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F0E5D07" w14:textId="77777777" w:rsidR="00B01B60" w:rsidRDefault="00B01B60" w:rsidP="00D12477">
      <w:pPr>
        <w:jc w:val="both"/>
        <w:rPr>
          <w:rFonts w:ascii="Arial" w:hAnsi="Arial" w:cs="Arial"/>
          <w:b/>
          <w:sz w:val="24"/>
          <w:szCs w:val="24"/>
        </w:rPr>
      </w:pPr>
      <w:bookmarkStart w:id="0" w:name="_GoBack"/>
      <w:bookmarkEnd w:id="0"/>
    </w:p>
    <w:sdt>
      <w:sdtPr>
        <w:rPr>
          <w:rFonts w:asciiTheme="minorHAnsi" w:eastAsiaTheme="minorEastAsia" w:hAnsiTheme="minorHAnsi" w:cstheme="minorBidi"/>
          <w:b w:val="0"/>
          <w:caps w:val="0"/>
          <w:sz w:val="22"/>
          <w:szCs w:val="24"/>
          <w:lang w:val="es-ES" w:eastAsia="es-MX"/>
        </w:rPr>
        <w:id w:val="-1120915378"/>
        <w:docPartObj>
          <w:docPartGallery w:val="Table of Contents"/>
          <w:docPartUnique/>
        </w:docPartObj>
      </w:sdtPr>
      <w:sdtEndPr>
        <w:rPr>
          <w:bCs/>
        </w:rPr>
      </w:sdtEndPr>
      <w:sdtContent>
        <w:p w14:paraId="1513B72D" w14:textId="77777777" w:rsidR="00A93DFB" w:rsidRPr="0000456D" w:rsidRDefault="00A93DFB" w:rsidP="00D12477">
          <w:pPr>
            <w:pStyle w:val="Conceptos"/>
            <w:jc w:val="both"/>
            <w:rPr>
              <w:rFonts w:cs="Arial"/>
              <w:szCs w:val="24"/>
              <w:lang w:val="es-ES"/>
            </w:rPr>
          </w:pPr>
          <w:r w:rsidRPr="0000456D">
            <w:rPr>
              <w:rFonts w:cs="Arial"/>
              <w:szCs w:val="24"/>
              <w:lang w:val="es-ES"/>
            </w:rPr>
            <w:t>ÍNDICE</w:t>
          </w:r>
        </w:p>
        <w:p w14:paraId="306706E6" w14:textId="77777777" w:rsidR="00A93DFB" w:rsidRPr="00C84616" w:rsidRDefault="00AB7435" w:rsidP="00D12477">
          <w:pPr>
            <w:jc w:val="both"/>
            <w:rPr>
              <w:rFonts w:ascii="Arial" w:hAnsi="Arial" w:cs="Arial"/>
              <w:b/>
              <w:sz w:val="24"/>
              <w:szCs w:val="24"/>
              <w:lang w:val="es-ES"/>
            </w:rPr>
          </w:pPr>
          <w:r w:rsidRPr="0000456D">
            <w:rPr>
              <w:rFonts w:ascii="Arial" w:hAnsi="Arial" w:cs="Arial"/>
              <w:b/>
              <w:sz w:val="24"/>
              <w:szCs w:val="24"/>
              <w:lang w:val="es-ES"/>
            </w:rPr>
            <w:tab/>
          </w:r>
        </w:p>
        <w:p w14:paraId="5FEB0EEF" w14:textId="13D46CC7" w:rsidR="00C84616" w:rsidRPr="00C84616" w:rsidRDefault="00A93DFB">
          <w:pPr>
            <w:pStyle w:val="TDC2"/>
            <w:tabs>
              <w:tab w:val="right" w:leader="dot" w:pos="8828"/>
            </w:tabs>
            <w:rPr>
              <w:rFonts w:ascii="Arial" w:hAnsi="Arial" w:cs="Arial"/>
              <w:b/>
              <w:noProof/>
              <w:sz w:val="24"/>
              <w:szCs w:val="24"/>
            </w:rPr>
          </w:pPr>
          <w:r w:rsidRPr="00C84616">
            <w:rPr>
              <w:rFonts w:ascii="Arial" w:hAnsi="Arial" w:cs="Arial"/>
              <w:b/>
              <w:sz w:val="24"/>
              <w:szCs w:val="24"/>
            </w:rPr>
            <w:fldChar w:fldCharType="begin"/>
          </w:r>
          <w:r w:rsidRPr="00C84616">
            <w:rPr>
              <w:rFonts w:ascii="Arial" w:hAnsi="Arial" w:cs="Arial"/>
              <w:b/>
              <w:sz w:val="24"/>
              <w:szCs w:val="24"/>
            </w:rPr>
            <w:instrText xml:space="preserve"> TOC \o "1-3" \h \z \u </w:instrText>
          </w:r>
          <w:r w:rsidRPr="00C84616">
            <w:rPr>
              <w:rFonts w:ascii="Arial" w:hAnsi="Arial" w:cs="Arial"/>
              <w:b/>
              <w:sz w:val="24"/>
              <w:szCs w:val="24"/>
            </w:rPr>
            <w:fldChar w:fldCharType="separate"/>
          </w:r>
          <w:hyperlink w:anchor="_Toc54084716" w:history="1">
            <w:r w:rsidR="00C84616" w:rsidRPr="00C84616">
              <w:rPr>
                <w:rStyle w:val="Hipervnculo"/>
                <w:rFonts w:ascii="Arial" w:hAnsi="Arial" w:cs="Arial"/>
                <w:b/>
                <w:noProof/>
                <w:sz w:val="24"/>
                <w:szCs w:val="24"/>
              </w:rPr>
              <w:t>INTRODUCCIÓN</w:t>
            </w:r>
            <w:r w:rsidR="00C84616" w:rsidRPr="00C84616">
              <w:rPr>
                <w:rFonts w:ascii="Arial" w:hAnsi="Arial" w:cs="Arial"/>
                <w:b/>
                <w:noProof/>
                <w:webHidden/>
                <w:sz w:val="24"/>
                <w:szCs w:val="24"/>
              </w:rPr>
              <w:tab/>
            </w:r>
            <w:r w:rsidR="00C84616" w:rsidRPr="00C84616">
              <w:rPr>
                <w:rFonts w:ascii="Arial" w:hAnsi="Arial" w:cs="Arial"/>
                <w:b/>
                <w:noProof/>
                <w:webHidden/>
                <w:sz w:val="24"/>
                <w:szCs w:val="24"/>
              </w:rPr>
              <w:fldChar w:fldCharType="begin"/>
            </w:r>
            <w:r w:rsidR="00C84616" w:rsidRPr="00C84616">
              <w:rPr>
                <w:rFonts w:ascii="Arial" w:hAnsi="Arial" w:cs="Arial"/>
                <w:b/>
                <w:noProof/>
                <w:webHidden/>
                <w:sz w:val="24"/>
                <w:szCs w:val="24"/>
              </w:rPr>
              <w:instrText xml:space="preserve"> PAGEREF _Toc54084716 \h </w:instrText>
            </w:r>
            <w:r w:rsidR="00C84616" w:rsidRPr="00C84616">
              <w:rPr>
                <w:rFonts w:ascii="Arial" w:hAnsi="Arial" w:cs="Arial"/>
                <w:b/>
                <w:noProof/>
                <w:webHidden/>
                <w:sz w:val="24"/>
                <w:szCs w:val="24"/>
              </w:rPr>
            </w:r>
            <w:r w:rsidR="00C84616" w:rsidRPr="00C84616">
              <w:rPr>
                <w:rFonts w:ascii="Arial" w:hAnsi="Arial" w:cs="Arial"/>
                <w:b/>
                <w:noProof/>
                <w:webHidden/>
                <w:sz w:val="24"/>
                <w:szCs w:val="24"/>
              </w:rPr>
              <w:fldChar w:fldCharType="separate"/>
            </w:r>
            <w:r w:rsidR="002B7524">
              <w:rPr>
                <w:rFonts w:ascii="Arial" w:hAnsi="Arial" w:cs="Arial"/>
                <w:b/>
                <w:noProof/>
                <w:webHidden/>
                <w:sz w:val="24"/>
                <w:szCs w:val="24"/>
              </w:rPr>
              <w:t>2</w:t>
            </w:r>
            <w:r w:rsidR="00C84616" w:rsidRPr="00C84616">
              <w:rPr>
                <w:rFonts w:ascii="Arial" w:hAnsi="Arial" w:cs="Arial"/>
                <w:b/>
                <w:noProof/>
                <w:webHidden/>
                <w:sz w:val="24"/>
                <w:szCs w:val="24"/>
              </w:rPr>
              <w:fldChar w:fldCharType="end"/>
            </w:r>
          </w:hyperlink>
        </w:p>
        <w:p w14:paraId="57A8C2AF" w14:textId="43F647B2" w:rsidR="00C84616" w:rsidRPr="00C84616" w:rsidRDefault="00FD7C9D">
          <w:pPr>
            <w:pStyle w:val="TDC2"/>
            <w:tabs>
              <w:tab w:val="right" w:leader="dot" w:pos="8828"/>
            </w:tabs>
            <w:rPr>
              <w:rFonts w:ascii="Arial" w:hAnsi="Arial" w:cs="Arial"/>
              <w:b/>
              <w:noProof/>
              <w:sz w:val="24"/>
              <w:szCs w:val="24"/>
            </w:rPr>
          </w:pPr>
          <w:hyperlink w:anchor="_Toc54084717" w:history="1">
            <w:r w:rsidR="00C84616" w:rsidRPr="00C84616">
              <w:rPr>
                <w:rStyle w:val="Hipervnculo"/>
                <w:rFonts w:ascii="Arial" w:hAnsi="Arial" w:cs="Arial"/>
                <w:b/>
                <w:noProof/>
                <w:sz w:val="24"/>
                <w:szCs w:val="24"/>
              </w:rPr>
              <w:t>I. ANTECEDENTES</w:t>
            </w:r>
            <w:r w:rsidR="00C84616" w:rsidRPr="00C84616">
              <w:rPr>
                <w:rFonts w:ascii="Arial" w:hAnsi="Arial" w:cs="Arial"/>
                <w:b/>
                <w:noProof/>
                <w:webHidden/>
                <w:sz w:val="24"/>
                <w:szCs w:val="24"/>
              </w:rPr>
              <w:tab/>
            </w:r>
            <w:r w:rsidR="00C84616" w:rsidRPr="00C84616">
              <w:rPr>
                <w:rFonts w:ascii="Arial" w:hAnsi="Arial" w:cs="Arial"/>
                <w:b/>
                <w:noProof/>
                <w:webHidden/>
                <w:sz w:val="24"/>
                <w:szCs w:val="24"/>
              </w:rPr>
              <w:fldChar w:fldCharType="begin"/>
            </w:r>
            <w:r w:rsidR="00C84616" w:rsidRPr="00C84616">
              <w:rPr>
                <w:rFonts w:ascii="Arial" w:hAnsi="Arial" w:cs="Arial"/>
                <w:b/>
                <w:noProof/>
                <w:webHidden/>
                <w:sz w:val="24"/>
                <w:szCs w:val="24"/>
              </w:rPr>
              <w:instrText xml:space="preserve"> PAGEREF _Toc54084717 \h </w:instrText>
            </w:r>
            <w:r w:rsidR="00C84616" w:rsidRPr="00C84616">
              <w:rPr>
                <w:rFonts w:ascii="Arial" w:hAnsi="Arial" w:cs="Arial"/>
                <w:b/>
                <w:noProof/>
                <w:webHidden/>
                <w:sz w:val="24"/>
                <w:szCs w:val="24"/>
              </w:rPr>
            </w:r>
            <w:r w:rsidR="00C84616" w:rsidRPr="00C84616">
              <w:rPr>
                <w:rFonts w:ascii="Arial" w:hAnsi="Arial" w:cs="Arial"/>
                <w:b/>
                <w:noProof/>
                <w:webHidden/>
                <w:sz w:val="24"/>
                <w:szCs w:val="24"/>
              </w:rPr>
              <w:fldChar w:fldCharType="separate"/>
            </w:r>
            <w:r w:rsidR="002B7524">
              <w:rPr>
                <w:rFonts w:ascii="Arial" w:hAnsi="Arial" w:cs="Arial"/>
                <w:b/>
                <w:noProof/>
                <w:webHidden/>
                <w:sz w:val="24"/>
                <w:szCs w:val="24"/>
              </w:rPr>
              <w:t>4</w:t>
            </w:r>
            <w:r w:rsidR="00C84616" w:rsidRPr="00C84616">
              <w:rPr>
                <w:rFonts w:ascii="Arial" w:hAnsi="Arial" w:cs="Arial"/>
                <w:b/>
                <w:noProof/>
                <w:webHidden/>
                <w:sz w:val="24"/>
                <w:szCs w:val="24"/>
              </w:rPr>
              <w:fldChar w:fldCharType="end"/>
            </w:r>
          </w:hyperlink>
        </w:p>
        <w:p w14:paraId="0041A7F1" w14:textId="7BAD501D" w:rsidR="00C84616" w:rsidRPr="00C84616" w:rsidRDefault="00FD7C9D">
          <w:pPr>
            <w:pStyle w:val="TDC2"/>
            <w:tabs>
              <w:tab w:val="right" w:leader="dot" w:pos="8828"/>
            </w:tabs>
            <w:rPr>
              <w:rFonts w:ascii="Arial" w:hAnsi="Arial" w:cs="Arial"/>
              <w:b/>
              <w:noProof/>
              <w:sz w:val="24"/>
              <w:szCs w:val="24"/>
            </w:rPr>
          </w:pPr>
          <w:hyperlink w:anchor="_Toc54084718" w:history="1">
            <w:r w:rsidR="00C84616" w:rsidRPr="00C84616">
              <w:rPr>
                <w:rStyle w:val="Hipervnculo"/>
                <w:rFonts w:ascii="Arial" w:hAnsi="Arial" w:cs="Arial"/>
                <w:b/>
                <w:noProof/>
                <w:sz w:val="24"/>
                <w:szCs w:val="24"/>
              </w:rPr>
              <w:t>II.  ASPECTOS GENERALES DE AUDITORÍA</w:t>
            </w:r>
            <w:r w:rsidR="00C84616" w:rsidRPr="00C84616">
              <w:rPr>
                <w:rFonts w:ascii="Arial" w:hAnsi="Arial" w:cs="Arial"/>
                <w:b/>
                <w:noProof/>
                <w:webHidden/>
                <w:sz w:val="24"/>
                <w:szCs w:val="24"/>
              </w:rPr>
              <w:tab/>
            </w:r>
            <w:r w:rsidR="00C84616" w:rsidRPr="00C84616">
              <w:rPr>
                <w:rFonts w:ascii="Arial" w:hAnsi="Arial" w:cs="Arial"/>
                <w:b/>
                <w:noProof/>
                <w:webHidden/>
                <w:sz w:val="24"/>
                <w:szCs w:val="24"/>
              </w:rPr>
              <w:fldChar w:fldCharType="begin"/>
            </w:r>
            <w:r w:rsidR="00C84616" w:rsidRPr="00C84616">
              <w:rPr>
                <w:rFonts w:ascii="Arial" w:hAnsi="Arial" w:cs="Arial"/>
                <w:b/>
                <w:noProof/>
                <w:webHidden/>
                <w:sz w:val="24"/>
                <w:szCs w:val="24"/>
              </w:rPr>
              <w:instrText xml:space="preserve"> PAGEREF _Toc54084718 \h </w:instrText>
            </w:r>
            <w:r w:rsidR="00C84616" w:rsidRPr="00C84616">
              <w:rPr>
                <w:rFonts w:ascii="Arial" w:hAnsi="Arial" w:cs="Arial"/>
                <w:b/>
                <w:noProof/>
                <w:webHidden/>
                <w:sz w:val="24"/>
                <w:szCs w:val="24"/>
              </w:rPr>
            </w:r>
            <w:r w:rsidR="00C84616" w:rsidRPr="00C84616">
              <w:rPr>
                <w:rFonts w:ascii="Arial" w:hAnsi="Arial" w:cs="Arial"/>
                <w:b/>
                <w:noProof/>
                <w:webHidden/>
                <w:sz w:val="24"/>
                <w:szCs w:val="24"/>
              </w:rPr>
              <w:fldChar w:fldCharType="separate"/>
            </w:r>
            <w:r w:rsidR="002B7524">
              <w:rPr>
                <w:rFonts w:ascii="Arial" w:hAnsi="Arial" w:cs="Arial"/>
                <w:b/>
                <w:noProof/>
                <w:webHidden/>
                <w:sz w:val="24"/>
                <w:szCs w:val="24"/>
              </w:rPr>
              <w:t>9</w:t>
            </w:r>
            <w:r w:rsidR="00C84616" w:rsidRPr="00C84616">
              <w:rPr>
                <w:rFonts w:ascii="Arial" w:hAnsi="Arial" w:cs="Arial"/>
                <w:b/>
                <w:noProof/>
                <w:webHidden/>
                <w:sz w:val="24"/>
                <w:szCs w:val="24"/>
              </w:rPr>
              <w:fldChar w:fldCharType="end"/>
            </w:r>
          </w:hyperlink>
        </w:p>
        <w:p w14:paraId="71D47F65" w14:textId="411A5E4F" w:rsidR="00C84616" w:rsidRPr="00C84616" w:rsidRDefault="00FD7C9D">
          <w:pPr>
            <w:pStyle w:val="TDC3"/>
            <w:rPr>
              <w:rFonts w:ascii="Arial" w:hAnsi="Arial" w:cs="Arial"/>
              <w:b/>
              <w:noProof/>
              <w:sz w:val="24"/>
              <w:szCs w:val="24"/>
            </w:rPr>
          </w:pPr>
          <w:hyperlink w:anchor="_Toc54084719" w:history="1">
            <w:r w:rsidR="00C84616" w:rsidRPr="00C84616">
              <w:rPr>
                <w:rStyle w:val="Hipervnculo"/>
                <w:rFonts w:ascii="Arial" w:hAnsi="Arial" w:cs="Arial"/>
                <w:b/>
                <w:noProof/>
                <w:sz w:val="24"/>
                <w:szCs w:val="24"/>
              </w:rPr>
              <w:t>A.</w:t>
            </w:r>
            <w:r w:rsidR="00C84616" w:rsidRPr="00C84616">
              <w:rPr>
                <w:rFonts w:ascii="Arial" w:hAnsi="Arial" w:cs="Arial"/>
                <w:b/>
                <w:noProof/>
                <w:sz w:val="24"/>
                <w:szCs w:val="24"/>
              </w:rPr>
              <w:tab/>
            </w:r>
            <w:r w:rsidR="00C84616" w:rsidRPr="00C84616">
              <w:rPr>
                <w:rStyle w:val="Hipervnculo"/>
                <w:rFonts w:ascii="Arial" w:hAnsi="Arial" w:cs="Arial"/>
                <w:b/>
                <w:noProof/>
                <w:sz w:val="24"/>
                <w:szCs w:val="24"/>
              </w:rPr>
              <w:t>Título de la auditoría.</w:t>
            </w:r>
            <w:r w:rsidR="00C84616" w:rsidRPr="00C84616">
              <w:rPr>
                <w:rFonts w:ascii="Arial" w:hAnsi="Arial" w:cs="Arial"/>
                <w:b/>
                <w:noProof/>
                <w:webHidden/>
                <w:sz w:val="24"/>
                <w:szCs w:val="24"/>
              </w:rPr>
              <w:tab/>
            </w:r>
            <w:r w:rsidR="00C84616" w:rsidRPr="00C84616">
              <w:rPr>
                <w:rFonts w:ascii="Arial" w:hAnsi="Arial" w:cs="Arial"/>
                <w:b/>
                <w:noProof/>
                <w:webHidden/>
                <w:sz w:val="24"/>
                <w:szCs w:val="24"/>
              </w:rPr>
              <w:fldChar w:fldCharType="begin"/>
            </w:r>
            <w:r w:rsidR="00C84616" w:rsidRPr="00C84616">
              <w:rPr>
                <w:rFonts w:ascii="Arial" w:hAnsi="Arial" w:cs="Arial"/>
                <w:b/>
                <w:noProof/>
                <w:webHidden/>
                <w:sz w:val="24"/>
                <w:szCs w:val="24"/>
              </w:rPr>
              <w:instrText xml:space="preserve"> PAGEREF _Toc54084719 \h </w:instrText>
            </w:r>
            <w:r w:rsidR="00C84616" w:rsidRPr="00C84616">
              <w:rPr>
                <w:rFonts w:ascii="Arial" w:hAnsi="Arial" w:cs="Arial"/>
                <w:b/>
                <w:noProof/>
                <w:webHidden/>
                <w:sz w:val="24"/>
                <w:szCs w:val="24"/>
              </w:rPr>
            </w:r>
            <w:r w:rsidR="00C84616" w:rsidRPr="00C84616">
              <w:rPr>
                <w:rFonts w:ascii="Arial" w:hAnsi="Arial" w:cs="Arial"/>
                <w:b/>
                <w:noProof/>
                <w:webHidden/>
                <w:sz w:val="24"/>
                <w:szCs w:val="24"/>
              </w:rPr>
              <w:fldChar w:fldCharType="separate"/>
            </w:r>
            <w:r w:rsidR="002B7524">
              <w:rPr>
                <w:rFonts w:ascii="Arial" w:hAnsi="Arial" w:cs="Arial"/>
                <w:b/>
                <w:noProof/>
                <w:webHidden/>
                <w:sz w:val="24"/>
                <w:szCs w:val="24"/>
              </w:rPr>
              <w:t>9</w:t>
            </w:r>
            <w:r w:rsidR="00C84616" w:rsidRPr="00C84616">
              <w:rPr>
                <w:rFonts w:ascii="Arial" w:hAnsi="Arial" w:cs="Arial"/>
                <w:b/>
                <w:noProof/>
                <w:webHidden/>
                <w:sz w:val="24"/>
                <w:szCs w:val="24"/>
              </w:rPr>
              <w:fldChar w:fldCharType="end"/>
            </w:r>
          </w:hyperlink>
        </w:p>
        <w:p w14:paraId="00284467" w14:textId="53DD631B" w:rsidR="00C84616" w:rsidRPr="00C84616" w:rsidRDefault="00FD7C9D">
          <w:pPr>
            <w:pStyle w:val="TDC3"/>
            <w:rPr>
              <w:rFonts w:ascii="Arial" w:hAnsi="Arial" w:cs="Arial"/>
              <w:b/>
              <w:noProof/>
              <w:sz w:val="24"/>
              <w:szCs w:val="24"/>
            </w:rPr>
          </w:pPr>
          <w:hyperlink w:anchor="_Toc54084720" w:history="1">
            <w:r w:rsidR="00C84616" w:rsidRPr="00C84616">
              <w:rPr>
                <w:rStyle w:val="Hipervnculo"/>
                <w:rFonts w:ascii="Arial" w:hAnsi="Arial" w:cs="Arial"/>
                <w:b/>
                <w:noProof/>
                <w:sz w:val="24"/>
                <w:szCs w:val="24"/>
              </w:rPr>
              <w:t>B.</w:t>
            </w:r>
            <w:r w:rsidR="00C84616" w:rsidRPr="00C84616">
              <w:rPr>
                <w:rFonts w:ascii="Arial" w:hAnsi="Arial" w:cs="Arial"/>
                <w:b/>
                <w:noProof/>
                <w:sz w:val="24"/>
                <w:szCs w:val="24"/>
              </w:rPr>
              <w:tab/>
            </w:r>
            <w:r w:rsidR="00C84616" w:rsidRPr="00C84616">
              <w:rPr>
                <w:rStyle w:val="Hipervnculo"/>
                <w:rFonts w:ascii="Arial" w:hAnsi="Arial" w:cs="Arial"/>
                <w:b/>
                <w:noProof/>
                <w:sz w:val="24"/>
                <w:szCs w:val="24"/>
              </w:rPr>
              <w:t>Objetivo</w:t>
            </w:r>
            <w:r w:rsidR="00C84616" w:rsidRPr="00C84616">
              <w:rPr>
                <w:rFonts w:ascii="Arial" w:hAnsi="Arial" w:cs="Arial"/>
                <w:b/>
                <w:noProof/>
                <w:webHidden/>
                <w:sz w:val="24"/>
                <w:szCs w:val="24"/>
              </w:rPr>
              <w:tab/>
            </w:r>
            <w:r w:rsidR="00C84616" w:rsidRPr="00C84616">
              <w:rPr>
                <w:rFonts w:ascii="Arial" w:hAnsi="Arial" w:cs="Arial"/>
                <w:b/>
                <w:noProof/>
                <w:webHidden/>
                <w:sz w:val="24"/>
                <w:szCs w:val="24"/>
              </w:rPr>
              <w:fldChar w:fldCharType="begin"/>
            </w:r>
            <w:r w:rsidR="00C84616" w:rsidRPr="00C84616">
              <w:rPr>
                <w:rFonts w:ascii="Arial" w:hAnsi="Arial" w:cs="Arial"/>
                <w:b/>
                <w:noProof/>
                <w:webHidden/>
                <w:sz w:val="24"/>
                <w:szCs w:val="24"/>
              </w:rPr>
              <w:instrText xml:space="preserve"> PAGEREF _Toc54084720 \h </w:instrText>
            </w:r>
            <w:r w:rsidR="00C84616" w:rsidRPr="00C84616">
              <w:rPr>
                <w:rFonts w:ascii="Arial" w:hAnsi="Arial" w:cs="Arial"/>
                <w:b/>
                <w:noProof/>
                <w:webHidden/>
                <w:sz w:val="24"/>
                <w:szCs w:val="24"/>
              </w:rPr>
            </w:r>
            <w:r w:rsidR="00C84616" w:rsidRPr="00C84616">
              <w:rPr>
                <w:rFonts w:ascii="Arial" w:hAnsi="Arial" w:cs="Arial"/>
                <w:b/>
                <w:noProof/>
                <w:webHidden/>
                <w:sz w:val="24"/>
                <w:szCs w:val="24"/>
              </w:rPr>
              <w:fldChar w:fldCharType="separate"/>
            </w:r>
            <w:r w:rsidR="002B7524">
              <w:rPr>
                <w:rFonts w:ascii="Arial" w:hAnsi="Arial" w:cs="Arial"/>
                <w:b/>
                <w:noProof/>
                <w:webHidden/>
                <w:sz w:val="24"/>
                <w:szCs w:val="24"/>
              </w:rPr>
              <w:t>10</w:t>
            </w:r>
            <w:r w:rsidR="00C84616" w:rsidRPr="00C84616">
              <w:rPr>
                <w:rFonts w:ascii="Arial" w:hAnsi="Arial" w:cs="Arial"/>
                <w:b/>
                <w:noProof/>
                <w:webHidden/>
                <w:sz w:val="24"/>
                <w:szCs w:val="24"/>
              </w:rPr>
              <w:fldChar w:fldCharType="end"/>
            </w:r>
          </w:hyperlink>
        </w:p>
        <w:p w14:paraId="23D4C4EA" w14:textId="1C7263FC" w:rsidR="00C84616" w:rsidRPr="00C84616" w:rsidRDefault="00FD7C9D">
          <w:pPr>
            <w:pStyle w:val="TDC3"/>
            <w:rPr>
              <w:rFonts w:ascii="Arial" w:hAnsi="Arial" w:cs="Arial"/>
              <w:b/>
              <w:noProof/>
              <w:sz w:val="24"/>
              <w:szCs w:val="24"/>
            </w:rPr>
          </w:pPr>
          <w:hyperlink w:anchor="_Toc54084721" w:history="1">
            <w:r w:rsidR="00C84616" w:rsidRPr="00C84616">
              <w:rPr>
                <w:rStyle w:val="Hipervnculo"/>
                <w:rFonts w:ascii="Arial" w:eastAsia="Calibri" w:hAnsi="Arial" w:cs="Arial"/>
                <w:b/>
                <w:noProof/>
                <w:sz w:val="24"/>
                <w:szCs w:val="24"/>
              </w:rPr>
              <w:t>C.</w:t>
            </w:r>
            <w:r w:rsidR="00C84616" w:rsidRPr="00C84616">
              <w:rPr>
                <w:rFonts w:ascii="Arial" w:hAnsi="Arial" w:cs="Arial"/>
                <w:b/>
                <w:noProof/>
                <w:sz w:val="24"/>
                <w:szCs w:val="24"/>
              </w:rPr>
              <w:tab/>
            </w:r>
            <w:r w:rsidR="00C84616" w:rsidRPr="00C84616">
              <w:rPr>
                <w:rStyle w:val="Hipervnculo"/>
                <w:rFonts w:ascii="Arial" w:eastAsia="Calibri" w:hAnsi="Arial" w:cs="Arial"/>
                <w:b/>
                <w:noProof/>
                <w:sz w:val="24"/>
                <w:szCs w:val="24"/>
              </w:rPr>
              <w:t>Alcance</w:t>
            </w:r>
            <w:r w:rsidR="00C84616" w:rsidRPr="00C84616">
              <w:rPr>
                <w:rFonts w:ascii="Arial" w:hAnsi="Arial" w:cs="Arial"/>
                <w:b/>
                <w:noProof/>
                <w:webHidden/>
                <w:sz w:val="24"/>
                <w:szCs w:val="24"/>
              </w:rPr>
              <w:tab/>
            </w:r>
            <w:r w:rsidR="00C84616" w:rsidRPr="00C84616">
              <w:rPr>
                <w:rFonts w:ascii="Arial" w:hAnsi="Arial" w:cs="Arial"/>
                <w:b/>
                <w:noProof/>
                <w:webHidden/>
                <w:sz w:val="24"/>
                <w:szCs w:val="24"/>
              </w:rPr>
              <w:fldChar w:fldCharType="begin"/>
            </w:r>
            <w:r w:rsidR="00C84616" w:rsidRPr="00C84616">
              <w:rPr>
                <w:rFonts w:ascii="Arial" w:hAnsi="Arial" w:cs="Arial"/>
                <w:b/>
                <w:noProof/>
                <w:webHidden/>
                <w:sz w:val="24"/>
                <w:szCs w:val="24"/>
              </w:rPr>
              <w:instrText xml:space="preserve"> PAGEREF _Toc54084721 \h </w:instrText>
            </w:r>
            <w:r w:rsidR="00C84616" w:rsidRPr="00C84616">
              <w:rPr>
                <w:rFonts w:ascii="Arial" w:hAnsi="Arial" w:cs="Arial"/>
                <w:b/>
                <w:noProof/>
                <w:webHidden/>
                <w:sz w:val="24"/>
                <w:szCs w:val="24"/>
              </w:rPr>
            </w:r>
            <w:r w:rsidR="00C84616" w:rsidRPr="00C84616">
              <w:rPr>
                <w:rFonts w:ascii="Arial" w:hAnsi="Arial" w:cs="Arial"/>
                <w:b/>
                <w:noProof/>
                <w:webHidden/>
                <w:sz w:val="24"/>
                <w:szCs w:val="24"/>
              </w:rPr>
              <w:fldChar w:fldCharType="separate"/>
            </w:r>
            <w:r w:rsidR="002B7524">
              <w:rPr>
                <w:rFonts w:ascii="Arial" w:hAnsi="Arial" w:cs="Arial"/>
                <w:b/>
                <w:noProof/>
                <w:webHidden/>
                <w:sz w:val="24"/>
                <w:szCs w:val="24"/>
              </w:rPr>
              <w:t>10</w:t>
            </w:r>
            <w:r w:rsidR="00C84616" w:rsidRPr="00C84616">
              <w:rPr>
                <w:rFonts w:ascii="Arial" w:hAnsi="Arial" w:cs="Arial"/>
                <w:b/>
                <w:noProof/>
                <w:webHidden/>
                <w:sz w:val="24"/>
                <w:szCs w:val="24"/>
              </w:rPr>
              <w:fldChar w:fldCharType="end"/>
            </w:r>
          </w:hyperlink>
        </w:p>
        <w:p w14:paraId="3492FFE7" w14:textId="223E1379" w:rsidR="00C84616" w:rsidRPr="00C84616" w:rsidRDefault="00FD7C9D">
          <w:pPr>
            <w:pStyle w:val="TDC3"/>
            <w:rPr>
              <w:rFonts w:ascii="Arial" w:hAnsi="Arial" w:cs="Arial"/>
              <w:b/>
              <w:noProof/>
              <w:sz w:val="24"/>
              <w:szCs w:val="24"/>
            </w:rPr>
          </w:pPr>
          <w:hyperlink w:anchor="_Toc54084722" w:history="1">
            <w:r w:rsidR="00C84616" w:rsidRPr="00C84616">
              <w:rPr>
                <w:rStyle w:val="Hipervnculo"/>
                <w:rFonts w:ascii="Arial" w:hAnsi="Arial" w:cs="Arial"/>
                <w:b/>
                <w:noProof/>
                <w:sz w:val="24"/>
                <w:szCs w:val="24"/>
                <w:lang w:eastAsia="es-ES"/>
              </w:rPr>
              <w:t>D.</w:t>
            </w:r>
            <w:r w:rsidR="00C84616" w:rsidRPr="00C84616">
              <w:rPr>
                <w:rFonts w:ascii="Arial" w:hAnsi="Arial" w:cs="Arial"/>
                <w:b/>
                <w:noProof/>
                <w:sz w:val="24"/>
                <w:szCs w:val="24"/>
              </w:rPr>
              <w:tab/>
            </w:r>
            <w:r w:rsidR="00C84616" w:rsidRPr="00C84616">
              <w:rPr>
                <w:rStyle w:val="Hipervnculo"/>
                <w:rFonts w:ascii="Arial" w:hAnsi="Arial" w:cs="Arial"/>
                <w:b/>
                <w:noProof/>
                <w:sz w:val="24"/>
                <w:szCs w:val="24"/>
                <w:lang w:eastAsia="es-ES"/>
              </w:rPr>
              <w:t>Criterios de selección</w:t>
            </w:r>
            <w:r w:rsidR="00C84616" w:rsidRPr="00C84616">
              <w:rPr>
                <w:rFonts w:ascii="Arial" w:hAnsi="Arial" w:cs="Arial"/>
                <w:b/>
                <w:noProof/>
                <w:webHidden/>
                <w:sz w:val="24"/>
                <w:szCs w:val="24"/>
              </w:rPr>
              <w:tab/>
            </w:r>
            <w:r w:rsidR="00C84616" w:rsidRPr="00C84616">
              <w:rPr>
                <w:rFonts w:ascii="Arial" w:hAnsi="Arial" w:cs="Arial"/>
                <w:b/>
                <w:noProof/>
                <w:webHidden/>
                <w:sz w:val="24"/>
                <w:szCs w:val="24"/>
              </w:rPr>
              <w:fldChar w:fldCharType="begin"/>
            </w:r>
            <w:r w:rsidR="00C84616" w:rsidRPr="00C84616">
              <w:rPr>
                <w:rFonts w:ascii="Arial" w:hAnsi="Arial" w:cs="Arial"/>
                <w:b/>
                <w:noProof/>
                <w:webHidden/>
                <w:sz w:val="24"/>
                <w:szCs w:val="24"/>
              </w:rPr>
              <w:instrText xml:space="preserve"> PAGEREF _Toc54084722 \h </w:instrText>
            </w:r>
            <w:r w:rsidR="00C84616" w:rsidRPr="00C84616">
              <w:rPr>
                <w:rFonts w:ascii="Arial" w:hAnsi="Arial" w:cs="Arial"/>
                <w:b/>
                <w:noProof/>
                <w:webHidden/>
                <w:sz w:val="24"/>
                <w:szCs w:val="24"/>
              </w:rPr>
            </w:r>
            <w:r w:rsidR="00C84616" w:rsidRPr="00C84616">
              <w:rPr>
                <w:rFonts w:ascii="Arial" w:hAnsi="Arial" w:cs="Arial"/>
                <w:b/>
                <w:noProof/>
                <w:webHidden/>
                <w:sz w:val="24"/>
                <w:szCs w:val="24"/>
              </w:rPr>
              <w:fldChar w:fldCharType="separate"/>
            </w:r>
            <w:r w:rsidR="002B7524">
              <w:rPr>
                <w:rFonts w:ascii="Arial" w:hAnsi="Arial" w:cs="Arial"/>
                <w:b/>
                <w:noProof/>
                <w:webHidden/>
                <w:sz w:val="24"/>
                <w:szCs w:val="24"/>
              </w:rPr>
              <w:t>10</w:t>
            </w:r>
            <w:r w:rsidR="00C84616" w:rsidRPr="00C84616">
              <w:rPr>
                <w:rFonts w:ascii="Arial" w:hAnsi="Arial" w:cs="Arial"/>
                <w:b/>
                <w:noProof/>
                <w:webHidden/>
                <w:sz w:val="24"/>
                <w:szCs w:val="24"/>
              </w:rPr>
              <w:fldChar w:fldCharType="end"/>
            </w:r>
          </w:hyperlink>
        </w:p>
        <w:p w14:paraId="0670204E" w14:textId="6D25BAD2" w:rsidR="00C84616" w:rsidRPr="00C84616" w:rsidRDefault="00FD7C9D">
          <w:pPr>
            <w:pStyle w:val="TDC3"/>
            <w:rPr>
              <w:rFonts w:ascii="Arial" w:hAnsi="Arial" w:cs="Arial"/>
              <w:b/>
              <w:noProof/>
              <w:sz w:val="24"/>
              <w:szCs w:val="24"/>
            </w:rPr>
          </w:pPr>
          <w:hyperlink w:anchor="_Toc54084723" w:history="1">
            <w:r w:rsidR="00C84616" w:rsidRPr="00C84616">
              <w:rPr>
                <w:rStyle w:val="Hipervnculo"/>
                <w:rFonts w:ascii="Arial" w:hAnsi="Arial" w:cs="Arial"/>
                <w:b/>
                <w:noProof/>
                <w:sz w:val="24"/>
                <w:szCs w:val="24"/>
              </w:rPr>
              <w:t>E.</w:t>
            </w:r>
            <w:r w:rsidR="00C84616" w:rsidRPr="00C84616">
              <w:rPr>
                <w:rFonts w:ascii="Arial" w:hAnsi="Arial" w:cs="Arial"/>
                <w:b/>
                <w:noProof/>
                <w:sz w:val="24"/>
                <w:szCs w:val="24"/>
              </w:rPr>
              <w:tab/>
            </w:r>
            <w:r w:rsidR="00C84616" w:rsidRPr="00C84616">
              <w:rPr>
                <w:rStyle w:val="Hipervnculo"/>
                <w:rFonts w:ascii="Arial" w:hAnsi="Arial" w:cs="Arial"/>
                <w:b/>
                <w:noProof/>
                <w:sz w:val="24"/>
                <w:szCs w:val="24"/>
              </w:rPr>
              <w:t>Áreas revisadas</w:t>
            </w:r>
            <w:r w:rsidR="00C84616" w:rsidRPr="00C84616">
              <w:rPr>
                <w:rFonts w:ascii="Arial" w:hAnsi="Arial" w:cs="Arial"/>
                <w:b/>
                <w:noProof/>
                <w:webHidden/>
                <w:sz w:val="24"/>
                <w:szCs w:val="24"/>
              </w:rPr>
              <w:tab/>
            </w:r>
            <w:r w:rsidR="00C84616" w:rsidRPr="00C84616">
              <w:rPr>
                <w:rFonts w:ascii="Arial" w:hAnsi="Arial" w:cs="Arial"/>
                <w:b/>
                <w:noProof/>
                <w:webHidden/>
                <w:sz w:val="24"/>
                <w:szCs w:val="24"/>
              </w:rPr>
              <w:fldChar w:fldCharType="begin"/>
            </w:r>
            <w:r w:rsidR="00C84616" w:rsidRPr="00C84616">
              <w:rPr>
                <w:rFonts w:ascii="Arial" w:hAnsi="Arial" w:cs="Arial"/>
                <w:b/>
                <w:noProof/>
                <w:webHidden/>
                <w:sz w:val="24"/>
                <w:szCs w:val="24"/>
              </w:rPr>
              <w:instrText xml:space="preserve"> PAGEREF _Toc54084723 \h </w:instrText>
            </w:r>
            <w:r w:rsidR="00C84616" w:rsidRPr="00C84616">
              <w:rPr>
                <w:rFonts w:ascii="Arial" w:hAnsi="Arial" w:cs="Arial"/>
                <w:b/>
                <w:noProof/>
                <w:webHidden/>
                <w:sz w:val="24"/>
                <w:szCs w:val="24"/>
              </w:rPr>
            </w:r>
            <w:r w:rsidR="00C84616" w:rsidRPr="00C84616">
              <w:rPr>
                <w:rFonts w:ascii="Arial" w:hAnsi="Arial" w:cs="Arial"/>
                <w:b/>
                <w:noProof/>
                <w:webHidden/>
                <w:sz w:val="24"/>
                <w:szCs w:val="24"/>
              </w:rPr>
              <w:fldChar w:fldCharType="separate"/>
            </w:r>
            <w:r w:rsidR="002B7524">
              <w:rPr>
                <w:rFonts w:ascii="Arial" w:hAnsi="Arial" w:cs="Arial"/>
                <w:b/>
                <w:noProof/>
                <w:webHidden/>
                <w:sz w:val="24"/>
                <w:szCs w:val="24"/>
              </w:rPr>
              <w:t>11</w:t>
            </w:r>
            <w:r w:rsidR="00C84616" w:rsidRPr="00C84616">
              <w:rPr>
                <w:rFonts w:ascii="Arial" w:hAnsi="Arial" w:cs="Arial"/>
                <w:b/>
                <w:noProof/>
                <w:webHidden/>
                <w:sz w:val="24"/>
                <w:szCs w:val="24"/>
              </w:rPr>
              <w:fldChar w:fldCharType="end"/>
            </w:r>
          </w:hyperlink>
        </w:p>
        <w:p w14:paraId="16940C95" w14:textId="654229F4" w:rsidR="00C84616" w:rsidRPr="00C84616" w:rsidRDefault="00FD7C9D">
          <w:pPr>
            <w:pStyle w:val="TDC3"/>
            <w:rPr>
              <w:rFonts w:ascii="Arial" w:hAnsi="Arial" w:cs="Arial"/>
              <w:b/>
              <w:noProof/>
              <w:sz w:val="24"/>
              <w:szCs w:val="24"/>
            </w:rPr>
          </w:pPr>
          <w:hyperlink w:anchor="_Toc54084724" w:history="1">
            <w:r w:rsidR="00C84616" w:rsidRPr="00C84616">
              <w:rPr>
                <w:rStyle w:val="Hipervnculo"/>
                <w:rFonts w:ascii="Arial" w:hAnsi="Arial" w:cs="Arial"/>
                <w:b/>
                <w:noProof/>
                <w:sz w:val="24"/>
                <w:szCs w:val="24"/>
              </w:rPr>
              <w:t>F.</w:t>
            </w:r>
            <w:r w:rsidR="00C84616" w:rsidRPr="00C84616">
              <w:rPr>
                <w:rFonts w:ascii="Arial" w:hAnsi="Arial" w:cs="Arial"/>
                <w:b/>
                <w:noProof/>
                <w:sz w:val="24"/>
                <w:szCs w:val="24"/>
              </w:rPr>
              <w:tab/>
            </w:r>
            <w:r w:rsidR="00C84616" w:rsidRPr="00C84616">
              <w:rPr>
                <w:rStyle w:val="Hipervnculo"/>
                <w:rFonts w:ascii="Arial" w:hAnsi="Arial" w:cs="Arial"/>
                <w:b/>
                <w:noProof/>
                <w:sz w:val="24"/>
                <w:szCs w:val="24"/>
              </w:rPr>
              <w:t>Procedimientos de auditoría aplicados</w:t>
            </w:r>
            <w:r w:rsidR="00C84616" w:rsidRPr="00C84616">
              <w:rPr>
                <w:rFonts w:ascii="Arial" w:hAnsi="Arial" w:cs="Arial"/>
                <w:b/>
                <w:noProof/>
                <w:webHidden/>
                <w:sz w:val="24"/>
                <w:szCs w:val="24"/>
              </w:rPr>
              <w:tab/>
            </w:r>
            <w:r w:rsidR="00C84616" w:rsidRPr="00C84616">
              <w:rPr>
                <w:rFonts w:ascii="Arial" w:hAnsi="Arial" w:cs="Arial"/>
                <w:b/>
                <w:noProof/>
                <w:webHidden/>
                <w:sz w:val="24"/>
                <w:szCs w:val="24"/>
              </w:rPr>
              <w:fldChar w:fldCharType="begin"/>
            </w:r>
            <w:r w:rsidR="00C84616" w:rsidRPr="00C84616">
              <w:rPr>
                <w:rFonts w:ascii="Arial" w:hAnsi="Arial" w:cs="Arial"/>
                <w:b/>
                <w:noProof/>
                <w:webHidden/>
                <w:sz w:val="24"/>
                <w:szCs w:val="24"/>
              </w:rPr>
              <w:instrText xml:space="preserve"> PAGEREF _Toc54084724 \h </w:instrText>
            </w:r>
            <w:r w:rsidR="00C84616" w:rsidRPr="00C84616">
              <w:rPr>
                <w:rFonts w:ascii="Arial" w:hAnsi="Arial" w:cs="Arial"/>
                <w:b/>
                <w:noProof/>
                <w:webHidden/>
                <w:sz w:val="24"/>
                <w:szCs w:val="24"/>
              </w:rPr>
            </w:r>
            <w:r w:rsidR="00C84616" w:rsidRPr="00C84616">
              <w:rPr>
                <w:rFonts w:ascii="Arial" w:hAnsi="Arial" w:cs="Arial"/>
                <w:b/>
                <w:noProof/>
                <w:webHidden/>
                <w:sz w:val="24"/>
                <w:szCs w:val="24"/>
              </w:rPr>
              <w:fldChar w:fldCharType="separate"/>
            </w:r>
            <w:r w:rsidR="002B7524">
              <w:rPr>
                <w:rFonts w:ascii="Arial" w:hAnsi="Arial" w:cs="Arial"/>
                <w:b/>
                <w:noProof/>
                <w:webHidden/>
                <w:sz w:val="24"/>
                <w:szCs w:val="24"/>
              </w:rPr>
              <w:t>11</w:t>
            </w:r>
            <w:r w:rsidR="00C84616" w:rsidRPr="00C84616">
              <w:rPr>
                <w:rFonts w:ascii="Arial" w:hAnsi="Arial" w:cs="Arial"/>
                <w:b/>
                <w:noProof/>
                <w:webHidden/>
                <w:sz w:val="24"/>
                <w:szCs w:val="24"/>
              </w:rPr>
              <w:fldChar w:fldCharType="end"/>
            </w:r>
          </w:hyperlink>
        </w:p>
        <w:p w14:paraId="48B3651A" w14:textId="42D7C9EA" w:rsidR="00C84616" w:rsidRPr="00C84616" w:rsidRDefault="00FD7C9D">
          <w:pPr>
            <w:pStyle w:val="TDC3"/>
            <w:rPr>
              <w:rFonts w:ascii="Arial" w:hAnsi="Arial" w:cs="Arial"/>
              <w:b/>
              <w:noProof/>
              <w:sz w:val="24"/>
              <w:szCs w:val="24"/>
            </w:rPr>
          </w:pPr>
          <w:hyperlink w:anchor="_Toc54084725" w:history="1">
            <w:r w:rsidR="00C84616" w:rsidRPr="00C84616">
              <w:rPr>
                <w:rStyle w:val="Hipervnculo"/>
                <w:rFonts w:ascii="Arial" w:hAnsi="Arial" w:cs="Arial"/>
                <w:b/>
                <w:noProof/>
                <w:sz w:val="24"/>
                <w:szCs w:val="24"/>
              </w:rPr>
              <w:t>G.</w:t>
            </w:r>
            <w:r w:rsidR="00C84616" w:rsidRPr="00C84616">
              <w:rPr>
                <w:rFonts w:ascii="Arial" w:hAnsi="Arial" w:cs="Arial"/>
                <w:b/>
                <w:noProof/>
                <w:sz w:val="24"/>
                <w:szCs w:val="24"/>
              </w:rPr>
              <w:tab/>
            </w:r>
            <w:r w:rsidR="00C2022F">
              <w:rPr>
                <w:rStyle w:val="Hipervnculo"/>
                <w:rFonts w:ascii="Arial" w:hAnsi="Arial" w:cs="Arial"/>
                <w:b/>
                <w:noProof/>
                <w:sz w:val="24"/>
                <w:szCs w:val="24"/>
              </w:rPr>
              <w:t xml:space="preserve">Servidores públicos que intervinieron en </w:t>
            </w:r>
            <w:r w:rsidR="00C84616" w:rsidRPr="00C84616">
              <w:rPr>
                <w:rStyle w:val="Hipervnculo"/>
                <w:rFonts w:ascii="Arial" w:hAnsi="Arial" w:cs="Arial"/>
                <w:b/>
                <w:noProof/>
                <w:sz w:val="24"/>
                <w:szCs w:val="24"/>
              </w:rPr>
              <w:t>la auditoría</w:t>
            </w:r>
            <w:r w:rsidR="00C84616" w:rsidRPr="00C84616">
              <w:rPr>
                <w:rFonts w:ascii="Arial" w:hAnsi="Arial" w:cs="Arial"/>
                <w:b/>
                <w:noProof/>
                <w:webHidden/>
                <w:sz w:val="24"/>
                <w:szCs w:val="24"/>
              </w:rPr>
              <w:tab/>
            </w:r>
            <w:r w:rsidR="00C84616" w:rsidRPr="00C84616">
              <w:rPr>
                <w:rFonts w:ascii="Arial" w:hAnsi="Arial" w:cs="Arial"/>
                <w:b/>
                <w:noProof/>
                <w:webHidden/>
                <w:sz w:val="24"/>
                <w:szCs w:val="24"/>
              </w:rPr>
              <w:fldChar w:fldCharType="begin"/>
            </w:r>
            <w:r w:rsidR="00C84616" w:rsidRPr="00C84616">
              <w:rPr>
                <w:rFonts w:ascii="Arial" w:hAnsi="Arial" w:cs="Arial"/>
                <w:b/>
                <w:noProof/>
                <w:webHidden/>
                <w:sz w:val="24"/>
                <w:szCs w:val="24"/>
              </w:rPr>
              <w:instrText xml:space="preserve"> PAGEREF _Toc54084725 \h </w:instrText>
            </w:r>
            <w:r w:rsidR="00C84616" w:rsidRPr="00C84616">
              <w:rPr>
                <w:rFonts w:ascii="Arial" w:hAnsi="Arial" w:cs="Arial"/>
                <w:b/>
                <w:noProof/>
                <w:webHidden/>
                <w:sz w:val="24"/>
                <w:szCs w:val="24"/>
              </w:rPr>
            </w:r>
            <w:r w:rsidR="00C84616" w:rsidRPr="00C84616">
              <w:rPr>
                <w:rFonts w:ascii="Arial" w:hAnsi="Arial" w:cs="Arial"/>
                <w:b/>
                <w:noProof/>
                <w:webHidden/>
                <w:sz w:val="24"/>
                <w:szCs w:val="24"/>
              </w:rPr>
              <w:fldChar w:fldCharType="separate"/>
            </w:r>
            <w:r w:rsidR="002B7524">
              <w:rPr>
                <w:rFonts w:ascii="Arial" w:hAnsi="Arial" w:cs="Arial"/>
                <w:b/>
                <w:noProof/>
                <w:webHidden/>
                <w:sz w:val="24"/>
                <w:szCs w:val="24"/>
              </w:rPr>
              <w:t>12</w:t>
            </w:r>
            <w:r w:rsidR="00C84616" w:rsidRPr="00C84616">
              <w:rPr>
                <w:rFonts w:ascii="Arial" w:hAnsi="Arial" w:cs="Arial"/>
                <w:b/>
                <w:noProof/>
                <w:webHidden/>
                <w:sz w:val="24"/>
                <w:szCs w:val="24"/>
              </w:rPr>
              <w:fldChar w:fldCharType="end"/>
            </w:r>
          </w:hyperlink>
        </w:p>
        <w:p w14:paraId="253A8065" w14:textId="5AFABFCE" w:rsidR="00C84616" w:rsidRPr="00C84616" w:rsidRDefault="00FD7C9D">
          <w:pPr>
            <w:pStyle w:val="TDC2"/>
            <w:tabs>
              <w:tab w:val="right" w:leader="dot" w:pos="8828"/>
            </w:tabs>
            <w:rPr>
              <w:rFonts w:ascii="Arial" w:hAnsi="Arial" w:cs="Arial"/>
              <w:b/>
              <w:noProof/>
              <w:sz w:val="24"/>
              <w:szCs w:val="24"/>
            </w:rPr>
          </w:pPr>
          <w:hyperlink w:anchor="_Toc54084726" w:history="1">
            <w:r w:rsidR="00C84616" w:rsidRPr="00C84616">
              <w:rPr>
                <w:rStyle w:val="Hipervnculo"/>
                <w:rFonts w:ascii="Arial" w:hAnsi="Arial" w:cs="Arial"/>
                <w:b/>
                <w:noProof/>
                <w:sz w:val="24"/>
                <w:szCs w:val="24"/>
              </w:rPr>
              <w:t>III.  RESULTADOS</w:t>
            </w:r>
            <w:r w:rsidR="00C84616" w:rsidRPr="00C84616">
              <w:rPr>
                <w:rFonts w:ascii="Arial" w:hAnsi="Arial" w:cs="Arial"/>
                <w:b/>
                <w:noProof/>
                <w:webHidden/>
                <w:sz w:val="24"/>
                <w:szCs w:val="24"/>
              </w:rPr>
              <w:tab/>
            </w:r>
            <w:r w:rsidR="00C84616" w:rsidRPr="00C84616">
              <w:rPr>
                <w:rFonts w:ascii="Arial" w:hAnsi="Arial" w:cs="Arial"/>
                <w:b/>
                <w:noProof/>
                <w:webHidden/>
                <w:sz w:val="24"/>
                <w:szCs w:val="24"/>
              </w:rPr>
              <w:fldChar w:fldCharType="begin"/>
            </w:r>
            <w:r w:rsidR="00C84616" w:rsidRPr="00C84616">
              <w:rPr>
                <w:rFonts w:ascii="Arial" w:hAnsi="Arial" w:cs="Arial"/>
                <w:b/>
                <w:noProof/>
                <w:webHidden/>
                <w:sz w:val="24"/>
                <w:szCs w:val="24"/>
              </w:rPr>
              <w:instrText xml:space="preserve"> PAGEREF _Toc54084726 \h </w:instrText>
            </w:r>
            <w:r w:rsidR="00C84616" w:rsidRPr="00C84616">
              <w:rPr>
                <w:rFonts w:ascii="Arial" w:hAnsi="Arial" w:cs="Arial"/>
                <w:b/>
                <w:noProof/>
                <w:webHidden/>
                <w:sz w:val="24"/>
                <w:szCs w:val="24"/>
              </w:rPr>
            </w:r>
            <w:r w:rsidR="00C84616" w:rsidRPr="00C84616">
              <w:rPr>
                <w:rFonts w:ascii="Arial" w:hAnsi="Arial" w:cs="Arial"/>
                <w:b/>
                <w:noProof/>
                <w:webHidden/>
                <w:sz w:val="24"/>
                <w:szCs w:val="24"/>
              </w:rPr>
              <w:fldChar w:fldCharType="separate"/>
            </w:r>
            <w:r w:rsidR="002B7524">
              <w:rPr>
                <w:rFonts w:ascii="Arial" w:hAnsi="Arial" w:cs="Arial"/>
                <w:b/>
                <w:noProof/>
                <w:webHidden/>
                <w:sz w:val="24"/>
                <w:szCs w:val="24"/>
              </w:rPr>
              <w:t>12</w:t>
            </w:r>
            <w:r w:rsidR="00C84616" w:rsidRPr="00C84616">
              <w:rPr>
                <w:rFonts w:ascii="Arial" w:hAnsi="Arial" w:cs="Arial"/>
                <w:b/>
                <w:noProof/>
                <w:webHidden/>
                <w:sz w:val="24"/>
                <w:szCs w:val="24"/>
              </w:rPr>
              <w:fldChar w:fldCharType="end"/>
            </w:r>
          </w:hyperlink>
        </w:p>
        <w:p w14:paraId="505C7663" w14:textId="05D9D1EC" w:rsidR="00C84616" w:rsidRPr="00C84616" w:rsidRDefault="00FD7C9D">
          <w:pPr>
            <w:pStyle w:val="TDC3"/>
            <w:rPr>
              <w:rFonts w:ascii="Arial" w:hAnsi="Arial" w:cs="Arial"/>
              <w:b/>
              <w:noProof/>
              <w:sz w:val="24"/>
              <w:szCs w:val="24"/>
            </w:rPr>
          </w:pPr>
          <w:hyperlink w:anchor="_Toc54084727" w:history="1">
            <w:r w:rsidR="00C84616" w:rsidRPr="00C84616">
              <w:rPr>
                <w:rStyle w:val="Hipervnculo"/>
                <w:rFonts w:ascii="Arial" w:hAnsi="Arial" w:cs="Arial"/>
                <w:b/>
                <w:noProof/>
                <w:sz w:val="24"/>
                <w:szCs w:val="24"/>
                <w:lang w:eastAsia="es-ES"/>
              </w:rPr>
              <w:t>A.</w:t>
            </w:r>
            <w:r w:rsidR="00C84616" w:rsidRPr="00C84616">
              <w:rPr>
                <w:rFonts w:ascii="Arial" w:hAnsi="Arial" w:cs="Arial"/>
                <w:b/>
                <w:noProof/>
                <w:sz w:val="24"/>
                <w:szCs w:val="24"/>
              </w:rPr>
              <w:tab/>
            </w:r>
            <w:r w:rsidR="00C84616" w:rsidRPr="00C84616">
              <w:rPr>
                <w:rStyle w:val="Hipervnculo"/>
                <w:rFonts w:ascii="Arial" w:hAnsi="Arial" w:cs="Arial"/>
                <w:b/>
                <w:noProof/>
                <w:sz w:val="24"/>
                <w:szCs w:val="24"/>
                <w:lang w:eastAsia="es-ES"/>
              </w:rPr>
              <w:t>Resumen general de observaciones y acciones emitidas en materia de desempeño.</w:t>
            </w:r>
            <w:r w:rsidR="00C84616" w:rsidRPr="00C84616">
              <w:rPr>
                <w:rFonts w:ascii="Arial" w:hAnsi="Arial" w:cs="Arial"/>
                <w:b/>
                <w:noProof/>
                <w:webHidden/>
                <w:sz w:val="24"/>
                <w:szCs w:val="24"/>
              </w:rPr>
              <w:tab/>
            </w:r>
            <w:r w:rsidR="00C84616" w:rsidRPr="00C84616">
              <w:rPr>
                <w:rFonts w:ascii="Arial" w:hAnsi="Arial" w:cs="Arial"/>
                <w:b/>
                <w:noProof/>
                <w:webHidden/>
                <w:sz w:val="24"/>
                <w:szCs w:val="24"/>
              </w:rPr>
              <w:fldChar w:fldCharType="begin"/>
            </w:r>
            <w:r w:rsidR="00C84616" w:rsidRPr="00C84616">
              <w:rPr>
                <w:rFonts w:ascii="Arial" w:hAnsi="Arial" w:cs="Arial"/>
                <w:b/>
                <w:noProof/>
                <w:webHidden/>
                <w:sz w:val="24"/>
                <w:szCs w:val="24"/>
              </w:rPr>
              <w:instrText xml:space="preserve"> PAGEREF _Toc54084727 \h </w:instrText>
            </w:r>
            <w:r w:rsidR="00C84616" w:rsidRPr="00C84616">
              <w:rPr>
                <w:rFonts w:ascii="Arial" w:hAnsi="Arial" w:cs="Arial"/>
                <w:b/>
                <w:noProof/>
                <w:webHidden/>
                <w:sz w:val="24"/>
                <w:szCs w:val="24"/>
              </w:rPr>
            </w:r>
            <w:r w:rsidR="00C84616" w:rsidRPr="00C84616">
              <w:rPr>
                <w:rFonts w:ascii="Arial" w:hAnsi="Arial" w:cs="Arial"/>
                <w:b/>
                <w:noProof/>
                <w:webHidden/>
                <w:sz w:val="24"/>
                <w:szCs w:val="24"/>
              </w:rPr>
              <w:fldChar w:fldCharType="separate"/>
            </w:r>
            <w:r w:rsidR="002B7524">
              <w:rPr>
                <w:rFonts w:ascii="Arial" w:hAnsi="Arial" w:cs="Arial"/>
                <w:b/>
                <w:noProof/>
                <w:webHidden/>
                <w:sz w:val="24"/>
                <w:szCs w:val="24"/>
              </w:rPr>
              <w:t>12</w:t>
            </w:r>
            <w:r w:rsidR="00C84616" w:rsidRPr="00C84616">
              <w:rPr>
                <w:rFonts w:ascii="Arial" w:hAnsi="Arial" w:cs="Arial"/>
                <w:b/>
                <w:noProof/>
                <w:webHidden/>
                <w:sz w:val="24"/>
                <w:szCs w:val="24"/>
              </w:rPr>
              <w:fldChar w:fldCharType="end"/>
            </w:r>
          </w:hyperlink>
        </w:p>
        <w:p w14:paraId="063689B0" w14:textId="72524715" w:rsidR="00C84616" w:rsidRPr="00C84616" w:rsidRDefault="00FD7C9D">
          <w:pPr>
            <w:pStyle w:val="TDC3"/>
            <w:rPr>
              <w:rFonts w:ascii="Arial" w:hAnsi="Arial" w:cs="Arial"/>
              <w:b/>
              <w:noProof/>
              <w:sz w:val="24"/>
              <w:szCs w:val="24"/>
            </w:rPr>
          </w:pPr>
          <w:hyperlink w:anchor="_Toc54084728" w:history="1">
            <w:r w:rsidR="00C84616" w:rsidRPr="00C84616">
              <w:rPr>
                <w:rStyle w:val="Hipervnculo"/>
                <w:rFonts w:ascii="Arial" w:hAnsi="Arial" w:cs="Arial"/>
                <w:b/>
                <w:noProof/>
                <w:sz w:val="24"/>
                <w:szCs w:val="24"/>
                <w:lang w:eastAsia="es-ES"/>
              </w:rPr>
              <w:t>B.</w:t>
            </w:r>
            <w:r w:rsidR="00C84616" w:rsidRPr="00C84616">
              <w:rPr>
                <w:rFonts w:ascii="Arial" w:hAnsi="Arial" w:cs="Arial"/>
                <w:b/>
                <w:noProof/>
                <w:sz w:val="24"/>
                <w:szCs w:val="24"/>
              </w:rPr>
              <w:tab/>
            </w:r>
            <w:r w:rsidR="00C84616" w:rsidRPr="00C84616">
              <w:rPr>
                <w:rStyle w:val="Hipervnculo"/>
                <w:rFonts w:ascii="Arial" w:hAnsi="Arial" w:cs="Arial"/>
                <w:b/>
                <w:noProof/>
                <w:sz w:val="24"/>
                <w:szCs w:val="24"/>
                <w:lang w:eastAsia="es-ES"/>
              </w:rPr>
              <w:t>Detalle de resultados</w:t>
            </w:r>
            <w:r w:rsidR="00C84616" w:rsidRPr="00C84616">
              <w:rPr>
                <w:rFonts w:ascii="Arial" w:hAnsi="Arial" w:cs="Arial"/>
                <w:b/>
                <w:noProof/>
                <w:webHidden/>
                <w:sz w:val="24"/>
                <w:szCs w:val="24"/>
              </w:rPr>
              <w:tab/>
            </w:r>
            <w:r w:rsidR="00C84616" w:rsidRPr="00C84616">
              <w:rPr>
                <w:rFonts w:ascii="Arial" w:hAnsi="Arial" w:cs="Arial"/>
                <w:b/>
                <w:noProof/>
                <w:webHidden/>
                <w:sz w:val="24"/>
                <w:szCs w:val="24"/>
              </w:rPr>
              <w:fldChar w:fldCharType="begin"/>
            </w:r>
            <w:r w:rsidR="00C84616" w:rsidRPr="00C84616">
              <w:rPr>
                <w:rFonts w:ascii="Arial" w:hAnsi="Arial" w:cs="Arial"/>
                <w:b/>
                <w:noProof/>
                <w:webHidden/>
                <w:sz w:val="24"/>
                <w:szCs w:val="24"/>
              </w:rPr>
              <w:instrText xml:space="preserve"> PAGEREF _Toc54084728 \h </w:instrText>
            </w:r>
            <w:r w:rsidR="00C84616" w:rsidRPr="00C84616">
              <w:rPr>
                <w:rFonts w:ascii="Arial" w:hAnsi="Arial" w:cs="Arial"/>
                <w:b/>
                <w:noProof/>
                <w:webHidden/>
                <w:sz w:val="24"/>
                <w:szCs w:val="24"/>
              </w:rPr>
            </w:r>
            <w:r w:rsidR="00C84616" w:rsidRPr="00C84616">
              <w:rPr>
                <w:rFonts w:ascii="Arial" w:hAnsi="Arial" w:cs="Arial"/>
                <w:b/>
                <w:noProof/>
                <w:webHidden/>
                <w:sz w:val="24"/>
                <w:szCs w:val="24"/>
              </w:rPr>
              <w:fldChar w:fldCharType="separate"/>
            </w:r>
            <w:r w:rsidR="002B7524">
              <w:rPr>
                <w:rFonts w:ascii="Arial" w:hAnsi="Arial" w:cs="Arial"/>
                <w:b/>
                <w:noProof/>
                <w:webHidden/>
                <w:sz w:val="24"/>
                <w:szCs w:val="24"/>
              </w:rPr>
              <w:t>13</w:t>
            </w:r>
            <w:r w:rsidR="00C84616" w:rsidRPr="00C84616">
              <w:rPr>
                <w:rFonts w:ascii="Arial" w:hAnsi="Arial" w:cs="Arial"/>
                <w:b/>
                <w:noProof/>
                <w:webHidden/>
                <w:sz w:val="24"/>
                <w:szCs w:val="24"/>
              </w:rPr>
              <w:fldChar w:fldCharType="end"/>
            </w:r>
          </w:hyperlink>
        </w:p>
        <w:p w14:paraId="754CD09E" w14:textId="4E22BD6C" w:rsidR="00C84616" w:rsidRPr="00C84616" w:rsidRDefault="00FD7C9D">
          <w:pPr>
            <w:pStyle w:val="TDC2"/>
            <w:tabs>
              <w:tab w:val="right" w:leader="dot" w:pos="8828"/>
            </w:tabs>
            <w:rPr>
              <w:rFonts w:ascii="Arial" w:hAnsi="Arial" w:cs="Arial"/>
              <w:b/>
              <w:noProof/>
              <w:sz w:val="24"/>
              <w:szCs w:val="24"/>
            </w:rPr>
          </w:pPr>
          <w:hyperlink w:anchor="_Toc54084729" w:history="1">
            <w:r w:rsidR="00C84616" w:rsidRPr="00C84616">
              <w:rPr>
                <w:rStyle w:val="Hipervnculo"/>
                <w:rFonts w:ascii="Arial" w:hAnsi="Arial" w:cs="Arial"/>
                <w:b/>
                <w:noProof/>
                <w:sz w:val="24"/>
                <w:szCs w:val="24"/>
              </w:rPr>
              <w:t>IV. COMENTARIOS DEL ENTE FISCALIZADO</w:t>
            </w:r>
            <w:r w:rsidR="00C84616" w:rsidRPr="00C84616">
              <w:rPr>
                <w:rFonts w:ascii="Arial" w:hAnsi="Arial" w:cs="Arial"/>
                <w:b/>
                <w:noProof/>
                <w:webHidden/>
                <w:sz w:val="24"/>
                <w:szCs w:val="24"/>
              </w:rPr>
              <w:tab/>
            </w:r>
            <w:r w:rsidR="00C84616" w:rsidRPr="00C84616">
              <w:rPr>
                <w:rFonts w:ascii="Arial" w:hAnsi="Arial" w:cs="Arial"/>
                <w:b/>
                <w:noProof/>
                <w:webHidden/>
                <w:sz w:val="24"/>
                <w:szCs w:val="24"/>
              </w:rPr>
              <w:fldChar w:fldCharType="begin"/>
            </w:r>
            <w:r w:rsidR="00C84616" w:rsidRPr="00C84616">
              <w:rPr>
                <w:rFonts w:ascii="Arial" w:hAnsi="Arial" w:cs="Arial"/>
                <w:b/>
                <w:noProof/>
                <w:webHidden/>
                <w:sz w:val="24"/>
                <w:szCs w:val="24"/>
              </w:rPr>
              <w:instrText xml:space="preserve"> PAGEREF _Toc54084729 \h </w:instrText>
            </w:r>
            <w:r w:rsidR="00C84616" w:rsidRPr="00C84616">
              <w:rPr>
                <w:rFonts w:ascii="Arial" w:hAnsi="Arial" w:cs="Arial"/>
                <w:b/>
                <w:noProof/>
                <w:webHidden/>
                <w:sz w:val="24"/>
                <w:szCs w:val="24"/>
              </w:rPr>
            </w:r>
            <w:r w:rsidR="00C84616" w:rsidRPr="00C84616">
              <w:rPr>
                <w:rFonts w:ascii="Arial" w:hAnsi="Arial" w:cs="Arial"/>
                <w:b/>
                <w:noProof/>
                <w:webHidden/>
                <w:sz w:val="24"/>
                <w:szCs w:val="24"/>
              </w:rPr>
              <w:fldChar w:fldCharType="separate"/>
            </w:r>
            <w:r w:rsidR="002B7524">
              <w:rPr>
                <w:rFonts w:ascii="Arial" w:hAnsi="Arial" w:cs="Arial"/>
                <w:b/>
                <w:noProof/>
                <w:webHidden/>
                <w:sz w:val="24"/>
                <w:szCs w:val="24"/>
              </w:rPr>
              <w:t>41</w:t>
            </w:r>
            <w:r w:rsidR="00C84616" w:rsidRPr="00C84616">
              <w:rPr>
                <w:rFonts w:ascii="Arial" w:hAnsi="Arial" w:cs="Arial"/>
                <w:b/>
                <w:noProof/>
                <w:webHidden/>
                <w:sz w:val="24"/>
                <w:szCs w:val="24"/>
              </w:rPr>
              <w:fldChar w:fldCharType="end"/>
            </w:r>
          </w:hyperlink>
        </w:p>
        <w:p w14:paraId="1EEC39A2" w14:textId="440F481A" w:rsidR="00C84616" w:rsidRPr="00C84616" w:rsidRDefault="00FD7C9D">
          <w:pPr>
            <w:pStyle w:val="TDC2"/>
            <w:tabs>
              <w:tab w:val="right" w:leader="dot" w:pos="8828"/>
            </w:tabs>
            <w:rPr>
              <w:rFonts w:ascii="Arial" w:hAnsi="Arial" w:cs="Arial"/>
              <w:b/>
              <w:noProof/>
              <w:sz w:val="24"/>
              <w:szCs w:val="24"/>
            </w:rPr>
          </w:pPr>
          <w:hyperlink w:anchor="_Toc54084730" w:history="1">
            <w:r w:rsidR="00C84616" w:rsidRPr="00C84616">
              <w:rPr>
                <w:rStyle w:val="Hipervnculo"/>
                <w:rFonts w:ascii="Arial" w:hAnsi="Arial" w:cs="Arial"/>
                <w:b/>
                <w:bCs/>
                <w:noProof/>
                <w:sz w:val="24"/>
                <w:szCs w:val="24"/>
              </w:rPr>
              <w:t xml:space="preserve">V. </w:t>
            </w:r>
            <w:r w:rsidR="00C84616" w:rsidRPr="00C84616">
              <w:rPr>
                <w:rStyle w:val="Hipervnculo"/>
                <w:rFonts w:ascii="Arial" w:hAnsi="Arial" w:cs="Arial"/>
                <w:b/>
                <w:noProof/>
                <w:sz w:val="24"/>
                <w:szCs w:val="24"/>
              </w:rPr>
              <w:t xml:space="preserve"> TABLA DE JUSTIFICACIONES Y ACLARACIONES DE LOS RESULTADOS</w:t>
            </w:r>
            <w:r w:rsidR="00C84616" w:rsidRPr="00C84616">
              <w:rPr>
                <w:rFonts w:ascii="Arial" w:hAnsi="Arial" w:cs="Arial"/>
                <w:b/>
                <w:noProof/>
                <w:webHidden/>
                <w:sz w:val="24"/>
                <w:szCs w:val="24"/>
              </w:rPr>
              <w:tab/>
            </w:r>
            <w:r w:rsidR="00C84616" w:rsidRPr="00C84616">
              <w:rPr>
                <w:rFonts w:ascii="Arial" w:hAnsi="Arial" w:cs="Arial"/>
                <w:b/>
                <w:noProof/>
                <w:webHidden/>
                <w:sz w:val="24"/>
                <w:szCs w:val="24"/>
              </w:rPr>
              <w:fldChar w:fldCharType="begin"/>
            </w:r>
            <w:r w:rsidR="00C84616" w:rsidRPr="00C84616">
              <w:rPr>
                <w:rFonts w:ascii="Arial" w:hAnsi="Arial" w:cs="Arial"/>
                <w:b/>
                <w:noProof/>
                <w:webHidden/>
                <w:sz w:val="24"/>
                <w:szCs w:val="24"/>
              </w:rPr>
              <w:instrText xml:space="preserve"> PAGEREF _Toc54084730 \h </w:instrText>
            </w:r>
            <w:r w:rsidR="00C84616" w:rsidRPr="00C84616">
              <w:rPr>
                <w:rFonts w:ascii="Arial" w:hAnsi="Arial" w:cs="Arial"/>
                <w:b/>
                <w:noProof/>
                <w:webHidden/>
                <w:sz w:val="24"/>
                <w:szCs w:val="24"/>
              </w:rPr>
            </w:r>
            <w:r w:rsidR="00C84616" w:rsidRPr="00C84616">
              <w:rPr>
                <w:rFonts w:ascii="Arial" w:hAnsi="Arial" w:cs="Arial"/>
                <w:b/>
                <w:noProof/>
                <w:webHidden/>
                <w:sz w:val="24"/>
                <w:szCs w:val="24"/>
              </w:rPr>
              <w:fldChar w:fldCharType="separate"/>
            </w:r>
            <w:r w:rsidR="002B7524">
              <w:rPr>
                <w:rFonts w:ascii="Arial" w:hAnsi="Arial" w:cs="Arial"/>
                <w:b/>
                <w:noProof/>
                <w:webHidden/>
                <w:sz w:val="24"/>
                <w:szCs w:val="24"/>
              </w:rPr>
              <w:t>41</w:t>
            </w:r>
            <w:r w:rsidR="00C84616" w:rsidRPr="00C84616">
              <w:rPr>
                <w:rFonts w:ascii="Arial" w:hAnsi="Arial" w:cs="Arial"/>
                <w:b/>
                <w:noProof/>
                <w:webHidden/>
                <w:sz w:val="24"/>
                <w:szCs w:val="24"/>
              </w:rPr>
              <w:fldChar w:fldCharType="end"/>
            </w:r>
          </w:hyperlink>
        </w:p>
        <w:p w14:paraId="676BB59F" w14:textId="5DE23F5A" w:rsidR="00C84616" w:rsidRPr="00C84616" w:rsidRDefault="00FD7C9D">
          <w:pPr>
            <w:pStyle w:val="TDC2"/>
            <w:tabs>
              <w:tab w:val="right" w:leader="dot" w:pos="8828"/>
            </w:tabs>
            <w:rPr>
              <w:rFonts w:ascii="Arial" w:hAnsi="Arial" w:cs="Arial"/>
              <w:b/>
              <w:noProof/>
              <w:sz w:val="24"/>
              <w:szCs w:val="24"/>
            </w:rPr>
          </w:pPr>
          <w:hyperlink w:anchor="_Toc54084731" w:history="1">
            <w:r w:rsidR="00C84616" w:rsidRPr="00C84616">
              <w:rPr>
                <w:rStyle w:val="Hipervnculo"/>
                <w:rFonts w:ascii="Arial" w:hAnsi="Arial" w:cs="Arial"/>
                <w:b/>
                <w:noProof/>
                <w:sz w:val="24"/>
                <w:szCs w:val="24"/>
              </w:rPr>
              <w:t>VI. DICTAMEN</w:t>
            </w:r>
            <w:r w:rsidR="00C84616" w:rsidRPr="00C84616">
              <w:rPr>
                <w:rFonts w:ascii="Arial" w:hAnsi="Arial" w:cs="Arial"/>
                <w:b/>
                <w:noProof/>
                <w:webHidden/>
                <w:sz w:val="24"/>
                <w:szCs w:val="24"/>
              </w:rPr>
              <w:tab/>
            </w:r>
            <w:r w:rsidR="00C84616" w:rsidRPr="00C84616">
              <w:rPr>
                <w:rFonts w:ascii="Arial" w:hAnsi="Arial" w:cs="Arial"/>
                <w:b/>
                <w:noProof/>
                <w:webHidden/>
                <w:sz w:val="24"/>
                <w:szCs w:val="24"/>
              </w:rPr>
              <w:fldChar w:fldCharType="begin"/>
            </w:r>
            <w:r w:rsidR="00C84616" w:rsidRPr="00C84616">
              <w:rPr>
                <w:rFonts w:ascii="Arial" w:hAnsi="Arial" w:cs="Arial"/>
                <w:b/>
                <w:noProof/>
                <w:webHidden/>
                <w:sz w:val="24"/>
                <w:szCs w:val="24"/>
              </w:rPr>
              <w:instrText xml:space="preserve"> PAGEREF _Toc54084731 \h </w:instrText>
            </w:r>
            <w:r w:rsidR="00C84616" w:rsidRPr="00C84616">
              <w:rPr>
                <w:rFonts w:ascii="Arial" w:hAnsi="Arial" w:cs="Arial"/>
                <w:b/>
                <w:noProof/>
                <w:webHidden/>
                <w:sz w:val="24"/>
                <w:szCs w:val="24"/>
              </w:rPr>
            </w:r>
            <w:r w:rsidR="00C84616" w:rsidRPr="00C84616">
              <w:rPr>
                <w:rFonts w:ascii="Arial" w:hAnsi="Arial" w:cs="Arial"/>
                <w:b/>
                <w:noProof/>
                <w:webHidden/>
                <w:sz w:val="24"/>
                <w:szCs w:val="24"/>
              </w:rPr>
              <w:fldChar w:fldCharType="separate"/>
            </w:r>
            <w:r w:rsidR="002B7524">
              <w:rPr>
                <w:rFonts w:ascii="Arial" w:hAnsi="Arial" w:cs="Arial"/>
                <w:b/>
                <w:noProof/>
                <w:webHidden/>
                <w:sz w:val="24"/>
                <w:szCs w:val="24"/>
              </w:rPr>
              <w:t>42</w:t>
            </w:r>
            <w:r w:rsidR="00C84616" w:rsidRPr="00C84616">
              <w:rPr>
                <w:rFonts w:ascii="Arial" w:hAnsi="Arial" w:cs="Arial"/>
                <w:b/>
                <w:noProof/>
                <w:webHidden/>
                <w:sz w:val="24"/>
                <w:szCs w:val="24"/>
              </w:rPr>
              <w:fldChar w:fldCharType="end"/>
            </w:r>
          </w:hyperlink>
        </w:p>
        <w:p w14:paraId="7384ECE9" w14:textId="5CDE86ED" w:rsidR="00A93DFB" w:rsidRPr="0000456D" w:rsidRDefault="00A93DFB" w:rsidP="00D12477">
          <w:pPr>
            <w:jc w:val="both"/>
            <w:rPr>
              <w:sz w:val="24"/>
              <w:szCs w:val="24"/>
            </w:rPr>
          </w:pPr>
          <w:r w:rsidRPr="00C84616">
            <w:rPr>
              <w:rFonts w:ascii="Arial" w:hAnsi="Arial" w:cs="Arial"/>
              <w:b/>
              <w:bCs/>
              <w:sz w:val="24"/>
              <w:szCs w:val="24"/>
              <w:lang w:val="es-ES"/>
            </w:rPr>
            <w:fldChar w:fldCharType="end"/>
          </w:r>
        </w:p>
      </w:sdtContent>
    </w:sdt>
    <w:p w14:paraId="4D819936" w14:textId="77777777" w:rsidR="00B01B60" w:rsidRDefault="00B01B60" w:rsidP="00D12477">
      <w:pPr>
        <w:jc w:val="both"/>
        <w:rPr>
          <w:rFonts w:ascii="Arial" w:hAnsi="Arial" w:cs="Arial"/>
          <w:b/>
          <w:sz w:val="24"/>
          <w:szCs w:val="24"/>
        </w:rPr>
      </w:pPr>
      <w:r>
        <w:rPr>
          <w:rFonts w:ascii="Arial" w:hAnsi="Arial" w:cs="Arial"/>
          <w:b/>
          <w:sz w:val="24"/>
          <w:szCs w:val="24"/>
        </w:rPr>
        <w:br w:type="page"/>
      </w:r>
    </w:p>
    <w:p w14:paraId="7FDF7C1D" w14:textId="77777777" w:rsidR="004604E8" w:rsidRPr="007F1F96" w:rsidRDefault="004604E8" w:rsidP="00D12477">
      <w:pPr>
        <w:pStyle w:val="Ttulo2"/>
        <w:jc w:val="both"/>
      </w:pPr>
      <w:bookmarkStart w:id="1" w:name="_Toc54084716"/>
      <w:r w:rsidRPr="007F1F96">
        <w:lastRenderedPageBreak/>
        <w:t>INTRODUCCIÓN</w:t>
      </w:r>
      <w:bookmarkEnd w:id="1"/>
    </w:p>
    <w:p w14:paraId="3BA95A06" w14:textId="77777777" w:rsidR="004604E8" w:rsidRDefault="004604E8" w:rsidP="00B13F5A">
      <w:pPr>
        <w:spacing w:after="0"/>
        <w:jc w:val="both"/>
        <w:rPr>
          <w:rFonts w:ascii="Arial" w:hAnsi="Arial" w:cs="Arial"/>
          <w:sz w:val="24"/>
          <w:szCs w:val="24"/>
        </w:rPr>
      </w:pPr>
    </w:p>
    <w:p w14:paraId="7EDB442B" w14:textId="65D9B85E" w:rsidR="007430D8" w:rsidRPr="000A7967" w:rsidRDefault="007430D8" w:rsidP="007430D8">
      <w:pPr>
        <w:spacing w:after="0"/>
        <w:jc w:val="both"/>
        <w:rPr>
          <w:rFonts w:ascii="Arial" w:eastAsia="Times New Roman" w:hAnsi="Arial" w:cs="Times New Roman"/>
          <w:b/>
          <w:sz w:val="24"/>
          <w:szCs w:val="24"/>
          <w:lang w:eastAsia="es-ES"/>
        </w:rPr>
      </w:pPr>
      <w:r w:rsidRPr="000A7967">
        <w:rPr>
          <w:rFonts w:ascii="Arial" w:eastAsia="Times New Roman" w:hAnsi="Arial" w:cs="Times New Roman"/>
          <w:sz w:val="24"/>
          <w:szCs w:val="24"/>
          <w:lang w:eastAsia="es-ES"/>
        </w:rPr>
        <w:t>Por disposición contenida en los artículos 75 fracción XXIX y 77 de la Constitución Política del Estado Libre y Soberano del Estado de Quintana Roo, corresponde al Poder Legislativo, a través de la Auditoría Superior del Estado</w:t>
      </w:r>
      <w:r w:rsidR="00B66646">
        <w:rPr>
          <w:rFonts w:ascii="Arial" w:eastAsia="Times New Roman" w:hAnsi="Arial" w:cs="Times New Roman"/>
          <w:sz w:val="24"/>
          <w:szCs w:val="24"/>
          <w:lang w:eastAsia="es-ES"/>
        </w:rPr>
        <w:t xml:space="preserve"> de Quintana Roo</w:t>
      </w:r>
      <w:r w:rsidRPr="000A7967">
        <w:rPr>
          <w:rFonts w:ascii="Arial" w:eastAsia="Times New Roman" w:hAnsi="Arial" w:cs="Times New Roman"/>
          <w:sz w:val="24"/>
          <w:szCs w:val="24"/>
          <w:lang w:eastAsia="es-ES"/>
        </w:rPr>
        <w:t>, revisar, de manera posterior, la Cuenta Pública que el Gobierno del Estado</w:t>
      </w:r>
      <w:r w:rsidR="00B66646">
        <w:rPr>
          <w:rFonts w:ascii="Arial" w:eastAsia="Times New Roman" w:hAnsi="Arial" w:cs="Times New Roman"/>
          <w:sz w:val="24"/>
          <w:szCs w:val="24"/>
          <w:lang w:eastAsia="es-ES"/>
        </w:rPr>
        <w:t xml:space="preserve"> de Quintana Roo</w:t>
      </w:r>
      <w:r w:rsidRPr="000A7967">
        <w:rPr>
          <w:rFonts w:ascii="Arial" w:eastAsia="Times New Roman" w:hAnsi="Arial" w:cs="Times New Roman"/>
          <w:sz w:val="24"/>
          <w:szCs w:val="24"/>
          <w:lang w:eastAsia="es-ES"/>
        </w:rPr>
        <w:t xml:space="preserve"> le presente sobre los resultados de la gestión financiera, y el grado de cumplimiento de los objetivos contenidos en los planes y programas aprobados conforme a la ley. Esta revisión comprende la fiscalización a las Entidades Fiscalizables, que se traduce, a su vez, en la obligación de las autoridades que las representan de presentar su Cuenta Pública para efectos de que sea revisada y fiscalizada.</w:t>
      </w:r>
    </w:p>
    <w:p w14:paraId="3CD322D4" w14:textId="77777777" w:rsidR="007430D8" w:rsidRPr="000A7967" w:rsidRDefault="007430D8" w:rsidP="007430D8">
      <w:pPr>
        <w:spacing w:after="0"/>
        <w:jc w:val="both"/>
        <w:rPr>
          <w:rFonts w:ascii="Arial" w:eastAsia="Times New Roman" w:hAnsi="Arial" w:cs="Times New Roman"/>
          <w:color w:val="FF0000"/>
          <w:sz w:val="24"/>
          <w:szCs w:val="24"/>
          <w:lang w:eastAsia="es-ES"/>
        </w:rPr>
      </w:pPr>
    </w:p>
    <w:p w14:paraId="0AEBE693" w14:textId="77777777" w:rsidR="007430D8" w:rsidRPr="000A7967" w:rsidRDefault="007430D8" w:rsidP="007430D8">
      <w:pPr>
        <w:spacing w:after="0"/>
        <w:jc w:val="both"/>
        <w:rPr>
          <w:rFonts w:ascii="Arial" w:eastAsia="Times New Roman" w:hAnsi="Arial" w:cs="Times New Roman"/>
          <w:sz w:val="24"/>
          <w:szCs w:val="24"/>
          <w:lang w:eastAsia="es-ES"/>
        </w:rPr>
      </w:pPr>
      <w:r w:rsidRPr="000A7967">
        <w:rPr>
          <w:rFonts w:ascii="Arial" w:eastAsia="Times New Roman" w:hAnsi="Arial" w:cs="Times New Roman"/>
          <w:sz w:val="24"/>
          <w:szCs w:val="24"/>
          <w:lang w:eastAsia="es-ES"/>
        </w:rPr>
        <w:t xml:space="preserve">Esta revisión se realiza a través de Normas </w:t>
      </w:r>
      <w:r w:rsidRPr="000A7967">
        <w:rPr>
          <w:rFonts w:ascii="Arial" w:eastAsia="Times New Roman" w:hAnsi="Arial" w:cs="Arial"/>
          <w:sz w:val="24"/>
          <w:szCs w:val="24"/>
          <w:lang w:eastAsia="es-ES"/>
        </w:rPr>
        <w:t xml:space="preserve">Profesionales de Auditoría del Sistema Nacional de Fiscalización </w:t>
      </w:r>
      <w:r w:rsidRPr="000A7967">
        <w:rPr>
          <w:rFonts w:ascii="Arial" w:eastAsia="Times New Roman" w:hAnsi="Arial" w:cs="Arial"/>
          <w:sz w:val="24"/>
          <w:szCs w:val="24"/>
          <w:lang w:eastAsia="es-ES"/>
        </w:rPr>
        <w:lastRenderedPageBreak/>
        <w:t xml:space="preserve">(NPASNF) y en consideración a las disposiciones establecidas en la Ley General de Contabilidad Gubernamental (LGCG) y a la normatividad emitida por el Consejo Nacional de Armonización Contable (CONAC), dando cumplimiento, además, de las diversas disposiciones legales aplicables, con el objeto de hacer un análisis de las Cuentas Públicas, a efecto de poder rendir resultados a la H. XVI Legislatura del Estado de Quintana Roo, con relación al manejo de las mismas por parte de las autoridades estatales. </w:t>
      </w:r>
    </w:p>
    <w:p w14:paraId="16F95ACA" w14:textId="77777777" w:rsidR="007430D8" w:rsidRPr="000A7967" w:rsidRDefault="007430D8" w:rsidP="007430D8">
      <w:pPr>
        <w:spacing w:after="0"/>
        <w:jc w:val="both"/>
        <w:rPr>
          <w:rFonts w:ascii="Arial" w:eastAsia="Times New Roman" w:hAnsi="Arial" w:cs="Times New Roman"/>
          <w:color w:val="FF0000"/>
          <w:sz w:val="24"/>
          <w:szCs w:val="24"/>
          <w:lang w:eastAsia="es-ES"/>
        </w:rPr>
      </w:pPr>
    </w:p>
    <w:p w14:paraId="771CB280" w14:textId="172AE5BD" w:rsidR="007430D8" w:rsidRPr="000A7967" w:rsidRDefault="00C027A7" w:rsidP="007430D8">
      <w:pPr>
        <w:spacing w:after="0"/>
        <w:jc w:val="both"/>
        <w:rPr>
          <w:rFonts w:ascii="Arial" w:eastAsia="Times New Roman" w:hAnsi="Arial" w:cs="Times New Roman"/>
          <w:color w:val="FF0000"/>
          <w:sz w:val="24"/>
          <w:szCs w:val="24"/>
          <w:lang w:eastAsia="es-ES"/>
        </w:rPr>
      </w:pPr>
      <w:r w:rsidRPr="00C027A7">
        <w:rPr>
          <w:rFonts w:ascii="Arial" w:eastAsia="Times New Roman" w:hAnsi="Arial" w:cs="Arial"/>
          <w:bCs/>
          <w:sz w:val="24"/>
          <w:szCs w:val="24"/>
          <w:lang w:eastAsia="es-ES"/>
        </w:rPr>
        <w:t>La formulación, revisión y aprobación de la Cuenta Pública de</w:t>
      </w:r>
      <w:r>
        <w:rPr>
          <w:rFonts w:ascii="Arial" w:eastAsia="Times New Roman" w:hAnsi="Arial" w:cs="Arial"/>
          <w:bCs/>
          <w:sz w:val="24"/>
          <w:szCs w:val="24"/>
          <w:lang w:eastAsia="es-ES"/>
        </w:rPr>
        <w:t xml:space="preserve"> </w:t>
      </w:r>
      <w:r w:rsidRPr="00C027A7">
        <w:rPr>
          <w:rFonts w:ascii="Arial" w:eastAsia="Times New Roman" w:hAnsi="Arial" w:cs="Arial"/>
          <w:bCs/>
          <w:sz w:val="24"/>
          <w:szCs w:val="24"/>
          <w:lang w:eastAsia="es-ES"/>
        </w:rPr>
        <w:t>l</w:t>
      </w:r>
      <w:r>
        <w:rPr>
          <w:rFonts w:ascii="Arial" w:eastAsia="Times New Roman" w:hAnsi="Arial" w:cs="Arial"/>
          <w:bCs/>
          <w:sz w:val="24"/>
          <w:szCs w:val="24"/>
          <w:lang w:eastAsia="es-ES"/>
        </w:rPr>
        <w:t>a</w:t>
      </w:r>
      <w:r w:rsidRPr="00C027A7">
        <w:rPr>
          <w:rFonts w:ascii="Arial" w:eastAsia="Times New Roman" w:hAnsi="Arial" w:cs="Arial"/>
          <w:bCs/>
          <w:sz w:val="24"/>
          <w:szCs w:val="24"/>
          <w:lang w:eastAsia="es-ES"/>
        </w:rPr>
        <w:t xml:space="preserve"> </w:t>
      </w:r>
      <w:r w:rsidRPr="00C027A7">
        <w:rPr>
          <w:rFonts w:ascii="Arial" w:eastAsia="Times New Roman" w:hAnsi="Arial" w:cs="Arial"/>
          <w:b/>
          <w:bCs/>
          <w:sz w:val="24"/>
          <w:szCs w:val="24"/>
          <w:lang w:eastAsia="es-ES"/>
        </w:rPr>
        <w:t>Secretaría de Gobierno del Estado de Quintana Roo</w:t>
      </w:r>
      <w:r w:rsidRPr="00C027A7">
        <w:rPr>
          <w:rFonts w:ascii="Arial" w:eastAsia="Times New Roman" w:hAnsi="Arial" w:cs="Arial"/>
          <w:bCs/>
          <w:sz w:val="24"/>
          <w:szCs w:val="24"/>
          <w:lang w:eastAsia="es-ES"/>
        </w:rPr>
        <w:t>, contiene la realización de actividades en las que participa la Legislatura del Estado; estas acciones comprenden:</w:t>
      </w:r>
    </w:p>
    <w:p w14:paraId="22F8BE68" w14:textId="77777777" w:rsidR="007430D8" w:rsidRPr="000A7967" w:rsidRDefault="007430D8" w:rsidP="007430D8">
      <w:pPr>
        <w:spacing w:after="0"/>
        <w:jc w:val="both"/>
        <w:rPr>
          <w:rFonts w:ascii="Arial" w:eastAsia="Times New Roman" w:hAnsi="Arial" w:cs="Arial"/>
          <w:bCs/>
          <w:color w:val="FF0000"/>
          <w:sz w:val="24"/>
          <w:szCs w:val="24"/>
          <w:lang w:eastAsia="es-ES"/>
        </w:rPr>
      </w:pPr>
    </w:p>
    <w:p w14:paraId="3BAD5075" w14:textId="763F8826" w:rsidR="007430D8" w:rsidRPr="000A7967" w:rsidRDefault="007430D8" w:rsidP="007430D8">
      <w:pPr>
        <w:spacing w:after="0"/>
        <w:jc w:val="both"/>
        <w:rPr>
          <w:rFonts w:ascii="Arial" w:eastAsia="Times New Roman" w:hAnsi="Arial" w:cs="Arial"/>
          <w:bCs/>
          <w:sz w:val="24"/>
          <w:szCs w:val="24"/>
          <w:lang w:eastAsia="es-ES"/>
        </w:rPr>
      </w:pPr>
      <w:r w:rsidRPr="000A7967">
        <w:rPr>
          <w:rFonts w:ascii="Arial" w:eastAsia="Times New Roman" w:hAnsi="Arial" w:cs="Arial"/>
          <w:b/>
          <w:bCs/>
          <w:sz w:val="24"/>
          <w:szCs w:val="24"/>
          <w:lang w:eastAsia="es-ES"/>
        </w:rPr>
        <w:lastRenderedPageBreak/>
        <w:t>A.- El Proceso Administrativo</w:t>
      </w:r>
      <w:r w:rsidRPr="000A7967">
        <w:rPr>
          <w:rFonts w:ascii="Arial" w:eastAsia="Times New Roman" w:hAnsi="Arial" w:cs="Arial"/>
          <w:bCs/>
          <w:sz w:val="24"/>
          <w:szCs w:val="24"/>
          <w:lang w:eastAsia="es-ES"/>
        </w:rPr>
        <w:t xml:space="preserve">; que es desarrollado fundamentalmente por </w:t>
      </w:r>
      <w:r w:rsidR="00C027A7">
        <w:rPr>
          <w:rFonts w:ascii="Arial" w:eastAsia="Times New Roman" w:hAnsi="Arial" w:cs="Arial"/>
          <w:bCs/>
          <w:sz w:val="24"/>
          <w:szCs w:val="24"/>
          <w:lang w:eastAsia="es-ES"/>
        </w:rPr>
        <w:t xml:space="preserve">la </w:t>
      </w:r>
      <w:r w:rsidRPr="000A7967">
        <w:rPr>
          <w:rFonts w:ascii="Arial" w:eastAsia="Times New Roman" w:hAnsi="Arial" w:cs="Arial"/>
          <w:bCs/>
          <w:sz w:val="24"/>
          <w:szCs w:val="24"/>
          <w:lang w:eastAsia="es-ES"/>
        </w:rPr>
        <w:t xml:space="preserve"> </w:t>
      </w:r>
      <w:r w:rsidR="00C027A7" w:rsidRPr="00C027A7">
        <w:rPr>
          <w:rFonts w:ascii="Arial" w:eastAsia="Times New Roman" w:hAnsi="Arial" w:cs="Arial"/>
          <w:b/>
          <w:bCs/>
          <w:sz w:val="24"/>
          <w:szCs w:val="24"/>
          <w:lang w:eastAsia="es-ES"/>
        </w:rPr>
        <w:t>Secretaria de Gobierno del Estado de Quintana Roo</w:t>
      </w:r>
      <w:r w:rsidR="0055714D" w:rsidRPr="0055714D">
        <w:rPr>
          <w:rFonts w:ascii="Arial" w:eastAsia="Times New Roman" w:hAnsi="Arial" w:cs="Arial"/>
          <w:bCs/>
          <w:sz w:val="24"/>
          <w:szCs w:val="24"/>
          <w:lang w:eastAsia="es-ES"/>
        </w:rPr>
        <w:t>,</w:t>
      </w:r>
      <w:r w:rsidR="00866491">
        <w:rPr>
          <w:rFonts w:ascii="Arial" w:eastAsia="Times New Roman" w:hAnsi="Arial" w:cs="Arial"/>
          <w:b/>
          <w:bCs/>
          <w:sz w:val="24"/>
          <w:szCs w:val="24"/>
          <w:lang w:eastAsia="es-ES"/>
        </w:rPr>
        <w:t xml:space="preserve"> </w:t>
      </w:r>
      <w:r w:rsidRPr="000A7967">
        <w:rPr>
          <w:rFonts w:ascii="Arial" w:eastAsia="Times New Roman" w:hAnsi="Arial" w:cs="Arial"/>
          <w:bCs/>
          <w:sz w:val="24"/>
          <w:szCs w:val="24"/>
          <w:lang w:eastAsia="es-ES"/>
        </w:rPr>
        <w:t>en la integración de la Cuenta Pública, la cual incluye los resultados de las labores ad</w:t>
      </w:r>
      <w:r w:rsidR="00A30A93">
        <w:rPr>
          <w:rFonts w:ascii="Arial" w:eastAsia="Times New Roman" w:hAnsi="Arial" w:cs="Arial"/>
          <w:bCs/>
          <w:sz w:val="24"/>
          <w:szCs w:val="24"/>
          <w:lang w:eastAsia="es-ES"/>
        </w:rPr>
        <w:t>ministrativas realizadas en el Ejercicio F</w:t>
      </w:r>
      <w:r w:rsidRPr="000A7967">
        <w:rPr>
          <w:rFonts w:ascii="Arial" w:eastAsia="Times New Roman" w:hAnsi="Arial" w:cs="Arial"/>
          <w:bCs/>
          <w:sz w:val="24"/>
          <w:szCs w:val="24"/>
          <w:lang w:eastAsia="es-ES"/>
        </w:rPr>
        <w:t>iscal 2019, así como las principales políticas financieras, económicas y sociales que influyeron en el resultado de los objetivos contenidos en los programas estatales, conforme a los indicadores establecidos en el Presupuesto de Egresos, tomando en cuenta el Plan Estatal de Desarrollo (PED), el programa sectorial, regional, anual(es) y demás programas aplicados por el Ente.</w:t>
      </w:r>
    </w:p>
    <w:p w14:paraId="02F46695" w14:textId="77777777" w:rsidR="007430D8" w:rsidRPr="000A7967" w:rsidRDefault="007430D8" w:rsidP="007430D8">
      <w:pPr>
        <w:spacing w:after="0"/>
        <w:jc w:val="both"/>
        <w:rPr>
          <w:rFonts w:ascii="Arial" w:eastAsia="Times New Roman" w:hAnsi="Arial" w:cs="Arial"/>
          <w:bCs/>
          <w:sz w:val="24"/>
          <w:szCs w:val="24"/>
          <w:lang w:eastAsia="es-ES"/>
        </w:rPr>
      </w:pPr>
    </w:p>
    <w:p w14:paraId="06A65B24" w14:textId="1B944992" w:rsidR="007430D8" w:rsidRPr="0064765D" w:rsidRDefault="00866491" w:rsidP="007430D8">
      <w:pPr>
        <w:spacing w:after="0"/>
        <w:jc w:val="both"/>
        <w:rPr>
          <w:rFonts w:ascii="Arial" w:hAnsi="Arial" w:cs="Arial"/>
          <w:b/>
          <w:sz w:val="24"/>
          <w:szCs w:val="24"/>
        </w:rPr>
      </w:pPr>
      <w:r w:rsidRPr="00866491">
        <w:rPr>
          <w:rFonts w:ascii="Arial" w:hAnsi="Arial" w:cs="Arial"/>
          <w:b/>
          <w:bCs/>
          <w:sz w:val="24"/>
          <w:szCs w:val="24"/>
        </w:rPr>
        <w:t>B.- El Proceso de Vigilancia</w:t>
      </w:r>
      <w:r w:rsidRPr="00866491">
        <w:rPr>
          <w:rFonts w:ascii="Arial" w:hAnsi="Arial" w:cs="Arial"/>
          <w:bCs/>
          <w:sz w:val="24"/>
          <w:szCs w:val="24"/>
        </w:rPr>
        <w:t>;</w:t>
      </w:r>
      <w:r w:rsidRPr="00866491">
        <w:rPr>
          <w:rFonts w:ascii="Arial" w:hAnsi="Arial" w:cs="Arial"/>
          <w:b/>
          <w:bCs/>
          <w:sz w:val="24"/>
          <w:szCs w:val="24"/>
        </w:rPr>
        <w:t xml:space="preserve"> </w:t>
      </w:r>
      <w:r w:rsidRPr="0064765D">
        <w:rPr>
          <w:rFonts w:ascii="Arial" w:hAnsi="Arial" w:cs="Arial"/>
          <w:bCs/>
          <w:sz w:val="24"/>
          <w:szCs w:val="24"/>
        </w:rPr>
        <w:t xml:space="preserve">que es desarrollado por la Legislatura del Estado, con apoyo de la Auditoría Superior del Estado, cuya función es la revisión y fiscalización superior de los ingresos, presupuestos, egresos, políticas, cumplimiento de las metas y objetivos contenidos en los </w:t>
      </w:r>
      <w:r w:rsidRPr="0064765D">
        <w:rPr>
          <w:rFonts w:ascii="Arial" w:hAnsi="Arial" w:cs="Arial"/>
          <w:bCs/>
          <w:sz w:val="24"/>
          <w:szCs w:val="24"/>
        </w:rPr>
        <w:lastRenderedPageBreak/>
        <w:t>programas, y todo lo relacionado con la actividad financiera-administrativa de</w:t>
      </w:r>
      <w:r w:rsidR="00C027A7" w:rsidRPr="0064765D">
        <w:rPr>
          <w:rFonts w:ascii="Arial" w:hAnsi="Arial" w:cs="Arial"/>
          <w:bCs/>
          <w:sz w:val="24"/>
          <w:szCs w:val="24"/>
        </w:rPr>
        <w:t xml:space="preserve"> </w:t>
      </w:r>
      <w:r w:rsidRPr="0064765D">
        <w:rPr>
          <w:rFonts w:ascii="Arial" w:hAnsi="Arial" w:cs="Arial"/>
          <w:bCs/>
          <w:sz w:val="24"/>
          <w:szCs w:val="24"/>
        </w:rPr>
        <w:t>l</w:t>
      </w:r>
      <w:r w:rsidR="00C027A7" w:rsidRPr="0064765D">
        <w:rPr>
          <w:rFonts w:ascii="Arial" w:hAnsi="Arial" w:cs="Arial"/>
          <w:bCs/>
          <w:sz w:val="24"/>
          <w:szCs w:val="24"/>
        </w:rPr>
        <w:t>a</w:t>
      </w:r>
      <w:r w:rsidRPr="0064765D">
        <w:rPr>
          <w:rFonts w:ascii="Arial" w:hAnsi="Arial" w:cs="Arial"/>
          <w:bCs/>
          <w:sz w:val="24"/>
          <w:szCs w:val="24"/>
        </w:rPr>
        <w:t xml:space="preserve"> </w:t>
      </w:r>
      <w:r w:rsidR="00C027A7" w:rsidRPr="0064765D">
        <w:rPr>
          <w:rFonts w:ascii="Arial" w:hAnsi="Arial" w:cs="Arial"/>
          <w:b/>
          <w:sz w:val="24"/>
          <w:szCs w:val="24"/>
        </w:rPr>
        <w:t>Secretaría de Gobierno del Estado de Quintana Roo.</w:t>
      </w:r>
    </w:p>
    <w:p w14:paraId="22D72D00" w14:textId="77777777" w:rsidR="00C027A7" w:rsidRPr="0064765D" w:rsidRDefault="00C027A7" w:rsidP="007430D8">
      <w:pPr>
        <w:spacing w:after="0"/>
        <w:jc w:val="both"/>
        <w:rPr>
          <w:rFonts w:ascii="Arial" w:eastAsia="Times New Roman" w:hAnsi="Arial" w:cs="Arial"/>
          <w:bCs/>
          <w:sz w:val="24"/>
          <w:szCs w:val="24"/>
          <w:lang w:eastAsia="es-ES"/>
        </w:rPr>
      </w:pPr>
    </w:p>
    <w:p w14:paraId="0DB853C8" w14:textId="758E7B5E" w:rsidR="007430D8" w:rsidRPr="0064765D" w:rsidRDefault="00866491" w:rsidP="007430D8">
      <w:pPr>
        <w:spacing w:after="0"/>
        <w:jc w:val="both"/>
        <w:rPr>
          <w:rFonts w:ascii="Arial" w:eastAsia="Times New Roman" w:hAnsi="Arial" w:cs="Arial"/>
          <w:bCs/>
          <w:sz w:val="24"/>
          <w:szCs w:val="24"/>
          <w:lang w:eastAsia="es-ES"/>
        </w:rPr>
      </w:pPr>
      <w:r w:rsidRPr="0064765D">
        <w:rPr>
          <w:rFonts w:ascii="Arial" w:eastAsia="Times New Roman" w:hAnsi="Arial" w:cs="Arial"/>
          <w:bCs/>
          <w:sz w:val="24"/>
          <w:szCs w:val="24"/>
          <w:lang w:eastAsia="es-ES"/>
        </w:rPr>
        <w:t xml:space="preserve">En la Cuenta Pública </w:t>
      </w:r>
      <w:r w:rsidR="0055714D" w:rsidRPr="0064765D">
        <w:rPr>
          <w:rFonts w:ascii="Arial" w:eastAsia="Times New Roman" w:hAnsi="Arial" w:cs="Arial"/>
          <w:bCs/>
          <w:sz w:val="24"/>
          <w:szCs w:val="24"/>
          <w:lang w:eastAsia="es-ES"/>
        </w:rPr>
        <w:t>H. Poder Ejecutivo del Gobierno del Estado Libre y Soberano de Quintana Roo, correspondiente al Ejercicio Fiscal 2019,</w:t>
      </w:r>
      <w:r w:rsidRPr="0064765D">
        <w:rPr>
          <w:rFonts w:ascii="Arial" w:eastAsia="Times New Roman" w:hAnsi="Arial" w:cs="Arial"/>
          <w:bCs/>
          <w:sz w:val="24"/>
          <w:szCs w:val="24"/>
          <w:lang w:eastAsia="es-ES"/>
        </w:rPr>
        <w:t xml:space="preserve"> se encuentra reflejado el ejercicio del gasto público</w:t>
      </w:r>
      <w:r w:rsidR="0055714D" w:rsidRPr="0064765D">
        <w:rPr>
          <w:rFonts w:ascii="Arial" w:eastAsia="Times New Roman" w:hAnsi="Arial" w:cs="Arial"/>
          <w:bCs/>
          <w:sz w:val="24"/>
          <w:szCs w:val="24"/>
          <w:lang w:eastAsia="es-ES"/>
        </w:rPr>
        <w:t xml:space="preserve"> de</w:t>
      </w:r>
      <w:r w:rsidR="00A32A2E" w:rsidRPr="0064765D">
        <w:rPr>
          <w:rFonts w:ascii="Arial" w:eastAsia="Times New Roman" w:hAnsi="Arial" w:cs="Arial"/>
          <w:bCs/>
          <w:sz w:val="24"/>
          <w:szCs w:val="24"/>
          <w:lang w:eastAsia="es-ES"/>
        </w:rPr>
        <w:t xml:space="preserve"> </w:t>
      </w:r>
      <w:r w:rsidR="0055714D" w:rsidRPr="0064765D">
        <w:rPr>
          <w:rFonts w:ascii="Arial" w:eastAsia="Times New Roman" w:hAnsi="Arial" w:cs="Arial"/>
          <w:bCs/>
          <w:sz w:val="24"/>
          <w:szCs w:val="24"/>
          <w:lang w:eastAsia="es-ES"/>
        </w:rPr>
        <w:t>la administración pública central, integrada por el despacho del Gobernador, incluidos sus órganos administrativos desconcentrados, organismos públicos descentralizados y las dependencias</w:t>
      </w:r>
      <w:r w:rsidRPr="0064765D">
        <w:rPr>
          <w:rFonts w:ascii="Arial" w:eastAsia="Times New Roman" w:hAnsi="Arial" w:cs="Arial"/>
          <w:bCs/>
          <w:sz w:val="24"/>
          <w:szCs w:val="24"/>
          <w:lang w:eastAsia="es-ES"/>
        </w:rPr>
        <w:t xml:space="preserve">, </w:t>
      </w:r>
      <w:r w:rsidR="0055714D" w:rsidRPr="0064765D">
        <w:rPr>
          <w:rFonts w:ascii="Arial" w:eastAsia="Times New Roman" w:hAnsi="Arial" w:cs="Arial"/>
          <w:bCs/>
          <w:sz w:val="24"/>
          <w:szCs w:val="24"/>
          <w:lang w:eastAsia="es-ES"/>
        </w:rPr>
        <w:t xml:space="preserve">dentro de las cuales se encuentra el </w:t>
      </w:r>
      <w:r w:rsidR="00C027A7" w:rsidRPr="0064765D">
        <w:rPr>
          <w:rFonts w:ascii="Arial" w:hAnsi="Arial" w:cs="Arial"/>
          <w:b/>
          <w:sz w:val="24"/>
          <w:szCs w:val="24"/>
        </w:rPr>
        <w:t>Secretaría de Gobierno del Estado de Quintana Roo</w:t>
      </w:r>
      <w:r w:rsidR="0055714D" w:rsidRPr="0064765D">
        <w:rPr>
          <w:rFonts w:ascii="Arial" w:eastAsia="Times New Roman" w:hAnsi="Arial" w:cs="Arial"/>
          <w:bCs/>
          <w:sz w:val="24"/>
          <w:szCs w:val="24"/>
          <w:lang w:eastAsia="es-ES"/>
        </w:rPr>
        <w:t xml:space="preserve">, </w:t>
      </w:r>
      <w:r w:rsidRPr="0064765D">
        <w:rPr>
          <w:rFonts w:ascii="Arial" w:eastAsia="Times New Roman" w:hAnsi="Arial" w:cs="Arial"/>
          <w:bCs/>
          <w:sz w:val="24"/>
          <w:szCs w:val="24"/>
          <w:lang w:eastAsia="es-ES"/>
        </w:rPr>
        <w:t xml:space="preserve">que registra la aplicación de </w:t>
      </w:r>
      <w:r w:rsidR="005F5FE0" w:rsidRPr="0064765D">
        <w:rPr>
          <w:rFonts w:ascii="Arial" w:eastAsia="Times New Roman" w:hAnsi="Arial" w:cs="Arial"/>
          <w:bCs/>
          <w:sz w:val="24"/>
          <w:szCs w:val="24"/>
          <w:lang w:eastAsia="es-ES"/>
        </w:rPr>
        <w:t xml:space="preserve">recursos federales y </w:t>
      </w:r>
      <w:r w:rsidRPr="0064765D">
        <w:rPr>
          <w:rFonts w:ascii="Arial" w:eastAsia="Times New Roman" w:hAnsi="Arial" w:cs="Arial"/>
          <w:bCs/>
          <w:sz w:val="24"/>
          <w:szCs w:val="24"/>
          <w:lang w:eastAsia="es-ES"/>
        </w:rPr>
        <w:t>estatales aplicados</w:t>
      </w:r>
      <w:r w:rsidR="005F5FE0" w:rsidRPr="0064765D">
        <w:rPr>
          <w:rFonts w:ascii="Arial" w:eastAsia="Times New Roman" w:hAnsi="Arial" w:cs="Arial"/>
          <w:bCs/>
          <w:sz w:val="24"/>
          <w:szCs w:val="24"/>
          <w:lang w:eastAsia="es-ES"/>
        </w:rPr>
        <w:t xml:space="preserve"> en los </w:t>
      </w:r>
      <w:r w:rsidRPr="0064765D">
        <w:rPr>
          <w:rFonts w:ascii="Arial" w:eastAsia="Times New Roman" w:hAnsi="Arial" w:cs="Arial"/>
          <w:bCs/>
          <w:sz w:val="24"/>
          <w:szCs w:val="24"/>
          <w:lang w:eastAsia="es-ES"/>
        </w:rPr>
        <w:t>programas presupuestales aprobados.</w:t>
      </w:r>
    </w:p>
    <w:p w14:paraId="0CD8E7AA" w14:textId="77777777" w:rsidR="00866491" w:rsidRPr="000A7967" w:rsidRDefault="00866491" w:rsidP="007430D8">
      <w:pPr>
        <w:spacing w:after="0"/>
        <w:jc w:val="both"/>
        <w:rPr>
          <w:rFonts w:ascii="Arial" w:eastAsia="Times New Roman" w:hAnsi="Arial" w:cs="Arial"/>
          <w:bCs/>
          <w:sz w:val="24"/>
          <w:szCs w:val="24"/>
          <w:lang w:eastAsia="es-ES"/>
        </w:rPr>
      </w:pPr>
    </w:p>
    <w:p w14:paraId="3B72BFA5" w14:textId="42BF6211" w:rsidR="00B7190B" w:rsidRPr="005F5FE0" w:rsidRDefault="007A1636" w:rsidP="00B7190B">
      <w:pPr>
        <w:spacing w:after="0"/>
        <w:jc w:val="both"/>
        <w:rPr>
          <w:rFonts w:ascii="Arial" w:hAnsi="Arial" w:cs="Arial"/>
          <w:bCs/>
          <w:sz w:val="24"/>
          <w:szCs w:val="24"/>
        </w:rPr>
      </w:pPr>
      <w:r w:rsidRPr="005F5FE0">
        <w:rPr>
          <w:rFonts w:ascii="Arial" w:hAnsi="Arial" w:cs="Arial"/>
          <w:bCs/>
          <w:sz w:val="24"/>
          <w:szCs w:val="24"/>
        </w:rPr>
        <w:t>El C. Auditor Superior del Estado de Quintana Roo, de conformidad con lo dispuesto en los artículos 8, 19 frac</w:t>
      </w:r>
      <w:r w:rsidRPr="005F5FE0">
        <w:rPr>
          <w:rFonts w:ascii="Arial" w:hAnsi="Arial" w:cs="Arial"/>
          <w:bCs/>
          <w:sz w:val="24"/>
          <w:szCs w:val="24"/>
        </w:rPr>
        <w:lastRenderedPageBreak/>
        <w:t xml:space="preserve">ción I, y 86 fracción IV de la Ley de Fiscalización y Rendición de Cuentas del Estado de Quintana Roo, aprobó, en fecha 14 de febrero de 2020 mediante acuerdo administrativo, el Programa Anual de Auditorías, Visitas e Inspecciones (PAAVI) correspondiente al año 2020, y que contempla la fiscalización a las Cuentas Públicas del Ejercicio Fiscal 2019, el cual fue expedido y publicado en el portal web de la Auditoría Superior del Estado de Quintana Roo. </w:t>
      </w:r>
    </w:p>
    <w:p w14:paraId="4321EE68" w14:textId="77777777" w:rsidR="00B7190B" w:rsidRPr="005F5FE0" w:rsidRDefault="00B7190B" w:rsidP="00B7190B">
      <w:pPr>
        <w:spacing w:after="0"/>
        <w:jc w:val="both"/>
        <w:rPr>
          <w:rFonts w:ascii="Arial" w:hAnsi="Arial" w:cs="Arial"/>
          <w:bCs/>
          <w:sz w:val="24"/>
          <w:szCs w:val="24"/>
        </w:rPr>
      </w:pPr>
    </w:p>
    <w:p w14:paraId="0AF1AA5E" w14:textId="4A0973A2" w:rsidR="007A1636" w:rsidRPr="005F5FE0" w:rsidRDefault="00B7190B" w:rsidP="00B7190B">
      <w:pPr>
        <w:spacing w:after="0"/>
        <w:jc w:val="both"/>
        <w:rPr>
          <w:rFonts w:ascii="Arial" w:hAnsi="Arial" w:cs="Arial"/>
          <w:bCs/>
          <w:sz w:val="24"/>
          <w:szCs w:val="24"/>
        </w:rPr>
      </w:pPr>
      <w:r w:rsidRPr="005F5FE0">
        <w:rPr>
          <w:rFonts w:ascii="Arial" w:hAnsi="Arial" w:cs="Arial"/>
          <w:bCs/>
          <w:sz w:val="24"/>
          <w:szCs w:val="24"/>
        </w:rPr>
        <w:t>En este sentido, la auditoría realizada a la Cuenta Pública de</w:t>
      </w:r>
      <w:r w:rsidR="00C027A7" w:rsidRPr="005F5FE0">
        <w:rPr>
          <w:rFonts w:ascii="Arial" w:hAnsi="Arial" w:cs="Arial"/>
          <w:bCs/>
          <w:sz w:val="24"/>
          <w:szCs w:val="24"/>
        </w:rPr>
        <w:t xml:space="preserve"> </w:t>
      </w:r>
      <w:r w:rsidRPr="005F5FE0">
        <w:rPr>
          <w:rFonts w:ascii="Arial" w:hAnsi="Arial" w:cs="Arial"/>
          <w:bCs/>
          <w:sz w:val="24"/>
          <w:szCs w:val="24"/>
        </w:rPr>
        <w:t>l</w:t>
      </w:r>
      <w:r w:rsidR="00C027A7" w:rsidRPr="005F5FE0">
        <w:rPr>
          <w:rFonts w:ascii="Arial" w:hAnsi="Arial" w:cs="Arial"/>
          <w:bCs/>
          <w:sz w:val="24"/>
          <w:szCs w:val="24"/>
        </w:rPr>
        <w:t>a</w:t>
      </w:r>
      <w:r w:rsidRPr="005F5FE0">
        <w:rPr>
          <w:rFonts w:ascii="Arial" w:hAnsi="Arial" w:cs="Arial"/>
          <w:bCs/>
          <w:sz w:val="24"/>
          <w:szCs w:val="24"/>
        </w:rPr>
        <w:t xml:space="preserve"> </w:t>
      </w:r>
      <w:r w:rsidR="00C027A7" w:rsidRPr="005F5FE0">
        <w:rPr>
          <w:rFonts w:ascii="Arial" w:hAnsi="Arial" w:cs="Arial"/>
          <w:b/>
          <w:sz w:val="24"/>
          <w:szCs w:val="24"/>
        </w:rPr>
        <w:t>Secretaría de Gobierno del Estado de Quintana Roo</w:t>
      </w:r>
      <w:r w:rsidRPr="005F5FE0">
        <w:rPr>
          <w:rFonts w:ascii="Arial" w:hAnsi="Arial" w:cs="Arial"/>
          <w:bCs/>
          <w:sz w:val="24"/>
          <w:szCs w:val="24"/>
        </w:rPr>
        <w:t xml:space="preserve"> correspondiente al Ejercicio Fiscal 2019 y desarrollada con un enfoque de Desempeño, la cual se denomina </w:t>
      </w:r>
      <w:r w:rsidR="00BA4F53" w:rsidRPr="005F5FE0">
        <w:rPr>
          <w:rFonts w:ascii="Arial" w:hAnsi="Arial" w:cs="Arial"/>
          <w:b/>
          <w:bCs/>
          <w:sz w:val="24"/>
          <w:szCs w:val="24"/>
        </w:rPr>
        <w:t>19-AEMD-A-GOB-0</w:t>
      </w:r>
      <w:r w:rsidR="00B22EAD" w:rsidRPr="005F5FE0">
        <w:rPr>
          <w:rFonts w:ascii="Arial" w:hAnsi="Arial" w:cs="Arial"/>
          <w:b/>
          <w:bCs/>
          <w:sz w:val="24"/>
          <w:szCs w:val="24"/>
        </w:rPr>
        <w:t>12-023</w:t>
      </w:r>
      <w:r w:rsidR="002F045F">
        <w:rPr>
          <w:rFonts w:ascii="Arial" w:hAnsi="Arial" w:cs="Arial"/>
          <w:b/>
          <w:bCs/>
          <w:sz w:val="24"/>
          <w:szCs w:val="24"/>
        </w:rPr>
        <w:t xml:space="preserve">  </w:t>
      </w:r>
      <w:r w:rsidR="00BA4F53" w:rsidRPr="005F5FE0">
        <w:rPr>
          <w:rFonts w:ascii="Arial" w:hAnsi="Arial" w:cs="Arial"/>
          <w:b/>
          <w:bCs/>
          <w:sz w:val="24"/>
          <w:szCs w:val="24"/>
        </w:rPr>
        <w:t xml:space="preserve">Auditoría de Desempeño a las acciones, programas y protocolos implementados en cumplimiento de la Declaratoria de Alerta de Violencia de Género contra las Mujeres para el Estado de </w:t>
      </w:r>
      <w:r w:rsidR="00BA4F53" w:rsidRPr="005F5FE0">
        <w:rPr>
          <w:rFonts w:ascii="Arial" w:hAnsi="Arial" w:cs="Arial"/>
          <w:b/>
          <w:bCs/>
          <w:sz w:val="24"/>
          <w:szCs w:val="24"/>
        </w:rPr>
        <w:lastRenderedPageBreak/>
        <w:t xml:space="preserve">Quintana Roo, </w:t>
      </w:r>
      <w:r w:rsidR="00BA4F53" w:rsidRPr="005F5FE0">
        <w:rPr>
          <w:rFonts w:ascii="Arial" w:hAnsi="Arial" w:cs="Arial"/>
          <w:bCs/>
          <w:sz w:val="24"/>
          <w:szCs w:val="24"/>
        </w:rPr>
        <w:t>cuya Orden de Auditoria, Visita e inspección fue notificada en fecha</w:t>
      </w:r>
      <w:r w:rsidR="00AB739C" w:rsidRPr="005F5FE0">
        <w:rPr>
          <w:rFonts w:ascii="Arial" w:hAnsi="Arial" w:cs="Arial"/>
          <w:bCs/>
          <w:sz w:val="24"/>
          <w:szCs w:val="24"/>
        </w:rPr>
        <w:t xml:space="preserve"> 18</w:t>
      </w:r>
      <w:r w:rsidR="007A1636" w:rsidRPr="005F5FE0">
        <w:rPr>
          <w:rFonts w:ascii="Arial" w:hAnsi="Arial" w:cs="Arial"/>
          <w:sz w:val="24"/>
          <w:szCs w:val="24"/>
        </w:rPr>
        <w:t xml:space="preserve"> de </w:t>
      </w:r>
      <w:r w:rsidR="00AB739C" w:rsidRPr="005F5FE0">
        <w:rPr>
          <w:rFonts w:ascii="Arial" w:hAnsi="Arial" w:cs="Arial"/>
          <w:sz w:val="24"/>
          <w:szCs w:val="24"/>
        </w:rPr>
        <w:t>septiembre</w:t>
      </w:r>
      <w:r w:rsidR="007A1636" w:rsidRPr="005F5FE0">
        <w:rPr>
          <w:rFonts w:ascii="Arial" w:hAnsi="Arial" w:cs="Arial"/>
          <w:sz w:val="24"/>
          <w:szCs w:val="24"/>
        </w:rPr>
        <w:t xml:space="preserve"> de 2020</w:t>
      </w:r>
      <w:r w:rsidR="007A1636" w:rsidRPr="005F5FE0">
        <w:rPr>
          <w:rFonts w:ascii="Arial" w:hAnsi="Arial" w:cs="Arial"/>
          <w:bCs/>
          <w:sz w:val="24"/>
          <w:szCs w:val="24"/>
        </w:rPr>
        <w:t xml:space="preserve">, con </w:t>
      </w:r>
      <w:r w:rsidR="00BA4F53" w:rsidRPr="005F5FE0">
        <w:rPr>
          <w:rFonts w:ascii="Arial" w:hAnsi="Arial" w:cs="Arial"/>
          <w:bCs/>
          <w:sz w:val="24"/>
          <w:szCs w:val="24"/>
        </w:rPr>
        <w:t xml:space="preserve">oficio </w:t>
      </w:r>
      <w:r w:rsidR="007A1636" w:rsidRPr="005F5FE0">
        <w:rPr>
          <w:rFonts w:ascii="Arial" w:hAnsi="Arial" w:cs="Arial"/>
          <w:bCs/>
          <w:sz w:val="24"/>
          <w:szCs w:val="24"/>
        </w:rPr>
        <w:t xml:space="preserve">número </w:t>
      </w:r>
      <w:r w:rsidR="00AB739C" w:rsidRPr="005F5FE0">
        <w:rPr>
          <w:rFonts w:ascii="Arial" w:hAnsi="Arial" w:cs="Arial"/>
          <w:b/>
          <w:bCs/>
          <w:sz w:val="24"/>
          <w:szCs w:val="24"/>
          <w:lang w:val="es-ES"/>
        </w:rPr>
        <w:t>ASEQROO/ASE/AEMD/0773</w:t>
      </w:r>
      <w:r w:rsidR="007A1636" w:rsidRPr="005F5FE0">
        <w:rPr>
          <w:rFonts w:ascii="Arial" w:hAnsi="Arial" w:cs="Arial"/>
          <w:b/>
          <w:bCs/>
          <w:sz w:val="24"/>
          <w:szCs w:val="24"/>
          <w:lang w:val="es-ES"/>
        </w:rPr>
        <w:t>/0</w:t>
      </w:r>
      <w:r w:rsidR="00AB739C" w:rsidRPr="005F5FE0">
        <w:rPr>
          <w:rFonts w:ascii="Arial" w:hAnsi="Arial" w:cs="Arial"/>
          <w:b/>
          <w:bCs/>
          <w:sz w:val="24"/>
          <w:szCs w:val="24"/>
          <w:lang w:val="es-ES"/>
        </w:rPr>
        <w:t>9</w:t>
      </w:r>
      <w:r w:rsidR="007A1636" w:rsidRPr="005F5FE0">
        <w:rPr>
          <w:rFonts w:ascii="Arial" w:hAnsi="Arial" w:cs="Arial"/>
          <w:b/>
          <w:bCs/>
          <w:sz w:val="24"/>
          <w:szCs w:val="24"/>
          <w:lang w:val="es-ES"/>
        </w:rPr>
        <w:t>/2020</w:t>
      </w:r>
      <w:r w:rsidR="007A1636" w:rsidRPr="005F5FE0">
        <w:rPr>
          <w:rFonts w:ascii="Arial" w:hAnsi="Arial" w:cs="Arial"/>
          <w:bCs/>
          <w:sz w:val="24"/>
          <w:szCs w:val="24"/>
          <w:lang w:val="es-ES"/>
        </w:rPr>
        <w:t>.</w:t>
      </w:r>
    </w:p>
    <w:p w14:paraId="1668590B" w14:textId="77777777" w:rsidR="007430D8" w:rsidRPr="00775465" w:rsidRDefault="007430D8" w:rsidP="007430D8">
      <w:pPr>
        <w:spacing w:after="0"/>
        <w:jc w:val="both"/>
        <w:rPr>
          <w:rFonts w:ascii="Arial" w:eastAsia="Times New Roman" w:hAnsi="Arial" w:cs="Times New Roman"/>
          <w:color w:val="FF0000"/>
          <w:sz w:val="24"/>
          <w:szCs w:val="24"/>
          <w:lang w:eastAsia="es-ES"/>
        </w:rPr>
      </w:pPr>
    </w:p>
    <w:p w14:paraId="3C2CC759" w14:textId="064A1458" w:rsidR="007430D8" w:rsidRPr="005F5FE0" w:rsidRDefault="007430D8" w:rsidP="007430D8">
      <w:pPr>
        <w:spacing w:after="0"/>
        <w:jc w:val="both"/>
        <w:rPr>
          <w:rFonts w:ascii="Arial" w:eastAsia="Times New Roman" w:hAnsi="Arial" w:cs="Times New Roman"/>
          <w:sz w:val="24"/>
          <w:szCs w:val="24"/>
          <w:lang w:eastAsia="es-ES"/>
        </w:rPr>
      </w:pPr>
      <w:r w:rsidRPr="00775465">
        <w:rPr>
          <w:rFonts w:ascii="Arial" w:eastAsia="Times New Roman" w:hAnsi="Arial" w:cs="Times New Roman"/>
          <w:sz w:val="24"/>
          <w:szCs w:val="24"/>
          <w:lang w:eastAsia="es-ES"/>
        </w:rPr>
        <w:t>Por lo anterior, y en cumplimiento a los artícul</w:t>
      </w:r>
      <w:r w:rsidR="0025773F" w:rsidRPr="00775465">
        <w:rPr>
          <w:rFonts w:ascii="Arial" w:eastAsia="Times New Roman" w:hAnsi="Arial" w:cs="Times New Roman"/>
          <w:sz w:val="24"/>
          <w:szCs w:val="24"/>
          <w:lang w:eastAsia="es-ES"/>
        </w:rPr>
        <w:t xml:space="preserve">os 2, 3, 4, 5, 6 fracciones I, </w:t>
      </w:r>
      <w:r w:rsidRPr="00775465">
        <w:rPr>
          <w:rFonts w:ascii="Arial" w:eastAsia="Times New Roman" w:hAnsi="Arial" w:cs="Times New Roman"/>
          <w:sz w:val="24"/>
          <w:szCs w:val="24"/>
          <w:lang w:eastAsia="es-ES"/>
        </w:rPr>
        <w:t>II</w:t>
      </w:r>
      <w:r w:rsidR="0025773F" w:rsidRPr="00775465">
        <w:rPr>
          <w:rFonts w:ascii="Arial" w:eastAsia="Times New Roman" w:hAnsi="Arial" w:cs="Times New Roman"/>
          <w:sz w:val="24"/>
          <w:szCs w:val="24"/>
          <w:lang w:eastAsia="es-ES"/>
        </w:rPr>
        <w:t xml:space="preserve"> y XX</w:t>
      </w:r>
      <w:r w:rsidRPr="00775465">
        <w:rPr>
          <w:rFonts w:ascii="Arial" w:eastAsia="Times New Roman" w:hAnsi="Arial" w:cs="Times New Roman"/>
          <w:sz w:val="24"/>
          <w:szCs w:val="24"/>
          <w:lang w:eastAsia="es-ES"/>
        </w:rPr>
        <w:t xml:space="preserve">, 16, </w:t>
      </w:r>
      <w:r w:rsidR="0025773F" w:rsidRPr="00775465">
        <w:rPr>
          <w:rFonts w:ascii="Arial" w:eastAsia="Times New Roman" w:hAnsi="Arial" w:cs="Times New Roman"/>
          <w:sz w:val="24"/>
          <w:szCs w:val="24"/>
          <w:lang w:eastAsia="es-ES"/>
        </w:rPr>
        <w:t xml:space="preserve">17, </w:t>
      </w:r>
      <w:r w:rsidRPr="00775465">
        <w:rPr>
          <w:rFonts w:ascii="Arial" w:eastAsia="Times New Roman" w:hAnsi="Arial" w:cs="Times New Roman"/>
          <w:sz w:val="24"/>
          <w:szCs w:val="24"/>
          <w:lang w:eastAsia="es-ES"/>
        </w:rPr>
        <w:t>19 fracciones I, V, XII, XV, XXVI y XXVIII, 22</w:t>
      </w:r>
      <w:r w:rsidR="0025773F" w:rsidRPr="00775465">
        <w:rPr>
          <w:rFonts w:ascii="Arial" w:eastAsia="Times New Roman" w:hAnsi="Arial" w:cs="Times New Roman"/>
          <w:sz w:val="24"/>
          <w:szCs w:val="24"/>
          <w:lang w:eastAsia="es-ES"/>
        </w:rPr>
        <w:t xml:space="preserve"> en su último párrafo</w:t>
      </w:r>
      <w:r w:rsidR="00FE12CC" w:rsidRPr="00775465">
        <w:rPr>
          <w:rFonts w:ascii="Arial" w:eastAsia="Times New Roman" w:hAnsi="Arial" w:cs="Times New Roman"/>
          <w:sz w:val="24"/>
          <w:szCs w:val="24"/>
          <w:lang w:eastAsia="es-ES"/>
        </w:rPr>
        <w:t xml:space="preserve">, </w:t>
      </w:r>
      <w:r w:rsidR="0025773F" w:rsidRPr="00775465">
        <w:rPr>
          <w:rFonts w:ascii="Arial" w:eastAsia="Times New Roman" w:hAnsi="Arial" w:cs="Times New Roman"/>
          <w:sz w:val="24"/>
          <w:szCs w:val="24"/>
          <w:lang w:eastAsia="es-ES"/>
        </w:rPr>
        <w:t xml:space="preserve">38, </w:t>
      </w:r>
      <w:r w:rsidR="0025773F" w:rsidRPr="005F5FE0">
        <w:rPr>
          <w:rFonts w:ascii="Arial" w:eastAsia="Times New Roman" w:hAnsi="Arial" w:cs="Times New Roman"/>
          <w:sz w:val="24"/>
          <w:szCs w:val="24"/>
          <w:lang w:eastAsia="es-ES"/>
        </w:rPr>
        <w:t>41. 42, y 86</w:t>
      </w:r>
      <w:r w:rsidRPr="005F5FE0">
        <w:rPr>
          <w:rFonts w:ascii="Arial" w:eastAsia="Times New Roman" w:hAnsi="Arial" w:cs="Times New Roman"/>
          <w:sz w:val="24"/>
          <w:szCs w:val="24"/>
          <w:lang w:eastAsia="es-ES"/>
        </w:rPr>
        <w:t xml:space="preserve"> fracciones I, </w:t>
      </w:r>
      <w:r w:rsidR="0025773F" w:rsidRPr="005F5FE0">
        <w:rPr>
          <w:rFonts w:ascii="Arial" w:eastAsia="Times New Roman" w:hAnsi="Arial" w:cs="Times New Roman"/>
          <w:sz w:val="24"/>
          <w:szCs w:val="24"/>
          <w:lang w:eastAsia="es-ES"/>
        </w:rPr>
        <w:t xml:space="preserve">XVII, </w:t>
      </w:r>
      <w:r w:rsidRPr="005F5FE0">
        <w:rPr>
          <w:rFonts w:ascii="Arial" w:eastAsia="Times New Roman" w:hAnsi="Arial" w:cs="Times New Roman"/>
          <w:sz w:val="24"/>
          <w:szCs w:val="24"/>
          <w:lang w:eastAsia="es-ES"/>
        </w:rPr>
        <w:t xml:space="preserve">XXII y XXXVI, de la Ley de Fiscalización y Rendición de Cuentas del Estado de Quintana Roo, se tiene a bien presentar el </w:t>
      </w:r>
      <w:r w:rsidR="0025773F" w:rsidRPr="005F5FE0">
        <w:rPr>
          <w:rFonts w:ascii="Arial" w:eastAsia="Times New Roman" w:hAnsi="Arial" w:cs="Times New Roman"/>
          <w:sz w:val="24"/>
          <w:szCs w:val="24"/>
          <w:lang w:eastAsia="es-ES"/>
        </w:rPr>
        <w:t>Informe Individual de Auditoria obtenido,</w:t>
      </w:r>
      <w:r w:rsidRPr="005F5FE0">
        <w:rPr>
          <w:rFonts w:ascii="Arial" w:eastAsia="Times New Roman" w:hAnsi="Arial" w:cs="Times New Roman"/>
          <w:sz w:val="24"/>
          <w:szCs w:val="24"/>
          <w:lang w:eastAsia="es-ES"/>
        </w:rPr>
        <w:t xml:space="preserve"> </w:t>
      </w:r>
      <w:r w:rsidR="0025773F" w:rsidRPr="005F5FE0">
        <w:rPr>
          <w:rFonts w:ascii="Arial" w:eastAsia="Times New Roman" w:hAnsi="Arial" w:cs="Times New Roman"/>
          <w:sz w:val="24"/>
          <w:szCs w:val="24"/>
          <w:lang w:eastAsia="es-ES"/>
        </w:rPr>
        <w:t>e</w:t>
      </w:r>
      <w:r w:rsidRPr="005F5FE0">
        <w:rPr>
          <w:rFonts w:ascii="Arial" w:eastAsia="Times New Roman" w:hAnsi="Arial" w:cs="Times New Roman"/>
          <w:sz w:val="24"/>
          <w:szCs w:val="24"/>
          <w:lang w:eastAsia="es-ES"/>
        </w:rPr>
        <w:t xml:space="preserve">n relación </w:t>
      </w:r>
      <w:r w:rsidR="0025773F" w:rsidRPr="005F5FE0">
        <w:rPr>
          <w:rFonts w:ascii="Arial" w:eastAsia="Times New Roman" w:hAnsi="Arial" w:cs="Times New Roman"/>
          <w:sz w:val="24"/>
          <w:szCs w:val="24"/>
          <w:lang w:eastAsia="es-ES"/>
        </w:rPr>
        <w:t>con la auditoria al desempeño de la Cuenta Pública</w:t>
      </w:r>
      <w:r w:rsidRPr="005F5FE0">
        <w:rPr>
          <w:rFonts w:ascii="Arial" w:eastAsia="Times New Roman" w:hAnsi="Arial" w:cs="Times New Roman"/>
          <w:sz w:val="24"/>
          <w:szCs w:val="24"/>
          <w:lang w:eastAsia="es-ES"/>
        </w:rPr>
        <w:t xml:space="preserve"> </w:t>
      </w:r>
      <w:r w:rsidRPr="005F5FE0">
        <w:rPr>
          <w:rFonts w:ascii="Arial" w:eastAsia="Times New Roman" w:hAnsi="Arial" w:cs="Arial"/>
          <w:bCs/>
          <w:sz w:val="24"/>
          <w:szCs w:val="24"/>
          <w:lang w:eastAsia="es-ES"/>
        </w:rPr>
        <w:t xml:space="preserve">del </w:t>
      </w:r>
      <w:r w:rsidR="00AB739C" w:rsidRPr="005F5FE0">
        <w:rPr>
          <w:rFonts w:ascii="Arial" w:hAnsi="Arial" w:cs="Arial"/>
          <w:b/>
          <w:sz w:val="24"/>
          <w:szCs w:val="24"/>
        </w:rPr>
        <w:t>Secretaría de Gobierno del Estado de Quintana Roo,</w:t>
      </w:r>
      <w:r w:rsidR="00AB739C" w:rsidRPr="005F5FE0">
        <w:rPr>
          <w:rFonts w:ascii="Arial" w:eastAsia="Times New Roman" w:hAnsi="Arial" w:cs="Times New Roman"/>
          <w:sz w:val="24"/>
          <w:szCs w:val="24"/>
          <w:lang w:eastAsia="es-ES"/>
        </w:rPr>
        <w:t xml:space="preserve"> </w:t>
      </w:r>
      <w:r w:rsidR="00A30A93" w:rsidRPr="005F5FE0">
        <w:rPr>
          <w:rFonts w:ascii="Arial" w:eastAsia="Times New Roman" w:hAnsi="Arial" w:cs="Times New Roman"/>
          <w:sz w:val="24"/>
          <w:szCs w:val="24"/>
          <w:lang w:eastAsia="es-ES"/>
        </w:rPr>
        <w:t>correspondiente al Ejercicio F</w:t>
      </w:r>
      <w:r w:rsidRPr="005F5FE0">
        <w:rPr>
          <w:rFonts w:ascii="Arial" w:eastAsia="Times New Roman" w:hAnsi="Arial" w:cs="Times New Roman"/>
          <w:sz w:val="24"/>
          <w:szCs w:val="24"/>
          <w:lang w:eastAsia="es-ES"/>
        </w:rPr>
        <w:t>iscal 2019.</w:t>
      </w:r>
    </w:p>
    <w:p w14:paraId="02C7317D" w14:textId="5F3E4FA1" w:rsidR="00AB7435" w:rsidRDefault="00AB7435" w:rsidP="00905FA9">
      <w:pPr>
        <w:spacing w:after="0"/>
        <w:jc w:val="both"/>
        <w:rPr>
          <w:rFonts w:ascii="Arial" w:hAnsi="Arial"/>
          <w:sz w:val="24"/>
          <w:szCs w:val="24"/>
        </w:rPr>
      </w:pPr>
    </w:p>
    <w:p w14:paraId="7481C78D" w14:textId="77777777" w:rsidR="004C020A" w:rsidRPr="00281E9A" w:rsidRDefault="004C020A" w:rsidP="00905FA9">
      <w:pPr>
        <w:spacing w:after="0"/>
        <w:jc w:val="both"/>
        <w:rPr>
          <w:rFonts w:ascii="Arial" w:hAnsi="Arial"/>
          <w:sz w:val="24"/>
          <w:szCs w:val="24"/>
        </w:rPr>
      </w:pPr>
    </w:p>
    <w:p w14:paraId="2EC24601" w14:textId="399F44C2" w:rsidR="006274BF" w:rsidRPr="00AA3C95" w:rsidRDefault="007328C7" w:rsidP="00D12477">
      <w:pPr>
        <w:pStyle w:val="Ttulo2"/>
        <w:jc w:val="both"/>
      </w:pPr>
      <w:bookmarkStart w:id="2" w:name="_Toc54084717"/>
      <w:r>
        <w:t>I</w:t>
      </w:r>
      <w:r w:rsidR="001E20AF">
        <w:t xml:space="preserve">. </w:t>
      </w:r>
      <w:r w:rsidRPr="00AA3C95">
        <w:t xml:space="preserve">ANTECEDENTES </w:t>
      </w:r>
      <w:bookmarkEnd w:id="2"/>
    </w:p>
    <w:p w14:paraId="698CADCA" w14:textId="2A33CD75" w:rsidR="007A1636" w:rsidRPr="007A1636" w:rsidRDefault="007A1636" w:rsidP="007A1636">
      <w:pPr>
        <w:autoSpaceDE w:val="0"/>
        <w:autoSpaceDN w:val="0"/>
        <w:adjustRightInd w:val="0"/>
        <w:spacing w:after="0"/>
        <w:jc w:val="both"/>
        <w:rPr>
          <w:rFonts w:ascii="Arial" w:eastAsia="Calibri" w:hAnsi="Arial" w:cs="Arial"/>
          <w:sz w:val="24"/>
          <w:szCs w:val="24"/>
          <w:lang w:eastAsia="en-US"/>
        </w:rPr>
      </w:pPr>
    </w:p>
    <w:p w14:paraId="269AB0B6" w14:textId="77777777" w:rsidR="005A550D" w:rsidRDefault="005A550D" w:rsidP="0064765D">
      <w:pPr>
        <w:pStyle w:val="NormalWeb"/>
        <w:spacing w:before="0" w:beforeAutospacing="0" w:line="276" w:lineRule="auto"/>
        <w:jc w:val="both"/>
        <w:rPr>
          <w:rFonts w:ascii="Arial" w:hAnsi="Arial" w:cs="Arial"/>
        </w:rPr>
      </w:pPr>
      <w:r>
        <w:rPr>
          <w:rFonts w:ascii="Arial" w:hAnsi="Arial" w:cs="Arial"/>
        </w:rPr>
        <w:lastRenderedPageBreak/>
        <w:t>L</w:t>
      </w:r>
      <w:r w:rsidRPr="00736BD3">
        <w:rPr>
          <w:rFonts w:ascii="Arial" w:hAnsi="Arial" w:cs="Arial"/>
        </w:rPr>
        <w:t>a Constitución Política de los Estados Unidos Mexicanos</w:t>
      </w:r>
      <w:r>
        <w:rPr>
          <w:rFonts w:ascii="Arial" w:hAnsi="Arial" w:cs="Arial"/>
        </w:rPr>
        <w:t xml:space="preserve"> </w:t>
      </w:r>
      <w:r w:rsidRPr="00736BD3">
        <w:rPr>
          <w:rFonts w:ascii="Arial" w:hAnsi="Arial" w:cs="Arial"/>
        </w:rPr>
        <w:t>prohí</w:t>
      </w:r>
      <w:r>
        <w:rPr>
          <w:rFonts w:ascii="Arial" w:hAnsi="Arial" w:cs="Arial"/>
        </w:rPr>
        <w:t>be</w:t>
      </w:r>
      <w:r w:rsidRPr="00736BD3">
        <w:rPr>
          <w:rFonts w:ascii="Arial" w:hAnsi="Arial" w:cs="Arial"/>
        </w:rPr>
        <w:t xml:space="preserve"> toda discriminación motivada por origen étnico o nacional, el género, la edad, las discapacidades, la condición social, las condiciones de salud, la religión, las opiniones, las preferencias sexuales, el estado civil o cualquier otra que atente contra la dignidad </w:t>
      </w:r>
      <w:r w:rsidRPr="007F1E40">
        <w:rPr>
          <w:rFonts w:ascii="Arial" w:hAnsi="Arial" w:cs="Arial"/>
        </w:rPr>
        <w:t>humana y tenga por objeto anular o menoscabar los derechos y libertades de las personas</w:t>
      </w:r>
      <w:r w:rsidRPr="007F1E40">
        <w:rPr>
          <w:rStyle w:val="Refdenotaalpie"/>
          <w:rFonts w:ascii="Arial" w:eastAsiaTheme="majorEastAsia" w:hAnsi="Arial" w:cs="Arial"/>
        </w:rPr>
        <w:footnoteReference w:id="1"/>
      </w:r>
      <w:r w:rsidRPr="007F1E40">
        <w:rPr>
          <w:rFonts w:ascii="Arial" w:hAnsi="Arial" w:cs="Arial"/>
        </w:rPr>
        <w:t xml:space="preserve">. </w:t>
      </w:r>
    </w:p>
    <w:p w14:paraId="16B65C1D" w14:textId="1CD2BB24" w:rsidR="007A1636" w:rsidRPr="007A1636" w:rsidRDefault="005A550D" w:rsidP="0064765D">
      <w:pPr>
        <w:pStyle w:val="NormalWeb"/>
        <w:spacing w:line="276" w:lineRule="auto"/>
        <w:jc w:val="both"/>
        <w:rPr>
          <w:rFonts w:ascii="Arial" w:hAnsi="Arial" w:cs="Arial"/>
        </w:rPr>
      </w:pPr>
      <w:r>
        <w:rPr>
          <w:rFonts w:ascii="Arial" w:hAnsi="Arial" w:cs="Arial"/>
        </w:rPr>
        <w:t>Los Estados Unidos Mexicanos</w:t>
      </w:r>
      <w:r w:rsidRPr="00571249">
        <w:rPr>
          <w:rFonts w:ascii="Arial" w:hAnsi="Arial" w:cs="Arial"/>
        </w:rPr>
        <w:t xml:space="preserve"> ha</w:t>
      </w:r>
      <w:r>
        <w:rPr>
          <w:rFonts w:ascii="Arial" w:hAnsi="Arial" w:cs="Arial"/>
        </w:rPr>
        <w:t>n</w:t>
      </w:r>
      <w:r w:rsidRPr="00571249">
        <w:rPr>
          <w:rFonts w:ascii="Arial" w:hAnsi="Arial" w:cs="Arial"/>
        </w:rPr>
        <w:t xml:space="preserve"> suscrito y ratificado diversos instrumentos que pretenden garantizar el respeto a la dignidad e integridad de las mujeres, su igualdad jurídica, así como la eliminación de la violencia y de todas las formas de</w:t>
      </w:r>
      <w:r>
        <w:rPr>
          <w:rFonts w:ascii="Arial" w:hAnsi="Arial" w:cs="Arial"/>
        </w:rPr>
        <w:t xml:space="preserve"> discriminación contra la mujer. E</w:t>
      </w:r>
      <w:r w:rsidRPr="00571249">
        <w:rPr>
          <w:rFonts w:ascii="Arial" w:hAnsi="Arial" w:cs="Arial"/>
        </w:rPr>
        <w:t xml:space="preserve">ntre </w:t>
      </w:r>
      <w:r>
        <w:rPr>
          <w:rFonts w:ascii="Arial" w:hAnsi="Arial" w:cs="Arial"/>
        </w:rPr>
        <w:t>dichos instrumentos</w:t>
      </w:r>
      <w:r w:rsidRPr="00571249">
        <w:rPr>
          <w:rFonts w:ascii="Arial" w:hAnsi="Arial" w:cs="Arial"/>
        </w:rPr>
        <w:t xml:space="preserve"> se cuentan la Convención Interamericana para Prevenir, Sancionar y Erradicar la Violencia contra la Mujer </w:t>
      </w:r>
      <w:r>
        <w:rPr>
          <w:rFonts w:ascii="Arial" w:hAnsi="Arial" w:cs="Arial"/>
        </w:rPr>
        <w:t xml:space="preserve">(Convención de Belem do Para) </w:t>
      </w:r>
      <w:r w:rsidRPr="00571249">
        <w:rPr>
          <w:rFonts w:ascii="Arial" w:hAnsi="Arial" w:cs="Arial"/>
        </w:rPr>
        <w:t xml:space="preserve">y la Convención sobre </w:t>
      </w:r>
      <w:r w:rsidRPr="00571249">
        <w:rPr>
          <w:rFonts w:ascii="Arial" w:hAnsi="Arial" w:cs="Arial"/>
        </w:rPr>
        <w:lastRenderedPageBreak/>
        <w:t>la Eliminación de todas las formas de Discriminación contra la Mujer.</w:t>
      </w:r>
    </w:p>
    <w:p w14:paraId="6CF8851F" w14:textId="25FC3FF7" w:rsidR="007A1636" w:rsidRPr="007A1636" w:rsidRDefault="007A1636" w:rsidP="007A1636">
      <w:pPr>
        <w:spacing w:after="0"/>
        <w:jc w:val="both"/>
        <w:rPr>
          <w:rFonts w:ascii="Arial" w:eastAsia="Times New Roman" w:hAnsi="Arial" w:cs="Arial"/>
          <w:sz w:val="24"/>
          <w:szCs w:val="24"/>
        </w:rPr>
      </w:pPr>
      <w:r w:rsidRPr="007A1636">
        <w:rPr>
          <w:rFonts w:ascii="Arial" w:eastAsia="Times New Roman" w:hAnsi="Arial" w:cs="Arial"/>
          <w:sz w:val="24"/>
          <w:szCs w:val="24"/>
        </w:rPr>
        <w:t>Por otra parte</w:t>
      </w:r>
      <w:r w:rsidR="005C596C">
        <w:rPr>
          <w:rFonts w:ascii="Arial" w:eastAsia="Times New Roman" w:hAnsi="Arial" w:cs="Arial"/>
          <w:sz w:val="24"/>
          <w:szCs w:val="24"/>
        </w:rPr>
        <w:t>,</w:t>
      </w:r>
      <w:r w:rsidRPr="007A1636">
        <w:rPr>
          <w:rFonts w:ascii="Arial" w:eastAsia="Times New Roman" w:hAnsi="Arial" w:cs="Arial"/>
          <w:sz w:val="24"/>
          <w:szCs w:val="24"/>
        </w:rPr>
        <w:t xml:space="preserve"> México ha suscrito y ratificado diversos instrumentos que pretenden garantizar el respeto a la dignidad e integridad de las mujeres, su igualdad jurídica, así como la eliminación de la violencia y de todas las formas de discriminación contra la mujer, entre los que se cuentan la Convención Interamericana para Prevenir, Sancionar y Erradicar la Violencia contra la Mujer (Convención de Belem do Para) y la Convención sobre la Eliminación de todas las formas de Discriminación contra la Mujer.</w:t>
      </w:r>
    </w:p>
    <w:p w14:paraId="1517E622" w14:textId="77777777" w:rsidR="007A1636" w:rsidRPr="007A1636" w:rsidRDefault="007A1636" w:rsidP="007A1636">
      <w:pPr>
        <w:spacing w:after="0"/>
        <w:jc w:val="both"/>
        <w:rPr>
          <w:rFonts w:ascii="Arial" w:eastAsia="Times New Roman" w:hAnsi="Arial" w:cs="Arial"/>
          <w:sz w:val="24"/>
          <w:szCs w:val="24"/>
        </w:rPr>
      </w:pPr>
    </w:p>
    <w:p w14:paraId="50E4612B" w14:textId="28666115" w:rsidR="007A1636" w:rsidRPr="007A1636" w:rsidRDefault="007A1636" w:rsidP="007A1636">
      <w:pPr>
        <w:spacing w:after="0"/>
        <w:jc w:val="both"/>
        <w:rPr>
          <w:rFonts w:ascii="Arial" w:eastAsia="Times New Roman" w:hAnsi="Arial" w:cs="Arial"/>
          <w:sz w:val="24"/>
          <w:szCs w:val="24"/>
        </w:rPr>
      </w:pPr>
      <w:r w:rsidRPr="007A1636">
        <w:rPr>
          <w:rFonts w:ascii="Arial" w:eastAsia="Times New Roman" w:hAnsi="Arial" w:cs="Arial"/>
          <w:sz w:val="24"/>
          <w:szCs w:val="24"/>
        </w:rPr>
        <w:t>Por su parte, la Constitución Política del Estado Libre y Soberano de Quintana Roo prohíbe toda discriminación motivada por origen étnico o nacional, el género, la edad, las discapacidades, la condición social, las condiciones de salud, la religión, las opiniones, las preferencias, la condición sexual, el estado civil o cualquier otra que atente con</w:t>
      </w:r>
      <w:r w:rsidRPr="007A1636">
        <w:rPr>
          <w:rFonts w:ascii="Arial" w:eastAsia="Times New Roman" w:hAnsi="Arial" w:cs="Arial"/>
          <w:sz w:val="24"/>
          <w:szCs w:val="24"/>
        </w:rPr>
        <w:lastRenderedPageBreak/>
        <w:t>tra la dignidad humana y tenga por objeto anular o menoscabar los derechos y libertades de las perso</w:t>
      </w:r>
      <w:r w:rsidR="00A32A2E">
        <w:rPr>
          <w:rFonts w:ascii="Arial" w:eastAsia="Times New Roman" w:hAnsi="Arial" w:cs="Arial"/>
          <w:sz w:val="24"/>
          <w:szCs w:val="24"/>
        </w:rPr>
        <w:t xml:space="preserve">nas que habitan en este Estado. </w:t>
      </w:r>
      <w:r w:rsidRPr="007A1636">
        <w:rPr>
          <w:rFonts w:ascii="Arial" w:eastAsia="Times New Roman" w:hAnsi="Arial" w:cs="Arial"/>
          <w:sz w:val="24"/>
          <w:szCs w:val="24"/>
        </w:rPr>
        <w:t>El Estado diseñará, promoverá y llevará a cabo las acciones y medidas necesarias para garantizar el derecho a la no discriminación</w:t>
      </w:r>
      <w:r w:rsidRPr="007A1636">
        <w:rPr>
          <w:rFonts w:ascii="Arial" w:eastAsia="Times New Roman" w:hAnsi="Arial" w:cs="Arial"/>
          <w:sz w:val="24"/>
          <w:szCs w:val="24"/>
          <w:vertAlign w:val="superscript"/>
        </w:rPr>
        <w:footnoteReference w:id="2"/>
      </w:r>
      <w:r w:rsidRPr="007A1636">
        <w:rPr>
          <w:rFonts w:ascii="Arial" w:eastAsia="Times New Roman" w:hAnsi="Arial" w:cs="Arial"/>
          <w:sz w:val="24"/>
          <w:szCs w:val="24"/>
        </w:rPr>
        <w:t>.</w:t>
      </w:r>
    </w:p>
    <w:p w14:paraId="64709F03" w14:textId="77777777" w:rsidR="007A1636" w:rsidRPr="007A1636" w:rsidRDefault="007A1636" w:rsidP="007A1636">
      <w:pPr>
        <w:spacing w:after="0"/>
        <w:jc w:val="both"/>
        <w:rPr>
          <w:rFonts w:ascii="Arial" w:eastAsia="Times New Roman" w:hAnsi="Arial" w:cs="Arial"/>
          <w:sz w:val="24"/>
          <w:szCs w:val="24"/>
        </w:rPr>
      </w:pPr>
    </w:p>
    <w:p w14:paraId="73FE5112" w14:textId="77777777" w:rsidR="0074056A" w:rsidRDefault="0074056A" w:rsidP="0074056A">
      <w:pPr>
        <w:pStyle w:val="NormalWeb"/>
        <w:spacing w:before="0" w:beforeAutospacing="0" w:after="0" w:afterAutospacing="0" w:line="276" w:lineRule="auto"/>
        <w:jc w:val="both"/>
        <w:rPr>
          <w:rFonts w:ascii="Arial" w:hAnsi="Arial" w:cs="Arial"/>
        </w:rPr>
      </w:pPr>
      <w:r w:rsidRPr="000A707E">
        <w:rPr>
          <w:rFonts w:ascii="Arial" w:hAnsi="Arial" w:cs="Arial"/>
        </w:rPr>
        <w:t>De acuerdo con la información programática p</w:t>
      </w:r>
      <w:r>
        <w:rPr>
          <w:rFonts w:ascii="Arial" w:hAnsi="Arial" w:cs="Arial"/>
        </w:rPr>
        <w:t>resupuestaria establecida en los</w:t>
      </w:r>
      <w:r w:rsidRPr="000A707E">
        <w:rPr>
          <w:rFonts w:ascii="Arial" w:hAnsi="Arial" w:cs="Arial"/>
        </w:rPr>
        <w:t xml:space="preserve"> </w:t>
      </w:r>
      <w:r w:rsidRPr="009C4520">
        <w:rPr>
          <w:rFonts w:ascii="Arial" w:hAnsi="Arial" w:cs="Arial"/>
        </w:rPr>
        <w:t xml:space="preserve">Anexos del Presupuesto de Egresos del Gobierno del Estado de Quintana Roo, para el </w:t>
      </w:r>
      <w:r>
        <w:rPr>
          <w:rFonts w:ascii="Arial" w:hAnsi="Arial" w:cs="Arial"/>
        </w:rPr>
        <w:t>Ejercicio Fiscal</w:t>
      </w:r>
      <w:r w:rsidRPr="009C4520">
        <w:rPr>
          <w:rFonts w:ascii="Arial" w:hAnsi="Arial" w:cs="Arial"/>
        </w:rPr>
        <w:t xml:space="preserve"> 2019</w:t>
      </w:r>
      <w:r w:rsidRPr="009C4520">
        <w:rPr>
          <w:rStyle w:val="Refdenotaalpie"/>
          <w:rFonts w:ascii="Arial" w:eastAsiaTheme="majorEastAsia" w:hAnsi="Arial" w:cs="Arial"/>
        </w:rPr>
        <w:footnoteReference w:id="3"/>
      </w:r>
      <w:r w:rsidRPr="009C4520">
        <w:rPr>
          <w:rFonts w:ascii="Arial" w:hAnsi="Arial" w:cs="Arial"/>
        </w:rPr>
        <w:t xml:space="preserve">, las erogaciones previstas para la </w:t>
      </w:r>
      <w:r w:rsidRPr="009C4520">
        <w:rPr>
          <w:rFonts w:ascii="Arial" w:hAnsi="Arial" w:cs="Arial"/>
          <w:b/>
          <w:bCs/>
        </w:rPr>
        <w:t xml:space="preserve">Secretaría de </w:t>
      </w:r>
      <w:r>
        <w:rPr>
          <w:rFonts w:ascii="Arial" w:hAnsi="Arial" w:cs="Arial"/>
          <w:b/>
          <w:bCs/>
        </w:rPr>
        <w:t>Gobierno del Estado de Quintana Roo</w:t>
      </w:r>
      <w:r w:rsidRPr="009C4520">
        <w:rPr>
          <w:rFonts w:ascii="Arial" w:hAnsi="Arial" w:cs="Arial"/>
        </w:rPr>
        <w:t>, cuyos programas están incluidos en este presupuesto, fueron</w:t>
      </w:r>
      <w:r>
        <w:rPr>
          <w:rFonts w:ascii="Arial" w:hAnsi="Arial" w:cs="Arial"/>
        </w:rPr>
        <w:t xml:space="preserve"> de: $ 271,873,933.00</w:t>
      </w:r>
      <w:r w:rsidRPr="009C4520">
        <w:rPr>
          <w:rFonts w:ascii="Arial" w:hAnsi="Arial" w:cs="Arial"/>
          <w:b/>
        </w:rPr>
        <w:t xml:space="preserve"> </w:t>
      </w:r>
      <w:r w:rsidRPr="009C4520">
        <w:rPr>
          <w:rFonts w:ascii="Arial" w:hAnsi="Arial" w:cs="Arial"/>
        </w:rPr>
        <w:t>(</w:t>
      </w:r>
      <w:r>
        <w:rPr>
          <w:rFonts w:ascii="Arial" w:hAnsi="Arial" w:cs="Arial"/>
        </w:rPr>
        <w:t>Doscientos setenta y un millones ochocientos setenta y tres mil novecientos treinta y tres</w:t>
      </w:r>
      <w:r w:rsidRPr="009C4520">
        <w:rPr>
          <w:rFonts w:ascii="Arial" w:hAnsi="Arial" w:cs="Arial"/>
        </w:rPr>
        <w:t xml:space="preserve"> pesos 00/100).</w:t>
      </w:r>
    </w:p>
    <w:p w14:paraId="7E792668" w14:textId="77777777" w:rsidR="0074056A" w:rsidRDefault="0074056A" w:rsidP="0074056A">
      <w:pPr>
        <w:pStyle w:val="NormalWeb"/>
        <w:spacing w:before="0" w:beforeAutospacing="0" w:after="0" w:afterAutospacing="0" w:line="276" w:lineRule="auto"/>
        <w:jc w:val="both"/>
        <w:rPr>
          <w:rFonts w:ascii="Arial" w:hAnsi="Arial" w:cs="Arial"/>
        </w:rPr>
      </w:pPr>
    </w:p>
    <w:p w14:paraId="08C36230" w14:textId="77777777" w:rsidR="0074056A" w:rsidRDefault="0074056A" w:rsidP="0074056A">
      <w:pPr>
        <w:pStyle w:val="NormalWeb"/>
        <w:spacing w:before="0" w:beforeAutospacing="0" w:after="0" w:afterAutospacing="0" w:line="276" w:lineRule="auto"/>
        <w:jc w:val="both"/>
        <w:rPr>
          <w:rFonts w:ascii="Arial" w:hAnsi="Arial" w:cs="Arial"/>
        </w:rPr>
      </w:pPr>
      <w:r w:rsidRPr="00376B5B">
        <w:rPr>
          <w:rFonts w:ascii="Arial" w:hAnsi="Arial" w:cs="Arial"/>
        </w:rPr>
        <w:t>Asimismo, mediante Convenio de Coordinación se le otorgó a la Secretaría de Gobierno del Estado de Quintana Roo, un subsidio por la cantidad de $1,213,800.00 (Un millón doscientos trece mil ochocientos pesos 00/100 M.N.) para la ejecución del proyecto denominado "Fortalecimiento del Grupo Especializado de Atención a la Violencia Familiar y de Género del Municipio de Cozumel”.</w:t>
      </w:r>
    </w:p>
    <w:p w14:paraId="4A9A8F66" w14:textId="77777777" w:rsidR="0074056A" w:rsidRDefault="0074056A" w:rsidP="0074056A">
      <w:pPr>
        <w:pStyle w:val="NormalWeb"/>
        <w:spacing w:before="0" w:beforeAutospacing="0" w:after="0" w:afterAutospacing="0" w:line="276" w:lineRule="auto"/>
        <w:jc w:val="both"/>
        <w:rPr>
          <w:rFonts w:ascii="Arial" w:hAnsi="Arial" w:cs="Arial"/>
          <w:bCs/>
        </w:rPr>
      </w:pPr>
    </w:p>
    <w:p w14:paraId="267C0C3B" w14:textId="77777777" w:rsidR="0074056A" w:rsidRDefault="0074056A" w:rsidP="0074056A">
      <w:pPr>
        <w:pStyle w:val="NormalWeb"/>
        <w:spacing w:before="0" w:beforeAutospacing="0" w:after="0" w:afterAutospacing="0" w:line="276" w:lineRule="auto"/>
        <w:jc w:val="both"/>
        <w:rPr>
          <w:rFonts w:ascii="Arial" w:hAnsi="Arial" w:cs="Arial"/>
          <w:bCs/>
        </w:rPr>
      </w:pPr>
      <w:r w:rsidRPr="009B5AF5">
        <w:rPr>
          <w:rFonts w:ascii="Arial" w:hAnsi="Arial" w:cs="Arial"/>
          <w:bCs/>
        </w:rPr>
        <w:t>Dicho proyecto buscó contribuir al cumplimiento del Resolutivo Segundo de la Declaratoria de Alerta de Violencia de Género contra las Mujeres para el Estado de Quintana Roo, en particular con la Medida de Seguridad</w:t>
      </w:r>
      <w:r w:rsidRPr="00DC6E51">
        <w:rPr>
          <w:rFonts w:ascii="Arial" w:hAnsi="Arial" w:cs="Arial"/>
          <w:bCs/>
        </w:rPr>
        <w:t xml:space="preserve"> 3</w:t>
      </w:r>
      <w:r>
        <w:rPr>
          <w:rFonts w:ascii="Arial" w:hAnsi="Arial" w:cs="Arial"/>
          <w:bCs/>
        </w:rPr>
        <w:t>:</w:t>
      </w:r>
      <w:r w:rsidRPr="00DC6E51">
        <w:rPr>
          <w:rFonts w:ascii="Arial" w:hAnsi="Arial" w:cs="Arial"/>
          <w:bCs/>
        </w:rPr>
        <w:t xml:space="preserve"> </w:t>
      </w:r>
      <w:r>
        <w:rPr>
          <w:rFonts w:ascii="Arial" w:hAnsi="Arial" w:cs="Arial"/>
          <w:bCs/>
        </w:rPr>
        <w:t>“Crear módulos de atención</w:t>
      </w:r>
      <w:r w:rsidRPr="00DC6E51">
        <w:rPr>
          <w:rFonts w:ascii="Arial" w:hAnsi="Arial" w:cs="Arial"/>
          <w:bCs/>
        </w:rPr>
        <w:t xml:space="preserve"> inmedia</w:t>
      </w:r>
      <w:r>
        <w:rPr>
          <w:rFonts w:ascii="Arial" w:hAnsi="Arial" w:cs="Arial"/>
          <w:bCs/>
        </w:rPr>
        <w:t>ta para mujeres en situación de</w:t>
      </w:r>
      <w:r w:rsidRPr="00DC6E51">
        <w:rPr>
          <w:rFonts w:ascii="Arial" w:hAnsi="Arial" w:cs="Arial"/>
          <w:bCs/>
        </w:rPr>
        <w:t xml:space="preserve"> riesgo </w:t>
      </w:r>
      <w:r>
        <w:rPr>
          <w:rFonts w:ascii="Arial" w:hAnsi="Arial" w:cs="Arial"/>
          <w:bCs/>
        </w:rPr>
        <w:t>en los municipios que comprende</w:t>
      </w:r>
      <w:r w:rsidRPr="00DC6E51">
        <w:rPr>
          <w:rFonts w:ascii="Arial" w:hAnsi="Arial" w:cs="Arial"/>
          <w:bCs/>
        </w:rPr>
        <w:t xml:space="preserve"> la declaratoria de AVGM</w:t>
      </w:r>
      <w:r w:rsidRPr="008764C3">
        <w:rPr>
          <w:rFonts w:ascii="Arial" w:hAnsi="Arial" w:cs="Arial"/>
          <w:bCs/>
        </w:rPr>
        <w:t xml:space="preserve"> </w:t>
      </w:r>
      <w:r>
        <w:rPr>
          <w:rFonts w:ascii="Arial" w:hAnsi="Arial" w:cs="Arial"/>
          <w:bCs/>
        </w:rPr>
        <w:t xml:space="preserve">y a la </w:t>
      </w:r>
      <w:r w:rsidRPr="00DC6E51">
        <w:rPr>
          <w:rFonts w:ascii="Arial" w:hAnsi="Arial" w:cs="Arial"/>
          <w:bCs/>
        </w:rPr>
        <w:t>Medida de Seguridad 5: "Crear y/o fortalecer las agrupaciones estatales, municipales o mixtas especializadas en seguridad pública, así como células municipales de reacción inmediata.</w:t>
      </w:r>
    </w:p>
    <w:p w14:paraId="7FEDF48B" w14:textId="77777777" w:rsidR="0074056A" w:rsidRDefault="0074056A" w:rsidP="0074056A">
      <w:pPr>
        <w:pStyle w:val="NormalWeb"/>
        <w:spacing w:before="0" w:beforeAutospacing="0" w:after="0" w:afterAutospacing="0" w:line="276" w:lineRule="auto"/>
        <w:jc w:val="both"/>
        <w:rPr>
          <w:rFonts w:ascii="Arial" w:hAnsi="Arial" w:cs="Arial"/>
          <w:bCs/>
        </w:rPr>
      </w:pPr>
    </w:p>
    <w:p w14:paraId="3D2470A2" w14:textId="21DE2A77" w:rsidR="008B4D8B" w:rsidRDefault="008B4D8B" w:rsidP="007430D8">
      <w:pPr>
        <w:spacing w:after="0"/>
        <w:jc w:val="both"/>
        <w:rPr>
          <w:rFonts w:ascii="Arial" w:hAnsi="Arial" w:cs="Arial"/>
          <w:sz w:val="24"/>
          <w:szCs w:val="24"/>
        </w:rPr>
      </w:pPr>
    </w:p>
    <w:p w14:paraId="630FD532" w14:textId="314FA07A" w:rsidR="004F3390" w:rsidRDefault="004F3390" w:rsidP="007430D8">
      <w:pPr>
        <w:spacing w:after="0"/>
        <w:jc w:val="both"/>
        <w:rPr>
          <w:rFonts w:ascii="Arial" w:hAnsi="Arial" w:cs="Arial"/>
          <w:sz w:val="24"/>
          <w:szCs w:val="24"/>
        </w:rPr>
      </w:pPr>
    </w:p>
    <w:p w14:paraId="56CC2B74" w14:textId="3A43C6EC" w:rsidR="004F3390" w:rsidRDefault="004F3390" w:rsidP="007430D8">
      <w:pPr>
        <w:spacing w:after="0"/>
        <w:jc w:val="both"/>
        <w:rPr>
          <w:rFonts w:ascii="Arial" w:hAnsi="Arial" w:cs="Arial"/>
          <w:sz w:val="24"/>
          <w:szCs w:val="24"/>
        </w:rPr>
      </w:pPr>
    </w:p>
    <w:p w14:paraId="5533263F" w14:textId="542CEA3E" w:rsidR="004F3390" w:rsidRDefault="004F3390" w:rsidP="007430D8">
      <w:pPr>
        <w:spacing w:after="0"/>
        <w:jc w:val="both"/>
        <w:rPr>
          <w:rFonts w:ascii="Arial" w:hAnsi="Arial" w:cs="Arial"/>
          <w:sz w:val="24"/>
          <w:szCs w:val="24"/>
        </w:rPr>
      </w:pPr>
    </w:p>
    <w:p w14:paraId="5A232217" w14:textId="77777777" w:rsidR="004F3390" w:rsidRDefault="004F3390" w:rsidP="007430D8">
      <w:pPr>
        <w:spacing w:after="0"/>
        <w:jc w:val="both"/>
        <w:rPr>
          <w:rFonts w:ascii="Arial" w:hAnsi="Arial" w:cs="Arial"/>
          <w:b/>
          <w:sz w:val="24"/>
        </w:rPr>
      </w:pPr>
    </w:p>
    <w:p w14:paraId="6739739F" w14:textId="461DFB1F" w:rsidR="00050DD3" w:rsidRDefault="00050DD3" w:rsidP="00C7432F">
      <w:pPr>
        <w:spacing w:after="0"/>
        <w:jc w:val="both"/>
        <w:rPr>
          <w:rFonts w:ascii="Arial" w:hAnsi="Arial" w:cs="Arial"/>
          <w:b/>
          <w:sz w:val="24"/>
        </w:rPr>
      </w:pPr>
      <w:r w:rsidRPr="0058750B">
        <w:rPr>
          <w:rFonts w:ascii="Arial" w:hAnsi="Arial" w:cs="Arial"/>
          <w:b/>
          <w:sz w:val="24"/>
        </w:rPr>
        <w:t>FUNCIONES</w:t>
      </w:r>
      <w:r w:rsidR="005F5FE0">
        <w:rPr>
          <w:rFonts w:ascii="Arial" w:hAnsi="Arial" w:cs="Arial"/>
          <w:b/>
          <w:sz w:val="24"/>
        </w:rPr>
        <w:t xml:space="preserve"> DEL ENTE</w:t>
      </w:r>
    </w:p>
    <w:p w14:paraId="626412A5" w14:textId="77777777" w:rsidR="0042580F" w:rsidRDefault="0042580F" w:rsidP="0042580F">
      <w:pPr>
        <w:pStyle w:val="NormalWeb"/>
        <w:spacing w:line="276" w:lineRule="auto"/>
        <w:jc w:val="both"/>
        <w:rPr>
          <w:rFonts w:ascii="Arial" w:hAnsi="Arial" w:cs="Arial"/>
        </w:rPr>
      </w:pPr>
      <w:r>
        <w:rPr>
          <w:rFonts w:ascii="Arial" w:hAnsi="Arial" w:cs="Arial"/>
        </w:rPr>
        <w:t xml:space="preserve">En lo que respecta al desempeño de sus funciones y con la publicación de la Ley de Acceso de las Mujeres a una Vida Libre de Violencia del Estado de Quintana Roo, la </w:t>
      </w:r>
      <w:r w:rsidRPr="006720BB">
        <w:rPr>
          <w:rFonts w:ascii="Arial" w:hAnsi="Arial" w:cs="Arial"/>
          <w:b/>
        </w:rPr>
        <w:t xml:space="preserve">Secretaría de </w:t>
      </w:r>
      <w:r>
        <w:rPr>
          <w:rFonts w:ascii="Arial" w:hAnsi="Arial" w:cs="Arial"/>
          <w:b/>
        </w:rPr>
        <w:t>Gobierno del Estado de Quintana Roo</w:t>
      </w:r>
      <w:r>
        <w:rPr>
          <w:rFonts w:ascii="Arial" w:hAnsi="Arial" w:cs="Arial"/>
        </w:rPr>
        <w:t xml:space="preserve"> forma parte del Sistema Estatal para Prevenir, Atender, Sancionar y Erradicar la V</w:t>
      </w:r>
      <w:r w:rsidRPr="00F51435">
        <w:rPr>
          <w:rFonts w:ascii="Arial" w:hAnsi="Arial" w:cs="Arial"/>
        </w:rPr>
        <w:t>iolencia contra las</w:t>
      </w:r>
      <w:r>
        <w:t xml:space="preserve"> </w:t>
      </w:r>
      <w:r>
        <w:rPr>
          <w:rFonts w:ascii="Arial" w:hAnsi="Arial" w:cs="Arial"/>
        </w:rPr>
        <w:t>Mujeres.</w:t>
      </w:r>
      <w:r w:rsidRPr="00F51435">
        <w:rPr>
          <w:rFonts w:ascii="Arial" w:hAnsi="Arial" w:cs="Arial"/>
        </w:rPr>
        <w:t xml:space="preserve"> </w:t>
      </w:r>
      <w:r>
        <w:rPr>
          <w:rFonts w:ascii="Arial" w:hAnsi="Arial" w:cs="Arial"/>
        </w:rPr>
        <w:t>Este Sistema</w:t>
      </w:r>
      <w:r w:rsidRPr="00F51435">
        <w:rPr>
          <w:rFonts w:ascii="Arial" w:hAnsi="Arial" w:cs="Arial"/>
        </w:rPr>
        <w:t xml:space="preserve"> tiene por objeto la conjunción de esfuerzos, </w:t>
      </w:r>
      <w:r w:rsidRPr="00F51435">
        <w:rPr>
          <w:rFonts w:ascii="Arial" w:hAnsi="Arial" w:cs="Arial"/>
        </w:rPr>
        <w:lastRenderedPageBreak/>
        <w:t>instrumentos, políticas,</w:t>
      </w:r>
      <w:r>
        <w:rPr>
          <w:rFonts w:ascii="Arial" w:hAnsi="Arial" w:cs="Arial"/>
        </w:rPr>
        <w:t xml:space="preserve"> </w:t>
      </w:r>
      <w:r w:rsidRPr="00F51435">
        <w:rPr>
          <w:rFonts w:ascii="Arial" w:hAnsi="Arial" w:cs="Arial"/>
        </w:rPr>
        <w:t>servicios y acciones interinstitucionales para la prevención, atención, sanción y erradicación de la violencia contra las mujeres</w:t>
      </w:r>
      <w:r>
        <w:rPr>
          <w:rStyle w:val="Refdenotaalpie"/>
          <w:rFonts w:ascii="Arial" w:eastAsiaTheme="majorEastAsia" w:hAnsi="Arial" w:cs="Arial"/>
        </w:rPr>
        <w:footnoteReference w:id="4"/>
      </w:r>
      <w:r w:rsidRPr="00F51435">
        <w:rPr>
          <w:rFonts w:ascii="Arial" w:hAnsi="Arial" w:cs="Arial"/>
        </w:rPr>
        <w:t>.</w:t>
      </w:r>
      <w:r>
        <w:rPr>
          <w:rFonts w:ascii="Arial" w:hAnsi="Arial" w:cs="Arial"/>
        </w:rPr>
        <w:t xml:space="preserve">  </w:t>
      </w:r>
    </w:p>
    <w:p w14:paraId="342C219A" w14:textId="77777777" w:rsidR="0042580F" w:rsidRDefault="0042580F" w:rsidP="0042580F">
      <w:pPr>
        <w:pStyle w:val="NormalWeb"/>
        <w:spacing w:line="276" w:lineRule="auto"/>
        <w:jc w:val="both"/>
        <w:rPr>
          <w:rFonts w:ascii="Arial" w:hAnsi="Arial" w:cs="Arial"/>
        </w:rPr>
      </w:pPr>
      <w:r>
        <w:rPr>
          <w:rFonts w:ascii="Arial" w:hAnsi="Arial" w:cs="Arial"/>
        </w:rPr>
        <w:t xml:space="preserve">Asimismo, esta ley </w:t>
      </w:r>
      <w:r w:rsidRPr="00747D4E">
        <w:rPr>
          <w:rFonts w:ascii="Arial" w:hAnsi="Arial" w:cs="Arial"/>
        </w:rPr>
        <w:t>establece la coordinación entre la Federación, las entidades federativas y los municipios para prevenir, sancionar y erradicar la violencia contra las mujeres, así</w:t>
      </w:r>
      <w:r w:rsidRPr="00832F3F">
        <w:rPr>
          <w:rFonts w:ascii="Arial" w:hAnsi="Arial" w:cs="Arial"/>
        </w:rPr>
        <w:t xml:space="preserve"> como los principios y modalidades para garantizar su acceso a una vida libre de</w:t>
      </w:r>
      <w:r>
        <w:rPr>
          <w:rFonts w:ascii="Arial" w:hAnsi="Arial" w:cs="Arial"/>
        </w:rPr>
        <w:t xml:space="preserve"> </w:t>
      </w:r>
      <w:r w:rsidRPr="00832F3F">
        <w:rPr>
          <w:rFonts w:ascii="Arial" w:hAnsi="Arial" w:cs="Arial"/>
        </w:rPr>
        <w:t>violencia que favorezca su desarrollo y bienestar conforme a los principios de igualdad y de no</w:t>
      </w:r>
      <w:r>
        <w:rPr>
          <w:rFonts w:ascii="Arial" w:hAnsi="Arial" w:cs="Arial"/>
        </w:rPr>
        <w:t xml:space="preserve"> </w:t>
      </w:r>
      <w:r w:rsidRPr="00832F3F">
        <w:rPr>
          <w:rFonts w:ascii="Arial" w:hAnsi="Arial" w:cs="Arial"/>
        </w:rPr>
        <w:t>discriminación</w:t>
      </w:r>
      <w:r>
        <w:rPr>
          <w:rFonts w:ascii="Arial" w:hAnsi="Arial" w:cs="Arial"/>
        </w:rPr>
        <w:t xml:space="preserve"> […]</w:t>
      </w:r>
      <w:r>
        <w:rPr>
          <w:rStyle w:val="Refdenotaalpie"/>
          <w:rFonts w:ascii="Arial" w:eastAsiaTheme="majorEastAsia" w:hAnsi="Arial" w:cs="Arial"/>
        </w:rPr>
        <w:footnoteReference w:id="5"/>
      </w:r>
      <w:r>
        <w:rPr>
          <w:rFonts w:ascii="Arial" w:hAnsi="Arial" w:cs="Arial"/>
        </w:rPr>
        <w:t>.</w:t>
      </w:r>
    </w:p>
    <w:p w14:paraId="1C11ECBC" w14:textId="77777777" w:rsidR="0042580F" w:rsidRPr="0042580F" w:rsidRDefault="0042580F" w:rsidP="0042580F">
      <w:pPr>
        <w:pStyle w:val="NormalWeb"/>
        <w:spacing w:line="276" w:lineRule="auto"/>
        <w:jc w:val="both"/>
        <w:rPr>
          <w:rFonts w:ascii="Arial" w:hAnsi="Arial" w:cs="Arial"/>
        </w:rPr>
      </w:pPr>
      <w:r w:rsidRPr="0042580F">
        <w:rPr>
          <w:rFonts w:ascii="Arial" w:hAnsi="Arial" w:cs="Arial"/>
        </w:rPr>
        <w:t xml:space="preserve">En consecuencia, a la </w:t>
      </w:r>
      <w:r w:rsidRPr="0042580F">
        <w:rPr>
          <w:rFonts w:ascii="Arial" w:hAnsi="Arial" w:cs="Arial"/>
          <w:b/>
        </w:rPr>
        <w:t xml:space="preserve">Secretaria de Gobierno del Estado de Quintana Roo, </w:t>
      </w:r>
      <w:r w:rsidRPr="0042580F">
        <w:rPr>
          <w:rFonts w:ascii="Arial" w:hAnsi="Arial" w:cs="Arial"/>
        </w:rPr>
        <w:t xml:space="preserve">como parte del Sistema Estatal </w:t>
      </w:r>
      <w:r w:rsidRPr="0042580F">
        <w:rPr>
          <w:rFonts w:ascii="Arial" w:hAnsi="Arial" w:cs="Arial"/>
        </w:rPr>
        <w:lastRenderedPageBreak/>
        <w:t>para Prevenir, Atender, Sancionar y Erradicar la Violencia contra las</w:t>
      </w:r>
      <w:r w:rsidRPr="0042580F">
        <w:t xml:space="preserve"> </w:t>
      </w:r>
      <w:r w:rsidRPr="0042580F">
        <w:rPr>
          <w:rFonts w:ascii="Arial" w:hAnsi="Arial" w:cs="Arial"/>
        </w:rPr>
        <w:t>Mujeres, le corresponde</w:t>
      </w:r>
      <w:r w:rsidRPr="0042580F">
        <w:rPr>
          <w:rStyle w:val="Refdenotaalpie"/>
          <w:rFonts w:ascii="Arial" w:eastAsiaTheme="majorEastAsia" w:hAnsi="Arial" w:cs="Arial"/>
        </w:rPr>
        <w:footnoteReference w:id="6"/>
      </w:r>
      <w:r w:rsidRPr="0042580F">
        <w:rPr>
          <w:rFonts w:ascii="Arial" w:hAnsi="Arial" w:cs="Arial"/>
        </w:rPr>
        <w:t>.:</w:t>
      </w:r>
    </w:p>
    <w:p w14:paraId="76B3AF53" w14:textId="77777777" w:rsidR="0042580F" w:rsidRPr="0042580F" w:rsidRDefault="0042580F" w:rsidP="00431A7C">
      <w:pPr>
        <w:pStyle w:val="NormalWeb"/>
        <w:numPr>
          <w:ilvl w:val="0"/>
          <w:numId w:val="9"/>
        </w:numPr>
        <w:spacing w:line="276" w:lineRule="auto"/>
        <w:jc w:val="both"/>
        <w:rPr>
          <w:rFonts w:ascii="Arial" w:hAnsi="Arial" w:cs="Arial"/>
        </w:rPr>
      </w:pPr>
      <w:r w:rsidRPr="0042580F">
        <w:rPr>
          <w:rFonts w:ascii="Arial" w:hAnsi="Arial" w:cs="Arial"/>
        </w:rPr>
        <w:t>Presidir el Sistema Estatal, recibir la notificación de la declaratoria de alerta de violencia de género, así como coordinar y dar seguimiento a la ejecución de las acciones para el cumplimiento de la misma.</w:t>
      </w:r>
    </w:p>
    <w:p w14:paraId="665A0AD8" w14:textId="77777777" w:rsidR="0042580F" w:rsidRPr="0042580F" w:rsidRDefault="0042580F" w:rsidP="00431A7C">
      <w:pPr>
        <w:pStyle w:val="NormalWeb"/>
        <w:numPr>
          <w:ilvl w:val="0"/>
          <w:numId w:val="10"/>
        </w:numPr>
        <w:spacing w:line="276" w:lineRule="auto"/>
        <w:jc w:val="both"/>
        <w:rPr>
          <w:rFonts w:ascii="Arial" w:hAnsi="Arial" w:cs="Arial"/>
        </w:rPr>
      </w:pPr>
      <w:r w:rsidRPr="0042580F">
        <w:rPr>
          <w:rFonts w:ascii="Arial" w:hAnsi="Arial" w:cs="Arial"/>
        </w:rPr>
        <w:t>Diseñar la política integral con perspectiva de género para promover la cultura del respeto a los derechos humanos de las mujeres.</w:t>
      </w:r>
    </w:p>
    <w:p w14:paraId="275EFEE0" w14:textId="77777777" w:rsidR="0042580F" w:rsidRPr="0042580F" w:rsidRDefault="0042580F" w:rsidP="00431A7C">
      <w:pPr>
        <w:pStyle w:val="NormalWeb"/>
        <w:numPr>
          <w:ilvl w:val="0"/>
          <w:numId w:val="11"/>
        </w:numPr>
        <w:spacing w:line="276" w:lineRule="auto"/>
        <w:jc w:val="both"/>
        <w:rPr>
          <w:rFonts w:ascii="Arial" w:hAnsi="Arial" w:cs="Arial"/>
        </w:rPr>
      </w:pPr>
      <w:r w:rsidRPr="0042580F">
        <w:rPr>
          <w:rFonts w:ascii="Arial" w:hAnsi="Arial" w:cs="Arial"/>
        </w:rPr>
        <w:t>Coordinar la elaboración del Programa Estatal con las demás autoridades integrantes del Sistema Estatal.</w:t>
      </w:r>
    </w:p>
    <w:p w14:paraId="02649B44" w14:textId="77777777" w:rsidR="0042580F" w:rsidRPr="0042580F" w:rsidRDefault="0042580F" w:rsidP="00431A7C">
      <w:pPr>
        <w:pStyle w:val="Prrafodelista"/>
        <w:numPr>
          <w:ilvl w:val="0"/>
          <w:numId w:val="11"/>
        </w:numPr>
        <w:spacing w:before="240" w:after="0"/>
        <w:jc w:val="both"/>
        <w:rPr>
          <w:rFonts w:ascii="Arial" w:hAnsi="Arial" w:cs="Arial"/>
          <w:sz w:val="24"/>
          <w:szCs w:val="24"/>
        </w:rPr>
      </w:pPr>
      <w:r w:rsidRPr="0042580F">
        <w:rPr>
          <w:rFonts w:ascii="Arial" w:hAnsi="Arial" w:cs="Arial"/>
          <w:sz w:val="24"/>
          <w:szCs w:val="24"/>
        </w:rPr>
        <w:t xml:space="preserve">Formular las bases para la coordinación entre las autoridades estatales y municipales con la federación </w:t>
      </w:r>
      <w:r w:rsidRPr="0042580F">
        <w:rPr>
          <w:rFonts w:ascii="Arial" w:hAnsi="Arial" w:cs="Arial"/>
          <w:sz w:val="24"/>
          <w:szCs w:val="24"/>
        </w:rPr>
        <w:lastRenderedPageBreak/>
        <w:t>para la prevención, atención, sanción y erradicación de la violencia contra las mujeres.</w:t>
      </w:r>
    </w:p>
    <w:p w14:paraId="68A5228B" w14:textId="77777777" w:rsidR="0042580F" w:rsidRPr="0042580F" w:rsidRDefault="0042580F" w:rsidP="0042580F">
      <w:pPr>
        <w:pStyle w:val="Prrafodelista"/>
        <w:spacing w:before="240"/>
        <w:jc w:val="both"/>
        <w:rPr>
          <w:rFonts w:ascii="Arial" w:hAnsi="Arial" w:cs="Arial"/>
          <w:sz w:val="24"/>
          <w:szCs w:val="24"/>
        </w:rPr>
      </w:pPr>
    </w:p>
    <w:p w14:paraId="222B1A19" w14:textId="12945F2F" w:rsidR="0042580F" w:rsidRDefault="0042580F" w:rsidP="00431A7C">
      <w:pPr>
        <w:pStyle w:val="Prrafodelista"/>
        <w:numPr>
          <w:ilvl w:val="0"/>
          <w:numId w:val="12"/>
        </w:numPr>
        <w:spacing w:after="0"/>
        <w:jc w:val="both"/>
        <w:rPr>
          <w:rFonts w:ascii="Arial" w:hAnsi="Arial" w:cs="Arial"/>
          <w:sz w:val="24"/>
          <w:szCs w:val="24"/>
        </w:rPr>
      </w:pPr>
      <w:r w:rsidRPr="0042580F">
        <w:rPr>
          <w:rFonts w:ascii="Arial" w:hAnsi="Arial" w:cs="Arial"/>
          <w:sz w:val="24"/>
          <w:szCs w:val="24"/>
        </w:rPr>
        <w:t>Coordinar y dar seguimiento a las acciones del Gobierno Estatal y Municipal en materia de protección, atención, sanción y erradicación de la violencia contra las mujeres.</w:t>
      </w:r>
    </w:p>
    <w:p w14:paraId="611458ED" w14:textId="77777777" w:rsidR="005F5FE0" w:rsidRPr="0042580F" w:rsidRDefault="005F5FE0" w:rsidP="005F5FE0">
      <w:pPr>
        <w:pStyle w:val="Prrafodelista"/>
        <w:spacing w:after="0"/>
        <w:jc w:val="both"/>
        <w:rPr>
          <w:rFonts w:ascii="Arial" w:hAnsi="Arial" w:cs="Arial"/>
          <w:sz w:val="24"/>
          <w:szCs w:val="24"/>
        </w:rPr>
      </w:pPr>
    </w:p>
    <w:p w14:paraId="6A94F544" w14:textId="77777777" w:rsidR="0042580F" w:rsidRPr="0042580F" w:rsidRDefault="0042580F" w:rsidP="00431A7C">
      <w:pPr>
        <w:pStyle w:val="Prrafodelista"/>
        <w:numPr>
          <w:ilvl w:val="0"/>
          <w:numId w:val="13"/>
        </w:numPr>
        <w:spacing w:after="0"/>
        <w:jc w:val="both"/>
        <w:rPr>
          <w:rFonts w:ascii="Arial" w:hAnsi="Arial" w:cs="Arial"/>
          <w:sz w:val="24"/>
          <w:szCs w:val="24"/>
        </w:rPr>
      </w:pPr>
      <w:r w:rsidRPr="0042580F">
        <w:rPr>
          <w:rFonts w:ascii="Arial" w:hAnsi="Arial" w:cs="Arial"/>
          <w:sz w:val="24"/>
          <w:szCs w:val="24"/>
        </w:rPr>
        <w:t xml:space="preserve">Coordinar y dar seguimiento a los trabajos de promoción y defensa de los derechos humanos de las mujeres, que lleven a cabo las dependencias y entidades de la Administración Pública Estatal. </w:t>
      </w:r>
    </w:p>
    <w:p w14:paraId="6F9216C7" w14:textId="77777777" w:rsidR="0042580F" w:rsidRPr="0042580F" w:rsidRDefault="0042580F" w:rsidP="0042580F">
      <w:pPr>
        <w:pStyle w:val="Prrafodelista"/>
        <w:jc w:val="both"/>
        <w:rPr>
          <w:rFonts w:ascii="Arial" w:hAnsi="Arial" w:cs="Arial"/>
          <w:sz w:val="24"/>
          <w:szCs w:val="24"/>
        </w:rPr>
      </w:pPr>
    </w:p>
    <w:p w14:paraId="5280D1C5" w14:textId="77777777" w:rsidR="0042580F" w:rsidRPr="0042580F" w:rsidRDefault="0042580F" w:rsidP="00431A7C">
      <w:pPr>
        <w:pStyle w:val="Prrafodelista"/>
        <w:numPr>
          <w:ilvl w:val="0"/>
          <w:numId w:val="14"/>
        </w:numPr>
        <w:spacing w:after="0"/>
        <w:ind w:left="720"/>
        <w:jc w:val="both"/>
        <w:rPr>
          <w:rFonts w:ascii="Arial" w:hAnsi="Arial" w:cs="Arial"/>
          <w:sz w:val="24"/>
          <w:szCs w:val="24"/>
        </w:rPr>
      </w:pPr>
      <w:r w:rsidRPr="0042580F">
        <w:rPr>
          <w:rFonts w:ascii="Arial" w:hAnsi="Arial" w:cs="Arial"/>
          <w:sz w:val="24"/>
          <w:szCs w:val="24"/>
        </w:rPr>
        <w:t>Establecer, utilizar, supervisar y mantener todos los instrumentos y acciones encaminados al mejoramiento del Sistema Estatal y del Programa Estatal.</w:t>
      </w:r>
    </w:p>
    <w:p w14:paraId="32FC479C" w14:textId="77777777" w:rsidR="0042580F" w:rsidRPr="0042580F" w:rsidRDefault="0042580F" w:rsidP="0042580F">
      <w:pPr>
        <w:pStyle w:val="Prrafodelista"/>
        <w:ind w:left="0"/>
        <w:jc w:val="both"/>
        <w:rPr>
          <w:rFonts w:ascii="Arial" w:hAnsi="Arial" w:cs="Arial"/>
          <w:sz w:val="24"/>
          <w:szCs w:val="24"/>
        </w:rPr>
      </w:pPr>
    </w:p>
    <w:p w14:paraId="13540BBC" w14:textId="77777777" w:rsidR="0042580F" w:rsidRPr="0042580F" w:rsidRDefault="0042580F" w:rsidP="00431A7C">
      <w:pPr>
        <w:pStyle w:val="Prrafodelista"/>
        <w:numPr>
          <w:ilvl w:val="0"/>
          <w:numId w:val="14"/>
        </w:numPr>
        <w:spacing w:after="0"/>
        <w:ind w:left="720"/>
        <w:jc w:val="both"/>
        <w:rPr>
          <w:rFonts w:ascii="Arial" w:hAnsi="Arial" w:cs="Arial"/>
          <w:sz w:val="24"/>
          <w:szCs w:val="24"/>
        </w:rPr>
      </w:pPr>
      <w:r w:rsidRPr="0042580F">
        <w:rPr>
          <w:rFonts w:ascii="Arial" w:hAnsi="Arial" w:cs="Arial"/>
          <w:sz w:val="24"/>
          <w:szCs w:val="24"/>
        </w:rPr>
        <w:t xml:space="preserve">Dar seguimiento a las acciones del Programa Estatal, con la finalidad de evaluar su eficacia y rediseñar </w:t>
      </w:r>
      <w:r w:rsidRPr="0042580F">
        <w:rPr>
          <w:rFonts w:ascii="Arial" w:hAnsi="Arial" w:cs="Arial"/>
          <w:sz w:val="24"/>
          <w:szCs w:val="24"/>
        </w:rPr>
        <w:lastRenderedPageBreak/>
        <w:t>las acciones y medidas para avanzar en la eliminación de la violencia contra las mujeres.</w:t>
      </w:r>
    </w:p>
    <w:p w14:paraId="1A52D988" w14:textId="77777777" w:rsidR="0042580F" w:rsidRPr="0042580F" w:rsidRDefault="0042580F" w:rsidP="0042580F">
      <w:pPr>
        <w:pStyle w:val="Prrafodelista"/>
        <w:ind w:left="0"/>
        <w:jc w:val="both"/>
        <w:rPr>
          <w:rFonts w:ascii="Arial" w:hAnsi="Arial" w:cs="Arial"/>
          <w:sz w:val="24"/>
          <w:szCs w:val="24"/>
        </w:rPr>
      </w:pPr>
    </w:p>
    <w:p w14:paraId="776FECA7" w14:textId="77777777" w:rsidR="0042580F" w:rsidRPr="0042580F" w:rsidRDefault="0042580F" w:rsidP="00431A7C">
      <w:pPr>
        <w:pStyle w:val="Prrafodelista"/>
        <w:numPr>
          <w:ilvl w:val="0"/>
          <w:numId w:val="14"/>
        </w:numPr>
        <w:spacing w:after="0"/>
        <w:ind w:left="720"/>
        <w:jc w:val="both"/>
        <w:rPr>
          <w:rFonts w:ascii="Arial" w:hAnsi="Arial" w:cs="Arial"/>
          <w:sz w:val="24"/>
          <w:szCs w:val="24"/>
        </w:rPr>
      </w:pPr>
      <w:r w:rsidRPr="0042580F">
        <w:rPr>
          <w:rFonts w:ascii="Arial" w:hAnsi="Arial" w:cs="Arial"/>
          <w:sz w:val="24"/>
          <w:szCs w:val="24"/>
        </w:rPr>
        <w:t>Diseñar, con una visión transversal, la política integral orientada a la prevención, atención, sanción y erradicación de los delitos violentos contra las mujeres.</w:t>
      </w:r>
    </w:p>
    <w:p w14:paraId="1BD6AFFE" w14:textId="77777777" w:rsidR="0042580F" w:rsidRPr="001220E8" w:rsidRDefault="0042580F" w:rsidP="0042580F">
      <w:pPr>
        <w:pStyle w:val="Prrafodelista"/>
        <w:ind w:left="0"/>
        <w:jc w:val="both"/>
        <w:rPr>
          <w:rFonts w:ascii="Arial" w:hAnsi="Arial" w:cs="Arial"/>
        </w:rPr>
      </w:pPr>
    </w:p>
    <w:p w14:paraId="162A575A" w14:textId="77777777" w:rsidR="0042580F" w:rsidRPr="001220E8" w:rsidRDefault="0042580F" w:rsidP="00431A7C">
      <w:pPr>
        <w:pStyle w:val="Prrafodelista"/>
        <w:numPr>
          <w:ilvl w:val="0"/>
          <w:numId w:val="14"/>
        </w:numPr>
        <w:spacing w:after="0"/>
        <w:ind w:left="720"/>
        <w:jc w:val="both"/>
        <w:rPr>
          <w:rFonts w:ascii="Arial" w:hAnsi="Arial" w:cs="Arial"/>
        </w:rPr>
      </w:pPr>
      <w:r w:rsidRPr="001220E8">
        <w:rPr>
          <w:rFonts w:ascii="Arial" w:hAnsi="Arial" w:cs="Arial"/>
        </w:rPr>
        <w:t>Realizar un Diagnóstico Estatal y otros estudios complementarios de manera periódica con perspectiva de género sobre todas las formas de violencia contra las mujeres y las niñas, en todos los ámbitos, que proporcione información objetiva para la elaboración de políticas gubernamentales en materia de prevención, atención, sanción y erradicación de la violencia contra las mujeres.</w:t>
      </w:r>
    </w:p>
    <w:p w14:paraId="7165D462" w14:textId="77777777" w:rsidR="0042580F" w:rsidRPr="001220E8" w:rsidRDefault="0042580F" w:rsidP="0042580F">
      <w:pPr>
        <w:pStyle w:val="Prrafodelista"/>
        <w:ind w:left="0"/>
        <w:jc w:val="both"/>
        <w:rPr>
          <w:rFonts w:ascii="Arial" w:hAnsi="Arial" w:cs="Arial"/>
        </w:rPr>
      </w:pPr>
    </w:p>
    <w:p w14:paraId="6A91B8BF" w14:textId="77777777" w:rsidR="0042580F" w:rsidRPr="001220E8" w:rsidRDefault="0042580F" w:rsidP="00431A7C">
      <w:pPr>
        <w:pStyle w:val="Prrafodelista"/>
        <w:numPr>
          <w:ilvl w:val="0"/>
          <w:numId w:val="14"/>
        </w:numPr>
        <w:spacing w:after="0"/>
        <w:ind w:left="720"/>
        <w:jc w:val="both"/>
        <w:rPr>
          <w:rFonts w:ascii="Arial" w:hAnsi="Arial" w:cs="Arial"/>
        </w:rPr>
      </w:pPr>
      <w:r w:rsidRPr="001220E8">
        <w:rPr>
          <w:rFonts w:ascii="Arial" w:hAnsi="Arial" w:cs="Arial"/>
        </w:rPr>
        <w:t>Difundir a través de diversos medios, los resultados del Sistema Estatal y del Programa Estatal.</w:t>
      </w:r>
    </w:p>
    <w:p w14:paraId="73696F0B" w14:textId="77777777" w:rsidR="0042580F" w:rsidRPr="001220E8" w:rsidRDefault="0042580F" w:rsidP="0042580F">
      <w:pPr>
        <w:pStyle w:val="Prrafodelista"/>
        <w:ind w:left="0"/>
        <w:jc w:val="both"/>
        <w:rPr>
          <w:rFonts w:ascii="Arial" w:hAnsi="Arial" w:cs="Arial"/>
        </w:rPr>
      </w:pPr>
    </w:p>
    <w:p w14:paraId="693E3EDC" w14:textId="2E46FDE4" w:rsidR="00C7432F" w:rsidRPr="004F3390" w:rsidRDefault="0042580F" w:rsidP="00C7432F">
      <w:pPr>
        <w:pStyle w:val="Prrafodelista"/>
        <w:numPr>
          <w:ilvl w:val="0"/>
          <w:numId w:val="14"/>
        </w:numPr>
        <w:spacing w:after="0"/>
        <w:ind w:left="720"/>
        <w:jc w:val="both"/>
        <w:rPr>
          <w:rFonts w:ascii="Arial" w:hAnsi="Arial" w:cs="Arial"/>
        </w:rPr>
      </w:pPr>
      <w:r w:rsidRPr="001220E8">
        <w:rPr>
          <w:rFonts w:ascii="Arial" w:hAnsi="Arial" w:cs="Arial"/>
        </w:rPr>
        <w:lastRenderedPageBreak/>
        <w:t>Celebrar y dar seguimiento a convenios de cooperación, coordinación y concertación en la materia, y</w:t>
      </w:r>
      <w:r>
        <w:rPr>
          <w:rStyle w:val="Refdenotaalpie"/>
          <w:rFonts w:ascii="Arial" w:hAnsi="Arial" w:cs="Arial"/>
        </w:rPr>
        <w:footnoteReference w:id="7"/>
      </w:r>
    </w:p>
    <w:p w14:paraId="5FBCC986" w14:textId="10D8D220" w:rsidR="0042580F" w:rsidRPr="0042580F" w:rsidRDefault="00092215" w:rsidP="0042580F">
      <w:pPr>
        <w:spacing w:after="0"/>
        <w:jc w:val="both"/>
        <w:rPr>
          <w:rFonts w:ascii="Arial" w:hAnsi="Arial" w:cs="Arial"/>
          <w:sz w:val="24"/>
          <w:szCs w:val="24"/>
        </w:rPr>
      </w:pPr>
      <w:r w:rsidRPr="0042580F">
        <w:rPr>
          <w:rFonts w:ascii="Arial" w:eastAsia="Times New Roman" w:hAnsi="Arial" w:cs="Arial"/>
          <w:sz w:val="24"/>
          <w:szCs w:val="24"/>
          <w:lang w:eastAsia="es-ES"/>
        </w:rPr>
        <w:t xml:space="preserve">Para el cumplimiento de su objeto, </w:t>
      </w:r>
      <w:r w:rsidR="0042580F" w:rsidRPr="0042580F">
        <w:rPr>
          <w:rFonts w:ascii="Arial" w:eastAsia="Times New Roman" w:hAnsi="Arial" w:cs="Arial"/>
          <w:sz w:val="24"/>
          <w:szCs w:val="24"/>
          <w:lang w:eastAsia="es-ES"/>
        </w:rPr>
        <w:t>la Secretaría</w:t>
      </w:r>
      <w:r w:rsidR="0042580F" w:rsidRPr="0042580F">
        <w:rPr>
          <w:rFonts w:ascii="Arial" w:hAnsi="Arial" w:cs="Arial"/>
          <w:b/>
          <w:sz w:val="24"/>
          <w:szCs w:val="24"/>
        </w:rPr>
        <w:t xml:space="preserve"> de Gobierno del Estado de Quintana Roo, </w:t>
      </w:r>
      <w:r w:rsidR="0042580F" w:rsidRPr="0042580F">
        <w:rPr>
          <w:rFonts w:ascii="Arial" w:hAnsi="Arial" w:cs="Arial"/>
          <w:sz w:val="24"/>
          <w:szCs w:val="24"/>
        </w:rPr>
        <w:t>de acuerdo con el artículo 31 de la Ley Orgánica de la Administración Pública del Estado de Quintana Roo, le corresponde el despacho de los siguientes asuntos:</w:t>
      </w:r>
    </w:p>
    <w:p w14:paraId="688C11DD" w14:textId="77777777" w:rsidR="0042580F" w:rsidRDefault="0042580F" w:rsidP="00CD42F3">
      <w:pPr>
        <w:spacing w:after="0"/>
        <w:ind w:left="426"/>
        <w:jc w:val="both"/>
        <w:rPr>
          <w:rFonts w:ascii="Arial" w:hAnsi="Arial" w:cs="Arial"/>
        </w:rPr>
      </w:pPr>
    </w:p>
    <w:p w14:paraId="6096329C" w14:textId="77777777" w:rsidR="0042580F" w:rsidRPr="009123C1" w:rsidRDefault="0042580F" w:rsidP="00431A7C">
      <w:pPr>
        <w:pStyle w:val="Prrafodelista"/>
        <w:numPr>
          <w:ilvl w:val="0"/>
          <w:numId w:val="7"/>
        </w:numPr>
        <w:spacing w:after="0"/>
        <w:jc w:val="both"/>
        <w:rPr>
          <w:rFonts w:ascii="Arial" w:hAnsi="Arial" w:cs="Arial"/>
          <w:sz w:val="24"/>
          <w:szCs w:val="24"/>
        </w:rPr>
      </w:pPr>
      <w:r w:rsidRPr="009123C1">
        <w:rPr>
          <w:rFonts w:ascii="Arial" w:hAnsi="Arial" w:cs="Arial"/>
          <w:sz w:val="24"/>
          <w:szCs w:val="24"/>
        </w:rPr>
        <w:t>Conducir y regular la política interior del Estado, así como consolidar los servicios jurídicos, observando las disposiciones constitucionales y legales aplicables e informando veraz y oportunamente al Titular del Poder Ejecutivo;</w:t>
      </w:r>
    </w:p>
    <w:p w14:paraId="7D207704" w14:textId="77777777" w:rsidR="0042580F" w:rsidRPr="009123C1" w:rsidRDefault="0042580F" w:rsidP="00CD42F3">
      <w:pPr>
        <w:spacing w:after="0"/>
        <w:jc w:val="both"/>
        <w:rPr>
          <w:rFonts w:ascii="Arial" w:hAnsi="Arial" w:cs="Arial"/>
          <w:sz w:val="24"/>
          <w:szCs w:val="24"/>
        </w:rPr>
      </w:pPr>
    </w:p>
    <w:p w14:paraId="6182C751" w14:textId="77777777" w:rsidR="0042580F" w:rsidRPr="009123C1" w:rsidRDefault="0042580F" w:rsidP="00431A7C">
      <w:pPr>
        <w:pStyle w:val="Prrafodelista"/>
        <w:numPr>
          <w:ilvl w:val="0"/>
          <w:numId w:val="8"/>
        </w:numPr>
        <w:spacing w:after="0"/>
        <w:jc w:val="both"/>
        <w:rPr>
          <w:rFonts w:ascii="Arial" w:hAnsi="Arial" w:cs="Arial"/>
          <w:sz w:val="24"/>
          <w:szCs w:val="24"/>
        </w:rPr>
      </w:pPr>
      <w:r w:rsidRPr="009123C1">
        <w:rPr>
          <w:rFonts w:ascii="Arial" w:hAnsi="Arial" w:cs="Arial"/>
          <w:sz w:val="24"/>
          <w:szCs w:val="24"/>
        </w:rPr>
        <w:t xml:space="preserve">Coadyuvar en la elaboración de los convenios, contratos y demás instrumentos jurídicos y administrativos, relativos a la coordinación con la Administración </w:t>
      </w:r>
      <w:r w:rsidRPr="009123C1">
        <w:rPr>
          <w:rFonts w:ascii="Arial" w:hAnsi="Arial" w:cs="Arial"/>
          <w:sz w:val="24"/>
          <w:szCs w:val="24"/>
        </w:rPr>
        <w:lastRenderedPageBreak/>
        <w:t>Pública Federal y con los Gobiernos Estatales y sancionar, en su caso, los mismos;</w:t>
      </w:r>
    </w:p>
    <w:p w14:paraId="712559CC" w14:textId="77777777" w:rsidR="0042580F" w:rsidRPr="009123C1" w:rsidRDefault="0042580F" w:rsidP="0042580F">
      <w:pPr>
        <w:pStyle w:val="Prrafodelista"/>
        <w:jc w:val="both"/>
        <w:rPr>
          <w:rFonts w:ascii="Arial" w:hAnsi="Arial" w:cs="Arial"/>
          <w:sz w:val="24"/>
          <w:szCs w:val="24"/>
        </w:rPr>
      </w:pPr>
    </w:p>
    <w:p w14:paraId="40F2CC1D" w14:textId="77777777" w:rsidR="0042580F" w:rsidRPr="009123C1" w:rsidRDefault="0042580F" w:rsidP="00431A7C">
      <w:pPr>
        <w:pStyle w:val="Prrafodelista"/>
        <w:numPr>
          <w:ilvl w:val="0"/>
          <w:numId w:val="8"/>
        </w:numPr>
        <w:spacing w:after="0"/>
        <w:jc w:val="both"/>
        <w:rPr>
          <w:rFonts w:ascii="Arial" w:hAnsi="Arial" w:cs="Arial"/>
          <w:sz w:val="24"/>
          <w:szCs w:val="24"/>
        </w:rPr>
      </w:pPr>
      <w:r w:rsidRPr="009123C1">
        <w:rPr>
          <w:rFonts w:ascii="Arial" w:hAnsi="Arial" w:cs="Arial"/>
          <w:sz w:val="24"/>
          <w:szCs w:val="24"/>
        </w:rPr>
        <w:t>Elaborar el proyecto de agenda de iniciativas de leyes y decretos que serán presentados por el Gobernador del Estado a la Legislatura, atendiendo a las propuestas de las dependencias, órganos administrativos desconcentrados y entidades de la Administración Pública del Estado, y someterlo a consideración del mismo, coadyuvando en su elaboración y trámite;</w:t>
      </w:r>
    </w:p>
    <w:p w14:paraId="3D8D48AE" w14:textId="77777777" w:rsidR="0042580F" w:rsidRPr="00E13109" w:rsidRDefault="0042580F" w:rsidP="0042580F">
      <w:pPr>
        <w:jc w:val="both"/>
        <w:rPr>
          <w:rFonts w:ascii="Arial" w:hAnsi="Arial" w:cs="Arial"/>
        </w:rPr>
      </w:pPr>
    </w:p>
    <w:p w14:paraId="702A145F" w14:textId="77777777" w:rsidR="0042580F" w:rsidRPr="009123C1" w:rsidRDefault="0042580F" w:rsidP="00431A7C">
      <w:pPr>
        <w:pStyle w:val="Prrafodelista"/>
        <w:numPr>
          <w:ilvl w:val="0"/>
          <w:numId w:val="8"/>
        </w:numPr>
        <w:spacing w:after="0"/>
        <w:jc w:val="both"/>
        <w:rPr>
          <w:rFonts w:ascii="Arial" w:hAnsi="Arial" w:cs="Arial"/>
          <w:sz w:val="24"/>
          <w:szCs w:val="24"/>
        </w:rPr>
      </w:pPr>
      <w:r w:rsidRPr="009123C1">
        <w:rPr>
          <w:rFonts w:ascii="Arial" w:hAnsi="Arial" w:cs="Arial"/>
          <w:sz w:val="24"/>
          <w:szCs w:val="24"/>
        </w:rPr>
        <w:t>Diseñar, y aplicar las políticas de población del Estado de Quintana Roo, fomentar una cultura demográfica acorde a las circunstancias actuales que privilegie el bienestar y calidad de vida de los quintanarroenses y coordinar sus acciones con el Consejo Nacional de Población;</w:t>
      </w:r>
    </w:p>
    <w:p w14:paraId="195C8690" w14:textId="77777777" w:rsidR="0042580F" w:rsidRPr="009123C1" w:rsidRDefault="0042580F" w:rsidP="00CD42F3">
      <w:pPr>
        <w:spacing w:after="0"/>
        <w:jc w:val="both"/>
        <w:rPr>
          <w:rFonts w:ascii="Arial" w:hAnsi="Arial" w:cs="Arial"/>
          <w:sz w:val="24"/>
          <w:szCs w:val="24"/>
        </w:rPr>
      </w:pPr>
    </w:p>
    <w:p w14:paraId="0DA2F425" w14:textId="77777777" w:rsidR="0042580F" w:rsidRPr="009123C1" w:rsidRDefault="0042580F" w:rsidP="00431A7C">
      <w:pPr>
        <w:pStyle w:val="Prrafodelista"/>
        <w:numPr>
          <w:ilvl w:val="0"/>
          <w:numId w:val="8"/>
        </w:numPr>
        <w:spacing w:after="0"/>
        <w:jc w:val="both"/>
        <w:rPr>
          <w:rFonts w:ascii="Arial" w:hAnsi="Arial" w:cs="Arial"/>
          <w:sz w:val="24"/>
          <w:szCs w:val="24"/>
        </w:rPr>
      </w:pPr>
      <w:r w:rsidRPr="009123C1">
        <w:rPr>
          <w:rFonts w:ascii="Arial" w:hAnsi="Arial" w:cs="Arial"/>
          <w:sz w:val="24"/>
          <w:szCs w:val="24"/>
        </w:rPr>
        <w:lastRenderedPageBreak/>
        <w:t>Propiciar la coordinación interinstitucional para la realización de programas específicos vinculados con la política interior del Estado.</w:t>
      </w:r>
    </w:p>
    <w:p w14:paraId="3F7CDAE6" w14:textId="77777777" w:rsidR="0042580F" w:rsidRPr="009123C1" w:rsidRDefault="0042580F" w:rsidP="0042580F">
      <w:pPr>
        <w:jc w:val="both"/>
        <w:rPr>
          <w:rFonts w:ascii="Arial" w:hAnsi="Arial" w:cs="Arial"/>
          <w:sz w:val="24"/>
          <w:szCs w:val="24"/>
        </w:rPr>
      </w:pPr>
    </w:p>
    <w:p w14:paraId="33E690E2" w14:textId="77777777" w:rsidR="0042580F" w:rsidRPr="009123C1" w:rsidRDefault="0042580F" w:rsidP="00431A7C">
      <w:pPr>
        <w:pStyle w:val="Prrafodelista"/>
        <w:numPr>
          <w:ilvl w:val="0"/>
          <w:numId w:val="8"/>
        </w:numPr>
        <w:spacing w:after="0"/>
        <w:jc w:val="both"/>
        <w:rPr>
          <w:rFonts w:ascii="Arial" w:hAnsi="Arial" w:cs="Arial"/>
          <w:sz w:val="24"/>
          <w:szCs w:val="24"/>
        </w:rPr>
      </w:pPr>
      <w:r w:rsidRPr="009123C1">
        <w:rPr>
          <w:rFonts w:ascii="Arial" w:hAnsi="Arial" w:cs="Arial"/>
          <w:sz w:val="24"/>
          <w:szCs w:val="24"/>
        </w:rPr>
        <w:t>En lo concerniente a los Derechos Humanos, vigilar el cumplimiento de las recomendaciones de medidas administrativas que requiera su cumplimiento; proporcionando, la adecuada colaboración con las Comisiones Nacional y Estatal de Derechos Humanos;</w:t>
      </w:r>
    </w:p>
    <w:p w14:paraId="2F50F416" w14:textId="77777777" w:rsidR="0042580F" w:rsidRPr="009123C1" w:rsidRDefault="0042580F" w:rsidP="0042580F">
      <w:pPr>
        <w:pStyle w:val="Prrafodelista"/>
        <w:rPr>
          <w:rFonts w:ascii="Arial" w:hAnsi="Arial" w:cs="Arial"/>
          <w:sz w:val="24"/>
          <w:szCs w:val="24"/>
        </w:rPr>
      </w:pPr>
    </w:p>
    <w:p w14:paraId="4FB0BC7E" w14:textId="77777777" w:rsidR="0042580F" w:rsidRPr="009123C1" w:rsidRDefault="0042580F" w:rsidP="00431A7C">
      <w:pPr>
        <w:pStyle w:val="Prrafodelista"/>
        <w:numPr>
          <w:ilvl w:val="0"/>
          <w:numId w:val="8"/>
        </w:numPr>
        <w:spacing w:after="0"/>
        <w:jc w:val="both"/>
        <w:rPr>
          <w:rFonts w:ascii="Arial" w:hAnsi="Arial" w:cs="Arial"/>
          <w:sz w:val="24"/>
          <w:szCs w:val="24"/>
        </w:rPr>
      </w:pPr>
      <w:r w:rsidRPr="009123C1">
        <w:rPr>
          <w:rFonts w:ascii="Arial" w:hAnsi="Arial" w:cs="Arial"/>
          <w:sz w:val="24"/>
          <w:szCs w:val="24"/>
        </w:rPr>
        <w:t>Representar al Gobierno del Estado y establecer enlaces ante los Poderes de la Unión, dependencias y entidades de la Administración Pública Federal.</w:t>
      </w:r>
    </w:p>
    <w:p w14:paraId="41EBCC01" w14:textId="213A0A28" w:rsidR="0042580F" w:rsidRDefault="0042580F" w:rsidP="00092215">
      <w:pPr>
        <w:spacing w:after="0"/>
        <w:jc w:val="both"/>
        <w:rPr>
          <w:rFonts w:ascii="Arial" w:eastAsia="Calibri" w:hAnsi="Arial" w:cs="Arial"/>
          <w:sz w:val="24"/>
          <w:szCs w:val="24"/>
          <w:lang w:eastAsia="en-US"/>
        </w:rPr>
      </w:pPr>
    </w:p>
    <w:p w14:paraId="3BE5E3C1" w14:textId="46F69B96" w:rsidR="0069524B" w:rsidRDefault="0069524B" w:rsidP="00083E4E">
      <w:pPr>
        <w:spacing w:after="0"/>
        <w:jc w:val="both"/>
        <w:rPr>
          <w:rFonts w:ascii="Arial" w:hAnsi="Arial" w:cs="Arial"/>
          <w:b/>
          <w:sz w:val="24"/>
        </w:rPr>
      </w:pPr>
    </w:p>
    <w:p w14:paraId="363B6580" w14:textId="75F8705C" w:rsidR="004913A6" w:rsidRDefault="004913A6" w:rsidP="004913A6">
      <w:pPr>
        <w:jc w:val="both"/>
        <w:rPr>
          <w:rFonts w:ascii="Arial" w:hAnsi="Arial" w:cs="Arial"/>
          <w:b/>
          <w:sz w:val="24"/>
        </w:rPr>
      </w:pPr>
      <w:r w:rsidRPr="004913A6">
        <w:rPr>
          <w:rFonts w:ascii="Arial" w:hAnsi="Arial" w:cs="Arial"/>
          <w:b/>
          <w:sz w:val="24"/>
        </w:rPr>
        <w:t>INTEGRACIÓN</w:t>
      </w:r>
      <w:r w:rsidR="009123C1">
        <w:rPr>
          <w:rFonts w:ascii="Arial" w:hAnsi="Arial" w:cs="Arial"/>
          <w:b/>
          <w:sz w:val="24"/>
        </w:rPr>
        <w:t xml:space="preserve"> DEL ENTE</w:t>
      </w:r>
    </w:p>
    <w:p w14:paraId="6473B40D" w14:textId="0F39E535" w:rsidR="00F72BDD" w:rsidRPr="00F72BDD" w:rsidRDefault="00F72BDD" w:rsidP="004913A6">
      <w:pPr>
        <w:jc w:val="both"/>
        <w:rPr>
          <w:rFonts w:ascii="Arial" w:hAnsi="Arial" w:cs="Arial"/>
          <w:sz w:val="24"/>
        </w:rPr>
      </w:pPr>
      <w:r w:rsidRPr="00F72BDD">
        <w:rPr>
          <w:rFonts w:ascii="Arial" w:hAnsi="Arial" w:cs="Arial"/>
          <w:sz w:val="24"/>
        </w:rPr>
        <w:lastRenderedPageBreak/>
        <w:t>Para el estudio, planeación y despacho de l</w:t>
      </w:r>
      <w:r w:rsidR="0042580F">
        <w:rPr>
          <w:rFonts w:ascii="Arial" w:hAnsi="Arial" w:cs="Arial"/>
          <w:sz w:val="24"/>
        </w:rPr>
        <w:t>as atribuciones que le cometen a  la Secretaría, ésta contará con las siguientes unidades administrativas</w:t>
      </w:r>
      <w:r w:rsidR="00E7140F">
        <w:rPr>
          <w:rStyle w:val="Refdenotaalpie"/>
          <w:rFonts w:ascii="Arial" w:hAnsi="Arial" w:cs="Arial"/>
          <w:sz w:val="24"/>
        </w:rPr>
        <w:footnoteReference w:id="8"/>
      </w:r>
      <w:r w:rsidRPr="00F72BDD">
        <w:rPr>
          <w:rFonts w:ascii="Arial" w:hAnsi="Arial" w:cs="Arial"/>
          <w:sz w:val="24"/>
        </w:rPr>
        <w:t>.</w:t>
      </w:r>
    </w:p>
    <w:p w14:paraId="20635F41" w14:textId="1C840881" w:rsidR="007430D8" w:rsidRPr="00F72BDD" w:rsidRDefault="007430D8" w:rsidP="00431A7C">
      <w:pPr>
        <w:pStyle w:val="Prrafodelista"/>
        <w:numPr>
          <w:ilvl w:val="0"/>
          <w:numId w:val="5"/>
        </w:numPr>
        <w:spacing w:after="0"/>
        <w:jc w:val="both"/>
        <w:rPr>
          <w:rFonts w:ascii="Arial" w:hAnsi="Arial" w:cs="Arial"/>
          <w:sz w:val="24"/>
          <w:szCs w:val="24"/>
        </w:rPr>
      </w:pPr>
      <w:r w:rsidRPr="00F72BDD">
        <w:rPr>
          <w:rFonts w:ascii="Arial" w:hAnsi="Arial" w:cs="Arial"/>
          <w:sz w:val="24"/>
          <w:szCs w:val="24"/>
        </w:rPr>
        <w:t>D</w:t>
      </w:r>
      <w:r w:rsidR="007C18FC">
        <w:rPr>
          <w:rFonts w:ascii="Arial" w:hAnsi="Arial" w:cs="Arial"/>
          <w:sz w:val="24"/>
          <w:szCs w:val="24"/>
        </w:rPr>
        <w:t>espacho de la Titular de la Secretaría</w:t>
      </w:r>
      <w:r w:rsidRPr="00F72BDD">
        <w:rPr>
          <w:rFonts w:ascii="Arial" w:hAnsi="Arial" w:cs="Arial"/>
          <w:sz w:val="24"/>
          <w:szCs w:val="24"/>
        </w:rPr>
        <w:t xml:space="preserve"> </w:t>
      </w:r>
    </w:p>
    <w:p w14:paraId="5DECB05F" w14:textId="65B9CE3E" w:rsidR="007430D8" w:rsidRDefault="007C18FC" w:rsidP="00431A7C">
      <w:pPr>
        <w:pStyle w:val="Prrafodelista"/>
        <w:numPr>
          <w:ilvl w:val="0"/>
          <w:numId w:val="5"/>
        </w:numPr>
        <w:spacing w:after="0"/>
        <w:jc w:val="both"/>
        <w:rPr>
          <w:rFonts w:ascii="Arial" w:hAnsi="Arial" w:cs="Arial"/>
          <w:sz w:val="24"/>
          <w:szCs w:val="24"/>
        </w:rPr>
      </w:pPr>
      <w:r>
        <w:rPr>
          <w:rFonts w:ascii="Arial" w:hAnsi="Arial" w:cs="Arial"/>
          <w:sz w:val="24"/>
          <w:szCs w:val="24"/>
        </w:rPr>
        <w:t>Subsecretaría de Gobierno</w:t>
      </w:r>
    </w:p>
    <w:p w14:paraId="2D64599C" w14:textId="6D3E77BE" w:rsidR="00F72BDD" w:rsidRDefault="007C18FC" w:rsidP="00431A7C">
      <w:pPr>
        <w:pStyle w:val="Prrafodelista"/>
        <w:numPr>
          <w:ilvl w:val="0"/>
          <w:numId w:val="5"/>
        </w:numPr>
        <w:spacing w:after="0"/>
        <w:jc w:val="both"/>
        <w:rPr>
          <w:rFonts w:ascii="Arial" w:hAnsi="Arial" w:cs="Arial"/>
          <w:sz w:val="24"/>
          <w:szCs w:val="24"/>
        </w:rPr>
      </w:pPr>
      <w:r>
        <w:rPr>
          <w:rFonts w:ascii="Arial" w:hAnsi="Arial" w:cs="Arial"/>
          <w:sz w:val="24"/>
          <w:szCs w:val="24"/>
        </w:rPr>
        <w:t>Subsecretaría de Asuntos Jurídicos</w:t>
      </w:r>
    </w:p>
    <w:p w14:paraId="40413FC4" w14:textId="27BDE347" w:rsidR="00F72BDD" w:rsidRDefault="007C18FC" w:rsidP="00431A7C">
      <w:pPr>
        <w:pStyle w:val="Prrafodelista"/>
        <w:numPr>
          <w:ilvl w:val="0"/>
          <w:numId w:val="5"/>
        </w:numPr>
        <w:spacing w:after="0"/>
        <w:jc w:val="both"/>
        <w:rPr>
          <w:rFonts w:ascii="Arial" w:hAnsi="Arial" w:cs="Arial"/>
          <w:sz w:val="24"/>
          <w:szCs w:val="24"/>
        </w:rPr>
      </w:pPr>
      <w:r>
        <w:rPr>
          <w:rFonts w:ascii="Arial" w:hAnsi="Arial" w:cs="Arial"/>
          <w:sz w:val="24"/>
          <w:szCs w:val="24"/>
        </w:rPr>
        <w:t>Subsecretaría Técnica</w:t>
      </w:r>
    </w:p>
    <w:p w14:paraId="00010581" w14:textId="5FF3B341" w:rsidR="00F72BDD" w:rsidRDefault="007C18FC" w:rsidP="00431A7C">
      <w:pPr>
        <w:pStyle w:val="Prrafodelista"/>
        <w:numPr>
          <w:ilvl w:val="0"/>
          <w:numId w:val="5"/>
        </w:numPr>
        <w:spacing w:after="0"/>
        <w:jc w:val="both"/>
        <w:rPr>
          <w:rFonts w:ascii="Arial" w:hAnsi="Arial" w:cs="Arial"/>
          <w:sz w:val="24"/>
          <w:szCs w:val="24"/>
        </w:rPr>
      </w:pPr>
      <w:r>
        <w:rPr>
          <w:rFonts w:ascii="Arial" w:hAnsi="Arial" w:cs="Arial"/>
          <w:sz w:val="24"/>
          <w:szCs w:val="24"/>
        </w:rPr>
        <w:t>Subsecretaría Social e Interinstitucional en la Zona Norte</w:t>
      </w:r>
    </w:p>
    <w:p w14:paraId="1C1790B9" w14:textId="2F1AFEE7" w:rsidR="00F72BDD" w:rsidRDefault="007C18FC" w:rsidP="00431A7C">
      <w:pPr>
        <w:pStyle w:val="Prrafodelista"/>
        <w:numPr>
          <w:ilvl w:val="0"/>
          <w:numId w:val="5"/>
        </w:numPr>
        <w:spacing w:after="0"/>
        <w:jc w:val="both"/>
        <w:rPr>
          <w:rFonts w:ascii="Arial" w:hAnsi="Arial" w:cs="Arial"/>
          <w:sz w:val="24"/>
          <w:szCs w:val="24"/>
        </w:rPr>
      </w:pPr>
      <w:r>
        <w:rPr>
          <w:rFonts w:ascii="Arial" w:hAnsi="Arial" w:cs="Arial"/>
          <w:sz w:val="24"/>
          <w:szCs w:val="24"/>
        </w:rPr>
        <w:t>Subsecretaría de Enlace Interinstitucional.</w:t>
      </w:r>
    </w:p>
    <w:p w14:paraId="095C59EA" w14:textId="0A6493FC" w:rsidR="00F72BDD" w:rsidRPr="007C18FC" w:rsidRDefault="007C18FC" w:rsidP="00431A7C">
      <w:pPr>
        <w:pStyle w:val="Prrafodelista"/>
        <w:numPr>
          <w:ilvl w:val="0"/>
          <w:numId w:val="5"/>
        </w:numPr>
        <w:spacing w:after="0"/>
        <w:jc w:val="both"/>
        <w:rPr>
          <w:rFonts w:ascii="Arial" w:hAnsi="Arial" w:cs="Arial"/>
          <w:sz w:val="24"/>
          <w:szCs w:val="24"/>
        </w:rPr>
      </w:pPr>
      <w:r w:rsidRPr="007C18FC">
        <w:rPr>
          <w:rFonts w:ascii="Arial" w:hAnsi="Arial" w:cs="Arial"/>
          <w:sz w:val="24"/>
          <w:szCs w:val="24"/>
        </w:rPr>
        <w:t>Subsecretaría de Derechos y Vinculación con la Seguridad Humana.</w:t>
      </w:r>
    </w:p>
    <w:p w14:paraId="3D13430A" w14:textId="22F265AD" w:rsidR="00F72BDD" w:rsidRDefault="00F72BDD" w:rsidP="00431A7C">
      <w:pPr>
        <w:pStyle w:val="Prrafodelista"/>
        <w:numPr>
          <w:ilvl w:val="0"/>
          <w:numId w:val="5"/>
        </w:numPr>
        <w:spacing w:after="0"/>
        <w:jc w:val="both"/>
        <w:rPr>
          <w:rFonts w:ascii="Arial" w:hAnsi="Arial" w:cs="Arial"/>
          <w:sz w:val="24"/>
          <w:szCs w:val="24"/>
        </w:rPr>
      </w:pPr>
      <w:r>
        <w:rPr>
          <w:rFonts w:ascii="Arial" w:hAnsi="Arial" w:cs="Arial"/>
          <w:sz w:val="24"/>
          <w:szCs w:val="24"/>
        </w:rPr>
        <w:t xml:space="preserve">Dirección de </w:t>
      </w:r>
      <w:r w:rsidR="007C18FC">
        <w:rPr>
          <w:rFonts w:ascii="Arial" w:hAnsi="Arial" w:cs="Arial"/>
          <w:sz w:val="24"/>
          <w:szCs w:val="24"/>
        </w:rPr>
        <w:t>Administración.</w:t>
      </w:r>
    </w:p>
    <w:p w14:paraId="01FCA36D" w14:textId="52598BA9" w:rsidR="00F72BDD" w:rsidRDefault="007C18FC" w:rsidP="00431A7C">
      <w:pPr>
        <w:pStyle w:val="Prrafodelista"/>
        <w:numPr>
          <w:ilvl w:val="0"/>
          <w:numId w:val="5"/>
        </w:numPr>
        <w:spacing w:after="0"/>
        <w:jc w:val="both"/>
        <w:rPr>
          <w:rFonts w:ascii="Arial" w:hAnsi="Arial" w:cs="Arial"/>
          <w:sz w:val="24"/>
          <w:szCs w:val="24"/>
        </w:rPr>
      </w:pPr>
      <w:r>
        <w:rPr>
          <w:rFonts w:ascii="Arial" w:hAnsi="Arial" w:cs="Arial"/>
          <w:sz w:val="24"/>
          <w:szCs w:val="24"/>
        </w:rPr>
        <w:t>Órganos Desconcentrados.</w:t>
      </w:r>
    </w:p>
    <w:p w14:paraId="591622E0" w14:textId="37D81D53" w:rsidR="007430D8" w:rsidRDefault="007430D8" w:rsidP="007430D8">
      <w:pPr>
        <w:spacing w:after="0"/>
        <w:ind w:left="680"/>
        <w:jc w:val="both"/>
        <w:rPr>
          <w:rFonts w:ascii="Arial" w:hAnsi="Arial" w:cs="Arial"/>
          <w:sz w:val="24"/>
          <w:szCs w:val="24"/>
        </w:rPr>
      </w:pPr>
    </w:p>
    <w:p w14:paraId="77F7B547" w14:textId="15BE1843" w:rsidR="00F56840" w:rsidRPr="002D2777" w:rsidRDefault="00F56840" w:rsidP="004C020A">
      <w:pPr>
        <w:spacing w:after="0"/>
        <w:jc w:val="both"/>
        <w:rPr>
          <w:rFonts w:ascii="Arial" w:hAnsi="Arial" w:cs="Arial"/>
          <w:sz w:val="24"/>
          <w:szCs w:val="24"/>
        </w:rPr>
      </w:pPr>
    </w:p>
    <w:p w14:paraId="5E462AB8" w14:textId="77777777" w:rsidR="00AA1DE4" w:rsidRDefault="007328C7" w:rsidP="00D12477">
      <w:pPr>
        <w:pStyle w:val="Ttulo2"/>
        <w:jc w:val="both"/>
      </w:pPr>
      <w:bookmarkStart w:id="3" w:name="_Toc54084718"/>
      <w:r>
        <w:lastRenderedPageBreak/>
        <w:t>II.</w:t>
      </w:r>
      <w:r w:rsidR="007C09D8">
        <w:t xml:space="preserve">  ASPECTOS GENERALES DE AUDITORÍ</w:t>
      </w:r>
      <w:r>
        <w:t>A</w:t>
      </w:r>
      <w:bookmarkEnd w:id="3"/>
    </w:p>
    <w:p w14:paraId="44E1BCFE" w14:textId="77777777" w:rsidR="007328C7" w:rsidRPr="00B01B60" w:rsidRDefault="003943C2" w:rsidP="006F21B5">
      <w:pPr>
        <w:pStyle w:val="Ttulo3"/>
        <w:numPr>
          <w:ilvl w:val="0"/>
          <w:numId w:val="3"/>
        </w:numPr>
        <w:jc w:val="both"/>
      </w:pPr>
      <w:bookmarkStart w:id="4" w:name="_Toc54084719"/>
      <w:r w:rsidRPr="00B01B60">
        <w:t>Título de la auditoría</w:t>
      </w:r>
      <w:r w:rsidR="00173A93" w:rsidRPr="00B01B60">
        <w:t>.</w:t>
      </w:r>
      <w:bookmarkEnd w:id="4"/>
      <w:r w:rsidR="007328C7" w:rsidRPr="00B01B60">
        <w:t xml:space="preserve"> </w:t>
      </w:r>
    </w:p>
    <w:p w14:paraId="231C488C" w14:textId="4726E21E" w:rsidR="007328C7" w:rsidRDefault="007328C7" w:rsidP="00BE7F96">
      <w:pPr>
        <w:widowControl w:val="0"/>
        <w:autoSpaceDE w:val="0"/>
        <w:autoSpaceDN w:val="0"/>
        <w:adjustRightInd w:val="0"/>
        <w:spacing w:after="0"/>
        <w:jc w:val="both"/>
        <w:rPr>
          <w:rFonts w:ascii="Arial" w:hAnsi="Arial" w:cs="Arial"/>
          <w:sz w:val="24"/>
          <w:szCs w:val="24"/>
        </w:rPr>
      </w:pPr>
      <w:r w:rsidRPr="003943C2">
        <w:rPr>
          <w:rFonts w:ascii="Arial" w:hAnsi="Arial" w:cs="Arial"/>
          <w:bCs/>
          <w:sz w:val="24"/>
          <w:szCs w:val="24"/>
        </w:rPr>
        <w:t>La auditoría que se real</w:t>
      </w:r>
      <w:r w:rsidR="00D77A5A">
        <w:rPr>
          <w:rFonts w:ascii="Arial" w:hAnsi="Arial" w:cs="Arial"/>
          <w:bCs/>
          <w:sz w:val="24"/>
          <w:szCs w:val="24"/>
        </w:rPr>
        <w:t>izó en materia</w:t>
      </w:r>
      <w:r w:rsidR="00E941CF">
        <w:rPr>
          <w:rFonts w:ascii="Arial" w:hAnsi="Arial" w:cs="Arial"/>
          <w:bCs/>
          <w:sz w:val="24"/>
          <w:szCs w:val="24"/>
        </w:rPr>
        <w:t xml:space="preserve"> al </w:t>
      </w:r>
      <w:r w:rsidR="00083620">
        <w:rPr>
          <w:rFonts w:ascii="Arial" w:hAnsi="Arial" w:cs="Arial"/>
          <w:bCs/>
          <w:sz w:val="24"/>
          <w:szCs w:val="24"/>
        </w:rPr>
        <w:t>desempeño a</w:t>
      </w:r>
      <w:r w:rsidR="007C18FC">
        <w:rPr>
          <w:rFonts w:ascii="Arial" w:hAnsi="Arial" w:cs="Arial"/>
          <w:bCs/>
          <w:sz w:val="24"/>
          <w:szCs w:val="24"/>
        </w:rPr>
        <w:t xml:space="preserve"> </w:t>
      </w:r>
      <w:r w:rsidR="00D77A5A">
        <w:rPr>
          <w:rFonts w:ascii="Arial" w:hAnsi="Arial" w:cs="Arial"/>
          <w:bCs/>
          <w:sz w:val="24"/>
          <w:szCs w:val="24"/>
        </w:rPr>
        <w:t>l</w:t>
      </w:r>
      <w:r w:rsidR="007C18FC">
        <w:rPr>
          <w:rFonts w:ascii="Arial" w:hAnsi="Arial" w:cs="Arial"/>
          <w:bCs/>
          <w:sz w:val="24"/>
          <w:szCs w:val="24"/>
        </w:rPr>
        <w:t>a</w:t>
      </w:r>
      <w:r w:rsidRPr="003943C2">
        <w:rPr>
          <w:rFonts w:ascii="Arial" w:hAnsi="Arial" w:cs="Arial"/>
          <w:bCs/>
          <w:sz w:val="24"/>
          <w:szCs w:val="24"/>
        </w:rPr>
        <w:t xml:space="preserve"> </w:t>
      </w:r>
      <w:r w:rsidR="007C18FC">
        <w:rPr>
          <w:rFonts w:ascii="Arial" w:eastAsia="Calibri" w:hAnsi="Arial" w:cs="Arial"/>
          <w:b/>
          <w:sz w:val="24"/>
          <w:lang w:eastAsia="en-US"/>
        </w:rPr>
        <w:t xml:space="preserve">Secretaría de Gobierno del </w:t>
      </w:r>
      <w:r w:rsidR="00815363">
        <w:rPr>
          <w:rFonts w:ascii="Arial" w:eastAsia="Calibri" w:hAnsi="Arial" w:cs="Arial"/>
          <w:b/>
          <w:sz w:val="24"/>
          <w:lang w:eastAsia="en-US"/>
        </w:rPr>
        <w:t>E</w:t>
      </w:r>
      <w:r w:rsidR="007C18FC">
        <w:rPr>
          <w:rFonts w:ascii="Arial" w:eastAsia="Calibri" w:hAnsi="Arial" w:cs="Arial"/>
          <w:b/>
          <w:sz w:val="24"/>
          <w:lang w:eastAsia="en-US"/>
        </w:rPr>
        <w:t>stado de Quintana Roo</w:t>
      </w:r>
      <w:r w:rsidRPr="003943C2">
        <w:rPr>
          <w:rFonts w:ascii="Arial" w:hAnsi="Arial" w:cs="Arial"/>
          <w:b/>
          <w:bCs/>
          <w:iCs/>
          <w:sz w:val="24"/>
          <w:szCs w:val="24"/>
        </w:rPr>
        <w:t>,</w:t>
      </w:r>
      <w:r w:rsidRPr="003943C2">
        <w:rPr>
          <w:rFonts w:ascii="Arial" w:hAnsi="Arial" w:cs="Arial"/>
          <w:sz w:val="24"/>
          <w:szCs w:val="24"/>
        </w:rPr>
        <w:t xml:space="preserve"> de </w:t>
      </w:r>
      <w:r w:rsidR="00C336FD">
        <w:rPr>
          <w:rFonts w:ascii="Arial" w:hAnsi="Arial" w:cs="Arial"/>
          <w:sz w:val="24"/>
          <w:szCs w:val="24"/>
        </w:rPr>
        <w:t>manera especial y enunciativa ma</w:t>
      </w:r>
      <w:r w:rsidR="00F0734D">
        <w:rPr>
          <w:rFonts w:ascii="Arial" w:hAnsi="Arial" w:cs="Arial"/>
          <w:sz w:val="24"/>
          <w:szCs w:val="24"/>
        </w:rPr>
        <w:t>s no limitativa,</w:t>
      </w:r>
      <w:r w:rsidRPr="003943C2">
        <w:rPr>
          <w:rFonts w:ascii="Arial" w:hAnsi="Arial" w:cs="Arial"/>
          <w:sz w:val="24"/>
          <w:szCs w:val="24"/>
        </w:rPr>
        <w:t xml:space="preserve"> fue la siguiente:</w:t>
      </w:r>
    </w:p>
    <w:p w14:paraId="538C20B2" w14:textId="77777777" w:rsidR="00BE7F96" w:rsidRDefault="00BE7F96" w:rsidP="00BE7F96">
      <w:pPr>
        <w:widowControl w:val="0"/>
        <w:autoSpaceDE w:val="0"/>
        <w:autoSpaceDN w:val="0"/>
        <w:adjustRightInd w:val="0"/>
        <w:spacing w:after="0"/>
        <w:jc w:val="both"/>
        <w:rPr>
          <w:rFonts w:ascii="Arial" w:hAnsi="Arial" w:cs="Arial"/>
          <w:sz w:val="24"/>
          <w:szCs w:val="24"/>
        </w:rPr>
      </w:pPr>
    </w:p>
    <w:p w14:paraId="04AF718A" w14:textId="4B5779F5" w:rsidR="007430D8" w:rsidRDefault="00815363" w:rsidP="00BE7F96">
      <w:pPr>
        <w:spacing w:after="0"/>
        <w:jc w:val="both"/>
        <w:rPr>
          <w:rFonts w:ascii="Arial" w:eastAsia="Calibri" w:hAnsi="Arial" w:cs="Arial"/>
          <w:b/>
          <w:sz w:val="24"/>
          <w:lang w:eastAsia="en-US"/>
        </w:rPr>
      </w:pPr>
      <w:r>
        <w:rPr>
          <w:rFonts w:ascii="Arial" w:eastAsia="Calibri" w:hAnsi="Arial" w:cs="Arial"/>
          <w:b/>
          <w:sz w:val="24"/>
          <w:lang w:eastAsia="en-US"/>
        </w:rPr>
        <w:t>19-AEMD-A-GOB-012</w:t>
      </w:r>
      <w:r w:rsidR="00692138">
        <w:rPr>
          <w:rFonts w:ascii="Arial" w:eastAsia="Calibri" w:hAnsi="Arial" w:cs="Arial"/>
          <w:b/>
          <w:sz w:val="24"/>
          <w:lang w:eastAsia="en-US"/>
        </w:rPr>
        <w:t>-0</w:t>
      </w:r>
      <w:r>
        <w:rPr>
          <w:rFonts w:ascii="Arial" w:eastAsia="Calibri" w:hAnsi="Arial" w:cs="Arial"/>
          <w:b/>
          <w:sz w:val="24"/>
          <w:lang w:eastAsia="en-US"/>
        </w:rPr>
        <w:t>23</w:t>
      </w:r>
      <w:r w:rsidR="002F045F">
        <w:rPr>
          <w:rFonts w:ascii="Arial" w:eastAsia="Calibri" w:hAnsi="Arial" w:cs="Arial"/>
          <w:b/>
          <w:sz w:val="24"/>
          <w:lang w:eastAsia="en-US"/>
        </w:rPr>
        <w:t xml:space="preserve"> </w:t>
      </w:r>
      <w:r w:rsidR="004F3390">
        <w:rPr>
          <w:rFonts w:ascii="Arial" w:eastAsia="Calibri" w:hAnsi="Arial" w:cs="Arial"/>
          <w:b/>
          <w:sz w:val="24"/>
          <w:lang w:eastAsia="en-US"/>
        </w:rPr>
        <w:t>“</w:t>
      </w:r>
      <w:r w:rsidR="007430D8" w:rsidRPr="007430D8">
        <w:rPr>
          <w:rFonts w:ascii="Arial" w:eastAsia="Calibri" w:hAnsi="Arial" w:cs="Arial"/>
          <w:b/>
          <w:sz w:val="24"/>
          <w:lang w:eastAsia="en-US"/>
        </w:rPr>
        <w:t>Auditoría de Desempeño a las acciones, programas y protocolos implementados en cumplimiento a la Declaratoria de Alerta de Violencia de Género contra las Mujeres</w:t>
      </w:r>
      <w:r w:rsidR="002F045F">
        <w:rPr>
          <w:rFonts w:ascii="Arial" w:eastAsia="Calibri" w:hAnsi="Arial" w:cs="Arial"/>
          <w:b/>
          <w:sz w:val="24"/>
          <w:lang w:eastAsia="en-US"/>
        </w:rPr>
        <w:t xml:space="preserve"> para el Estado de Quintana Roo</w:t>
      </w:r>
      <w:r w:rsidR="004F3390">
        <w:rPr>
          <w:rFonts w:ascii="Arial" w:eastAsia="Calibri" w:hAnsi="Arial" w:cs="Arial"/>
          <w:b/>
          <w:sz w:val="24"/>
          <w:lang w:eastAsia="en-US"/>
        </w:rPr>
        <w:t>.”</w:t>
      </w:r>
    </w:p>
    <w:p w14:paraId="6C0F2C3B" w14:textId="0EFF1827" w:rsidR="00BE7F96" w:rsidRDefault="00BE7F96" w:rsidP="00BE7F96">
      <w:pPr>
        <w:spacing w:after="0"/>
        <w:jc w:val="both"/>
        <w:rPr>
          <w:rFonts w:ascii="Arial" w:eastAsia="Calibri" w:hAnsi="Arial" w:cs="Arial"/>
          <w:b/>
          <w:sz w:val="24"/>
          <w:lang w:eastAsia="en-US"/>
        </w:rPr>
      </w:pPr>
    </w:p>
    <w:p w14:paraId="6B4E49B6" w14:textId="7922CD9C" w:rsidR="004F3390" w:rsidRDefault="004F3390" w:rsidP="00BE7F96">
      <w:pPr>
        <w:spacing w:after="0"/>
        <w:jc w:val="both"/>
        <w:rPr>
          <w:rFonts w:ascii="Arial" w:eastAsia="Calibri" w:hAnsi="Arial" w:cs="Arial"/>
          <w:b/>
          <w:sz w:val="24"/>
          <w:lang w:eastAsia="en-US"/>
        </w:rPr>
      </w:pPr>
    </w:p>
    <w:p w14:paraId="4736D78D" w14:textId="77777777" w:rsidR="004F3390" w:rsidRDefault="004F3390" w:rsidP="00BE7F96">
      <w:pPr>
        <w:spacing w:after="0"/>
        <w:jc w:val="both"/>
        <w:rPr>
          <w:rFonts w:ascii="Arial" w:eastAsia="Calibri" w:hAnsi="Arial" w:cs="Arial"/>
          <w:b/>
          <w:sz w:val="24"/>
          <w:lang w:eastAsia="en-US"/>
        </w:rPr>
      </w:pPr>
    </w:p>
    <w:p w14:paraId="233B33C0" w14:textId="001ACFD1" w:rsidR="00CF38DD" w:rsidRPr="00B01B60" w:rsidRDefault="00321853" w:rsidP="00BE7F96">
      <w:pPr>
        <w:pStyle w:val="Ttulo3"/>
        <w:numPr>
          <w:ilvl w:val="0"/>
          <w:numId w:val="3"/>
        </w:numPr>
        <w:spacing w:before="0" w:beforeAutospacing="0"/>
        <w:jc w:val="both"/>
      </w:pPr>
      <w:bookmarkStart w:id="5" w:name="_Toc54084720"/>
      <w:r w:rsidRPr="00B01B60">
        <w:t>Objetivo</w:t>
      </w:r>
      <w:bookmarkEnd w:id="5"/>
      <w:r w:rsidR="00CF38DD" w:rsidRPr="00B01B60">
        <w:t xml:space="preserve"> </w:t>
      </w:r>
    </w:p>
    <w:p w14:paraId="51156559" w14:textId="1B9D5BD3" w:rsidR="007430D8" w:rsidRDefault="007430D8" w:rsidP="007430D8">
      <w:pPr>
        <w:spacing w:after="0"/>
        <w:jc w:val="both"/>
        <w:rPr>
          <w:rFonts w:ascii="Arial" w:eastAsia="Times New Roman" w:hAnsi="Arial" w:cs="Arial"/>
          <w:sz w:val="24"/>
          <w:szCs w:val="24"/>
          <w:lang w:eastAsia="es-ES"/>
        </w:rPr>
      </w:pPr>
      <w:r w:rsidRPr="00916B44">
        <w:rPr>
          <w:rFonts w:ascii="Arial" w:eastAsia="Times New Roman" w:hAnsi="Arial" w:cs="Arial"/>
          <w:sz w:val="24"/>
          <w:szCs w:val="24"/>
          <w:lang w:eastAsia="es-ES"/>
        </w:rPr>
        <w:t>Fiscalizar el cumplimiento de las Acciones, Programas y Prot</w:t>
      </w:r>
      <w:r w:rsidR="00815363">
        <w:rPr>
          <w:rFonts w:ascii="Arial" w:eastAsia="Times New Roman" w:hAnsi="Arial" w:cs="Arial"/>
          <w:sz w:val="24"/>
          <w:szCs w:val="24"/>
          <w:lang w:eastAsia="es-ES"/>
        </w:rPr>
        <w:t>ocolos implementados por la</w:t>
      </w:r>
      <w:r w:rsidRPr="00916B44">
        <w:rPr>
          <w:rFonts w:ascii="Arial" w:eastAsia="Times New Roman" w:hAnsi="Arial" w:cs="Arial"/>
          <w:sz w:val="24"/>
          <w:szCs w:val="24"/>
          <w:lang w:eastAsia="es-ES"/>
        </w:rPr>
        <w:t xml:space="preserve"> </w:t>
      </w:r>
      <w:r w:rsidR="00815363">
        <w:rPr>
          <w:rFonts w:ascii="Arial" w:eastAsia="Calibri" w:hAnsi="Arial" w:cs="Arial"/>
          <w:b/>
          <w:sz w:val="24"/>
          <w:lang w:eastAsia="en-US"/>
        </w:rPr>
        <w:t xml:space="preserve">Secretaría de Gobierno </w:t>
      </w:r>
      <w:r w:rsidR="00815363">
        <w:rPr>
          <w:rFonts w:ascii="Arial" w:eastAsia="Calibri" w:hAnsi="Arial" w:cs="Arial"/>
          <w:b/>
          <w:sz w:val="24"/>
          <w:lang w:eastAsia="en-US"/>
        </w:rPr>
        <w:lastRenderedPageBreak/>
        <w:t>del Estado de Quintana Roo</w:t>
      </w:r>
      <w:r w:rsidRPr="00916B44">
        <w:rPr>
          <w:rFonts w:ascii="Arial" w:eastAsia="Times New Roman" w:hAnsi="Arial" w:cs="Arial"/>
          <w:b/>
          <w:sz w:val="24"/>
          <w:szCs w:val="24"/>
          <w:lang w:eastAsia="es-ES"/>
        </w:rPr>
        <w:t>,</w:t>
      </w:r>
      <w:r w:rsidRPr="00916B44">
        <w:rPr>
          <w:rFonts w:ascii="Arial" w:eastAsia="Times New Roman" w:hAnsi="Arial" w:cs="Arial"/>
          <w:sz w:val="24"/>
          <w:szCs w:val="24"/>
          <w:lang w:eastAsia="es-ES"/>
        </w:rPr>
        <w:t xml:space="preserve"> en atención la Declaratoria de Alerta de Violencia de Género en el Estado de Quintana Roo</w:t>
      </w:r>
      <w:r w:rsidR="00BA7D0E">
        <w:rPr>
          <w:rFonts w:ascii="Arial" w:eastAsia="Times New Roman" w:hAnsi="Arial" w:cs="Arial"/>
          <w:sz w:val="24"/>
          <w:szCs w:val="24"/>
          <w:lang w:eastAsia="es-ES"/>
        </w:rPr>
        <w:t>.</w:t>
      </w:r>
    </w:p>
    <w:p w14:paraId="47A0513B" w14:textId="77777777" w:rsidR="00BA7D0E" w:rsidRPr="00916B44" w:rsidRDefault="00BA7D0E" w:rsidP="007430D8">
      <w:pPr>
        <w:spacing w:after="0"/>
        <w:jc w:val="both"/>
        <w:rPr>
          <w:rFonts w:ascii="Arial" w:eastAsia="Times New Roman" w:hAnsi="Arial" w:cs="Times New Roman"/>
          <w:sz w:val="24"/>
          <w:szCs w:val="24"/>
          <w:lang w:eastAsia="es-ES"/>
        </w:rPr>
      </w:pPr>
    </w:p>
    <w:p w14:paraId="0CD11C26" w14:textId="77777777" w:rsidR="00CF38DD" w:rsidRPr="00B01B60" w:rsidRDefault="00321853" w:rsidP="00BE7F96">
      <w:pPr>
        <w:pStyle w:val="Ttulo3"/>
        <w:numPr>
          <w:ilvl w:val="0"/>
          <w:numId w:val="3"/>
        </w:numPr>
        <w:spacing w:before="0" w:beforeAutospacing="0"/>
        <w:jc w:val="both"/>
        <w:rPr>
          <w:rFonts w:eastAsia="Calibri"/>
        </w:rPr>
      </w:pPr>
      <w:bookmarkStart w:id="6" w:name="_Toc54084721"/>
      <w:r w:rsidRPr="00B01B60">
        <w:rPr>
          <w:rFonts w:eastAsia="Calibri"/>
        </w:rPr>
        <w:t>Alcance</w:t>
      </w:r>
      <w:bookmarkEnd w:id="6"/>
      <w:r w:rsidR="00CF38DD" w:rsidRPr="00B01B60">
        <w:rPr>
          <w:rFonts w:eastAsia="Calibri"/>
        </w:rPr>
        <w:t xml:space="preserve"> </w:t>
      </w:r>
    </w:p>
    <w:p w14:paraId="2B00D9D5" w14:textId="595B4F83" w:rsidR="00815363" w:rsidRDefault="00815363" w:rsidP="00815363">
      <w:pPr>
        <w:jc w:val="both"/>
        <w:rPr>
          <w:rFonts w:ascii="Arial" w:hAnsi="Arial" w:cs="Arial"/>
          <w:bCs/>
          <w:color w:val="000000" w:themeColor="text1"/>
          <w:sz w:val="24"/>
          <w:szCs w:val="24"/>
          <w:shd w:val="clear" w:color="auto" w:fill="FFFFFF"/>
        </w:rPr>
      </w:pPr>
      <w:bookmarkStart w:id="7" w:name="_Toc54084722"/>
      <w:r w:rsidRPr="00815363">
        <w:rPr>
          <w:rFonts w:ascii="Arial" w:hAnsi="Arial"/>
          <w:sz w:val="24"/>
          <w:szCs w:val="24"/>
        </w:rPr>
        <w:t xml:space="preserve">La auditoría se basó en el estudio general de las acciones emprendidas por la </w:t>
      </w:r>
      <w:r w:rsidRPr="00815363">
        <w:rPr>
          <w:rFonts w:ascii="Arial" w:hAnsi="Arial" w:cs="Arial"/>
          <w:b/>
          <w:sz w:val="24"/>
          <w:szCs w:val="24"/>
        </w:rPr>
        <w:t xml:space="preserve">Secretaría de Gobierno del Estado de Quintana Roo </w:t>
      </w:r>
      <w:r w:rsidRPr="00815363">
        <w:rPr>
          <w:rFonts w:ascii="Arial" w:hAnsi="Arial" w:cs="Arial"/>
          <w:sz w:val="24"/>
          <w:szCs w:val="24"/>
        </w:rPr>
        <w:t>en el Ejercicio Fiscal 2019,</w:t>
      </w:r>
      <w:r w:rsidRPr="00815363">
        <w:rPr>
          <w:rFonts w:ascii="Arial" w:hAnsi="Arial" w:cs="Arial"/>
          <w:b/>
          <w:sz w:val="24"/>
          <w:szCs w:val="24"/>
        </w:rPr>
        <w:t xml:space="preserve"> </w:t>
      </w:r>
      <w:r w:rsidRPr="00815363">
        <w:rPr>
          <w:rFonts w:ascii="Arial" w:hAnsi="Arial"/>
          <w:sz w:val="24"/>
          <w:szCs w:val="24"/>
        </w:rPr>
        <w:t>para la ejecución y cumplimiento del objeto del proyecto “Fortalecimiento del Grupo Especializado de Atención a la Violencia Familiar y de Género del Municipio de Cozumel”</w:t>
      </w:r>
      <w:r w:rsidR="002F045F">
        <w:rPr>
          <w:rStyle w:val="Refdenotaalpie"/>
          <w:rFonts w:ascii="Arial" w:hAnsi="Arial"/>
          <w:sz w:val="24"/>
          <w:szCs w:val="24"/>
        </w:rPr>
        <w:footnoteReference w:id="9"/>
      </w:r>
      <w:r w:rsidRPr="00815363">
        <w:rPr>
          <w:rFonts w:ascii="Arial" w:hAnsi="Arial"/>
          <w:sz w:val="24"/>
          <w:szCs w:val="24"/>
        </w:rPr>
        <w:t>, así como d</w:t>
      </w:r>
      <w:r w:rsidRPr="00815363">
        <w:rPr>
          <w:rFonts w:ascii="Arial" w:hAnsi="Arial"/>
          <w:color w:val="000000" w:themeColor="text1"/>
          <w:sz w:val="24"/>
          <w:szCs w:val="24"/>
        </w:rPr>
        <w:t xml:space="preserve">el </w:t>
      </w:r>
      <w:r w:rsidRPr="00815363">
        <w:rPr>
          <w:rFonts w:ascii="Arial" w:hAnsi="Arial" w:cs="Arial"/>
          <w:bCs/>
          <w:color w:val="000000" w:themeColor="text1"/>
          <w:sz w:val="24"/>
          <w:szCs w:val="24"/>
          <w:shd w:val="clear" w:color="auto" w:fill="FFFFFF"/>
        </w:rPr>
        <w:t xml:space="preserve">perfil de la o las personas que estarán a cargo de la implementación del proyecto. </w:t>
      </w:r>
    </w:p>
    <w:p w14:paraId="791D98AB" w14:textId="2250324C" w:rsidR="000C26B9" w:rsidRDefault="000C26B9" w:rsidP="00815363">
      <w:pPr>
        <w:jc w:val="both"/>
        <w:rPr>
          <w:rFonts w:ascii="Arial" w:hAnsi="Arial" w:cs="Arial"/>
          <w:bCs/>
          <w:color w:val="000000" w:themeColor="text1"/>
          <w:sz w:val="24"/>
          <w:szCs w:val="24"/>
          <w:shd w:val="clear" w:color="auto" w:fill="FFFFFF"/>
        </w:rPr>
      </w:pPr>
      <w:r w:rsidRPr="000C26B9">
        <w:rPr>
          <w:rFonts w:ascii="Arial" w:hAnsi="Arial"/>
          <w:sz w:val="24"/>
          <w:szCs w:val="24"/>
        </w:rPr>
        <w:t>La auditoría se realizó de conformidad con la normativa aplicable a la Fiscalización Superior de la Cuenta Pública, y se utilizó la metodología establecida en la Guía de Pro</w:t>
      </w:r>
      <w:r w:rsidRPr="000C26B9">
        <w:rPr>
          <w:rFonts w:ascii="Arial" w:hAnsi="Arial"/>
          <w:sz w:val="24"/>
          <w:szCs w:val="24"/>
        </w:rPr>
        <w:lastRenderedPageBreak/>
        <w:t xml:space="preserve">cedimientos de Auditoría al Desempeño, aplicada a Entidades y Municipios de la Auditoría Especial de Desempeño de la ASEQROO, la Norma Profesional de Auditoría del Sistema Nacional de Fiscalización 300,  “Principios Fundamentales de la Auditoría de Desempeño”, así como lo relativo a los procesos y procedimientos de Auditoría en Materia de Desempeño del Sistema de Gestión de Calidad de la Auditoría Superior del Estado de Quintana Roo, para asegurar el logro del objetivo y el alcance establecido. Los datos proporcionados por </w:t>
      </w:r>
      <w:r w:rsidRPr="00815363">
        <w:rPr>
          <w:rFonts w:ascii="Arial" w:hAnsi="Arial"/>
          <w:sz w:val="24"/>
          <w:szCs w:val="24"/>
        </w:rPr>
        <w:t xml:space="preserve">la </w:t>
      </w:r>
      <w:r w:rsidRPr="000C26B9">
        <w:rPr>
          <w:rFonts w:ascii="Arial" w:hAnsi="Arial" w:cs="Arial"/>
          <w:sz w:val="24"/>
          <w:szCs w:val="24"/>
        </w:rPr>
        <w:t>Secretaría de Gobierno del Estado de Quintana Roo</w:t>
      </w:r>
      <w:r w:rsidRPr="000C26B9">
        <w:rPr>
          <w:rFonts w:ascii="Arial" w:hAnsi="Arial"/>
          <w:sz w:val="24"/>
          <w:szCs w:val="24"/>
        </w:rPr>
        <w:t>, fueron en lo general, suficientes, de calidad, confiables y consistentes para aplicar los procedimientos establecidos y para sustentar los hallazgos y la opinión de la Auditoría Superior del Estado</w:t>
      </w:r>
      <w:r w:rsidR="00190E67">
        <w:rPr>
          <w:rFonts w:ascii="Arial" w:hAnsi="Arial"/>
          <w:sz w:val="24"/>
          <w:szCs w:val="24"/>
        </w:rPr>
        <w:t>.</w:t>
      </w:r>
      <w:r w:rsidRPr="000C26B9">
        <w:rPr>
          <w:rFonts w:ascii="Arial" w:hAnsi="Arial"/>
          <w:sz w:val="24"/>
          <w:szCs w:val="24"/>
        </w:rPr>
        <w:t xml:space="preserve"> </w:t>
      </w:r>
    </w:p>
    <w:p w14:paraId="468420B9" w14:textId="6595DD31" w:rsidR="000C26B9" w:rsidRDefault="000C26B9" w:rsidP="00815363">
      <w:pPr>
        <w:jc w:val="both"/>
        <w:rPr>
          <w:rFonts w:ascii="Arial" w:hAnsi="Arial"/>
          <w:sz w:val="24"/>
          <w:szCs w:val="24"/>
        </w:rPr>
      </w:pPr>
    </w:p>
    <w:p w14:paraId="4483BBDE" w14:textId="7BE11B5A" w:rsidR="00321853" w:rsidRPr="00621814" w:rsidRDefault="003C31E8" w:rsidP="006F21B5">
      <w:pPr>
        <w:pStyle w:val="Ttulo3"/>
        <w:numPr>
          <w:ilvl w:val="0"/>
          <w:numId w:val="3"/>
        </w:numPr>
        <w:jc w:val="both"/>
        <w:rPr>
          <w:lang w:eastAsia="es-ES"/>
        </w:rPr>
      </w:pPr>
      <w:r>
        <w:rPr>
          <w:lang w:eastAsia="es-ES"/>
        </w:rPr>
        <w:t>Criterios de s</w:t>
      </w:r>
      <w:r w:rsidR="00321853" w:rsidRPr="00621814">
        <w:rPr>
          <w:lang w:eastAsia="es-ES"/>
        </w:rPr>
        <w:t>elección</w:t>
      </w:r>
      <w:bookmarkEnd w:id="7"/>
    </w:p>
    <w:p w14:paraId="314A134F" w14:textId="4E9AA9CF" w:rsidR="007430D8" w:rsidRDefault="007430D8" w:rsidP="007430D8">
      <w:pPr>
        <w:spacing w:after="0"/>
        <w:jc w:val="both"/>
        <w:rPr>
          <w:rFonts w:ascii="Arial" w:eastAsia="Times New Roman" w:hAnsi="Arial" w:cs="Times New Roman"/>
          <w:sz w:val="24"/>
          <w:szCs w:val="24"/>
          <w:lang w:eastAsia="es-ES"/>
        </w:rPr>
      </w:pPr>
      <w:r w:rsidRPr="00916B44">
        <w:rPr>
          <w:rFonts w:ascii="Arial" w:eastAsia="Times New Roman" w:hAnsi="Arial" w:cs="Times New Roman"/>
          <w:sz w:val="24"/>
          <w:szCs w:val="24"/>
          <w:lang w:eastAsia="es-ES"/>
        </w:rPr>
        <w:lastRenderedPageBreak/>
        <w:t>Esta auditoría se seleccionó con base en los criterios cuantitativos y cualitativos establecidos en la Normativa Institucional de la Auditoría Superior del Estado de Quintana Roo</w:t>
      </w:r>
      <w:r w:rsidR="009123C1">
        <w:rPr>
          <w:rFonts w:ascii="Arial" w:eastAsia="Times New Roman" w:hAnsi="Arial" w:cs="Times New Roman"/>
          <w:sz w:val="24"/>
          <w:szCs w:val="24"/>
          <w:lang w:eastAsia="es-ES"/>
        </w:rPr>
        <w:t>,</w:t>
      </w:r>
      <w:r w:rsidRPr="00916B44">
        <w:rPr>
          <w:rFonts w:ascii="Arial" w:eastAsia="Times New Roman" w:hAnsi="Arial" w:cs="Times New Roman"/>
          <w:sz w:val="24"/>
          <w:szCs w:val="24"/>
          <w:lang w:eastAsia="es-ES"/>
        </w:rPr>
        <w:t xml:space="preserve"> para la integración del Programa Anual de Auditorías, Visitas e Inspecciones correspondiente al año 2020, y que contempla la fiscalización a las </w:t>
      </w:r>
      <w:r w:rsidR="00D4524B">
        <w:rPr>
          <w:rFonts w:ascii="Arial" w:eastAsia="Times New Roman" w:hAnsi="Arial" w:cs="Times New Roman"/>
          <w:sz w:val="24"/>
          <w:szCs w:val="24"/>
          <w:lang w:eastAsia="es-ES"/>
        </w:rPr>
        <w:t>Cuentas Públicas del Ejercicio F</w:t>
      </w:r>
      <w:r w:rsidRPr="00916B44">
        <w:rPr>
          <w:rFonts w:ascii="Arial" w:eastAsia="Times New Roman" w:hAnsi="Arial" w:cs="Times New Roman"/>
          <w:sz w:val="24"/>
          <w:szCs w:val="24"/>
          <w:lang w:eastAsia="es-ES"/>
        </w:rPr>
        <w:t>iscal 2019, considerando la importancia, pertinencia y factibilidad de su realización; así como impulsar la utilización de sistemas de medición del desempeño, fomentar la calidad de los bienes y la prestación de los servicios, fortalecer los mecanismos de control, y promover la elaboración y mejora de la normativa.</w:t>
      </w:r>
    </w:p>
    <w:p w14:paraId="6849F16E" w14:textId="472F3757" w:rsidR="00C84616" w:rsidRDefault="00C84616" w:rsidP="007430D8">
      <w:pPr>
        <w:spacing w:after="0"/>
        <w:jc w:val="both"/>
        <w:rPr>
          <w:rFonts w:ascii="Arial" w:eastAsia="Times New Roman" w:hAnsi="Arial" w:cs="Times New Roman"/>
          <w:sz w:val="24"/>
          <w:szCs w:val="24"/>
          <w:lang w:eastAsia="es-ES"/>
        </w:rPr>
      </w:pPr>
    </w:p>
    <w:p w14:paraId="663B75C9" w14:textId="77777777" w:rsidR="00D2041E" w:rsidRDefault="003C31E8" w:rsidP="006F21B5">
      <w:pPr>
        <w:pStyle w:val="Ttulo3"/>
        <w:numPr>
          <w:ilvl w:val="0"/>
          <w:numId w:val="3"/>
        </w:numPr>
        <w:jc w:val="both"/>
      </w:pPr>
      <w:bookmarkStart w:id="8" w:name="_Toc54084723"/>
      <w:r>
        <w:t>Áreas r</w:t>
      </w:r>
      <w:r w:rsidR="004523DD" w:rsidRPr="00B01B60">
        <w:t>evisadas</w:t>
      </w:r>
      <w:bookmarkEnd w:id="8"/>
    </w:p>
    <w:p w14:paraId="5A0ED45B" w14:textId="4D25712F" w:rsidR="007430D8" w:rsidRPr="007F783E" w:rsidRDefault="00815363" w:rsidP="00431A7C">
      <w:pPr>
        <w:pStyle w:val="Prrafodelista"/>
        <w:numPr>
          <w:ilvl w:val="0"/>
          <w:numId w:val="15"/>
        </w:numPr>
        <w:rPr>
          <w:rFonts w:ascii="Arial" w:hAnsi="Arial" w:cs="Arial"/>
          <w:sz w:val="24"/>
          <w:szCs w:val="24"/>
        </w:rPr>
      </w:pPr>
      <w:r w:rsidRPr="007F783E">
        <w:rPr>
          <w:rFonts w:ascii="Arial" w:hAnsi="Arial" w:cs="Arial"/>
          <w:sz w:val="24"/>
          <w:szCs w:val="24"/>
        </w:rPr>
        <w:t>Dirección General de Atención a la Violencia de Género.</w:t>
      </w:r>
    </w:p>
    <w:p w14:paraId="39576A1A" w14:textId="147CD247" w:rsidR="007F783E" w:rsidRDefault="007F783E" w:rsidP="00431A7C">
      <w:pPr>
        <w:pStyle w:val="Prrafodelista"/>
        <w:numPr>
          <w:ilvl w:val="0"/>
          <w:numId w:val="15"/>
        </w:numPr>
        <w:rPr>
          <w:rFonts w:ascii="Arial" w:hAnsi="Arial" w:cs="Arial"/>
          <w:sz w:val="24"/>
          <w:szCs w:val="24"/>
        </w:rPr>
      </w:pPr>
      <w:r w:rsidRPr="007F783E">
        <w:rPr>
          <w:rFonts w:ascii="Arial" w:hAnsi="Arial" w:cs="Arial"/>
          <w:sz w:val="24"/>
          <w:szCs w:val="24"/>
        </w:rPr>
        <w:t>Dirección Jurídica Para Asuntos Sobre Violencia De Género</w:t>
      </w:r>
    </w:p>
    <w:p w14:paraId="139BB4FA" w14:textId="0C896A86" w:rsidR="007F783E" w:rsidRDefault="007F783E" w:rsidP="00431A7C">
      <w:pPr>
        <w:pStyle w:val="Prrafodelista"/>
        <w:numPr>
          <w:ilvl w:val="0"/>
          <w:numId w:val="15"/>
        </w:numPr>
        <w:rPr>
          <w:rFonts w:ascii="Arial" w:hAnsi="Arial" w:cs="Arial"/>
          <w:sz w:val="24"/>
          <w:szCs w:val="24"/>
        </w:rPr>
      </w:pPr>
      <w:r>
        <w:rPr>
          <w:rFonts w:ascii="Arial" w:hAnsi="Arial" w:cs="Arial"/>
          <w:sz w:val="24"/>
          <w:szCs w:val="24"/>
        </w:rPr>
        <w:lastRenderedPageBreak/>
        <w:t>Dirección de Administración</w:t>
      </w:r>
    </w:p>
    <w:p w14:paraId="0EC858D8" w14:textId="77777777" w:rsidR="000C26B9" w:rsidRPr="007F783E" w:rsidRDefault="000C26B9" w:rsidP="000C26B9">
      <w:pPr>
        <w:pStyle w:val="Prrafodelista"/>
        <w:rPr>
          <w:rFonts w:ascii="Arial" w:hAnsi="Arial" w:cs="Arial"/>
          <w:sz w:val="24"/>
          <w:szCs w:val="24"/>
        </w:rPr>
      </w:pPr>
    </w:p>
    <w:p w14:paraId="5D8A2BF0" w14:textId="77777777" w:rsidR="004649C1" w:rsidRPr="00E138B3" w:rsidRDefault="00251427" w:rsidP="006F21B5">
      <w:pPr>
        <w:pStyle w:val="Ttulo3"/>
        <w:numPr>
          <w:ilvl w:val="0"/>
          <w:numId w:val="3"/>
        </w:numPr>
        <w:jc w:val="both"/>
      </w:pPr>
      <w:bookmarkStart w:id="9" w:name="_Toc54084724"/>
      <w:r>
        <w:t>Procedimientos de auditorí</w:t>
      </w:r>
      <w:r w:rsidR="004649C1" w:rsidRPr="00E138B3">
        <w:t>a aplicados</w:t>
      </w:r>
      <w:bookmarkEnd w:id="9"/>
    </w:p>
    <w:p w14:paraId="5EA2BDCA" w14:textId="51059C03" w:rsidR="007B2018" w:rsidRPr="007B2018" w:rsidRDefault="007430D8" w:rsidP="007B2018">
      <w:pPr>
        <w:jc w:val="both"/>
        <w:rPr>
          <w:rFonts w:ascii="Arial" w:hAnsi="Arial" w:cs="Arial"/>
          <w:sz w:val="24"/>
          <w:szCs w:val="24"/>
        </w:rPr>
      </w:pPr>
      <w:r w:rsidRPr="00153417">
        <w:rPr>
          <w:rFonts w:ascii="Arial" w:hAnsi="Arial" w:cs="Arial"/>
          <w:b/>
          <w:sz w:val="24"/>
          <w:szCs w:val="24"/>
        </w:rPr>
        <w:t xml:space="preserve">1.- </w:t>
      </w:r>
      <w:r w:rsidR="007B2018">
        <w:rPr>
          <w:rFonts w:ascii="Arial" w:hAnsi="Arial" w:cs="Arial"/>
          <w:b/>
          <w:sz w:val="24"/>
          <w:szCs w:val="24"/>
        </w:rPr>
        <w:t>Fortalecimiento del Grupo Especializado de Atención a la Violencia Familiar y de Género del Municipio d</w:t>
      </w:r>
      <w:r w:rsidR="007B2018" w:rsidRPr="007B2018">
        <w:rPr>
          <w:rFonts w:ascii="Arial" w:hAnsi="Arial" w:cs="Arial"/>
          <w:b/>
          <w:sz w:val="24"/>
          <w:szCs w:val="24"/>
        </w:rPr>
        <w:t xml:space="preserve">e Cozumel / Cumplimiento </w:t>
      </w:r>
      <w:r w:rsidR="007B2018">
        <w:rPr>
          <w:rFonts w:ascii="Arial" w:hAnsi="Arial" w:cs="Arial"/>
          <w:b/>
          <w:sz w:val="24"/>
          <w:szCs w:val="24"/>
        </w:rPr>
        <w:t>del Objeto d</w:t>
      </w:r>
      <w:r w:rsidR="007B2018" w:rsidRPr="007B2018">
        <w:rPr>
          <w:rFonts w:ascii="Arial" w:hAnsi="Arial" w:cs="Arial"/>
          <w:b/>
          <w:sz w:val="24"/>
          <w:szCs w:val="24"/>
        </w:rPr>
        <w:t>el Proyecto.</w:t>
      </w:r>
    </w:p>
    <w:p w14:paraId="5EA53026" w14:textId="1B999145" w:rsidR="007430D8" w:rsidRDefault="007B2018" w:rsidP="004F3390">
      <w:pPr>
        <w:spacing w:line="240" w:lineRule="auto"/>
        <w:ind w:left="284"/>
        <w:jc w:val="both"/>
        <w:rPr>
          <w:rFonts w:ascii="Arial" w:hAnsi="Arial" w:cs="Arial"/>
          <w:sz w:val="24"/>
          <w:szCs w:val="24"/>
        </w:rPr>
      </w:pPr>
      <w:r>
        <w:rPr>
          <w:rFonts w:ascii="Arial" w:hAnsi="Arial" w:cs="Arial"/>
          <w:sz w:val="24"/>
          <w:szCs w:val="24"/>
        </w:rPr>
        <w:t>1</w:t>
      </w:r>
      <w:r w:rsidR="007430D8" w:rsidRPr="00EC1C47">
        <w:rPr>
          <w:rFonts w:ascii="Arial" w:hAnsi="Arial" w:cs="Arial"/>
          <w:sz w:val="24"/>
          <w:szCs w:val="24"/>
        </w:rPr>
        <w:t xml:space="preserve">.1.- </w:t>
      </w:r>
      <w:r w:rsidRPr="007B2018">
        <w:rPr>
          <w:rFonts w:ascii="Arial" w:hAnsi="Arial" w:cs="Arial"/>
          <w:sz w:val="24"/>
          <w:szCs w:val="24"/>
        </w:rPr>
        <w:t xml:space="preserve">Analizar la evidencia de las adaptaciones y adecuaciones a las instalaciones del GEAVIG.  </w:t>
      </w:r>
    </w:p>
    <w:p w14:paraId="6D3CBF3C" w14:textId="5393BE08" w:rsidR="007430D8" w:rsidRDefault="0099609A" w:rsidP="004F3390">
      <w:pPr>
        <w:spacing w:after="0" w:line="240" w:lineRule="auto"/>
        <w:ind w:left="227"/>
        <w:jc w:val="both"/>
        <w:rPr>
          <w:rFonts w:ascii="Arial" w:hAnsi="Arial" w:cs="Arial"/>
          <w:sz w:val="24"/>
          <w:szCs w:val="24"/>
        </w:rPr>
      </w:pPr>
      <w:r>
        <w:rPr>
          <w:rFonts w:ascii="Arial" w:hAnsi="Arial" w:cs="Arial"/>
          <w:sz w:val="24"/>
          <w:szCs w:val="24"/>
        </w:rPr>
        <w:t>1.2</w:t>
      </w:r>
      <w:r w:rsidR="007430D8" w:rsidRPr="00EC1C47">
        <w:rPr>
          <w:rFonts w:ascii="Arial" w:hAnsi="Arial" w:cs="Arial"/>
          <w:sz w:val="24"/>
          <w:szCs w:val="24"/>
        </w:rPr>
        <w:t xml:space="preserve">.- </w:t>
      </w:r>
      <w:r w:rsidR="007B2018" w:rsidRPr="007B2018">
        <w:rPr>
          <w:rFonts w:ascii="Arial" w:hAnsi="Arial" w:cs="Arial"/>
          <w:sz w:val="24"/>
          <w:szCs w:val="24"/>
        </w:rPr>
        <w:t>Analizar evidencia del equipamiento de los espacios GEAVIG.</w:t>
      </w:r>
    </w:p>
    <w:p w14:paraId="65EE0C26" w14:textId="7C83C0E7" w:rsidR="007B2018" w:rsidRDefault="007B2018" w:rsidP="004F3390">
      <w:pPr>
        <w:spacing w:after="0" w:line="240" w:lineRule="auto"/>
        <w:ind w:left="227"/>
        <w:jc w:val="both"/>
        <w:rPr>
          <w:rFonts w:ascii="Arial" w:hAnsi="Arial" w:cs="Arial"/>
          <w:sz w:val="24"/>
          <w:szCs w:val="24"/>
        </w:rPr>
      </w:pPr>
    </w:p>
    <w:p w14:paraId="658C5E31" w14:textId="1387DEC2" w:rsidR="007B2018" w:rsidRDefault="007B2018" w:rsidP="004F3390">
      <w:pPr>
        <w:spacing w:after="0" w:line="240" w:lineRule="auto"/>
        <w:ind w:left="227"/>
        <w:jc w:val="both"/>
        <w:rPr>
          <w:rFonts w:ascii="Arial" w:hAnsi="Arial" w:cs="Arial"/>
          <w:sz w:val="24"/>
          <w:szCs w:val="24"/>
        </w:rPr>
      </w:pPr>
      <w:r>
        <w:rPr>
          <w:rFonts w:ascii="Arial" w:hAnsi="Arial" w:cs="Arial"/>
          <w:sz w:val="24"/>
          <w:szCs w:val="24"/>
        </w:rPr>
        <w:t xml:space="preserve">1.3.- </w:t>
      </w:r>
      <w:r w:rsidRPr="007B2018">
        <w:rPr>
          <w:rFonts w:ascii="Arial" w:hAnsi="Arial" w:cs="Arial"/>
          <w:sz w:val="24"/>
          <w:szCs w:val="24"/>
        </w:rPr>
        <w:t>Analizar evidencia de adquisición del vehículo adecuado, equipado y rotulado</w:t>
      </w:r>
      <w:r>
        <w:rPr>
          <w:rFonts w:ascii="Arial" w:hAnsi="Arial" w:cs="Arial"/>
          <w:sz w:val="24"/>
          <w:szCs w:val="24"/>
        </w:rPr>
        <w:t>.</w:t>
      </w:r>
    </w:p>
    <w:p w14:paraId="5E79802E" w14:textId="437FA948" w:rsidR="007B2018" w:rsidRDefault="007B2018" w:rsidP="004F3390">
      <w:pPr>
        <w:spacing w:after="0" w:line="240" w:lineRule="auto"/>
        <w:ind w:left="227"/>
        <w:jc w:val="both"/>
        <w:rPr>
          <w:rFonts w:ascii="Arial" w:hAnsi="Arial" w:cs="Arial"/>
          <w:sz w:val="24"/>
          <w:szCs w:val="24"/>
        </w:rPr>
      </w:pPr>
    </w:p>
    <w:p w14:paraId="138E06C0" w14:textId="1D985AF6" w:rsidR="007B2018" w:rsidRDefault="007B2018" w:rsidP="004F3390">
      <w:pPr>
        <w:spacing w:after="0" w:line="240" w:lineRule="auto"/>
        <w:ind w:left="227"/>
        <w:jc w:val="both"/>
        <w:rPr>
          <w:rFonts w:ascii="Arial" w:hAnsi="Arial" w:cs="Arial"/>
          <w:sz w:val="24"/>
          <w:szCs w:val="24"/>
        </w:rPr>
      </w:pPr>
      <w:r>
        <w:rPr>
          <w:rFonts w:ascii="Arial" w:hAnsi="Arial" w:cs="Arial"/>
          <w:sz w:val="24"/>
          <w:szCs w:val="24"/>
        </w:rPr>
        <w:t xml:space="preserve">1.4.- </w:t>
      </w:r>
      <w:r w:rsidRPr="007B2018">
        <w:rPr>
          <w:rFonts w:ascii="Arial" w:hAnsi="Arial" w:cs="Arial"/>
          <w:sz w:val="24"/>
          <w:szCs w:val="24"/>
        </w:rPr>
        <w:t>Analizar evidencia de adquisición de uniformes para los elementos del grupo GEAVIG</w:t>
      </w:r>
      <w:r w:rsidR="004F3390">
        <w:rPr>
          <w:rFonts w:ascii="Arial" w:hAnsi="Arial" w:cs="Arial"/>
          <w:sz w:val="24"/>
          <w:szCs w:val="24"/>
        </w:rPr>
        <w:t>.</w:t>
      </w:r>
    </w:p>
    <w:p w14:paraId="751CC261" w14:textId="77777777" w:rsidR="007B2018" w:rsidRDefault="007B2018" w:rsidP="00237A5B">
      <w:pPr>
        <w:spacing w:after="0"/>
        <w:ind w:left="227"/>
        <w:jc w:val="both"/>
        <w:rPr>
          <w:rFonts w:ascii="Arial" w:hAnsi="Arial" w:cs="Arial"/>
          <w:sz w:val="24"/>
          <w:szCs w:val="24"/>
        </w:rPr>
      </w:pPr>
    </w:p>
    <w:p w14:paraId="443B1854" w14:textId="62A2D5AD" w:rsidR="007B2018" w:rsidRDefault="007430D8" w:rsidP="005D4886">
      <w:pPr>
        <w:jc w:val="both"/>
        <w:rPr>
          <w:rFonts w:ascii="Arial" w:hAnsi="Arial" w:cs="Arial"/>
          <w:sz w:val="24"/>
          <w:szCs w:val="24"/>
        </w:rPr>
      </w:pPr>
      <w:r w:rsidRPr="007430D8">
        <w:rPr>
          <w:rFonts w:ascii="Arial" w:hAnsi="Arial" w:cs="Arial"/>
          <w:b/>
          <w:sz w:val="24"/>
          <w:szCs w:val="24"/>
        </w:rPr>
        <w:lastRenderedPageBreak/>
        <w:t xml:space="preserve">2.- </w:t>
      </w:r>
      <w:r w:rsidR="007B2018">
        <w:rPr>
          <w:rFonts w:ascii="Arial" w:hAnsi="Arial" w:cs="Arial"/>
          <w:b/>
          <w:sz w:val="24"/>
          <w:szCs w:val="24"/>
        </w:rPr>
        <w:t>Fortalecimiento del Grupo Especializado d</w:t>
      </w:r>
      <w:r w:rsidR="007B2018" w:rsidRPr="007B2018">
        <w:rPr>
          <w:rFonts w:ascii="Arial" w:hAnsi="Arial" w:cs="Arial"/>
          <w:b/>
          <w:sz w:val="24"/>
          <w:szCs w:val="24"/>
        </w:rPr>
        <w:t xml:space="preserve"> Ate</w:t>
      </w:r>
      <w:r w:rsidR="007B2018">
        <w:rPr>
          <w:rFonts w:ascii="Arial" w:hAnsi="Arial" w:cs="Arial"/>
          <w:b/>
          <w:sz w:val="24"/>
          <w:szCs w:val="24"/>
        </w:rPr>
        <w:t>nción a</w:t>
      </w:r>
      <w:r w:rsidR="007B2018" w:rsidRPr="007B2018">
        <w:rPr>
          <w:rFonts w:ascii="Arial" w:hAnsi="Arial" w:cs="Arial"/>
          <w:b/>
          <w:sz w:val="24"/>
          <w:szCs w:val="24"/>
        </w:rPr>
        <w:t xml:space="preserve"> </w:t>
      </w:r>
      <w:r w:rsidR="007B2018">
        <w:rPr>
          <w:rFonts w:ascii="Arial" w:hAnsi="Arial" w:cs="Arial"/>
          <w:b/>
          <w:sz w:val="24"/>
          <w:szCs w:val="24"/>
        </w:rPr>
        <w:t>la Violencia Familiar y de Género del Municipio de Cozumel / Perfil y Experiencia del Personal Encargado de Implementar e</w:t>
      </w:r>
      <w:r w:rsidR="007B2018" w:rsidRPr="007B2018">
        <w:rPr>
          <w:rFonts w:ascii="Arial" w:hAnsi="Arial" w:cs="Arial"/>
          <w:b/>
          <w:sz w:val="24"/>
          <w:szCs w:val="24"/>
        </w:rPr>
        <w:t>l Proyecto</w:t>
      </w:r>
    </w:p>
    <w:p w14:paraId="11E9B658" w14:textId="1C490B10" w:rsidR="007B2018" w:rsidRPr="007B2018" w:rsidRDefault="007B2018" w:rsidP="007B2018">
      <w:pPr>
        <w:ind w:left="284"/>
        <w:jc w:val="both"/>
        <w:rPr>
          <w:rFonts w:ascii="Arial" w:hAnsi="Arial" w:cs="Arial"/>
          <w:sz w:val="24"/>
          <w:szCs w:val="24"/>
        </w:rPr>
      </w:pPr>
      <w:r>
        <w:rPr>
          <w:rFonts w:ascii="Arial" w:hAnsi="Arial" w:cs="Arial"/>
          <w:sz w:val="24"/>
          <w:szCs w:val="24"/>
        </w:rPr>
        <w:t>2.1</w:t>
      </w:r>
      <w:r w:rsidRPr="007B2018">
        <w:rPr>
          <w:rFonts w:ascii="Arial" w:hAnsi="Arial" w:cs="Arial"/>
          <w:sz w:val="24"/>
          <w:szCs w:val="24"/>
        </w:rPr>
        <w:t xml:space="preserve">.-  </w:t>
      </w:r>
      <w:r>
        <w:rPr>
          <w:rFonts w:ascii="Arial" w:hAnsi="Arial" w:cs="Arial"/>
          <w:sz w:val="24"/>
          <w:szCs w:val="24"/>
        </w:rPr>
        <w:t>Analizar y v</w:t>
      </w:r>
      <w:r w:rsidRPr="007B2018">
        <w:rPr>
          <w:rFonts w:ascii="Arial" w:hAnsi="Arial" w:cs="Arial"/>
          <w:sz w:val="24"/>
          <w:szCs w:val="24"/>
        </w:rPr>
        <w:t>erificar la información de experiencia y perfil del personal encargado de ejecutar el proyecto</w:t>
      </w:r>
      <w:r>
        <w:rPr>
          <w:rFonts w:ascii="Arial" w:hAnsi="Arial" w:cs="Arial"/>
          <w:sz w:val="24"/>
          <w:szCs w:val="24"/>
        </w:rPr>
        <w:t>.</w:t>
      </w:r>
    </w:p>
    <w:p w14:paraId="1C3AB09B" w14:textId="6280ECF5" w:rsidR="007B2018" w:rsidRDefault="007B2018" w:rsidP="007B2018">
      <w:pPr>
        <w:ind w:left="284"/>
        <w:jc w:val="both"/>
        <w:rPr>
          <w:rFonts w:ascii="Arial" w:hAnsi="Arial" w:cs="Arial"/>
          <w:sz w:val="24"/>
          <w:szCs w:val="24"/>
        </w:rPr>
      </w:pPr>
      <w:r w:rsidRPr="007B2018">
        <w:rPr>
          <w:rFonts w:ascii="Arial" w:hAnsi="Arial" w:cs="Arial"/>
          <w:sz w:val="24"/>
          <w:szCs w:val="24"/>
        </w:rPr>
        <w:t>2.</w:t>
      </w:r>
      <w:r w:rsidR="001A2398">
        <w:rPr>
          <w:rFonts w:ascii="Arial" w:hAnsi="Arial" w:cs="Arial"/>
          <w:sz w:val="24"/>
          <w:szCs w:val="24"/>
        </w:rPr>
        <w:t>2</w:t>
      </w:r>
      <w:r w:rsidRPr="007B2018">
        <w:rPr>
          <w:rFonts w:ascii="Arial" w:hAnsi="Arial" w:cs="Arial"/>
          <w:sz w:val="24"/>
          <w:szCs w:val="24"/>
        </w:rPr>
        <w:t>- Analizar</w:t>
      </w:r>
      <w:r>
        <w:rPr>
          <w:rFonts w:ascii="Arial" w:hAnsi="Arial" w:cs="Arial"/>
          <w:sz w:val="24"/>
          <w:szCs w:val="24"/>
        </w:rPr>
        <w:t xml:space="preserve"> y verificar</w:t>
      </w:r>
      <w:r w:rsidRPr="007B2018">
        <w:rPr>
          <w:rFonts w:ascii="Arial" w:hAnsi="Arial" w:cs="Arial"/>
          <w:sz w:val="24"/>
          <w:szCs w:val="24"/>
        </w:rPr>
        <w:t xml:space="preserve"> la </w:t>
      </w:r>
      <w:r>
        <w:rPr>
          <w:rFonts w:ascii="Arial" w:hAnsi="Arial" w:cs="Arial"/>
          <w:sz w:val="24"/>
          <w:szCs w:val="24"/>
        </w:rPr>
        <w:t>información</w:t>
      </w:r>
      <w:r w:rsidRPr="007B2018">
        <w:rPr>
          <w:rFonts w:ascii="Arial" w:hAnsi="Arial" w:cs="Arial"/>
          <w:sz w:val="24"/>
          <w:szCs w:val="24"/>
        </w:rPr>
        <w:t xml:space="preserve"> correspondiente en lo legal, experiencia y capacidad técnica del personal a cargo de la ejecución del proyecto.  </w:t>
      </w:r>
    </w:p>
    <w:p w14:paraId="070F6473" w14:textId="77777777" w:rsidR="005D4886" w:rsidRDefault="005D4886" w:rsidP="007B2018">
      <w:pPr>
        <w:ind w:left="284"/>
        <w:jc w:val="both"/>
        <w:rPr>
          <w:rFonts w:ascii="Arial" w:hAnsi="Arial" w:cs="Arial"/>
          <w:sz w:val="24"/>
          <w:szCs w:val="24"/>
        </w:rPr>
      </w:pPr>
    </w:p>
    <w:p w14:paraId="2705DD29" w14:textId="75380C8A" w:rsidR="004649C1" w:rsidRPr="00291AA9" w:rsidRDefault="004649C1" w:rsidP="00D630B8">
      <w:pPr>
        <w:pStyle w:val="Ttulo3"/>
        <w:numPr>
          <w:ilvl w:val="0"/>
          <w:numId w:val="3"/>
        </w:numPr>
        <w:spacing w:before="0" w:beforeAutospacing="0"/>
        <w:jc w:val="both"/>
      </w:pPr>
      <w:bookmarkStart w:id="10" w:name="_Toc54084725"/>
      <w:r w:rsidRPr="004649C1">
        <w:t>Servidores públ</w:t>
      </w:r>
      <w:r w:rsidR="00251427">
        <w:t xml:space="preserve">icos </w:t>
      </w:r>
      <w:r w:rsidR="00C2022F">
        <w:t xml:space="preserve">que intervinieron en </w:t>
      </w:r>
      <w:r w:rsidR="00251427">
        <w:t>la auditorí</w:t>
      </w:r>
      <w:r w:rsidRPr="004649C1">
        <w:t>a</w:t>
      </w:r>
      <w:bookmarkEnd w:id="10"/>
    </w:p>
    <w:p w14:paraId="2C53380B" w14:textId="562723ED" w:rsidR="00BA7D0E" w:rsidRDefault="004649C1" w:rsidP="00D12477">
      <w:pPr>
        <w:spacing w:after="0"/>
        <w:jc w:val="both"/>
        <w:rPr>
          <w:rFonts w:ascii="Arial" w:hAnsi="Arial" w:cs="Arial"/>
          <w:bCs/>
        </w:rPr>
      </w:pPr>
      <w:r w:rsidRPr="00A857BD">
        <w:rPr>
          <w:rFonts w:ascii="Arial" w:hAnsi="Arial" w:cs="Arial"/>
          <w:bCs/>
          <w:sz w:val="24"/>
          <w:szCs w:val="24"/>
        </w:rPr>
        <w:t xml:space="preserve">El personal </w:t>
      </w:r>
      <w:r>
        <w:rPr>
          <w:rFonts w:ascii="Arial" w:hAnsi="Arial" w:cs="Arial"/>
          <w:bCs/>
          <w:sz w:val="24"/>
          <w:szCs w:val="24"/>
        </w:rPr>
        <w:t>designado adscrito a la Auditorí</w:t>
      </w:r>
      <w:r w:rsidRPr="00A857BD">
        <w:rPr>
          <w:rFonts w:ascii="Arial" w:hAnsi="Arial" w:cs="Arial"/>
          <w:bCs/>
          <w:sz w:val="24"/>
          <w:szCs w:val="24"/>
        </w:rPr>
        <w:t>a Especial en Mater</w:t>
      </w:r>
      <w:r w:rsidR="00D30C6E">
        <w:rPr>
          <w:rFonts w:ascii="Arial" w:hAnsi="Arial" w:cs="Arial"/>
          <w:bCs/>
          <w:sz w:val="24"/>
          <w:szCs w:val="24"/>
        </w:rPr>
        <w:t>ia al</w:t>
      </w:r>
      <w:r w:rsidR="0091392C">
        <w:rPr>
          <w:rFonts w:ascii="Arial" w:hAnsi="Arial" w:cs="Arial"/>
          <w:bCs/>
          <w:sz w:val="24"/>
          <w:szCs w:val="24"/>
        </w:rPr>
        <w:t xml:space="preserve"> D</w:t>
      </w:r>
      <w:r>
        <w:rPr>
          <w:rFonts w:ascii="Arial" w:hAnsi="Arial" w:cs="Arial"/>
          <w:bCs/>
          <w:sz w:val="24"/>
          <w:szCs w:val="24"/>
        </w:rPr>
        <w:t>esempeño de esta Auditorí</w:t>
      </w:r>
      <w:r w:rsidR="00E228A3">
        <w:rPr>
          <w:rFonts w:ascii="Arial" w:hAnsi="Arial" w:cs="Arial"/>
          <w:bCs/>
          <w:sz w:val="24"/>
          <w:szCs w:val="24"/>
        </w:rPr>
        <w:t>a Superior del Estado</w:t>
      </w:r>
      <w:r w:rsidRPr="00A857BD">
        <w:rPr>
          <w:rFonts w:ascii="Arial" w:hAnsi="Arial" w:cs="Arial"/>
          <w:bCs/>
          <w:sz w:val="24"/>
          <w:szCs w:val="24"/>
        </w:rPr>
        <w:t xml:space="preserve"> </w:t>
      </w:r>
      <w:r w:rsidR="0047100A">
        <w:rPr>
          <w:rFonts w:ascii="Arial" w:hAnsi="Arial" w:cs="Arial"/>
          <w:bCs/>
          <w:sz w:val="24"/>
          <w:szCs w:val="24"/>
        </w:rPr>
        <w:t xml:space="preserve">de Quintana Roo </w:t>
      </w:r>
      <w:r w:rsidRPr="00A857BD">
        <w:rPr>
          <w:rFonts w:ascii="Arial" w:hAnsi="Arial" w:cs="Arial"/>
          <w:bCs/>
          <w:sz w:val="24"/>
          <w:szCs w:val="24"/>
        </w:rPr>
        <w:t>que actuó en el desarrollo y ejec</w:t>
      </w:r>
      <w:r>
        <w:rPr>
          <w:rFonts w:ascii="Arial" w:hAnsi="Arial" w:cs="Arial"/>
          <w:bCs/>
          <w:sz w:val="24"/>
          <w:szCs w:val="24"/>
        </w:rPr>
        <w:t>ución de la auditorí</w:t>
      </w:r>
      <w:r w:rsidRPr="00A857BD">
        <w:rPr>
          <w:rFonts w:ascii="Arial" w:hAnsi="Arial" w:cs="Arial"/>
          <w:bCs/>
          <w:sz w:val="24"/>
          <w:szCs w:val="24"/>
        </w:rPr>
        <w:t>a, visita e inspección en forma conjunta o separada, mismo que se identificó como pers</w:t>
      </w:r>
      <w:r w:rsidR="00E228A3">
        <w:rPr>
          <w:rFonts w:ascii="Arial" w:hAnsi="Arial" w:cs="Arial"/>
          <w:bCs/>
          <w:sz w:val="24"/>
          <w:szCs w:val="24"/>
        </w:rPr>
        <w:t xml:space="preserve">onal de </w:t>
      </w:r>
      <w:r w:rsidR="00E228A3">
        <w:rPr>
          <w:rFonts w:ascii="Arial" w:hAnsi="Arial" w:cs="Arial"/>
          <w:bCs/>
          <w:sz w:val="24"/>
          <w:szCs w:val="24"/>
        </w:rPr>
        <w:lastRenderedPageBreak/>
        <w:t>este Órgano Técnico de F</w:t>
      </w:r>
      <w:r w:rsidRPr="00A857BD">
        <w:rPr>
          <w:rFonts w:ascii="Arial" w:hAnsi="Arial" w:cs="Arial"/>
          <w:bCs/>
          <w:sz w:val="24"/>
          <w:szCs w:val="24"/>
        </w:rPr>
        <w:t xml:space="preserve">iscalización, se </w:t>
      </w:r>
      <w:r w:rsidR="00C2022F">
        <w:rPr>
          <w:rFonts w:ascii="Arial" w:hAnsi="Arial" w:cs="Arial"/>
          <w:bCs/>
          <w:sz w:val="24"/>
          <w:szCs w:val="24"/>
        </w:rPr>
        <w:t xml:space="preserve">encuentra referido en la orden emitida con oficio número </w:t>
      </w:r>
      <w:r w:rsidR="001A2398">
        <w:rPr>
          <w:rFonts w:ascii="Arial" w:hAnsi="Arial" w:cs="Arial"/>
          <w:bCs/>
          <w:sz w:val="24"/>
          <w:szCs w:val="24"/>
        </w:rPr>
        <w:t>ASEQROO/ASE/AEMD/0773</w:t>
      </w:r>
      <w:r w:rsidR="00C2022F">
        <w:rPr>
          <w:rFonts w:ascii="Arial" w:hAnsi="Arial" w:cs="Arial"/>
          <w:bCs/>
          <w:sz w:val="24"/>
          <w:szCs w:val="24"/>
        </w:rPr>
        <w:t>/0</w:t>
      </w:r>
      <w:r w:rsidR="001A2398">
        <w:rPr>
          <w:rFonts w:ascii="Arial" w:hAnsi="Arial" w:cs="Arial"/>
          <w:bCs/>
          <w:sz w:val="24"/>
          <w:szCs w:val="24"/>
        </w:rPr>
        <w:t>9</w:t>
      </w:r>
      <w:r w:rsidR="00C2022F">
        <w:rPr>
          <w:rFonts w:ascii="Arial" w:hAnsi="Arial" w:cs="Arial"/>
          <w:bCs/>
          <w:sz w:val="24"/>
          <w:szCs w:val="24"/>
        </w:rPr>
        <w:t xml:space="preserve">/2020, </w:t>
      </w:r>
      <w:r w:rsidR="00C2022F" w:rsidRPr="00C2022F">
        <w:rPr>
          <w:rFonts w:ascii="Arial" w:hAnsi="Arial" w:cs="Arial"/>
          <w:bCs/>
          <w:sz w:val="24"/>
          <w:szCs w:val="24"/>
        </w:rPr>
        <w:t>siendo los servidores públicos a cargo de coordinar y supervisar la auditoría, los siguientes:</w:t>
      </w:r>
      <w:r w:rsidR="00C2022F">
        <w:rPr>
          <w:rFonts w:ascii="Arial" w:hAnsi="Arial" w:cs="Arial"/>
          <w:bCs/>
        </w:rPr>
        <w:t xml:space="preserve">  </w:t>
      </w:r>
    </w:p>
    <w:p w14:paraId="1A452E7A" w14:textId="6F4399C4" w:rsidR="006575ED" w:rsidRDefault="006575ED" w:rsidP="00D12477">
      <w:pPr>
        <w:spacing w:after="0"/>
        <w:jc w:val="both"/>
        <w:rPr>
          <w:rFonts w:ascii="Arial" w:hAnsi="Arial" w:cs="Arial"/>
          <w:b/>
          <w:bCs/>
          <w:sz w:val="24"/>
          <w:szCs w:val="24"/>
        </w:rPr>
      </w:pPr>
    </w:p>
    <w:p w14:paraId="0F6EDF34" w14:textId="77777777" w:rsidR="005D4886" w:rsidRDefault="005D4886" w:rsidP="00D12477">
      <w:pPr>
        <w:spacing w:after="0"/>
        <w:jc w:val="both"/>
        <w:rPr>
          <w:rFonts w:ascii="Arial" w:hAnsi="Arial" w:cs="Arial"/>
          <w:b/>
          <w:bCs/>
          <w:sz w:val="24"/>
          <w:szCs w:val="24"/>
        </w:rPr>
      </w:pPr>
    </w:p>
    <w:tbl>
      <w:tblPr>
        <w:tblStyle w:val="Tablaconcuadrcula"/>
        <w:tblW w:w="0" w:type="auto"/>
        <w:jc w:val="center"/>
        <w:tblLayout w:type="fixed"/>
        <w:tblLook w:val="04A0" w:firstRow="1" w:lastRow="0" w:firstColumn="1" w:lastColumn="0" w:noHBand="0" w:noVBand="1"/>
      </w:tblPr>
      <w:tblGrid>
        <w:gridCol w:w="4673"/>
        <w:gridCol w:w="4155"/>
      </w:tblGrid>
      <w:tr w:rsidR="00AD7ED5" w:rsidRPr="00BF57ED" w14:paraId="57598A52" w14:textId="77777777" w:rsidTr="00FA2ABF">
        <w:trPr>
          <w:jc w:val="center"/>
        </w:trPr>
        <w:tc>
          <w:tcPr>
            <w:tcW w:w="4673" w:type="dxa"/>
            <w:shd w:val="clear" w:color="auto" w:fill="DBE5F1" w:themeFill="accent1" w:themeFillTint="33"/>
          </w:tcPr>
          <w:p w14:paraId="6B14B730" w14:textId="77777777" w:rsidR="00AD7ED5" w:rsidRPr="00BF57ED" w:rsidRDefault="00AD7ED5" w:rsidP="00AD7ED5">
            <w:pPr>
              <w:jc w:val="center"/>
              <w:rPr>
                <w:rFonts w:ascii="Arial" w:hAnsi="Arial" w:cs="Arial"/>
                <w:b/>
                <w:bCs/>
                <w:sz w:val="24"/>
                <w:szCs w:val="24"/>
              </w:rPr>
            </w:pPr>
            <w:r w:rsidRPr="00BF57ED">
              <w:rPr>
                <w:rFonts w:ascii="Arial" w:hAnsi="Arial" w:cs="Arial"/>
                <w:b/>
                <w:bCs/>
                <w:sz w:val="24"/>
                <w:szCs w:val="24"/>
              </w:rPr>
              <w:t>NOMBRE</w:t>
            </w:r>
          </w:p>
        </w:tc>
        <w:tc>
          <w:tcPr>
            <w:tcW w:w="4155" w:type="dxa"/>
            <w:shd w:val="clear" w:color="auto" w:fill="DBE5F1" w:themeFill="accent1" w:themeFillTint="33"/>
          </w:tcPr>
          <w:p w14:paraId="14C4A779" w14:textId="77777777" w:rsidR="00AD7ED5" w:rsidRPr="00BF57ED" w:rsidRDefault="00AD7ED5" w:rsidP="00AD7ED5">
            <w:pPr>
              <w:jc w:val="center"/>
              <w:rPr>
                <w:rFonts w:ascii="Arial" w:hAnsi="Arial" w:cs="Arial"/>
                <w:b/>
                <w:bCs/>
                <w:sz w:val="24"/>
                <w:szCs w:val="24"/>
              </w:rPr>
            </w:pPr>
            <w:r w:rsidRPr="00BF57ED">
              <w:rPr>
                <w:rFonts w:ascii="Arial" w:hAnsi="Arial" w:cs="Arial"/>
                <w:b/>
                <w:bCs/>
                <w:sz w:val="24"/>
                <w:szCs w:val="24"/>
              </w:rPr>
              <w:t>CARGO</w:t>
            </w:r>
          </w:p>
        </w:tc>
      </w:tr>
      <w:tr w:rsidR="00AD7ED5" w:rsidRPr="00BF57ED" w14:paraId="3A19D089" w14:textId="77777777" w:rsidTr="00FA2ABF">
        <w:trPr>
          <w:trHeight w:val="429"/>
          <w:jc w:val="center"/>
        </w:trPr>
        <w:tc>
          <w:tcPr>
            <w:tcW w:w="4673" w:type="dxa"/>
            <w:vAlign w:val="center"/>
          </w:tcPr>
          <w:p w14:paraId="211C62ED" w14:textId="7708245C" w:rsidR="00AD7ED5" w:rsidRPr="00BF57ED" w:rsidRDefault="00AD7ED5" w:rsidP="00FA2ABF">
            <w:pPr>
              <w:spacing w:line="276" w:lineRule="auto"/>
              <w:jc w:val="both"/>
              <w:rPr>
                <w:rFonts w:ascii="Arial" w:hAnsi="Arial" w:cs="Arial"/>
                <w:b/>
                <w:bCs/>
                <w:sz w:val="24"/>
                <w:szCs w:val="24"/>
              </w:rPr>
            </w:pPr>
            <w:r w:rsidRPr="00BF57ED">
              <w:rPr>
                <w:rFonts w:ascii="Arial" w:hAnsi="Arial" w:cs="Arial"/>
                <w:sz w:val="24"/>
              </w:rPr>
              <w:t xml:space="preserve">M. </w:t>
            </w:r>
            <w:r>
              <w:rPr>
                <w:rFonts w:ascii="Arial" w:hAnsi="Arial" w:cs="Arial"/>
                <w:sz w:val="24"/>
              </w:rPr>
              <w:t xml:space="preserve">en </w:t>
            </w:r>
            <w:r w:rsidR="00865617">
              <w:rPr>
                <w:rFonts w:ascii="Arial" w:hAnsi="Arial" w:cs="Arial"/>
                <w:sz w:val="24"/>
              </w:rPr>
              <w:t>Aud</w:t>
            </w:r>
            <w:r w:rsidRPr="00BF57ED">
              <w:rPr>
                <w:rFonts w:ascii="Arial" w:hAnsi="Arial" w:cs="Arial"/>
                <w:sz w:val="24"/>
              </w:rPr>
              <w:t>.</w:t>
            </w:r>
            <w:r w:rsidR="00952CB6">
              <w:rPr>
                <w:rFonts w:ascii="Arial" w:hAnsi="Arial" w:cs="Arial"/>
                <w:sz w:val="24"/>
              </w:rPr>
              <w:t xml:space="preserve"> Maritsa Cristal Sanmiguel Chan</w:t>
            </w:r>
            <w:r w:rsidR="00FA2ABF">
              <w:rPr>
                <w:rFonts w:ascii="Arial" w:hAnsi="Arial" w:cs="Arial"/>
                <w:sz w:val="24"/>
              </w:rPr>
              <w:t xml:space="preserve"> – CFP.</w:t>
            </w:r>
          </w:p>
        </w:tc>
        <w:tc>
          <w:tcPr>
            <w:tcW w:w="4155" w:type="dxa"/>
            <w:vAlign w:val="center"/>
          </w:tcPr>
          <w:p w14:paraId="590BF098" w14:textId="301D5F9B" w:rsidR="00AD7ED5" w:rsidRPr="00BF57ED" w:rsidRDefault="00952CB6" w:rsidP="00FA2ABF">
            <w:pPr>
              <w:spacing w:line="276" w:lineRule="auto"/>
              <w:jc w:val="both"/>
              <w:rPr>
                <w:rFonts w:ascii="Arial" w:hAnsi="Arial" w:cs="Arial"/>
                <w:b/>
                <w:bCs/>
                <w:sz w:val="24"/>
                <w:szCs w:val="24"/>
              </w:rPr>
            </w:pPr>
            <w:r>
              <w:rPr>
                <w:rFonts w:ascii="Arial" w:eastAsia="Times New Roman" w:hAnsi="Arial" w:cs="Arial"/>
                <w:sz w:val="24"/>
                <w:lang w:eastAsia="es-ES"/>
              </w:rPr>
              <w:t xml:space="preserve">Coordinadora de </w:t>
            </w:r>
            <w:r w:rsidR="004F3390">
              <w:rPr>
                <w:rFonts w:ascii="Arial" w:eastAsia="Times New Roman" w:hAnsi="Arial" w:cs="Arial"/>
                <w:sz w:val="24"/>
                <w:lang w:eastAsia="es-ES"/>
              </w:rPr>
              <w:t xml:space="preserve">la Dirección de </w:t>
            </w:r>
            <w:r>
              <w:rPr>
                <w:rFonts w:ascii="Arial" w:eastAsia="Times New Roman" w:hAnsi="Arial" w:cs="Arial"/>
                <w:sz w:val="24"/>
                <w:lang w:eastAsia="es-ES"/>
              </w:rPr>
              <w:t>Fiscalización</w:t>
            </w:r>
            <w:r w:rsidR="00AD7ED5" w:rsidRPr="00BF57ED">
              <w:rPr>
                <w:rFonts w:ascii="Arial" w:eastAsia="Times New Roman" w:hAnsi="Arial" w:cs="Arial"/>
                <w:sz w:val="24"/>
                <w:lang w:eastAsia="es-ES"/>
              </w:rPr>
              <w:t xml:space="preserve"> en Materia al Desempeño</w:t>
            </w:r>
            <w:r>
              <w:rPr>
                <w:rFonts w:ascii="Arial" w:eastAsia="Times New Roman" w:hAnsi="Arial" w:cs="Arial"/>
                <w:sz w:val="24"/>
                <w:lang w:eastAsia="es-ES"/>
              </w:rPr>
              <w:t xml:space="preserve"> “A”</w:t>
            </w:r>
            <w:r w:rsidR="00AD7ED5" w:rsidRPr="00BF57ED">
              <w:rPr>
                <w:rFonts w:ascii="Arial" w:eastAsia="Times New Roman" w:hAnsi="Arial" w:cs="Arial"/>
                <w:sz w:val="24"/>
                <w:lang w:eastAsia="es-ES"/>
              </w:rPr>
              <w:t>.</w:t>
            </w:r>
          </w:p>
        </w:tc>
      </w:tr>
      <w:tr w:rsidR="00AD7ED5" w:rsidRPr="00BF57ED" w14:paraId="1048D77A" w14:textId="77777777" w:rsidTr="00FA2ABF">
        <w:trPr>
          <w:jc w:val="center"/>
        </w:trPr>
        <w:tc>
          <w:tcPr>
            <w:tcW w:w="4673" w:type="dxa"/>
            <w:vAlign w:val="center"/>
          </w:tcPr>
          <w:p w14:paraId="0B61DF08" w14:textId="0453DA8A" w:rsidR="00AD7ED5" w:rsidRPr="00BF57ED" w:rsidRDefault="00952CB6" w:rsidP="002B0442">
            <w:pPr>
              <w:jc w:val="both"/>
              <w:rPr>
                <w:rFonts w:ascii="Arial" w:eastAsia="Times New Roman" w:hAnsi="Arial" w:cs="Arial"/>
                <w:sz w:val="24"/>
                <w:lang w:eastAsia="es-ES"/>
              </w:rPr>
            </w:pPr>
            <w:r>
              <w:rPr>
                <w:rFonts w:ascii="Arial" w:eastAsia="Times New Roman" w:hAnsi="Arial" w:cs="Arial"/>
                <w:sz w:val="24"/>
                <w:lang w:eastAsia="es-ES"/>
              </w:rPr>
              <w:t>C.P. Iván David Rangel Villanueva</w:t>
            </w:r>
            <w:r w:rsidR="00FA2ABF">
              <w:rPr>
                <w:rFonts w:ascii="Arial" w:eastAsia="Times New Roman" w:hAnsi="Arial" w:cs="Arial"/>
                <w:sz w:val="24"/>
                <w:lang w:eastAsia="es-ES"/>
              </w:rPr>
              <w:t>.</w:t>
            </w:r>
          </w:p>
        </w:tc>
        <w:tc>
          <w:tcPr>
            <w:tcW w:w="4155" w:type="dxa"/>
            <w:vAlign w:val="center"/>
          </w:tcPr>
          <w:p w14:paraId="44B5DF6B" w14:textId="08D5FDD7" w:rsidR="00AD7ED5" w:rsidRPr="00BF57ED" w:rsidRDefault="00952CB6" w:rsidP="004F3390">
            <w:pPr>
              <w:spacing w:line="276" w:lineRule="auto"/>
              <w:jc w:val="both"/>
              <w:rPr>
                <w:rFonts w:ascii="Arial" w:hAnsi="Arial" w:cs="Arial"/>
                <w:b/>
                <w:bCs/>
                <w:sz w:val="24"/>
                <w:szCs w:val="24"/>
              </w:rPr>
            </w:pPr>
            <w:r>
              <w:rPr>
                <w:rFonts w:ascii="Arial" w:eastAsia="Times New Roman" w:hAnsi="Arial" w:cs="Arial"/>
                <w:bCs/>
                <w:sz w:val="24"/>
                <w:lang w:val="es-ES" w:eastAsia="es-ES"/>
              </w:rPr>
              <w:t>Supervisor</w:t>
            </w:r>
            <w:r w:rsidR="00AD7ED5" w:rsidRPr="00BF57ED">
              <w:rPr>
                <w:rFonts w:ascii="Arial" w:eastAsia="Times New Roman" w:hAnsi="Arial" w:cs="Arial"/>
                <w:bCs/>
                <w:sz w:val="24"/>
                <w:lang w:val="es-ES" w:eastAsia="es-ES"/>
              </w:rPr>
              <w:t xml:space="preserve"> de </w:t>
            </w:r>
            <w:r w:rsidR="004F3390">
              <w:rPr>
                <w:rFonts w:ascii="Arial" w:eastAsia="Times New Roman" w:hAnsi="Arial" w:cs="Arial"/>
                <w:sz w:val="24"/>
                <w:lang w:eastAsia="es-ES"/>
              </w:rPr>
              <w:t>la Dirección de Fiscalización</w:t>
            </w:r>
            <w:r w:rsidR="004F3390">
              <w:rPr>
                <w:rFonts w:ascii="Arial" w:eastAsia="Times New Roman" w:hAnsi="Arial" w:cs="Arial"/>
                <w:bCs/>
                <w:sz w:val="24"/>
                <w:lang w:val="es-ES" w:eastAsia="es-ES"/>
              </w:rPr>
              <w:t xml:space="preserve"> </w:t>
            </w:r>
            <w:r w:rsidR="00AD7ED5" w:rsidRPr="00BF57ED">
              <w:rPr>
                <w:rFonts w:ascii="Arial" w:eastAsia="Times New Roman" w:hAnsi="Arial" w:cs="Arial"/>
                <w:bCs/>
                <w:sz w:val="24"/>
                <w:lang w:val="es-ES" w:eastAsia="es-ES"/>
              </w:rPr>
              <w:t xml:space="preserve">en Materia al Desempeño </w:t>
            </w:r>
            <w:r w:rsidR="00AD7ED5">
              <w:rPr>
                <w:rFonts w:ascii="Arial" w:eastAsia="Times New Roman" w:hAnsi="Arial" w:cs="Arial"/>
                <w:bCs/>
                <w:sz w:val="24"/>
                <w:lang w:val="es-ES" w:eastAsia="es-ES"/>
              </w:rPr>
              <w:t>“</w:t>
            </w:r>
            <w:r w:rsidR="00AD7ED5" w:rsidRPr="00BF57ED">
              <w:rPr>
                <w:rFonts w:ascii="Arial" w:eastAsia="Times New Roman" w:hAnsi="Arial" w:cs="Arial"/>
                <w:bCs/>
                <w:sz w:val="24"/>
                <w:lang w:val="es-ES" w:eastAsia="es-ES"/>
              </w:rPr>
              <w:t>A</w:t>
            </w:r>
            <w:r w:rsidR="00AD7ED5">
              <w:rPr>
                <w:rFonts w:ascii="Arial" w:eastAsia="Times New Roman" w:hAnsi="Arial" w:cs="Arial"/>
                <w:bCs/>
                <w:sz w:val="24"/>
                <w:lang w:val="es-ES" w:eastAsia="es-ES"/>
              </w:rPr>
              <w:t>”.</w:t>
            </w:r>
          </w:p>
        </w:tc>
      </w:tr>
    </w:tbl>
    <w:p w14:paraId="557F215C" w14:textId="79347B6E" w:rsidR="00574F8B" w:rsidRDefault="00574F8B" w:rsidP="00D12477">
      <w:pPr>
        <w:autoSpaceDE w:val="0"/>
        <w:autoSpaceDN w:val="0"/>
        <w:adjustRightInd w:val="0"/>
        <w:spacing w:after="0"/>
        <w:jc w:val="both"/>
        <w:rPr>
          <w:rFonts w:ascii="Arial" w:eastAsia="Times New Roman" w:hAnsi="Arial" w:cs="Arial"/>
          <w:lang w:eastAsia="es-ES"/>
        </w:rPr>
      </w:pPr>
    </w:p>
    <w:p w14:paraId="6D701A9A" w14:textId="0BBE768A" w:rsidR="00FA2ABF" w:rsidRDefault="00FA2ABF" w:rsidP="00D12477">
      <w:pPr>
        <w:autoSpaceDE w:val="0"/>
        <w:autoSpaceDN w:val="0"/>
        <w:adjustRightInd w:val="0"/>
        <w:spacing w:after="0"/>
        <w:jc w:val="both"/>
        <w:rPr>
          <w:rFonts w:ascii="Arial" w:eastAsia="Times New Roman" w:hAnsi="Arial" w:cs="Arial"/>
          <w:lang w:eastAsia="es-ES"/>
        </w:rPr>
      </w:pPr>
    </w:p>
    <w:p w14:paraId="24D6563D" w14:textId="77777777" w:rsidR="004F3390" w:rsidRDefault="004F3390" w:rsidP="00D12477">
      <w:pPr>
        <w:autoSpaceDE w:val="0"/>
        <w:autoSpaceDN w:val="0"/>
        <w:adjustRightInd w:val="0"/>
        <w:spacing w:after="0"/>
        <w:jc w:val="both"/>
        <w:rPr>
          <w:rFonts w:ascii="Arial" w:eastAsia="Times New Roman" w:hAnsi="Arial" w:cs="Arial"/>
          <w:lang w:eastAsia="es-ES"/>
        </w:rPr>
      </w:pPr>
    </w:p>
    <w:p w14:paraId="092FAF8D" w14:textId="3AFDDDB6" w:rsidR="00185461" w:rsidRDefault="00321853" w:rsidP="00D12477">
      <w:pPr>
        <w:pStyle w:val="Ttulo2"/>
        <w:jc w:val="both"/>
        <w:rPr>
          <w:rFonts w:asciiTheme="majorHAnsi" w:eastAsia="Times New Roman" w:hAnsiTheme="majorHAnsi" w:cs="Arial"/>
          <w:lang w:eastAsia="es-ES"/>
        </w:rPr>
      </w:pPr>
      <w:bookmarkStart w:id="11" w:name="_Toc54084726"/>
      <w:r w:rsidRPr="00B01B60">
        <w:t>III</w:t>
      </w:r>
      <w:r w:rsidRPr="00B01B60">
        <w:rPr>
          <w:rStyle w:val="Ttulo2Car"/>
          <w:b/>
        </w:rPr>
        <w:t>.  RESULTADOS</w:t>
      </w:r>
      <w:bookmarkEnd w:id="11"/>
      <w:r w:rsidRPr="00B01B60">
        <w:rPr>
          <w:rStyle w:val="Ttulo2Car"/>
          <w:b/>
        </w:rPr>
        <w:t xml:space="preserve"> </w:t>
      </w:r>
    </w:p>
    <w:p w14:paraId="056E61A2" w14:textId="77777777" w:rsidR="00DB1EB0" w:rsidRPr="00DB1EB0" w:rsidRDefault="00DB1EB0" w:rsidP="006F21B5">
      <w:pPr>
        <w:pStyle w:val="Ttulo3"/>
        <w:numPr>
          <w:ilvl w:val="0"/>
          <w:numId w:val="4"/>
        </w:numPr>
        <w:jc w:val="both"/>
        <w:rPr>
          <w:rFonts w:asciiTheme="majorHAnsi" w:hAnsiTheme="majorHAnsi"/>
          <w:lang w:eastAsia="es-ES"/>
        </w:rPr>
      </w:pPr>
      <w:bookmarkStart w:id="12" w:name="_Toc54084727"/>
      <w:r w:rsidRPr="00DB1EB0">
        <w:rPr>
          <w:lang w:eastAsia="es-ES"/>
        </w:rPr>
        <w:t>Resumen general de observaciones y acciones emitidas en materia de desempeño</w:t>
      </w:r>
      <w:r>
        <w:rPr>
          <w:rFonts w:asciiTheme="majorHAnsi" w:hAnsiTheme="majorHAnsi"/>
          <w:lang w:eastAsia="es-ES"/>
        </w:rPr>
        <w:t>.</w:t>
      </w:r>
      <w:bookmarkEnd w:id="12"/>
    </w:p>
    <w:p w14:paraId="76A43A2C" w14:textId="3270EB13" w:rsidR="000D2847" w:rsidRDefault="009F0CDA" w:rsidP="009F0CDA">
      <w:pPr>
        <w:spacing w:after="0"/>
        <w:jc w:val="both"/>
        <w:rPr>
          <w:rFonts w:ascii="Arial" w:hAnsi="Arial" w:cs="Arial"/>
          <w:sz w:val="24"/>
          <w:szCs w:val="24"/>
        </w:rPr>
      </w:pPr>
      <w:r w:rsidRPr="00AB3484">
        <w:rPr>
          <w:rFonts w:ascii="Arial" w:eastAsia="Times New Roman" w:hAnsi="Arial" w:cs="Arial"/>
          <w:sz w:val="24"/>
          <w:szCs w:val="24"/>
        </w:rPr>
        <w:t xml:space="preserve">De conformidad con los artículos 17 fracción II, y 61 párrafo primero de la Ley de Fiscalización y Rendición de </w:t>
      </w:r>
      <w:r w:rsidRPr="00AB3484">
        <w:rPr>
          <w:rFonts w:ascii="Arial" w:eastAsia="Times New Roman" w:hAnsi="Arial" w:cs="Arial"/>
          <w:sz w:val="24"/>
          <w:szCs w:val="24"/>
        </w:rPr>
        <w:lastRenderedPageBreak/>
        <w:t xml:space="preserve">Cuentas del Estado de Quintana Roo, y artículos 4, 8, y 9 fracciones X y XXVI del Reglamento Interior de la Auditoría Superior del Estado de Quintana Roo, durante este proceso se determinaron </w:t>
      </w:r>
      <w:r w:rsidR="001A2398">
        <w:rPr>
          <w:rFonts w:ascii="Arial" w:eastAsia="Times New Roman" w:hAnsi="Arial" w:cs="Arial"/>
          <w:b/>
          <w:sz w:val="24"/>
          <w:szCs w:val="24"/>
        </w:rPr>
        <w:t>2</w:t>
      </w:r>
      <w:r w:rsidRPr="00AB3484">
        <w:rPr>
          <w:rFonts w:ascii="Arial" w:eastAsia="Times New Roman" w:hAnsi="Arial" w:cs="Arial"/>
          <w:sz w:val="24"/>
          <w:szCs w:val="24"/>
        </w:rPr>
        <w:t xml:space="preserve"> resultados de la fiscalización correspondiente </w:t>
      </w:r>
      <w:r w:rsidR="007F1281" w:rsidRPr="007F1281">
        <w:rPr>
          <w:rFonts w:ascii="Arial" w:eastAsia="Times New Roman" w:hAnsi="Arial" w:cs="Arial"/>
          <w:sz w:val="24"/>
          <w:szCs w:val="24"/>
        </w:rPr>
        <w:t xml:space="preserve">a </w:t>
      </w:r>
      <w:r w:rsidRPr="00AB3484">
        <w:rPr>
          <w:rFonts w:ascii="Arial" w:eastAsia="Times New Roman" w:hAnsi="Arial" w:cs="Arial"/>
          <w:sz w:val="24"/>
          <w:szCs w:val="24"/>
        </w:rPr>
        <w:t xml:space="preserve">la </w:t>
      </w:r>
      <w:r w:rsidRPr="00AB3484">
        <w:rPr>
          <w:rFonts w:ascii="Arial" w:eastAsia="Times New Roman" w:hAnsi="Arial" w:cs="Arial"/>
          <w:b/>
          <w:sz w:val="24"/>
          <w:szCs w:val="24"/>
        </w:rPr>
        <w:t>“Auditoría de Desempeño a las acciones, programas y protocolos implementados en cumplimiento a la Declaratoria de Alerta de Violencia de Género contra las Mujeres para el Estado de Quintana Roo”</w:t>
      </w:r>
      <w:r w:rsidRPr="00AB3484">
        <w:rPr>
          <w:rFonts w:ascii="Arial" w:eastAsia="Times New Roman" w:hAnsi="Arial" w:cs="Arial"/>
          <w:sz w:val="24"/>
          <w:szCs w:val="24"/>
        </w:rPr>
        <w:t xml:space="preserve">, de los cuales se generaron </w:t>
      </w:r>
      <w:r w:rsidR="00981521">
        <w:rPr>
          <w:rFonts w:ascii="Arial" w:eastAsia="Times New Roman" w:hAnsi="Arial" w:cs="Arial"/>
          <w:b/>
          <w:sz w:val="24"/>
          <w:szCs w:val="24"/>
        </w:rPr>
        <w:t>3</w:t>
      </w:r>
      <w:r w:rsidRPr="00AB3484">
        <w:rPr>
          <w:rFonts w:ascii="Arial" w:eastAsia="Times New Roman" w:hAnsi="Arial" w:cs="Arial"/>
          <w:b/>
          <w:sz w:val="24"/>
          <w:szCs w:val="24"/>
        </w:rPr>
        <w:t xml:space="preserve"> </w:t>
      </w:r>
      <w:r w:rsidRPr="00AB3484">
        <w:rPr>
          <w:rFonts w:ascii="Arial" w:eastAsia="Times New Roman" w:hAnsi="Arial" w:cs="Arial"/>
          <w:sz w:val="24"/>
          <w:szCs w:val="24"/>
        </w:rPr>
        <w:t>observaciones, mismas que forman parte de este documento</w:t>
      </w:r>
      <w:r>
        <w:rPr>
          <w:rFonts w:ascii="Arial" w:eastAsia="Times New Roman" w:hAnsi="Arial" w:cs="Arial"/>
          <w:sz w:val="24"/>
          <w:szCs w:val="24"/>
        </w:rPr>
        <w:t xml:space="preserve">. </w:t>
      </w:r>
      <w:r w:rsidR="000D2847" w:rsidRPr="00791C69">
        <w:rPr>
          <w:rFonts w:ascii="Arial" w:hAnsi="Arial" w:cs="Arial"/>
          <w:sz w:val="24"/>
          <w:szCs w:val="24"/>
        </w:rPr>
        <w:t>De lo anterior</w:t>
      </w:r>
      <w:r w:rsidR="00E228A3">
        <w:rPr>
          <w:rFonts w:ascii="Arial" w:hAnsi="Arial" w:cs="Arial"/>
          <w:sz w:val="24"/>
          <w:szCs w:val="24"/>
        </w:rPr>
        <w:t>,</w:t>
      </w:r>
      <w:r w:rsidR="000D2847" w:rsidRPr="00791C69">
        <w:rPr>
          <w:rFonts w:ascii="Arial" w:hAnsi="Arial" w:cs="Arial"/>
          <w:sz w:val="24"/>
          <w:szCs w:val="24"/>
        </w:rPr>
        <w:t xml:space="preserve"> se derivan las acciones que a continuación se señalan:</w:t>
      </w:r>
    </w:p>
    <w:p w14:paraId="03BCB9AD" w14:textId="001B243F" w:rsidR="0098537E" w:rsidRDefault="0098537E" w:rsidP="00D12477">
      <w:pPr>
        <w:autoSpaceDE w:val="0"/>
        <w:autoSpaceDN w:val="0"/>
        <w:adjustRightInd w:val="0"/>
        <w:spacing w:after="0"/>
        <w:jc w:val="both"/>
        <w:rPr>
          <w:rFonts w:ascii="Arial" w:hAnsi="Arial" w:cs="Arial"/>
          <w:szCs w:val="24"/>
        </w:rPr>
      </w:pPr>
    </w:p>
    <w:p w14:paraId="531FB965" w14:textId="0DC5EB75" w:rsidR="00687778" w:rsidRPr="00185461" w:rsidRDefault="00687778" w:rsidP="00D12477">
      <w:pPr>
        <w:autoSpaceDE w:val="0"/>
        <w:autoSpaceDN w:val="0"/>
        <w:adjustRightInd w:val="0"/>
        <w:spacing w:after="0"/>
        <w:jc w:val="both"/>
        <w:rPr>
          <w:rFonts w:ascii="Arial" w:hAnsi="Arial" w:cs="Arial"/>
          <w:szCs w:val="24"/>
        </w:rPr>
      </w:pPr>
    </w:p>
    <w:tbl>
      <w:tblPr>
        <w:tblW w:w="5245" w:type="dxa"/>
        <w:jc w:val="center"/>
        <w:tblLayout w:type="fixed"/>
        <w:tblCellMar>
          <w:left w:w="70" w:type="dxa"/>
          <w:right w:w="70" w:type="dxa"/>
        </w:tblCellMar>
        <w:tblLook w:val="04A0" w:firstRow="1" w:lastRow="0" w:firstColumn="1" w:lastColumn="0" w:noHBand="0" w:noVBand="1"/>
      </w:tblPr>
      <w:tblGrid>
        <w:gridCol w:w="3686"/>
        <w:gridCol w:w="1559"/>
      </w:tblGrid>
      <w:tr w:rsidR="006E17FA" w:rsidRPr="00185461" w14:paraId="7F083E4B" w14:textId="77777777" w:rsidTr="00981521">
        <w:trPr>
          <w:trHeight w:val="315"/>
          <w:jc w:val="center"/>
        </w:trPr>
        <w:tc>
          <w:tcPr>
            <w:tcW w:w="5245" w:type="dxa"/>
            <w:gridSpan w:val="2"/>
            <w:tcBorders>
              <w:top w:val="nil"/>
              <w:left w:val="nil"/>
              <w:bottom w:val="nil"/>
              <w:right w:val="nil"/>
            </w:tcBorders>
            <w:shd w:val="clear" w:color="auto" w:fill="auto"/>
            <w:noWrap/>
            <w:vAlign w:val="bottom"/>
            <w:hideMark/>
          </w:tcPr>
          <w:p w14:paraId="7A2BD7F1" w14:textId="77777777" w:rsidR="006E17FA" w:rsidRPr="00981521" w:rsidRDefault="006E17FA" w:rsidP="00D12477">
            <w:pPr>
              <w:spacing w:after="0" w:line="360" w:lineRule="auto"/>
              <w:jc w:val="both"/>
              <w:rPr>
                <w:rFonts w:ascii="Arial" w:hAnsi="Arial" w:cs="Arial"/>
                <w:b/>
                <w:bCs/>
                <w:color w:val="000000"/>
                <w:sz w:val="24"/>
                <w:szCs w:val="24"/>
              </w:rPr>
            </w:pPr>
            <w:r w:rsidRPr="00981521">
              <w:rPr>
                <w:rFonts w:ascii="Arial" w:hAnsi="Arial" w:cs="Arial"/>
                <w:b/>
                <w:bCs/>
                <w:color w:val="000000"/>
                <w:sz w:val="24"/>
                <w:szCs w:val="24"/>
              </w:rPr>
              <w:t>Acciones Emitidas</w:t>
            </w:r>
          </w:p>
        </w:tc>
      </w:tr>
      <w:tr w:rsidR="006E17FA" w:rsidRPr="00185461" w14:paraId="73189835" w14:textId="77777777" w:rsidTr="00981521">
        <w:trPr>
          <w:trHeight w:val="315"/>
          <w:jc w:val="center"/>
        </w:trPr>
        <w:tc>
          <w:tcPr>
            <w:tcW w:w="3686" w:type="dxa"/>
            <w:tcBorders>
              <w:top w:val="single" w:sz="4" w:space="0" w:color="auto"/>
              <w:left w:val="nil"/>
              <w:bottom w:val="single" w:sz="4" w:space="0" w:color="auto"/>
              <w:right w:val="nil"/>
            </w:tcBorders>
            <w:shd w:val="clear" w:color="auto" w:fill="auto"/>
            <w:noWrap/>
            <w:vAlign w:val="bottom"/>
            <w:hideMark/>
          </w:tcPr>
          <w:p w14:paraId="7A4ACC49" w14:textId="77777777" w:rsidR="006E17FA" w:rsidRPr="00981521" w:rsidRDefault="006E17FA" w:rsidP="00D12477">
            <w:pPr>
              <w:spacing w:after="0" w:line="360" w:lineRule="auto"/>
              <w:jc w:val="both"/>
              <w:rPr>
                <w:rFonts w:ascii="Arial" w:hAnsi="Arial" w:cs="Arial"/>
                <w:b/>
                <w:bCs/>
                <w:color w:val="000000"/>
                <w:sz w:val="24"/>
                <w:szCs w:val="24"/>
              </w:rPr>
            </w:pPr>
            <w:r w:rsidRPr="00981521">
              <w:rPr>
                <w:rFonts w:ascii="Arial" w:hAnsi="Arial" w:cs="Arial"/>
                <w:b/>
                <w:bCs/>
                <w:color w:val="000000"/>
                <w:sz w:val="24"/>
                <w:szCs w:val="24"/>
              </w:rPr>
              <w:t>Tipo de acción</w:t>
            </w:r>
          </w:p>
        </w:tc>
        <w:tc>
          <w:tcPr>
            <w:tcW w:w="1559" w:type="dxa"/>
            <w:tcBorders>
              <w:top w:val="single" w:sz="4" w:space="0" w:color="auto"/>
              <w:left w:val="nil"/>
              <w:bottom w:val="single" w:sz="4" w:space="0" w:color="auto"/>
              <w:right w:val="nil"/>
            </w:tcBorders>
            <w:shd w:val="clear" w:color="auto" w:fill="auto"/>
            <w:noWrap/>
            <w:vAlign w:val="bottom"/>
            <w:hideMark/>
          </w:tcPr>
          <w:p w14:paraId="228C1544" w14:textId="77777777" w:rsidR="006E17FA" w:rsidRPr="00981521" w:rsidRDefault="006E17FA" w:rsidP="00D12477">
            <w:pPr>
              <w:spacing w:after="0" w:line="360" w:lineRule="auto"/>
              <w:jc w:val="both"/>
              <w:rPr>
                <w:rFonts w:ascii="Arial" w:hAnsi="Arial" w:cs="Arial"/>
                <w:b/>
                <w:bCs/>
                <w:color w:val="000000"/>
                <w:sz w:val="24"/>
                <w:szCs w:val="24"/>
              </w:rPr>
            </w:pPr>
            <w:r w:rsidRPr="00981521">
              <w:rPr>
                <w:rFonts w:ascii="Arial" w:hAnsi="Arial" w:cs="Arial"/>
                <w:b/>
                <w:bCs/>
                <w:color w:val="000000"/>
                <w:sz w:val="24"/>
                <w:szCs w:val="24"/>
              </w:rPr>
              <w:t>Número</w:t>
            </w:r>
          </w:p>
        </w:tc>
      </w:tr>
      <w:tr w:rsidR="006E17FA" w:rsidRPr="00185461" w14:paraId="70555900" w14:textId="77777777" w:rsidTr="00981521">
        <w:trPr>
          <w:trHeight w:val="300"/>
          <w:jc w:val="center"/>
        </w:trPr>
        <w:tc>
          <w:tcPr>
            <w:tcW w:w="3686" w:type="dxa"/>
            <w:tcBorders>
              <w:top w:val="nil"/>
              <w:left w:val="nil"/>
              <w:bottom w:val="single" w:sz="4" w:space="0" w:color="auto"/>
              <w:right w:val="nil"/>
            </w:tcBorders>
            <w:shd w:val="clear" w:color="auto" w:fill="auto"/>
            <w:noWrap/>
            <w:vAlign w:val="bottom"/>
            <w:hideMark/>
          </w:tcPr>
          <w:p w14:paraId="1194268A" w14:textId="77777777" w:rsidR="006E17FA" w:rsidRPr="00981521" w:rsidRDefault="006E17FA" w:rsidP="00D12477">
            <w:pPr>
              <w:spacing w:after="0" w:line="360" w:lineRule="auto"/>
              <w:jc w:val="both"/>
              <w:rPr>
                <w:rFonts w:ascii="Arial" w:hAnsi="Arial" w:cs="Arial"/>
                <w:b/>
                <w:color w:val="000000"/>
                <w:sz w:val="24"/>
                <w:szCs w:val="24"/>
              </w:rPr>
            </w:pPr>
            <w:r w:rsidRPr="00981521">
              <w:rPr>
                <w:rFonts w:ascii="Arial" w:hAnsi="Arial" w:cs="Arial"/>
                <w:b/>
                <w:color w:val="000000"/>
                <w:sz w:val="24"/>
                <w:szCs w:val="24"/>
              </w:rPr>
              <w:t>Recomendación al Desempeño</w:t>
            </w:r>
          </w:p>
        </w:tc>
        <w:tc>
          <w:tcPr>
            <w:tcW w:w="1559" w:type="dxa"/>
            <w:tcBorders>
              <w:top w:val="nil"/>
              <w:left w:val="nil"/>
              <w:bottom w:val="single" w:sz="4" w:space="0" w:color="auto"/>
              <w:right w:val="nil"/>
            </w:tcBorders>
            <w:shd w:val="clear" w:color="auto" w:fill="auto"/>
            <w:noWrap/>
            <w:vAlign w:val="bottom"/>
          </w:tcPr>
          <w:p w14:paraId="7B972437" w14:textId="301367CA" w:rsidR="006E17FA" w:rsidRPr="00981521" w:rsidRDefault="00285578" w:rsidP="008F03F2">
            <w:pPr>
              <w:spacing w:after="0" w:line="360" w:lineRule="auto"/>
              <w:jc w:val="both"/>
              <w:rPr>
                <w:rFonts w:ascii="Arial" w:hAnsi="Arial" w:cs="Arial"/>
                <w:b/>
                <w:color w:val="000000"/>
                <w:sz w:val="24"/>
                <w:szCs w:val="24"/>
              </w:rPr>
            </w:pPr>
            <w:r w:rsidRPr="00981521">
              <w:rPr>
                <w:rFonts w:ascii="Arial" w:hAnsi="Arial" w:cs="Arial"/>
                <w:b/>
                <w:color w:val="000000"/>
                <w:sz w:val="24"/>
                <w:szCs w:val="24"/>
              </w:rPr>
              <w:t xml:space="preserve">      </w:t>
            </w:r>
            <w:r w:rsidR="00981521" w:rsidRPr="00981521">
              <w:rPr>
                <w:rFonts w:ascii="Arial" w:hAnsi="Arial" w:cs="Arial"/>
                <w:b/>
                <w:color w:val="000000"/>
                <w:sz w:val="24"/>
                <w:szCs w:val="24"/>
              </w:rPr>
              <w:t>3</w:t>
            </w:r>
          </w:p>
        </w:tc>
      </w:tr>
      <w:tr w:rsidR="006E17FA" w:rsidRPr="00185461" w14:paraId="2979C4A0" w14:textId="77777777" w:rsidTr="00981521">
        <w:trPr>
          <w:trHeight w:val="315"/>
          <w:jc w:val="center"/>
        </w:trPr>
        <w:tc>
          <w:tcPr>
            <w:tcW w:w="3686" w:type="dxa"/>
            <w:tcBorders>
              <w:top w:val="single" w:sz="4" w:space="0" w:color="auto"/>
              <w:left w:val="nil"/>
              <w:bottom w:val="single" w:sz="4" w:space="0" w:color="auto"/>
              <w:right w:val="nil"/>
            </w:tcBorders>
            <w:shd w:val="clear" w:color="auto" w:fill="auto"/>
            <w:noWrap/>
            <w:vAlign w:val="bottom"/>
            <w:hideMark/>
          </w:tcPr>
          <w:p w14:paraId="15443B21" w14:textId="77777777" w:rsidR="006E17FA" w:rsidRPr="00981521" w:rsidRDefault="006E17FA" w:rsidP="00D12477">
            <w:pPr>
              <w:spacing w:after="0" w:line="360" w:lineRule="auto"/>
              <w:jc w:val="both"/>
              <w:rPr>
                <w:rFonts w:ascii="Arial" w:hAnsi="Arial" w:cs="Arial"/>
                <w:b/>
                <w:bCs/>
                <w:color w:val="000000"/>
                <w:sz w:val="24"/>
                <w:szCs w:val="24"/>
              </w:rPr>
            </w:pPr>
            <w:r w:rsidRPr="00981521">
              <w:rPr>
                <w:rFonts w:ascii="Arial" w:hAnsi="Arial" w:cs="Arial"/>
                <w:b/>
                <w:bCs/>
                <w:color w:val="000000"/>
                <w:sz w:val="24"/>
                <w:szCs w:val="24"/>
              </w:rPr>
              <w:t>Total</w:t>
            </w:r>
          </w:p>
        </w:tc>
        <w:tc>
          <w:tcPr>
            <w:tcW w:w="1559" w:type="dxa"/>
            <w:tcBorders>
              <w:top w:val="single" w:sz="4" w:space="0" w:color="auto"/>
              <w:left w:val="nil"/>
              <w:bottom w:val="single" w:sz="4" w:space="0" w:color="auto"/>
              <w:right w:val="nil"/>
            </w:tcBorders>
            <w:shd w:val="clear" w:color="auto" w:fill="auto"/>
            <w:noWrap/>
            <w:vAlign w:val="bottom"/>
          </w:tcPr>
          <w:p w14:paraId="759D2AA4" w14:textId="41BE4D9F" w:rsidR="006E17FA" w:rsidRPr="00981521" w:rsidRDefault="00285578" w:rsidP="008F03F2">
            <w:pPr>
              <w:spacing w:after="0" w:line="360" w:lineRule="auto"/>
              <w:jc w:val="both"/>
              <w:rPr>
                <w:rFonts w:ascii="Arial" w:hAnsi="Arial" w:cs="Arial"/>
                <w:b/>
                <w:bCs/>
                <w:color w:val="000000"/>
                <w:sz w:val="24"/>
                <w:szCs w:val="24"/>
              </w:rPr>
            </w:pPr>
            <w:r w:rsidRPr="00981521">
              <w:rPr>
                <w:rFonts w:ascii="Arial" w:hAnsi="Arial" w:cs="Arial"/>
                <w:b/>
                <w:bCs/>
                <w:color w:val="000000"/>
                <w:sz w:val="24"/>
                <w:szCs w:val="24"/>
              </w:rPr>
              <w:t xml:space="preserve">      </w:t>
            </w:r>
            <w:r w:rsidR="00981521" w:rsidRPr="00981521">
              <w:rPr>
                <w:rFonts w:ascii="Arial" w:hAnsi="Arial" w:cs="Arial"/>
                <w:b/>
                <w:bCs/>
                <w:color w:val="000000"/>
                <w:sz w:val="24"/>
                <w:szCs w:val="24"/>
              </w:rPr>
              <w:t>3</w:t>
            </w:r>
          </w:p>
        </w:tc>
      </w:tr>
    </w:tbl>
    <w:p w14:paraId="161B6330" w14:textId="1B9990F5" w:rsidR="005D4886" w:rsidRDefault="005D4886" w:rsidP="00F22213">
      <w:pPr>
        <w:rPr>
          <w:rFonts w:ascii="Arial" w:eastAsia="Times New Roman" w:hAnsi="Arial" w:cs="Times New Roman"/>
          <w:b/>
          <w:bCs/>
          <w:sz w:val="24"/>
          <w:szCs w:val="27"/>
          <w:lang w:eastAsia="es-ES"/>
        </w:rPr>
      </w:pPr>
    </w:p>
    <w:p w14:paraId="32D17398" w14:textId="77777777" w:rsidR="005D4886" w:rsidRDefault="005D4886" w:rsidP="00F22213">
      <w:pPr>
        <w:rPr>
          <w:rFonts w:ascii="Arial" w:eastAsia="Times New Roman" w:hAnsi="Arial" w:cs="Times New Roman"/>
          <w:b/>
          <w:bCs/>
          <w:sz w:val="24"/>
          <w:szCs w:val="27"/>
          <w:lang w:eastAsia="es-ES"/>
        </w:rPr>
      </w:pPr>
    </w:p>
    <w:p w14:paraId="778747E2" w14:textId="267194D3" w:rsidR="00D535D2" w:rsidRDefault="00DB1EB0" w:rsidP="006F21B5">
      <w:pPr>
        <w:pStyle w:val="Ttulo3"/>
        <w:numPr>
          <w:ilvl w:val="0"/>
          <w:numId w:val="4"/>
        </w:numPr>
        <w:spacing w:after="0" w:afterAutospacing="0"/>
        <w:jc w:val="both"/>
        <w:rPr>
          <w:lang w:eastAsia="es-ES"/>
        </w:rPr>
      </w:pPr>
      <w:bookmarkStart w:id="13" w:name="_Toc54084728"/>
      <w:r w:rsidRPr="00A93DFB">
        <w:rPr>
          <w:lang w:eastAsia="es-ES"/>
        </w:rPr>
        <w:lastRenderedPageBreak/>
        <w:t>Detalle de resultados</w:t>
      </w:r>
      <w:bookmarkEnd w:id="13"/>
    </w:p>
    <w:p w14:paraId="6E6735BF" w14:textId="77777777" w:rsidR="006B7D65" w:rsidRPr="00A93DFB" w:rsidRDefault="006B7D65" w:rsidP="006B7D65">
      <w:pPr>
        <w:pStyle w:val="Ttulo3"/>
        <w:spacing w:after="0" w:afterAutospacing="0"/>
        <w:ind w:left="720"/>
        <w:jc w:val="both"/>
        <w:rPr>
          <w:lang w:eastAsia="es-ES"/>
        </w:rPr>
      </w:pPr>
    </w:p>
    <w:p w14:paraId="0E7B01B3" w14:textId="3E18B0E8" w:rsidR="001A2398" w:rsidRDefault="001A2398" w:rsidP="005D4886">
      <w:pPr>
        <w:autoSpaceDE w:val="0"/>
        <w:autoSpaceDN w:val="0"/>
        <w:adjustRightInd w:val="0"/>
        <w:spacing w:after="0"/>
        <w:jc w:val="both"/>
        <w:rPr>
          <w:rFonts w:ascii="Arial" w:hAnsi="Arial" w:cs="Arial"/>
          <w:b/>
          <w:bCs/>
          <w:sz w:val="24"/>
          <w:szCs w:val="24"/>
        </w:rPr>
      </w:pPr>
      <w:r w:rsidRPr="001A2398">
        <w:rPr>
          <w:rFonts w:ascii="Arial" w:hAnsi="Arial" w:cs="Arial"/>
          <w:b/>
          <w:bCs/>
          <w:sz w:val="24"/>
          <w:szCs w:val="24"/>
        </w:rPr>
        <w:t>FORTALECIMIENTO DEL GRUPO ESPECIALIZADO DE ATENCIÓN A LA VIOLENCIA FAMILIAR Y DE GÉNERO DEL MUNICIPIO DE COZUMEL / CUMPLI</w:t>
      </w:r>
      <w:r w:rsidR="005D4886">
        <w:rPr>
          <w:rFonts w:ascii="Arial" w:hAnsi="Arial" w:cs="Arial"/>
          <w:b/>
          <w:bCs/>
          <w:sz w:val="24"/>
          <w:szCs w:val="24"/>
        </w:rPr>
        <w:t>MIENTO DEL OBJETO DEL PROYECTO.</w:t>
      </w:r>
    </w:p>
    <w:p w14:paraId="544779E4" w14:textId="77777777" w:rsidR="005D4886" w:rsidRPr="005D4886" w:rsidRDefault="005D4886" w:rsidP="005D4886">
      <w:pPr>
        <w:autoSpaceDE w:val="0"/>
        <w:autoSpaceDN w:val="0"/>
        <w:adjustRightInd w:val="0"/>
        <w:spacing w:after="0"/>
        <w:jc w:val="both"/>
        <w:rPr>
          <w:rFonts w:ascii="Arial" w:hAnsi="Arial" w:cs="Arial"/>
          <w:b/>
          <w:bCs/>
          <w:sz w:val="24"/>
          <w:szCs w:val="24"/>
        </w:rPr>
      </w:pPr>
    </w:p>
    <w:p w14:paraId="4E640A30" w14:textId="07FF235E" w:rsidR="001A2398" w:rsidRDefault="001A2398" w:rsidP="001A2398">
      <w:pPr>
        <w:autoSpaceDE w:val="0"/>
        <w:autoSpaceDN w:val="0"/>
        <w:adjustRightInd w:val="0"/>
        <w:jc w:val="both"/>
        <w:rPr>
          <w:rFonts w:ascii="Arial" w:hAnsi="Arial" w:cs="Arial"/>
          <w:b/>
          <w:sz w:val="24"/>
          <w:szCs w:val="24"/>
        </w:rPr>
      </w:pPr>
      <w:r w:rsidRPr="001A2398">
        <w:rPr>
          <w:rFonts w:ascii="Arial" w:hAnsi="Arial" w:cs="Arial"/>
          <w:b/>
          <w:sz w:val="24"/>
          <w:szCs w:val="24"/>
        </w:rPr>
        <w:t>Re</w:t>
      </w:r>
      <w:r w:rsidR="004F3390">
        <w:rPr>
          <w:rFonts w:ascii="Arial" w:hAnsi="Arial" w:cs="Arial"/>
          <w:b/>
          <w:sz w:val="24"/>
          <w:szCs w:val="24"/>
        </w:rPr>
        <w:t>sultado Número 1 con Observaciones</w:t>
      </w:r>
    </w:p>
    <w:p w14:paraId="03292699" w14:textId="6EA580D2" w:rsidR="001A2398" w:rsidRPr="001A2398" w:rsidRDefault="001A2398" w:rsidP="001A2398">
      <w:pPr>
        <w:spacing w:after="0"/>
        <w:jc w:val="both"/>
        <w:rPr>
          <w:rFonts w:ascii="Arial" w:eastAsia="Times New Roman" w:hAnsi="Arial" w:cs="Arial"/>
          <w:sz w:val="24"/>
          <w:szCs w:val="24"/>
          <w:lang w:eastAsia="es-ES"/>
        </w:rPr>
      </w:pPr>
      <w:r w:rsidRPr="001A2398">
        <w:rPr>
          <w:rFonts w:ascii="Arial" w:eastAsia="Times New Roman" w:hAnsi="Arial" w:cs="Arial"/>
          <w:sz w:val="24"/>
          <w:szCs w:val="24"/>
          <w:lang w:eastAsia="es-ES"/>
        </w:rPr>
        <w:t>Los Objetivos de Desarrollo Sostenible incluyen, entre otros, el objetivo 5: lograr la igualdad de género y empoderar a todas las mujeres y las niñas, y tiene como meta para el año 2030, eliminar todas las formas de violencia contra todas las mujeres y las niñas en el ámbito público y privado, incluidas la trata y la explotación sexual y otros tipos de explotación</w:t>
      </w:r>
      <w:r w:rsidRPr="001A2398">
        <w:rPr>
          <w:rFonts w:ascii="Arial" w:eastAsia="Times New Roman" w:hAnsi="Arial" w:cs="Arial"/>
          <w:sz w:val="24"/>
          <w:szCs w:val="24"/>
          <w:vertAlign w:val="superscript"/>
          <w:lang w:eastAsia="es-ES"/>
        </w:rPr>
        <w:footnoteReference w:id="10"/>
      </w:r>
      <w:r w:rsidRPr="001A2398">
        <w:rPr>
          <w:rFonts w:ascii="Arial" w:eastAsia="Times New Roman" w:hAnsi="Arial" w:cs="Arial"/>
          <w:sz w:val="24"/>
          <w:szCs w:val="24"/>
          <w:lang w:eastAsia="es-ES"/>
        </w:rPr>
        <w:t>.</w:t>
      </w:r>
    </w:p>
    <w:p w14:paraId="5CBA688A" w14:textId="77777777" w:rsidR="001A2398" w:rsidRPr="001A2398" w:rsidRDefault="001A2398" w:rsidP="001A2398">
      <w:pPr>
        <w:spacing w:after="0"/>
        <w:jc w:val="both"/>
        <w:rPr>
          <w:rFonts w:ascii="Arial" w:eastAsia="Times New Roman" w:hAnsi="Arial" w:cs="Arial"/>
          <w:sz w:val="24"/>
          <w:szCs w:val="24"/>
          <w:lang w:eastAsia="es-ES"/>
        </w:rPr>
      </w:pPr>
      <w:r w:rsidRPr="001A2398">
        <w:rPr>
          <w:rFonts w:ascii="Arial" w:eastAsia="Times New Roman" w:hAnsi="Arial" w:cs="Arial"/>
          <w:sz w:val="24"/>
          <w:szCs w:val="24"/>
          <w:lang w:eastAsia="es-ES"/>
        </w:rPr>
        <w:lastRenderedPageBreak/>
        <w:t xml:space="preserve">La </w:t>
      </w:r>
      <w:bookmarkStart w:id="14" w:name="_Toc42271167"/>
      <w:r w:rsidRPr="001A2398">
        <w:rPr>
          <w:rFonts w:ascii="Arial" w:eastAsia="Times New Roman" w:hAnsi="Arial" w:cs="Arial"/>
          <w:sz w:val="24"/>
          <w:szCs w:val="24"/>
          <w:lang w:eastAsia="es-ES"/>
        </w:rPr>
        <w:t>Constitución Política de los Estados Unidos Mexicanos</w:t>
      </w:r>
      <w:bookmarkEnd w:id="14"/>
      <w:r w:rsidRPr="001A2398">
        <w:rPr>
          <w:rFonts w:ascii="Arial" w:eastAsia="Times New Roman" w:hAnsi="Arial" w:cs="Arial"/>
          <w:sz w:val="24"/>
          <w:szCs w:val="24"/>
          <w:lang w:eastAsia="es-ES"/>
        </w:rPr>
        <w:t xml:space="preserve"> establece que todas las autoridades, en el ámbito de sus competencias, tienen la obligación de promover, respetar, proteger y garantizar los derechos humanos de conformidad con los principios de universalidad, interdependencia, indivisibilidad y progresividad. En consecuencia, el Estado deberá prevenir, investigar, sancionar y reparar las violaciones a los derechos humanos, en los términos que establezca la ley</w:t>
      </w:r>
      <w:r w:rsidRPr="001A2398">
        <w:rPr>
          <w:rFonts w:ascii="Arial" w:eastAsia="Times New Roman" w:hAnsi="Arial" w:cs="Arial"/>
          <w:sz w:val="24"/>
          <w:szCs w:val="24"/>
          <w:vertAlign w:val="superscript"/>
          <w:lang w:eastAsia="es-ES"/>
        </w:rPr>
        <w:footnoteReference w:id="11"/>
      </w:r>
      <w:r w:rsidRPr="001A2398">
        <w:rPr>
          <w:rFonts w:ascii="Arial" w:eastAsia="Times New Roman" w:hAnsi="Arial" w:cs="Arial"/>
          <w:sz w:val="24"/>
          <w:szCs w:val="24"/>
          <w:lang w:eastAsia="es-ES"/>
        </w:rPr>
        <w:t xml:space="preserve">. </w:t>
      </w:r>
    </w:p>
    <w:p w14:paraId="496887AD" w14:textId="77777777" w:rsidR="001A2398" w:rsidRDefault="001A2398" w:rsidP="001A2398">
      <w:pPr>
        <w:spacing w:after="0"/>
        <w:jc w:val="both"/>
        <w:rPr>
          <w:rFonts w:ascii="Arial" w:eastAsia="Times New Roman" w:hAnsi="Arial" w:cs="Arial"/>
          <w:bCs/>
          <w:sz w:val="24"/>
          <w:szCs w:val="24"/>
          <w:lang w:eastAsia="es-ES"/>
        </w:rPr>
      </w:pPr>
    </w:p>
    <w:p w14:paraId="7576ED2A" w14:textId="75AB5854" w:rsidR="001A2398" w:rsidRPr="001A2398" w:rsidRDefault="001A2398" w:rsidP="001A2398">
      <w:pPr>
        <w:spacing w:after="0"/>
        <w:jc w:val="both"/>
        <w:rPr>
          <w:rFonts w:ascii="Arial" w:eastAsia="Times New Roman" w:hAnsi="Arial" w:cs="Arial"/>
          <w:bCs/>
          <w:sz w:val="24"/>
          <w:szCs w:val="24"/>
          <w:lang w:eastAsia="es-ES"/>
        </w:rPr>
      </w:pPr>
      <w:r w:rsidRPr="001A2398">
        <w:rPr>
          <w:rFonts w:ascii="Arial" w:eastAsia="Times New Roman" w:hAnsi="Arial" w:cs="Arial"/>
          <w:bCs/>
          <w:sz w:val="24"/>
          <w:szCs w:val="24"/>
          <w:lang w:eastAsia="es-ES"/>
        </w:rPr>
        <w:t xml:space="preserve">La Alerta de Violencia de Género es el conjunto de acciones gubernamentales de emergencia para enfrentar y erradicar la violencia feminicida en un territorio determinado, ya sea ejercida por individuos o por la propia comunidad. Tiene como objetivo garantizar la seguridad de las mismas, el cese de la violencia en su contra y eliminar las desigualdades producidas por una legislación que agravia </w:t>
      </w:r>
      <w:r w:rsidRPr="001A2398">
        <w:rPr>
          <w:rFonts w:ascii="Arial" w:eastAsia="Times New Roman" w:hAnsi="Arial" w:cs="Arial"/>
          <w:bCs/>
          <w:sz w:val="24"/>
          <w:szCs w:val="24"/>
          <w:lang w:eastAsia="es-ES"/>
        </w:rPr>
        <w:lastRenderedPageBreak/>
        <w:t>sus derechos humanos</w:t>
      </w:r>
      <w:r w:rsidRPr="001A2398">
        <w:rPr>
          <w:rFonts w:ascii="Arial" w:eastAsia="Times New Roman" w:hAnsi="Arial" w:cs="Arial"/>
          <w:bCs/>
          <w:sz w:val="24"/>
          <w:szCs w:val="24"/>
          <w:vertAlign w:val="superscript"/>
          <w:lang w:eastAsia="es-ES"/>
        </w:rPr>
        <w:footnoteReference w:id="12"/>
      </w:r>
      <w:r w:rsidRPr="001A2398">
        <w:rPr>
          <w:rFonts w:ascii="Arial" w:eastAsia="Times New Roman" w:hAnsi="Arial" w:cs="Arial"/>
          <w:bCs/>
          <w:sz w:val="24"/>
          <w:szCs w:val="24"/>
          <w:lang w:eastAsia="es-ES"/>
        </w:rPr>
        <w:t>. La Declaratoria de Alerta de Violencia de Género contra las Mujeres, se emitirá cuando:</w:t>
      </w:r>
    </w:p>
    <w:p w14:paraId="6E75559F" w14:textId="77777777" w:rsidR="001A2398" w:rsidRPr="001A2398" w:rsidRDefault="001A2398" w:rsidP="001A2398">
      <w:pPr>
        <w:spacing w:after="0"/>
        <w:jc w:val="both"/>
        <w:rPr>
          <w:rFonts w:ascii="Arial" w:eastAsia="Times New Roman" w:hAnsi="Arial" w:cs="Arial"/>
          <w:bCs/>
          <w:sz w:val="24"/>
          <w:szCs w:val="24"/>
          <w:lang w:eastAsia="es-ES"/>
        </w:rPr>
      </w:pPr>
    </w:p>
    <w:p w14:paraId="2662AE39" w14:textId="77777777" w:rsidR="001A2398" w:rsidRPr="001A2398" w:rsidRDefault="001A2398" w:rsidP="001A2398">
      <w:pPr>
        <w:spacing w:after="0"/>
        <w:ind w:left="426"/>
        <w:jc w:val="both"/>
        <w:rPr>
          <w:rFonts w:ascii="Arial" w:eastAsia="Times New Roman" w:hAnsi="Arial" w:cs="Arial"/>
          <w:bCs/>
          <w:sz w:val="24"/>
          <w:szCs w:val="24"/>
          <w:lang w:eastAsia="es-ES"/>
        </w:rPr>
      </w:pPr>
      <w:r w:rsidRPr="001A2398">
        <w:rPr>
          <w:rFonts w:ascii="Arial" w:eastAsia="Times New Roman" w:hAnsi="Arial" w:cs="Arial"/>
          <w:b/>
          <w:bCs/>
          <w:sz w:val="24"/>
          <w:szCs w:val="24"/>
          <w:lang w:eastAsia="es-ES"/>
        </w:rPr>
        <w:t>I.</w:t>
      </w:r>
      <w:r w:rsidRPr="001A2398">
        <w:rPr>
          <w:rFonts w:ascii="Arial" w:eastAsia="Times New Roman" w:hAnsi="Arial" w:cs="Arial"/>
          <w:bCs/>
          <w:sz w:val="24"/>
          <w:szCs w:val="24"/>
          <w:lang w:eastAsia="es-ES"/>
        </w:rPr>
        <w:t xml:space="preserve"> Los delitos del orden común contra la vida, la libertad, la integridad y la seguridad de las mujeres, perturben la paz social en un territorio determinado y la sociedad así lo reclame;</w:t>
      </w:r>
    </w:p>
    <w:p w14:paraId="32C2851E" w14:textId="77777777" w:rsidR="001A2398" w:rsidRPr="001A2398" w:rsidRDefault="001A2398" w:rsidP="001A2398">
      <w:pPr>
        <w:spacing w:after="0"/>
        <w:ind w:left="426"/>
        <w:jc w:val="both"/>
        <w:rPr>
          <w:rFonts w:ascii="Arial" w:eastAsia="Times New Roman" w:hAnsi="Arial" w:cs="Arial"/>
          <w:bCs/>
          <w:sz w:val="24"/>
          <w:szCs w:val="24"/>
          <w:lang w:eastAsia="es-ES"/>
        </w:rPr>
      </w:pPr>
    </w:p>
    <w:p w14:paraId="6B79A384" w14:textId="77777777" w:rsidR="001A2398" w:rsidRPr="001A2398" w:rsidRDefault="001A2398" w:rsidP="001A2398">
      <w:pPr>
        <w:spacing w:after="0"/>
        <w:ind w:left="426"/>
        <w:jc w:val="both"/>
        <w:rPr>
          <w:rFonts w:ascii="Arial" w:eastAsia="Times New Roman" w:hAnsi="Arial" w:cs="Arial"/>
          <w:bCs/>
          <w:sz w:val="24"/>
          <w:szCs w:val="24"/>
          <w:lang w:eastAsia="es-ES"/>
        </w:rPr>
      </w:pPr>
      <w:r w:rsidRPr="001A2398">
        <w:rPr>
          <w:rFonts w:ascii="Arial" w:eastAsia="Times New Roman" w:hAnsi="Arial" w:cs="Arial"/>
          <w:b/>
          <w:bCs/>
          <w:sz w:val="24"/>
          <w:szCs w:val="24"/>
          <w:lang w:eastAsia="es-ES"/>
        </w:rPr>
        <w:t>II.</w:t>
      </w:r>
      <w:r w:rsidRPr="001A2398">
        <w:rPr>
          <w:rFonts w:ascii="Arial" w:eastAsia="Times New Roman" w:hAnsi="Arial" w:cs="Arial"/>
          <w:bCs/>
          <w:sz w:val="24"/>
          <w:szCs w:val="24"/>
          <w:lang w:eastAsia="es-ES"/>
        </w:rPr>
        <w:t xml:space="preserve"> Exista un agravio comparado que impida el ejercicio pleno de los derechos humanos de las mujeres, y</w:t>
      </w:r>
    </w:p>
    <w:p w14:paraId="3482F411" w14:textId="77777777" w:rsidR="001A2398" w:rsidRPr="001A2398" w:rsidRDefault="001A2398" w:rsidP="001A2398">
      <w:pPr>
        <w:spacing w:after="0"/>
        <w:ind w:left="426"/>
        <w:jc w:val="both"/>
        <w:rPr>
          <w:rFonts w:ascii="Arial" w:eastAsia="Times New Roman" w:hAnsi="Arial" w:cs="Arial"/>
          <w:bCs/>
          <w:sz w:val="24"/>
          <w:szCs w:val="24"/>
          <w:lang w:eastAsia="es-ES"/>
        </w:rPr>
      </w:pPr>
    </w:p>
    <w:p w14:paraId="1EDA066C" w14:textId="77777777" w:rsidR="001A2398" w:rsidRPr="001A2398" w:rsidRDefault="001A2398" w:rsidP="001A2398">
      <w:pPr>
        <w:spacing w:after="0"/>
        <w:ind w:left="426"/>
        <w:jc w:val="both"/>
        <w:rPr>
          <w:rFonts w:ascii="Arial" w:eastAsia="Times New Roman" w:hAnsi="Arial" w:cs="Arial"/>
          <w:bCs/>
          <w:sz w:val="24"/>
          <w:szCs w:val="24"/>
          <w:lang w:eastAsia="es-ES"/>
        </w:rPr>
      </w:pPr>
      <w:r w:rsidRPr="001A2398">
        <w:rPr>
          <w:rFonts w:ascii="Arial" w:eastAsia="Times New Roman" w:hAnsi="Arial" w:cs="Arial"/>
          <w:b/>
          <w:bCs/>
          <w:sz w:val="24"/>
          <w:szCs w:val="24"/>
          <w:lang w:eastAsia="es-ES"/>
        </w:rPr>
        <w:t>III.</w:t>
      </w:r>
      <w:r w:rsidRPr="001A2398">
        <w:rPr>
          <w:rFonts w:ascii="Arial" w:eastAsia="Times New Roman" w:hAnsi="Arial" w:cs="Arial"/>
          <w:bCs/>
          <w:sz w:val="24"/>
          <w:szCs w:val="24"/>
          <w:lang w:eastAsia="es-ES"/>
        </w:rPr>
        <w:t xml:space="preserve"> Los organismos de derechos humanos a nivel nacional o de las entidades federativas, los organismos de la sociedad civil y/o los organismos internacionales, así lo soliciten</w:t>
      </w:r>
      <w:r w:rsidRPr="001A2398">
        <w:rPr>
          <w:rFonts w:ascii="Arial" w:eastAsia="Times New Roman" w:hAnsi="Arial" w:cs="Arial"/>
          <w:bCs/>
          <w:sz w:val="24"/>
          <w:szCs w:val="24"/>
          <w:vertAlign w:val="superscript"/>
          <w:lang w:eastAsia="es-ES"/>
        </w:rPr>
        <w:footnoteReference w:id="13"/>
      </w:r>
      <w:r w:rsidRPr="001A2398">
        <w:rPr>
          <w:rFonts w:ascii="Arial" w:eastAsia="Times New Roman" w:hAnsi="Arial" w:cs="Arial"/>
          <w:bCs/>
          <w:sz w:val="24"/>
          <w:szCs w:val="24"/>
          <w:lang w:eastAsia="es-ES"/>
        </w:rPr>
        <w:t>.</w:t>
      </w:r>
    </w:p>
    <w:p w14:paraId="2D351356" w14:textId="146D6C08" w:rsidR="001A2398" w:rsidRDefault="001A2398" w:rsidP="001A2398">
      <w:pPr>
        <w:spacing w:after="0"/>
        <w:ind w:left="708"/>
        <w:jc w:val="both"/>
        <w:rPr>
          <w:rFonts w:ascii="Arial" w:eastAsia="Times New Roman" w:hAnsi="Arial" w:cs="Arial"/>
          <w:bCs/>
          <w:sz w:val="24"/>
          <w:szCs w:val="24"/>
          <w:lang w:eastAsia="es-ES"/>
        </w:rPr>
      </w:pPr>
    </w:p>
    <w:p w14:paraId="44D6295A" w14:textId="77777777" w:rsidR="001A2398" w:rsidRPr="001A2398" w:rsidRDefault="001A2398" w:rsidP="001A2398">
      <w:pPr>
        <w:spacing w:after="0"/>
        <w:ind w:left="708"/>
        <w:jc w:val="both"/>
        <w:rPr>
          <w:rFonts w:ascii="Arial" w:eastAsia="Times New Roman" w:hAnsi="Arial" w:cs="Arial"/>
          <w:bCs/>
          <w:sz w:val="24"/>
          <w:szCs w:val="24"/>
          <w:lang w:eastAsia="es-ES"/>
        </w:rPr>
      </w:pPr>
    </w:p>
    <w:p w14:paraId="68338343" w14:textId="77777777" w:rsidR="001A2398" w:rsidRPr="001A2398" w:rsidRDefault="001A2398" w:rsidP="001A2398">
      <w:pPr>
        <w:spacing w:after="0"/>
        <w:jc w:val="both"/>
        <w:rPr>
          <w:rFonts w:ascii="Arial" w:eastAsia="Times New Roman" w:hAnsi="Arial" w:cs="Arial"/>
          <w:bCs/>
          <w:sz w:val="24"/>
          <w:szCs w:val="24"/>
          <w:lang w:eastAsia="es-ES"/>
        </w:rPr>
      </w:pPr>
      <w:r w:rsidRPr="001A2398">
        <w:rPr>
          <w:rFonts w:ascii="Arial" w:eastAsia="Times New Roman" w:hAnsi="Arial" w:cs="Arial"/>
          <w:bCs/>
          <w:sz w:val="24"/>
          <w:szCs w:val="24"/>
          <w:lang w:eastAsia="es-ES"/>
        </w:rPr>
        <w:t>Dicha alerta tiene como finalidad detener y erradicar la violencia de género contra las mujeres, a través de acciones gubernamentales de emergencia, conducidas por la Secretaría de Gobernación en el ámbito federal y en coordinación con las entidades federativas y los municipios</w:t>
      </w:r>
      <w:r w:rsidRPr="001A2398">
        <w:rPr>
          <w:rFonts w:ascii="Arial" w:eastAsia="Times New Roman" w:hAnsi="Arial" w:cs="Arial"/>
          <w:bCs/>
          <w:sz w:val="24"/>
          <w:szCs w:val="24"/>
          <w:vertAlign w:val="superscript"/>
          <w:lang w:eastAsia="es-ES"/>
        </w:rPr>
        <w:footnoteReference w:id="14"/>
      </w:r>
      <w:r w:rsidRPr="001A2398">
        <w:rPr>
          <w:rFonts w:ascii="Arial" w:eastAsia="Times New Roman" w:hAnsi="Arial" w:cs="Arial"/>
          <w:bCs/>
          <w:sz w:val="24"/>
          <w:szCs w:val="24"/>
          <w:lang w:eastAsia="es-ES"/>
        </w:rPr>
        <w:t>.</w:t>
      </w:r>
    </w:p>
    <w:p w14:paraId="1B3F83F3" w14:textId="77777777" w:rsidR="001A2398" w:rsidRPr="001A2398" w:rsidRDefault="001A2398" w:rsidP="001A2398">
      <w:pPr>
        <w:spacing w:after="0"/>
        <w:jc w:val="both"/>
        <w:rPr>
          <w:rFonts w:ascii="Arial" w:eastAsia="Times New Roman" w:hAnsi="Arial" w:cs="Arial"/>
          <w:bCs/>
          <w:sz w:val="24"/>
          <w:szCs w:val="24"/>
          <w:lang w:eastAsia="es-ES"/>
        </w:rPr>
      </w:pPr>
    </w:p>
    <w:p w14:paraId="6EB5B640" w14:textId="77777777" w:rsidR="001A2398" w:rsidRPr="001A2398" w:rsidRDefault="001A2398" w:rsidP="001A2398">
      <w:pPr>
        <w:spacing w:after="0"/>
        <w:jc w:val="both"/>
        <w:rPr>
          <w:rFonts w:ascii="Arial" w:eastAsia="Times New Roman" w:hAnsi="Arial" w:cs="Arial"/>
          <w:bCs/>
          <w:sz w:val="24"/>
          <w:szCs w:val="24"/>
          <w:lang w:eastAsia="es-ES"/>
        </w:rPr>
      </w:pPr>
      <w:r w:rsidRPr="001A2398">
        <w:rPr>
          <w:rFonts w:ascii="Arial" w:eastAsia="Times New Roman" w:hAnsi="Arial" w:cs="Arial"/>
          <w:bCs/>
          <w:sz w:val="24"/>
          <w:szCs w:val="24"/>
          <w:lang w:eastAsia="es-ES"/>
        </w:rPr>
        <w:t xml:space="preserve">Por consiguiente, corresponde al Estado de Quintana Roo instrumentar y articular sus políticas públicas en concordancia con la política nacional integral desde la perspectiva de género para prevenir, atender, sancionar y erradicar la violencia contra las mujeres, además de  promover, en coordinación con la Federación, programas y proyectos de atención, educación, capacitación, investigación y cultura de los derechos humanos de las mujeres y de la </w:t>
      </w:r>
      <w:r w:rsidRPr="001A2398">
        <w:rPr>
          <w:rFonts w:ascii="Arial" w:eastAsia="Times New Roman" w:hAnsi="Arial" w:cs="Arial"/>
          <w:bCs/>
          <w:sz w:val="24"/>
          <w:szCs w:val="24"/>
          <w:lang w:eastAsia="es-ES"/>
        </w:rPr>
        <w:lastRenderedPageBreak/>
        <w:t>no violencia, celebrando convenios de cooperación, coordinación y concertación en la materia</w:t>
      </w:r>
      <w:r w:rsidRPr="001A2398">
        <w:rPr>
          <w:rFonts w:ascii="Arial" w:eastAsia="Times New Roman" w:hAnsi="Arial" w:cs="Arial"/>
          <w:bCs/>
          <w:sz w:val="24"/>
          <w:szCs w:val="24"/>
          <w:vertAlign w:val="superscript"/>
          <w:lang w:eastAsia="es-ES"/>
        </w:rPr>
        <w:footnoteReference w:id="15"/>
      </w:r>
      <w:r w:rsidRPr="001A2398">
        <w:rPr>
          <w:rFonts w:ascii="Arial" w:eastAsia="Times New Roman" w:hAnsi="Arial" w:cs="Arial"/>
          <w:bCs/>
          <w:sz w:val="24"/>
          <w:szCs w:val="24"/>
          <w:lang w:eastAsia="es-ES"/>
        </w:rPr>
        <w:t>.</w:t>
      </w:r>
    </w:p>
    <w:p w14:paraId="4C1D9F33" w14:textId="77777777" w:rsidR="001A2398" w:rsidRPr="001A2398" w:rsidRDefault="001A2398" w:rsidP="001A2398">
      <w:pPr>
        <w:spacing w:after="0"/>
        <w:jc w:val="both"/>
        <w:rPr>
          <w:rFonts w:ascii="Arial" w:eastAsia="Times New Roman" w:hAnsi="Arial" w:cs="Arial"/>
          <w:bCs/>
          <w:sz w:val="24"/>
          <w:szCs w:val="24"/>
          <w:lang w:eastAsia="es-ES"/>
        </w:rPr>
      </w:pPr>
    </w:p>
    <w:p w14:paraId="27713B60" w14:textId="77777777" w:rsidR="001A2398" w:rsidRPr="001A2398" w:rsidRDefault="001A2398" w:rsidP="001A2398">
      <w:pPr>
        <w:spacing w:after="0"/>
        <w:jc w:val="both"/>
        <w:rPr>
          <w:rFonts w:ascii="Arial" w:eastAsia="Calibri" w:hAnsi="Arial" w:cs="Arial"/>
          <w:sz w:val="24"/>
          <w:szCs w:val="24"/>
        </w:rPr>
      </w:pPr>
      <w:r w:rsidRPr="001A2398">
        <w:rPr>
          <w:rFonts w:ascii="Arial" w:eastAsia="Calibri" w:hAnsi="Arial" w:cs="Arial"/>
          <w:sz w:val="24"/>
          <w:szCs w:val="24"/>
        </w:rPr>
        <w:t>En la celebración de convenios o acuerdos de coordinación, deberán tomarse en consideración los recursos presupuestarios, materiales y humanos, conforme a la normatividad jurídica, administrativa presupuestaria correspondiente.</w:t>
      </w:r>
      <w:r w:rsidRPr="001A2398">
        <w:rPr>
          <w:rFonts w:ascii="Arial" w:eastAsia="Calibri" w:hAnsi="Arial" w:cs="Arial"/>
          <w:b/>
          <w:bCs/>
          <w:sz w:val="24"/>
          <w:szCs w:val="24"/>
        </w:rPr>
        <w:t xml:space="preserve"> </w:t>
      </w:r>
      <w:r w:rsidRPr="001A2398">
        <w:rPr>
          <w:rFonts w:ascii="Arial" w:eastAsia="Calibri" w:hAnsi="Arial" w:cs="Arial"/>
          <w:sz w:val="24"/>
          <w:szCs w:val="24"/>
        </w:rPr>
        <w:t>Con el fin de promover y procurar la igualdad en la vida civil de mujeres y hombres, será objetivo de la Política Nacional, erradicar las distintas modalidades de violencia de género y la eliminación de los estereotipos que fomentan la discriminación y la violencia contra las mujeres</w:t>
      </w:r>
      <w:r w:rsidRPr="001A2398">
        <w:rPr>
          <w:rFonts w:ascii="Arial" w:eastAsia="Calibri" w:hAnsi="Arial" w:cs="Arial"/>
          <w:sz w:val="24"/>
          <w:szCs w:val="24"/>
          <w:vertAlign w:val="superscript"/>
        </w:rPr>
        <w:footnoteReference w:id="16"/>
      </w:r>
      <w:r w:rsidRPr="001A2398">
        <w:rPr>
          <w:rFonts w:ascii="Arial" w:eastAsia="Calibri" w:hAnsi="Arial" w:cs="Arial"/>
          <w:sz w:val="24"/>
          <w:szCs w:val="24"/>
        </w:rPr>
        <w:t>.</w:t>
      </w:r>
    </w:p>
    <w:p w14:paraId="3DFF8F2B" w14:textId="77777777" w:rsidR="001A2398" w:rsidRPr="001A2398" w:rsidRDefault="001A2398" w:rsidP="001A2398">
      <w:pPr>
        <w:spacing w:after="0"/>
        <w:jc w:val="both"/>
        <w:rPr>
          <w:rFonts w:ascii="Arial" w:eastAsia="Calibri" w:hAnsi="Arial" w:cs="Arial"/>
          <w:sz w:val="24"/>
          <w:szCs w:val="24"/>
        </w:rPr>
      </w:pPr>
    </w:p>
    <w:p w14:paraId="10242E6E" w14:textId="77777777" w:rsidR="001A2398" w:rsidRPr="001A2398" w:rsidRDefault="001A2398" w:rsidP="001A2398">
      <w:pPr>
        <w:spacing w:after="0"/>
        <w:jc w:val="both"/>
        <w:rPr>
          <w:rFonts w:ascii="Arial" w:eastAsia="Times New Roman" w:hAnsi="Arial" w:cs="Arial"/>
          <w:bCs/>
          <w:sz w:val="24"/>
          <w:szCs w:val="24"/>
          <w:lang w:eastAsia="es-ES"/>
        </w:rPr>
      </w:pPr>
      <w:r w:rsidRPr="001A2398">
        <w:rPr>
          <w:rFonts w:ascii="Arial" w:eastAsia="Times New Roman" w:hAnsi="Arial" w:cs="Arial"/>
          <w:bCs/>
          <w:sz w:val="24"/>
          <w:szCs w:val="24"/>
          <w:lang w:eastAsia="es-ES"/>
        </w:rPr>
        <w:t xml:space="preserve">La Alerta de Violencia de Género contra las Mujeres tendrá como objetivo fundamental garantizar la seguridad de </w:t>
      </w:r>
      <w:r w:rsidRPr="001A2398">
        <w:rPr>
          <w:rFonts w:ascii="Arial" w:eastAsia="Times New Roman" w:hAnsi="Arial" w:cs="Arial"/>
          <w:bCs/>
          <w:sz w:val="24"/>
          <w:szCs w:val="24"/>
          <w:lang w:eastAsia="es-ES"/>
        </w:rPr>
        <w:lastRenderedPageBreak/>
        <w:t>las mismas, el cese de la violencia en su contra y eliminar las desigualdades que agravian sus derechos humanos, por lo que el Estado, a través del Sistema Estatal, deberá implementar las acciones preventivas, de seguridad y justicia, para enfrentar y abatir la violencia feminicida</w:t>
      </w:r>
      <w:r w:rsidRPr="001A2398">
        <w:rPr>
          <w:rFonts w:ascii="Arial" w:eastAsia="Times New Roman" w:hAnsi="Arial" w:cs="Arial"/>
          <w:bCs/>
          <w:sz w:val="24"/>
          <w:szCs w:val="24"/>
          <w:vertAlign w:val="superscript"/>
          <w:lang w:eastAsia="es-ES"/>
        </w:rPr>
        <w:footnoteReference w:id="17"/>
      </w:r>
      <w:r w:rsidRPr="001A2398">
        <w:rPr>
          <w:rFonts w:ascii="Arial" w:eastAsia="Times New Roman" w:hAnsi="Arial" w:cs="Arial"/>
          <w:bCs/>
          <w:sz w:val="24"/>
          <w:szCs w:val="24"/>
          <w:lang w:eastAsia="es-ES"/>
        </w:rPr>
        <w:t>.</w:t>
      </w:r>
    </w:p>
    <w:p w14:paraId="5715E237" w14:textId="77777777" w:rsidR="001A2398" w:rsidRPr="001A2398" w:rsidRDefault="001A2398" w:rsidP="001A2398">
      <w:pPr>
        <w:spacing w:after="0"/>
        <w:jc w:val="both"/>
        <w:rPr>
          <w:rFonts w:ascii="Arial" w:eastAsia="Times New Roman" w:hAnsi="Arial" w:cs="Arial"/>
          <w:b/>
          <w:bCs/>
          <w:sz w:val="24"/>
          <w:szCs w:val="24"/>
          <w:lang w:eastAsia="es-ES"/>
        </w:rPr>
      </w:pPr>
    </w:p>
    <w:p w14:paraId="7D9430EB" w14:textId="77777777" w:rsidR="001A2398" w:rsidRPr="001A2398" w:rsidRDefault="001A2398" w:rsidP="001A2398">
      <w:pPr>
        <w:autoSpaceDE w:val="0"/>
        <w:autoSpaceDN w:val="0"/>
        <w:adjustRightInd w:val="0"/>
        <w:spacing w:after="0"/>
        <w:jc w:val="both"/>
        <w:rPr>
          <w:rFonts w:ascii="Arial" w:eastAsia="Calibri" w:hAnsi="Arial" w:cs="Arial"/>
          <w:color w:val="000000"/>
          <w:sz w:val="24"/>
          <w:szCs w:val="24"/>
          <w:lang w:eastAsia="en-US"/>
        </w:rPr>
      </w:pPr>
      <w:r w:rsidRPr="001A2398">
        <w:rPr>
          <w:rFonts w:ascii="Arial" w:eastAsia="Calibri" w:hAnsi="Arial" w:cs="Arial"/>
          <w:bCs/>
          <w:color w:val="000000"/>
          <w:sz w:val="24"/>
          <w:szCs w:val="24"/>
          <w:lang w:eastAsia="en-US"/>
        </w:rPr>
        <w:t xml:space="preserve">De acuerdo al Modelo de Prevención Quintana Roo, corresponde al Estado de Quintana Roo atender las acciones que mandata el eje </w:t>
      </w:r>
      <w:r w:rsidRPr="001A2398">
        <w:rPr>
          <w:rFonts w:ascii="Arial" w:eastAsia="Calibri" w:hAnsi="Arial" w:cs="Arial"/>
          <w:color w:val="000000"/>
          <w:sz w:val="24"/>
          <w:szCs w:val="24"/>
          <w:lang w:eastAsia="en-US"/>
        </w:rPr>
        <w:t xml:space="preserve">estratégico 3. </w:t>
      </w:r>
      <w:r w:rsidRPr="001A2398">
        <w:rPr>
          <w:rFonts w:ascii="Arial" w:eastAsia="Calibri" w:hAnsi="Arial" w:cs="Arial"/>
          <w:i/>
          <w:color w:val="000000"/>
          <w:sz w:val="24"/>
          <w:szCs w:val="24"/>
          <w:lang w:eastAsia="en-US"/>
        </w:rPr>
        <w:t>Protección y fortalecimiento social</w:t>
      </w:r>
      <w:r w:rsidRPr="001A2398">
        <w:rPr>
          <w:rFonts w:ascii="Arial" w:eastAsia="Calibri" w:hAnsi="Arial" w:cs="Arial"/>
          <w:color w:val="000000"/>
          <w:sz w:val="24"/>
          <w:szCs w:val="24"/>
          <w:lang w:eastAsia="en-US"/>
        </w:rPr>
        <w:t xml:space="preserve">, entre las que se destacan: </w:t>
      </w:r>
    </w:p>
    <w:p w14:paraId="39259883" w14:textId="77777777" w:rsidR="001A2398" w:rsidRPr="001A2398" w:rsidRDefault="001A2398" w:rsidP="001A2398">
      <w:pPr>
        <w:autoSpaceDE w:val="0"/>
        <w:autoSpaceDN w:val="0"/>
        <w:adjustRightInd w:val="0"/>
        <w:spacing w:after="0"/>
        <w:jc w:val="both"/>
        <w:rPr>
          <w:rFonts w:ascii="Arial" w:eastAsia="Calibri" w:hAnsi="Arial" w:cs="Arial"/>
          <w:color w:val="000000"/>
          <w:sz w:val="24"/>
          <w:szCs w:val="24"/>
          <w:lang w:eastAsia="en-US"/>
        </w:rPr>
      </w:pPr>
    </w:p>
    <w:p w14:paraId="7258BE37" w14:textId="77777777" w:rsidR="001A2398" w:rsidRPr="001A2398" w:rsidRDefault="001A2398" w:rsidP="005D4886">
      <w:pPr>
        <w:numPr>
          <w:ilvl w:val="0"/>
          <w:numId w:val="16"/>
        </w:numPr>
        <w:autoSpaceDE w:val="0"/>
        <w:autoSpaceDN w:val="0"/>
        <w:adjustRightInd w:val="0"/>
        <w:spacing w:after="0"/>
        <w:jc w:val="both"/>
        <w:rPr>
          <w:rFonts w:ascii="Arial" w:eastAsia="Calibri" w:hAnsi="Arial" w:cs="Arial"/>
          <w:color w:val="000000"/>
          <w:sz w:val="24"/>
          <w:szCs w:val="24"/>
          <w:lang w:eastAsia="en-US"/>
        </w:rPr>
      </w:pPr>
      <w:r w:rsidRPr="001A2398">
        <w:rPr>
          <w:rFonts w:ascii="Arial" w:eastAsia="Calibri" w:hAnsi="Arial" w:cs="Arial"/>
          <w:color w:val="000000"/>
          <w:sz w:val="24"/>
          <w:szCs w:val="24"/>
          <w:lang w:eastAsia="en-US"/>
        </w:rPr>
        <w:t>Dotar a las mujeres con herramientas psicológicas y legales para reducir su vulnerabilidad a la violencia.</w:t>
      </w:r>
    </w:p>
    <w:p w14:paraId="51864202" w14:textId="77777777" w:rsidR="001A2398" w:rsidRPr="001A2398" w:rsidRDefault="001A2398" w:rsidP="005D4886">
      <w:pPr>
        <w:autoSpaceDE w:val="0"/>
        <w:autoSpaceDN w:val="0"/>
        <w:adjustRightInd w:val="0"/>
        <w:spacing w:after="0"/>
        <w:ind w:left="720"/>
        <w:jc w:val="both"/>
        <w:rPr>
          <w:rFonts w:ascii="Arial" w:eastAsia="Calibri" w:hAnsi="Arial" w:cs="Arial"/>
          <w:color w:val="000000"/>
          <w:sz w:val="24"/>
          <w:szCs w:val="24"/>
          <w:lang w:eastAsia="en-US"/>
        </w:rPr>
      </w:pPr>
    </w:p>
    <w:p w14:paraId="269F34A6" w14:textId="77777777" w:rsidR="001A2398" w:rsidRPr="001A2398" w:rsidRDefault="001A2398" w:rsidP="005D4886">
      <w:pPr>
        <w:numPr>
          <w:ilvl w:val="0"/>
          <w:numId w:val="16"/>
        </w:numPr>
        <w:autoSpaceDE w:val="0"/>
        <w:autoSpaceDN w:val="0"/>
        <w:adjustRightInd w:val="0"/>
        <w:spacing w:after="0"/>
        <w:jc w:val="both"/>
        <w:rPr>
          <w:rFonts w:ascii="Arial" w:eastAsia="Calibri" w:hAnsi="Arial" w:cs="Arial"/>
          <w:color w:val="000000"/>
          <w:sz w:val="24"/>
          <w:szCs w:val="24"/>
          <w:lang w:eastAsia="en-US"/>
        </w:rPr>
      </w:pPr>
      <w:r w:rsidRPr="001A2398">
        <w:rPr>
          <w:rFonts w:ascii="Arial" w:eastAsia="Calibri" w:hAnsi="Arial" w:cs="Arial"/>
          <w:color w:val="000000"/>
          <w:sz w:val="24"/>
          <w:szCs w:val="24"/>
          <w:lang w:eastAsia="en-US"/>
        </w:rPr>
        <w:t>Diseñar y ejecutar políticas para fortalecer la cohesión social y la eficacia colectiva en zonas de alto índice de violencia social y en contra de las mujeres.</w:t>
      </w:r>
    </w:p>
    <w:p w14:paraId="44B389B0" w14:textId="77777777" w:rsidR="001A2398" w:rsidRPr="001A2398" w:rsidRDefault="001A2398" w:rsidP="005D4886">
      <w:pPr>
        <w:autoSpaceDE w:val="0"/>
        <w:autoSpaceDN w:val="0"/>
        <w:adjustRightInd w:val="0"/>
        <w:spacing w:after="0"/>
        <w:jc w:val="both"/>
        <w:rPr>
          <w:rFonts w:ascii="Arial" w:eastAsia="Calibri" w:hAnsi="Arial" w:cs="Arial"/>
          <w:color w:val="000000"/>
          <w:sz w:val="24"/>
          <w:szCs w:val="24"/>
          <w:lang w:eastAsia="en-US"/>
        </w:rPr>
      </w:pPr>
    </w:p>
    <w:p w14:paraId="36B6066C" w14:textId="77777777" w:rsidR="001A2398" w:rsidRPr="001A2398" w:rsidRDefault="001A2398" w:rsidP="005D4886">
      <w:pPr>
        <w:numPr>
          <w:ilvl w:val="0"/>
          <w:numId w:val="16"/>
        </w:numPr>
        <w:autoSpaceDE w:val="0"/>
        <w:autoSpaceDN w:val="0"/>
        <w:adjustRightInd w:val="0"/>
        <w:spacing w:after="0"/>
        <w:jc w:val="both"/>
        <w:rPr>
          <w:rFonts w:ascii="Arial" w:eastAsia="Calibri" w:hAnsi="Arial" w:cs="Arial"/>
          <w:color w:val="000000"/>
          <w:sz w:val="24"/>
          <w:szCs w:val="24"/>
          <w:lang w:eastAsia="en-US"/>
        </w:rPr>
      </w:pPr>
      <w:r w:rsidRPr="001A2398">
        <w:rPr>
          <w:rFonts w:ascii="Arial" w:eastAsia="Calibri" w:hAnsi="Arial" w:cs="Arial"/>
          <w:color w:val="000000"/>
          <w:sz w:val="24"/>
          <w:szCs w:val="24"/>
          <w:lang w:eastAsia="en-US"/>
        </w:rPr>
        <w:t>Promover la participación ciudadana para gestar comunidades que se relacionen bajo la igualdad de derechos, relaciones de paz y atiendan de manera pacífica sus conflictos.</w:t>
      </w:r>
    </w:p>
    <w:p w14:paraId="00211CC7" w14:textId="77777777" w:rsidR="001A2398" w:rsidRPr="001A2398" w:rsidRDefault="001A2398" w:rsidP="005D4886">
      <w:pPr>
        <w:autoSpaceDE w:val="0"/>
        <w:autoSpaceDN w:val="0"/>
        <w:adjustRightInd w:val="0"/>
        <w:spacing w:after="0"/>
        <w:ind w:left="720"/>
        <w:jc w:val="both"/>
        <w:rPr>
          <w:rFonts w:ascii="Arial" w:eastAsia="Calibri" w:hAnsi="Arial" w:cs="Arial"/>
          <w:color w:val="000000"/>
          <w:sz w:val="24"/>
          <w:szCs w:val="24"/>
          <w:lang w:eastAsia="en-US"/>
        </w:rPr>
      </w:pPr>
    </w:p>
    <w:p w14:paraId="1159B2F9" w14:textId="77777777" w:rsidR="001A2398" w:rsidRPr="001A2398" w:rsidRDefault="001A2398" w:rsidP="005D4886">
      <w:pPr>
        <w:numPr>
          <w:ilvl w:val="0"/>
          <w:numId w:val="16"/>
        </w:numPr>
        <w:autoSpaceDE w:val="0"/>
        <w:autoSpaceDN w:val="0"/>
        <w:adjustRightInd w:val="0"/>
        <w:spacing w:after="0"/>
        <w:jc w:val="both"/>
        <w:rPr>
          <w:rFonts w:ascii="Arial" w:eastAsia="Calibri" w:hAnsi="Arial" w:cs="Arial"/>
          <w:color w:val="000000"/>
          <w:sz w:val="24"/>
          <w:szCs w:val="24"/>
          <w:lang w:eastAsia="en-US"/>
        </w:rPr>
      </w:pPr>
      <w:r w:rsidRPr="001A2398">
        <w:rPr>
          <w:rFonts w:ascii="Arial" w:eastAsia="Calibri" w:hAnsi="Arial" w:cs="Arial"/>
          <w:color w:val="000000"/>
          <w:sz w:val="24"/>
          <w:szCs w:val="24"/>
          <w:lang w:eastAsia="en-US"/>
        </w:rPr>
        <w:t>Organizar pláticas, talleres y foros para que mujeres de diversos grupos de edad, adquieran información sobre: recursos legales, como leyes, códigos, protocolos, normas de salud y otros, orientados a reforzar los derechos y la protección de las mujeres, herramientas de prevención, recursos de protección.</w:t>
      </w:r>
    </w:p>
    <w:p w14:paraId="3933A22C" w14:textId="77777777" w:rsidR="001A2398" w:rsidRPr="001A2398" w:rsidRDefault="001A2398" w:rsidP="005D4886">
      <w:pPr>
        <w:autoSpaceDE w:val="0"/>
        <w:autoSpaceDN w:val="0"/>
        <w:adjustRightInd w:val="0"/>
        <w:spacing w:after="0"/>
        <w:jc w:val="both"/>
        <w:rPr>
          <w:rFonts w:ascii="Arial" w:eastAsia="Calibri" w:hAnsi="Arial" w:cs="Arial"/>
          <w:color w:val="000000"/>
          <w:sz w:val="24"/>
          <w:szCs w:val="24"/>
          <w:lang w:eastAsia="en-US"/>
        </w:rPr>
      </w:pPr>
    </w:p>
    <w:p w14:paraId="0CE13E2C" w14:textId="77777777" w:rsidR="001A2398" w:rsidRPr="001A2398" w:rsidRDefault="001A2398" w:rsidP="005D4886">
      <w:pPr>
        <w:numPr>
          <w:ilvl w:val="0"/>
          <w:numId w:val="16"/>
        </w:numPr>
        <w:autoSpaceDE w:val="0"/>
        <w:autoSpaceDN w:val="0"/>
        <w:adjustRightInd w:val="0"/>
        <w:spacing w:after="0"/>
        <w:jc w:val="both"/>
        <w:rPr>
          <w:rFonts w:ascii="Arial" w:eastAsia="Calibri" w:hAnsi="Arial" w:cs="Arial"/>
          <w:color w:val="000000"/>
          <w:sz w:val="24"/>
          <w:szCs w:val="24"/>
          <w:lang w:eastAsia="en-US"/>
        </w:rPr>
      </w:pPr>
      <w:r w:rsidRPr="001A2398">
        <w:rPr>
          <w:rFonts w:ascii="Arial" w:eastAsia="Calibri" w:hAnsi="Arial" w:cs="Arial"/>
          <w:color w:val="000000"/>
          <w:sz w:val="24"/>
          <w:szCs w:val="24"/>
          <w:lang w:eastAsia="en-US"/>
        </w:rPr>
        <w:t xml:space="preserve">Brindar atención integral a mujeres en situación de violencia, sus hijas e hijos, como son: psicológica, jurídica, médica, trabajo social, alimentación, vestido y otros apoyos centrados en las necesidades particulares de las mujeres. </w:t>
      </w:r>
    </w:p>
    <w:p w14:paraId="381ACEEA" w14:textId="77777777" w:rsidR="001A2398" w:rsidRPr="001A2398" w:rsidRDefault="001A2398" w:rsidP="005D4886">
      <w:pPr>
        <w:autoSpaceDE w:val="0"/>
        <w:autoSpaceDN w:val="0"/>
        <w:adjustRightInd w:val="0"/>
        <w:spacing w:after="0"/>
        <w:jc w:val="both"/>
        <w:rPr>
          <w:rFonts w:ascii="Arial" w:eastAsia="Calibri" w:hAnsi="Arial" w:cs="Arial"/>
          <w:color w:val="000000"/>
          <w:sz w:val="24"/>
          <w:szCs w:val="24"/>
          <w:lang w:eastAsia="en-US"/>
        </w:rPr>
      </w:pPr>
    </w:p>
    <w:p w14:paraId="7780B1EF" w14:textId="77777777" w:rsidR="001A2398" w:rsidRPr="001A2398" w:rsidRDefault="001A2398" w:rsidP="005D4886">
      <w:pPr>
        <w:numPr>
          <w:ilvl w:val="0"/>
          <w:numId w:val="16"/>
        </w:numPr>
        <w:autoSpaceDE w:val="0"/>
        <w:autoSpaceDN w:val="0"/>
        <w:adjustRightInd w:val="0"/>
        <w:spacing w:after="0"/>
        <w:jc w:val="both"/>
        <w:rPr>
          <w:rFonts w:ascii="Arial" w:eastAsia="Calibri" w:hAnsi="Arial" w:cs="Arial"/>
          <w:color w:val="000000"/>
          <w:sz w:val="24"/>
          <w:szCs w:val="24"/>
          <w:lang w:eastAsia="en-US"/>
        </w:rPr>
      </w:pPr>
      <w:r w:rsidRPr="001A2398">
        <w:rPr>
          <w:rFonts w:ascii="Arial" w:eastAsia="Calibri" w:hAnsi="Arial" w:cs="Arial"/>
          <w:color w:val="000000"/>
          <w:sz w:val="24"/>
          <w:szCs w:val="24"/>
          <w:lang w:eastAsia="en-US"/>
        </w:rPr>
        <w:lastRenderedPageBreak/>
        <w:t>Desarrollar modelos efectivos para reeducar a agresores que hayan ejercido violencia en contra de mujeres, con enfoques diversos como, Perspectiva de Género, Nuevas Masculinidades, Derechos Humanos y Equidad.</w:t>
      </w:r>
    </w:p>
    <w:p w14:paraId="1F37103E" w14:textId="77777777" w:rsidR="001A2398" w:rsidRPr="001A2398" w:rsidRDefault="001A2398" w:rsidP="001A2398">
      <w:pPr>
        <w:autoSpaceDE w:val="0"/>
        <w:autoSpaceDN w:val="0"/>
        <w:adjustRightInd w:val="0"/>
        <w:spacing w:after="0"/>
        <w:jc w:val="both"/>
        <w:rPr>
          <w:rFonts w:ascii="Arial" w:eastAsia="Calibri" w:hAnsi="Arial" w:cs="Arial"/>
          <w:color w:val="000000"/>
          <w:sz w:val="24"/>
          <w:szCs w:val="24"/>
          <w:lang w:eastAsia="en-US"/>
        </w:rPr>
      </w:pPr>
    </w:p>
    <w:p w14:paraId="1E76DC17" w14:textId="77777777" w:rsidR="001A2398" w:rsidRPr="001A2398" w:rsidRDefault="001A2398" w:rsidP="001A2398">
      <w:pPr>
        <w:spacing w:after="0"/>
        <w:jc w:val="both"/>
        <w:rPr>
          <w:rFonts w:ascii="Arial" w:eastAsia="Times New Roman" w:hAnsi="Arial" w:cs="Arial"/>
          <w:sz w:val="24"/>
          <w:szCs w:val="24"/>
          <w:lang w:eastAsia="es-ES"/>
        </w:rPr>
      </w:pPr>
      <w:r w:rsidRPr="001A2398">
        <w:rPr>
          <w:rFonts w:ascii="Arial" w:eastAsia="Times New Roman" w:hAnsi="Arial" w:cs="Arial"/>
          <w:sz w:val="24"/>
          <w:szCs w:val="24"/>
          <w:lang w:eastAsia="es-ES"/>
        </w:rPr>
        <w:t xml:space="preserve">Asimismo, los centros de atención públicos o privados, que tengan por objeto la atención de alguna de las modalidades de violencia, orientarán sus servicios al empoderamiento de las mujeres y a la disminución del estado de riesgo en que éstas se encuentren y deberán prever mecanismos que permitan su monitoreo y evaluación. </w:t>
      </w:r>
    </w:p>
    <w:p w14:paraId="50E60F5C" w14:textId="77777777" w:rsidR="001A2398" w:rsidRPr="001A2398" w:rsidRDefault="001A2398" w:rsidP="001A2398">
      <w:pPr>
        <w:spacing w:after="0"/>
        <w:jc w:val="both"/>
        <w:rPr>
          <w:rFonts w:ascii="Arial" w:eastAsia="Times New Roman" w:hAnsi="Arial" w:cs="Arial"/>
          <w:sz w:val="24"/>
          <w:szCs w:val="24"/>
          <w:lang w:eastAsia="es-ES"/>
        </w:rPr>
      </w:pPr>
    </w:p>
    <w:p w14:paraId="24E80E52" w14:textId="77777777" w:rsidR="001A2398" w:rsidRPr="001A2398" w:rsidRDefault="001A2398" w:rsidP="001A2398">
      <w:pPr>
        <w:spacing w:after="0"/>
        <w:jc w:val="both"/>
        <w:rPr>
          <w:rFonts w:ascii="Arial" w:eastAsia="Times New Roman" w:hAnsi="Arial" w:cs="Arial"/>
          <w:sz w:val="24"/>
          <w:szCs w:val="24"/>
          <w:lang w:eastAsia="es-ES"/>
        </w:rPr>
      </w:pPr>
      <w:r w:rsidRPr="001A2398">
        <w:rPr>
          <w:rFonts w:ascii="Arial" w:eastAsia="Times New Roman" w:hAnsi="Arial" w:cs="Arial"/>
          <w:sz w:val="24"/>
          <w:szCs w:val="24"/>
          <w:lang w:eastAsia="es-ES"/>
        </w:rPr>
        <w:t xml:space="preserve">La atención que otorguen las instituciones públicas a las víctimas será gratuita, integral y especializada para cada modalidad de violencia. Asimismo, la atención que se dé al agresor, será reeducativa y ausente de cualquier estereotipo, y tendrá como propósito la eliminación de rasgos </w:t>
      </w:r>
      <w:r w:rsidRPr="001A2398">
        <w:rPr>
          <w:rFonts w:ascii="Arial" w:eastAsia="Times New Roman" w:hAnsi="Arial" w:cs="Arial"/>
          <w:sz w:val="24"/>
          <w:szCs w:val="24"/>
          <w:lang w:eastAsia="es-ES"/>
        </w:rPr>
        <w:lastRenderedPageBreak/>
        <w:t>violentos de los agresores, mediante el otorgamiento de servicios integrales y especializados</w:t>
      </w:r>
      <w:r w:rsidRPr="001A2398">
        <w:rPr>
          <w:rFonts w:ascii="Arial" w:eastAsia="Times New Roman" w:hAnsi="Arial" w:cs="Arial"/>
          <w:sz w:val="24"/>
          <w:szCs w:val="24"/>
          <w:vertAlign w:val="superscript"/>
          <w:lang w:eastAsia="es-ES"/>
        </w:rPr>
        <w:footnoteReference w:id="18"/>
      </w:r>
      <w:r w:rsidRPr="001A2398">
        <w:rPr>
          <w:rFonts w:ascii="Arial" w:eastAsia="Times New Roman" w:hAnsi="Arial" w:cs="Arial"/>
          <w:sz w:val="24"/>
          <w:szCs w:val="24"/>
          <w:lang w:eastAsia="es-ES"/>
        </w:rPr>
        <w:t>.</w:t>
      </w:r>
    </w:p>
    <w:p w14:paraId="757A27B8" w14:textId="77777777" w:rsidR="001A2398" w:rsidRPr="001A2398" w:rsidRDefault="001A2398" w:rsidP="001A2398">
      <w:pPr>
        <w:spacing w:after="0"/>
        <w:jc w:val="both"/>
        <w:rPr>
          <w:rFonts w:ascii="Arial" w:eastAsia="Times New Roman" w:hAnsi="Arial" w:cs="Arial"/>
          <w:bCs/>
          <w:sz w:val="24"/>
          <w:szCs w:val="24"/>
          <w:lang w:eastAsia="es-ES"/>
        </w:rPr>
      </w:pPr>
    </w:p>
    <w:p w14:paraId="6A52A611" w14:textId="4DAD9660" w:rsidR="001A2398" w:rsidRDefault="001A2398" w:rsidP="001A2398">
      <w:pPr>
        <w:spacing w:after="0"/>
        <w:jc w:val="both"/>
        <w:rPr>
          <w:rFonts w:ascii="Arial" w:eastAsia="Times New Roman" w:hAnsi="Arial" w:cs="Arial"/>
          <w:sz w:val="24"/>
          <w:szCs w:val="24"/>
          <w:lang w:eastAsia="es-ES"/>
        </w:rPr>
      </w:pPr>
      <w:r w:rsidRPr="001A2398">
        <w:rPr>
          <w:rFonts w:ascii="Arial" w:eastAsia="Times New Roman" w:hAnsi="Arial" w:cs="Arial"/>
          <w:bCs/>
          <w:sz w:val="24"/>
          <w:szCs w:val="24"/>
          <w:lang w:eastAsia="es-ES"/>
        </w:rPr>
        <w:t xml:space="preserve">Por su parte, a la Secretaría de Gobierno del Estado de Quintana Roo le corresponde </w:t>
      </w:r>
      <w:r w:rsidRPr="001A2398">
        <w:rPr>
          <w:rFonts w:ascii="Arial" w:eastAsia="Times New Roman" w:hAnsi="Arial" w:cs="Arial"/>
          <w:sz w:val="24"/>
          <w:szCs w:val="24"/>
          <w:lang w:eastAsia="es-ES"/>
        </w:rPr>
        <w:t xml:space="preserve">Coadyuvar en la elaboración de los convenios, contratos y demás instrumentos jurídicos y administrativos, relativos a la coordinación con la Administración Pública Federal y con los Gobiernos Estatales y sancionar, en su caso, los mismos; </w:t>
      </w:r>
      <w:r w:rsidRPr="001A2398">
        <w:rPr>
          <w:rFonts w:ascii="Arial" w:eastAsia="Times New Roman" w:hAnsi="Arial" w:cs="Arial"/>
          <w:sz w:val="24"/>
          <w:szCs w:val="24"/>
          <w:vertAlign w:val="superscript"/>
          <w:lang w:eastAsia="es-ES"/>
        </w:rPr>
        <w:footnoteReference w:id="19"/>
      </w:r>
      <w:r w:rsidRPr="001A2398">
        <w:rPr>
          <w:rFonts w:ascii="Arial" w:eastAsia="Times New Roman" w:hAnsi="Arial" w:cs="Arial"/>
          <w:sz w:val="24"/>
          <w:szCs w:val="24"/>
          <w:lang w:eastAsia="es-ES"/>
        </w:rPr>
        <w:t>.</w:t>
      </w:r>
    </w:p>
    <w:p w14:paraId="51E6F9A1" w14:textId="366BC04C" w:rsidR="00940AC8" w:rsidRDefault="00940AC8" w:rsidP="001A2398">
      <w:pPr>
        <w:spacing w:after="0"/>
        <w:jc w:val="both"/>
        <w:rPr>
          <w:rFonts w:ascii="Arial" w:eastAsia="Times New Roman" w:hAnsi="Arial" w:cs="Arial"/>
          <w:sz w:val="24"/>
          <w:szCs w:val="24"/>
          <w:lang w:eastAsia="es-ES"/>
        </w:rPr>
      </w:pPr>
    </w:p>
    <w:p w14:paraId="160D2328" w14:textId="1A5F37A8" w:rsidR="001A2398" w:rsidRPr="001A2398" w:rsidRDefault="001A2398" w:rsidP="001A2398">
      <w:pPr>
        <w:spacing w:after="0"/>
        <w:jc w:val="both"/>
        <w:rPr>
          <w:rFonts w:ascii="Arial" w:eastAsia="Times New Roman" w:hAnsi="Arial" w:cs="Arial"/>
          <w:sz w:val="24"/>
          <w:szCs w:val="24"/>
          <w:lang w:eastAsia="es-ES"/>
        </w:rPr>
      </w:pPr>
      <w:r w:rsidRPr="001A2398">
        <w:rPr>
          <w:rFonts w:ascii="Arial" w:eastAsia="Times New Roman" w:hAnsi="Arial" w:cs="Arial"/>
          <w:sz w:val="24"/>
          <w:szCs w:val="24"/>
          <w:lang w:eastAsia="es-ES"/>
        </w:rPr>
        <w:t xml:space="preserve">Análogamente, le corresponde presidir el Sistema Estatal, recibir la notificación de la declaratoria de alerta de violencia de género, como coordinar y dar seguimiento a la ejecución de las acciones para el cumplimiento de la misma, </w:t>
      </w:r>
      <w:r w:rsidRPr="001A2398">
        <w:rPr>
          <w:rFonts w:ascii="Arial" w:eastAsia="Times New Roman" w:hAnsi="Arial" w:cs="Arial"/>
          <w:sz w:val="24"/>
          <w:szCs w:val="24"/>
          <w:lang w:eastAsia="es-ES"/>
        </w:rPr>
        <w:lastRenderedPageBreak/>
        <w:t>así como celebrar y dar seguimiento a convenios de cooperación, coordinación y concertación en la materia,</w:t>
      </w:r>
      <w:r w:rsidRPr="001A2398">
        <w:rPr>
          <w:rFonts w:ascii="Arial" w:eastAsia="Times New Roman" w:hAnsi="Arial" w:cs="Arial"/>
          <w:sz w:val="24"/>
          <w:szCs w:val="24"/>
          <w:vertAlign w:val="superscript"/>
          <w:lang w:eastAsia="es-ES"/>
        </w:rPr>
        <w:footnoteReference w:id="20"/>
      </w:r>
      <w:r w:rsidRPr="001A2398">
        <w:rPr>
          <w:rFonts w:ascii="Arial" w:eastAsia="Times New Roman" w:hAnsi="Arial" w:cs="Arial"/>
          <w:sz w:val="24"/>
          <w:szCs w:val="24"/>
          <w:lang w:eastAsia="es-ES"/>
        </w:rPr>
        <w:t xml:space="preserve"> </w:t>
      </w:r>
    </w:p>
    <w:p w14:paraId="110A7AFE" w14:textId="77777777" w:rsidR="001A2398" w:rsidRPr="001A2398" w:rsidRDefault="001A2398" w:rsidP="001A2398">
      <w:pPr>
        <w:spacing w:after="0"/>
        <w:jc w:val="both"/>
        <w:rPr>
          <w:rFonts w:ascii="Arial" w:eastAsia="Times New Roman" w:hAnsi="Arial" w:cs="Arial"/>
          <w:sz w:val="24"/>
          <w:szCs w:val="24"/>
          <w:lang w:eastAsia="es-ES"/>
        </w:rPr>
      </w:pPr>
    </w:p>
    <w:p w14:paraId="5A1D245C" w14:textId="77777777" w:rsidR="001A2398" w:rsidRPr="001A2398" w:rsidRDefault="001A2398" w:rsidP="001A2398">
      <w:pPr>
        <w:spacing w:after="0"/>
        <w:jc w:val="both"/>
        <w:rPr>
          <w:rFonts w:ascii="Arial" w:eastAsia="Times New Roman" w:hAnsi="Arial" w:cs="Arial"/>
          <w:bCs/>
          <w:sz w:val="24"/>
          <w:szCs w:val="24"/>
          <w:lang w:eastAsia="es-ES"/>
        </w:rPr>
      </w:pPr>
      <w:r w:rsidRPr="001A2398">
        <w:rPr>
          <w:rFonts w:ascii="Arial" w:eastAsia="Times New Roman" w:hAnsi="Arial" w:cs="Arial"/>
          <w:bCs/>
          <w:sz w:val="24"/>
          <w:szCs w:val="24"/>
          <w:lang w:eastAsia="es-ES"/>
        </w:rPr>
        <w:t>Por otra parte, se celebró el Convenio de Coordinación entre la Secretaría de Gobernación y el Estado de Quintana Roo, con el objeto de otorgar subsidios para el proyecto denominado Fortalecimiento del Grupo Especializado de Atención a la Violencia Familiar y de Género del Municipio de Cozumel, que permita dar cumplimiento a las siguientes Medidas de Seguridad de la Declaratoria Alerta de Violencia de Género contra las Mujeres Estado de Quintana Roo:</w:t>
      </w:r>
    </w:p>
    <w:p w14:paraId="2B08BF34" w14:textId="77777777" w:rsidR="001A2398" w:rsidRPr="001A2398" w:rsidRDefault="001A2398" w:rsidP="001A2398">
      <w:pPr>
        <w:spacing w:after="0"/>
        <w:jc w:val="both"/>
        <w:rPr>
          <w:rFonts w:ascii="Arial" w:eastAsia="Times New Roman" w:hAnsi="Arial" w:cs="Arial"/>
          <w:bCs/>
          <w:sz w:val="24"/>
          <w:szCs w:val="24"/>
          <w:lang w:eastAsia="es-ES"/>
        </w:rPr>
      </w:pPr>
    </w:p>
    <w:p w14:paraId="099C094F" w14:textId="77777777" w:rsidR="001A2398" w:rsidRPr="001A2398" w:rsidRDefault="001A2398" w:rsidP="00431A7C">
      <w:pPr>
        <w:numPr>
          <w:ilvl w:val="0"/>
          <w:numId w:val="17"/>
        </w:numPr>
        <w:spacing w:after="0" w:line="240" w:lineRule="auto"/>
        <w:contextualSpacing/>
        <w:jc w:val="both"/>
        <w:rPr>
          <w:rFonts w:ascii="Arial" w:eastAsia="Times New Roman" w:hAnsi="Arial" w:cs="Arial"/>
          <w:bCs/>
          <w:sz w:val="24"/>
          <w:szCs w:val="24"/>
          <w:lang w:eastAsia="es-ES"/>
        </w:rPr>
      </w:pPr>
      <w:r w:rsidRPr="001A2398">
        <w:rPr>
          <w:rFonts w:ascii="Arial" w:eastAsia="Times New Roman" w:hAnsi="Arial" w:cs="Arial"/>
          <w:bCs/>
          <w:sz w:val="24"/>
          <w:szCs w:val="24"/>
          <w:lang w:eastAsia="es-ES"/>
        </w:rPr>
        <w:t xml:space="preserve">Medida de Seguridad 3: Crear módulos de atención inmediata para mujeres en situación de riesgo en los municipios que comprende la declaratoria de AVGM. </w:t>
      </w:r>
    </w:p>
    <w:p w14:paraId="421DBFE4" w14:textId="77777777" w:rsidR="001A2398" w:rsidRPr="001A2398" w:rsidRDefault="001A2398" w:rsidP="001A2398">
      <w:pPr>
        <w:spacing w:after="0"/>
        <w:ind w:left="720"/>
        <w:contextualSpacing/>
        <w:jc w:val="both"/>
        <w:rPr>
          <w:rFonts w:ascii="Arial" w:eastAsia="Times New Roman" w:hAnsi="Arial" w:cs="Arial"/>
          <w:bCs/>
          <w:sz w:val="24"/>
          <w:szCs w:val="24"/>
          <w:lang w:eastAsia="es-ES"/>
        </w:rPr>
      </w:pPr>
    </w:p>
    <w:p w14:paraId="0A575D68" w14:textId="77777777" w:rsidR="001A2398" w:rsidRPr="001A2398" w:rsidRDefault="001A2398" w:rsidP="001A2398">
      <w:pPr>
        <w:spacing w:after="0"/>
        <w:ind w:left="720"/>
        <w:contextualSpacing/>
        <w:jc w:val="both"/>
        <w:rPr>
          <w:rFonts w:ascii="Arial" w:eastAsia="Times New Roman" w:hAnsi="Arial" w:cs="Arial"/>
          <w:bCs/>
          <w:sz w:val="24"/>
          <w:szCs w:val="24"/>
          <w:lang w:eastAsia="es-ES"/>
        </w:rPr>
      </w:pPr>
      <w:r w:rsidRPr="001A2398">
        <w:rPr>
          <w:rFonts w:ascii="Arial" w:eastAsia="Times New Roman" w:hAnsi="Arial" w:cs="Arial"/>
          <w:bCs/>
          <w:sz w:val="24"/>
          <w:szCs w:val="24"/>
          <w:lang w:eastAsia="es-ES"/>
        </w:rPr>
        <w:lastRenderedPageBreak/>
        <w:t>Su funcionamiento deberá contemplar asistencia multidisciplinaria (personal jurídico, psicológico, médico, de trabajos sociales y elementos de seguridad) y el respectivo protocolo de actuación de las y los servidores públicos encargados de brindar los servicios correspondientes"</w:t>
      </w:r>
    </w:p>
    <w:p w14:paraId="54A70E82" w14:textId="77777777" w:rsidR="001A2398" w:rsidRPr="001A2398" w:rsidRDefault="001A2398" w:rsidP="001A2398">
      <w:pPr>
        <w:spacing w:after="0"/>
        <w:jc w:val="both"/>
        <w:rPr>
          <w:rFonts w:ascii="Arial" w:eastAsia="Times New Roman" w:hAnsi="Arial" w:cs="Arial"/>
          <w:bCs/>
          <w:sz w:val="24"/>
          <w:szCs w:val="24"/>
          <w:lang w:eastAsia="es-ES"/>
        </w:rPr>
      </w:pPr>
    </w:p>
    <w:p w14:paraId="27E4861E" w14:textId="77777777" w:rsidR="001A2398" w:rsidRPr="001A2398" w:rsidRDefault="001A2398" w:rsidP="00431A7C">
      <w:pPr>
        <w:numPr>
          <w:ilvl w:val="0"/>
          <w:numId w:val="17"/>
        </w:numPr>
        <w:spacing w:after="0" w:line="240" w:lineRule="auto"/>
        <w:contextualSpacing/>
        <w:jc w:val="both"/>
        <w:rPr>
          <w:rFonts w:ascii="Arial" w:eastAsia="Times New Roman" w:hAnsi="Arial" w:cs="Arial"/>
          <w:bCs/>
          <w:sz w:val="24"/>
          <w:szCs w:val="24"/>
          <w:lang w:eastAsia="es-ES"/>
        </w:rPr>
      </w:pPr>
      <w:r w:rsidRPr="001A2398">
        <w:rPr>
          <w:rFonts w:ascii="Arial" w:eastAsia="Times New Roman" w:hAnsi="Arial" w:cs="Arial"/>
          <w:bCs/>
          <w:sz w:val="24"/>
          <w:szCs w:val="24"/>
          <w:lang w:eastAsia="es-ES"/>
        </w:rPr>
        <w:t xml:space="preserve">Medida de Seguridad 5: Crear y/o fortalecer las agrupaciones estatales, municipales o mixtas especializadas en seguridad pública, así como células municipales de reacción inmediata. </w:t>
      </w:r>
    </w:p>
    <w:p w14:paraId="04F9EE2A" w14:textId="77777777" w:rsidR="001A2398" w:rsidRPr="001A2398" w:rsidRDefault="001A2398" w:rsidP="001A2398">
      <w:pPr>
        <w:spacing w:after="0"/>
        <w:ind w:left="720"/>
        <w:contextualSpacing/>
        <w:jc w:val="both"/>
        <w:rPr>
          <w:rFonts w:ascii="Arial" w:eastAsia="Times New Roman" w:hAnsi="Arial" w:cs="Arial"/>
          <w:bCs/>
          <w:sz w:val="24"/>
          <w:szCs w:val="24"/>
          <w:lang w:eastAsia="es-ES"/>
        </w:rPr>
      </w:pPr>
    </w:p>
    <w:p w14:paraId="03327CC1" w14:textId="284A8372" w:rsidR="001A2398" w:rsidRDefault="001A2398" w:rsidP="001A2398">
      <w:pPr>
        <w:spacing w:after="0"/>
        <w:ind w:left="720"/>
        <w:contextualSpacing/>
        <w:jc w:val="both"/>
        <w:rPr>
          <w:rFonts w:ascii="Arial" w:eastAsia="Times New Roman" w:hAnsi="Arial" w:cs="Arial"/>
          <w:bCs/>
          <w:sz w:val="24"/>
          <w:szCs w:val="24"/>
          <w:lang w:eastAsia="es-ES"/>
        </w:rPr>
      </w:pPr>
      <w:r w:rsidRPr="001A2398">
        <w:rPr>
          <w:rFonts w:ascii="Arial" w:eastAsia="Times New Roman" w:hAnsi="Arial" w:cs="Arial"/>
          <w:bCs/>
          <w:sz w:val="24"/>
          <w:szCs w:val="24"/>
          <w:lang w:eastAsia="es-ES"/>
        </w:rPr>
        <w:t>Estas agrupaciones deberán integrarse multidisciplinariamente, actuar coordinadamente entre ellas y otros actores estratégicos, y su personal deberá estar capacitado y contar con los recursos materiales suficientes para ejecutar sus funciones con perspectiva de género.</w:t>
      </w:r>
    </w:p>
    <w:p w14:paraId="4DA18102" w14:textId="77777777" w:rsidR="00940AC8" w:rsidRPr="001A2398" w:rsidRDefault="00940AC8" w:rsidP="001A2398">
      <w:pPr>
        <w:spacing w:after="0"/>
        <w:ind w:left="720"/>
        <w:contextualSpacing/>
        <w:jc w:val="both"/>
        <w:rPr>
          <w:rFonts w:ascii="Arial" w:eastAsia="Times New Roman" w:hAnsi="Arial" w:cs="Arial"/>
          <w:bCs/>
          <w:sz w:val="24"/>
          <w:szCs w:val="24"/>
          <w:lang w:eastAsia="es-ES"/>
        </w:rPr>
      </w:pPr>
    </w:p>
    <w:p w14:paraId="42E8B422" w14:textId="77777777" w:rsidR="001A2398" w:rsidRPr="001A2398" w:rsidRDefault="001A2398" w:rsidP="001A2398">
      <w:pPr>
        <w:spacing w:after="0"/>
        <w:jc w:val="both"/>
        <w:rPr>
          <w:rFonts w:ascii="Arial" w:eastAsia="Times New Roman" w:hAnsi="Arial" w:cs="Arial"/>
          <w:bCs/>
          <w:sz w:val="24"/>
          <w:szCs w:val="24"/>
          <w:lang w:eastAsia="es-ES"/>
        </w:rPr>
      </w:pPr>
      <w:r w:rsidRPr="001A2398">
        <w:rPr>
          <w:rFonts w:ascii="Arial" w:eastAsia="Times New Roman" w:hAnsi="Arial" w:cs="Arial"/>
          <w:bCs/>
          <w:sz w:val="24"/>
          <w:szCs w:val="24"/>
          <w:lang w:eastAsia="es-ES"/>
        </w:rPr>
        <w:lastRenderedPageBreak/>
        <w:t>Dicho proyecto se realizará de conformidad con lo especificado en el Anexo Técnico que forma parte del Convenio de Coordinación, el cual establece las características y objetivos del mismo, así como el cronograma de actividades lo que permitirá vigilar sus avances, ejecución y la correcta aplicación de los recursos otorgados.</w:t>
      </w:r>
      <w:r w:rsidRPr="001A2398">
        <w:rPr>
          <w:rFonts w:ascii="Arial" w:eastAsia="Times New Roman" w:hAnsi="Arial" w:cs="Arial"/>
          <w:bCs/>
          <w:sz w:val="24"/>
          <w:szCs w:val="24"/>
          <w:vertAlign w:val="superscript"/>
          <w:lang w:eastAsia="es-ES"/>
        </w:rPr>
        <w:footnoteReference w:id="21"/>
      </w:r>
    </w:p>
    <w:p w14:paraId="745342C9" w14:textId="77777777" w:rsidR="001A2398" w:rsidRPr="001A2398" w:rsidRDefault="001A2398" w:rsidP="001A2398">
      <w:pPr>
        <w:spacing w:after="0"/>
        <w:jc w:val="both"/>
        <w:rPr>
          <w:rFonts w:ascii="Arial" w:eastAsia="Times New Roman" w:hAnsi="Arial" w:cs="Arial"/>
          <w:bCs/>
          <w:sz w:val="24"/>
          <w:szCs w:val="24"/>
          <w:lang w:eastAsia="es-ES"/>
        </w:rPr>
      </w:pPr>
    </w:p>
    <w:p w14:paraId="3935FFF9" w14:textId="77777777" w:rsidR="001A2398" w:rsidRPr="001A2398" w:rsidRDefault="001A2398" w:rsidP="001A2398">
      <w:pPr>
        <w:spacing w:after="0"/>
        <w:jc w:val="both"/>
        <w:rPr>
          <w:rFonts w:ascii="Arial" w:eastAsia="Times New Roman" w:hAnsi="Arial" w:cs="Arial"/>
          <w:bCs/>
          <w:sz w:val="24"/>
          <w:szCs w:val="24"/>
          <w:lang w:eastAsia="es-ES"/>
        </w:rPr>
      </w:pPr>
      <w:r w:rsidRPr="001A2398">
        <w:rPr>
          <w:rFonts w:ascii="Arial" w:eastAsia="Times New Roman" w:hAnsi="Arial" w:cs="Arial"/>
          <w:bCs/>
          <w:sz w:val="24"/>
          <w:szCs w:val="24"/>
          <w:lang w:eastAsia="es-ES"/>
        </w:rPr>
        <w:t xml:space="preserve">Son facultades de la o el Titular de la Secretaría de Gobierno del Estado de Quintana Roo, coadyuvar en la elaboración, así como intervenir en la suscripción de los convenios, contratos y demás instrumentos jurídicos y administrativos en los que deba intervenir el Poder Ejecutivo del Estado, con la Administración Pública Federal, con otras Entidades, Municipios, de más organismos públicos </w:t>
      </w:r>
      <w:r w:rsidRPr="001A2398">
        <w:rPr>
          <w:rFonts w:ascii="Arial" w:eastAsia="Times New Roman" w:hAnsi="Arial" w:cs="Arial"/>
          <w:bCs/>
          <w:sz w:val="24"/>
          <w:szCs w:val="24"/>
          <w:lang w:eastAsia="es-ES"/>
        </w:rPr>
        <w:lastRenderedPageBreak/>
        <w:t>o con particulares, así como llevar el registro y archivo de los mismos.</w:t>
      </w:r>
      <w:r w:rsidRPr="001A2398">
        <w:rPr>
          <w:rFonts w:ascii="Arial" w:eastAsia="Times New Roman" w:hAnsi="Arial" w:cs="Arial"/>
          <w:bCs/>
          <w:sz w:val="24"/>
          <w:szCs w:val="24"/>
          <w:vertAlign w:val="superscript"/>
          <w:lang w:eastAsia="es-ES"/>
        </w:rPr>
        <w:footnoteReference w:id="22"/>
      </w:r>
    </w:p>
    <w:p w14:paraId="67A9BD1C" w14:textId="77777777" w:rsidR="001A2398" w:rsidRPr="001A2398" w:rsidRDefault="001A2398" w:rsidP="001A2398">
      <w:pPr>
        <w:spacing w:after="0"/>
        <w:jc w:val="both"/>
        <w:rPr>
          <w:rFonts w:ascii="Arial" w:eastAsia="Times New Roman" w:hAnsi="Arial" w:cs="Arial"/>
          <w:bCs/>
          <w:sz w:val="24"/>
          <w:szCs w:val="24"/>
          <w:lang w:eastAsia="es-ES"/>
        </w:rPr>
      </w:pPr>
    </w:p>
    <w:p w14:paraId="75C8CA36" w14:textId="77777777" w:rsidR="001A2398" w:rsidRPr="001A2398" w:rsidRDefault="001A2398" w:rsidP="001A2398">
      <w:pPr>
        <w:spacing w:after="0"/>
        <w:jc w:val="both"/>
        <w:rPr>
          <w:rFonts w:ascii="Arial" w:eastAsia="Times New Roman" w:hAnsi="Arial" w:cs="Arial"/>
          <w:bCs/>
          <w:sz w:val="24"/>
          <w:szCs w:val="24"/>
          <w:lang w:eastAsia="es-ES"/>
        </w:rPr>
      </w:pPr>
      <w:r w:rsidRPr="001A2398">
        <w:rPr>
          <w:rFonts w:ascii="Arial" w:eastAsia="Times New Roman" w:hAnsi="Arial" w:cs="Arial"/>
          <w:bCs/>
          <w:sz w:val="24"/>
          <w:szCs w:val="24"/>
          <w:lang w:eastAsia="es-ES"/>
        </w:rPr>
        <w:t xml:space="preserve">En este marco, la Secretaría de Gobierno del Estado de Quintana Roo proporcionó información referente al cumplimiento del objeto del convenio de coordinación del Proyecto de </w:t>
      </w:r>
      <w:r w:rsidRPr="001A2398">
        <w:rPr>
          <w:rFonts w:ascii="Arial" w:eastAsia="Times New Roman" w:hAnsi="Arial" w:cs="Arial"/>
          <w:sz w:val="24"/>
          <w:szCs w:val="24"/>
          <w:lang w:eastAsia="es-ES"/>
        </w:rPr>
        <w:t xml:space="preserve">Fortalecimiento del Grupo Especializado de Atención a la Violencia Familiar y de Género del Municipio de Cozumel, </w:t>
      </w:r>
      <w:r w:rsidRPr="001A2398">
        <w:rPr>
          <w:rFonts w:ascii="Arial" w:eastAsia="Times New Roman" w:hAnsi="Arial" w:cs="Arial"/>
          <w:bCs/>
          <w:sz w:val="24"/>
          <w:szCs w:val="24"/>
          <w:lang w:eastAsia="es-ES"/>
        </w:rPr>
        <w:t xml:space="preserve">con el cual se realizó el siguiente análisis: </w:t>
      </w:r>
    </w:p>
    <w:p w14:paraId="3302812A" w14:textId="77777777" w:rsidR="001A2398" w:rsidRPr="001A2398" w:rsidRDefault="001A2398" w:rsidP="001A2398">
      <w:pPr>
        <w:spacing w:after="0"/>
        <w:jc w:val="both"/>
        <w:rPr>
          <w:rFonts w:ascii="Arial" w:eastAsia="Times New Roman" w:hAnsi="Arial" w:cs="Arial"/>
          <w:bCs/>
          <w:sz w:val="24"/>
          <w:szCs w:val="24"/>
          <w:lang w:eastAsia="es-ES"/>
        </w:rPr>
      </w:pPr>
    </w:p>
    <w:p w14:paraId="77F2B3F8" w14:textId="2C623DAB" w:rsidR="00940AC8" w:rsidRPr="005D4886" w:rsidRDefault="001A2398" w:rsidP="005D4886">
      <w:pPr>
        <w:spacing w:after="0" w:line="259" w:lineRule="auto"/>
        <w:jc w:val="both"/>
        <w:rPr>
          <w:rFonts w:ascii="Arial" w:eastAsia="Times New Roman" w:hAnsi="Arial" w:cs="Arial"/>
          <w:bCs/>
          <w:sz w:val="24"/>
          <w:szCs w:val="24"/>
          <w:lang w:eastAsia="es-ES"/>
        </w:rPr>
      </w:pPr>
      <w:r w:rsidRPr="001A2398">
        <w:rPr>
          <w:rFonts w:ascii="Arial" w:eastAsia="Times New Roman" w:hAnsi="Arial" w:cs="Arial"/>
          <w:bCs/>
          <w:sz w:val="24"/>
          <w:szCs w:val="24"/>
          <w:lang w:eastAsia="es-ES"/>
        </w:rPr>
        <w:t xml:space="preserve">El Proyecto de </w:t>
      </w:r>
      <w:r w:rsidRPr="001A2398">
        <w:rPr>
          <w:rFonts w:ascii="Arial" w:eastAsia="Times New Roman" w:hAnsi="Arial" w:cs="Arial"/>
          <w:sz w:val="24"/>
          <w:szCs w:val="24"/>
          <w:lang w:eastAsia="es-ES"/>
        </w:rPr>
        <w:t>Fortalecimiento del GEAVIG</w:t>
      </w:r>
      <w:r w:rsidRPr="001A2398">
        <w:rPr>
          <w:rFonts w:ascii="Arial" w:eastAsia="Times New Roman" w:hAnsi="Arial" w:cs="Arial"/>
          <w:sz w:val="24"/>
          <w:szCs w:val="24"/>
          <w:vertAlign w:val="superscript"/>
          <w:lang w:eastAsia="es-ES"/>
        </w:rPr>
        <w:footnoteReference w:id="23"/>
      </w:r>
      <w:r w:rsidRPr="001A2398">
        <w:rPr>
          <w:rFonts w:ascii="Arial" w:eastAsia="Times New Roman" w:hAnsi="Arial" w:cs="Arial"/>
          <w:sz w:val="24"/>
          <w:szCs w:val="24"/>
          <w:lang w:eastAsia="es-ES"/>
        </w:rPr>
        <w:t xml:space="preserve"> del Municipio de Cozumel</w:t>
      </w:r>
      <w:r w:rsidRPr="001A2398">
        <w:rPr>
          <w:rFonts w:ascii="Arial" w:eastAsia="Times New Roman" w:hAnsi="Arial" w:cs="Arial"/>
          <w:bCs/>
          <w:sz w:val="24"/>
          <w:szCs w:val="24"/>
          <w:lang w:eastAsia="es-ES"/>
        </w:rPr>
        <w:t xml:space="preserve">, está orientado a contribuir al cumplimiento de la Declaratoria de Alerta de Violencia de Género contra las Mujeres (DAVGM) para el Estado de Quintana Roo emitida por la Secretaría de Gobernación; por consiguiente, se procedió al análisis de la alineación de </w:t>
      </w:r>
      <w:r w:rsidRPr="001A2398">
        <w:rPr>
          <w:rFonts w:ascii="Arial" w:eastAsia="Times New Roman" w:hAnsi="Arial" w:cs="Arial"/>
          <w:bCs/>
          <w:sz w:val="24"/>
          <w:szCs w:val="24"/>
          <w:lang w:eastAsia="es-ES"/>
        </w:rPr>
        <w:lastRenderedPageBreak/>
        <w:t>sus objetivos específicos con los Resolutivos de la Declaratoria, constatándose lo siguiente:</w:t>
      </w:r>
    </w:p>
    <w:p w14:paraId="7CD351D7" w14:textId="743A9618" w:rsidR="00940AC8" w:rsidRDefault="00940AC8" w:rsidP="005D4886">
      <w:pPr>
        <w:spacing w:after="0" w:line="259" w:lineRule="auto"/>
        <w:rPr>
          <w:rFonts w:ascii="Arial" w:eastAsia="Times New Roman" w:hAnsi="Arial" w:cs="Arial"/>
          <w:b/>
          <w:bCs/>
          <w:color w:val="0070C0"/>
          <w:sz w:val="20"/>
          <w:szCs w:val="20"/>
          <w:lang w:eastAsia="es-ES"/>
        </w:rPr>
      </w:pPr>
    </w:p>
    <w:p w14:paraId="069D0B3C" w14:textId="77777777" w:rsidR="000C26B9" w:rsidRDefault="000C26B9" w:rsidP="005D4886">
      <w:pPr>
        <w:spacing w:after="0" w:line="259" w:lineRule="auto"/>
        <w:rPr>
          <w:rFonts w:ascii="Arial" w:eastAsia="Times New Roman" w:hAnsi="Arial" w:cs="Arial"/>
          <w:b/>
          <w:bCs/>
          <w:color w:val="0070C0"/>
          <w:sz w:val="20"/>
          <w:szCs w:val="20"/>
          <w:lang w:eastAsia="es-ES"/>
        </w:rPr>
      </w:pPr>
    </w:p>
    <w:p w14:paraId="72DCC10A" w14:textId="6DFEB17E" w:rsidR="000C26B9" w:rsidRDefault="000C26B9" w:rsidP="005D4886">
      <w:pPr>
        <w:spacing w:after="0" w:line="259" w:lineRule="auto"/>
        <w:rPr>
          <w:rFonts w:ascii="Arial" w:eastAsia="Times New Roman" w:hAnsi="Arial" w:cs="Arial"/>
          <w:b/>
          <w:bCs/>
          <w:color w:val="0070C0"/>
          <w:sz w:val="20"/>
          <w:szCs w:val="20"/>
          <w:lang w:eastAsia="es-ES"/>
        </w:rPr>
      </w:pPr>
    </w:p>
    <w:p w14:paraId="5EEC31F9" w14:textId="3DC99E5E" w:rsidR="00190E67" w:rsidRDefault="00190E67" w:rsidP="005D4886">
      <w:pPr>
        <w:spacing w:after="0" w:line="259" w:lineRule="auto"/>
        <w:rPr>
          <w:rFonts w:ascii="Arial" w:eastAsia="Times New Roman" w:hAnsi="Arial" w:cs="Arial"/>
          <w:b/>
          <w:bCs/>
          <w:color w:val="0070C0"/>
          <w:sz w:val="20"/>
          <w:szCs w:val="20"/>
          <w:lang w:eastAsia="es-ES"/>
        </w:rPr>
      </w:pPr>
    </w:p>
    <w:p w14:paraId="7ACD62B9" w14:textId="1115578C" w:rsidR="00190E67" w:rsidRDefault="00190E67" w:rsidP="005D4886">
      <w:pPr>
        <w:spacing w:after="0" w:line="259" w:lineRule="auto"/>
        <w:rPr>
          <w:rFonts w:ascii="Arial" w:eastAsia="Times New Roman" w:hAnsi="Arial" w:cs="Arial"/>
          <w:b/>
          <w:bCs/>
          <w:color w:val="0070C0"/>
          <w:sz w:val="20"/>
          <w:szCs w:val="20"/>
          <w:lang w:eastAsia="es-ES"/>
        </w:rPr>
      </w:pPr>
    </w:p>
    <w:p w14:paraId="7ACC4489" w14:textId="22F45A6E" w:rsidR="00190E67" w:rsidRDefault="00190E67" w:rsidP="005D4886">
      <w:pPr>
        <w:spacing w:after="0" w:line="259" w:lineRule="auto"/>
        <w:rPr>
          <w:rFonts w:ascii="Arial" w:eastAsia="Times New Roman" w:hAnsi="Arial" w:cs="Arial"/>
          <w:b/>
          <w:bCs/>
          <w:color w:val="0070C0"/>
          <w:sz w:val="20"/>
          <w:szCs w:val="20"/>
          <w:lang w:eastAsia="es-ES"/>
        </w:rPr>
      </w:pPr>
    </w:p>
    <w:p w14:paraId="133DEFC0" w14:textId="02CABA0C" w:rsidR="00190E67" w:rsidRDefault="00190E67" w:rsidP="005D4886">
      <w:pPr>
        <w:spacing w:after="0" w:line="259" w:lineRule="auto"/>
        <w:rPr>
          <w:rFonts w:ascii="Arial" w:eastAsia="Times New Roman" w:hAnsi="Arial" w:cs="Arial"/>
          <w:b/>
          <w:bCs/>
          <w:color w:val="0070C0"/>
          <w:sz w:val="20"/>
          <w:szCs w:val="20"/>
          <w:lang w:eastAsia="es-ES"/>
        </w:rPr>
      </w:pPr>
    </w:p>
    <w:p w14:paraId="3650107D" w14:textId="4AFA2601" w:rsidR="00190E67" w:rsidRDefault="00190E67" w:rsidP="005D4886">
      <w:pPr>
        <w:spacing w:after="0" w:line="259" w:lineRule="auto"/>
        <w:rPr>
          <w:rFonts w:ascii="Arial" w:eastAsia="Times New Roman" w:hAnsi="Arial" w:cs="Arial"/>
          <w:b/>
          <w:bCs/>
          <w:color w:val="0070C0"/>
          <w:sz w:val="20"/>
          <w:szCs w:val="20"/>
          <w:lang w:eastAsia="es-ES"/>
        </w:rPr>
      </w:pPr>
    </w:p>
    <w:p w14:paraId="7990C2BC" w14:textId="43BB0D6C" w:rsidR="00190E67" w:rsidRDefault="00190E67" w:rsidP="005D4886">
      <w:pPr>
        <w:spacing w:after="0" w:line="259" w:lineRule="auto"/>
        <w:rPr>
          <w:rFonts w:ascii="Arial" w:eastAsia="Times New Roman" w:hAnsi="Arial" w:cs="Arial"/>
          <w:b/>
          <w:bCs/>
          <w:color w:val="0070C0"/>
          <w:sz w:val="20"/>
          <w:szCs w:val="20"/>
          <w:lang w:eastAsia="es-ES"/>
        </w:rPr>
      </w:pPr>
    </w:p>
    <w:p w14:paraId="79FECC7C" w14:textId="66FC8E10" w:rsidR="00190E67" w:rsidRDefault="00190E67" w:rsidP="005D4886">
      <w:pPr>
        <w:spacing w:after="0" w:line="259" w:lineRule="auto"/>
        <w:rPr>
          <w:rFonts w:ascii="Arial" w:eastAsia="Times New Roman" w:hAnsi="Arial" w:cs="Arial"/>
          <w:b/>
          <w:bCs/>
          <w:color w:val="0070C0"/>
          <w:sz w:val="20"/>
          <w:szCs w:val="20"/>
          <w:lang w:eastAsia="es-ES"/>
        </w:rPr>
      </w:pPr>
    </w:p>
    <w:p w14:paraId="01E2E8FD" w14:textId="274DF0A4" w:rsidR="00190E67" w:rsidRDefault="00190E67" w:rsidP="005D4886">
      <w:pPr>
        <w:spacing w:after="0" w:line="259" w:lineRule="auto"/>
        <w:rPr>
          <w:rFonts w:ascii="Arial" w:eastAsia="Times New Roman" w:hAnsi="Arial" w:cs="Arial"/>
          <w:b/>
          <w:bCs/>
          <w:color w:val="0070C0"/>
          <w:sz w:val="20"/>
          <w:szCs w:val="20"/>
          <w:lang w:eastAsia="es-ES"/>
        </w:rPr>
      </w:pPr>
    </w:p>
    <w:p w14:paraId="741584C3" w14:textId="77777777" w:rsidR="00190E67" w:rsidRDefault="00190E67" w:rsidP="005D4886">
      <w:pPr>
        <w:spacing w:after="0" w:line="259" w:lineRule="auto"/>
        <w:rPr>
          <w:rFonts w:ascii="Arial" w:eastAsia="Times New Roman" w:hAnsi="Arial" w:cs="Arial"/>
          <w:b/>
          <w:bCs/>
          <w:color w:val="0070C0"/>
          <w:sz w:val="20"/>
          <w:szCs w:val="20"/>
          <w:lang w:eastAsia="es-ES"/>
        </w:rPr>
      </w:pPr>
    </w:p>
    <w:p w14:paraId="70320568" w14:textId="77777777" w:rsidR="00940AC8" w:rsidRDefault="00940AC8" w:rsidP="001A2398">
      <w:pPr>
        <w:spacing w:after="0" w:line="259" w:lineRule="auto"/>
        <w:jc w:val="center"/>
        <w:rPr>
          <w:rFonts w:ascii="Arial" w:eastAsia="Times New Roman" w:hAnsi="Arial" w:cs="Arial"/>
          <w:b/>
          <w:bCs/>
          <w:color w:val="0070C0"/>
          <w:sz w:val="20"/>
          <w:szCs w:val="20"/>
          <w:lang w:eastAsia="es-ES"/>
        </w:rPr>
      </w:pPr>
    </w:p>
    <w:p w14:paraId="0F57A8A1" w14:textId="5906AD45" w:rsidR="001A2398" w:rsidRPr="001A2398" w:rsidRDefault="001A2398" w:rsidP="001A2398">
      <w:pPr>
        <w:spacing w:after="0" w:line="259" w:lineRule="auto"/>
        <w:jc w:val="center"/>
        <w:rPr>
          <w:rFonts w:ascii="Arial" w:eastAsia="Times New Roman" w:hAnsi="Arial" w:cs="Arial"/>
          <w:bCs/>
          <w:sz w:val="20"/>
          <w:szCs w:val="20"/>
          <w:lang w:eastAsia="es-ES"/>
        </w:rPr>
      </w:pPr>
      <w:r w:rsidRPr="001A2398">
        <w:rPr>
          <w:rFonts w:ascii="Arial" w:eastAsia="Times New Roman" w:hAnsi="Arial" w:cs="Arial"/>
          <w:b/>
          <w:bCs/>
          <w:color w:val="0070C0"/>
          <w:sz w:val="20"/>
          <w:szCs w:val="20"/>
          <w:lang w:eastAsia="es-ES"/>
        </w:rPr>
        <w:t>FIGURA 1. ALINEACIÓN DEL PROYECTO CON LA DAVGM</w:t>
      </w:r>
      <w:r w:rsidRPr="001A2398">
        <w:rPr>
          <w:rFonts w:ascii="Arial" w:eastAsia="Times New Roman" w:hAnsi="Arial" w:cs="Arial"/>
          <w:bCs/>
          <w:sz w:val="20"/>
          <w:szCs w:val="20"/>
          <w:lang w:eastAsia="es-ES"/>
        </w:rPr>
        <w:t>.</w:t>
      </w:r>
    </w:p>
    <w:p w14:paraId="30ECD153" w14:textId="77777777" w:rsidR="001A2398" w:rsidRPr="001A2398" w:rsidRDefault="001A2398" w:rsidP="001A2398">
      <w:pPr>
        <w:spacing w:after="0" w:line="259" w:lineRule="auto"/>
        <w:jc w:val="both"/>
        <w:rPr>
          <w:rFonts w:ascii="Arial" w:eastAsia="Times New Roman" w:hAnsi="Arial" w:cs="Arial"/>
          <w:bCs/>
          <w:sz w:val="24"/>
          <w:szCs w:val="24"/>
          <w:lang w:eastAsia="es-ES"/>
        </w:rPr>
      </w:pPr>
    </w:p>
    <w:p w14:paraId="082736C5" w14:textId="77777777" w:rsidR="001A2398" w:rsidRPr="001A2398" w:rsidRDefault="001A2398" w:rsidP="001A2398">
      <w:pPr>
        <w:spacing w:after="0" w:line="259" w:lineRule="auto"/>
        <w:jc w:val="both"/>
        <w:rPr>
          <w:rFonts w:ascii="Arial" w:eastAsia="Times New Roman" w:hAnsi="Arial" w:cs="Arial"/>
          <w:bCs/>
          <w:sz w:val="24"/>
          <w:szCs w:val="24"/>
          <w:lang w:eastAsia="es-ES"/>
        </w:rPr>
      </w:pPr>
      <w:r w:rsidRPr="001A2398">
        <w:rPr>
          <w:rFonts w:ascii="Arial" w:eastAsia="Times New Roman" w:hAnsi="Arial" w:cs="Arial"/>
          <w:bCs/>
          <w:noProof/>
          <w:sz w:val="24"/>
          <w:szCs w:val="24"/>
        </w:rPr>
        <w:lastRenderedPageBreak/>
        <w:drawing>
          <wp:inline distT="0" distB="0" distL="0" distR="0" wp14:anchorId="47DC3E4E" wp14:editId="674F17AB">
            <wp:extent cx="5862320" cy="3277968"/>
            <wp:effectExtent l="0" t="0" r="508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70415" cy="3282494"/>
                    </a:xfrm>
                    <a:prstGeom prst="rect">
                      <a:avLst/>
                    </a:prstGeom>
                    <a:noFill/>
                  </pic:spPr>
                </pic:pic>
              </a:graphicData>
            </a:graphic>
          </wp:inline>
        </w:drawing>
      </w:r>
    </w:p>
    <w:p w14:paraId="636CE055" w14:textId="77777777" w:rsidR="001A2398" w:rsidRPr="001A2398" w:rsidRDefault="001A2398" w:rsidP="001A2398">
      <w:pPr>
        <w:spacing w:after="0" w:line="259" w:lineRule="auto"/>
        <w:jc w:val="both"/>
        <w:rPr>
          <w:rFonts w:ascii="Arial" w:eastAsia="Times New Roman" w:hAnsi="Arial" w:cs="Arial"/>
          <w:bCs/>
          <w:sz w:val="24"/>
          <w:szCs w:val="24"/>
          <w:lang w:eastAsia="es-ES"/>
        </w:rPr>
      </w:pPr>
    </w:p>
    <w:p w14:paraId="2A55DFF6" w14:textId="2C476293" w:rsidR="001A2398" w:rsidRPr="00BA4AA6" w:rsidRDefault="001A2398" w:rsidP="005D4886">
      <w:pPr>
        <w:spacing w:after="0"/>
        <w:rPr>
          <w:rFonts w:ascii="Arial" w:eastAsia="Times New Roman" w:hAnsi="Arial" w:cs="Arial"/>
          <w:color w:val="000000"/>
          <w:sz w:val="14"/>
          <w:szCs w:val="16"/>
        </w:rPr>
      </w:pPr>
      <w:r w:rsidRPr="00BA4AA6">
        <w:rPr>
          <w:rFonts w:ascii="Arial" w:eastAsia="Times New Roman" w:hAnsi="Arial" w:cs="Arial"/>
          <w:b/>
          <w:color w:val="000000"/>
          <w:sz w:val="14"/>
          <w:szCs w:val="16"/>
        </w:rPr>
        <w:t>Fuente:</w:t>
      </w:r>
      <w:r w:rsidRPr="00BA4AA6">
        <w:rPr>
          <w:rFonts w:ascii="Arial" w:eastAsia="Times New Roman" w:hAnsi="Arial" w:cs="Arial"/>
          <w:color w:val="000000"/>
          <w:sz w:val="14"/>
          <w:szCs w:val="16"/>
        </w:rPr>
        <w:t xml:space="preserve"> Elaborado por la ASEQROO, con base en el Anexo Técnico del Convenio y de la Declaratoria de Alerta de Violencia de Género contra las Mujeres para el Estado de Quintana Roo.</w:t>
      </w:r>
    </w:p>
    <w:p w14:paraId="783B5ABA" w14:textId="77777777" w:rsidR="000C26B9" w:rsidRDefault="000C26B9" w:rsidP="001A2398">
      <w:pPr>
        <w:spacing w:after="0" w:line="259" w:lineRule="auto"/>
        <w:jc w:val="both"/>
        <w:rPr>
          <w:rFonts w:ascii="Arial" w:eastAsia="Times New Roman" w:hAnsi="Arial" w:cs="Arial"/>
          <w:bCs/>
          <w:sz w:val="24"/>
          <w:szCs w:val="24"/>
          <w:lang w:eastAsia="es-ES"/>
        </w:rPr>
      </w:pPr>
    </w:p>
    <w:p w14:paraId="7B1F6F32" w14:textId="77777777" w:rsidR="000C26B9" w:rsidRDefault="000C26B9" w:rsidP="001A2398">
      <w:pPr>
        <w:spacing w:after="0" w:line="259" w:lineRule="auto"/>
        <w:jc w:val="both"/>
        <w:rPr>
          <w:rFonts w:ascii="Arial" w:eastAsia="Times New Roman" w:hAnsi="Arial" w:cs="Arial"/>
          <w:bCs/>
          <w:sz w:val="24"/>
          <w:szCs w:val="24"/>
          <w:lang w:eastAsia="es-ES"/>
        </w:rPr>
      </w:pPr>
    </w:p>
    <w:p w14:paraId="3B7D9D6F" w14:textId="20872191" w:rsidR="001A2398" w:rsidRPr="001A2398" w:rsidRDefault="001A2398" w:rsidP="001A2398">
      <w:pPr>
        <w:spacing w:after="0" w:line="259" w:lineRule="auto"/>
        <w:jc w:val="both"/>
        <w:rPr>
          <w:rFonts w:ascii="Arial" w:eastAsia="Times New Roman" w:hAnsi="Arial" w:cs="Arial"/>
          <w:bCs/>
          <w:sz w:val="24"/>
          <w:szCs w:val="24"/>
          <w:lang w:eastAsia="es-ES"/>
        </w:rPr>
      </w:pPr>
      <w:r w:rsidRPr="001A2398">
        <w:rPr>
          <w:rFonts w:ascii="Arial" w:eastAsia="Times New Roman" w:hAnsi="Arial" w:cs="Arial"/>
          <w:bCs/>
          <w:sz w:val="24"/>
          <w:szCs w:val="24"/>
          <w:lang w:eastAsia="es-ES"/>
        </w:rPr>
        <w:t>De lo anterior, se determinó que los objetivos específicos del Proyecto Fortalecimiento al GEAVIG del municipio de Cozumel se encuentran relacionados a los Resolutivos de la DAVGM.</w:t>
      </w:r>
    </w:p>
    <w:p w14:paraId="5D0D8696" w14:textId="77777777" w:rsidR="001A2398" w:rsidRPr="001A2398" w:rsidRDefault="001A2398" w:rsidP="001A2398">
      <w:pPr>
        <w:spacing w:after="0" w:line="259" w:lineRule="auto"/>
        <w:jc w:val="both"/>
        <w:rPr>
          <w:rFonts w:ascii="Arial" w:eastAsia="Times New Roman" w:hAnsi="Arial" w:cs="Arial"/>
          <w:bCs/>
          <w:sz w:val="24"/>
          <w:szCs w:val="24"/>
          <w:lang w:eastAsia="es-ES"/>
        </w:rPr>
      </w:pPr>
    </w:p>
    <w:p w14:paraId="6AF10B78" w14:textId="77777777" w:rsidR="001A2398" w:rsidRPr="001A2398" w:rsidRDefault="001A2398" w:rsidP="001A2398">
      <w:pPr>
        <w:spacing w:after="0" w:line="259" w:lineRule="auto"/>
        <w:jc w:val="both"/>
        <w:rPr>
          <w:rFonts w:ascii="Arial" w:eastAsia="Times New Roman" w:hAnsi="Arial" w:cs="Arial"/>
          <w:bCs/>
          <w:sz w:val="24"/>
          <w:szCs w:val="24"/>
          <w:lang w:eastAsia="es-ES"/>
        </w:rPr>
      </w:pPr>
      <w:r w:rsidRPr="001A2398">
        <w:rPr>
          <w:rFonts w:ascii="Arial" w:eastAsia="Times New Roman" w:hAnsi="Arial" w:cs="Arial"/>
          <w:bCs/>
          <w:sz w:val="24"/>
          <w:szCs w:val="24"/>
          <w:lang w:eastAsia="es-ES"/>
        </w:rPr>
        <w:lastRenderedPageBreak/>
        <w:t>El Proyecto para su cumplimiento conto con un objeto, un objetivo general y cuatro objetivos específicos, los cuales se presentan a continuación:</w:t>
      </w:r>
    </w:p>
    <w:p w14:paraId="3C51F8C6" w14:textId="77777777" w:rsidR="001A2398" w:rsidRPr="001A2398" w:rsidRDefault="001A2398" w:rsidP="001A2398">
      <w:pPr>
        <w:spacing w:after="0" w:line="259" w:lineRule="auto"/>
        <w:jc w:val="both"/>
        <w:rPr>
          <w:rFonts w:ascii="Arial" w:eastAsia="Times New Roman" w:hAnsi="Arial" w:cs="Arial"/>
          <w:bCs/>
          <w:sz w:val="24"/>
          <w:szCs w:val="24"/>
          <w:lang w:eastAsia="es-ES"/>
        </w:rPr>
      </w:pPr>
    </w:p>
    <w:p w14:paraId="2B39780F" w14:textId="77777777" w:rsidR="00940AC8" w:rsidRDefault="00940AC8" w:rsidP="001A2398">
      <w:pPr>
        <w:spacing w:after="0" w:line="259" w:lineRule="auto"/>
        <w:jc w:val="center"/>
        <w:rPr>
          <w:rFonts w:ascii="Arial" w:eastAsia="Times New Roman" w:hAnsi="Arial" w:cs="Arial"/>
          <w:b/>
          <w:bCs/>
          <w:color w:val="0070C0"/>
          <w:sz w:val="20"/>
          <w:szCs w:val="20"/>
          <w:lang w:eastAsia="es-ES"/>
        </w:rPr>
      </w:pPr>
    </w:p>
    <w:p w14:paraId="5FE356AF" w14:textId="4E5BE05C" w:rsidR="00940AC8" w:rsidRDefault="00940AC8" w:rsidP="001A2398">
      <w:pPr>
        <w:spacing w:after="0" w:line="259" w:lineRule="auto"/>
        <w:jc w:val="center"/>
        <w:rPr>
          <w:rFonts w:ascii="Arial" w:eastAsia="Times New Roman" w:hAnsi="Arial" w:cs="Arial"/>
          <w:b/>
          <w:bCs/>
          <w:color w:val="0070C0"/>
          <w:sz w:val="20"/>
          <w:szCs w:val="20"/>
          <w:lang w:eastAsia="es-ES"/>
        </w:rPr>
      </w:pPr>
    </w:p>
    <w:p w14:paraId="35BB0309" w14:textId="4FBE52BA" w:rsidR="000C26B9" w:rsidRDefault="000C26B9" w:rsidP="001A2398">
      <w:pPr>
        <w:spacing w:after="0" w:line="259" w:lineRule="auto"/>
        <w:jc w:val="center"/>
        <w:rPr>
          <w:rFonts w:ascii="Arial" w:eastAsia="Times New Roman" w:hAnsi="Arial" w:cs="Arial"/>
          <w:b/>
          <w:bCs/>
          <w:color w:val="0070C0"/>
          <w:sz w:val="20"/>
          <w:szCs w:val="20"/>
          <w:lang w:eastAsia="es-ES"/>
        </w:rPr>
      </w:pPr>
    </w:p>
    <w:p w14:paraId="53788030" w14:textId="129CB309" w:rsidR="004F3390" w:rsidRDefault="004F3390" w:rsidP="001A2398">
      <w:pPr>
        <w:spacing w:after="0" w:line="259" w:lineRule="auto"/>
        <w:jc w:val="center"/>
        <w:rPr>
          <w:rFonts w:ascii="Arial" w:eastAsia="Times New Roman" w:hAnsi="Arial" w:cs="Arial"/>
          <w:b/>
          <w:bCs/>
          <w:color w:val="0070C0"/>
          <w:sz w:val="20"/>
          <w:szCs w:val="20"/>
          <w:lang w:eastAsia="es-ES"/>
        </w:rPr>
      </w:pPr>
    </w:p>
    <w:p w14:paraId="208D0A9B" w14:textId="77777777" w:rsidR="004F3390" w:rsidRDefault="004F3390" w:rsidP="001A2398">
      <w:pPr>
        <w:spacing w:after="0" w:line="259" w:lineRule="auto"/>
        <w:jc w:val="center"/>
        <w:rPr>
          <w:rFonts w:ascii="Arial" w:eastAsia="Times New Roman" w:hAnsi="Arial" w:cs="Arial"/>
          <w:b/>
          <w:bCs/>
          <w:color w:val="0070C0"/>
          <w:sz w:val="20"/>
          <w:szCs w:val="20"/>
          <w:lang w:eastAsia="es-ES"/>
        </w:rPr>
      </w:pPr>
    </w:p>
    <w:p w14:paraId="3DAB54F0" w14:textId="303280C1" w:rsidR="000C26B9" w:rsidRDefault="000C26B9" w:rsidP="001A2398">
      <w:pPr>
        <w:spacing w:after="0" w:line="259" w:lineRule="auto"/>
        <w:jc w:val="center"/>
        <w:rPr>
          <w:rFonts w:ascii="Arial" w:eastAsia="Times New Roman" w:hAnsi="Arial" w:cs="Arial"/>
          <w:b/>
          <w:bCs/>
          <w:color w:val="0070C0"/>
          <w:sz w:val="20"/>
          <w:szCs w:val="20"/>
          <w:lang w:eastAsia="es-ES"/>
        </w:rPr>
      </w:pPr>
    </w:p>
    <w:p w14:paraId="4688CC2B" w14:textId="74EE3833" w:rsidR="000C26B9" w:rsidRDefault="000C26B9" w:rsidP="00F913D5">
      <w:pPr>
        <w:spacing w:after="0" w:line="259" w:lineRule="auto"/>
        <w:rPr>
          <w:rFonts w:ascii="Arial" w:eastAsia="Times New Roman" w:hAnsi="Arial" w:cs="Arial"/>
          <w:b/>
          <w:bCs/>
          <w:color w:val="0070C0"/>
          <w:sz w:val="20"/>
          <w:szCs w:val="20"/>
          <w:lang w:eastAsia="es-ES"/>
        </w:rPr>
      </w:pPr>
    </w:p>
    <w:p w14:paraId="1C152BF3" w14:textId="77777777" w:rsidR="000C26B9" w:rsidRDefault="000C26B9" w:rsidP="001A2398">
      <w:pPr>
        <w:spacing w:after="0" w:line="259" w:lineRule="auto"/>
        <w:jc w:val="center"/>
        <w:rPr>
          <w:rFonts w:ascii="Arial" w:eastAsia="Times New Roman" w:hAnsi="Arial" w:cs="Arial"/>
          <w:b/>
          <w:bCs/>
          <w:color w:val="0070C0"/>
          <w:sz w:val="20"/>
          <w:szCs w:val="20"/>
          <w:lang w:eastAsia="es-ES"/>
        </w:rPr>
      </w:pPr>
    </w:p>
    <w:p w14:paraId="38C94354" w14:textId="77777777" w:rsidR="004F3390" w:rsidRDefault="004F3390" w:rsidP="001A2398">
      <w:pPr>
        <w:spacing w:after="0" w:line="259" w:lineRule="auto"/>
        <w:jc w:val="center"/>
        <w:rPr>
          <w:rFonts w:ascii="Arial" w:eastAsia="Times New Roman" w:hAnsi="Arial" w:cs="Arial"/>
          <w:b/>
          <w:bCs/>
          <w:color w:val="0070C0"/>
          <w:sz w:val="20"/>
          <w:szCs w:val="20"/>
          <w:lang w:eastAsia="es-ES"/>
        </w:rPr>
      </w:pPr>
    </w:p>
    <w:p w14:paraId="0C660200" w14:textId="4517B00A" w:rsidR="001A2398" w:rsidRPr="001A2398" w:rsidRDefault="001A2398" w:rsidP="001A2398">
      <w:pPr>
        <w:spacing w:after="0" w:line="259" w:lineRule="auto"/>
        <w:jc w:val="center"/>
        <w:rPr>
          <w:rFonts w:ascii="Arial" w:eastAsia="Times New Roman" w:hAnsi="Arial" w:cs="Arial"/>
          <w:b/>
          <w:bCs/>
          <w:sz w:val="20"/>
          <w:szCs w:val="20"/>
          <w:lang w:eastAsia="es-ES"/>
        </w:rPr>
      </w:pPr>
      <w:r w:rsidRPr="001A2398">
        <w:rPr>
          <w:rFonts w:ascii="Arial" w:eastAsia="Times New Roman" w:hAnsi="Arial" w:cs="Arial"/>
          <w:b/>
          <w:bCs/>
          <w:color w:val="0070C0"/>
          <w:sz w:val="20"/>
          <w:szCs w:val="20"/>
          <w:lang w:eastAsia="es-ES"/>
        </w:rPr>
        <w:t>FIGURA 2. OBJETO, OBJETIVO GENERAL Y OBJETIVOS ESPECIFICOS</w:t>
      </w:r>
    </w:p>
    <w:p w14:paraId="40677737" w14:textId="77777777" w:rsidR="001A2398" w:rsidRPr="001A2398" w:rsidRDefault="001A2398" w:rsidP="001A2398">
      <w:pPr>
        <w:spacing w:after="0" w:line="259" w:lineRule="auto"/>
        <w:jc w:val="both"/>
        <w:rPr>
          <w:rFonts w:ascii="Arial" w:eastAsia="Times New Roman" w:hAnsi="Arial" w:cs="Arial"/>
          <w:bCs/>
          <w:sz w:val="24"/>
          <w:szCs w:val="24"/>
          <w:lang w:eastAsia="es-ES"/>
        </w:rPr>
      </w:pPr>
    </w:p>
    <w:p w14:paraId="5C55622E" w14:textId="77777777" w:rsidR="001A2398" w:rsidRPr="001A2398" w:rsidRDefault="001A2398" w:rsidP="001A2398">
      <w:pPr>
        <w:spacing w:after="0" w:line="259" w:lineRule="auto"/>
        <w:jc w:val="both"/>
        <w:rPr>
          <w:rFonts w:ascii="Arial" w:eastAsia="Times New Roman" w:hAnsi="Arial" w:cs="Arial"/>
          <w:bCs/>
          <w:sz w:val="24"/>
          <w:szCs w:val="24"/>
          <w:lang w:eastAsia="es-ES"/>
        </w:rPr>
      </w:pPr>
      <w:r w:rsidRPr="001A2398">
        <w:rPr>
          <w:rFonts w:ascii="Arial" w:eastAsia="Times New Roman" w:hAnsi="Arial" w:cs="Arial"/>
          <w:bCs/>
          <w:noProof/>
          <w:sz w:val="24"/>
          <w:szCs w:val="24"/>
        </w:rPr>
        <w:lastRenderedPageBreak/>
        <w:drawing>
          <wp:inline distT="0" distB="0" distL="0" distR="0" wp14:anchorId="604BEA17" wp14:editId="5B604E91">
            <wp:extent cx="5638165" cy="2631950"/>
            <wp:effectExtent l="0" t="0" r="635"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48004" cy="2636543"/>
                    </a:xfrm>
                    <a:prstGeom prst="rect">
                      <a:avLst/>
                    </a:prstGeom>
                    <a:noFill/>
                  </pic:spPr>
                </pic:pic>
              </a:graphicData>
            </a:graphic>
          </wp:inline>
        </w:drawing>
      </w:r>
    </w:p>
    <w:p w14:paraId="52A45973" w14:textId="77777777" w:rsidR="001A2398" w:rsidRPr="00BA4AA6" w:rsidRDefault="001A2398" w:rsidP="001A2398">
      <w:pPr>
        <w:spacing w:after="0"/>
        <w:jc w:val="center"/>
        <w:rPr>
          <w:rFonts w:ascii="Arial" w:eastAsia="Times New Roman" w:hAnsi="Arial" w:cs="Arial"/>
          <w:color w:val="FF0000"/>
          <w:sz w:val="14"/>
          <w:szCs w:val="16"/>
        </w:rPr>
      </w:pPr>
      <w:r w:rsidRPr="00BA4AA6">
        <w:rPr>
          <w:rFonts w:ascii="Arial" w:eastAsia="Times New Roman" w:hAnsi="Arial" w:cs="Arial"/>
          <w:b/>
          <w:color w:val="000000"/>
          <w:sz w:val="14"/>
          <w:szCs w:val="16"/>
        </w:rPr>
        <w:t>Fuente:</w:t>
      </w:r>
      <w:r w:rsidRPr="00BA4AA6">
        <w:rPr>
          <w:rFonts w:ascii="Arial" w:eastAsia="Times New Roman" w:hAnsi="Arial" w:cs="Arial"/>
          <w:color w:val="000000"/>
          <w:sz w:val="14"/>
          <w:szCs w:val="16"/>
        </w:rPr>
        <w:t xml:space="preserve"> Elaborado por la ASEQROO, con base en el Anexo Técnico del Convenio.</w:t>
      </w:r>
    </w:p>
    <w:p w14:paraId="06086959" w14:textId="77777777" w:rsidR="001A2398" w:rsidRPr="001A2398" w:rsidRDefault="001A2398" w:rsidP="001A2398">
      <w:pPr>
        <w:spacing w:after="0" w:line="259" w:lineRule="auto"/>
        <w:jc w:val="both"/>
        <w:rPr>
          <w:rFonts w:ascii="Arial" w:eastAsia="Times New Roman" w:hAnsi="Arial" w:cs="Arial"/>
          <w:bCs/>
          <w:sz w:val="24"/>
          <w:szCs w:val="24"/>
          <w:lang w:eastAsia="es-ES"/>
        </w:rPr>
      </w:pPr>
    </w:p>
    <w:p w14:paraId="0E9E0C80" w14:textId="77777777" w:rsidR="005D4886" w:rsidRDefault="005D4886" w:rsidP="001A2398">
      <w:pPr>
        <w:spacing w:after="0" w:line="259" w:lineRule="auto"/>
        <w:jc w:val="both"/>
        <w:rPr>
          <w:rFonts w:ascii="Arial" w:eastAsia="Times New Roman" w:hAnsi="Arial" w:cs="Arial"/>
          <w:bCs/>
          <w:sz w:val="24"/>
          <w:szCs w:val="24"/>
          <w:lang w:eastAsia="es-ES"/>
        </w:rPr>
      </w:pPr>
    </w:p>
    <w:p w14:paraId="0BBE2346" w14:textId="474DCC29" w:rsidR="001A2398" w:rsidRPr="001A2398" w:rsidRDefault="001A2398" w:rsidP="001A2398">
      <w:pPr>
        <w:spacing w:after="0" w:line="259" w:lineRule="auto"/>
        <w:jc w:val="both"/>
        <w:rPr>
          <w:rFonts w:ascii="Arial" w:eastAsia="Times New Roman" w:hAnsi="Arial" w:cs="Arial"/>
          <w:bCs/>
          <w:sz w:val="24"/>
          <w:szCs w:val="24"/>
          <w:lang w:eastAsia="es-ES"/>
        </w:rPr>
      </w:pPr>
      <w:r w:rsidRPr="001A2398">
        <w:rPr>
          <w:rFonts w:ascii="Arial" w:eastAsia="Times New Roman" w:hAnsi="Arial" w:cs="Arial"/>
          <w:bCs/>
          <w:sz w:val="24"/>
          <w:szCs w:val="24"/>
          <w:lang w:eastAsia="es-ES"/>
        </w:rPr>
        <w:t xml:space="preserve">De lo anterior, se determinó que existe una diferencia entre lo que establece el objeto del proyecto y el objetivo general del mismo, ya que el primero no contempla la capacitación en perspectiva de género y derechos humanos para el buen desempeño de sus funciones. </w:t>
      </w:r>
    </w:p>
    <w:p w14:paraId="185BE0CA" w14:textId="77777777" w:rsidR="001A2398" w:rsidRPr="001A2398" w:rsidRDefault="001A2398" w:rsidP="001A2398">
      <w:pPr>
        <w:spacing w:after="0" w:line="259" w:lineRule="auto"/>
        <w:jc w:val="both"/>
        <w:rPr>
          <w:rFonts w:ascii="Arial" w:eastAsia="Times New Roman" w:hAnsi="Arial" w:cs="Arial"/>
          <w:bCs/>
          <w:sz w:val="24"/>
          <w:szCs w:val="24"/>
          <w:lang w:eastAsia="es-ES"/>
        </w:rPr>
      </w:pPr>
    </w:p>
    <w:p w14:paraId="722A9E6A" w14:textId="006979E4" w:rsidR="001A2398" w:rsidRDefault="001A2398" w:rsidP="001A2398">
      <w:pPr>
        <w:spacing w:after="0" w:line="259" w:lineRule="auto"/>
        <w:jc w:val="both"/>
        <w:rPr>
          <w:rFonts w:ascii="Arial" w:eastAsia="Times New Roman" w:hAnsi="Arial" w:cs="Arial"/>
          <w:bCs/>
          <w:sz w:val="24"/>
          <w:szCs w:val="24"/>
          <w:lang w:eastAsia="es-ES"/>
        </w:rPr>
      </w:pPr>
      <w:r w:rsidRPr="001A2398">
        <w:rPr>
          <w:rFonts w:ascii="Arial" w:eastAsia="Times New Roman" w:hAnsi="Arial" w:cs="Arial"/>
          <w:bCs/>
          <w:sz w:val="24"/>
          <w:szCs w:val="24"/>
          <w:lang w:eastAsia="es-ES"/>
        </w:rPr>
        <w:t xml:space="preserve">En el mismo sentido, del objetivo general se desprenden 4 objetivos específicos, sin embargo, ninguno de ellos </w:t>
      </w:r>
      <w:r w:rsidRPr="001A2398">
        <w:rPr>
          <w:rFonts w:ascii="Arial" w:eastAsia="Times New Roman" w:hAnsi="Arial" w:cs="Arial"/>
          <w:bCs/>
          <w:sz w:val="24"/>
          <w:szCs w:val="24"/>
          <w:lang w:eastAsia="es-ES"/>
        </w:rPr>
        <w:lastRenderedPageBreak/>
        <w:t>contempla dicha capacitación, ya que los objetivos específicos planteados se enfocan en la adaptación y equipamiento de las instalaciones, en contribuir a la citación de personas mediante la adquisición de una patrulla y en la adquisición de uniformes.</w:t>
      </w:r>
    </w:p>
    <w:p w14:paraId="6975E309" w14:textId="77777777" w:rsidR="004F3390" w:rsidRPr="001A2398" w:rsidRDefault="004F3390" w:rsidP="001A2398">
      <w:pPr>
        <w:spacing w:after="0" w:line="259" w:lineRule="auto"/>
        <w:jc w:val="both"/>
        <w:rPr>
          <w:rFonts w:ascii="Arial" w:eastAsia="Times New Roman" w:hAnsi="Arial" w:cs="Arial"/>
          <w:bCs/>
          <w:sz w:val="24"/>
          <w:szCs w:val="24"/>
          <w:lang w:eastAsia="es-ES"/>
        </w:rPr>
      </w:pPr>
    </w:p>
    <w:p w14:paraId="680C3FDE" w14:textId="77777777" w:rsidR="001A2398" w:rsidRPr="001A2398" w:rsidRDefault="001A2398" w:rsidP="001A2398">
      <w:pPr>
        <w:spacing w:after="160"/>
        <w:jc w:val="both"/>
        <w:rPr>
          <w:rFonts w:ascii="Arial" w:eastAsia="Times New Roman" w:hAnsi="Arial" w:cs="Arial"/>
          <w:color w:val="000000"/>
          <w:sz w:val="24"/>
          <w:szCs w:val="24"/>
        </w:rPr>
      </w:pPr>
      <w:r w:rsidRPr="004F3390">
        <w:rPr>
          <w:rFonts w:ascii="Arial" w:eastAsia="Times New Roman" w:hAnsi="Arial" w:cs="Arial"/>
          <w:color w:val="000000"/>
          <w:sz w:val="24"/>
          <w:szCs w:val="24"/>
        </w:rPr>
        <w:t>La Secretaría de Gobierno del Estado de Quintana Roo, para dar cumplimiento a lo establecido en los objetivos específicos del Convenio</w:t>
      </w:r>
      <w:r w:rsidRPr="001A2398">
        <w:rPr>
          <w:rFonts w:ascii="Arial" w:eastAsia="Times New Roman" w:hAnsi="Arial" w:cs="Arial"/>
          <w:color w:val="000000"/>
          <w:sz w:val="24"/>
          <w:szCs w:val="24"/>
        </w:rPr>
        <w:t xml:space="preserve"> de Coordinación para el Fortalecimiento del Grupo Especializado de Atención a la Violencia Familiar y de Género del Municipio de Cozumel realizo dos procedimientos de contracción uno mediante Adjudicación directa y el otro a través de Licitación Pública Nacional</w:t>
      </w:r>
      <w:r w:rsidRPr="001A2398">
        <w:rPr>
          <w:rFonts w:ascii="Arial" w:eastAsia="Times New Roman" w:hAnsi="Arial" w:cs="Arial"/>
          <w:color w:val="000000"/>
          <w:sz w:val="16"/>
          <w:szCs w:val="16"/>
          <w:lang w:eastAsia="es-ES"/>
        </w:rPr>
        <w:t xml:space="preserve"> </w:t>
      </w:r>
      <w:r w:rsidRPr="001A2398">
        <w:rPr>
          <w:rFonts w:ascii="Arial" w:eastAsia="Times New Roman" w:hAnsi="Arial" w:cs="Arial"/>
          <w:color w:val="000000"/>
          <w:sz w:val="24"/>
          <w:szCs w:val="24"/>
          <w:lang w:eastAsia="es-ES"/>
        </w:rPr>
        <w:t>No. LA-823001999-E7-2019</w:t>
      </w:r>
      <w:r w:rsidRPr="001A2398">
        <w:rPr>
          <w:rFonts w:ascii="Arial" w:eastAsia="Times New Roman" w:hAnsi="Arial" w:cs="Arial"/>
          <w:color w:val="000000"/>
          <w:sz w:val="24"/>
          <w:szCs w:val="24"/>
        </w:rPr>
        <w:t>.</w:t>
      </w:r>
    </w:p>
    <w:p w14:paraId="38FB0F20" w14:textId="77777777" w:rsidR="001A2398" w:rsidRPr="001A2398" w:rsidRDefault="001A2398" w:rsidP="001A2398">
      <w:pPr>
        <w:spacing w:after="160"/>
        <w:jc w:val="both"/>
        <w:rPr>
          <w:rFonts w:ascii="Arial" w:eastAsia="Times New Roman" w:hAnsi="Arial" w:cs="Arial"/>
          <w:color w:val="000000"/>
          <w:sz w:val="24"/>
          <w:szCs w:val="24"/>
        </w:rPr>
      </w:pPr>
      <w:r w:rsidRPr="001A2398">
        <w:rPr>
          <w:rFonts w:ascii="Arial" w:eastAsia="Times New Roman" w:hAnsi="Arial" w:cs="Arial"/>
          <w:color w:val="000000"/>
          <w:sz w:val="24"/>
          <w:szCs w:val="24"/>
        </w:rPr>
        <w:t>A continuación, se presenta el análisis realizado con respecto a los objetivos específicos planteados en el Proyecto:</w:t>
      </w:r>
    </w:p>
    <w:p w14:paraId="1280128C" w14:textId="77777777" w:rsidR="001A2398" w:rsidRPr="001A2398" w:rsidRDefault="001A2398" w:rsidP="001A2398">
      <w:pPr>
        <w:spacing w:after="160"/>
        <w:jc w:val="both"/>
        <w:rPr>
          <w:rFonts w:ascii="Arial" w:eastAsia="Times New Roman" w:hAnsi="Arial" w:cs="Arial"/>
          <w:color w:val="000000"/>
          <w:sz w:val="24"/>
          <w:szCs w:val="24"/>
        </w:rPr>
      </w:pPr>
    </w:p>
    <w:p w14:paraId="5654491E" w14:textId="77777777" w:rsidR="001A2398" w:rsidRPr="001A2398" w:rsidRDefault="001A2398" w:rsidP="001A2398">
      <w:pPr>
        <w:spacing w:after="0" w:line="259" w:lineRule="auto"/>
        <w:jc w:val="center"/>
        <w:rPr>
          <w:rFonts w:ascii="Arial" w:eastAsia="Times New Roman" w:hAnsi="Arial" w:cs="Arial"/>
          <w:b/>
          <w:bCs/>
          <w:sz w:val="20"/>
          <w:szCs w:val="20"/>
          <w:lang w:eastAsia="es-ES"/>
        </w:rPr>
      </w:pPr>
      <w:r w:rsidRPr="001A2398">
        <w:rPr>
          <w:rFonts w:ascii="Arial" w:eastAsia="Times New Roman" w:hAnsi="Arial" w:cs="Arial"/>
          <w:b/>
          <w:bCs/>
          <w:color w:val="0070C0"/>
          <w:sz w:val="20"/>
          <w:szCs w:val="20"/>
          <w:lang w:eastAsia="es-ES"/>
        </w:rPr>
        <w:t>FIGURA 3. OBJETIVO ESPECIFICO 1.</w:t>
      </w:r>
    </w:p>
    <w:p w14:paraId="7A85EFF1" w14:textId="77777777" w:rsidR="001A2398" w:rsidRPr="001A2398" w:rsidRDefault="001A2398" w:rsidP="001A2398">
      <w:pPr>
        <w:spacing w:after="0" w:line="259" w:lineRule="auto"/>
        <w:jc w:val="center"/>
        <w:rPr>
          <w:rFonts w:ascii="Arial" w:eastAsia="Times New Roman" w:hAnsi="Arial" w:cs="Arial"/>
          <w:b/>
          <w:bCs/>
          <w:sz w:val="20"/>
          <w:szCs w:val="20"/>
          <w:lang w:eastAsia="es-ES"/>
        </w:rPr>
      </w:pPr>
    </w:p>
    <w:p w14:paraId="7F52EDE7" w14:textId="77777777" w:rsidR="001A2398" w:rsidRPr="001A2398" w:rsidRDefault="001A2398" w:rsidP="001A2398">
      <w:pPr>
        <w:spacing w:after="160"/>
        <w:jc w:val="both"/>
        <w:rPr>
          <w:rFonts w:ascii="Arial" w:eastAsia="Times New Roman" w:hAnsi="Arial" w:cs="Arial"/>
          <w:color w:val="000000"/>
          <w:sz w:val="24"/>
          <w:szCs w:val="24"/>
        </w:rPr>
      </w:pPr>
      <w:r w:rsidRPr="001A2398">
        <w:rPr>
          <w:rFonts w:ascii="Arial" w:eastAsia="Times New Roman" w:hAnsi="Arial" w:cs="Arial"/>
          <w:noProof/>
          <w:color w:val="000000"/>
          <w:sz w:val="24"/>
          <w:szCs w:val="24"/>
        </w:rPr>
        <w:drawing>
          <wp:inline distT="0" distB="0" distL="0" distR="0" wp14:anchorId="18B30531" wp14:editId="26DAED96">
            <wp:extent cx="5697469" cy="2682423"/>
            <wp:effectExtent l="0" t="0" r="0" b="381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12053" cy="2689289"/>
                    </a:xfrm>
                    <a:prstGeom prst="rect">
                      <a:avLst/>
                    </a:prstGeom>
                    <a:noFill/>
                  </pic:spPr>
                </pic:pic>
              </a:graphicData>
            </a:graphic>
          </wp:inline>
        </w:drawing>
      </w:r>
    </w:p>
    <w:p w14:paraId="2B7DB2C7" w14:textId="77777777" w:rsidR="001A2398" w:rsidRPr="001A2398" w:rsidRDefault="001A2398" w:rsidP="001A2398">
      <w:pPr>
        <w:spacing w:after="160"/>
        <w:jc w:val="center"/>
        <w:rPr>
          <w:rFonts w:ascii="Arial" w:eastAsia="Times New Roman" w:hAnsi="Arial" w:cs="Arial"/>
          <w:color w:val="000000"/>
          <w:sz w:val="24"/>
          <w:szCs w:val="24"/>
        </w:rPr>
      </w:pPr>
      <w:r w:rsidRPr="00BA4AA6">
        <w:rPr>
          <w:rFonts w:ascii="Arial" w:eastAsia="Times New Roman" w:hAnsi="Arial" w:cs="Arial"/>
          <w:b/>
          <w:color w:val="000000"/>
          <w:sz w:val="14"/>
          <w:szCs w:val="16"/>
        </w:rPr>
        <w:t>Fuente:</w:t>
      </w:r>
      <w:r w:rsidRPr="00BA4AA6">
        <w:rPr>
          <w:rFonts w:ascii="Arial" w:eastAsia="Times New Roman" w:hAnsi="Arial" w:cs="Arial"/>
          <w:color w:val="000000"/>
          <w:sz w:val="14"/>
          <w:szCs w:val="16"/>
        </w:rPr>
        <w:t xml:space="preserve"> Elaborado por la ASEQROO, con base en el Anexo Técnico del Convenio</w:t>
      </w:r>
    </w:p>
    <w:p w14:paraId="10403983" w14:textId="77777777" w:rsidR="001A2398" w:rsidRPr="001A2398" w:rsidRDefault="001A2398" w:rsidP="001A2398">
      <w:pPr>
        <w:spacing w:after="160"/>
        <w:jc w:val="both"/>
        <w:rPr>
          <w:rFonts w:ascii="Arial" w:eastAsia="Times New Roman" w:hAnsi="Arial" w:cs="Arial"/>
          <w:color w:val="000000"/>
          <w:sz w:val="24"/>
          <w:szCs w:val="24"/>
        </w:rPr>
      </w:pPr>
    </w:p>
    <w:p w14:paraId="0AEB196E" w14:textId="77777777" w:rsidR="001A2398" w:rsidRPr="001A2398" w:rsidRDefault="001A2398" w:rsidP="001A2398">
      <w:pPr>
        <w:spacing w:after="160"/>
        <w:jc w:val="both"/>
        <w:rPr>
          <w:rFonts w:ascii="Arial" w:eastAsia="Times New Roman" w:hAnsi="Arial" w:cs="Arial"/>
          <w:color w:val="000000"/>
          <w:sz w:val="24"/>
          <w:szCs w:val="24"/>
        </w:rPr>
      </w:pPr>
      <w:r w:rsidRPr="001A2398">
        <w:rPr>
          <w:rFonts w:ascii="Arial" w:eastAsia="Times New Roman" w:hAnsi="Arial" w:cs="Arial"/>
          <w:color w:val="000000"/>
          <w:sz w:val="24"/>
          <w:szCs w:val="24"/>
        </w:rPr>
        <w:t>Para dar cumplimiento a este objetivo la SEGOB realizó un procedimiento de adjudicación directa, con la empresa SIACOZ, S.A. DE C.V.</w:t>
      </w:r>
    </w:p>
    <w:p w14:paraId="14DFCCCF" w14:textId="16345030" w:rsidR="001A2398" w:rsidRDefault="001A2398" w:rsidP="001A2398">
      <w:pPr>
        <w:spacing w:after="160"/>
        <w:jc w:val="both"/>
        <w:rPr>
          <w:rFonts w:ascii="Arial" w:eastAsia="Times New Roman" w:hAnsi="Arial" w:cs="Arial"/>
          <w:color w:val="000000"/>
          <w:sz w:val="24"/>
          <w:szCs w:val="24"/>
        </w:rPr>
      </w:pPr>
      <w:r w:rsidRPr="001A2398">
        <w:rPr>
          <w:rFonts w:ascii="Arial" w:eastAsia="Times New Roman" w:hAnsi="Arial" w:cs="Arial"/>
          <w:color w:val="000000"/>
          <w:sz w:val="24"/>
          <w:szCs w:val="24"/>
        </w:rPr>
        <w:t xml:space="preserve">Presentó evidencia fotográfica de la adaptación y adecuación de espacios físicos realizada a las instalaciones del GEAVIG, para el servicio de atención a mujeres víctimas </w:t>
      </w:r>
      <w:r w:rsidRPr="001A2398">
        <w:rPr>
          <w:rFonts w:ascii="Arial" w:eastAsia="Times New Roman" w:hAnsi="Arial" w:cs="Arial"/>
          <w:color w:val="000000"/>
          <w:sz w:val="24"/>
          <w:szCs w:val="24"/>
        </w:rPr>
        <w:lastRenderedPageBreak/>
        <w:t>de violencia, mencionando que se implementaron cuatro módulos de atención a víctimas, en áreas de psicología, jurídica, médica y sala de juntas.</w:t>
      </w:r>
    </w:p>
    <w:p w14:paraId="7EFEFF50" w14:textId="77777777" w:rsidR="00F913D5" w:rsidRDefault="00F913D5" w:rsidP="007D5A39">
      <w:pPr>
        <w:spacing w:after="160"/>
        <w:jc w:val="center"/>
        <w:rPr>
          <w:rFonts w:ascii="Arial" w:hAnsi="Arial" w:cs="Arial"/>
          <w:b/>
          <w:color w:val="0070C0"/>
          <w:sz w:val="20"/>
          <w:szCs w:val="24"/>
        </w:rPr>
      </w:pPr>
    </w:p>
    <w:p w14:paraId="4E92CBC9" w14:textId="77777777" w:rsidR="00F913D5" w:rsidRDefault="00F913D5" w:rsidP="007D5A39">
      <w:pPr>
        <w:spacing w:after="160"/>
        <w:jc w:val="center"/>
        <w:rPr>
          <w:rFonts w:ascii="Arial" w:hAnsi="Arial" w:cs="Arial"/>
          <w:b/>
          <w:color w:val="0070C0"/>
          <w:sz w:val="20"/>
          <w:szCs w:val="24"/>
        </w:rPr>
      </w:pPr>
    </w:p>
    <w:p w14:paraId="3243B425" w14:textId="77777777" w:rsidR="00F913D5" w:rsidRDefault="00F913D5" w:rsidP="007D5A39">
      <w:pPr>
        <w:spacing w:after="160"/>
        <w:jc w:val="center"/>
        <w:rPr>
          <w:rFonts w:ascii="Arial" w:hAnsi="Arial" w:cs="Arial"/>
          <w:b/>
          <w:color w:val="0070C0"/>
          <w:sz w:val="20"/>
          <w:szCs w:val="24"/>
        </w:rPr>
      </w:pPr>
    </w:p>
    <w:p w14:paraId="4416D488" w14:textId="77777777" w:rsidR="00F913D5" w:rsidRDefault="00F913D5" w:rsidP="007D5A39">
      <w:pPr>
        <w:spacing w:after="160"/>
        <w:jc w:val="center"/>
        <w:rPr>
          <w:rFonts w:ascii="Arial" w:hAnsi="Arial" w:cs="Arial"/>
          <w:b/>
          <w:color w:val="0070C0"/>
          <w:sz w:val="20"/>
          <w:szCs w:val="24"/>
        </w:rPr>
      </w:pPr>
    </w:p>
    <w:p w14:paraId="3095C172" w14:textId="77777777" w:rsidR="00F913D5" w:rsidRDefault="00F913D5" w:rsidP="007D5A39">
      <w:pPr>
        <w:spacing w:after="160"/>
        <w:jc w:val="center"/>
        <w:rPr>
          <w:rFonts w:ascii="Arial" w:hAnsi="Arial" w:cs="Arial"/>
          <w:b/>
          <w:color w:val="0070C0"/>
          <w:sz w:val="20"/>
          <w:szCs w:val="24"/>
        </w:rPr>
      </w:pPr>
    </w:p>
    <w:p w14:paraId="5A1F6D7F" w14:textId="77777777" w:rsidR="00F913D5" w:rsidRDefault="00F913D5" w:rsidP="007D5A39">
      <w:pPr>
        <w:spacing w:after="160"/>
        <w:jc w:val="center"/>
        <w:rPr>
          <w:rFonts w:ascii="Arial" w:hAnsi="Arial" w:cs="Arial"/>
          <w:b/>
          <w:color w:val="0070C0"/>
          <w:sz w:val="20"/>
          <w:szCs w:val="24"/>
        </w:rPr>
      </w:pPr>
    </w:p>
    <w:p w14:paraId="68C0EFA6" w14:textId="77B44747" w:rsidR="001A2398" w:rsidRPr="005D4886" w:rsidRDefault="005D4886" w:rsidP="007D5A39">
      <w:pPr>
        <w:spacing w:after="160"/>
        <w:jc w:val="center"/>
        <w:rPr>
          <w:rFonts w:ascii="Arial" w:eastAsia="Times New Roman" w:hAnsi="Arial" w:cs="Arial"/>
          <w:color w:val="000000"/>
          <w:szCs w:val="24"/>
        </w:rPr>
      </w:pPr>
      <w:r w:rsidRPr="005D4886">
        <w:rPr>
          <w:rFonts w:ascii="Arial" w:hAnsi="Arial" w:cs="Arial"/>
          <w:b/>
          <w:color w:val="0070C0"/>
          <w:sz w:val="20"/>
          <w:szCs w:val="24"/>
        </w:rPr>
        <w:t>FIGURA 4. EVIDENCIA FOTOGRÁFICA DE LAS INSTALACIONES ANTES DE LAS ADECUACIONES.</w:t>
      </w:r>
    </w:p>
    <w:tbl>
      <w:tblPr>
        <w:tblStyle w:val="Tablaconcuadrcula14"/>
        <w:tblW w:w="13545" w:type="dxa"/>
        <w:tblInd w:w="-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15"/>
        <w:gridCol w:w="4515"/>
        <w:gridCol w:w="4515"/>
      </w:tblGrid>
      <w:tr w:rsidR="007D5A39" w:rsidRPr="001A2398" w14:paraId="3E73FB7C" w14:textId="31980583" w:rsidTr="007D5A39">
        <w:trPr>
          <w:trHeight w:val="1753"/>
        </w:trPr>
        <w:tc>
          <w:tcPr>
            <w:tcW w:w="4515" w:type="dxa"/>
            <w:shd w:val="clear" w:color="auto" w:fill="auto"/>
          </w:tcPr>
          <w:p w14:paraId="120053FA" w14:textId="77777777" w:rsidR="007D5A39" w:rsidRPr="001A2398" w:rsidRDefault="007D5A39" w:rsidP="001A2398">
            <w:pPr>
              <w:spacing w:after="160"/>
              <w:jc w:val="center"/>
              <w:rPr>
                <w:rFonts w:ascii="Arial" w:hAnsi="Arial" w:cs="Arial"/>
                <w:b/>
                <w:color w:val="000000"/>
                <w:sz w:val="24"/>
                <w:szCs w:val="24"/>
              </w:rPr>
            </w:pPr>
            <w:r w:rsidRPr="001A2398">
              <w:rPr>
                <w:rFonts w:ascii="Arial" w:hAnsi="Arial" w:cs="Arial"/>
                <w:b/>
                <w:noProof/>
                <w:color w:val="000000"/>
                <w:sz w:val="24"/>
                <w:szCs w:val="24"/>
              </w:rPr>
              <w:drawing>
                <wp:inline distT="0" distB="0" distL="0" distR="0" wp14:anchorId="37D96397" wp14:editId="29CE785D">
                  <wp:extent cx="1765189" cy="975301"/>
                  <wp:effectExtent l="114300" t="114300" r="102235" b="14922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10028" cy="10000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515" w:type="dxa"/>
            <w:shd w:val="clear" w:color="auto" w:fill="auto"/>
          </w:tcPr>
          <w:p w14:paraId="31A267C7" w14:textId="77777777" w:rsidR="007D5A39" w:rsidRPr="001A2398" w:rsidRDefault="007D5A39" w:rsidP="001A2398">
            <w:pPr>
              <w:spacing w:after="160"/>
              <w:jc w:val="center"/>
              <w:rPr>
                <w:rFonts w:ascii="Arial" w:hAnsi="Arial" w:cs="Arial"/>
                <w:b/>
                <w:color w:val="000000"/>
                <w:sz w:val="24"/>
                <w:szCs w:val="24"/>
              </w:rPr>
            </w:pPr>
            <w:r w:rsidRPr="001A2398">
              <w:rPr>
                <w:rFonts w:ascii="Arial" w:hAnsi="Arial" w:cs="Arial"/>
                <w:noProof/>
                <w:color w:val="000000"/>
                <w:sz w:val="24"/>
                <w:szCs w:val="24"/>
              </w:rPr>
              <w:drawing>
                <wp:inline distT="0" distB="0" distL="0" distR="0" wp14:anchorId="70EC5FD3" wp14:editId="37250BE7">
                  <wp:extent cx="1896942" cy="974725"/>
                  <wp:effectExtent l="114300" t="114300" r="103505" b="1492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52269" t="29679" r="10172" b="46417"/>
                          <a:stretch/>
                        </pic:blipFill>
                        <pic:spPr bwMode="auto">
                          <a:xfrm>
                            <a:off x="0" y="0"/>
                            <a:ext cx="1913460" cy="98321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tc>
        <w:tc>
          <w:tcPr>
            <w:tcW w:w="4515" w:type="dxa"/>
          </w:tcPr>
          <w:p w14:paraId="3018344E" w14:textId="77777777" w:rsidR="007D5A39" w:rsidRPr="001A2398" w:rsidRDefault="007D5A39" w:rsidP="001A2398">
            <w:pPr>
              <w:spacing w:after="160"/>
              <w:jc w:val="center"/>
              <w:rPr>
                <w:rFonts w:ascii="Arial" w:hAnsi="Arial" w:cs="Arial"/>
                <w:noProof/>
                <w:color w:val="000000"/>
                <w:sz w:val="24"/>
                <w:szCs w:val="24"/>
              </w:rPr>
            </w:pPr>
          </w:p>
        </w:tc>
      </w:tr>
      <w:tr w:rsidR="007D5A39" w:rsidRPr="001A2398" w14:paraId="288AA473" w14:textId="2B9B5347" w:rsidTr="007D5A39">
        <w:trPr>
          <w:trHeight w:val="2533"/>
        </w:trPr>
        <w:tc>
          <w:tcPr>
            <w:tcW w:w="4515" w:type="dxa"/>
            <w:shd w:val="clear" w:color="auto" w:fill="auto"/>
          </w:tcPr>
          <w:p w14:paraId="028394C0" w14:textId="77777777" w:rsidR="007D5A39" w:rsidRPr="001A2398" w:rsidRDefault="007D5A39" w:rsidP="001A2398">
            <w:pPr>
              <w:spacing w:after="160"/>
              <w:jc w:val="center"/>
              <w:rPr>
                <w:rFonts w:ascii="Arial" w:hAnsi="Arial" w:cs="Arial"/>
                <w:noProof/>
                <w:color w:val="000000"/>
                <w:sz w:val="24"/>
                <w:szCs w:val="24"/>
              </w:rPr>
            </w:pPr>
            <w:r w:rsidRPr="001A2398">
              <w:rPr>
                <w:rFonts w:ascii="Arial" w:hAnsi="Arial" w:cs="Arial"/>
                <w:noProof/>
                <w:color w:val="000000"/>
                <w:sz w:val="24"/>
                <w:szCs w:val="24"/>
              </w:rPr>
              <w:lastRenderedPageBreak/>
              <w:drawing>
                <wp:inline distT="0" distB="0" distL="0" distR="0" wp14:anchorId="23466646" wp14:editId="5ECE5E99">
                  <wp:extent cx="1753189" cy="1081378"/>
                  <wp:effectExtent l="114300" t="114300" r="114300" b="13843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80159" cy="109801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515" w:type="dxa"/>
            <w:shd w:val="clear" w:color="auto" w:fill="auto"/>
          </w:tcPr>
          <w:p w14:paraId="0CEE2EEB" w14:textId="77777777" w:rsidR="007D5A39" w:rsidRPr="001A2398" w:rsidRDefault="007D5A39" w:rsidP="001A2398">
            <w:pPr>
              <w:spacing w:after="160"/>
              <w:jc w:val="center"/>
              <w:rPr>
                <w:rFonts w:ascii="Arial" w:hAnsi="Arial" w:cs="Arial"/>
                <w:noProof/>
                <w:color w:val="000000"/>
                <w:sz w:val="24"/>
                <w:szCs w:val="24"/>
              </w:rPr>
            </w:pPr>
            <w:r w:rsidRPr="001A2398">
              <w:rPr>
                <w:rFonts w:ascii="Arial" w:hAnsi="Arial" w:cs="Arial"/>
                <w:b/>
                <w:noProof/>
                <w:color w:val="000000"/>
                <w:sz w:val="24"/>
                <w:szCs w:val="24"/>
              </w:rPr>
              <w:drawing>
                <wp:inline distT="0" distB="0" distL="0" distR="0" wp14:anchorId="2E100540" wp14:editId="37A630C8">
                  <wp:extent cx="1987639" cy="1122802"/>
                  <wp:effectExtent l="133350" t="114300" r="127000" b="17272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a:extLst>
                              <a:ext uri="{28A0092B-C50C-407E-A947-70E740481C1C}">
                                <a14:useLocalDpi xmlns:a14="http://schemas.microsoft.com/office/drawing/2010/main" val="0"/>
                              </a:ext>
                            </a:extLst>
                          </a:blip>
                          <a:srcRect l="1801"/>
                          <a:stretch/>
                        </pic:blipFill>
                        <pic:spPr bwMode="auto">
                          <a:xfrm>
                            <a:off x="0" y="0"/>
                            <a:ext cx="1998780" cy="11290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tc>
        <w:tc>
          <w:tcPr>
            <w:tcW w:w="4515" w:type="dxa"/>
          </w:tcPr>
          <w:p w14:paraId="00D69474" w14:textId="77777777" w:rsidR="007D5A39" w:rsidRPr="001A2398" w:rsidRDefault="007D5A39" w:rsidP="001A2398">
            <w:pPr>
              <w:spacing w:after="160"/>
              <w:jc w:val="center"/>
              <w:rPr>
                <w:rFonts w:ascii="Arial" w:hAnsi="Arial" w:cs="Arial"/>
                <w:b/>
                <w:noProof/>
                <w:color w:val="000000"/>
                <w:sz w:val="24"/>
                <w:szCs w:val="24"/>
              </w:rPr>
            </w:pPr>
          </w:p>
        </w:tc>
      </w:tr>
    </w:tbl>
    <w:p w14:paraId="69D3874A" w14:textId="52F199AE" w:rsidR="001A2398" w:rsidRPr="001A2398" w:rsidRDefault="001A2398" w:rsidP="001A2398">
      <w:pPr>
        <w:spacing w:after="160"/>
        <w:jc w:val="both"/>
        <w:rPr>
          <w:rFonts w:ascii="Arial" w:eastAsia="Times New Roman" w:hAnsi="Arial" w:cs="Arial"/>
          <w:color w:val="000000"/>
          <w:sz w:val="16"/>
          <w:szCs w:val="16"/>
        </w:rPr>
      </w:pPr>
      <w:r w:rsidRPr="00BA4AA6">
        <w:rPr>
          <w:rFonts w:ascii="Arial" w:eastAsia="Times New Roman" w:hAnsi="Arial" w:cs="Arial"/>
          <w:color w:val="000000"/>
          <w:sz w:val="14"/>
          <w:szCs w:val="16"/>
        </w:rPr>
        <w:t>Fuente: “Informe de Actividades de Planeación, Avances y Resultado de Adaptaciones y adecu</w:t>
      </w:r>
      <w:r w:rsidR="00BA4AA6">
        <w:rPr>
          <w:rFonts w:ascii="Arial" w:eastAsia="Times New Roman" w:hAnsi="Arial" w:cs="Arial"/>
          <w:color w:val="000000"/>
          <w:sz w:val="14"/>
          <w:szCs w:val="16"/>
        </w:rPr>
        <w:t>aciones de la Instalación y</w:t>
      </w:r>
      <w:r w:rsidRPr="00BA4AA6">
        <w:rPr>
          <w:rFonts w:ascii="Arial" w:eastAsia="Times New Roman" w:hAnsi="Arial" w:cs="Arial"/>
          <w:color w:val="000000"/>
          <w:sz w:val="14"/>
          <w:szCs w:val="16"/>
        </w:rPr>
        <w:t xml:space="preserve"> Equipamiento de GEAVIG”. La presente evidencia fotográfica es una muestra representativa de la incluida en el informe de actividades presentado</w:t>
      </w:r>
      <w:r w:rsidRPr="001A2398">
        <w:rPr>
          <w:rFonts w:ascii="Arial" w:eastAsia="Times New Roman" w:hAnsi="Arial" w:cs="Arial"/>
          <w:color w:val="000000"/>
          <w:sz w:val="16"/>
          <w:szCs w:val="16"/>
        </w:rPr>
        <w:t>.</w:t>
      </w:r>
    </w:p>
    <w:p w14:paraId="72FA0353" w14:textId="77777777" w:rsidR="001A2398" w:rsidRPr="001A2398" w:rsidRDefault="001A2398" w:rsidP="001A2398">
      <w:pPr>
        <w:spacing w:after="160"/>
        <w:jc w:val="both"/>
        <w:rPr>
          <w:rFonts w:ascii="Arial" w:eastAsia="Times New Roman" w:hAnsi="Arial" w:cs="Arial"/>
          <w:color w:val="000000"/>
          <w:sz w:val="16"/>
          <w:szCs w:val="16"/>
        </w:rPr>
      </w:pPr>
    </w:p>
    <w:p w14:paraId="7C5E7CC9" w14:textId="77777777" w:rsidR="001A2398" w:rsidRPr="001A2398" w:rsidRDefault="001A2398" w:rsidP="001A2398">
      <w:pPr>
        <w:spacing w:after="160"/>
        <w:jc w:val="center"/>
        <w:rPr>
          <w:rFonts w:ascii="Arial" w:eastAsia="Times New Roman" w:hAnsi="Arial" w:cs="Arial"/>
          <w:b/>
          <w:color w:val="0070C0"/>
          <w:sz w:val="20"/>
          <w:szCs w:val="20"/>
        </w:rPr>
      </w:pPr>
      <w:r w:rsidRPr="001A2398">
        <w:rPr>
          <w:rFonts w:ascii="Arial" w:eastAsia="Times New Roman" w:hAnsi="Arial" w:cs="Arial"/>
          <w:b/>
          <w:color w:val="0070C0"/>
          <w:sz w:val="20"/>
          <w:szCs w:val="20"/>
        </w:rPr>
        <w:t>FIGURA 5. EVIDENCIA FOTOGRÁFICA DE LAS ADECUACIONES REALIZADAS.</w:t>
      </w:r>
    </w:p>
    <w:tbl>
      <w:tblPr>
        <w:tblW w:w="8646" w:type="dxa"/>
        <w:jc w:val="center"/>
        <w:tblLayout w:type="fixed"/>
        <w:tblLook w:val="04A0" w:firstRow="1" w:lastRow="0" w:firstColumn="1" w:lastColumn="0" w:noHBand="0" w:noVBand="1"/>
      </w:tblPr>
      <w:tblGrid>
        <w:gridCol w:w="1815"/>
        <w:gridCol w:w="2295"/>
        <w:gridCol w:w="426"/>
        <w:gridCol w:w="1984"/>
        <w:gridCol w:w="2126"/>
      </w:tblGrid>
      <w:tr w:rsidR="001A2398" w:rsidRPr="001A2398" w14:paraId="7D4D7F70" w14:textId="77777777" w:rsidTr="008E0E19">
        <w:trPr>
          <w:jc w:val="center"/>
        </w:trPr>
        <w:tc>
          <w:tcPr>
            <w:tcW w:w="4536" w:type="dxa"/>
            <w:gridSpan w:val="3"/>
            <w:shd w:val="clear" w:color="auto" w:fill="auto"/>
          </w:tcPr>
          <w:p w14:paraId="4FE6321D" w14:textId="77777777" w:rsidR="001A2398" w:rsidRPr="001A2398" w:rsidRDefault="001A2398" w:rsidP="001A2398">
            <w:pPr>
              <w:spacing w:after="160"/>
              <w:rPr>
                <w:rFonts w:ascii="Arial" w:eastAsia="Times New Roman" w:hAnsi="Arial" w:cs="Arial"/>
                <w:color w:val="000000"/>
                <w:sz w:val="24"/>
                <w:szCs w:val="24"/>
              </w:rPr>
            </w:pPr>
            <w:r w:rsidRPr="001A2398">
              <w:rPr>
                <w:rFonts w:ascii="Arial" w:eastAsia="Times New Roman" w:hAnsi="Arial" w:cs="Arial"/>
                <w:b/>
                <w:noProof/>
                <w:color w:val="000000"/>
                <w:sz w:val="24"/>
                <w:szCs w:val="24"/>
              </w:rPr>
              <w:drawing>
                <wp:inline distT="0" distB="0" distL="0" distR="0" wp14:anchorId="7DAA3BE6" wp14:editId="06C8DF31">
                  <wp:extent cx="1971924" cy="1156737"/>
                  <wp:effectExtent l="133350" t="114300" r="123825" b="15811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83907" cy="116376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1A2398">
              <w:rPr>
                <w:rFonts w:ascii="Arial" w:eastAsia="Times New Roman" w:hAnsi="Arial" w:cs="Arial"/>
                <w:color w:val="000000"/>
                <w:sz w:val="24"/>
                <w:szCs w:val="24"/>
              </w:rPr>
              <w:t xml:space="preserve">                    </w:t>
            </w:r>
          </w:p>
        </w:tc>
        <w:tc>
          <w:tcPr>
            <w:tcW w:w="4110" w:type="dxa"/>
            <w:gridSpan w:val="2"/>
            <w:shd w:val="clear" w:color="auto" w:fill="auto"/>
          </w:tcPr>
          <w:p w14:paraId="4D1D6F8E" w14:textId="77777777" w:rsidR="001A2398" w:rsidRPr="001A2398" w:rsidRDefault="001A2398" w:rsidP="001A2398">
            <w:pPr>
              <w:spacing w:after="160"/>
              <w:rPr>
                <w:rFonts w:ascii="Arial" w:eastAsia="Times New Roman" w:hAnsi="Arial" w:cs="Arial"/>
                <w:color w:val="000000"/>
                <w:sz w:val="24"/>
                <w:szCs w:val="24"/>
              </w:rPr>
            </w:pPr>
            <w:r w:rsidRPr="001A2398">
              <w:rPr>
                <w:rFonts w:ascii="Arial" w:eastAsia="Times New Roman" w:hAnsi="Arial" w:cs="Arial"/>
                <w:noProof/>
                <w:color w:val="000000"/>
                <w:sz w:val="24"/>
                <w:szCs w:val="24"/>
              </w:rPr>
              <w:drawing>
                <wp:inline distT="0" distB="0" distL="0" distR="0" wp14:anchorId="63271F5C" wp14:editId="6EEAEDFA">
                  <wp:extent cx="2019474" cy="1204816"/>
                  <wp:effectExtent l="114300" t="114300" r="114300" b="14795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24760" cy="12079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1A2398" w:rsidRPr="001A2398" w14:paraId="24AB855E" w14:textId="77777777" w:rsidTr="008E0E19">
        <w:trPr>
          <w:trHeight w:val="2585"/>
          <w:jc w:val="center"/>
        </w:trPr>
        <w:tc>
          <w:tcPr>
            <w:tcW w:w="1815" w:type="dxa"/>
            <w:shd w:val="clear" w:color="auto" w:fill="auto"/>
          </w:tcPr>
          <w:p w14:paraId="211ED843" w14:textId="77777777" w:rsidR="001A2398" w:rsidRPr="001A2398" w:rsidRDefault="001A2398" w:rsidP="001A2398">
            <w:pPr>
              <w:spacing w:after="160"/>
              <w:rPr>
                <w:rFonts w:ascii="Arial" w:eastAsia="Times New Roman" w:hAnsi="Arial" w:cs="Arial"/>
                <w:b/>
                <w:color w:val="000000"/>
                <w:sz w:val="24"/>
                <w:szCs w:val="24"/>
              </w:rPr>
            </w:pPr>
            <w:r w:rsidRPr="001A2398">
              <w:rPr>
                <w:rFonts w:ascii="Arial" w:eastAsia="Times New Roman" w:hAnsi="Arial" w:cs="Arial"/>
                <w:b/>
                <w:noProof/>
                <w:color w:val="000000"/>
                <w:sz w:val="24"/>
                <w:szCs w:val="24"/>
              </w:rPr>
              <w:drawing>
                <wp:inline distT="0" distB="0" distL="0" distR="0" wp14:anchorId="45B87CB1" wp14:editId="5194694B">
                  <wp:extent cx="1016813" cy="1393483"/>
                  <wp:effectExtent l="114300" t="114300" r="107315" b="14986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47251" cy="143519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2295" w:type="dxa"/>
            <w:shd w:val="clear" w:color="auto" w:fill="auto"/>
          </w:tcPr>
          <w:p w14:paraId="375B3D76" w14:textId="77777777" w:rsidR="001A2398" w:rsidRPr="001A2398" w:rsidRDefault="001A2398" w:rsidP="001A2398">
            <w:pPr>
              <w:spacing w:after="160"/>
              <w:rPr>
                <w:rFonts w:ascii="Arial" w:eastAsia="Times New Roman" w:hAnsi="Arial" w:cs="Arial"/>
                <w:b/>
                <w:color w:val="000000"/>
                <w:sz w:val="24"/>
                <w:szCs w:val="24"/>
              </w:rPr>
            </w:pPr>
            <w:r w:rsidRPr="001A2398">
              <w:rPr>
                <w:rFonts w:ascii="Arial" w:eastAsia="Times New Roman" w:hAnsi="Arial" w:cs="Arial"/>
                <w:b/>
                <w:noProof/>
                <w:color w:val="000000"/>
                <w:sz w:val="24"/>
                <w:szCs w:val="24"/>
              </w:rPr>
              <w:drawing>
                <wp:inline distT="0" distB="0" distL="0" distR="0" wp14:anchorId="459837AA" wp14:editId="7B9C514A">
                  <wp:extent cx="1233619" cy="1393190"/>
                  <wp:effectExtent l="114300" t="114300" r="138430" b="14986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77308" cy="14425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2410" w:type="dxa"/>
            <w:gridSpan w:val="2"/>
            <w:shd w:val="clear" w:color="auto" w:fill="auto"/>
          </w:tcPr>
          <w:p w14:paraId="42519768" w14:textId="77777777" w:rsidR="001A2398" w:rsidRPr="001A2398" w:rsidRDefault="001A2398" w:rsidP="001A2398">
            <w:pPr>
              <w:spacing w:after="160"/>
              <w:rPr>
                <w:rFonts w:ascii="Arial" w:eastAsia="Times New Roman" w:hAnsi="Arial" w:cs="Arial"/>
                <w:b/>
                <w:color w:val="000000"/>
                <w:sz w:val="24"/>
                <w:szCs w:val="24"/>
              </w:rPr>
            </w:pPr>
            <w:r w:rsidRPr="001A2398">
              <w:rPr>
                <w:rFonts w:ascii="Arial" w:eastAsia="Times New Roman" w:hAnsi="Arial" w:cs="Arial"/>
                <w:b/>
                <w:noProof/>
                <w:color w:val="000000"/>
                <w:sz w:val="24"/>
                <w:szCs w:val="24"/>
              </w:rPr>
              <w:drawing>
                <wp:inline distT="0" distB="0" distL="0" distR="0" wp14:anchorId="36E79099" wp14:editId="6CA31C37">
                  <wp:extent cx="1287475" cy="1432197"/>
                  <wp:effectExtent l="114300" t="114300" r="141605" b="14922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16957" cy="146499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2126" w:type="dxa"/>
            <w:shd w:val="clear" w:color="auto" w:fill="auto"/>
          </w:tcPr>
          <w:p w14:paraId="4F2A4BD2" w14:textId="77777777" w:rsidR="001A2398" w:rsidRPr="001A2398" w:rsidRDefault="001A2398" w:rsidP="001A2398">
            <w:pPr>
              <w:spacing w:after="160"/>
              <w:rPr>
                <w:rFonts w:ascii="Arial" w:eastAsia="Times New Roman" w:hAnsi="Arial" w:cs="Arial"/>
                <w:b/>
                <w:color w:val="000000"/>
                <w:sz w:val="24"/>
                <w:szCs w:val="24"/>
              </w:rPr>
            </w:pPr>
            <w:r w:rsidRPr="001A2398">
              <w:rPr>
                <w:rFonts w:ascii="Arial" w:eastAsia="Times New Roman" w:hAnsi="Arial" w:cs="Arial"/>
                <w:b/>
                <w:noProof/>
                <w:color w:val="000000"/>
                <w:sz w:val="24"/>
                <w:szCs w:val="24"/>
              </w:rPr>
              <w:drawing>
                <wp:inline distT="0" distB="0" distL="0" distR="0" wp14:anchorId="487E53A1" wp14:editId="315B25D3">
                  <wp:extent cx="1061831" cy="1431925"/>
                  <wp:effectExtent l="114300" t="114300" r="100330" b="14922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87546" cy="14666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632824F6" w14:textId="00810292" w:rsidR="001A2398" w:rsidRPr="00BA4AA6" w:rsidRDefault="001A2398" w:rsidP="001A2398">
      <w:pPr>
        <w:spacing w:after="0"/>
        <w:jc w:val="both"/>
        <w:rPr>
          <w:rFonts w:ascii="Arial" w:eastAsia="Times New Roman" w:hAnsi="Arial" w:cs="Arial"/>
          <w:color w:val="000000"/>
          <w:sz w:val="14"/>
          <w:szCs w:val="16"/>
        </w:rPr>
      </w:pPr>
      <w:r w:rsidRPr="00BA4AA6">
        <w:rPr>
          <w:rFonts w:ascii="Arial" w:eastAsia="Times New Roman" w:hAnsi="Arial" w:cs="Arial"/>
          <w:color w:val="000000"/>
          <w:sz w:val="14"/>
          <w:szCs w:val="16"/>
        </w:rPr>
        <w:t xml:space="preserve">Fuente: “Informe de Actividades de Planeación, Avances y Resultado de Adaptaciones y adecuaciones de la Instalación y Equipamiento de GEAVIG”. La presente evidencia fotográfica es una muestra representativa de la incluida en el </w:t>
      </w:r>
      <w:r w:rsidR="00504827" w:rsidRPr="00BA4AA6">
        <w:rPr>
          <w:rFonts w:ascii="Arial" w:eastAsia="Times New Roman" w:hAnsi="Arial" w:cs="Arial"/>
          <w:color w:val="000000"/>
          <w:sz w:val="14"/>
          <w:szCs w:val="16"/>
        </w:rPr>
        <w:t>informe de</w:t>
      </w:r>
      <w:r w:rsidRPr="00BA4AA6">
        <w:rPr>
          <w:rFonts w:ascii="Arial" w:eastAsia="Times New Roman" w:hAnsi="Arial" w:cs="Arial"/>
          <w:color w:val="000000"/>
          <w:sz w:val="14"/>
          <w:szCs w:val="16"/>
        </w:rPr>
        <w:t xml:space="preserve"> actividades presentado.</w:t>
      </w:r>
    </w:p>
    <w:p w14:paraId="161EEBF4" w14:textId="77777777" w:rsidR="001A2398" w:rsidRPr="00BA4AA6" w:rsidRDefault="001A2398" w:rsidP="001A2398">
      <w:pPr>
        <w:spacing w:after="0"/>
        <w:jc w:val="both"/>
        <w:rPr>
          <w:rFonts w:ascii="Arial" w:eastAsia="Times New Roman" w:hAnsi="Arial" w:cs="Arial"/>
          <w:color w:val="000000"/>
          <w:szCs w:val="24"/>
        </w:rPr>
      </w:pPr>
    </w:p>
    <w:p w14:paraId="3B4EA969" w14:textId="77777777" w:rsidR="001A2398" w:rsidRPr="00504827" w:rsidRDefault="001A2398" w:rsidP="001A2398">
      <w:pPr>
        <w:spacing w:after="0"/>
        <w:jc w:val="both"/>
        <w:rPr>
          <w:rFonts w:ascii="Arial" w:eastAsia="Times New Roman" w:hAnsi="Arial" w:cs="Arial"/>
          <w:sz w:val="24"/>
          <w:szCs w:val="24"/>
          <w:lang w:eastAsia="es-ES"/>
        </w:rPr>
      </w:pPr>
      <w:r w:rsidRPr="00504827">
        <w:rPr>
          <w:rFonts w:ascii="Arial" w:eastAsia="Times New Roman" w:hAnsi="Arial" w:cs="Arial"/>
          <w:sz w:val="24"/>
          <w:szCs w:val="24"/>
          <w:lang w:eastAsia="es-ES"/>
        </w:rPr>
        <w:t>De acuerdo con lo anterior y en virtud de que por motivo de la pandemia COVID-19, no se efectuó la verificación física de dichas adecuaciones, se presume el cumplimiento del objetivo específico, la meta y el indicador de cumplimiento físico del proyecto.</w:t>
      </w:r>
    </w:p>
    <w:p w14:paraId="6D7C843E" w14:textId="77777777" w:rsidR="001A2398" w:rsidRPr="00504827" w:rsidRDefault="001A2398" w:rsidP="001A2398">
      <w:pPr>
        <w:spacing w:after="0"/>
        <w:jc w:val="both"/>
        <w:rPr>
          <w:rFonts w:ascii="Arial" w:eastAsia="Times New Roman" w:hAnsi="Arial" w:cs="Arial"/>
          <w:sz w:val="24"/>
          <w:szCs w:val="24"/>
          <w:lang w:eastAsia="es-ES"/>
        </w:rPr>
      </w:pPr>
      <w:r w:rsidRPr="00504827">
        <w:rPr>
          <w:rFonts w:ascii="Arial" w:eastAsia="Times New Roman" w:hAnsi="Arial" w:cs="Arial"/>
          <w:bCs/>
          <w:sz w:val="24"/>
          <w:szCs w:val="24"/>
          <w:lang w:eastAsia="es-ES"/>
        </w:rPr>
        <w:t xml:space="preserve">Con respecto al indicador de resultado/impacto, el ente </w:t>
      </w:r>
      <w:r w:rsidRPr="00504827">
        <w:rPr>
          <w:rFonts w:ascii="Arial" w:eastAsia="Times New Roman" w:hAnsi="Arial" w:cs="Arial"/>
          <w:sz w:val="24"/>
          <w:szCs w:val="24"/>
          <w:lang w:eastAsia="es-ES"/>
        </w:rPr>
        <w:t>presentó archivo digital en formato PDF de nombre Porcentaje de atención GEAVIG a mujeres víctimas de violencia antes y después, el cual contiene lo siguiente:</w:t>
      </w:r>
    </w:p>
    <w:p w14:paraId="5CEA2C38" w14:textId="77777777" w:rsidR="001A2398" w:rsidRPr="00504827" w:rsidRDefault="001A2398" w:rsidP="001A2398">
      <w:pPr>
        <w:spacing w:after="0"/>
        <w:jc w:val="both"/>
        <w:rPr>
          <w:rFonts w:ascii="Arial" w:eastAsia="Times New Roman" w:hAnsi="Arial" w:cs="Arial"/>
          <w:sz w:val="24"/>
          <w:szCs w:val="24"/>
          <w:lang w:eastAsia="es-ES"/>
        </w:rPr>
      </w:pPr>
    </w:p>
    <w:p w14:paraId="1EAF3730" w14:textId="77777777" w:rsidR="001A2398" w:rsidRPr="00504827" w:rsidRDefault="001A2398" w:rsidP="00431A7C">
      <w:pPr>
        <w:numPr>
          <w:ilvl w:val="1"/>
          <w:numId w:val="19"/>
        </w:numPr>
        <w:spacing w:after="160" w:line="240" w:lineRule="auto"/>
        <w:contextualSpacing/>
        <w:jc w:val="both"/>
        <w:rPr>
          <w:rFonts w:ascii="Arial" w:eastAsia="Times New Roman" w:hAnsi="Arial" w:cs="Arial"/>
          <w:sz w:val="24"/>
          <w:szCs w:val="24"/>
          <w:lang w:eastAsia="es-ES"/>
        </w:rPr>
      </w:pPr>
      <w:r w:rsidRPr="00504827">
        <w:rPr>
          <w:rFonts w:ascii="Arial" w:eastAsia="Times New Roman" w:hAnsi="Arial" w:cs="Arial"/>
          <w:sz w:val="24"/>
          <w:szCs w:val="24"/>
          <w:lang w:eastAsia="es-ES"/>
        </w:rPr>
        <w:t>Porcentaje de atención a víctimas 6 meses antes de la implementación de octubre 2019 a marzo 2020: 65 %.</w:t>
      </w:r>
    </w:p>
    <w:p w14:paraId="42E4F3EB" w14:textId="77777777" w:rsidR="001A2398" w:rsidRPr="00504827" w:rsidRDefault="001A2398" w:rsidP="001A2398">
      <w:pPr>
        <w:spacing w:after="160"/>
        <w:ind w:left="1440"/>
        <w:contextualSpacing/>
        <w:jc w:val="both"/>
        <w:rPr>
          <w:rFonts w:ascii="Arial" w:eastAsia="Times New Roman" w:hAnsi="Arial" w:cs="Arial"/>
          <w:sz w:val="24"/>
          <w:szCs w:val="24"/>
          <w:lang w:eastAsia="es-ES"/>
        </w:rPr>
      </w:pPr>
    </w:p>
    <w:p w14:paraId="646E6326" w14:textId="77777777" w:rsidR="001A2398" w:rsidRPr="00504827" w:rsidRDefault="001A2398" w:rsidP="00431A7C">
      <w:pPr>
        <w:numPr>
          <w:ilvl w:val="1"/>
          <w:numId w:val="19"/>
        </w:numPr>
        <w:spacing w:after="160" w:line="240" w:lineRule="auto"/>
        <w:contextualSpacing/>
        <w:jc w:val="both"/>
        <w:rPr>
          <w:rFonts w:ascii="Arial" w:eastAsia="Times New Roman" w:hAnsi="Arial" w:cs="Arial"/>
          <w:sz w:val="24"/>
          <w:szCs w:val="24"/>
          <w:lang w:eastAsia="es-ES"/>
        </w:rPr>
      </w:pPr>
      <w:r w:rsidRPr="00504827">
        <w:rPr>
          <w:rFonts w:ascii="Arial" w:eastAsia="Times New Roman" w:hAnsi="Arial" w:cs="Arial"/>
          <w:sz w:val="24"/>
          <w:szCs w:val="24"/>
          <w:lang w:eastAsia="es-ES"/>
        </w:rPr>
        <w:t>Porcentaje de atención a víctimas 6 meses después de la implementación de abril a septiembre del 2020: 93 %.</w:t>
      </w:r>
    </w:p>
    <w:p w14:paraId="79DE8E67" w14:textId="77777777" w:rsidR="001A2398" w:rsidRPr="001A2398" w:rsidRDefault="001A2398" w:rsidP="001A2398">
      <w:pPr>
        <w:spacing w:after="0"/>
        <w:ind w:left="1440"/>
        <w:contextualSpacing/>
        <w:jc w:val="both"/>
        <w:rPr>
          <w:rFonts w:ascii="Arial" w:eastAsia="Times New Roman" w:hAnsi="Arial" w:cs="Arial"/>
          <w:sz w:val="24"/>
          <w:szCs w:val="24"/>
          <w:lang w:eastAsia="es-ES"/>
        </w:rPr>
      </w:pPr>
    </w:p>
    <w:p w14:paraId="6A0A114F" w14:textId="77777777" w:rsidR="001A2398" w:rsidRPr="001A2398" w:rsidRDefault="001A2398" w:rsidP="001A2398">
      <w:pPr>
        <w:spacing w:after="0"/>
        <w:jc w:val="both"/>
        <w:rPr>
          <w:rFonts w:ascii="Arial" w:eastAsia="Times New Roman" w:hAnsi="Arial" w:cs="Arial"/>
          <w:sz w:val="24"/>
          <w:szCs w:val="24"/>
          <w:lang w:eastAsia="es-ES"/>
        </w:rPr>
      </w:pPr>
      <w:r w:rsidRPr="001A2398">
        <w:rPr>
          <w:rFonts w:ascii="Arial" w:eastAsia="Times New Roman" w:hAnsi="Arial" w:cs="Arial"/>
          <w:sz w:val="24"/>
          <w:szCs w:val="24"/>
          <w:lang w:eastAsia="es-ES"/>
        </w:rPr>
        <w:lastRenderedPageBreak/>
        <w:t>Por lo que se aprecia un incrementó en la atención a víctimas del 28 %.</w:t>
      </w:r>
    </w:p>
    <w:p w14:paraId="1F46E256" w14:textId="77777777" w:rsidR="001A2398" w:rsidRPr="001A2398" w:rsidRDefault="001A2398" w:rsidP="001A2398">
      <w:pPr>
        <w:spacing w:after="0"/>
        <w:jc w:val="both"/>
        <w:rPr>
          <w:rFonts w:ascii="Arial" w:eastAsia="Times New Roman" w:hAnsi="Arial" w:cs="Arial"/>
          <w:sz w:val="24"/>
          <w:szCs w:val="24"/>
          <w:lang w:eastAsia="es-ES"/>
        </w:rPr>
      </w:pPr>
    </w:p>
    <w:p w14:paraId="7D65C086" w14:textId="77777777" w:rsidR="001A2398" w:rsidRPr="001A2398" w:rsidRDefault="001A2398" w:rsidP="001A2398">
      <w:pPr>
        <w:spacing w:after="160"/>
        <w:jc w:val="both"/>
        <w:rPr>
          <w:rFonts w:ascii="Arial" w:eastAsia="Times New Roman" w:hAnsi="Arial" w:cs="Arial"/>
          <w:sz w:val="24"/>
          <w:szCs w:val="24"/>
          <w:lang w:eastAsia="es-ES"/>
        </w:rPr>
      </w:pPr>
      <w:r w:rsidRPr="001A2398">
        <w:rPr>
          <w:rFonts w:ascii="Arial" w:eastAsia="Times New Roman" w:hAnsi="Arial" w:cs="Arial"/>
          <w:sz w:val="24"/>
          <w:szCs w:val="24"/>
          <w:lang w:eastAsia="es-ES"/>
        </w:rPr>
        <w:t xml:space="preserve">También, presento archivo digital denominado “Resultados de encuestas realizadas para evaluar y monitorear” el cual contiene documento de nombre reporte de evaluación de servicio del </w:t>
      </w:r>
      <w:r w:rsidRPr="004F3390">
        <w:rPr>
          <w:rFonts w:ascii="Arial" w:eastAsia="Times New Roman" w:hAnsi="Arial" w:cs="Arial"/>
          <w:sz w:val="24"/>
          <w:szCs w:val="24"/>
          <w:lang w:eastAsia="es-ES"/>
        </w:rPr>
        <w:t>GEAVIG e</w:t>
      </w:r>
      <w:r w:rsidRPr="001A2398">
        <w:rPr>
          <w:rFonts w:ascii="Arial" w:eastAsia="Times New Roman" w:hAnsi="Arial" w:cs="Arial"/>
          <w:sz w:val="24"/>
          <w:szCs w:val="24"/>
          <w:lang w:eastAsia="es-ES"/>
        </w:rPr>
        <w:t>n el cual indican que se realizaron 83 encuestas para evaluar el servicio, de las cuales menciona que 5 personas consideraron que el equipamiento de las instalaciones es bueno y 78 que es excelente. Sin embargo, no se presentó evidencia respalde dicho reporte.</w:t>
      </w:r>
    </w:p>
    <w:p w14:paraId="4397D93A" w14:textId="4D15FA46" w:rsidR="001A2398" w:rsidRDefault="001A2398" w:rsidP="001A2398">
      <w:pPr>
        <w:spacing w:after="0"/>
        <w:jc w:val="both"/>
        <w:rPr>
          <w:rFonts w:ascii="Arial" w:eastAsia="Times New Roman" w:hAnsi="Arial" w:cs="Arial"/>
          <w:sz w:val="24"/>
          <w:szCs w:val="24"/>
          <w:lang w:eastAsia="es-ES"/>
        </w:rPr>
      </w:pPr>
    </w:p>
    <w:p w14:paraId="5F2F2838" w14:textId="2AB513E2" w:rsidR="00F913D5" w:rsidRDefault="00F913D5" w:rsidP="001A2398">
      <w:pPr>
        <w:spacing w:after="0"/>
        <w:jc w:val="both"/>
        <w:rPr>
          <w:rFonts w:ascii="Arial" w:eastAsia="Times New Roman" w:hAnsi="Arial" w:cs="Arial"/>
          <w:sz w:val="24"/>
          <w:szCs w:val="24"/>
          <w:lang w:eastAsia="es-ES"/>
        </w:rPr>
      </w:pPr>
    </w:p>
    <w:p w14:paraId="7FC899C4" w14:textId="77777777" w:rsidR="00F913D5" w:rsidRPr="001A2398" w:rsidRDefault="00F913D5" w:rsidP="001A2398">
      <w:pPr>
        <w:spacing w:after="0"/>
        <w:jc w:val="both"/>
        <w:rPr>
          <w:rFonts w:ascii="Arial" w:eastAsia="Times New Roman" w:hAnsi="Arial" w:cs="Arial"/>
          <w:sz w:val="24"/>
          <w:szCs w:val="24"/>
          <w:lang w:eastAsia="es-ES"/>
        </w:rPr>
      </w:pPr>
    </w:p>
    <w:p w14:paraId="33756C59" w14:textId="77777777" w:rsidR="001A2398" w:rsidRPr="001A2398" w:rsidRDefault="001A2398" w:rsidP="001A2398">
      <w:pPr>
        <w:tabs>
          <w:tab w:val="left" w:pos="4536"/>
        </w:tabs>
        <w:spacing w:after="160"/>
        <w:jc w:val="center"/>
        <w:rPr>
          <w:rFonts w:ascii="Arial" w:eastAsia="Times New Roman" w:hAnsi="Arial" w:cs="Arial"/>
          <w:b/>
          <w:bCs/>
          <w:color w:val="0070C0"/>
          <w:sz w:val="20"/>
          <w:szCs w:val="20"/>
          <w:lang w:eastAsia="es-ES"/>
        </w:rPr>
      </w:pPr>
      <w:r w:rsidRPr="001A2398">
        <w:rPr>
          <w:rFonts w:ascii="Arial" w:eastAsia="Times New Roman" w:hAnsi="Arial" w:cs="Arial"/>
          <w:b/>
          <w:bCs/>
          <w:color w:val="0070C0"/>
          <w:sz w:val="20"/>
          <w:szCs w:val="20"/>
          <w:lang w:eastAsia="es-ES"/>
        </w:rPr>
        <w:t>FIGURA 6. OBJETIVO ESPECIFICO 2.</w:t>
      </w:r>
    </w:p>
    <w:p w14:paraId="3ACA69D9" w14:textId="77777777" w:rsidR="001A2398" w:rsidRPr="001A2398" w:rsidRDefault="001A2398" w:rsidP="001A2398">
      <w:pPr>
        <w:tabs>
          <w:tab w:val="left" w:pos="4536"/>
        </w:tabs>
        <w:spacing w:after="0"/>
        <w:jc w:val="both"/>
        <w:rPr>
          <w:rFonts w:ascii="Arial" w:eastAsia="Times New Roman" w:hAnsi="Arial" w:cs="Arial"/>
          <w:color w:val="000000"/>
          <w:sz w:val="24"/>
          <w:szCs w:val="24"/>
        </w:rPr>
      </w:pPr>
      <w:r w:rsidRPr="001A2398">
        <w:rPr>
          <w:rFonts w:ascii="Arial" w:eastAsia="Times New Roman" w:hAnsi="Arial" w:cs="Arial"/>
          <w:noProof/>
          <w:color w:val="000000"/>
          <w:sz w:val="24"/>
          <w:szCs w:val="24"/>
        </w:rPr>
        <w:lastRenderedPageBreak/>
        <w:drawing>
          <wp:inline distT="0" distB="0" distL="0" distR="0" wp14:anchorId="10C6DD6E" wp14:editId="38298D44">
            <wp:extent cx="5876014" cy="2624481"/>
            <wp:effectExtent l="0" t="0" r="0" b="444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85078" cy="2628529"/>
                    </a:xfrm>
                    <a:prstGeom prst="rect">
                      <a:avLst/>
                    </a:prstGeom>
                    <a:noFill/>
                  </pic:spPr>
                </pic:pic>
              </a:graphicData>
            </a:graphic>
          </wp:inline>
        </w:drawing>
      </w:r>
    </w:p>
    <w:p w14:paraId="26ED24D0" w14:textId="77777777" w:rsidR="001A2398" w:rsidRPr="00BA4AA6" w:rsidRDefault="001A2398" w:rsidP="001A2398">
      <w:pPr>
        <w:tabs>
          <w:tab w:val="left" w:pos="4536"/>
        </w:tabs>
        <w:spacing w:after="160"/>
        <w:jc w:val="center"/>
        <w:rPr>
          <w:rFonts w:ascii="Arial" w:eastAsia="Times New Roman" w:hAnsi="Arial" w:cs="Arial"/>
          <w:color w:val="000000"/>
          <w:szCs w:val="24"/>
        </w:rPr>
      </w:pPr>
      <w:r w:rsidRPr="00BA4AA6">
        <w:rPr>
          <w:rFonts w:ascii="Arial" w:eastAsia="Times New Roman" w:hAnsi="Arial" w:cs="Arial"/>
          <w:b/>
          <w:color w:val="000000"/>
          <w:sz w:val="14"/>
          <w:szCs w:val="16"/>
        </w:rPr>
        <w:t>Fuente:</w:t>
      </w:r>
      <w:r w:rsidRPr="00BA4AA6">
        <w:rPr>
          <w:rFonts w:ascii="Arial" w:eastAsia="Times New Roman" w:hAnsi="Arial" w:cs="Arial"/>
          <w:color w:val="000000"/>
          <w:sz w:val="14"/>
          <w:szCs w:val="16"/>
        </w:rPr>
        <w:t xml:space="preserve"> Elaborado por la ASEQROO, con base en el Anexo Técnico del Convenio</w:t>
      </w:r>
    </w:p>
    <w:p w14:paraId="72AA022C" w14:textId="77777777" w:rsidR="001A2398" w:rsidRPr="001A2398" w:rsidRDefault="001A2398" w:rsidP="001A2398">
      <w:pPr>
        <w:tabs>
          <w:tab w:val="left" w:pos="4536"/>
        </w:tabs>
        <w:spacing w:after="160"/>
        <w:jc w:val="both"/>
        <w:rPr>
          <w:rFonts w:ascii="Arial" w:eastAsia="Times New Roman" w:hAnsi="Arial" w:cs="Arial"/>
          <w:color w:val="000000"/>
          <w:sz w:val="24"/>
          <w:szCs w:val="24"/>
        </w:rPr>
      </w:pPr>
    </w:p>
    <w:p w14:paraId="7F22552E" w14:textId="77777777" w:rsidR="001A2398" w:rsidRPr="001A2398" w:rsidRDefault="001A2398" w:rsidP="001A2398">
      <w:pPr>
        <w:tabs>
          <w:tab w:val="left" w:pos="4536"/>
        </w:tabs>
        <w:spacing w:after="160"/>
        <w:jc w:val="both"/>
        <w:rPr>
          <w:rFonts w:ascii="Arial" w:eastAsia="Times New Roman" w:hAnsi="Arial" w:cs="Arial"/>
          <w:color w:val="000000"/>
          <w:sz w:val="24"/>
          <w:szCs w:val="24"/>
        </w:rPr>
      </w:pPr>
      <w:r w:rsidRPr="001A2398">
        <w:rPr>
          <w:rFonts w:ascii="Arial" w:eastAsia="Times New Roman" w:hAnsi="Arial" w:cs="Arial"/>
          <w:color w:val="000000"/>
          <w:sz w:val="24"/>
          <w:szCs w:val="24"/>
        </w:rPr>
        <w:t>Para dar cumplimiento a este objetivo la SEGOB llevó a cabo el Procedimiento de contratación por Licitación Pública Nacional No. LA-823001999-E7-2019, del cual seleccionó a la empresa Global Business DBG S. de R.L de C.V. al respecto presentó evidencia fotográfica de las adquisiciones realizadas.</w:t>
      </w:r>
    </w:p>
    <w:p w14:paraId="632AC802" w14:textId="79FC1E18" w:rsidR="001A2398" w:rsidRDefault="001A2398" w:rsidP="001A2398">
      <w:pPr>
        <w:tabs>
          <w:tab w:val="left" w:pos="4536"/>
        </w:tabs>
        <w:spacing w:after="160"/>
        <w:jc w:val="both"/>
        <w:rPr>
          <w:rFonts w:ascii="Arial" w:eastAsia="Times New Roman" w:hAnsi="Arial" w:cs="Arial"/>
          <w:color w:val="000000"/>
          <w:sz w:val="24"/>
          <w:szCs w:val="24"/>
        </w:rPr>
      </w:pPr>
    </w:p>
    <w:p w14:paraId="581B7A59" w14:textId="7BC9C076" w:rsidR="00F913D5" w:rsidRDefault="00F913D5" w:rsidP="001A2398">
      <w:pPr>
        <w:tabs>
          <w:tab w:val="left" w:pos="4536"/>
        </w:tabs>
        <w:spacing w:after="160"/>
        <w:jc w:val="both"/>
        <w:rPr>
          <w:rFonts w:ascii="Arial" w:eastAsia="Times New Roman" w:hAnsi="Arial" w:cs="Arial"/>
          <w:color w:val="000000"/>
          <w:sz w:val="24"/>
          <w:szCs w:val="24"/>
        </w:rPr>
      </w:pPr>
    </w:p>
    <w:p w14:paraId="05E97B70" w14:textId="0A22E7DF" w:rsidR="00F913D5" w:rsidRDefault="00F913D5" w:rsidP="001A2398">
      <w:pPr>
        <w:tabs>
          <w:tab w:val="left" w:pos="4536"/>
        </w:tabs>
        <w:spacing w:after="160"/>
        <w:jc w:val="both"/>
        <w:rPr>
          <w:rFonts w:ascii="Arial" w:eastAsia="Times New Roman" w:hAnsi="Arial" w:cs="Arial"/>
          <w:color w:val="000000"/>
          <w:sz w:val="24"/>
          <w:szCs w:val="24"/>
        </w:rPr>
      </w:pPr>
    </w:p>
    <w:p w14:paraId="78261E50" w14:textId="2005BDC8" w:rsidR="00F913D5" w:rsidRDefault="00F913D5" w:rsidP="001A2398">
      <w:pPr>
        <w:tabs>
          <w:tab w:val="left" w:pos="4536"/>
        </w:tabs>
        <w:spacing w:after="160"/>
        <w:jc w:val="both"/>
        <w:rPr>
          <w:rFonts w:ascii="Arial" w:eastAsia="Times New Roman" w:hAnsi="Arial" w:cs="Arial"/>
          <w:color w:val="000000"/>
          <w:sz w:val="24"/>
          <w:szCs w:val="24"/>
        </w:rPr>
      </w:pPr>
    </w:p>
    <w:p w14:paraId="174E7834" w14:textId="27D6FB03" w:rsidR="00F913D5" w:rsidRDefault="00F913D5" w:rsidP="001A2398">
      <w:pPr>
        <w:tabs>
          <w:tab w:val="left" w:pos="4536"/>
        </w:tabs>
        <w:spacing w:after="160"/>
        <w:jc w:val="both"/>
        <w:rPr>
          <w:rFonts w:ascii="Arial" w:eastAsia="Times New Roman" w:hAnsi="Arial" w:cs="Arial"/>
          <w:color w:val="000000"/>
          <w:sz w:val="24"/>
          <w:szCs w:val="24"/>
        </w:rPr>
      </w:pPr>
    </w:p>
    <w:p w14:paraId="7D6863A6" w14:textId="74D9AA71" w:rsidR="00F913D5" w:rsidRDefault="00F913D5" w:rsidP="001A2398">
      <w:pPr>
        <w:tabs>
          <w:tab w:val="left" w:pos="4536"/>
        </w:tabs>
        <w:spacing w:after="160"/>
        <w:jc w:val="both"/>
        <w:rPr>
          <w:rFonts w:ascii="Arial" w:eastAsia="Times New Roman" w:hAnsi="Arial" w:cs="Arial"/>
          <w:color w:val="000000"/>
          <w:sz w:val="24"/>
          <w:szCs w:val="24"/>
        </w:rPr>
      </w:pPr>
    </w:p>
    <w:p w14:paraId="5D6C98DD" w14:textId="2EEB4002" w:rsidR="00F913D5" w:rsidRDefault="00F913D5" w:rsidP="001A2398">
      <w:pPr>
        <w:tabs>
          <w:tab w:val="left" w:pos="4536"/>
        </w:tabs>
        <w:spacing w:after="160"/>
        <w:jc w:val="both"/>
        <w:rPr>
          <w:rFonts w:ascii="Arial" w:eastAsia="Times New Roman" w:hAnsi="Arial" w:cs="Arial"/>
          <w:color w:val="000000"/>
          <w:sz w:val="24"/>
          <w:szCs w:val="24"/>
        </w:rPr>
      </w:pPr>
    </w:p>
    <w:p w14:paraId="12036093" w14:textId="1B407142" w:rsidR="00F913D5" w:rsidRDefault="00F913D5" w:rsidP="001A2398">
      <w:pPr>
        <w:tabs>
          <w:tab w:val="left" w:pos="4536"/>
        </w:tabs>
        <w:spacing w:after="160"/>
        <w:jc w:val="both"/>
        <w:rPr>
          <w:rFonts w:ascii="Arial" w:eastAsia="Times New Roman" w:hAnsi="Arial" w:cs="Arial"/>
          <w:color w:val="000000"/>
          <w:sz w:val="24"/>
          <w:szCs w:val="24"/>
        </w:rPr>
      </w:pPr>
    </w:p>
    <w:p w14:paraId="1245A7AD" w14:textId="77777777" w:rsidR="00F913D5" w:rsidRPr="001A2398" w:rsidRDefault="00F913D5" w:rsidP="001A2398">
      <w:pPr>
        <w:tabs>
          <w:tab w:val="left" w:pos="4536"/>
        </w:tabs>
        <w:spacing w:after="160"/>
        <w:jc w:val="both"/>
        <w:rPr>
          <w:rFonts w:ascii="Arial" w:eastAsia="Times New Roman" w:hAnsi="Arial" w:cs="Arial"/>
          <w:color w:val="000000"/>
          <w:sz w:val="24"/>
          <w:szCs w:val="24"/>
        </w:rPr>
      </w:pPr>
    </w:p>
    <w:p w14:paraId="52B6032B" w14:textId="77777777" w:rsidR="001A2398" w:rsidRPr="001A2398" w:rsidRDefault="001A2398" w:rsidP="001A2398">
      <w:pPr>
        <w:tabs>
          <w:tab w:val="left" w:pos="4536"/>
        </w:tabs>
        <w:spacing w:after="160"/>
        <w:jc w:val="center"/>
        <w:rPr>
          <w:rFonts w:ascii="Arial" w:eastAsia="Times New Roman" w:hAnsi="Arial" w:cs="Arial"/>
          <w:b/>
          <w:bCs/>
          <w:color w:val="0070C0"/>
          <w:sz w:val="20"/>
          <w:szCs w:val="20"/>
          <w:lang w:eastAsia="es-ES"/>
        </w:rPr>
      </w:pPr>
      <w:r w:rsidRPr="001A2398">
        <w:rPr>
          <w:rFonts w:ascii="Arial" w:eastAsia="Times New Roman" w:hAnsi="Arial" w:cs="Arial"/>
          <w:b/>
          <w:bCs/>
          <w:color w:val="0070C0"/>
          <w:sz w:val="20"/>
          <w:szCs w:val="20"/>
          <w:lang w:eastAsia="es-ES"/>
        </w:rPr>
        <w:t>FIGURA 7.  EVIDENCIA FOTOGRÁFICA DE LAS ADQUISICIONES REALIZADAS.</w:t>
      </w:r>
    </w:p>
    <w:tbl>
      <w:tblPr>
        <w:tblStyle w:val="Tablaconcuadrcula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2"/>
        <w:gridCol w:w="2772"/>
        <w:gridCol w:w="2824"/>
      </w:tblGrid>
      <w:tr w:rsidR="001A2398" w:rsidRPr="001A2398" w14:paraId="04A2AB5B" w14:textId="77777777" w:rsidTr="008E0E19">
        <w:trPr>
          <w:trHeight w:val="1809"/>
        </w:trPr>
        <w:tc>
          <w:tcPr>
            <w:tcW w:w="3325" w:type="dxa"/>
            <w:tcBorders>
              <w:top w:val="single" w:sz="4" w:space="0" w:color="auto"/>
            </w:tcBorders>
          </w:tcPr>
          <w:p w14:paraId="2BA463BC" w14:textId="77777777" w:rsidR="001A2398" w:rsidRPr="001A2398" w:rsidRDefault="001A2398" w:rsidP="001A2398">
            <w:pPr>
              <w:autoSpaceDE w:val="0"/>
              <w:autoSpaceDN w:val="0"/>
              <w:adjustRightInd w:val="0"/>
              <w:jc w:val="both"/>
              <w:rPr>
                <w:rFonts w:ascii="Arial" w:hAnsi="Arial" w:cs="Arial"/>
                <w:b/>
                <w:lang w:eastAsia="es-ES"/>
              </w:rPr>
            </w:pPr>
            <w:r w:rsidRPr="001A2398">
              <w:rPr>
                <w:rFonts w:ascii="Arial" w:eastAsia="Calibri" w:hAnsi="Arial" w:cs="Arial"/>
                <w:b/>
                <w:noProof/>
              </w:rPr>
              <w:drawing>
                <wp:inline distT="0" distB="0" distL="0" distR="0" wp14:anchorId="2D1D4E69" wp14:editId="5855CA6A">
                  <wp:extent cx="1990851" cy="1794294"/>
                  <wp:effectExtent l="114300" t="114300" r="104775" b="1492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09540" cy="18111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2843" w:type="dxa"/>
            <w:tcBorders>
              <w:top w:val="single" w:sz="4" w:space="0" w:color="auto"/>
            </w:tcBorders>
          </w:tcPr>
          <w:p w14:paraId="5C92F857" w14:textId="77777777" w:rsidR="001A2398" w:rsidRPr="001A2398" w:rsidRDefault="001A2398" w:rsidP="001A2398">
            <w:pPr>
              <w:autoSpaceDE w:val="0"/>
              <w:autoSpaceDN w:val="0"/>
              <w:adjustRightInd w:val="0"/>
              <w:jc w:val="both"/>
              <w:rPr>
                <w:rFonts w:ascii="Arial" w:hAnsi="Arial" w:cs="Arial"/>
                <w:b/>
                <w:lang w:eastAsia="es-ES"/>
              </w:rPr>
            </w:pPr>
            <w:r w:rsidRPr="001A2398">
              <w:rPr>
                <w:rFonts w:ascii="Arial" w:eastAsia="Calibri" w:hAnsi="Arial" w:cs="Arial"/>
                <w:b/>
                <w:noProof/>
              </w:rPr>
              <w:drawing>
                <wp:inline distT="0" distB="0" distL="0" distR="0" wp14:anchorId="6E432E27" wp14:editId="224E92B8">
                  <wp:extent cx="1639019" cy="1791970"/>
                  <wp:effectExtent l="114300" t="114300" r="113665" b="15113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98671" cy="185718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2896" w:type="dxa"/>
            <w:tcBorders>
              <w:top w:val="single" w:sz="4" w:space="0" w:color="auto"/>
            </w:tcBorders>
          </w:tcPr>
          <w:p w14:paraId="0D4E01AB" w14:textId="77777777" w:rsidR="001A2398" w:rsidRPr="001A2398" w:rsidRDefault="001A2398" w:rsidP="001A2398">
            <w:pPr>
              <w:autoSpaceDE w:val="0"/>
              <w:autoSpaceDN w:val="0"/>
              <w:adjustRightInd w:val="0"/>
              <w:jc w:val="both"/>
              <w:rPr>
                <w:rFonts w:ascii="Arial" w:hAnsi="Arial" w:cs="Arial"/>
                <w:b/>
                <w:lang w:eastAsia="es-ES"/>
              </w:rPr>
            </w:pPr>
            <w:r w:rsidRPr="001A2398">
              <w:rPr>
                <w:rFonts w:ascii="Arial" w:eastAsia="Calibri" w:hAnsi="Arial" w:cs="Arial"/>
                <w:b/>
                <w:noProof/>
              </w:rPr>
              <w:drawing>
                <wp:inline distT="0" distB="0" distL="0" distR="0" wp14:anchorId="3B5F5CC2" wp14:editId="547655FE">
                  <wp:extent cx="1682151" cy="1794217"/>
                  <wp:effectExtent l="114300" t="114300" r="108585" b="1492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08727" cy="182256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1A2398" w:rsidRPr="001A2398" w14:paraId="45DC06A6" w14:textId="77777777" w:rsidTr="008E0E19">
        <w:trPr>
          <w:trHeight w:val="125"/>
        </w:trPr>
        <w:tc>
          <w:tcPr>
            <w:tcW w:w="3325" w:type="dxa"/>
            <w:tcBorders>
              <w:bottom w:val="single" w:sz="4" w:space="0" w:color="auto"/>
            </w:tcBorders>
          </w:tcPr>
          <w:p w14:paraId="6F94784E" w14:textId="77777777" w:rsidR="001A2398" w:rsidRPr="001A2398" w:rsidRDefault="001A2398" w:rsidP="001A2398">
            <w:pPr>
              <w:autoSpaceDE w:val="0"/>
              <w:autoSpaceDN w:val="0"/>
              <w:adjustRightInd w:val="0"/>
              <w:jc w:val="center"/>
              <w:rPr>
                <w:rFonts w:ascii="Arial" w:hAnsi="Arial" w:cs="Arial"/>
                <w:b/>
                <w:lang w:eastAsia="es-ES"/>
              </w:rPr>
            </w:pPr>
            <w:r w:rsidRPr="001A2398">
              <w:rPr>
                <w:rFonts w:ascii="Arial" w:eastAsia="Calibri" w:hAnsi="Arial" w:cs="Arial"/>
                <w:noProof/>
              </w:rPr>
              <w:t>Aire acondicionado</w:t>
            </w:r>
          </w:p>
        </w:tc>
        <w:tc>
          <w:tcPr>
            <w:tcW w:w="2843" w:type="dxa"/>
            <w:tcBorders>
              <w:bottom w:val="single" w:sz="4" w:space="0" w:color="auto"/>
            </w:tcBorders>
          </w:tcPr>
          <w:p w14:paraId="2DD835A8" w14:textId="77777777" w:rsidR="001A2398" w:rsidRPr="001A2398" w:rsidRDefault="001A2398" w:rsidP="001A2398">
            <w:pPr>
              <w:autoSpaceDE w:val="0"/>
              <w:autoSpaceDN w:val="0"/>
              <w:adjustRightInd w:val="0"/>
              <w:jc w:val="center"/>
              <w:rPr>
                <w:rFonts w:ascii="Arial" w:hAnsi="Arial" w:cs="Arial"/>
                <w:bCs/>
                <w:lang w:eastAsia="es-ES"/>
              </w:rPr>
            </w:pPr>
            <w:r w:rsidRPr="001A2398">
              <w:rPr>
                <w:rFonts w:ascii="Arial" w:hAnsi="Arial" w:cs="Arial"/>
                <w:bCs/>
                <w:lang w:eastAsia="es-ES"/>
              </w:rPr>
              <w:t>Archivero metálico</w:t>
            </w:r>
          </w:p>
        </w:tc>
        <w:tc>
          <w:tcPr>
            <w:tcW w:w="2896" w:type="dxa"/>
            <w:tcBorders>
              <w:bottom w:val="single" w:sz="4" w:space="0" w:color="auto"/>
            </w:tcBorders>
          </w:tcPr>
          <w:p w14:paraId="5A8F4878" w14:textId="77777777" w:rsidR="001A2398" w:rsidRPr="001A2398" w:rsidRDefault="001A2398" w:rsidP="001A2398">
            <w:pPr>
              <w:autoSpaceDE w:val="0"/>
              <w:autoSpaceDN w:val="0"/>
              <w:adjustRightInd w:val="0"/>
              <w:jc w:val="center"/>
              <w:rPr>
                <w:rFonts w:ascii="Arial" w:hAnsi="Arial" w:cs="Arial"/>
                <w:bCs/>
                <w:lang w:eastAsia="es-ES"/>
              </w:rPr>
            </w:pPr>
            <w:r w:rsidRPr="001A2398">
              <w:rPr>
                <w:rFonts w:ascii="Arial" w:hAnsi="Arial" w:cs="Arial"/>
                <w:bCs/>
                <w:lang w:eastAsia="es-ES"/>
              </w:rPr>
              <w:t>Computadoras</w:t>
            </w:r>
          </w:p>
        </w:tc>
      </w:tr>
    </w:tbl>
    <w:p w14:paraId="24F7ED17" w14:textId="77777777" w:rsidR="001A2398" w:rsidRPr="001A2398" w:rsidRDefault="001A2398" w:rsidP="001A2398">
      <w:pPr>
        <w:autoSpaceDE w:val="0"/>
        <w:autoSpaceDN w:val="0"/>
        <w:adjustRightInd w:val="0"/>
        <w:spacing w:after="0" w:line="240" w:lineRule="auto"/>
        <w:jc w:val="both"/>
        <w:rPr>
          <w:rFonts w:ascii="Arial" w:eastAsia="Times New Roman" w:hAnsi="Arial" w:cs="Arial"/>
          <w:b/>
          <w:sz w:val="20"/>
          <w:szCs w:val="20"/>
          <w:lang w:eastAsia="es-ES"/>
        </w:rPr>
      </w:pPr>
    </w:p>
    <w:tbl>
      <w:tblPr>
        <w:tblStyle w:val="Tablaconcuadrcula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8"/>
        <w:gridCol w:w="4420"/>
      </w:tblGrid>
      <w:tr w:rsidR="001A2398" w:rsidRPr="001A2398" w14:paraId="288D59B5" w14:textId="77777777" w:rsidTr="008E0E19">
        <w:tc>
          <w:tcPr>
            <w:tcW w:w="4527" w:type="dxa"/>
          </w:tcPr>
          <w:p w14:paraId="564F5C94" w14:textId="77777777" w:rsidR="001A2398" w:rsidRPr="001A2398" w:rsidRDefault="001A2398" w:rsidP="001A2398">
            <w:pPr>
              <w:autoSpaceDE w:val="0"/>
              <w:autoSpaceDN w:val="0"/>
              <w:adjustRightInd w:val="0"/>
              <w:jc w:val="center"/>
              <w:rPr>
                <w:rFonts w:ascii="Arial" w:hAnsi="Arial" w:cs="Arial"/>
                <w:b/>
                <w:lang w:eastAsia="es-ES"/>
              </w:rPr>
            </w:pPr>
            <w:r w:rsidRPr="001A2398">
              <w:rPr>
                <w:rFonts w:ascii="Arial" w:eastAsia="Calibri" w:hAnsi="Arial" w:cs="Arial"/>
                <w:b/>
                <w:noProof/>
              </w:rPr>
              <w:lastRenderedPageBreak/>
              <w:drawing>
                <wp:inline distT="0" distB="0" distL="0" distR="0" wp14:anchorId="5ACDD11B" wp14:editId="24DBDEDD">
                  <wp:extent cx="1721684" cy="1478063"/>
                  <wp:effectExtent l="114300" t="114300" r="107315" b="14160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56420" cy="150788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527" w:type="dxa"/>
          </w:tcPr>
          <w:p w14:paraId="3D9F6FB5" w14:textId="77777777" w:rsidR="001A2398" w:rsidRPr="001A2398" w:rsidRDefault="001A2398" w:rsidP="001A2398">
            <w:pPr>
              <w:autoSpaceDE w:val="0"/>
              <w:autoSpaceDN w:val="0"/>
              <w:adjustRightInd w:val="0"/>
              <w:jc w:val="center"/>
              <w:rPr>
                <w:rFonts w:ascii="Arial" w:hAnsi="Arial" w:cs="Arial"/>
                <w:b/>
                <w:lang w:eastAsia="es-ES"/>
              </w:rPr>
            </w:pPr>
            <w:r w:rsidRPr="001A2398">
              <w:rPr>
                <w:rFonts w:ascii="Arial" w:eastAsia="Calibri" w:hAnsi="Arial" w:cs="Arial"/>
                <w:b/>
                <w:noProof/>
              </w:rPr>
              <w:drawing>
                <wp:inline distT="0" distB="0" distL="0" distR="0" wp14:anchorId="220186E6" wp14:editId="2FA0EB64">
                  <wp:extent cx="1742419" cy="1517640"/>
                  <wp:effectExtent l="114300" t="114300" r="106045" b="14033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76393" cy="154723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1A2398" w:rsidRPr="001A2398" w14:paraId="07394E0F" w14:textId="77777777" w:rsidTr="008E0E19">
        <w:tc>
          <w:tcPr>
            <w:tcW w:w="4527" w:type="dxa"/>
            <w:tcBorders>
              <w:bottom w:val="single" w:sz="4" w:space="0" w:color="auto"/>
            </w:tcBorders>
          </w:tcPr>
          <w:p w14:paraId="51B73E42" w14:textId="77777777" w:rsidR="001A2398" w:rsidRPr="001A2398" w:rsidRDefault="001A2398" w:rsidP="001A2398">
            <w:pPr>
              <w:autoSpaceDE w:val="0"/>
              <w:autoSpaceDN w:val="0"/>
              <w:adjustRightInd w:val="0"/>
              <w:jc w:val="center"/>
              <w:rPr>
                <w:rFonts w:ascii="Arial" w:hAnsi="Arial" w:cs="Arial"/>
                <w:bCs/>
                <w:lang w:eastAsia="es-ES"/>
              </w:rPr>
            </w:pPr>
            <w:r w:rsidRPr="001A2398">
              <w:rPr>
                <w:rFonts w:ascii="Arial" w:hAnsi="Arial" w:cs="Arial"/>
                <w:bCs/>
                <w:lang w:eastAsia="es-ES"/>
              </w:rPr>
              <w:t>Pantalla</w:t>
            </w:r>
          </w:p>
        </w:tc>
        <w:tc>
          <w:tcPr>
            <w:tcW w:w="4527" w:type="dxa"/>
            <w:tcBorders>
              <w:bottom w:val="single" w:sz="4" w:space="0" w:color="auto"/>
            </w:tcBorders>
          </w:tcPr>
          <w:p w14:paraId="7DDC4B15" w14:textId="77777777" w:rsidR="001A2398" w:rsidRPr="001A2398" w:rsidRDefault="001A2398" w:rsidP="001A2398">
            <w:pPr>
              <w:autoSpaceDE w:val="0"/>
              <w:autoSpaceDN w:val="0"/>
              <w:adjustRightInd w:val="0"/>
              <w:jc w:val="center"/>
              <w:rPr>
                <w:rFonts w:ascii="Arial" w:hAnsi="Arial" w:cs="Arial"/>
                <w:bCs/>
                <w:lang w:eastAsia="es-ES"/>
              </w:rPr>
            </w:pPr>
            <w:r w:rsidRPr="001A2398">
              <w:rPr>
                <w:rFonts w:ascii="Arial" w:hAnsi="Arial" w:cs="Arial"/>
                <w:bCs/>
                <w:lang w:eastAsia="es-ES"/>
              </w:rPr>
              <w:t>Proyector de cañón</w:t>
            </w:r>
          </w:p>
        </w:tc>
      </w:tr>
    </w:tbl>
    <w:p w14:paraId="3C743871" w14:textId="77777777" w:rsidR="001A2398" w:rsidRPr="00BA4AA6" w:rsidRDefault="001A2398" w:rsidP="001A2398">
      <w:pPr>
        <w:spacing w:after="160"/>
        <w:contextualSpacing/>
        <w:jc w:val="both"/>
        <w:rPr>
          <w:rFonts w:ascii="Arial" w:eastAsia="Times New Roman" w:hAnsi="Arial" w:cs="Arial"/>
          <w:color w:val="000000"/>
          <w:sz w:val="14"/>
          <w:szCs w:val="16"/>
        </w:rPr>
      </w:pPr>
      <w:r w:rsidRPr="00BA4AA6">
        <w:rPr>
          <w:rFonts w:ascii="Arial" w:eastAsia="Times New Roman" w:hAnsi="Arial" w:cs="Arial"/>
          <w:color w:val="000000"/>
          <w:sz w:val="14"/>
          <w:szCs w:val="16"/>
        </w:rPr>
        <w:t>Fuente: “Informe de Actividades de Planeación, Avances y Resultado de Adaptaciones y adecuaciones de la Instalación y Equipamiento de GEAVIG”</w:t>
      </w:r>
      <w:r w:rsidRPr="00BA4AA6">
        <w:rPr>
          <w:rFonts w:ascii="Times New Roman" w:eastAsia="Times New Roman" w:hAnsi="Times New Roman" w:cs="Times New Roman"/>
          <w:szCs w:val="24"/>
          <w:lang w:eastAsia="es-ES"/>
        </w:rPr>
        <w:t xml:space="preserve"> </w:t>
      </w:r>
      <w:r w:rsidRPr="00BA4AA6">
        <w:rPr>
          <w:rFonts w:ascii="Arial" w:eastAsia="Times New Roman" w:hAnsi="Arial" w:cs="Arial"/>
          <w:color w:val="000000"/>
          <w:sz w:val="14"/>
          <w:szCs w:val="16"/>
        </w:rPr>
        <w:t>La presente evidencia fotográfica es una muestra representativa de la incluida en el informe presentado.</w:t>
      </w:r>
    </w:p>
    <w:p w14:paraId="51A61A38" w14:textId="77777777" w:rsidR="001A2398" w:rsidRPr="001A2398" w:rsidRDefault="001A2398" w:rsidP="001A2398">
      <w:pPr>
        <w:spacing w:after="160"/>
        <w:contextualSpacing/>
        <w:jc w:val="both"/>
        <w:rPr>
          <w:rFonts w:ascii="Arial" w:eastAsia="Times New Roman" w:hAnsi="Arial" w:cs="Arial"/>
          <w:color w:val="000000"/>
          <w:sz w:val="16"/>
          <w:szCs w:val="16"/>
        </w:rPr>
      </w:pPr>
    </w:p>
    <w:p w14:paraId="6C48C802" w14:textId="77777777" w:rsidR="001A2398" w:rsidRPr="001A2398" w:rsidRDefault="001A2398" w:rsidP="001A2398">
      <w:pPr>
        <w:spacing w:after="0"/>
        <w:jc w:val="both"/>
        <w:rPr>
          <w:rFonts w:ascii="Arial" w:eastAsia="Times New Roman" w:hAnsi="Arial" w:cs="Arial"/>
          <w:sz w:val="24"/>
          <w:szCs w:val="24"/>
          <w:lang w:eastAsia="es-ES"/>
        </w:rPr>
      </w:pPr>
      <w:r w:rsidRPr="001A2398">
        <w:rPr>
          <w:rFonts w:ascii="Arial" w:eastAsia="Times New Roman" w:hAnsi="Arial" w:cs="Arial"/>
          <w:sz w:val="24"/>
          <w:szCs w:val="24"/>
          <w:lang w:eastAsia="es-ES"/>
        </w:rPr>
        <w:t>De acuerdo con lo anterior y en virtud de que por motivo de la pandemia COVID-19, no se efectuó la verificación física de dichas adecuaciones, se presume el cumplimiento del objetivo específico, la meta y el indicador de cumplimiento físico del proyecto.</w:t>
      </w:r>
    </w:p>
    <w:p w14:paraId="3F2DE39F" w14:textId="77777777" w:rsidR="001A2398" w:rsidRPr="001A2398" w:rsidRDefault="001A2398" w:rsidP="001A2398">
      <w:pPr>
        <w:spacing w:after="0" w:line="240" w:lineRule="auto"/>
        <w:jc w:val="both"/>
        <w:rPr>
          <w:rFonts w:ascii="Arial" w:eastAsia="Times New Roman" w:hAnsi="Arial" w:cs="Arial"/>
          <w:sz w:val="24"/>
          <w:szCs w:val="24"/>
          <w:lang w:eastAsia="es-ES"/>
        </w:rPr>
      </w:pPr>
    </w:p>
    <w:p w14:paraId="5E821E01" w14:textId="093DA1B6" w:rsidR="001A2398" w:rsidRDefault="001A2398" w:rsidP="001A2398">
      <w:pPr>
        <w:spacing w:after="0" w:line="240" w:lineRule="auto"/>
        <w:jc w:val="both"/>
        <w:rPr>
          <w:rFonts w:ascii="Arial" w:eastAsia="Times New Roman" w:hAnsi="Arial" w:cs="Arial"/>
          <w:sz w:val="24"/>
          <w:szCs w:val="24"/>
          <w:lang w:eastAsia="es-ES"/>
        </w:rPr>
      </w:pPr>
      <w:r w:rsidRPr="001A2398">
        <w:rPr>
          <w:rFonts w:ascii="Arial" w:eastAsia="Times New Roman" w:hAnsi="Arial" w:cs="Arial"/>
          <w:sz w:val="24"/>
          <w:szCs w:val="24"/>
          <w:lang w:eastAsia="es-ES"/>
        </w:rPr>
        <w:t>Con respecto al indicador de resultado/impacto, presentó archivo digital en formato PDF de nombre Porcentaje de casos reportados en BAESVIM, el cual contiene lo siguiente:</w:t>
      </w:r>
    </w:p>
    <w:p w14:paraId="1C7187E7" w14:textId="77777777" w:rsidR="007D5A39" w:rsidRPr="001A2398" w:rsidRDefault="007D5A39" w:rsidP="001A2398">
      <w:pPr>
        <w:spacing w:after="0" w:line="240" w:lineRule="auto"/>
        <w:jc w:val="both"/>
        <w:rPr>
          <w:rFonts w:ascii="Arial" w:eastAsia="Times New Roman" w:hAnsi="Arial" w:cs="Arial"/>
          <w:sz w:val="24"/>
          <w:szCs w:val="24"/>
          <w:lang w:eastAsia="es-ES"/>
        </w:rPr>
      </w:pPr>
    </w:p>
    <w:p w14:paraId="40C60500" w14:textId="77777777" w:rsidR="001A2398" w:rsidRPr="001A2398" w:rsidRDefault="001A2398" w:rsidP="001A2398">
      <w:pPr>
        <w:spacing w:after="0" w:line="240" w:lineRule="auto"/>
        <w:jc w:val="both"/>
        <w:rPr>
          <w:rFonts w:ascii="Arial" w:eastAsia="Times New Roman" w:hAnsi="Arial" w:cs="Arial"/>
          <w:sz w:val="24"/>
          <w:szCs w:val="24"/>
          <w:lang w:val="es-ES" w:eastAsia="es-ES"/>
        </w:rPr>
      </w:pPr>
      <w:r w:rsidRPr="001A2398">
        <w:rPr>
          <w:rFonts w:ascii="Arial" w:eastAsia="Times New Roman" w:hAnsi="Arial" w:cs="Arial"/>
          <w:sz w:val="24"/>
          <w:szCs w:val="24"/>
          <w:lang w:val="es-ES" w:eastAsia="es-ES"/>
        </w:rPr>
        <w:t>Modalidad de violencia:</w:t>
      </w:r>
    </w:p>
    <w:p w14:paraId="07BA956A" w14:textId="77777777" w:rsidR="001A2398" w:rsidRPr="001A2398" w:rsidRDefault="001A2398" w:rsidP="001A2398">
      <w:pPr>
        <w:spacing w:after="0" w:line="240" w:lineRule="auto"/>
        <w:ind w:left="241"/>
        <w:jc w:val="both"/>
        <w:rPr>
          <w:rFonts w:ascii="Arial" w:eastAsia="Times New Roman" w:hAnsi="Arial" w:cs="Arial"/>
          <w:sz w:val="18"/>
          <w:szCs w:val="24"/>
          <w:lang w:val="es-ES" w:eastAsia="es-ES"/>
        </w:rPr>
      </w:pPr>
    </w:p>
    <w:p w14:paraId="1C02B0C4" w14:textId="77777777" w:rsidR="001A2398" w:rsidRPr="001A2398" w:rsidRDefault="001A2398" w:rsidP="00431A7C">
      <w:pPr>
        <w:numPr>
          <w:ilvl w:val="0"/>
          <w:numId w:val="20"/>
        </w:numPr>
        <w:spacing w:after="0" w:line="240" w:lineRule="auto"/>
        <w:jc w:val="both"/>
        <w:rPr>
          <w:rFonts w:ascii="Arial" w:eastAsia="Times New Roman" w:hAnsi="Arial" w:cs="Arial"/>
          <w:sz w:val="24"/>
          <w:szCs w:val="24"/>
          <w:lang w:val="es-ES" w:eastAsia="es-ES"/>
        </w:rPr>
      </w:pPr>
      <w:r w:rsidRPr="001A2398">
        <w:rPr>
          <w:rFonts w:ascii="Arial" w:eastAsia="Times New Roman" w:hAnsi="Arial" w:cs="Arial"/>
          <w:sz w:val="24"/>
          <w:szCs w:val="24"/>
          <w:lang w:val="es-ES" w:eastAsia="es-ES"/>
        </w:rPr>
        <w:lastRenderedPageBreak/>
        <w:t>Violencia familiar 1,191 casos atendidos de enero a septiembre del 2020.</w:t>
      </w:r>
    </w:p>
    <w:p w14:paraId="2E441DF4" w14:textId="77777777" w:rsidR="001A2398" w:rsidRPr="001A2398" w:rsidRDefault="001A2398" w:rsidP="001A2398">
      <w:pPr>
        <w:spacing w:after="0" w:line="240" w:lineRule="auto"/>
        <w:ind w:left="720"/>
        <w:jc w:val="both"/>
        <w:rPr>
          <w:rFonts w:ascii="Arial" w:eastAsia="Times New Roman" w:hAnsi="Arial" w:cs="Arial"/>
          <w:sz w:val="24"/>
          <w:szCs w:val="24"/>
          <w:lang w:val="es-ES" w:eastAsia="es-ES"/>
        </w:rPr>
      </w:pPr>
    </w:p>
    <w:p w14:paraId="063DEFD0" w14:textId="77777777" w:rsidR="001A2398" w:rsidRPr="001A2398" w:rsidRDefault="001A2398" w:rsidP="00431A7C">
      <w:pPr>
        <w:numPr>
          <w:ilvl w:val="0"/>
          <w:numId w:val="20"/>
        </w:numPr>
        <w:spacing w:after="0" w:line="240" w:lineRule="auto"/>
        <w:jc w:val="both"/>
        <w:rPr>
          <w:rFonts w:ascii="Arial" w:eastAsia="Times New Roman" w:hAnsi="Arial" w:cs="Arial"/>
          <w:sz w:val="24"/>
          <w:szCs w:val="24"/>
          <w:lang w:val="es-ES" w:eastAsia="es-ES"/>
        </w:rPr>
      </w:pPr>
      <w:r w:rsidRPr="001A2398">
        <w:rPr>
          <w:rFonts w:ascii="Arial" w:eastAsia="Times New Roman" w:hAnsi="Arial" w:cs="Arial"/>
          <w:sz w:val="24"/>
          <w:szCs w:val="24"/>
          <w:lang w:val="es-ES" w:eastAsia="es-ES"/>
        </w:rPr>
        <w:t>Violencia de pareja 1,215 casos atendidos de enero a septiembre en 2020.</w:t>
      </w:r>
    </w:p>
    <w:p w14:paraId="1125ADB2" w14:textId="77777777" w:rsidR="001A2398" w:rsidRPr="001A2398" w:rsidRDefault="001A2398" w:rsidP="001A2398">
      <w:pPr>
        <w:spacing w:after="0" w:line="240" w:lineRule="auto"/>
        <w:jc w:val="both"/>
        <w:rPr>
          <w:rFonts w:ascii="Arial" w:eastAsia="Times New Roman" w:hAnsi="Arial" w:cs="Arial"/>
          <w:sz w:val="24"/>
          <w:szCs w:val="24"/>
          <w:lang w:val="es-ES" w:eastAsia="es-ES"/>
        </w:rPr>
      </w:pPr>
      <w:r w:rsidRPr="001A2398">
        <w:rPr>
          <w:rFonts w:ascii="Arial" w:eastAsia="Times New Roman" w:hAnsi="Arial" w:cs="Arial"/>
          <w:sz w:val="24"/>
          <w:szCs w:val="24"/>
          <w:lang w:val="es-ES" w:eastAsia="es-ES"/>
        </w:rPr>
        <w:t xml:space="preserve"> </w:t>
      </w:r>
    </w:p>
    <w:p w14:paraId="6D8542CE" w14:textId="77777777" w:rsidR="001A2398" w:rsidRPr="001A2398" w:rsidRDefault="001A2398" w:rsidP="001A2398">
      <w:pPr>
        <w:spacing w:after="0"/>
        <w:jc w:val="both"/>
        <w:rPr>
          <w:rFonts w:ascii="Arial" w:eastAsia="Times New Roman" w:hAnsi="Arial" w:cs="Arial"/>
          <w:sz w:val="24"/>
          <w:szCs w:val="24"/>
          <w:lang w:eastAsia="es-ES"/>
        </w:rPr>
      </w:pPr>
      <w:r w:rsidRPr="001A2398">
        <w:rPr>
          <w:rFonts w:ascii="Arial" w:eastAsia="Times New Roman" w:hAnsi="Arial" w:cs="Arial"/>
          <w:sz w:val="24"/>
          <w:szCs w:val="24"/>
          <w:lang w:eastAsia="es-ES"/>
        </w:rPr>
        <w:t>Se determinó que la fuente de las estadísticas presentadas como evidencia corresponden al BANAVIM</w:t>
      </w:r>
      <w:r w:rsidRPr="001A2398">
        <w:rPr>
          <w:rFonts w:ascii="Arial" w:eastAsia="Times New Roman" w:hAnsi="Arial" w:cs="Arial"/>
          <w:sz w:val="24"/>
          <w:szCs w:val="24"/>
          <w:vertAlign w:val="superscript"/>
          <w:lang w:eastAsia="es-ES"/>
        </w:rPr>
        <w:footnoteReference w:id="24"/>
      </w:r>
      <w:r w:rsidRPr="001A2398">
        <w:rPr>
          <w:rFonts w:ascii="Arial" w:eastAsia="Times New Roman" w:hAnsi="Arial" w:cs="Arial"/>
          <w:sz w:val="24"/>
          <w:szCs w:val="24"/>
          <w:lang w:eastAsia="es-ES"/>
        </w:rPr>
        <w:t xml:space="preserve"> y no al BAESVIM</w:t>
      </w:r>
      <w:r w:rsidRPr="001A2398">
        <w:rPr>
          <w:rFonts w:ascii="Arial" w:eastAsia="Times New Roman" w:hAnsi="Arial" w:cs="Arial"/>
          <w:sz w:val="24"/>
          <w:szCs w:val="24"/>
          <w:vertAlign w:val="superscript"/>
          <w:lang w:eastAsia="es-ES"/>
        </w:rPr>
        <w:footnoteReference w:id="25"/>
      </w:r>
      <w:r w:rsidRPr="001A2398">
        <w:rPr>
          <w:rFonts w:ascii="Arial" w:eastAsia="Times New Roman" w:hAnsi="Arial" w:cs="Arial"/>
          <w:sz w:val="24"/>
          <w:szCs w:val="24"/>
          <w:lang w:eastAsia="es-ES"/>
        </w:rPr>
        <w:t>, como se menciona en el Anexo Técnico del Convenio.</w:t>
      </w:r>
    </w:p>
    <w:p w14:paraId="2C60BB12" w14:textId="77777777" w:rsidR="001A2398" w:rsidRPr="001A2398" w:rsidRDefault="001A2398" w:rsidP="001A2398">
      <w:pPr>
        <w:spacing w:after="0"/>
        <w:jc w:val="both"/>
        <w:rPr>
          <w:rFonts w:ascii="Arial" w:eastAsia="Times New Roman" w:hAnsi="Arial" w:cs="Arial"/>
          <w:sz w:val="24"/>
          <w:szCs w:val="24"/>
          <w:lang w:eastAsia="es-ES"/>
        </w:rPr>
      </w:pPr>
    </w:p>
    <w:p w14:paraId="15F55A1D" w14:textId="77777777" w:rsidR="001A2398" w:rsidRPr="001A2398" w:rsidRDefault="001A2398" w:rsidP="001A2398">
      <w:pPr>
        <w:spacing w:after="0"/>
        <w:jc w:val="both"/>
        <w:rPr>
          <w:rFonts w:ascii="Arial" w:eastAsia="Times New Roman" w:hAnsi="Arial" w:cs="Arial"/>
          <w:sz w:val="24"/>
          <w:szCs w:val="24"/>
          <w:lang w:eastAsia="es-ES"/>
        </w:rPr>
      </w:pPr>
      <w:r w:rsidRPr="001A2398">
        <w:rPr>
          <w:rFonts w:ascii="Arial" w:eastAsia="Times New Roman" w:hAnsi="Arial" w:cs="Arial"/>
          <w:sz w:val="24"/>
          <w:szCs w:val="24"/>
          <w:lang w:eastAsia="es-ES"/>
        </w:rPr>
        <w:t>Aunado a lo anterior el ente no proporcionó dentro de la evidencia, el dato de los casos específicos de violencia contra mujeres, así como el universo de casos de violencia familiar para poder verificar el porcentaje de casos atendidos, y así constatar el impacto de la atención del GEAVIG.</w:t>
      </w:r>
    </w:p>
    <w:p w14:paraId="008EC356" w14:textId="601FBCFC" w:rsidR="001A2398" w:rsidRDefault="001A2398" w:rsidP="001A2398">
      <w:pPr>
        <w:spacing w:after="0"/>
        <w:jc w:val="both"/>
        <w:rPr>
          <w:rFonts w:ascii="Arial" w:eastAsia="Times New Roman" w:hAnsi="Arial" w:cs="Arial"/>
          <w:sz w:val="24"/>
          <w:szCs w:val="24"/>
          <w:lang w:eastAsia="es-ES"/>
        </w:rPr>
      </w:pPr>
    </w:p>
    <w:p w14:paraId="3CA1F380" w14:textId="77777777" w:rsidR="007D5A39" w:rsidRPr="000C26B9" w:rsidRDefault="007D5A39" w:rsidP="001A2398">
      <w:pPr>
        <w:spacing w:after="0"/>
        <w:jc w:val="both"/>
        <w:rPr>
          <w:rFonts w:ascii="Arial" w:eastAsia="Times New Roman" w:hAnsi="Arial" w:cs="Arial"/>
          <w:sz w:val="16"/>
          <w:szCs w:val="24"/>
          <w:lang w:eastAsia="es-ES"/>
        </w:rPr>
      </w:pPr>
    </w:p>
    <w:p w14:paraId="7FE86193" w14:textId="77777777" w:rsidR="001A2398" w:rsidRPr="001A2398" w:rsidRDefault="001A2398" w:rsidP="001A2398">
      <w:pPr>
        <w:spacing w:after="0"/>
        <w:jc w:val="both"/>
        <w:rPr>
          <w:rFonts w:ascii="Arial" w:eastAsia="Times New Roman" w:hAnsi="Arial" w:cs="Arial"/>
          <w:sz w:val="10"/>
          <w:szCs w:val="24"/>
          <w:lang w:eastAsia="es-ES"/>
        </w:rPr>
      </w:pPr>
    </w:p>
    <w:p w14:paraId="10F45279" w14:textId="77777777" w:rsidR="001A2398" w:rsidRPr="001A2398" w:rsidRDefault="001A2398" w:rsidP="001A2398">
      <w:pPr>
        <w:tabs>
          <w:tab w:val="left" w:pos="4536"/>
        </w:tabs>
        <w:spacing w:after="160"/>
        <w:jc w:val="center"/>
        <w:rPr>
          <w:rFonts w:ascii="Arial" w:eastAsia="Times New Roman" w:hAnsi="Arial" w:cs="Arial"/>
          <w:b/>
          <w:bCs/>
          <w:color w:val="0070C0"/>
          <w:sz w:val="20"/>
          <w:szCs w:val="20"/>
          <w:lang w:eastAsia="es-ES"/>
        </w:rPr>
      </w:pPr>
      <w:r w:rsidRPr="001A2398">
        <w:rPr>
          <w:rFonts w:ascii="Arial" w:eastAsia="Times New Roman" w:hAnsi="Arial" w:cs="Arial"/>
          <w:b/>
          <w:bCs/>
          <w:color w:val="0070C0"/>
          <w:sz w:val="20"/>
          <w:szCs w:val="20"/>
          <w:lang w:eastAsia="es-ES"/>
        </w:rPr>
        <w:t>FIGURA 8. OBJETIVO ESPECIFICO 3.</w:t>
      </w:r>
      <w:r w:rsidRPr="001A2398">
        <w:rPr>
          <w:rFonts w:ascii="Arial" w:eastAsia="Times New Roman" w:hAnsi="Arial" w:cs="Arial"/>
          <w:noProof/>
          <w:color w:val="000000"/>
          <w:sz w:val="16"/>
          <w:szCs w:val="16"/>
        </w:rPr>
        <w:t xml:space="preserve"> </w:t>
      </w:r>
      <w:r w:rsidRPr="001A2398">
        <w:rPr>
          <w:rFonts w:ascii="Arial" w:eastAsia="Times New Roman" w:hAnsi="Arial" w:cs="Arial"/>
          <w:b/>
          <w:bCs/>
          <w:noProof/>
          <w:color w:val="0070C0"/>
          <w:sz w:val="20"/>
          <w:szCs w:val="20"/>
        </w:rPr>
        <w:drawing>
          <wp:inline distT="0" distB="0" distL="0" distR="0" wp14:anchorId="4B7319E5" wp14:editId="5E5DA42C">
            <wp:extent cx="5787812" cy="2554014"/>
            <wp:effectExtent l="0" t="0" r="381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 b="1202"/>
                    <a:stretch/>
                  </pic:blipFill>
                  <pic:spPr bwMode="auto">
                    <a:xfrm>
                      <a:off x="0" y="0"/>
                      <a:ext cx="5821962" cy="2569084"/>
                    </a:xfrm>
                    <a:prstGeom prst="rect">
                      <a:avLst/>
                    </a:prstGeom>
                    <a:noFill/>
                    <a:ln>
                      <a:noFill/>
                    </a:ln>
                    <a:extLst>
                      <a:ext uri="{53640926-AAD7-44D8-BBD7-CCE9431645EC}">
                        <a14:shadowObscured xmlns:a14="http://schemas.microsoft.com/office/drawing/2010/main"/>
                      </a:ext>
                    </a:extLst>
                  </pic:spPr>
                </pic:pic>
              </a:graphicData>
            </a:graphic>
          </wp:inline>
        </w:drawing>
      </w:r>
    </w:p>
    <w:p w14:paraId="65870B6D" w14:textId="77777777" w:rsidR="001A2398" w:rsidRPr="00BA4AA6" w:rsidRDefault="001A2398" w:rsidP="001A2398">
      <w:pPr>
        <w:spacing w:after="160"/>
        <w:ind w:left="720"/>
        <w:contextualSpacing/>
        <w:jc w:val="center"/>
        <w:rPr>
          <w:rFonts w:ascii="Arial" w:eastAsia="Times New Roman" w:hAnsi="Arial" w:cs="Arial"/>
          <w:color w:val="000000"/>
          <w:sz w:val="14"/>
          <w:szCs w:val="16"/>
        </w:rPr>
      </w:pPr>
      <w:r w:rsidRPr="00BA4AA6">
        <w:rPr>
          <w:rFonts w:ascii="Arial" w:eastAsia="Times New Roman" w:hAnsi="Arial" w:cs="Arial"/>
          <w:b/>
          <w:color w:val="000000"/>
          <w:sz w:val="14"/>
          <w:szCs w:val="16"/>
        </w:rPr>
        <w:t>Fuente:</w:t>
      </w:r>
      <w:r w:rsidRPr="00BA4AA6">
        <w:rPr>
          <w:rFonts w:ascii="Arial" w:eastAsia="Times New Roman" w:hAnsi="Arial" w:cs="Arial"/>
          <w:color w:val="000000"/>
          <w:sz w:val="14"/>
          <w:szCs w:val="16"/>
        </w:rPr>
        <w:t xml:space="preserve"> Elaborado por la ASEQROO, con base en el Anexo Técnico del Convenio</w:t>
      </w:r>
    </w:p>
    <w:p w14:paraId="0FA0FA06" w14:textId="77777777" w:rsidR="00F913D5" w:rsidRDefault="00F913D5" w:rsidP="00F8087D">
      <w:pPr>
        <w:spacing w:after="160"/>
        <w:jc w:val="both"/>
        <w:rPr>
          <w:rFonts w:ascii="Arial" w:eastAsia="Times New Roman" w:hAnsi="Arial" w:cs="Arial"/>
          <w:color w:val="000000"/>
          <w:sz w:val="24"/>
          <w:szCs w:val="24"/>
        </w:rPr>
      </w:pPr>
    </w:p>
    <w:p w14:paraId="08CE534E" w14:textId="391FAF9D" w:rsidR="001A2398" w:rsidRPr="001A2398" w:rsidRDefault="001A2398" w:rsidP="00F8087D">
      <w:pPr>
        <w:spacing w:after="160"/>
        <w:jc w:val="both"/>
        <w:rPr>
          <w:rFonts w:ascii="Arial" w:eastAsia="Times New Roman" w:hAnsi="Arial" w:cs="Arial"/>
          <w:color w:val="000000"/>
          <w:sz w:val="24"/>
          <w:szCs w:val="24"/>
        </w:rPr>
      </w:pPr>
      <w:r w:rsidRPr="001A2398">
        <w:rPr>
          <w:rFonts w:ascii="Arial" w:eastAsia="Times New Roman" w:hAnsi="Arial" w:cs="Arial"/>
          <w:color w:val="000000"/>
          <w:sz w:val="24"/>
          <w:szCs w:val="24"/>
        </w:rPr>
        <w:t xml:space="preserve">Para dar cumplimiento a este objetivo la SEGOB llevó a cabo el Procedimiento de contratación por Licitación Pública Nacional No. LA-823001999-E7-2019, del cual seleccionó a la empresa Global Business DBG S. de R.L de C.V. al respecto presentó evidencia fotográfica de la adquisición de la Patrulla, la cual mencionan esta adecuada, </w:t>
      </w:r>
      <w:r w:rsidRPr="001A2398">
        <w:rPr>
          <w:rFonts w:ascii="Arial" w:eastAsia="Times New Roman" w:hAnsi="Arial" w:cs="Arial"/>
          <w:color w:val="000000"/>
          <w:sz w:val="24"/>
          <w:szCs w:val="24"/>
        </w:rPr>
        <w:lastRenderedPageBreak/>
        <w:t>equipada y rotulada para brindar servicio de atención a las mujeres víctimas de violencia.</w:t>
      </w:r>
    </w:p>
    <w:p w14:paraId="6E5E90BA" w14:textId="77777777" w:rsidR="001A2398" w:rsidRPr="001A2398" w:rsidRDefault="001A2398" w:rsidP="001A2398">
      <w:pPr>
        <w:spacing w:after="0"/>
        <w:jc w:val="both"/>
        <w:rPr>
          <w:rFonts w:ascii="Arial" w:eastAsia="Times New Roman" w:hAnsi="Arial" w:cs="Arial"/>
          <w:color w:val="000000"/>
          <w:sz w:val="24"/>
          <w:szCs w:val="24"/>
        </w:rPr>
      </w:pPr>
    </w:p>
    <w:p w14:paraId="3CE33505" w14:textId="77777777" w:rsidR="001A2398" w:rsidRPr="001A2398" w:rsidRDefault="001A2398" w:rsidP="001A2398">
      <w:pPr>
        <w:tabs>
          <w:tab w:val="left" w:pos="4536"/>
        </w:tabs>
        <w:spacing w:after="160"/>
        <w:jc w:val="center"/>
        <w:rPr>
          <w:rFonts w:ascii="Arial" w:eastAsia="Times New Roman" w:hAnsi="Arial" w:cs="Arial"/>
          <w:b/>
          <w:bCs/>
          <w:color w:val="0070C0"/>
          <w:sz w:val="20"/>
          <w:szCs w:val="20"/>
          <w:lang w:eastAsia="es-ES"/>
        </w:rPr>
      </w:pPr>
      <w:r w:rsidRPr="001A2398">
        <w:rPr>
          <w:rFonts w:ascii="Arial" w:eastAsia="Times New Roman" w:hAnsi="Arial" w:cs="Arial"/>
          <w:b/>
          <w:bCs/>
          <w:color w:val="0070C0"/>
          <w:sz w:val="20"/>
          <w:szCs w:val="20"/>
          <w:lang w:eastAsia="es-ES"/>
        </w:rPr>
        <w:t>FIGURA 9. EVIDENCIA FOTOGRÁFICA DE LA ADQUISICIÓN DE LA PATRULLA.</w:t>
      </w:r>
    </w:p>
    <w:tbl>
      <w:tblPr>
        <w:tblStyle w:val="Tablaconcuadrcula14"/>
        <w:tblW w:w="4952"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73"/>
        <w:gridCol w:w="2990"/>
        <w:gridCol w:w="3175"/>
      </w:tblGrid>
      <w:tr w:rsidR="001A2398" w:rsidRPr="001A2398" w14:paraId="7D0E2D60" w14:textId="77777777" w:rsidTr="008E0E19">
        <w:tc>
          <w:tcPr>
            <w:tcW w:w="1507" w:type="pct"/>
            <w:shd w:val="clear" w:color="auto" w:fill="auto"/>
          </w:tcPr>
          <w:p w14:paraId="7375C79F" w14:textId="77777777" w:rsidR="001A2398" w:rsidRPr="001A2398" w:rsidRDefault="001A2398" w:rsidP="001A2398">
            <w:pPr>
              <w:spacing w:after="160"/>
              <w:rPr>
                <w:rFonts w:ascii="Arial" w:hAnsi="Arial" w:cs="Arial"/>
                <w:b/>
                <w:color w:val="000000"/>
                <w:sz w:val="24"/>
                <w:szCs w:val="24"/>
              </w:rPr>
            </w:pPr>
            <w:r w:rsidRPr="001A2398">
              <w:rPr>
                <w:rFonts w:ascii="Arial" w:hAnsi="Arial" w:cs="Arial"/>
                <w:b/>
                <w:noProof/>
                <w:color w:val="000000"/>
                <w:sz w:val="24"/>
                <w:szCs w:val="24"/>
              </w:rPr>
              <w:drawing>
                <wp:inline distT="0" distB="0" distL="0" distR="0" wp14:anchorId="57807A6F" wp14:editId="76E5D3A1">
                  <wp:extent cx="1354347" cy="1528445"/>
                  <wp:effectExtent l="114300" t="114300" r="113030" b="14795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87881" cy="15662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1695" w:type="pct"/>
            <w:shd w:val="clear" w:color="auto" w:fill="auto"/>
          </w:tcPr>
          <w:p w14:paraId="0878118E" w14:textId="77777777" w:rsidR="001A2398" w:rsidRPr="001A2398" w:rsidRDefault="001A2398" w:rsidP="001A2398">
            <w:pPr>
              <w:spacing w:after="160"/>
              <w:jc w:val="center"/>
              <w:rPr>
                <w:rFonts w:ascii="Arial" w:hAnsi="Arial" w:cs="Arial"/>
                <w:b/>
                <w:color w:val="000000"/>
                <w:sz w:val="24"/>
                <w:szCs w:val="24"/>
              </w:rPr>
            </w:pPr>
            <w:r w:rsidRPr="001A2398">
              <w:rPr>
                <w:rFonts w:ascii="Arial" w:hAnsi="Arial" w:cs="Arial"/>
                <w:b/>
                <w:noProof/>
                <w:color w:val="000000"/>
                <w:sz w:val="24"/>
                <w:szCs w:val="24"/>
              </w:rPr>
              <w:drawing>
                <wp:inline distT="0" distB="0" distL="0" distR="0" wp14:anchorId="69F4C97D" wp14:editId="6EE29FF1">
                  <wp:extent cx="1406106" cy="1527164"/>
                  <wp:effectExtent l="114300" t="114300" r="118110" b="14986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51947" cy="15769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1797" w:type="pct"/>
            <w:shd w:val="clear" w:color="auto" w:fill="auto"/>
          </w:tcPr>
          <w:p w14:paraId="0146328E" w14:textId="77777777" w:rsidR="001A2398" w:rsidRPr="001A2398" w:rsidRDefault="001A2398" w:rsidP="001A2398">
            <w:pPr>
              <w:spacing w:after="160"/>
              <w:jc w:val="center"/>
              <w:rPr>
                <w:rFonts w:ascii="Arial" w:hAnsi="Arial" w:cs="Arial"/>
                <w:b/>
                <w:color w:val="000000"/>
                <w:sz w:val="24"/>
                <w:szCs w:val="24"/>
              </w:rPr>
            </w:pPr>
            <w:r w:rsidRPr="001A2398">
              <w:rPr>
                <w:rFonts w:ascii="Arial" w:hAnsi="Arial" w:cs="Arial"/>
                <w:b/>
                <w:noProof/>
                <w:color w:val="000000"/>
                <w:sz w:val="24"/>
                <w:szCs w:val="24"/>
              </w:rPr>
              <w:drawing>
                <wp:inline distT="0" distB="0" distL="0" distR="0" wp14:anchorId="071ED119" wp14:editId="444858F7">
                  <wp:extent cx="1673524" cy="1527773"/>
                  <wp:effectExtent l="114300" t="114300" r="117475" b="14922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05876" cy="155730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1A2398" w:rsidRPr="001A2398" w14:paraId="7D661A09" w14:textId="77777777" w:rsidTr="008E0E19">
        <w:tc>
          <w:tcPr>
            <w:tcW w:w="5000" w:type="pct"/>
            <w:gridSpan w:val="3"/>
            <w:shd w:val="clear" w:color="auto" w:fill="auto"/>
          </w:tcPr>
          <w:p w14:paraId="23EFBA22" w14:textId="77777777" w:rsidR="001A2398" w:rsidRPr="00BA4AA6" w:rsidRDefault="001A2398" w:rsidP="001A2398">
            <w:pPr>
              <w:spacing w:after="160"/>
              <w:ind w:left="179"/>
              <w:contextualSpacing/>
              <w:jc w:val="both"/>
              <w:rPr>
                <w:rFonts w:ascii="Arial" w:hAnsi="Arial" w:cs="Arial"/>
                <w:color w:val="000000"/>
                <w:sz w:val="14"/>
                <w:szCs w:val="16"/>
              </w:rPr>
            </w:pPr>
            <w:r w:rsidRPr="00BA4AA6">
              <w:rPr>
                <w:rFonts w:ascii="Arial" w:hAnsi="Arial" w:cs="Arial"/>
                <w:color w:val="000000"/>
                <w:sz w:val="14"/>
                <w:szCs w:val="16"/>
              </w:rPr>
              <w:t>Fuente: “Informe de Actividades de Planeación, Avances y Resultado de Adaptaciones y adecuaciones de la Instalación y Equipamiento de GEAVIG”</w:t>
            </w:r>
            <w:r w:rsidRPr="00BA4AA6">
              <w:rPr>
                <w:sz w:val="22"/>
                <w:szCs w:val="24"/>
                <w:lang w:eastAsia="es-ES"/>
              </w:rPr>
              <w:t xml:space="preserve"> </w:t>
            </w:r>
            <w:r w:rsidRPr="00BA4AA6">
              <w:rPr>
                <w:rFonts w:ascii="Arial" w:hAnsi="Arial" w:cs="Arial"/>
                <w:color w:val="000000"/>
                <w:sz w:val="14"/>
                <w:szCs w:val="16"/>
              </w:rPr>
              <w:t>La presente evidencia fotográfica es una muestra representativa de la incluida en el informe presentado.</w:t>
            </w:r>
          </w:p>
          <w:p w14:paraId="3EC46BEA" w14:textId="77777777" w:rsidR="001A2398" w:rsidRPr="001A2398" w:rsidRDefault="001A2398" w:rsidP="001A2398">
            <w:pPr>
              <w:spacing w:after="160"/>
              <w:ind w:left="179"/>
              <w:contextualSpacing/>
              <w:jc w:val="both"/>
              <w:rPr>
                <w:rFonts w:ascii="Arial" w:hAnsi="Arial" w:cs="Arial"/>
                <w:color w:val="000000"/>
                <w:sz w:val="16"/>
                <w:szCs w:val="16"/>
              </w:rPr>
            </w:pPr>
          </w:p>
          <w:p w14:paraId="0685B4E5" w14:textId="77777777" w:rsidR="00BA4AA6" w:rsidRDefault="00BA4AA6" w:rsidP="00F8087D">
            <w:pPr>
              <w:spacing w:line="276" w:lineRule="auto"/>
              <w:jc w:val="both"/>
              <w:rPr>
                <w:rFonts w:ascii="Arial" w:hAnsi="Arial" w:cs="Arial"/>
                <w:sz w:val="24"/>
                <w:szCs w:val="24"/>
                <w:lang w:eastAsia="es-ES"/>
              </w:rPr>
            </w:pPr>
          </w:p>
          <w:p w14:paraId="106CC761" w14:textId="3327521B" w:rsidR="001A2398" w:rsidRPr="001A2398" w:rsidRDefault="001A2398" w:rsidP="00F8087D">
            <w:pPr>
              <w:spacing w:line="276" w:lineRule="auto"/>
              <w:jc w:val="both"/>
              <w:rPr>
                <w:rFonts w:ascii="Arial" w:hAnsi="Arial" w:cs="Arial"/>
                <w:sz w:val="24"/>
                <w:szCs w:val="24"/>
                <w:lang w:eastAsia="es-ES"/>
              </w:rPr>
            </w:pPr>
            <w:r w:rsidRPr="001A2398">
              <w:rPr>
                <w:rFonts w:ascii="Arial" w:hAnsi="Arial" w:cs="Arial"/>
                <w:sz w:val="24"/>
                <w:szCs w:val="24"/>
                <w:lang w:eastAsia="es-ES"/>
              </w:rPr>
              <w:t>De acuerdo con lo anterior y en virtud de que por motivo de la pandemia COVID-19, no se efectuó la verificación física de dichas adecuaciones, se presume el cumplimiento del objetivo específico, la meta y el indicador de cumplimiento físico del Proyecto.</w:t>
            </w:r>
          </w:p>
          <w:p w14:paraId="38297FC6" w14:textId="77777777" w:rsidR="001A2398" w:rsidRPr="001A2398" w:rsidRDefault="001A2398" w:rsidP="001A2398">
            <w:pPr>
              <w:jc w:val="both"/>
              <w:rPr>
                <w:rFonts w:ascii="Arial" w:hAnsi="Arial" w:cs="Arial"/>
                <w:sz w:val="24"/>
                <w:szCs w:val="24"/>
                <w:lang w:eastAsia="es-ES"/>
              </w:rPr>
            </w:pPr>
          </w:p>
          <w:p w14:paraId="2B1796DD" w14:textId="39F64898" w:rsidR="001A2398" w:rsidRPr="001A2398" w:rsidRDefault="001A2398" w:rsidP="00F8087D">
            <w:pPr>
              <w:spacing w:line="276" w:lineRule="auto"/>
              <w:jc w:val="both"/>
              <w:rPr>
                <w:rFonts w:ascii="Arial" w:hAnsi="Arial" w:cs="Arial"/>
                <w:sz w:val="24"/>
                <w:szCs w:val="24"/>
                <w:lang w:val="es-ES" w:eastAsia="es-ES"/>
              </w:rPr>
            </w:pPr>
            <w:r w:rsidRPr="001A2398">
              <w:rPr>
                <w:rFonts w:ascii="Arial" w:hAnsi="Arial" w:cs="Arial"/>
                <w:sz w:val="24"/>
                <w:szCs w:val="24"/>
                <w:lang w:eastAsia="es-ES"/>
              </w:rPr>
              <w:t>Con respecto al indicador de resultado/impacto, presentó el archivo</w:t>
            </w:r>
            <w:r w:rsidRPr="001A2398">
              <w:rPr>
                <w:rFonts w:ascii="Arial" w:hAnsi="Arial" w:cs="Arial"/>
                <w:sz w:val="24"/>
                <w:szCs w:val="24"/>
                <w:lang w:val="es-ES" w:eastAsia="es-ES"/>
              </w:rPr>
              <w:t xml:space="preserve"> digital en formato PDF de nombre “</w:t>
            </w:r>
            <w:r w:rsidRPr="001A2398">
              <w:rPr>
                <w:rFonts w:ascii="Arial" w:hAnsi="Arial" w:cs="Arial"/>
                <w:bCs/>
                <w:sz w:val="24"/>
                <w:szCs w:val="24"/>
                <w:lang w:val="es-ES" w:eastAsia="es-ES"/>
              </w:rPr>
              <w:t xml:space="preserve">resultados </w:t>
            </w:r>
            <w:r w:rsidRPr="001A2398">
              <w:rPr>
                <w:rFonts w:ascii="Arial" w:hAnsi="Arial" w:cs="Arial"/>
                <w:sz w:val="24"/>
                <w:szCs w:val="24"/>
                <w:lang w:val="es-ES" w:eastAsia="es-ES"/>
              </w:rPr>
              <w:t>de encuestas realizadas para evaluar y monitorear” el cual contiene documento de nombre reporte de evaluación de servicio del GEAVIG el cual menciona que se realizaron 83 encuestas, en las cuales 15 personas percibieron como bueno el traslado y /o acompañamiento y 68 como excelente.</w:t>
            </w:r>
            <w:r w:rsidRPr="001A2398">
              <w:rPr>
                <w:rFonts w:ascii="Arial" w:hAnsi="Arial"/>
                <w:sz w:val="24"/>
                <w:szCs w:val="24"/>
                <w:lang w:val="es-ES" w:eastAsia="es-ES"/>
              </w:rPr>
              <w:t xml:space="preserve"> </w:t>
            </w:r>
            <w:r w:rsidR="00504827">
              <w:rPr>
                <w:rFonts w:ascii="Arial" w:hAnsi="Arial" w:cs="Arial"/>
                <w:sz w:val="24"/>
                <w:szCs w:val="24"/>
                <w:lang w:val="es-ES" w:eastAsia="es-ES"/>
              </w:rPr>
              <w:t xml:space="preserve">Sin embargo, </w:t>
            </w:r>
            <w:r w:rsidRPr="001A2398">
              <w:rPr>
                <w:rFonts w:ascii="Arial" w:hAnsi="Arial" w:cs="Arial"/>
                <w:sz w:val="24"/>
                <w:szCs w:val="24"/>
                <w:lang w:val="es-ES" w:eastAsia="es-ES"/>
              </w:rPr>
              <w:t>no se presentó evidencia respalde dicho reporte.</w:t>
            </w:r>
          </w:p>
          <w:p w14:paraId="43035E26" w14:textId="77777777" w:rsidR="001A2398" w:rsidRPr="001A2398" w:rsidRDefault="001A2398" w:rsidP="001A2398">
            <w:pPr>
              <w:jc w:val="both"/>
              <w:rPr>
                <w:rFonts w:ascii="Arial" w:hAnsi="Arial" w:cs="Arial"/>
                <w:sz w:val="24"/>
                <w:szCs w:val="24"/>
                <w:lang w:val="es-ES" w:eastAsia="es-ES"/>
              </w:rPr>
            </w:pPr>
          </w:p>
          <w:p w14:paraId="4157ACC2" w14:textId="01E37BCC" w:rsidR="00940AC8" w:rsidRDefault="00940AC8" w:rsidP="001A2398">
            <w:pPr>
              <w:tabs>
                <w:tab w:val="left" w:pos="4536"/>
              </w:tabs>
              <w:spacing w:after="160"/>
              <w:jc w:val="center"/>
              <w:rPr>
                <w:rFonts w:ascii="Arial" w:hAnsi="Arial" w:cs="Arial"/>
                <w:b/>
                <w:bCs/>
                <w:color w:val="0070C0"/>
                <w:lang w:eastAsia="es-ES"/>
              </w:rPr>
            </w:pPr>
          </w:p>
          <w:p w14:paraId="0F10E78D" w14:textId="4019585A" w:rsidR="00F913D5" w:rsidRDefault="00F913D5" w:rsidP="001A2398">
            <w:pPr>
              <w:tabs>
                <w:tab w:val="left" w:pos="4536"/>
              </w:tabs>
              <w:spacing w:after="160"/>
              <w:jc w:val="center"/>
              <w:rPr>
                <w:rFonts w:ascii="Arial" w:hAnsi="Arial" w:cs="Arial"/>
                <w:b/>
                <w:bCs/>
                <w:color w:val="0070C0"/>
                <w:lang w:eastAsia="es-ES"/>
              </w:rPr>
            </w:pPr>
          </w:p>
          <w:p w14:paraId="275F5DAC" w14:textId="03087D33" w:rsidR="00F913D5" w:rsidRDefault="00F913D5" w:rsidP="001A2398">
            <w:pPr>
              <w:tabs>
                <w:tab w:val="left" w:pos="4536"/>
              </w:tabs>
              <w:spacing w:after="160"/>
              <w:jc w:val="center"/>
              <w:rPr>
                <w:rFonts w:ascii="Arial" w:hAnsi="Arial" w:cs="Arial"/>
                <w:b/>
                <w:bCs/>
                <w:color w:val="0070C0"/>
                <w:lang w:eastAsia="es-ES"/>
              </w:rPr>
            </w:pPr>
          </w:p>
          <w:p w14:paraId="77B7CF16" w14:textId="77777777" w:rsidR="00F913D5" w:rsidRDefault="00F913D5" w:rsidP="001A2398">
            <w:pPr>
              <w:tabs>
                <w:tab w:val="left" w:pos="4536"/>
              </w:tabs>
              <w:spacing w:after="160"/>
              <w:jc w:val="center"/>
              <w:rPr>
                <w:rFonts w:ascii="Arial" w:hAnsi="Arial" w:cs="Arial"/>
                <w:b/>
                <w:bCs/>
                <w:color w:val="0070C0"/>
                <w:lang w:eastAsia="es-ES"/>
              </w:rPr>
            </w:pPr>
          </w:p>
          <w:p w14:paraId="32AEF6C0" w14:textId="77777777" w:rsidR="0091760F" w:rsidRDefault="0091760F" w:rsidP="001A2398">
            <w:pPr>
              <w:tabs>
                <w:tab w:val="left" w:pos="4536"/>
              </w:tabs>
              <w:spacing w:after="160"/>
              <w:jc w:val="center"/>
              <w:rPr>
                <w:rFonts w:ascii="Arial" w:hAnsi="Arial" w:cs="Arial"/>
                <w:b/>
                <w:bCs/>
                <w:color w:val="0070C0"/>
                <w:lang w:eastAsia="es-ES"/>
              </w:rPr>
            </w:pPr>
          </w:p>
          <w:p w14:paraId="733FA4AE" w14:textId="57F6D0A4" w:rsidR="001A2398" w:rsidRPr="001A2398" w:rsidRDefault="001A2398" w:rsidP="001A2398">
            <w:pPr>
              <w:tabs>
                <w:tab w:val="left" w:pos="4536"/>
              </w:tabs>
              <w:spacing w:after="160"/>
              <w:jc w:val="center"/>
              <w:rPr>
                <w:rFonts w:ascii="Arial" w:hAnsi="Arial" w:cs="Arial"/>
                <w:b/>
                <w:bCs/>
                <w:color w:val="0070C0"/>
                <w:lang w:eastAsia="es-ES"/>
              </w:rPr>
            </w:pPr>
            <w:r w:rsidRPr="001A2398">
              <w:rPr>
                <w:rFonts w:ascii="Arial" w:hAnsi="Arial" w:cs="Arial"/>
                <w:b/>
                <w:bCs/>
                <w:color w:val="0070C0"/>
                <w:lang w:eastAsia="es-ES"/>
              </w:rPr>
              <w:lastRenderedPageBreak/>
              <w:t>FIGURA 10. OBJETIVO ESPECIFICO 3.</w:t>
            </w:r>
          </w:p>
          <w:p w14:paraId="6B9D8EFC" w14:textId="77777777" w:rsidR="001A2398" w:rsidRPr="001A2398" w:rsidRDefault="001A2398" w:rsidP="001A2398">
            <w:pPr>
              <w:spacing w:after="160"/>
              <w:jc w:val="center"/>
              <w:rPr>
                <w:rFonts w:ascii="Arial" w:hAnsi="Arial" w:cs="Arial"/>
                <w:b/>
                <w:color w:val="000000"/>
                <w:sz w:val="24"/>
                <w:szCs w:val="24"/>
              </w:rPr>
            </w:pPr>
            <w:r w:rsidRPr="001A2398">
              <w:rPr>
                <w:rFonts w:ascii="Arial" w:hAnsi="Arial" w:cs="Arial"/>
                <w:b/>
                <w:noProof/>
                <w:color w:val="000000"/>
                <w:sz w:val="24"/>
                <w:szCs w:val="24"/>
              </w:rPr>
              <w:drawing>
                <wp:inline distT="0" distB="0" distL="0" distR="0" wp14:anchorId="2689CE01" wp14:editId="0FB0C0C7">
                  <wp:extent cx="5534433" cy="2600076"/>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548559" cy="2606712"/>
                          </a:xfrm>
                          <a:prstGeom prst="rect">
                            <a:avLst/>
                          </a:prstGeom>
                          <a:noFill/>
                        </pic:spPr>
                      </pic:pic>
                    </a:graphicData>
                  </a:graphic>
                </wp:inline>
              </w:drawing>
            </w:r>
          </w:p>
          <w:p w14:paraId="1683496B" w14:textId="77777777" w:rsidR="001A2398" w:rsidRPr="00BA4AA6" w:rsidRDefault="001A2398" w:rsidP="001A2398">
            <w:pPr>
              <w:spacing w:after="160"/>
              <w:ind w:left="720"/>
              <w:contextualSpacing/>
              <w:jc w:val="center"/>
              <w:rPr>
                <w:rFonts w:ascii="Arial" w:hAnsi="Arial" w:cs="Arial"/>
                <w:color w:val="000000"/>
                <w:sz w:val="14"/>
                <w:szCs w:val="16"/>
              </w:rPr>
            </w:pPr>
            <w:r w:rsidRPr="00BA4AA6">
              <w:rPr>
                <w:rFonts w:ascii="Arial" w:hAnsi="Arial" w:cs="Arial"/>
                <w:b/>
                <w:color w:val="000000"/>
                <w:sz w:val="14"/>
                <w:szCs w:val="16"/>
              </w:rPr>
              <w:t>Fuente:</w:t>
            </w:r>
            <w:r w:rsidRPr="00BA4AA6">
              <w:rPr>
                <w:rFonts w:ascii="Arial" w:hAnsi="Arial" w:cs="Arial"/>
                <w:color w:val="000000"/>
                <w:sz w:val="14"/>
                <w:szCs w:val="16"/>
              </w:rPr>
              <w:t xml:space="preserve"> Elaborado por la ASEQROO, con base en el Anexo Técnico del Convenio.</w:t>
            </w:r>
          </w:p>
          <w:p w14:paraId="45A448B1" w14:textId="77777777" w:rsidR="001A2398" w:rsidRPr="001A2398" w:rsidRDefault="001A2398" w:rsidP="001A2398">
            <w:pPr>
              <w:jc w:val="both"/>
              <w:rPr>
                <w:rFonts w:ascii="Arial" w:hAnsi="Arial" w:cs="Arial"/>
                <w:color w:val="000000"/>
                <w:sz w:val="18"/>
                <w:szCs w:val="24"/>
              </w:rPr>
            </w:pPr>
          </w:p>
          <w:p w14:paraId="125864A3" w14:textId="77777777" w:rsidR="0091760F" w:rsidRDefault="0091760F" w:rsidP="001A2398">
            <w:pPr>
              <w:jc w:val="both"/>
              <w:rPr>
                <w:rFonts w:ascii="Arial" w:hAnsi="Arial" w:cs="Arial"/>
                <w:color w:val="000000"/>
                <w:sz w:val="24"/>
                <w:szCs w:val="24"/>
              </w:rPr>
            </w:pPr>
          </w:p>
          <w:p w14:paraId="4A857854" w14:textId="4CE89992" w:rsidR="001A2398" w:rsidRPr="001A2398" w:rsidRDefault="001A2398" w:rsidP="00F8087D">
            <w:pPr>
              <w:spacing w:line="276" w:lineRule="auto"/>
              <w:jc w:val="both"/>
              <w:rPr>
                <w:rFonts w:ascii="Arial" w:hAnsi="Arial" w:cs="Arial"/>
                <w:b/>
                <w:color w:val="000000"/>
                <w:sz w:val="24"/>
                <w:szCs w:val="24"/>
              </w:rPr>
            </w:pPr>
            <w:r w:rsidRPr="001A2398">
              <w:rPr>
                <w:rFonts w:ascii="Arial" w:hAnsi="Arial" w:cs="Arial"/>
                <w:color w:val="000000"/>
                <w:sz w:val="24"/>
                <w:szCs w:val="24"/>
              </w:rPr>
              <w:t>Para dar cumplimiento a este objetivo la SEGOB llevó a cabo el Procedimiento de contratación por Licitación Pública Nacional No. LA-823001999-E7-2019, del cual seleccionó a la empresa Global Business DBG S. de R.L de C.V. y presentó evidencia fotográfica de la adquisición de uniformes.</w:t>
            </w:r>
          </w:p>
        </w:tc>
      </w:tr>
    </w:tbl>
    <w:p w14:paraId="5101BE35" w14:textId="77777777" w:rsidR="001A2398" w:rsidRPr="001A2398" w:rsidRDefault="001A2398" w:rsidP="001A2398">
      <w:pPr>
        <w:autoSpaceDE w:val="0"/>
        <w:autoSpaceDN w:val="0"/>
        <w:adjustRightInd w:val="0"/>
        <w:spacing w:after="0" w:line="240" w:lineRule="auto"/>
        <w:ind w:left="720"/>
        <w:contextualSpacing/>
        <w:jc w:val="both"/>
        <w:rPr>
          <w:rFonts w:ascii="Arial" w:eastAsia="Times New Roman" w:hAnsi="Arial" w:cs="Arial"/>
          <w:b/>
          <w:sz w:val="24"/>
          <w:szCs w:val="24"/>
          <w:lang w:eastAsia="es-ES"/>
        </w:rPr>
      </w:pPr>
    </w:p>
    <w:p w14:paraId="4AEAE9AB" w14:textId="77777777" w:rsidR="001A2398" w:rsidRPr="001A2398" w:rsidRDefault="001A2398" w:rsidP="001A2398">
      <w:pPr>
        <w:autoSpaceDE w:val="0"/>
        <w:autoSpaceDN w:val="0"/>
        <w:adjustRightInd w:val="0"/>
        <w:spacing w:after="0" w:line="240" w:lineRule="auto"/>
        <w:ind w:left="720"/>
        <w:contextualSpacing/>
        <w:jc w:val="both"/>
        <w:rPr>
          <w:rFonts w:ascii="Arial" w:eastAsia="Times New Roman" w:hAnsi="Arial" w:cs="Arial"/>
          <w:b/>
          <w:sz w:val="24"/>
          <w:szCs w:val="24"/>
          <w:lang w:eastAsia="es-ES"/>
        </w:rPr>
      </w:pPr>
    </w:p>
    <w:p w14:paraId="31132CF9" w14:textId="77777777" w:rsidR="001A2398" w:rsidRPr="001A2398" w:rsidRDefault="001A2398" w:rsidP="001A2398">
      <w:pPr>
        <w:tabs>
          <w:tab w:val="left" w:pos="4536"/>
        </w:tabs>
        <w:spacing w:after="160"/>
        <w:jc w:val="center"/>
        <w:rPr>
          <w:rFonts w:ascii="Arial" w:eastAsia="Times New Roman" w:hAnsi="Arial" w:cs="Arial"/>
          <w:b/>
          <w:bCs/>
          <w:color w:val="0070C0"/>
          <w:sz w:val="20"/>
          <w:szCs w:val="20"/>
          <w:lang w:eastAsia="es-ES"/>
        </w:rPr>
      </w:pPr>
      <w:r w:rsidRPr="001A2398">
        <w:rPr>
          <w:rFonts w:ascii="Arial" w:eastAsia="Times New Roman" w:hAnsi="Arial" w:cs="Arial"/>
          <w:b/>
          <w:bCs/>
          <w:color w:val="0070C0"/>
          <w:sz w:val="20"/>
          <w:szCs w:val="20"/>
          <w:lang w:eastAsia="es-ES"/>
        </w:rPr>
        <w:t>FIGURA 11. EVIDENCIA FOTOGRÁFICA DE LA ADQUISICIÓN DE LOS UNIFORMES.</w:t>
      </w:r>
    </w:p>
    <w:tbl>
      <w:tblPr>
        <w:tblStyle w:val="Tablaconcuadrcula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7"/>
        <w:gridCol w:w="2857"/>
        <w:gridCol w:w="3154"/>
      </w:tblGrid>
      <w:tr w:rsidR="001A2398" w:rsidRPr="001A2398" w14:paraId="23A2E19D" w14:textId="77777777" w:rsidTr="008E0E19">
        <w:trPr>
          <w:trHeight w:val="1069"/>
        </w:trPr>
        <w:tc>
          <w:tcPr>
            <w:tcW w:w="2707" w:type="dxa"/>
            <w:shd w:val="clear" w:color="auto" w:fill="auto"/>
          </w:tcPr>
          <w:p w14:paraId="47B11CDB" w14:textId="77777777" w:rsidR="001A2398" w:rsidRPr="001A2398" w:rsidRDefault="001A2398" w:rsidP="001A2398">
            <w:pPr>
              <w:spacing w:after="160"/>
              <w:jc w:val="center"/>
              <w:rPr>
                <w:rFonts w:ascii="Arial" w:hAnsi="Arial" w:cs="Arial"/>
                <w:color w:val="000000"/>
                <w:sz w:val="24"/>
                <w:szCs w:val="24"/>
              </w:rPr>
            </w:pPr>
            <w:r w:rsidRPr="001A2398">
              <w:rPr>
                <w:rFonts w:ascii="Arial" w:hAnsi="Arial" w:cs="Arial"/>
                <w:noProof/>
              </w:rPr>
              <w:drawing>
                <wp:inline distT="0" distB="0" distL="0" distR="0" wp14:anchorId="0AE03F8E" wp14:editId="57F2D2F9">
                  <wp:extent cx="1411833" cy="1278389"/>
                  <wp:effectExtent l="133350" t="114300" r="131445" b="16954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7363" cy="12924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2708" w:type="dxa"/>
            <w:shd w:val="clear" w:color="auto" w:fill="auto"/>
          </w:tcPr>
          <w:p w14:paraId="70ACD393" w14:textId="77777777" w:rsidR="001A2398" w:rsidRPr="001A2398" w:rsidRDefault="001A2398" w:rsidP="001A2398">
            <w:pPr>
              <w:spacing w:after="160"/>
              <w:jc w:val="center"/>
              <w:rPr>
                <w:rFonts w:ascii="Arial" w:hAnsi="Arial" w:cs="Arial"/>
                <w:color w:val="000000"/>
                <w:sz w:val="24"/>
                <w:szCs w:val="24"/>
              </w:rPr>
            </w:pPr>
            <w:r w:rsidRPr="001A2398">
              <w:rPr>
                <w:rFonts w:ascii="Arial" w:hAnsi="Arial" w:cs="Arial"/>
                <w:noProof/>
              </w:rPr>
              <w:drawing>
                <wp:inline distT="0" distB="0" distL="0" distR="0" wp14:anchorId="199470A1" wp14:editId="6EB17F9E">
                  <wp:extent cx="1425696" cy="1278255"/>
                  <wp:effectExtent l="133350" t="114300" r="136525" b="16954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44689" cy="129528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032" w:type="dxa"/>
            <w:shd w:val="clear" w:color="auto" w:fill="auto"/>
          </w:tcPr>
          <w:p w14:paraId="313D9C53" w14:textId="77777777" w:rsidR="001A2398" w:rsidRPr="001A2398" w:rsidRDefault="001A2398" w:rsidP="001A2398">
            <w:pPr>
              <w:spacing w:after="160"/>
              <w:jc w:val="center"/>
              <w:rPr>
                <w:rFonts w:ascii="Arial" w:hAnsi="Arial" w:cs="Arial"/>
                <w:color w:val="000000"/>
                <w:sz w:val="24"/>
                <w:szCs w:val="24"/>
              </w:rPr>
            </w:pPr>
            <w:r w:rsidRPr="001A2398">
              <w:rPr>
                <w:rFonts w:ascii="Arial" w:hAnsi="Arial" w:cs="Arial"/>
                <w:noProof/>
              </w:rPr>
              <w:drawing>
                <wp:inline distT="0" distB="0" distL="0" distR="0" wp14:anchorId="2A79B3E8" wp14:editId="19F78727">
                  <wp:extent cx="1633192" cy="1278255"/>
                  <wp:effectExtent l="133350" t="114300" r="120015" b="16954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53511" cy="129415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3AB6061F" w14:textId="77777777" w:rsidR="001A2398" w:rsidRPr="00BA4AA6" w:rsidRDefault="001A2398" w:rsidP="001A2398">
      <w:pPr>
        <w:spacing w:after="160"/>
        <w:jc w:val="center"/>
        <w:rPr>
          <w:rFonts w:ascii="Arial" w:eastAsia="Times New Roman" w:hAnsi="Arial" w:cs="Arial"/>
          <w:color w:val="000000"/>
          <w:sz w:val="14"/>
          <w:szCs w:val="16"/>
        </w:rPr>
      </w:pPr>
      <w:r w:rsidRPr="00BA4AA6">
        <w:rPr>
          <w:rFonts w:ascii="Arial" w:eastAsia="Times New Roman" w:hAnsi="Arial" w:cs="Arial"/>
          <w:color w:val="000000"/>
          <w:sz w:val="14"/>
          <w:szCs w:val="16"/>
        </w:rPr>
        <w:t>Fuente: Elaborado por la ASEQROO con base en el “Informe de Actividades de Planeación, Avances y Resultado de Adaptaciones y adecuaciones de la Instalación y Equipamiento de GEAVIG”</w:t>
      </w:r>
    </w:p>
    <w:p w14:paraId="7415B50A" w14:textId="77777777" w:rsidR="001A2398" w:rsidRPr="001A2398" w:rsidRDefault="001A2398" w:rsidP="001A2398">
      <w:pPr>
        <w:spacing w:after="0"/>
        <w:jc w:val="both"/>
        <w:rPr>
          <w:rFonts w:ascii="Arial" w:eastAsia="Times New Roman" w:hAnsi="Arial" w:cs="Arial"/>
          <w:sz w:val="24"/>
          <w:szCs w:val="24"/>
          <w:lang w:eastAsia="es-ES"/>
        </w:rPr>
      </w:pPr>
      <w:r w:rsidRPr="001A2398">
        <w:rPr>
          <w:rFonts w:ascii="Arial" w:eastAsia="Times New Roman" w:hAnsi="Arial" w:cs="Arial"/>
          <w:sz w:val="24"/>
          <w:szCs w:val="24"/>
          <w:lang w:eastAsia="es-ES"/>
        </w:rPr>
        <w:lastRenderedPageBreak/>
        <w:t>De acuerdo con lo anterior y en virtud de que por motivo de la pandemia COVID-19, no se efectuó la verificación física de dichas adecuaciones, se presume el cumplimiento del objetivo específico, la meta y el indicador de cumplimiento físico.</w:t>
      </w:r>
    </w:p>
    <w:p w14:paraId="7FCF4268" w14:textId="77777777" w:rsidR="001A2398" w:rsidRPr="001A2398" w:rsidRDefault="001A2398" w:rsidP="001A2398">
      <w:pPr>
        <w:spacing w:after="0"/>
        <w:jc w:val="both"/>
        <w:rPr>
          <w:rFonts w:ascii="Arial" w:eastAsia="Times New Roman" w:hAnsi="Arial" w:cs="Arial"/>
          <w:sz w:val="24"/>
          <w:szCs w:val="24"/>
          <w:lang w:eastAsia="es-ES"/>
        </w:rPr>
      </w:pPr>
    </w:p>
    <w:p w14:paraId="4D3380B3" w14:textId="77777777" w:rsidR="001A2398" w:rsidRPr="001A2398" w:rsidRDefault="001A2398" w:rsidP="001A2398">
      <w:pPr>
        <w:spacing w:after="0"/>
        <w:jc w:val="both"/>
        <w:rPr>
          <w:rFonts w:ascii="Arial" w:eastAsia="Times New Roman" w:hAnsi="Arial" w:cs="Arial"/>
          <w:sz w:val="24"/>
          <w:szCs w:val="24"/>
          <w:lang w:eastAsia="es-ES"/>
        </w:rPr>
      </w:pPr>
      <w:r w:rsidRPr="001A2398">
        <w:rPr>
          <w:rFonts w:ascii="Arial" w:eastAsia="Times New Roman" w:hAnsi="Arial" w:cs="Arial"/>
          <w:sz w:val="24"/>
          <w:szCs w:val="24"/>
          <w:lang w:eastAsia="es-ES"/>
        </w:rPr>
        <w:t>Con respecto al indicador de resultado/impacto, el ente menciona que se mejorará el desempeño policial, proyectando mayor profesionalismo y contribuyendo a una imagen que brindará mayor seguridad a las personas que son atendidas.  El uso de uniformes de buena calidad, brindará seguridad a los elementos en activo. Sin embargo, no estableció un método para comprobarlo.</w:t>
      </w:r>
    </w:p>
    <w:p w14:paraId="4BDD22AD" w14:textId="77777777" w:rsidR="001A2398" w:rsidRPr="001A2398" w:rsidRDefault="001A2398" w:rsidP="001A2398">
      <w:pPr>
        <w:spacing w:after="0" w:line="240" w:lineRule="auto"/>
        <w:rPr>
          <w:rFonts w:ascii="Arial" w:eastAsia="Times New Roman" w:hAnsi="Arial" w:cs="Arial"/>
          <w:color w:val="000000"/>
          <w:sz w:val="20"/>
          <w:szCs w:val="20"/>
        </w:rPr>
      </w:pPr>
    </w:p>
    <w:p w14:paraId="7D8823E8" w14:textId="77777777" w:rsidR="001A2398" w:rsidRPr="001A2398" w:rsidRDefault="001A2398" w:rsidP="001A2398">
      <w:pPr>
        <w:spacing w:after="0" w:line="240" w:lineRule="auto"/>
        <w:rPr>
          <w:rFonts w:ascii="Arial" w:eastAsia="Times New Roman" w:hAnsi="Arial" w:cs="Arial"/>
          <w:color w:val="000000"/>
          <w:sz w:val="20"/>
          <w:szCs w:val="20"/>
        </w:rPr>
      </w:pPr>
    </w:p>
    <w:p w14:paraId="6AD66C0C" w14:textId="77777777" w:rsidR="001A2398" w:rsidRPr="001A2398" w:rsidRDefault="001A2398" w:rsidP="001A2398">
      <w:pPr>
        <w:spacing w:after="0"/>
        <w:rPr>
          <w:rFonts w:ascii="Arial" w:eastAsia="Times New Roman" w:hAnsi="Arial" w:cs="Arial"/>
          <w:color w:val="000000"/>
          <w:sz w:val="24"/>
          <w:szCs w:val="24"/>
        </w:rPr>
      </w:pPr>
      <w:r w:rsidRPr="001A2398">
        <w:rPr>
          <w:rFonts w:ascii="Arial" w:eastAsia="Times New Roman" w:hAnsi="Arial" w:cs="Arial"/>
          <w:color w:val="000000"/>
          <w:sz w:val="24"/>
          <w:szCs w:val="24"/>
        </w:rPr>
        <w:t>Derivado de lo anterior, se concluye lo siguiente:</w:t>
      </w:r>
    </w:p>
    <w:p w14:paraId="3EFBF06F" w14:textId="77777777" w:rsidR="001A2398" w:rsidRPr="001A2398" w:rsidRDefault="001A2398" w:rsidP="001A2398">
      <w:pPr>
        <w:spacing w:after="0"/>
        <w:rPr>
          <w:rFonts w:ascii="Arial" w:eastAsia="Times New Roman" w:hAnsi="Arial" w:cs="Arial"/>
          <w:color w:val="000000"/>
          <w:sz w:val="24"/>
          <w:szCs w:val="24"/>
        </w:rPr>
      </w:pPr>
    </w:p>
    <w:p w14:paraId="6243B7B3" w14:textId="77777777" w:rsidR="001A2398" w:rsidRPr="001A2398" w:rsidRDefault="001A2398" w:rsidP="00F8087D">
      <w:pPr>
        <w:spacing w:after="0"/>
        <w:jc w:val="both"/>
        <w:rPr>
          <w:rFonts w:ascii="Arial" w:eastAsia="Times New Roman" w:hAnsi="Arial" w:cs="Arial"/>
          <w:bCs/>
          <w:sz w:val="24"/>
          <w:szCs w:val="24"/>
          <w:lang w:eastAsia="es-ES"/>
        </w:rPr>
      </w:pPr>
      <w:r w:rsidRPr="001A2398">
        <w:rPr>
          <w:rFonts w:ascii="Arial" w:eastAsia="Times New Roman" w:hAnsi="Arial" w:cs="Arial"/>
          <w:bCs/>
          <w:sz w:val="24"/>
          <w:szCs w:val="24"/>
          <w:lang w:eastAsia="es-ES"/>
        </w:rPr>
        <w:t>Los objetivos específicos del Proyecto Fortalecimiento al GEAVIG del municipio de Cozumel se encuentran relacionados con los Resolutivos de la DAVGM.</w:t>
      </w:r>
    </w:p>
    <w:p w14:paraId="5AEB4503" w14:textId="77777777" w:rsidR="001A2398" w:rsidRPr="001A2398" w:rsidRDefault="001A2398" w:rsidP="00F8087D">
      <w:pPr>
        <w:spacing w:after="0"/>
        <w:jc w:val="both"/>
        <w:rPr>
          <w:rFonts w:ascii="Arial" w:eastAsia="Times New Roman" w:hAnsi="Arial" w:cs="Arial"/>
          <w:bCs/>
          <w:sz w:val="24"/>
          <w:szCs w:val="24"/>
          <w:lang w:eastAsia="es-ES"/>
        </w:rPr>
      </w:pPr>
    </w:p>
    <w:p w14:paraId="0EC36F04" w14:textId="77777777" w:rsidR="001A2398" w:rsidRPr="001A2398" w:rsidRDefault="001A2398" w:rsidP="00F8087D">
      <w:pPr>
        <w:spacing w:after="0"/>
        <w:jc w:val="both"/>
        <w:rPr>
          <w:rFonts w:ascii="Arial" w:eastAsia="Times New Roman" w:hAnsi="Arial" w:cs="Arial"/>
          <w:color w:val="000000"/>
          <w:sz w:val="24"/>
          <w:szCs w:val="24"/>
        </w:rPr>
      </w:pPr>
      <w:r w:rsidRPr="001A2398">
        <w:rPr>
          <w:rFonts w:ascii="Arial" w:eastAsia="Times New Roman" w:hAnsi="Arial" w:cs="Arial"/>
          <w:color w:val="000000"/>
          <w:sz w:val="24"/>
          <w:szCs w:val="24"/>
        </w:rPr>
        <w:t xml:space="preserve">La adaptación de espacios físicos y las adecuaciones a las instalaciones para brindar servicios de atención a mujeres en situación de violencia, se llevaron a cabo por medio de una adjudicación directa a la empresa SIACOZ, S.A. DE C.V., mientras que la adquisición de mobiliario y equipo, vehículo, y uniformes para elementos del GEAVIG, se llevó a cabo a través de la licitación pública nacional LA-823001999-E7-2019, de la cual se seleccionó a la empresa Global Business DBG S. de R.L de C.V. </w:t>
      </w:r>
    </w:p>
    <w:p w14:paraId="7A86A7A5" w14:textId="77777777" w:rsidR="001A2398" w:rsidRPr="001A2398" w:rsidRDefault="001A2398" w:rsidP="001A2398">
      <w:pPr>
        <w:spacing w:after="0"/>
        <w:jc w:val="both"/>
        <w:rPr>
          <w:rFonts w:ascii="Arial" w:eastAsia="Times New Roman" w:hAnsi="Arial" w:cs="Arial"/>
          <w:color w:val="000000"/>
          <w:sz w:val="24"/>
          <w:szCs w:val="24"/>
        </w:rPr>
      </w:pPr>
    </w:p>
    <w:p w14:paraId="1ADA51D1" w14:textId="77777777" w:rsidR="001A2398" w:rsidRPr="001A2398" w:rsidRDefault="001A2398" w:rsidP="001A2398">
      <w:pPr>
        <w:spacing w:after="0"/>
        <w:jc w:val="both"/>
        <w:rPr>
          <w:rFonts w:ascii="Arial" w:eastAsia="Times New Roman" w:hAnsi="Arial" w:cs="Arial"/>
          <w:color w:val="000000"/>
          <w:sz w:val="24"/>
          <w:szCs w:val="24"/>
        </w:rPr>
      </w:pPr>
      <w:r w:rsidRPr="001A2398">
        <w:rPr>
          <w:rFonts w:ascii="Arial" w:eastAsia="Times New Roman" w:hAnsi="Arial" w:cs="Arial"/>
          <w:color w:val="000000"/>
          <w:sz w:val="24"/>
          <w:szCs w:val="24"/>
        </w:rPr>
        <w:t>Por otra parte, para cada uno de los objetivos específicos el ente presentó la evidencia fotográfica correspondiente, por lo que se presume el logro de dichos objetivos, las metas y los indicadores de cumplimiento físico establecidos en el Proyecto.</w:t>
      </w:r>
    </w:p>
    <w:p w14:paraId="44816F8E" w14:textId="77777777" w:rsidR="001A2398" w:rsidRPr="001A2398" w:rsidRDefault="001A2398" w:rsidP="001A2398">
      <w:pPr>
        <w:spacing w:after="0"/>
        <w:jc w:val="both"/>
        <w:rPr>
          <w:rFonts w:ascii="Arial" w:eastAsia="Times New Roman" w:hAnsi="Arial" w:cs="Times New Roman"/>
          <w:b/>
          <w:sz w:val="24"/>
          <w:szCs w:val="24"/>
          <w:lang w:eastAsia="es-ES"/>
        </w:rPr>
      </w:pPr>
    </w:p>
    <w:p w14:paraId="34A17001" w14:textId="77777777" w:rsidR="001A2398" w:rsidRPr="001A2398" w:rsidRDefault="001A2398" w:rsidP="001A2398">
      <w:pPr>
        <w:spacing w:after="0"/>
        <w:jc w:val="both"/>
        <w:rPr>
          <w:rFonts w:ascii="Arial" w:eastAsia="Times New Roman" w:hAnsi="Arial" w:cs="Times New Roman"/>
          <w:sz w:val="24"/>
          <w:szCs w:val="24"/>
          <w:lang w:eastAsia="es-ES"/>
        </w:rPr>
      </w:pPr>
      <w:r w:rsidRPr="001A2398">
        <w:rPr>
          <w:rFonts w:ascii="Arial" w:eastAsia="Times New Roman" w:hAnsi="Arial" w:cs="Times New Roman"/>
          <w:sz w:val="24"/>
          <w:szCs w:val="24"/>
          <w:lang w:eastAsia="es-ES"/>
        </w:rPr>
        <w:t>Sin embargo, se observa lo siguiente:</w:t>
      </w:r>
    </w:p>
    <w:p w14:paraId="3052B2E7" w14:textId="77777777" w:rsidR="001A2398" w:rsidRPr="001A2398" w:rsidRDefault="001A2398" w:rsidP="001A2398">
      <w:pPr>
        <w:spacing w:after="0"/>
        <w:ind w:left="360"/>
        <w:contextualSpacing/>
        <w:jc w:val="both"/>
        <w:rPr>
          <w:rFonts w:ascii="Arial" w:eastAsia="Times New Roman" w:hAnsi="Arial" w:cs="Arial"/>
          <w:color w:val="000000"/>
          <w:sz w:val="24"/>
          <w:szCs w:val="24"/>
        </w:rPr>
      </w:pPr>
    </w:p>
    <w:p w14:paraId="6FA607E7" w14:textId="77777777" w:rsidR="001A2398" w:rsidRPr="001A2398" w:rsidRDefault="001A2398" w:rsidP="00F8087D">
      <w:pPr>
        <w:numPr>
          <w:ilvl w:val="0"/>
          <w:numId w:val="18"/>
        </w:numPr>
        <w:spacing w:after="0"/>
        <w:contextualSpacing/>
        <w:jc w:val="both"/>
        <w:rPr>
          <w:rFonts w:ascii="Arial" w:eastAsia="Times New Roman" w:hAnsi="Arial" w:cs="Arial"/>
          <w:color w:val="000000"/>
          <w:sz w:val="24"/>
          <w:szCs w:val="24"/>
        </w:rPr>
      </w:pPr>
      <w:r w:rsidRPr="001A2398">
        <w:rPr>
          <w:rFonts w:ascii="Arial" w:eastAsia="Times New Roman" w:hAnsi="Arial" w:cs="Arial"/>
          <w:color w:val="000000"/>
          <w:sz w:val="24"/>
          <w:szCs w:val="24"/>
        </w:rPr>
        <w:t xml:space="preserve">El proyecto denominado Fortalecimiento del Grupo Especializado de Atención a la Violencia Familiar y de Género del Municipio de Cozumel, presentó inconsistencias al establecer el objeto y el objetivo general, ya que el primero no contempla la capacitación en perspectiva de género y derechos humanos para el buen desempeño de sus funciones. La misma situación se presentó al establecer los objetivos específicos, ya que no se planteó ninguno que cubra dicho aspecto y que permita cumplir con el objetivo general. </w:t>
      </w:r>
    </w:p>
    <w:p w14:paraId="4F8A2DC4" w14:textId="77777777" w:rsidR="001A2398" w:rsidRPr="001A2398" w:rsidRDefault="001A2398" w:rsidP="00F8087D">
      <w:pPr>
        <w:spacing w:after="0"/>
        <w:ind w:left="360"/>
        <w:contextualSpacing/>
        <w:jc w:val="both"/>
        <w:rPr>
          <w:rFonts w:ascii="Arial" w:eastAsia="Times New Roman" w:hAnsi="Arial" w:cs="Arial"/>
          <w:color w:val="000000"/>
          <w:sz w:val="24"/>
          <w:szCs w:val="24"/>
        </w:rPr>
      </w:pPr>
    </w:p>
    <w:p w14:paraId="030A93FF" w14:textId="77777777" w:rsidR="001A2398" w:rsidRPr="001A2398" w:rsidRDefault="001A2398" w:rsidP="00F8087D">
      <w:pPr>
        <w:numPr>
          <w:ilvl w:val="0"/>
          <w:numId w:val="18"/>
        </w:numPr>
        <w:spacing w:after="0"/>
        <w:contextualSpacing/>
        <w:jc w:val="both"/>
        <w:rPr>
          <w:rFonts w:ascii="Arial" w:eastAsia="Times New Roman" w:hAnsi="Arial" w:cs="Arial"/>
          <w:color w:val="000000"/>
          <w:sz w:val="24"/>
          <w:szCs w:val="24"/>
        </w:rPr>
      </w:pPr>
      <w:r w:rsidRPr="001A2398">
        <w:rPr>
          <w:rFonts w:ascii="Arial" w:eastAsia="Times New Roman" w:hAnsi="Arial" w:cs="Arial"/>
          <w:bCs/>
          <w:sz w:val="24"/>
          <w:szCs w:val="24"/>
          <w:lang w:eastAsia="es-ES"/>
        </w:rPr>
        <w:t xml:space="preserve">La SEGOB presentó evidencia insuficiente para verificar la implementación y cumplimiento relativa a los indicadores de resultados/impactos, establecidos para cada uno de los objetivos específicos. </w:t>
      </w:r>
    </w:p>
    <w:p w14:paraId="4FA3A17C" w14:textId="0C0566A8" w:rsidR="001A2398" w:rsidRDefault="001A2398" w:rsidP="00F8087D">
      <w:pPr>
        <w:autoSpaceDE w:val="0"/>
        <w:autoSpaceDN w:val="0"/>
        <w:adjustRightInd w:val="0"/>
        <w:spacing w:after="0"/>
        <w:jc w:val="both"/>
        <w:rPr>
          <w:rFonts w:ascii="Arial" w:hAnsi="Arial" w:cs="Arial"/>
          <w:b/>
          <w:sz w:val="24"/>
          <w:szCs w:val="24"/>
        </w:rPr>
      </w:pPr>
    </w:p>
    <w:p w14:paraId="463FE598" w14:textId="77777777" w:rsidR="0091760F" w:rsidRDefault="0091760F" w:rsidP="0091760F">
      <w:pPr>
        <w:autoSpaceDE w:val="0"/>
        <w:autoSpaceDN w:val="0"/>
        <w:adjustRightInd w:val="0"/>
        <w:spacing w:after="0"/>
        <w:jc w:val="both"/>
        <w:rPr>
          <w:rFonts w:ascii="Arial" w:hAnsi="Arial" w:cs="Arial"/>
          <w:b/>
          <w:sz w:val="24"/>
          <w:szCs w:val="24"/>
        </w:rPr>
      </w:pPr>
    </w:p>
    <w:p w14:paraId="7B1713FE" w14:textId="77777777" w:rsidR="00940AC8" w:rsidRPr="000D5AE1" w:rsidRDefault="00940AC8" w:rsidP="00940AC8">
      <w:pPr>
        <w:autoSpaceDE w:val="0"/>
        <w:autoSpaceDN w:val="0"/>
        <w:adjustRightInd w:val="0"/>
        <w:spacing w:after="0"/>
        <w:jc w:val="both"/>
        <w:rPr>
          <w:rFonts w:ascii="Arial" w:eastAsia="Times New Roman" w:hAnsi="Arial" w:cs="Arial"/>
          <w:b/>
          <w:sz w:val="24"/>
          <w:szCs w:val="24"/>
          <w:lang w:eastAsia="es-ES"/>
        </w:rPr>
      </w:pPr>
      <w:r w:rsidRPr="000D5AE1">
        <w:rPr>
          <w:rFonts w:ascii="Arial" w:eastAsia="Times New Roman" w:hAnsi="Arial" w:cs="Arial"/>
          <w:b/>
          <w:sz w:val="24"/>
          <w:szCs w:val="24"/>
          <w:lang w:eastAsia="es-ES"/>
        </w:rPr>
        <w:t>Normatividad relacionada con las Observaciones</w:t>
      </w:r>
    </w:p>
    <w:p w14:paraId="23CF2634" w14:textId="77777777" w:rsidR="0091760F" w:rsidRDefault="0091760F" w:rsidP="00940AC8">
      <w:pPr>
        <w:spacing w:after="0"/>
        <w:jc w:val="both"/>
        <w:rPr>
          <w:rFonts w:ascii="Arial" w:eastAsia="Times New Roman" w:hAnsi="Arial" w:cs="Arial"/>
          <w:color w:val="000000"/>
          <w:sz w:val="24"/>
          <w:szCs w:val="24"/>
        </w:rPr>
      </w:pPr>
    </w:p>
    <w:p w14:paraId="4D5BEE81" w14:textId="04B1607C" w:rsidR="00940AC8" w:rsidRPr="00940AC8" w:rsidRDefault="00940AC8" w:rsidP="00894155">
      <w:pPr>
        <w:spacing w:after="0"/>
        <w:jc w:val="both"/>
        <w:rPr>
          <w:rFonts w:ascii="Arial" w:eastAsia="Times New Roman" w:hAnsi="Arial" w:cs="Arial"/>
          <w:color w:val="000000"/>
          <w:sz w:val="24"/>
          <w:szCs w:val="24"/>
        </w:rPr>
      </w:pPr>
      <w:r w:rsidRPr="00940AC8">
        <w:rPr>
          <w:rFonts w:ascii="Arial" w:eastAsia="Times New Roman" w:hAnsi="Arial" w:cs="Arial"/>
          <w:color w:val="000000"/>
          <w:sz w:val="24"/>
          <w:szCs w:val="24"/>
        </w:rPr>
        <w:t>Resolución aprobada por la Asamblea General “Transformar nuestro mundo: la Agenda 2030 para el Desarrollo Sostenible”</w:t>
      </w:r>
      <w:r w:rsidR="00B97B51">
        <w:rPr>
          <w:rFonts w:ascii="Arial" w:eastAsia="Times New Roman" w:hAnsi="Arial" w:cs="Arial"/>
          <w:color w:val="000000"/>
          <w:sz w:val="24"/>
          <w:szCs w:val="24"/>
        </w:rPr>
        <w:t>.</w:t>
      </w:r>
    </w:p>
    <w:p w14:paraId="5AD9B26A" w14:textId="77777777" w:rsidR="00940AC8" w:rsidRPr="00940AC8" w:rsidRDefault="00940AC8" w:rsidP="00894155">
      <w:pPr>
        <w:spacing w:after="0"/>
        <w:jc w:val="both"/>
        <w:rPr>
          <w:rFonts w:ascii="Arial" w:eastAsia="Times New Roman" w:hAnsi="Arial" w:cs="Arial"/>
          <w:bCs/>
          <w:color w:val="000000"/>
          <w:sz w:val="24"/>
          <w:szCs w:val="24"/>
        </w:rPr>
      </w:pPr>
      <w:r w:rsidRPr="00940AC8">
        <w:rPr>
          <w:rFonts w:ascii="Arial" w:eastAsia="Times New Roman" w:hAnsi="Arial" w:cs="Arial"/>
          <w:color w:val="000000"/>
          <w:sz w:val="24"/>
          <w:szCs w:val="24"/>
        </w:rPr>
        <w:t>Constitución Política de los Estados Unidos Mexicanos</w:t>
      </w:r>
      <w:r w:rsidRPr="00940AC8">
        <w:rPr>
          <w:rFonts w:ascii="Arial" w:eastAsia="Times New Roman" w:hAnsi="Arial" w:cs="Arial"/>
          <w:bCs/>
          <w:color w:val="000000"/>
          <w:sz w:val="24"/>
          <w:szCs w:val="24"/>
        </w:rPr>
        <w:t xml:space="preserve">, artículo 1. </w:t>
      </w:r>
    </w:p>
    <w:p w14:paraId="6C9E6765" w14:textId="0B7182E2" w:rsidR="00940AC8" w:rsidRPr="00940AC8" w:rsidRDefault="00940AC8" w:rsidP="00894155">
      <w:pPr>
        <w:spacing w:after="0"/>
        <w:jc w:val="both"/>
        <w:rPr>
          <w:rFonts w:ascii="Arial" w:eastAsia="Times New Roman" w:hAnsi="Arial" w:cs="Arial"/>
          <w:color w:val="000000"/>
          <w:sz w:val="24"/>
          <w:szCs w:val="24"/>
        </w:rPr>
      </w:pPr>
      <w:r w:rsidRPr="00940AC8">
        <w:rPr>
          <w:rFonts w:ascii="Arial" w:eastAsia="Times New Roman" w:hAnsi="Arial" w:cs="Arial"/>
          <w:color w:val="000000"/>
          <w:sz w:val="24"/>
          <w:szCs w:val="24"/>
        </w:rPr>
        <w:t>Ley General de Acceso de las Mujeres a una Vida Libre de Violencia, artículos 22,</w:t>
      </w:r>
      <w:r w:rsidR="00B97B51">
        <w:rPr>
          <w:rFonts w:ascii="Arial" w:eastAsia="Times New Roman" w:hAnsi="Arial" w:cs="Arial"/>
          <w:color w:val="000000"/>
          <w:sz w:val="24"/>
          <w:szCs w:val="24"/>
        </w:rPr>
        <w:t xml:space="preserve"> </w:t>
      </w:r>
      <w:r w:rsidRPr="00940AC8">
        <w:rPr>
          <w:rFonts w:ascii="Arial" w:eastAsia="Times New Roman" w:hAnsi="Arial" w:cs="Arial"/>
          <w:color w:val="000000"/>
          <w:sz w:val="24"/>
          <w:szCs w:val="24"/>
        </w:rPr>
        <w:t>23 y 24.</w:t>
      </w:r>
    </w:p>
    <w:p w14:paraId="13F17432" w14:textId="1C1637D0" w:rsidR="00940AC8" w:rsidRPr="00940AC8" w:rsidRDefault="00940AC8" w:rsidP="00894155">
      <w:pPr>
        <w:spacing w:after="0"/>
        <w:jc w:val="both"/>
        <w:rPr>
          <w:rFonts w:ascii="Arial" w:eastAsia="Times New Roman" w:hAnsi="Arial" w:cs="Arial"/>
          <w:bCs/>
          <w:color w:val="000000"/>
          <w:sz w:val="24"/>
          <w:szCs w:val="24"/>
        </w:rPr>
      </w:pPr>
      <w:r w:rsidRPr="00940AC8">
        <w:rPr>
          <w:rFonts w:ascii="Arial" w:eastAsia="Times New Roman" w:hAnsi="Arial" w:cs="Arial"/>
          <w:color w:val="000000"/>
          <w:sz w:val="24"/>
          <w:szCs w:val="24"/>
        </w:rPr>
        <w:t>Reglamento de la Ley General de Acceso de las Mujeres a una Vida Libre de Violencia, artículos 1,17,18,19 y 30</w:t>
      </w:r>
      <w:r w:rsidR="00B97B51">
        <w:rPr>
          <w:rFonts w:ascii="Arial" w:eastAsia="Times New Roman" w:hAnsi="Arial" w:cs="Arial"/>
          <w:color w:val="000000"/>
          <w:sz w:val="24"/>
          <w:szCs w:val="24"/>
        </w:rPr>
        <w:t>.</w:t>
      </w:r>
    </w:p>
    <w:p w14:paraId="31036839" w14:textId="49FFAD5B" w:rsidR="00940AC8" w:rsidRPr="00940AC8" w:rsidRDefault="00940AC8" w:rsidP="00894155">
      <w:pPr>
        <w:spacing w:after="0"/>
        <w:jc w:val="both"/>
        <w:rPr>
          <w:rFonts w:ascii="Arial" w:eastAsia="Times New Roman" w:hAnsi="Arial" w:cs="Arial"/>
          <w:color w:val="000000"/>
          <w:sz w:val="24"/>
          <w:szCs w:val="24"/>
        </w:rPr>
      </w:pPr>
      <w:r w:rsidRPr="00940AC8">
        <w:rPr>
          <w:rFonts w:ascii="Arial" w:eastAsia="Times New Roman" w:hAnsi="Arial" w:cs="Arial"/>
          <w:color w:val="000000"/>
          <w:sz w:val="24"/>
          <w:szCs w:val="24"/>
        </w:rPr>
        <w:t>Ley General para la Igualdad entre Mujeres y Hombres, artículo</w:t>
      </w:r>
      <w:r w:rsidR="00B97B51">
        <w:rPr>
          <w:rFonts w:ascii="Arial" w:eastAsia="Times New Roman" w:hAnsi="Arial" w:cs="Arial"/>
          <w:color w:val="000000"/>
          <w:sz w:val="24"/>
          <w:szCs w:val="24"/>
        </w:rPr>
        <w:t>s 10,</w:t>
      </w:r>
      <w:r w:rsidRPr="00940AC8">
        <w:rPr>
          <w:rFonts w:ascii="Arial" w:eastAsia="Times New Roman" w:hAnsi="Arial" w:cs="Arial"/>
          <w:color w:val="000000"/>
          <w:sz w:val="24"/>
          <w:szCs w:val="24"/>
        </w:rPr>
        <w:t xml:space="preserve"> 39 fracción III y 41</w:t>
      </w:r>
      <w:r w:rsidR="00B97B51">
        <w:rPr>
          <w:rFonts w:ascii="Arial" w:eastAsia="Times New Roman" w:hAnsi="Arial" w:cs="Arial"/>
          <w:color w:val="000000"/>
          <w:sz w:val="24"/>
          <w:szCs w:val="24"/>
        </w:rPr>
        <w:t>.</w:t>
      </w:r>
    </w:p>
    <w:p w14:paraId="6AC2262D" w14:textId="6C81D302" w:rsidR="00940AC8" w:rsidRPr="00940AC8" w:rsidRDefault="00940AC8" w:rsidP="00894155">
      <w:pPr>
        <w:spacing w:after="0"/>
        <w:jc w:val="both"/>
        <w:rPr>
          <w:rFonts w:ascii="Arial" w:eastAsia="Times New Roman" w:hAnsi="Arial" w:cs="Arial"/>
          <w:bCs/>
          <w:color w:val="000000"/>
          <w:sz w:val="24"/>
          <w:szCs w:val="24"/>
        </w:rPr>
      </w:pPr>
      <w:r w:rsidRPr="00940AC8">
        <w:rPr>
          <w:rFonts w:ascii="Arial" w:eastAsia="Times New Roman" w:hAnsi="Arial" w:cs="Arial"/>
          <w:color w:val="000000"/>
          <w:sz w:val="24"/>
          <w:szCs w:val="24"/>
        </w:rPr>
        <w:t xml:space="preserve">Ley de Acceso de las Mujeres a una Vida Libre de Violencia del </w:t>
      </w:r>
      <w:r w:rsidR="00B97B51">
        <w:rPr>
          <w:rFonts w:ascii="Arial" w:eastAsia="Times New Roman" w:hAnsi="Arial" w:cs="Arial"/>
          <w:color w:val="000000"/>
          <w:sz w:val="24"/>
          <w:szCs w:val="24"/>
        </w:rPr>
        <w:t>Estado de Quintana Roo artículos</w:t>
      </w:r>
      <w:r w:rsidRPr="00940AC8">
        <w:rPr>
          <w:rFonts w:ascii="Arial" w:eastAsia="Times New Roman" w:hAnsi="Arial" w:cs="Arial"/>
          <w:color w:val="000000"/>
          <w:sz w:val="24"/>
          <w:szCs w:val="24"/>
        </w:rPr>
        <w:t xml:space="preserve"> 21 fracción II, 40 fracción I y XII.</w:t>
      </w:r>
    </w:p>
    <w:p w14:paraId="353F7386" w14:textId="77777777" w:rsidR="00940AC8" w:rsidRPr="00940AC8" w:rsidRDefault="00940AC8" w:rsidP="00894155">
      <w:pPr>
        <w:spacing w:after="0"/>
        <w:jc w:val="both"/>
        <w:rPr>
          <w:rFonts w:ascii="Arial" w:eastAsia="Times New Roman" w:hAnsi="Arial" w:cs="Arial"/>
          <w:color w:val="000000"/>
          <w:sz w:val="24"/>
          <w:szCs w:val="24"/>
        </w:rPr>
      </w:pPr>
      <w:r w:rsidRPr="00940AC8">
        <w:rPr>
          <w:rFonts w:ascii="Arial" w:eastAsia="Times New Roman" w:hAnsi="Arial" w:cs="Arial"/>
          <w:color w:val="000000"/>
          <w:sz w:val="24"/>
          <w:szCs w:val="24"/>
        </w:rPr>
        <w:t>Ley Orgánica de la Administración Pública del Estado de Quintana Roo, articulo 31, fracción VII.</w:t>
      </w:r>
    </w:p>
    <w:p w14:paraId="5E3FBA16" w14:textId="77777777" w:rsidR="00940AC8" w:rsidRPr="00940AC8" w:rsidRDefault="00940AC8" w:rsidP="00894155">
      <w:pPr>
        <w:spacing w:after="0"/>
        <w:jc w:val="both"/>
        <w:rPr>
          <w:rFonts w:ascii="Arial" w:eastAsia="Times New Roman" w:hAnsi="Arial" w:cs="Arial"/>
          <w:color w:val="000000"/>
          <w:sz w:val="24"/>
          <w:szCs w:val="24"/>
        </w:rPr>
      </w:pPr>
      <w:r w:rsidRPr="00940AC8">
        <w:rPr>
          <w:rFonts w:ascii="Arial" w:eastAsia="Times New Roman" w:hAnsi="Arial" w:cs="Arial"/>
          <w:color w:val="000000"/>
          <w:sz w:val="24"/>
          <w:szCs w:val="24"/>
        </w:rPr>
        <w:t xml:space="preserve">Convenio de Coordinación que celebran la Secretaría de Gobernación y el Estado de Quintana Roo, que tiene por </w:t>
      </w:r>
      <w:r w:rsidRPr="00940AC8">
        <w:rPr>
          <w:rFonts w:ascii="Arial" w:eastAsia="Times New Roman" w:hAnsi="Arial" w:cs="Arial"/>
          <w:color w:val="000000"/>
          <w:sz w:val="24"/>
          <w:szCs w:val="24"/>
        </w:rPr>
        <w:lastRenderedPageBreak/>
        <w:t>objeto el otorgamiento de subsidios para el proyecto denominado Fortalecimiento del Grupo Especializado de Atención a la Violencia Familiar y de Género del Municipio de Cozumel.</w:t>
      </w:r>
    </w:p>
    <w:p w14:paraId="4DD2D919" w14:textId="66AD967B" w:rsidR="00940AC8" w:rsidRPr="00940AC8" w:rsidRDefault="00940AC8" w:rsidP="00894155">
      <w:pPr>
        <w:spacing w:after="0"/>
        <w:jc w:val="both"/>
        <w:rPr>
          <w:rFonts w:ascii="Arial" w:eastAsia="Times New Roman" w:hAnsi="Arial" w:cs="Arial"/>
          <w:color w:val="000000"/>
          <w:sz w:val="24"/>
          <w:szCs w:val="24"/>
        </w:rPr>
      </w:pPr>
      <w:r w:rsidRPr="00940AC8">
        <w:rPr>
          <w:rFonts w:ascii="Arial" w:eastAsia="Times New Roman" w:hAnsi="Arial" w:cs="Arial"/>
          <w:color w:val="000000"/>
          <w:sz w:val="24"/>
          <w:szCs w:val="24"/>
        </w:rPr>
        <w:t>Modelo de Prevención Quintana Roo Parte 2, Plan Operativo de Prevención del Desorden, Violencia y Delincuencia del Estado de Quintana Roo, eje estratégico 3. Protección y fortalecimiento social, numeral 3.4.2., 3.4.4, 3.4.5 y 3.4.7</w:t>
      </w:r>
      <w:r w:rsidR="00B97B51">
        <w:rPr>
          <w:rFonts w:ascii="Arial" w:eastAsia="Times New Roman" w:hAnsi="Arial" w:cs="Arial"/>
          <w:color w:val="000000"/>
          <w:sz w:val="24"/>
          <w:szCs w:val="24"/>
        </w:rPr>
        <w:t>.</w:t>
      </w:r>
    </w:p>
    <w:p w14:paraId="2CDF7EA2" w14:textId="77777777" w:rsidR="00940AC8" w:rsidRPr="00940AC8" w:rsidRDefault="00940AC8" w:rsidP="00894155">
      <w:pPr>
        <w:spacing w:after="0"/>
        <w:jc w:val="both"/>
        <w:rPr>
          <w:rFonts w:ascii="Arial" w:eastAsia="Times New Roman" w:hAnsi="Arial" w:cs="Arial"/>
          <w:color w:val="000000"/>
          <w:sz w:val="24"/>
          <w:szCs w:val="24"/>
        </w:rPr>
      </w:pPr>
      <w:r w:rsidRPr="00940AC8">
        <w:rPr>
          <w:rFonts w:ascii="Arial" w:eastAsia="Times New Roman" w:hAnsi="Arial" w:cs="Arial"/>
          <w:color w:val="000000"/>
          <w:sz w:val="24"/>
          <w:szCs w:val="24"/>
        </w:rPr>
        <w:t>Reglamento Interior de la Secretaría de Gobierno del Estado de Quintana Roo, artículo 9 fracción XXIV.</w:t>
      </w:r>
    </w:p>
    <w:p w14:paraId="7647E502" w14:textId="77777777" w:rsidR="000D5AE1" w:rsidRPr="000D5AE1" w:rsidRDefault="000D5AE1" w:rsidP="00940AC8">
      <w:pPr>
        <w:spacing w:after="0"/>
        <w:contextualSpacing/>
        <w:rPr>
          <w:rFonts w:ascii="Arial" w:eastAsia="Times New Roman" w:hAnsi="Arial" w:cs="Arial"/>
          <w:b/>
          <w:color w:val="FF0000"/>
          <w:sz w:val="24"/>
          <w:szCs w:val="24"/>
          <w:lang w:eastAsia="es-ES"/>
        </w:rPr>
      </w:pPr>
    </w:p>
    <w:p w14:paraId="366B823A" w14:textId="63B9F02B" w:rsidR="000D5AE1" w:rsidRDefault="000D5AE1" w:rsidP="000D5AE1">
      <w:pPr>
        <w:spacing w:after="0"/>
        <w:jc w:val="both"/>
        <w:rPr>
          <w:rFonts w:ascii="Arial" w:eastAsia="Times New Roman" w:hAnsi="Arial" w:cs="Arial"/>
          <w:color w:val="FF0000"/>
          <w:sz w:val="24"/>
          <w:szCs w:val="24"/>
          <w:lang w:eastAsia="es-ES"/>
        </w:rPr>
      </w:pPr>
    </w:p>
    <w:p w14:paraId="6F3F8739" w14:textId="271891A9" w:rsidR="007B0A76" w:rsidRDefault="007B0A76" w:rsidP="000D5AE1">
      <w:pPr>
        <w:spacing w:after="0"/>
        <w:jc w:val="both"/>
        <w:rPr>
          <w:rFonts w:ascii="Arial" w:eastAsia="Times New Roman" w:hAnsi="Arial" w:cs="Arial"/>
          <w:color w:val="FF0000"/>
          <w:sz w:val="24"/>
          <w:szCs w:val="24"/>
          <w:lang w:eastAsia="es-ES"/>
        </w:rPr>
      </w:pPr>
    </w:p>
    <w:p w14:paraId="59986AD7" w14:textId="4A64F3BD" w:rsidR="00F4095B" w:rsidRPr="009F0CDA" w:rsidRDefault="00F4095B" w:rsidP="009F0CDA">
      <w:pPr>
        <w:spacing w:after="0"/>
        <w:jc w:val="both"/>
        <w:rPr>
          <w:rFonts w:ascii="Arial" w:hAnsi="Arial" w:cs="Arial"/>
          <w:sz w:val="24"/>
          <w:szCs w:val="24"/>
          <w:lang w:eastAsia="es-ES"/>
        </w:rPr>
      </w:pPr>
    </w:p>
    <w:p w14:paraId="0E284146" w14:textId="77777777" w:rsidR="009F0CDA" w:rsidRPr="009F0CDA" w:rsidRDefault="009F0CDA" w:rsidP="009F0CDA">
      <w:pPr>
        <w:spacing w:after="0"/>
        <w:jc w:val="both"/>
        <w:rPr>
          <w:rFonts w:ascii="Arial" w:eastAsia="Times New Roman" w:hAnsi="Arial" w:cs="Arial"/>
          <w:sz w:val="24"/>
          <w:szCs w:val="24"/>
          <w:lang w:eastAsia="es-ES"/>
        </w:rPr>
      </w:pPr>
      <w:r w:rsidRPr="009F0CDA">
        <w:rPr>
          <w:rFonts w:ascii="Arial" w:eastAsia="Times New Roman" w:hAnsi="Arial" w:cs="Arial"/>
          <w:b/>
          <w:sz w:val="24"/>
          <w:szCs w:val="24"/>
          <w:lang w:eastAsia="es-ES"/>
        </w:rPr>
        <w:t xml:space="preserve">Acción Promovida:   </w:t>
      </w:r>
      <w:r w:rsidRPr="009F0CDA">
        <w:rPr>
          <w:rFonts w:ascii="Arial" w:eastAsia="Times New Roman" w:hAnsi="Arial" w:cs="Arial"/>
          <w:sz w:val="24"/>
          <w:szCs w:val="24"/>
          <w:lang w:eastAsia="es-ES"/>
        </w:rPr>
        <w:t>Recomendación al Desempeño</w:t>
      </w:r>
    </w:p>
    <w:p w14:paraId="395CE3B6" w14:textId="77777777" w:rsidR="009F0CDA" w:rsidRPr="009F0CDA" w:rsidRDefault="009F0CDA" w:rsidP="009F0CDA">
      <w:pPr>
        <w:spacing w:after="0"/>
        <w:jc w:val="both"/>
        <w:rPr>
          <w:rFonts w:ascii="Arial" w:eastAsia="Times New Roman" w:hAnsi="Arial" w:cs="Arial"/>
          <w:sz w:val="24"/>
          <w:szCs w:val="24"/>
          <w:lang w:eastAsia="es-ES"/>
        </w:rPr>
      </w:pPr>
    </w:p>
    <w:p w14:paraId="3B988952" w14:textId="3642817E" w:rsidR="009F0CDA" w:rsidRPr="00D22DD5" w:rsidRDefault="009F0CDA" w:rsidP="009F0CDA">
      <w:pPr>
        <w:spacing w:after="0"/>
        <w:jc w:val="both"/>
        <w:rPr>
          <w:rFonts w:ascii="Arial" w:eastAsia="Times New Roman" w:hAnsi="Arial" w:cs="Arial"/>
          <w:sz w:val="24"/>
          <w:szCs w:val="24"/>
          <w:lang w:eastAsia="es-ES"/>
        </w:rPr>
      </w:pPr>
      <w:r w:rsidRPr="009F0CDA">
        <w:rPr>
          <w:rFonts w:ascii="Arial" w:eastAsia="Times New Roman" w:hAnsi="Arial" w:cs="Arial"/>
          <w:sz w:val="24"/>
          <w:szCs w:val="24"/>
          <w:lang w:eastAsia="es-ES"/>
        </w:rPr>
        <w:lastRenderedPageBreak/>
        <w:t xml:space="preserve">La Auditoría Superior del Estado de Quintana Roo recomienda </w:t>
      </w:r>
      <w:r w:rsidRPr="00D22DD5">
        <w:rPr>
          <w:rFonts w:ascii="Arial" w:eastAsia="Times New Roman" w:hAnsi="Arial" w:cs="Arial"/>
          <w:sz w:val="24"/>
          <w:szCs w:val="24"/>
          <w:lang w:eastAsia="es-ES"/>
        </w:rPr>
        <w:t>a</w:t>
      </w:r>
      <w:r w:rsidR="00940AC8">
        <w:rPr>
          <w:rFonts w:ascii="Arial" w:eastAsia="Times New Roman" w:hAnsi="Arial" w:cs="Arial"/>
          <w:sz w:val="24"/>
          <w:szCs w:val="24"/>
          <w:lang w:eastAsia="es-ES"/>
        </w:rPr>
        <w:t xml:space="preserve"> </w:t>
      </w:r>
      <w:r w:rsidRPr="00D22DD5">
        <w:rPr>
          <w:rFonts w:ascii="Arial" w:eastAsia="Times New Roman" w:hAnsi="Arial" w:cs="Arial"/>
          <w:sz w:val="24"/>
          <w:szCs w:val="24"/>
          <w:lang w:eastAsia="es-ES"/>
        </w:rPr>
        <w:t>l</w:t>
      </w:r>
      <w:r w:rsidR="00940AC8">
        <w:rPr>
          <w:rFonts w:ascii="Arial" w:eastAsia="Times New Roman" w:hAnsi="Arial" w:cs="Arial"/>
          <w:sz w:val="24"/>
          <w:szCs w:val="24"/>
          <w:lang w:eastAsia="es-ES"/>
        </w:rPr>
        <w:t>a</w:t>
      </w:r>
      <w:r w:rsidRPr="00D22DD5">
        <w:rPr>
          <w:rFonts w:ascii="Arial" w:eastAsia="Times New Roman" w:hAnsi="Arial" w:cs="Arial"/>
          <w:sz w:val="24"/>
          <w:szCs w:val="24"/>
          <w:lang w:eastAsia="es-ES"/>
        </w:rPr>
        <w:t xml:space="preserve"> </w:t>
      </w:r>
      <w:r w:rsidR="00504827">
        <w:rPr>
          <w:rFonts w:ascii="Arial" w:eastAsia="Times New Roman" w:hAnsi="Arial" w:cs="Arial"/>
          <w:sz w:val="24"/>
          <w:szCs w:val="24"/>
          <w:lang w:eastAsia="es-ES"/>
        </w:rPr>
        <w:t>Secretaria de Gobierno del E</w:t>
      </w:r>
      <w:r w:rsidR="00940AC8">
        <w:rPr>
          <w:rFonts w:ascii="Arial" w:eastAsia="Times New Roman" w:hAnsi="Arial" w:cs="Arial"/>
          <w:sz w:val="24"/>
          <w:szCs w:val="24"/>
          <w:lang w:eastAsia="es-ES"/>
        </w:rPr>
        <w:t>stado de Quintana Roo</w:t>
      </w:r>
      <w:r w:rsidRPr="00D22DD5">
        <w:rPr>
          <w:rFonts w:ascii="Arial" w:eastAsia="Times New Roman" w:hAnsi="Arial" w:cs="Arial"/>
          <w:sz w:val="24"/>
          <w:szCs w:val="24"/>
          <w:lang w:eastAsia="es-ES"/>
        </w:rPr>
        <w:t xml:space="preserve">, lo siguiente: </w:t>
      </w:r>
    </w:p>
    <w:p w14:paraId="65D8DE36" w14:textId="77777777" w:rsidR="009F0CDA" w:rsidRPr="00500E23" w:rsidRDefault="009F0CDA" w:rsidP="009F0CDA">
      <w:pPr>
        <w:spacing w:after="0"/>
        <w:jc w:val="both"/>
        <w:rPr>
          <w:rFonts w:ascii="Arial" w:eastAsia="Times New Roman" w:hAnsi="Arial" w:cs="Arial"/>
          <w:sz w:val="24"/>
          <w:szCs w:val="24"/>
          <w:lang w:eastAsia="es-ES"/>
        </w:rPr>
      </w:pPr>
    </w:p>
    <w:p w14:paraId="70B6D82C" w14:textId="66BFE94D" w:rsidR="00500E23" w:rsidRDefault="0032152A" w:rsidP="00500E23">
      <w:pPr>
        <w:pStyle w:val="Prrafodelista"/>
        <w:spacing w:after="0"/>
        <w:ind w:left="360"/>
        <w:jc w:val="both"/>
        <w:rPr>
          <w:rFonts w:ascii="Arial" w:hAnsi="Arial" w:cs="Arial"/>
          <w:color w:val="000000"/>
          <w:sz w:val="24"/>
          <w:szCs w:val="24"/>
          <w:lang w:eastAsia="es-MX"/>
        </w:rPr>
      </w:pPr>
      <w:r w:rsidRPr="00500E23">
        <w:rPr>
          <w:rFonts w:ascii="Arial" w:eastAsia="Calibri" w:hAnsi="Arial" w:cs="Arial"/>
          <w:b/>
          <w:bCs/>
          <w:sz w:val="24"/>
          <w:szCs w:val="24"/>
        </w:rPr>
        <w:t>1.-</w:t>
      </w:r>
      <w:r w:rsidRPr="00500E23">
        <w:rPr>
          <w:rFonts w:ascii="Arial" w:eastAsia="Calibri" w:hAnsi="Arial" w:cs="Arial"/>
          <w:bCs/>
          <w:sz w:val="24"/>
          <w:szCs w:val="24"/>
        </w:rPr>
        <w:t xml:space="preserve"> </w:t>
      </w:r>
      <w:r w:rsidR="00500E23" w:rsidRPr="00500E23">
        <w:rPr>
          <w:rFonts w:ascii="Arial" w:eastAsia="Calibri" w:hAnsi="Arial" w:cs="Arial"/>
          <w:bCs/>
          <w:sz w:val="24"/>
          <w:szCs w:val="24"/>
        </w:rPr>
        <w:t>Presentar</w:t>
      </w:r>
      <w:r w:rsidR="002A612E">
        <w:rPr>
          <w:rFonts w:ascii="Arial" w:eastAsia="Calibri" w:hAnsi="Arial" w:cs="Arial"/>
          <w:bCs/>
          <w:sz w:val="24"/>
          <w:szCs w:val="24"/>
        </w:rPr>
        <w:t xml:space="preserve"> escrito en donde plasme</w:t>
      </w:r>
      <w:r w:rsidR="00500E23" w:rsidRPr="00500E23">
        <w:rPr>
          <w:rFonts w:ascii="Arial" w:eastAsia="Calibri" w:hAnsi="Arial" w:cs="Arial"/>
          <w:bCs/>
          <w:sz w:val="24"/>
          <w:szCs w:val="24"/>
        </w:rPr>
        <w:t xml:space="preserve"> las justificaciones pertinentes para aclarar las inconsistencias en el establecimiento</w:t>
      </w:r>
      <w:r w:rsidR="008E0E19">
        <w:rPr>
          <w:rFonts w:ascii="Arial" w:eastAsia="Calibri" w:hAnsi="Arial" w:cs="Arial"/>
          <w:bCs/>
          <w:sz w:val="24"/>
          <w:szCs w:val="24"/>
        </w:rPr>
        <w:t xml:space="preserve"> del objeto,</w:t>
      </w:r>
      <w:r w:rsidR="00500E23" w:rsidRPr="00500E23">
        <w:rPr>
          <w:rFonts w:ascii="Arial" w:eastAsia="Calibri" w:hAnsi="Arial" w:cs="Arial"/>
          <w:bCs/>
          <w:sz w:val="24"/>
          <w:szCs w:val="24"/>
        </w:rPr>
        <w:t xml:space="preserve"> el objetivo general</w:t>
      </w:r>
      <w:r w:rsidR="008E0E19">
        <w:rPr>
          <w:rFonts w:ascii="Arial" w:eastAsia="Calibri" w:hAnsi="Arial" w:cs="Arial"/>
          <w:bCs/>
          <w:sz w:val="24"/>
          <w:szCs w:val="24"/>
        </w:rPr>
        <w:t xml:space="preserve"> y los objetivos específicos del proyecto.</w:t>
      </w:r>
      <w:r w:rsidR="00500E23" w:rsidRPr="00500E23">
        <w:rPr>
          <w:rFonts w:ascii="Arial" w:hAnsi="Arial" w:cs="Arial"/>
          <w:color w:val="000000"/>
          <w:sz w:val="24"/>
          <w:szCs w:val="24"/>
          <w:lang w:eastAsia="es-MX"/>
        </w:rPr>
        <w:t xml:space="preserve"> </w:t>
      </w:r>
    </w:p>
    <w:p w14:paraId="7888AC5B" w14:textId="41B9E66F" w:rsidR="008E0E19" w:rsidRDefault="008E0E19" w:rsidP="00500E23">
      <w:pPr>
        <w:pStyle w:val="Prrafodelista"/>
        <w:spacing w:after="0"/>
        <w:ind w:left="360"/>
        <w:jc w:val="both"/>
        <w:rPr>
          <w:rFonts w:ascii="Arial" w:eastAsia="Calibri" w:hAnsi="Arial" w:cs="Arial"/>
          <w:bCs/>
          <w:sz w:val="24"/>
          <w:szCs w:val="20"/>
        </w:rPr>
      </w:pPr>
    </w:p>
    <w:p w14:paraId="019ACB66" w14:textId="1A2D9B9C" w:rsidR="00500E23" w:rsidRDefault="00500E23" w:rsidP="0032152A">
      <w:pPr>
        <w:spacing w:after="0"/>
        <w:ind w:left="227"/>
        <w:jc w:val="both"/>
        <w:rPr>
          <w:rFonts w:ascii="Arial" w:hAnsi="Arial" w:cs="Arial"/>
          <w:color w:val="000000"/>
        </w:rPr>
      </w:pPr>
    </w:p>
    <w:p w14:paraId="5E50BD74" w14:textId="3972D340" w:rsidR="00B4220F" w:rsidRPr="00B4220F" w:rsidRDefault="00625765" w:rsidP="00B4220F">
      <w:pPr>
        <w:spacing w:after="0"/>
        <w:jc w:val="both"/>
        <w:rPr>
          <w:rFonts w:ascii="Arial" w:hAnsi="Arial" w:cs="Arial"/>
          <w:sz w:val="24"/>
          <w:szCs w:val="24"/>
        </w:rPr>
      </w:pPr>
      <w:r w:rsidRPr="00065342">
        <w:rPr>
          <w:rFonts w:ascii="Arial" w:hAnsi="Arial" w:cs="Arial"/>
          <w:sz w:val="24"/>
          <w:szCs w:val="24"/>
        </w:rPr>
        <w:t xml:space="preserve">Con motivo de la reunión de trabajo efectuada para la presentación de resultados finales de auditoría </w:t>
      </w:r>
      <w:r>
        <w:rPr>
          <w:rFonts w:ascii="Arial" w:hAnsi="Arial" w:cs="Arial"/>
          <w:sz w:val="24"/>
          <w:szCs w:val="24"/>
        </w:rPr>
        <w:t>y observaciones preliminares realizada el 2</w:t>
      </w:r>
      <w:r w:rsidR="00940AC8">
        <w:rPr>
          <w:rFonts w:ascii="Arial" w:hAnsi="Arial" w:cs="Arial"/>
          <w:sz w:val="24"/>
          <w:szCs w:val="24"/>
        </w:rPr>
        <w:t xml:space="preserve">0 </w:t>
      </w:r>
      <w:r>
        <w:rPr>
          <w:rFonts w:ascii="Arial" w:hAnsi="Arial" w:cs="Arial"/>
          <w:sz w:val="24"/>
          <w:szCs w:val="24"/>
        </w:rPr>
        <w:t xml:space="preserve">de </w:t>
      </w:r>
      <w:r w:rsidR="00940AC8">
        <w:rPr>
          <w:rFonts w:ascii="Arial" w:hAnsi="Arial" w:cs="Arial"/>
          <w:sz w:val="24"/>
          <w:szCs w:val="24"/>
        </w:rPr>
        <w:t>enero del 2021, la</w:t>
      </w:r>
      <w:r w:rsidR="002A612E">
        <w:rPr>
          <w:rFonts w:ascii="Arial" w:hAnsi="Arial" w:cs="Arial"/>
          <w:sz w:val="24"/>
          <w:szCs w:val="24"/>
        </w:rPr>
        <w:t xml:space="preserve"> Secretaria de G</w:t>
      </w:r>
      <w:r w:rsidR="00940AC8">
        <w:rPr>
          <w:rFonts w:ascii="Arial" w:hAnsi="Arial" w:cs="Arial"/>
          <w:sz w:val="24"/>
          <w:szCs w:val="24"/>
        </w:rPr>
        <w:t>obie</w:t>
      </w:r>
      <w:r w:rsidR="00517547">
        <w:rPr>
          <w:rFonts w:ascii="Arial" w:hAnsi="Arial" w:cs="Arial"/>
          <w:sz w:val="24"/>
          <w:szCs w:val="24"/>
        </w:rPr>
        <w:t xml:space="preserve">rno del Estado de Quintana Roo, </w:t>
      </w:r>
      <w:r w:rsidR="002A612E">
        <w:rPr>
          <w:rFonts w:ascii="Arial" w:hAnsi="Arial" w:cs="Arial"/>
          <w:sz w:val="24"/>
          <w:szCs w:val="24"/>
        </w:rPr>
        <w:t>r</w:t>
      </w:r>
      <w:r w:rsidR="002A612E" w:rsidRPr="002A612E">
        <w:rPr>
          <w:rFonts w:ascii="Arial" w:hAnsi="Arial" w:cs="Arial"/>
          <w:sz w:val="24"/>
          <w:szCs w:val="24"/>
        </w:rPr>
        <w:t xml:space="preserve">emitió Oficio No. SEGOB/CAGEQROO/DCA/DJ/0008/021 de </w:t>
      </w:r>
      <w:r w:rsidR="00517547">
        <w:rPr>
          <w:rFonts w:ascii="Arial" w:hAnsi="Arial" w:cs="Arial"/>
          <w:sz w:val="24"/>
          <w:szCs w:val="24"/>
        </w:rPr>
        <w:t xml:space="preserve">fecha 18 de enero del año 2021, </w:t>
      </w:r>
      <w:r w:rsidR="002A612E" w:rsidRPr="002A612E">
        <w:rPr>
          <w:rFonts w:ascii="Arial" w:hAnsi="Arial" w:cs="Arial"/>
          <w:sz w:val="24"/>
          <w:szCs w:val="24"/>
        </w:rPr>
        <w:t>así como información adjunta en archivo digital de nombre</w:t>
      </w:r>
      <w:r w:rsidR="002A612E" w:rsidRPr="002A612E">
        <w:rPr>
          <w:rFonts w:ascii="Arial" w:hAnsi="Arial" w:cs="Arial"/>
          <w:b/>
          <w:sz w:val="24"/>
          <w:szCs w:val="24"/>
        </w:rPr>
        <w:t xml:space="preserve"> </w:t>
      </w:r>
      <w:r w:rsidR="00885667">
        <w:rPr>
          <w:rFonts w:ascii="Arial" w:hAnsi="Arial" w:cs="Arial"/>
          <w:b/>
          <w:sz w:val="24"/>
          <w:szCs w:val="24"/>
        </w:rPr>
        <w:t>“</w:t>
      </w:r>
      <w:r w:rsidR="002A612E" w:rsidRPr="00894155">
        <w:rPr>
          <w:rFonts w:ascii="Arial" w:hAnsi="Arial" w:cs="Arial"/>
          <w:sz w:val="24"/>
          <w:szCs w:val="24"/>
        </w:rPr>
        <w:t>Anexo</w:t>
      </w:r>
      <w:r w:rsidR="00885667">
        <w:rPr>
          <w:rFonts w:ascii="Arial" w:hAnsi="Arial" w:cs="Arial"/>
          <w:sz w:val="24"/>
          <w:szCs w:val="24"/>
        </w:rPr>
        <w:t>”</w:t>
      </w:r>
      <w:r w:rsidR="002A612E" w:rsidRPr="00894155">
        <w:rPr>
          <w:rFonts w:ascii="Arial" w:hAnsi="Arial" w:cs="Arial"/>
          <w:sz w:val="24"/>
          <w:szCs w:val="24"/>
        </w:rPr>
        <w:t xml:space="preserve"> en</w:t>
      </w:r>
      <w:r w:rsidR="002A612E" w:rsidRPr="002A612E">
        <w:rPr>
          <w:rFonts w:ascii="Arial" w:hAnsi="Arial" w:cs="Arial"/>
          <w:sz w:val="24"/>
          <w:szCs w:val="24"/>
        </w:rPr>
        <w:t xml:space="preserve"> la cual manifiesta </w:t>
      </w:r>
      <w:r w:rsidR="00B4220F">
        <w:rPr>
          <w:rFonts w:ascii="Arial" w:hAnsi="Arial" w:cs="Arial"/>
          <w:sz w:val="24"/>
          <w:szCs w:val="24"/>
        </w:rPr>
        <w:t xml:space="preserve">lo siguiente: “no debe pasar desapercibida la cronología del desarrollo del proyecto, siendo que a partir de </w:t>
      </w:r>
      <w:r w:rsidR="00B4220F">
        <w:rPr>
          <w:rFonts w:ascii="Arial" w:hAnsi="Arial" w:cs="Arial"/>
          <w:sz w:val="24"/>
          <w:szCs w:val="24"/>
        </w:rPr>
        <w:lastRenderedPageBreak/>
        <w:t xml:space="preserve">la publicación de la convocatoria para concursar ante la Comisión Nacional para la Erradicación de la Violencia contra las Mujeres (CONAVIM), que se realiza por medio de la publicación oficial de los </w:t>
      </w:r>
      <w:r w:rsidR="00B4220F" w:rsidRPr="002340A2">
        <w:rPr>
          <w:rFonts w:ascii="Arial" w:hAnsi="Arial" w:cs="Arial"/>
          <w:i/>
          <w:sz w:val="24"/>
          <w:szCs w:val="24"/>
        </w:rPr>
        <w:t xml:space="preserve">“ Lineamientos para la obtención y aplicación de recursos destinados a las acciones de coadyuvancia para las Declaratorias de Alerta de Violencia de Género contra las Mujeres en estados y municipios, para el ejercicio fiscal </w:t>
      </w:r>
      <w:r w:rsidR="00B4220F" w:rsidRPr="00B4220F">
        <w:rPr>
          <w:rFonts w:ascii="Arial" w:hAnsi="Arial" w:cs="Arial"/>
          <w:i/>
          <w:sz w:val="24"/>
          <w:szCs w:val="24"/>
        </w:rPr>
        <w:t>2019”</w:t>
      </w:r>
      <w:r w:rsidR="00B4220F" w:rsidRPr="00B4220F">
        <w:rPr>
          <w:rFonts w:ascii="Arial" w:hAnsi="Arial" w:cs="Arial"/>
          <w:sz w:val="24"/>
          <w:szCs w:val="24"/>
        </w:rPr>
        <w:t xml:space="preserve"> (Anexo 1.5), la</w:t>
      </w:r>
      <w:r w:rsidR="00B4220F">
        <w:rPr>
          <w:rFonts w:ascii="Arial" w:hAnsi="Arial" w:cs="Arial"/>
          <w:sz w:val="24"/>
          <w:szCs w:val="24"/>
        </w:rPr>
        <w:t xml:space="preserve"> Secretaría de Gobierno del Estado de Quintana Roo, cumplió con todos y cada uno de los requisitos conforme a la calendarización y a los requerimientos en su momento por parte de dicha autoridad federal, sin embargo, </w:t>
      </w:r>
      <w:r w:rsidR="00B4220F" w:rsidRPr="00B4220F">
        <w:rPr>
          <w:rFonts w:ascii="Arial" w:hAnsi="Arial" w:cs="Arial"/>
          <w:sz w:val="24"/>
          <w:szCs w:val="24"/>
        </w:rPr>
        <w:t>se destaca que el recurso fue depositado a la cuenta estatal durante los primeros días de diciembre de 2019, ocurriendo esto no exclusivamente</w:t>
      </w:r>
      <w:r w:rsidR="00B4220F">
        <w:rPr>
          <w:rFonts w:ascii="Arial" w:hAnsi="Arial" w:cs="Arial"/>
          <w:sz w:val="24"/>
          <w:szCs w:val="24"/>
        </w:rPr>
        <w:t xml:space="preserve"> en el desarrollo administrativo del proyecto de nuestro interés en la presente auditoria, sino </w:t>
      </w:r>
      <w:r w:rsidR="00B4220F" w:rsidRPr="00B4220F">
        <w:rPr>
          <w:rFonts w:ascii="Arial" w:hAnsi="Arial" w:cs="Arial"/>
          <w:sz w:val="24"/>
          <w:szCs w:val="24"/>
        </w:rPr>
        <w:t xml:space="preserve">también en todos los proyectos desarrollados en el estado bajo estos Lineamientos, y siendo que a partir de éste, es cuando se ejecuta el proyecto conforme al Convenio de </w:t>
      </w:r>
      <w:r w:rsidR="00B4220F" w:rsidRPr="00B4220F">
        <w:rPr>
          <w:rFonts w:ascii="Arial" w:hAnsi="Arial" w:cs="Arial"/>
          <w:sz w:val="24"/>
          <w:szCs w:val="24"/>
        </w:rPr>
        <w:lastRenderedPageBreak/>
        <w:t>Coordinación, se contó con menos de un mes para lograr cumplir todos los objetivos del proyecto, en vista del cierre de las fechas establecidas tal y como se puede apreciar en estado de cuenta bancario de la cuenta del proyecto adjunto (Anexo 1.).</w:t>
      </w:r>
      <w:r w:rsidR="00B4220F">
        <w:rPr>
          <w:rFonts w:ascii="Arial" w:hAnsi="Arial" w:cs="Arial"/>
          <w:sz w:val="24"/>
          <w:szCs w:val="24"/>
        </w:rPr>
        <w:t>”</w:t>
      </w:r>
    </w:p>
    <w:p w14:paraId="18213218" w14:textId="1A307946" w:rsidR="00B4220F" w:rsidRPr="002A612E" w:rsidRDefault="00B4220F" w:rsidP="00B4220F">
      <w:pPr>
        <w:spacing w:after="0"/>
        <w:jc w:val="both"/>
        <w:rPr>
          <w:rFonts w:ascii="Arial" w:hAnsi="Arial" w:cs="Arial"/>
          <w:sz w:val="24"/>
          <w:szCs w:val="24"/>
        </w:rPr>
      </w:pPr>
      <w:r>
        <w:rPr>
          <w:rFonts w:ascii="Arial" w:hAnsi="Arial" w:cs="Arial"/>
          <w:sz w:val="24"/>
          <w:szCs w:val="24"/>
        </w:rPr>
        <w:t xml:space="preserve">“Lo anterior, cobra sentido con relación a que </w:t>
      </w:r>
      <w:r w:rsidRPr="00B4220F">
        <w:rPr>
          <w:rFonts w:ascii="Arial" w:hAnsi="Arial" w:cs="Arial"/>
          <w:sz w:val="24"/>
          <w:szCs w:val="24"/>
        </w:rPr>
        <w:t>el Lineamiento Décimo Tercero establece que el otorgamiento del subsidio queda, en todos los casos, sujeto a la disponibilidad presupuestaria de la CONAVIM para el Ejercicio Fiscal 2019, lo cual nos deja en una situación de incertidumbre al estar supeditado el inicio de la ejecución a la fecha del depósito sin esta estar especificada o tener una fecha límite para ello, por lo que, desde la construcción</w:t>
      </w:r>
      <w:r>
        <w:rPr>
          <w:rFonts w:ascii="Arial" w:hAnsi="Arial" w:cs="Arial"/>
          <w:sz w:val="24"/>
          <w:szCs w:val="24"/>
        </w:rPr>
        <w:t xml:space="preserve"> del proyecto que se presentó para acceso al subsidio federal , la Secretaría de Gobierno, tomó en consideración esta probable situación, </w:t>
      </w:r>
      <w:r w:rsidRPr="00B4220F">
        <w:rPr>
          <w:rFonts w:ascii="Arial" w:hAnsi="Arial" w:cs="Arial"/>
          <w:sz w:val="24"/>
          <w:szCs w:val="24"/>
        </w:rPr>
        <w:t xml:space="preserve">motivo por el cual, con la visión de lograr el cumplimiento de los objetivos, metas e indicadores del proyecto con su metodología de comprobación, se analizaron y plasmaron las mismas con la debida prudencia </w:t>
      </w:r>
      <w:r w:rsidRPr="00B4220F">
        <w:rPr>
          <w:rFonts w:ascii="Arial" w:hAnsi="Arial" w:cs="Arial"/>
          <w:sz w:val="24"/>
          <w:szCs w:val="24"/>
        </w:rPr>
        <w:lastRenderedPageBreak/>
        <w:t>para ser posible y real materialización y comprobación, lo   cual aclara</w:t>
      </w:r>
      <w:r>
        <w:rPr>
          <w:rFonts w:ascii="Arial" w:hAnsi="Arial" w:cs="Arial"/>
          <w:sz w:val="24"/>
          <w:szCs w:val="24"/>
        </w:rPr>
        <w:t xml:space="preserve"> y justifica que se lleven acciones importantes como son las capacitaciones, paralelamente al Convenio de Coordinación, y demás relativos se hayan establecido de tal forma.</w:t>
      </w:r>
      <w:r w:rsidR="00885667">
        <w:rPr>
          <w:rFonts w:ascii="Arial" w:hAnsi="Arial" w:cs="Arial"/>
          <w:sz w:val="24"/>
          <w:szCs w:val="24"/>
        </w:rPr>
        <w:t>”</w:t>
      </w:r>
    </w:p>
    <w:p w14:paraId="5771728B" w14:textId="77777777" w:rsidR="002A612E" w:rsidRPr="002A612E" w:rsidRDefault="002A612E" w:rsidP="002A612E">
      <w:pPr>
        <w:spacing w:after="0"/>
        <w:jc w:val="both"/>
        <w:rPr>
          <w:rFonts w:ascii="Arial" w:hAnsi="Arial" w:cs="Arial"/>
          <w:sz w:val="24"/>
          <w:szCs w:val="24"/>
        </w:rPr>
      </w:pPr>
    </w:p>
    <w:p w14:paraId="36442573" w14:textId="2B0B22FC" w:rsidR="002A612E" w:rsidRPr="002A612E" w:rsidRDefault="00B4220F" w:rsidP="002A612E">
      <w:pPr>
        <w:spacing w:after="0"/>
        <w:jc w:val="both"/>
        <w:rPr>
          <w:rFonts w:ascii="Arial" w:hAnsi="Arial" w:cs="Arial"/>
          <w:sz w:val="24"/>
          <w:szCs w:val="24"/>
        </w:rPr>
      </w:pPr>
      <w:r>
        <w:rPr>
          <w:rFonts w:ascii="Arial" w:hAnsi="Arial" w:cs="Arial"/>
          <w:sz w:val="24"/>
          <w:szCs w:val="24"/>
        </w:rPr>
        <w:t>Adicionalmente l</w:t>
      </w:r>
      <w:r w:rsidR="002A612E" w:rsidRPr="002A612E">
        <w:rPr>
          <w:rFonts w:ascii="Arial" w:hAnsi="Arial" w:cs="Arial"/>
          <w:sz w:val="24"/>
          <w:szCs w:val="24"/>
        </w:rPr>
        <w:t>a Secretaría aclara que desde la conformación del GEAVIG se han cursado diversas capacitaciones (previa</w:t>
      </w:r>
      <w:r w:rsidR="002A612E">
        <w:rPr>
          <w:rFonts w:ascii="Arial" w:hAnsi="Arial" w:cs="Arial"/>
          <w:sz w:val="24"/>
          <w:szCs w:val="24"/>
        </w:rPr>
        <w:t xml:space="preserve"> al desarrollo del </w:t>
      </w:r>
      <w:r w:rsidR="002A612E" w:rsidRPr="002A612E">
        <w:rPr>
          <w:rFonts w:ascii="Arial" w:hAnsi="Arial" w:cs="Arial"/>
          <w:sz w:val="24"/>
          <w:szCs w:val="24"/>
        </w:rPr>
        <w:t>Proyecto) formativas con perspectiva de género y derechos humanos para el desempeño de sus funciones, por lo que se presentó el Anexo 1.3 el cual</w:t>
      </w:r>
      <w:r w:rsidR="00883764">
        <w:rPr>
          <w:rFonts w:ascii="Arial" w:hAnsi="Arial" w:cs="Arial"/>
          <w:sz w:val="24"/>
          <w:szCs w:val="24"/>
        </w:rPr>
        <w:t xml:space="preserve"> está </w:t>
      </w:r>
      <w:r w:rsidR="00883764" w:rsidRPr="002A612E">
        <w:rPr>
          <w:rFonts w:ascii="Arial" w:hAnsi="Arial" w:cs="Arial"/>
          <w:sz w:val="24"/>
          <w:szCs w:val="24"/>
        </w:rPr>
        <w:t>integrado de 32 fojas útiles certificadas</w:t>
      </w:r>
      <w:r w:rsidR="002A612E" w:rsidRPr="002A612E">
        <w:rPr>
          <w:rFonts w:ascii="Arial" w:hAnsi="Arial" w:cs="Arial"/>
          <w:sz w:val="24"/>
          <w:szCs w:val="24"/>
        </w:rPr>
        <w:t xml:space="preserve">, de las cuales 9 corresponden a oficios de invitación  y  fotografías en las que se </w:t>
      </w:r>
      <w:r w:rsidR="002A612E">
        <w:rPr>
          <w:rFonts w:ascii="Arial" w:hAnsi="Arial" w:cs="Arial"/>
          <w:sz w:val="24"/>
          <w:szCs w:val="24"/>
        </w:rPr>
        <w:t xml:space="preserve">presume </w:t>
      </w:r>
      <w:r w:rsidR="002A612E" w:rsidRPr="002A612E">
        <w:rPr>
          <w:rFonts w:ascii="Arial" w:hAnsi="Arial" w:cs="Arial"/>
          <w:sz w:val="24"/>
          <w:szCs w:val="24"/>
        </w:rPr>
        <w:t>se realizaron las capacitaciones al personal de dicho Grupo especializado de Atención a</w:t>
      </w:r>
      <w:r w:rsidR="00883764">
        <w:rPr>
          <w:rFonts w:ascii="Arial" w:hAnsi="Arial" w:cs="Arial"/>
          <w:sz w:val="24"/>
          <w:szCs w:val="24"/>
        </w:rPr>
        <w:t xml:space="preserve"> la Violencia de familiar y de G</w:t>
      </w:r>
      <w:r w:rsidR="002A612E" w:rsidRPr="002A612E">
        <w:rPr>
          <w:rFonts w:ascii="Arial" w:hAnsi="Arial" w:cs="Arial"/>
          <w:sz w:val="24"/>
          <w:szCs w:val="24"/>
        </w:rPr>
        <w:t>énero del municipio de Cozumel, dando cumplimiento al Objetivo general del proyecto.</w:t>
      </w:r>
    </w:p>
    <w:p w14:paraId="6F5D7648" w14:textId="77777777" w:rsidR="002A612E" w:rsidRDefault="002A612E" w:rsidP="002A612E">
      <w:pPr>
        <w:spacing w:after="0"/>
        <w:ind w:right="324"/>
        <w:jc w:val="both"/>
        <w:rPr>
          <w:rFonts w:ascii="Arial" w:eastAsia="Times New Roman" w:hAnsi="Arial" w:cs="Arial"/>
          <w:sz w:val="16"/>
          <w:szCs w:val="16"/>
        </w:rPr>
      </w:pPr>
    </w:p>
    <w:p w14:paraId="332364B4" w14:textId="77777777" w:rsidR="00625765" w:rsidRDefault="00625765" w:rsidP="00625765">
      <w:pPr>
        <w:spacing w:after="0"/>
        <w:ind w:right="49"/>
        <w:jc w:val="both"/>
        <w:rPr>
          <w:rFonts w:ascii="Arial" w:hAnsi="Arial"/>
          <w:sz w:val="24"/>
        </w:rPr>
      </w:pPr>
    </w:p>
    <w:p w14:paraId="6AB667CD" w14:textId="1ABEC553" w:rsidR="00625765" w:rsidRPr="00065342" w:rsidRDefault="00625765" w:rsidP="00625765">
      <w:pPr>
        <w:spacing w:after="0"/>
        <w:ind w:right="323"/>
        <w:jc w:val="both"/>
        <w:rPr>
          <w:rFonts w:ascii="Arial" w:hAnsi="Arial" w:cs="Arial"/>
          <w:sz w:val="24"/>
        </w:rPr>
      </w:pPr>
      <w:r w:rsidRPr="00065342">
        <w:rPr>
          <w:rFonts w:ascii="Arial" w:hAnsi="Arial" w:cs="Arial"/>
          <w:sz w:val="24"/>
        </w:rPr>
        <w:lastRenderedPageBreak/>
        <w:t>Por lo antes e</w:t>
      </w:r>
      <w:r w:rsidR="002A612E">
        <w:rPr>
          <w:rFonts w:ascii="Arial" w:hAnsi="Arial" w:cs="Arial"/>
          <w:sz w:val="24"/>
        </w:rPr>
        <w:t>xpuesto, la observación queda</w:t>
      </w:r>
      <w:r w:rsidRPr="00065342">
        <w:rPr>
          <w:rFonts w:ascii="Arial" w:hAnsi="Arial" w:cs="Arial"/>
          <w:sz w:val="24"/>
        </w:rPr>
        <w:t xml:space="preserve"> </w:t>
      </w:r>
      <w:r w:rsidR="002A612E">
        <w:rPr>
          <w:rFonts w:ascii="Arial" w:hAnsi="Arial" w:cs="Arial"/>
          <w:b/>
          <w:sz w:val="24"/>
        </w:rPr>
        <w:t>atendida</w:t>
      </w:r>
      <w:r w:rsidRPr="00065342">
        <w:rPr>
          <w:rFonts w:ascii="Arial" w:hAnsi="Arial" w:cs="Arial"/>
          <w:sz w:val="24"/>
        </w:rPr>
        <w:t>.</w:t>
      </w:r>
    </w:p>
    <w:p w14:paraId="78379944" w14:textId="77777777" w:rsidR="00625765" w:rsidRPr="0032152A" w:rsidRDefault="00625765" w:rsidP="00625765">
      <w:pPr>
        <w:spacing w:after="0"/>
        <w:jc w:val="both"/>
        <w:rPr>
          <w:rFonts w:ascii="Arial" w:eastAsia="Calibri" w:hAnsi="Arial" w:cs="Arial"/>
          <w:b/>
          <w:bCs/>
          <w:sz w:val="24"/>
          <w:szCs w:val="20"/>
          <w:lang w:eastAsia="en-US"/>
        </w:rPr>
      </w:pPr>
    </w:p>
    <w:p w14:paraId="2220C474" w14:textId="77777777" w:rsidR="008E0E19" w:rsidRPr="00F61EAC" w:rsidRDefault="008E0E19" w:rsidP="008E0E19">
      <w:pPr>
        <w:pStyle w:val="Prrafodelista"/>
        <w:spacing w:after="0"/>
        <w:ind w:left="360"/>
        <w:jc w:val="both"/>
        <w:rPr>
          <w:rFonts w:ascii="Arial" w:eastAsia="Calibri" w:hAnsi="Arial" w:cs="Arial"/>
          <w:b/>
          <w:bCs/>
          <w:sz w:val="24"/>
          <w:szCs w:val="24"/>
        </w:rPr>
      </w:pPr>
      <w:r w:rsidRPr="00F61EAC">
        <w:rPr>
          <w:rFonts w:ascii="Arial" w:eastAsia="Calibri" w:hAnsi="Arial" w:cs="Arial"/>
          <w:b/>
          <w:bCs/>
          <w:sz w:val="24"/>
          <w:szCs w:val="24"/>
        </w:rPr>
        <w:t xml:space="preserve">2.-  </w:t>
      </w:r>
      <w:r w:rsidRPr="00F61EAC">
        <w:rPr>
          <w:rFonts w:ascii="Arial" w:eastAsia="Calibri" w:hAnsi="Arial" w:cs="Arial"/>
          <w:bCs/>
          <w:sz w:val="24"/>
          <w:szCs w:val="24"/>
        </w:rPr>
        <w:t>Presentar evidencia que sustente</w:t>
      </w:r>
      <w:r w:rsidRPr="00F61EAC">
        <w:rPr>
          <w:rFonts w:ascii="Arial" w:hAnsi="Arial" w:cs="Arial"/>
          <w:bCs/>
          <w:sz w:val="24"/>
          <w:szCs w:val="24"/>
        </w:rPr>
        <w:t xml:space="preserve"> la implementación y cumplimiento relativa a los indicadores de resultados/impactos, establecidos para cada uno de los objetivos específicos.</w:t>
      </w:r>
    </w:p>
    <w:p w14:paraId="4AB577F2" w14:textId="77777777" w:rsidR="0032152A" w:rsidRPr="0032152A" w:rsidRDefault="0032152A" w:rsidP="0032152A">
      <w:pPr>
        <w:spacing w:after="0"/>
        <w:ind w:left="227"/>
        <w:jc w:val="both"/>
        <w:rPr>
          <w:rFonts w:ascii="Arial" w:eastAsia="Calibri" w:hAnsi="Arial" w:cs="Arial"/>
          <w:b/>
          <w:bCs/>
          <w:sz w:val="24"/>
          <w:szCs w:val="20"/>
          <w:lang w:eastAsia="en-US"/>
        </w:rPr>
      </w:pPr>
    </w:p>
    <w:p w14:paraId="6D4A99B9" w14:textId="600AAFF3" w:rsidR="00B5159F" w:rsidRPr="00B5159F" w:rsidRDefault="008E0E19" w:rsidP="00B5159F">
      <w:pPr>
        <w:spacing w:after="0"/>
        <w:jc w:val="both"/>
        <w:rPr>
          <w:rFonts w:ascii="Arial" w:hAnsi="Arial" w:cs="Arial"/>
          <w:sz w:val="24"/>
          <w:szCs w:val="24"/>
        </w:rPr>
      </w:pPr>
      <w:r w:rsidRPr="00065342">
        <w:rPr>
          <w:rFonts w:ascii="Arial" w:hAnsi="Arial" w:cs="Arial"/>
          <w:sz w:val="24"/>
          <w:szCs w:val="24"/>
        </w:rPr>
        <w:t xml:space="preserve">Con motivo de la reunión de trabajo efectuada para la presentación de resultados finales de auditoría </w:t>
      </w:r>
      <w:r>
        <w:rPr>
          <w:rFonts w:ascii="Arial" w:hAnsi="Arial" w:cs="Arial"/>
          <w:sz w:val="24"/>
          <w:szCs w:val="24"/>
        </w:rPr>
        <w:t>y observaciones preliminares realiz</w:t>
      </w:r>
      <w:r w:rsidR="00F61EAC">
        <w:rPr>
          <w:rFonts w:ascii="Arial" w:hAnsi="Arial" w:cs="Arial"/>
          <w:sz w:val="24"/>
          <w:szCs w:val="24"/>
        </w:rPr>
        <w:t>ada el 20 de enero del 2021, la Secretaria de G</w:t>
      </w:r>
      <w:r>
        <w:rPr>
          <w:rFonts w:ascii="Arial" w:hAnsi="Arial" w:cs="Arial"/>
          <w:sz w:val="24"/>
          <w:szCs w:val="24"/>
        </w:rPr>
        <w:t>obierno del Estado de Quintana Roo</w:t>
      </w:r>
      <w:r w:rsidR="00F61EAC">
        <w:rPr>
          <w:rFonts w:ascii="Arial" w:hAnsi="Arial" w:cs="Arial"/>
          <w:sz w:val="24"/>
          <w:szCs w:val="24"/>
        </w:rPr>
        <w:t xml:space="preserve"> r</w:t>
      </w:r>
      <w:r w:rsidR="00F61EAC" w:rsidRPr="00F61EAC">
        <w:rPr>
          <w:rFonts w:ascii="Arial" w:hAnsi="Arial" w:cs="Arial"/>
          <w:sz w:val="24"/>
          <w:szCs w:val="24"/>
        </w:rPr>
        <w:t xml:space="preserve">emitió Oficio No. SEGOB/CAGEQROO/DCA/DJ/0008/021 de fecha 18 de enero del año 2021, así como información adjunta en archivo digital de </w:t>
      </w:r>
      <w:r w:rsidR="00F61EAC" w:rsidRPr="00894155">
        <w:rPr>
          <w:rFonts w:ascii="Arial" w:hAnsi="Arial" w:cs="Arial"/>
          <w:sz w:val="24"/>
          <w:szCs w:val="24"/>
        </w:rPr>
        <w:t xml:space="preserve">nombre </w:t>
      </w:r>
      <w:r w:rsidR="00885667">
        <w:rPr>
          <w:rFonts w:ascii="Arial" w:hAnsi="Arial" w:cs="Arial"/>
          <w:sz w:val="24"/>
          <w:szCs w:val="24"/>
        </w:rPr>
        <w:t>“</w:t>
      </w:r>
      <w:r w:rsidR="00F61EAC" w:rsidRPr="00894155">
        <w:rPr>
          <w:rFonts w:ascii="Arial" w:hAnsi="Arial" w:cs="Arial"/>
          <w:sz w:val="24"/>
          <w:szCs w:val="24"/>
        </w:rPr>
        <w:t>Anexo</w:t>
      </w:r>
      <w:r w:rsidR="00885667">
        <w:rPr>
          <w:rFonts w:ascii="Arial" w:hAnsi="Arial" w:cs="Arial"/>
          <w:sz w:val="24"/>
          <w:szCs w:val="24"/>
        </w:rPr>
        <w:t>”</w:t>
      </w:r>
      <w:r w:rsidR="00F61EAC" w:rsidRPr="00894155">
        <w:rPr>
          <w:rFonts w:ascii="Arial" w:hAnsi="Arial" w:cs="Arial"/>
          <w:sz w:val="24"/>
          <w:szCs w:val="24"/>
        </w:rPr>
        <w:t xml:space="preserve"> en </w:t>
      </w:r>
      <w:r w:rsidR="004F3390">
        <w:rPr>
          <w:rFonts w:ascii="Arial" w:hAnsi="Arial" w:cs="Arial"/>
          <w:sz w:val="24"/>
          <w:szCs w:val="24"/>
        </w:rPr>
        <w:t>el cual aclaran por</w:t>
      </w:r>
      <w:r w:rsidR="008F19A1">
        <w:rPr>
          <w:rFonts w:ascii="Arial" w:hAnsi="Arial" w:cs="Arial"/>
          <w:sz w:val="24"/>
          <w:szCs w:val="24"/>
        </w:rPr>
        <w:t>qué la información entregada correspondió al BANAVIM y no al BAESVIM</w:t>
      </w:r>
      <w:r w:rsidR="00A754D6">
        <w:rPr>
          <w:rFonts w:ascii="Arial" w:hAnsi="Arial" w:cs="Arial"/>
          <w:sz w:val="24"/>
          <w:szCs w:val="24"/>
        </w:rPr>
        <w:t>,</w:t>
      </w:r>
      <w:r w:rsidR="00885667">
        <w:rPr>
          <w:rFonts w:ascii="Arial" w:hAnsi="Arial" w:cs="Arial"/>
          <w:sz w:val="24"/>
          <w:szCs w:val="24"/>
        </w:rPr>
        <w:t xml:space="preserve"> al respecto mencionan</w:t>
      </w:r>
      <w:r w:rsidR="00A754D6">
        <w:rPr>
          <w:rFonts w:ascii="Arial" w:hAnsi="Arial" w:cs="Arial"/>
          <w:sz w:val="24"/>
          <w:szCs w:val="24"/>
        </w:rPr>
        <w:t xml:space="preserve"> </w:t>
      </w:r>
      <w:r w:rsidR="008F19A1">
        <w:rPr>
          <w:rFonts w:ascii="Arial" w:hAnsi="Arial" w:cs="Arial"/>
          <w:sz w:val="24"/>
          <w:szCs w:val="24"/>
        </w:rPr>
        <w:t>q</w:t>
      </w:r>
      <w:r w:rsidR="00B5159F" w:rsidRPr="00894155">
        <w:rPr>
          <w:rFonts w:ascii="Arial" w:hAnsi="Arial" w:cs="Arial"/>
          <w:sz w:val="24"/>
          <w:szCs w:val="24"/>
        </w:rPr>
        <w:t xml:space="preserve">ue se realizaron importantes cambios tecnológicos coordinados con la autoridad federal en la materia, relacionados con prestar mejores condiciones a las autoridades estatales </w:t>
      </w:r>
      <w:r w:rsidR="00B5159F" w:rsidRPr="00894155">
        <w:rPr>
          <w:rFonts w:ascii="Arial" w:hAnsi="Arial" w:cs="Arial"/>
          <w:sz w:val="24"/>
          <w:szCs w:val="24"/>
        </w:rPr>
        <w:lastRenderedPageBreak/>
        <w:t>responsables de la captura de los casos de violencia contra</w:t>
      </w:r>
      <w:r w:rsidR="008F19A1">
        <w:rPr>
          <w:rFonts w:ascii="Arial" w:hAnsi="Arial" w:cs="Arial"/>
          <w:sz w:val="24"/>
          <w:szCs w:val="24"/>
        </w:rPr>
        <w:t xml:space="preserve"> las mujeres, de tal forma quedo</w:t>
      </w:r>
      <w:r w:rsidR="00B5159F" w:rsidRPr="00894155">
        <w:rPr>
          <w:rFonts w:ascii="Arial" w:hAnsi="Arial" w:cs="Arial"/>
          <w:sz w:val="24"/>
          <w:szCs w:val="24"/>
        </w:rPr>
        <w:t xml:space="preserve"> vigente para los responsables cap</w:t>
      </w:r>
      <w:r w:rsidR="008F19A1">
        <w:rPr>
          <w:rFonts w:ascii="Arial" w:hAnsi="Arial" w:cs="Arial"/>
          <w:sz w:val="24"/>
          <w:szCs w:val="24"/>
        </w:rPr>
        <w:t>turistas el sistema BANAVIM y el</w:t>
      </w:r>
      <w:r w:rsidR="00B5159F" w:rsidRPr="00894155">
        <w:rPr>
          <w:rFonts w:ascii="Arial" w:hAnsi="Arial" w:cs="Arial"/>
          <w:sz w:val="24"/>
          <w:szCs w:val="24"/>
        </w:rPr>
        <w:t xml:space="preserve"> BAESVIM</w:t>
      </w:r>
      <w:r w:rsidR="008F19A1">
        <w:rPr>
          <w:rFonts w:ascii="Arial" w:hAnsi="Arial" w:cs="Arial"/>
          <w:sz w:val="24"/>
          <w:szCs w:val="24"/>
        </w:rPr>
        <w:t xml:space="preserve"> solo</w:t>
      </w:r>
      <w:r w:rsidR="00B5159F" w:rsidRPr="00894155">
        <w:rPr>
          <w:rFonts w:ascii="Arial" w:hAnsi="Arial" w:cs="Arial"/>
          <w:sz w:val="24"/>
          <w:szCs w:val="24"/>
        </w:rPr>
        <w:t xml:space="preserve"> para los registros exclusivos</w:t>
      </w:r>
      <w:r w:rsidR="00B5159F" w:rsidRPr="00B5159F">
        <w:rPr>
          <w:rFonts w:ascii="Arial" w:hAnsi="Arial" w:cs="Arial"/>
          <w:sz w:val="24"/>
          <w:szCs w:val="24"/>
        </w:rPr>
        <w:t xml:space="preserve"> de la Secretaria de Seguridad Pública</w:t>
      </w:r>
      <w:r w:rsidR="00B5159F" w:rsidRPr="00B5159F">
        <w:rPr>
          <w:rFonts w:ascii="Arial" w:hAnsi="Arial" w:cs="Arial"/>
          <w:b/>
          <w:sz w:val="24"/>
          <w:szCs w:val="24"/>
        </w:rPr>
        <w:t>.</w:t>
      </w:r>
      <w:r w:rsidR="00B5159F" w:rsidRPr="00B5159F">
        <w:rPr>
          <w:rFonts w:ascii="Arial" w:hAnsi="Arial" w:cs="Arial"/>
          <w:sz w:val="24"/>
          <w:szCs w:val="24"/>
        </w:rPr>
        <w:t xml:space="preserve"> </w:t>
      </w:r>
    </w:p>
    <w:p w14:paraId="61F83F0C" w14:textId="77777777" w:rsidR="00B5159F" w:rsidRPr="00B5159F" w:rsidRDefault="00B5159F" w:rsidP="00B5159F">
      <w:pPr>
        <w:spacing w:after="0"/>
        <w:jc w:val="both"/>
        <w:rPr>
          <w:rFonts w:ascii="Arial" w:hAnsi="Arial" w:cs="Arial"/>
          <w:sz w:val="24"/>
          <w:szCs w:val="24"/>
        </w:rPr>
      </w:pPr>
    </w:p>
    <w:p w14:paraId="0B979E7B" w14:textId="39E8EC49" w:rsidR="00B5159F" w:rsidRPr="00B5159F" w:rsidRDefault="00B5159F" w:rsidP="00B5159F">
      <w:pPr>
        <w:spacing w:after="0"/>
        <w:jc w:val="both"/>
        <w:rPr>
          <w:rFonts w:ascii="Arial" w:hAnsi="Arial" w:cs="Arial"/>
          <w:sz w:val="24"/>
          <w:szCs w:val="24"/>
        </w:rPr>
      </w:pPr>
      <w:r w:rsidRPr="00B5159F">
        <w:rPr>
          <w:rFonts w:ascii="Arial" w:hAnsi="Arial" w:cs="Arial"/>
          <w:sz w:val="24"/>
          <w:szCs w:val="24"/>
        </w:rPr>
        <w:t xml:space="preserve">Por otra parte, presentaron el Anexo 1.3 el cual está integrado de 32 fojas útiles certificadas, de las cuales 23 corresponden a las evaluaciones </w:t>
      </w:r>
      <w:r w:rsidR="00A754D6">
        <w:rPr>
          <w:rFonts w:ascii="Arial" w:hAnsi="Arial" w:cs="Arial"/>
          <w:sz w:val="24"/>
          <w:szCs w:val="24"/>
        </w:rPr>
        <w:t xml:space="preserve">realizadas </w:t>
      </w:r>
      <w:r w:rsidRPr="00B5159F">
        <w:rPr>
          <w:rFonts w:ascii="Arial" w:hAnsi="Arial" w:cs="Arial"/>
          <w:sz w:val="24"/>
          <w:szCs w:val="24"/>
        </w:rPr>
        <w:t xml:space="preserve">al servicio del GEAVIG en el </w:t>
      </w:r>
      <w:r w:rsidR="00A754D6" w:rsidRPr="00B5159F">
        <w:rPr>
          <w:rFonts w:ascii="Arial" w:hAnsi="Arial" w:cs="Arial"/>
          <w:sz w:val="24"/>
          <w:szCs w:val="24"/>
        </w:rPr>
        <w:t xml:space="preserve">Ejercicio Fiscal </w:t>
      </w:r>
      <w:r w:rsidRPr="00B5159F">
        <w:rPr>
          <w:rFonts w:ascii="Arial" w:hAnsi="Arial" w:cs="Arial"/>
          <w:sz w:val="24"/>
          <w:szCs w:val="24"/>
        </w:rPr>
        <w:t>2019.</w:t>
      </w:r>
    </w:p>
    <w:p w14:paraId="5A656388" w14:textId="77777777" w:rsidR="008E0E19" w:rsidRDefault="008E0E19" w:rsidP="008E0E19">
      <w:pPr>
        <w:spacing w:after="0"/>
        <w:ind w:right="49"/>
        <w:jc w:val="both"/>
        <w:rPr>
          <w:rFonts w:ascii="Arial" w:hAnsi="Arial" w:cs="Arial"/>
          <w:sz w:val="24"/>
          <w:szCs w:val="24"/>
        </w:rPr>
      </w:pPr>
    </w:p>
    <w:p w14:paraId="72F311AE" w14:textId="34599FF3" w:rsidR="00625765" w:rsidRPr="00065342" w:rsidRDefault="00625765" w:rsidP="00625765">
      <w:pPr>
        <w:spacing w:after="0"/>
        <w:ind w:right="323"/>
        <w:jc w:val="both"/>
        <w:rPr>
          <w:rFonts w:ascii="Arial" w:hAnsi="Arial" w:cs="Arial"/>
          <w:sz w:val="24"/>
        </w:rPr>
      </w:pPr>
      <w:r w:rsidRPr="00065342">
        <w:rPr>
          <w:rFonts w:ascii="Arial" w:hAnsi="Arial" w:cs="Arial"/>
          <w:sz w:val="24"/>
        </w:rPr>
        <w:t xml:space="preserve">Por lo antes expuesto, la observación queda </w:t>
      </w:r>
      <w:r w:rsidR="00F61EAC" w:rsidRPr="00F61EAC">
        <w:rPr>
          <w:rFonts w:ascii="Arial" w:hAnsi="Arial" w:cs="Arial"/>
          <w:b/>
          <w:sz w:val="24"/>
        </w:rPr>
        <w:t>atendida</w:t>
      </w:r>
      <w:r w:rsidRPr="00065342">
        <w:rPr>
          <w:rFonts w:ascii="Arial" w:hAnsi="Arial" w:cs="Arial"/>
          <w:sz w:val="24"/>
        </w:rPr>
        <w:t>.</w:t>
      </w:r>
    </w:p>
    <w:p w14:paraId="0AF3BDEB" w14:textId="77777777" w:rsidR="00625765" w:rsidRDefault="00625765" w:rsidP="00625765">
      <w:pPr>
        <w:spacing w:after="0"/>
        <w:ind w:right="49"/>
        <w:jc w:val="both"/>
        <w:rPr>
          <w:rFonts w:ascii="Arial" w:hAnsi="Arial"/>
          <w:sz w:val="24"/>
        </w:rPr>
      </w:pPr>
    </w:p>
    <w:p w14:paraId="4534066E" w14:textId="77777777" w:rsidR="00F61EAC" w:rsidRDefault="00F61EAC" w:rsidP="008E0E19">
      <w:pPr>
        <w:spacing w:after="0"/>
        <w:jc w:val="both"/>
        <w:rPr>
          <w:rFonts w:ascii="Arial" w:eastAsia="Times New Roman" w:hAnsi="Arial" w:cs="Arial"/>
          <w:b/>
          <w:bCs/>
          <w:sz w:val="24"/>
          <w:szCs w:val="24"/>
          <w:lang w:eastAsia="es-ES"/>
        </w:rPr>
      </w:pPr>
    </w:p>
    <w:p w14:paraId="379756F1" w14:textId="0F3D7EBE" w:rsidR="008E0E19" w:rsidRPr="008E0E19" w:rsidRDefault="008E0E19" w:rsidP="008E0E19">
      <w:pPr>
        <w:spacing w:after="0"/>
        <w:jc w:val="both"/>
        <w:rPr>
          <w:rFonts w:ascii="Arial" w:eastAsia="Times New Roman" w:hAnsi="Arial" w:cs="Arial"/>
          <w:b/>
          <w:bCs/>
          <w:sz w:val="24"/>
          <w:szCs w:val="24"/>
          <w:lang w:eastAsia="es-ES"/>
        </w:rPr>
      </w:pPr>
      <w:r w:rsidRPr="008E0E19">
        <w:rPr>
          <w:rFonts w:ascii="Arial" w:eastAsia="Times New Roman" w:hAnsi="Arial" w:cs="Arial"/>
          <w:b/>
          <w:bCs/>
          <w:sz w:val="24"/>
          <w:szCs w:val="24"/>
          <w:lang w:eastAsia="es-ES"/>
        </w:rPr>
        <w:t>FORTALECIMIENTO DEL GRUPO ESPECIALIZADO DE ATENCIÓN A LA VIOLENCIA FAMILIAR Y DE GÉNERO DEL MUNICIPIO DE COZUMEL / PERFIL Y EXPERIENCIA DEL PERSONAL ENCARGADO DE IMPLEMENTAR EL PROYECTO</w:t>
      </w:r>
    </w:p>
    <w:p w14:paraId="43EF201C" w14:textId="77777777" w:rsidR="008E0E19" w:rsidRPr="008E0E19" w:rsidRDefault="008E0E19" w:rsidP="008E0E19">
      <w:pPr>
        <w:spacing w:after="0"/>
        <w:jc w:val="both"/>
        <w:rPr>
          <w:rFonts w:ascii="Arial" w:eastAsia="Times New Roman" w:hAnsi="Arial" w:cs="Times New Roman"/>
          <w:b/>
          <w:sz w:val="24"/>
          <w:szCs w:val="24"/>
          <w:lang w:eastAsia="es-ES"/>
        </w:rPr>
      </w:pPr>
    </w:p>
    <w:p w14:paraId="47AFB3BA" w14:textId="77777777" w:rsidR="008E0E19" w:rsidRPr="008E0E19" w:rsidRDefault="008E0E19" w:rsidP="008E0E19">
      <w:pPr>
        <w:spacing w:after="0"/>
        <w:jc w:val="both"/>
        <w:rPr>
          <w:rFonts w:ascii="Arial" w:eastAsia="Times New Roman" w:hAnsi="Arial" w:cs="Times New Roman"/>
          <w:b/>
          <w:sz w:val="24"/>
          <w:szCs w:val="24"/>
          <w:lang w:eastAsia="es-ES"/>
        </w:rPr>
      </w:pPr>
      <w:r w:rsidRPr="008E0E19">
        <w:rPr>
          <w:rFonts w:ascii="Arial" w:eastAsia="Times New Roman" w:hAnsi="Arial" w:cs="Times New Roman"/>
          <w:b/>
          <w:sz w:val="24"/>
          <w:szCs w:val="24"/>
          <w:lang w:eastAsia="es-ES"/>
        </w:rPr>
        <w:t>Resultado Número 2 con Observación</w:t>
      </w:r>
    </w:p>
    <w:p w14:paraId="3A8ED371" w14:textId="77777777" w:rsidR="008E0E19" w:rsidRPr="008E0E19" w:rsidRDefault="008E0E19" w:rsidP="008E0E19">
      <w:pPr>
        <w:spacing w:after="0"/>
        <w:jc w:val="both"/>
        <w:rPr>
          <w:rFonts w:ascii="Arial" w:eastAsia="Times New Roman" w:hAnsi="Arial" w:cs="Arial"/>
          <w:color w:val="FF0000"/>
          <w:sz w:val="24"/>
          <w:szCs w:val="24"/>
          <w:highlight w:val="yellow"/>
          <w:lang w:val="es-ES" w:eastAsia="es-ES"/>
        </w:rPr>
      </w:pPr>
    </w:p>
    <w:p w14:paraId="14526CF8" w14:textId="77777777" w:rsidR="008E0E19" w:rsidRPr="008E0E19" w:rsidRDefault="008E0E19" w:rsidP="008E0E19">
      <w:pPr>
        <w:autoSpaceDE w:val="0"/>
        <w:autoSpaceDN w:val="0"/>
        <w:adjustRightInd w:val="0"/>
        <w:spacing w:after="0"/>
        <w:jc w:val="both"/>
        <w:rPr>
          <w:rFonts w:ascii="Arial" w:eastAsia="Times New Roman" w:hAnsi="Arial" w:cs="Arial"/>
          <w:bCs/>
          <w:sz w:val="24"/>
          <w:szCs w:val="24"/>
          <w:lang w:eastAsia="es-ES"/>
        </w:rPr>
      </w:pPr>
      <w:r w:rsidRPr="008E0E19">
        <w:rPr>
          <w:rFonts w:ascii="Arial" w:eastAsia="Times New Roman" w:hAnsi="Arial" w:cs="Arial"/>
          <w:bCs/>
          <w:sz w:val="24"/>
          <w:szCs w:val="24"/>
          <w:lang w:eastAsia="es-ES"/>
        </w:rPr>
        <w:t>En la celebración de convenios o acuerdos de coordinación, deberán tomarse en consideración los recursos presupuestarios, materiales y humanos, conforme a la normatividad jurídica, administrativa presupuestaria correspondiente</w:t>
      </w:r>
      <w:r w:rsidRPr="008E0E19">
        <w:rPr>
          <w:rFonts w:ascii="Arial" w:eastAsia="Times New Roman" w:hAnsi="Arial" w:cs="Arial"/>
          <w:bCs/>
          <w:sz w:val="24"/>
          <w:szCs w:val="24"/>
          <w:vertAlign w:val="superscript"/>
          <w:lang w:eastAsia="es-ES"/>
        </w:rPr>
        <w:footnoteReference w:id="26"/>
      </w:r>
      <w:r w:rsidRPr="008E0E19">
        <w:rPr>
          <w:rFonts w:ascii="Arial" w:eastAsia="Times New Roman" w:hAnsi="Arial" w:cs="Arial"/>
          <w:bCs/>
          <w:sz w:val="24"/>
          <w:szCs w:val="24"/>
          <w:lang w:eastAsia="es-ES"/>
        </w:rPr>
        <w:t xml:space="preserve">. </w:t>
      </w:r>
    </w:p>
    <w:p w14:paraId="392B348B" w14:textId="77777777" w:rsidR="008E0E19" w:rsidRPr="008E0E19" w:rsidRDefault="008E0E19" w:rsidP="008E0E19">
      <w:pPr>
        <w:autoSpaceDE w:val="0"/>
        <w:autoSpaceDN w:val="0"/>
        <w:adjustRightInd w:val="0"/>
        <w:spacing w:after="0"/>
        <w:jc w:val="both"/>
        <w:rPr>
          <w:rFonts w:ascii="Arial" w:eastAsia="Times New Roman" w:hAnsi="Arial" w:cs="Arial"/>
          <w:bCs/>
          <w:sz w:val="24"/>
          <w:szCs w:val="24"/>
          <w:lang w:eastAsia="es-ES"/>
        </w:rPr>
      </w:pPr>
    </w:p>
    <w:p w14:paraId="498B9927" w14:textId="77777777" w:rsidR="008E0E19" w:rsidRPr="008E0E19" w:rsidRDefault="008E0E19" w:rsidP="008E0E19">
      <w:pPr>
        <w:autoSpaceDE w:val="0"/>
        <w:autoSpaceDN w:val="0"/>
        <w:adjustRightInd w:val="0"/>
        <w:spacing w:after="0"/>
        <w:jc w:val="both"/>
        <w:rPr>
          <w:rFonts w:ascii="Arial" w:eastAsia="Times New Roman" w:hAnsi="Arial" w:cs="Arial"/>
          <w:bCs/>
          <w:sz w:val="24"/>
          <w:szCs w:val="24"/>
          <w:lang w:eastAsia="es-ES"/>
        </w:rPr>
      </w:pPr>
      <w:r w:rsidRPr="008E0E19">
        <w:rPr>
          <w:rFonts w:ascii="Arial" w:eastAsia="Times New Roman" w:hAnsi="Arial" w:cs="Arial"/>
          <w:bCs/>
          <w:sz w:val="24"/>
          <w:szCs w:val="24"/>
          <w:lang w:eastAsia="es-ES"/>
        </w:rPr>
        <w:t>Será objetivo de la Política Nacional, con el fin de promover y procurar la igualdad en la vida civil de mujeres y hombres, el erradicar las distintas modalidades de violencia de género y la eliminación de los estereotipos que fomentan la discriminación y la violencia contra las mujeres</w:t>
      </w:r>
      <w:r w:rsidRPr="008E0E19">
        <w:rPr>
          <w:rFonts w:ascii="Arial" w:eastAsia="Times New Roman" w:hAnsi="Arial" w:cs="Arial"/>
          <w:bCs/>
          <w:sz w:val="24"/>
          <w:szCs w:val="24"/>
          <w:vertAlign w:val="superscript"/>
          <w:lang w:eastAsia="es-ES"/>
        </w:rPr>
        <w:footnoteReference w:id="27"/>
      </w:r>
      <w:r w:rsidRPr="008E0E19">
        <w:rPr>
          <w:rFonts w:ascii="Arial" w:eastAsia="Times New Roman" w:hAnsi="Arial" w:cs="Arial"/>
          <w:bCs/>
          <w:sz w:val="24"/>
          <w:szCs w:val="24"/>
          <w:lang w:eastAsia="es-ES"/>
        </w:rPr>
        <w:t>.</w:t>
      </w:r>
    </w:p>
    <w:p w14:paraId="0B7F5326" w14:textId="77777777" w:rsidR="008E0E19" w:rsidRPr="008E0E19" w:rsidRDefault="008E0E19" w:rsidP="008E0E19">
      <w:pPr>
        <w:autoSpaceDE w:val="0"/>
        <w:autoSpaceDN w:val="0"/>
        <w:adjustRightInd w:val="0"/>
        <w:spacing w:after="0"/>
        <w:jc w:val="both"/>
        <w:rPr>
          <w:rFonts w:ascii="Arial" w:eastAsia="Times New Roman" w:hAnsi="Arial" w:cs="Arial"/>
          <w:bCs/>
          <w:sz w:val="24"/>
          <w:szCs w:val="24"/>
          <w:lang w:eastAsia="es-ES"/>
        </w:rPr>
      </w:pPr>
    </w:p>
    <w:p w14:paraId="2EA59473" w14:textId="77777777" w:rsidR="008E0E19" w:rsidRPr="008E0E19" w:rsidRDefault="008E0E19" w:rsidP="008E0E19">
      <w:pPr>
        <w:autoSpaceDE w:val="0"/>
        <w:autoSpaceDN w:val="0"/>
        <w:adjustRightInd w:val="0"/>
        <w:spacing w:after="0"/>
        <w:jc w:val="both"/>
        <w:rPr>
          <w:rFonts w:ascii="Arial" w:eastAsia="Times New Roman" w:hAnsi="Arial" w:cs="Arial"/>
          <w:bCs/>
          <w:sz w:val="24"/>
          <w:szCs w:val="24"/>
          <w:lang w:eastAsia="es-ES"/>
        </w:rPr>
      </w:pPr>
      <w:r w:rsidRPr="008E0E19">
        <w:rPr>
          <w:rFonts w:ascii="Arial" w:eastAsia="Times New Roman" w:hAnsi="Arial" w:cs="Arial"/>
          <w:bCs/>
          <w:sz w:val="24"/>
          <w:szCs w:val="24"/>
          <w:lang w:eastAsia="es-ES"/>
        </w:rPr>
        <w:lastRenderedPageBreak/>
        <w:t>Corresponde a las entidades federativas promover, en coordinación con el Gobierno Federal, programas y proyectos de atención, educación, capacitación, investigación y cultura de los derechos humanos de las víctimas</w:t>
      </w:r>
      <w:r w:rsidRPr="008E0E19">
        <w:rPr>
          <w:rFonts w:ascii="Arial" w:eastAsia="Times New Roman" w:hAnsi="Arial" w:cs="Arial"/>
          <w:bCs/>
          <w:sz w:val="24"/>
          <w:szCs w:val="24"/>
          <w:vertAlign w:val="superscript"/>
          <w:lang w:eastAsia="es-ES"/>
        </w:rPr>
        <w:footnoteReference w:id="28"/>
      </w:r>
      <w:r w:rsidRPr="008E0E19">
        <w:rPr>
          <w:rFonts w:ascii="Arial" w:eastAsia="Times New Roman" w:hAnsi="Arial" w:cs="Arial"/>
          <w:bCs/>
          <w:sz w:val="24"/>
          <w:szCs w:val="24"/>
          <w:lang w:eastAsia="es-ES"/>
        </w:rPr>
        <w:t>.</w:t>
      </w:r>
    </w:p>
    <w:p w14:paraId="213CC9BC" w14:textId="77777777" w:rsidR="008E0E19" w:rsidRPr="008E0E19" w:rsidRDefault="008E0E19" w:rsidP="008E0E19">
      <w:pPr>
        <w:autoSpaceDE w:val="0"/>
        <w:autoSpaceDN w:val="0"/>
        <w:adjustRightInd w:val="0"/>
        <w:spacing w:after="0"/>
        <w:jc w:val="both"/>
        <w:rPr>
          <w:rFonts w:ascii="Arial" w:eastAsia="Times New Roman" w:hAnsi="Arial" w:cs="Arial"/>
          <w:bCs/>
          <w:sz w:val="24"/>
          <w:szCs w:val="24"/>
          <w:lang w:eastAsia="es-ES"/>
        </w:rPr>
      </w:pPr>
    </w:p>
    <w:p w14:paraId="3413EF7D" w14:textId="77777777" w:rsidR="008E0E19" w:rsidRPr="008E0E19" w:rsidRDefault="008E0E19" w:rsidP="008E0E19">
      <w:pPr>
        <w:autoSpaceDE w:val="0"/>
        <w:autoSpaceDN w:val="0"/>
        <w:adjustRightInd w:val="0"/>
        <w:spacing w:after="0"/>
        <w:jc w:val="both"/>
        <w:rPr>
          <w:rFonts w:ascii="Arial" w:eastAsia="Times New Roman" w:hAnsi="Arial" w:cs="Arial"/>
          <w:bCs/>
          <w:sz w:val="24"/>
          <w:szCs w:val="24"/>
          <w:lang w:eastAsia="es-ES"/>
        </w:rPr>
      </w:pPr>
      <w:r w:rsidRPr="008E0E19">
        <w:rPr>
          <w:rFonts w:ascii="Arial" w:eastAsia="Times New Roman" w:hAnsi="Arial" w:cs="Arial"/>
          <w:bCs/>
          <w:sz w:val="24"/>
          <w:szCs w:val="24"/>
          <w:lang w:eastAsia="es-ES"/>
        </w:rPr>
        <w:t>El Estado y los municipios deben garantizar a las mujeres la erradicación de la violencia en la comunidad, a través de la reeducación libre de estereotipos y la información de alerta sobre el estado de riesgo que enfrentan las mujeres en una sociedad desigual y discriminatoria</w:t>
      </w:r>
      <w:r w:rsidRPr="008E0E19">
        <w:rPr>
          <w:rFonts w:ascii="Arial" w:eastAsia="Times New Roman" w:hAnsi="Arial" w:cs="Arial"/>
          <w:bCs/>
          <w:sz w:val="24"/>
          <w:szCs w:val="24"/>
          <w:vertAlign w:val="superscript"/>
          <w:lang w:eastAsia="es-ES"/>
        </w:rPr>
        <w:footnoteReference w:id="29"/>
      </w:r>
      <w:r w:rsidRPr="008E0E19">
        <w:rPr>
          <w:rFonts w:ascii="Arial" w:eastAsia="Times New Roman" w:hAnsi="Arial" w:cs="Arial"/>
          <w:bCs/>
          <w:sz w:val="24"/>
          <w:szCs w:val="24"/>
          <w:lang w:eastAsia="es-ES"/>
        </w:rPr>
        <w:t>.</w:t>
      </w:r>
    </w:p>
    <w:p w14:paraId="7BD75F1B" w14:textId="77777777" w:rsidR="008E0E19" w:rsidRPr="008E0E19" w:rsidRDefault="008E0E19" w:rsidP="008E0E19">
      <w:pPr>
        <w:autoSpaceDE w:val="0"/>
        <w:autoSpaceDN w:val="0"/>
        <w:adjustRightInd w:val="0"/>
        <w:spacing w:after="0"/>
        <w:jc w:val="both"/>
        <w:rPr>
          <w:rFonts w:ascii="Arial" w:eastAsia="Times New Roman" w:hAnsi="Arial" w:cs="Arial"/>
          <w:bCs/>
          <w:sz w:val="24"/>
          <w:szCs w:val="24"/>
          <w:lang w:eastAsia="es-ES"/>
        </w:rPr>
      </w:pPr>
    </w:p>
    <w:p w14:paraId="106880B4" w14:textId="77777777" w:rsidR="008E0E19" w:rsidRPr="008E0E19" w:rsidRDefault="008E0E19" w:rsidP="008E0E19">
      <w:pPr>
        <w:autoSpaceDE w:val="0"/>
        <w:autoSpaceDN w:val="0"/>
        <w:adjustRightInd w:val="0"/>
        <w:spacing w:after="0"/>
        <w:jc w:val="both"/>
        <w:rPr>
          <w:rFonts w:ascii="Arial" w:eastAsia="Times New Roman" w:hAnsi="Arial" w:cs="Arial"/>
          <w:bCs/>
          <w:sz w:val="24"/>
          <w:szCs w:val="24"/>
          <w:lang w:eastAsia="es-ES"/>
        </w:rPr>
      </w:pPr>
      <w:r w:rsidRPr="008E0E19">
        <w:rPr>
          <w:rFonts w:ascii="Arial" w:eastAsia="Times New Roman" w:hAnsi="Arial" w:cs="Arial"/>
          <w:bCs/>
          <w:sz w:val="24"/>
          <w:szCs w:val="24"/>
          <w:lang w:eastAsia="es-ES"/>
        </w:rPr>
        <w:t xml:space="preserve">Para acceder a recursos destinados a acciones de coadyuvancia para las Declaratorias de Alerta de Violencia de Género Contra las Mujeres, el Estado deberá incluir el perfil de la o las persona(s) físicas o morales que realizaran el proyecto, distintas a aquellas que sean servidoras </w:t>
      </w:r>
      <w:r w:rsidRPr="008E0E19">
        <w:rPr>
          <w:rFonts w:ascii="Arial" w:eastAsia="Times New Roman" w:hAnsi="Arial" w:cs="Arial"/>
          <w:bCs/>
          <w:sz w:val="24"/>
          <w:szCs w:val="24"/>
          <w:lang w:eastAsia="es-ES"/>
        </w:rPr>
        <w:lastRenderedPageBreak/>
        <w:t>públicas y acreditar su experiencia en materia de</w:t>
      </w:r>
      <w:r w:rsidRPr="008E0E19">
        <w:rPr>
          <w:rFonts w:ascii="Arial" w:eastAsia="Arial" w:hAnsi="Arial" w:cs="Arial"/>
          <w:sz w:val="20"/>
          <w:szCs w:val="20"/>
          <w:lang w:eastAsia="es-ES"/>
        </w:rPr>
        <w:t xml:space="preserve"> </w:t>
      </w:r>
      <w:r w:rsidRPr="008E0E19">
        <w:rPr>
          <w:rFonts w:ascii="Arial" w:eastAsia="Times New Roman" w:hAnsi="Arial" w:cs="Arial"/>
          <w:bCs/>
          <w:sz w:val="24"/>
          <w:szCs w:val="24"/>
          <w:lang w:eastAsia="es-ES"/>
        </w:rPr>
        <w:t>derechos humanos y perspectiva de género, así como en los temas relacionados con el Proyecto a implementar</w:t>
      </w:r>
      <w:r w:rsidRPr="008E0E19">
        <w:rPr>
          <w:rFonts w:ascii="Arial" w:eastAsia="Times New Roman" w:hAnsi="Arial" w:cs="Arial"/>
          <w:bCs/>
          <w:sz w:val="24"/>
          <w:szCs w:val="24"/>
          <w:vertAlign w:val="superscript"/>
          <w:lang w:eastAsia="es-ES"/>
        </w:rPr>
        <w:footnoteReference w:id="30"/>
      </w:r>
      <w:r w:rsidRPr="008E0E19">
        <w:rPr>
          <w:rFonts w:ascii="Arial" w:eastAsia="Times New Roman" w:hAnsi="Arial" w:cs="Arial"/>
          <w:bCs/>
          <w:sz w:val="24"/>
          <w:szCs w:val="24"/>
          <w:lang w:eastAsia="es-ES"/>
        </w:rPr>
        <w:t>.</w:t>
      </w:r>
    </w:p>
    <w:p w14:paraId="141E3077" w14:textId="77777777" w:rsidR="008E0E19" w:rsidRPr="008E0E19" w:rsidRDefault="008E0E19" w:rsidP="008E0E19">
      <w:pPr>
        <w:autoSpaceDE w:val="0"/>
        <w:autoSpaceDN w:val="0"/>
        <w:adjustRightInd w:val="0"/>
        <w:spacing w:after="0"/>
        <w:jc w:val="both"/>
        <w:rPr>
          <w:rFonts w:ascii="Arial" w:eastAsia="Times New Roman" w:hAnsi="Arial" w:cs="Arial"/>
          <w:color w:val="000000"/>
          <w:sz w:val="24"/>
          <w:szCs w:val="24"/>
          <w:shd w:val="clear" w:color="auto" w:fill="FFFFFF"/>
          <w:lang w:eastAsia="es-ES"/>
        </w:rPr>
      </w:pPr>
    </w:p>
    <w:p w14:paraId="65360C1C" w14:textId="77777777" w:rsidR="008E0E19" w:rsidRPr="008E0E19" w:rsidRDefault="008E0E19" w:rsidP="008E0E19">
      <w:pPr>
        <w:autoSpaceDE w:val="0"/>
        <w:autoSpaceDN w:val="0"/>
        <w:adjustRightInd w:val="0"/>
        <w:spacing w:after="0"/>
        <w:jc w:val="both"/>
        <w:rPr>
          <w:rFonts w:ascii="Arial" w:eastAsia="Times New Roman" w:hAnsi="Arial" w:cs="Arial"/>
          <w:color w:val="000000"/>
          <w:sz w:val="24"/>
          <w:szCs w:val="24"/>
          <w:shd w:val="clear" w:color="auto" w:fill="FFFFFF"/>
          <w:lang w:eastAsia="es-ES"/>
        </w:rPr>
      </w:pPr>
      <w:r w:rsidRPr="008E0E19">
        <w:rPr>
          <w:rFonts w:ascii="Arial" w:eastAsia="Times New Roman" w:hAnsi="Arial" w:cs="Arial"/>
          <w:color w:val="000000"/>
          <w:sz w:val="24"/>
          <w:szCs w:val="24"/>
          <w:shd w:val="clear" w:color="auto" w:fill="FFFFFF"/>
          <w:lang w:eastAsia="es-ES"/>
        </w:rPr>
        <w:t>Realizar por conducto de la Secretaría u organismo encargado de las acciones, contrataciones y adquisiciones necesarias para la consecución de los fines del proyecto, en estricto apego a la Ley de Obras Públicas y Servicios Relacionados con las Mismas y a la Ley de Adquisiciones, Arrendamientos y Servicios del Sector Público, a sus respectivos reglamentos y la normatividad aplicable en la materia y garantizar que el personal encargado de ejecutar el proyecto acredite su experiencia y capacitación en materia de derechos humanos y perspectiva de género.</w:t>
      </w:r>
      <w:r w:rsidRPr="008E0E19">
        <w:rPr>
          <w:rFonts w:ascii="Arial" w:eastAsia="Times New Roman" w:hAnsi="Arial" w:cs="Arial"/>
          <w:color w:val="000000"/>
          <w:sz w:val="24"/>
          <w:szCs w:val="24"/>
          <w:shd w:val="clear" w:color="auto" w:fill="FFFFFF"/>
          <w:vertAlign w:val="superscript"/>
          <w:lang w:eastAsia="es-ES"/>
        </w:rPr>
        <w:footnoteReference w:id="31"/>
      </w:r>
    </w:p>
    <w:p w14:paraId="657B87EE" w14:textId="77777777" w:rsidR="008E0E19" w:rsidRPr="008E0E19" w:rsidRDefault="008E0E19" w:rsidP="008E0E19">
      <w:pPr>
        <w:autoSpaceDE w:val="0"/>
        <w:autoSpaceDN w:val="0"/>
        <w:adjustRightInd w:val="0"/>
        <w:spacing w:after="0"/>
        <w:jc w:val="both"/>
        <w:rPr>
          <w:rFonts w:ascii="Arial" w:eastAsia="Times New Roman" w:hAnsi="Arial" w:cs="Arial"/>
          <w:bCs/>
          <w:color w:val="000000"/>
          <w:sz w:val="24"/>
          <w:szCs w:val="24"/>
          <w:lang w:eastAsia="es-ES"/>
        </w:rPr>
      </w:pPr>
    </w:p>
    <w:p w14:paraId="4F1A95AB" w14:textId="77777777" w:rsidR="008E0E19" w:rsidRPr="008E0E19" w:rsidRDefault="008E0E19" w:rsidP="008E0E19">
      <w:pPr>
        <w:spacing w:after="0"/>
        <w:jc w:val="both"/>
        <w:rPr>
          <w:rFonts w:ascii="Arial" w:eastAsia="Times New Roman" w:hAnsi="Arial" w:cs="Arial"/>
          <w:sz w:val="24"/>
          <w:szCs w:val="24"/>
          <w:lang w:eastAsia="es-ES"/>
        </w:rPr>
      </w:pPr>
      <w:r w:rsidRPr="008E0E19">
        <w:rPr>
          <w:rFonts w:ascii="Arial" w:eastAsia="Times New Roman" w:hAnsi="Arial" w:cs="Arial"/>
          <w:sz w:val="24"/>
          <w:szCs w:val="24"/>
          <w:lang w:eastAsia="es-ES"/>
        </w:rPr>
        <w:t>Coadyuvar en la elaboración de los convenios, contratos y demás instrumentos jurídicos y administrativos, relativos a la coordinación con la Administración Pública Federal y con los Gobiernos Estatales y sancionar, en su caso, los mismos.</w:t>
      </w:r>
      <w:r w:rsidRPr="008E0E19">
        <w:rPr>
          <w:rFonts w:ascii="Arial" w:eastAsia="Times New Roman" w:hAnsi="Arial" w:cs="Arial"/>
          <w:sz w:val="24"/>
          <w:szCs w:val="24"/>
          <w:vertAlign w:val="superscript"/>
          <w:lang w:eastAsia="es-ES"/>
        </w:rPr>
        <w:footnoteReference w:id="32"/>
      </w:r>
    </w:p>
    <w:p w14:paraId="49ECA3A7" w14:textId="77777777" w:rsidR="008E0E19" w:rsidRPr="008E0E19" w:rsidRDefault="008E0E19" w:rsidP="008E0E19">
      <w:pPr>
        <w:spacing w:after="0"/>
        <w:jc w:val="both"/>
        <w:rPr>
          <w:rFonts w:ascii="Arial" w:eastAsia="Times New Roman" w:hAnsi="Arial" w:cs="Arial"/>
          <w:sz w:val="24"/>
          <w:szCs w:val="24"/>
          <w:lang w:eastAsia="es-ES"/>
        </w:rPr>
      </w:pPr>
    </w:p>
    <w:p w14:paraId="164F120A" w14:textId="77777777" w:rsidR="008E0E19" w:rsidRPr="008E0E19" w:rsidRDefault="008E0E19" w:rsidP="008E0E19">
      <w:pPr>
        <w:autoSpaceDE w:val="0"/>
        <w:autoSpaceDN w:val="0"/>
        <w:adjustRightInd w:val="0"/>
        <w:spacing w:after="0"/>
        <w:jc w:val="both"/>
        <w:rPr>
          <w:rFonts w:ascii="Arial" w:eastAsia="Times New Roman" w:hAnsi="Arial" w:cs="Arial"/>
          <w:bCs/>
          <w:sz w:val="24"/>
          <w:szCs w:val="24"/>
          <w:lang w:eastAsia="es-ES"/>
        </w:rPr>
      </w:pPr>
      <w:r w:rsidRPr="008E0E19">
        <w:rPr>
          <w:rFonts w:ascii="Arial" w:eastAsia="Times New Roman" w:hAnsi="Arial" w:cs="Arial"/>
          <w:bCs/>
          <w:sz w:val="24"/>
          <w:szCs w:val="24"/>
          <w:lang w:eastAsia="es-ES"/>
        </w:rPr>
        <w:t xml:space="preserve">Derivado de lo anterior, se solicitó al Ente la documentación correspondiente al perfil y experiencia de la o las persona(s) que estuvieron a cargo de la implementación del Proyecto </w:t>
      </w:r>
      <w:r w:rsidRPr="008E0E19">
        <w:rPr>
          <w:rFonts w:ascii="Arial" w:eastAsia="Times New Roman" w:hAnsi="Arial" w:cs="Arial"/>
          <w:color w:val="000000"/>
          <w:sz w:val="24"/>
          <w:szCs w:val="24"/>
          <w:shd w:val="clear" w:color="auto" w:fill="FFFFFF"/>
          <w:lang w:eastAsia="es-ES"/>
        </w:rPr>
        <w:t>Fortalecimiento del Grupo Especializado de Atención a la Violencia Familiar y de Género del Municipio de Cozumel, el cual se encuentra descrito en el numeral 9 del Anexo Técnico del proyecto</w:t>
      </w:r>
      <w:r w:rsidRPr="008E0E19">
        <w:rPr>
          <w:rFonts w:ascii="Arial" w:eastAsia="Times New Roman" w:hAnsi="Arial" w:cs="Arial"/>
          <w:color w:val="000000"/>
          <w:sz w:val="24"/>
          <w:szCs w:val="24"/>
          <w:shd w:val="clear" w:color="auto" w:fill="FFFFFF"/>
          <w:vertAlign w:val="superscript"/>
          <w:lang w:eastAsia="es-ES"/>
        </w:rPr>
        <w:footnoteReference w:id="33"/>
      </w:r>
      <w:r w:rsidRPr="008E0E19">
        <w:rPr>
          <w:rFonts w:ascii="Arial" w:eastAsia="Times New Roman" w:hAnsi="Arial" w:cs="Arial"/>
          <w:bCs/>
          <w:sz w:val="24"/>
          <w:szCs w:val="24"/>
          <w:lang w:eastAsia="es-ES"/>
        </w:rPr>
        <w:t xml:space="preserve">. </w:t>
      </w:r>
    </w:p>
    <w:p w14:paraId="7273D156" w14:textId="77777777" w:rsidR="008E0E19" w:rsidRPr="008E0E19" w:rsidRDefault="008E0E19" w:rsidP="008E0E19">
      <w:pPr>
        <w:autoSpaceDE w:val="0"/>
        <w:autoSpaceDN w:val="0"/>
        <w:adjustRightInd w:val="0"/>
        <w:spacing w:after="0"/>
        <w:jc w:val="both"/>
        <w:rPr>
          <w:rFonts w:ascii="Arial" w:eastAsia="Times New Roman" w:hAnsi="Arial" w:cs="Arial"/>
          <w:bCs/>
          <w:sz w:val="24"/>
          <w:szCs w:val="24"/>
          <w:lang w:eastAsia="es-ES"/>
        </w:rPr>
      </w:pPr>
    </w:p>
    <w:p w14:paraId="6032C9ED" w14:textId="77777777" w:rsidR="008E0E19" w:rsidRPr="008E0E19" w:rsidRDefault="008E0E19" w:rsidP="008E0E19">
      <w:pPr>
        <w:autoSpaceDE w:val="0"/>
        <w:autoSpaceDN w:val="0"/>
        <w:adjustRightInd w:val="0"/>
        <w:spacing w:after="0"/>
        <w:jc w:val="both"/>
        <w:rPr>
          <w:rFonts w:ascii="Arial" w:eastAsia="Times New Roman" w:hAnsi="Arial" w:cs="Arial"/>
          <w:bCs/>
          <w:sz w:val="24"/>
          <w:szCs w:val="24"/>
          <w:lang w:eastAsia="es-ES"/>
        </w:rPr>
      </w:pPr>
      <w:r w:rsidRPr="008E0E19">
        <w:rPr>
          <w:rFonts w:ascii="Arial" w:eastAsia="Times New Roman" w:hAnsi="Arial" w:cs="Arial"/>
          <w:bCs/>
          <w:sz w:val="24"/>
          <w:szCs w:val="24"/>
          <w:lang w:eastAsia="es-ES"/>
        </w:rPr>
        <w:t>En la siguiente figura se presentan los requisitos mínimos que debe contener el perfil de las personas que estarán a   cargo de la implementación del proyecto.</w:t>
      </w:r>
    </w:p>
    <w:p w14:paraId="17796257" w14:textId="77777777" w:rsidR="008E0E19" w:rsidRPr="008E0E19" w:rsidRDefault="008E0E19" w:rsidP="008E0E19">
      <w:pPr>
        <w:shd w:val="clear" w:color="auto" w:fill="FFFFFF"/>
        <w:spacing w:after="0" w:line="240" w:lineRule="auto"/>
        <w:jc w:val="both"/>
        <w:rPr>
          <w:rFonts w:ascii="Arial" w:eastAsia="Times New Roman" w:hAnsi="Arial" w:cs="Arial"/>
          <w:color w:val="000000"/>
          <w:sz w:val="24"/>
          <w:szCs w:val="24"/>
        </w:rPr>
      </w:pPr>
    </w:p>
    <w:p w14:paraId="26BE63E5" w14:textId="77777777" w:rsidR="008E0E19" w:rsidRPr="008E0E19" w:rsidRDefault="008E0E19" w:rsidP="008E0E19">
      <w:pPr>
        <w:shd w:val="clear" w:color="auto" w:fill="FFFFFF"/>
        <w:spacing w:after="0" w:line="240" w:lineRule="auto"/>
        <w:jc w:val="both"/>
        <w:rPr>
          <w:rFonts w:ascii="Arial" w:eastAsia="Times New Roman" w:hAnsi="Arial" w:cs="Arial"/>
          <w:color w:val="000000"/>
          <w:sz w:val="24"/>
          <w:szCs w:val="24"/>
        </w:rPr>
      </w:pPr>
    </w:p>
    <w:p w14:paraId="710B1C2F" w14:textId="369F1510" w:rsidR="008E0E19" w:rsidRDefault="008E0E19" w:rsidP="008E0E19">
      <w:pPr>
        <w:shd w:val="clear" w:color="auto" w:fill="FFFFFF"/>
        <w:spacing w:after="0" w:line="240" w:lineRule="auto"/>
        <w:jc w:val="both"/>
        <w:rPr>
          <w:rFonts w:ascii="Arial" w:eastAsia="Times New Roman" w:hAnsi="Arial" w:cs="Arial"/>
          <w:color w:val="000000"/>
          <w:sz w:val="24"/>
          <w:szCs w:val="24"/>
        </w:rPr>
      </w:pPr>
    </w:p>
    <w:p w14:paraId="0FF7D5B7" w14:textId="77777777" w:rsidR="008E0E19" w:rsidRPr="008E0E19" w:rsidRDefault="008E0E19" w:rsidP="008E0E19">
      <w:pPr>
        <w:shd w:val="clear" w:color="auto" w:fill="FFFFFF"/>
        <w:spacing w:after="0" w:line="240" w:lineRule="auto"/>
        <w:jc w:val="both"/>
        <w:rPr>
          <w:rFonts w:ascii="Arial" w:eastAsia="Times New Roman" w:hAnsi="Arial" w:cs="Arial"/>
          <w:color w:val="000000"/>
          <w:sz w:val="24"/>
          <w:szCs w:val="24"/>
        </w:rPr>
      </w:pPr>
    </w:p>
    <w:p w14:paraId="524528AA" w14:textId="77777777" w:rsidR="008E0E19" w:rsidRPr="008E0E19" w:rsidRDefault="008E0E19" w:rsidP="008E0E19">
      <w:pPr>
        <w:autoSpaceDE w:val="0"/>
        <w:autoSpaceDN w:val="0"/>
        <w:adjustRightInd w:val="0"/>
        <w:spacing w:after="0"/>
        <w:jc w:val="center"/>
        <w:rPr>
          <w:rFonts w:ascii="Arial" w:eastAsia="Times New Roman" w:hAnsi="Arial" w:cs="Arial"/>
          <w:b/>
          <w:color w:val="0070C0"/>
          <w:sz w:val="20"/>
          <w:szCs w:val="20"/>
        </w:rPr>
      </w:pPr>
      <w:r w:rsidRPr="008E0E19">
        <w:rPr>
          <w:rFonts w:ascii="Arial" w:eastAsia="Times New Roman" w:hAnsi="Arial" w:cs="Arial"/>
          <w:b/>
          <w:color w:val="7F7F7F"/>
          <w:sz w:val="24"/>
          <w:szCs w:val="24"/>
        </w:rPr>
        <w:t xml:space="preserve"> </w:t>
      </w:r>
      <w:r w:rsidRPr="008E0E19">
        <w:rPr>
          <w:rFonts w:ascii="Arial" w:eastAsia="Times New Roman" w:hAnsi="Arial" w:cs="Arial"/>
          <w:b/>
          <w:color w:val="0070C0"/>
          <w:sz w:val="20"/>
          <w:szCs w:val="20"/>
        </w:rPr>
        <w:t>FIGURA 12. PERFIL DE LA O LAS PERSONAS QUE ESTARÁN A CARGO DE LA IMPLEMENTACIÓN DE "EL PROYECTO"</w:t>
      </w:r>
    </w:p>
    <w:p w14:paraId="4235E9AF" w14:textId="77777777" w:rsidR="008E0E19" w:rsidRPr="008E0E19" w:rsidRDefault="008E0E19" w:rsidP="008E0E19">
      <w:pPr>
        <w:autoSpaceDE w:val="0"/>
        <w:autoSpaceDN w:val="0"/>
        <w:adjustRightInd w:val="0"/>
        <w:spacing w:after="0"/>
        <w:jc w:val="center"/>
        <w:rPr>
          <w:rFonts w:ascii="Arial" w:eastAsia="Times New Roman" w:hAnsi="Arial" w:cs="Arial"/>
          <w:b/>
          <w:color w:val="7F7F7F"/>
          <w:sz w:val="24"/>
          <w:szCs w:val="24"/>
        </w:rPr>
      </w:pPr>
      <w:r w:rsidRPr="008E0E19">
        <w:rPr>
          <w:rFonts w:ascii="Times New Roman" w:eastAsia="Times New Roman" w:hAnsi="Times New Roman" w:cs="Times New Roman"/>
          <w:noProof/>
          <w:sz w:val="24"/>
          <w:szCs w:val="24"/>
        </w:rPr>
        <mc:AlternateContent>
          <mc:Choice Requires="wpg">
            <w:drawing>
              <wp:anchor distT="0" distB="0" distL="114300" distR="114300" simplePos="0" relativeHeight="251687936" behindDoc="0" locked="0" layoutInCell="1" allowOverlap="1" wp14:anchorId="26AB2110" wp14:editId="0E202534">
                <wp:simplePos x="0" y="0"/>
                <wp:positionH relativeFrom="column">
                  <wp:posOffset>347921</wp:posOffset>
                </wp:positionH>
                <wp:positionV relativeFrom="paragraph">
                  <wp:posOffset>133985</wp:posOffset>
                </wp:positionV>
                <wp:extent cx="752475" cy="1019175"/>
                <wp:effectExtent l="38100" t="38100" r="0" b="66675"/>
                <wp:wrapNone/>
                <wp:docPr id="77" name="Group 4"/>
                <wp:cNvGraphicFramePr/>
                <a:graphic xmlns:a="http://schemas.openxmlformats.org/drawingml/2006/main">
                  <a:graphicData uri="http://schemas.microsoft.com/office/word/2010/wordprocessingGroup">
                    <wpg:wgp>
                      <wpg:cNvGrpSpPr/>
                      <wpg:grpSpPr bwMode="auto">
                        <a:xfrm>
                          <a:off x="0" y="0"/>
                          <a:ext cx="752475" cy="1019175"/>
                          <a:chOff x="907601" y="483248"/>
                          <a:chExt cx="612" cy="1136"/>
                        </a:xfrm>
                        <a:gradFill flip="none" rotWithShape="1">
                          <a:gsLst>
                            <a:gs pos="0">
                              <a:srgbClr val="E69127">
                                <a:lumMod val="40000"/>
                                <a:lumOff val="60000"/>
                              </a:srgbClr>
                            </a:gs>
                            <a:gs pos="46000">
                              <a:srgbClr val="E69127">
                                <a:lumMod val="95000"/>
                                <a:lumOff val="5000"/>
                              </a:srgbClr>
                            </a:gs>
                            <a:gs pos="100000">
                              <a:srgbClr val="E69127">
                                <a:lumMod val="60000"/>
                              </a:srgbClr>
                            </a:gs>
                          </a:gsLst>
                          <a:path path="circle">
                            <a:fillToRect l="50000" t="50000" r="50000" b="50000"/>
                          </a:path>
                          <a:tileRect/>
                        </a:gradFill>
                        <a:scene3d>
                          <a:camera prst="orthographicFront">
                            <a:rot lat="900000" lon="19799989" rev="0"/>
                          </a:camera>
                          <a:lightRig rig="threePt" dir="t"/>
                        </a:scene3d>
                      </wpg:grpSpPr>
                      <wps:wsp>
                        <wps:cNvPr id="78" name="Freeform 6"/>
                        <wps:cNvSpPr>
                          <a:spLocks/>
                        </wps:cNvSpPr>
                        <wps:spPr bwMode="auto">
                          <a:xfrm>
                            <a:off x="907728" y="483248"/>
                            <a:ext cx="236" cy="235"/>
                          </a:xfrm>
                          <a:custGeom>
                            <a:avLst/>
                            <a:gdLst>
                              <a:gd name="T0" fmla="*/ 354 w 708"/>
                              <a:gd name="T1" fmla="*/ 0 h 706"/>
                              <a:gd name="T2" fmla="*/ 403 w 708"/>
                              <a:gd name="T3" fmla="*/ 4 h 706"/>
                              <a:gd name="T4" fmla="*/ 448 w 708"/>
                              <a:gd name="T5" fmla="*/ 13 h 706"/>
                              <a:gd name="T6" fmla="*/ 492 w 708"/>
                              <a:gd name="T7" fmla="*/ 28 h 706"/>
                              <a:gd name="T8" fmla="*/ 533 w 708"/>
                              <a:gd name="T9" fmla="*/ 49 h 706"/>
                              <a:gd name="T10" fmla="*/ 571 w 708"/>
                              <a:gd name="T11" fmla="*/ 74 h 706"/>
                              <a:gd name="T12" fmla="*/ 604 w 708"/>
                              <a:gd name="T13" fmla="*/ 104 h 706"/>
                              <a:gd name="T14" fmla="*/ 635 w 708"/>
                              <a:gd name="T15" fmla="*/ 137 h 706"/>
                              <a:gd name="T16" fmla="*/ 660 w 708"/>
                              <a:gd name="T17" fmla="*/ 175 h 706"/>
                              <a:gd name="T18" fmla="*/ 680 w 708"/>
                              <a:gd name="T19" fmla="*/ 216 h 706"/>
                              <a:gd name="T20" fmla="*/ 696 w 708"/>
                              <a:gd name="T21" fmla="*/ 259 h 706"/>
                              <a:gd name="T22" fmla="*/ 705 w 708"/>
                              <a:gd name="T23" fmla="*/ 305 h 706"/>
                              <a:gd name="T24" fmla="*/ 708 w 708"/>
                              <a:gd name="T25" fmla="*/ 353 h 706"/>
                              <a:gd name="T26" fmla="*/ 705 w 708"/>
                              <a:gd name="T27" fmla="*/ 401 h 706"/>
                              <a:gd name="T28" fmla="*/ 696 w 708"/>
                              <a:gd name="T29" fmla="*/ 447 h 706"/>
                              <a:gd name="T30" fmla="*/ 680 w 708"/>
                              <a:gd name="T31" fmla="*/ 490 h 706"/>
                              <a:gd name="T32" fmla="*/ 660 w 708"/>
                              <a:gd name="T33" fmla="*/ 531 h 706"/>
                              <a:gd name="T34" fmla="*/ 635 w 708"/>
                              <a:gd name="T35" fmla="*/ 569 h 706"/>
                              <a:gd name="T36" fmla="*/ 604 w 708"/>
                              <a:gd name="T37" fmla="*/ 603 h 706"/>
                              <a:gd name="T38" fmla="*/ 571 w 708"/>
                              <a:gd name="T39" fmla="*/ 632 h 706"/>
                              <a:gd name="T40" fmla="*/ 533 w 708"/>
                              <a:gd name="T41" fmla="*/ 658 h 706"/>
                              <a:gd name="T42" fmla="*/ 492 w 708"/>
                              <a:gd name="T43" fmla="*/ 678 h 706"/>
                              <a:gd name="T44" fmla="*/ 448 w 708"/>
                              <a:gd name="T45" fmla="*/ 693 h 706"/>
                              <a:gd name="T46" fmla="*/ 403 w 708"/>
                              <a:gd name="T47" fmla="*/ 703 h 706"/>
                              <a:gd name="T48" fmla="*/ 354 w 708"/>
                              <a:gd name="T49" fmla="*/ 706 h 706"/>
                              <a:gd name="T50" fmla="*/ 306 w 708"/>
                              <a:gd name="T51" fmla="*/ 703 h 706"/>
                              <a:gd name="T52" fmla="*/ 260 w 708"/>
                              <a:gd name="T53" fmla="*/ 693 h 706"/>
                              <a:gd name="T54" fmla="*/ 217 w 708"/>
                              <a:gd name="T55" fmla="*/ 678 h 706"/>
                              <a:gd name="T56" fmla="*/ 176 w 708"/>
                              <a:gd name="T57" fmla="*/ 658 h 706"/>
                              <a:gd name="T58" fmla="*/ 138 w 708"/>
                              <a:gd name="T59" fmla="*/ 632 h 706"/>
                              <a:gd name="T60" fmla="*/ 103 w 708"/>
                              <a:gd name="T61" fmla="*/ 603 h 706"/>
                              <a:gd name="T62" fmla="*/ 74 w 708"/>
                              <a:gd name="T63" fmla="*/ 569 h 706"/>
                              <a:gd name="T64" fmla="*/ 49 w 708"/>
                              <a:gd name="T65" fmla="*/ 531 h 706"/>
                              <a:gd name="T66" fmla="*/ 28 w 708"/>
                              <a:gd name="T67" fmla="*/ 490 h 706"/>
                              <a:gd name="T68" fmla="*/ 13 w 708"/>
                              <a:gd name="T69" fmla="*/ 447 h 706"/>
                              <a:gd name="T70" fmla="*/ 3 w 708"/>
                              <a:gd name="T71" fmla="*/ 401 h 706"/>
                              <a:gd name="T72" fmla="*/ 0 w 708"/>
                              <a:gd name="T73" fmla="*/ 353 h 706"/>
                              <a:gd name="T74" fmla="*/ 3 w 708"/>
                              <a:gd name="T75" fmla="*/ 305 h 706"/>
                              <a:gd name="T76" fmla="*/ 13 w 708"/>
                              <a:gd name="T77" fmla="*/ 259 h 706"/>
                              <a:gd name="T78" fmla="*/ 28 w 708"/>
                              <a:gd name="T79" fmla="*/ 216 h 706"/>
                              <a:gd name="T80" fmla="*/ 49 w 708"/>
                              <a:gd name="T81" fmla="*/ 175 h 706"/>
                              <a:gd name="T82" fmla="*/ 74 w 708"/>
                              <a:gd name="T83" fmla="*/ 137 h 706"/>
                              <a:gd name="T84" fmla="*/ 103 w 708"/>
                              <a:gd name="T85" fmla="*/ 104 h 706"/>
                              <a:gd name="T86" fmla="*/ 138 w 708"/>
                              <a:gd name="T87" fmla="*/ 74 h 706"/>
                              <a:gd name="T88" fmla="*/ 176 w 708"/>
                              <a:gd name="T89" fmla="*/ 49 h 706"/>
                              <a:gd name="T90" fmla="*/ 217 w 708"/>
                              <a:gd name="T91" fmla="*/ 28 h 706"/>
                              <a:gd name="T92" fmla="*/ 260 w 708"/>
                              <a:gd name="T93" fmla="*/ 13 h 706"/>
                              <a:gd name="T94" fmla="*/ 306 w 708"/>
                              <a:gd name="T95" fmla="*/ 4 h 706"/>
                              <a:gd name="T96" fmla="*/ 354 w 708"/>
                              <a:gd name="T97" fmla="*/ 0 h 7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708" h="706">
                                <a:moveTo>
                                  <a:pt x="354" y="0"/>
                                </a:moveTo>
                                <a:lnTo>
                                  <a:pt x="403" y="4"/>
                                </a:lnTo>
                                <a:lnTo>
                                  <a:pt x="448" y="13"/>
                                </a:lnTo>
                                <a:lnTo>
                                  <a:pt x="492" y="28"/>
                                </a:lnTo>
                                <a:lnTo>
                                  <a:pt x="533" y="49"/>
                                </a:lnTo>
                                <a:lnTo>
                                  <a:pt x="571" y="74"/>
                                </a:lnTo>
                                <a:lnTo>
                                  <a:pt x="604" y="104"/>
                                </a:lnTo>
                                <a:lnTo>
                                  <a:pt x="635" y="137"/>
                                </a:lnTo>
                                <a:lnTo>
                                  <a:pt x="660" y="175"/>
                                </a:lnTo>
                                <a:lnTo>
                                  <a:pt x="680" y="216"/>
                                </a:lnTo>
                                <a:lnTo>
                                  <a:pt x="696" y="259"/>
                                </a:lnTo>
                                <a:lnTo>
                                  <a:pt x="705" y="305"/>
                                </a:lnTo>
                                <a:lnTo>
                                  <a:pt x="708" y="353"/>
                                </a:lnTo>
                                <a:lnTo>
                                  <a:pt x="705" y="401"/>
                                </a:lnTo>
                                <a:lnTo>
                                  <a:pt x="696" y="447"/>
                                </a:lnTo>
                                <a:lnTo>
                                  <a:pt x="680" y="490"/>
                                </a:lnTo>
                                <a:lnTo>
                                  <a:pt x="660" y="531"/>
                                </a:lnTo>
                                <a:lnTo>
                                  <a:pt x="635" y="569"/>
                                </a:lnTo>
                                <a:lnTo>
                                  <a:pt x="604" y="603"/>
                                </a:lnTo>
                                <a:lnTo>
                                  <a:pt x="571" y="632"/>
                                </a:lnTo>
                                <a:lnTo>
                                  <a:pt x="533" y="658"/>
                                </a:lnTo>
                                <a:lnTo>
                                  <a:pt x="492" y="678"/>
                                </a:lnTo>
                                <a:lnTo>
                                  <a:pt x="448" y="693"/>
                                </a:lnTo>
                                <a:lnTo>
                                  <a:pt x="403" y="703"/>
                                </a:lnTo>
                                <a:lnTo>
                                  <a:pt x="354" y="706"/>
                                </a:lnTo>
                                <a:lnTo>
                                  <a:pt x="306" y="703"/>
                                </a:lnTo>
                                <a:lnTo>
                                  <a:pt x="260" y="693"/>
                                </a:lnTo>
                                <a:lnTo>
                                  <a:pt x="217" y="678"/>
                                </a:lnTo>
                                <a:lnTo>
                                  <a:pt x="176" y="658"/>
                                </a:lnTo>
                                <a:lnTo>
                                  <a:pt x="138" y="632"/>
                                </a:lnTo>
                                <a:lnTo>
                                  <a:pt x="103" y="603"/>
                                </a:lnTo>
                                <a:lnTo>
                                  <a:pt x="74" y="569"/>
                                </a:lnTo>
                                <a:lnTo>
                                  <a:pt x="49" y="531"/>
                                </a:lnTo>
                                <a:lnTo>
                                  <a:pt x="28" y="490"/>
                                </a:lnTo>
                                <a:lnTo>
                                  <a:pt x="13" y="447"/>
                                </a:lnTo>
                                <a:lnTo>
                                  <a:pt x="3" y="401"/>
                                </a:lnTo>
                                <a:lnTo>
                                  <a:pt x="0" y="353"/>
                                </a:lnTo>
                                <a:lnTo>
                                  <a:pt x="3" y="305"/>
                                </a:lnTo>
                                <a:lnTo>
                                  <a:pt x="13" y="259"/>
                                </a:lnTo>
                                <a:lnTo>
                                  <a:pt x="28" y="216"/>
                                </a:lnTo>
                                <a:lnTo>
                                  <a:pt x="49" y="175"/>
                                </a:lnTo>
                                <a:lnTo>
                                  <a:pt x="74" y="137"/>
                                </a:lnTo>
                                <a:lnTo>
                                  <a:pt x="103" y="104"/>
                                </a:lnTo>
                                <a:lnTo>
                                  <a:pt x="138" y="74"/>
                                </a:lnTo>
                                <a:lnTo>
                                  <a:pt x="176" y="49"/>
                                </a:lnTo>
                                <a:lnTo>
                                  <a:pt x="217" y="28"/>
                                </a:lnTo>
                                <a:lnTo>
                                  <a:pt x="260" y="13"/>
                                </a:lnTo>
                                <a:lnTo>
                                  <a:pt x="306" y="4"/>
                                </a:lnTo>
                                <a:lnTo>
                                  <a:pt x="354" y="0"/>
                                </a:lnTo>
                                <a:close/>
                              </a:path>
                            </a:pathLst>
                          </a:custGeom>
                          <a:grpFill/>
                          <a:ln w="0">
                            <a:noFill/>
                            <a:prstDash val="solid"/>
                            <a:round/>
                            <a:headEnd/>
                            <a:tailEnd/>
                          </a:ln>
                          <a:sp3d extrusionH="63500"/>
                        </wps:spPr>
                        <wps:bodyPr vert="horz" wrap="square" lIns="91440" tIns="45720" rIns="91440" bIns="45720" numCol="1" anchor="t" anchorCtr="0" compatLnSpc="1">
                          <a:prstTxWarp prst="textNoShape">
                            <a:avLst/>
                          </a:prstTxWarp>
                        </wps:bodyPr>
                      </wps:wsp>
                      <wps:wsp>
                        <wps:cNvPr id="79" name="Freeform 7"/>
                        <wps:cNvSpPr>
                          <a:spLocks noEditPoints="1"/>
                        </wps:cNvSpPr>
                        <wps:spPr bwMode="auto">
                          <a:xfrm>
                            <a:off x="907601" y="483490"/>
                            <a:ext cx="612" cy="894"/>
                          </a:xfrm>
                          <a:custGeom>
                            <a:avLst/>
                            <a:gdLst>
                              <a:gd name="T0" fmla="*/ 1201 w 1837"/>
                              <a:gd name="T1" fmla="*/ 1159 h 2683"/>
                              <a:gd name="T2" fmla="*/ 1198 w 1837"/>
                              <a:gd name="T3" fmla="*/ 1233 h 2683"/>
                              <a:gd name="T4" fmla="*/ 1494 w 1837"/>
                              <a:gd name="T5" fmla="*/ 1163 h 2683"/>
                              <a:gd name="T6" fmla="*/ 1488 w 1837"/>
                              <a:gd name="T7" fmla="*/ 1157 h 2683"/>
                              <a:gd name="T8" fmla="*/ 1435 w 1837"/>
                              <a:gd name="T9" fmla="*/ 1174 h 2683"/>
                              <a:gd name="T10" fmla="*/ 1366 w 1837"/>
                              <a:gd name="T11" fmla="*/ 1206 h 2683"/>
                              <a:gd name="T12" fmla="*/ 1297 w 1837"/>
                              <a:gd name="T13" fmla="*/ 1198 h 2683"/>
                              <a:gd name="T14" fmla="*/ 1240 w 1837"/>
                              <a:gd name="T15" fmla="*/ 1156 h 2683"/>
                              <a:gd name="T16" fmla="*/ 723 w 1837"/>
                              <a:gd name="T17" fmla="*/ 174 h 2683"/>
                              <a:gd name="T18" fmla="*/ 648 w 1837"/>
                              <a:gd name="T19" fmla="*/ 670 h 2683"/>
                              <a:gd name="T20" fmla="*/ 820 w 1837"/>
                              <a:gd name="T21" fmla="*/ 670 h 2683"/>
                              <a:gd name="T22" fmla="*/ 648 w 1837"/>
                              <a:gd name="T23" fmla="*/ 0 h 2683"/>
                              <a:gd name="T24" fmla="*/ 867 w 1837"/>
                              <a:gd name="T25" fmla="*/ 14 h 2683"/>
                              <a:gd name="T26" fmla="*/ 970 w 1837"/>
                              <a:gd name="T27" fmla="*/ 65 h 2683"/>
                              <a:gd name="T28" fmla="*/ 1116 w 1837"/>
                              <a:gd name="T29" fmla="*/ 171 h 2683"/>
                              <a:gd name="T30" fmla="*/ 1231 w 1837"/>
                              <a:gd name="T31" fmla="*/ 295 h 2683"/>
                              <a:gd name="T32" fmla="*/ 1324 w 1837"/>
                              <a:gd name="T33" fmla="*/ 446 h 2683"/>
                              <a:gd name="T34" fmla="*/ 1395 w 1837"/>
                              <a:gd name="T35" fmla="*/ 634 h 2683"/>
                              <a:gd name="T36" fmla="*/ 1451 w 1837"/>
                              <a:gd name="T37" fmla="*/ 866 h 2683"/>
                              <a:gd name="T38" fmla="*/ 1483 w 1837"/>
                              <a:gd name="T39" fmla="*/ 1079 h 2683"/>
                              <a:gd name="T40" fmla="*/ 1503 w 1837"/>
                              <a:gd name="T41" fmla="*/ 1110 h 2683"/>
                              <a:gd name="T42" fmla="*/ 1541 w 1837"/>
                              <a:gd name="T43" fmla="*/ 1147 h 2683"/>
                              <a:gd name="T44" fmla="*/ 1837 w 1837"/>
                              <a:gd name="T45" fmla="*/ 1233 h 2683"/>
                              <a:gd name="T46" fmla="*/ 854 w 1837"/>
                              <a:gd name="T47" fmla="*/ 1233 h 2683"/>
                              <a:gd name="T48" fmla="*/ 1151 w 1837"/>
                              <a:gd name="T49" fmla="*/ 1147 h 2683"/>
                              <a:gd name="T50" fmla="*/ 1189 w 1837"/>
                              <a:gd name="T51" fmla="*/ 1110 h 2683"/>
                              <a:gd name="T52" fmla="*/ 1211 w 1837"/>
                              <a:gd name="T53" fmla="*/ 1098 h 2683"/>
                              <a:gd name="T54" fmla="*/ 1185 w 1837"/>
                              <a:gd name="T55" fmla="*/ 939 h 2683"/>
                              <a:gd name="T56" fmla="*/ 1143 w 1837"/>
                              <a:gd name="T57" fmla="*/ 756 h 2683"/>
                              <a:gd name="T58" fmla="*/ 1097 w 1837"/>
                              <a:gd name="T59" fmla="*/ 614 h 2683"/>
                              <a:gd name="T60" fmla="*/ 1087 w 1837"/>
                              <a:gd name="T61" fmla="*/ 1157 h 2683"/>
                              <a:gd name="T62" fmla="*/ 805 w 1837"/>
                              <a:gd name="T63" fmla="*/ 2012 h 2683"/>
                              <a:gd name="T64" fmla="*/ 1060 w 1837"/>
                              <a:gd name="T65" fmla="*/ 2551 h 2683"/>
                              <a:gd name="T66" fmla="*/ 1024 w 1837"/>
                              <a:gd name="T67" fmla="*/ 2626 h 2683"/>
                              <a:gd name="T68" fmla="*/ 957 w 1837"/>
                              <a:gd name="T69" fmla="*/ 2673 h 2683"/>
                              <a:gd name="T70" fmla="*/ 871 w 1837"/>
                              <a:gd name="T71" fmla="*/ 2680 h 2683"/>
                              <a:gd name="T72" fmla="*/ 795 w 1837"/>
                              <a:gd name="T73" fmla="*/ 2646 h 2683"/>
                              <a:gd name="T74" fmla="*/ 748 w 1837"/>
                              <a:gd name="T75" fmla="*/ 2578 h 2683"/>
                              <a:gd name="T76" fmla="*/ 737 w 1837"/>
                              <a:gd name="T77" fmla="*/ 1396 h 2683"/>
                              <a:gd name="T78" fmla="*/ 714 w 1837"/>
                              <a:gd name="T79" fmla="*/ 2521 h 2683"/>
                              <a:gd name="T80" fmla="*/ 692 w 1837"/>
                              <a:gd name="T81" fmla="*/ 2603 h 2683"/>
                              <a:gd name="T82" fmla="*/ 635 w 1837"/>
                              <a:gd name="T83" fmla="*/ 2661 h 2683"/>
                              <a:gd name="T84" fmla="*/ 553 w 1837"/>
                              <a:gd name="T85" fmla="*/ 2683 h 2683"/>
                              <a:gd name="T86" fmla="*/ 471 w 1837"/>
                              <a:gd name="T87" fmla="*/ 2661 h 2683"/>
                              <a:gd name="T88" fmla="*/ 412 w 1837"/>
                              <a:gd name="T89" fmla="*/ 2603 h 2683"/>
                              <a:gd name="T90" fmla="*/ 390 w 1837"/>
                              <a:gd name="T91" fmla="*/ 2521 h 2683"/>
                              <a:gd name="T92" fmla="*/ 380 w 1837"/>
                              <a:gd name="T93" fmla="*/ 1156 h 2683"/>
                              <a:gd name="T94" fmla="*/ 372 w 1837"/>
                              <a:gd name="T95" fmla="*/ 655 h 2683"/>
                              <a:gd name="T96" fmla="*/ 326 w 1837"/>
                              <a:gd name="T97" fmla="*/ 809 h 2683"/>
                              <a:gd name="T98" fmla="*/ 286 w 1837"/>
                              <a:gd name="T99" fmla="*/ 1011 h 2683"/>
                              <a:gd name="T100" fmla="*/ 254 w 1837"/>
                              <a:gd name="T101" fmla="*/ 1143 h 2683"/>
                              <a:gd name="T102" fmla="*/ 192 w 1837"/>
                              <a:gd name="T103" fmla="*/ 1196 h 2683"/>
                              <a:gd name="T104" fmla="*/ 118 w 1837"/>
                              <a:gd name="T105" fmla="*/ 1206 h 2683"/>
                              <a:gd name="T106" fmla="*/ 45 w 1837"/>
                              <a:gd name="T107" fmla="*/ 1171 h 2683"/>
                              <a:gd name="T108" fmla="*/ 4 w 1837"/>
                              <a:gd name="T109" fmla="*/ 1105 h 2683"/>
                              <a:gd name="T110" fmla="*/ 17 w 1837"/>
                              <a:gd name="T111" fmla="*/ 954 h 2683"/>
                              <a:gd name="T112" fmla="*/ 69 w 1837"/>
                              <a:gd name="T113" fmla="*/ 703 h 2683"/>
                              <a:gd name="T114" fmla="*/ 136 w 1837"/>
                              <a:gd name="T115" fmla="*/ 501 h 2683"/>
                              <a:gd name="T116" fmla="*/ 222 w 1837"/>
                              <a:gd name="T117" fmla="*/ 338 h 2683"/>
                              <a:gd name="T118" fmla="*/ 331 w 1837"/>
                              <a:gd name="T119" fmla="*/ 206 h 2683"/>
                              <a:gd name="T120" fmla="*/ 469 w 1837"/>
                              <a:gd name="T121" fmla="*/ 95 h 2683"/>
                              <a:gd name="T122" fmla="*/ 570 w 1837"/>
                              <a:gd name="T123" fmla="*/ 27 h 2683"/>
                              <a:gd name="T124" fmla="*/ 648 w 1837"/>
                              <a:gd name="T125" fmla="*/ 0 h 26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1837" h="2683">
                                <a:moveTo>
                                  <a:pt x="1208" y="1156"/>
                                </a:moveTo>
                                <a:lnTo>
                                  <a:pt x="1204" y="1157"/>
                                </a:lnTo>
                                <a:lnTo>
                                  <a:pt x="1201" y="1159"/>
                                </a:lnTo>
                                <a:lnTo>
                                  <a:pt x="1199" y="1162"/>
                                </a:lnTo>
                                <a:lnTo>
                                  <a:pt x="1198" y="1166"/>
                                </a:lnTo>
                                <a:lnTo>
                                  <a:pt x="1198" y="1233"/>
                                </a:lnTo>
                                <a:lnTo>
                                  <a:pt x="1494" y="1233"/>
                                </a:lnTo>
                                <a:lnTo>
                                  <a:pt x="1494" y="1166"/>
                                </a:lnTo>
                                <a:lnTo>
                                  <a:pt x="1494" y="1163"/>
                                </a:lnTo>
                                <a:lnTo>
                                  <a:pt x="1492" y="1160"/>
                                </a:lnTo>
                                <a:lnTo>
                                  <a:pt x="1490" y="1158"/>
                                </a:lnTo>
                                <a:lnTo>
                                  <a:pt x="1488" y="1157"/>
                                </a:lnTo>
                                <a:lnTo>
                                  <a:pt x="1484" y="1156"/>
                                </a:lnTo>
                                <a:lnTo>
                                  <a:pt x="1453" y="1156"/>
                                </a:lnTo>
                                <a:lnTo>
                                  <a:pt x="1435" y="1174"/>
                                </a:lnTo>
                                <a:lnTo>
                                  <a:pt x="1415" y="1188"/>
                                </a:lnTo>
                                <a:lnTo>
                                  <a:pt x="1392" y="1200"/>
                                </a:lnTo>
                                <a:lnTo>
                                  <a:pt x="1366" y="1206"/>
                                </a:lnTo>
                                <a:lnTo>
                                  <a:pt x="1346" y="1207"/>
                                </a:lnTo>
                                <a:lnTo>
                                  <a:pt x="1320" y="1205"/>
                                </a:lnTo>
                                <a:lnTo>
                                  <a:pt x="1297" y="1198"/>
                                </a:lnTo>
                                <a:lnTo>
                                  <a:pt x="1275" y="1187"/>
                                </a:lnTo>
                                <a:lnTo>
                                  <a:pt x="1256" y="1174"/>
                                </a:lnTo>
                                <a:lnTo>
                                  <a:pt x="1240" y="1156"/>
                                </a:lnTo>
                                <a:lnTo>
                                  <a:pt x="1208" y="1156"/>
                                </a:lnTo>
                                <a:close/>
                                <a:moveTo>
                                  <a:pt x="733" y="102"/>
                                </a:moveTo>
                                <a:lnTo>
                                  <a:pt x="723" y="174"/>
                                </a:lnTo>
                                <a:lnTo>
                                  <a:pt x="721" y="203"/>
                                </a:lnTo>
                                <a:lnTo>
                                  <a:pt x="714" y="230"/>
                                </a:lnTo>
                                <a:lnTo>
                                  <a:pt x="648" y="670"/>
                                </a:lnTo>
                                <a:lnTo>
                                  <a:pt x="733" y="787"/>
                                </a:lnTo>
                                <a:lnTo>
                                  <a:pt x="735" y="787"/>
                                </a:lnTo>
                                <a:lnTo>
                                  <a:pt x="820" y="670"/>
                                </a:lnTo>
                                <a:lnTo>
                                  <a:pt x="735" y="102"/>
                                </a:lnTo>
                                <a:lnTo>
                                  <a:pt x="733" y="102"/>
                                </a:lnTo>
                                <a:close/>
                                <a:moveTo>
                                  <a:pt x="648" y="0"/>
                                </a:moveTo>
                                <a:lnTo>
                                  <a:pt x="734" y="88"/>
                                </a:lnTo>
                                <a:lnTo>
                                  <a:pt x="823" y="1"/>
                                </a:lnTo>
                                <a:lnTo>
                                  <a:pt x="867" y="14"/>
                                </a:lnTo>
                                <a:lnTo>
                                  <a:pt x="911" y="33"/>
                                </a:lnTo>
                                <a:lnTo>
                                  <a:pt x="952" y="57"/>
                                </a:lnTo>
                                <a:lnTo>
                                  <a:pt x="970" y="65"/>
                                </a:lnTo>
                                <a:lnTo>
                                  <a:pt x="1022" y="99"/>
                                </a:lnTo>
                                <a:lnTo>
                                  <a:pt x="1070" y="135"/>
                                </a:lnTo>
                                <a:lnTo>
                                  <a:pt x="1116" y="171"/>
                                </a:lnTo>
                                <a:lnTo>
                                  <a:pt x="1157" y="210"/>
                                </a:lnTo>
                                <a:lnTo>
                                  <a:pt x="1195" y="251"/>
                                </a:lnTo>
                                <a:lnTo>
                                  <a:pt x="1231" y="295"/>
                                </a:lnTo>
                                <a:lnTo>
                                  <a:pt x="1265" y="342"/>
                                </a:lnTo>
                                <a:lnTo>
                                  <a:pt x="1295" y="392"/>
                                </a:lnTo>
                                <a:lnTo>
                                  <a:pt x="1324" y="446"/>
                                </a:lnTo>
                                <a:lnTo>
                                  <a:pt x="1349" y="504"/>
                                </a:lnTo>
                                <a:lnTo>
                                  <a:pt x="1373" y="567"/>
                                </a:lnTo>
                                <a:lnTo>
                                  <a:pt x="1395" y="634"/>
                                </a:lnTo>
                                <a:lnTo>
                                  <a:pt x="1415" y="706"/>
                                </a:lnTo>
                                <a:lnTo>
                                  <a:pt x="1434" y="783"/>
                                </a:lnTo>
                                <a:lnTo>
                                  <a:pt x="1451" y="866"/>
                                </a:lnTo>
                                <a:lnTo>
                                  <a:pt x="1467" y="955"/>
                                </a:lnTo>
                                <a:lnTo>
                                  <a:pt x="1482" y="1050"/>
                                </a:lnTo>
                                <a:lnTo>
                                  <a:pt x="1483" y="1079"/>
                                </a:lnTo>
                                <a:lnTo>
                                  <a:pt x="1478" y="1107"/>
                                </a:lnTo>
                                <a:lnTo>
                                  <a:pt x="1484" y="1107"/>
                                </a:lnTo>
                                <a:lnTo>
                                  <a:pt x="1503" y="1110"/>
                                </a:lnTo>
                                <a:lnTo>
                                  <a:pt x="1519" y="1118"/>
                                </a:lnTo>
                                <a:lnTo>
                                  <a:pt x="1533" y="1131"/>
                                </a:lnTo>
                                <a:lnTo>
                                  <a:pt x="1541" y="1147"/>
                                </a:lnTo>
                                <a:lnTo>
                                  <a:pt x="1544" y="1166"/>
                                </a:lnTo>
                                <a:lnTo>
                                  <a:pt x="1544" y="1233"/>
                                </a:lnTo>
                                <a:lnTo>
                                  <a:pt x="1837" y="1233"/>
                                </a:lnTo>
                                <a:lnTo>
                                  <a:pt x="1837" y="1957"/>
                                </a:lnTo>
                                <a:lnTo>
                                  <a:pt x="854" y="1957"/>
                                </a:lnTo>
                                <a:lnTo>
                                  <a:pt x="854" y="1233"/>
                                </a:lnTo>
                                <a:lnTo>
                                  <a:pt x="1148" y="1233"/>
                                </a:lnTo>
                                <a:lnTo>
                                  <a:pt x="1148" y="1166"/>
                                </a:lnTo>
                                <a:lnTo>
                                  <a:pt x="1151" y="1147"/>
                                </a:lnTo>
                                <a:lnTo>
                                  <a:pt x="1160" y="1131"/>
                                </a:lnTo>
                                <a:lnTo>
                                  <a:pt x="1172" y="1118"/>
                                </a:lnTo>
                                <a:lnTo>
                                  <a:pt x="1189" y="1110"/>
                                </a:lnTo>
                                <a:lnTo>
                                  <a:pt x="1208" y="1107"/>
                                </a:lnTo>
                                <a:lnTo>
                                  <a:pt x="1214" y="1107"/>
                                </a:lnTo>
                                <a:lnTo>
                                  <a:pt x="1211" y="1098"/>
                                </a:lnTo>
                                <a:lnTo>
                                  <a:pt x="1210" y="1090"/>
                                </a:lnTo>
                                <a:lnTo>
                                  <a:pt x="1198" y="1011"/>
                                </a:lnTo>
                                <a:lnTo>
                                  <a:pt x="1185" y="939"/>
                                </a:lnTo>
                                <a:lnTo>
                                  <a:pt x="1171" y="873"/>
                                </a:lnTo>
                                <a:lnTo>
                                  <a:pt x="1158" y="812"/>
                                </a:lnTo>
                                <a:lnTo>
                                  <a:pt x="1143" y="756"/>
                                </a:lnTo>
                                <a:lnTo>
                                  <a:pt x="1128" y="704"/>
                                </a:lnTo>
                                <a:lnTo>
                                  <a:pt x="1112" y="657"/>
                                </a:lnTo>
                                <a:lnTo>
                                  <a:pt x="1097" y="614"/>
                                </a:lnTo>
                                <a:lnTo>
                                  <a:pt x="1097" y="1086"/>
                                </a:lnTo>
                                <a:lnTo>
                                  <a:pt x="1095" y="1122"/>
                                </a:lnTo>
                                <a:lnTo>
                                  <a:pt x="1087" y="1157"/>
                                </a:lnTo>
                                <a:lnTo>
                                  <a:pt x="1077" y="1189"/>
                                </a:lnTo>
                                <a:lnTo>
                                  <a:pt x="805" y="1189"/>
                                </a:lnTo>
                                <a:lnTo>
                                  <a:pt x="805" y="2012"/>
                                </a:lnTo>
                                <a:lnTo>
                                  <a:pt x="1063" y="2012"/>
                                </a:lnTo>
                                <a:lnTo>
                                  <a:pt x="1063" y="2521"/>
                                </a:lnTo>
                                <a:lnTo>
                                  <a:pt x="1060" y="2551"/>
                                </a:lnTo>
                                <a:lnTo>
                                  <a:pt x="1053" y="2578"/>
                                </a:lnTo>
                                <a:lnTo>
                                  <a:pt x="1041" y="2603"/>
                                </a:lnTo>
                                <a:lnTo>
                                  <a:pt x="1024" y="2626"/>
                                </a:lnTo>
                                <a:lnTo>
                                  <a:pt x="1005" y="2646"/>
                                </a:lnTo>
                                <a:lnTo>
                                  <a:pt x="982" y="2661"/>
                                </a:lnTo>
                                <a:lnTo>
                                  <a:pt x="957" y="2673"/>
                                </a:lnTo>
                                <a:lnTo>
                                  <a:pt x="930" y="2680"/>
                                </a:lnTo>
                                <a:lnTo>
                                  <a:pt x="900" y="2683"/>
                                </a:lnTo>
                                <a:lnTo>
                                  <a:pt x="871" y="2680"/>
                                </a:lnTo>
                                <a:lnTo>
                                  <a:pt x="844" y="2673"/>
                                </a:lnTo>
                                <a:lnTo>
                                  <a:pt x="818" y="2661"/>
                                </a:lnTo>
                                <a:lnTo>
                                  <a:pt x="795" y="2646"/>
                                </a:lnTo>
                                <a:lnTo>
                                  <a:pt x="776" y="2626"/>
                                </a:lnTo>
                                <a:lnTo>
                                  <a:pt x="761" y="2603"/>
                                </a:lnTo>
                                <a:lnTo>
                                  <a:pt x="748" y="2578"/>
                                </a:lnTo>
                                <a:lnTo>
                                  <a:pt x="741" y="2551"/>
                                </a:lnTo>
                                <a:lnTo>
                                  <a:pt x="737" y="2521"/>
                                </a:lnTo>
                                <a:lnTo>
                                  <a:pt x="737" y="1396"/>
                                </a:lnTo>
                                <a:lnTo>
                                  <a:pt x="734" y="1396"/>
                                </a:lnTo>
                                <a:lnTo>
                                  <a:pt x="714" y="1396"/>
                                </a:lnTo>
                                <a:lnTo>
                                  <a:pt x="714" y="2521"/>
                                </a:lnTo>
                                <a:lnTo>
                                  <a:pt x="712" y="2551"/>
                                </a:lnTo>
                                <a:lnTo>
                                  <a:pt x="705" y="2578"/>
                                </a:lnTo>
                                <a:lnTo>
                                  <a:pt x="692" y="2603"/>
                                </a:lnTo>
                                <a:lnTo>
                                  <a:pt x="677" y="2626"/>
                                </a:lnTo>
                                <a:lnTo>
                                  <a:pt x="657" y="2646"/>
                                </a:lnTo>
                                <a:lnTo>
                                  <a:pt x="635" y="2661"/>
                                </a:lnTo>
                                <a:lnTo>
                                  <a:pt x="609" y="2673"/>
                                </a:lnTo>
                                <a:lnTo>
                                  <a:pt x="582" y="2681"/>
                                </a:lnTo>
                                <a:lnTo>
                                  <a:pt x="553" y="2683"/>
                                </a:lnTo>
                                <a:lnTo>
                                  <a:pt x="523" y="2681"/>
                                </a:lnTo>
                                <a:lnTo>
                                  <a:pt x="496" y="2673"/>
                                </a:lnTo>
                                <a:lnTo>
                                  <a:pt x="471" y="2661"/>
                                </a:lnTo>
                                <a:lnTo>
                                  <a:pt x="448" y="2646"/>
                                </a:lnTo>
                                <a:lnTo>
                                  <a:pt x="428" y="2626"/>
                                </a:lnTo>
                                <a:lnTo>
                                  <a:pt x="412" y="2603"/>
                                </a:lnTo>
                                <a:lnTo>
                                  <a:pt x="400" y="2578"/>
                                </a:lnTo>
                                <a:lnTo>
                                  <a:pt x="393" y="2551"/>
                                </a:lnTo>
                                <a:lnTo>
                                  <a:pt x="390" y="2521"/>
                                </a:lnTo>
                                <a:lnTo>
                                  <a:pt x="390" y="1210"/>
                                </a:lnTo>
                                <a:lnTo>
                                  <a:pt x="392" y="1188"/>
                                </a:lnTo>
                                <a:lnTo>
                                  <a:pt x="380" y="1156"/>
                                </a:lnTo>
                                <a:lnTo>
                                  <a:pt x="374" y="1121"/>
                                </a:lnTo>
                                <a:lnTo>
                                  <a:pt x="372" y="1086"/>
                                </a:lnTo>
                                <a:lnTo>
                                  <a:pt x="372" y="655"/>
                                </a:lnTo>
                                <a:lnTo>
                                  <a:pt x="356" y="702"/>
                                </a:lnTo>
                                <a:lnTo>
                                  <a:pt x="340" y="753"/>
                                </a:lnTo>
                                <a:lnTo>
                                  <a:pt x="326" y="809"/>
                                </a:lnTo>
                                <a:lnTo>
                                  <a:pt x="312" y="871"/>
                                </a:lnTo>
                                <a:lnTo>
                                  <a:pt x="298" y="938"/>
                                </a:lnTo>
                                <a:lnTo>
                                  <a:pt x="286" y="1011"/>
                                </a:lnTo>
                                <a:lnTo>
                                  <a:pt x="273" y="1090"/>
                                </a:lnTo>
                                <a:lnTo>
                                  <a:pt x="267" y="1118"/>
                                </a:lnTo>
                                <a:lnTo>
                                  <a:pt x="254" y="1143"/>
                                </a:lnTo>
                                <a:lnTo>
                                  <a:pt x="237" y="1164"/>
                                </a:lnTo>
                                <a:lnTo>
                                  <a:pt x="216" y="1182"/>
                                </a:lnTo>
                                <a:lnTo>
                                  <a:pt x="192" y="1196"/>
                                </a:lnTo>
                                <a:lnTo>
                                  <a:pt x="166" y="1204"/>
                                </a:lnTo>
                                <a:lnTo>
                                  <a:pt x="138" y="1207"/>
                                </a:lnTo>
                                <a:lnTo>
                                  <a:pt x="118" y="1206"/>
                                </a:lnTo>
                                <a:lnTo>
                                  <a:pt x="90" y="1199"/>
                                </a:lnTo>
                                <a:lnTo>
                                  <a:pt x="66" y="1187"/>
                                </a:lnTo>
                                <a:lnTo>
                                  <a:pt x="45" y="1171"/>
                                </a:lnTo>
                                <a:lnTo>
                                  <a:pt x="27" y="1152"/>
                                </a:lnTo>
                                <a:lnTo>
                                  <a:pt x="14" y="1130"/>
                                </a:lnTo>
                                <a:lnTo>
                                  <a:pt x="4" y="1105"/>
                                </a:lnTo>
                                <a:lnTo>
                                  <a:pt x="0" y="1077"/>
                                </a:lnTo>
                                <a:lnTo>
                                  <a:pt x="1" y="1050"/>
                                </a:lnTo>
                                <a:lnTo>
                                  <a:pt x="17" y="954"/>
                                </a:lnTo>
                                <a:lnTo>
                                  <a:pt x="33" y="864"/>
                                </a:lnTo>
                                <a:lnTo>
                                  <a:pt x="50" y="781"/>
                                </a:lnTo>
                                <a:lnTo>
                                  <a:pt x="69" y="703"/>
                                </a:lnTo>
                                <a:lnTo>
                                  <a:pt x="89" y="631"/>
                                </a:lnTo>
                                <a:lnTo>
                                  <a:pt x="111" y="562"/>
                                </a:lnTo>
                                <a:lnTo>
                                  <a:pt x="136" y="501"/>
                                </a:lnTo>
                                <a:lnTo>
                                  <a:pt x="162" y="442"/>
                                </a:lnTo>
                                <a:lnTo>
                                  <a:pt x="190" y="388"/>
                                </a:lnTo>
                                <a:lnTo>
                                  <a:pt x="222" y="338"/>
                                </a:lnTo>
                                <a:lnTo>
                                  <a:pt x="255" y="290"/>
                                </a:lnTo>
                                <a:lnTo>
                                  <a:pt x="292" y="246"/>
                                </a:lnTo>
                                <a:lnTo>
                                  <a:pt x="331" y="206"/>
                                </a:lnTo>
                                <a:lnTo>
                                  <a:pt x="374" y="166"/>
                                </a:lnTo>
                                <a:lnTo>
                                  <a:pt x="419" y="129"/>
                                </a:lnTo>
                                <a:lnTo>
                                  <a:pt x="469" y="95"/>
                                </a:lnTo>
                                <a:lnTo>
                                  <a:pt x="500" y="69"/>
                                </a:lnTo>
                                <a:lnTo>
                                  <a:pt x="535" y="46"/>
                                </a:lnTo>
                                <a:lnTo>
                                  <a:pt x="570" y="27"/>
                                </a:lnTo>
                                <a:lnTo>
                                  <a:pt x="608" y="11"/>
                                </a:lnTo>
                                <a:lnTo>
                                  <a:pt x="648" y="0"/>
                                </a:lnTo>
                                <a:lnTo>
                                  <a:pt x="648" y="0"/>
                                </a:lnTo>
                                <a:close/>
                              </a:path>
                            </a:pathLst>
                          </a:custGeom>
                          <a:grpFill/>
                          <a:ln w="0">
                            <a:noFill/>
                            <a:prstDash val="solid"/>
                            <a:round/>
                            <a:headEnd/>
                            <a:tailEnd/>
                          </a:ln>
                          <a:sp3d extrusionH="63500"/>
                        </wps:spPr>
                        <wps:txbx>
                          <w:txbxContent>
                            <w:p w14:paraId="0A780DAC" w14:textId="77777777" w:rsidR="009F0C64" w:rsidRPr="007869BE" w:rsidRDefault="009F0C64" w:rsidP="008E0E19">
                              <w:pPr>
                                <w:pStyle w:val="NormalWeb"/>
                                <w:spacing w:before="0" w:beforeAutospacing="0" w:after="0" w:afterAutospacing="0"/>
                                <w:rPr>
                                  <w:sz w:val="30"/>
                                  <w:szCs w:val="30"/>
                                </w:rPr>
                              </w:pPr>
                              <w:r w:rsidRPr="008E0E19">
                                <w:rPr>
                                  <w:rFonts w:ascii="Calibri" w:hAnsi="Calibri"/>
                                  <w:color w:val="000000"/>
                                  <w:kern w:val="24"/>
                                  <w:sz w:val="30"/>
                                  <w:szCs w:val="30"/>
                                  <w:lang w:val="en-US"/>
                                </w:rPr>
                                <w:t>SEGOB</w:t>
                              </w:r>
                            </w:p>
                          </w:txbxContent>
                        </wps:txbx>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26AB2110" id="Group 4" o:spid="_x0000_s1026" style="position:absolute;left:0;text-align:left;margin-left:27.4pt;margin-top:10.55pt;width:59.25pt;height:80.25pt;z-index:251687936;mso-width-relative:margin;mso-height-relative:margin" coordorigin="9076,4832" coordsize="6,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">
                <v:shape id="Freeform 6" o:spid="_x0000_s1027" style="position:absolute;left:9077;top:4832;width:2;height:2;visibility:visible;mso-wrap-style:square;v-text-anchor:top" coordsize="708,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" path="m354,r49,4l448,13r44,15l533,49r38,25l604,104r31,33l660,175r20,41l696,259r9,46l708,353r-3,48l696,447r-16,43l660,531r-25,38l604,603r-33,29l533,658r-41,20l448,693r-45,10l354,706r-48,-3l260,693,217,678,176,658,138,632,103,603,74,569,49,531,28,490,13,447,3,401,,353,3,305,13,259,28,216,49,175,74,137r29,-33l138,74,176,49,217,28,260,13,306,4,354,xe" filled="f" stroked="f" strokeweight="0">
                  <v:path arrowok="t" o:connecttype="custom" o:connectlocs="118,0;134,1;149,4;164,9;178,16;190,25;201,35;212,46;220,58;227,72;232,86;235,102;236,118;235,133;232,149;227,163;220,177;212,189;201,201;190,210;178,219;164,226;149,231;134,234;118,235;102,234;87,231;72,226;59,219;46,210;34,201;25,189;16,177;9,163;4,149;1,133;0,118;1,102;4,86;9,72;16,58;25,46;34,35;46,25;59,16;72,9;87,4;102,1;118,0" o:connectangles="0,0,0,0,0,0,0,0,0,0,0,0,0,0,0,0,0,0,0,0,0,0,0,0,0,0,0,0,0,0,0,0,0,0,0,0,0,0,0,0,0,0,0,0,0,0,0,0,0"/>
                </v:shape>
                <v:shape id="Freeform 7" o:spid="_x0000_s1028" style="position:absolute;left:9076;top:4834;width:6;height:9;visibility:visible;mso-wrap-style:square;v-text-anchor:top" coordsize="1837,268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" adj="-11796480,,5400" path="m1208,1156r-4,1l1201,1159r-2,3l1198,1166r,67l1494,1233r,-67l1494,1163r-2,-3l1490,1158r-2,-1l1484,1156r-31,l1435,1174r-20,14l1392,1200r-26,6l1346,1207r-26,-2l1297,1198r-22,-11l1256,1174r-16,-18l1208,1156xm733,102r-10,72l721,203r-7,27l648,670r85,117l735,787,820,670,735,102r-2,xm648,r86,88l823,1r44,13l911,33r41,24l970,65r52,34l1070,135r46,36l1157,210r38,41l1231,295r34,47l1295,392r29,54l1349,504r24,63l1395,634r20,72l1434,783r17,83l1467,955r15,95l1483,1079r-5,28l1484,1107r19,3l1519,1118r14,13l1541,1147r3,19l1544,1233r293,l1837,1957r-983,l854,1233r294,l1148,1166r3,-19l1160,1131r12,-13l1189,1110r19,-3l1214,1107r-3,-9l1210,1090r-12,-79l1185,939r-14,-66l1158,812r-15,-56l1128,704r-16,-47l1097,614r,472l1095,1122r-8,35l1077,1189r-272,l805,2012r258,l1063,2521r-3,30l1053,2578r-12,25l1024,2626r-19,20l982,2661r-25,12l930,2680r-30,3l871,2680r-27,-7l818,2661r-23,-15l776,2626r-15,-23l748,2578r-7,-27l737,2521r,-1125l734,1396r-20,l714,2521r-2,30l705,2578r-13,25l677,2626r-20,20l635,2661r-26,12l582,2681r-29,2l523,2681r-27,-8l471,2661r-23,-15l428,2626r-16,-23l400,2578r-7,-27l390,2521r,-1311l392,1188r-12,-32l374,1121r-2,-35l372,655r-16,47l340,753r-14,56l312,871r-14,67l286,1011r-13,79l267,1118r-13,25l237,1164r-21,18l192,1196r-26,8l138,1207r-20,-1l90,1199,66,1187,45,1171,27,1152,14,1130,4,1105,,1077r1,-27l17,954,33,864,50,781,69,703,89,631r22,-69l136,501r26,-59l190,388r32,-50l255,290r37,-44l331,206r43,-40l419,129,469,95,500,69,535,46,570,27,608,11,648,r,xe" filled="f" stroked="f" strokeweight="0">
                  <v:stroke joinstyle="round"/>
                  <v:formulas/>
                  <v:path arrowok="t" o:connecttype="custom" o:connectlocs="400,386;399,411;498,388;496,386;478,391;455,402;432,399;413,385;241,58;216,223;273,223;216,0;289,5;323,22;372,57;410,98;441,149;465,211;483,289;494,360;501,370;513,382;612,411;285,411;383,382;396,370;403,366;395,313;381,252;365,205;362,386;268,670;353,850;341,875;319,891;290,893;265,882;249,859;246,465;238,840;231,867;212,887;184,894;157,887;137,867;130,840;127,385;124,218;109,270;95,337;85,381;64,399;39,402;15,390;1,368;6,318;23,234;45,167;74,113;110,69;156,32;190,9;216,0" o:connectangles="0,0,0,0,0,0,0,0,0,0,0,0,0,0,0,0,0,0,0,0,0,0,0,0,0,0,0,0,0,0,0,0,0,0,0,0,0,0,0,0,0,0,0,0,0,0,0,0,0,0,0,0,0,0,0,0,0,0,0,0,0,0,0" textboxrect="0,0,1837,2683"/>
                  <o:lock v:ext="edit" verticies="t"/>
                  <v:textbox>
                    <w:txbxContent>
                      <w:p w14:paraId="0A780DAC" w14:textId="77777777" w:rsidR="009F0C64" w:rsidRPr="007869BE" w:rsidRDefault="009F0C64" w:rsidP="008E0E19">
                        <w:pPr>
                          <w:pStyle w:val="NormalWeb"/>
                          <w:spacing w:before="0" w:beforeAutospacing="0" w:after="0" w:afterAutospacing="0"/>
                          <w:rPr>
                            <w:sz w:val="30"/>
                            <w:szCs w:val="30"/>
                          </w:rPr>
                        </w:pPr>
                        <w:r w:rsidRPr="008E0E19">
                          <w:rPr>
                            <w:rFonts w:ascii="Calibri" w:hAnsi="Calibri"/>
                            <w:color w:val="000000"/>
                            <w:kern w:val="24"/>
                            <w:sz w:val="30"/>
                            <w:szCs w:val="30"/>
                            <w:lang w:val="en-US"/>
                          </w:rPr>
                          <w:t>SEGOB</w:t>
                        </w:r>
                      </w:p>
                    </w:txbxContent>
                  </v:textbox>
                </v:shape>
              </v:group>
            </w:pict>
          </mc:Fallback>
        </mc:AlternateContent>
      </w:r>
      <w:r w:rsidRPr="008E0E19">
        <w:rPr>
          <w:rFonts w:ascii="Times New Roman" w:eastAsia="Times New Roman" w:hAnsi="Times New Roman" w:cs="Times New Roman"/>
          <w:noProof/>
          <w:sz w:val="24"/>
          <w:szCs w:val="24"/>
        </w:rPr>
        <mc:AlternateContent>
          <mc:Choice Requires="wps">
            <w:drawing>
              <wp:anchor distT="0" distB="0" distL="114300" distR="114300" simplePos="0" relativeHeight="251683840" behindDoc="0" locked="0" layoutInCell="1" allowOverlap="1" wp14:anchorId="023FECD3" wp14:editId="696CFF37">
                <wp:simplePos x="0" y="0"/>
                <wp:positionH relativeFrom="column">
                  <wp:posOffset>2068195</wp:posOffset>
                </wp:positionH>
                <wp:positionV relativeFrom="paragraph">
                  <wp:posOffset>181610</wp:posOffset>
                </wp:positionV>
                <wp:extent cx="3705225" cy="815340"/>
                <wp:effectExtent l="0" t="0" r="0" b="3810"/>
                <wp:wrapNone/>
                <wp:docPr id="32" name="Rectangle 31"/>
                <wp:cNvGraphicFramePr/>
                <a:graphic xmlns:a="http://schemas.openxmlformats.org/drawingml/2006/main">
                  <a:graphicData uri="http://schemas.microsoft.com/office/word/2010/wordprocessingShape">
                    <wps:wsp>
                      <wps:cNvSpPr/>
                      <wps:spPr>
                        <a:xfrm>
                          <a:off x="0" y="0"/>
                          <a:ext cx="3705225" cy="815340"/>
                        </a:xfrm>
                        <a:prstGeom prst="rect">
                          <a:avLst/>
                        </a:prstGeom>
                        <a:noFill/>
                        <a:ln w="12700" cap="flat" cmpd="sng" algn="ctr">
                          <a:noFill/>
                          <a:prstDash val="solid"/>
                          <a:miter lim="800000"/>
                        </a:ln>
                        <a:effectLst/>
                      </wps:spPr>
                      <wps:txbx>
                        <w:txbxContent>
                          <w:p w14:paraId="3AB12BC5" w14:textId="77777777" w:rsidR="009F0C64" w:rsidRPr="00CC2630" w:rsidRDefault="009F0C64" w:rsidP="008E0E19">
                            <w:pPr>
                              <w:pStyle w:val="NormalWeb"/>
                              <w:spacing w:before="0" w:beforeAutospacing="0" w:after="0" w:afterAutospacing="0"/>
                              <w:ind w:left="907"/>
                              <w:jc w:val="both"/>
                              <w:rPr>
                                <w:sz w:val="18"/>
                                <w:szCs w:val="18"/>
                              </w:rPr>
                            </w:pPr>
                            <w:r w:rsidRPr="00CC2630">
                              <w:rPr>
                                <w:rFonts w:ascii="Arial" w:eastAsia="+mn-ea" w:hAnsi="Arial" w:cs="Arial"/>
                                <w:color w:val="000000"/>
                                <w:kern w:val="24"/>
                                <w:sz w:val="18"/>
                                <w:szCs w:val="18"/>
                              </w:rPr>
                              <w:t>1.-Personas físicas o morales u organizaciones, legalmente constituidas con experiencia en implementación de proyectos sociales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023FECD3" id="Rectangle 31" o:spid="_x0000_s1029" style="position:absolute;left:0;text-align:left;margin-left:162.85pt;margin-top:14.3pt;width:291.75pt;height:64.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" filled="f" stroked="f" strokeweight="1pt">
                <v:textbox>
                  <w:txbxContent>
                    <w:p w14:paraId="3AB12BC5" w14:textId="77777777" w:rsidR="009F0C64" w:rsidRPr="00CC2630" w:rsidRDefault="009F0C64" w:rsidP="008E0E19">
                      <w:pPr>
                        <w:pStyle w:val="NormalWeb"/>
                        <w:spacing w:before="0" w:beforeAutospacing="0" w:after="0" w:afterAutospacing="0"/>
                        <w:ind w:left="907"/>
                        <w:jc w:val="both"/>
                        <w:rPr>
                          <w:sz w:val="18"/>
                          <w:szCs w:val="18"/>
                        </w:rPr>
                      </w:pPr>
                      <w:r w:rsidRPr="00CC2630">
                        <w:rPr>
                          <w:rFonts w:ascii="Arial" w:eastAsia="+mn-ea" w:hAnsi="Arial" w:cs="Arial"/>
                          <w:color w:val="000000"/>
                          <w:kern w:val="24"/>
                          <w:sz w:val="18"/>
                          <w:szCs w:val="18"/>
                        </w:rPr>
                        <w:t>1.-Personas físicas o morales u organizaciones, legalmente constituidas con experiencia en implementación de proyectos sociales</w:t>
                      </w:r>
                    </w:p>
                  </w:txbxContent>
                </v:textbox>
              </v:rect>
            </w:pict>
          </mc:Fallback>
        </mc:AlternateContent>
      </w:r>
    </w:p>
    <w:p w14:paraId="2952B5F1" w14:textId="77777777" w:rsidR="008E0E19" w:rsidRPr="008E0E19" w:rsidRDefault="008E0E19" w:rsidP="008E0E19">
      <w:pPr>
        <w:autoSpaceDE w:val="0"/>
        <w:autoSpaceDN w:val="0"/>
        <w:adjustRightInd w:val="0"/>
        <w:spacing w:after="0"/>
        <w:jc w:val="center"/>
        <w:rPr>
          <w:rFonts w:ascii="Arial" w:eastAsia="Times New Roman" w:hAnsi="Arial" w:cs="Arial"/>
          <w:b/>
          <w:color w:val="7F7F7F"/>
          <w:sz w:val="24"/>
          <w:szCs w:val="24"/>
        </w:rPr>
      </w:pPr>
      <w:r w:rsidRPr="008E0E19">
        <w:rPr>
          <w:rFonts w:ascii="Times New Roman" w:eastAsia="Times New Roman" w:hAnsi="Times New Roman" w:cs="Times New Roman"/>
          <w:noProof/>
          <w:sz w:val="24"/>
          <w:szCs w:val="24"/>
        </w:rPr>
        <mc:AlternateContent>
          <mc:Choice Requires="wpg">
            <w:drawing>
              <wp:anchor distT="0" distB="0" distL="114300" distR="114300" simplePos="0" relativeHeight="251688960" behindDoc="0" locked="0" layoutInCell="1" allowOverlap="1" wp14:anchorId="1587D367" wp14:editId="16C5C88C">
                <wp:simplePos x="0" y="0"/>
                <wp:positionH relativeFrom="column">
                  <wp:posOffset>2120900</wp:posOffset>
                </wp:positionH>
                <wp:positionV relativeFrom="paragraph">
                  <wp:posOffset>73025</wp:posOffset>
                </wp:positionV>
                <wp:extent cx="511279" cy="695325"/>
                <wp:effectExtent l="38100" t="57150" r="0" b="47625"/>
                <wp:wrapNone/>
                <wp:docPr id="80" name="Group 4"/>
                <wp:cNvGraphicFramePr/>
                <a:graphic xmlns:a="http://schemas.openxmlformats.org/drawingml/2006/main">
                  <a:graphicData uri="http://schemas.microsoft.com/office/word/2010/wordprocessingGroup">
                    <wpg:wgp>
                      <wpg:cNvGrpSpPr/>
                      <wpg:grpSpPr bwMode="auto">
                        <a:xfrm>
                          <a:off x="0" y="0"/>
                          <a:ext cx="511279" cy="695325"/>
                          <a:chOff x="4071645" y="669779"/>
                          <a:chExt cx="612" cy="1136"/>
                        </a:xfrm>
                        <a:gradFill flip="none" rotWithShape="1">
                          <a:gsLst>
                            <a:gs pos="0">
                              <a:srgbClr val="038C9F">
                                <a:lumMod val="40000"/>
                                <a:lumOff val="60000"/>
                              </a:srgbClr>
                            </a:gs>
                            <a:gs pos="46000">
                              <a:srgbClr val="038C9F">
                                <a:lumMod val="95000"/>
                                <a:lumOff val="5000"/>
                              </a:srgbClr>
                            </a:gs>
                            <a:gs pos="100000">
                              <a:srgbClr val="038C9F">
                                <a:lumMod val="60000"/>
                              </a:srgbClr>
                            </a:gs>
                          </a:gsLst>
                          <a:path path="circle">
                            <a:fillToRect l="50000" t="50000" r="50000" b="50000"/>
                          </a:path>
                          <a:tileRect/>
                        </a:gradFill>
                        <a:scene3d>
                          <a:camera prst="orthographicFront">
                            <a:rot lat="900000" lon="19799989" rev="0"/>
                          </a:camera>
                          <a:lightRig rig="threePt" dir="t"/>
                        </a:scene3d>
                      </wpg:grpSpPr>
                      <wps:wsp>
                        <wps:cNvPr id="81" name="Freeform 6"/>
                        <wps:cNvSpPr>
                          <a:spLocks/>
                        </wps:cNvSpPr>
                        <wps:spPr bwMode="auto">
                          <a:xfrm>
                            <a:off x="4071772" y="669779"/>
                            <a:ext cx="236" cy="235"/>
                          </a:xfrm>
                          <a:custGeom>
                            <a:avLst/>
                            <a:gdLst>
                              <a:gd name="T0" fmla="*/ 354 w 708"/>
                              <a:gd name="T1" fmla="*/ 0 h 706"/>
                              <a:gd name="T2" fmla="*/ 403 w 708"/>
                              <a:gd name="T3" fmla="*/ 4 h 706"/>
                              <a:gd name="T4" fmla="*/ 448 w 708"/>
                              <a:gd name="T5" fmla="*/ 13 h 706"/>
                              <a:gd name="T6" fmla="*/ 492 w 708"/>
                              <a:gd name="T7" fmla="*/ 28 h 706"/>
                              <a:gd name="T8" fmla="*/ 533 w 708"/>
                              <a:gd name="T9" fmla="*/ 49 h 706"/>
                              <a:gd name="T10" fmla="*/ 571 w 708"/>
                              <a:gd name="T11" fmla="*/ 74 h 706"/>
                              <a:gd name="T12" fmla="*/ 604 w 708"/>
                              <a:gd name="T13" fmla="*/ 104 h 706"/>
                              <a:gd name="T14" fmla="*/ 635 w 708"/>
                              <a:gd name="T15" fmla="*/ 137 h 706"/>
                              <a:gd name="T16" fmla="*/ 660 w 708"/>
                              <a:gd name="T17" fmla="*/ 175 h 706"/>
                              <a:gd name="T18" fmla="*/ 680 w 708"/>
                              <a:gd name="T19" fmla="*/ 216 h 706"/>
                              <a:gd name="T20" fmla="*/ 696 w 708"/>
                              <a:gd name="T21" fmla="*/ 259 h 706"/>
                              <a:gd name="T22" fmla="*/ 705 w 708"/>
                              <a:gd name="T23" fmla="*/ 305 h 706"/>
                              <a:gd name="T24" fmla="*/ 708 w 708"/>
                              <a:gd name="T25" fmla="*/ 353 h 706"/>
                              <a:gd name="T26" fmla="*/ 705 w 708"/>
                              <a:gd name="T27" fmla="*/ 401 h 706"/>
                              <a:gd name="T28" fmla="*/ 696 w 708"/>
                              <a:gd name="T29" fmla="*/ 447 h 706"/>
                              <a:gd name="T30" fmla="*/ 680 w 708"/>
                              <a:gd name="T31" fmla="*/ 490 h 706"/>
                              <a:gd name="T32" fmla="*/ 660 w 708"/>
                              <a:gd name="T33" fmla="*/ 531 h 706"/>
                              <a:gd name="T34" fmla="*/ 635 w 708"/>
                              <a:gd name="T35" fmla="*/ 569 h 706"/>
                              <a:gd name="T36" fmla="*/ 604 w 708"/>
                              <a:gd name="T37" fmla="*/ 603 h 706"/>
                              <a:gd name="T38" fmla="*/ 571 w 708"/>
                              <a:gd name="T39" fmla="*/ 632 h 706"/>
                              <a:gd name="T40" fmla="*/ 533 w 708"/>
                              <a:gd name="T41" fmla="*/ 658 h 706"/>
                              <a:gd name="T42" fmla="*/ 492 w 708"/>
                              <a:gd name="T43" fmla="*/ 678 h 706"/>
                              <a:gd name="T44" fmla="*/ 448 w 708"/>
                              <a:gd name="T45" fmla="*/ 693 h 706"/>
                              <a:gd name="T46" fmla="*/ 403 w 708"/>
                              <a:gd name="T47" fmla="*/ 703 h 706"/>
                              <a:gd name="T48" fmla="*/ 354 w 708"/>
                              <a:gd name="T49" fmla="*/ 706 h 706"/>
                              <a:gd name="T50" fmla="*/ 306 w 708"/>
                              <a:gd name="T51" fmla="*/ 703 h 706"/>
                              <a:gd name="T52" fmla="*/ 260 w 708"/>
                              <a:gd name="T53" fmla="*/ 693 h 706"/>
                              <a:gd name="T54" fmla="*/ 217 w 708"/>
                              <a:gd name="T55" fmla="*/ 678 h 706"/>
                              <a:gd name="T56" fmla="*/ 176 w 708"/>
                              <a:gd name="T57" fmla="*/ 658 h 706"/>
                              <a:gd name="T58" fmla="*/ 138 w 708"/>
                              <a:gd name="T59" fmla="*/ 632 h 706"/>
                              <a:gd name="T60" fmla="*/ 103 w 708"/>
                              <a:gd name="T61" fmla="*/ 603 h 706"/>
                              <a:gd name="T62" fmla="*/ 74 w 708"/>
                              <a:gd name="T63" fmla="*/ 569 h 706"/>
                              <a:gd name="T64" fmla="*/ 49 w 708"/>
                              <a:gd name="T65" fmla="*/ 531 h 706"/>
                              <a:gd name="T66" fmla="*/ 28 w 708"/>
                              <a:gd name="T67" fmla="*/ 490 h 706"/>
                              <a:gd name="T68" fmla="*/ 13 w 708"/>
                              <a:gd name="T69" fmla="*/ 447 h 706"/>
                              <a:gd name="T70" fmla="*/ 3 w 708"/>
                              <a:gd name="T71" fmla="*/ 401 h 706"/>
                              <a:gd name="T72" fmla="*/ 0 w 708"/>
                              <a:gd name="T73" fmla="*/ 353 h 706"/>
                              <a:gd name="T74" fmla="*/ 3 w 708"/>
                              <a:gd name="T75" fmla="*/ 305 h 706"/>
                              <a:gd name="T76" fmla="*/ 13 w 708"/>
                              <a:gd name="T77" fmla="*/ 259 h 706"/>
                              <a:gd name="T78" fmla="*/ 28 w 708"/>
                              <a:gd name="T79" fmla="*/ 216 h 706"/>
                              <a:gd name="T80" fmla="*/ 49 w 708"/>
                              <a:gd name="T81" fmla="*/ 175 h 706"/>
                              <a:gd name="T82" fmla="*/ 74 w 708"/>
                              <a:gd name="T83" fmla="*/ 137 h 706"/>
                              <a:gd name="T84" fmla="*/ 103 w 708"/>
                              <a:gd name="T85" fmla="*/ 104 h 706"/>
                              <a:gd name="T86" fmla="*/ 138 w 708"/>
                              <a:gd name="T87" fmla="*/ 74 h 706"/>
                              <a:gd name="T88" fmla="*/ 176 w 708"/>
                              <a:gd name="T89" fmla="*/ 49 h 706"/>
                              <a:gd name="T90" fmla="*/ 217 w 708"/>
                              <a:gd name="T91" fmla="*/ 28 h 706"/>
                              <a:gd name="T92" fmla="*/ 260 w 708"/>
                              <a:gd name="T93" fmla="*/ 13 h 706"/>
                              <a:gd name="T94" fmla="*/ 306 w 708"/>
                              <a:gd name="T95" fmla="*/ 4 h 706"/>
                              <a:gd name="T96" fmla="*/ 354 w 708"/>
                              <a:gd name="T97" fmla="*/ 0 h 7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708" h="706">
                                <a:moveTo>
                                  <a:pt x="354" y="0"/>
                                </a:moveTo>
                                <a:lnTo>
                                  <a:pt x="403" y="4"/>
                                </a:lnTo>
                                <a:lnTo>
                                  <a:pt x="448" y="13"/>
                                </a:lnTo>
                                <a:lnTo>
                                  <a:pt x="492" y="28"/>
                                </a:lnTo>
                                <a:lnTo>
                                  <a:pt x="533" y="49"/>
                                </a:lnTo>
                                <a:lnTo>
                                  <a:pt x="571" y="74"/>
                                </a:lnTo>
                                <a:lnTo>
                                  <a:pt x="604" y="104"/>
                                </a:lnTo>
                                <a:lnTo>
                                  <a:pt x="635" y="137"/>
                                </a:lnTo>
                                <a:lnTo>
                                  <a:pt x="660" y="175"/>
                                </a:lnTo>
                                <a:lnTo>
                                  <a:pt x="680" y="216"/>
                                </a:lnTo>
                                <a:lnTo>
                                  <a:pt x="696" y="259"/>
                                </a:lnTo>
                                <a:lnTo>
                                  <a:pt x="705" y="305"/>
                                </a:lnTo>
                                <a:lnTo>
                                  <a:pt x="708" y="353"/>
                                </a:lnTo>
                                <a:lnTo>
                                  <a:pt x="705" y="401"/>
                                </a:lnTo>
                                <a:lnTo>
                                  <a:pt x="696" y="447"/>
                                </a:lnTo>
                                <a:lnTo>
                                  <a:pt x="680" y="490"/>
                                </a:lnTo>
                                <a:lnTo>
                                  <a:pt x="660" y="531"/>
                                </a:lnTo>
                                <a:lnTo>
                                  <a:pt x="635" y="569"/>
                                </a:lnTo>
                                <a:lnTo>
                                  <a:pt x="604" y="603"/>
                                </a:lnTo>
                                <a:lnTo>
                                  <a:pt x="571" y="632"/>
                                </a:lnTo>
                                <a:lnTo>
                                  <a:pt x="533" y="658"/>
                                </a:lnTo>
                                <a:lnTo>
                                  <a:pt x="492" y="678"/>
                                </a:lnTo>
                                <a:lnTo>
                                  <a:pt x="448" y="693"/>
                                </a:lnTo>
                                <a:lnTo>
                                  <a:pt x="403" y="703"/>
                                </a:lnTo>
                                <a:lnTo>
                                  <a:pt x="354" y="706"/>
                                </a:lnTo>
                                <a:lnTo>
                                  <a:pt x="306" y="703"/>
                                </a:lnTo>
                                <a:lnTo>
                                  <a:pt x="260" y="693"/>
                                </a:lnTo>
                                <a:lnTo>
                                  <a:pt x="217" y="678"/>
                                </a:lnTo>
                                <a:lnTo>
                                  <a:pt x="176" y="658"/>
                                </a:lnTo>
                                <a:lnTo>
                                  <a:pt x="138" y="632"/>
                                </a:lnTo>
                                <a:lnTo>
                                  <a:pt x="103" y="603"/>
                                </a:lnTo>
                                <a:lnTo>
                                  <a:pt x="74" y="569"/>
                                </a:lnTo>
                                <a:lnTo>
                                  <a:pt x="49" y="531"/>
                                </a:lnTo>
                                <a:lnTo>
                                  <a:pt x="28" y="490"/>
                                </a:lnTo>
                                <a:lnTo>
                                  <a:pt x="13" y="447"/>
                                </a:lnTo>
                                <a:lnTo>
                                  <a:pt x="3" y="401"/>
                                </a:lnTo>
                                <a:lnTo>
                                  <a:pt x="0" y="353"/>
                                </a:lnTo>
                                <a:lnTo>
                                  <a:pt x="3" y="305"/>
                                </a:lnTo>
                                <a:lnTo>
                                  <a:pt x="13" y="259"/>
                                </a:lnTo>
                                <a:lnTo>
                                  <a:pt x="28" y="216"/>
                                </a:lnTo>
                                <a:lnTo>
                                  <a:pt x="49" y="175"/>
                                </a:lnTo>
                                <a:lnTo>
                                  <a:pt x="74" y="137"/>
                                </a:lnTo>
                                <a:lnTo>
                                  <a:pt x="103" y="104"/>
                                </a:lnTo>
                                <a:lnTo>
                                  <a:pt x="138" y="74"/>
                                </a:lnTo>
                                <a:lnTo>
                                  <a:pt x="176" y="49"/>
                                </a:lnTo>
                                <a:lnTo>
                                  <a:pt x="217" y="28"/>
                                </a:lnTo>
                                <a:lnTo>
                                  <a:pt x="260" y="13"/>
                                </a:lnTo>
                                <a:lnTo>
                                  <a:pt x="306" y="4"/>
                                </a:lnTo>
                                <a:lnTo>
                                  <a:pt x="354" y="0"/>
                                </a:lnTo>
                                <a:close/>
                              </a:path>
                            </a:pathLst>
                          </a:custGeom>
                          <a:grpFill/>
                          <a:ln w="0">
                            <a:noFill/>
                            <a:prstDash val="solid"/>
                            <a:round/>
                            <a:headEnd/>
                            <a:tailEnd/>
                          </a:ln>
                          <a:sp3d extrusionH="63500"/>
                        </wps:spPr>
                        <wps:bodyPr vert="horz" wrap="square" lIns="91440" tIns="45720" rIns="91440" bIns="45720" numCol="1" anchor="t" anchorCtr="0" compatLnSpc="1">
                          <a:prstTxWarp prst="textNoShape">
                            <a:avLst/>
                          </a:prstTxWarp>
                        </wps:bodyPr>
                      </wps:wsp>
                      <wps:wsp>
                        <wps:cNvPr id="82" name="Freeform 7"/>
                        <wps:cNvSpPr>
                          <a:spLocks noEditPoints="1"/>
                        </wps:cNvSpPr>
                        <wps:spPr bwMode="auto">
                          <a:xfrm>
                            <a:off x="4071645" y="670021"/>
                            <a:ext cx="612" cy="894"/>
                          </a:xfrm>
                          <a:custGeom>
                            <a:avLst/>
                            <a:gdLst>
                              <a:gd name="T0" fmla="*/ 1201 w 1837"/>
                              <a:gd name="T1" fmla="*/ 1159 h 2683"/>
                              <a:gd name="T2" fmla="*/ 1198 w 1837"/>
                              <a:gd name="T3" fmla="*/ 1233 h 2683"/>
                              <a:gd name="T4" fmla="*/ 1494 w 1837"/>
                              <a:gd name="T5" fmla="*/ 1163 h 2683"/>
                              <a:gd name="T6" fmla="*/ 1488 w 1837"/>
                              <a:gd name="T7" fmla="*/ 1157 h 2683"/>
                              <a:gd name="T8" fmla="*/ 1435 w 1837"/>
                              <a:gd name="T9" fmla="*/ 1174 h 2683"/>
                              <a:gd name="T10" fmla="*/ 1366 w 1837"/>
                              <a:gd name="T11" fmla="*/ 1206 h 2683"/>
                              <a:gd name="T12" fmla="*/ 1297 w 1837"/>
                              <a:gd name="T13" fmla="*/ 1198 h 2683"/>
                              <a:gd name="T14" fmla="*/ 1240 w 1837"/>
                              <a:gd name="T15" fmla="*/ 1156 h 2683"/>
                              <a:gd name="T16" fmla="*/ 723 w 1837"/>
                              <a:gd name="T17" fmla="*/ 174 h 2683"/>
                              <a:gd name="T18" fmla="*/ 648 w 1837"/>
                              <a:gd name="T19" fmla="*/ 670 h 2683"/>
                              <a:gd name="T20" fmla="*/ 820 w 1837"/>
                              <a:gd name="T21" fmla="*/ 670 h 2683"/>
                              <a:gd name="T22" fmla="*/ 648 w 1837"/>
                              <a:gd name="T23" fmla="*/ 0 h 2683"/>
                              <a:gd name="T24" fmla="*/ 867 w 1837"/>
                              <a:gd name="T25" fmla="*/ 14 h 2683"/>
                              <a:gd name="T26" fmla="*/ 970 w 1837"/>
                              <a:gd name="T27" fmla="*/ 65 h 2683"/>
                              <a:gd name="T28" fmla="*/ 1116 w 1837"/>
                              <a:gd name="T29" fmla="*/ 171 h 2683"/>
                              <a:gd name="T30" fmla="*/ 1231 w 1837"/>
                              <a:gd name="T31" fmla="*/ 295 h 2683"/>
                              <a:gd name="T32" fmla="*/ 1324 w 1837"/>
                              <a:gd name="T33" fmla="*/ 446 h 2683"/>
                              <a:gd name="T34" fmla="*/ 1395 w 1837"/>
                              <a:gd name="T35" fmla="*/ 634 h 2683"/>
                              <a:gd name="T36" fmla="*/ 1451 w 1837"/>
                              <a:gd name="T37" fmla="*/ 866 h 2683"/>
                              <a:gd name="T38" fmla="*/ 1483 w 1837"/>
                              <a:gd name="T39" fmla="*/ 1079 h 2683"/>
                              <a:gd name="T40" fmla="*/ 1503 w 1837"/>
                              <a:gd name="T41" fmla="*/ 1110 h 2683"/>
                              <a:gd name="T42" fmla="*/ 1541 w 1837"/>
                              <a:gd name="T43" fmla="*/ 1147 h 2683"/>
                              <a:gd name="T44" fmla="*/ 1837 w 1837"/>
                              <a:gd name="T45" fmla="*/ 1233 h 2683"/>
                              <a:gd name="T46" fmla="*/ 854 w 1837"/>
                              <a:gd name="T47" fmla="*/ 1233 h 2683"/>
                              <a:gd name="T48" fmla="*/ 1151 w 1837"/>
                              <a:gd name="T49" fmla="*/ 1147 h 2683"/>
                              <a:gd name="T50" fmla="*/ 1189 w 1837"/>
                              <a:gd name="T51" fmla="*/ 1110 h 2683"/>
                              <a:gd name="T52" fmla="*/ 1211 w 1837"/>
                              <a:gd name="T53" fmla="*/ 1098 h 2683"/>
                              <a:gd name="T54" fmla="*/ 1185 w 1837"/>
                              <a:gd name="T55" fmla="*/ 939 h 2683"/>
                              <a:gd name="T56" fmla="*/ 1143 w 1837"/>
                              <a:gd name="T57" fmla="*/ 756 h 2683"/>
                              <a:gd name="T58" fmla="*/ 1097 w 1837"/>
                              <a:gd name="T59" fmla="*/ 614 h 2683"/>
                              <a:gd name="T60" fmla="*/ 1087 w 1837"/>
                              <a:gd name="T61" fmla="*/ 1157 h 2683"/>
                              <a:gd name="T62" fmla="*/ 805 w 1837"/>
                              <a:gd name="T63" fmla="*/ 2012 h 2683"/>
                              <a:gd name="T64" fmla="*/ 1060 w 1837"/>
                              <a:gd name="T65" fmla="*/ 2551 h 2683"/>
                              <a:gd name="T66" fmla="*/ 1024 w 1837"/>
                              <a:gd name="T67" fmla="*/ 2626 h 2683"/>
                              <a:gd name="T68" fmla="*/ 957 w 1837"/>
                              <a:gd name="T69" fmla="*/ 2673 h 2683"/>
                              <a:gd name="T70" fmla="*/ 871 w 1837"/>
                              <a:gd name="T71" fmla="*/ 2680 h 2683"/>
                              <a:gd name="T72" fmla="*/ 795 w 1837"/>
                              <a:gd name="T73" fmla="*/ 2646 h 2683"/>
                              <a:gd name="T74" fmla="*/ 748 w 1837"/>
                              <a:gd name="T75" fmla="*/ 2578 h 2683"/>
                              <a:gd name="T76" fmla="*/ 737 w 1837"/>
                              <a:gd name="T77" fmla="*/ 1396 h 2683"/>
                              <a:gd name="T78" fmla="*/ 714 w 1837"/>
                              <a:gd name="T79" fmla="*/ 2521 h 2683"/>
                              <a:gd name="T80" fmla="*/ 692 w 1837"/>
                              <a:gd name="T81" fmla="*/ 2603 h 2683"/>
                              <a:gd name="T82" fmla="*/ 635 w 1837"/>
                              <a:gd name="T83" fmla="*/ 2661 h 2683"/>
                              <a:gd name="T84" fmla="*/ 553 w 1837"/>
                              <a:gd name="T85" fmla="*/ 2683 h 2683"/>
                              <a:gd name="T86" fmla="*/ 471 w 1837"/>
                              <a:gd name="T87" fmla="*/ 2661 h 2683"/>
                              <a:gd name="T88" fmla="*/ 412 w 1837"/>
                              <a:gd name="T89" fmla="*/ 2603 h 2683"/>
                              <a:gd name="T90" fmla="*/ 390 w 1837"/>
                              <a:gd name="T91" fmla="*/ 2521 h 2683"/>
                              <a:gd name="T92" fmla="*/ 380 w 1837"/>
                              <a:gd name="T93" fmla="*/ 1156 h 2683"/>
                              <a:gd name="T94" fmla="*/ 372 w 1837"/>
                              <a:gd name="T95" fmla="*/ 655 h 2683"/>
                              <a:gd name="T96" fmla="*/ 326 w 1837"/>
                              <a:gd name="T97" fmla="*/ 809 h 2683"/>
                              <a:gd name="T98" fmla="*/ 286 w 1837"/>
                              <a:gd name="T99" fmla="*/ 1011 h 2683"/>
                              <a:gd name="T100" fmla="*/ 254 w 1837"/>
                              <a:gd name="T101" fmla="*/ 1143 h 2683"/>
                              <a:gd name="T102" fmla="*/ 192 w 1837"/>
                              <a:gd name="T103" fmla="*/ 1196 h 2683"/>
                              <a:gd name="T104" fmla="*/ 118 w 1837"/>
                              <a:gd name="T105" fmla="*/ 1206 h 2683"/>
                              <a:gd name="T106" fmla="*/ 45 w 1837"/>
                              <a:gd name="T107" fmla="*/ 1171 h 2683"/>
                              <a:gd name="T108" fmla="*/ 4 w 1837"/>
                              <a:gd name="T109" fmla="*/ 1105 h 2683"/>
                              <a:gd name="T110" fmla="*/ 17 w 1837"/>
                              <a:gd name="T111" fmla="*/ 954 h 2683"/>
                              <a:gd name="T112" fmla="*/ 69 w 1837"/>
                              <a:gd name="T113" fmla="*/ 703 h 2683"/>
                              <a:gd name="T114" fmla="*/ 136 w 1837"/>
                              <a:gd name="T115" fmla="*/ 501 h 2683"/>
                              <a:gd name="T116" fmla="*/ 222 w 1837"/>
                              <a:gd name="T117" fmla="*/ 338 h 2683"/>
                              <a:gd name="T118" fmla="*/ 331 w 1837"/>
                              <a:gd name="T119" fmla="*/ 206 h 2683"/>
                              <a:gd name="T120" fmla="*/ 469 w 1837"/>
                              <a:gd name="T121" fmla="*/ 95 h 2683"/>
                              <a:gd name="T122" fmla="*/ 570 w 1837"/>
                              <a:gd name="T123" fmla="*/ 27 h 2683"/>
                              <a:gd name="T124" fmla="*/ 648 w 1837"/>
                              <a:gd name="T125" fmla="*/ 0 h 26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1837" h="2683">
                                <a:moveTo>
                                  <a:pt x="1208" y="1156"/>
                                </a:moveTo>
                                <a:lnTo>
                                  <a:pt x="1204" y="1157"/>
                                </a:lnTo>
                                <a:lnTo>
                                  <a:pt x="1201" y="1159"/>
                                </a:lnTo>
                                <a:lnTo>
                                  <a:pt x="1199" y="1162"/>
                                </a:lnTo>
                                <a:lnTo>
                                  <a:pt x="1198" y="1166"/>
                                </a:lnTo>
                                <a:lnTo>
                                  <a:pt x="1198" y="1233"/>
                                </a:lnTo>
                                <a:lnTo>
                                  <a:pt x="1494" y="1233"/>
                                </a:lnTo>
                                <a:lnTo>
                                  <a:pt x="1494" y="1166"/>
                                </a:lnTo>
                                <a:lnTo>
                                  <a:pt x="1494" y="1163"/>
                                </a:lnTo>
                                <a:lnTo>
                                  <a:pt x="1492" y="1160"/>
                                </a:lnTo>
                                <a:lnTo>
                                  <a:pt x="1490" y="1158"/>
                                </a:lnTo>
                                <a:lnTo>
                                  <a:pt x="1488" y="1157"/>
                                </a:lnTo>
                                <a:lnTo>
                                  <a:pt x="1484" y="1156"/>
                                </a:lnTo>
                                <a:lnTo>
                                  <a:pt x="1453" y="1156"/>
                                </a:lnTo>
                                <a:lnTo>
                                  <a:pt x="1435" y="1174"/>
                                </a:lnTo>
                                <a:lnTo>
                                  <a:pt x="1415" y="1188"/>
                                </a:lnTo>
                                <a:lnTo>
                                  <a:pt x="1392" y="1200"/>
                                </a:lnTo>
                                <a:lnTo>
                                  <a:pt x="1366" y="1206"/>
                                </a:lnTo>
                                <a:lnTo>
                                  <a:pt x="1346" y="1207"/>
                                </a:lnTo>
                                <a:lnTo>
                                  <a:pt x="1320" y="1205"/>
                                </a:lnTo>
                                <a:lnTo>
                                  <a:pt x="1297" y="1198"/>
                                </a:lnTo>
                                <a:lnTo>
                                  <a:pt x="1275" y="1187"/>
                                </a:lnTo>
                                <a:lnTo>
                                  <a:pt x="1256" y="1174"/>
                                </a:lnTo>
                                <a:lnTo>
                                  <a:pt x="1240" y="1156"/>
                                </a:lnTo>
                                <a:lnTo>
                                  <a:pt x="1208" y="1156"/>
                                </a:lnTo>
                                <a:close/>
                                <a:moveTo>
                                  <a:pt x="733" y="102"/>
                                </a:moveTo>
                                <a:lnTo>
                                  <a:pt x="723" y="174"/>
                                </a:lnTo>
                                <a:lnTo>
                                  <a:pt x="721" y="203"/>
                                </a:lnTo>
                                <a:lnTo>
                                  <a:pt x="714" y="230"/>
                                </a:lnTo>
                                <a:lnTo>
                                  <a:pt x="648" y="670"/>
                                </a:lnTo>
                                <a:lnTo>
                                  <a:pt x="733" y="787"/>
                                </a:lnTo>
                                <a:lnTo>
                                  <a:pt x="735" y="787"/>
                                </a:lnTo>
                                <a:lnTo>
                                  <a:pt x="820" y="670"/>
                                </a:lnTo>
                                <a:lnTo>
                                  <a:pt x="735" y="102"/>
                                </a:lnTo>
                                <a:lnTo>
                                  <a:pt x="733" y="102"/>
                                </a:lnTo>
                                <a:close/>
                                <a:moveTo>
                                  <a:pt x="648" y="0"/>
                                </a:moveTo>
                                <a:lnTo>
                                  <a:pt x="734" y="88"/>
                                </a:lnTo>
                                <a:lnTo>
                                  <a:pt x="823" y="1"/>
                                </a:lnTo>
                                <a:lnTo>
                                  <a:pt x="867" y="14"/>
                                </a:lnTo>
                                <a:lnTo>
                                  <a:pt x="911" y="33"/>
                                </a:lnTo>
                                <a:lnTo>
                                  <a:pt x="952" y="57"/>
                                </a:lnTo>
                                <a:lnTo>
                                  <a:pt x="970" y="65"/>
                                </a:lnTo>
                                <a:lnTo>
                                  <a:pt x="1022" y="99"/>
                                </a:lnTo>
                                <a:lnTo>
                                  <a:pt x="1070" y="135"/>
                                </a:lnTo>
                                <a:lnTo>
                                  <a:pt x="1116" y="171"/>
                                </a:lnTo>
                                <a:lnTo>
                                  <a:pt x="1157" y="210"/>
                                </a:lnTo>
                                <a:lnTo>
                                  <a:pt x="1195" y="251"/>
                                </a:lnTo>
                                <a:lnTo>
                                  <a:pt x="1231" y="295"/>
                                </a:lnTo>
                                <a:lnTo>
                                  <a:pt x="1265" y="342"/>
                                </a:lnTo>
                                <a:lnTo>
                                  <a:pt x="1295" y="392"/>
                                </a:lnTo>
                                <a:lnTo>
                                  <a:pt x="1324" y="446"/>
                                </a:lnTo>
                                <a:lnTo>
                                  <a:pt x="1349" y="504"/>
                                </a:lnTo>
                                <a:lnTo>
                                  <a:pt x="1373" y="567"/>
                                </a:lnTo>
                                <a:lnTo>
                                  <a:pt x="1395" y="634"/>
                                </a:lnTo>
                                <a:lnTo>
                                  <a:pt x="1415" y="706"/>
                                </a:lnTo>
                                <a:lnTo>
                                  <a:pt x="1434" y="783"/>
                                </a:lnTo>
                                <a:lnTo>
                                  <a:pt x="1451" y="866"/>
                                </a:lnTo>
                                <a:lnTo>
                                  <a:pt x="1467" y="955"/>
                                </a:lnTo>
                                <a:lnTo>
                                  <a:pt x="1482" y="1050"/>
                                </a:lnTo>
                                <a:lnTo>
                                  <a:pt x="1483" y="1079"/>
                                </a:lnTo>
                                <a:lnTo>
                                  <a:pt x="1478" y="1107"/>
                                </a:lnTo>
                                <a:lnTo>
                                  <a:pt x="1484" y="1107"/>
                                </a:lnTo>
                                <a:lnTo>
                                  <a:pt x="1503" y="1110"/>
                                </a:lnTo>
                                <a:lnTo>
                                  <a:pt x="1519" y="1118"/>
                                </a:lnTo>
                                <a:lnTo>
                                  <a:pt x="1533" y="1131"/>
                                </a:lnTo>
                                <a:lnTo>
                                  <a:pt x="1541" y="1147"/>
                                </a:lnTo>
                                <a:lnTo>
                                  <a:pt x="1544" y="1166"/>
                                </a:lnTo>
                                <a:lnTo>
                                  <a:pt x="1544" y="1233"/>
                                </a:lnTo>
                                <a:lnTo>
                                  <a:pt x="1837" y="1233"/>
                                </a:lnTo>
                                <a:lnTo>
                                  <a:pt x="1837" y="1957"/>
                                </a:lnTo>
                                <a:lnTo>
                                  <a:pt x="854" y="1957"/>
                                </a:lnTo>
                                <a:lnTo>
                                  <a:pt x="854" y="1233"/>
                                </a:lnTo>
                                <a:lnTo>
                                  <a:pt x="1148" y="1233"/>
                                </a:lnTo>
                                <a:lnTo>
                                  <a:pt x="1148" y="1166"/>
                                </a:lnTo>
                                <a:lnTo>
                                  <a:pt x="1151" y="1147"/>
                                </a:lnTo>
                                <a:lnTo>
                                  <a:pt x="1160" y="1131"/>
                                </a:lnTo>
                                <a:lnTo>
                                  <a:pt x="1172" y="1118"/>
                                </a:lnTo>
                                <a:lnTo>
                                  <a:pt x="1189" y="1110"/>
                                </a:lnTo>
                                <a:lnTo>
                                  <a:pt x="1208" y="1107"/>
                                </a:lnTo>
                                <a:lnTo>
                                  <a:pt x="1214" y="1107"/>
                                </a:lnTo>
                                <a:lnTo>
                                  <a:pt x="1211" y="1098"/>
                                </a:lnTo>
                                <a:lnTo>
                                  <a:pt x="1210" y="1090"/>
                                </a:lnTo>
                                <a:lnTo>
                                  <a:pt x="1198" y="1011"/>
                                </a:lnTo>
                                <a:lnTo>
                                  <a:pt x="1185" y="939"/>
                                </a:lnTo>
                                <a:lnTo>
                                  <a:pt x="1171" y="873"/>
                                </a:lnTo>
                                <a:lnTo>
                                  <a:pt x="1158" y="812"/>
                                </a:lnTo>
                                <a:lnTo>
                                  <a:pt x="1143" y="756"/>
                                </a:lnTo>
                                <a:lnTo>
                                  <a:pt x="1128" y="704"/>
                                </a:lnTo>
                                <a:lnTo>
                                  <a:pt x="1112" y="657"/>
                                </a:lnTo>
                                <a:lnTo>
                                  <a:pt x="1097" y="614"/>
                                </a:lnTo>
                                <a:lnTo>
                                  <a:pt x="1097" y="1086"/>
                                </a:lnTo>
                                <a:lnTo>
                                  <a:pt x="1095" y="1122"/>
                                </a:lnTo>
                                <a:lnTo>
                                  <a:pt x="1087" y="1157"/>
                                </a:lnTo>
                                <a:lnTo>
                                  <a:pt x="1077" y="1189"/>
                                </a:lnTo>
                                <a:lnTo>
                                  <a:pt x="805" y="1189"/>
                                </a:lnTo>
                                <a:lnTo>
                                  <a:pt x="805" y="2012"/>
                                </a:lnTo>
                                <a:lnTo>
                                  <a:pt x="1063" y="2012"/>
                                </a:lnTo>
                                <a:lnTo>
                                  <a:pt x="1063" y="2521"/>
                                </a:lnTo>
                                <a:lnTo>
                                  <a:pt x="1060" y="2551"/>
                                </a:lnTo>
                                <a:lnTo>
                                  <a:pt x="1053" y="2578"/>
                                </a:lnTo>
                                <a:lnTo>
                                  <a:pt x="1041" y="2603"/>
                                </a:lnTo>
                                <a:lnTo>
                                  <a:pt x="1024" y="2626"/>
                                </a:lnTo>
                                <a:lnTo>
                                  <a:pt x="1005" y="2646"/>
                                </a:lnTo>
                                <a:lnTo>
                                  <a:pt x="982" y="2661"/>
                                </a:lnTo>
                                <a:lnTo>
                                  <a:pt x="957" y="2673"/>
                                </a:lnTo>
                                <a:lnTo>
                                  <a:pt x="930" y="2680"/>
                                </a:lnTo>
                                <a:lnTo>
                                  <a:pt x="900" y="2683"/>
                                </a:lnTo>
                                <a:lnTo>
                                  <a:pt x="871" y="2680"/>
                                </a:lnTo>
                                <a:lnTo>
                                  <a:pt x="844" y="2673"/>
                                </a:lnTo>
                                <a:lnTo>
                                  <a:pt x="818" y="2661"/>
                                </a:lnTo>
                                <a:lnTo>
                                  <a:pt x="795" y="2646"/>
                                </a:lnTo>
                                <a:lnTo>
                                  <a:pt x="776" y="2626"/>
                                </a:lnTo>
                                <a:lnTo>
                                  <a:pt x="761" y="2603"/>
                                </a:lnTo>
                                <a:lnTo>
                                  <a:pt x="748" y="2578"/>
                                </a:lnTo>
                                <a:lnTo>
                                  <a:pt x="741" y="2551"/>
                                </a:lnTo>
                                <a:lnTo>
                                  <a:pt x="737" y="2521"/>
                                </a:lnTo>
                                <a:lnTo>
                                  <a:pt x="737" y="1396"/>
                                </a:lnTo>
                                <a:lnTo>
                                  <a:pt x="734" y="1396"/>
                                </a:lnTo>
                                <a:lnTo>
                                  <a:pt x="714" y="1396"/>
                                </a:lnTo>
                                <a:lnTo>
                                  <a:pt x="714" y="2521"/>
                                </a:lnTo>
                                <a:lnTo>
                                  <a:pt x="712" y="2551"/>
                                </a:lnTo>
                                <a:lnTo>
                                  <a:pt x="705" y="2578"/>
                                </a:lnTo>
                                <a:lnTo>
                                  <a:pt x="692" y="2603"/>
                                </a:lnTo>
                                <a:lnTo>
                                  <a:pt x="677" y="2626"/>
                                </a:lnTo>
                                <a:lnTo>
                                  <a:pt x="657" y="2646"/>
                                </a:lnTo>
                                <a:lnTo>
                                  <a:pt x="635" y="2661"/>
                                </a:lnTo>
                                <a:lnTo>
                                  <a:pt x="609" y="2673"/>
                                </a:lnTo>
                                <a:lnTo>
                                  <a:pt x="582" y="2681"/>
                                </a:lnTo>
                                <a:lnTo>
                                  <a:pt x="553" y="2683"/>
                                </a:lnTo>
                                <a:lnTo>
                                  <a:pt x="523" y="2681"/>
                                </a:lnTo>
                                <a:lnTo>
                                  <a:pt x="496" y="2673"/>
                                </a:lnTo>
                                <a:lnTo>
                                  <a:pt x="471" y="2661"/>
                                </a:lnTo>
                                <a:lnTo>
                                  <a:pt x="448" y="2646"/>
                                </a:lnTo>
                                <a:lnTo>
                                  <a:pt x="428" y="2626"/>
                                </a:lnTo>
                                <a:lnTo>
                                  <a:pt x="412" y="2603"/>
                                </a:lnTo>
                                <a:lnTo>
                                  <a:pt x="400" y="2578"/>
                                </a:lnTo>
                                <a:lnTo>
                                  <a:pt x="393" y="2551"/>
                                </a:lnTo>
                                <a:lnTo>
                                  <a:pt x="390" y="2521"/>
                                </a:lnTo>
                                <a:lnTo>
                                  <a:pt x="390" y="1210"/>
                                </a:lnTo>
                                <a:lnTo>
                                  <a:pt x="392" y="1188"/>
                                </a:lnTo>
                                <a:lnTo>
                                  <a:pt x="380" y="1156"/>
                                </a:lnTo>
                                <a:lnTo>
                                  <a:pt x="374" y="1121"/>
                                </a:lnTo>
                                <a:lnTo>
                                  <a:pt x="372" y="1086"/>
                                </a:lnTo>
                                <a:lnTo>
                                  <a:pt x="372" y="655"/>
                                </a:lnTo>
                                <a:lnTo>
                                  <a:pt x="356" y="702"/>
                                </a:lnTo>
                                <a:lnTo>
                                  <a:pt x="340" y="753"/>
                                </a:lnTo>
                                <a:lnTo>
                                  <a:pt x="326" y="809"/>
                                </a:lnTo>
                                <a:lnTo>
                                  <a:pt x="312" y="871"/>
                                </a:lnTo>
                                <a:lnTo>
                                  <a:pt x="298" y="938"/>
                                </a:lnTo>
                                <a:lnTo>
                                  <a:pt x="286" y="1011"/>
                                </a:lnTo>
                                <a:lnTo>
                                  <a:pt x="273" y="1090"/>
                                </a:lnTo>
                                <a:lnTo>
                                  <a:pt x="267" y="1118"/>
                                </a:lnTo>
                                <a:lnTo>
                                  <a:pt x="254" y="1143"/>
                                </a:lnTo>
                                <a:lnTo>
                                  <a:pt x="237" y="1164"/>
                                </a:lnTo>
                                <a:lnTo>
                                  <a:pt x="216" y="1182"/>
                                </a:lnTo>
                                <a:lnTo>
                                  <a:pt x="192" y="1196"/>
                                </a:lnTo>
                                <a:lnTo>
                                  <a:pt x="166" y="1204"/>
                                </a:lnTo>
                                <a:lnTo>
                                  <a:pt x="138" y="1207"/>
                                </a:lnTo>
                                <a:lnTo>
                                  <a:pt x="118" y="1206"/>
                                </a:lnTo>
                                <a:lnTo>
                                  <a:pt x="90" y="1199"/>
                                </a:lnTo>
                                <a:lnTo>
                                  <a:pt x="66" y="1187"/>
                                </a:lnTo>
                                <a:lnTo>
                                  <a:pt x="45" y="1171"/>
                                </a:lnTo>
                                <a:lnTo>
                                  <a:pt x="27" y="1152"/>
                                </a:lnTo>
                                <a:lnTo>
                                  <a:pt x="14" y="1130"/>
                                </a:lnTo>
                                <a:lnTo>
                                  <a:pt x="4" y="1105"/>
                                </a:lnTo>
                                <a:lnTo>
                                  <a:pt x="0" y="1077"/>
                                </a:lnTo>
                                <a:lnTo>
                                  <a:pt x="1" y="1050"/>
                                </a:lnTo>
                                <a:lnTo>
                                  <a:pt x="17" y="954"/>
                                </a:lnTo>
                                <a:lnTo>
                                  <a:pt x="33" y="864"/>
                                </a:lnTo>
                                <a:lnTo>
                                  <a:pt x="50" y="781"/>
                                </a:lnTo>
                                <a:lnTo>
                                  <a:pt x="69" y="703"/>
                                </a:lnTo>
                                <a:lnTo>
                                  <a:pt x="89" y="631"/>
                                </a:lnTo>
                                <a:lnTo>
                                  <a:pt x="111" y="562"/>
                                </a:lnTo>
                                <a:lnTo>
                                  <a:pt x="136" y="501"/>
                                </a:lnTo>
                                <a:lnTo>
                                  <a:pt x="162" y="442"/>
                                </a:lnTo>
                                <a:lnTo>
                                  <a:pt x="190" y="388"/>
                                </a:lnTo>
                                <a:lnTo>
                                  <a:pt x="222" y="338"/>
                                </a:lnTo>
                                <a:lnTo>
                                  <a:pt x="255" y="290"/>
                                </a:lnTo>
                                <a:lnTo>
                                  <a:pt x="292" y="246"/>
                                </a:lnTo>
                                <a:lnTo>
                                  <a:pt x="331" y="206"/>
                                </a:lnTo>
                                <a:lnTo>
                                  <a:pt x="374" y="166"/>
                                </a:lnTo>
                                <a:lnTo>
                                  <a:pt x="419" y="129"/>
                                </a:lnTo>
                                <a:lnTo>
                                  <a:pt x="469" y="95"/>
                                </a:lnTo>
                                <a:lnTo>
                                  <a:pt x="500" y="69"/>
                                </a:lnTo>
                                <a:lnTo>
                                  <a:pt x="535" y="46"/>
                                </a:lnTo>
                                <a:lnTo>
                                  <a:pt x="570" y="27"/>
                                </a:lnTo>
                                <a:lnTo>
                                  <a:pt x="608" y="11"/>
                                </a:lnTo>
                                <a:lnTo>
                                  <a:pt x="648" y="0"/>
                                </a:lnTo>
                                <a:lnTo>
                                  <a:pt x="648" y="0"/>
                                </a:lnTo>
                                <a:close/>
                              </a:path>
                            </a:pathLst>
                          </a:custGeom>
                          <a:grpFill/>
                          <a:ln w="0">
                            <a:noFill/>
                            <a:prstDash val="solid"/>
                            <a:round/>
                            <a:headEnd/>
                            <a:tailEnd/>
                          </a:ln>
                          <a:sp3d extrusionH="63500"/>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3EFEF4E" id="Group 4" o:spid="_x0000_s1026" style="position:absolute;margin-left:167pt;margin-top:5.75pt;width:40.25pt;height:54.75pt;z-index:251688960;mso-width-relative:margin;mso-height-relative:margin" coordorigin="40716,6697" coordsize="6,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">
                <v:shape id="Freeform 6" o:spid="_x0000_s1027" style="position:absolute;left:40717;top:6697;width:3;height:3;visibility:visible;mso-wrap-style:square;v-text-anchor:top" coordsize="708,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" path="m354,r49,4l448,13r44,15l533,49r38,25l604,104r31,33l660,175r20,41l696,259r9,46l708,353r-3,48l696,447r-16,43l660,531r-25,38l604,603r-33,29l533,658r-41,20l448,693r-45,10l354,706r-48,-3l260,693,217,678,176,658,138,632,103,603,74,569,49,531,28,490,13,447,3,401,,353,3,305,13,259,28,216,49,175,74,137r29,-33l138,74,176,49,217,28,260,13,306,4,354,xe" filled="f" stroked="f" strokeweight="0">
                  <v:path arrowok="t" o:connecttype="custom" o:connectlocs="118,0;134,1;149,4;164,9;178,16;190,25;201,35;212,46;220,58;227,72;232,86;235,102;236,118;235,133;232,149;227,163;220,177;212,189;201,201;190,210;178,219;164,226;149,231;134,234;118,235;102,234;87,231;72,226;59,219;46,210;34,201;25,189;16,177;9,163;4,149;1,133;0,118;1,102;4,86;9,72;16,58;25,46;34,35;46,25;59,16;72,9;87,4;102,1;118,0" o:connectangles="0,0,0,0,0,0,0,0,0,0,0,0,0,0,0,0,0,0,0,0,0,0,0,0,0,0,0,0,0,0,0,0,0,0,0,0,0,0,0,0,0,0,0,0,0,0,0,0,0"/>
                </v:shape>
                <v:shape id="Freeform 7" o:spid="_x0000_s1028" style="position:absolute;left:40716;top:6700;width:6;height:9;visibility:visible;mso-wrap-style:square;v-text-anchor:top" coordsize="1837,2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" path="m1208,1156r-4,1l1201,1159r-2,3l1198,1166r,67l1494,1233r,-67l1494,1163r-2,-3l1490,1158r-2,-1l1484,1156r-31,l1435,1174r-20,14l1392,1200r-26,6l1346,1207r-26,-2l1297,1198r-22,-11l1256,1174r-16,-18l1208,1156xm733,102r-10,72l721,203r-7,27l648,670r85,117l735,787,820,670,735,102r-2,xm648,r86,88l823,1r44,13l911,33r41,24l970,65r52,34l1070,135r46,36l1157,210r38,41l1231,295r34,47l1295,392r29,54l1349,504r24,63l1395,634r20,72l1434,783r17,83l1467,955r15,95l1483,1079r-5,28l1484,1107r19,3l1519,1118r14,13l1541,1147r3,19l1544,1233r293,l1837,1957r-983,l854,1233r294,l1148,1166r3,-19l1160,1131r12,-13l1189,1110r19,-3l1214,1107r-3,-9l1210,1090r-12,-79l1185,939r-14,-66l1158,812r-15,-56l1128,704r-16,-47l1097,614r,472l1095,1122r-8,35l1077,1189r-272,l805,2012r258,l1063,2521r-3,30l1053,2578r-12,25l1024,2626r-19,20l982,2661r-25,12l930,2680r-30,3l871,2680r-27,-7l818,2661r-23,-15l776,2626r-15,-23l748,2578r-7,-27l737,2521r,-1125l734,1396r-20,l714,2521r-2,30l705,2578r-13,25l677,2626r-20,20l635,2661r-26,12l582,2681r-29,2l523,2681r-27,-8l471,2661r-23,-15l428,2626r-16,-23l400,2578r-7,-27l390,2521r,-1311l392,1188r-12,-32l374,1121r-2,-35l372,655r-16,47l340,753r-14,56l312,871r-14,67l286,1011r-13,79l267,1118r-13,25l237,1164r-21,18l192,1196r-26,8l138,1207r-20,-1l90,1199,66,1187,45,1171,27,1152,14,1130,4,1105,,1077r1,-27l17,954,33,864,50,781,69,703,89,631r22,-69l136,501r26,-59l190,388r32,-50l255,290r37,-44l331,206r43,-40l419,129,469,95,500,69,535,46,570,27,608,11,648,r,xe" filled="f" stroked="f" strokeweight="0">
                  <v:path arrowok="t" o:connecttype="custom" o:connectlocs="400,386;399,411;498,388;496,386;478,391;455,402;432,399;413,385;241,58;216,223;273,223;216,0;289,5;323,22;372,57;410,98;441,149;465,211;483,289;494,360;501,370;513,382;612,411;285,411;383,382;396,370;403,366;395,313;381,252;365,205;362,386;268,670;353,850;341,875;319,891;290,893;265,882;249,859;246,465;238,840;231,867;212,887;184,894;157,887;137,867;130,840;127,385;124,218;109,270;95,337;85,381;64,399;39,402;15,390;1,368;6,318;23,234;45,167;74,113;110,69;156,32;190,9;216,0" o:connectangles="0,0,0,0,0,0,0,0,0,0,0,0,0,0,0,0,0,0,0,0,0,0,0,0,0,0,0,0,0,0,0,0,0,0,0,0,0,0,0,0,0,0,0,0,0,0,0,0,0,0,0,0,0,0,0,0,0,0,0,0,0,0,0"/>
                  <o:lock v:ext="edit" verticies="t"/>
                </v:shape>
              </v:group>
            </w:pict>
          </mc:Fallback>
        </mc:AlternateContent>
      </w:r>
      <w:r w:rsidRPr="008E0E19">
        <w:rPr>
          <w:rFonts w:ascii="Times New Roman" w:eastAsia="Times New Roman" w:hAnsi="Times New Roman" w:cs="Times New Roman"/>
          <w:noProof/>
          <w:sz w:val="24"/>
          <w:szCs w:val="24"/>
        </w:rPr>
        <mc:AlternateContent>
          <mc:Choice Requires="wps">
            <w:drawing>
              <wp:anchor distT="0" distB="0" distL="114300" distR="114300" simplePos="0" relativeHeight="251685888" behindDoc="0" locked="0" layoutInCell="1" allowOverlap="1" wp14:anchorId="3CAB6A31" wp14:editId="1715B0A5">
                <wp:simplePos x="0" y="0"/>
                <wp:positionH relativeFrom="column">
                  <wp:posOffset>-24960</wp:posOffset>
                </wp:positionH>
                <wp:positionV relativeFrom="paragraph">
                  <wp:posOffset>26937</wp:posOffset>
                </wp:positionV>
                <wp:extent cx="2401877" cy="1896405"/>
                <wp:effectExtent l="557530" t="0" r="270510" b="0"/>
                <wp:wrapNone/>
                <wp:docPr id="22" name="Freeform 5"/>
                <wp:cNvGraphicFramePr/>
                <a:graphic xmlns:a="http://schemas.openxmlformats.org/drawingml/2006/main">
                  <a:graphicData uri="http://schemas.microsoft.com/office/word/2010/wordprocessingShape">
                    <wps:wsp>
                      <wps:cNvSpPr/>
                      <wps:spPr>
                        <a:xfrm rot="2701970" flipH="1" flipV="1">
                          <a:off x="0" y="0"/>
                          <a:ext cx="2401877" cy="1896405"/>
                        </a:xfrm>
                        <a:custGeom>
                          <a:avLst/>
                          <a:gdLst>
                            <a:gd name="connsiteX0" fmla="*/ 860503 w 4519061"/>
                            <a:gd name="connsiteY0" fmla="*/ 843909 h 4499951"/>
                            <a:gd name="connsiteX1" fmla="*/ 860992 w 4519061"/>
                            <a:gd name="connsiteY1" fmla="*/ 1695750 h 4499951"/>
                            <a:gd name="connsiteX2" fmla="*/ 1073830 w 4519061"/>
                            <a:gd name="connsiteY2" fmla="*/ 1482668 h 4499951"/>
                            <a:gd name="connsiteX3" fmla="*/ 1830244 w 4519061"/>
                            <a:gd name="connsiteY3" fmla="*/ 2238216 h 4499951"/>
                            <a:gd name="connsiteX4" fmla="*/ 1759980 w 4519061"/>
                            <a:gd name="connsiteY4" fmla="*/ 2357275 h 4499951"/>
                            <a:gd name="connsiteX5" fmla="*/ 1668980 w 4519061"/>
                            <a:gd name="connsiteY5" fmla="*/ 2570489 h 4499951"/>
                            <a:gd name="connsiteX6" fmla="*/ 1627540 w 4519061"/>
                            <a:gd name="connsiteY6" fmla="*/ 2736192 h 4499951"/>
                            <a:gd name="connsiteX7" fmla="*/ 601997 w 4519061"/>
                            <a:gd name="connsiteY7" fmla="*/ 2737367 h 4499951"/>
                            <a:gd name="connsiteX8" fmla="*/ 601652 w 4519061"/>
                            <a:gd name="connsiteY8" fmla="*/ 2436196 h 4499951"/>
                            <a:gd name="connsiteX9" fmla="*/ 0 w 4519061"/>
                            <a:gd name="connsiteY9" fmla="*/ 3039228 h 4499951"/>
                            <a:gd name="connsiteX10" fmla="*/ 603033 w 4519061"/>
                            <a:gd name="connsiteY10" fmla="*/ 3640881 h 4499951"/>
                            <a:gd name="connsiteX11" fmla="*/ 602688 w 4519061"/>
                            <a:gd name="connsiteY11" fmla="*/ 3339710 h 4499951"/>
                            <a:gd name="connsiteX12" fmla="*/ 1624951 w 4519061"/>
                            <a:gd name="connsiteY12" fmla="*/ 3338538 h 4499951"/>
                            <a:gd name="connsiteX13" fmla="*/ 1628971 w 4519061"/>
                            <a:gd name="connsiteY13" fmla="*/ 3360282 h 4499951"/>
                            <a:gd name="connsiteX14" fmla="*/ 2022089 w 4519061"/>
                            <a:gd name="connsiteY14" fmla="*/ 4072030 h 4499951"/>
                            <a:gd name="connsiteX15" fmla="*/ 4091139 w 4519061"/>
                            <a:gd name="connsiteY15" fmla="*/ 4070844 h 4499951"/>
                            <a:gd name="connsiteX16" fmla="*/ 4089954 w 4519061"/>
                            <a:gd name="connsiteY16" fmla="*/ 2001793 h 4499951"/>
                            <a:gd name="connsiteX17" fmla="*/ 3471765 w 4519061"/>
                            <a:gd name="connsiteY17" fmla="*/ 1633893 h 4499951"/>
                            <a:gd name="connsiteX18" fmla="*/ 3336919 w 4519061"/>
                            <a:gd name="connsiteY18" fmla="*/ 1601051 h 4499951"/>
                            <a:gd name="connsiteX19" fmla="*/ 3336919 w 4519061"/>
                            <a:gd name="connsiteY19" fmla="*/ 602343 h 4499951"/>
                            <a:gd name="connsiteX20" fmla="*/ 3638090 w 4519061"/>
                            <a:gd name="connsiteY20" fmla="*/ 602343 h 4499951"/>
                            <a:gd name="connsiteX21" fmla="*/ 3035747 w 4519061"/>
                            <a:gd name="connsiteY21" fmla="*/ 0 h 4499951"/>
                            <a:gd name="connsiteX22" fmla="*/ 2433404 w 4519061"/>
                            <a:gd name="connsiteY22" fmla="*/ 602343 h 4499951"/>
                            <a:gd name="connsiteX23" fmla="*/ 2734576 w 4519061"/>
                            <a:gd name="connsiteY23" fmla="*/ 602343 h 4499951"/>
                            <a:gd name="connsiteX24" fmla="*/ 2734576 w 4519061"/>
                            <a:gd name="connsiteY24" fmla="*/ 1610896 h 4499951"/>
                            <a:gd name="connsiteX25" fmla="*/ 2638670 w 4519061"/>
                            <a:gd name="connsiteY25" fmla="*/ 1634370 h 4499951"/>
                            <a:gd name="connsiteX26" fmla="*/ 2311887 w 4519061"/>
                            <a:gd name="connsiteY26" fmla="*/ 1776838 h 4499951"/>
                            <a:gd name="connsiteX27" fmla="*/ 2257602 w 4519061"/>
                            <a:gd name="connsiteY27" fmla="*/ 1813731 h 4499951"/>
                            <a:gd name="connsiteX28" fmla="*/ 1499506 w 4519061"/>
                            <a:gd name="connsiteY28" fmla="*/ 1056503 h 4499951"/>
                            <a:gd name="connsiteX29" fmla="*/ 1712345 w 4519061"/>
                            <a:gd name="connsiteY29" fmla="*/ 843420 h 44999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4519061" h="4499951">
                              <a:moveTo>
                                <a:pt x="860503" y="843909"/>
                              </a:moveTo>
                              <a:lnTo>
                                <a:pt x="860992" y="1695750"/>
                              </a:lnTo>
                              <a:lnTo>
                                <a:pt x="1073830" y="1482668"/>
                              </a:lnTo>
                              <a:lnTo>
                                <a:pt x="1830244" y="2238216"/>
                              </a:lnTo>
                              <a:lnTo>
                                <a:pt x="1759980" y="2357275"/>
                              </a:lnTo>
                              <a:cubicBezTo>
                                <a:pt x="1723752" y="2426309"/>
                                <a:pt x="1693419" y="2497628"/>
                                <a:pt x="1668980" y="2570489"/>
                              </a:cubicBezTo>
                              <a:lnTo>
                                <a:pt x="1627540" y="2736192"/>
                              </a:lnTo>
                              <a:lnTo>
                                <a:pt x="601997" y="2737367"/>
                              </a:lnTo>
                              <a:lnTo>
                                <a:pt x="601652" y="2436196"/>
                              </a:lnTo>
                              <a:lnTo>
                                <a:pt x="0" y="3039228"/>
                              </a:lnTo>
                              <a:lnTo>
                                <a:pt x="603033" y="3640881"/>
                              </a:lnTo>
                              <a:lnTo>
                                <a:pt x="602688" y="3339710"/>
                              </a:lnTo>
                              <a:lnTo>
                                <a:pt x="1624951" y="3338538"/>
                              </a:lnTo>
                              <a:lnTo>
                                <a:pt x="1628971" y="3360282"/>
                              </a:lnTo>
                              <a:cubicBezTo>
                                <a:pt x="1687829" y="3621169"/>
                                <a:pt x="1818874" y="3869048"/>
                                <a:pt x="2022089" y="4072030"/>
                              </a:cubicBezTo>
                              <a:cubicBezTo>
                                <a:pt x="2593769" y="4643055"/>
                                <a:pt x="3520114" y="4642524"/>
                                <a:pt x="4091139" y="4070844"/>
                              </a:cubicBezTo>
                              <a:cubicBezTo>
                                <a:pt x="4662165" y="3499164"/>
                                <a:pt x="4661634" y="2572819"/>
                                <a:pt x="4089954" y="2001793"/>
                              </a:cubicBezTo>
                              <a:cubicBezTo>
                                <a:pt x="3911303" y="1823348"/>
                                <a:pt x="3698018" y="1700718"/>
                                <a:pt x="3471765" y="1633893"/>
                              </a:cubicBezTo>
                              <a:lnTo>
                                <a:pt x="3336919" y="1601051"/>
                              </a:lnTo>
                              <a:lnTo>
                                <a:pt x="3336919" y="602343"/>
                              </a:lnTo>
                              <a:lnTo>
                                <a:pt x="3638090" y="602343"/>
                              </a:lnTo>
                              <a:lnTo>
                                <a:pt x="3035747" y="0"/>
                              </a:lnTo>
                              <a:lnTo>
                                <a:pt x="2433404" y="602343"/>
                              </a:lnTo>
                              <a:lnTo>
                                <a:pt x="2734576" y="602343"/>
                              </a:lnTo>
                              <a:lnTo>
                                <a:pt x="2734576" y="1610896"/>
                              </a:lnTo>
                              <a:lnTo>
                                <a:pt x="2638670" y="1634370"/>
                              </a:lnTo>
                              <a:cubicBezTo>
                                <a:pt x="2525581" y="1667912"/>
                                <a:pt x="2415751" y="1715402"/>
                                <a:pt x="2311887" y="1776838"/>
                              </a:cubicBezTo>
                              <a:lnTo>
                                <a:pt x="2257602" y="1813731"/>
                              </a:lnTo>
                              <a:lnTo>
                                <a:pt x="1499506" y="1056503"/>
                              </a:lnTo>
                              <a:lnTo>
                                <a:pt x="1712345" y="843420"/>
                              </a:lnTo>
                              <a:close/>
                            </a:path>
                          </a:pathLst>
                        </a:custGeom>
                        <a:gradFill flip="none" rotWithShape="1">
                          <a:gsLst>
                            <a:gs pos="0">
                              <a:srgbClr val="1090CD">
                                <a:lumMod val="40000"/>
                                <a:lumOff val="60000"/>
                              </a:srgbClr>
                            </a:gs>
                            <a:gs pos="46000">
                              <a:srgbClr val="1090CD">
                                <a:lumMod val="95000"/>
                                <a:lumOff val="5000"/>
                              </a:srgbClr>
                            </a:gs>
                            <a:gs pos="100000">
                              <a:srgbClr val="1090CD">
                                <a:lumMod val="60000"/>
                              </a:srgbClr>
                            </a:gs>
                          </a:gsLst>
                          <a:path path="circle">
                            <a:fillToRect l="50000" t="50000" r="50000" b="50000"/>
                          </a:path>
                          <a:tileRect/>
                        </a:gradFill>
                        <a:ln w="12700" cap="flat" cmpd="sng" algn="ctr">
                          <a:noFill/>
                          <a:prstDash val="solid"/>
                          <a:miter lim="800000"/>
                        </a:ln>
                        <a:effectLst>
                          <a:outerShdw blurRad="342900" dist="38100" dir="5400000" sx="103000" sy="103000" algn="t" rotWithShape="0">
                            <a:prstClr val="black">
                              <a:alpha val="36000"/>
                            </a:prstClr>
                          </a:outerShdw>
                        </a:effectLst>
                        <a:scene3d>
                          <a:camera prst="perspectiveRelaxed">
                            <a:rot lat="18504784" lon="19556519" rev="5096376"/>
                          </a:camera>
                          <a:lightRig rig="threePt" dir="t"/>
                        </a:scene3d>
                        <a:sp3d extrusionH="158750">
                          <a:bevelT w="38100" prst="angle"/>
                        </a:sp3d>
                      </wps:spPr>
                      <wps:bodyPr rtlCol="0" anchor="ctr"/>
                    </wps:wsp>
                  </a:graphicData>
                </a:graphic>
                <wp14:sizeRelH relativeFrom="margin">
                  <wp14:pctWidth>0</wp14:pctWidth>
                </wp14:sizeRelH>
                <wp14:sizeRelV relativeFrom="margin">
                  <wp14:pctHeight>0</wp14:pctHeight>
                </wp14:sizeRelV>
              </wp:anchor>
            </w:drawing>
          </mc:Choice>
          <mc:Fallback>
            <w:pict>
              <v:shape w14:anchorId="20938957" id="Freeform 5" o:spid="_x0000_s1026" style="position:absolute;margin-left:-1.95pt;margin-top:2.1pt;width:189.1pt;height:149.3pt;rotation:2951272fd;flip:x 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19061,4499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" path="m860503,843909r489,851841l1073830,1482668r756414,755548l1759980,2357275v-36228,69034,-66561,140353,-91000,213214l1627540,2736192r-1025543,1175l601652,2436196,,3039228r603033,601653l602688,3339710r1022263,-1172l1628971,3360282v58858,260887,189903,508766,393118,711748c2593769,4643055,3520114,4642524,4091139,4070844v571026,-571680,570495,-1498025,-1185,-2069051c3911303,1823348,3698018,1700718,3471765,1633893r-134846,-32842l3336919,602343r301171,l3035747,,2433404,602343r301172,l2734576,1610896r-95906,23474c2525581,1667912,2415751,1715402,2311887,1776838r-54285,36893l1499506,1056503,1712345,843420r-851842,489xe" fillcolor="#94d7f7" stroked="f" strokeweight="1pt">
                <v:fill color2="#0a567b" rotate="t" focusposition=".5,.5" focussize="" colors="0 #94d7f7;30147f #1199da;1 #0a567b" focus="100%" type="gradientRadial"/>
                <v:stroke joinstyle="miter"/>
                <v:shadow on="t" type="perspective" color="black" opacity="23592f" origin=",-.5" offset="0,3pt" matrix="67502f,,,67502f"/>
                <o:extrusion v:ext="view" rotationangle="3380802fd,-2232027fd" viewpoint="0,100pt" viewpointorigin="0,.5" skewangle="45" type="perspective"/>
                <v:path arrowok="t" o:connecttype="custom" o:connectlocs="457357,355647;457617,714636;570740,624838;972773,943247;935428,993422;887061,1083276;865036,1153108;319961,1153603;319778,1026681;0,1280816;320512,1534369;320328,1407447;863660,1406953;865797,1416117;1074739,1716067;2174437,1715567;2173807,843611;1845240,688568;1773570,674728;1773570,253844;1933642,253844;1613497,0;1293352,253844;1453425,253844;1453425,678877;1402451,688769;1228766,748809;1199914,764357;796986,445240;910110,355441" o:connectangles="0,0,0,0,0,0,0,0,0,0,0,0,0,0,0,0,0,0,0,0,0,0,0,0,0,0,0,0,0,0"/>
              </v:shape>
            </w:pict>
          </mc:Fallback>
        </mc:AlternateContent>
      </w:r>
    </w:p>
    <w:p w14:paraId="651AB072" w14:textId="77777777" w:rsidR="008E0E19" w:rsidRPr="008E0E19" w:rsidRDefault="008E0E19" w:rsidP="008E0E19">
      <w:pPr>
        <w:autoSpaceDE w:val="0"/>
        <w:autoSpaceDN w:val="0"/>
        <w:adjustRightInd w:val="0"/>
        <w:spacing w:after="0"/>
        <w:jc w:val="center"/>
        <w:rPr>
          <w:rFonts w:ascii="Arial" w:eastAsia="Times New Roman" w:hAnsi="Arial" w:cs="Arial"/>
          <w:b/>
          <w:color w:val="7F7F7F"/>
          <w:sz w:val="24"/>
          <w:szCs w:val="24"/>
        </w:rPr>
      </w:pPr>
    </w:p>
    <w:p w14:paraId="4BEFF3B5" w14:textId="77777777" w:rsidR="008E0E19" w:rsidRPr="008E0E19" w:rsidRDefault="008E0E19" w:rsidP="008E0E19">
      <w:pPr>
        <w:autoSpaceDE w:val="0"/>
        <w:autoSpaceDN w:val="0"/>
        <w:adjustRightInd w:val="0"/>
        <w:spacing w:after="0"/>
        <w:jc w:val="center"/>
        <w:rPr>
          <w:rFonts w:ascii="Arial" w:eastAsia="Times New Roman" w:hAnsi="Arial" w:cs="Arial"/>
          <w:b/>
          <w:color w:val="7F7F7F"/>
          <w:sz w:val="24"/>
          <w:szCs w:val="24"/>
        </w:rPr>
      </w:pPr>
    </w:p>
    <w:p w14:paraId="4F654EFB" w14:textId="77777777" w:rsidR="008E0E19" w:rsidRPr="008E0E19" w:rsidRDefault="008E0E19" w:rsidP="008E0E19">
      <w:pPr>
        <w:autoSpaceDE w:val="0"/>
        <w:autoSpaceDN w:val="0"/>
        <w:adjustRightInd w:val="0"/>
        <w:spacing w:after="0"/>
        <w:jc w:val="center"/>
        <w:rPr>
          <w:rFonts w:ascii="Arial" w:eastAsia="Times New Roman" w:hAnsi="Arial" w:cs="Arial"/>
          <w:b/>
          <w:color w:val="7F7F7F"/>
          <w:sz w:val="24"/>
          <w:szCs w:val="24"/>
        </w:rPr>
      </w:pPr>
    </w:p>
    <w:p w14:paraId="7C93C00F" w14:textId="77777777" w:rsidR="008E0E19" w:rsidRPr="008E0E19" w:rsidRDefault="008E0E19" w:rsidP="008E0E19">
      <w:pPr>
        <w:autoSpaceDE w:val="0"/>
        <w:autoSpaceDN w:val="0"/>
        <w:adjustRightInd w:val="0"/>
        <w:spacing w:after="0"/>
        <w:jc w:val="center"/>
        <w:rPr>
          <w:rFonts w:ascii="Arial" w:eastAsia="Times New Roman" w:hAnsi="Arial" w:cs="Arial"/>
          <w:b/>
          <w:color w:val="7F7F7F"/>
          <w:sz w:val="24"/>
          <w:szCs w:val="24"/>
        </w:rPr>
      </w:pPr>
      <w:r w:rsidRPr="008E0E19">
        <w:rPr>
          <w:rFonts w:ascii="Times New Roman" w:eastAsia="Times New Roman" w:hAnsi="Times New Roman" w:cs="Times New Roman"/>
          <w:noProof/>
          <w:sz w:val="24"/>
          <w:szCs w:val="24"/>
        </w:rPr>
        <mc:AlternateContent>
          <mc:Choice Requires="wps">
            <w:drawing>
              <wp:anchor distT="0" distB="0" distL="114300" distR="114300" simplePos="0" relativeHeight="251684864" behindDoc="0" locked="0" layoutInCell="1" allowOverlap="1" wp14:anchorId="3626716D" wp14:editId="7BDA2102">
                <wp:simplePos x="0" y="0"/>
                <wp:positionH relativeFrom="column">
                  <wp:posOffset>2239645</wp:posOffset>
                </wp:positionH>
                <wp:positionV relativeFrom="paragraph">
                  <wp:posOffset>50165</wp:posOffset>
                </wp:positionV>
                <wp:extent cx="3556635" cy="866775"/>
                <wp:effectExtent l="0" t="0" r="0" b="0"/>
                <wp:wrapNone/>
                <wp:docPr id="31" name="Rectangle 30"/>
                <wp:cNvGraphicFramePr/>
                <a:graphic xmlns:a="http://schemas.openxmlformats.org/drawingml/2006/main">
                  <a:graphicData uri="http://schemas.microsoft.com/office/word/2010/wordprocessingShape">
                    <wps:wsp>
                      <wps:cNvSpPr/>
                      <wps:spPr>
                        <a:xfrm>
                          <a:off x="0" y="0"/>
                          <a:ext cx="3556635" cy="866775"/>
                        </a:xfrm>
                        <a:prstGeom prst="rect">
                          <a:avLst/>
                        </a:prstGeom>
                        <a:noFill/>
                        <a:ln w="12700" cap="flat" cmpd="sng" algn="ctr">
                          <a:noFill/>
                          <a:prstDash val="solid"/>
                          <a:miter lim="800000"/>
                        </a:ln>
                        <a:effectLst/>
                      </wps:spPr>
                      <wps:txbx>
                        <w:txbxContent>
                          <w:p w14:paraId="39E8E574" w14:textId="77777777" w:rsidR="009F0C64" w:rsidRPr="00E4180A" w:rsidRDefault="009F0C64" w:rsidP="008E0E19">
                            <w:pPr>
                              <w:pStyle w:val="NormalWeb"/>
                              <w:spacing w:before="0" w:beforeAutospacing="0" w:after="0" w:afterAutospacing="0"/>
                              <w:ind w:left="907"/>
                              <w:jc w:val="both"/>
                              <w:rPr>
                                <w:rFonts w:ascii="Arial" w:eastAsia="+mn-ea" w:hAnsi="Arial" w:cs="Arial"/>
                                <w:color w:val="000000"/>
                                <w:kern w:val="24"/>
                                <w:sz w:val="18"/>
                                <w:szCs w:val="18"/>
                              </w:rPr>
                            </w:pPr>
                            <w:r w:rsidRPr="00CC2630">
                              <w:rPr>
                                <w:rFonts w:ascii="Arial" w:eastAsia="+mn-ea" w:hAnsi="Arial" w:cs="Arial"/>
                                <w:color w:val="000000"/>
                                <w:kern w:val="24"/>
                                <w:sz w:val="18"/>
                                <w:szCs w:val="18"/>
                              </w:rPr>
                              <w:t>2.-Experiencia de al menos 3 años en equipamiento y/o en la ejecución de actividades relacionadas con los conceptos descritos en el apartado Proyección del Costo del Proyecto de este Anexo Técnico.</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3626716D" id="Rectangle 30" o:spid="_x0000_s1030" style="position:absolute;left:0;text-align:left;margin-left:176.35pt;margin-top:3.95pt;width:280.05pt;height:68.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" filled="f" stroked="f" strokeweight="1pt">
                <v:textbox>
                  <w:txbxContent>
                    <w:p w14:paraId="39E8E574" w14:textId="77777777" w:rsidR="009F0C64" w:rsidRPr="00E4180A" w:rsidRDefault="009F0C64" w:rsidP="008E0E19">
                      <w:pPr>
                        <w:pStyle w:val="NormalWeb"/>
                        <w:spacing w:before="0" w:beforeAutospacing="0" w:after="0" w:afterAutospacing="0"/>
                        <w:ind w:left="907"/>
                        <w:jc w:val="both"/>
                        <w:rPr>
                          <w:rFonts w:ascii="Arial" w:eastAsia="+mn-ea" w:hAnsi="Arial" w:cs="Arial"/>
                          <w:color w:val="000000"/>
                          <w:kern w:val="24"/>
                          <w:sz w:val="18"/>
                          <w:szCs w:val="18"/>
                        </w:rPr>
                      </w:pPr>
                      <w:r w:rsidRPr="00CC2630">
                        <w:rPr>
                          <w:rFonts w:ascii="Arial" w:eastAsia="+mn-ea" w:hAnsi="Arial" w:cs="Arial"/>
                          <w:color w:val="000000"/>
                          <w:kern w:val="24"/>
                          <w:sz w:val="18"/>
                          <w:szCs w:val="18"/>
                        </w:rPr>
                        <w:t>2.-Experiencia de al menos 3 años en equipamiento y/o en la ejecución de actividades relacionadas con los conceptos descritos en el apartado Proyección del Costo del Proyecto de este Anexo Técnico.</w:t>
                      </w:r>
                    </w:p>
                  </w:txbxContent>
                </v:textbox>
              </v:rect>
            </w:pict>
          </mc:Fallback>
        </mc:AlternateContent>
      </w:r>
      <w:r w:rsidRPr="008E0E19">
        <w:rPr>
          <w:rFonts w:ascii="Times New Roman" w:eastAsia="Times New Roman" w:hAnsi="Times New Roman" w:cs="Times New Roman"/>
          <w:noProof/>
          <w:sz w:val="24"/>
          <w:szCs w:val="24"/>
        </w:rPr>
        <mc:AlternateContent>
          <mc:Choice Requires="wpg">
            <w:drawing>
              <wp:anchor distT="0" distB="0" distL="114300" distR="114300" simplePos="0" relativeHeight="251689984" behindDoc="0" locked="0" layoutInCell="1" allowOverlap="1" wp14:anchorId="7A3155B0" wp14:editId="51B14CD4">
                <wp:simplePos x="0" y="0"/>
                <wp:positionH relativeFrom="column">
                  <wp:posOffset>2243351</wp:posOffset>
                </wp:positionH>
                <wp:positionV relativeFrom="paragraph">
                  <wp:posOffset>78740</wp:posOffset>
                </wp:positionV>
                <wp:extent cx="511279" cy="742950"/>
                <wp:effectExtent l="38100" t="57150" r="0" b="57150"/>
                <wp:wrapNone/>
                <wp:docPr id="83" name="Group 4"/>
                <wp:cNvGraphicFramePr/>
                <a:graphic xmlns:a="http://schemas.openxmlformats.org/drawingml/2006/main">
                  <a:graphicData uri="http://schemas.microsoft.com/office/word/2010/wordprocessingGroup">
                    <wpg:wgp>
                      <wpg:cNvGrpSpPr/>
                      <wpg:grpSpPr bwMode="auto">
                        <a:xfrm>
                          <a:off x="0" y="0"/>
                          <a:ext cx="511279" cy="742950"/>
                          <a:chOff x="4377870" y="1963281"/>
                          <a:chExt cx="612" cy="1136"/>
                        </a:xfrm>
                        <a:gradFill flip="none" rotWithShape="1">
                          <a:gsLst>
                            <a:gs pos="0">
                              <a:srgbClr val="8339A1">
                                <a:lumMod val="40000"/>
                                <a:lumOff val="60000"/>
                              </a:srgbClr>
                            </a:gs>
                            <a:gs pos="46000">
                              <a:srgbClr val="8339A1">
                                <a:lumMod val="95000"/>
                                <a:lumOff val="5000"/>
                              </a:srgbClr>
                            </a:gs>
                            <a:gs pos="100000">
                              <a:srgbClr val="8339A1">
                                <a:lumMod val="60000"/>
                              </a:srgbClr>
                            </a:gs>
                          </a:gsLst>
                          <a:path path="circle">
                            <a:fillToRect l="50000" t="50000" r="50000" b="50000"/>
                          </a:path>
                          <a:tileRect/>
                        </a:gradFill>
                        <a:scene3d>
                          <a:camera prst="orthographicFront">
                            <a:rot lat="900000" lon="19799989" rev="0"/>
                          </a:camera>
                          <a:lightRig rig="threePt" dir="t"/>
                        </a:scene3d>
                      </wpg:grpSpPr>
                      <wps:wsp>
                        <wps:cNvPr id="84" name="Freeform 6"/>
                        <wps:cNvSpPr>
                          <a:spLocks/>
                        </wps:cNvSpPr>
                        <wps:spPr bwMode="auto">
                          <a:xfrm>
                            <a:off x="4377997" y="1963281"/>
                            <a:ext cx="236" cy="235"/>
                          </a:xfrm>
                          <a:custGeom>
                            <a:avLst/>
                            <a:gdLst>
                              <a:gd name="T0" fmla="*/ 354 w 708"/>
                              <a:gd name="T1" fmla="*/ 0 h 706"/>
                              <a:gd name="T2" fmla="*/ 403 w 708"/>
                              <a:gd name="T3" fmla="*/ 4 h 706"/>
                              <a:gd name="T4" fmla="*/ 448 w 708"/>
                              <a:gd name="T5" fmla="*/ 13 h 706"/>
                              <a:gd name="T6" fmla="*/ 492 w 708"/>
                              <a:gd name="T7" fmla="*/ 28 h 706"/>
                              <a:gd name="T8" fmla="*/ 533 w 708"/>
                              <a:gd name="T9" fmla="*/ 49 h 706"/>
                              <a:gd name="T10" fmla="*/ 571 w 708"/>
                              <a:gd name="T11" fmla="*/ 74 h 706"/>
                              <a:gd name="T12" fmla="*/ 604 w 708"/>
                              <a:gd name="T13" fmla="*/ 104 h 706"/>
                              <a:gd name="T14" fmla="*/ 635 w 708"/>
                              <a:gd name="T15" fmla="*/ 137 h 706"/>
                              <a:gd name="T16" fmla="*/ 660 w 708"/>
                              <a:gd name="T17" fmla="*/ 175 h 706"/>
                              <a:gd name="T18" fmla="*/ 680 w 708"/>
                              <a:gd name="T19" fmla="*/ 216 h 706"/>
                              <a:gd name="T20" fmla="*/ 696 w 708"/>
                              <a:gd name="T21" fmla="*/ 259 h 706"/>
                              <a:gd name="T22" fmla="*/ 705 w 708"/>
                              <a:gd name="T23" fmla="*/ 305 h 706"/>
                              <a:gd name="T24" fmla="*/ 708 w 708"/>
                              <a:gd name="T25" fmla="*/ 353 h 706"/>
                              <a:gd name="T26" fmla="*/ 705 w 708"/>
                              <a:gd name="T27" fmla="*/ 401 h 706"/>
                              <a:gd name="T28" fmla="*/ 696 w 708"/>
                              <a:gd name="T29" fmla="*/ 447 h 706"/>
                              <a:gd name="T30" fmla="*/ 680 w 708"/>
                              <a:gd name="T31" fmla="*/ 490 h 706"/>
                              <a:gd name="T32" fmla="*/ 660 w 708"/>
                              <a:gd name="T33" fmla="*/ 531 h 706"/>
                              <a:gd name="T34" fmla="*/ 635 w 708"/>
                              <a:gd name="T35" fmla="*/ 569 h 706"/>
                              <a:gd name="T36" fmla="*/ 604 w 708"/>
                              <a:gd name="T37" fmla="*/ 603 h 706"/>
                              <a:gd name="T38" fmla="*/ 571 w 708"/>
                              <a:gd name="T39" fmla="*/ 632 h 706"/>
                              <a:gd name="T40" fmla="*/ 533 w 708"/>
                              <a:gd name="T41" fmla="*/ 658 h 706"/>
                              <a:gd name="T42" fmla="*/ 492 w 708"/>
                              <a:gd name="T43" fmla="*/ 678 h 706"/>
                              <a:gd name="T44" fmla="*/ 448 w 708"/>
                              <a:gd name="T45" fmla="*/ 693 h 706"/>
                              <a:gd name="T46" fmla="*/ 403 w 708"/>
                              <a:gd name="T47" fmla="*/ 703 h 706"/>
                              <a:gd name="T48" fmla="*/ 354 w 708"/>
                              <a:gd name="T49" fmla="*/ 706 h 706"/>
                              <a:gd name="T50" fmla="*/ 306 w 708"/>
                              <a:gd name="T51" fmla="*/ 703 h 706"/>
                              <a:gd name="T52" fmla="*/ 260 w 708"/>
                              <a:gd name="T53" fmla="*/ 693 h 706"/>
                              <a:gd name="T54" fmla="*/ 217 w 708"/>
                              <a:gd name="T55" fmla="*/ 678 h 706"/>
                              <a:gd name="T56" fmla="*/ 176 w 708"/>
                              <a:gd name="T57" fmla="*/ 658 h 706"/>
                              <a:gd name="T58" fmla="*/ 138 w 708"/>
                              <a:gd name="T59" fmla="*/ 632 h 706"/>
                              <a:gd name="T60" fmla="*/ 103 w 708"/>
                              <a:gd name="T61" fmla="*/ 603 h 706"/>
                              <a:gd name="T62" fmla="*/ 74 w 708"/>
                              <a:gd name="T63" fmla="*/ 569 h 706"/>
                              <a:gd name="T64" fmla="*/ 49 w 708"/>
                              <a:gd name="T65" fmla="*/ 531 h 706"/>
                              <a:gd name="T66" fmla="*/ 28 w 708"/>
                              <a:gd name="T67" fmla="*/ 490 h 706"/>
                              <a:gd name="T68" fmla="*/ 13 w 708"/>
                              <a:gd name="T69" fmla="*/ 447 h 706"/>
                              <a:gd name="T70" fmla="*/ 3 w 708"/>
                              <a:gd name="T71" fmla="*/ 401 h 706"/>
                              <a:gd name="T72" fmla="*/ 0 w 708"/>
                              <a:gd name="T73" fmla="*/ 353 h 706"/>
                              <a:gd name="T74" fmla="*/ 3 w 708"/>
                              <a:gd name="T75" fmla="*/ 305 h 706"/>
                              <a:gd name="T76" fmla="*/ 13 w 708"/>
                              <a:gd name="T77" fmla="*/ 259 h 706"/>
                              <a:gd name="T78" fmla="*/ 28 w 708"/>
                              <a:gd name="T79" fmla="*/ 216 h 706"/>
                              <a:gd name="T80" fmla="*/ 49 w 708"/>
                              <a:gd name="T81" fmla="*/ 175 h 706"/>
                              <a:gd name="T82" fmla="*/ 74 w 708"/>
                              <a:gd name="T83" fmla="*/ 137 h 706"/>
                              <a:gd name="T84" fmla="*/ 103 w 708"/>
                              <a:gd name="T85" fmla="*/ 104 h 706"/>
                              <a:gd name="T86" fmla="*/ 138 w 708"/>
                              <a:gd name="T87" fmla="*/ 74 h 706"/>
                              <a:gd name="T88" fmla="*/ 176 w 708"/>
                              <a:gd name="T89" fmla="*/ 49 h 706"/>
                              <a:gd name="T90" fmla="*/ 217 w 708"/>
                              <a:gd name="T91" fmla="*/ 28 h 706"/>
                              <a:gd name="T92" fmla="*/ 260 w 708"/>
                              <a:gd name="T93" fmla="*/ 13 h 706"/>
                              <a:gd name="T94" fmla="*/ 306 w 708"/>
                              <a:gd name="T95" fmla="*/ 4 h 706"/>
                              <a:gd name="T96" fmla="*/ 354 w 708"/>
                              <a:gd name="T97" fmla="*/ 0 h 7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708" h="706">
                                <a:moveTo>
                                  <a:pt x="354" y="0"/>
                                </a:moveTo>
                                <a:lnTo>
                                  <a:pt x="403" y="4"/>
                                </a:lnTo>
                                <a:lnTo>
                                  <a:pt x="448" y="13"/>
                                </a:lnTo>
                                <a:lnTo>
                                  <a:pt x="492" y="28"/>
                                </a:lnTo>
                                <a:lnTo>
                                  <a:pt x="533" y="49"/>
                                </a:lnTo>
                                <a:lnTo>
                                  <a:pt x="571" y="74"/>
                                </a:lnTo>
                                <a:lnTo>
                                  <a:pt x="604" y="104"/>
                                </a:lnTo>
                                <a:lnTo>
                                  <a:pt x="635" y="137"/>
                                </a:lnTo>
                                <a:lnTo>
                                  <a:pt x="660" y="175"/>
                                </a:lnTo>
                                <a:lnTo>
                                  <a:pt x="680" y="216"/>
                                </a:lnTo>
                                <a:lnTo>
                                  <a:pt x="696" y="259"/>
                                </a:lnTo>
                                <a:lnTo>
                                  <a:pt x="705" y="305"/>
                                </a:lnTo>
                                <a:lnTo>
                                  <a:pt x="708" y="353"/>
                                </a:lnTo>
                                <a:lnTo>
                                  <a:pt x="705" y="401"/>
                                </a:lnTo>
                                <a:lnTo>
                                  <a:pt x="696" y="447"/>
                                </a:lnTo>
                                <a:lnTo>
                                  <a:pt x="680" y="490"/>
                                </a:lnTo>
                                <a:lnTo>
                                  <a:pt x="660" y="531"/>
                                </a:lnTo>
                                <a:lnTo>
                                  <a:pt x="635" y="569"/>
                                </a:lnTo>
                                <a:lnTo>
                                  <a:pt x="604" y="603"/>
                                </a:lnTo>
                                <a:lnTo>
                                  <a:pt x="571" y="632"/>
                                </a:lnTo>
                                <a:lnTo>
                                  <a:pt x="533" y="658"/>
                                </a:lnTo>
                                <a:lnTo>
                                  <a:pt x="492" y="678"/>
                                </a:lnTo>
                                <a:lnTo>
                                  <a:pt x="448" y="693"/>
                                </a:lnTo>
                                <a:lnTo>
                                  <a:pt x="403" y="703"/>
                                </a:lnTo>
                                <a:lnTo>
                                  <a:pt x="354" y="706"/>
                                </a:lnTo>
                                <a:lnTo>
                                  <a:pt x="306" y="703"/>
                                </a:lnTo>
                                <a:lnTo>
                                  <a:pt x="260" y="693"/>
                                </a:lnTo>
                                <a:lnTo>
                                  <a:pt x="217" y="678"/>
                                </a:lnTo>
                                <a:lnTo>
                                  <a:pt x="176" y="658"/>
                                </a:lnTo>
                                <a:lnTo>
                                  <a:pt x="138" y="632"/>
                                </a:lnTo>
                                <a:lnTo>
                                  <a:pt x="103" y="603"/>
                                </a:lnTo>
                                <a:lnTo>
                                  <a:pt x="74" y="569"/>
                                </a:lnTo>
                                <a:lnTo>
                                  <a:pt x="49" y="531"/>
                                </a:lnTo>
                                <a:lnTo>
                                  <a:pt x="28" y="490"/>
                                </a:lnTo>
                                <a:lnTo>
                                  <a:pt x="13" y="447"/>
                                </a:lnTo>
                                <a:lnTo>
                                  <a:pt x="3" y="401"/>
                                </a:lnTo>
                                <a:lnTo>
                                  <a:pt x="0" y="353"/>
                                </a:lnTo>
                                <a:lnTo>
                                  <a:pt x="3" y="305"/>
                                </a:lnTo>
                                <a:lnTo>
                                  <a:pt x="13" y="259"/>
                                </a:lnTo>
                                <a:lnTo>
                                  <a:pt x="28" y="216"/>
                                </a:lnTo>
                                <a:lnTo>
                                  <a:pt x="49" y="175"/>
                                </a:lnTo>
                                <a:lnTo>
                                  <a:pt x="74" y="137"/>
                                </a:lnTo>
                                <a:lnTo>
                                  <a:pt x="103" y="104"/>
                                </a:lnTo>
                                <a:lnTo>
                                  <a:pt x="138" y="74"/>
                                </a:lnTo>
                                <a:lnTo>
                                  <a:pt x="176" y="49"/>
                                </a:lnTo>
                                <a:lnTo>
                                  <a:pt x="217" y="28"/>
                                </a:lnTo>
                                <a:lnTo>
                                  <a:pt x="260" y="13"/>
                                </a:lnTo>
                                <a:lnTo>
                                  <a:pt x="306" y="4"/>
                                </a:lnTo>
                                <a:lnTo>
                                  <a:pt x="354" y="0"/>
                                </a:lnTo>
                                <a:close/>
                              </a:path>
                            </a:pathLst>
                          </a:custGeom>
                          <a:grpFill/>
                          <a:ln w="0">
                            <a:noFill/>
                            <a:prstDash val="solid"/>
                            <a:round/>
                            <a:headEnd/>
                            <a:tailEnd/>
                          </a:ln>
                          <a:sp3d extrusionH="63500"/>
                        </wps:spPr>
                        <wps:bodyPr vert="horz" wrap="square" lIns="91440" tIns="45720" rIns="91440" bIns="45720" numCol="1" anchor="t" anchorCtr="0" compatLnSpc="1">
                          <a:prstTxWarp prst="textNoShape">
                            <a:avLst/>
                          </a:prstTxWarp>
                        </wps:bodyPr>
                      </wps:wsp>
                      <wps:wsp>
                        <wps:cNvPr id="85" name="Freeform 7"/>
                        <wps:cNvSpPr>
                          <a:spLocks noEditPoints="1"/>
                        </wps:cNvSpPr>
                        <wps:spPr bwMode="auto">
                          <a:xfrm>
                            <a:off x="4377870" y="1963523"/>
                            <a:ext cx="612" cy="894"/>
                          </a:xfrm>
                          <a:custGeom>
                            <a:avLst/>
                            <a:gdLst>
                              <a:gd name="T0" fmla="*/ 1201 w 1837"/>
                              <a:gd name="T1" fmla="*/ 1159 h 2683"/>
                              <a:gd name="T2" fmla="*/ 1198 w 1837"/>
                              <a:gd name="T3" fmla="*/ 1233 h 2683"/>
                              <a:gd name="T4" fmla="*/ 1494 w 1837"/>
                              <a:gd name="T5" fmla="*/ 1163 h 2683"/>
                              <a:gd name="T6" fmla="*/ 1488 w 1837"/>
                              <a:gd name="T7" fmla="*/ 1157 h 2683"/>
                              <a:gd name="T8" fmla="*/ 1435 w 1837"/>
                              <a:gd name="T9" fmla="*/ 1174 h 2683"/>
                              <a:gd name="T10" fmla="*/ 1366 w 1837"/>
                              <a:gd name="T11" fmla="*/ 1206 h 2683"/>
                              <a:gd name="T12" fmla="*/ 1297 w 1837"/>
                              <a:gd name="T13" fmla="*/ 1198 h 2683"/>
                              <a:gd name="T14" fmla="*/ 1240 w 1837"/>
                              <a:gd name="T15" fmla="*/ 1156 h 2683"/>
                              <a:gd name="T16" fmla="*/ 723 w 1837"/>
                              <a:gd name="T17" fmla="*/ 174 h 2683"/>
                              <a:gd name="T18" fmla="*/ 648 w 1837"/>
                              <a:gd name="T19" fmla="*/ 670 h 2683"/>
                              <a:gd name="T20" fmla="*/ 820 w 1837"/>
                              <a:gd name="T21" fmla="*/ 670 h 2683"/>
                              <a:gd name="T22" fmla="*/ 648 w 1837"/>
                              <a:gd name="T23" fmla="*/ 0 h 2683"/>
                              <a:gd name="T24" fmla="*/ 867 w 1837"/>
                              <a:gd name="T25" fmla="*/ 14 h 2683"/>
                              <a:gd name="T26" fmla="*/ 970 w 1837"/>
                              <a:gd name="T27" fmla="*/ 65 h 2683"/>
                              <a:gd name="T28" fmla="*/ 1116 w 1837"/>
                              <a:gd name="T29" fmla="*/ 171 h 2683"/>
                              <a:gd name="T30" fmla="*/ 1231 w 1837"/>
                              <a:gd name="T31" fmla="*/ 295 h 2683"/>
                              <a:gd name="T32" fmla="*/ 1324 w 1837"/>
                              <a:gd name="T33" fmla="*/ 446 h 2683"/>
                              <a:gd name="T34" fmla="*/ 1395 w 1837"/>
                              <a:gd name="T35" fmla="*/ 634 h 2683"/>
                              <a:gd name="T36" fmla="*/ 1451 w 1837"/>
                              <a:gd name="T37" fmla="*/ 866 h 2683"/>
                              <a:gd name="T38" fmla="*/ 1483 w 1837"/>
                              <a:gd name="T39" fmla="*/ 1079 h 2683"/>
                              <a:gd name="T40" fmla="*/ 1503 w 1837"/>
                              <a:gd name="T41" fmla="*/ 1110 h 2683"/>
                              <a:gd name="T42" fmla="*/ 1541 w 1837"/>
                              <a:gd name="T43" fmla="*/ 1147 h 2683"/>
                              <a:gd name="T44" fmla="*/ 1837 w 1837"/>
                              <a:gd name="T45" fmla="*/ 1233 h 2683"/>
                              <a:gd name="T46" fmla="*/ 854 w 1837"/>
                              <a:gd name="T47" fmla="*/ 1233 h 2683"/>
                              <a:gd name="T48" fmla="*/ 1151 w 1837"/>
                              <a:gd name="T49" fmla="*/ 1147 h 2683"/>
                              <a:gd name="T50" fmla="*/ 1189 w 1837"/>
                              <a:gd name="T51" fmla="*/ 1110 h 2683"/>
                              <a:gd name="T52" fmla="*/ 1211 w 1837"/>
                              <a:gd name="T53" fmla="*/ 1098 h 2683"/>
                              <a:gd name="T54" fmla="*/ 1185 w 1837"/>
                              <a:gd name="T55" fmla="*/ 939 h 2683"/>
                              <a:gd name="T56" fmla="*/ 1143 w 1837"/>
                              <a:gd name="T57" fmla="*/ 756 h 2683"/>
                              <a:gd name="T58" fmla="*/ 1097 w 1837"/>
                              <a:gd name="T59" fmla="*/ 614 h 2683"/>
                              <a:gd name="T60" fmla="*/ 1087 w 1837"/>
                              <a:gd name="T61" fmla="*/ 1157 h 2683"/>
                              <a:gd name="T62" fmla="*/ 805 w 1837"/>
                              <a:gd name="T63" fmla="*/ 2012 h 2683"/>
                              <a:gd name="T64" fmla="*/ 1060 w 1837"/>
                              <a:gd name="T65" fmla="*/ 2551 h 2683"/>
                              <a:gd name="T66" fmla="*/ 1024 w 1837"/>
                              <a:gd name="T67" fmla="*/ 2626 h 2683"/>
                              <a:gd name="T68" fmla="*/ 957 w 1837"/>
                              <a:gd name="T69" fmla="*/ 2673 h 2683"/>
                              <a:gd name="T70" fmla="*/ 871 w 1837"/>
                              <a:gd name="T71" fmla="*/ 2680 h 2683"/>
                              <a:gd name="T72" fmla="*/ 795 w 1837"/>
                              <a:gd name="T73" fmla="*/ 2646 h 2683"/>
                              <a:gd name="T74" fmla="*/ 748 w 1837"/>
                              <a:gd name="T75" fmla="*/ 2578 h 2683"/>
                              <a:gd name="T76" fmla="*/ 737 w 1837"/>
                              <a:gd name="T77" fmla="*/ 1396 h 2683"/>
                              <a:gd name="T78" fmla="*/ 714 w 1837"/>
                              <a:gd name="T79" fmla="*/ 2521 h 2683"/>
                              <a:gd name="T80" fmla="*/ 692 w 1837"/>
                              <a:gd name="T81" fmla="*/ 2603 h 2683"/>
                              <a:gd name="T82" fmla="*/ 635 w 1837"/>
                              <a:gd name="T83" fmla="*/ 2661 h 2683"/>
                              <a:gd name="T84" fmla="*/ 553 w 1837"/>
                              <a:gd name="T85" fmla="*/ 2683 h 2683"/>
                              <a:gd name="T86" fmla="*/ 471 w 1837"/>
                              <a:gd name="T87" fmla="*/ 2661 h 2683"/>
                              <a:gd name="T88" fmla="*/ 412 w 1837"/>
                              <a:gd name="T89" fmla="*/ 2603 h 2683"/>
                              <a:gd name="T90" fmla="*/ 390 w 1837"/>
                              <a:gd name="T91" fmla="*/ 2521 h 2683"/>
                              <a:gd name="T92" fmla="*/ 380 w 1837"/>
                              <a:gd name="T93" fmla="*/ 1156 h 2683"/>
                              <a:gd name="T94" fmla="*/ 372 w 1837"/>
                              <a:gd name="T95" fmla="*/ 655 h 2683"/>
                              <a:gd name="T96" fmla="*/ 326 w 1837"/>
                              <a:gd name="T97" fmla="*/ 809 h 2683"/>
                              <a:gd name="T98" fmla="*/ 286 w 1837"/>
                              <a:gd name="T99" fmla="*/ 1011 h 2683"/>
                              <a:gd name="T100" fmla="*/ 254 w 1837"/>
                              <a:gd name="T101" fmla="*/ 1143 h 2683"/>
                              <a:gd name="T102" fmla="*/ 192 w 1837"/>
                              <a:gd name="T103" fmla="*/ 1196 h 2683"/>
                              <a:gd name="T104" fmla="*/ 118 w 1837"/>
                              <a:gd name="T105" fmla="*/ 1206 h 2683"/>
                              <a:gd name="T106" fmla="*/ 45 w 1837"/>
                              <a:gd name="T107" fmla="*/ 1171 h 2683"/>
                              <a:gd name="T108" fmla="*/ 4 w 1837"/>
                              <a:gd name="T109" fmla="*/ 1105 h 2683"/>
                              <a:gd name="T110" fmla="*/ 17 w 1837"/>
                              <a:gd name="T111" fmla="*/ 954 h 2683"/>
                              <a:gd name="T112" fmla="*/ 69 w 1837"/>
                              <a:gd name="T113" fmla="*/ 703 h 2683"/>
                              <a:gd name="T114" fmla="*/ 136 w 1837"/>
                              <a:gd name="T115" fmla="*/ 501 h 2683"/>
                              <a:gd name="T116" fmla="*/ 222 w 1837"/>
                              <a:gd name="T117" fmla="*/ 338 h 2683"/>
                              <a:gd name="T118" fmla="*/ 331 w 1837"/>
                              <a:gd name="T119" fmla="*/ 206 h 2683"/>
                              <a:gd name="T120" fmla="*/ 469 w 1837"/>
                              <a:gd name="T121" fmla="*/ 95 h 2683"/>
                              <a:gd name="T122" fmla="*/ 570 w 1837"/>
                              <a:gd name="T123" fmla="*/ 27 h 2683"/>
                              <a:gd name="T124" fmla="*/ 648 w 1837"/>
                              <a:gd name="T125" fmla="*/ 0 h 26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1837" h="2683">
                                <a:moveTo>
                                  <a:pt x="1208" y="1156"/>
                                </a:moveTo>
                                <a:lnTo>
                                  <a:pt x="1204" y="1157"/>
                                </a:lnTo>
                                <a:lnTo>
                                  <a:pt x="1201" y="1159"/>
                                </a:lnTo>
                                <a:lnTo>
                                  <a:pt x="1199" y="1162"/>
                                </a:lnTo>
                                <a:lnTo>
                                  <a:pt x="1198" y="1166"/>
                                </a:lnTo>
                                <a:lnTo>
                                  <a:pt x="1198" y="1233"/>
                                </a:lnTo>
                                <a:lnTo>
                                  <a:pt x="1494" y="1233"/>
                                </a:lnTo>
                                <a:lnTo>
                                  <a:pt x="1494" y="1166"/>
                                </a:lnTo>
                                <a:lnTo>
                                  <a:pt x="1494" y="1163"/>
                                </a:lnTo>
                                <a:lnTo>
                                  <a:pt x="1492" y="1160"/>
                                </a:lnTo>
                                <a:lnTo>
                                  <a:pt x="1490" y="1158"/>
                                </a:lnTo>
                                <a:lnTo>
                                  <a:pt x="1488" y="1157"/>
                                </a:lnTo>
                                <a:lnTo>
                                  <a:pt x="1484" y="1156"/>
                                </a:lnTo>
                                <a:lnTo>
                                  <a:pt x="1453" y="1156"/>
                                </a:lnTo>
                                <a:lnTo>
                                  <a:pt x="1435" y="1174"/>
                                </a:lnTo>
                                <a:lnTo>
                                  <a:pt x="1415" y="1188"/>
                                </a:lnTo>
                                <a:lnTo>
                                  <a:pt x="1392" y="1200"/>
                                </a:lnTo>
                                <a:lnTo>
                                  <a:pt x="1366" y="1206"/>
                                </a:lnTo>
                                <a:lnTo>
                                  <a:pt x="1346" y="1207"/>
                                </a:lnTo>
                                <a:lnTo>
                                  <a:pt x="1320" y="1205"/>
                                </a:lnTo>
                                <a:lnTo>
                                  <a:pt x="1297" y="1198"/>
                                </a:lnTo>
                                <a:lnTo>
                                  <a:pt x="1275" y="1187"/>
                                </a:lnTo>
                                <a:lnTo>
                                  <a:pt x="1256" y="1174"/>
                                </a:lnTo>
                                <a:lnTo>
                                  <a:pt x="1240" y="1156"/>
                                </a:lnTo>
                                <a:lnTo>
                                  <a:pt x="1208" y="1156"/>
                                </a:lnTo>
                                <a:close/>
                                <a:moveTo>
                                  <a:pt x="733" y="102"/>
                                </a:moveTo>
                                <a:lnTo>
                                  <a:pt x="723" y="174"/>
                                </a:lnTo>
                                <a:lnTo>
                                  <a:pt x="721" y="203"/>
                                </a:lnTo>
                                <a:lnTo>
                                  <a:pt x="714" y="230"/>
                                </a:lnTo>
                                <a:lnTo>
                                  <a:pt x="648" y="670"/>
                                </a:lnTo>
                                <a:lnTo>
                                  <a:pt x="733" y="787"/>
                                </a:lnTo>
                                <a:lnTo>
                                  <a:pt x="735" y="787"/>
                                </a:lnTo>
                                <a:lnTo>
                                  <a:pt x="820" y="670"/>
                                </a:lnTo>
                                <a:lnTo>
                                  <a:pt x="735" y="102"/>
                                </a:lnTo>
                                <a:lnTo>
                                  <a:pt x="733" y="102"/>
                                </a:lnTo>
                                <a:close/>
                                <a:moveTo>
                                  <a:pt x="648" y="0"/>
                                </a:moveTo>
                                <a:lnTo>
                                  <a:pt x="734" y="88"/>
                                </a:lnTo>
                                <a:lnTo>
                                  <a:pt x="823" y="1"/>
                                </a:lnTo>
                                <a:lnTo>
                                  <a:pt x="867" y="14"/>
                                </a:lnTo>
                                <a:lnTo>
                                  <a:pt x="911" y="33"/>
                                </a:lnTo>
                                <a:lnTo>
                                  <a:pt x="952" y="57"/>
                                </a:lnTo>
                                <a:lnTo>
                                  <a:pt x="970" y="65"/>
                                </a:lnTo>
                                <a:lnTo>
                                  <a:pt x="1022" y="99"/>
                                </a:lnTo>
                                <a:lnTo>
                                  <a:pt x="1070" y="135"/>
                                </a:lnTo>
                                <a:lnTo>
                                  <a:pt x="1116" y="171"/>
                                </a:lnTo>
                                <a:lnTo>
                                  <a:pt x="1157" y="210"/>
                                </a:lnTo>
                                <a:lnTo>
                                  <a:pt x="1195" y="251"/>
                                </a:lnTo>
                                <a:lnTo>
                                  <a:pt x="1231" y="295"/>
                                </a:lnTo>
                                <a:lnTo>
                                  <a:pt x="1265" y="342"/>
                                </a:lnTo>
                                <a:lnTo>
                                  <a:pt x="1295" y="392"/>
                                </a:lnTo>
                                <a:lnTo>
                                  <a:pt x="1324" y="446"/>
                                </a:lnTo>
                                <a:lnTo>
                                  <a:pt x="1349" y="504"/>
                                </a:lnTo>
                                <a:lnTo>
                                  <a:pt x="1373" y="567"/>
                                </a:lnTo>
                                <a:lnTo>
                                  <a:pt x="1395" y="634"/>
                                </a:lnTo>
                                <a:lnTo>
                                  <a:pt x="1415" y="706"/>
                                </a:lnTo>
                                <a:lnTo>
                                  <a:pt x="1434" y="783"/>
                                </a:lnTo>
                                <a:lnTo>
                                  <a:pt x="1451" y="866"/>
                                </a:lnTo>
                                <a:lnTo>
                                  <a:pt x="1467" y="955"/>
                                </a:lnTo>
                                <a:lnTo>
                                  <a:pt x="1482" y="1050"/>
                                </a:lnTo>
                                <a:lnTo>
                                  <a:pt x="1483" y="1079"/>
                                </a:lnTo>
                                <a:lnTo>
                                  <a:pt x="1478" y="1107"/>
                                </a:lnTo>
                                <a:lnTo>
                                  <a:pt x="1484" y="1107"/>
                                </a:lnTo>
                                <a:lnTo>
                                  <a:pt x="1503" y="1110"/>
                                </a:lnTo>
                                <a:lnTo>
                                  <a:pt x="1519" y="1118"/>
                                </a:lnTo>
                                <a:lnTo>
                                  <a:pt x="1533" y="1131"/>
                                </a:lnTo>
                                <a:lnTo>
                                  <a:pt x="1541" y="1147"/>
                                </a:lnTo>
                                <a:lnTo>
                                  <a:pt x="1544" y="1166"/>
                                </a:lnTo>
                                <a:lnTo>
                                  <a:pt x="1544" y="1233"/>
                                </a:lnTo>
                                <a:lnTo>
                                  <a:pt x="1837" y="1233"/>
                                </a:lnTo>
                                <a:lnTo>
                                  <a:pt x="1837" y="1957"/>
                                </a:lnTo>
                                <a:lnTo>
                                  <a:pt x="854" y="1957"/>
                                </a:lnTo>
                                <a:lnTo>
                                  <a:pt x="854" y="1233"/>
                                </a:lnTo>
                                <a:lnTo>
                                  <a:pt x="1148" y="1233"/>
                                </a:lnTo>
                                <a:lnTo>
                                  <a:pt x="1148" y="1166"/>
                                </a:lnTo>
                                <a:lnTo>
                                  <a:pt x="1151" y="1147"/>
                                </a:lnTo>
                                <a:lnTo>
                                  <a:pt x="1160" y="1131"/>
                                </a:lnTo>
                                <a:lnTo>
                                  <a:pt x="1172" y="1118"/>
                                </a:lnTo>
                                <a:lnTo>
                                  <a:pt x="1189" y="1110"/>
                                </a:lnTo>
                                <a:lnTo>
                                  <a:pt x="1208" y="1107"/>
                                </a:lnTo>
                                <a:lnTo>
                                  <a:pt x="1214" y="1107"/>
                                </a:lnTo>
                                <a:lnTo>
                                  <a:pt x="1211" y="1098"/>
                                </a:lnTo>
                                <a:lnTo>
                                  <a:pt x="1210" y="1090"/>
                                </a:lnTo>
                                <a:lnTo>
                                  <a:pt x="1198" y="1011"/>
                                </a:lnTo>
                                <a:lnTo>
                                  <a:pt x="1185" y="939"/>
                                </a:lnTo>
                                <a:lnTo>
                                  <a:pt x="1171" y="873"/>
                                </a:lnTo>
                                <a:lnTo>
                                  <a:pt x="1158" y="812"/>
                                </a:lnTo>
                                <a:lnTo>
                                  <a:pt x="1143" y="756"/>
                                </a:lnTo>
                                <a:lnTo>
                                  <a:pt x="1128" y="704"/>
                                </a:lnTo>
                                <a:lnTo>
                                  <a:pt x="1112" y="657"/>
                                </a:lnTo>
                                <a:lnTo>
                                  <a:pt x="1097" y="614"/>
                                </a:lnTo>
                                <a:lnTo>
                                  <a:pt x="1097" y="1086"/>
                                </a:lnTo>
                                <a:lnTo>
                                  <a:pt x="1095" y="1122"/>
                                </a:lnTo>
                                <a:lnTo>
                                  <a:pt x="1087" y="1157"/>
                                </a:lnTo>
                                <a:lnTo>
                                  <a:pt x="1077" y="1189"/>
                                </a:lnTo>
                                <a:lnTo>
                                  <a:pt x="805" y="1189"/>
                                </a:lnTo>
                                <a:lnTo>
                                  <a:pt x="805" y="2012"/>
                                </a:lnTo>
                                <a:lnTo>
                                  <a:pt x="1063" y="2012"/>
                                </a:lnTo>
                                <a:lnTo>
                                  <a:pt x="1063" y="2521"/>
                                </a:lnTo>
                                <a:lnTo>
                                  <a:pt x="1060" y="2551"/>
                                </a:lnTo>
                                <a:lnTo>
                                  <a:pt x="1053" y="2578"/>
                                </a:lnTo>
                                <a:lnTo>
                                  <a:pt x="1041" y="2603"/>
                                </a:lnTo>
                                <a:lnTo>
                                  <a:pt x="1024" y="2626"/>
                                </a:lnTo>
                                <a:lnTo>
                                  <a:pt x="1005" y="2646"/>
                                </a:lnTo>
                                <a:lnTo>
                                  <a:pt x="982" y="2661"/>
                                </a:lnTo>
                                <a:lnTo>
                                  <a:pt x="957" y="2673"/>
                                </a:lnTo>
                                <a:lnTo>
                                  <a:pt x="930" y="2680"/>
                                </a:lnTo>
                                <a:lnTo>
                                  <a:pt x="900" y="2683"/>
                                </a:lnTo>
                                <a:lnTo>
                                  <a:pt x="871" y="2680"/>
                                </a:lnTo>
                                <a:lnTo>
                                  <a:pt x="844" y="2673"/>
                                </a:lnTo>
                                <a:lnTo>
                                  <a:pt x="818" y="2661"/>
                                </a:lnTo>
                                <a:lnTo>
                                  <a:pt x="795" y="2646"/>
                                </a:lnTo>
                                <a:lnTo>
                                  <a:pt x="776" y="2626"/>
                                </a:lnTo>
                                <a:lnTo>
                                  <a:pt x="761" y="2603"/>
                                </a:lnTo>
                                <a:lnTo>
                                  <a:pt x="748" y="2578"/>
                                </a:lnTo>
                                <a:lnTo>
                                  <a:pt x="741" y="2551"/>
                                </a:lnTo>
                                <a:lnTo>
                                  <a:pt x="737" y="2521"/>
                                </a:lnTo>
                                <a:lnTo>
                                  <a:pt x="737" y="1396"/>
                                </a:lnTo>
                                <a:lnTo>
                                  <a:pt x="734" y="1396"/>
                                </a:lnTo>
                                <a:lnTo>
                                  <a:pt x="714" y="1396"/>
                                </a:lnTo>
                                <a:lnTo>
                                  <a:pt x="714" y="2521"/>
                                </a:lnTo>
                                <a:lnTo>
                                  <a:pt x="712" y="2551"/>
                                </a:lnTo>
                                <a:lnTo>
                                  <a:pt x="705" y="2578"/>
                                </a:lnTo>
                                <a:lnTo>
                                  <a:pt x="692" y="2603"/>
                                </a:lnTo>
                                <a:lnTo>
                                  <a:pt x="677" y="2626"/>
                                </a:lnTo>
                                <a:lnTo>
                                  <a:pt x="657" y="2646"/>
                                </a:lnTo>
                                <a:lnTo>
                                  <a:pt x="635" y="2661"/>
                                </a:lnTo>
                                <a:lnTo>
                                  <a:pt x="609" y="2673"/>
                                </a:lnTo>
                                <a:lnTo>
                                  <a:pt x="582" y="2681"/>
                                </a:lnTo>
                                <a:lnTo>
                                  <a:pt x="553" y="2683"/>
                                </a:lnTo>
                                <a:lnTo>
                                  <a:pt x="523" y="2681"/>
                                </a:lnTo>
                                <a:lnTo>
                                  <a:pt x="496" y="2673"/>
                                </a:lnTo>
                                <a:lnTo>
                                  <a:pt x="471" y="2661"/>
                                </a:lnTo>
                                <a:lnTo>
                                  <a:pt x="448" y="2646"/>
                                </a:lnTo>
                                <a:lnTo>
                                  <a:pt x="428" y="2626"/>
                                </a:lnTo>
                                <a:lnTo>
                                  <a:pt x="412" y="2603"/>
                                </a:lnTo>
                                <a:lnTo>
                                  <a:pt x="400" y="2578"/>
                                </a:lnTo>
                                <a:lnTo>
                                  <a:pt x="393" y="2551"/>
                                </a:lnTo>
                                <a:lnTo>
                                  <a:pt x="390" y="2521"/>
                                </a:lnTo>
                                <a:lnTo>
                                  <a:pt x="390" y="1210"/>
                                </a:lnTo>
                                <a:lnTo>
                                  <a:pt x="392" y="1188"/>
                                </a:lnTo>
                                <a:lnTo>
                                  <a:pt x="380" y="1156"/>
                                </a:lnTo>
                                <a:lnTo>
                                  <a:pt x="374" y="1121"/>
                                </a:lnTo>
                                <a:lnTo>
                                  <a:pt x="372" y="1086"/>
                                </a:lnTo>
                                <a:lnTo>
                                  <a:pt x="372" y="655"/>
                                </a:lnTo>
                                <a:lnTo>
                                  <a:pt x="356" y="702"/>
                                </a:lnTo>
                                <a:lnTo>
                                  <a:pt x="340" y="753"/>
                                </a:lnTo>
                                <a:lnTo>
                                  <a:pt x="326" y="809"/>
                                </a:lnTo>
                                <a:lnTo>
                                  <a:pt x="312" y="871"/>
                                </a:lnTo>
                                <a:lnTo>
                                  <a:pt x="298" y="938"/>
                                </a:lnTo>
                                <a:lnTo>
                                  <a:pt x="286" y="1011"/>
                                </a:lnTo>
                                <a:lnTo>
                                  <a:pt x="273" y="1090"/>
                                </a:lnTo>
                                <a:lnTo>
                                  <a:pt x="267" y="1118"/>
                                </a:lnTo>
                                <a:lnTo>
                                  <a:pt x="254" y="1143"/>
                                </a:lnTo>
                                <a:lnTo>
                                  <a:pt x="237" y="1164"/>
                                </a:lnTo>
                                <a:lnTo>
                                  <a:pt x="216" y="1182"/>
                                </a:lnTo>
                                <a:lnTo>
                                  <a:pt x="192" y="1196"/>
                                </a:lnTo>
                                <a:lnTo>
                                  <a:pt x="166" y="1204"/>
                                </a:lnTo>
                                <a:lnTo>
                                  <a:pt x="138" y="1207"/>
                                </a:lnTo>
                                <a:lnTo>
                                  <a:pt x="118" y="1206"/>
                                </a:lnTo>
                                <a:lnTo>
                                  <a:pt x="90" y="1199"/>
                                </a:lnTo>
                                <a:lnTo>
                                  <a:pt x="66" y="1187"/>
                                </a:lnTo>
                                <a:lnTo>
                                  <a:pt x="45" y="1171"/>
                                </a:lnTo>
                                <a:lnTo>
                                  <a:pt x="27" y="1152"/>
                                </a:lnTo>
                                <a:lnTo>
                                  <a:pt x="14" y="1130"/>
                                </a:lnTo>
                                <a:lnTo>
                                  <a:pt x="4" y="1105"/>
                                </a:lnTo>
                                <a:lnTo>
                                  <a:pt x="0" y="1077"/>
                                </a:lnTo>
                                <a:lnTo>
                                  <a:pt x="1" y="1050"/>
                                </a:lnTo>
                                <a:lnTo>
                                  <a:pt x="17" y="954"/>
                                </a:lnTo>
                                <a:lnTo>
                                  <a:pt x="33" y="864"/>
                                </a:lnTo>
                                <a:lnTo>
                                  <a:pt x="50" y="781"/>
                                </a:lnTo>
                                <a:lnTo>
                                  <a:pt x="69" y="703"/>
                                </a:lnTo>
                                <a:lnTo>
                                  <a:pt x="89" y="631"/>
                                </a:lnTo>
                                <a:lnTo>
                                  <a:pt x="111" y="562"/>
                                </a:lnTo>
                                <a:lnTo>
                                  <a:pt x="136" y="501"/>
                                </a:lnTo>
                                <a:lnTo>
                                  <a:pt x="162" y="442"/>
                                </a:lnTo>
                                <a:lnTo>
                                  <a:pt x="190" y="388"/>
                                </a:lnTo>
                                <a:lnTo>
                                  <a:pt x="222" y="338"/>
                                </a:lnTo>
                                <a:lnTo>
                                  <a:pt x="255" y="290"/>
                                </a:lnTo>
                                <a:lnTo>
                                  <a:pt x="292" y="246"/>
                                </a:lnTo>
                                <a:lnTo>
                                  <a:pt x="331" y="206"/>
                                </a:lnTo>
                                <a:lnTo>
                                  <a:pt x="374" y="166"/>
                                </a:lnTo>
                                <a:lnTo>
                                  <a:pt x="419" y="129"/>
                                </a:lnTo>
                                <a:lnTo>
                                  <a:pt x="469" y="95"/>
                                </a:lnTo>
                                <a:lnTo>
                                  <a:pt x="500" y="69"/>
                                </a:lnTo>
                                <a:lnTo>
                                  <a:pt x="535" y="46"/>
                                </a:lnTo>
                                <a:lnTo>
                                  <a:pt x="570" y="27"/>
                                </a:lnTo>
                                <a:lnTo>
                                  <a:pt x="608" y="11"/>
                                </a:lnTo>
                                <a:lnTo>
                                  <a:pt x="648" y="0"/>
                                </a:lnTo>
                                <a:lnTo>
                                  <a:pt x="648" y="0"/>
                                </a:lnTo>
                                <a:close/>
                              </a:path>
                            </a:pathLst>
                          </a:custGeom>
                          <a:grpFill/>
                          <a:ln w="0">
                            <a:noFill/>
                            <a:prstDash val="solid"/>
                            <a:round/>
                            <a:headEnd/>
                            <a:tailEnd/>
                          </a:ln>
                          <a:sp3d extrusionH="63500"/>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3A81BE04" id="Group 4" o:spid="_x0000_s1026" style="position:absolute;margin-left:176.65pt;margin-top:6.2pt;width:40.25pt;height:58.5pt;z-index:251689984;mso-width-relative:margin;mso-height-relative:margin" coordorigin="43778,19632" coordsize="6,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">
                <v:shape id="Freeform 6" o:spid="_x0000_s1027" style="position:absolute;left:43779;top:19632;width:3;height:3;visibility:visible;mso-wrap-style:square;v-text-anchor:top" coordsize="708,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" path="m354,r49,4l448,13r44,15l533,49r38,25l604,104r31,33l660,175r20,41l696,259r9,46l708,353r-3,48l696,447r-16,43l660,531r-25,38l604,603r-33,29l533,658r-41,20l448,693r-45,10l354,706r-48,-3l260,693,217,678,176,658,138,632,103,603,74,569,49,531,28,490,13,447,3,401,,353,3,305,13,259,28,216,49,175,74,137r29,-33l138,74,176,49,217,28,260,13,306,4,354,xe" filled="f" stroked="f" strokeweight="0">
                  <v:path arrowok="t" o:connecttype="custom" o:connectlocs="118,0;134,1;149,4;164,9;178,16;190,25;201,35;212,46;220,58;227,72;232,86;235,102;236,118;235,133;232,149;227,163;220,177;212,189;201,201;190,210;178,219;164,226;149,231;134,234;118,235;102,234;87,231;72,226;59,219;46,210;34,201;25,189;16,177;9,163;4,149;1,133;0,118;1,102;4,86;9,72;16,58;25,46;34,35;46,25;59,16;72,9;87,4;102,1;118,0" o:connectangles="0,0,0,0,0,0,0,0,0,0,0,0,0,0,0,0,0,0,0,0,0,0,0,0,0,0,0,0,0,0,0,0,0,0,0,0,0,0,0,0,0,0,0,0,0,0,0,0,0"/>
                </v:shape>
                <v:shape id="Freeform 7" o:spid="_x0000_s1028" style="position:absolute;left:43778;top:19635;width:6;height:9;visibility:visible;mso-wrap-style:square;v-text-anchor:top" coordsize="1837,2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" path="m1208,1156r-4,1l1201,1159r-2,3l1198,1166r,67l1494,1233r,-67l1494,1163r-2,-3l1490,1158r-2,-1l1484,1156r-31,l1435,1174r-20,14l1392,1200r-26,6l1346,1207r-26,-2l1297,1198r-22,-11l1256,1174r-16,-18l1208,1156xm733,102r-10,72l721,203r-7,27l648,670r85,117l735,787,820,670,735,102r-2,xm648,r86,88l823,1r44,13l911,33r41,24l970,65r52,34l1070,135r46,36l1157,210r38,41l1231,295r34,47l1295,392r29,54l1349,504r24,63l1395,634r20,72l1434,783r17,83l1467,955r15,95l1483,1079r-5,28l1484,1107r19,3l1519,1118r14,13l1541,1147r3,19l1544,1233r293,l1837,1957r-983,l854,1233r294,l1148,1166r3,-19l1160,1131r12,-13l1189,1110r19,-3l1214,1107r-3,-9l1210,1090r-12,-79l1185,939r-14,-66l1158,812r-15,-56l1128,704r-16,-47l1097,614r,472l1095,1122r-8,35l1077,1189r-272,l805,2012r258,l1063,2521r-3,30l1053,2578r-12,25l1024,2626r-19,20l982,2661r-25,12l930,2680r-30,3l871,2680r-27,-7l818,2661r-23,-15l776,2626r-15,-23l748,2578r-7,-27l737,2521r,-1125l734,1396r-20,l714,2521r-2,30l705,2578r-13,25l677,2626r-20,20l635,2661r-26,12l582,2681r-29,2l523,2681r-27,-8l471,2661r-23,-15l428,2626r-16,-23l400,2578r-7,-27l390,2521r,-1311l392,1188r-12,-32l374,1121r-2,-35l372,655r-16,47l340,753r-14,56l312,871r-14,67l286,1011r-13,79l267,1118r-13,25l237,1164r-21,18l192,1196r-26,8l138,1207r-20,-1l90,1199,66,1187,45,1171,27,1152,14,1130,4,1105,,1077r1,-27l17,954,33,864,50,781,69,703,89,631r22,-69l136,501r26,-59l190,388r32,-50l255,290r37,-44l331,206r43,-40l419,129,469,95,500,69,535,46,570,27,608,11,648,r,xe" filled="f" stroked="f" strokeweight="0">
                  <v:path arrowok="t" o:connecttype="custom" o:connectlocs="400,386;399,411;498,388;496,386;478,391;455,402;432,399;413,385;241,58;216,223;273,223;216,0;289,5;323,22;372,57;410,98;441,149;465,211;483,289;494,360;501,370;513,382;612,411;285,411;383,382;396,370;403,366;395,313;381,252;365,205;362,386;268,670;353,850;341,875;319,891;290,893;265,882;249,859;246,465;238,840;231,867;212,887;184,894;157,887;137,867;130,840;127,385;124,218;109,270;95,337;85,381;64,399;39,402;15,390;1,368;6,318;23,234;45,167;74,113;110,69;156,32;190,9;216,0" o:connectangles="0,0,0,0,0,0,0,0,0,0,0,0,0,0,0,0,0,0,0,0,0,0,0,0,0,0,0,0,0,0,0,0,0,0,0,0,0,0,0,0,0,0,0,0,0,0,0,0,0,0,0,0,0,0,0,0,0,0,0,0,0,0,0"/>
                  <o:lock v:ext="edit" verticies="t"/>
                </v:shape>
              </v:group>
            </w:pict>
          </mc:Fallback>
        </mc:AlternateContent>
      </w:r>
    </w:p>
    <w:p w14:paraId="4B3BE739" w14:textId="77777777" w:rsidR="008E0E19" w:rsidRPr="008E0E19" w:rsidRDefault="008E0E19" w:rsidP="008E0E19">
      <w:pPr>
        <w:autoSpaceDE w:val="0"/>
        <w:autoSpaceDN w:val="0"/>
        <w:adjustRightInd w:val="0"/>
        <w:spacing w:after="0"/>
        <w:jc w:val="center"/>
        <w:rPr>
          <w:rFonts w:ascii="Arial" w:eastAsia="Times New Roman" w:hAnsi="Arial" w:cs="Arial"/>
          <w:b/>
          <w:color w:val="7F7F7F"/>
          <w:sz w:val="24"/>
          <w:szCs w:val="24"/>
        </w:rPr>
      </w:pPr>
    </w:p>
    <w:p w14:paraId="54226593" w14:textId="77777777" w:rsidR="008E0E19" w:rsidRPr="008E0E19" w:rsidRDefault="008E0E19" w:rsidP="008E0E19">
      <w:pPr>
        <w:autoSpaceDE w:val="0"/>
        <w:autoSpaceDN w:val="0"/>
        <w:adjustRightInd w:val="0"/>
        <w:spacing w:after="0"/>
        <w:jc w:val="center"/>
        <w:rPr>
          <w:rFonts w:ascii="Arial" w:eastAsia="Times New Roman" w:hAnsi="Arial" w:cs="Arial"/>
          <w:b/>
          <w:color w:val="7F7F7F"/>
          <w:sz w:val="24"/>
          <w:szCs w:val="24"/>
        </w:rPr>
      </w:pPr>
    </w:p>
    <w:p w14:paraId="469F9982" w14:textId="77777777" w:rsidR="008E0E19" w:rsidRPr="008E0E19" w:rsidRDefault="008E0E19" w:rsidP="008E0E19">
      <w:pPr>
        <w:autoSpaceDE w:val="0"/>
        <w:autoSpaceDN w:val="0"/>
        <w:adjustRightInd w:val="0"/>
        <w:spacing w:after="0"/>
        <w:jc w:val="center"/>
        <w:rPr>
          <w:rFonts w:ascii="Arial" w:eastAsia="Times New Roman" w:hAnsi="Arial" w:cs="Arial"/>
          <w:b/>
          <w:color w:val="7F7F7F"/>
          <w:sz w:val="24"/>
          <w:szCs w:val="24"/>
        </w:rPr>
      </w:pPr>
      <w:r w:rsidRPr="008E0E19">
        <w:rPr>
          <w:rFonts w:ascii="Times New Roman" w:eastAsia="Times New Roman" w:hAnsi="Times New Roman" w:cs="Times New Roman"/>
          <w:noProof/>
          <w:sz w:val="24"/>
          <w:szCs w:val="24"/>
        </w:rPr>
        <w:lastRenderedPageBreak/>
        <mc:AlternateContent>
          <mc:Choice Requires="wpg">
            <w:drawing>
              <wp:anchor distT="0" distB="0" distL="114300" distR="114300" simplePos="0" relativeHeight="251691008" behindDoc="0" locked="0" layoutInCell="1" allowOverlap="1" wp14:anchorId="19DD3FA7" wp14:editId="57DFACF4">
                <wp:simplePos x="0" y="0"/>
                <wp:positionH relativeFrom="column">
                  <wp:posOffset>1283399</wp:posOffset>
                </wp:positionH>
                <wp:positionV relativeFrom="paragraph">
                  <wp:posOffset>140970</wp:posOffset>
                </wp:positionV>
                <wp:extent cx="511279" cy="752475"/>
                <wp:effectExtent l="38100" t="57150" r="0" b="47625"/>
                <wp:wrapNone/>
                <wp:docPr id="19" name="Group 4"/>
                <wp:cNvGraphicFramePr/>
                <a:graphic xmlns:a="http://schemas.openxmlformats.org/drawingml/2006/main">
                  <a:graphicData uri="http://schemas.microsoft.com/office/word/2010/wordprocessingGroup">
                    <wpg:wgp>
                      <wpg:cNvGrpSpPr/>
                      <wpg:grpSpPr bwMode="auto">
                        <a:xfrm>
                          <a:off x="0" y="0"/>
                          <a:ext cx="511279" cy="752475"/>
                          <a:chOff x="2524775" y="3122980"/>
                          <a:chExt cx="612" cy="1136"/>
                        </a:xfrm>
                        <a:gradFill flip="none" rotWithShape="1">
                          <a:gsLst>
                            <a:gs pos="0">
                              <a:srgbClr val="73C322">
                                <a:lumMod val="40000"/>
                                <a:lumOff val="60000"/>
                              </a:srgbClr>
                            </a:gs>
                            <a:gs pos="46000">
                              <a:srgbClr val="73C322">
                                <a:lumMod val="95000"/>
                                <a:lumOff val="5000"/>
                              </a:srgbClr>
                            </a:gs>
                            <a:gs pos="100000">
                              <a:srgbClr val="73C322">
                                <a:lumMod val="60000"/>
                              </a:srgbClr>
                            </a:gs>
                          </a:gsLst>
                          <a:path path="circle">
                            <a:fillToRect l="50000" t="50000" r="50000" b="50000"/>
                          </a:path>
                          <a:tileRect/>
                        </a:gradFill>
                        <a:scene3d>
                          <a:camera prst="orthographicFront">
                            <a:rot lat="900000" lon="19799989" rev="0"/>
                          </a:camera>
                          <a:lightRig rig="threePt" dir="t"/>
                        </a:scene3d>
                      </wpg:grpSpPr>
                      <wps:wsp>
                        <wps:cNvPr id="15" name="Freeform 6"/>
                        <wps:cNvSpPr>
                          <a:spLocks/>
                        </wps:cNvSpPr>
                        <wps:spPr bwMode="auto">
                          <a:xfrm>
                            <a:off x="2524902" y="3122980"/>
                            <a:ext cx="236" cy="235"/>
                          </a:xfrm>
                          <a:custGeom>
                            <a:avLst/>
                            <a:gdLst>
                              <a:gd name="T0" fmla="*/ 354 w 708"/>
                              <a:gd name="T1" fmla="*/ 0 h 706"/>
                              <a:gd name="T2" fmla="*/ 403 w 708"/>
                              <a:gd name="T3" fmla="*/ 4 h 706"/>
                              <a:gd name="T4" fmla="*/ 448 w 708"/>
                              <a:gd name="T5" fmla="*/ 13 h 706"/>
                              <a:gd name="T6" fmla="*/ 492 w 708"/>
                              <a:gd name="T7" fmla="*/ 28 h 706"/>
                              <a:gd name="T8" fmla="*/ 533 w 708"/>
                              <a:gd name="T9" fmla="*/ 49 h 706"/>
                              <a:gd name="T10" fmla="*/ 571 w 708"/>
                              <a:gd name="T11" fmla="*/ 74 h 706"/>
                              <a:gd name="T12" fmla="*/ 604 w 708"/>
                              <a:gd name="T13" fmla="*/ 104 h 706"/>
                              <a:gd name="T14" fmla="*/ 635 w 708"/>
                              <a:gd name="T15" fmla="*/ 137 h 706"/>
                              <a:gd name="T16" fmla="*/ 660 w 708"/>
                              <a:gd name="T17" fmla="*/ 175 h 706"/>
                              <a:gd name="T18" fmla="*/ 680 w 708"/>
                              <a:gd name="T19" fmla="*/ 216 h 706"/>
                              <a:gd name="T20" fmla="*/ 696 w 708"/>
                              <a:gd name="T21" fmla="*/ 259 h 706"/>
                              <a:gd name="T22" fmla="*/ 705 w 708"/>
                              <a:gd name="T23" fmla="*/ 305 h 706"/>
                              <a:gd name="T24" fmla="*/ 708 w 708"/>
                              <a:gd name="T25" fmla="*/ 353 h 706"/>
                              <a:gd name="T26" fmla="*/ 705 w 708"/>
                              <a:gd name="T27" fmla="*/ 401 h 706"/>
                              <a:gd name="T28" fmla="*/ 696 w 708"/>
                              <a:gd name="T29" fmla="*/ 447 h 706"/>
                              <a:gd name="T30" fmla="*/ 680 w 708"/>
                              <a:gd name="T31" fmla="*/ 490 h 706"/>
                              <a:gd name="T32" fmla="*/ 660 w 708"/>
                              <a:gd name="T33" fmla="*/ 531 h 706"/>
                              <a:gd name="T34" fmla="*/ 635 w 708"/>
                              <a:gd name="T35" fmla="*/ 569 h 706"/>
                              <a:gd name="T36" fmla="*/ 604 w 708"/>
                              <a:gd name="T37" fmla="*/ 603 h 706"/>
                              <a:gd name="T38" fmla="*/ 571 w 708"/>
                              <a:gd name="T39" fmla="*/ 632 h 706"/>
                              <a:gd name="T40" fmla="*/ 533 w 708"/>
                              <a:gd name="T41" fmla="*/ 658 h 706"/>
                              <a:gd name="T42" fmla="*/ 492 w 708"/>
                              <a:gd name="T43" fmla="*/ 678 h 706"/>
                              <a:gd name="T44" fmla="*/ 448 w 708"/>
                              <a:gd name="T45" fmla="*/ 693 h 706"/>
                              <a:gd name="T46" fmla="*/ 403 w 708"/>
                              <a:gd name="T47" fmla="*/ 703 h 706"/>
                              <a:gd name="T48" fmla="*/ 354 w 708"/>
                              <a:gd name="T49" fmla="*/ 706 h 706"/>
                              <a:gd name="T50" fmla="*/ 306 w 708"/>
                              <a:gd name="T51" fmla="*/ 703 h 706"/>
                              <a:gd name="T52" fmla="*/ 260 w 708"/>
                              <a:gd name="T53" fmla="*/ 693 h 706"/>
                              <a:gd name="T54" fmla="*/ 217 w 708"/>
                              <a:gd name="T55" fmla="*/ 678 h 706"/>
                              <a:gd name="T56" fmla="*/ 176 w 708"/>
                              <a:gd name="T57" fmla="*/ 658 h 706"/>
                              <a:gd name="T58" fmla="*/ 138 w 708"/>
                              <a:gd name="T59" fmla="*/ 632 h 706"/>
                              <a:gd name="T60" fmla="*/ 103 w 708"/>
                              <a:gd name="T61" fmla="*/ 603 h 706"/>
                              <a:gd name="T62" fmla="*/ 74 w 708"/>
                              <a:gd name="T63" fmla="*/ 569 h 706"/>
                              <a:gd name="T64" fmla="*/ 49 w 708"/>
                              <a:gd name="T65" fmla="*/ 531 h 706"/>
                              <a:gd name="T66" fmla="*/ 28 w 708"/>
                              <a:gd name="T67" fmla="*/ 490 h 706"/>
                              <a:gd name="T68" fmla="*/ 13 w 708"/>
                              <a:gd name="T69" fmla="*/ 447 h 706"/>
                              <a:gd name="T70" fmla="*/ 3 w 708"/>
                              <a:gd name="T71" fmla="*/ 401 h 706"/>
                              <a:gd name="T72" fmla="*/ 0 w 708"/>
                              <a:gd name="T73" fmla="*/ 353 h 706"/>
                              <a:gd name="T74" fmla="*/ 3 w 708"/>
                              <a:gd name="T75" fmla="*/ 305 h 706"/>
                              <a:gd name="T76" fmla="*/ 13 w 708"/>
                              <a:gd name="T77" fmla="*/ 259 h 706"/>
                              <a:gd name="T78" fmla="*/ 28 w 708"/>
                              <a:gd name="T79" fmla="*/ 216 h 706"/>
                              <a:gd name="T80" fmla="*/ 49 w 708"/>
                              <a:gd name="T81" fmla="*/ 175 h 706"/>
                              <a:gd name="T82" fmla="*/ 74 w 708"/>
                              <a:gd name="T83" fmla="*/ 137 h 706"/>
                              <a:gd name="T84" fmla="*/ 103 w 708"/>
                              <a:gd name="T85" fmla="*/ 104 h 706"/>
                              <a:gd name="T86" fmla="*/ 138 w 708"/>
                              <a:gd name="T87" fmla="*/ 74 h 706"/>
                              <a:gd name="T88" fmla="*/ 176 w 708"/>
                              <a:gd name="T89" fmla="*/ 49 h 706"/>
                              <a:gd name="T90" fmla="*/ 217 w 708"/>
                              <a:gd name="T91" fmla="*/ 28 h 706"/>
                              <a:gd name="T92" fmla="*/ 260 w 708"/>
                              <a:gd name="T93" fmla="*/ 13 h 706"/>
                              <a:gd name="T94" fmla="*/ 306 w 708"/>
                              <a:gd name="T95" fmla="*/ 4 h 706"/>
                              <a:gd name="T96" fmla="*/ 354 w 708"/>
                              <a:gd name="T97" fmla="*/ 0 h 7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708" h="706">
                                <a:moveTo>
                                  <a:pt x="354" y="0"/>
                                </a:moveTo>
                                <a:lnTo>
                                  <a:pt x="403" y="4"/>
                                </a:lnTo>
                                <a:lnTo>
                                  <a:pt x="448" y="13"/>
                                </a:lnTo>
                                <a:lnTo>
                                  <a:pt x="492" y="28"/>
                                </a:lnTo>
                                <a:lnTo>
                                  <a:pt x="533" y="49"/>
                                </a:lnTo>
                                <a:lnTo>
                                  <a:pt x="571" y="74"/>
                                </a:lnTo>
                                <a:lnTo>
                                  <a:pt x="604" y="104"/>
                                </a:lnTo>
                                <a:lnTo>
                                  <a:pt x="635" y="137"/>
                                </a:lnTo>
                                <a:lnTo>
                                  <a:pt x="660" y="175"/>
                                </a:lnTo>
                                <a:lnTo>
                                  <a:pt x="680" y="216"/>
                                </a:lnTo>
                                <a:lnTo>
                                  <a:pt x="696" y="259"/>
                                </a:lnTo>
                                <a:lnTo>
                                  <a:pt x="705" y="305"/>
                                </a:lnTo>
                                <a:lnTo>
                                  <a:pt x="708" y="353"/>
                                </a:lnTo>
                                <a:lnTo>
                                  <a:pt x="705" y="401"/>
                                </a:lnTo>
                                <a:lnTo>
                                  <a:pt x="696" y="447"/>
                                </a:lnTo>
                                <a:lnTo>
                                  <a:pt x="680" y="490"/>
                                </a:lnTo>
                                <a:lnTo>
                                  <a:pt x="660" y="531"/>
                                </a:lnTo>
                                <a:lnTo>
                                  <a:pt x="635" y="569"/>
                                </a:lnTo>
                                <a:lnTo>
                                  <a:pt x="604" y="603"/>
                                </a:lnTo>
                                <a:lnTo>
                                  <a:pt x="571" y="632"/>
                                </a:lnTo>
                                <a:lnTo>
                                  <a:pt x="533" y="658"/>
                                </a:lnTo>
                                <a:lnTo>
                                  <a:pt x="492" y="678"/>
                                </a:lnTo>
                                <a:lnTo>
                                  <a:pt x="448" y="693"/>
                                </a:lnTo>
                                <a:lnTo>
                                  <a:pt x="403" y="703"/>
                                </a:lnTo>
                                <a:lnTo>
                                  <a:pt x="354" y="706"/>
                                </a:lnTo>
                                <a:lnTo>
                                  <a:pt x="306" y="703"/>
                                </a:lnTo>
                                <a:lnTo>
                                  <a:pt x="260" y="693"/>
                                </a:lnTo>
                                <a:lnTo>
                                  <a:pt x="217" y="678"/>
                                </a:lnTo>
                                <a:lnTo>
                                  <a:pt x="176" y="658"/>
                                </a:lnTo>
                                <a:lnTo>
                                  <a:pt x="138" y="632"/>
                                </a:lnTo>
                                <a:lnTo>
                                  <a:pt x="103" y="603"/>
                                </a:lnTo>
                                <a:lnTo>
                                  <a:pt x="74" y="569"/>
                                </a:lnTo>
                                <a:lnTo>
                                  <a:pt x="49" y="531"/>
                                </a:lnTo>
                                <a:lnTo>
                                  <a:pt x="28" y="490"/>
                                </a:lnTo>
                                <a:lnTo>
                                  <a:pt x="13" y="447"/>
                                </a:lnTo>
                                <a:lnTo>
                                  <a:pt x="3" y="401"/>
                                </a:lnTo>
                                <a:lnTo>
                                  <a:pt x="0" y="353"/>
                                </a:lnTo>
                                <a:lnTo>
                                  <a:pt x="3" y="305"/>
                                </a:lnTo>
                                <a:lnTo>
                                  <a:pt x="13" y="259"/>
                                </a:lnTo>
                                <a:lnTo>
                                  <a:pt x="28" y="216"/>
                                </a:lnTo>
                                <a:lnTo>
                                  <a:pt x="49" y="175"/>
                                </a:lnTo>
                                <a:lnTo>
                                  <a:pt x="74" y="137"/>
                                </a:lnTo>
                                <a:lnTo>
                                  <a:pt x="103" y="104"/>
                                </a:lnTo>
                                <a:lnTo>
                                  <a:pt x="138" y="74"/>
                                </a:lnTo>
                                <a:lnTo>
                                  <a:pt x="176" y="49"/>
                                </a:lnTo>
                                <a:lnTo>
                                  <a:pt x="217" y="28"/>
                                </a:lnTo>
                                <a:lnTo>
                                  <a:pt x="260" y="13"/>
                                </a:lnTo>
                                <a:lnTo>
                                  <a:pt x="306" y="4"/>
                                </a:lnTo>
                                <a:lnTo>
                                  <a:pt x="354" y="0"/>
                                </a:lnTo>
                                <a:close/>
                              </a:path>
                            </a:pathLst>
                          </a:custGeom>
                          <a:grpFill/>
                          <a:ln w="0">
                            <a:noFill/>
                            <a:prstDash val="solid"/>
                            <a:round/>
                            <a:headEnd/>
                            <a:tailEnd/>
                          </a:ln>
                          <a:sp3d extrusionH="63500"/>
                        </wps:spPr>
                        <wps:bodyPr vert="horz" wrap="square" lIns="91440" tIns="45720" rIns="91440" bIns="45720" numCol="1" anchor="t" anchorCtr="0" compatLnSpc="1">
                          <a:prstTxWarp prst="textNoShape">
                            <a:avLst/>
                          </a:prstTxWarp>
                        </wps:bodyPr>
                      </wps:wsp>
                      <wps:wsp>
                        <wps:cNvPr id="17" name="Freeform 7"/>
                        <wps:cNvSpPr>
                          <a:spLocks noEditPoints="1"/>
                        </wps:cNvSpPr>
                        <wps:spPr bwMode="auto">
                          <a:xfrm>
                            <a:off x="2524775" y="3123222"/>
                            <a:ext cx="612" cy="894"/>
                          </a:xfrm>
                          <a:custGeom>
                            <a:avLst/>
                            <a:gdLst>
                              <a:gd name="T0" fmla="*/ 1201 w 1837"/>
                              <a:gd name="T1" fmla="*/ 1159 h 2683"/>
                              <a:gd name="T2" fmla="*/ 1198 w 1837"/>
                              <a:gd name="T3" fmla="*/ 1233 h 2683"/>
                              <a:gd name="T4" fmla="*/ 1494 w 1837"/>
                              <a:gd name="T5" fmla="*/ 1163 h 2683"/>
                              <a:gd name="T6" fmla="*/ 1488 w 1837"/>
                              <a:gd name="T7" fmla="*/ 1157 h 2683"/>
                              <a:gd name="T8" fmla="*/ 1435 w 1837"/>
                              <a:gd name="T9" fmla="*/ 1174 h 2683"/>
                              <a:gd name="T10" fmla="*/ 1366 w 1837"/>
                              <a:gd name="T11" fmla="*/ 1206 h 2683"/>
                              <a:gd name="T12" fmla="*/ 1297 w 1837"/>
                              <a:gd name="T13" fmla="*/ 1198 h 2683"/>
                              <a:gd name="T14" fmla="*/ 1240 w 1837"/>
                              <a:gd name="T15" fmla="*/ 1156 h 2683"/>
                              <a:gd name="T16" fmla="*/ 723 w 1837"/>
                              <a:gd name="T17" fmla="*/ 174 h 2683"/>
                              <a:gd name="T18" fmla="*/ 648 w 1837"/>
                              <a:gd name="T19" fmla="*/ 670 h 2683"/>
                              <a:gd name="T20" fmla="*/ 820 w 1837"/>
                              <a:gd name="T21" fmla="*/ 670 h 2683"/>
                              <a:gd name="T22" fmla="*/ 648 w 1837"/>
                              <a:gd name="T23" fmla="*/ 0 h 2683"/>
                              <a:gd name="T24" fmla="*/ 867 w 1837"/>
                              <a:gd name="T25" fmla="*/ 14 h 2683"/>
                              <a:gd name="T26" fmla="*/ 970 w 1837"/>
                              <a:gd name="T27" fmla="*/ 65 h 2683"/>
                              <a:gd name="T28" fmla="*/ 1116 w 1837"/>
                              <a:gd name="T29" fmla="*/ 171 h 2683"/>
                              <a:gd name="T30" fmla="*/ 1231 w 1837"/>
                              <a:gd name="T31" fmla="*/ 295 h 2683"/>
                              <a:gd name="T32" fmla="*/ 1324 w 1837"/>
                              <a:gd name="T33" fmla="*/ 446 h 2683"/>
                              <a:gd name="T34" fmla="*/ 1395 w 1837"/>
                              <a:gd name="T35" fmla="*/ 634 h 2683"/>
                              <a:gd name="T36" fmla="*/ 1451 w 1837"/>
                              <a:gd name="T37" fmla="*/ 866 h 2683"/>
                              <a:gd name="T38" fmla="*/ 1483 w 1837"/>
                              <a:gd name="T39" fmla="*/ 1079 h 2683"/>
                              <a:gd name="T40" fmla="*/ 1503 w 1837"/>
                              <a:gd name="T41" fmla="*/ 1110 h 2683"/>
                              <a:gd name="T42" fmla="*/ 1541 w 1837"/>
                              <a:gd name="T43" fmla="*/ 1147 h 2683"/>
                              <a:gd name="T44" fmla="*/ 1837 w 1837"/>
                              <a:gd name="T45" fmla="*/ 1233 h 2683"/>
                              <a:gd name="T46" fmla="*/ 854 w 1837"/>
                              <a:gd name="T47" fmla="*/ 1233 h 2683"/>
                              <a:gd name="T48" fmla="*/ 1151 w 1837"/>
                              <a:gd name="T49" fmla="*/ 1147 h 2683"/>
                              <a:gd name="T50" fmla="*/ 1189 w 1837"/>
                              <a:gd name="T51" fmla="*/ 1110 h 2683"/>
                              <a:gd name="T52" fmla="*/ 1211 w 1837"/>
                              <a:gd name="T53" fmla="*/ 1098 h 2683"/>
                              <a:gd name="T54" fmla="*/ 1185 w 1837"/>
                              <a:gd name="T55" fmla="*/ 939 h 2683"/>
                              <a:gd name="T56" fmla="*/ 1143 w 1837"/>
                              <a:gd name="T57" fmla="*/ 756 h 2683"/>
                              <a:gd name="T58" fmla="*/ 1097 w 1837"/>
                              <a:gd name="T59" fmla="*/ 614 h 2683"/>
                              <a:gd name="T60" fmla="*/ 1087 w 1837"/>
                              <a:gd name="T61" fmla="*/ 1157 h 2683"/>
                              <a:gd name="T62" fmla="*/ 805 w 1837"/>
                              <a:gd name="T63" fmla="*/ 2012 h 2683"/>
                              <a:gd name="T64" fmla="*/ 1060 w 1837"/>
                              <a:gd name="T65" fmla="*/ 2551 h 2683"/>
                              <a:gd name="T66" fmla="*/ 1024 w 1837"/>
                              <a:gd name="T67" fmla="*/ 2626 h 2683"/>
                              <a:gd name="T68" fmla="*/ 957 w 1837"/>
                              <a:gd name="T69" fmla="*/ 2673 h 2683"/>
                              <a:gd name="T70" fmla="*/ 871 w 1837"/>
                              <a:gd name="T71" fmla="*/ 2680 h 2683"/>
                              <a:gd name="T72" fmla="*/ 795 w 1837"/>
                              <a:gd name="T73" fmla="*/ 2646 h 2683"/>
                              <a:gd name="T74" fmla="*/ 748 w 1837"/>
                              <a:gd name="T75" fmla="*/ 2578 h 2683"/>
                              <a:gd name="T76" fmla="*/ 737 w 1837"/>
                              <a:gd name="T77" fmla="*/ 1396 h 2683"/>
                              <a:gd name="T78" fmla="*/ 714 w 1837"/>
                              <a:gd name="T79" fmla="*/ 2521 h 2683"/>
                              <a:gd name="T80" fmla="*/ 692 w 1837"/>
                              <a:gd name="T81" fmla="*/ 2603 h 2683"/>
                              <a:gd name="T82" fmla="*/ 635 w 1837"/>
                              <a:gd name="T83" fmla="*/ 2661 h 2683"/>
                              <a:gd name="T84" fmla="*/ 553 w 1837"/>
                              <a:gd name="T85" fmla="*/ 2683 h 2683"/>
                              <a:gd name="T86" fmla="*/ 471 w 1837"/>
                              <a:gd name="T87" fmla="*/ 2661 h 2683"/>
                              <a:gd name="T88" fmla="*/ 412 w 1837"/>
                              <a:gd name="T89" fmla="*/ 2603 h 2683"/>
                              <a:gd name="T90" fmla="*/ 390 w 1837"/>
                              <a:gd name="T91" fmla="*/ 2521 h 2683"/>
                              <a:gd name="T92" fmla="*/ 380 w 1837"/>
                              <a:gd name="T93" fmla="*/ 1156 h 2683"/>
                              <a:gd name="T94" fmla="*/ 372 w 1837"/>
                              <a:gd name="T95" fmla="*/ 655 h 2683"/>
                              <a:gd name="T96" fmla="*/ 326 w 1837"/>
                              <a:gd name="T97" fmla="*/ 809 h 2683"/>
                              <a:gd name="T98" fmla="*/ 286 w 1837"/>
                              <a:gd name="T99" fmla="*/ 1011 h 2683"/>
                              <a:gd name="T100" fmla="*/ 254 w 1837"/>
                              <a:gd name="T101" fmla="*/ 1143 h 2683"/>
                              <a:gd name="T102" fmla="*/ 192 w 1837"/>
                              <a:gd name="T103" fmla="*/ 1196 h 2683"/>
                              <a:gd name="T104" fmla="*/ 118 w 1837"/>
                              <a:gd name="T105" fmla="*/ 1206 h 2683"/>
                              <a:gd name="T106" fmla="*/ 45 w 1837"/>
                              <a:gd name="T107" fmla="*/ 1171 h 2683"/>
                              <a:gd name="T108" fmla="*/ 4 w 1837"/>
                              <a:gd name="T109" fmla="*/ 1105 h 2683"/>
                              <a:gd name="T110" fmla="*/ 17 w 1837"/>
                              <a:gd name="T111" fmla="*/ 954 h 2683"/>
                              <a:gd name="T112" fmla="*/ 69 w 1837"/>
                              <a:gd name="T113" fmla="*/ 703 h 2683"/>
                              <a:gd name="T114" fmla="*/ 136 w 1837"/>
                              <a:gd name="T115" fmla="*/ 501 h 2683"/>
                              <a:gd name="T116" fmla="*/ 222 w 1837"/>
                              <a:gd name="T117" fmla="*/ 338 h 2683"/>
                              <a:gd name="T118" fmla="*/ 331 w 1837"/>
                              <a:gd name="T119" fmla="*/ 206 h 2683"/>
                              <a:gd name="T120" fmla="*/ 469 w 1837"/>
                              <a:gd name="T121" fmla="*/ 95 h 2683"/>
                              <a:gd name="T122" fmla="*/ 570 w 1837"/>
                              <a:gd name="T123" fmla="*/ 27 h 2683"/>
                              <a:gd name="T124" fmla="*/ 648 w 1837"/>
                              <a:gd name="T125" fmla="*/ 0 h 26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1837" h="2683">
                                <a:moveTo>
                                  <a:pt x="1208" y="1156"/>
                                </a:moveTo>
                                <a:lnTo>
                                  <a:pt x="1204" y="1157"/>
                                </a:lnTo>
                                <a:lnTo>
                                  <a:pt x="1201" y="1159"/>
                                </a:lnTo>
                                <a:lnTo>
                                  <a:pt x="1199" y="1162"/>
                                </a:lnTo>
                                <a:lnTo>
                                  <a:pt x="1198" y="1166"/>
                                </a:lnTo>
                                <a:lnTo>
                                  <a:pt x="1198" y="1233"/>
                                </a:lnTo>
                                <a:lnTo>
                                  <a:pt x="1494" y="1233"/>
                                </a:lnTo>
                                <a:lnTo>
                                  <a:pt x="1494" y="1166"/>
                                </a:lnTo>
                                <a:lnTo>
                                  <a:pt x="1494" y="1163"/>
                                </a:lnTo>
                                <a:lnTo>
                                  <a:pt x="1492" y="1160"/>
                                </a:lnTo>
                                <a:lnTo>
                                  <a:pt x="1490" y="1158"/>
                                </a:lnTo>
                                <a:lnTo>
                                  <a:pt x="1488" y="1157"/>
                                </a:lnTo>
                                <a:lnTo>
                                  <a:pt x="1484" y="1156"/>
                                </a:lnTo>
                                <a:lnTo>
                                  <a:pt x="1453" y="1156"/>
                                </a:lnTo>
                                <a:lnTo>
                                  <a:pt x="1435" y="1174"/>
                                </a:lnTo>
                                <a:lnTo>
                                  <a:pt x="1415" y="1188"/>
                                </a:lnTo>
                                <a:lnTo>
                                  <a:pt x="1392" y="1200"/>
                                </a:lnTo>
                                <a:lnTo>
                                  <a:pt x="1366" y="1206"/>
                                </a:lnTo>
                                <a:lnTo>
                                  <a:pt x="1346" y="1207"/>
                                </a:lnTo>
                                <a:lnTo>
                                  <a:pt x="1320" y="1205"/>
                                </a:lnTo>
                                <a:lnTo>
                                  <a:pt x="1297" y="1198"/>
                                </a:lnTo>
                                <a:lnTo>
                                  <a:pt x="1275" y="1187"/>
                                </a:lnTo>
                                <a:lnTo>
                                  <a:pt x="1256" y="1174"/>
                                </a:lnTo>
                                <a:lnTo>
                                  <a:pt x="1240" y="1156"/>
                                </a:lnTo>
                                <a:lnTo>
                                  <a:pt x="1208" y="1156"/>
                                </a:lnTo>
                                <a:close/>
                                <a:moveTo>
                                  <a:pt x="733" y="102"/>
                                </a:moveTo>
                                <a:lnTo>
                                  <a:pt x="723" y="174"/>
                                </a:lnTo>
                                <a:lnTo>
                                  <a:pt x="721" y="203"/>
                                </a:lnTo>
                                <a:lnTo>
                                  <a:pt x="714" y="230"/>
                                </a:lnTo>
                                <a:lnTo>
                                  <a:pt x="648" y="670"/>
                                </a:lnTo>
                                <a:lnTo>
                                  <a:pt x="733" y="787"/>
                                </a:lnTo>
                                <a:lnTo>
                                  <a:pt x="735" y="787"/>
                                </a:lnTo>
                                <a:lnTo>
                                  <a:pt x="820" y="670"/>
                                </a:lnTo>
                                <a:lnTo>
                                  <a:pt x="735" y="102"/>
                                </a:lnTo>
                                <a:lnTo>
                                  <a:pt x="733" y="102"/>
                                </a:lnTo>
                                <a:close/>
                                <a:moveTo>
                                  <a:pt x="648" y="0"/>
                                </a:moveTo>
                                <a:lnTo>
                                  <a:pt x="734" y="88"/>
                                </a:lnTo>
                                <a:lnTo>
                                  <a:pt x="823" y="1"/>
                                </a:lnTo>
                                <a:lnTo>
                                  <a:pt x="867" y="14"/>
                                </a:lnTo>
                                <a:lnTo>
                                  <a:pt x="911" y="33"/>
                                </a:lnTo>
                                <a:lnTo>
                                  <a:pt x="952" y="57"/>
                                </a:lnTo>
                                <a:lnTo>
                                  <a:pt x="970" y="65"/>
                                </a:lnTo>
                                <a:lnTo>
                                  <a:pt x="1022" y="99"/>
                                </a:lnTo>
                                <a:lnTo>
                                  <a:pt x="1070" y="135"/>
                                </a:lnTo>
                                <a:lnTo>
                                  <a:pt x="1116" y="171"/>
                                </a:lnTo>
                                <a:lnTo>
                                  <a:pt x="1157" y="210"/>
                                </a:lnTo>
                                <a:lnTo>
                                  <a:pt x="1195" y="251"/>
                                </a:lnTo>
                                <a:lnTo>
                                  <a:pt x="1231" y="295"/>
                                </a:lnTo>
                                <a:lnTo>
                                  <a:pt x="1265" y="342"/>
                                </a:lnTo>
                                <a:lnTo>
                                  <a:pt x="1295" y="392"/>
                                </a:lnTo>
                                <a:lnTo>
                                  <a:pt x="1324" y="446"/>
                                </a:lnTo>
                                <a:lnTo>
                                  <a:pt x="1349" y="504"/>
                                </a:lnTo>
                                <a:lnTo>
                                  <a:pt x="1373" y="567"/>
                                </a:lnTo>
                                <a:lnTo>
                                  <a:pt x="1395" y="634"/>
                                </a:lnTo>
                                <a:lnTo>
                                  <a:pt x="1415" y="706"/>
                                </a:lnTo>
                                <a:lnTo>
                                  <a:pt x="1434" y="783"/>
                                </a:lnTo>
                                <a:lnTo>
                                  <a:pt x="1451" y="866"/>
                                </a:lnTo>
                                <a:lnTo>
                                  <a:pt x="1467" y="955"/>
                                </a:lnTo>
                                <a:lnTo>
                                  <a:pt x="1482" y="1050"/>
                                </a:lnTo>
                                <a:lnTo>
                                  <a:pt x="1483" y="1079"/>
                                </a:lnTo>
                                <a:lnTo>
                                  <a:pt x="1478" y="1107"/>
                                </a:lnTo>
                                <a:lnTo>
                                  <a:pt x="1484" y="1107"/>
                                </a:lnTo>
                                <a:lnTo>
                                  <a:pt x="1503" y="1110"/>
                                </a:lnTo>
                                <a:lnTo>
                                  <a:pt x="1519" y="1118"/>
                                </a:lnTo>
                                <a:lnTo>
                                  <a:pt x="1533" y="1131"/>
                                </a:lnTo>
                                <a:lnTo>
                                  <a:pt x="1541" y="1147"/>
                                </a:lnTo>
                                <a:lnTo>
                                  <a:pt x="1544" y="1166"/>
                                </a:lnTo>
                                <a:lnTo>
                                  <a:pt x="1544" y="1233"/>
                                </a:lnTo>
                                <a:lnTo>
                                  <a:pt x="1837" y="1233"/>
                                </a:lnTo>
                                <a:lnTo>
                                  <a:pt x="1837" y="1957"/>
                                </a:lnTo>
                                <a:lnTo>
                                  <a:pt x="854" y="1957"/>
                                </a:lnTo>
                                <a:lnTo>
                                  <a:pt x="854" y="1233"/>
                                </a:lnTo>
                                <a:lnTo>
                                  <a:pt x="1148" y="1233"/>
                                </a:lnTo>
                                <a:lnTo>
                                  <a:pt x="1148" y="1166"/>
                                </a:lnTo>
                                <a:lnTo>
                                  <a:pt x="1151" y="1147"/>
                                </a:lnTo>
                                <a:lnTo>
                                  <a:pt x="1160" y="1131"/>
                                </a:lnTo>
                                <a:lnTo>
                                  <a:pt x="1172" y="1118"/>
                                </a:lnTo>
                                <a:lnTo>
                                  <a:pt x="1189" y="1110"/>
                                </a:lnTo>
                                <a:lnTo>
                                  <a:pt x="1208" y="1107"/>
                                </a:lnTo>
                                <a:lnTo>
                                  <a:pt x="1214" y="1107"/>
                                </a:lnTo>
                                <a:lnTo>
                                  <a:pt x="1211" y="1098"/>
                                </a:lnTo>
                                <a:lnTo>
                                  <a:pt x="1210" y="1090"/>
                                </a:lnTo>
                                <a:lnTo>
                                  <a:pt x="1198" y="1011"/>
                                </a:lnTo>
                                <a:lnTo>
                                  <a:pt x="1185" y="939"/>
                                </a:lnTo>
                                <a:lnTo>
                                  <a:pt x="1171" y="873"/>
                                </a:lnTo>
                                <a:lnTo>
                                  <a:pt x="1158" y="812"/>
                                </a:lnTo>
                                <a:lnTo>
                                  <a:pt x="1143" y="756"/>
                                </a:lnTo>
                                <a:lnTo>
                                  <a:pt x="1128" y="704"/>
                                </a:lnTo>
                                <a:lnTo>
                                  <a:pt x="1112" y="657"/>
                                </a:lnTo>
                                <a:lnTo>
                                  <a:pt x="1097" y="614"/>
                                </a:lnTo>
                                <a:lnTo>
                                  <a:pt x="1097" y="1086"/>
                                </a:lnTo>
                                <a:lnTo>
                                  <a:pt x="1095" y="1122"/>
                                </a:lnTo>
                                <a:lnTo>
                                  <a:pt x="1087" y="1157"/>
                                </a:lnTo>
                                <a:lnTo>
                                  <a:pt x="1077" y="1189"/>
                                </a:lnTo>
                                <a:lnTo>
                                  <a:pt x="805" y="1189"/>
                                </a:lnTo>
                                <a:lnTo>
                                  <a:pt x="805" y="2012"/>
                                </a:lnTo>
                                <a:lnTo>
                                  <a:pt x="1063" y="2012"/>
                                </a:lnTo>
                                <a:lnTo>
                                  <a:pt x="1063" y="2521"/>
                                </a:lnTo>
                                <a:lnTo>
                                  <a:pt x="1060" y="2551"/>
                                </a:lnTo>
                                <a:lnTo>
                                  <a:pt x="1053" y="2578"/>
                                </a:lnTo>
                                <a:lnTo>
                                  <a:pt x="1041" y="2603"/>
                                </a:lnTo>
                                <a:lnTo>
                                  <a:pt x="1024" y="2626"/>
                                </a:lnTo>
                                <a:lnTo>
                                  <a:pt x="1005" y="2646"/>
                                </a:lnTo>
                                <a:lnTo>
                                  <a:pt x="982" y="2661"/>
                                </a:lnTo>
                                <a:lnTo>
                                  <a:pt x="957" y="2673"/>
                                </a:lnTo>
                                <a:lnTo>
                                  <a:pt x="930" y="2680"/>
                                </a:lnTo>
                                <a:lnTo>
                                  <a:pt x="900" y="2683"/>
                                </a:lnTo>
                                <a:lnTo>
                                  <a:pt x="871" y="2680"/>
                                </a:lnTo>
                                <a:lnTo>
                                  <a:pt x="844" y="2673"/>
                                </a:lnTo>
                                <a:lnTo>
                                  <a:pt x="818" y="2661"/>
                                </a:lnTo>
                                <a:lnTo>
                                  <a:pt x="795" y="2646"/>
                                </a:lnTo>
                                <a:lnTo>
                                  <a:pt x="776" y="2626"/>
                                </a:lnTo>
                                <a:lnTo>
                                  <a:pt x="761" y="2603"/>
                                </a:lnTo>
                                <a:lnTo>
                                  <a:pt x="748" y="2578"/>
                                </a:lnTo>
                                <a:lnTo>
                                  <a:pt x="741" y="2551"/>
                                </a:lnTo>
                                <a:lnTo>
                                  <a:pt x="737" y="2521"/>
                                </a:lnTo>
                                <a:lnTo>
                                  <a:pt x="737" y="1396"/>
                                </a:lnTo>
                                <a:lnTo>
                                  <a:pt x="734" y="1396"/>
                                </a:lnTo>
                                <a:lnTo>
                                  <a:pt x="714" y="1396"/>
                                </a:lnTo>
                                <a:lnTo>
                                  <a:pt x="714" y="2521"/>
                                </a:lnTo>
                                <a:lnTo>
                                  <a:pt x="712" y="2551"/>
                                </a:lnTo>
                                <a:lnTo>
                                  <a:pt x="705" y="2578"/>
                                </a:lnTo>
                                <a:lnTo>
                                  <a:pt x="692" y="2603"/>
                                </a:lnTo>
                                <a:lnTo>
                                  <a:pt x="677" y="2626"/>
                                </a:lnTo>
                                <a:lnTo>
                                  <a:pt x="657" y="2646"/>
                                </a:lnTo>
                                <a:lnTo>
                                  <a:pt x="635" y="2661"/>
                                </a:lnTo>
                                <a:lnTo>
                                  <a:pt x="609" y="2673"/>
                                </a:lnTo>
                                <a:lnTo>
                                  <a:pt x="582" y="2681"/>
                                </a:lnTo>
                                <a:lnTo>
                                  <a:pt x="553" y="2683"/>
                                </a:lnTo>
                                <a:lnTo>
                                  <a:pt x="523" y="2681"/>
                                </a:lnTo>
                                <a:lnTo>
                                  <a:pt x="496" y="2673"/>
                                </a:lnTo>
                                <a:lnTo>
                                  <a:pt x="471" y="2661"/>
                                </a:lnTo>
                                <a:lnTo>
                                  <a:pt x="448" y="2646"/>
                                </a:lnTo>
                                <a:lnTo>
                                  <a:pt x="428" y="2626"/>
                                </a:lnTo>
                                <a:lnTo>
                                  <a:pt x="412" y="2603"/>
                                </a:lnTo>
                                <a:lnTo>
                                  <a:pt x="400" y="2578"/>
                                </a:lnTo>
                                <a:lnTo>
                                  <a:pt x="393" y="2551"/>
                                </a:lnTo>
                                <a:lnTo>
                                  <a:pt x="390" y="2521"/>
                                </a:lnTo>
                                <a:lnTo>
                                  <a:pt x="390" y="1210"/>
                                </a:lnTo>
                                <a:lnTo>
                                  <a:pt x="392" y="1188"/>
                                </a:lnTo>
                                <a:lnTo>
                                  <a:pt x="380" y="1156"/>
                                </a:lnTo>
                                <a:lnTo>
                                  <a:pt x="374" y="1121"/>
                                </a:lnTo>
                                <a:lnTo>
                                  <a:pt x="372" y="1086"/>
                                </a:lnTo>
                                <a:lnTo>
                                  <a:pt x="372" y="655"/>
                                </a:lnTo>
                                <a:lnTo>
                                  <a:pt x="356" y="702"/>
                                </a:lnTo>
                                <a:lnTo>
                                  <a:pt x="340" y="753"/>
                                </a:lnTo>
                                <a:lnTo>
                                  <a:pt x="326" y="809"/>
                                </a:lnTo>
                                <a:lnTo>
                                  <a:pt x="312" y="871"/>
                                </a:lnTo>
                                <a:lnTo>
                                  <a:pt x="298" y="938"/>
                                </a:lnTo>
                                <a:lnTo>
                                  <a:pt x="286" y="1011"/>
                                </a:lnTo>
                                <a:lnTo>
                                  <a:pt x="273" y="1090"/>
                                </a:lnTo>
                                <a:lnTo>
                                  <a:pt x="267" y="1118"/>
                                </a:lnTo>
                                <a:lnTo>
                                  <a:pt x="254" y="1143"/>
                                </a:lnTo>
                                <a:lnTo>
                                  <a:pt x="237" y="1164"/>
                                </a:lnTo>
                                <a:lnTo>
                                  <a:pt x="216" y="1182"/>
                                </a:lnTo>
                                <a:lnTo>
                                  <a:pt x="192" y="1196"/>
                                </a:lnTo>
                                <a:lnTo>
                                  <a:pt x="166" y="1204"/>
                                </a:lnTo>
                                <a:lnTo>
                                  <a:pt x="138" y="1207"/>
                                </a:lnTo>
                                <a:lnTo>
                                  <a:pt x="118" y="1206"/>
                                </a:lnTo>
                                <a:lnTo>
                                  <a:pt x="90" y="1199"/>
                                </a:lnTo>
                                <a:lnTo>
                                  <a:pt x="66" y="1187"/>
                                </a:lnTo>
                                <a:lnTo>
                                  <a:pt x="45" y="1171"/>
                                </a:lnTo>
                                <a:lnTo>
                                  <a:pt x="27" y="1152"/>
                                </a:lnTo>
                                <a:lnTo>
                                  <a:pt x="14" y="1130"/>
                                </a:lnTo>
                                <a:lnTo>
                                  <a:pt x="4" y="1105"/>
                                </a:lnTo>
                                <a:lnTo>
                                  <a:pt x="0" y="1077"/>
                                </a:lnTo>
                                <a:lnTo>
                                  <a:pt x="1" y="1050"/>
                                </a:lnTo>
                                <a:lnTo>
                                  <a:pt x="17" y="954"/>
                                </a:lnTo>
                                <a:lnTo>
                                  <a:pt x="33" y="864"/>
                                </a:lnTo>
                                <a:lnTo>
                                  <a:pt x="50" y="781"/>
                                </a:lnTo>
                                <a:lnTo>
                                  <a:pt x="69" y="703"/>
                                </a:lnTo>
                                <a:lnTo>
                                  <a:pt x="89" y="631"/>
                                </a:lnTo>
                                <a:lnTo>
                                  <a:pt x="111" y="562"/>
                                </a:lnTo>
                                <a:lnTo>
                                  <a:pt x="136" y="501"/>
                                </a:lnTo>
                                <a:lnTo>
                                  <a:pt x="162" y="442"/>
                                </a:lnTo>
                                <a:lnTo>
                                  <a:pt x="190" y="388"/>
                                </a:lnTo>
                                <a:lnTo>
                                  <a:pt x="222" y="338"/>
                                </a:lnTo>
                                <a:lnTo>
                                  <a:pt x="255" y="290"/>
                                </a:lnTo>
                                <a:lnTo>
                                  <a:pt x="292" y="246"/>
                                </a:lnTo>
                                <a:lnTo>
                                  <a:pt x="331" y="206"/>
                                </a:lnTo>
                                <a:lnTo>
                                  <a:pt x="374" y="166"/>
                                </a:lnTo>
                                <a:lnTo>
                                  <a:pt x="419" y="129"/>
                                </a:lnTo>
                                <a:lnTo>
                                  <a:pt x="469" y="95"/>
                                </a:lnTo>
                                <a:lnTo>
                                  <a:pt x="500" y="69"/>
                                </a:lnTo>
                                <a:lnTo>
                                  <a:pt x="535" y="46"/>
                                </a:lnTo>
                                <a:lnTo>
                                  <a:pt x="570" y="27"/>
                                </a:lnTo>
                                <a:lnTo>
                                  <a:pt x="608" y="11"/>
                                </a:lnTo>
                                <a:lnTo>
                                  <a:pt x="648" y="0"/>
                                </a:lnTo>
                                <a:lnTo>
                                  <a:pt x="648" y="0"/>
                                </a:lnTo>
                                <a:close/>
                              </a:path>
                            </a:pathLst>
                          </a:custGeom>
                          <a:grpFill/>
                          <a:ln w="0">
                            <a:noFill/>
                            <a:prstDash val="solid"/>
                            <a:round/>
                            <a:headEnd/>
                            <a:tailEnd/>
                          </a:ln>
                          <a:sp3d extrusionH="63500"/>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2135158" id="Group 4" o:spid="_x0000_s1026" style="position:absolute;margin-left:101.05pt;margin-top:11.1pt;width:40.25pt;height:59.25pt;z-index:251691008;mso-width-relative:margin;mso-height-relative:margin" coordorigin="25247,31229" coordsize="6,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">
                <v:shape id="Freeform 6" o:spid="_x0000_s1027" style="position:absolute;left:25249;top:31229;width:2;height:3;visibility:visible;mso-wrap-style:square;v-text-anchor:top" coordsize="708,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" path="m354,r49,4l448,13r44,15l533,49r38,25l604,104r31,33l660,175r20,41l696,259r9,46l708,353r-3,48l696,447r-16,43l660,531r-25,38l604,603r-33,29l533,658r-41,20l448,693r-45,10l354,706r-48,-3l260,693,217,678,176,658,138,632,103,603,74,569,49,531,28,490,13,447,3,401,,353,3,305,13,259,28,216,49,175,74,137r29,-33l138,74,176,49,217,28,260,13,306,4,354,xe" filled="f" stroked="f" strokeweight="0">
                  <v:path arrowok="t" o:connecttype="custom" o:connectlocs="118,0;134,1;149,4;164,9;178,16;190,25;201,35;212,46;220,58;227,72;232,86;235,102;236,118;235,133;232,149;227,163;220,177;212,189;201,201;190,210;178,219;164,226;149,231;134,234;118,235;102,234;87,231;72,226;59,219;46,210;34,201;25,189;16,177;9,163;4,149;1,133;0,118;1,102;4,86;9,72;16,58;25,46;34,35;46,25;59,16;72,9;87,4;102,1;118,0" o:connectangles="0,0,0,0,0,0,0,0,0,0,0,0,0,0,0,0,0,0,0,0,0,0,0,0,0,0,0,0,0,0,0,0,0,0,0,0,0,0,0,0,0,0,0,0,0,0,0,0,0"/>
                </v:shape>
                <v:shape id="Freeform 7" o:spid="_x0000_s1028" style="position:absolute;left:25247;top:31232;width:6;height:9;visibility:visible;mso-wrap-style:square;v-text-anchor:top" coordsize="1837,2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" path="m1208,1156r-4,1l1201,1159r-2,3l1198,1166r,67l1494,1233r,-67l1494,1163r-2,-3l1490,1158r-2,-1l1484,1156r-31,l1435,1174r-20,14l1392,1200r-26,6l1346,1207r-26,-2l1297,1198r-22,-11l1256,1174r-16,-18l1208,1156xm733,102r-10,72l721,203r-7,27l648,670r85,117l735,787,820,670,735,102r-2,xm648,r86,88l823,1r44,13l911,33r41,24l970,65r52,34l1070,135r46,36l1157,210r38,41l1231,295r34,47l1295,392r29,54l1349,504r24,63l1395,634r20,72l1434,783r17,83l1467,955r15,95l1483,1079r-5,28l1484,1107r19,3l1519,1118r14,13l1541,1147r3,19l1544,1233r293,l1837,1957r-983,l854,1233r294,l1148,1166r3,-19l1160,1131r12,-13l1189,1110r19,-3l1214,1107r-3,-9l1210,1090r-12,-79l1185,939r-14,-66l1158,812r-15,-56l1128,704r-16,-47l1097,614r,472l1095,1122r-8,35l1077,1189r-272,l805,2012r258,l1063,2521r-3,30l1053,2578r-12,25l1024,2626r-19,20l982,2661r-25,12l930,2680r-30,3l871,2680r-27,-7l818,2661r-23,-15l776,2626r-15,-23l748,2578r-7,-27l737,2521r,-1125l734,1396r-20,l714,2521r-2,30l705,2578r-13,25l677,2626r-20,20l635,2661r-26,12l582,2681r-29,2l523,2681r-27,-8l471,2661r-23,-15l428,2626r-16,-23l400,2578r-7,-27l390,2521r,-1311l392,1188r-12,-32l374,1121r-2,-35l372,655r-16,47l340,753r-14,56l312,871r-14,67l286,1011r-13,79l267,1118r-13,25l237,1164r-21,18l192,1196r-26,8l138,1207r-20,-1l90,1199,66,1187,45,1171,27,1152,14,1130,4,1105,,1077r1,-27l17,954,33,864,50,781,69,703,89,631r22,-69l136,501r26,-59l190,388r32,-50l255,290r37,-44l331,206r43,-40l419,129,469,95,500,69,535,46,570,27,608,11,648,r,xe" filled="f" stroked="f" strokeweight="0">
                  <v:path arrowok="t" o:connecttype="custom" o:connectlocs="400,386;399,411;498,388;496,386;478,391;455,402;432,399;413,385;241,58;216,223;273,223;216,0;289,5;323,22;372,57;410,98;441,149;465,211;483,289;494,360;501,370;513,382;612,411;285,411;383,382;396,370;403,366;395,313;381,252;365,205;362,386;268,670;353,850;341,875;319,891;290,893;265,882;249,859;246,465;238,840;231,867;212,887;184,894;157,887;137,867;130,840;127,385;124,218;109,270;95,337;85,381;64,399;39,402;15,390;1,368;6,318;23,234;45,167;74,113;110,69;156,32;190,9;216,0" o:connectangles="0,0,0,0,0,0,0,0,0,0,0,0,0,0,0,0,0,0,0,0,0,0,0,0,0,0,0,0,0,0,0,0,0,0,0,0,0,0,0,0,0,0,0,0,0,0,0,0,0,0,0,0,0,0,0,0,0,0,0,0,0,0,0"/>
                  <o:lock v:ext="edit" verticies="t"/>
                </v:shape>
              </v:group>
            </w:pict>
          </mc:Fallback>
        </mc:AlternateContent>
      </w:r>
    </w:p>
    <w:p w14:paraId="73D0F9A6" w14:textId="77777777" w:rsidR="008E0E19" w:rsidRPr="008E0E19" w:rsidRDefault="008E0E19" w:rsidP="008E0E19">
      <w:pPr>
        <w:autoSpaceDE w:val="0"/>
        <w:autoSpaceDN w:val="0"/>
        <w:adjustRightInd w:val="0"/>
        <w:spacing w:after="0"/>
        <w:jc w:val="center"/>
        <w:rPr>
          <w:rFonts w:ascii="Arial" w:eastAsia="Times New Roman" w:hAnsi="Arial" w:cs="Arial"/>
          <w:b/>
          <w:color w:val="7F7F7F"/>
          <w:sz w:val="24"/>
          <w:szCs w:val="24"/>
        </w:rPr>
      </w:pPr>
      <w:r w:rsidRPr="008E0E19">
        <w:rPr>
          <w:rFonts w:ascii="Times New Roman" w:eastAsia="Times New Roman" w:hAnsi="Times New Roman" w:cs="Times New Roman"/>
          <w:noProof/>
          <w:sz w:val="24"/>
          <w:szCs w:val="24"/>
        </w:rPr>
        <mc:AlternateContent>
          <mc:Choice Requires="wps">
            <w:drawing>
              <wp:anchor distT="0" distB="0" distL="114300" distR="114300" simplePos="0" relativeHeight="251686912" behindDoc="0" locked="0" layoutInCell="1" allowOverlap="1" wp14:anchorId="3AFAEAD3" wp14:editId="470F86DB">
                <wp:simplePos x="0" y="0"/>
                <wp:positionH relativeFrom="column">
                  <wp:posOffset>1287145</wp:posOffset>
                </wp:positionH>
                <wp:positionV relativeFrom="paragraph">
                  <wp:posOffset>130175</wp:posOffset>
                </wp:positionV>
                <wp:extent cx="4509135" cy="599857"/>
                <wp:effectExtent l="0" t="0" r="0" b="0"/>
                <wp:wrapNone/>
                <wp:docPr id="26" name="Rectangle 25"/>
                <wp:cNvGraphicFramePr/>
                <a:graphic xmlns:a="http://schemas.openxmlformats.org/drawingml/2006/main">
                  <a:graphicData uri="http://schemas.microsoft.com/office/word/2010/wordprocessingShape">
                    <wps:wsp>
                      <wps:cNvSpPr/>
                      <wps:spPr>
                        <a:xfrm>
                          <a:off x="0" y="0"/>
                          <a:ext cx="4509135" cy="599857"/>
                        </a:xfrm>
                        <a:prstGeom prst="rect">
                          <a:avLst/>
                        </a:prstGeom>
                        <a:noFill/>
                        <a:ln w="12700" cap="flat" cmpd="sng" algn="ctr">
                          <a:noFill/>
                          <a:prstDash val="solid"/>
                          <a:miter lim="800000"/>
                        </a:ln>
                        <a:effectLst/>
                      </wps:spPr>
                      <wps:txbx>
                        <w:txbxContent>
                          <w:p w14:paraId="36B77885" w14:textId="77777777" w:rsidR="009F0C64" w:rsidRPr="00CC2630" w:rsidRDefault="009F0C64" w:rsidP="008E0E19">
                            <w:pPr>
                              <w:pStyle w:val="NormalWeb"/>
                              <w:spacing w:before="0" w:beforeAutospacing="0" w:after="0" w:afterAutospacing="0"/>
                              <w:ind w:left="907"/>
                              <w:jc w:val="both"/>
                              <w:rPr>
                                <w:sz w:val="18"/>
                                <w:szCs w:val="18"/>
                              </w:rPr>
                            </w:pPr>
                            <w:r w:rsidRPr="00CC2630">
                              <w:rPr>
                                <w:rFonts w:ascii="Arial" w:eastAsia="+mn-ea" w:hAnsi="Arial" w:cs="Arial"/>
                                <w:color w:val="000000"/>
                                <w:kern w:val="24"/>
                                <w:sz w:val="18"/>
                                <w:szCs w:val="18"/>
                              </w:rPr>
                              <w:t>3.-Que cumplan con los requisitos que se establezcan en las disposiciones legales en la materia.</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3AFAEAD3" id="Rectangle 25" o:spid="_x0000_s1031" style="position:absolute;left:0;text-align:left;margin-left:101.35pt;margin-top:10.25pt;width:355.05pt;height:47.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" filled="f" stroked="f" strokeweight="1pt">
                <v:textbox>
                  <w:txbxContent>
                    <w:p w14:paraId="36B77885" w14:textId="77777777" w:rsidR="009F0C64" w:rsidRPr="00CC2630" w:rsidRDefault="009F0C64" w:rsidP="008E0E19">
                      <w:pPr>
                        <w:pStyle w:val="NormalWeb"/>
                        <w:spacing w:before="0" w:beforeAutospacing="0" w:after="0" w:afterAutospacing="0"/>
                        <w:ind w:left="907"/>
                        <w:jc w:val="both"/>
                        <w:rPr>
                          <w:sz w:val="18"/>
                          <w:szCs w:val="18"/>
                        </w:rPr>
                      </w:pPr>
                      <w:r w:rsidRPr="00CC2630">
                        <w:rPr>
                          <w:rFonts w:ascii="Arial" w:eastAsia="+mn-ea" w:hAnsi="Arial" w:cs="Arial"/>
                          <w:color w:val="000000"/>
                          <w:kern w:val="24"/>
                          <w:sz w:val="18"/>
                          <w:szCs w:val="18"/>
                        </w:rPr>
                        <w:t>3.-Que cumplan con los requisitos que se establezcan en las disposiciones legales en la materia.</w:t>
                      </w:r>
                    </w:p>
                  </w:txbxContent>
                </v:textbox>
              </v:rect>
            </w:pict>
          </mc:Fallback>
        </mc:AlternateContent>
      </w:r>
    </w:p>
    <w:p w14:paraId="330644F3" w14:textId="77777777" w:rsidR="008E0E19" w:rsidRPr="008E0E19" w:rsidRDefault="008E0E19" w:rsidP="008E0E19">
      <w:pPr>
        <w:autoSpaceDE w:val="0"/>
        <w:autoSpaceDN w:val="0"/>
        <w:adjustRightInd w:val="0"/>
        <w:spacing w:after="0"/>
        <w:jc w:val="center"/>
        <w:rPr>
          <w:rFonts w:ascii="Arial" w:eastAsia="Times New Roman" w:hAnsi="Arial" w:cs="Arial"/>
          <w:b/>
          <w:color w:val="7F7F7F"/>
          <w:sz w:val="24"/>
          <w:szCs w:val="24"/>
        </w:rPr>
      </w:pPr>
    </w:p>
    <w:p w14:paraId="128FEAA2" w14:textId="77777777" w:rsidR="008E0E19" w:rsidRPr="008E0E19" w:rsidRDefault="008E0E19" w:rsidP="008E0E19">
      <w:pPr>
        <w:autoSpaceDE w:val="0"/>
        <w:autoSpaceDN w:val="0"/>
        <w:adjustRightInd w:val="0"/>
        <w:spacing w:after="0"/>
        <w:jc w:val="center"/>
        <w:rPr>
          <w:rFonts w:ascii="Arial" w:eastAsia="Times New Roman" w:hAnsi="Arial" w:cs="Arial"/>
          <w:b/>
          <w:color w:val="7F7F7F"/>
          <w:sz w:val="24"/>
          <w:szCs w:val="24"/>
        </w:rPr>
      </w:pPr>
    </w:p>
    <w:p w14:paraId="3628FFDA" w14:textId="77777777" w:rsidR="008E0E19" w:rsidRPr="008E0E19" w:rsidRDefault="008E0E19" w:rsidP="008E0E19">
      <w:pPr>
        <w:autoSpaceDE w:val="0"/>
        <w:autoSpaceDN w:val="0"/>
        <w:adjustRightInd w:val="0"/>
        <w:spacing w:after="0"/>
        <w:jc w:val="center"/>
        <w:rPr>
          <w:rFonts w:ascii="Arial" w:eastAsia="Times New Roman" w:hAnsi="Arial" w:cs="Arial"/>
          <w:b/>
          <w:color w:val="7F7F7F"/>
          <w:sz w:val="24"/>
          <w:szCs w:val="24"/>
        </w:rPr>
      </w:pPr>
    </w:p>
    <w:p w14:paraId="5DEC0E1C" w14:textId="77777777" w:rsidR="008E0E19" w:rsidRPr="00BA4AA6" w:rsidRDefault="008E0E19" w:rsidP="008E0E19">
      <w:pPr>
        <w:spacing w:after="0" w:line="240" w:lineRule="auto"/>
        <w:jc w:val="both"/>
        <w:rPr>
          <w:rFonts w:ascii="Arial" w:eastAsia="Arial" w:hAnsi="Arial" w:cs="Arial"/>
          <w:sz w:val="14"/>
          <w:szCs w:val="20"/>
          <w:lang w:eastAsia="en-US"/>
        </w:rPr>
      </w:pPr>
      <w:r w:rsidRPr="00BA4AA6">
        <w:rPr>
          <w:rFonts w:ascii="Arial" w:eastAsia="Arial" w:hAnsi="Arial" w:cs="Arial"/>
          <w:b/>
          <w:sz w:val="14"/>
          <w:szCs w:val="20"/>
          <w:lang w:eastAsia="en-US"/>
        </w:rPr>
        <w:t>Fuente:</w:t>
      </w:r>
      <w:r w:rsidRPr="00BA4AA6">
        <w:rPr>
          <w:rFonts w:ascii="Arial" w:eastAsia="Arial" w:hAnsi="Arial" w:cs="Arial"/>
          <w:sz w:val="14"/>
          <w:szCs w:val="20"/>
          <w:lang w:eastAsia="en-US"/>
        </w:rPr>
        <w:t xml:space="preserve"> Elaborado por la ASEQROO, </w:t>
      </w:r>
      <w:r w:rsidRPr="00BA4AA6">
        <w:rPr>
          <w:rFonts w:ascii="Arial" w:eastAsia="Arial" w:hAnsi="Arial" w:cs="Arial"/>
          <w:color w:val="000000"/>
          <w:sz w:val="14"/>
          <w:szCs w:val="20"/>
          <w:lang w:eastAsia="en-US"/>
        </w:rPr>
        <w:t xml:space="preserve">con base al </w:t>
      </w:r>
      <w:r w:rsidRPr="00BA4AA6">
        <w:rPr>
          <w:rFonts w:ascii="Arial" w:eastAsia="Arial" w:hAnsi="Arial" w:cs="Arial"/>
          <w:sz w:val="14"/>
          <w:szCs w:val="20"/>
          <w:lang w:eastAsia="en-US"/>
        </w:rPr>
        <w:t>numeral 9 del</w:t>
      </w:r>
      <w:r w:rsidRPr="00BA4AA6">
        <w:rPr>
          <w:rFonts w:ascii="Arial" w:eastAsia="Arial" w:hAnsi="Arial" w:cs="Arial"/>
          <w:color w:val="000000"/>
          <w:sz w:val="14"/>
          <w:szCs w:val="20"/>
          <w:lang w:eastAsia="en-US"/>
        </w:rPr>
        <w:t xml:space="preserve"> </w:t>
      </w:r>
      <w:r w:rsidRPr="00BA4AA6">
        <w:rPr>
          <w:rFonts w:ascii="Arial" w:eastAsia="Arial" w:hAnsi="Arial" w:cs="Arial"/>
          <w:sz w:val="14"/>
          <w:szCs w:val="20"/>
          <w:lang w:eastAsia="en-US"/>
        </w:rPr>
        <w:t xml:space="preserve">Anexo Técnico del Convenio de Coordinación para el otorgamiento del Subsidio para el “Proyecto de </w:t>
      </w:r>
      <w:r w:rsidRPr="00BA4AA6">
        <w:rPr>
          <w:rFonts w:ascii="Arial" w:eastAsia="Calibri" w:hAnsi="Arial" w:cs="Arial"/>
          <w:sz w:val="14"/>
          <w:szCs w:val="16"/>
          <w:lang w:eastAsia="en-US"/>
        </w:rPr>
        <w:t>Fortalecimiento del Grupo Especializado de Atención a la Violencia Familiar y de Género del Municipio de Cozumel”</w:t>
      </w:r>
      <w:r w:rsidRPr="00BA4AA6">
        <w:rPr>
          <w:rFonts w:ascii="Arial" w:eastAsia="Arial" w:hAnsi="Arial" w:cs="Arial"/>
          <w:sz w:val="14"/>
          <w:szCs w:val="20"/>
          <w:lang w:eastAsia="en-US"/>
        </w:rPr>
        <w:t>.</w:t>
      </w:r>
    </w:p>
    <w:p w14:paraId="43E61FB0" w14:textId="77777777" w:rsidR="008E0E19" w:rsidRPr="008E0E19" w:rsidRDefault="008E0E19" w:rsidP="008E0E19">
      <w:pPr>
        <w:autoSpaceDE w:val="0"/>
        <w:autoSpaceDN w:val="0"/>
        <w:adjustRightInd w:val="0"/>
        <w:spacing w:after="0"/>
        <w:ind w:hanging="1777"/>
        <w:jc w:val="both"/>
        <w:rPr>
          <w:rFonts w:ascii="Arial" w:eastAsia="Times New Roman" w:hAnsi="Arial" w:cs="Arial"/>
          <w:b/>
          <w:color w:val="7F7F7F"/>
          <w:sz w:val="24"/>
          <w:szCs w:val="24"/>
        </w:rPr>
      </w:pPr>
    </w:p>
    <w:p w14:paraId="6E5A82C5" w14:textId="77777777" w:rsidR="008E0E19" w:rsidRPr="008E0E19" w:rsidRDefault="008E0E19" w:rsidP="008E0E19">
      <w:pPr>
        <w:autoSpaceDE w:val="0"/>
        <w:autoSpaceDN w:val="0"/>
        <w:adjustRightInd w:val="0"/>
        <w:spacing w:after="0"/>
        <w:ind w:hanging="1777"/>
        <w:jc w:val="both"/>
        <w:rPr>
          <w:rFonts w:ascii="Arial" w:eastAsia="Times New Roman" w:hAnsi="Arial" w:cs="Arial"/>
          <w:b/>
          <w:color w:val="7F7F7F"/>
          <w:sz w:val="24"/>
          <w:szCs w:val="24"/>
        </w:rPr>
      </w:pPr>
    </w:p>
    <w:p w14:paraId="2157A59F" w14:textId="77777777" w:rsidR="008E0E19" w:rsidRPr="008E0E19" w:rsidRDefault="008E0E19" w:rsidP="008E0E19">
      <w:pPr>
        <w:autoSpaceDE w:val="0"/>
        <w:autoSpaceDN w:val="0"/>
        <w:adjustRightInd w:val="0"/>
        <w:spacing w:after="0"/>
        <w:jc w:val="both"/>
        <w:rPr>
          <w:rFonts w:ascii="Arial" w:eastAsia="Times New Roman" w:hAnsi="Arial" w:cs="Arial"/>
          <w:color w:val="000000"/>
          <w:sz w:val="24"/>
          <w:szCs w:val="24"/>
          <w:lang w:eastAsia="es-ES"/>
        </w:rPr>
      </w:pPr>
      <w:r w:rsidRPr="008E0E19">
        <w:rPr>
          <w:rFonts w:ascii="Arial" w:eastAsia="Times New Roman" w:hAnsi="Arial" w:cs="Arial"/>
          <w:sz w:val="24"/>
          <w:szCs w:val="24"/>
          <w:lang w:eastAsia="es-ES"/>
        </w:rPr>
        <w:t>Así mismo, la Secretaria de Gobierno del Estado de Quintana Roo (SEGOB), presentó documentación comprobatoria relativa al perfil de las personas encargadas de ejecutar el “Proyecto”</w:t>
      </w:r>
      <w:r w:rsidRPr="008E0E19">
        <w:rPr>
          <w:rFonts w:ascii="Arial" w:eastAsia="Times New Roman" w:hAnsi="Arial" w:cs="Arial"/>
          <w:color w:val="000000"/>
          <w:sz w:val="24"/>
          <w:szCs w:val="24"/>
          <w:lang w:eastAsia="es-ES"/>
        </w:rPr>
        <w:t>.</w:t>
      </w:r>
    </w:p>
    <w:p w14:paraId="3A798786" w14:textId="77777777" w:rsidR="008E0E19" w:rsidRPr="008E0E19" w:rsidRDefault="008E0E19" w:rsidP="008E0E19">
      <w:pPr>
        <w:autoSpaceDE w:val="0"/>
        <w:autoSpaceDN w:val="0"/>
        <w:adjustRightInd w:val="0"/>
        <w:spacing w:after="0"/>
        <w:jc w:val="both"/>
        <w:rPr>
          <w:rFonts w:ascii="Arial" w:eastAsia="Times New Roman" w:hAnsi="Arial" w:cs="Arial"/>
          <w:color w:val="000000"/>
          <w:sz w:val="24"/>
          <w:szCs w:val="24"/>
          <w:lang w:eastAsia="es-ES"/>
        </w:rPr>
      </w:pPr>
    </w:p>
    <w:p w14:paraId="6350F373" w14:textId="77777777" w:rsidR="008E0E19" w:rsidRPr="008E0E19" w:rsidRDefault="008E0E19" w:rsidP="008E0E19">
      <w:pPr>
        <w:autoSpaceDE w:val="0"/>
        <w:autoSpaceDN w:val="0"/>
        <w:adjustRightInd w:val="0"/>
        <w:spacing w:after="0" w:line="240" w:lineRule="auto"/>
        <w:jc w:val="both"/>
        <w:rPr>
          <w:rFonts w:ascii="Arial" w:eastAsia="Times New Roman" w:hAnsi="Arial" w:cs="Arial"/>
          <w:color w:val="000000"/>
          <w:sz w:val="24"/>
          <w:szCs w:val="24"/>
          <w:lang w:eastAsia="es-ES"/>
        </w:rPr>
      </w:pPr>
      <w:r w:rsidRPr="008E0E19">
        <w:rPr>
          <w:rFonts w:ascii="Arial" w:eastAsia="Times New Roman" w:hAnsi="Arial" w:cs="Arial"/>
          <w:b/>
          <w:color w:val="0070C0"/>
          <w:sz w:val="20"/>
          <w:szCs w:val="20"/>
        </w:rPr>
        <w:t>TABLA 1. DOCUMENTACIÓN PRESENTADA PARA COMPROBAR LA EXPERIENCIA DEL PERSONAL ENCARGADO DE EJECUTAR EL PROYECTO (ADJUDICACIÓN).</w:t>
      </w:r>
    </w:p>
    <w:p w14:paraId="33985F77" w14:textId="77777777" w:rsidR="008E0E19" w:rsidRPr="008E0E19" w:rsidRDefault="008E0E19" w:rsidP="008E0E19">
      <w:pPr>
        <w:autoSpaceDE w:val="0"/>
        <w:autoSpaceDN w:val="0"/>
        <w:adjustRightInd w:val="0"/>
        <w:spacing w:after="0" w:line="240" w:lineRule="auto"/>
        <w:jc w:val="both"/>
        <w:rPr>
          <w:rFonts w:ascii="Arial" w:eastAsia="Times New Roman" w:hAnsi="Arial" w:cs="Arial"/>
          <w:color w:val="000000"/>
          <w:sz w:val="24"/>
          <w:szCs w:val="24"/>
          <w:lang w:eastAsia="es-ES"/>
        </w:rPr>
      </w:pPr>
    </w:p>
    <w:tbl>
      <w:tblPr>
        <w:tblStyle w:val="Tablanormal121"/>
        <w:tblW w:w="5000" w:type="pct"/>
        <w:tblLook w:val="04A0" w:firstRow="1" w:lastRow="0" w:firstColumn="1" w:lastColumn="0" w:noHBand="0" w:noVBand="1"/>
      </w:tblPr>
      <w:tblGrid>
        <w:gridCol w:w="1628"/>
        <w:gridCol w:w="2057"/>
        <w:gridCol w:w="5153"/>
      </w:tblGrid>
      <w:tr w:rsidR="008E0E19" w:rsidRPr="00C968A3" w14:paraId="3B9E5595" w14:textId="77777777" w:rsidTr="00C968A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21" w:type="pct"/>
            <w:tcBorders>
              <w:top w:val="nil"/>
              <w:left w:val="nil"/>
              <w:bottom w:val="nil"/>
              <w:right w:val="nil"/>
            </w:tcBorders>
            <w:shd w:val="clear" w:color="auto" w:fill="DEEAF6"/>
          </w:tcPr>
          <w:p w14:paraId="77932627" w14:textId="77777777" w:rsidR="008E0E19" w:rsidRPr="00C968A3" w:rsidRDefault="008E0E19" w:rsidP="008E0E19">
            <w:pPr>
              <w:spacing w:after="160" w:line="259" w:lineRule="auto"/>
              <w:jc w:val="center"/>
              <w:rPr>
                <w:rFonts w:ascii="Arial" w:hAnsi="Arial" w:cs="Arial"/>
                <w:b w:val="0"/>
                <w:bCs w:val="0"/>
                <w:sz w:val="14"/>
                <w:szCs w:val="14"/>
              </w:rPr>
            </w:pPr>
            <w:r w:rsidRPr="00C968A3">
              <w:rPr>
                <w:rFonts w:ascii="Arial" w:hAnsi="Arial" w:cs="Arial"/>
                <w:b w:val="0"/>
                <w:bCs w:val="0"/>
                <w:sz w:val="14"/>
                <w:szCs w:val="14"/>
              </w:rPr>
              <w:t>Datos Generales</w:t>
            </w:r>
          </w:p>
        </w:tc>
        <w:tc>
          <w:tcPr>
            <w:tcW w:w="1164" w:type="pct"/>
            <w:tcBorders>
              <w:top w:val="nil"/>
              <w:left w:val="nil"/>
              <w:bottom w:val="nil"/>
              <w:right w:val="nil"/>
            </w:tcBorders>
            <w:shd w:val="clear" w:color="auto" w:fill="DEEAF6"/>
          </w:tcPr>
          <w:p w14:paraId="632BA2C6" w14:textId="77777777" w:rsidR="008E0E19" w:rsidRPr="00C968A3" w:rsidRDefault="008E0E19" w:rsidP="008E0E19">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4"/>
                <w:szCs w:val="14"/>
              </w:rPr>
            </w:pPr>
            <w:r w:rsidRPr="00C968A3">
              <w:rPr>
                <w:rFonts w:ascii="Arial" w:hAnsi="Arial" w:cs="Arial"/>
                <w:b w:val="0"/>
                <w:bCs w:val="0"/>
                <w:sz w:val="14"/>
                <w:szCs w:val="14"/>
              </w:rPr>
              <w:t>Adaptación y Adecuación de las Instalaciones</w:t>
            </w:r>
          </w:p>
        </w:tc>
        <w:tc>
          <w:tcPr>
            <w:tcW w:w="2915" w:type="pct"/>
            <w:tcBorders>
              <w:top w:val="nil"/>
              <w:left w:val="nil"/>
              <w:bottom w:val="nil"/>
              <w:right w:val="nil"/>
            </w:tcBorders>
            <w:shd w:val="clear" w:color="auto" w:fill="DEEAF6"/>
          </w:tcPr>
          <w:p w14:paraId="1C106278" w14:textId="77777777" w:rsidR="008E0E19" w:rsidRPr="00C968A3" w:rsidRDefault="008E0E19" w:rsidP="008E0E19">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4"/>
                <w:szCs w:val="14"/>
              </w:rPr>
            </w:pPr>
            <w:r w:rsidRPr="00C968A3">
              <w:rPr>
                <w:rFonts w:ascii="Arial" w:hAnsi="Arial" w:cs="Arial"/>
                <w:b w:val="0"/>
                <w:bCs w:val="0"/>
                <w:sz w:val="14"/>
                <w:szCs w:val="14"/>
              </w:rPr>
              <w:t>Análisis de cumplimiento de los requisitos del numeral 9 del anexo técnico del convenio de coordinación</w:t>
            </w:r>
          </w:p>
        </w:tc>
      </w:tr>
      <w:tr w:rsidR="008E0E19" w:rsidRPr="00C968A3" w14:paraId="17C5069A" w14:textId="77777777" w:rsidTr="00C968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 w:type="pct"/>
            <w:tcBorders>
              <w:top w:val="nil"/>
            </w:tcBorders>
          </w:tcPr>
          <w:p w14:paraId="4446139D" w14:textId="77777777" w:rsidR="008E0E19" w:rsidRPr="00C968A3" w:rsidRDefault="008E0E19" w:rsidP="008E0E19">
            <w:pPr>
              <w:spacing w:after="160" w:line="259" w:lineRule="auto"/>
              <w:jc w:val="both"/>
              <w:rPr>
                <w:rFonts w:ascii="Arial" w:hAnsi="Arial" w:cs="Arial"/>
                <w:b w:val="0"/>
                <w:bCs w:val="0"/>
                <w:sz w:val="14"/>
                <w:szCs w:val="14"/>
              </w:rPr>
            </w:pPr>
            <w:r w:rsidRPr="00C968A3">
              <w:rPr>
                <w:rFonts w:ascii="Arial" w:hAnsi="Arial" w:cs="Arial"/>
                <w:b w:val="0"/>
                <w:bCs w:val="0"/>
                <w:sz w:val="14"/>
                <w:szCs w:val="14"/>
              </w:rPr>
              <w:t>Modalidad de Contratación</w:t>
            </w:r>
          </w:p>
        </w:tc>
        <w:tc>
          <w:tcPr>
            <w:tcW w:w="1164" w:type="pct"/>
            <w:tcBorders>
              <w:top w:val="nil"/>
            </w:tcBorders>
          </w:tcPr>
          <w:p w14:paraId="4F6B49BF" w14:textId="77777777" w:rsidR="008E0E19" w:rsidRPr="00C968A3" w:rsidRDefault="008E0E19" w:rsidP="008E0E19">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rPr>
            </w:pPr>
            <w:r w:rsidRPr="00C968A3">
              <w:rPr>
                <w:rFonts w:ascii="Arial" w:hAnsi="Arial" w:cs="Arial"/>
                <w:sz w:val="14"/>
                <w:szCs w:val="14"/>
              </w:rPr>
              <w:t>Adjudicación Directa</w:t>
            </w:r>
          </w:p>
        </w:tc>
        <w:tc>
          <w:tcPr>
            <w:tcW w:w="2915" w:type="pct"/>
            <w:vMerge w:val="restart"/>
            <w:tcBorders>
              <w:top w:val="nil"/>
            </w:tcBorders>
          </w:tcPr>
          <w:p w14:paraId="61F90AD0" w14:textId="77777777" w:rsidR="008E0E19" w:rsidRPr="00C968A3" w:rsidRDefault="008E0E19" w:rsidP="008E0E19">
            <w:pPr>
              <w:spacing w:line="276" w:lineRule="auto"/>
              <w:contextualSpacing/>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4"/>
              </w:rPr>
            </w:pPr>
            <w:r w:rsidRPr="00C968A3">
              <w:rPr>
                <w:rFonts w:ascii="Arial" w:hAnsi="Arial" w:cs="Arial"/>
                <w:sz w:val="14"/>
                <w:szCs w:val="14"/>
              </w:rPr>
              <w:t>De acuerdo con la documentación comprobatoria proporcionada por la SEGOB, relativa a la experiencia y capacitación del personal encargado de ejecutar el proyecto se observó lo siguiente:</w:t>
            </w:r>
          </w:p>
          <w:p w14:paraId="2A20B304" w14:textId="77777777" w:rsidR="008E0E19" w:rsidRPr="00C968A3" w:rsidRDefault="008E0E19" w:rsidP="008E0E19">
            <w:pPr>
              <w:spacing w:line="276" w:lineRule="auto"/>
              <w:contextualSpacing/>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4"/>
              </w:rPr>
            </w:pPr>
          </w:p>
          <w:p w14:paraId="4380780B" w14:textId="77777777" w:rsidR="008E0E19" w:rsidRPr="00C968A3" w:rsidRDefault="008E0E19" w:rsidP="008E0E19">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4"/>
              </w:rPr>
            </w:pPr>
            <w:r w:rsidRPr="00C968A3">
              <w:rPr>
                <w:rFonts w:ascii="Arial" w:hAnsi="Arial" w:cs="Arial"/>
                <w:sz w:val="14"/>
                <w:szCs w:val="14"/>
              </w:rPr>
              <w:t>En el procedimiento de contratación por adjudicación directa, la empresa SIACOZ S.A. DE C.V. declara en los numerales del contrato suscrito, lo siguiente:</w:t>
            </w:r>
            <w:r w:rsidRPr="00C968A3">
              <w:rPr>
                <w:rFonts w:ascii="Arial" w:hAnsi="Arial" w:cs="Arial"/>
                <w:sz w:val="14"/>
                <w:szCs w:val="14"/>
              </w:rPr>
              <w:br/>
            </w:r>
          </w:p>
          <w:p w14:paraId="328A24CD" w14:textId="77777777" w:rsidR="008E0E19" w:rsidRPr="00C968A3" w:rsidRDefault="008E0E19" w:rsidP="008E0E19">
            <w:pPr>
              <w:spacing w:after="160"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4"/>
              </w:rPr>
            </w:pPr>
            <w:r w:rsidRPr="00C968A3">
              <w:rPr>
                <w:rFonts w:ascii="Arial" w:hAnsi="Arial" w:cs="Arial"/>
                <w:b/>
                <w:sz w:val="14"/>
                <w:szCs w:val="14"/>
              </w:rPr>
              <w:lastRenderedPageBreak/>
              <w:t>2.3</w:t>
            </w:r>
            <w:r w:rsidRPr="00C968A3">
              <w:rPr>
                <w:rFonts w:ascii="Arial" w:hAnsi="Arial" w:cs="Arial"/>
                <w:sz w:val="14"/>
                <w:szCs w:val="14"/>
              </w:rPr>
              <w:t xml:space="preserve"> que cuenta con la capacidad jurídica, técnica y financiera para contratar y obligarse a la ejecución de los trabajos objeto de este contrato y cuenta, además, con la tecnología, organización y mano de obra especializada para ello. </w:t>
            </w:r>
          </w:p>
          <w:p w14:paraId="78B2880A" w14:textId="77777777" w:rsidR="008E0E19" w:rsidRPr="00C968A3" w:rsidRDefault="008E0E19" w:rsidP="008E0E19">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4"/>
              </w:rPr>
            </w:pPr>
            <w:r w:rsidRPr="00C968A3">
              <w:rPr>
                <w:rFonts w:ascii="Arial" w:hAnsi="Arial" w:cs="Arial"/>
                <w:b/>
                <w:sz w:val="14"/>
                <w:szCs w:val="14"/>
              </w:rPr>
              <w:t>2.5.</w:t>
            </w:r>
            <w:r w:rsidRPr="00C968A3">
              <w:rPr>
                <w:rFonts w:ascii="Arial" w:hAnsi="Arial" w:cs="Arial"/>
                <w:sz w:val="14"/>
                <w:szCs w:val="14"/>
              </w:rPr>
              <w:t xml:space="preserve"> Que, dentro del Objeto Social de la persona moral de referencia, se encuentra […] la Compraventa de materiales para la construcción, supervisión de construcciones, compraventa, administración, arrendamiento, promoción diseño de toda clase de obras relacionadas con bienes muebles e inmuebles de carácter urbano, suburbano, industriales y en general toda clase de obras civiles.</w:t>
            </w:r>
          </w:p>
          <w:p w14:paraId="7419D0FB" w14:textId="77777777" w:rsidR="008E0E19" w:rsidRPr="00C968A3" w:rsidRDefault="008E0E19" w:rsidP="008E0E19">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4"/>
              </w:rPr>
            </w:pPr>
            <w:r w:rsidRPr="00C968A3">
              <w:rPr>
                <w:rFonts w:ascii="Arial" w:hAnsi="Arial" w:cs="Arial"/>
                <w:sz w:val="14"/>
                <w:szCs w:val="14"/>
              </w:rPr>
              <w:t xml:space="preserve"> </w:t>
            </w:r>
          </w:p>
          <w:p w14:paraId="1D731603" w14:textId="77777777" w:rsidR="008E0E19" w:rsidRPr="00C968A3" w:rsidRDefault="008E0E19" w:rsidP="008E0E19">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4"/>
              </w:rPr>
            </w:pPr>
            <w:r w:rsidRPr="00C968A3">
              <w:rPr>
                <w:rFonts w:ascii="Arial" w:hAnsi="Arial" w:cs="Arial"/>
                <w:sz w:val="14"/>
                <w:szCs w:val="14"/>
              </w:rPr>
              <w:t>Así mismo se presenta Currriculum vitae de la empresa el cual menciona que fue constituida como persona moral, con fecha del 13 de noviembre de 1990, que cuenta con una experiencia laboral de 29 años, respaldada con la relación de contratos realizados desde 1990 a 2019.</w:t>
            </w:r>
          </w:p>
          <w:p w14:paraId="6320290F" w14:textId="77777777" w:rsidR="008E0E19" w:rsidRPr="00C968A3" w:rsidRDefault="008E0E19" w:rsidP="008E0E19">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4"/>
              </w:rPr>
            </w:pPr>
            <w:r w:rsidRPr="00C968A3">
              <w:rPr>
                <w:rFonts w:ascii="Arial" w:hAnsi="Arial" w:cs="Arial"/>
                <w:sz w:val="14"/>
                <w:szCs w:val="14"/>
              </w:rPr>
              <w:t xml:space="preserve"> </w:t>
            </w:r>
          </w:p>
          <w:p w14:paraId="63D41896" w14:textId="77777777" w:rsidR="008E0E19" w:rsidRPr="00C968A3" w:rsidRDefault="008E0E19" w:rsidP="008E0E19">
            <w:pPr>
              <w:shd w:val="clear" w:color="auto" w:fill="F2F2F2"/>
              <w:spacing w:after="101" w:line="276" w:lineRule="auto"/>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4"/>
                <w:szCs w:val="14"/>
              </w:rPr>
            </w:pPr>
            <w:r w:rsidRPr="00C968A3">
              <w:rPr>
                <w:rFonts w:ascii="Arial" w:hAnsi="Arial" w:cs="Arial"/>
                <w:sz w:val="14"/>
                <w:szCs w:val="14"/>
              </w:rPr>
              <w:t xml:space="preserve">Se determinó que la que la empresa SIACOZ S, A, DE C, V, cumplió con los requisitos establecidos en el </w:t>
            </w:r>
            <w:r w:rsidRPr="00C968A3">
              <w:rPr>
                <w:rFonts w:ascii="Arial" w:eastAsia="Arial" w:hAnsi="Arial" w:cs="Arial"/>
                <w:sz w:val="14"/>
                <w:szCs w:val="14"/>
                <w:lang w:eastAsia="es-ES"/>
              </w:rPr>
              <w:t>numeral 9 del</w:t>
            </w:r>
            <w:r w:rsidRPr="00C968A3">
              <w:rPr>
                <w:rFonts w:ascii="Arial" w:eastAsia="Arial" w:hAnsi="Arial" w:cs="Arial"/>
                <w:color w:val="000000"/>
                <w:sz w:val="14"/>
                <w:szCs w:val="14"/>
                <w:lang w:eastAsia="es-ES"/>
              </w:rPr>
              <w:t xml:space="preserve"> </w:t>
            </w:r>
            <w:r w:rsidRPr="00C968A3">
              <w:rPr>
                <w:rFonts w:ascii="Arial" w:eastAsia="Arial" w:hAnsi="Arial" w:cs="Arial"/>
                <w:sz w:val="14"/>
                <w:szCs w:val="14"/>
                <w:lang w:eastAsia="es-ES"/>
              </w:rPr>
              <w:t>Anexo Técnico del Convenio de Coordinación</w:t>
            </w:r>
            <w:r w:rsidRPr="00C968A3">
              <w:rPr>
                <w:rFonts w:ascii="Arial" w:hAnsi="Arial" w:cs="Arial"/>
                <w:sz w:val="14"/>
                <w:szCs w:val="14"/>
              </w:rPr>
              <w:t xml:space="preserve">, relativos al perfil </w:t>
            </w:r>
            <w:r w:rsidRPr="00C968A3">
              <w:rPr>
                <w:rFonts w:ascii="Arial" w:eastAsia="Times New Roman" w:hAnsi="Arial" w:cs="Arial"/>
                <w:sz w:val="14"/>
                <w:szCs w:val="14"/>
              </w:rPr>
              <w:t>de la o las personas que estarán a cargo de la implementación de "El Proyecto"</w:t>
            </w:r>
          </w:p>
          <w:p w14:paraId="5AC02129" w14:textId="77777777" w:rsidR="008E0E19" w:rsidRPr="00C968A3" w:rsidRDefault="008E0E19" w:rsidP="008E0E19">
            <w:pPr>
              <w:shd w:val="clear" w:color="auto" w:fill="F2F2F2"/>
              <w:spacing w:after="101" w:line="259" w:lineRule="auto"/>
              <w:contextualSpacing/>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4"/>
              </w:rPr>
            </w:pPr>
          </w:p>
        </w:tc>
      </w:tr>
      <w:tr w:rsidR="008E0E19" w:rsidRPr="00C968A3" w14:paraId="000E336F" w14:textId="77777777" w:rsidTr="00C968A3">
        <w:tc>
          <w:tcPr>
            <w:cnfStyle w:val="001000000000" w:firstRow="0" w:lastRow="0" w:firstColumn="1" w:lastColumn="0" w:oddVBand="0" w:evenVBand="0" w:oddHBand="0" w:evenHBand="0" w:firstRowFirstColumn="0" w:firstRowLastColumn="0" w:lastRowFirstColumn="0" w:lastRowLastColumn="0"/>
            <w:tcW w:w="921" w:type="pct"/>
          </w:tcPr>
          <w:p w14:paraId="7C9AFA37" w14:textId="77777777" w:rsidR="008E0E19" w:rsidRPr="00C968A3" w:rsidRDefault="008E0E19" w:rsidP="008E0E19">
            <w:pPr>
              <w:spacing w:after="160" w:line="259" w:lineRule="auto"/>
              <w:jc w:val="both"/>
              <w:rPr>
                <w:rFonts w:ascii="Arial" w:hAnsi="Arial" w:cs="Arial"/>
                <w:b w:val="0"/>
                <w:bCs w:val="0"/>
                <w:sz w:val="14"/>
                <w:szCs w:val="14"/>
              </w:rPr>
            </w:pPr>
            <w:r w:rsidRPr="00C968A3">
              <w:rPr>
                <w:rFonts w:ascii="Arial" w:hAnsi="Arial" w:cs="Arial"/>
                <w:b w:val="0"/>
                <w:bCs w:val="0"/>
                <w:sz w:val="14"/>
                <w:szCs w:val="14"/>
              </w:rPr>
              <w:t xml:space="preserve">Contrato No. </w:t>
            </w:r>
          </w:p>
        </w:tc>
        <w:tc>
          <w:tcPr>
            <w:tcW w:w="1164" w:type="pct"/>
          </w:tcPr>
          <w:p w14:paraId="607DF9A1" w14:textId="77777777" w:rsidR="008E0E19" w:rsidRPr="00C968A3" w:rsidRDefault="008E0E19" w:rsidP="008E0E19">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rPr>
            </w:pPr>
            <w:r w:rsidRPr="00C968A3">
              <w:rPr>
                <w:rFonts w:ascii="Arial" w:hAnsi="Arial" w:cs="Arial"/>
                <w:sz w:val="14"/>
                <w:szCs w:val="14"/>
              </w:rPr>
              <w:t>AO-823001999-E8-2019</w:t>
            </w:r>
          </w:p>
        </w:tc>
        <w:tc>
          <w:tcPr>
            <w:tcW w:w="2915" w:type="pct"/>
            <w:vMerge/>
          </w:tcPr>
          <w:p w14:paraId="5BDE73D2" w14:textId="77777777" w:rsidR="008E0E19" w:rsidRPr="00C968A3" w:rsidRDefault="008E0E19" w:rsidP="008E0E19">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4"/>
                <w:szCs w:val="14"/>
              </w:rPr>
            </w:pPr>
          </w:p>
        </w:tc>
      </w:tr>
      <w:tr w:rsidR="008E0E19" w:rsidRPr="00C968A3" w14:paraId="3D258C9F" w14:textId="77777777" w:rsidTr="00C968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 w:type="pct"/>
          </w:tcPr>
          <w:p w14:paraId="3BD7CB44" w14:textId="77777777" w:rsidR="008E0E19" w:rsidRPr="00C968A3" w:rsidRDefault="008E0E19" w:rsidP="008E0E19">
            <w:pPr>
              <w:spacing w:after="160" w:line="259" w:lineRule="auto"/>
              <w:jc w:val="both"/>
              <w:rPr>
                <w:rFonts w:ascii="Arial" w:hAnsi="Arial" w:cs="Arial"/>
                <w:b w:val="0"/>
                <w:bCs w:val="0"/>
                <w:sz w:val="14"/>
                <w:szCs w:val="14"/>
              </w:rPr>
            </w:pPr>
            <w:r w:rsidRPr="00C968A3">
              <w:rPr>
                <w:rFonts w:ascii="Arial" w:hAnsi="Arial" w:cs="Arial"/>
                <w:b w:val="0"/>
                <w:bCs w:val="0"/>
                <w:sz w:val="14"/>
                <w:szCs w:val="14"/>
              </w:rPr>
              <w:t>Monto Total para el Desarrollo del Proyecto</w:t>
            </w:r>
          </w:p>
        </w:tc>
        <w:tc>
          <w:tcPr>
            <w:tcW w:w="1164" w:type="pct"/>
          </w:tcPr>
          <w:p w14:paraId="609DD468" w14:textId="77777777" w:rsidR="008E0E19" w:rsidRPr="00C968A3" w:rsidRDefault="008E0E19" w:rsidP="008E0E19">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rPr>
            </w:pPr>
            <w:r w:rsidRPr="00C968A3">
              <w:rPr>
                <w:rFonts w:ascii="Arial" w:hAnsi="Arial" w:cs="Arial"/>
                <w:sz w:val="14"/>
                <w:szCs w:val="14"/>
              </w:rPr>
              <w:t>$98,514.97</w:t>
            </w:r>
          </w:p>
        </w:tc>
        <w:tc>
          <w:tcPr>
            <w:tcW w:w="2915" w:type="pct"/>
            <w:vMerge/>
          </w:tcPr>
          <w:p w14:paraId="21EA860E" w14:textId="77777777" w:rsidR="008E0E19" w:rsidRPr="00C968A3" w:rsidRDefault="008E0E19" w:rsidP="008E0E19">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4"/>
              </w:rPr>
            </w:pPr>
          </w:p>
        </w:tc>
      </w:tr>
      <w:tr w:rsidR="008E0E19" w:rsidRPr="00C968A3" w14:paraId="77A80E2F" w14:textId="77777777" w:rsidTr="00C968A3">
        <w:tc>
          <w:tcPr>
            <w:cnfStyle w:val="001000000000" w:firstRow="0" w:lastRow="0" w:firstColumn="1" w:lastColumn="0" w:oddVBand="0" w:evenVBand="0" w:oddHBand="0" w:evenHBand="0" w:firstRowFirstColumn="0" w:firstRowLastColumn="0" w:lastRowFirstColumn="0" w:lastRowLastColumn="0"/>
            <w:tcW w:w="921" w:type="pct"/>
          </w:tcPr>
          <w:p w14:paraId="649078D1" w14:textId="77777777" w:rsidR="008E0E19" w:rsidRPr="00C968A3" w:rsidRDefault="008E0E19" w:rsidP="008E0E19">
            <w:pPr>
              <w:spacing w:after="160" w:line="259" w:lineRule="auto"/>
              <w:jc w:val="both"/>
              <w:rPr>
                <w:rFonts w:ascii="Arial" w:hAnsi="Arial" w:cs="Arial"/>
                <w:b w:val="0"/>
                <w:bCs w:val="0"/>
                <w:sz w:val="14"/>
                <w:szCs w:val="14"/>
              </w:rPr>
            </w:pPr>
            <w:r w:rsidRPr="00C968A3">
              <w:rPr>
                <w:rFonts w:ascii="Arial" w:hAnsi="Arial" w:cs="Arial"/>
                <w:b w:val="0"/>
                <w:bCs w:val="0"/>
                <w:sz w:val="14"/>
                <w:szCs w:val="14"/>
              </w:rPr>
              <w:lastRenderedPageBreak/>
              <w:t>Nombre o Razón Social</w:t>
            </w:r>
          </w:p>
        </w:tc>
        <w:tc>
          <w:tcPr>
            <w:tcW w:w="1164" w:type="pct"/>
          </w:tcPr>
          <w:p w14:paraId="1577C797" w14:textId="77777777" w:rsidR="008E0E19" w:rsidRPr="00C968A3" w:rsidRDefault="008E0E19" w:rsidP="008E0E19">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14"/>
                <w:szCs w:val="14"/>
              </w:rPr>
            </w:pPr>
            <w:r w:rsidRPr="00C968A3">
              <w:rPr>
                <w:rFonts w:ascii="Arial" w:hAnsi="Arial" w:cs="Arial"/>
                <w:b/>
                <w:sz w:val="14"/>
                <w:szCs w:val="14"/>
              </w:rPr>
              <w:t>SIACOZ, S.A. DE C.V.</w:t>
            </w:r>
          </w:p>
        </w:tc>
        <w:tc>
          <w:tcPr>
            <w:tcW w:w="2915" w:type="pct"/>
            <w:vMerge/>
          </w:tcPr>
          <w:p w14:paraId="2F30A148" w14:textId="77777777" w:rsidR="008E0E19" w:rsidRPr="00C968A3" w:rsidRDefault="008E0E19" w:rsidP="008E0E19">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4"/>
                <w:szCs w:val="14"/>
              </w:rPr>
            </w:pPr>
          </w:p>
        </w:tc>
      </w:tr>
      <w:tr w:rsidR="008E0E19" w:rsidRPr="00C968A3" w14:paraId="6BD11827" w14:textId="77777777" w:rsidTr="00C968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 w:type="pct"/>
          </w:tcPr>
          <w:p w14:paraId="053528C6" w14:textId="77777777" w:rsidR="008E0E19" w:rsidRPr="00C968A3" w:rsidRDefault="008E0E19" w:rsidP="008E0E19">
            <w:pPr>
              <w:spacing w:after="160" w:line="259" w:lineRule="auto"/>
              <w:jc w:val="both"/>
              <w:rPr>
                <w:rFonts w:ascii="Arial" w:hAnsi="Arial" w:cs="Arial"/>
                <w:b w:val="0"/>
                <w:bCs w:val="0"/>
                <w:sz w:val="14"/>
                <w:szCs w:val="14"/>
              </w:rPr>
            </w:pPr>
            <w:r w:rsidRPr="00C968A3">
              <w:rPr>
                <w:rFonts w:ascii="Arial" w:hAnsi="Arial" w:cs="Arial"/>
                <w:b w:val="0"/>
                <w:bCs w:val="0"/>
                <w:sz w:val="14"/>
                <w:szCs w:val="14"/>
              </w:rPr>
              <w:t>R.F.C.</w:t>
            </w:r>
          </w:p>
        </w:tc>
        <w:tc>
          <w:tcPr>
            <w:tcW w:w="1164" w:type="pct"/>
          </w:tcPr>
          <w:p w14:paraId="6369E59B" w14:textId="77777777" w:rsidR="008E0E19" w:rsidRPr="00C968A3" w:rsidRDefault="008E0E19" w:rsidP="008E0E19">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rPr>
            </w:pPr>
            <w:r w:rsidRPr="00C968A3">
              <w:rPr>
                <w:rFonts w:ascii="Arial" w:hAnsi="Arial" w:cs="Arial"/>
                <w:sz w:val="14"/>
                <w:szCs w:val="14"/>
              </w:rPr>
              <w:t>SIA901113NM20</w:t>
            </w:r>
          </w:p>
        </w:tc>
        <w:tc>
          <w:tcPr>
            <w:tcW w:w="2915" w:type="pct"/>
            <w:vMerge/>
          </w:tcPr>
          <w:p w14:paraId="709A558E" w14:textId="77777777" w:rsidR="008E0E19" w:rsidRPr="00C968A3" w:rsidRDefault="008E0E19" w:rsidP="008E0E19">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4"/>
              </w:rPr>
            </w:pPr>
          </w:p>
        </w:tc>
      </w:tr>
      <w:tr w:rsidR="008E0E19" w:rsidRPr="00C968A3" w14:paraId="6DD7D7C9" w14:textId="77777777" w:rsidTr="00C968A3">
        <w:tc>
          <w:tcPr>
            <w:cnfStyle w:val="001000000000" w:firstRow="0" w:lastRow="0" w:firstColumn="1" w:lastColumn="0" w:oddVBand="0" w:evenVBand="0" w:oddHBand="0" w:evenHBand="0" w:firstRowFirstColumn="0" w:firstRowLastColumn="0" w:lastRowFirstColumn="0" w:lastRowLastColumn="0"/>
            <w:tcW w:w="921" w:type="pct"/>
          </w:tcPr>
          <w:p w14:paraId="4F987BD7" w14:textId="77777777" w:rsidR="008E0E19" w:rsidRPr="00C968A3" w:rsidRDefault="008E0E19" w:rsidP="008E0E19">
            <w:pPr>
              <w:spacing w:after="160" w:line="259" w:lineRule="auto"/>
              <w:jc w:val="both"/>
              <w:rPr>
                <w:rFonts w:ascii="Arial" w:hAnsi="Arial" w:cs="Arial"/>
                <w:b w:val="0"/>
                <w:bCs w:val="0"/>
                <w:sz w:val="14"/>
                <w:szCs w:val="14"/>
              </w:rPr>
            </w:pPr>
            <w:r w:rsidRPr="00C968A3">
              <w:rPr>
                <w:rFonts w:ascii="Arial" w:hAnsi="Arial" w:cs="Arial"/>
                <w:b w:val="0"/>
                <w:bCs w:val="0"/>
                <w:sz w:val="14"/>
                <w:szCs w:val="14"/>
              </w:rPr>
              <w:t>Escritura Pública</w:t>
            </w:r>
          </w:p>
        </w:tc>
        <w:tc>
          <w:tcPr>
            <w:tcW w:w="1164" w:type="pct"/>
          </w:tcPr>
          <w:p w14:paraId="27D3C1B2" w14:textId="77777777" w:rsidR="008E0E19" w:rsidRPr="00C968A3" w:rsidRDefault="008E0E19" w:rsidP="008E0E19">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4"/>
                <w:szCs w:val="14"/>
              </w:rPr>
            </w:pPr>
            <w:r w:rsidRPr="00C968A3">
              <w:rPr>
                <w:rFonts w:ascii="Arial" w:hAnsi="Arial" w:cs="Arial"/>
                <w:sz w:val="14"/>
                <w:szCs w:val="14"/>
              </w:rPr>
              <w:t>No. 402, del Volumen A, Tomo II, de fecha 13 de noviembre de 1990, ante la fe de la Notaria Pública No.15 en Cozumel, Q. Roo.</w:t>
            </w:r>
          </w:p>
        </w:tc>
        <w:tc>
          <w:tcPr>
            <w:tcW w:w="2915" w:type="pct"/>
            <w:vMerge/>
          </w:tcPr>
          <w:p w14:paraId="01BA944C" w14:textId="77777777" w:rsidR="008E0E19" w:rsidRPr="00C968A3" w:rsidRDefault="008E0E19" w:rsidP="008E0E19">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4"/>
                <w:szCs w:val="14"/>
              </w:rPr>
            </w:pPr>
          </w:p>
        </w:tc>
      </w:tr>
      <w:tr w:rsidR="008E0E19" w:rsidRPr="00C968A3" w14:paraId="2D8667C0" w14:textId="77777777" w:rsidTr="00C968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 w:type="pct"/>
          </w:tcPr>
          <w:p w14:paraId="0C7E325C" w14:textId="77777777" w:rsidR="008E0E19" w:rsidRPr="00C968A3" w:rsidRDefault="008E0E19" w:rsidP="008E0E19">
            <w:pPr>
              <w:spacing w:after="160" w:line="259" w:lineRule="auto"/>
              <w:jc w:val="both"/>
              <w:rPr>
                <w:rFonts w:ascii="Arial" w:hAnsi="Arial" w:cs="Arial"/>
                <w:b w:val="0"/>
                <w:bCs w:val="0"/>
                <w:sz w:val="14"/>
                <w:szCs w:val="14"/>
              </w:rPr>
            </w:pPr>
            <w:r w:rsidRPr="00C968A3">
              <w:rPr>
                <w:rFonts w:ascii="Arial" w:hAnsi="Arial" w:cs="Arial"/>
                <w:b w:val="0"/>
                <w:bCs w:val="0"/>
                <w:sz w:val="14"/>
                <w:szCs w:val="14"/>
              </w:rPr>
              <w:t>Representante Legal</w:t>
            </w:r>
          </w:p>
        </w:tc>
        <w:tc>
          <w:tcPr>
            <w:tcW w:w="1164" w:type="pct"/>
          </w:tcPr>
          <w:p w14:paraId="605EB309" w14:textId="77777777" w:rsidR="008E0E19" w:rsidRPr="00C968A3" w:rsidRDefault="008E0E19" w:rsidP="008E0E19">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4"/>
              </w:rPr>
            </w:pPr>
            <w:r w:rsidRPr="00C968A3">
              <w:rPr>
                <w:rFonts w:ascii="Arial" w:hAnsi="Arial" w:cs="Arial"/>
                <w:sz w:val="14"/>
                <w:szCs w:val="14"/>
              </w:rPr>
              <w:t xml:space="preserve">C. Miguel Ángel Villanueva García   </w:t>
            </w:r>
          </w:p>
        </w:tc>
        <w:tc>
          <w:tcPr>
            <w:tcW w:w="2915" w:type="pct"/>
            <w:vMerge/>
          </w:tcPr>
          <w:p w14:paraId="2C074247" w14:textId="77777777" w:rsidR="008E0E19" w:rsidRPr="00C968A3" w:rsidRDefault="008E0E19" w:rsidP="008E0E19">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4"/>
              </w:rPr>
            </w:pPr>
          </w:p>
        </w:tc>
      </w:tr>
      <w:tr w:rsidR="008E0E19" w:rsidRPr="00C968A3" w14:paraId="2EE7C800" w14:textId="77777777" w:rsidTr="00C968A3">
        <w:tc>
          <w:tcPr>
            <w:cnfStyle w:val="001000000000" w:firstRow="0" w:lastRow="0" w:firstColumn="1" w:lastColumn="0" w:oddVBand="0" w:evenVBand="0" w:oddHBand="0" w:evenHBand="0" w:firstRowFirstColumn="0" w:firstRowLastColumn="0" w:lastRowFirstColumn="0" w:lastRowLastColumn="0"/>
            <w:tcW w:w="921" w:type="pct"/>
          </w:tcPr>
          <w:p w14:paraId="1846EEF1" w14:textId="77777777" w:rsidR="008E0E19" w:rsidRPr="00C968A3" w:rsidRDefault="008E0E19" w:rsidP="008E0E19">
            <w:pPr>
              <w:spacing w:after="160" w:line="259" w:lineRule="auto"/>
              <w:jc w:val="both"/>
              <w:rPr>
                <w:rFonts w:ascii="Arial" w:hAnsi="Arial" w:cs="Arial"/>
                <w:b w:val="0"/>
                <w:bCs w:val="0"/>
                <w:sz w:val="14"/>
                <w:szCs w:val="14"/>
              </w:rPr>
            </w:pPr>
            <w:r w:rsidRPr="00C968A3">
              <w:rPr>
                <w:rFonts w:ascii="Arial" w:hAnsi="Arial" w:cs="Arial"/>
                <w:b w:val="0"/>
                <w:bCs w:val="0"/>
                <w:sz w:val="14"/>
                <w:szCs w:val="14"/>
              </w:rPr>
              <w:t>Relación de Principales Clientes</w:t>
            </w:r>
          </w:p>
        </w:tc>
        <w:tc>
          <w:tcPr>
            <w:tcW w:w="1164" w:type="pct"/>
          </w:tcPr>
          <w:p w14:paraId="7449643F" w14:textId="77777777" w:rsidR="008E0E19" w:rsidRPr="00C968A3" w:rsidRDefault="008E0E19" w:rsidP="00431A7C">
            <w:pPr>
              <w:numPr>
                <w:ilvl w:val="0"/>
                <w:numId w:val="23"/>
              </w:numPr>
              <w:spacing w:after="160" w:line="259" w:lineRule="auto"/>
              <w:ind w:left="360"/>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sz w:val="14"/>
                <w:szCs w:val="14"/>
              </w:rPr>
            </w:pPr>
            <w:r w:rsidRPr="00C968A3">
              <w:rPr>
                <w:rFonts w:ascii="Arial" w:hAnsi="Arial" w:cs="Arial"/>
                <w:sz w:val="14"/>
                <w:szCs w:val="14"/>
              </w:rPr>
              <w:t>Gobierno del Estado de Quintana Roo.</w:t>
            </w:r>
          </w:p>
          <w:p w14:paraId="3E97B6C7" w14:textId="77777777" w:rsidR="008E0E19" w:rsidRPr="00C968A3" w:rsidRDefault="008E0E19" w:rsidP="00431A7C">
            <w:pPr>
              <w:numPr>
                <w:ilvl w:val="0"/>
                <w:numId w:val="22"/>
              </w:num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sz w:val="14"/>
                <w:szCs w:val="14"/>
              </w:rPr>
            </w:pPr>
            <w:r w:rsidRPr="00C968A3">
              <w:rPr>
                <w:rFonts w:ascii="Arial" w:hAnsi="Arial" w:cs="Arial"/>
                <w:sz w:val="14"/>
                <w:szCs w:val="14"/>
              </w:rPr>
              <w:t xml:space="preserve">Gobierno Municipal de Cozumel. </w:t>
            </w:r>
          </w:p>
          <w:p w14:paraId="5D4BCDBA" w14:textId="77777777" w:rsidR="008E0E19" w:rsidRPr="00C968A3" w:rsidRDefault="008E0E19" w:rsidP="00431A7C">
            <w:pPr>
              <w:numPr>
                <w:ilvl w:val="0"/>
                <w:numId w:val="22"/>
              </w:num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sz w:val="14"/>
                <w:szCs w:val="14"/>
              </w:rPr>
            </w:pPr>
            <w:r w:rsidRPr="00C968A3">
              <w:rPr>
                <w:rFonts w:ascii="Arial" w:hAnsi="Arial" w:cs="Arial"/>
                <w:sz w:val="14"/>
                <w:szCs w:val="14"/>
              </w:rPr>
              <w:t>Instituto de Infraestructura Física Educativa del Edo. De Q. Roo.</w:t>
            </w:r>
          </w:p>
          <w:p w14:paraId="402045D1" w14:textId="77777777" w:rsidR="008E0E19" w:rsidRPr="00C968A3" w:rsidRDefault="008E0E19" w:rsidP="00431A7C">
            <w:pPr>
              <w:numPr>
                <w:ilvl w:val="0"/>
                <w:numId w:val="22"/>
              </w:num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sz w:val="14"/>
                <w:szCs w:val="14"/>
              </w:rPr>
            </w:pPr>
            <w:r w:rsidRPr="00C968A3">
              <w:rPr>
                <w:rFonts w:ascii="Arial" w:hAnsi="Arial" w:cs="Arial"/>
                <w:sz w:val="14"/>
                <w:szCs w:val="14"/>
              </w:rPr>
              <w:t>Administración Portuaria Integral de Q. Roo.</w:t>
            </w:r>
          </w:p>
        </w:tc>
        <w:tc>
          <w:tcPr>
            <w:tcW w:w="2915" w:type="pct"/>
            <w:vMerge/>
          </w:tcPr>
          <w:p w14:paraId="31233652" w14:textId="77777777" w:rsidR="008E0E19" w:rsidRPr="00C968A3" w:rsidRDefault="008E0E19" w:rsidP="008E0E19">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4"/>
                <w:szCs w:val="14"/>
              </w:rPr>
            </w:pPr>
          </w:p>
        </w:tc>
      </w:tr>
    </w:tbl>
    <w:p w14:paraId="0CF0642C" w14:textId="77777777" w:rsidR="008E0E19" w:rsidRPr="00C968A3" w:rsidRDefault="008E0E19" w:rsidP="008E0E19">
      <w:pPr>
        <w:autoSpaceDE w:val="0"/>
        <w:autoSpaceDN w:val="0"/>
        <w:adjustRightInd w:val="0"/>
        <w:spacing w:after="0" w:line="240" w:lineRule="auto"/>
        <w:jc w:val="center"/>
        <w:rPr>
          <w:rFonts w:ascii="Arial" w:eastAsia="Calibri" w:hAnsi="Arial" w:cs="Arial"/>
          <w:sz w:val="14"/>
          <w:szCs w:val="16"/>
          <w:lang w:eastAsia="en-US"/>
        </w:rPr>
      </w:pPr>
      <w:r w:rsidRPr="00C968A3">
        <w:rPr>
          <w:rFonts w:ascii="Arial" w:eastAsia="Calibri" w:hAnsi="Arial" w:cs="Arial"/>
          <w:sz w:val="14"/>
          <w:szCs w:val="16"/>
          <w:lang w:eastAsia="en-US"/>
        </w:rPr>
        <w:t>Fuente: Elaborado por la ASEQROO, con base a la documentación presentada por la Secretaria de Gobierno del Estado de Quintana Roo.</w:t>
      </w:r>
    </w:p>
    <w:p w14:paraId="7D3F99FD" w14:textId="77777777" w:rsidR="008E0E19" w:rsidRPr="008E0E19" w:rsidRDefault="008E0E19" w:rsidP="008E0E19">
      <w:pPr>
        <w:autoSpaceDE w:val="0"/>
        <w:autoSpaceDN w:val="0"/>
        <w:adjustRightInd w:val="0"/>
        <w:spacing w:after="0" w:line="240" w:lineRule="auto"/>
        <w:jc w:val="center"/>
        <w:rPr>
          <w:rFonts w:ascii="Arial" w:eastAsia="Calibri" w:hAnsi="Arial" w:cs="Arial"/>
          <w:sz w:val="16"/>
          <w:szCs w:val="16"/>
          <w:lang w:eastAsia="en-US"/>
        </w:rPr>
      </w:pPr>
    </w:p>
    <w:p w14:paraId="0C036CFC" w14:textId="77777777" w:rsidR="008E0E19" w:rsidRPr="008E0E19" w:rsidRDefault="008E0E19" w:rsidP="008E0E19">
      <w:pPr>
        <w:autoSpaceDE w:val="0"/>
        <w:autoSpaceDN w:val="0"/>
        <w:adjustRightInd w:val="0"/>
        <w:spacing w:after="0" w:line="240" w:lineRule="auto"/>
        <w:jc w:val="center"/>
        <w:rPr>
          <w:rFonts w:ascii="Arial" w:eastAsia="Calibri" w:hAnsi="Arial" w:cs="Arial"/>
          <w:sz w:val="16"/>
          <w:szCs w:val="16"/>
          <w:lang w:eastAsia="en-US"/>
        </w:rPr>
      </w:pPr>
    </w:p>
    <w:p w14:paraId="7A78AC93" w14:textId="41A97D23" w:rsidR="008E0E19" w:rsidRDefault="008E0E19" w:rsidP="008E0E19">
      <w:pPr>
        <w:autoSpaceDE w:val="0"/>
        <w:autoSpaceDN w:val="0"/>
        <w:adjustRightInd w:val="0"/>
        <w:spacing w:after="0" w:line="240" w:lineRule="auto"/>
        <w:jc w:val="center"/>
        <w:rPr>
          <w:rFonts w:ascii="Arial" w:eastAsia="Calibri" w:hAnsi="Arial" w:cs="Arial"/>
          <w:sz w:val="16"/>
          <w:szCs w:val="16"/>
          <w:lang w:eastAsia="en-US"/>
        </w:rPr>
      </w:pPr>
    </w:p>
    <w:p w14:paraId="1E327531" w14:textId="5B4FF0F0" w:rsidR="00C968A3" w:rsidRDefault="00C968A3" w:rsidP="008E0E19">
      <w:pPr>
        <w:autoSpaceDE w:val="0"/>
        <w:autoSpaceDN w:val="0"/>
        <w:adjustRightInd w:val="0"/>
        <w:spacing w:after="0" w:line="240" w:lineRule="auto"/>
        <w:jc w:val="center"/>
        <w:rPr>
          <w:rFonts w:ascii="Arial" w:eastAsia="Calibri" w:hAnsi="Arial" w:cs="Arial"/>
          <w:sz w:val="16"/>
          <w:szCs w:val="16"/>
          <w:lang w:eastAsia="en-US"/>
        </w:rPr>
      </w:pPr>
    </w:p>
    <w:p w14:paraId="24DB079F" w14:textId="5347D5E9" w:rsidR="00C968A3" w:rsidRDefault="00C968A3" w:rsidP="008E0E19">
      <w:pPr>
        <w:autoSpaceDE w:val="0"/>
        <w:autoSpaceDN w:val="0"/>
        <w:adjustRightInd w:val="0"/>
        <w:spacing w:after="0" w:line="240" w:lineRule="auto"/>
        <w:jc w:val="center"/>
        <w:rPr>
          <w:rFonts w:ascii="Arial" w:eastAsia="Calibri" w:hAnsi="Arial" w:cs="Arial"/>
          <w:sz w:val="16"/>
          <w:szCs w:val="16"/>
          <w:lang w:eastAsia="en-US"/>
        </w:rPr>
      </w:pPr>
    </w:p>
    <w:p w14:paraId="05E64050" w14:textId="75A82067" w:rsidR="00C968A3" w:rsidRDefault="00C968A3" w:rsidP="008E0E19">
      <w:pPr>
        <w:autoSpaceDE w:val="0"/>
        <w:autoSpaceDN w:val="0"/>
        <w:adjustRightInd w:val="0"/>
        <w:spacing w:after="0" w:line="240" w:lineRule="auto"/>
        <w:jc w:val="center"/>
        <w:rPr>
          <w:rFonts w:ascii="Arial" w:eastAsia="Calibri" w:hAnsi="Arial" w:cs="Arial"/>
          <w:sz w:val="16"/>
          <w:szCs w:val="16"/>
          <w:lang w:eastAsia="en-US"/>
        </w:rPr>
      </w:pPr>
    </w:p>
    <w:p w14:paraId="4DF0104C" w14:textId="2028FA92" w:rsidR="00C968A3" w:rsidRDefault="00C968A3" w:rsidP="008E0E19">
      <w:pPr>
        <w:autoSpaceDE w:val="0"/>
        <w:autoSpaceDN w:val="0"/>
        <w:adjustRightInd w:val="0"/>
        <w:spacing w:after="0" w:line="240" w:lineRule="auto"/>
        <w:jc w:val="center"/>
        <w:rPr>
          <w:rFonts w:ascii="Arial" w:eastAsia="Calibri" w:hAnsi="Arial" w:cs="Arial"/>
          <w:sz w:val="16"/>
          <w:szCs w:val="16"/>
          <w:lang w:eastAsia="en-US"/>
        </w:rPr>
      </w:pPr>
    </w:p>
    <w:p w14:paraId="5F217041" w14:textId="0AF402C8" w:rsidR="00C968A3" w:rsidRDefault="00C968A3" w:rsidP="008E0E19">
      <w:pPr>
        <w:autoSpaceDE w:val="0"/>
        <w:autoSpaceDN w:val="0"/>
        <w:adjustRightInd w:val="0"/>
        <w:spacing w:after="0" w:line="240" w:lineRule="auto"/>
        <w:jc w:val="center"/>
        <w:rPr>
          <w:rFonts w:ascii="Arial" w:eastAsia="Calibri" w:hAnsi="Arial" w:cs="Arial"/>
          <w:sz w:val="16"/>
          <w:szCs w:val="16"/>
          <w:lang w:eastAsia="en-US"/>
        </w:rPr>
      </w:pPr>
    </w:p>
    <w:p w14:paraId="369E9D1D" w14:textId="11628432" w:rsidR="00504827" w:rsidRDefault="00504827" w:rsidP="008E0E19">
      <w:pPr>
        <w:autoSpaceDE w:val="0"/>
        <w:autoSpaceDN w:val="0"/>
        <w:adjustRightInd w:val="0"/>
        <w:spacing w:after="0" w:line="240" w:lineRule="auto"/>
        <w:jc w:val="center"/>
        <w:rPr>
          <w:rFonts w:ascii="Arial" w:eastAsia="Calibri" w:hAnsi="Arial" w:cs="Arial"/>
          <w:sz w:val="16"/>
          <w:szCs w:val="16"/>
          <w:lang w:eastAsia="en-US"/>
        </w:rPr>
      </w:pPr>
    </w:p>
    <w:p w14:paraId="0B7626FE" w14:textId="13CA695E" w:rsidR="00BA4AA6" w:rsidRDefault="00BA4AA6" w:rsidP="008E0E19">
      <w:pPr>
        <w:autoSpaceDE w:val="0"/>
        <w:autoSpaceDN w:val="0"/>
        <w:adjustRightInd w:val="0"/>
        <w:spacing w:after="0" w:line="240" w:lineRule="auto"/>
        <w:jc w:val="center"/>
        <w:rPr>
          <w:rFonts w:ascii="Arial" w:eastAsia="Calibri" w:hAnsi="Arial" w:cs="Arial"/>
          <w:sz w:val="16"/>
          <w:szCs w:val="16"/>
          <w:lang w:eastAsia="en-US"/>
        </w:rPr>
      </w:pPr>
    </w:p>
    <w:p w14:paraId="573900AE" w14:textId="47476346" w:rsidR="00BA4AA6" w:rsidRDefault="00BA4AA6" w:rsidP="008E0E19">
      <w:pPr>
        <w:autoSpaceDE w:val="0"/>
        <w:autoSpaceDN w:val="0"/>
        <w:adjustRightInd w:val="0"/>
        <w:spacing w:after="0" w:line="240" w:lineRule="auto"/>
        <w:jc w:val="center"/>
        <w:rPr>
          <w:rFonts w:ascii="Arial" w:eastAsia="Calibri" w:hAnsi="Arial" w:cs="Arial"/>
          <w:sz w:val="16"/>
          <w:szCs w:val="16"/>
          <w:lang w:eastAsia="en-US"/>
        </w:rPr>
      </w:pPr>
    </w:p>
    <w:p w14:paraId="18B85996" w14:textId="1DBF0B77" w:rsidR="00BA4AA6" w:rsidRDefault="00BA4AA6" w:rsidP="008E0E19">
      <w:pPr>
        <w:autoSpaceDE w:val="0"/>
        <w:autoSpaceDN w:val="0"/>
        <w:adjustRightInd w:val="0"/>
        <w:spacing w:after="0" w:line="240" w:lineRule="auto"/>
        <w:jc w:val="center"/>
        <w:rPr>
          <w:rFonts w:ascii="Arial" w:eastAsia="Calibri" w:hAnsi="Arial" w:cs="Arial"/>
          <w:sz w:val="16"/>
          <w:szCs w:val="16"/>
          <w:lang w:eastAsia="en-US"/>
        </w:rPr>
      </w:pPr>
    </w:p>
    <w:p w14:paraId="4527A24E" w14:textId="7947DCCD" w:rsidR="00BA4AA6" w:rsidRDefault="00BA4AA6" w:rsidP="008E0E19">
      <w:pPr>
        <w:autoSpaceDE w:val="0"/>
        <w:autoSpaceDN w:val="0"/>
        <w:adjustRightInd w:val="0"/>
        <w:spacing w:after="0" w:line="240" w:lineRule="auto"/>
        <w:jc w:val="center"/>
        <w:rPr>
          <w:rFonts w:ascii="Arial" w:eastAsia="Calibri" w:hAnsi="Arial" w:cs="Arial"/>
          <w:sz w:val="16"/>
          <w:szCs w:val="16"/>
          <w:lang w:eastAsia="en-US"/>
        </w:rPr>
      </w:pPr>
    </w:p>
    <w:p w14:paraId="54EE96BD" w14:textId="305E8147" w:rsidR="00BA4AA6" w:rsidRDefault="00BA4AA6" w:rsidP="008E0E19">
      <w:pPr>
        <w:autoSpaceDE w:val="0"/>
        <w:autoSpaceDN w:val="0"/>
        <w:adjustRightInd w:val="0"/>
        <w:spacing w:after="0" w:line="240" w:lineRule="auto"/>
        <w:jc w:val="center"/>
        <w:rPr>
          <w:rFonts w:ascii="Arial" w:eastAsia="Calibri" w:hAnsi="Arial" w:cs="Arial"/>
          <w:sz w:val="16"/>
          <w:szCs w:val="16"/>
          <w:lang w:eastAsia="en-US"/>
        </w:rPr>
      </w:pPr>
    </w:p>
    <w:p w14:paraId="34924CD9" w14:textId="08F0BD49" w:rsidR="00BA4AA6" w:rsidRDefault="00BA4AA6" w:rsidP="008E0E19">
      <w:pPr>
        <w:autoSpaceDE w:val="0"/>
        <w:autoSpaceDN w:val="0"/>
        <w:adjustRightInd w:val="0"/>
        <w:spacing w:after="0" w:line="240" w:lineRule="auto"/>
        <w:jc w:val="center"/>
        <w:rPr>
          <w:rFonts w:ascii="Arial" w:eastAsia="Calibri" w:hAnsi="Arial" w:cs="Arial"/>
          <w:sz w:val="16"/>
          <w:szCs w:val="16"/>
          <w:lang w:eastAsia="en-US"/>
        </w:rPr>
      </w:pPr>
    </w:p>
    <w:p w14:paraId="169A4F19" w14:textId="77777777" w:rsidR="00BA4AA6" w:rsidRDefault="00BA4AA6" w:rsidP="008E0E19">
      <w:pPr>
        <w:autoSpaceDE w:val="0"/>
        <w:autoSpaceDN w:val="0"/>
        <w:adjustRightInd w:val="0"/>
        <w:spacing w:after="0" w:line="240" w:lineRule="auto"/>
        <w:jc w:val="center"/>
        <w:rPr>
          <w:rFonts w:ascii="Arial" w:eastAsia="Times New Roman" w:hAnsi="Arial" w:cs="Arial"/>
          <w:b/>
          <w:color w:val="0070C0"/>
          <w:sz w:val="20"/>
          <w:szCs w:val="20"/>
        </w:rPr>
      </w:pPr>
    </w:p>
    <w:p w14:paraId="028189FA" w14:textId="26B631BB" w:rsidR="008E0E19" w:rsidRDefault="008E0E19" w:rsidP="008E0E19">
      <w:pPr>
        <w:autoSpaceDE w:val="0"/>
        <w:autoSpaceDN w:val="0"/>
        <w:adjustRightInd w:val="0"/>
        <w:spacing w:after="0" w:line="240" w:lineRule="auto"/>
        <w:jc w:val="center"/>
        <w:rPr>
          <w:rFonts w:ascii="Arial" w:eastAsia="Times New Roman" w:hAnsi="Arial" w:cs="Arial"/>
          <w:b/>
          <w:color w:val="0070C0"/>
          <w:sz w:val="20"/>
          <w:szCs w:val="20"/>
        </w:rPr>
      </w:pPr>
      <w:r w:rsidRPr="008E0E19">
        <w:rPr>
          <w:rFonts w:ascii="Arial" w:eastAsia="Times New Roman" w:hAnsi="Arial" w:cs="Arial"/>
          <w:b/>
          <w:color w:val="0070C0"/>
          <w:sz w:val="20"/>
          <w:szCs w:val="20"/>
        </w:rPr>
        <w:t>TABLA 2. DOCUMENTACIÓN PRESENTADA PARA COMPROBAR LA EXPERIENCIA DEL PERSONAL ENCARGADO DE EJECUTAR EL PROYECTO (LICITACIÓN)</w:t>
      </w:r>
    </w:p>
    <w:p w14:paraId="14D093E6" w14:textId="1EE8D544" w:rsidR="00504827" w:rsidRDefault="00504827" w:rsidP="008E0E19">
      <w:pPr>
        <w:autoSpaceDE w:val="0"/>
        <w:autoSpaceDN w:val="0"/>
        <w:adjustRightInd w:val="0"/>
        <w:spacing w:after="0" w:line="240" w:lineRule="auto"/>
        <w:jc w:val="center"/>
        <w:rPr>
          <w:rFonts w:ascii="Arial" w:eastAsia="Calibri" w:hAnsi="Arial" w:cs="Arial"/>
          <w:sz w:val="16"/>
          <w:szCs w:val="16"/>
          <w:lang w:eastAsia="en-US"/>
        </w:rPr>
      </w:pPr>
    </w:p>
    <w:p w14:paraId="654A4E2B" w14:textId="77777777" w:rsidR="00504827" w:rsidRPr="008E0E19" w:rsidRDefault="00504827" w:rsidP="008E0E19">
      <w:pPr>
        <w:autoSpaceDE w:val="0"/>
        <w:autoSpaceDN w:val="0"/>
        <w:adjustRightInd w:val="0"/>
        <w:spacing w:after="0" w:line="240" w:lineRule="auto"/>
        <w:jc w:val="center"/>
        <w:rPr>
          <w:rFonts w:ascii="Arial" w:eastAsia="Calibri" w:hAnsi="Arial" w:cs="Arial"/>
          <w:sz w:val="16"/>
          <w:szCs w:val="16"/>
          <w:lang w:eastAsia="en-US"/>
        </w:rPr>
      </w:pPr>
    </w:p>
    <w:tbl>
      <w:tblPr>
        <w:tblStyle w:val="Tablanormal14"/>
        <w:tblW w:w="8862" w:type="dxa"/>
        <w:tblLayout w:type="fixed"/>
        <w:tblLook w:val="04A0" w:firstRow="1" w:lastRow="0" w:firstColumn="1" w:lastColumn="0" w:noHBand="0" w:noVBand="1"/>
      </w:tblPr>
      <w:tblGrid>
        <w:gridCol w:w="1843"/>
        <w:gridCol w:w="2126"/>
        <w:gridCol w:w="4893"/>
      </w:tblGrid>
      <w:tr w:rsidR="008E0E19" w:rsidRPr="00C968A3" w14:paraId="5B55CDC2" w14:textId="77777777" w:rsidTr="00C968A3">
        <w:trPr>
          <w:cnfStyle w:val="100000000000" w:firstRow="1" w:lastRow="0" w:firstColumn="0" w:lastColumn="0" w:oddVBand="0" w:evenVBand="0" w:oddHBand="0"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1843" w:type="dxa"/>
            <w:tcBorders>
              <w:top w:val="nil"/>
              <w:left w:val="nil"/>
              <w:bottom w:val="nil"/>
              <w:right w:val="nil"/>
            </w:tcBorders>
            <w:shd w:val="clear" w:color="auto" w:fill="DEEAF6"/>
          </w:tcPr>
          <w:p w14:paraId="669D9DDD" w14:textId="77777777" w:rsidR="008E0E19" w:rsidRPr="00C968A3" w:rsidRDefault="008E0E19" w:rsidP="008E0E19">
            <w:pPr>
              <w:jc w:val="center"/>
              <w:rPr>
                <w:rFonts w:ascii="Arial" w:eastAsia="Times New Roman" w:hAnsi="Arial" w:cs="Arial"/>
                <w:color w:val="000000"/>
                <w:sz w:val="14"/>
                <w:szCs w:val="14"/>
                <w:lang w:eastAsia="es-ES"/>
              </w:rPr>
            </w:pPr>
            <w:r w:rsidRPr="00C968A3">
              <w:rPr>
                <w:rFonts w:ascii="Arial" w:eastAsia="Times New Roman" w:hAnsi="Arial" w:cs="Arial"/>
                <w:color w:val="000000"/>
                <w:sz w:val="14"/>
                <w:szCs w:val="14"/>
                <w:lang w:eastAsia="es-ES"/>
              </w:rPr>
              <w:t>Datos Generales</w:t>
            </w:r>
          </w:p>
        </w:tc>
        <w:tc>
          <w:tcPr>
            <w:tcW w:w="2126" w:type="dxa"/>
            <w:tcBorders>
              <w:top w:val="nil"/>
              <w:left w:val="nil"/>
              <w:bottom w:val="nil"/>
              <w:right w:val="nil"/>
            </w:tcBorders>
            <w:shd w:val="clear" w:color="auto" w:fill="DEEAF6"/>
          </w:tcPr>
          <w:p w14:paraId="47BE17E7" w14:textId="77777777" w:rsidR="008E0E19" w:rsidRPr="00C968A3" w:rsidRDefault="008E0E19" w:rsidP="008E0E1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ES"/>
              </w:rPr>
            </w:pPr>
            <w:r w:rsidRPr="00C968A3">
              <w:rPr>
                <w:rFonts w:ascii="Arial" w:eastAsia="Times New Roman" w:hAnsi="Arial" w:cs="Arial"/>
                <w:color w:val="000000"/>
                <w:sz w:val="14"/>
                <w:szCs w:val="14"/>
                <w:lang w:eastAsia="es-ES"/>
              </w:rPr>
              <w:t>Adaptación y Adecuación de las Instalaciones</w:t>
            </w:r>
          </w:p>
        </w:tc>
        <w:tc>
          <w:tcPr>
            <w:tcW w:w="4893" w:type="dxa"/>
            <w:tcBorders>
              <w:top w:val="nil"/>
              <w:left w:val="nil"/>
              <w:bottom w:val="nil"/>
              <w:right w:val="nil"/>
            </w:tcBorders>
            <w:shd w:val="clear" w:color="auto" w:fill="DEEAF6"/>
          </w:tcPr>
          <w:p w14:paraId="62A7D2FB" w14:textId="77777777" w:rsidR="008E0E19" w:rsidRPr="00C968A3" w:rsidRDefault="008E0E19" w:rsidP="008E0E1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ES"/>
              </w:rPr>
            </w:pPr>
            <w:r w:rsidRPr="00C968A3">
              <w:rPr>
                <w:rFonts w:ascii="Arial" w:eastAsia="Times New Roman" w:hAnsi="Arial" w:cs="Arial"/>
                <w:color w:val="000000"/>
                <w:sz w:val="14"/>
                <w:szCs w:val="14"/>
                <w:lang w:eastAsia="es-ES"/>
              </w:rPr>
              <w:t>Análisis de cumplimiento de los requisitos del numeral 9 del anexo técnico del convenio de coordinación</w:t>
            </w:r>
          </w:p>
        </w:tc>
      </w:tr>
      <w:tr w:rsidR="008E0E19" w:rsidRPr="00C968A3" w14:paraId="2B33A331" w14:textId="77777777" w:rsidTr="00C968A3">
        <w:trPr>
          <w:cnfStyle w:val="000000100000" w:firstRow="0" w:lastRow="0" w:firstColumn="0" w:lastColumn="0" w:oddVBand="0" w:evenVBand="0" w:oddHBand="1"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1843" w:type="dxa"/>
            <w:tcBorders>
              <w:top w:val="nil"/>
            </w:tcBorders>
          </w:tcPr>
          <w:p w14:paraId="05C37EDF" w14:textId="77777777" w:rsidR="008E0E19" w:rsidRPr="00C968A3" w:rsidRDefault="008E0E19" w:rsidP="008E0E19">
            <w:pPr>
              <w:jc w:val="both"/>
              <w:rPr>
                <w:rFonts w:ascii="Arial" w:eastAsia="Times New Roman" w:hAnsi="Arial" w:cs="Arial"/>
                <w:color w:val="000000"/>
                <w:sz w:val="14"/>
                <w:szCs w:val="14"/>
                <w:lang w:eastAsia="es-ES"/>
              </w:rPr>
            </w:pPr>
            <w:r w:rsidRPr="00C968A3">
              <w:rPr>
                <w:rFonts w:ascii="Arial" w:eastAsia="Times New Roman" w:hAnsi="Arial" w:cs="Arial"/>
                <w:color w:val="000000"/>
                <w:sz w:val="14"/>
                <w:szCs w:val="14"/>
                <w:lang w:eastAsia="es-ES"/>
              </w:rPr>
              <w:t>Modalidad de Contratación</w:t>
            </w:r>
          </w:p>
        </w:tc>
        <w:tc>
          <w:tcPr>
            <w:tcW w:w="2126" w:type="dxa"/>
            <w:tcBorders>
              <w:top w:val="nil"/>
            </w:tcBorders>
          </w:tcPr>
          <w:p w14:paraId="37E6DA00" w14:textId="77777777" w:rsidR="008E0E19" w:rsidRPr="00C968A3" w:rsidRDefault="008E0E19" w:rsidP="008E0E1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ES"/>
              </w:rPr>
            </w:pPr>
            <w:r w:rsidRPr="00C968A3">
              <w:rPr>
                <w:rFonts w:ascii="Arial" w:eastAsia="Times New Roman" w:hAnsi="Arial" w:cs="Arial"/>
                <w:color w:val="000000"/>
                <w:sz w:val="14"/>
                <w:szCs w:val="14"/>
                <w:lang w:eastAsia="es-ES"/>
              </w:rPr>
              <w:t>Licitación Pública Nacional No. LA-823001999-E7-2019</w:t>
            </w:r>
          </w:p>
        </w:tc>
        <w:tc>
          <w:tcPr>
            <w:tcW w:w="4893" w:type="dxa"/>
            <w:vMerge w:val="restart"/>
            <w:tcBorders>
              <w:top w:val="nil"/>
            </w:tcBorders>
          </w:tcPr>
          <w:p w14:paraId="2E45F330" w14:textId="77777777" w:rsidR="008E0E19" w:rsidRPr="00C968A3" w:rsidRDefault="008E0E19" w:rsidP="008E0E1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ES"/>
              </w:rPr>
            </w:pPr>
            <w:r w:rsidRPr="00C968A3">
              <w:rPr>
                <w:rFonts w:ascii="Arial" w:eastAsia="Times New Roman" w:hAnsi="Arial" w:cs="Arial"/>
                <w:color w:val="000000"/>
                <w:sz w:val="14"/>
                <w:szCs w:val="14"/>
                <w:lang w:eastAsia="es-ES"/>
              </w:rPr>
              <w:t>De acuerdo con la documentación comprobatoria relativa a la experiencia y capacitación del personal encargado de ejecutar el proyecto se observó lo siguiente:</w:t>
            </w:r>
          </w:p>
          <w:p w14:paraId="4C8F5353" w14:textId="77777777" w:rsidR="008E0E19" w:rsidRPr="00C968A3" w:rsidRDefault="008E0E19" w:rsidP="008E0E1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ES"/>
              </w:rPr>
            </w:pPr>
          </w:p>
          <w:p w14:paraId="317C7DA8" w14:textId="77777777" w:rsidR="008E0E19" w:rsidRPr="00C968A3" w:rsidRDefault="008E0E19" w:rsidP="008E0E1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ES"/>
              </w:rPr>
            </w:pPr>
            <w:r w:rsidRPr="00C968A3">
              <w:rPr>
                <w:rFonts w:ascii="Arial" w:eastAsia="Times New Roman" w:hAnsi="Arial" w:cs="Arial"/>
                <w:color w:val="000000"/>
                <w:sz w:val="14"/>
                <w:szCs w:val="14"/>
                <w:lang w:eastAsia="es-ES"/>
              </w:rPr>
              <w:t>En el procedimiento de contratación por Licitación Pública Nacional No. LA-823001999-E7-2019, la empresa Global Business DBG S. de R.L de C.V. declara en los numerales del contrato suscrito lo siguiente:</w:t>
            </w:r>
          </w:p>
          <w:p w14:paraId="0FED5C18" w14:textId="77777777" w:rsidR="008E0E19" w:rsidRPr="00C968A3" w:rsidRDefault="008E0E19" w:rsidP="008E0E1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ES"/>
              </w:rPr>
            </w:pPr>
          </w:p>
          <w:p w14:paraId="1FF2B1D4" w14:textId="77777777" w:rsidR="008E0E19" w:rsidRPr="00C968A3" w:rsidRDefault="008E0E19" w:rsidP="008E0E1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ES"/>
              </w:rPr>
            </w:pPr>
            <w:r w:rsidRPr="00C968A3">
              <w:rPr>
                <w:rFonts w:ascii="Arial" w:eastAsia="Times New Roman" w:hAnsi="Arial" w:cs="Arial"/>
                <w:color w:val="000000"/>
                <w:sz w:val="14"/>
                <w:szCs w:val="14"/>
                <w:lang w:eastAsia="es-ES"/>
              </w:rPr>
              <w:t>II.2.- Que tiene como objeto social de manera enunciativa más no limitativa entre otros dedicarse a: “IX.- La compraventa, distribución, administración, explotación, importación, exportación, arrendamiento o intercambio de toda clase de productos, mercancías, equipos, aparatos, accesorios, refacciones o instrumental, distribución de vehículos automotores nuevos y usados y en general, de cualquier clase de materia prima, productos semielaborados y/o productos terminados de cualquier naturaleza…”; entre otros.</w:t>
            </w:r>
          </w:p>
          <w:p w14:paraId="3C9CD2D4" w14:textId="77777777" w:rsidR="008E0E19" w:rsidRPr="00C968A3" w:rsidRDefault="008E0E19" w:rsidP="008E0E1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ES"/>
              </w:rPr>
            </w:pPr>
          </w:p>
          <w:p w14:paraId="6750ED6C" w14:textId="77777777" w:rsidR="008E0E19" w:rsidRPr="00C968A3" w:rsidRDefault="008E0E19" w:rsidP="008E0E1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ES"/>
              </w:rPr>
            </w:pPr>
            <w:r w:rsidRPr="00C968A3">
              <w:rPr>
                <w:rFonts w:ascii="Arial" w:eastAsia="Times New Roman" w:hAnsi="Arial" w:cs="Arial"/>
                <w:color w:val="000000"/>
                <w:sz w:val="14"/>
                <w:szCs w:val="14"/>
                <w:lang w:eastAsia="es-ES"/>
              </w:rPr>
              <w:t xml:space="preserve">II.3.- Que cuenta con los conocimientos técnicos y la experiencia necesaria para realizar las labores contenidas en este contrato. Asimismo, cuenta con los conocimientos necesarios para proveer a “EL MUNICIPIO”. </w:t>
            </w:r>
          </w:p>
          <w:p w14:paraId="26B14358" w14:textId="77777777" w:rsidR="008E0E19" w:rsidRPr="00C968A3" w:rsidRDefault="008E0E19" w:rsidP="008E0E1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ES"/>
              </w:rPr>
            </w:pPr>
          </w:p>
          <w:p w14:paraId="79714B26" w14:textId="77777777" w:rsidR="008E0E19" w:rsidRPr="00C968A3" w:rsidRDefault="008E0E19" w:rsidP="008E0E1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ES"/>
              </w:rPr>
            </w:pPr>
            <w:r w:rsidRPr="00C968A3">
              <w:rPr>
                <w:rFonts w:ascii="Arial" w:eastAsia="Times New Roman" w:hAnsi="Arial" w:cs="Arial"/>
                <w:color w:val="000000"/>
                <w:sz w:val="14"/>
                <w:szCs w:val="14"/>
                <w:lang w:eastAsia="es-ES"/>
              </w:rPr>
              <w:t xml:space="preserve">II.4.- Que dispone del personal, equipo, capacidad técnica y financiera suficiente, para brindar el suministro objeto del presente instrumento y que cuenta para tal fin con los conocimientos, organización, capacidad, experiencia necesaria en su ramo y conoce plenamente las características y necesidades de “EL MUNICIPIO”.  </w:t>
            </w:r>
          </w:p>
          <w:p w14:paraId="0A5CFC40" w14:textId="77777777" w:rsidR="008E0E19" w:rsidRPr="00C968A3" w:rsidRDefault="008E0E19" w:rsidP="008E0E1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ES"/>
              </w:rPr>
            </w:pPr>
          </w:p>
          <w:p w14:paraId="2C45D813" w14:textId="77777777" w:rsidR="008E0E19" w:rsidRPr="00C968A3" w:rsidRDefault="008E0E19" w:rsidP="008E0E1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ES"/>
              </w:rPr>
            </w:pPr>
            <w:r w:rsidRPr="00C968A3">
              <w:rPr>
                <w:rFonts w:ascii="Arial" w:eastAsia="Times New Roman" w:hAnsi="Arial" w:cs="Arial"/>
                <w:color w:val="000000"/>
                <w:sz w:val="14"/>
                <w:szCs w:val="14"/>
                <w:lang w:eastAsia="es-ES"/>
              </w:rPr>
              <w:t>Así mismo, presenta Currriculum empresarial simple que permite comprobar que fue constituida como persona moral, el 25 de julio del 2018, contando con una experiencia laboral de 1 año 5 meses.</w:t>
            </w:r>
          </w:p>
          <w:p w14:paraId="0E7F2CEB" w14:textId="77777777" w:rsidR="008E0E19" w:rsidRPr="00C968A3" w:rsidRDefault="008E0E19" w:rsidP="008E0E1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ES"/>
              </w:rPr>
            </w:pPr>
            <w:r w:rsidRPr="00C968A3">
              <w:rPr>
                <w:rFonts w:ascii="Arial" w:eastAsia="Times New Roman" w:hAnsi="Arial" w:cs="Arial"/>
                <w:color w:val="000000"/>
                <w:sz w:val="14"/>
                <w:szCs w:val="14"/>
                <w:lang w:eastAsia="es-ES"/>
              </w:rPr>
              <w:t xml:space="preserve">  </w:t>
            </w:r>
          </w:p>
          <w:p w14:paraId="3FEAE8F2" w14:textId="77777777" w:rsidR="008E0E19" w:rsidRPr="00C968A3" w:rsidRDefault="008E0E19" w:rsidP="008E0E1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14"/>
                <w:szCs w:val="14"/>
                <w:lang w:eastAsia="es-ES"/>
              </w:rPr>
            </w:pPr>
            <w:r w:rsidRPr="00C968A3">
              <w:rPr>
                <w:rFonts w:ascii="Arial" w:eastAsia="Times New Roman" w:hAnsi="Arial" w:cs="Arial"/>
                <w:color w:val="000000"/>
                <w:sz w:val="14"/>
                <w:szCs w:val="14"/>
                <w:lang w:eastAsia="es-ES"/>
              </w:rPr>
              <w:t>Por lo que se observó que con respecto a los requisitos mínimos que debe contener el Perfil de la o las personas que estarán a cargo de la implementación de "El Proyecto", presento evidencia de ser una</w:t>
            </w:r>
            <w:r w:rsidRPr="00C968A3">
              <w:rPr>
                <w:rFonts w:ascii="Arial" w:eastAsia="Times New Roman" w:hAnsi="Arial" w:cs="Arial"/>
                <w:b/>
                <w:color w:val="000000"/>
                <w:sz w:val="14"/>
                <w:szCs w:val="14"/>
                <w:lang w:eastAsia="es-ES"/>
              </w:rPr>
              <w:t xml:space="preserve"> </w:t>
            </w:r>
            <w:r w:rsidRPr="00C968A3">
              <w:rPr>
                <w:rFonts w:ascii="Arial" w:eastAsia="+mn-ea" w:hAnsi="Arial" w:cs="Arial"/>
                <w:color w:val="000000"/>
                <w:kern w:val="24"/>
                <w:sz w:val="14"/>
                <w:szCs w:val="14"/>
                <w:lang w:eastAsia="es-ES"/>
              </w:rPr>
              <w:t>persona moral, legalmente constituidas con experiencia en implementación de proyectos sociales, así como cumplir</w:t>
            </w:r>
            <w:r w:rsidRPr="00C968A3">
              <w:rPr>
                <w:rFonts w:ascii="Arial" w:eastAsia="Times New Roman" w:hAnsi="Arial" w:cs="Arial"/>
                <w:b/>
                <w:color w:val="000000"/>
                <w:sz w:val="14"/>
                <w:szCs w:val="14"/>
                <w:lang w:eastAsia="es-ES"/>
              </w:rPr>
              <w:t xml:space="preserve"> </w:t>
            </w:r>
            <w:r w:rsidRPr="00C968A3">
              <w:rPr>
                <w:rFonts w:ascii="Arial" w:eastAsia="Times New Roman" w:hAnsi="Arial" w:cs="Arial"/>
                <w:color w:val="000000"/>
                <w:sz w:val="14"/>
                <w:szCs w:val="14"/>
                <w:lang w:eastAsia="es-ES"/>
              </w:rPr>
              <w:t>con los requisitos que se establecen en las disposiciones legales en la materia.</w:t>
            </w:r>
          </w:p>
          <w:p w14:paraId="31F760E2" w14:textId="77777777" w:rsidR="008E0E19" w:rsidRPr="00C968A3" w:rsidRDefault="008E0E19" w:rsidP="008E0E1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14"/>
                <w:szCs w:val="14"/>
                <w:lang w:eastAsia="es-ES"/>
              </w:rPr>
            </w:pPr>
          </w:p>
          <w:p w14:paraId="7A4C9730" w14:textId="77777777" w:rsidR="008E0E19" w:rsidRPr="00C968A3" w:rsidRDefault="008E0E19" w:rsidP="008E0E19">
            <w:pPr>
              <w:shd w:val="clear" w:color="auto" w:fill="F2F2F2"/>
              <w:spacing w:after="101"/>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4"/>
                <w:szCs w:val="14"/>
              </w:rPr>
            </w:pPr>
            <w:r w:rsidRPr="00C968A3">
              <w:rPr>
                <w:rFonts w:ascii="Arial" w:eastAsia="Times New Roman" w:hAnsi="Arial" w:cs="Arial"/>
                <w:color w:val="000000"/>
                <w:sz w:val="14"/>
                <w:szCs w:val="14"/>
                <w:lang w:eastAsia="es-ES"/>
              </w:rPr>
              <w:t xml:space="preserve">Sin embargo, incumple el requisito de experiencia de al menos 3 años en equipamiento y/o en la ejecución de actividades relacionadas con los conceptos descritos </w:t>
            </w:r>
            <w:r w:rsidRPr="00C968A3">
              <w:rPr>
                <w:rFonts w:ascii="Arial" w:hAnsi="Arial" w:cs="Arial"/>
                <w:sz w:val="14"/>
                <w:szCs w:val="14"/>
              </w:rPr>
              <w:t xml:space="preserve">en el apartado Proyección del Costo del Proyecto establecido en el </w:t>
            </w:r>
            <w:r w:rsidRPr="00C968A3">
              <w:rPr>
                <w:rFonts w:ascii="Arial" w:eastAsia="Arial" w:hAnsi="Arial" w:cs="Arial"/>
                <w:sz w:val="14"/>
                <w:szCs w:val="14"/>
                <w:lang w:eastAsia="es-ES"/>
              </w:rPr>
              <w:t>Anexo Técnico del Convenio de Coordinación</w:t>
            </w:r>
            <w:r w:rsidRPr="00C968A3">
              <w:rPr>
                <w:rFonts w:ascii="Arial" w:hAnsi="Arial" w:cs="Arial"/>
                <w:sz w:val="14"/>
                <w:szCs w:val="14"/>
              </w:rPr>
              <w:t xml:space="preserve">, relativos al perfil </w:t>
            </w:r>
            <w:r w:rsidRPr="00C968A3">
              <w:rPr>
                <w:rFonts w:ascii="Arial" w:eastAsia="Times New Roman" w:hAnsi="Arial" w:cs="Arial"/>
                <w:sz w:val="14"/>
                <w:szCs w:val="14"/>
              </w:rPr>
              <w:t>de la o las personas que estarán a cargo de la implementación de "El Proyecto"</w:t>
            </w:r>
          </w:p>
          <w:p w14:paraId="67510B84" w14:textId="77777777" w:rsidR="008E0E19" w:rsidRPr="00C968A3" w:rsidRDefault="008E0E19" w:rsidP="008E0E1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ES"/>
              </w:rPr>
            </w:pPr>
            <w:r w:rsidRPr="00C968A3">
              <w:rPr>
                <w:rFonts w:ascii="Arial" w:eastAsia="Times New Roman" w:hAnsi="Arial" w:cs="Arial"/>
                <w:color w:val="000000"/>
                <w:sz w:val="14"/>
                <w:szCs w:val="14"/>
                <w:lang w:eastAsia="es-ES"/>
              </w:rPr>
              <w:t xml:space="preserve"> </w:t>
            </w:r>
          </w:p>
        </w:tc>
      </w:tr>
      <w:tr w:rsidR="008E0E19" w:rsidRPr="00C968A3" w14:paraId="062A0D1C" w14:textId="77777777" w:rsidTr="00C968A3">
        <w:trPr>
          <w:trHeight w:val="352"/>
        </w:trPr>
        <w:tc>
          <w:tcPr>
            <w:cnfStyle w:val="001000000000" w:firstRow="0" w:lastRow="0" w:firstColumn="1" w:lastColumn="0" w:oddVBand="0" w:evenVBand="0" w:oddHBand="0" w:evenHBand="0" w:firstRowFirstColumn="0" w:firstRowLastColumn="0" w:lastRowFirstColumn="0" w:lastRowLastColumn="0"/>
            <w:tcW w:w="1843" w:type="dxa"/>
          </w:tcPr>
          <w:p w14:paraId="77085947" w14:textId="77777777" w:rsidR="008E0E19" w:rsidRPr="00C968A3" w:rsidRDefault="008E0E19" w:rsidP="008E0E19">
            <w:pPr>
              <w:jc w:val="both"/>
              <w:rPr>
                <w:rFonts w:ascii="Arial" w:eastAsia="Times New Roman" w:hAnsi="Arial" w:cs="Arial"/>
                <w:color w:val="000000"/>
                <w:sz w:val="14"/>
                <w:szCs w:val="14"/>
                <w:lang w:eastAsia="es-ES"/>
              </w:rPr>
            </w:pPr>
            <w:r w:rsidRPr="00C968A3">
              <w:rPr>
                <w:rFonts w:ascii="Arial" w:eastAsia="Times New Roman" w:hAnsi="Arial" w:cs="Arial"/>
                <w:color w:val="000000"/>
                <w:sz w:val="14"/>
                <w:szCs w:val="14"/>
                <w:lang w:eastAsia="es-ES"/>
              </w:rPr>
              <w:t xml:space="preserve">Contrato No. </w:t>
            </w:r>
          </w:p>
        </w:tc>
        <w:tc>
          <w:tcPr>
            <w:tcW w:w="2126" w:type="dxa"/>
          </w:tcPr>
          <w:p w14:paraId="1655E7C4" w14:textId="77777777" w:rsidR="008E0E19" w:rsidRPr="00C968A3" w:rsidRDefault="008E0E19" w:rsidP="008E0E19">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ES"/>
              </w:rPr>
            </w:pPr>
            <w:r w:rsidRPr="00C968A3">
              <w:rPr>
                <w:rFonts w:ascii="Arial" w:eastAsia="Times New Roman" w:hAnsi="Arial" w:cs="Arial"/>
                <w:color w:val="000000"/>
                <w:sz w:val="14"/>
                <w:szCs w:val="14"/>
                <w:lang w:eastAsia="es-ES"/>
              </w:rPr>
              <w:t>MC/OM/GEAVIG/ADQ/LPN/064/2019</w:t>
            </w:r>
          </w:p>
        </w:tc>
        <w:tc>
          <w:tcPr>
            <w:tcW w:w="4893" w:type="dxa"/>
            <w:vMerge/>
          </w:tcPr>
          <w:p w14:paraId="78A8FE20" w14:textId="77777777" w:rsidR="008E0E19" w:rsidRPr="00C968A3" w:rsidRDefault="008E0E19" w:rsidP="008E0E19">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ES"/>
              </w:rPr>
            </w:pPr>
          </w:p>
        </w:tc>
      </w:tr>
      <w:tr w:rsidR="008E0E19" w:rsidRPr="00C968A3" w14:paraId="78C42887" w14:textId="77777777" w:rsidTr="00C968A3">
        <w:trPr>
          <w:cnfStyle w:val="000000100000" w:firstRow="0" w:lastRow="0" w:firstColumn="0" w:lastColumn="0" w:oddVBand="0" w:evenVBand="0" w:oddHBand="1"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1843" w:type="dxa"/>
          </w:tcPr>
          <w:p w14:paraId="1645ABD6" w14:textId="77777777" w:rsidR="008E0E19" w:rsidRPr="00C968A3" w:rsidRDefault="008E0E19" w:rsidP="008E0E19">
            <w:pPr>
              <w:jc w:val="both"/>
              <w:rPr>
                <w:rFonts w:ascii="Arial" w:eastAsia="Times New Roman" w:hAnsi="Arial" w:cs="Arial"/>
                <w:color w:val="000000"/>
                <w:sz w:val="14"/>
                <w:szCs w:val="14"/>
                <w:lang w:eastAsia="es-ES"/>
              </w:rPr>
            </w:pPr>
            <w:r w:rsidRPr="00C968A3">
              <w:rPr>
                <w:rFonts w:ascii="Arial" w:eastAsia="Times New Roman" w:hAnsi="Arial" w:cs="Arial"/>
                <w:color w:val="000000"/>
                <w:sz w:val="14"/>
                <w:szCs w:val="14"/>
                <w:lang w:eastAsia="es-ES"/>
              </w:rPr>
              <w:t>Monto Total para el Desarrollo del Proyecto</w:t>
            </w:r>
          </w:p>
        </w:tc>
        <w:tc>
          <w:tcPr>
            <w:tcW w:w="2126" w:type="dxa"/>
          </w:tcPr>
          <w:p w14:paraId="09DE0138" w14:textId="77777777" w:rsidR="008E0E19" w:rsidRPr="00C968A3" w:rsidRDefault="008E0E19" w:rsidP="008E0E1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ES"/>
              </w:rPr>
            </w:pPr>
            <w:r w:rsidRPr="00C968A3">
              <w:rPr>
                <w:rFonts w:ascii="Arial" w:eastAsia="Times New Roman" w:hAnsi="Arial" w:cs="Arial"/>
                <w:color w:val="000000"/>
                <w:sz w:val="14"/>
                <w:szCs w:val="14"/>
                <w:lang w:eastAsia="es-ES"/>
              </w:rPr>
              <w:t>$1,108,855,88</w:t>
            </w:r>
          </w:p>
        </w:tc>
        <w:tc>
          <w:tcPr>
            <w:tcW w:w="4893" w:type="dxa"/>
            <w:vMerge/>
          </w:tcPr>
          <w:p w14:paraId="24E177F8" w14:textId="77777777" w:rsidR="008E0E19" w:rsidRPr="00C968A3" w:rsidRDefault="008E0E19" w:rsidP="008E0E1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ES"/>
              </w:rPr>
            </w:pPr>
          </w:p>
        </w:tc>
      </w:tr>
      <w:tr w:rsidR="008E0E19" w:rsidRPr="00C968A3" w14:paraId="1BA8B762" w14:textId="77777777" w:rsidTr="00C968A3">
        <w:trPr>
          <w:trHeight w:val="352"/>
        </w:trPr>
        <w:tc>
          <w:tcPr>
            <w:cnfStyle w:val="001000000000" w:firstRow="0" w:lastRow="0" w:firstColumn="1" w:lastColumn="0" w:oddVBand="0" w:evenVBand="0" w:oddHBand="0" w:evenHBand="0" w:firstRowFirstColumn="0" w:firstRowLastColumn="0" w:lastRowFirstColumn="0" w:lastRowLastColumn="0"/>
            <w:tcW w:w="1843" w:type="dxa"/>
          </w:tcPr>
          <w:p w14:paraId="1853AF2B" w14:textId="77777777" w:rsidR="008E0E19" w:rsidRPr="00C968A3" w:rsidRDefault="008E0E19" w:rsidP="008E0E19">
            <w:pPr>
              <w:jc w:val="both"/>
              <w:rPr>
                <w:rFonts w:ascii="Arial" w:eastAsia="Times New Roman" w:hAnsi="Arial" w:cs="Arial"/>
                <w:color w:val="000000"/>
                <w:sz w:val="14"/>
                <w:szCs w:val="14"/>
                <w:lang w:eastAsia="es-ES"/>
              </w:rPr>
            </w:pPr>
            <w:r w:rsidRPr="00C968A3">
              <w:rPr>
                <w:rFonts w:ascii="Arial" w:eastAsia="Times New Roman" w:hAnsi="Arial" w:cs="Arial"/>
                <w:color w:val="000000"/>
                <w:sz w:val="14"/>
                <w:szCs w:val="14"/>
                <w:lang w:eastAsia="es-ES"/>
              </w:rPr>
              <w:t>Nombre o Razón Social</w:t>
            </w:r>
          </w:p>
        </w:tc>
        <w:tc>
          <w:tcPr>
            <w:tcW w:w="2126" w:type="dxa"/>
          </w:tcPr>
          <w:p w14:paraId="5D73BC4B" w14:textId="77777777" w:rsidR="008E0E19" w:rsidRPr="00C968A3" w:rsidRDefault="008E0E19" w:rsidP="008E0E19">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14"/>
                <w:szCs w:val="14"/>
                <w:lang w:eastAsia="es-ES"/>
              </w:rPr>
            </w:pPr>
            <w:r w:rsidRPr="00C968A3">
              <w:rPr>
                <w:rFonts w:ascii="Arial" w:eastAsia="Times New Roman" w:hAnsi="Arial" w:cs="Arial"/>
                <w:b/>
                <w:color w:val="000000"/>
                <w:sz w:val="14"/>
                <w:szCs w:val="14"/>
                <w:lang w:eastAsia="es-ES"/>
              </w:rPr>
              <w:t>Global Business DBG S. de R.L de C.V.</w:t>
            </w:r>
          </w:p>
        </w:tc>
        <w:tc>
          <w:tcPr>
            <w:tcW w:w="4893" w:type="dxa"/>
            <w:vMerge/>
          </w:tcPr>
          <w:p w14:paraId="3C0B6183" w14:textId="77777777" w:rsidR="008E0E19" w:rsidRPr="00C968A3" w:rsidRDefault="008E0E19" w:rsidP="008E0E19">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ES"/>
              </w:rPr>
            </w:pPr>
          </w:p>
        </w:tc>
      </w:tr>
      <w:tr w:rsidR="008E0E19" w:rsidRPr="00C968A3" w14:paraId="4F3B5B56" w14:textId="77777777" w:rsidTr="00C968A3">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1843" w:type="dxa"/>
          </w:tcPr>
          <w:p w14:paraId="328FE772" w14:textId="77777777" w:rsidR="008E0E19" w:rsidRPr="00C968A3" w:rsidRDefault="008E0E19" w:rsidP="008E0E19">
            <w:pPr>
              <w:jc w:val="both"/>
              <w:rPr>
                <w:rFonts w:ascii="Arial" w:eastAsia="Times New Roman" w:hAnsi="Arial" w:cs="Arial"/>
                <w:color w:val="000000"/>
                <w:sz w:val="14"/>
                <w:szCs w:val="14"/>
                <w:lang w:eastAsia="es-ES"/>
              </w:rPr>
            </w:pPr>
            <w:r w:rsidRPr="00C968A3">
              <w:rPr>
                <w:rFonts w:ascii="Arial" w:eastAsia="Times New Roman" w:hAnsi="Arial" w:cs="Arial"/>
                <w:color w:val="000000"/>
                <w:sz w:val="14"/>
                <w:szCs w:val="14"/>
                <w:lang w:eastAsia="es-ES"/>
              </w:rPr>
              <w:t>R.F.C.</w:t>
            </w:r>
          </w:p>
        </w:tc>
        <w:tc>
          <w:tcPr>
            <w:tcW w:w="2126" w:type="dxa"/>
          </w:tcPr>
          <w:p w14:paraId="55AEC6C5" w14:textId="77777777" w:rsidR="008E0E19" w:rsidRPr="00C968A3" w:rsidRDefault="008E0E19" w:rsidP="008E0E1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ES"/>
              </w:rPr>
            </w:pPr>
            <w:r w:rsidRPr="00C968A3">
              <w:rPr>
                <w:rFonts w:ascii="Arial" w:eastAsia="Times New Roman" w:hAnsi="Arial" w:cs="Arial"/>
                <w:color w:val="000000"/>
                <w:sz w:val="14"/>
                <w:szCs w:val="14"/>
                <w:lang w:eastAsia="es-ES"/>
              </w:rPr>
              <w:t>GBD180725DP6</w:t>
            </w:r>
          </w:p>
        </w:tc>
        <w:tc>
          <w:tcPr>
            <w:tcW w:w="4893" w:type="dxa"/>
            <w:vMerge/>
          </w:tcPr>
          <w:p w14:paraId="2D0C62E9" w14:textId="77777777" w:rsidR="008E0E19" w:rsidRPr="00C968A3" w:rsidRDefault="008E0E19" w:rsidP="008E0E1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ES"/>
              </w:rPr>
            </w:pPr>
          </w:p>
        </w:tc>
      </w:tr>
      <w:tr w:rsidR="008E0E19" w:rsidRPr="00C968A3" w14:paraId="49ED006F" w14:textId="77777777" w:rsidTr="00C968A3">
        <w:trPr>
          <w:trHeight w:val="1071"/>
        </w:trPr>
        <w:tc>
          <w:tcPr>
            <w:cnfStyle w:val="001000000000" w:firstRow="0" w:lastRow="0" w:firstColumn="1" w:lastColumn="0" w:oddVBand="0" w:evenVBand="0" w:oddHBand="0" w:evenHBand="0" w:firstRowFirstColumn="0" w:firstRowLastColumn="0" w:lastRowFirstColumn="0" w:lastRowLastColumn="0"/>
            <w:tcW w:w="1843" w:type="dxa"/>
          </w:tcPr>
          <w:p w14:paraId="332BD227" w14:textId="77777777" w:rsidR="008E0E19" w:rsidRPr="00C968A3" w:rsidRDefault="008E0E19" w:rsidP="008E0E19">
            <w:pPr>
              <w:jc w:val="both"/>
              <w:rPr>
                <w:rFonts w:ascii="Arial" w:eastAsia="Times New Roman" w:hAnsi="Arial" w:cs="Arial"/>
                <w:color w:val="000000"/>
                <w:sz w:val="14"/>
                <w:szCs w:val="14"/>
                <w:lang w:eastAsia="es-ES"/>
              </w:rPr>
            </w:pPr>
            <w:r w:rsidRPr="00C968A3">
              <w:rPr>
                <w:rFonts w:ascii="Arial" w:eastAsia="Times New Roman" w:hAnsi="Arial" w:cs="Arial"/>
                <w:color w:val="000000"/>
                <w:sz w:val="14"/>
                <w:szCs w:val="14"/>
                <w:lang w:eastAsia="es-ES"/>
              </w:rPr>
              <w:t>Escritura Pública</w:t>
            </w:r>
          </w:p>
        </w:tc>
        <w:tc>
          <w:tcPr>
            <w:tcW w:w="2126" w:type="dxa"/>
          </w:tcPr>
          <w:p w14:paraId="3329E8D4" w14:textId="77777777" w:rsidR="008E0E19" w:rsidRPr="00C968A3" w:rsidRDefault="008E0E19" w:rsidP="008E0E19">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ES"/>
              </w:rPr>
            </w:pPr>
            <w:r w:rsidRPr="00C968A3">
              <w:rPr>
                <w:rFonts w:ascii="Arial" w:eastAsia="Times New Roman" w:hAnsi="Arial" w:cs="Arial"/>
                <w:color w:val="000000"/>
                <w:sz w:val="14"/>
                <w:szCs w:val="14"/>
                <w:lang w:eastAsia="es-ES"/>
              </w:rPr>
              <w:t>No. 19,012 de fecha 25 de julio del año 2018, ante la fe de la Notaria Pública No. 56 y del Patrimonio Inmobiliario Federal del Distrito Judicial de Puebla.</w:t>
            </w:r>
          </w:p>
        </w:tc>
        <w:tc>
          <w:tcPr>
            <w:tcW w:w="4893" w:type="dxa"/>
            <w:vMerge/>
          </w:tcPr>
          <w:p w14:paraId="69D5CB81" w14:textId="77777777" w:rsidR="008E0E19" w:rsidRPr="00C968A3" w:rsidRDefault="008E0E19" w:rsidP="008E0E19">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ES"/>
              </w:rPr>
            </w:pPr>
          </w:p>
        </w:tc>
      </w:tr>
      <w:tr w:rsidR="008E0E19" w:rsidRPr="00C968A3" w14:paraId="37F81CE7" w14:textId="77777777" w:rsidTr="00C968A3">
        <w:trPr>
          <w:cnfStyle w:val="000000100000" w:firstRow="0" w:lastRow="0" w:firstColumn="0" w:lastColumn="0" w:oddVBand="0" w:evenVBand="0" w:oddHBand="1"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1843" w:type="dxa"/>
          </w:tcPr>
          <w:p w14:paraId="243683BC" w14:textId="77777777" w:rsidR="008E0E19" w:rsidRPr="00C968A3" w:rsidRDefault="008E0E19" w:rsidP="008E0E19">
            <w:pPr>
              <w:jc w:val="both"/>
              <w:rPr>
                <w:rFonts w:ascii="Arial" w:eastAsia="Times New Roman" w:hAnsi="Arial" w:cs="Arial"/>
                <w:color w:val="000000"/>
                <w:sz w:val="14"/>
                <w:szCs w:val="14"/>
                <w:lang w:eastAsia="es-ES"/>
              </w:rPr>
            </w:pPr>
            <w:r w:rsidRPr="00C968A3">
              <w:rPr>
                <w:rFonts w:ascii="Arial" w:eastAsia="Times New Roman" w:hAnsi="Arial" w:cs="Arial"/>
                <w:color w:val="000000"/>
                <w:sz w:val="14"/>
                <w:szCs w:val="14"/>
                <w:lang w:eastAsia="es-ES"/>
              </w:rPr>
              <w:t>Representante Legal</w:t>
            </w:r>
          </w:p>
        </w:tc>
        <w:tc>
          <w:tcPr>
            <w:tcW w:w="2126" w:type="dxa"/>
          </w:tcPr>
          <w:p w14:paraId="5A687BDE" w14:textId="77777777" w:rsidR="008E0E19" w:rsidRPr="00C968A3" w:rsidRDefault="008E0E19" w:rsidP="008E0E1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ES"/>
              </w:rPr>
            </w:pPr>
            <w:r w:rsidRPr="00C968A3">
              <w:rPr>
                <w:rFonts w:ascii="Arial" w:eastAsia="Times New Roman" w:hAnsi="Arial" w:cs="Arial"/>
                <w:color w:val="000000"/>
                <w:sz w:val="14"/>
                <w:szCs w:val="14"/>
                <w:lang w:eastAsia="es-ES"/>
              </w:rPr>
              <w:t>C. Emilio Gerardo Delgadillo del Toro</w:t>
            </w:r>
          </w:p>
        </w:tc>
        <w:tc>
          <w:tcPr>
            <w:tcW w:w="4893" w:type="dxa"/>
            <w:vMerge/>
          </w:tcPr>
          <w:p w14:paraId="7564D2CE" w14:textId="77777777" w:rsidR="008E0E19" w:rsidRPr="00C968A3" w:rsidRDefault="008E0E19" w:rsidP="008E0E1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ES"/>
              </w:rPr>
            </w:pPr>
          </w:p>
        </w:tc>
      </w:tr>
      <w:tr w:rsidR="008E0E19" w:rsidRPr="00C968A3" w14:paraId="73E393D8" w14:textId="77777777" w:rsidTr="00C968A3">
        <w:trPr>
          <w:trHeight w:val="4056"/>
        </w:trPr>
        <w:tc>
          <w:tcPr>
            <w:cnfStyle w:val="001000000000" w:firstRow="0" w:lastRow="0" w:firstColumn="1" w:lastColumn="0" w:oddVBand="0" w:evenVBand="0" w:oddHBand="0" w:evenHBand="0" w:firstRowFirstColumn="0" w:firstRowLastColumn="0" w:lastRowFirstColumn="0" w:lastRowLastColumn="0"/>
            <w:tcW w:w="1843" w:type="dxa"/>
          </w:tcPr>
          <w:p w14:paraId="44798B55" w14:textId="77777777" w:rsidR="008E0E19" w:rsidRPr="00C968A3" w:rsidRDefault="008E0E19" w:rsidP="008E0E19">
            <w:pPr>
              <w:jc w:val="both"/>
              <w:rPr>
                <w:rFonts w:ascii="Arial" w:eastAsia="Times New Roman" w:hAnsi="Arial" w:cs="Arial"/>
                <w:color w:val="000000"/>
                <w:sz w:val="14"/>
                <w:szCs w:val="14"/>
                <w:lang w:eastAsia="es-ES"/>
              </w:rPr>
            </w:pPr>
            <w:r w:rsidRPr="00C968A3">
              <w:rPr>
                <w:rFonts w:ascii="Arial" w:eastAsia="Times New Roman" w:hAnsi="Arial" w:cs="Arial"/>
                <w:color w:val="000000"/>
                <w:sz w:val="14"/>
                <w:szCs w:val="14"/>
                <w:lang w:eastAsia="es-ES"/>
              </w:rPr>
              <w:t>Relación de Principales Clientes</w:t>
            </w:r>
          </w:p>
        </w:tc>
        <w:tc>
          <w:tcPr>
            <w:tcW w:w="2126" w:type="dxa"/>
          </w:tcPr>
          <w:p w14:paraId="05E30550" w14:textId="77777777" w:rsidR="008E0E19" w:rsidRPr="00C968A3" w:rsidRDefault="008E0E19" w:rsidP="008E0E19">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ES"/>
              </w:rPr>
            </w:pPr>
            <w:r w:rsidRPr="00C968A3">
              <w:rPr>
                <w:rFonts w:ascii="Arial" w:eastAsia="Times New Roman" w:hAnsi="Arial" w:cs="Arial"/>
                <w:color w:val="000000"/>
                <w:sz w:val="14"/>
                <w:szCs w:val="14"/>
                <w:lang w:eastAsia="es-ES"/>
              </w:rPr>
              <w:t xml:space="preserve">Gobierno del Estado de Puebla Secretaría de Educación Pública </w:t>
            </w:r>
          </w:p>
          <w:p w14:paraId="714F81D6" w14:textId="77777777" w:rsidR="008E0E19" w:rsidRPr="00C968A3" w:rsidRDefault="008E0E19" w:rsidP="008E0E19">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ES"/>
              </w:rPr>
            </w:pPr>
            <w:r w:rsidRPr="00C968A3">
              <w:rPr>
                <w:rFonts w:ascii="Arial" w:eastAsia="Times New Roman" w:hAnsi="Arial" w:cs="Arial"/>
                <w:color w:val="000000"/>
                <w:sz w:val="14"/>
                <w:szCs w:val="14"/>
                <w:lang w:eastAsia="es-ES"/>
              </w:rPr>
              <w:t xml:space="preserve">H. Ayuntamiento del Municipio de Puebla </w:t>
            </w:r>
          </w:p>
          <w:p w14:paraId="1234DC4A" w14:textId="77777777" w:rsidR="008E0E19" w:rsidRPr="00C968A3" w:rsidRDefault="008E0E19" w:rsidP="008E0E19">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ES"/>
              </w:rPr>
            </w:pPr>
            <w:r w:rsidRPr="00C968A3">
              <w:rPr>
                <w:rFonts w:ascii="Arial" w:eastAsia="Times New Roman" w:hAnsi="Arial" w:cs="Arial"/>
                <w:color w:val="000000"/>
                <w:sz w:val="14"/>
                <w:szCs w:val="14"/>
                <w:lang w:eastAsia="es-ES"/>
              </w:rPr>
              <w:t>(Sector Privado)</w:t>
            </w:r>
          </w:p>
        </w:tc>
        <w:tc>
          <w:tcPr>
            <w:tcW w:w="4893" w:type="dxa"/>
            <w:vMerge/>
          </w:tcPr>
          <w:p w14:paraId="10F3CBF1" w14:textId="77777777" w:rsidR="008E0E19" w:rsidRPr="00C968A3" w:rsidRDefault="008E0E19" w:rsidP="008E0E19">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ES"/>
              </w:rPr>
            </w:pPr>
          </w:p>
        </w:tc>
      </w:tr>
    </w:tbl>
    <w:p w14:paraId="7CABC79E" w14:textId="77777777" w:rsidR="008E0E19" w:rsidRPr="00C968A3" w:rsidRDefault="008E0E19" w:rsidP="008E0E19">
      <w:pPr>
        <w:autoSpaceDE w:val="0"/>
        <w:autoSpaceDN w:val="0"/>
        <w:adjustRightInd w:val="0"/>
        <w:spacing w:after="0" w:line="240" w:lineRule="auto"/>
        <w:jc w:val="both"/>
        <w:rPr>
          <w:rFonts w:ascii="Arial" w:eastAsia="Times New Roman" w:hAnsi="Arial" w:cs="Arial"/>
          <w:color w:val="000000"/>
          <w:sz w:val="14"/>
          <w:szCs w:val="14"/>
          <w:lang w:eastAsia="es-ES"/>
        </w:rPr>
      </w:pPr>
      <w:r w:rsidRPr="00C968A3">
        <w:rPr>
          <w:rFonts w:ascii="Arial" w:eastAsia="Times New Roman" w:hAnsi="Arial" w:cs="Arial"/>
          <w:color w:val="000000"/>
          <w:sz w:val="14"/>
          <w:szCs w:val="14"/>
          <w:lang w:eastAsia="es-ES"/>
        </w:rPr>
        <w:t>Fuente: Elaborado por la ASEQROO, con base al archivo digital en formato PDF de nombre documentos comprobatorios de la experiencia y capacitación del personal encargado de ejecutar el proyecto, presentado por la Secretaria de Gobierno del Estado de Quintana Roo.</w:t>
      </w:r>
    </w:p>
    <w:p w14:paraId="004702E4" w14:textId="77777777" w:rsidR="008E0E19" w:rsidRDefault="008E0E19" w:rsidP="008E0E19">
      <w:pPr>
        <w:autoSpaceDE w:val="0"/>
        <w:autoSpaceDN w:val="0"/>
        <w:adjustRightInd w:val="0"/>
        <w:spacing w:after="0" w:line="240" w:lineRule="auto"/>
        <w:jc w:val="both"/>
        <w:rPr>
          <w:rFonts w:ascii="Arial" w:eastAsia="Times New Roman" w:hAnsi="Arial" w:cs="Arial"/>
          <w:color w:val="000000"/>
          <w:sz w:val="24"/>
          <w:szCs w:val="24"/>
          <w:lang w:eastAsia="es-ES"/>
        </w:rPr>
      </w:pPr>
    </w:p>
    <w:p w14:paraId="53DCA0AF" w14:textId="77777777" w:rsidR="008E0E19" w:rsidRDefault="008E0E19" w:rsidP="008E0E19">
      <w:pPr>
        <w:autoSpaceDE w:val="0"/>
        <w:autoSpaceDN w:val="0"/>
        <w:adjustRightInd w:val="0"/>
        <w:spacing w:after="0" w:line="240" w:lineRule="auto"/>
        <w:jc w:val="both"/>
        <w:rPr>
          <w:rFonts w:ascii="Arial" w:eastAsia="Times New Roman" w:hAnsi="Arial" w:cs="Arial"/>
          <w:color w:val="000000"/>
          <w:sz w:val="24"/>
          <w:szCs w:val="24"/>
          <w:lang w:eastAsia="es-ES"/>
        </w:rPr>
      </w:pPr>
    </w:p>
    <w:p w14:paraId="6515E5DE" w14:textId="3B0542B3" w:rsidR="008E0E19" w:rsidRPr="008E0E19" w:rsidRDefault="008E0E19" w:rsidP="00BA4AA6">
      <w:pPr>
        <w:autoSpaceDE w:val="0"/>
        <w:autoSpaceDN w:val="0"/>
        <w:adjustRightInd w:val="0"/>
        <w:spacing w:after="0"/>
        <w:jc w:val="both"/>
        <w:rPr>
          <w:rFonts w:ascii="Arial" w:eastAsia="Times New Roman" w:hAnsi="Arial" w:cs="Arial"/>
          <w:sz w:val="24"/>
          <w:szCs w:val="24"/>
          <w:lang w:eastAsia="es-ES"/>
        </w:rPr>
      </w:pPr>
      <w:r w:rsidRPr="008E0E19">
        <w:rPr>
          <w:rFonts w:ascii="Arial" w:eastAsia="Times New Roman" w:hAnsi="Arial" w:cs="Arial"/>
          <w:color w:val="000000"/>
          <w:sz w:val="24"/>
          <w:szCs w:val="24"/>
          <w:lang w:eastAsia="es-ES"/>
        </w:rPr>
        <w:t xml:space="preserve">Como resultado de la evidencia presentada en la tabla anterior, en relación a la </w:t>
      </w:r>
      <w:r w:rsidRPr="008E0E19">
        <w:rPr>
          <w:rFonts w:ascii="Arial" w:eastAsia="Times New Roman" w:hAnsi="Arial" w:cs="Arial"/>
          <w:sz w:val="24"/>
          <w:szCs w:val="24"/>
          <w:lang w:eastAsia="es-ES"/>
        </w:rPr>
        <w:t>documentación comprobatoria rela</w:t>
      </w:r>
      <w:r w:rsidRPr="008E0E19">
        <w:rPr>
          <w:rFonts w:ascii="Arial" w:eastAsia="Times New Roman" w:hAnsi="Arial" w:cs="Arial"/>
          <w:sz w:val="24"/>
          <w:szCs w:val="24"/>
          <w:lang w:eastAsia="es-ES"/>
        </w:rPr>
        <w:lastRenderedPageBreak/>
        <w:t>tiva a la experiencia y capacitación del personal encargado de ejecutar el “Proyecto” se presenta la siguiente figura:</w:t>
      </w:r>
    </w:p>
    <w:p w14:paraId="14205E07" w14:textId="77777777" w:rsidR="008E0E19" w:rsidRPr="008E0E19" w:rsidRDefault="008E0E19" w:rsidP="00BA4AA6">
      <w:pPr>
        <w:autoSpaceDE w:val="0"/>
        <w:autoSpaceDN w:val="0"/>
        <w:adjustRightInd w:val="0"/>
        <w:spacing w:after="0"/>
        <w:jc w:val="both"/>
        <w:rPr>
          <w:rFonts w:ascii="Arial" w:eastAsia="Times New Roman" w:hAnsi="Arial" w:cs="Arial"/>
          <w:sz w:val="24"/>
          <w:szCs w:val="24"/>
          <w:lang w:eastAsia="es-ES"/>
        </w:rPr>
      </w:pPr>
    </w:p>
    <w:p w14:paraId="38C3E6FE" w14:textId="77777777" w:rsidR="008E0E19" w:rsidRPr="008E0E19" w:rsidRDefault="008E0E19" w:rsidP="008E0E19">
      <w:pPr>
        <w:autoSpaceDE w:val="0"/>
        <w:autoSpaceDN w:val="0"/>
        <w:adjustRightInd w:val="0"/>
        <w:spacing w:after="0" w:line="240" w:lineRule="auto"/>
        <w:jc w:val="both"/>
        <w:rPr>
          <w:rFonts w:ascii="Arial" w:eastAsia="Times New Roman" w:hAnsi="Arial" w:cs="Arial"/>
          <w:sz w:val="24"/>
          <w:szCs w:val="24"/>
          <w:lang w:eastAsia="es-ES"/>
        </w:rPr>
      </w:pPr>
    </w:p>
    <w:p w14:paraId="1818788B" w14:textId="68B88A31" w:rsidR="00BA4AA6" w:rsidRDefault="00BA4AA6" w:rsidP="00BA4AA6">
      <w:pPr>
        <w:autoSpaceDE w:val="0"/>
        <w:autoSpaceDN w:val="0"/>
        <w:adjustRightInd w:val="0"/>
        <w:spacing w:after="0" w:line="240" w:lineRule="auto"/>
        <w:rPr>
          <w:rFonts w:ascii="Arial" w:eastAsia="Times New Roman" w:hAnsi="Arial" w:cs="Arial"/>
          <w:b/>
          <w:color w:val="0070C0"/>
          <w:sz w:val="20"/>
          <w:szCs w:val="20"/>
        </w:rPr>
      </w:pPr>
    </w:p>
    <w:p w14:paraId="258DA148" w14:textId="77777777" w:rsidR="008E0E19" w:rsidRDefault="008E0E19" w:rsidP="008E0E19">
      <w:pPr>
        <w:autoSpaceDE w:val="0"/>
        <w:autoSpaceDN w:val="0"/>
        <w:adjustRightInd w:val="0"/>
        <w:spacing w:after="0" w:line="240" w:lineRule="auto"/>
        <w:jc w:val="center"/>
        <w:rPr>
          <w:rFonts w:ascii="Arial" w:eastAsia="Times New Roman" w:hAnsi="Arial" w:cs="Arial"/>
          <w:b/>
          <w:color w:val="0070C0"/>
          <w:sz w:val="20"/>
          <w:szCs w:val="20"/>
        </w:rPr>
      </w:pPr>
    </w:p>
    <w:p w14:paraId="4E817DCE" w14:textId="068E8B96" w:rsidR="008E0E19" w:rsidRPr="008E0E19" w:rsidRDefault="008E0E19" w:rsidP="008E0E19">
      <w:pPr>
        <w:autoSpaceDE w:val="0"/>
        <w:autoSpaceDN w:val="0"/>
        <w:adjustRightInd w:val="0"/>
        <w:spacing w:after="0" w:line="240" w:lineRule="auto"/>
        <w:jc w:val="center"/>
        <w:rPr>
          <w:rFonts w:ascii="Arial" w:eastAsia="Times New Roman" w:hAnsi="Arial" w:cs="Arial"/>
          <w:sz w:val="24"/>
          <w:szCs w:val="24"/>
          <w:lang w:eastAsia="es-ES"/>
        </w:rPr>
      </w:pPr>
      <w:r w:rsidRPr="008E0E19">
        <w:rPr>
          <w:rFonts w:ascii="Arial" w:eastAsia="Times New Roman" w:hAnsi="Arial" w:cs="Arial"/>
          <w:b/>
          <w:color w:val="0070C0"/>
          <w:sz w:val="20"/>
          <w:szCs w:val="20"/>
        </w:rPr>
        <w:t>FIGURA 13. CUMPLIMIENTO DEL PERFIL DE LAS PERSONAS ENCARGADAS DE LA IMPLEMENTACIÓN DEL PROYECTO.</w:t>
      </w:r>
    </w:p>
    <w:p w14:paraId="58C43861" w14:textId="77777777" w:rsidR="008E0E19" w:rsidRPr="008E0E19" w:rsidRDefault="008E0E19" w:rsidP="008E0E19">
      <w:pPr>
        <w:autoSpaceDE w:val="0"/>
        <w:autoSpaceDN w:val="0"/>
        <w:adjustRightInd w:val="0"/>
        <w:spacing w:after="0" w:line="240" w:lineRule="auto"/>
        <w:jc w:val="both"/>
        <w:rPr>
          <w:rFonts w:ascii="Times New Roman" w:eastAsia="Times New Roman" w:hAnsi="Times New Roman" w:cs="Times New Roman"/>
          <w:noProof/>
          <w:sz w:val="24"/>
          <w:szCs w:val="24"/>
        </w:rPr>
      </w:pPr>
    </w:p>
    <w:p w14:paraId="7AB3B455" w14:textId="77777777" w:rsidR="008E0E19" w:rsidRPr="008E0E19" w:rsidRDefault="008E0E19" w:rsidP="008E0E19">
      <w:pPr>
        <w:autoSpaceDE w:val="0"/>
        <w:autoSpaceDN w:val="0"/>
        <w:adjustRightInd w:val="0"/>
        <w:spacing w:after="0" w:line="240" w:lineRule="auto"/>
        <w:jc w:val="both"/>
        <w:rPr>
          <w:rFonts w:ascii="Arial" w:eastAsia="Times New Roman" w:hAnsi="Arial" w:cs="Arial"/>
          <w:color w:val="000000"/>
          <w:sz w:val="24"/>
          <w:szCs w:val="24"/>
          <w:lang w:eastAsia="es-ES"/>
        </w:rPr>
      </w:pPr>
      <w:r w:rsidRPr="008E0E19">
        <w:rPr>
          <w:rFonts w:ascii="Times New Roman" w:eastAsia="Times New Roman" w:hAnsi="Times New Roman" w:cs="Times New Roman"/>
          <w:noProof/>
          <w:sz w:val="24"/>
          <w:szCs w:val="24"/>
        </w:rPr>
        <w:drawing>
          <wp:inline distT="0" distB="0" distL="0" distR="0" wp14:anchorId="39B5501B" wp14:editId="7BCEFFC2">
            <wp:extent cx="5789930" cy="2271148"/>
            <wp:effectExtent l="0" t="0" r="127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5741"/>
                    <a:stretch/>
                  </pic:blipFill>
                  <pic:spPr bwMode="auto">
                    <a:xfrm>
                      <a:off x="0" y="0"/>
                      <a:ext cx="5827959" cy="2286065"/>
                    </a:xfrm>
                    <a:prstGeom prst="rect">
                      <a:avLst/>
                    </a:prstGeom>
                    <a:noFill/>
                    <a:ln>
                      <a:noFill/>
                    </a:ln>
                    <a:extLst>
                      <a:ext uri="{53640926-AAD7-44D8-BBD7-CCE9431645EC}">
                        <a14:shadowObscured xmlns:a14="http://schemas.microsoft.com/office/drawing/2010/main"/>
                      </a:ext>
                    </a:extLst>
                  </pic:spPr>
                </pic:pic>
              </a:graphicData>
            </a:graphic>
          </wp:inline>
        </w:drawing>
      </w:r>
    </w:p>
    <w:p w14:paraId="5B1A0B93" w14:textId="77777777" w:rsidR="008E0E19" w:rsidRPr="008E0E19" w:rsidRDefault="008E0E19" w:rsidP="008E0E19">
      <w:pPr>
        <w:autoSpaceDE w:val="0"/>
        <w:autoSpaceDN w:val="0"/>
        <w:adjustRightInd w:val="0"/>
        <w:spacing w:after="0" w:line="240" w:lineRule="auto"/>
        <w:jc w:val="both"/>
        <w:rPr>
          <w:rFonts w:ascii="Arial" w:eastAsia="Times New Roman" w:hAnsi="Arial" w:cs="Arial"/>
          <w:color w:val="000000"/>
          <w:sz w:val="24"/>
          <w:szCs w:val="24"/>
          <w:lang w:eastAsia="es-ES"/>
        </w:rPr>
      </w:pPr>
    </w:p>
    <w:p w14:paraId="113AF96C" w14:textId="77777777" w:rsidR="008E0E19" w:rsidRPr="00BA4AA6" w:rsidRDefault="008E0E19" w:rsidP="008E0E19">
      <w:pPr>
        <w:autoSpaceDE w:val="0"/>
        <w:autoSpaceDN w:val="0"/>
        <w:adjustRightInd w:val="0"/>
        <w:spacing w:after="0" w:line="240" w:lineRule="auto"/>
        <w:jc w:val="both"/>
        <w:rPr>
          <w:rFonts w:ascii="Arial" w:eastAsia="Times New Roman" w:hAnsi="Arial" w:cs="Arial"/>
          <w:color w:val="000000"/>
          <w:sz w:val="14"/>
          <w:szCs w:val="16"/>
          <w:lang w:eastAsia="es-ES"/>
        </w:rPr>
      </w:pPr>
      <w:r w:rsidRPr="00BA4AA6">
        <w:rPr>
          <w:rFonts w:ascii="Arial" w:eastAsia="Times New Roman" w:hAnsi="Arial" w:cs="Arial"/>
          <w:color w:val="000000"/>
          <w:sz w:val="14"/>
          <w:szCs w:val="16"/>
          <w:lang w:eastAsia="es-ES"/>
        </w:rPr>
        <w:t>Elaborado por la ASEQROO, con base al archivo digital en formato PDF de nombre documentos comprobatorios de la experiencia y capacitación del personal encargado de ejecutar el proyecto, presentado por la Secretaria de Gobierno del Estado de Quintana Roo.</w:t>
      </w:r>
    </w:p>
    <w:p w14:paraId="1E7F50BF" w14:textId="77777777" w:rsidR="008E0E19" w:rsidRPr="00BA4AA6" w:rsidRDefault="008E0E19" w:rsidP="008E0E19">
      <w:pPr>
        <w:autoSpaceDE w:val="0"/>
        <w:autoSpaceDN w:val="0"/>
        <w:adjustRightInd w:val="0"/>
        <w:spacing w:after="0" w:line="240" w:lineRule="auto"/>
        <w:jc w:val="both"/>
        <w:rPr>
          <w:rFonts w:ascii="Arial" w:eastAsia="Times New Roman" w:hAnsi="Arial" w:cs="Arial"/>
          <w:color w:val="000000"/>
          <w:szCs w:val="24"/>
          <w:lang w:eastAsia="es-ES"/>
        </w:rPr>
      </w:pPr>
    </w:p>
    <w:p w14:paraId="15495ED2" w14:textId="77777777" w:rsidR="008E0E19" w:rsidRPr="008E0E19" w:rsidRDefault="008E0E19" w:rsidP="008E0E19">
      <w:pPr>
        <w:autoSpaceDE w:val="0"/>
        <w:autoSpaceDN w:val="0"/>
        <w:adjustRightInd w:val="0"/>
        <w:spacing w:after="0" w:line="240" w:lineRule="auto"/>
        <w:jc w:val="both"/>
        <w:rPr>
          <w:rFonts w:ascii="Arial" w:eastAsia="Times New Roman" w:hAnsi="Arial" w:cs="Arial"/>
          <w:color w:val="000000"/>
          <w:sz w:val="24"/>
          <w:szCs w:val="24"/>
          <w:lang w:eastAsia="es-ES"/>
        </w:rPr>
      </w:pPr>
    </w:p>
    <w:p w14:paraId="3AC750F1" w14:textId="77777777" w:rsidR="008E0E19" w:rsidRPr="008E0E19" w:rsidRDefault="008E0E19" w:rsidP="008E0E19">
      <w:pPr>
        <w:autoSpaceDE w:val="0"/>
        <w:autoSpaceDN w:val="0"/>
        <w:adjustRightInd w:val="0"/>
        <w:spacing w:after="0"/>
        <w:jc w:val="both"/>
        <w:rPr>
          <w:rFonts w:ascii="Arial" w:eastAsia="Times New Roman" w:hAnsi="Arial" w:cs="Arial"/>
          <w:color w:val="000000"/>
          <w:sz w:val="24"/>
          <w:szCs w:val="24"/>
        </w:rPr>
      </w:pPr>
      <w:r w:rsidRPr="008E0E19">
        <w:rPr>
          <w:rFonts w:ascii="Arial" w:eastAsia="Times New Roman" w:hAnsi="Arial" w:cs="Arial"/>
          <w:color w:val="000000"/>
          <w:sz w:val="24"/>
          <w:szCs w:val="24"/>
        </w:rPr>
        <w:t xml:space="preserve">Con base en el análisis de la evidencia proporcionada por la Secretaria de Gobierno del Estado de Quintana Roo, se determinó que la empresa Global Business DBG S. de R.L de C.V. no cumplió con el requisito establecido en el numeral 9 del Anexo Técnico del Convenio de Coordinación, referente a contar con experiencia de al menos 3 años en equipamiento y/o en la ejecución de actividades relacionadas con los conceptos descritos en el apartado Proyección del Costo del Proyecto. </w:t>
      </w:r>
    </w:p>
    <w:p w14:paraId="0B78FF4D" w14:textId="77777777" w:rsidR="008E0E19" w:rsidRPr="008E0E19" w:rsidRDefault="008E0E19" w:rsidP="008E0E19">
      <w:pPr>
        <w:spacing w:after="0"/>
        <w:jc w:val="both"/>
        <w:rPr>
          <w:rFonts w:ascii="Arial" w:eastAsia="Arial" w:hAnsi="Arial" w:cs="Arial"/>
          <w:sz w:val="24"/>
          <w:szCs w:val="24"/>
        </w:rPr>
      </w:pPr>
    </w:p>
    <w:p w14:paraId="3BE6E6F8" w14:textId="77777777" w:rsidR="008E0E19" w:rsidRPr="008E0E19" w:rsidRDefault="008E0E19" w:rsidP="008E0E19">
      <w:pPr>
        <w:spacing w:after="0"/>
        <w:jc w:val="both"/>
        <w:rPr>
          <w:rFonts w:ascii="Arial" w:eastAsia="Arial" w:hAnsi="Arial" w:cs="Arial"/>
          <w:sz w:val="24"/>
          <w:szCs w:val="24"/>
        </w:rPr>
      </w:pPr>
      <w:r w:rsidRPr="008E0E19">
        <w:rPr>
          <w:rFonts w:ascii="Arial" w:eastAsia="Arial" w:hAnsi="Arial" w:cs="Arial"/>
          <w:sz w:val="24"/>
          <w:szCs w:val="24"/>
        </w:rPr>
        <w:t>De acuerdo a la información analizada, se determinó la siguiente observación:</w:t>
      </w:r>
    </w:p>
    <w:p w14:paraId="24378233" w14:textId="77777777" w:rsidR="008E0E19" w:rsidRPr="008E0E19" w:rsidRDefault="008E0E19" w:rsidP="008E0E19">
      <w:pPr>
        <w:spacing w:after="0"/>
        <w:jc w:val="both"/>
        <w:rPr>
          <w:rFonts w:ascii="Arial" w:eastAsia="Arial" w:hAnsi="Arial" w:cs="Arial"/>
          <w:sz w:val="24"/>
          <w:szCs w:val="24"/>
        </w:rPr>
      </w:pPr>
    </w:p>
    <w:p w14:paraId="008AAAA9" w14:textId="77777777" w:rsidR="008E0E19" w:rsidRPr="008E0E19" w:rsidRDefault="008E0E19" w:rsidP="008E0E19">
      <w:pPr>
        <w:spacing w:after="0"/>
        <w:jc w:val="both"/>
        <w:rPr>
          <w:rFonts w:ascii="Arial" w:eastAsia="Arial" w:hAnsi="Arial" w:cs="Arial"/>
          <w:sz w:val="24"/>
          <w:szCs w:val="24"/>
        </w:rPr>
      </w:pPr>
    </w:p>
    <w:p w14:paraId="62C1B77C" w14:textId="77777777" w:rsidR="008E0E19" w:rsidRPr="008E0E19" w:rsidRDefault="008E0E19" w:rsidP="00BA4AA6">
      <w:pPr>
        <w:numPr>
          <w:ilvl w:val="0"/>
          <w:numId w:val="21"/>
        </w:numPr>
        <w:spacing w:after="0"/>
        <w:contextualSpacing/>
        <w:jc w:val="both"/>
        <w:rPr>
          <w:rFonts w:ascii="Arial" w:eastAsia="Times New Roman" w:hAnsi="Arial" w:cs="Arial"/>
          <w:sz w:val="24"/>
          <w:szCs w:val="24"/>
          <w:lang w:eastAsia="es-ES"/>
        </w:rPr>
      </w:pPr>
      <w:r w:rsidRPr="008E0E19">
        <w:rPr>
          <w:rFonts w:ascii="Arial" w:eastAsia="Times New Roman" w:hAnsi="Arial" w:cs="Arial"/>
          <w:sz w:val="24"/>
          <w:szCs w:val="24"/>
          <w:lang w:eastAsia="es-ES"/>
        </w:rPr>
        <w:t xml:space="preserve">La </w:t>
      </w:r>
      <w:r w:rsidRPr="008E0E19">
        <w:rPr>
          <w:rFonts w:ascii="Arial" w:eastAsia="Times New Roman" w:hAnsi="Arial" w:cs="Arial"/>
          <w:color w:val="000000"/>
          <w:sz w:val="24"/>
          <w:szCs w:val="24"/>
        </w:rPr>
        <w:t>Secretaria de Gobierno del Estado de Quintana Roo</w:t>
      </w:r>
      <w:r w:rsidRPr="008E0E19">
        <w:rPr>
          <w:rFonts w:ascii="Arial" w:eastAsia="Times New Roman" w:hAnsi="Arial" w:cs="Arial"/>
          <w:sz w:val="24"/>
          <w:szCs w:val="24"/>
          <w:lang w:eastAsia="es-ES"/>
        </w:rPr>
        <w:t xml:space="preserve"> p</w:t>
      </w:r>
      <w:r w:rsidRPr="008E0E19">
        <w:rPr>
          <w:rFonts w:ascii="Arial" w:eastAsia="Times New Roman" w:hAnsi="Arial" w:cs="Arial"/>
          <w:color w:val="000000"/>
          <w:sz w:val="24"/>
          <w:szCs w:val="24"/>
        </w:rPr>
        <w:t>resentó debilidad</w:t>
      </w:r>
      <w:r w:rsidRPr="008E0E19">
        <w:rPr>
          <w:rFonts w:ascii="Times New Roman" w:eastAsia="Times New Roman" w:hAnsi="Times New Roman" w:cs="Times New Roman"/>
          <w:sz w:val="24"/>
          <w:szCs w:val="24"/>
          <w:lang w:eastAsia="es-ES"/>
        </w:rPr>
        <w:t xml:space="preserve"> </w:t>
      </w:r>
      <w:r w:rsidRPr="008E0E19">
        <w:rPr>
          <w:rFonts w:ascii="Arial" w:eastAsia="Times New Roman" w:hAnsi="Arial" w:cs="Arial"/>
          <w:color w:val="000000"/>
          <w:sz w:val="24"/>
          <w:szCs w:val="24"/>
        </w:rPr>
        <w:t>al no contemplar en el proce</w:t>
      </w:r>
      <w:r w:rsidRPr="008E0E19">
        <w:rPr>
          <w:rFonts w:ascii="Arial" w:eastAsia="Times New Roman" w:hAnsi="Arial" w:cs="Arial"/>
          <w:color w:val="000000"/>
          <w:sz w:val="24"/>
          <w:szCs w:val="24"/>
        </w:rPr>
        <w:lastRenderedPageBreak/>
        <w:t>dimiento de contratación por Licitación Pública Nacional otorgado a la empresa Global Business DBG S. de R.L de C.V., el cumplimiento del requisito:</w:t>
      </w:r>
    </w:p>
    <w:p w14:paraId="3CA902B0" w14:textId="77777777" w:rsidR="008E0E19" w:rsidRPr="008E0E19" w:rsidRDefault="008E0E19" w:rsidP="00BA4AA6">
      <w:pPr>
        <w:spacing w:after="0"/>
        <w:ind w:left="720"/>
        <w:contextualSpacing/>
        <w:jc w:val="both"/>
        <w:rPr>
          <w:rFonts w:ascii="Arial" w:eastAsia="Times New Roman" w:hAnsi="Arial" w:cs="Arial"/>
          <w:sz w:val="24"/>
          <w:szCs w:val="24"/>
          <w:lang w:eastAsia="es-ES"/>
        </w:rPr>
      </w:pPr>
    </w:p>
    <w:p w14:paraId="3AD8FBCB" w14:textId="77777777" w:rsidR="008E0E19" w:rsidRPr="008E0E19" w:rsidRDefault="008E0E19" w:rsidP="00431A7C">
      <w:pPr>
        <w:numPr>
          <w:ilvl w:val="0"/>
          <w:numId w:val="24"/>
        </w:numPr>
        <w:spacing w:after="0" w:line="240" w:lineRule="auto"/>
        <w:contextualSpacing/>
        <w:jc w:val="both"/>
        <w:rPr>
          <w:rFonts w:ascii="Arial" w:eastAsia="Times New Roman" w:hAnsi="Arial" w:cs="Arial"/>
          <w:sz w:val="24"/>
          <w:szCs w:val="24"/>
          <w:lang w:eastAsia="es-ES"/>
        </w:rPr>
      </w:pPr>
      <w:r w:rsidRPr="008E0E19">
        <w:rPr>
          <w:rFonts w:ascii="Arial" w:eastAsia="Times New Roman" w:hAnsi="Arial" w:cs="Arial"/>
          <w:color w:val="000000"/>
          <w:sz w:val="24"/>
          <w:szCs w:val="24"/>
        </w:rPr>
        <w:t>Experiencia de al menos 3 años en equipamiento y/o en la ejecución de actividades relacionadas con los conceptos descritos en el apartado Proyección del costo del proyecto</w:t>
      </w:r>
      <w:r w:rsidRPr="008E0E19">
        <w:rPr>
          <w:rFonts w:ascii="Arial" w:eastAsia="Times New Roman" w:hAnsi="Arial" w:cs="Arial"/>
          <w:color w:val="000000"/>
          <w:sz w:val="24"/>
          <w:szCs w:val="24"/>
          <w:vertAlign w:val="superscript"/>
        </w:rPr>
        <w:footnoteReference w:id="34"/>
      </w:r>
      <w:r w:rsidRPr="008E0E19">
        <w:rPr>
          <w:rFonts w:ascii="Arial" w:eastAsia="Times New Roman" w:hAnsi="Arial" w:cs="Arial"/>
          <w:color w:val="000000"/>
          <w:sz w:val="24"/>
          <w:szCs w:val="24"/>
        </w:rPr>
        <w:t>.</w:t>
      </w:r>
    </w:p>
    <w:p w14:paraId="31407D21" w14:textId="77777777" w:rsidR="008E0E19" w:rsidRPr="008E0E19" w:rsidRDefault="008E0E19" w:rsidP="008E0E19">
      <w:pPr>
        <w:spacing w:after="0"/>
        <w:ind w:left="1440"/>
        <w:contextualSpacing/>
        <w:jc w:val="both"/>
        <w:rPr>
          <w:rFonts w:ascii="Arial" w:eastAsia="Times New Roman" w:hAnsi="Arial" w:cs="Arial"/>
          <w:sz w:val="24"/>
          <w:szCs w:val="24"/>
          <w:lang w:eastAsia="es-ES"/>
        </w:rPr>
      </w:pPr>
    </w:p>
    <w:p w14:paraId="120D216D" w14:textId="77777777" w:rsidR="008E0E19" w:rsidRPr="008E0E19" w:rsidRDefault="008E0E19" w:rsidP="008E0E19">
      <w:pPr>
        <w:spacing w:after="0"/>
        <w:ind w:left="720"/>
        <w:contextualSpacing/>
        <w:jc w:val="both"/>
        <w:rPr>
          <w:rFonts w:ascii="Arial" w:eastAsia="Times New Roman" w:hAnsi="Arial" w:cs="Arial"/>
          <w:sz w:val="24"/>
          <w:szCs w:val="24"/>
          <w:lang w:eastAsia="es-ES"/>
        </w:rPr>
      </w:pPr>
    </w:p>
    <w:p w14:paraId="1CC7FC2F" w14:textId="77777777" w:rsidR="008E0E19" w:rsidRPr="008E0E19" w:rsidRDefault="008E0E19" w:rsidP="008E0E19">
      <w:pPr>
        <w:autoSpaceDE w:val="0"/>
        <w:autoSpaceDN w:val="0"/>
        <w:adjustRightInd w:val="0"/>
        <w:spacing w:after="0"/>
        <w:jc w:val="both"/>
        <w:rPr>
          <w:rFonts w:ascii="Arial" w:eastAsia="Times New Roman" w:hAnsi="Arial" w:cs="Times New Roman"/>
          <w:b/>
          <w:color w:val="FF0000"/>
          <w:sz w:val="24"/>
          <w:szCs w:val="24"/>
          <w:lang w:eastAsia="es-ES"/>
        </w:rPr>
      </w:pPr>
      <w:r w:rsidRPr="008E0E19">
        <w:rPr>
          <w:rFonts w:ascii="Arial" w:eastAsia="Times New Roman" w:hAnsi="Arial" w:cs="Times New Roman"/>
          <w:b/>
          <w:sz w:val="24"/>
          <w:szCs w:val="24"/>
          <w:lang w:eastAsia="es-ES"/>
        </w:rPr>
        <w:t>Normatividad relacionada con las Observaciones</w:t>
      </w:r>
    </w:p>
    <w:p w14:paraId="3F2269A5" w14:textId="77777777" w:rsidR="008E0E19" w:rsidRPr="008E0E19" w:rsidRDefault="008E0E19" w:rsidP="008E0E19">
      <w:pPr>
        <w:autoSpaceDE w:val="0"/>
        <w:autoSpaceDN w:val="0"/>
        <w:adjustRightInd w:val="0"/>
        <w:spacing w:after="0"/>
        <w:ind w:left="644"/>
        <w:contextualSpacing/>
        <w:jc w:val="both"/>
        <w:rPr>
          <w:rFonts w:ascii="Arial" w:eastAsia="Times New Roman" w:hAnsi="Arial" w:cs="Times New Roman"/>
          <w:b/>
          <w:color w:val="FF0000"/>
          <w:sz w:val="24"/>
          <w:szCs w:val="24"/>
          <w:lang w:eastAsia="es-ES"/>
        </w:rPr>
      </w:pPr>
    </w:p>
    <w:p w14:paraId="263BBF3A" w14:textId="77777777" w:rsidR="008E0E19" w:rsidRPr="008E0E19" w:rsidRDefault="008E0E19" w:rsidP="008E0E19">
      <w:pPr>
        <w:spacing w:after="0"/>
        <w:jc w:val="both"/>
        <w:rPr>
          <w:rFonts w:ascii="Arial" w:eastAsia="Times New Roman" w:hAnsi="Arial" w:cs="Arial"/>
          <w:sz w:val="24"/>
          <w:szCs w:val="20"/>
          <w:lang w:eastAsia="es-ES"/>
        </w:rPr>
      </w:pPr>
      <w:r w:rsidRPr="008E0E19">
        <w:rPr>
          <w:rFonts w:ascii="Arial" w:eastAsia="Times New Roman" w:hAnsi="Arial" w:cs="Arial"/>
          <w:sz w:val="24"/>
          <w:szCs w:val="20"/>
          <w:lang w:eastAsia="es-ES"/>
        </w:rPr>
        <w:t>Ley General para la Igualdad entre mujeres y Hombres artículo 10, artículo 39 fracción III y artículo 41.</w:t>
      </w:r>
    </w:p>
    <w:p w14:paraId="5D23D734" w14:textId="77777777" w:rsidR="008E0E19" w:rsidRPr="008E0E19" w:rsidRDefault="008E0E19" w:rsidP="008E0E19">
      <w:pPr>
        <w:spacing w:after="0"/>
        <w:jc w:val="both"/>
        <w:rPr>
          <w:rFonts w:ascii="Arial" w:eastAsia="Times New Roman" w:hAnsi="Arial" w:cs="Arial"/>
          <w:sz w:val="24"/>
          <w:szCs w:val="20"/>
          <w:lang w:eastAsia="es-ES"/>
        </w:rPr>
      </w:pPr>
      <w:r w:rsidRPr="008E0E19">
        <w:rPr>
          <w:rFonts w:ascii="Arial" w:eastAsia="Times New Roman" w:hAnsi="Arial" w:cs="Arial"/>
          <w:sz w:val="24"/>
          <w:szCs w:val="20"/>
          <w:lang w:eastAsia="es-ES"/>
        </w:rPr>
        <w:t>Ley General de Victimas, artículo 118 fracción VI.</w:t>
      </w:r>
    </w:p>
    <w:p w14:paraId="4303DC81" w14:textId="7C874573" w:rsidR="008E0E19" w:rsidRPr="008E0E19" w:rsidRDefault="008E0E19" w:rsidP="008E0E19">
      <w:pPr>
        <w:spacing w:after="0"/>
        <w:jc w:val="both"/>
        <w:rPr>
          <w:rFonts w:ascii="Arial" w:eastAsia="Times New Roman" w:hAnsi="Arial" w:cs="Arial"/>
          <w:sz w:val="24"/>
          <w:szCs w:val="20"/>
          <w:lang w:eastAsia="es-ES"/>
        </w:rPr>
      </w:pPr>
      <w:r w:rsidRPr="008E0E19">
        <w:rPr>
          <w:rFonts w:ascii="Arial" w:eastAsia="Times New Roman" w:hAnsi="Arial" w:cs="Arial"/>
          <w:sz w:val="24"/>
          <w:szCs w:val="20"/>
          <w:lang w:eastAsia="es-ES"/>
        </w:rPr>
        <w:t xml:space="preserve">Lineamientos para la Obtención y Aplicación de Recursos Destinados a las Acciones de Coadyuvancia para las Declaratorias de Alerta de Violencia de Género Contra Las </w:t>
      </w:r>
      <w:r w:rsidRPr="008E0E19">
        <w:rPr>
          <w:rFonts w:ascii="Arial" w:eastAsia="Times New Roman" w:hAnsi="Arial" w:cs="Arial"/>
          <w:sz w:val="24"/>
          <w:szCs w:val="20"/>
          <w:lang w:eastAsia="es-ES"/>
        </w:rPr>
        <w:lastRenderedPageBreak/>
        <w:t>Mujeres en Estados y Municipios, para el Ejercicio Fiscal 2019, Capítulo V del Procedimiento para acceder al subsidio, inciso c. y Capitulo VI de los Convenios de Coordinación, artículo décimo octavo, inciso j.</w:t>
      </w:r>
    </w:p>
    <w:p w14:paraId="062F08F3" w14:textId="77777777" w:rsidR="008E0E19" w:rsidRPr="008E0E19" w:rsidRDefault="008E0E19" w:rsidP="008E0E19">
      <w:pPr>
        <w:spacing w:after="0"/>
        <w:jc w:val="both"/>
        <w:rPr>
          <w:rFonts w:ascii="Arial" w:eastAsia="Times New Roman" w:hAnsi="Arial" w:cs="Arial"/>
          <w:sz w:val="24"/>
          <w:szCs w:val="20"/>
          <w:lang w:eastAsia="es-ES"/>
        </w:rPr>
      </w:pPr>
      <w:r w:rsidRPr="008E0E19">
        <w:rPr>
          <w:rFonts w:ascii="Arial" w:eastAsia="Times New Roman" w:hAnsi="Arial" w:cs="Arial"/>
          <w:sz w:val="24"/>
          <w:szCs w:val="24"/>
          <w:lang w:eastAsia="es-ES"/>
        </w:rPr>
        <w:t>Convenio de Coordinación que celebran la Secretaría de Gobernación y el Estado de Quintana Roo, que tiene por objeto el otorgamiento de subsidios para el proyecto denominado Fortalecimiento del Grupo Especializado de Atención a la Violencia Familiar y de Género del Municipio de Cozumel,</w:t>
      </w:r>
      <w:r w:rsidRPr="008E0E19">
        <w:rPr>
          <w:rFonts w:ascii="Arial" w:eastAsia="Times New Roman" w:hAnsi="Arial" w:cs="Arial"/>
          <w:sz w:val="24"/>
          <w:szCs w:val="20"/>
          <w:lang w:eastAsia="es-ES"/>
        </w:rPr>
        <w:t xml:space="preserve"> Cláusula Quinta, inciso d, inciso i.</w:t>
      </w:r>
    </w:p>
    <w:p w14:paraId="5576FBB6" w14:textId="77777777" w:rsidR="008E0E19" w:rsidRPr="008E0E19" w:rsidRDefault="008E0E19" w:rsidP="008E0E19">
      <w:pPr>
        <w:spacing w:after="0"/>
        <w:jc w:val="both"/>
        <w:rPr>
          <w:rFonts w:ascii="Arial" w:eastAsia="Times New Roman" w:hAnsi="Arial" w:cs="Arial"/>
          <w:sz w:val="24"/>
          <w:szCs w:val="20"/>
          <w:lang w:eastAsia="es-ES"/>
        </w:rPr>
      </w:pPr>
      <w:r w:rsidRPr="008E0E19">
        <w:rPr>
          <w:rFonts w:ascii="Arial" w:eastAsia="Times New Roman" w:hAnsi="Arial" w:cs="Arial"/>
          <w:sz w:val="24"/>
          <w:szCs w:val="20"/>
          <w:lang w:eastAsia="es-ES"/>
        </w:rPr>
        <w:t>Ley de Acceso de las Mujeres a una Vida Libre de Violencia del Estado de Quintana Roo, artículo 15 fracción I.</w:t>
      </w:r>
    </w:p>
    <w:p w14:paraId="50A3601D" w14:textId="77777777" w:rsidR="008E0E19" w:rsidRPr="008E0E19" w:rsidRDefault="008E0E19" w:rsidP="008E0E19">
      <w:pPr>
        <w:autoSpaceDE w:val="0"/>
        <w:autoSpaceDN w:val="0"/>
        <w:adjustRightInd w:val="0"/>
        <w:spacing w:after="0"/>
        <w:jc w:val="both"/>
        <w:rPr>
          <w:rFonts w:ascii="Arial" w:eastAsia="Times New Roman" w:hAnsi="Arial" w:cs="Arial"/>
          <w:sz w:val="24"/>
          <w:szCs w:val="24"/>
          <w:lang w:eastAsia="es-ES"/>
        </w:rPr>
      </w:pPr>
      <w:r w:rsidRPr="008E0E19">
        <w:rPr>
          <w:rFonts w:ascii="Arial" w:eastAsia="Times New Roman" w:hAnsi="Arial" w:cs="Arial"/>
          <w:sz w:val="24"/>
          <w:szCs w:val="24"/>
          <w:lang w:eastAsia="es-ES"/>
        </w:rPr>
        <w:t>Ley Orgánica De La Administración Pública del Estado de Quintana Roo, artículo 31 fracción VII.</w:t>
      </w:r>
    </w:p>
    <w:p w14:paraId="0D9F51B5" w14:textId="51B1162B" w:rsidR="004A4366" w:rsidRDefault="004A4366" w:rsidP="00625765">
      <w:pPr>
        <w:autoSpaceDE w:val="0"/>
        <w:autoSpaceDN w:val="0"/>
        <w:adjustRightInd w:val="0"/>
        <w:spacing w:after="0"/>
        <w:jc w:val="both"/>
        <w:rPr>
          <w:rFonts w:ascii="Arial" w:eastAsia="Times New Roman" w:hAnsi="Arial" w:cs="Arial"/>
          <w:b/>
          <w:bCs/>
          <w:sz w:val="24"/>
          <w:szCs w:val="24"/>
          <w:lang w:eastAsia="es-ES"/>
        </w:rPr>
      </w:pPr>
    </w:p>
    <w:p w14:paraId="3BA2BB5E" w14:textId="655582C6" w:rsidR="00625765" w:rsidRDefault="00625765" w:rsidP="00625765">
      <w:pPr>
        <w:spacing w:after="0"/>
        <w:jc w:val="both"/>
        <w:rPr>
          <w:rFonts w:ascii="Arial" w:eastAsia="Calibri" w:hAnsi="Arial" w:cs="Arial"/>
          <w:bCs/>
          <w:sz w:val="24"/>
          <w:szCs w:val="20"/>
          <w:highlight w:val="cyan"/>
          <w:lang w:eastAsia="en-US"/>
        </w:rPr>
      </w:pPr>
    </w:p>
    <w:p w14:paraId="1C86D3ED" w14:textId="77777777" w:rsidR="00502620" w:rsidRDefault="00502620" w:rsidP="00625765">
      <w:pPr>
        <w:spacing w:after="0"/>
        <w:jc w:val="both"/>
        <w:rPr>
          <w:rFonts w:ascii="Arial" w:eastAsia="Calibri" w:hAnsi="Arial" w:cs="Arial"/>
          <w:bCs/>
          <w:sz w:val="24"/>
          <w:szCs w:val="20"/>
          <w:highlight w:val="cyan"/>
          <w:lang w:eastAsia="en-US"/>
        </w:rPr>
      </w:pPr>
    </w:p>
    <w:p w14:paraId="128959FD" w14:textId="77777777" w:rsidR="004D42B0" w:rsidRPr="008574EC" w:rsidRDefault="004D42B0" w:rsidP="004D42B0">
      <w:pPr>
        <w:spacing w:after="0"/>
        <w:ind w:right="49"/>
        <w:jc w:val="both"/>
        <w:rPr>
          <w:rFonts w:ascii="Arial" w:hAnsi="Arial" w:cs="Arial"/>
          <w:sz w:val="24"/>
          <w:szCs w:val="24"/>
        </w:rPr>
      </w:pPr>
      <w:r w:rsidRPr="008574EC">
        <w:rPr>
          <w:rFonts w:ascii="Arial" w:hAnsi="Arial" w:cs="Arial"/>
          <w:b/>
          <w:sz w:val="24"/>
          <w:szCs w:val="24"/>
        </w:rPr>
        <w:t>Acción Promovida:</w:t>
      </w:r>
      <w:r w:rsidRPr="008574EC">
        <w:rPr>
          <w:rFonts w:ascii="Arial" w:hAnsi="Arial" w:cs="Arial"/>
          <w:sz w:val="24"/>
          <w:szCs w:val="24"/>
        </w:rPr>
        <w:t xml:space="preserve">   Recomendación al Desempeño</w:t>
      </w:r>
    </w:p>
    <w:p w14:paraId="3A4DF53C" w14:textId="77777777" w:rsidR="004D42B0" w:rsidRPr="008574EC" w:rsidRDefault="004D42B0" w:rsidP="004D42B0">
      <w:pPr>
        <w:spacing w:after="0"/>
        <w:ind w:right="49"/>
        <w:jc w:val="both"/>
        <w:rPr>
          <w:rFonts w:ascii="Arial" w:hAnsi="Arial" w:cs="Arial"/>
          <w:sz w:val="24"/>
          <w:szCs w:val="24"/>
        </w:rPr>
      </w:pPr>
    </w:p>
    <w:p w14:paraId="5BC5CCB9" w14:textId="6E0A131D" w:rsidR="004D42B0" w:rsidRDefault="004D42B0" w:rsidP="004D42B0">
      <w:pPr>
        <w:spacing w:after="0"/>
        <w:ind w:right="49"/>
        <w:jc w:val="both"/>
        <w:rPr>
          <w:rFonts w:ascii="Arial" w:hAnsi="Arial" w:cs="Arial"/>
          <w:sz w:val="24"/>
          <w:szCs w:val="24"/>
        </w:rPr>
      </w:pPr>
      <w:r w:rsidRPr="008574EC">
        <w:rPr>
          <w:rFonts w:ascii="Arial" w:hAnsi="Arial" w:cs="Arial"/>
          <w:sz w:val="24"/>
          <w:szCs w:val="24"/>
        </w:rPr>
        <w:lastRenderedPageBreak/>
        <w:t>La Auditoría Superior del Estado de Quintana Roo recomienda a</w:t>
      </w:r>
      <w:r w:rsidR="008E0E19">
        <w:rPr>
          <w:rFonts w:ascii="Arial" w:hAnsi="Arial" w:cs="Arial"/>
          <w:sz w:val="24"/>
          <w:szCs w:val="24"/>
        </w:rPr>
        <w:t xml:space="preserve"> </w:t>
      </w:r>
      <w:r w:rsidRPr="008574EC">
        <w:rPr>
          <w:rFonts w:ascii="Arial" w:hAnsi="Arial" w:cs="Arial"/>
          <w:sz w:val="24"/>
          <w:szCs w:val="24"/>
        </w:rPr>
        <w:t>l</w:t>
      </w:r>
      <w:r w:rsidR="008E0E19">
        <w:rPr>
          <w:rFonts w:ascii="Arial" w:hAnsi="Arial" w:cs="Arial"/>
          <w:sz w:val="24"/>
          <w:szCs w:val="24"/>
        </w:rPr>
        <w:t>a</w:t>
      </w:r>
      <w:r w:rsidRPr="008574EC">
        <w:rPr>
          <w:rFonts w:ascii="Arial" w:hAnsi="Arial" w:cs="Arial"/>
          <w:sz w:val="24"/>
          <w:szCs w:val="24"/>
        </w:rPr>
        <w:t xml:space="preserve"> </w:t>
      </w:r>
      <w:r w:rsidR="00CE3C5D">
        <w:rPr>
          <w:rFonts w:ascii="Arial" w:hAnsi="Arial" w:cs="Arial"/>
          <w:sz w:val="24"/>
          <w:szCs w:val="24"/>
        </w:rPr>
        <w:t>Secretaría de Gobierno del E</w:t>
      </w:r>
      <w:r w:rsidR="008E0E19">
        <w:rPr>
          <w:rFonts w:ascii="Arial" w:hAnsi="Arial" w:cs="Arial"/>
          <w:sz w:val="24"/>
          <w:szCs w:val="24"/>
        </w:rPr>
        <w:t>stado de Quintana Roo</w:t>
      </w:r>
      <w:r w:rsidRPr="008574EC">
        <w:rPr>
          <w:rFonts w:ascii="Arial" w:hAnsi="Arial" w:cs="Arial"/>
          <w:sz w:val="24"/>
          <w:szCs w:val="24"/>
        </w:rPr>
        <w:t xml:space="preserve">, lo siguiente: </w:t>
      </w:r>
    </w:p>
    <w:p w14:paraId="67FCB822" w14:textId="77777777" w:rsidR="007833C1" w:rsidRDefault="007833C1" w:rsidP="004D42B0">
      <w:pPr>
        <w:spacing w:after="0"/>
        <w:ind w:right="49"/>
        <w:jc w:val="both"/>
        <w:rPr>
          <w:rFonts w:ascii="Arial" w:eastAsia="Calibri" w:hAnsi="Arial" w:cs="Arial"/>
          <w:bCs/>
          <w:sz w:val="24"/>
          <w:szCs w:val="20"/>
          <w:lang w:eastAsia="en-US"/>
        </w:rPr>
      </w:pPr>
    </w:p>
    <w:p w14:paraId="5D6FBB45" w14:textId="77777777" w:rsidR="007833C1" w:rsidRPr="00502620" w:rsidRDefault="007833C1" w:rsidP="00431A7C">
      <w:pPr>
        <w:pStyle w:val="Prrafodelista"/>
        <w:numPr>
          <w:ilvl w:val="0"/>
          <w:numId w:val="25"/>
        </w:numPr>
        <w:spacing w:after="0"/>
        <w:ind w:right="49"/>
        <w:jc w:val="both"/>
        <w:rPr>
          <w:rFonts w:ascii="Arial" w:hAnsi="Arial" w:cs="Arial"/>
          <w:sz w:val="24"/>
          <w:szCs w:val="24"/>
        </w:rPr>
      </w:pPr>
      <w:r w:rsidRPr="00502620">
        <w:rPr>
          <w:rFonts w:ascii="Arial" w:eastAsia="Calibri" w:hAnsi="Arial" w:cs="Arial"/>
          <w:bCs/>
          <w:sz w:val="24"/>
          <w:szCs w:val="24"/>
        </w:rPr>
        <w:t xml:space="preserve">Presentar las justificaciones pertinentes para aclarar </w:t>
      </w:r>
      <w:r w:rsidRPr="00502620">
        <w:rPr>
          <w:rFonts w:ascii="Arial" w:eastAsia="Times New Roman" w:hAnsi="Arial" w:cs="Arial"/>
          <w:bCs/>
          <w:sz w:val="24"/>
          <w:szCs w:val="24"/>
          <w:lang w:eastAsia="es-ES"/>
        </w:rPr>
        <w:t>el incumplimiento del requisito:</w:t>
      </w:r>
    </w:p>
    <w:p w14:paraId="3897AD11" w14:textId="3F819B88" w:rsidR="007833C1" w:rsidRPr="00502620" w:rsidRDefault="007833C1" w:rsidP="00431A7C">
      <w:pPr>
        <w:pStyle w:val="Prrafodelista"/>
        <w:numPr>
          <w:ilvl w:val="0"/>
          <w:numId w:val="24"/>
        </w:numPr>
        <w:spacing w:after="0"/>
        <w:jc w:val="both"/>
        <w:rPr>
          <w:rFonts w:ascii="Arial" w:hAnsi="Arial" w:cs="Arial"/>
          <w:sz w:val="24"/>
          <w:szCs w:val="24"/>
        </w:rPr>
      </w:pPr>
      <w:r w:rsidRPr="00502620">
        <w:rPr>
          <w:rFonts w:ascii="Arial" w:hAnsi="Arial" w:cs="Arial"/>
          <w:color w:val="000000" w:themeColor="text1"/>
          <w:sz w:val="24"/>
          <w:szCs w:val="24"/>
          <w:lang w:eastAsia="es-MX"/>
        </w:rPr>
        <w:t>Experiencia de al menos 3 años en equipamiento y/o en la ejecución de actividades relacionadas con los conceptos descritos en el apartado Proyección del costo del proyecto</w:t>
      </w:r>
      <w:r w:rsidRPr="00502620">
        <w:rPr>
          <w:rStyle w:val="Refdenotaalpie"/>
          <w:rFonts w:ascii="Arial" w:hAnsi="Arial" w:cs="Arial"/>
          <w:color w:val="000000" w:themeColor="text1"/>
          <w:sz w:val="24"/>
          <w:szCs w:val="24"/>
          <w:lang w:eastAsia="es-MX"/>
        </w:rPr>
        <w:footnoteReference w:id="35"/>
      </w:r>
      <w:r w:rsidRPr="00502620">
        <w:rPr>
          <w:rFonts w:ascii="Arial" w:hAnsi="Arial" w:cs="Arial"/>
          <w:color w:val="000000" w:themeColor="text1"/>
          <w:sz w:val="24"/>
          <w:szCs w:val="24"/>
          <w:lang w:eastAsia="es-MX"/>
        </w:rPr>
        <w:t>.</w:t>
      </w:r>
    </w:p>
    <w:p w14:paraId="3984AB14" w14:textId="1AAEA25E" w:rsidR="007833C1" w:rsidRDefault="007833C1" w:rsidP="007833C1">
      <w:pPr>
        <w:pStyle w:val="Prrafodelista"/>
        <w:spacing w:after="0"/>
        <w:ind w:right="49"/>
        <w:jc w:val="both"/>
        <w:rPr>
          <w:rFonts w:ascii="Arial" w:hAnsi="Arial" w:cs="Arial"/>
        </w:rPr>
      </w:pPr>
    </w:p>
    <w:p w14:paraId="670E9330" w14:textId="77777777" w:rsidR="007833C1" w:rsidRDefault="007833C1" w:rsidP="007833C1">
      <w:pPr>
        <w:pStyle w:val="Prrafodelista"/>
        <w:spacing w:after="0"/>
        <w:jc w:val="both"/>
        <w:rPr>
          <w:rFonts w:ascii="Arial" w:hAnsi="Arial" w:cs="Arial"/>
        </w:rPr>
      </w:pPr>
    </w:p>
    <w:p w14:paraId="53FDF72B" w14:textId="3F454DB4" w:rsidR="00CE3C5D" w:rsidRPr="00F61EAC" w:rsidRDefault="00CE3C5D" w:rsidP="00CE3C5D">
      <w:pPr>
        <w:spacing w:after="0"/>
        <w:jc w:val="both"/>
        <w:rPr>
          <w:rFonts w:ascii="Arial" w:hAnsi="Arial" w:cs="Arial"/>
          <w:sz w:val="24"/>
          <w:szCs w:val="24"/>
        </w:rPr>
      </w:pPr>
      <w:r w:rsidRPr="00065342">
        <w:rPr>
          <w:rFonts w:ascii="Arial" w:hAnsi="Arial" w:cs="Arial"/>
          <w:sz w:val="24"/>
          <w:szCs w:val="24"/>
        </w:rPr>
        <w:t xml:space="preserve">Con motivo de la reunión de trabajo efectuada para la presentación de resultados finales de auditoría </w:t>
      </w:r>
      <w:r>
        <w:rPr>
          <w:rFonts w:ascii="Arial" w:hAnsi="Arial" w:cs="Arial"/>
          <w:sz w:val="24"/>
          <w:szCs w:val="24"/>
        </w:rPr>
        <w:t>y observaciones preliminares realizada el 20 de enero del 2021, la Secretaria de Gobierno del Estado de Quintana Roo r</w:t>
      </w:r>
      <w:r w:rsidRPr="00F61EAC">
        <w:rPr>
          <w:rFonts w:ascii="Arial" w:hAnsi="Arial" w:cs="Arial"/>
          <w:sz w:val="24"/>
          <w:szCs w:val="24"/>
        </w:rPr>
        <w:t xml:space="preserve">emitió </w:t>
      </w:r>
      <w:r w:rsidRPr="00F61EAC">
        <w:rPr>
          <w:rFonts w:ascii="Arial" w:hAnsi="Arial" w:cs="Arial"/>
          <w:sz w:val="24"/>
          <w:szCs w:val="24"/>
        </w:rPr>
        <w:lastRenderedPageBreak/>
        <w:t xml:space="preserve">Oficio No. SEGOB/CAGEQROO/DCA/DJ/0008/021 de fecha 18 de enero del año 2021, así como información adjunta en archivo digital de nombre </w:t>
      </w:r>
      <w:r w:rsidR="00BA4AA6">
        <w:rPr>
          <w:rFonts w:ascii="Arial" w:hAnsi="Arial" w:cs="Arial"/>
          <w:sz w:val="24"/>
          <w:szCs w:val="24"/>
        </w:rPr>
        <w:t>“</w:t>
      </w:r>
      <w:r w:rsidRPr="00BA4AA6">
        <w:rPr>
          <w:rFonts w:ascii="Arial" w:hAnsi="Arial" w:cs="Arial"/>
          <w:sz w:val="24"/>
          <w:szCs w:val="24"/>
        </w:rPr>
        <w:t>Anexo</w:t>
      </w:r>
      <w:r w:rsidR="00BA4AA6" w:rsidRPr="00BA4AA6">
        <w:rPr>
          <w:rFonts w:ascii="Arial" w:hAnsi="Arial" w:cs="Arial"/>
          <w:sz w:val="24"/>
          <w:szCs w:val="24"/>
        </w:rPr>
        <w:t>”</w:t>
      </w:r>
      <w:r w:rsidRPr="00F61EAC">
        <w:rPr>
          <w:rFonts w:ascii="Arial" w:hAnsi="Arial" w:cs="Arial"/>
          <w:sz w:val="24"/>
          <w:szCs w:val="24"/>
        </w:rPr>
        <w:t xml:space="preserve"> en </w:t>
      </w:r>
      <w:r w:rsidR="00BA4AA6">
        <w:rPr>
          <w:rFonts w:ascii="Arial" w:hAnsi="Arial" w:cs="Arial"/>
          <w:sz w:val="24"/>
          <w:szCs w:val="24"/>
        </w:rPr>
        <w:t>la cual manifiesta</w:t>
      </w:r>
      <w:r w:rsidR="00C80347">
        <w:rPr>
          <w:rFonts w:ascii="Arial" w:hAnsi="Arial" w:cs="Arial"/>
          <w:sz w:val="24"/>
          <w:szCs w:val="24"/>
        </w:rPr>
        <w:t>n</w:t>
      </w:r>
      <w:r w:rsidR="00BA4AA6">
        <w:rPr>
          <w:rFonts w:ascii="Arial" w:hAnsi="Arial" w:cs="Arial"/>
          <w:sz w:val="24"/>
          <w:szCs w:val="24"/>
        </w:rPr>
        <w:t xml:space="preserve"> lo siguiente:</w:t>
      </w:r>
    </w:p>
    <w:p w14:paraId="4A2F0CF2" w14:textId="77777777" w:rsidR="007833C1" w:rsidRDefault="007833C1" w:rsidP="007833C1">
      <w:pPr>
        <w:spacing w:after="0"/>
        <w:ind w:right="49"/>
        <w:jc w:val="both"/>
        <w:rPr>
          <w:rFonts w:ascii="Arial" w:hAnsi="Arial"/>
          <w:sz w:val="24"/>
        </w:rPr>
      </w:pPr>
    </w:p>
    <w:p w14:paraId="753364F9" w14:textId="30EB62A7" w:rsidR="00CE3C5D" w:rsidRDefault="00BA4AA6" w:rsidP="00CE3C5D">
      <w:pPr>
        <w:spacing w:after="0"/>
        <w:jc w:val="both"/>
        <w:rPr>
          <w:rFonts w:ascii="Arial" w:hAnsi="Arial" w:cs="Arial"/>
          <w:sz w:val="24"/>
          <w:szCs w:val="24"/>
        </w:rPr>
      </w:pPr>
      <w:r>
        <w:rPr>
          <w:rFonts w:ascii="Arial" w:hAnsi="Arial" w:cs="Arial"/>
          <w:sz w:val="24"/>
          <w:szCs w:val="24"/>
        </w:rPr>
        <w:t>“</w:t>
      </w:r>
      <w:r w:rsidR="00CE3C5D" w:rsidRPr="00CE3C5D">
        <w:rPr>
          <w:rFonts w:ascii="Arial" w:hAnsi="Arial" w:cs="Arial"/>
          <w:sz w:val="24"/>
          <w:szCs w:val="24"/>
        </w:rPr>
        <w:t xml:space="preserve">Resulta pertinente se tome en consideración, lo </w:t>
      </w:r>
      <w:r w:rsidR="00CE3C5D" w:rsidRPr="00BA4AA6">
        <w:rPr>
          <w:rFonts w:ascii="Arial" w:hAnsi="Arial" w:cs="Arial"/>
          <w:sz w:val="24"/>
          <w:szCs w:val="24"/>
        </w:rPr>
        <w:t>establecido en el artículo 29, fracción V de la Ley de Adquisiciones, Arrendamiento y Servicios del Sector Público en vigor, en relación que dichos requisitos no</w:t>
      </w:r>
      <w:r w:rsidR="00CE3C5D" w:rsidRPr="00CE3C5D">
        <w:rPr>
          <w:rFonts w:ascii="Arial" w:hAnsi="Arial" w:cs="Arial"/>
          <w:sz w:val="24"/>
          <w:szCs w:val="24"/>
        </w:rPr>
        <w:t xml:space="preserve"> deben limitar la libre participación, concurrencia y competencia económica. De lo anterior se precisa que establecer dicho parámetro de tiempo de 3 años en la experticia, establecidos en el Convenio de Coordinación como requisito, podría limitar y restringir la libre participación, concurrencia y competencia económica, por lo que en un proceso de licitación resultaría violatorio o ilegal determinar en la convocatoria y bases de la licitación pública que los interesados en participar en el procesos de contratación acrediten experiencia de al menos  años en equipamiento y/o en la ejecución </w:t>
      </w:r>
      <w:r w:rsidR="00CE3C5D" w:rsidRPr="00CE3C5D">
        <w:rPr>
          <w:rFonts w:ascii="Arial" w:hAnsi="Arial" w:cs="Arial"/>
          <w:sz w:val="24"/>
          <w:szCs w:val="24"/>
        </w:rPr>
        <w:lastRenderedPageBreak/>
        <w:t>de actividades relacionados con los conceptos en comento.</w:t>
      </w:r>
      <w:r>
        <w:rPr>
          <w:rFonts w:ascii="Arial" w:hAnsi="Arial" w:cs="Arial"/>
          <w:sz w:val="24"/>
          <w:szCs w:val="24"/>
        </w:rPr>
        <w:t>”</w:t>
      </w:r>
    </w:p>
    <w:p w14:paraId="51347663" w14:textId="77CBCBBF" w:rsidR="00C80347" w:rsidRDefault="00C80347" w:rsidP="00CE3C5D">
      <w:pPr>
        <w:spacing w:after="0"/>
        <w:jc w:val="both"/>
        <w:rPr>
          <w:rFonts w:ascii="Arial" w:hAnsi="Arial" w:cs="Arial"/>
          <w:sz w:val="24"/>
          <w:szCs w:val="24"/>
        </w:rPr>
      </w:pPr>
    </w:p>
    <w:p w14:paraId="37B3C060" w14:textId="582BFBD0" w:rsidR="007833C1" w:rsidRPr="00C80347" w:rsidRDefault="00C80347" w:rsidP="00C80347">
      <w:pPr>
        <w:jc w:val="both"/>
        <w:rPr>
          <w:rFonts w:ascii="Arial" w:hAnsi="Arial" w:cs="Arial"/>
          <w:sz w:val="24"/>
          <w:szCs w:val="24"/>
        </w:rPr>
      </w:pPr>
      <w:r>
        <w:rPr>
          <w:rFonts w:ascii="Arial" w:hAnsi="Arial" w:cs="Arial"/>
          <w:sz w:val="24"/>
          <w:szCs w:val="24"/>
        </w:rPr>
        <w:t>Adicionalmente mencionan que ante el choque de obligaciones, entre las pactadas en el Convenio de Coordinación y las de garantizar el derecho de acceso a la libre participación y competencia económica, la autoridad responsable previó en el momento del fallo correspondiente salvaguardar que el proveedor adjudicado acredite experiencia requerida, requiriéndole que exhibiera el currículo empresarial, la emisión de la póliza de fianza para el debido y cabal cumplimiento del contrato de adquisiciones entre otros requisitos legales. Así mismo, destacan que el Ayuntamiento de Cozumel, en calidad de autoridad beneficiaria del proyecto, manifiesta que el suministro de los bienes adquiridos fue efectuado y fueron recibidos de forma satisfactoria por parte del proveedor, cumpliendo con los tiempos y formalidades establecidas, dando constancia de no haber existido inconveniente al respecto.</w:t>
      </w:r>
    </w:p>
    <w:p w14:paraId="05E7FB5F" w14:textId="09769F27" w:rsidR="007833C1" w:rsidRPr="00065342" w:rsidRDefault="007833C1" w:rsidP="007833C1">
      <w:pPr>
        <w:spacing w:after="0"/>
        <w:ind w:right="323"/>
        <w:jc w:val="both"/>
        <w:rPr>
          <w:rFonts w:ascii="Arial" w:hAnsi="Arial" w:cs="Arial"/>
          <w:sz w:val="24"/>
        </w:rPr>
      </w:pPr>
      <w:r w:rsidRPr="00065342">
        <w:rPr>
          <w:rFonts w:ascii="Arial" w:hAnsi="Arial" w:cs="Arial"/>
          <w:sz w:val="24"/>
        </w:rPr>
        <w:lastRenderedPageBreak/>
        <w:t xml:space="preserve">Por lo antes expuesto, la observación queda </w:t>
      </w:r>
      <w:r w:rsidR="00CE3C5D" w:rsidRPr="00CE3C5D">
        <w:rPr>
          <w:rFonts w:ascii="Arial" w:hAnsi="Arial" w:cs="Arial"/>
          <w:b/>
          <w:sz w:val="24"/>
        </w:rPr>
        <w:t>atendida</w:t>
      </w:r>
      <w:r w:rsidRPr="00CE3C5D">
        <w:rPr>
          <w:rFonts w:ascii="Arial" w:hAnsi="Arial" w:cs="Arial"/>
          <w:b/>
          <w:sz w:val="24"/>
        </w:rPr>
        <w:t>.</w:t>
      </w:r>
    </w:p>
    <w:p w14:paraId="2DE42686" w14:textId="77777777" w:rsidR="005A6208" w:rsidRPr="005A6208" w:rsidRDefault="005A6208" w:rsidP="005A6208">
      <w:pPr>
        <w:spacing w:after="0"/>
        <w:jc w:val="both"/>
        <w:rPr>
          <w:rFonts w:ascii="Arial" w:eastAsia="Calibri" w:hAnsi="Arial" w:cs="Arial"/>
          <w:bCs/>
          <w:sz w:val="24"/>
          <w:szCs w:val="20"/>
          <w:lang w:eastAsia="en-US"/>
        </w:rPr>
      </w:pPr>
    </w:p>
    <w:p w14:paraId="34BEE320" w14:textId="77777777" w:rsidR="00502620" w:rsidRDefault="00502620" w:rsidP="00D12477">
      <w:pPr>
        <w:pStyle w:val="Ttulo2"/>
        <w:jc w:val="both"/>
      </w:pPr>
    </w:p>
    <w:p w14:paraId="71E4C0D2" w14:textId="0B1EB97F" w:rsidR="00FE31BE" w:rsidRDefault="00B3210C" w:rsidP="00D12477">
      <w:pPr>
        <w:pStyle w:val="Ttulo2"/>
        <w:jc w:val="both"/>
      </w:pPr>
      <w:r>
        <w:t xml:space="preserve"> </w:t>
      </w:r>
      <w:bookmarkStart w:id="15" w:name="_Toc54084729"/>
      <w:r w:rsidR="00A93DFB" w:rsidRPr="00A93DFB">
        <w:t xml:space="preserve">IV. </w:t>
      </w:r>
      <w:r w:rsidRPr="00A93DFB">
        <w:t>COMENTARIOS DEL ENTE FISCALIZADO</w:t>
      </w:r>
      <w:bookmarkEnd w:id="15"/>
    </w:p>
    <w:p w14:paraId="4A72F1DF" w14:textId="77777777" w:rsidR="00425AA3" w:rsidRPr="00425AA3" w:rsidRDefault="00425AA3" w:rsidP="00425AA3">
      <w:pPr>
        <w:spacing w:after="0"/>
      </w:pPr>
    </w:p>
    <w:p w14:paraId="6FC62D8D" w14:textId="0403AE79" w:rsidR="00FE31BE" w:rsidRDefault="00425AA3" w:rsidP="00D12477">
      <w:pPr>
        <w:spacing w:after="0"/>
        <w:jc w:val="both"/>
        <w:rPr>
          <w:rFonts w:ascii="Arial" w:hAnsi="Arial" w:cs="Arial"/>
          <w:sz w:val="24"/>
        </w:rPr>
      </w:pPr>
      <w:r w:rsidRPr="00425AA3">
        <w:rPr>
          <w:rFonts w:ascii="Arial" w:hAnsi="Arial" w:cs="Arial"/>
          <w:sz w:val="24"/>
        </w:rPr>
        <w:t>Es importante señalar que la documentación proporcionada por el ente fiscalizado para aclarar o justificar los resultados y las observaciones presentadas en las reuniones de trabajo fue analizada con el fin de determinar la procedencia de eliminar, rectificar o ratificar los resultados finales de auditoría y las observaciones preliminares determinados por la Auditoría Superior del Estado de Quintana Roo y que se presentó a esta entidad fiscalizadora para efectos de la elaboración de este Informe.</w:t>
      </w:r>
    </w:p>
    <w:p w14:paraId="1C490943" w14:textId="0B1203B4" w:rsidR="005F21E6" w:rsidRDefault="005F21E6" w:rsidP="00D12477">
      <w:pPr>
        <w:spacing w:after="0"/>
        <w:jc w:val="both"/>
        <w:rPr>
          <w:rFonts w:ascii="Arial" w:hAnsi="Arial" w:cs="Arial"/>
        </w:rPr>
      </w:pPr>
    </w:p>
    <w:p w14:paraId="5FE7A4DB" w14:textId="77777777" w:rsidR="00502620" w:rsidRDefault="00502620" w:rsidP="00D12477">
      <w:pPr>
        <w:pStyle w:val="Ttulo2"/>
        <w:jc w:val="both"/>
        <w:rPr>
          <w:bCs/>
        </w:rPr>
      </w:pPr>
      <w:bookmarkStart w:id="16" w:name="_Toc54084730"/>
    </w:p>
    <w:p w14:paraId="6A7B05C8" w14:textId="000A6D1E" w:rsidR="000A2B61" w:rsidRPr="00E138B3" w:rsidRDefault="00544CEE" w:rsidP="00D12477">
      <w:pPr>
        <w:pStyle w:val="Ttulo2"/>
        <w:jc w:val="both"/>
      </w:pPr>
      <w:r w:rsidRPr="00E138B3">
        <w:rPr>
          <w:bCs/>
        </w:rPr>
        <w:t>V</w:t>
      </w:r>
      <w:r w:rsidR="000F3E4C" w:rsidRPr="00E138B3">
        <w:rPr>
          <w:bCs/>
        </w:rPr>
        <w:t xml:space="preserve">. </w:t>
      </w:r>
      <w:r w:rsidR="000F3E4C" w:rsidRPr="00E138B3">
        <w:t xml:space="preserve"> TABLA DE JUSTIFICACIONES Y ACLARACIONES DE LOS RESULTADOS</w:t>
      </w:r>
      <w:bookmarkEnd w:id="16"/>
    </w:p>
    <w:p w14:paraId="0C99C8E3" w14:textId="77777777" w:rsidR="004B5B6F" w:rsidRPr="00B7467A" w:rsidRDefault="004B5B6F" w:rsidP="00D12477">
      <w:pPr>
        <w:spacing w:after="0"/>
        <w:jc w:val="both"/>
        <w:rPr>
          <w:rFonts w:ascii="Arial" w:hAnsi="Arial" w:cs="Arial"/>
          <w:sz w:val="24"/>
        </w:rPr>
      </w:pPr>
    </w:p>
    <w:tbl>
      <w:tblPr>
        <w:tblW w:w="5000" w:type="pct"/>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70" w:type="dxa"/>
          <w:right w:w="70" w:type="dxa"/>
        </w:tblCellMar>
        <w:tblLook w:val="04A0" w:firstRow="1" w:lastRow="0" w:firstColumn="1" w:lastColumn="0" w:noHBand="0" w:noVBand="1"/>
      </w:tblPr>
      <w:tblGrid>
        <w:gridCol w:w="7576"/>
        <w:gridCol w:w="1252"/>
      </w:tblGrid>
      <w:tr w:rsidR="00C1596B" w:rsidRPr="0079786E" w14:paraId="269106B4" w14:textId="77777777" w:rsidTr="005A6208">
        <w:trPr>
          <w:trHeight w:val="249"/>
          <w:jc w:val="center"/>
        </w:trPr>
        <w:tc>
          <w:tcPr>
            <w:tcW w:w="4291" w:type="pct"/>
            <w:shd w:val="clear" w:color="auto" w:fill="DBE5F1" w:themeFill="accent1" w:themeFillTint="33"/>
            <w:vAlign w:val="center"/>
          </w:tcPr>
          <w:p w14:paraId="3D6EC684" w14:textId="38B3050C" w:rsidR="00C1596B" w:rsidRPr="0079786E" w:rsidRDefault="00C1596B" w:rsidP="00B7467A">
            <w:pPr>
              <w:spacing w:after="0"/>
              <w:jc w:val="center"/>
              <w:rPr>
                <w:rFonts w:ascii="Arial" w:hAnsi="Arial" w:cs="Arial"/>
                <w:b/>
                <w:bCs/>
                <w:sz w:val="20"/>
                <w:szCs w:val="24"/>
                <w:lang w:val="es-ES"/>
              </w:rPr>
            </w:pPr>
            <w:r>
              <w:rPr>
                <w:rFonts w:ascii="Arial" w:hAnsi="Arial" w:cs="Arial"/>
                <w:b/>
                <w:bCs/>
                <w:sz w:val="20"/>
                <w:szCs w:val="24"/>
                <w:lang w:val="es-ES"/>
              </w:rPr>
              <w:lastRenderedPageBreak/>
              <w:t>Concepto</w:t>
            </w:r>
          </w:p>
        </w:tc>
        <w:tc>
          <w:tcPr>
            <w:tcW w:w="709" w:type="pct"/>
            <w:vMerge w:val="restart"/>
            <w:shd w:val="clear" w:color="auto" w:fill="DBE5F1" w:themeFill="accent1" w:themeFillTint="33"/>
            <w:vAlign w:val="center"/>
          </w:tcPr>
          <w:p w14:paraId="0889B929" w14:textId="59FD90EF" w:rsidR="00C1596B" w:rsidRPr="0079786E" w:rsidRDefault="00C1596B" w:rsidP="00B7467A">
            <w:pPr>
              <w:spacing w:after="0"/>
              <w:jc w:val="center"/>
              <w:rPr>
                <w:rFonts w:ascii="Arial" w:hAnsi="Arial" w:cs="Arial"/>
                <w:b/>
                <w:bCs/>
                <w:sz w:val="20"/>
                <w:szCs w:val="24"/>
                <w:lang w:val="es-ES"/>
              </w:rPr>
            </w:pPr>
            <w:r>
              <w:rPr>
                <w:rFonts w:ascii="Arial" w:hAnsi="Arial" w:cs="Arial"/>
                <w:b/>
                <w:bCs/>
                <w:sz w:val="20"/>
                <w:szCs w:val="24"/>
                <w:lang w:val="es-ES"/>
              </w:rPr>
              <w:t>Atención</w:t>
            </w:r>
          </w:p>
        </w:tc>
      </w:tr>
      <w:tr w:rsidR="00C1596B" w:rsidRPr="0079786E" w14:paraId="361E0C0C" w14:textId="77777777" w:rsidTr="005A6208">
        <w:trPr>
          <w:trHeight w:val="249"/>
          <w:jc w:val="center"/>
        </w:trPr>
        <w:tc>
          <w:tcPr>
            <w:tcW w:w="4291" w:type="pct"/>
            <w:shd w:val="clear" w:color="auto" w:fill="DBE5F1" w:themeFill="accent1" w:themeFillTint="33"/>
            <w:vAlign w:val="center"/>
          </w:tcPr>
          <w:p w14:paraId="57AA0802" w14:textId="558987F8" w:rsidR="00C1596B" w:rsidRPr="0079786E" w:rsidRDefault="00C1596B" w:rsidP="009413CA">
            <w:pPr>
              <w:spacing w:after="0"/>
              <w:jc w:val="both"/>
              <w:rPr>
                <w:rFonts w:ascii="Arial" w:hAnsi="Arial" w:cs="Arial"/>
                <w:b/>
                <w:bCs/>
                <w:sz w:val="20"/>
                <w:szCs w:val="24"/>
                <w:lang w:val="es-ES"/>
              </w:rPr>
            </w:pPr>
            <w:r w:rsidRPr="0079786E">
              <w:rPr>
                <w:rFonts w:ascii="Arial" w:hAnsi="Arial" w:cs="Arial"/>
                <w:b/>
                <w:bCs/>
                <w:sz w:val="20"/>
                <w:szCs w:val="24"/>
                <w:lang w:val="es-ES"/>
              </w:rPr>
              <w:t>“Auditoría de Desempeño a las acciones, programas y protocolos implementados en cumplimiento a la Declaratoria de Alerta de Violencia de Género contra las Mujeres para el Estado de Quintana Roo"</w:t>
            </w:r>
          </w:p>
        </w:tc>
        <w:tc>
          <w:tcPr>
            <w:tcW w:w="709" w:type="pct"/>
            <w:vMerge/>
            <w:shd w:val="clear" w:color="auto" w:fill="DBE5F1" w:themeFill="accent1" w:themeFillTint="33"/>
            <w:vAlign w:val="center"/>
          </w:tcPr>
          <w:p w14:paraId="310208F2" w14:textId="77777777" w:rsidR="00C1596B" w:rsidRPr="0079786E" w:rsidRDefault="00C1596B" w:rsidP="00C0164C">
            <w:pPr>
              <w:spacing w:after="0"/>
              <w:jc w:val="center"/>
              <w:rPr>
                <w:rFonts w:ascii="Arial" w:hAnsi="Arial" w:cs="Arial"/>
                <w:b/>
                <w:bCs/>
                <w:sz w:val="20"/>
                <w:szCs w:val="24"/>
                <w:lang w:val="es-ES"/>
              </w:rPr>
            </w:pPr>
          </w:p>
        </w:tc>
      </w:tr>
      <w:tr w:rsidR="0074128E" w:rsidRPr="0079786E" w14:paraId="5236A421" w14:textId="77777777" w:rsidTr="005A6208">
        <w:trPr>
          <w:trHeight w:val="249"/>
          <w:jc w:val="center"/>
        </w:trPr>
        <w:tc>
          <w:tcPr>
            <w:tcW w:w="4291" w:type="pct"/>
            <w:shd w:val="clear" w:color="auto" w:fill="auto"/>
            <w:vAlign w:val="center"/>
          </w:tcPr>
          <w:p w14:paraId="34AEA4DD" w14:textId="77777777" w:rsidR="0074128E" w:rsidRDefault="0074128E" w:rsidP="007833C1">
            <w:pPr>
              <w:spacing w:after="0"/>
              <w:jc w:val="both"/>
              <w:rPr>
                <w:rFonts w:ascii="Arial" w:eastAsia="Times New Roman" w:hAnsi="Arial" w:cs="Arial"/>
                <w:bCs/>
                <w:sz w:val="20"/>
                <w:szCs w:val="24"/>
                <w:lang w:eastAsia="es-ES"/>
              </w:rPr>
            </w:pPr>
            <w:r w:rsidRPr="0074128E">
              <w:rPr>
                <w:rFonts w:ascii="Arial" w:eastAsia="Times New Roman" w:hAnsi="Arial" w:cs="Arial"/>
                <w:bCs/>
                <w:sz w:val="20"/>
                <w:szCs w:val="24"/>
                <w:lang w:eastAsia="es-ES"/>
              </w:rPr>
              <w:t>Fortalecimiento del Grupo Especializado de Atención a la Violencia Familiar y de Género del Municipio de Cozumel / Cumplimiento del Objeto del Proyecto.</w:t>
            </w:r>
          </w:p>
          <w:p w14:paraId="6E1FBFCB" w14:textId="20533F43" w:rsidR="00502620" w:rsidRDefault="00502620" w:rsidP="007833C1">
            <w:pPr>
              <w:spacing w:after="0"/>
              <w:jc w:val="both"/>
              <w:rPr>
                <w:rFonts w:ascii="Arial" w:eastAsia="Times New Roman" w:hAnsi="Arial" w:cs="Arial"/>
                <w:bCs/>
                <w:sz w:val="20"/>
                <w:szCs w:val="24"/>
                <w:lang w:eastAsia="es-ES"/>
              </w:rPr>
            </w:pPr>
          </w:p>
        </w:tc>
        <w:tc>
          <w:tcPr>
            <w:tcW w:w="709" w:type="pct"/>
            <w:shd w:val="clear" w:color="auto" w:fill="auto"/>
            <w:vAlign w:val="center"/>
          </w:tcPr>
          <w:p w14:paraId="530DC475" w14:textId="24F398AA" w:rsidR="0074128E" w:rsidRPr="0079786E" w:rsidRDefault="005567C4" w:rsidP="005567C4">
            <w:pPr>
              <w:spacing w:after="0"/>
              <w:jc w:val="center"/>
              <w:rPr>
                <w:rFonts w:ascii="Arial" w:hAnsi="Arial" w:cs="Arial"/>
                <w:sz w:val="20"/>
                <w:szCs w:val="24"/>
                <w:lang w:val="es-ES"/>
              </w:rPr>
            </w:pPr>
            <w:r>
              <w:rPr>
                <w:rFonts w:ascii="Arial" w:hAnsi="Arial" w:cs="Arial"/>
                <w:sz w:val="20"/>
                <w:szCs w:val="24"/>
                <w:lang w:val="es-ES"/>
              </w:rPr>
              <w:t>Atendido</w:t>
            </w:r>
          </w:p>
        </w:tc>
      </w:tr>
      <w:tr w:rsidR="00C0164C" w:rsidRPr="0079786E" w14:paraId="3D39D469" w14:textId="77777777" w:rsidTr="005A6208">
        <w:trPr>
          <w:trHeight w:val="249"/>
          <w:jc w:val="center"/>
        </w:trPr>
        <w:tc>
          <w:tcPr>
            <w:tcW w:w="4291" w:type="pct"/>
            <w:shd w:val="clear" w:color="auto" w:fill="auto"/>
            <w:vAlign w:val="center"/>
          </w:tcPr>
          <w:p w14:paraId="786E4945" w14:textId="77777777" w:rsidR="00A5390C" w:rsidRDefault="007833C1" w:rsidP="007833C1">
            <w:pPr>
              <w:spacing w:after="0"/>
              <w:jc w:val="both"/>
              <w:rPr>
                <w:rFonts w:ascii="Arial" w:eastAsia="Times New Roman" w:hAnsi="Arial" w:cs="Arial"/>
                <w:bCs/>
                <w:sz w:val="20"/>
                <w:szCs w:val="24"/>
                <w:lang w:eastAsia="es-ES"/>
              </w:rPr>
            </w:pPr>
            <w:r>
              <w:rPr>
                <w:rFonts w:ascii="Arial" w:eastAsia="Times New Roman" w:hAnsi="Arial" w:cs="Arial"/>
                <w:bCs/>
                <w:sz w:val="20"/>
                <w:szCs w:val="24"/>
                <w:lang w:eastAsia="es-ES"/>
              </w:rPr>
              <w:t>Fortalecimiento del Grupo Especializado de Atención a la Violencia Familiar y de Género del Municipio de Cozumel / Perfil y Experiencia del Personal Encargado d</w:t>
            </w:r>
            <w:r w:rsidRPr="007833C1">
              <w:rPr>
                <w:rFonts w:ascii="Arial" w:eastAsia="Times New Roman" w:hAnsi="Arial" w:cs="Arial"/>
                <w:bCs/>
                <w:sz w:val="20"/>
                <w:szCs w:val="24"/>
                <w:lang w:eastAsia="es-ES"/>
              </w:rPr>
              <w:t xml:space="preserve">e Implementar </w:t>
            </w:r>
            <w:r>
              <w:rPr>
                <w:rFonts w:ascii="Arial" w:eastAsia="Times New Roman" w:hAnsi="Arial" w:cs="Arial"/>
                <w:bCs/>
                <w:sz w:val="20"/>
                <w:szCs w:val="24"/>
                <w:lang w:eastAsia="es-ES"/>
              </w:rPr>
              <w:t>e</w:t>
            </w:r>
            <w:r w:rsidRPr="007833C1">
              <w:rPr>
                <w:rFonts w:ascii="Arial" w:eastAsia="Times New Roman" w:hAnsi="Arial" w:cs="Arial"/>
                <w:bCs/>
                <w:sz w:val="20"/>
                <w:szCs w:val="24"/>
                <w:lang w:eastAsia="es-ES"/>
              </w:rPr>
              <w:t>l Proyecto</w:t>
            </w:r>
          </w:p>
          <w:p w14:paraId="24BAF2B2" w14:textId="1BA0872B" w:rsidR="00502620" w:rsidRPr="00B7467A" w:rsidRDefault="00502620" w:rsidP="007833C1">
            <w:pPr>
              <w:spacing w:after="0"/>
              <w:jc w:val="both"/>
              <w:rPr>
                <w:rFonts w:ascii="Arial" w:eastAsia="Times New Roman" w:hAnsi="Arial" w:cs="Arial"/>
                <w:bCs/>
                <w:sz w:val="20"/>
                <w:szCs w:val="24"/>
                <w:lang w:eastAsia="es-ES"/>
              </w:rPr>
            </w:pPr>
          </w:p>
        </w:tc>
        <w:tc>
          <w:tcPr>
            <w:tcW w:w="709" w:type="pct"/>
            <w:shd w:val="clear" w:color="auto" w:fill="auto"/>
            <w:vAlign w:val="center"/>
          </w:tcPr>
          <w:p w14:paraId="32FD5F32" w14:textId="2A37956F" w:rsidR="00C0164C" w:rsidRPr="0079786E" w:rsidRDefault="005567C4" w:rsidP="003502C0">
            <w:pPr>
              <w:spacing w:after="0"/>
              <w:jc w:val="center"/>
              <w:rPr>
                <w:rFonts w:ascii="Arial" w:hAnsi="Arial" w:cs="Arial"/>
                <w:sz w:val="20"/>
                <w:szCs w:val="24"/>
                <w:lang w:val="es-ES"/>
              </w:rPr>
            </w:pPr>
            <w:r>
              <w:rPr>
                <w:rFonts w:ascii="Arial" w:hAnsi="Arial" w:cs="Arial"/>
                <w:sz w:val="20"/>
                <w:szCs w:val="24"/>
                <w:lang w:val="es-ES"/>
              </w:rPr>
              <w:t>Atendido</w:t>
            </w:r>
          </w:p>
        </w:tc>
      </w:tr>
      <w:tr w:rsidR="00C0164C" w:rsidRPr="0079786E" w14:paraId="6299BFA6" w14:textId="77777777" w:rsidTr="0079786E">
        <w:trPr>
          <w:trHeight w:val="249"/>
          <w:jc w:val="center"/>
        </w:trPr>
        <w:tc>
          <w:tcPr>
            <w:tcW w:w="5000" w:type="pct"/>
            <w:gridSpan w:val="2"/>
            <w:shd w:val="clear" w:color="auto" w:fill="auto"/>
            <w:vAlign w:val="center"/>
            <w:hideMark/>
          </w:tcPr>
          <w:p w14:paraId="7898DDB3" w14:textId="77777777" w:rsidR="00F2319A" w:rsidRDefault="00C0164C" w:rsidP="00B7467A">
            <w:pPr>
              <w:spacing w:after="0"/>
              <w:jc w:val="both"/>
              <w:rPr>
                <w:rFonts w:ascii="Arial" w:hAnsi="Arial" w:cs="Arial"/>
                <w:sz w:val="20"/>
                <w:szCs w:val="24"/>
                <w:lang w:val="es-ES"/>
              </w:rPr>
            </w:pPr>
            <w:r w:rsidRPr="0079786E">
              <w:rPr>
                <w:rFonts w:ascii="Arial" w:hAnsi="Arial" w:cs="Arial"/>
                <w:b/>
                <w:bCs/>
                <w:sz w:val="20"/>
                <w:szCs w:val="24"/>
                <w:lang w:val="es-ES"/>
              </w:rPr>
              <w:t>Recomendación al Desempeño:</w:t>
            </w:r>
            <w:r w:rsidRPr="0079786E">
              <w:rPr>
                <w:rFonts w:ascii="Arial" w:hAnsi="Arial" w:cs="Arial"/>
                <w:sz w:val="20"/>
                <w:szCs w:val="24"/>
                <w:lang w:val="es-ES"/>
              </w:rPr>
              <w:t xml:space="preserve"> Es el tipo de sugerencias que se emite a las entidades fiscalizadas para promover el cumplimiento de los objetivos y metas de las instituciones, políticas públicas, programas y procesos operativos y atribuciones, a fin de fomentar las prácticas de buen gobierno, mejorar la eficiencia, eficacia, la economía, la calidad, la satisfacción del ciudadano y la competencia de los actores.</w:t>
            </w:r>
          </w:p>
          <w:p w14:paraId="63878F85" w14:textId="6BCB7D75" w:rsidR="00A5390C" w:rsidRPr="0079786E" w:rsidRDefault="00A5390C" w:rsidP="00B7467A">
            <w:pPr>
              <w:spacing w:after="0"/>
              <w:jc w:val="both"/>
              <w:rPr>
                <w:rFonts w:ascii="Arial" w:hAnsi="Arial" w:cs="Arial"/>
                <w:sz w:val="20"/>
                <w:szCs w:val="24"/>
                <w:lang w:val="es-ES"/>
              </w:rPr>
            </w:pPr>
          </w:p>
        </w:tc>
      </w:tr>
      <w:tr w:rsidR="00C0164C" w:rsidRPr="0079786E" w14:paraId="030DD8B9" w14:textId="77777777" w:rsidTr="0079786E">
        <w:trPr>
          <w:trHeight w:val="292"/>
          <w:jc w:val="center"/>
        </w:trPr>
        <w:tc>
          <w:tcPr>
            <w:tcW w:w="5000" w:type="pct"/>
            <w:gridSpan w:val="2"/>
            <w:shd w:val="clear" w:color="auto" w:fill="auto"/>
            <w:vAlign w:val="center"/>
            <w:hideMark/>
          </w:tcPr>
          <w:p w14:paraId="473432CF" w14:textId="77777777" w:rsidR="00F2319A" w:rsidRDefault="00C0164C" w:rsidP="00B7467A">
            <w:pPr>
              <w:spacing w:after="0"/>
              <w:jc w:val="both"/>
              <w:rPr>
                <w:rFonts w:ascii="Arial" w:hAnsi="Arial" w:cs="Arial"/>
                <w:sz w:val="20"/>
                <w:szCs w:val="24"/>
                <w:lang w:val="es-ES"/>
              </w:rPr>
            </w:pPr>
            <w:r w:rsidRPr="0079786E">
              <w:rPr>
                <w:rFonts w:ascii="Arial" w:hAnsi="Arial" w:cs="Arial"/>
                <w:b/>
                <w:bCs/>
                <w:sz w:val="20"/>
                <w:szCs w:val="24"/>
                <w:lang w:val="es-ES"/>
              </w:rPr>
              <w:t>Atendido</w:t>
            </w:r>
            <w:r w:rsidRPr="0079786E">
              <w:rPr>
                <w:rFonts w:ascii="Arial" w:hAnsi="Arial" w:cs="Arial"/>
                <w:sz w:val="20"/>
                <w:szCs w:val="24"/>
                <w:lang w:val="es-ES"/>
              </w:rPr>
              <w:t>: Información remitida por las Entidades fiscalizadas en atención a los resultados preliminares.</w:t>
            </w:r>
          </w:p>
          <w:p w14:paraId="3F5A3772" w14:textId="49651DC7" w:rsidR="00A5390C" w:rsidRPr="0079786E" w:rsidRDefault="00A5390C" w:rsidP="00B7467A">
            <w:pPr>
              <w:spacing w:after="0"/>
              <w:jc w:val="both"/>
              <w:rPr>
                <w:rFonts w:ascii="Arial" w:hAnsi="Arial" w:cs="Arial"/>
                <w:sz w:val="20"/>
                <w:szCs w:val="24"/>
                <w:lang w:val="es-ES"/>
              </w:rPr>
            </w:pPr>
          </w:p>
        </w:tc>
      </w:tr>
      <w:tr w:rsidR="00C0164C" w:rsidRPr="0079786E" w14:paraId="40D5AC7F" w14:textId="77777777" w:rsidTr="0079786E">
        <w:trPr>
          <w:trHeight w:val="568"/>
          <w:jc w:val="center"/>
        </w:trPr>
        <w:tc>
          <w:tcPr>
            <w:tcW w:w="5000" w:type="pct"/>
            <w:gridSpan w:val="2"/>
            <w:shd w:val="clear" w:color="auto" w:fill="auto"/>
            <w:vAlign w:val="center"/>
            <w:hideMark/>
          </w:tcPr>
          <w:p w14:paraId="30BC4808" w14:textId="77777777" w:rsidR="00F2319A" w:rsidRDefault="00C0164C" w:rsidP="00B7467A">
            <w:pPr>
              <w:spacing w:after="0"/>
              <w:jc w:val="both"/>
              <w:rPr>
                <w:rFonts w:ascii="Arial" w:hAnsi="Arial" w:cs="Arial"/>
                <w:sz w:val="20"/>
                <w:szCs w:val="24"/>
                <w:lang w:val="es-ES"/>
              </w:rPr>
            </w:pPr>
            <w:r w:rsidRPr="0079786E">
              <w:rPr>
                <w:rFonts w:ascii="Arial" w:hAnsi="Arial" w:cs="Arial"/>
                <w:b/>
                <w:bCs/>
                <w:sz w:val="20"/>
                <w:szCs w:val="24"/>
                <w:lang w:val="es-ES"/>
              </w:rPr>
              <w:t>No atendido</w:t>
            </w:r>
            <w:r w:rsidRPr="0079786E">
              <w:rPr>
                <w:rFonts w:ascii="Arial" w:hAnsi="Arial" w:cs="Arial"/>
                <w:sz w:val="20"/>
                <w:szCs w:val="24"/>
                <w:lang w:val="es-ES"/>
              </w:rPr>
              <w:t>: Las observaciones que no se atendieron en la reunión de trabajo de resultados preliminares</w:t>
            </w:r>
            <w:r w:rsidR="00B7467A">
              <w:rPr>
                <w:rFonts w:ascii="Arial" w:hAnsi="Arial" w:cs="Arial"/>
                <w:sz w:val="20"/>
                <w:szCs w:val="24"/>
                <w:lang w:val="es-ES"/>
              </w:rPr>
              <w:t xml:space="preserve"> por las Entidades Fiscalizadas.</w:t>
            </w:r>
          </w:p>
          <w:p w14:paraId="453FEF8C" w14:textId="019E4B52" w:rsidR="00A5390C" w:rsidRPr="0079786E" w:rsidRDefault="00A5390C" w:rsidP="00B7467A">
            <w:pPr>
              <w:spacing w:after="0"/>
              <w:jc w:val="both"/>
              <w:rPr>
                <w:rFonts w:ascii="Arial" w:hAnsi="Arial" w:cs="Arial"/>
                <w:sz w:val="20"/>
                <w:szCs w:val="24"/>
                <w:lang w:val="es-ES"/>
              </w:rPr>
            </w:pPr>
          </w:p>
        </w:tc>
      </w:tr>
      <w:tr w:rsidR="00C0164C" w:rsidRPr="0079786E" w14:paraId="2CFE50B8" w14:textId="77777777" w:rsidTr="0079786E">
        <w:trPr>
          <w:trHeight w:val="249"/>
          <w:jc w:val="center"/>
        </w:trPr>
        <w:tc>
          <w:tcPr>
            <w:tcW w:w="5000" w:type="pct"/>
            <w:gridSpan w:val="2"/>
            <w:shd w:val="clear" w:color="auto" w:fill="auto"/>
            <w:vAlign w:val="center"/>
            <w:hideMark/>
          </w:tcPr>
          <w:p w14:paraId="494DF1F1" w14:textId="77777777" w:rsidR="00A5390C" w:rsidRDefault="00C0164C" w:rsidP="00502620">
            <w:pPr>
              <w:spacing w:after="0"/>
              <w:jc w:val="both"/>
              <w:rPr>
                <w:rFonts w:ascii="Arial" w:hAnsi="Arial" w:cs="Arial"/>
                <w:sz w:val="20"/>
                <w:szCs w:val="24"/>
                <w:lang w:val="es-ES"/>
              </w:rPr>
            </w:pPr>
            <w:r w:rsidRPr="0079786E">
              <w:rPr>
                <w:rFonts w:ascii="Arial" w:hAnsi="Arial" w:cs="Arial"/>
                <w:b/>
                <w:bCs/>
                <w:sz w:val="20"/>
                <w:szCs w:val="24"/>
                <w:lang w:val="es-ES"/>
              </w:rPr>
              <w:t>Seguimiento de las Recomendaciones</w:t>
            </w:r>
            <w:r w:rsidRPr="0079786E">
              <w:rPr>
                <w:rFonts w:ascii="Arial" w:hAnsi="Arial" w:cs="Arial"/>
                <w:sz w:val="20"/>
                <w:szCs w:val="24"/>
                <w:lang w:val="es-ES"/>
              </w:rPr>
              <w:t>: Las observaciones en las que se estableció una fecha compromiso por parte de las Entidades fiscalizadas para su atención en la mejora e implementación de las recomendaciones.</w:t>
            </w:r>
          </w:p>
          <w:p w14:paraId="60475E6C" w14:textId="72AF4744" w:rsidR="00502620" w:rsidRPr="0079786E" w:rsidRDefault="00502620" w:rsidP="00502620">
            <w:pPr>
              <w:spacing w:after="0"/>
              <w:jc w:val="both"/>
              <w:rPr>
                <w:rFonts w:ascii="Arial" w:hAnsi="Arial" w:cs="Arial"/>
                <w:sz w:val="20"/>
                <w:szCs w:val="24"/>
                <w:lang w:val="es-ES"/>
              </w:rPr>
            </w:pPr>
          </w:p>
        </w:tc>
      </w:tr>
    </w:tbl>
    <w:p w14:paraId="63ACFC58" w14:textId="3F2977F2" w:rsidR="00502620" w:rsidRDefault="00502620" w:rsidP="00D12477">
      <w:pPr>
        <w:pStyle w:val="Ttulo2"/>
        <w:jc w:val="both"/>
      </w:pPr>
      <w:bookmarkStart w:id="17" w:name="_Toc54084731"/>
    </w:p>
    <w:p w14:paraId="34EB4B0B" w14:textId="77777777" w:rsidR="005567C4" w:rsidRPr="005567C4" w:rsidRDefault="005567C4" w:rsidP="005567C4"/>
    <w:p w14:paraId="456CAA03" w14:textId="7F89C73A" w:rsidR="006A282A" w:rsidRDefault="00544CEE" w:rsidP="00D12477">
      <w:pPr>
        <w:pStyle w:val="Ttulo2"/>
        <w:jc w:val="both"/>
      </w:pPr>
      <w:r>
        <w:t>VI</w:t>
      </w:r>
      <w:r w:rsidR="00472422" w:rsidRPr="00800D6D">
        <w:t>. DICTAMEN</w:t>
      </w:r>
      <w:bookmarkEnd w:id="17"/>
    </w:p>
    <w:p w14:paraId="4F38B899" w14:textId="25D224CB" w:rsidR="00E42E64" w:rsidRPr="00E42E64" w:rsidRDefault="00E42E64" w:rsidP="00E42E64">
      <w:pPr>
        <w:spacing w:after="0"/>
        <w:jc w:val="both"/>
        <w:rPr>
          <w:rFonts w:ascii="Arial" w:hAnsi="Arial" w:cs="Arial"/>
          <w:sz w:val="24"/>
        </w:rPr>
      </w:pPr>
    </w:p>
    <w:p w14:paraId="09D8EC3E" w14:textId="672B1077" w:rsidR="0074128E" w:rsidRPr="0074128E" w:rsidRDefault="00E42E64" w:rsidP="00440468">
      <w:pPr>
        <w:spacing w:after="0"/>
        <w:jc w:val="both"/>
        <w:rPr>
          <w:rFonts w:ascii="Arial" w:hAnsi="Arial" w:cs="Arial"/>
          <w:sz w:val="24"/>
          <w:szCs w:val="24"/>
        </w:rPr>
      </w:pPr>
      <w:r w:rsidRPr="0074128E">
        <w:rPr>
          <w:rFonts w:ascii="Arial" w:hAnsi="Arial" w:cs="Arial"/>
          <w:sz w:val="24"/>
        </w:rPr>
        <w:t>El presen</w:t>
      </w:r>
      <w:r w:rsidR="008D07C4" w:rsidRPr="0074128E">
        <w:rPr>
          <w:rFonts w:ascii="Arial" w:hAnsi="Arial" w:cs="Arial"/>
          <w:sz w:val="24"/>
        </w:rPr>
        <w:t xml:space="preserve">te dictamen se emite con </w:t>
      </w:r>
      <w:r w:rsidR="008D07C4" w:rsidRPr="005567C4">
        <w:rPr>
          <w:rFonts w:ascii="Arial" w:hAnsi="Arial" w:cs="Arial"/>
          <w:sz w:val="24"/>
        </w:rPr>
        <w:t>fecha 31 de enero de 2021</w:t>
      </w:r>
      <w:r w:rsidRPr="005567C4">
        <w:rPr>
          <w:rFonts w:ascii="Arial" w:hAnsi="Arial" w:cs="Arial"/>
          <w:sz w:val="24"/>
        </w:rPr>
        <w:t>, fecha</w:t>
      </w:r>
      <w:r w:rsidRPr="0074128E">
        <w:rPr>
          <w:rFonts w:ascii="Arial" w:hAnsi="Arial" w:cs="Arial"/>
          <w:sz w:val="24"/>
        </w:rPr>
        <w:t xml:space="preserve"> de conclusión de los trabajos de auditoría, la cual se practicó sobre la información proporcionada por la entidad fiscalizada, y de cuya veracidad es responsable; fue planeada y desarrollada con el fin de fiscalizar el cum</w:t>
      </w:r>
      <w:r w:rsidRPr="0074128E">
        <w:rPr>
          <w:rFonts w:ascii="Arial" w:hAnsi="Arial" w:cs="Arial"/>
          <w:sz w:val="24"/>
        </w:rPr>
        <w:lastRenderedPageBreak/>
        <w:t xml:space="preserve">plimiento de las Acciones, Programas </w:t>
      </w:r>
      <w:r w:rsidR="0074128E" w:rsidRPr="0074128E">
        <w:rPr>
          <w:rFonts w:ascii="Arial" w:hAnsi="Arial" w:cs="Arial"/>
          <w:sz w:val="24"/>
        </w:rPr>
        <w:t>y Protocolos implementados por la Secretaria de Gobierno del Estado de Quintana Roo</w:t>
      </w:r>
      <w:r w:rsidRPr="0074128E">
        <w:rPr>
          <w:rFonts w:ascii="Arial" w:hAnsi="Arial" w:cs="Arial"/>
          <w:sz w:val="24"/>
        </w:rPr>
        <w:t xml:space="preserve">, en atención </w:t>
      </w:r>
      <w:r w:rsidR="008D07C4" w:rsidRPr="0074128E">
        <w:rPr>
          <w:rFonts w:ascii="Arial" w:hAnsi="Arial" w:cs="Arial"/>
          <w:sz w:val="24"/>
        </w:rPr>
        <w:t xml:space="preserve">a </w:t>
      </w:r>
      <w:r w:rsidRPr="0074128E">
        <w:rPr>
          <w:rFonts w:ascii="Arial" w:hAnsi="Arial" w:cs="Arial"/>
          <w:sz w:val="24"/>
        </w:rPr>
        <w:t xml:space="preserve">la Declaratoria de Alerta de Violencia de Género en el Estado de Quintana Roo. Se aplicaron los procedimientos y las pruebas selectivas que se consideraron necesarias para verificar </w:t>
      </w:r>
      <w:r w:rsidR="0074128E" w:rsidRPr="0074128E">
        <w:rPr>
          <w:rFonts w:ascii="Arial" w:hAnsi="Arial" w:cs="Arial"/>
          <w:sz w:val="24"/>
        </w:rPr>
        <w:t>la ejecución y cumplimiento</w:t>
      </w:r>
      <w:r w:rsidR="0074128E" w:rsidRPr="0074128E">
        <w:rPr>
          <w:rFonts w:ascii="Arial" w:hAnsi="Arial" w:cs="Arial"/>
        </w:rPr>
        <w:t xml:space="preserve"> </w:t>
      </w:r>
      <w:r w:rsidR="0074128E" w:rsidRPr="0074128E">
        <w:rPr>
          <w:rFonts w:ascii="Arial" w:hAnsi="Arial" w:cs="Arial"/>
          <w:sz w:val="24"/>
          <w:szCs w:val="24"/>
        </w:rPr>
        <w:t>del objeto del proyecto “Fortalecimiento del Grupo Especializado de Atención a la Violencia Familiar y de Género del Municipio de Cozumel”, así como del perfil de la o las personas que estarán a cargo de la implementación del proyecto</w:t>
      </w:r>
      <w:r w:rsidR="00BB170E">
        <w:rPr>
          <w:rFonts w:ascii="Arial" w:hAnsi="Arial" w:cs="Arial"/>
          <w:sz w:val="24"/>
          <w:szCs w:val="24"/>
        </w:rPr>
        <w:t>.</w:t>
      </w:r>
    </w:p>
    <w:p w14:paraId="710F8D2D" w14:textId="68BF19A1" w:rsidR="0074128E" w:rsidRDefault="0074128E" w:rsidP="00440468">
      <w:pPr>
        <w:spacing w:after="0"/>
        <w:jc w:val="both"/>
      </w:pPr>
    </w:p>
    <w:p w14:paraId="66A39D3F" w14:textId="374761D0" w:rsidR="009543FC" w:rsidRDefault="00431A7C" w:rsidP="00F56810">
      <w:pPr>
        <w:spacing w:after="0"/>
        <w:jc w:val="both"/>
        <w:rPr>
          <w:rFonts w:ascii="Arial" w:hAnsi="Arial" w:cs="Arial"/>
          <w:sz w:val="24"/>
          <w:szCs w:val="24"/>
        </w:rPr>
      </w:pPr>
      <w:r w:rsidRPr="00E42E64">
        <w:rPr>
          <w:rFonts w:ascii="Arial" w:hAnsi="Arial" w:cs="Arial"/>
          <w:sz w:val="24"/>
        </w:rPr>
        <w:t>En opinión de la Auditoría Superior del Estado de Quintana Ro</w:t>
      </w:r>
      <w:r>
        <w:rPr>
          <w:rFonts w:ascii="Arial" w:hAnsi="Arial" w:cs="Arial"/>
          <w:sz w:val="24"/>
        </w:rPr>
        <w:t xml:space="preserve">o, se </w:t>
      </w:r>
      <w:r w:rsidR="00F56810">
        <w:rPr>
          <w:rFonts w:ascii="Arial" w:hAnsi="Arial" w:cs="Arial"/>
          <w:sz w:val="24"/>
        </w:rPr>
        <w:t xml:space="preserve">identificaron </w:t>
      </w:r>
      <w:r w:rsidR="00F56810" w:rsidRPr="00FD7445">
        <w:rPr>
          <w:rFonts w:ascii="Arial" w:hAnsi="Arial" w:cs="Arial"/>
          <w:sz w:val="24"/>
          <w:szCs w:val="24"/>
        </w:rPr>
        <w:t>fortalezas</w:t>
      </w:r>
      <w:r w:rsidR="00F56810">
        <w:rPr>
          <w:rFonts w:ascii="Arial" w:hAnsi="Arial" w:cs="Arial"/>
          <w:sz w:val="24"/>
          <w:szCs w:val="24"/>
        </w:rPr>
        <w:t xml:space="preserve"> de</w:t>
      </w:r>
      <w:r w:rsidR="0074128E" w:rsidRPr="00FD7445">
        <w:rPr>
          <w:rFonts w:ascii="Arial" w:hAnsi="Arial" w:cs="Arial"/>
          <w:sz w:val="24"/>
          <w:szCs w:val="24"/>
        </w:rPr>
        <w:t xml:space="preserve"> la Secretaría de Gobierno de </w:t>
      </w:r>
      <w:r w:rsidR="00FD7445" w:rsidRPr="00FD7445">
        <w:rPr>
          <w:rFonts w:ascii="Arial" w:hAnsi="Arial" w:cs="Arial"/>
          <w:sz w:val="24"/>
          <w:szCs w:val="24"/>
        </w:rPr>
        <w:t>E</w:t>
      </w:r>
      <w:r w:rsidR="0074128E" w:rsidRPr="00FD7445">
        <w:rPr>
          <w:rFonts w:ascii="Arial" w:hAnsi="Arial" w:cs="Arial"/>
          <w:sz w:val="24"/>
          <w:szCs w:val="24"/>
        </w:rPr>
        <w:t xml:space="preserve">stado de Quintana </w:t>
      </w:r>
      <w:r w:rsidR="00CE3C5D" w:rsidRPr="00FD7445">
        <w:rPr>
          <w:rFonts w:ascii="Arial" w:hAnsi="Arial" w:cs="Arial"/>
          <w:sz w:val="24"/>
          <w:szCs w:val="24"/>
        </w:rPr>
        <w:t>Roo</w:t>
      </w:r>
      <w:r w:rsidR="009543FC">
        <w:rPr>
          <w:rFonts w:ascii="Arial" w:hAnsi="Arial" w:cs="Arial"/>
          <w:sz w:val="24"/>
          <w:szCs w:val="24"/>
        </w:rPr>
        <w:t xml:space="preserve"> relacionadas al cumplimiento</w:t>
      </w:r>
      <w:r w:rsidR="00F56810">
        <w:rPr>
          <w:rFonts w:ascii="Arial" w:hAnsi="Arial" w:cs="Arial"/>
          <w:sz w:val="24"/>
          <w:szCs w:val="24"/>
        </w:rPr>
        <w:t xml:space="preserve"> </w:t>
      </w:r>
      <w:r w:rsidR="009543FC">
        <w:rPr>
          <w:rFonts w:ascii="Arial" w:eastAsia="Times New Roman" w:hAnsi="Arial" w:cs="Arial"/>
          <w:bCs/>
          <w:sz w:val="24"/>
          <w:szCs w:val="24"/>
          <w:lang w:eastAsia="es-ES"/>
        </w:rPr>
        <w:t xml:space="preserve">del Proyecto </w:t>
      </w:r>
      <w:r w:rsidR="009543FC" w:rsidRPr="00FD7445">
        <w:rPr>
          <w:rFonts w:ascii="Arial" w:eastAsia="Times New Roman" w:hAnsi="Arial" w:cs="Arial"/>
          <w:bCs/>
          <w:sz w:val="24"/>
          <w:szCs w:val="24"/>
          <w:lang w:eastAsia="es-ES"/>
        </w:rPr>
        <w:t xml:space="preserve">Fortalecimiento al </w:t>
      </w:r>
      <w:r w:rsidR="009543FC" w:rsidRPr="0074128E">
        <w:rPr>
          <w:rFonts w:ascii="Arial" w:hAnsi="Arial" w:cs="Arial"/>
          <w:sz w:val="24"/>
          <w:szCs w:val="24"/>
        </w:rPr>
        <w:t>Grupo Especializado de Atención a la Violencia Familiar y de Género</w:t>
      </w:r>
      <w:r w:rsidR="009543FC" w:rsidRPr="00FD7445">
        <w:rPr>
          <w:rFonts w:ascii="Arial" w:eastAsia="Times New Roman" w:hAnsi="Arial" w:cs="Arial"/>
          <w:bCs/>
          <w:sz w:val="24"/>
          <w:szCs w:val="24"/>
          <w:lang w:eastAsia="es-ES"/>
        </w:rPr>
        <w:t xml:space="preserve"> del municipio de Cozumel</w:t>
      </w:r>
      <w:r w:rsidR="009543FC">
        <w:rPr>
          <w:rFonts w:ascii="Arial" w:eastAsia="Times New Roman" w:hAnsi="Arial" w:cs="Arial"/>
          <w:bCs/>
          <w:sz w:val="24"/>
          <w:szCs w:val="24"/>
          <w:lang w:eastAsia="es-ES"/>
        </w:rPr>
        <w:t xml:space="preserve"> ya que adapt</w:t>
      </w:r>
      <w:r w:rsidR="00750EDA">
        <w:rPr>
          <w:rFonts w:ascii="Arial" w:eastAsia="Times New Roman" w:hAnsi="Arial" w:cs="Arial"/>
          <w:bCs/>
          <w:sz w:val="24"/>
          <w:szCs w:val="24"/>
          <w:lang w:eastAsia="es-ES"/>
        </w:rPr>
        <w:t xml:space="preserve">ó y adecuó </w:t>
      </w:r>
      <w:r w:rsidR="009543FC">
        <w:rPr>
          <w:rFonts w:ascii="Arial" w:eastAsia="Times New Roman" w:hAnsi="Arial" w:cs="Arial"/>
          <w:bCs/>
          <w:sz w:val="24"/>
          <w:szCs w:val="24"/>
          <w:lang w:eastAsia="es-ES"/>
        </w:rPr>
        <w:lastRenderedPageBreak/>
        <w:t>las instalaciones del GEAVIG</w:t>
      </w:r>
      <w:r w:rsidR="00750EDA">
        <w:rPr>
          <w:rFonts w:ascii="Arial" w:eastAsia="Times New Roman" w:hAnsi="Arial" w:cs="Arial"/>
          <w:bCs/>
          <w:sz w:val="24"/>
          <w:szCs w:val="24"/>
          <w:lang w:eastAsia="es-ES"/>
        </w:rPr>
        <w:t xml:space="preserve"> a fin de contar con los elementos físicos para brindar seguridad a las mujeres víctimas de violencia. De la misma manera, equipó las instalaciones para que estas cuenten con espacios adecuados y bien equipados para brindar un servicio óptimo</w:t>
      </w:r>
      <w:r w:rsidR="004D08F1">
        <w:rPr>
          <w:rFonts w:ascii="Arial" w:eastAsia="Times New Roman" w:hAnsi="Arial" w:cs="Arial"/>
          <w:bCs/>
          <w:sz w:val="24"/>
          <w:szCs w:val="24"/>
          <w:lang w:eastAsia="es-ES"/>
        </w:rPr>
        <w:t>,</w:t>
      </w:r>
      <w:r w:rsidR="00750EDA">
        <w:rPr>
          <w:rFonts w:ascii="Arial" w:eastAsia="Times New Roman" w:hAnsi="Arial" w:cs="Arial"/>
          <w:bCs/>
          <w:sz w:val="24"/>
          <w:szCs w:val="24"/>
          <w:lang w:eastAsia="es-ES"/>
        </w:rPr>
        <w:t xml:space="preserve"> mejorando las condiciones de atención.</w:t>
      </w:r>
    </w:p>
    <w:p w14:paraId="3A98C0B4" w14:textId="13EFCFD7" w:rsidR="00FD7445" w:rsidRDefault="00FD7445" w:rsidP="00FD7445">
      <w:pPr>
        <w:spacing w:after="0" w:line="259" w:lineRule="auto"/>
        <w:jc w:val="both"/>
        <w:rPr>
          <w:rFonts w:ascii="Arial" w:eastAsia="Times New Roman" w:hAnsi="Arial" w:cs="Arial"/>
          <w:bCs/>
          <w:sz w:val="24"/>
          <w:szCs w:val="24"/>
          <w:lang w:eastAsia="es-ES"/>
        </w:rPr>
      </w:pPr>
    </w:p>
    <w:p w14:paraId="785ACEE1" w14:textId="77777777" w:rsidR="009543FC" w:rsidRDefault="009543FC" w:rsidP="00750EDA">
      <w:pPr>
        <w:spacing w:after="0"/>
        <w:jc w:val="both"/>
        <w:rPr>
          <w:rFonts w:ascii="Arial" w:hAnsi="Arial" w:cs="Arial"/>
          <w:sz w:val="24"/>
          <w:szCs w:val="24"/>
        </w:rPr>
      </w:pPr>
      <w:r>
        <w:rPr>
          <w:rFonts w:ascii="Arial" w:eastAsia="Times New Roman" w:hAnsi="Arial" w:cs="Arial"/>
          <w:bCs/>
          <w:sz w:val="24"/>
          <w:szCs w:val="24"/>
          <w:lang w:eastAsia="es-ES"/>
        </w:rPr>
        <w:t>La SEGOB</w:t>
      </w:r>
      <w:r w:rsidR="00BB170E">
        <w:rPr>
          <w:rFonts w:ascii="Arial" w:eastAsia="Times New Roman" w:hAnsi="Arial" w:cs="Arial"/>
          <w:bCs/>
          <w:sz w:val="24"/>
          <w:szCs w:val="24"/>
          <w:lang w:eastAsia="es-ES"/>
        </w:rPr>
        <w:t xml:space="preserve"> </w:t>
      </w:r>
      <w:r>
        <w:rPr>
          <w:rFonts w:ascii="Arial" w:eastAsia="Times New Roman" w:hAnsi="Arial" w:cs="Arial"/>
          <w:bCs/>
          <w:sz w:val="24"/>
          <w:szCs w:val="24"/>
          <w:lang w:eastAsia="es-ES"/>
        </w:rPr>
        <w:t>llevó</w:t>
      </w:r>
      <w:r w:rsidR="00BB170E">
        <w:rPr>
          <w:rFonts w:ascii="Arial" w:eastAsia="Times New Roman" w:hAnsi="Arial" w:cs="Arial"/>
          <w:bCs/>
          <w:sz w:val="24"/>
          <w:szCs w:val="24"/>
          <w:lang w:eastAsia="es-ES"/>
        </w:rPr>
        <w:t xml:space="preserve"> a cabo capacitaciones dirigidas al personal del GEAVIG</w:t>
      </w:r>
      <w:r>
        <w:rPr>
          <w:rFonts w:ascii="Arial" w:eastAsia="Times New Roman" w:hAnsi="Arial" w:cs="Arial"/>
          <w:bCs/>
          <w:sz w:val="24"/>
          <w:szCs w:val="24"/>
          <w:lang w:eastAsia="es-ES"/>
        </w:rPr>
        <w:t>,</w:t>
      </w:r>
      <w:r w:rsidR="00BB170E">
        <w:rPr>
          <w:rFonts w:ascii="Arial" w:eastAsia="Times New Roman" w:hAnsi="Arial" w:cs="Arial"/>
          <w:bCs/>
          <w:sz w:val="24"/>
          <w:szCs w:val="24"/>
          <w:lang w:eastAsia="es-ES"/>
        </w:rPr>
        <w:t xml:space="preserve"> </w:t>
      </w:r>
      <w:r w:rsidR="00BB170E">
        <w:rPr>
          <w:rFonts w:ascii="Arial" w:hAnsi="Arial" w:cs="Arial"/>
          <w:sz w:val="24"/>
          <w:szCs w:val="24"/>
        </w:rPr>
        <w:t>las cuales fueron</w:t>
      </w:r>
      <w:r w:rsidR="00BB170E" w:rsidRPr="002A612E">
        <w:rPr>
          <w:rFonts w:ascii="Arial" w:hAnsi="Arial" w:cs="Arial"/>
          <w:sz w:val="24"/>
          <w:szCs w:val="24"/>
        </w:rPr>
        <w:t xml:space="preserve"> formativas</w:t>
      </w:r>
      <w:r>
        <w:rPr>
          <w:rFonts w:ascii="Arial" w:hAnsi="Arial" w:cs="Arial"/>
          <w:sz w:val="24"/>
          <w:szCs w:val="24"/>
        </w:rPr>
        <w:t>,</w:t>
      </w:r>
      <w:r w:rsidR="00BB170E" w:rsidRPr="002A612E">
        <w:rPr>
          <w:rFonts w:ascii="Arial" w:hAnsi="Arial" w:cs="Arial"/>
          <w:sz w:val="24"/>
          <w:szCs w:val="24"/>
        </w:rPr>
        <w:t xml:space="preserve"> con perspectiva de género y derechos humanos</w:t>
      </w:r>
      <w:r>
        <w:rPr>
          <w:rFonts w:ascii="Arial" w:hAnsi="Arial" w:cs="Arial"/>
          <w:sz w:val="24"/>
          <w:szCs w:val="24"/>
        </w:rPr>
        <w:t>.</w:t>
      </w:r>
    </w:p>
    <w:p w14:paraId="319F6C86" w14:textId="5049BBB3" w:rsidR="00BB170E" w:rsidRDefault="00BB170E" w:rsidP="00FD7445">
      <w:pPr>
        <w:spacing w:after="0" w:line="259" w:lineRule="auto"/>
        <w:jc w:val="both"/>
        <w:rPr>
          <w:rFonts w:ascii="Arial" w:hAnsi="Arial" w:cs="Arial"/>
          <w:sz w:val="24"/>
          <w:szCs w:val="24"/>
        </w:rPr>
      </w:pPr>
    </w:p>
    <w:p w14:paraId="706CE862" w14:textId="34E6CD1D" w:rsidR="00FD2244" w:rsidRDefault="00750EDA" w:rsidP="00FD7445">
      <w:pPr>
        <w:spacing w:after="0"/>
        <w:jc w:val="both"/>
        <w:rPr>
          <w:rFonts w:ascii="Arial" w:eastAsia="Times New Roman" w:hAnsi="Arial" w:cs="Arial"/>
          <w:color w:val="000000"/>
          <w:sz w:val="24"/>
          <w:szCs w:val="24"/>
        </w:rPr>
      </w:pPr>
      <w:r>
        <w:rPr>
          <w:rFonts w:ascii="Arial" w:eastAsia="Times New Roman" w:hAnsi="Arial" w:cs="Arial"/>
          <w:color w:val="000000"/>
          <w:sz w:val="24"/>
          <w:szCs w:val="24"/>
        </w:rPr>
        <w:t>Por lo anterior</w:t>
      </w:r>
      <w:r w:rsidR="00FD2244">
        <w:rPr>
          <w:rFonts w:ascii="Arial" w:eastAsia="Times New Roman" w:hAnsi="Arial" w:cs="Arial"/>
          <w:color w:val="000000"/>
          <w:sz w:val="24"/>
          <w:szCs w:val="24"/>
        </w:rPr>
        <w:t xml:space="preserve"> se presume</w:t>
      </w:r>
      <w:r w:rsidR="00CE0336">
        <w:rPr>
          <w:rFonts w:ascii="Arial" w:eastAsia="Times New Roman" w:hAnsi="Arial" w:cs="Arial"/>
          <w:color w:val="000000"/>
          <w:sz w:val="24"/>
          <w:szCs w:val="24"/>
        </w:rPr>
        <w:t xml:space="preserve"> </w:t>
      </w:r>
      <w:r w:rsidR="00FD2244">
        <w:rPr>
          <w:rFonts w:ascii="Arial" w:eastAsia="Times New Roman" w:hAnsi="Arial" w:cs="Arial"/>
          <w:color w:val="000000"/>
          <w:sz w:val="24"/>
          <w:szCs w:val="24"/>
        </w:rPr>
        <w:t xml:space="preserve">que el procedimiento para dar cumplimiento al Proyecto se realizó de acuerdo al </w:t>
      </w:r>
      <w:r w:rsidR="00C80347">
        <w:rPr>
          <w:rFonts w:ascii="Arial" w:eastAsia="Times New Roman" w:hAnsi="Arial" w:cs="Arial"/>
          <w:color w:val="000000"/>
          <w:sz w:val="24"/>
          <w:szCs w:val="24"/>
        </w:rPr>
        <w:t>marco normativo que le compete.</w:t>
      </w:r>
    </w:p>
    <w:p w14:paraId="46D3E8EE" w14:textId="74BDB389" w:rsidR="00502620" w:rsidRDefault="00502620" w:rsidP="00FD7445">
      <w:pPr>
        <w:spacing w:after="0"/>
        <w:jc w:val="both"/>
        <w:rPr>
          <w:rFonts w:ascii="Arial" w:eastAsia="Times New Roman" w:hAnsi="Arial" w:cs="Arial"/>
          <w:color w:val="000000"/>
          <w:sz w:val="24"/>
          <w:szCs w:val="24"/>
        </w:rPr>
      </w:pPr>
    </w:p>
    <w:p w14:paraId="1D01F4C5" w14:textId="1D895D6C" w:rsidR="009413CA" w:rsidRDefault="00E42E64" w:rsidP="006249E6">
      <w:pPr>
        <w:spacing w:after="0"/>
        <w:jc w:val="both"/>
        <w:rPr>
          <w:rFonts w:ascii="Arial" w:hAnsi="Arial" w:cs="Arial"/>
          <w:sz w:val="24"/>
        </w:rPr>
      </w:pPr>
      <w:r w:rsidRPr="00E42E64">
        <w:rPr>
          <w:rFonts w:ascii="Arial" w:hAnsi="Arial" w:cs="Arial"/>
          <w:sz w:val="24"/>
        </w:rPr>
        <w:t>Con la fisca</w:t>
      </w:r>
      <w:r w:rsidR="0074128E">
        <w:rPr>
          <w:rFonts w:ascii="Arial" w:hAnsi="Arial" w:cs="Arial"/>
          <w:sz w:val="24"/>
        </w:rPr>
        <w:t xml:space="preserve">lización se contribuirá a que la </w:t>
      </w:r>
      <w:r w:rsidR="0074128E" w:rsidRPr="00CE0336">
        <w:rPr>
          <w:rFonts w:ascii="Arial" w:hAnsi="Arial" w:cs="Arial"/>
          <w:b/>
          <w:sz w:val="24"/>
        </w:rPr>
        <w:t>Secretaría</w:t>
      </w:r>
      <w:r w:rsidR="00CE0336">
        <w:rPr>
          <w:rFonts w:ascii="Arial" w:hAnsi="Arial" w:cs="Arial"/>
          <w:b/>
          <w:sz w:val="24"/>
        </w:rPr>
        <w:t xml:space="preserve"> de Gobierno del E</w:t>
      </w:r>
      <w:r w:rsidR="0074128E">
        <w:rPr>
          <w:rFonts w:ascii="Arial" w:hAnsi="Arial" w:cs="Arial"/>
          <w:b/>
          <w:sz w:val="24"/>
        </w:rPr>
        <w:t>stado de Quintana Roo</w:t>
      </w:r>
      <w:r w:rsidRPr="00E42E64">
        <w:rPr>
          <w:rFonts w:ascii="Arial" w:hAnsi="Arial" w:cs="Arial"/>
          <w:sz w:val="24"/>
        </w:rPr>
        <w:t xml:space="preserve"> fortalezca sus gestio</w:t>
      </w:r>
      <w:r w:rsidR="00F708D3">
        <w:rPr>
          <w:rFonts w:ascii="Arial" w:hAnsi="Arial" w:cs="Arial"/>
          <w:sz w:val="24"/>
        </w:rPr>
        <w:t>nes de recursos</w:t>
      </w:r>
      <w:r w:rsidRPr="00E42E64">
        <w:rPr>
          <w:rFonts w:ascii="Arial" w:hAnsi="Arial" w:cs="Arial"/>
          <w:sz w:val="24"/>
        </w:rPr>
        <w:t xml:space="preserve">, en este caso como herramienta para coadyuvar en la prevención y eventual erradicación </w:t>
      </w:r>
      <w:r w:rsidRPr="00E42E64">
        <w:rPr>
          <w:rFonts w:ascii="Arial" w:hAnsi="Arial" w:cs="Arial"/>
          <w:sz w:val="24"/>
        </w:rPr>
        <w:lastRenderedPageBreak/>
        <w:t xml:space="preserve">de la violencia contra las mujeres, así como en la promoción del derecho a una vida libre de violencia en el Estado de Quintana Roo. </w:t>
      </w:r>
    </w:p>
    <w:p w14:paraId="4C96039B" w14:textId="10B1A3F3" w:rsidR="0021151D" w:rsidRDefault="0021151D" w:rsidP="006249E6">
      <w:pPr>
        <w:spacing w:after="0"/>
        <w:jc w:val="both"/>
        <w:rPr>
          <w:rFonts w:ascii="Arial" w:hAnsi="Arial" w:cs="Arial"/>
          <w:sz w:val="24"/>
        </w:rPr>
      </w:pPr>
    </w:p>
    <w:p w14:paraId="443C04C3" w14:textId="4481FB3E" w:rsidR="0021151D" w:rsidRDefault="0021151D" w:rsidP="006249E6">
      <w:pPr>
        <w:spacing w:after="0"/>
        <w:jc w:val="both"/>
        <w:rPr>
          <w:rFonts w:ascii="Arial" w:hAnsi="Arial" w:cs="Arial"/>
          <w:sz w:val="24"/>
        </w:rPr>
      </w:pPr>
    </w:p>
    <w:p w14:paraId="49905709" w14:textId="77777777" w:rsidR="00C80347" w:rsidRDefault="00C80347" w:rsidP="006249E6">
      <w:pPr>
        <w:spacing w:after="0"/>
        <w:jc w:val="both"/>
        <w:rPr>
          <w:rFonts w:ascii="Arial" w:hAnsi="Arial" w:cs="Arial"/>
          <w:sz w:val="24"/>
        </w:rPr>
      </w:pPr>
    </w:p>
    <w:p w14:paraId="0AAF366F" w14:textId="77777777" w:rsidR="00A5390C" w:rsidRDefault="00A5390C" w:rsidP="006249E6">
      <w:pPr>
        <w:spacing w:after="0"/>
        <w:jc w:val="both"/>
        <w:rPr>
          <w:rFonts w:ascii="Arial" w:hAnsi="Arial" w:cs="Arial"/>
          <w:sz w:val="24"/>
        </w:rPr>
      </w:pPr>
    </w:p>
    <w:p w14:paraId="6FD1A15D" w14:textId="77777777" w:rsidR="00654D6D" w:rsidRDefault="00654D6D" w:rsidP="00ED0568">
      <w:pPr>
        <w:spacing w:after="0"/>
        <w:jc w:val="center"/>
        <w:rPr>
          <w:rFonts w:ascii="Arial" w:hAnsi="Arial" w:cs="Arial"/>
          <w:b/>
          <w:sz w:val="24"/>
        </w:rPr>
      </w:pPr>
      <w:r w:rsidRPr="00654D6D">
        <w:rPr>
          <w:rFonts w:ascii="Arial" w:hAnsi="Arial" w:cs="Arial"/>
          <w:b/>
          <w:sz w:val="24"/>
        </w:rPr>
        <w:t>EL AUDITOR SUPERIOR DEL ESTADO</w:t>
      </w:r>
    </w:p>
    <w:p w14:paraId="58286232" w14:textId="77777777" w:rsidR="00654D6D" w:rsidRDefault="00654D6D" w:rsidP="00ED0568">
      <w:pPr>
        <w:spacing w:after="0"/>
        <w:jc w:val="center"/>
        <w:rPr>
          <w:rFonts w:ascii="Arial" w:hAnsi="Arial" w:cs="Arial"/>
          <w:b/>
          <w:sz w:val="24"/>
        </w:rPr>
      </w:pPr>
    </w:p>
    <w:p w14:paraId="204C0A48" w14:textId="77777777" w:rsidR="005C6696" w:rsidRDefault="005C6696" w:rsidP="00ED0568">
      <w:pPr>
        <w:spacing w:after="0"/>
        <w:jc w:val="center"/>
        <w:rPr>
          <w:rFonts w:ascii="Arial" w:hAnsi="Arial" w:cs="Arial"/>
          <w:b/>
          <w:sz w:val="24"/>
        </w:rPr>
      </w:pPr>
    </w:p>
    <w:p w14:paraId="67FD513B" w14:textId="77777777" w:rsidR="00654D6D" w:rsidRDefault="00654D6D" w:rsidP="00ED0568">
      <w:pPr>
        <w:spacing w:after="0"/>
        <w:jc w:val="center"/>
        <w:rPr>
          <w:rFonts w:ascii="Arial" w:hAnsi="Arial" w:cs="Arial"/>
          <w:b/>
          <w:sz w:val="24"/>
        </w:rPr>
      </w:pPr>
    </w:p>
    <w:p w14:paraId="7C223F50" w14:textId="77777777" w:rsidR="00654D6D" w:rsidRPr="00654D6D" w:rsidRDefault="00654D6D" w:rsidP="00ED0568">
      <w:pPr>
        <w:spacing w:after="0"/>
        <w:jc w:val="center"/>
        <w:rPr>
          <w:rFonts w:ascii="Arial" w:hAnsi="Arial" w:cs="Arial"/>
          <w:b/>
          <w:sz w:val="24"/>
        </w:rPr>
      </w:pPr>
      <w:r>
        <w:rPr>
          <w:rFonts w:ascii="Arial" w:hAnsi="Arial" w:cs="Arial"/>
          <w:b/>
          <w:sz w:val="24"/>
        </w:rPr>
        <w:t>L.C.C. MANUEL PALACIO</w:t>
      </w:r>
      <w:r w:rsidR="00F4161A">
        <w:rPr>
          <w:rFonts w:ascii="Arial" w:hAnsi="Arial" w:cs="Arial"/>
          <w:b/>
          <w:sz w:val="24"/>
        </w:rPr>
        <w:t>S</w:t>
      </w:r>
      <w:r>
        <w:rPr>
          <w:rFonts w:ascii="Arial" w:hAnsi="Arial" w:cs="Arial"/>
          <w:b/>
          <w:sz w:val="24"/>
        </w:rPr>
        <w:t xml:space="preserve"> HERRERA</w:t>
      </w:r>
    </w:p>
    <w:sectPr w:rsidR="00654D6D" w:rsidRPr="00654D6D" w:rsidSect="00236DE2">
      <w:headerReference w:type="default" r:id="rId36"/>
      <w:footerReference w:type="default" r:id="rId37"/>
      <w:pgSz w:w="12240" w:h="15840" w:code="1"/>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87E64F8" w14:textId="77777777" w:rsidR="009F0C64" w:rsidRDefault="009F0C64" w:rsidP="00987D4F">
      <w:pPr>
        <w:spacing w:after="0" w:line="240" w:lineRule="auto"/>
      </w:pPr>
      <w:r>
        <w:separator/>
      </w:r>
    </w:p>
  </w:endnote>
  <w:endnote w:type="continuationSeparator" w:id="0">
    <w:p w14:paraId="1B6910D7" w14:textId="77777777" w:rsidR="009F0C64" w:rsidRDefault="009F0C64" w:rsidP="00987D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HelveticaNeueLT Pro 55 Roman">
    <w:altName w:val="Arial"/>
    <w:panose1 w:val="00000000000000000000"/>
    <w:charset w:val="00"/>
    <w:family w:val="swiss"/>
    <w:notTrueType/>
    <w:pitch w:val="variable"/>
    <w:sig w:usb0="00000001" w:usb1="5000205B" w:usb2="00000000" w:usb3="00000000" w:csb0="0000009B" w:csb1="00000000"/>
  </w:font>
  <w:font w:name="Arial Black">
    <w:panose1 w:val="020B0A04020102020204"/>
    <w:charset w:val="00"/>
    <w:family w:val="swiss"/>
    <w:pitch w:val="variable"/>
    <w:sig w:usb0="A00002AF" w:usb1="400078FB" w:usb2="00000000" w:usb3="00000000" w:csb0="0000009F" w:csb1="00000000"/>
  </w:font>
  <w:font w:name="Futura T OT">
    <w:altName w:val="Arial"/>
    <w:panose1 w:val="00000000000000000000"/>
    <w:charset w:val="00"/>
    <w:family w:val="modern"/>
    <w:notTrueType/>
    <w:pitch w:val="variable"/>
    <w:sig w:usb0="00000001" w:usb1="50002048" w:usb2="00000000" w:usb3="00000000" w:csb0="00000093" w:csb1="00000000"/>
  </w:font>
  <w:font w:name="Carme">
    <w:altName w:val="Cambria"/>
    <w:charset w:val="00"/>
    <w:family w:val="auto"/>
    <w:pitch w:val="default"/>
  </w:font>
  <w:font w:name="Calibri Light">
    <w:panose1 w:val="020F0302020204030204"/>
    <w:charset w:val="00"/>
    <w:family w:val="swiss"/>
    <w:pitch w:val="variable"/>
    <w:sig w:usb0="E4002EFF" w:usb1="C000247B" w:usb2="00000009" w:usb3="00000000" w:csb0="000001F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PHPDOCX"/>
      <w:tblOverlap w:val="never"/>
      <w:tblW w:w="0" w:type="auto"/>
      <w:jc w:val="center"/>
      <w:tblBorders>
        <w:top w:val="none" w:sz="6" w:space="0" w:color="auto"/>
        <w:left w:val="none" w:sz="6" w:space="0" w:color="auto"/>
        <w:bottom w:val="none" w:sz="6" w:space="0" w:color="auto"/>
        <w:right w:val="none" w:sz="6" w:space="0" w:color="auto"/>
        <w:insideH w:val="none" w:sz="6" w:space="0" w:color="auto"/>
        <w:insideV w:val="none" w:sz="6" w:space="0" w:color="auto"/>
      </w:tblBorders>
      <w:tblLook w:val="04A0" w:firstRow="1" w:lastRow="0" w:firstColumn="1" w:lastColumn="0" w:noHBand="0" w:noVBand="1"/>
    </w:tblPr>
    <w:tblGrid>
      <w:gridCol w:w="6152"/>
      <w:gridCol w:w="2686"/>
    </w:tblGrid>
    <w:tr w:rsidR="009F0C64" w14:paraId="1FD88BE7" w14:textId="77777777">
      <w:trPr>
        <w:trHeight w:val="500"/>
        <w:jc w:val="center"/>
      </w:trPr>
      <w:tc>
        <w:tcPr>
          <w:tcW w:w="8500" w:type="dxa"/>
          <w:tcBorders>
            <w:top w:val="single" w:sz="5" w:space="0" w:color="000000"/>
          </w:tcBorders>
          <w:tcMar>
            <w:top w:w="10" w:type="dxa"/>
            <w:left w:w="10" w:type="dxa"/>
            <w:bottom w:w="10" w:type="dxa"/>
            <w:right w:w="10" w:type="dxa"/>
          </w:tcMar>
        </w:tcPr>
        <w:p w14:paraId="6B7B4F06" w14:textId="77777777" w:rsidR="009F0C64" w:rsidRDefault="009F0C64">
          <w:pPr>
            <w:jc w:val="both"/>
            <w:rPr>
              <w:sz w:val="18"/>
            </w:rPr>
          </w:pPr>
        </w:p>
      </w:tc>
      <w:tc>
        <w:tcPr>
          <w:tcW w:w="3500" w:type="dxa"/>
          <w:tcBorders>
            <w:top w:val="single" w:sz="5" w:space="0" w:color="000000"/>
          </w:tcBorders>
          <w:tcMar>
            <w:top w:w="50" w:type="dxa"/>
            <w:left w:w="50" w:type="dxa"/>
            <w:bottom w:w="50" w:type="dxa"/>
            <w:right w:w="50" w:type="dxa"/>
          </w:tcMar>
        </w:tcPr>
        <w:p w14:paraId="74938CB7" w14:textId="77777777" w:rsidR="009F0C64" w:rsidRDefault="009F0C64">
          <w:pPr>
            <w:jc w:val="right"/>
            <w:rPr>
              <w:sz w:val="18"/>
            </w:rPr>
          </w:pPr>
        </w:p>
        <w:p w14:paraId="5B8A4C47" w14:textId="77777777" w:rsidR="009F0C64" w:rsidRDefault="009F0C64">
          <w:pPr>
            <w:jc w:val="right"/>
            <w:rPr>
              <w:sz w:val="18"/>
            </w:rPr>
          </w:pPr>
        </w:p>
        <w:p w14:paraId="639D2D1D" w14:textId="01AA7C93" w:rsidR="009F0C64" w:rsidRDefault="009F0C64">
          <w:pPr>
            <w:jc w:val="right"/>
          </w:pPr>
          <w:r>
            <w:rPr>
              <w:sz w:val="18"/>
              <w:szCs w:val="18"/>
            </w:rPr>
            <w:t xml:space="preserve">Página  </w:t>
          </w:r>
          <w:r>
            <w:fldChar w:fldCharType="begin"/>
          </w:r>
          <w:r>
            <w:instrText>PAGE</w:instrText>
          </w:r>
          <w:r>
            <w:fldChar w:fldCharType="separate"/>
          </w:r>
          <w:r w:rsidR="00FD7C9D">
            <w:rPr>
              <w:noProof/>
            </w:rPr>
            <w:t>1</w:t>
          </w:r>
          <w:r>
            <w:rPr>
              <w:noProof/>
            </w:rPr>
            <w:fldChar w:fldCharType="end"/>
          </w:r>
          <w:r>
            <w:rPr>
              <w:sz w:val="18"/>
              <w:szCs w:val="18"/>
            </w:rPr>
            <w:t xml:space="preserve"> de </w:t>
          </w:r>
          <w:r>
            <w:fldChar w:fldCharType="begin"/>
          </w:r>
          <w:r>
            <w:instrText>NUMPAGES</w:instrText>
          </w:r>
          <w:r>
            <w:fldChar w:fldCharType="separate"/>
          </w:r>
          <w:r w:rsidR="00FD7C9D">
            <w:rPr>
              <w:noProof/>
            </w:rPr>
            <w:t>3</w:t>
          </w:r>
          <w:r>
            <w:rPr>
              <w:noProof/>
            </w:rPr>
            <w:fldChar w:fldCharType="end"/>
          </w:r>
        </w:p>
      </w:tc>
    </w:tr>
  </w:tbl>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2A176D2" w14:textId="77777777" w:rsidR="009F0C64" w:rsidRDefault="009F0C64" w:rsidP="00987D4F">
      <w:pPr>
        <w:spacing w:after="0" w:line="240" w:lineRule="auto"/>
      </w:pPr>
      <w:r>
        <w:separator/>
      </w:r>
    </w:p>
  </w:footnote>
  <w:footnote w:type="continuationSeparator" w:id="0">
    <w:p w14:paraId="6B7DA7B4" w14:textId="77777777" w:rsidR="009F0C64" w:rsidRDefault="009F0C64" w:rsidP="00987D4F">
      <w:pPr>
        <w:spacing w:after="0" w:line="240" w:lineRule="auto"/>
      </w:pPr>
      <w:r>
        <w:continuationSeparator/>
      </w:r>
    </w:p>
  </w:footnote>
  <w:footnote w:id="1">
    <w:p w14:paraId="3C846C90" w14:textId="77777777" w:rsidR="009F0C64" w:rsidRDefault="009F0C64" w:rsidP="005A550D">
      <w:pPr>
        <w:pStyle w:val="Textonotapie"/>
        <w:spacing w:line="276" w:lineRule="auto"/>
        <w:jc w:val="both"/>
      </w:pPr>
      <w:r w:rsidRPr="00E31F6F">
        <w:rPr>
          <w:rStyle w:val="Refdenotaalpie"/>
          <w:rFonts w:ascii="Arial" w:hAnsi="Arial" w:cs="Arial"/>
        </w:rPr>
        <w:footnoteRef/>
      </w:r>
      <w:r>
        <w:rPr>
          <w:rFonts w:ascii="Arial" w:hAnsi="Arial" w:cs="Arial"/>
          <w:sz w:val="16"/>
        </w:rPr>
        <w:t xml:space="preserve"> </w:t>
      </w:r>
      <w:r w:rsidRPr="008F6935">
        <w:rPr>
          <w:rFonts w:ascii="Arial" w:hAnsi="Arial" w:cs="Arial"/>
          <w:sz w:val="16"/>
        </w:rPr>
        <w:t>Constitución Política de los Estados Unidos Mexicanos</w:t>
      </w:r>
      <w:r>
        <w:rPr>
          <w:rFonts w:ascii="Arial" w:hAnsi="Arial" w:cs="Arial"/>
          <w:sz w:val="16"/>
        </w:rPr>
        <w:t>, artículo 1 párrafo quinto.</w:t>
      </w:r>
    </w:p>
  </w:footnote>
  <w:footnote w:id="2">
    <w:p w14:paraId="4E1DE5F4" w14:textId="77777777" w:rsidR="009F0C64" w:rsidRPr="002D767C" w:rsidRDefault="009F0C64" w:rsidP="007A1636">
      <w:pPr>
        <w:pStyle w:val="Textonotapie"/>
        <w:rPr>
          <w:rFonts w:ascii="Arial" w:hAnsi="Arial" w:cs="Arial"/>
          <w:sz w:val="16"/>
          <w:szCs w:val="16"/>
        </w:rPr>
      </w:pPr>
      <w:r w:rsidRPr="002D767C">
        <w:rPr>
          <w:rStyle w:val="Refdenotaalpie"/>
          <w:rFonts w:ascii="Arial" w:hAnsi="Arial" w:cs="Arial"/>
          <w:sz w:val="16"/>
          <w:szCs w:val="16"/>
        </w:rPr>
        <w:footnoteRef/>
      </w:r>
      <w:r w:rsidRPr="002D767C">
        <w:rPr>
          <w:rFonts w:ascii="Arial" w:hAnsi="Arial" w:cs="Arial"/>
          <w:sz w:val="16"/>
          <w:szCs w:val="16"/>
        </w:rPr>
        <w:t xml:space="preserve"> Constitución Política del Estado Libre y Soberano de Quintana Roo, artículo 13 párrafo segundo.</w:t>
      </w:r>
    </w:p>
  </w:footnote>
  <w:footnote w:id="3">
    <w:p w14:paraId="25FF26EB" w14:textId="77777777" w:rsidR="009F0C64" w:rsidRPr="00BF0A7B" w:rsidRDefault="009F0C64" w:rsidP="0074056A">
      <w:pPr>
        <w:pStyle w:val="Textonotapie"/>
        <w:spacing w:line="276" w:lineRule="auto"/>
        <w:jc w:val="both"/>
        <w:rPr>
          <w:rFonts w:ascii="Arial" w:hAnsi="Arial" w:cs="Arial"/>
          <w:sz w:val="16"/>
          <w:szCs w:val="16"/>
        </w:rPr>
      </w:pPr>
      <w:r w:rsidRPr="00BF0A7B">
        <w:rPr>
          <w:rStyle w:val="Refdenotaalpie"/>
          <w:rFonts w:ascii="Arial" w:hAnsi="Arial" w:cs="Arial"/>
          <w:sz w:val="16"/>
        </w:rPr>
        <w:footnoteRef/>
      </w:r>
      <w:r>
        <w:t xml:space="preserve"> </w:t>
      </w:r>
      <w:r w:rsidRPr="00BF0A7B">
        <w:rPr>
          <w:rFonts w:ascii="Arial" w:hAnsi="Arial" w:cs="Arial"/>
          <w:sz w:val="16"/>
          <w:szCs w:val="16"/>
        </w:rPr>
        <w:t xml:space="preserve">Periódico Oficial del Estado de Quintana Roo, Anexos del Presupuesto de Egresos del Gobierno del Estado de Quintana Roo, para el </w:t>
      </w:r>
      <w:r>
        <w:rPr>
          <w:rFonts w:ascii="Arial" w:hAnsi="Arial" w:cs="Arial"/>
          <w:sz w:val="16"/>
          <w:szCs w:val="16"/>
        </w:rPr>
        <w:t>Ejercicio Fiscal</w:t>
      </w:r>
      <w:r w:rsidRPr="00BF0A7B">
        <w:rPr>
          <w:rFonts w:ascii="Arial" w:hAnsi="Arial" w:cs="Arial"/>
          <w:sz w:val="16"/>
          <w:szCs w:val="16"/>
        </w:rPr>
        <w:t xml:space="preserve"> 2019, 31 de diciembre de 2018.</w:t>
      </w:r>
    </w:p>
  </w:footnote>
  <w:footnote w:id="4">
    <w:p w14:paraId="623BC5E5" w14:textId="77777777" w:rsidR="009F0C64" w:rsidRDefault="009F0C64" w:rsidP="0042580F">
      <w:pPr>
        <w:pStyle w:val="Textonotapie"/>
      </w:pPr>
      <w:r>
        <w:rPr>
          <w:rStyle w:val="Refdenotaalpie"/>
        </w:rPr>
        <w:footnoteRef/>
      </w:r>
      <w:r>
        <w:t xml:space="preserve"> </w:t>
      </w:r>
      <w:r w:rsidRPr="00F51435">
        <w:rPr>
          <w:rFonts w:ascii="Arial" w:hAnsi="Arial" w:cs="Arial"/>
          <w:sz w:val="16"/>
        </w:rPr>
        <w:t>Ley de Acceso a las Mujeres a una Vida Libre de Violencia del Estado de Quintana Roo; artículo 34.</w:t>
      </w:r>
    </w:p>
  </w:footnote>
  <w:footnote w:id="5">
    <w:p w14:paraId="2A23D270" w14:textId="77777777" w:rsidR="009F0C64" w:rsidRDefault="009F0C64" w:rsidP="0042580F">
      <w:pPr>
        <w:pStyle w:val="Textonotapie"/>
        <w:jc w:val="both"/>
      </w:pPr>
      <w:r>
        <w:rPr>
          <w:rStyle w:val="Refdenotaalpie"/>
        </w:rPr>
        <w:footnoteRef/>
      </w:r>
      <w:r>
        <w:t xml:space="preserve"> </w:t>
      </w:r>
      <w:r>
        <w:rPr>
          <w:rFonts w:ascii="Arial" w:hAnsi="Arial" w:cs="Arial"/>
          <w:sz w:val="16"/>
          <w:szCs w:val="16"/>
        </w:rPr>
        <w:t>Ley General de Acceso de las Mujeres a una Vida Libre d</w:t>
      </w:r>
      <w:r w:rsidRPr="00832F3F">
        <w:rPr>
          <w:rFonts w:ascii="Arial" w:hAnsi="Arial" w:cs="Arial"/>
          <w:sz w:val="16"/>
          <w:szCs w:val="16"/>
        </w:rPr>
        <w:t>e Violencia</w:t>
      </w:r>
      <w:r>
        <w:t>,</w:t>
      </w:r>
      <w:r w:rsidRPr="00832F3F">
        <w:rPr>
          <w:rFonts w:ascii="Arial" w:hAnsi="Arial" w:cs="Arial"/>
          <w:sz w:val="16"/>
        </w:rPr>
        <w:t xml:space="preserve"> artículo 1.</w:t>
      </w:r>
    </w:p>
  </w:footnote>
  <w:footnote w:id="6">
    <w:p w14:paraId="3B4CC9E9" w14:textId="77777777" w:rsidR="009F0C64" w:rsidRPr="00BD69AE" w:rsidRDefault="009F0C64" w:rsidP="0042580F">
      <w:pPr>
        <w:pStyle w:val="Textonotapie"/>
        <w:rPr>
          <w:sz w:val="16"/>
          <w:szCs w:val="16"/>
        </w:rPr>
      </w:pPr>
      <w:r>
        <w:rPr>
          <w:rStyle w:val="Refdenotaalpie"/>
        </w:rPr>
        <w:footnoteRef/>
      </w:r>
      <w:r>
        <w:t xml:space="preserve"> </w:t>
      </w:r>
      <w:r w:rsidRPr="00BD69AE">
        <w:rPr>
          <w:rFonts w:ascii="Arial" w:hAnsi="Arial" w:cs="Arial"/>
          <w:sz w:val="16"/>
          <w:szCs w:val="16"/>
        </w:rPr>
        <w:t xml:space="preserve">Ley de Acceso a las Mujeres a una Vida Libre de Violencia del Estado de Quintana Roo; artículo </w:t>
      </w:r>
      <w:r>
        <w:rPr>
          <w:rFonts w:ascii="Arial" w:hAnsi="Arial" w:cs="Arial"/>
          <w:sz w:val="16"/>
          <w:szCs w:val="16"/>
        </w:rPr>
        <w:t>40 Fracción I</w:t>
      </w:r>
      <w:r w:rsidRPr="00BD69AE">
        <w:rPr>
          <w:rFonts w:ascii="Arial" w:hAnsi="Arial" w:cs="Arial"/>
          <w:sz w:val="16"/>
          <w:szCs w:val="16"/>
        </w:rPr>
        <w:t>.</w:t>
      </w:r>
    </w:p>
  </w:footnote>
  <w:footnote w:id="7">
    <w:p w14:paraId="0BEAC478" w14:textId="77777777" w:rsidR="009F0C64" w:rsidRDefault="009F0C64" w:rsidP="0042580F">
      <w:pPr>
        <w:pStyle w:val="Textonotapie"/>
        <w:spacing w:line="276" w:lineRule="auto"/>
      </w:pPr>
      <w:r>
        <w:rPr>
          <w:rStyle w:val="Refdenotaalpie"/>
        </w:rPr>
        <w:footnoteRef/>
      </w:r>
      <w:r>
        <w:t xml:space="preserve"> </w:t>
      </w:r>
      <w:r w:rsidRPr="00F51435">
        <w:rPr>
          <w:rFonts w:ascii="Arial" w:hAnsi="Arial" w:cs="Arial"/>
          <w:sz w:val="16"/>
        </w:rPr>
        <w:t xml:space="preserve">Ley de Acceso a las Mujeres a una Vida Libre de Violencia del </w:t>
      </w:r>
      <w:r w:rsidRPr="001B06E9">
        <w:rPr>
          <w:rFonts w:ascii="Arial" w:hAnsi="Arial" w:cs="Arial"/>
          <w:sz w:val="16"/>
        </w:rPr>
        <w:t>Esta</w:t>
      </w:r>
      <w:r>
        <w:rPr>
          <w:rFonts w:ascii="Arial" w:hAnsi="Arial" w:cs="Arial"/>
          <w:sz w:val="16"/>
        </w:rPr>
        <w:t>do de Quintana Roo; artículo 40.</w:t>
      </w:r>
    </w:p>
  </w:footnote>
  <w:footnote w:id="8">
    <w:p w14:paraId="334B4189" w14:textId="013FE606" w:rsidR="009F0C64" w:rsidRPr="00687778" w:rsidRDefault="009F0C64">
      <w:pPr>
        <w:pStyle w:val="Textonotapie"/>
        <w:rPr>
          <w:rFonts w:ascii="Arial" w:hAnsi="Arial" w:cs="Arial"/>
          <w:sz w:val="16"/>
          <w:szCs w:val="16"/>
        </w:rPr>
      </w:pPr>
      <w:r w:rsidRPr="00687778">
        <w:rPr>
          <w:rStyle w:val="Refdenotaalpie"/>
          <w:rFonts w:ascii="Arial" w:hAnsi="Arial" w:cs="Arial"/>
          <w:sz w:val="16"/>
          <w:szCs w:val="16"/>
        </w:rPr>
        <w:footnoteRef/>
      </w:r>
      <w:r w:rsidRPr="00687778">
        <w:rPr>
          <w:rFonts w:ascii="Arial" w:hAnsi="Arial" w:cs="Arial"/>
          <w:sz w:val="16"/>
          <w:szCs w:val="16"/>
        </w:rPr>
        <w:t xml:space="preserve"> </w:t>
      </w:r>
      <w:r>
        <w:rPr>
          <w:rFonts w:ascii="Arial" w:hAnsi="Arial" w:cs="Arial"/>
          <w:sz w:val="16"/>
          <w:szCs w:val="16"/>
        </w:rPr>
        <w:t>Reglamento Interior de la Secretaría de Gobierno del Estado de Quintana Roo, articulo 5</w:t>
      </w:r>
      <w:r w:rsidRPr="00687778">
        <w:rPr>
          <w:rFonts w:ascii="Arial" w:hAnsi="Arial" w:cs="Arial"/>
          <w:sz w:val="16"/>
          <w:szCs w:val="16"/>
        </w:rPr>
        <w:t>.</w:t>
      </w:r>
    </w:p>
  </w:footnote>
  <w:footnote w:id="9">
    <w:p w14:paraId="1F0647FB" w14:textId="275ADBA6" w:rsidR="009F0C64" w:rsidRPr="004F3390" w:rsidRDefault="009F0C64">
      <w:pPr>
        <w:pStyle w:val="Textonotapie"/>
        <w:rPr>
          <w:sz w:val="16"/>
          <w:szCs w:val="16"/>
        </w:rPr>
      </w:pPr>
      <w:r>
        <w:rPr>
          <w:rStyle w:val="Refdenotaalpie"/>
        </w:rPr>
        <w:footnoteRef/>
      </w:r>
      <w:r>
        <w:t xml:space="preserve"> </w:t>
      </w:r>
      <w:r w:rsidRPr="004F3390">
        <w:rPr>
          <w:rFonts w:ascii="Arial" w:hAnsi="Arial" w:cs="Arial"/>
          <w:sz w:val="16"/>
          <w:szCs w:val="16"/>
        </w:rPr>
        <w:t>Único proyecto autorizado a la SEGOB por la CONAVIM en el Ejercicio Fiscal 2019.</w:t>
      </w:r>
    </w:p>
  </w:footnote>
  <w:footnote w:id="10">
    <w:p w14:paraId="48089BAA" w14:textId="77777777" w:rsidR="009F0C64" w:rsidRPr="006338FF" w:rsidRDefault="009F0C64" w:rsidP="001A2398">
      <w:pPr>
        <w:pStyle w:val="Textonotapie"/>
        <w:spacing w:line="276" w:lineRule="auto"/>
        <w:rPr>
          <w:rFonts w:ascii="Arial" w:hAnsi="Arial" w:cs="Arial"/>
          <w:sz w:val="16"/>
          <w:szCs w:val="16"/>
        </w:rPr>
      </w:pPr>
      <w:r w:rsidRPr="006338FF">
        <w:rPr>
          <w:rStyle w:val="Refdenotaalpie"/>
          <w:rFonts w:ascii="Arial" w:hAnsi="Arial" w:cs="Arial"/>
          <w:sz w:val="16"/>
          <w:szCs w:val="16"/>
        </w:rPr>
        <w:footnoteRef/>
      </w:r>
      <w:r w:rsidRPr="006338FF">
        <w:rPr>
          <w:rFonts w:ascii="Arial" w:hAnsi="Arial" w:cs="Arial"/>
          <w:sz w:val="16"/>
          <w:szCs w:val="16"/>
        </w:rPr>
        <w:t xml:space="preserve"> Resolución aprobada por la Asamblea General “Transformar nuestro mundo: la Agenda 2030 para el Desarrollo Sostenible</w:t>
      </w:r>
      <w:r>
        <w:rPr>
          <w:rFonts w:ascii="Arial" w:hAnsi="Arial" w:cs="Arial"/>
          <w:sz w:val="16"/>
          <w:szCs w:val="16"/>
        </w:rPr>
        <w:t>”</w:t>
      </w:r>
    </w:p>
  </w:footnote>
  <w:footnote w:id="11">
    <w:p w14:paraId="0D48A0F4" w14:textId="77777777" w:rsidR="009F0C64" w:rsidRDefault="009F0C64" w:rsidP="001A2398">
      <w:pPr>
        <w:pStyle w:val="Textonotapie"/>
        <w:spacing w:line="276" w:lineRule="auto"/>
      </w:pPr>
      <w:r w:rsidRPr="006338FF">
        <w:rPr>
          <w:rStyle w:val="Refdenotaalpie"/>
          <w:rFonts w:ascii="Arial" w:hAnsi="Arial" w:cs="Arial"/>
          <w:sz w:val="16"/>
          <w:szCs w:val="16"/>
        </w:rPr>
        <w:footnoteRef/>
      </w:r>
      <w:r w:rsidRPr="006338FF">
        <w:rPr>
          <w:rFonts w:ascii="Arial" w:hAnsi="Arial" w:cs="Arial"/>
          <w:sz w:val="16"/>
          <w:szCs w:val="16"/>
        </w:rPr>
        <w:t xml:space="preserve"> Constitución Política de los Estados Unidos Mexicanos</w:t>
      </w:r>
      <w:r w:rsidRPr="006338FF">
        <w:rPr>
          <w:rFonts w:ascii="Arial" w:hAnsi="Arial" w:cs="Arial"/>
          <w:bCs/>
          <w:sz w:val="16"/>
          <w:szCs w:val="16"/>
        </w:rPr>
        <w:t>, artículo 1.</w:t>
      </w:r>
      <w:r>
        <w:rPr>
          <w:rFonts w:ascii="Arial" w:hAnsi="Arial" w:cs="Arial"/>
          <w:bCs/>
          <w:sz w:val="16"/>
        </w:rPr>
        <w:t xml:space="preserve"> </w:t>
      </w:r>
    </w:p>
  </w:footnote>
  <w:footnote w:id="12">
    <w:p w14:paraId="36535C1A" w14:textId="77777777" w:rsidR="009F0C64" w:rsidRPr="006338FF" w:rsidRDefault="009F0C64" w:rsidP="001A2398">
      <w:pPr>
        <w:pStyle w:val="Textonotapie"/>
        <w:spacing w:line="276" w:lineRule="auto"/>
        <w:rPr>
          <w:rFonts w:ascii="Arial" w:hAnsi="Arial" w:cs="Arial"/>
          <w:sz w:val="16"/>
          <w:szCs w:val="16"/>
        </w:rPr>
      </w:pPr>
      <w:r w:rsidRPr="006338FF">
        <w:rPr>
          <w:rStyle w:val="Refdenotaalpie"/>
          <w:rFonts w:ascii="Arial" w:hAnsi="Arial" w:cs="Arial"/>
          <w:sz w:val="16"/>
          <w:szCs w:val="16"/>
        </w:rPr>
        <w:footnoteRef/>
      </w:r>
      <w:r w:rsidRPr="006338FF">
        <w:rPr>
          <w:rFonts w:ascii="Arial" w:hAnsi="Arial" w:cs="Arial"/>
          <w:sz w:val="16"/>
          <w:szCs w:val="16"/>
        </w:rPr>
        <w:t xml:space="preserve"> Ley General de Acceso de las Mujeres a una Vida Libre de Violencia, artículos 22 y 23.</w:t>
      </w:r>
    </w:p>
  </w:footnote>
  <w:footnote w:id="13">
    <w:p w14:paraId="37011269" w14:textId="77777777" w:rsidR="009F0C64" w:rsidRPr="006338FF" w:rsidRDefault="009F0C64" w:rsidP="001A2398">
      <w:pPr>
        <w:pStyle w:val="Textonotapie"/>
        <w:spacing w:line="276" w:lineRule="auto"/>
        <w:rPr>
          <w:rFonts w:ascii="Arial" w:hAnsi="Arial" w:cs="Arial"/>
          <w:sz w:val="16"/>
          <w:szCs w:val="16"/>
        </w:rPr>
      </w:pPr>
      <w:r w:rsidRPr="006338FF">
        <w:rPr>
          <w:rStyle w:val="Refdenotaalpie"/>
          <w:rFonts w:ascii="Arial" w:hAnsi="Arial" w:cs="Arial"/>
          <w:sz w:val="16"/>
          <w:szCs w:val="16"/>
        </w:rPr>
        <w:footnoteRef/>
      </w:r>
      <w:r w:rsidRPr="006338FF">
        <w:rPr>
          <w:rFonts w:ascii="Arial" w:hAnsi="Arial" w:cs="Arial"/>
          <w:sz w:val="16"/>
          <w:szCs w:val="16"/>
        </w:rPr>
        <w:t xml:space="preserve"> Ley General de Acceso de las Mujeres a una Vi</w:t>
      </w:r>
      <w:r>
        <w:rPr>
          <w:rFonts w:ascii="Arial" w:hAnsi="Arial" w:cs="Arial"/>
          <w:sz w:val="16"/>
          <w:szCs w:val="16"/>
        </w:rPr>
        <w:t>da Libre de Violencia, artículo</w:t>
      </w:r>
      <w:r w:rsidRPr="006338FF">
        <w:rPr>
          <w:rFonts w:ascii="Arial" w:hAnsi="Arial" w:cs="Arial"/>
          <w:sz w:val="16"/>
          <w:szCs w:val="16"/>
        </w:rPr>
        <w:t xml:space="preserve"> 24</w:t>
      </w:r>
      <w:r>
        <w:rPr>
          <w:rFonts w:ascii="Arial" w:hAnsi="Arial" w:cs="Arial"/>
          <w:sz w:val="16"/>
          <w:szCs w:val="16"/>
        </w:rPr>
        <w:t>.</w:t>
      </w:r>
    </w:p>
  </w:footnote>
  <w:footnote w:id="14">
    <w:p w14:paraId="3F2C0C21" w14:textId="77777777" w:rsidR="009F0C64" w:rsidRPr="006338FF" w:rsidRDefault="009F0C64" w:rsidP="001A2398">
      <w:pPr>
        <w:pStyle w:val="Textonotapie"/>
        <w:spacing w:line="276" w:lineRule="auto"/>
        <w:jc w:val="both"/>
        <w:rPr>
          <w:rFonts w:ascii="Arial" w:hAnsi="Arial" w:cs="Arial"/>
          <w:sz w:val="16"/>
          <w:szCs w:val="16"/>
        </w:rPr>
      </w:pPr>
      <w:r w:rsidRPr="006338FF">
        <w:rPr>
          <w:rStyle w:val="Refdenotaalpie"/>
          <w:rFonts w:ascii="Arial" w:hAnsi="Arial" w:cs="Arial"/>
          <w:sz w:val="16"/>
          <w:szCs w:val="16"/>
        </w:rPr>
        <w:footnoteRef/>
      </w:r>
      <w:r w:rsidRPr="006338FF">
        <w:rPr>
          <w:rFonts w:ascii="Arial" w:hAnsi="Arial" w:cs="Arial"/>
          <w:sz w:val="16"/>
          <w:szCs w:val="16"/>
        </w:rPr>
        <w:t xml:space="preserve"> Reglamento de la Ley General de Acceso de las Mujeres a una Vida </w:t>
      </w:r>
      <w:r>
        <w:rPr>
          <w:rFonts w:ascii="Arial" w:hAnsi="Arial" w:cs="Arial"/>
          <w:sz w:val="16"/>
          <w:szCs w:val="16"/>
        </w:rPr>
        <w:t>Libre de Violencia, artículo 30.</w:t>
      </w:r>
    </w:p>
  </w:footnote>
  <w:footnote w:id="15">
    <w:p w14:paraId="17DA1A7E" w14:textId="77777777" w:rsidR="009F0C64" w:rsidRPr="006338FF" w:rsidRDefault="009F0C64" w:rsidP="001A2398">
      <w:pPr>
        <w:pStyle w:val="Textonotapie"/>
        <w:spacing w:line="276" w:lineRule="auto"/>
        <w:rPr>
          <w:rFonts w:ascii="Arial" w:hAnsi="Arial" w:cs="Arial"/>
          <w:sz w:val="16"/>
          <w:szCs w:val="16"/>
        </w:rPr>
      </w:pPr>
      <w:r w:rsidRPr="006338FF">
        <w:rPr>
          <w:rStyle w:val="Refdenotaalpie"/>
          <w:rFonts w:ascii="Arial" w:hAnsi="Arial" w:cs="Arial"/>
          <w:sz w:val="16"/>
          <w:szCs w:val="16"/>
        </w:rPr>
        <w:footnoteRef/>
      </w:r>
      <w:r w:rsidRPr="006338FF">
        <w:rPr>
          <w:rFonts w:ascii="Arial" w:hAnsi="Arial" w:cs="Arial"/>
          <w:sz w:val="16"/>
          <w:szCs w:val="16"/>
        </w:rPr>
        <w:t xml:space="preserve"> </w:t>
      </w:r>
      <w:r w:rsidRPr="006338FF">
        <w:rPr>
          <w:rFonts w:ascii="Arial" w:hAnsi="Arial" w:cs="Arial"/>
          <w:bCs/>
          <w:sz w:val="16"/>
          <w:szCs w:val="16"/>
        </w:rPr>
        <w:t>Ley General de Acceso de las Mujeres a una Vida Libre de Violencia, artículo 49 fracciones I, VII y XXI.</w:t>
      </w:r>
    </w:p>
  </w:footnote>
  <w:footnote w:id="16">
    <w:p w14:paraId="253718B6" w14:textId="77777777" w:rsidR="009F0C64" w:rsidRPr="006338FF" w:rsidRDefault="009F0C64" w:rsidP="001A2398">
      <w:pPr>
        <w:pStyle w:val="Textonotapie"/>
        <w:spacing w:line="276" w:lineRule="auto"/>
        <w:rPr>
          <w:rFonts w:ascii="Arial" w:hAnsi="Arial" w:cs="Arial"/>
          <w:sz w:val="16"/>
          <w:szCs w:val="16"/>
        </w:rPr>
      </w:pPr>
      <w:r w:rsidRPr="006338FF">
        <w:rPr>
          <w:rStyle w:val="Refdenotaalpie"/>
          <w:rFonts w:ascii="Arial" w:hAnsi="Arial" w:cs="Arial"/>
          <w:sz w:val="16"/>
          <w:szCs w:val="16"/>
        </w:rPr>
        <w:footnoteRef/>
      </w:r>
      <w:r w:rsidRPr="006338FF">
        <w:rPr>
          <w:rFonts w:ascii="Arial" w:hAnsi="Arial" w:cs="Arial"/>
          <w:sz w:val="16"/>
          <w:szCs w:val="16"/>
        </w:rPr>
        <w:t xml:space="preserve"> Ley General para la Igualdad entre Mujeres y Hombres, artículo 10,</w:t>
      </w:r>
      <w:r>
        <w:rPr>
          <w:rFonts w:ascii="Arial" w:hAnsi="Arial" w:cs="Arial"/>
          <w:sz w:val="16"/>
          <w:szCs w:val="16"/>
        </w:rPr>
        <w:t xml:space="preserve"> artículo</w:t>
      </w:r>
      <w:r w:rsidRPr="006338FF">
        <w:rPr>
          <w:rFonts w:ascii="Arial" w:hAnsi="Arial" w:cs="Arial"/>
          <w:sz w:val="16"/>
          <w:szCs w:val="16"/>
        </w:rPr>
        <w:t xml:space="preserve"> 39 fracción III y 41. </w:t>
      </w:r>
    </w:p>
  </w:footnote>
  <w:footnote w:id="17">
    <w:p w14:paraId="4DBBB5CA" w14:textId="77777777" w:rsidR="009F0C64" w:rsidRPr="006338FF" w:rsidRDefault="009F0C64" w:rsidP="001A2398">
      <w:pPr>
        <w:pStyle w:val="Textonotapie"/>
        <w:spacing w:line="276" w:lineRule="auto"/>
        <w:jc w:val="both"/>
        <w:rPr>
          <w:rFonts w:ascii="Arial" w:hAnsi="Arial" w:cs="Arial"/>
          <w:sz w:val="16"/>
          <w:szCs w:val="16"/>
        </w:rPr>
      </w:pPr>
      <w:r w:rsidRPr="006338FF">
        <w:rPr>
          <w:rStyle w:val="Refdenotaalpie"/>
          <w:rFonts w:ascii="Arial" w:hAnsi="Arial" w:cs="Arial"/>
          <w:sz w:val="16"/>
          <w:szCs w:val="16"/>
        </w:rPr>
        <w:footnoteRef/>
      </w:r>
      <w:r w:rsidRPr="006338FF">
        <w:rPr>
          <w:rFonts w:ascii="Arial" w:hAnsi="Arial" w:cs="Arial"/>
          <w:sz w:val="16"/>
          <w:szCs w:val="16"/>
        </w:rPr>
        <w:t xml:space="preserve"> Ley de Acceso de las Mujeres a una Vida Libre de Violencia del Estado de Quintana Roo artículo 21 fracción II</w:t>
      </w:r>
      <w:r>
        <w:rPr>
          <w:rFonts w:ascii="Arial" w:hAnsi="Arial" w:cs="Arial"/>
          <w:sz w:val="16"/>
          <w:szCs w:val="16"/>
        </w:rPr>
        <w:t>.</w:t>
      </w:r>
    </w:p>
  </w:footnote>
  <w:footnote w:id="18">
    <w:p w14:paraId="3539DEA6" w14:textId="77777777" w:rsidR="009F0C64" w:rsidRPr="00C339D3" w:rsidRDefault="009F0C64" w:rsidP="001A2398">
      <w:pPr>
        <w:pStyle w:val="Textonotapie"/>
        <w:spacing w:line="276" w:lineRule="auto"/>
        <w:rPr>
          <w:rFonts w:ascii="Arial" w:hAnsi="Arial" w:cs="Arial"/>
          <w:sz w:val="16"/>
          <w:szCs w:val="16"/>
        </w:rPr>
      </w:pPr>
      <w:r w:rsidRPr="00C339D3">
        <w:rPr>
          <w:rStyle w:val="Refdenotaalpie"/>
          <w:rFonts w:ascii="Arial" w:hAnsi="Arial" w:cs="Arial"/>
          <w:sz w:val="16"/>
          <w:szCs w:val="16"/>
        </w:rPr>
        <w:footnoteRef/>
      </w:r>
      <w:r w:rsidRPr="00C339D3">
        <w:rPr>
          <w:rFonts w:ascii="Arial" w:hAnsi="Arial" w:cs="Arial"/>
          <w:sz w:val="16"/>
          <w:szCs w:val="16"/>
        </w:rPr>
        <w:t xml:space="preserve"> Reglamento de la Ley General de Acceso de las Mujeres a una Vida Libre de Violencia, artículo 16, 17, 18 y 19.</w:t>
      </w:r>
    </w:p>
  </w:footnote>
  <w:footnote w:id="19">
    <w:p w14:paraId="081F5F19" w14:textId="77777777" w:rsidR="009F0C64" w:rsidRPr="00C339D3" w:rsidRDefault="009F0C64" w:rsidP="001A2398">
      <w:pPr>
        <w:pStyle w:val="Textonotapie"/>
        <w:spacing w:line="276" w:lineRule="auto"/>
        <w:jc w:val="both"/>
        <w:rPr>
          <w:rFonts w:ascii="Arial" w:hAnsi="Arial" w:cs="Arial"/>
          <w:sz w:val="16"/>
          <w:szCs w:val="16"/>
        </w:rPr>
      </w:pPr>
      <w:r w:rsidRPr="00C339D3">
        <w:rPr>
          <w:rStyle w:val="Refdenotaalpie"/>
          <w:rFonts w:ascii="Arial" w:hAnsi="Arial" w:cs="Arial"/>
          <w:sz w:val="16"/>
          <w:szCs w:val="16"/>
        </w:rPr>
        <w:footnoteRef/>
      </w:r>
      <w:r w:rsidRPr="00C339D3">
        <w:rPr>
          <w:rFonts w:ascii="Arial" w:hAnsi="Arial" w:cs="Arial"/>
          <w:sz w:val="16"/>
          <w:szCs w:val="16"/>
        </w:rPr>
        <w:t xml:space="preserve"> Ley Orgánica de la Administración Pública del Estado de Quintana Roo, articulo 31, fracción VII.</w:t>
      </w:r>
    </w:p>
  </w:footnote>
  <w:footnote w:id="20">
    <w:p w14:paraId="368FFEED" w14:textId="77777777" w:rsidR="009F0C64" w:rsidRPr="00C339D3" w:rsidRDefault="009F0C64" w:rsidP="001A2398">
      <w:pPr>
        <w:pStyle w:val="Textonotapie"/>
        <w:spacing w:line="276" w:lineRule="auto"/>
        <w:rPr>
          <w:rFonts w:ascii="Arial" w:hAnsi="Arial" w:cs="Arial"/>
          <w:sz w:val="16"/>
          <w:szCs w:val="16"/>
        </w:rPr>
      </w:pPr>
      <w:r w:rsidRPr="00C339D3">
        <w:rPr>
          <w:rStyle w:val="Refdenotaalpie"/>
          <w:rFonts w:ascii="Arial" w:hAnsi="Arial" w:cs="Arial"/>
          <w:sz w:val="16"/>
          <w:szCs w:val="16"/>
        </w:rPr>
        <w:footnoteRef/>
      </w:r>
      <w:r w:rsidRPr="00C339D3">
        <w:rPr>
          <w:rFonts w:ascii="Arial" w:hAnsi="Arial" w:cs="Arial"/>
          <w:sz w:val="16"/>
          <w:szCs w:val="16"/>
        </w:rPr>
        <w:t xml:space="preserve"> Ley de Acceso de las Mujeres a una Vida Libre de Violencia del Estado de Quintana, artículo 40, fracción I y XII.</w:t>
      </w:r>
    </w:p>
  </w:footnote>
  <w:footnote w:id="21">
    <w:p w14:paraId="4D339074" w14:textId="77777777" w:rsidR="009F0C64" w:rsidRPr="00386FC1" w:rsidRDefault="009F0C64" w:rsidP="001A2398">
      <w:pPr>
        <w:pStyle w:val="Textonotapie"/>
        <w:jc w:val="both"/>
        <w:rPr>
          <w:rFonts w:ascii="Arial" w:hAnsi="Arial" w:cs="Arial"/>
          <w:sz w:val="16"/>
          <w:szCs w:val="16"/>
        </w:rPr>
      </w:pPr>
      <w:r w:rsidRPr="00386FC1">
        <w:rPr>
          <w:rStyle w:val="Refdenotaalpie"/>
          <w:rFonts w:ascii="Arial" w:hAnsi="Arial" w:cs="Arial"/>
          <w:sz w:val="16"/>
          <w:szCs w:val="16"/>
        </w:rPr>
        <w:footnoteRef/>
      </w:r>
      <w:r w:rsidRPr="00386FC1">
        <w:rPr>
          <w:rFonts w:ascii="Arial" w:hAnsi="Arial" w:cs="Arial"/>
          <w:sz w:val="16"/>
          <w:szCs w:val="16"/>
        </w:rPr>
        <w:t xml:space="preserve"> C</w:t>
      </w:r>
      <w:r>
        <w:rPr>
          <w:rFonts w:ascii="Arial" w:hAnsi="Arial" w:cs="Arial"/>
          <w:sz w:val="16"/>
          <w:szCs w:val="16"/>
        </w:rPr>
        <w:t>onvenio</w:t>
      </w:r>
      <w:r w:rsidRPr="00386FC1">
        <w:rPr>
          <w:rFonts w:ascii="Arial" w:hAnsi="Arial" w:cs="Arial"/>
          <w:sz w:val="16"/>
          <w:szCs w:val="16"/>
        </w:rPr>
        <w:t xml:space="preserve"> de Coordinación que celebran la Secretaría de Gobernación y el Estado de Quintana Roo, que tiene por objeto el otorgamiento de subsidios para el proyecto denominado Fortalecimiento del Grupo Especializado de Atención a la Violencia Familiar y de Género del Municipio de Cozumel</w:t>
      </w:r>
    </w:p>
  </w:footnote>
  <w:footnote w:id="22">
    <w:p w14:paraId="4E39A17C" w14:textId="77777777" w:rsidR="009F0C64" w:rsidRPr="00FA0260" w:rsidRDefault="009F0C64" w:rsidP="001A2398">
      <w:pPr>
        <w:pStyle w:val="Textonotapie"/>
        <w:rPr>
          <w:rFonts w:ascii="Arial" w:hAnsi="Arial" w:cs="Arial"/>
          <w:sz w:val="16"/>
          <w:szCs w:val="16"/>
        </w:rPr>
      </w:pPr>
      <w:r w:rsidRPr="00FA0260">
        <w:rPr>
          <w:rStyle w:val="Refdenotaalpie"/>
          <w:rFonts w:ascii="Arial" w:hAnsi="Arial" w:cs="Arial"/>
          <w:sz w:val="16"/>
          <w:szCs w:val="16"/>
        </w:rPr>
        <w:footnoteRef/>
      </w:r>
      <w:r w:rsidRPr="00FA0260">
        <w:rPr>
          <w:rFonts w:ascii="Arial" w:hAnsi="Arial" w:cs="Arial"/>
          <w:sz w:val="16"/>
          <w:szCs w:val="16"/>
        </w:rPr>
        <w:t xml:space="preserve"> Reglamento Interior de la Secretaría de Gobierno del Estado de Quintana Roo, artículo 9 fracción XXIV.</w:t>
      </w:r>
    </w:p>
  </w:footnote>
  <w:footnote w:id="23">
    <w:p w14:paraId="13F4E8BE" w14:textId="77777777" w:rsidR="009F0C64" w:rsidRPr="00FA0260" w:rsidRDefault="009F0C64" w:rsidP="001A2398">
      <w:pPr>
        <w:pStyle w:val="Textonotapie"/>
        <w:rPr>
          <w:rFonts w:ascii="Arial" w:hAnsi="Arial" w:cs="Arial"/>
          <w:sz w:val="16"/>
          <w:szCs w:val="16"/>
        </w:rPr>
      </w:pPr>
      <w:r w:rsidRPr="00FA0260">
        <w:rPr>
          <w:rStyle w:val="Refdenotaalpie"/>
          <w:rFonts w:ascii="Arial" w:hAnsi="Arial" w:cs="Arial"/>
          <w:sz w:val="16"/>
          <w:szCs w:val="16"/>
        </w:rPr>
        <w:footnoteRef/>
      </w:r>
      <w:r w:rsidRPr="00FA0260">
        <w:rPr>
          <w:rFonts w:ascii="Arial" w:hAnsi="Arial" w:cs="Arial"/>
          <w:sz w:val="16"/>
          <w:szCs w:val="16"/>
        </w:rPr>
        <w:t xml:space="preserve"> Grupo Especializado de Atención a la Violencia Familiar y de Género</w:t>
      </w:r>
    </w:p>
  </w:footnote>
  <w:footnote w:id="24">
    <w:p w14:paraId="35917A92" w14:textId="77777777" w:rsidR="009F0C64" w:rsidRPr="00D22446" w:rsidRDefault="009F0C64" w:rsidP="001A2398">
      <w:pPr>
        <w:pStyle w:val="Textonotapie"/>
        <w:rPr>
          <w:rFonts w:ascii="Arial" w:hAnsi="Arial" w:cs="Arial"/>
          <w:sz w:val="16"/>
          <w:szCs w:val="16"/>
        </w:rPr>
      </w:pPr>
      <w:r w:rsidRPr="00D22446">
        <w:rPr>
          <w:rStyle w:val="Refdenotaalpie"/>
          <w:rFonts w:ascii="Arial" w:hAnsi="Arial" w:cs="Arial"/>
          <w:sz w:val="16"/>
          <w:szCs w:val="16"/>
        </w:rPr>
        <w:footnoteRef/>
      </w:r>
      <w:r w:rsidRPr="00D22446">
        <w:rPr>
          <w:rFonts w:ascii="Arial" w:hAnsi="Arial" w:cs="Arial"/>
          <w:sz w:val="16"/>
          <w:szCs w:val="16"/>
        </w:rPr>
        <w:t xml:space="preserve"> El Banco Nacional de Datos e Información sobre Casos de Violencia contra las Mujeres.</w:t>
      </w:r>
    </w:p>
  </w:footnote>
  <w:footnote w:id="25">
    <w:p w14:paraId="2917F9B3" w14:textId="77777777" w:rsidR="009F0C64" w:rsidRPr="00D22446" w:rsidRDefault="009F0C64" w:rsidP="001A2398">
      <w:pPr>
        <w:pStyle w:val="Textonotapie"/>
        <w:rPr>
          <w:rFonts w:ascii="Arial" w:hAnsi="Arial" w:cs="Arial"/>
          <w:sz w:val="16"/>
          <w:szCs w:val="16"/>
        </w:rPr>
      </w:pPr>
      <w:r w:rsidRPr="00D22446">
        <w:rPr>
          <w:rStyle w:val="Refdenotaalpie"/>
          <w:rFonts w:ascii="Arial" w:hAnsi="Arial" w:cs="Arial"/>
          <w:sz w:val="16"/>
          <w:szCs w:val="16"/>
        </w:rPr>
        <w:footnoteRef/>
      </w:r>
      <w:r w:rsidRPr="00D22446">
        <w:rPr>
          <w:rFonts w:ascii="Arial" w:hAnsi="Arial" w:cs="Arial"/>
          <w:sz w:val="16"/>
          <w:szCs w:val="16"/>
        </w:rPr>
        <w:t xml:space="preserve"> El Banco Estatal de Datos e Información sobre Casos de Violencia contra las Mujeres</w:t>
      </w:r>
      <w:r>
        <w:rPr>
          <w:rFonts w:ascii="Arial" w:hAnsi="Arial" w:cs="Arial"/>
          <w:sz w:val="16"/>
          <w:szCs w:val="16"/>
        </w:rPr>
        <w:t>.</w:t>
      </w:r>
    </w:p>
  </w:footnote>
  <w:footnote w:id="26">
    <w:p w14:paraId="4F36C184" w14:textId="77777777" w:rsidR="009F0C64" w:rsidRPr="0050471E" w:rsidRDefault="009F0C64" w:rsidP="008E0E19">
      <w:pPr>
        <w:pStyle w:val="Textonotapie"/>
        <w:spacing w:line="276" w:lineRule="auto"/>
        <w:rPr>
          <w:rFonts w:ascii="Arial" w:hAnsi="Arial" w:cs="Arial"/>
          <w:sz w:val="16"/>
          <w:szCs w:val="16"/>
        </w:rPr>
      </w:pPr>
      <w:r w:rsidRPr="001A0293">
        <w:rPr>
          <w:rStyle w:val="Refdenotaalpie"/>
          <w:rFonts w:ascii="Arial" w:hAnsi="Arial" w:cs="Arial"/>
          <w:sz w:val="16"/>
          <w:szCs w:val="16"/>
        </w:rPr>
        <w:footnoteRef/>
      </w:r>
      <w:r w:rsidRPr="001A0293">
        <w:rPr>
          <w:rFonts w:ascii="Arial" w:hAnsi="Arial" w:cs="Arial"/>
          <w:sz w:val="16"/>
          <w:szCs w:val="16"/>
        </w:rPr>
        <w:t xml:space="preserve"> Ley </w:t>
      </w:r>
      <w:r w:rsidRPr="0050471E">
        <w:rPr>
          <w:rFonts w:ascii="Arial" w:hAnsi="Arial" w:cs="Arial"/>
          <w:sz w:val="16"/>
          <w:szCs w:val="16"/>
        </w:rPr>
        <w:t xml:space="preserve">General para la Igualdad entre </w:t>
      </w:r>
      <w:r>
        <w:rPr>
          <w:rFonts w:ascii="Arial" w:hAnsi="Arial" w:cs="Arial"/>
          <w:sz w:val="16"/>
          <w:szCs w:val="16"/>
        </w:rPr>
        <w:t>M</w:t>
      </w:r>
      <w:r w:rsidRPr="0050471E">
        <w:rPr>
          <w:rFonts w:ascii="Arial" w:hAnsi="Arial" w:cs="Arial"/>
          <w:sz w:val="16"/>
          <w:szCs w:val="16"/>
        </w:rPr>
        <w:t>ujeres y Hombres, artículo 10.</w:t>
      </w:r>
    </w:p>
  </w:footnote>
  <w:footnote w:id="27">
    <w:p w14:paraId="02AAD187" w14:textId="77777777" w:rsidR="009F0C64" w:rsidRPr="00C22367" w:rsidRDefault="009F0C64" w:rsidP="008E0E19">
      <w:pPr>
        <w:pStyle w:val="Textonotapie"/>
        <w:spacing w:line="276" w:lineRule="auto"/>
        <w:rPr>
          <w:rFonts w:ascii="Arial" w:hAnsi="Arial" w:cs="Arial"/>
          <w:sz w:val="16"/>
          <w:szCs w:val="16"/>
        </w:rPr>
      </w:pPr>
      <w:r w:rsidRPr="00C22367">
        <w:rPr>
          <w:rStyle w:val="Refdenotaalpie"/>
          <w:rFonts w:ascii="Arial" w:hAnsi="Arial" w:cs="Arial"/>
          <w:sz w:val="16"/>
          <w:szCs w:val="16"/>
        </w:rPr>
        <w:footnoteRef/>
      </w:r>
      <w:r w:rsidRPr="00C22367">
        <w:rPr>
          <w:rFonts w:ascii="Arial" w:hAnsi="Arial" w:cs="Arial"/>
          <w:sz w:val="16"/>
          <w:szCs w:val="16"/>
        </w:rPr>
        <w:t xml:space="preserve"> Ley General para la Igualdad entre mujeres y Hombres, artículo</w:t>
      </w:r>
      <w:r>
        <w:rPr>
          <w:rFonts w:ascii="Arial" w:hAnsi="Arial" w:cs="Arial"/>
          <w:sz w:val="16"/>
          <w:szCs w:val="16"/>
        </w:rPr>
        <w:t>s</w:t>
      </w:r>
      <w:r w:rsidRPr="00C22367">
        <w:rPr>
          <w:rFonts w:ascii="Arial" w:hAnsi="Arial" w:cs="Arial"/>
          <w:sz w:val="16"/>
          <w:szCs w:val="16"/>
        </w:rPr>
        <w:t xml:space="preserve"> 39 fracción III</w:t>
      </w:r>
      <w:r>
        <w:rPr>
          <w:rFonts w:ascii="Arial" w:hAnsi="Arial" w:cs="Arial"/>
          <w:sz w:val="16"/>
          <w:szCs w:val="16"/>
        </w:rPr>
        <w:t>;</w:t>
      </w:r>
      <w:r w:rsidRPr="00C22367">
        <w:rPr>
          <w:rFonts w:ascii="Arial" w:hAnsi="Arial" w:cs="Arial"/>
          <w:sz w:val="16"/>
          <w:szCs w:val="16"/>
        </w:rPr>
        <w:t xml:space="preserve"> 41.</w:t>
      </w:r>
    </w:p>
  </w:footnote>
  <w:footnote w:id="28">
    <w:p w14:paraId="6E34E315" w14:textId="77777777" w:rsidR="009F0C64" w:rsidRPr="00C22367" w:rsidRDefault="009F0C64" w:rsidP="008E0E19">
      <w:pPr>
        <w:pStyle w:val="Textonotapie"/>
        <w:spacing w:line="276" w:lineRule="auto"/>
        <w:rPr>
          <w:rFonts w:ascii="Arial" w:hAnsi="Arial" w:cs="Arial"/>
          <w:sz w:val="16"/>
          <w:szCs w:val="16"/>
        </w:rPr>
      </w:pPr>
      <w:r w:rsidRPr="00C22367">
        <w:rPr>
          <w:rStyle w:val="Refdenotaalpie"/>
          <w:rFonts w:ascii="Arial" w:hAnsi="Arial" w:cs="Arial"/>
          <w:sz w:val="16"/>
          <w:szCs w:val="16"/>
        </w:rPr>
        <w:footnoteRef/>
      </w:r>
      <w:r w:rsidRPr="00C22367">
        <w:rPr>
          <w:rFonts w:ascii="Arial" w:hAnsi="Arial" w:cs="Arial"/>
          <w:sz w:val="16"/>
          <w:szCs w:val="16"/>
        </w:rPr>
        <w:t xml:space="preserve"> Ley General de Victimas, artículo 118 fracción VI.</w:t>
      </w:r>
    </w:p>
  </w:footnote>
  <w:footnote w:id="29">
    <w:p w14:paraId="7DF8A1ED" w14:textId="77777777" w:rsidR="009F0C64" w:rsidRPr="00C22367" w:rsidRDefault="009F0C64" w:rsidP="008E0E19">
      <w:pPr>
        <w:pStyle w:val="Textonotapie"/>
        <w:spacing w:line="276" w:lineRule="auto"/>
        <w:rPr>
          <w:rFonts w:ascii="Arial" w:hAnsi="Arial" w:cs="Arial"/>
          <w:sz w:val="16"/>
          <w:szCs w:val="16"/>
        </w:rPr>
      </w:pPr>
      <w:r w:rsidRPr="00C22367">
        <w:rPr>
          <w:rStyle w:val="Refdenotaalpie"/>
          <w:rFonts w:ascii="Arial" w:hAnsi="Arial" w:cs="Arial"/>
          <w:sz w:val="16"/>
          <w:szCs w:val="16"/>
        </w:rPr>
        <w:footnoteRef/>
      </w:r>
      <w:r w:rsidRPr="00C22367">
        <w:rPr>
          <w:rFonts w:ascii="Arial" w:hAnsi="Arial" w:cs="Arial"/>
          <w:sz w:val="16"/>
          <w:szCs w:val="16"/>
        </w:rPr>
        <w:t xml:space="preserve"> Ley de Acceso de las Mujeres a una Vida Libre de Violencia del Estado de Quintana Roo, artículo 15 fracción I.</w:t>
      </w:r>
    </w:p>
  </w:footnote>
  <w:footnote w:id="30">
    <w:p w14:paraId="4668F742" w14:textId="77777777" w:rsidR="009F0C64" w:rsidRPr="00C22367" w:rsidRDefault="009F0C64" w:rsidP="008E0E19">
      <w:pPr>
        <w:pStyle w:val="Textonotapie"/>
        <w:spacing w:line="276" w:lineRule="auto"/>
        <w:jc w:val="both"/>
        <w:rPr>
          <w:rFonts w:ascii="Arial" w:hAnsi="Arial" w:cs="Arial"/>
          <w:sz w:val="16"/>
          <w:szCs w:val="16"/>
        </w:rPr>
      </w:pPr>
      <w:r w:rsidRPr="00C22367">
        <w:rPr>
          <w:rStyle w:val="Refdenotaalpie"/>
          <w:rFonts w:ascii="Arial" w:hAnsi="Arial" w:cs="Arial"/>
          <w:sz w:val="16"/>
          <w:szCs w:val="16"/>
        </w:rPr>
        <w:footnoteRef/>
      </w:r>
      <w:r w:rsidRPr="00C22367">
        <w:rPr>
          <w:rFonts w:ascii="Arial" w:hAnsi="Arial" w:cs="Arial"/>
          <w:sz w:val="16"/>
          <w:szCs w:val="16"/>
        </w:rPr>
        <w:t xml:space="preserve"> Lineamientos para la Obtención y Aplicación de Recursos Destinados a las Acciones de Coadyuvancia para las Declaratorias de Alerta de Violencia de Género Contra Las Mujeres en Estados y Municipios, para el </w:t>
      </w:r>
      <w:r>
        <w:rPr>
          <w:rFonts w:ascii="Arial" w:hAnsi="Arial" w:cs="Arial"/>
          <w:sz w:val="16"/>
          <w:szCs w:val="16"/>
        </w:rPr>
        <w:t>Ejercicio Fiscal</w:t>
      </w:r>
      <w:r w:rsidRPr="00C22367">
        <w:rPr>
          <w:rFonts w:ascii="Arial" w:hAnsi="Arial" w:cs="Arial"/>
          <w:sz w:val="16"/>
          <w:szCs w:val="16"/>
        </w:rPr>
        <w:t xml:space="preserve"> 2019. Capítulo V del procedimiento para acceder al subsidio inciso c</w:t>
      </w:r>
      <w:r>
        <w:rPr>
          <w:rFonts w:ascii="Arial" w:hAnsi="Arial" w:cs="Arial"/>
          <w:sz w:val="16"/>
          <w:szCs w:val="16"/>
        </w:rPr>
        <w:t>;</w:t>
      </w:r>
      <w:r w:rsidRPr="00C22367">
        <w:rPr>
          <w:rFonts w:ascii="Arial" w:hAnsi="Arial" w:cs="Arial"/>
          <w:sz w:val="16"/>
          <w:szCs w:val="16"/>
        </w:rPr>
        <w:t xml:space="preserve"> Capítulo VI de los Convenios de Coordinación, clausula décimo octavo inciso j.</w:t>
      </w:r>
    </w:p>
  </w:footnote>
  <w:footnote w:id="31">
    <w:p w14:paraId="43E28A0D" w14:textId="77777777" w:rsidR="009F0C64" w:rsidRPr="009223DB" w:rsidRDefault="009F0C64" w:rsidP="008E0E19">
      <w:pPr>
        <w:pStyle w:val="Textonotapie"/>
        <w:spacing w:line="276" w:lineRule="auto"/>
        <w:jc w:val="both"/>
        <w:rPr>
          <w:rFonts w:ascii="Arial" w:hAnsi="Arial" w:cs="Arial"/>
          <w:sz w:val="16"/>
          <w:szCs w:val="16"/>
        </w:rPr>
      </w:pPr>
      <w:r w:rsidRPr="009223DB">
        <w:rPr>
          <w:rStyle w:val="Refdenotaalpie"/>
          <w:rFonts w:ascii="Arial" w:hAnsi="Arial" w:cs="Arial"/>
          <w:sz w:val="16"/>
          <w:szCs w:val="16"/>
        </w:rPr>
        <w:footnoteRef/>
      </w:r>
      <w:r w:rsidRPr="009223DB">
        <w:rPr>
          <w:rFonts w:ascii="Arial" w:hAnsi="Arial" w:cs="Arial"/>
          <w:sz w:val="16"/>
          <w:szCs w:val="16"/>
        </w:rPr>
        <w:t xml:space="preserve"> Convenio de Coordinación que celebran la Secretaría de Gobernación y el Estado de Quintana Roo, que tiene por objeto el otorgamiento de subsidios para el proyecto denominado Fortalecimiento del Grupo Especializado de Atención a la Violencia Familiar y de Género del Municipio de Cozumel. Cláusula Quinta, inciso d, inciso i.</w:t>
      </w:r>
    </w:p>
  </w:footnote>
  <w:footnote w:id="32">
    <w:p w14:paraId="64D6DDDA" w14:textId="77777777" w:rsidR="009F0C64" w:rsidRPr="009223DB" w:rsidRDefault="009F0C64" w:rsidP="008E0E19">
      <w:pPr>
        <w:pStyle w:val="Textonotapie"/>
        <w:jc w:val="both"/>
        <w:rPr>
          <w:rFonts w:ascii="Arial" w:hAnsi="Arial" w:cs="Arial"/>
          <w:sz w:val="16"/>
          <w:szCs w:val="16"/>
        </w:rPr>
      </w:pPr>
      <w:r w:rsidRPr="009223DB">
        <w:rPr>
          <w:rStyle w:val="Refdenotaalpie"/>
          <w:rFonts w:ascii="Arial" w:hAnsi="Arial" w:cs="Arial"/>
          <w:sz w:val="16"/>
          <w:szCs w:val="16"/>
        </w:rPr>
        <w:footnoteRef/>
      </w:r>
      <w:r w:rsidRPr="009223DB">
        <w:rPr>
          <w:rFonts w:ascii="Arial" w:hAnsi="Arial" w:cs="Arial"/>
          <w:sz w:val="16"/>
          <w:szCs w:val="16"/>
        </w:rPr>
        <w:t xml:space="preserve"> Ley Orgánica De La Administración Pública del Estado de Quintana Roo, artículo 31 fracción VII.</w:t>
      </w:r>
    </w:p>
  </w:footnote>
  <w:footnote w:id="33">
    <w:p w14:paraId="2209D8D3" w14:textId="77777777" w:rsidR="009F0C64" w:rsidRDefault="009F0C64" w:rsidP="008E0E19">
      <w:pPr>
        <w:pStyle w:val="Textonotapie"/>
        <w:jc w:val="both"/>
      </w:pPr>
      <w:r>
        <w:rPr>
          <w:rStyle w:val="Refdenotaalpie"/>
        </w:rPr>
        <w:footnoteRef/>
      </w:r>
      <w:r>
        <w:t xml:space="preserve"> </w:t>
      </w:r>
      <w:r w:rsidRPr="009223DB">
        <w:rPr>
          <w:rFonts w:ascii="Arial" w:hAnsi="Arial" w:cs="Arial"/>
          <w:sz w:val="16"/>
          <w:szCs w:val="16"/>
        </w:rPr>
        <w:t>Convenio de Coordinación que celebran la Secretaría de Gobernación y el Estado de Quintana Roo, que tiene por objeto el otorgamiento de subsidios para el proyecto denominado Fortalecimiento del Grupo Especializado de Atención a la Violencia Familiar y de Género del Municipio de Cozumel</w:t>
      </w:r>
    </w:p>
  </w:footnote>
  <w:footnote w:id="34">
    <w:p w14:paraId="6ECFEE51" w14:textId="77777777" w:rsidR="009F0C64" w:rsidRPr="00BE6AE1" w:rsidRDefault="009F0C64" w:rsidP="008E0E19">
      <w:pPr>
        <w:pStyle w:val="Textonotapie"/>
        <w:rPr>
          <w:rFonts w:ascii="Arial" w:hAnsi="Arial" w:cs="Arial"/>
          <w:sz w:val="16"/>
          <w:szCs w:val="16"/>
        </w:rPr>
      </w:pPr>
      <w:r w:rsidRPr="00BE6AE1">
        <w:rPr>
          <w:rStyle w:val="Refdenotaalpie"/>
          <w:rFonts w:ascii="Arial" w:hAnsi="Arial" w:cs="Arial"/>
          <w:sz w:val="16"/>
          <w:szCs w:val="16"/>
        </w:rPr>
        <w:footnoteRef/>
      </w:r>
      <w:r w:rsidRPr="00BE6AE1">
        <w:rPr>
          <w:rFonts w:ascii="Arial" w:hAnsi="Arial" w:cs="Arial"/>
          <w:sz w:val="16"/>
          <w:szCs w:val="16"/>
        </w:rPr>
        <w:t xml:space="preserve"> </w:t>
      </w:r>
      <w:r>
        <w:rPr>
          <w:rFonts w:ascii="Arial" w:hAnsi="Arial" w:cs="Arial"/>
          <w:sz w:val="16"/>
          <w:szCs w:val="16"/>
        </w:rPr>
        <w:t>E</w:t>
      </w:r>
      <w:r w:rsidRPr="00BE6AE1">
        <w:rPr>
          <w:rFonts w:ascii="Arial" w:hAnsi="Arial" w:cs="Arial"/>
          <w:sz w:val="16"/>
          <w:szCs w:val="16"/>
        </w:rPr>
        <w:t>stablecido en el Anexo Técnico del Convenio de Coordinación, relativos al perfil de la o las personas que estarán a cargo de la implementación de "El Proyecto"</w:t>
      </w:r>
    </w:p>
  </w:footnote>
  <w:footnote w:id="35">
    <w:p w14:paraId="2DD73281" w14:textId="77777777" w:rsidR="009F0C64" w:rsidRPr="00BE6AE1" w:rsidRDefault="009F0C64" w:rsidP="007833C1">
      <w:pPr>
        <w:pStyle w:val="Textonotapie"/>
        <w:rPr>
          <w:rFonts w:ascii="Arial" w:hAnsi="Arial" w:cs="Arial"/>
          <w:sz w:val="16"/>
          <w:szCs w:val="16"/>
        </w:rPr>
      </w:pPr>
      <w:r w:rsidRPr="00BE6AE1">
        <w:rPr>
          <w:rStyle w:val="Refdenotaalpie"/>
          <w:rFonts w:ascii="Arial" w:hAnsi="Arial" w:cs="Arial"/>
          <w:sz w:val="16"/>
          <w:szCs w:val="16"/>
        </w:rPr>
        <w:footnoteRef/>
      </w:r>
      <w:r w:rsidRPr="00BE6AE1">
        <w:rPr>
          <w:rFonts w:ascii="Arial" w:hAnsi="Arial" w:cs="Arial"/>
          <w:sz w:val="16"/>
          <w:szCs w:val="16"/>
        </w:rPr>
        <w:t xml:space="preserve"> </w:t>
      </w:r>
      <w:r>
        <w:rPr>
          <w:rFonts w:ascii="Arial" w:hAnsi="Arial" w:cs="Arial"/>
          <w:sz w:val="16"/>
          <w:szCs w:val="16"/>
        </w:rPr>
        <w:t>E</w:t>
      </w:r>
      <w:r w:rsidRPr="00BE6AE1">
        <w:rPr>
          <w:rFonts w:ascii="Arial" w:hAnsi="Arial" w:cs="Arial"/>
          <w:sz w:val="16"/>
          <w:szCs w:val="16"/>
        </w:rPr>
        <w:t>stablecido en el Anexo Técnico del Convenio de Coordinación, relativos al perfil de la o las personas que estarán a cargo de la implementación de "El Proyecto"</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934" w:type="dxa"/>
      <w:jc w:val="center"/>
      <w:tblCellMar>
        <w:left w:w="70" w:type="dxa"/>
        <w:right w:w="70" w:type="dxa"/>
      </w:tblCellMar>
      <w:tblLook w:val="0000" w:firstRow="0" w:lastRow="0" w:firstColumn="0" w:lastColumn="0" w:noHBand="0" w:noVBand="0"/>
    </w:tblPr>
    <w:tblGrid>
      <w:gridCol w:w="2234"/>
      <w:gridCol w:w="5005"/>
      <w:gridCol w:w="2336"/>
      <w:gridCol w:w="359"/>
    </w:tblGrid>
    <w:tr w:rsidR="009F0C64" w14:paraId="49BE7316" w14:textId="77777777" w:rsidTr="00BA6C6D">
      <w:trPr>
        <w:cantSplit/>
        <w:trHeight w:val="1402"/>
        <w:jc w:val="center"/>
      </w:trPr>
      <w:tc>
        <w:tcPr>
          <w:tcW w:w="2234" w:type="dxa"/>
        </w:tcPr>
        <w:p w14:paraId="4F5DB6F9" w14:textId="77777777" w:rsidR="009F0C64" w:rsidRDefault="009F0C64" w:rsidP="00FE4AE5">
          <w:pPr>
            <w:pStyle w:val="Encabezado"/>
            <w:jc w:val="center"/>
          </w:pPr>
          <w:r w:rsidRPr="000901FA">
            <w:rPr>
              <w:noProof/>
            </w:rPr>
            <w:drawing>
              <wp:anchor distT="0" distB="0" distL="114300" distR="114300" simplePos="0" relativeHeight="251667456" behindDoc="0" locked="0" layoutInCell="1" allowOverlap="1" wp14:anchorId="198125E6" wp14:editId="0A979BA9">
                <wp:simplePos x="0" y="0"/>
                <wp:positionH relativeFrom="column">
                  <wp:posOffset>271145</wp:posOffset>
                </wp:positionH>
                <wp:positionV relativeFrom="page">
                  <wp:posOffset>102235</wp:posOffset>
                </wp:positionV>
                <wp:extent cx="786765" cy="1028700"/>
                <wp:effectExtent l="0" t="0" r="0" b="0"/>
                <wp:wrapSquare wrapText="bothSides"/>
                <wp:docPr id="10" name="Imagen 10" descr="C:\Users\maritsa.sanmiguel\AppData\Local\Microsoft\Windows\INetCache\Content.Outlook\2BCLZ188\Logo Congreso Q. R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tsa.sanmiguel\AppData\Local\Microsoft\Windows\INetCache\Content.Outlook\2BCLZ188\Logo Congreso Q. R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86765" cy="1028700"/>
                        </a:xfrm>
                        <a:prstGeom prst="rect">
                          <a:avLst/>
                        </a:prstGeom>
                        <a:noFill/>
                        <a:ln>
                          <a:noFill/>
                        </a:ln>
                      </pic:spPr>
                    </pic:pic>
                  </a:graphicData>
                </a:graphic>
                <wp14:sizeRelV relativeFrom="margin">
                  <wp14:pctHeight>0</wp14:pctHeight>
                </wp14:sizeRelV>
              </wp:anchor>
            </w:drawing>
          </w:r>
        </w:p>
      </w:tc>
      <w:tc>
        <w:tcPr>
          <w:tcW w:w="5005" w:type="dxa"/>
          <w:vAlign w:val="center"/>
        </w:tcPr>
        <w:p w14:paraId="59414BD1" w14:textId="77777777" w:rsidR="009F0C64" w:rsidRPr="00E84B73" w:rsidRDefault="009F0C64" w:rsidP="00FE4AE5">
          <w:pPr>
            <w:pStyle w:val="Encabezado"/>
            <w:jc w:val="center"/>
            <w:rPr>
              <w:b/>
              <w:sz w:val="40"/>
            </w:rPr>
          </w:pPr>
          <w:r w:rsidRPr="00E84B73">
            <w:rPr>
              <w:b/>
              <w:bCs/>
              <w:sz w:val="40"/>
            </w:rPr>
            <w:t>AUDITORÍA SUPERIOR DEL ESTADO</w:t>
          </w:r>
        </w:p>
      </w:tc>
      <w:tc>
        <w:tcPr>
          <w:tcW w:w="2336" w:type="dxa"/>
        </w:tcPr>
        <w:p w14:paraId="39067734" w14:textId="77777777" w:rsidR="009F0C64" w:rsidRPr="00AB598F" w:rsidRDefault="009F0C64" w:rsidP="00FE4AE5">
          <w:pPr>
            <w:rPr>
              <w:rFonts w:ascii="Arial" w:hAnsi="Arial" w:cs="Arial"/>
              <w:sz w:val="16"/>
              <w:szCs w:val="16"/>
            </w:rPr>
          </w:pPr>
          <w:r>
            <w:rPr>
              <w:noProof/>
            </w:rPr>
            <w:drawing>
              <wp:anchor distT="0" distB="0" distL="114300" distR="114300" simplePos="0" relativeHeight="251664384" behindDoc="0" locked="0" layoutInCell="1" allowOverlap="1" wp14:anchorId="753B5139" wp14:editId="7FA7E5B3">
                <wp:simplePos x="0" y="0"/>
                <wp:positionH relativeFrom="column">
                  <wp:posOffset>268605</wp:posOffset>
                </wp:positionH>
                <wp:positionV relativeFrom="paragraph">
                  <wp:posOffset>197630</wp:posOffset>
                </wp:positionV>
                <wp:extent cx="1037116" cy="933450"/>
                <wp:effectExtent l="0" t="0" r="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37116" cy="9334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sz w:val="16"/>
              <w:szCs w:val="16"/>
            </w:rPr>
            <w:t xml:space="preserve">             </w:t>
          </w:r>
        </w:p>
        <w:p w14:paraId="4817DD68" w14:textId="77777777" w:rsidR="009F0C64" w:rsidRDefault="009F0C64" w:rsidP="00FE4AE5">
          <w:pPr>
            <w:pStyle w:val="Encabezado"/>
            <w:jc w:val="center"/>
          </w:pPr>
        </w:p>
      </w:tc>
      <w:tc>
        <w:tcPr>
          <w:tcW w:w="359" w:type="dxa"/>
        </w:tcPr>
        <w:p w14:paraId="5695BE9D" w14:textId="77777777" w:rsidR="009F0C64" w:rsidRDefault="009F0C64" w:rsidP="00FE4AE5">
          <w:pPr>
            <w:pStyle w:val="Encabezado"/>
            <w:jc w:val="center"/>
          </w:pPr>
        </w:p>
      </w:tc>
    </w:tr>
  </w:tbl>
  <w:p w14:paraId="2A51FBF8" w14:textId="77777777" w:rsidR="009F0C64" w:rsidRPr="00DF2B4A" w:rsidRDefault="009F0C64" w:rsidP="00BA6C6D">
    <w:pPr>
      <w:pStyle w:val="Encabezado"/>
      <w:rPr>
        <w:rFonts w:cs="Arial"/>
        <w:b/>
        <w:sz w:val="28"/>
        <w:szCs w:val="20"/>
      </w:rPr>
    </w:pPr>
    <w:r>
      <w:rPr>
        <w:noProof/>
        <w:sz w:val="20"/>
        <w:szCs w:val="20"/>
      </w:rPr>
      <mc:AlternateContent>
        <mc:Choice Requires="wps">
          <w:drawing>
            <wp:anchor distT="0" distB="0" distL="114300" distR="114300" simplePos="0" relativeHeight="251666432" behindDoc="0" locked="0" layoutInCell="1" allowOverlap="1" wp14:anchorId="6723F6BE" wp14:editId="69BDB475">
              <wp:simplePos x="0" y="0"/>
              <wp:positionH relativeFrom="margin">
                <wp:align>right</wp:align>
              </wp:positionH>
              <wp:positionV relativeFrom="paragraph">
                <wp:posOffset>-1377315</wp:posOffset>
              </wp:positionV>
              <wp:extent cx="1093343" cy="238125"/>
              <wp:effectExtent l="0" t="0" r="0" b="9525"/>
              <wp:wrapNone/>
              <wp:docPr id="11" name="Cuadro de texto 11"/>
              <wp:cNvGraphicFramePr/>
              <a:graphic xmlns:a="http://schemas.openxmlformats.org/drawingml/2006/main">
                <a:graphicData uri="http://schemas.microsoft.com/office/word/2010/wordprocessingShape">
                  <wps:wsp>
                    <wps:cNvSpPr txBox="1"/>
                    <wps:spPr>
                      <a:xfrm>
                        <a:off x="0" y="0"/>
                        <a:ext cx="1093343" cy="238125"/>
                      </a:xfrm>
                      <a:prstGeom prst="rect">
                        <a:avLst/>
                      </a:prstGeom>
                      <a:solidFill>
                        <a:schemeClr val="lt1"/>
                      </a:solidFill>
                      <a:ln w="6350">
                        <a:noFill/>
                      </a:ln>
                    </wps:spPr>
                    <wps:txbx>
                      <w:txbxContent>
                        <w:p w14:paraId="43B7BE9E" w14:textId="77777777" w:rsidR="009F0C64" w:rsidRPr="00AB598F" w:rsidRDefault="009F0C64" w:rsidP="00BA6C6D">
                          <w:pPr>
                            <w:rPr>
                              <w:rFonts w:ascii="Arial" w:hAnsi="Arial" w:cs="Arial"/>
                              <w:sz w:val="16"/>
                              <w:szCs w:val="16"/>
                            </w:rPr>
                          </w:pPr>
                          <w:r w:rsidRPr="00AB598F">
                            <w:rPr>
                              <w:rFonts w:ascii="Arial" w:hAnsi="Arial" w:cs="Arial"/>
                              <w:sz w:val="16"/>
                              <w:szCs w:val="16"/>
                            </w:rPr>
                            <w:t>AEMD-FO-018</w:t>
                          </w:r>
                          <w:r>
                            <w:rPr>
                              <w:rFonts w:ascii="Arial" w:hAnsi="Arial" w:cs="Arial"/>
                              <w:sz w:val="16"/>
                              <w:szCs w:val="16"/>
                            </w:rPr>
                            <w:t>-R01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23F6BE" id="_x0000_t202" coordsize="21600,21600" o:spt="202" path="m,l,21600r21600,l21600,xe">
              <v:stroke joinstyle="miter"/>
              <v:path gradientshapeok="t" o:connecttype="rect"/>
            </v:shapetype>
            <v:shape id="Cuadro de texto 11" o:spid="_x0000_s1032" type="#_x0000_t202" style="position:absolute;margin-left:34.9pt;margin-top:-108.45pt;width:86.1pt;height:18.75pt;z-index:251666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" fillcolor="white [3201]" stroked="f" strokeweight=".5pt">
              <v:textbox>
                <w:txbxContent>
                  <w:p w14:paraId="43B7BE9E" w14:textId="77777777" w:rsidR="00190E67" w:rsidRPr="00AB598F" w:rsidRDefault="00190E67" w:rsidP="00BA6C6D">
                    <w:pPr>
                      <w:rPr>
                        <w:rFonts w:ascii="Arial" w:hAnsi="Arial" w:cs="Arial"/>
                        <w:sz w:val="16"/>
                        <w:szCs w:val="16"/>
                      </w:rPr>
                    </w:pPr>
                    <w:r w:rsidRPr="00AB598F">
                      <w:rPr>
                        <w:rFonts w:ascii="Arial" w:hAnsi="Arial" w:cs="Arial"/>
                        <w:sz w:val="16"/>
                        <w:szCs w:val="16"/>
                      </w:rPr>
                      <w:t>AEMD-FO-018</w:t>
                    </w:r>
                    <w:r>
                      <w:rPr>
                        <w:rFonts w:ascii="Arial" w:hAnsi="Arial" w:cs="Arial"/>
                        <w:sz w:val="16"/>
                        <w:szCs w:val="16"/>
                      </w:rPr>
                      <w:t>-R01</w:t>
                    </w:r>
                  </w:p>
                </w:txbxContent>
              </v:textbox>
              <w10:wrap anchorx="margin"/>
            </v:shape>
          </w:pict>
        </mc:Fallback>
      </mc:AlternateContent>
    </w:r>
    <w:r>
      <w:rPr>
        <w:noProof/>
        <w:sz w:val="20"/>
        <w:szCs w:val="20"/>
      </w:rPr>
      <mc:AlternateContent>
        <mc:Choice Requires="wps">
          <w:drawing>
            <wp:anchor distT="0" distB="0" distL="114300" distR="114300" simplePos="0" relativeHeight="251662336" behindDoc="0" locked="0" layoutInCell="1" allowOverlap="1" wp14:anchorId="2DC0D9C0" wp14:editId="5A6E6E25">
              <wp:simplePos x="0" y="0"/>
              <wp:positionH relativeFrom="margin">
                <wp:posOffset>-48483</wp:posOffset>
              </wp:positionH>
              <wp:positionV relativeFrom="paragraph">
                <wp:posOffset>137160</wp:posOffset>
              </wp:positionV>
              <wp:extent cx="5832000" cy="7620"/>
              <wp:effectExtent l="57150" t="38100" r="54610" b="125730"/>
              <wp:wrapNone/>
              <wp:docPr id="2" name="Conector recto 2"/>
              <wp:cNvGraphicFramePr/>
              <a:graphic xmlns:a="http://schemas.openxmlformats.org/drawingml/2006/main">
                <a:graphicData uri="http://schemas.microsoft.com/office/word/2010/wordprocessingShape">
                  <wps:wsp>
                    <wps:cNvCnPr/>
                    <wps:spPr>
                      <a:xfrm>
                        <a:off x="0" y="0"/>
                        <a:ext cx="5832000" cy="7620"/>
                      </a:xfrm>
                      <a:prstGeom prst="line">
                        <a:avLst/>
                      </a:prstGeom>
                      <a:ln>
                        <a:solidFill>
                          <a:srgbClr val="761010"/>
                        </a:solidFill>
                      </a:ln>
                      <a:effectLst>
                        <a:outerShdw blurRad="50800" dist="38100" dir="5400000" algn="t" rotWithShape="0">
                          <a:prstClr val="black">
                            <a:alpha val="48000"/>
                          </a:prstClr>
                        </a:outerShdw>
                      </a:effectLst>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line w14:anchorId="00311135" id="Conector recto 2" o:spid="_x0000_s1026" style="position:absolute;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8pt,10.8pt" to="455.4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" strokecolor="#761010" strokeweight="3pt">
              <v:shadow on="t" color="black" opacity="31457f" origin=",-.5" offset="0,3pt"/>
              <w10:wrap anchorx="margin"/>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2"/>
    <w:multiLevelType w:val="singleLevel"/>
    <w:tmpl w:val="5F68926A"/>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0651133D"/>
    <w:multiLevelType w:val="hybridMultilevel"/>
    <w:tmpl w:val="7324A0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8316E63"/>
    <w:multiLevelType w:val="hybridMultilevel"/>
    <w:tmpl w:val="AE30F1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DDA2971"/>
    <w:multiLevelType w:val="hybridMultilevel"/>
    <w:tmpl w:val="AABA48EC"/>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10A6C83"/>
    <w:multiLevelType w:val="hybridMultilevel"/>
    <w:tmpl w:val="A69AE774"/>
    <w:lvl w:ilvl="0" w:tplc="09B026BE">
      <w:start w:val="1"/>
      <w:numFmt w:val="upperLetter"/>
      <w:lvlText w:val="%1."/>
      <w:lvlJc w:val="left"/>
      <w:pPr>
        <w:ind w:left="720" w:hanging="360"/>
      </w:pPr>
      <w:rPr>
        <w:rFonts w:ascii="Arial" w:hAnsi="Aria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308403F"/>
    <w:multiLevelType w:val="hybridMultilevel"/>
    <w:tmpl w:val="644AEED2"/>
    <w:lvl w:ilvl="0" w:tplc="080A0001">
      <w:start w:val="1"/>
      <w:numFmt w:val="bullet"/>
      <w:lvlText w:val=""/>
      <w:lvlJc w:val="left"/>
      <w:pPr>
        <w:ind w:left="720" w:hanging="360"/>
      </w:pPr>
      <w:rPr>
        <w:rFonts w:ascii="Symbol" w:hAnsi="Symbol" w:hint="default"/>
      </w:rPr>
    </w:lvl>
    <w:lvl w:ilvl="1" w:tplc="B28C108E">
      <w:numFmt w:val="bullet"/>
      <w:lvlText w:val="•"/>
      <w:lvlJc w:val="left"/>
      <w:pPr>
        <w:ind w:left="1275" w:hanging="195"/>
      </w:pPr>
      <w:rPr>
        <w:rFonts w:ascii="Arial" w:eastAsia="Times New Roman" w:hAnsi="Arial" w:cs="Arial"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3990769"/>
    <w:multiLevelType w:val="hybridMultilevel"/>
    <w:tmpl w:val="CEE24B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C116C31"/>
    <w:multiLevelType w:val="hybridMultilevel"/>
    <w:tmpl w:val="B318343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248D5B4A"/>
    <w:multiLevelType w:val="hybridMultilevel"/>
    <w:tmpl w:val="BFA21CA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29EC7A9A"/>
    <w:multiLevelType w:val="multilevel"/>
    <w:tmpl w:val="0A188DB4"/>
    <w:styleLink w:val="Estilo2"/>
    <w:lvl w:ilvl="0">
      <w:start w:val="1"/>
      <w:numFmt w:val="none"/>
      <w:lvlText w:val="10.1"/>
      <w:lvlJc w:val="left"/>
      <w:pPr>
        <w:ind w:left="360" w:hanging="360"/>
      </w:pPr>
      <w:rPr>
        <w:rFonts w:asciiTheme="majorHAnsi" w:eastAsia="Times New Roman" w:hAnsiTheme="majorHAnsi" w:cs="Arial" w:hint="default"/>
        <w:sz w:val="22"/>
        <w:szCs w:val="22"/>
      </w:rPr>
    </w:lvl>
    <w:lvl w:ilvl="1">
      <w:start w:val="1"/>
      <w:numFmt w:val="none"/>
      <w:lvlText w:val="10.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2FE0656E"/>
    <w:multiLevelType w:val="hybridMultilevel"/>
    <w:tmpl w:val="9B44F2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303D5E6D"/>
    <w:multiLevelType w:val="hybridMultilevel"/>
    <w:tmpl w:val="6630B738"/>
    <w:lvl w:ilvl="0" w:tplc="722CA1E2">
      <w:start w:val="1"/>
      <w:numFmt w:val="decimal"/>
      <w:lvlText w:val="%1."/>
      <w:lvlJc w:val="left"/>
      <w:pPr>
        <w:ind w:left="720" w:hanging="360"/>
      </w:pPr>
      <w:rPr>
        <w:rFont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3AEF30C0"/>
    <w:multiLevelType w:val="hybridMultilevel"/>
    <w:tmpl w:val="0450CFC4"/>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3F044351"/>
    <w:multiLevelType w:val="multilevel"/>
    <w:tmpl w:val="70364008"/>
    <w:styleLink w:val="Estilo1"/>
    <w:lvl w:ilvl="0">
      <w:start w:val="9"/>
      <w:numFmt w:val="decimal"/>
      <w:lvlText w:val="%1."/>
      <w:lvlJc w:val="left"/>
      <w:pPr>
        <w:ind w:left="360" w:hanging="360"/>
      </w:pPr>
      <w:rPr>
        <w:rFonts w:asciiTheme="majorHAnsi" w:eastAsia="Times New Roman" w:hAnsiTheme="majorHAnsi" w:cs="Arial" w:hint="default"/>
        <w:sz w:val="22"/>
        <w:szCs w:val="22"/>
      </w:rPr>
    </w:lvl>
    <w:lvl w:ilvl="1">
      <w:start w:val="9"/>
      <w:numFmt w:val="decimal"/>
      <w:lvlText w:val="%1.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43270418"/>
    <w:multiLevelType w:val="hybridMultilevel"/>
    <w:tmpl w:val="30E8897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4369611F"/>
    <w:multiLevelType w:val="hybridMultilevel"/>
    <w:tmpl w:val="53B49E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50941562"/>
    <w:multiLevelType w:val="hybridMultilevel"/>
    <w:tmpl w:val="83143A80"/>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7" w15:restartNumberingAfterBreak="0">
    <w:nsid w:val="5B9E7356"/>
    <w:multiLevelType w:val="hybridMultilevel"/>
    <w:tmpl w:val="D7F09466"/>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8" w15:restartNumberingAfterBreak="0">
    <w:nsid w:val="5F4363BA"/>
    <w:multiLevelType w:val="hybridMultilevel"/>
    <w:tmpl w:val="6630B738"/>
    <w:lvl w:ilvl="0" w:tplc="722CA1E2">
      <w:start w:val="1"/>
      <w:numFmt w:val="decimal"/>
      <w:lvlText w:val="%1."/>
      <w:lvlJc w:val="left"/>
      <w:pPr>
        <w:ind w:left="720" w:hanging="360"/>
      </w:pPr>
      <w:rPr>
        <w:rFont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60DF03E3"/>
    <w:multiLevelType w:val="hybridMultilevel"/>
    <w:tmpl w:val="FD507A8C"/>
    <w:lvl w:ilvl="0" w:tplc="080A0001">
      <w:start w:val="1"/>
      <w:numFmt w:val="bullet"/>
      <w:lvlText w:val=""/>
      <w:lvlJc w:val="left"/>
      <w:pPr>
        <w:ind w:left="720" w:hanging="360"/>
      </w:pPr>
      <w:rPr>
        <w:rFonts w:ascii="Symbol" w:hAnsi="Symbol" w:hint="default"/>
      </w:rPr>
    </w:lvl>
    <w:lvl w:ilvl="1" w:tplc="080A0001">
      <w:start w:val="1"/>
      <w:numFmt w:val="bullet"/>
      <w:lvlText w:val=""/>
      <w:lvlJc w:val="left"/>
      <w:pPr>
        <w:ind w:left="1440" w:hanging="360"/>
      </w:pPr>
      <w:rPr>
        <w:rFonts w:ascii="Symbol" w:hAnsi="Symbol"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64671BC2"/>
    <w:multiLevelType w:val="multilevel"/>
    <w:tmpl w:val="CF6E68A8"/>
    <w:lvl w:ilvl="0">
      <w:start w:val="1"/>
      <w:numFmt w:val="upperRoman"/>
      <w:lvlText w:val="%1."/>
      <w:lvlJc w:val="right"/>
      <w:pPr>
        <w:ind w:left="720" w:hanging="360"/>
      </w:pPr>
    </w:lvl>
    <w:lvl w:ilvl="1">
      <w:start w:val="1"/>
      <w:numFmt w:val="decimal"/>
      <w:isLgl/>
      <w:lvlText w:val="%1.%2"/>
      <w:lvlJc w:val="left"/>
      <w:pPr>
        <w:ind w:left="1035" w:hanging="600"/>
      </w:pPr>
      <w:rPr>
        <w:rFonts w:hint="default"/>
        <w:b/>
      </w:rPr>
    </w:lvl>
    <w:lvl w:ilvl="2">
      <w:start w:val="1"/>
      <w:numFmt w:val="decimal"/>
      <w:isLgl/>
      <w:lvlText w:val="%1.%2.%3"/>
      <w:lvlJc w:val="left"/>
      <w:pPr>
        <w:ind w:left="1230" w:hanging="720"/>
      </w:pPr>
      <w:rPr>
        <w:rFonts w:hint="default"/>
        <w:b/>
      </w:rPr>
    </w:lvl>
    <w:lvl w:ilvl="3">
      <w:start w:val="1"/>
      <w:numFmt w:val="decimal"/>
      <w:isLgl/>
      <w:lvlText w:val="%1.%2.%3.%4"/>
      <w:lvlJc w:val="left"/>
      <w:pPr>
        <w:ind w:left="1665" w:hanging="1080"/>
      </w:pPr>
      <w:rPr>
        <w:rFonts w:hint="default"/>
        <w:b/>
      </w:rPr>
    </w:lvl>
    <w:lvl w:ilvl="4">
      <w:start w:val="1"/>
      <w:numFmt w:val="decimal"/>
      <w:isLgl/>
      <w:lvlText w:val="%1.%2.%3.%4.%5"/>
      <w:lvlJc w:val="left"/>
      <w:pPr>
        <w:ind w:left="1740" w:hanging="1080"/>
      </w:pPr>
      <w:rPr>
        <w:rFonts w:hint="default"/>
        <w:b/>
      </w:rPr>
    </w:lvl>
    <w:lvl w:ilvl="5">
      <w:start w:val="1"/>
      <w:numFmt w:val="decimal"/>
      <w:isLgl/>
      <w:lvlText w:val="%1.%2.%3.%4.%5.%6"/>
      <w:lvlJc w:val="left"/>
      <w:pPr>
        <w:ind w:left="2175" w:hanging="1440"/>
      </w:pPr>
      <w:rPr>
        <w:rFonts w:hint="default"/>
        <w:b/>
      </w:rPr>
    </w:lvl>
    <w:lvl w:ilvl="6">
      <w:start w:val="1"/>
      <w:numFmt w:val="decimal"/>
      <w:isLgl/>
      <w:lvlText w:val="%1.%2.%3.%4.%5.%6.%7"/>
      <w:lvlJc w:val="left"/>
      <w:pPr>
        <w:ind w:left="2250" w:hanging="1440"/>
      </w:pPr>
      <w:rPr>
        <w:rFonts w:hint="default"/>
        <w:b/>
      </w:rPr>
    </w:lvl>
    <w:lvl w:ilvl="7">
      <w:start w:val="1"/>
      <w:numFmt w:val="decimal"/>
      <w:isLgl/>
      <w:lvlText w:val="%1.%2.%3.%4.%5.%6.%7.%8"/>
      <w:lvlJc w:val="left"/>
      <w:pPr>
        <w:ind w:left="2685" w:hanging="1800"/>
      </w:pPr>
      <w:rPr>
        <w:rFonts w:hint="default"/>
        <w:b/>
      </w:rPr>
    </w:lvl>
    <w:lvl w:ilvl="8">
      <w:start w:val="1"/>
      <w:numFmt w:val="decimal"/>
      <w:isLgl/>
      <w:lvlText w:val="%1.%2.%3.%4.%5.%6.%7.%8.%9"/>
      <w:lvlJc w:val="left"/>
      <w:pPr>
        <w:ind w:left="2760" w:hanging="1800"/>
      </w:pPr>
      <w:rPr>
        <w:rFonts w:hint="default"/>
        <w:b/>
      </w:rPr>
    </w:lvl>
  </w:abstractNum>
  <w:abstractNum w:abstractNumId="21" w15:restartNumberingAfterBreak="0">
    <w:nsid w:val="6B2823C9"/>
    <w:multiLevelType w:val="hybridMultilevel"/>
    <w:tmpl w:val="061000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718A001F"/>
    <w:multiLevelType w:val="hybridMultilevel"/>
    <w:tmpl w:val="678A70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75C605C8"/>
    <w:multiLevelType w:val="hybridMultilevel"/>
    <w:tmpl w:val="E9D8A5D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78E37500"/>
    <w:multiLevelType w:val="hybridMultilevel"/>
    <w:tmpl w:val="C5B087D6"/>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num w:numId="1">
    <w:abstractNumId w:val="13"/>
  </w:num>
  <w:num w:numId="2">
    <w:abstractNumId w:val="9"/>
  </w:num>
  <w:num w:numId="3">
    <w:abstractNumId w:val="3"/>
  </w:num>
  <w:num w:numId="4">
    <w:abstractNumId w:val="4"/>
  </w:num>
  <w:num w:numId="5">
    <w:abstractNumId w:val="20"/>
  </w:num>
  <w:num w:numId="6">
    <w:abstractNumId w:val="0"/>
  </w:num>
  <w:num w:numId="7">
    <w:abstractNumId w:val="15"/>
  </w:num>
  <w:num w:numId="8">
    <w:abstractNumId w:val="14"/>
  </w:num>
  <w:num w:numId="9">
    <w:abstractNumId w:val="8"/>
  </w:num>
  <w:num w:numId="10">
    <w:abstractNumId w:val="23"/>
  </w:num>
  <w:num w:numId="11">
    <w:abstractNumId w:val="2"/>
  </w:num>
  <w:num w:numId="12">
    <w:abstractNumId w:val="1"/>
  </w:num>
  <w:num w:numId="13">
    <w:abstractNumId w:val="5"/>
  </w:num>
  <w:num w:numId="14">
    <w:abstractNumId w:val="24"/>
  </w:num>
  <w:num w:numId="15">
    <w:abstractNumId w:val="6"/>
  </w:num>
  <w:num w:numId="16">
    <w:abstractNumId w:val="10"/>
  </w:num>
  <w:num w:numId="17">
    <w:abstractNumId w:val="12"/>
  </w:num>
  <w:num w:numId="18">
    <w:abstractNumId w:val="16"/>
  </w:num>
  <w:num w:numId="19">
    <w:abstractNumId w:val="19"/>
  </w:num>
  <w:num w:numId="20">
    <w:abstractNumId w:val="7"/>
  </w:num>
  <w:num w:numId="21">
    <w:abstractNumId w:val="11"/>
  </w:num>
  <w:num w:numId="22">
    <w:abstractNumId w:val="22"/>
  </w:num>
  <w:num w:numId="23">
    <w:abstractNumId w:val="21"/>
  </w:num>
  <w:num w:numId="24">
    <w:abstractNumId w:val="17"/>
  </w:num>
  <w:num w:numId="25">
    <w:abstractNumId w:val="18"/>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s-MX" w:vendorID="64" w:dllVersion="131078" w:nlCheck="1" w:checkStyle="0"/>
  <w:activeWritingStyle w:appName="MSWord" w:lang="es-ES" w:vendorID="64" w:dllVersion="131078" w:nlCheck="1" w:checkStyle="0"/>
  <w:activeWritingStyle w:appName="MSWord" w:lang="en-US" w:vendorID="64" w:dllVersion="131078" w:nlCheck="1" w:checkStyle="1"/>
  <w:defaultTabStop w:val="709"/>
  <w:hyphenationZone w:val="425"/>
  <w:characterSpacingControl w:val="doNotCompress"/>
  <w:hdrShapeDefaults>
    <o:shapedefaults v:ext="edit" spidmax="2662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064E"/>
    <w:rsid w:val="00000AC7"/>
    <w:rsid w:val="00000F19"/>
    <w:rsid w:val="00000FB8"/>
    <w:rsid w:val="00001077"/>
    <w:rsid w:val="000011B1"/>
    <w:rsid w:val="00001FE0"/>
    <w:rsid w:val="00002386"/>
    <w:rsid w:val="00002491"/>
    <w:rsid w:val="0000297A"/>
    <w:rsid w:val="000039F3"/>
    <w:rsid w:val="000044D0"/>
    <w:rsid w:val="00004533"/>
    <w:rsid w:val="0000456D"/>
    <w:rsid w:val="000045BA"/>
    <w:rsid w:val="00004796"/>
    <w:rsid w:val="00004E98"/>
    <w:rsid w:val="000054E4"/>
    <w:rsid w:val="00005DAC"/>
    <w:rsid w:val="000068B3"/>
    <w:rsid w:val="00006ED1"/>
    <w:rsid w:val="0000700E"/>
    <w:rsid w:val="0000715D"/>
    <w:rsid w:val="000073BC"/>
    <w:rsid w:val="000073F9"/>
    <w:rsid w:val="000077F4"/>
    <w:rsid w:val="00010C9B"/>
    <w:rsid w:val="00010E9A"/>
    <w:rsid w:val="00011555"/>
    <w:rsid w:val="00012102"/>
    <w:rsid w:val="0001294B"/>
    <w:rsid w:val="00012A8D"/>
    <w:rsid w:val="00012E60"/>
    <w:rsid w:val="000133D5"/>
    <w:rsid w:val="00013F17"/>
    <w:rsid w:val="000141DD"/>
    <w:rsid w:val="0001472B"/>
    <w:rsid w:val="00014BB3"/>
    <w:rsid w:val="00015411"/>
    <w:rsid w:val="00015A9D"/>
    <w:rsid w:val="000175C5"/>
    <w:rsid w:val="00017ACB"/>
    <w:rsid w:val="0002073F"/>
    <w:rsid w:val="00020FB9"/>
    <w:rsid w:val="00021336"/>
    <w:rsid w:val="00021824"/>
    <w:rsid w:val="000218FB"/>
    <w:rsid w:val="0002197E"/>
    <w:rsid w:val="00021B56"/>
    <w:rsid w:val="00022253"/>
    <w:rsid w:val="00022307"/>
    <w:rsid w:val="00023868"/>
    <w:rsid w:val="000239EB"/>
    <w:rsid w:val="00023C7A"/>
    <w:rsid w:val="00023CA7"/>
    <w:rsid w:val="00023DFE"/>
    <w:rsid w:val="00024356"/>
    <w:rsid w:val="000244F0"/>
    <w:rsid w:val="00024550"/>
    <w:rsid w:val="00024CA2"/>
    <w:rsid w:val="000260E2"/>
    <w:rsid w:val="000262E7"/>
    <w:rsid w:val="000263FC"/>
    <w:rsid w:val="00026F4F"/>
    <w:rsid w:val="000270EF"/>
    <w:rsid w:val="0002750F"/>
    <w:rsid w:val="00030DED"/>
    <w:rsid w:val="00030EDE"/>
    <w:rsid w:val="000310BA"/>
    <w:rsid w:val="000315BC"/>
    <w:rsid w:val="0003165F"/>
    <w:rsid w:val="00031A61"/>
    <w:rsid w:val="00032333"/>
    <w:rsid w:val="00032AA7"/>
    <w:rsid w:val="0003303F"/>
    <w:rsid w:val="00033CEE"/>
    <w:rsid w:val="0003494D"/>
    <w:rsid w:val="0003495E"/>
    <w:rsid w:val="00034980"/>
    <w:rsid w:val="00034A29"/>
    <w:rsid w:val="00035383"/>
    <w:rsid w:val="00035800"/>
    <w:rsid w:val="00036495"/>
    <w:rsid w:val="00036782"/>
    <w:rsid w:val="00037520"/>
    <w:rsid w:val="0003765C"/>
    <w:rsid w:val="00040922"/>
    <w:rsid w:val="00041B67"/>
    <w:rsid w:val="00042A41"/>
    <w:rsid w:val="0004348E"/>
    <w:rsid w:val="00043563"/>
    <w:rsid w:val="000439B5"/>
    <w:rsid w:val="0004413D"/>
    <w:rsid w:val="000442F9"/>
    <w:rsid w:val="0004436D"/>
    <w:rsid w:val="000446F1"/>
    <w:rsid w:val="00045893"/>
    <w:rsid w:val="00045BBD"/>
    <w:rsid w:val="0004603D"/>
    <w:rsid w:val="00046306"/>
    <w:rsid w:val="000463E2"/>
    <w:rsid w:val="0004671B"/>
    <w:rsid w:val="000468CB"/>
    <w:rsid w:val="0004732D"/>
    <w:rsid w:val="000473EB"/>
    <w:rsid w:val="0005006B"/>
    <w:rsid w:val="000500DE"/>
    <w:rsid w:val="0005092C"/>
    <w:rsid w:val="00050D39"/>
    <w:rsid w:val="00050DD3"/>
    <w:rsid w:val="0005197F"/>
    <w:rsid w:val="00052129"/>
    <w:rsid w:val="000532E4"/>
    <w:rsid w:val="000533EF"/>
    <w:rsid w:val="00054084"/>
    <w:rsid w:val="000542B9"/>
    <w:rsid w:val="000543E5"/>
    <w:rsid w:val="000544CD"/>
    <w:rsid w:val="0005530D"/>
    <w:rsid w:val="00055639"/>
    <w:rsid w:val="00056577"/>
    <w:rsid w:val="0005661F"/>
    <w:rsid w:val="000569B7"/>
    <w:rsid w:val="00057B8E"/>
    <w:rsid w:val="00057C9B"/>
    <w:rsid w:val="000619B7"/>
    <w:rsid w:val="00061B70"/>
    <w:rsid w:val="00061C99"/>
    <w:rsid w:val="0006229C"/>
    <w:rsid w:val="00062A1B"/>
    <w:rsid w:val="00062F13"/>
    <w:rsid w:val="00063255"/>
    <w:rsid w:val="00063E8D"/>
    <w:rsid w:val="00064864"/>
    <w:rsid w:val="00064D97"/>
    <w:rsid w:val="00065342"/>
    <w:rsid w:val="000654AF"/>
    <w:rsid w:val="000655D3"/>
    <w:rsid w:val="00065B33"/>
    <w:rsid w:val="00065DC5"/>
    <w:rsid w:val="00065F9C"/>
    <w:rsid w:val="00066550"/>
    <w:rsid w:val="00066A04"/>
    <w:rsid w:val="000672C8"/>
    <w:rsid w:val="00067788"/>
    <w:rsid w:val="00070B58"/>
    <w:rsid w:val="00070C32"/>
    <w:rsid w:val="00071028"/>
    <w:rsid w:val="00071395"/>
    <w:rsid w:val="00071932"/>
    <w:rsid w:val="00071B86"/>
    <w:rsid w:val="00071C4B"/>
    <w:rsid w:val="00072301"/>
    <w:rsid w:val="00072506"/>
    <w:rsid w:val="00073630"/>
    <w:rsid w:val="000737C1"/>
    <w:rsid w:val="00073C0B"/>
    <w:rsid w:val="00074492"/>
    <w:rsid w:val="00074E85"/>
    <w:rsid w:val="00075EAA"/>
    <w:rsid w:val="0007709F"/>
    <w:rsid w:val="000771BC"/>
    <w:rsid w:val="0007738A"/>
    <w:rsid w:val="00077B94"/>
    <w:rsid w:val="00080435"/>
    <w:rsid w:val="0008056E"/>
    <w:rsid w:val="00080E3C"/>
    <w:rsid w:val="0008172F"/>
    <w:rsid w:val="00081EDD"/>
    <w:rsid w:val="00082023"/>
    <w:rsid w:val="0008237B"/>
    <w:rsid w:val="000825A8"/>
    <w:rsid w:val="00082970"/>
    <w:rsid w:val="00083620"/>
    <w:rsid w:val="00083E4E"/>
    <w:rsid w:val="00084196"/>
    <w:rsid w:val="000848AD"/>
    <w:rsid w:val="00086459"/>
    <w:rsid w:val="0008677B"/>
    <w:rsid w:val="0008768D"/>
    <w:rsid w:val="00090096"/>
    <w:rsid w:val="000901E7"/>
    <w:rsid w:val="000902AF"/>
    <w:rsid w:val="00090B92"/>
    <w:rsid w:val="00090CAF"/>
    <w:rsid w:val="0009121A"/>
    <w:rsid w:val="000912BA"/>
    <w:rsid w:val="000915D8"/>
    <w:rsid w:val="0009172C"/>
    <w:rsid w:val="000921D8"/>
    <w:rsid w:val="00092215"/>
    <w:rsid w:val="0009256E"/>
    <w:rsid w:val="00093151"/>
    <w:rsid w:val="000932B7"/>
    <w:rsid w:val="000932EF"/>
    <w:rsid w:val="000934D8"/>
    <w:rsid w:val="000938C1"/>
    <w:rsid w:val="00094DCA"/>
    <w:rsid w:val="00095148"/>
    <w:rsid w:val="000954C1"/>
    <w:rsid w:val="000955FD"/>
    <w:rsid w:val="000957AE"/>
    <w:rsid w:val="00095AD3"/>
    <w:rsid w:val="00095FA3"/>
    <w:rsid w:val="00095FE1"/>
    <w:rsid w:val="00096E87"/>
    <w:rsid w:val="000970AB"/>
    <w:rsid w:val="00097104"/>
    <w:rsid w:val="00097FDD"/>
    <w:rsid w:val="000A09E6"/>
    <w:rsid w:val="000A1C10"/>
    <w:rsid w:val="000A286D"/>
    <w:rsid w:val="000A2B61"/>
    <w:rsid w:val="000A3118"/>
    <w:rsid w:val="000A4587"/>
    <w:rsid w:val="000A5170"/>
    <w:rsid w:val="000A545B"/>
    <w:rsid w:val="000A5888"/>
    <w:rsid w:val="000A6751"/>
    <w:rsid w:val="000B03E4"/>
    <w:rsid w:val="000B17A5"/>
    <w:rsid w:val="000B24C9"/>
    <w:rsid w:val="000B2FB3"/>
    <w:rsid w:val="000B33C5"/>
    <w:rsid w:val="000B343B"/>
    <w:rsid w:val="000B550D"/>
    <w:rsid w:val="000B5DB2"/>
    <w:rsid w:val="000B6226"/>
    <w:rsid w:val="000B633E"/>
    <w:rsid w:val="000B6C6E"/>
    <w:rsid w:val="000C049D"/>
    <w:rsid w:val="000C14D6"/>
    <w:rsid w:val="000C1A23"/>
    <w:rsid w:val="000C1E41"/>
    <w:rsid w:val="000C1F1C"/>
    <w:rsid w:val="000C26B9"/>
    <w:rsid w:val="000C2DD2"/>
    <w:rsid w:val="000C3456"/>
    <w:rsid w:val="000C34EE"/>
    <w:rsid w:val="000C38D5"/>
    <w:rsid w:val="000C55D2"/>
    <w:rsid w:val="000C5AC1"/>
    <w:rsid w:val="000C64EF"/>
    <w:rsid w:val="000C6580"/>
    <w:rsid w:val="000C660F"/>
    <w:rsid w:val="000C6982"/>
    <w:rsid w:val="000C6995"/>
    <w:rsid w:val="000C6C0C"/>
    <w:rsid w:val="000C7B88"/>
    <w:rsid w:val="000D047C"/>
    <w:rsid w:val="000D057C"/>
    <w:rsid w:val="000D09B2"/>
    <w:rsid w:val="000D1DD2"/>
    <w:rsid w:val="000D25AA"/>
    <w:rsid w:val="000D2847"/>
    <w:rsid w:val="000D2C05"/>
    <w:rsid w:val="000D3EF7"/>
    <w:rsid w:val="000D405D"/>
    <w:rsid w:val="000D44B5"/>
    <w:rsid w:val="000D4A70"/>
    <w:rsid w:val="000D5AE1"/>
    <w:rsid w:val="000D5BFC"/>
    <w:rsid w:val="000D601D"/>
    <w:rsid w:val="000D63C5"/>
    <w:rsid w:val="000D65AB"/>
    <w:rsid w:val="000D6C58"/>
    <w:rsid w:val="000D6E75"/>
    <w:rsid w:val="000D7306"/>
    <w:rsid w:val="000D73BA"/>
    <w:rsid w:val="000E0609"/>
    <w:rsid w:val="000E0684"/>
    <w:rsid w:val="000E0F72"/>
    <w:rsid w:val="000E13EB"/>
    <w:rsid w:val="000E18BD"/>
    <w:rsid w:val="000E1F65"/>
    <w:rsid w:val="000E2DDA"/>
    <w:rsid w:val="000E3AE5"/>
    <w:rsid w:val="000E3ED3"/>
    <w:rsid w:val="000E4137"/>
    <w:rsid w:val="000E509B"/>
    <w:rsid w:val="000E53C3"/>
    <w:rsid w:val="000E563D"/>
    <w:rsid w:val="000E5DB6"/>
    <w:rsid w:val="000E668F"/>
    <w:rsid w:val="000E6BF2"/>
    <w:rsid w:val="000E6DB8"/>
    <w:rsid w:val="000E6ED3"/>
    <w:rsid w:val="000E7974"/>
    <w:rsid w:val="000E7F5E"/>
    <w:rsid w:val="000F075A"/>
    <w:rsid w:val="000F0DF6"/>
    <w:rsid w:val="000F13FD"/>
    <w:rsid w:val="000F1480"/>
    <w:rsid w:val="000F2D46"/>
    <w:rsid w:val="000F38A6"/>
    <w:rsid w:val="000F39EF"/>
    <w:rsid w:val="000F3E4C"/>
    <w:rsid w:val="000F4033"/>
    <w:rsid w:val="000F4114"/>
    <w:rsid w:val="000F43B0"/>
    <w:rsid w:val="000F4833"/>
    <w:rsid w:val="000F4EBF"/>
    <w:rsid w:val="000F5480"/>
    <w:rsid w:val="000F6147"/>
    <w:rsid w:val="000F62B7"/>
    <w:rsid w:val="000F6717"/>
    <w:rsid w:val="000F7174"/>
    <w:rsid w:val="000F7389"/>
    <w:rsid w:val="000F781B"/>
    <w:rsid w:val="00100033"/>
    <w:rsid w:val="00100483"/>
    <w:rsid w:val="00100500"/>
    <w:rsid w:val="00101216"/>
    <w:rsid w:val="001012B4"/>
    <w:rsid w:val="00101378"/>
    <w:rsid w:val="0010164F"/>
    <w:rsid w:val="00101759"/>
    <w:rsid w:val="001026D2"/>
    <w:rsid w:val="00104677"/>
    <w:rsid w:val="001046DB"/>
    <w:rsid w:val="0010559C"/>
    <w:rsid w:val="001063DF"/>
    <w:rsid w:val="00106995"/>
    <w:rsid w:val="00106E3C"/>
    <w:rsid w:val="00106F28"/>
    <w:rsid w:val="00106F33"/>
    <w:rsid w:val="00107C0B"/>
    <w:rsid w:val="00110E95"/>
    <w:rsid w:val="00110E97"/>
    <w:rsid w:val="00112029"/>
    <w:rsid w:val="00112537"/>
    <w:rsid w:val="00112719"/>
    <w:rsid w:val="001132CB"/>
    <w:rsid w:val="00113361"/>
    <w:rsid w:val="00113865"/>
    <w:rsid w:val="00114DB1"/>
    <w:rsid w:val="00114DEF"/>
    <w:rsid w:val="0011590A"/>
    <w:rsid w:val="0011627C"/>
    <w:rsid w:val="00116777"/>
    <w:rsid w:val="0011779D"/>
    <w:rsid w:val="00117BE5"/>
    <w:rsid w:val="001202AD"/>
    <w:rsid w:val="001217E3"/>
    <w:rsid w:val="00122950"/>
    <w:rsid w:val="00123AB5"/>
    <w:rsid w:val="00123D02"/>
    <w:rsid w:val="00123F9C"/>
    <w:rsid w:val="00124261"/>
    <w:rsid w:val="0012439E"/>
    <w:rsid w:val="001246F2"/>
    <w:rsid w:val="00124CEB"/>
    <w:rsid w:val="00124F38"/>
    <w:rsid w:val="00125555"/>
    <w:rsid w:val="001259D7"/>
    <w:rsid w:val="00125A1D"/>
    <w:rsid w:val="00125B18"/>
    <w:rsid w:val="00125FEB"/>
    <w:rsid w:val="001272BF"/>
    <w:rsid w:val="001277D6"/>
    <w:rsid w:val="00130148"/>
    <w:rsid w:val="001307F0"/>
    <w:rsid w:val="00130EF6"/>
    <w:rsid w:val="00131460"/>
    <w:rsid w:val="00131F83"/>
    <w:rsid w:val="00132110"/>
    <w:rsid w:val="00132B9A"/>
    <w:rsid w:val="00133124"/>
    <w:rsid w:val="0013423B"/>
    <w:rsid w:val="0013480A"/>
    <w:rsid w:val="00134A7E"/>
    <w:rsid w:val="00134B2D"/>
    <w:rsid w:val="00134F53"/>
    <w:rsid w:val="001353BF"/>
    <w:rsid w:val="00135412"/>
    <w:rsid w:val="00135B83"/>
    <w:rsid w:val="00135E6E"/>
    <w:rsid w:val="00136052"/>
    <w:rsid w:val="001362AE"/>
    <w:rsid w:val="00136D3F"/>
    <w:rsid w:val="00137C90"/>
    <w:rsid w:val="00137DC3"/>
    <w:rsid w:val="00140092"/>
    <w:rsid w:val="00140A5F"/>
    <w:rsid w:val="00140B4D"/>
    <w:rsid w:val="001415FD"/>
    <w:rsid w:val="0014172E"/>
    <w:rsid w:val="00141FFE"/>
    <w:rsid w:val="001421B4"/>
    <w:rsid w:val="001422B3"/>
    <w:rsid w:val="00142852"/>
    <w:rsid w:val="00142CF9"/>
    <w:rsid w:val="00143088"/>
    <w:rsid w:val="00143653"/>
    <w:rsid w:val="001438A1"/>
    <w:rsid w:val="00143C9D"/>
    <w:rsid w:val="001453C8"/>
    <w:rsid w:val="001454B3"/>
    <w:rsid w:val="00146C58"/>
    <w:rsid w:val="00146D76"/>
    <w:rsid w:val="00146F33"/>
    <w:rsid w:val="001506D3"/>
    <w:rsid w:val="00150E3E"/>
    <w:rsid w:val="0015146E"/>
    <w:rsid w:val="001516CD"/>
    <w:rsid w:val="00152012"/>
    <w:rsid w:val="00153569"/>
    <w:rsid w:val="0015393B"/>
    <w:rsid w:val="00153964"/>
    <w:rsid w:val="00153ADC"/>
    <w:rsid w:val="00154200"/>
    <w:rsid w:val="001546D9"/>
    <w:rsid w:val="00154B1E"/>
    <w:rsid w:val="00154F4A"/>
    <w:rsid w:val="00155449"/>
    <w:rsid w:val="00155882"/>
    <w:rsid w:val="0015678B"/>
    <w:rsid w:val="00156882"/>
    <w:rsid w:val="00156DD7"/>
    <w:rsid w:val="00157B27"/>
    <w:rsid w:val="0016001B"/>
    <w:rsid w:val="0016165A"/>
    <w:rsid w:val="00161AEF"/>
    <w:rsid w:val="001622C6"/>
    <w:rsid w:val="001627AA"/>
    <w:rsid w:val="00162EB6"/>
    <w:rsid w:val="001630F3"/>
    <w:rsid w:val="00164918"/>
    <w:rsid w:val="00164CFC"/>
    <w:rsid w:val="00165770"/>
    <w:rsid w:val="00165776"/>
    <w:rsid w:val="001661B4"/>
    <w:rsid w:val="001663AB"/>
    <w:rsid w:val="001667A8"/>
    <w:rsid w:val="00166961"/>
    <w:rsid w:val="00166962"/>
    <w:rsid w:val="00166D4E"/>
    <w:rsid w:val="0016734E"/>
    <w:rsid w:val="00167725"/>
    <w:rsid w:val="001679C6"/>
    <w:rsid w:val="00167C61"/>
    <w:rsid w:val="00167CA5"/>
    <w:rsid w:val="00167F69"/>
    <w:rsid w:val="0017011F"/>
    <w:rsid w:val="00170610"/>
    <w:rsid w:val="00170AB1"/>
    <w:rsid w:val="00170E7C"/>
    <w:rsid w:val="0017178E"/>
    <w:rsid w:val="00171C29"/>
    <w:rsid w:val="001720AF"/>
    <w:rsid w:val="00173231"/>
    <w:rsid w:val="00173A93"/>
    <w:rsid w:val="00173D75"/>
    <w:rsid w:val="00174642"/>
    <w:rsid w:val="00174A2D"/>
    <w:rsid w:val="00174A56"/>
    <w:rsid w:val="00174E19"/>
    <w:rsid w:val="00174E47"/>
    <w:rsid w:val="00175109"/>
    <w:rsid w:val="001751AE"/>
    <w:rsid w:val="00176087"/>
    <w:rsid w:val="00176A18"/>
    <w:rsid w:val="001770CA"/>
    <w:rsid w:val="001770F0"/>
    <w:rsid w:val="0018004E"/>
    <w:rsid w:val="001804D3"/>
    <w:rsid w:val="00180E10"/>
    <w:rsid w:val="0018176A"/>
    <w:rsid w:val="00181973"/>
    <w:rsid w:val="00181A60"/>
    <w:rsid w:val="00181FF6"/>
    <w:rsid w:val="0018380A"/>
    <w:rsid w:val="00184107"/>
    <w:rsid w:val="00184328"/>
    <w:rsid w:val="00185461"/>
    <w:rsid w:val="001863AD"/>
    <w:rsid w:val="00186E6A"/>
    <w:rsid w:val="00187378"/>
    <w:rsid w:val="00187E1D"/>
    <w:rsid w:val="0019003C"/>
    <w:rsid w:val="001905CA"/>
    <w:rsid w:val="00190E67"/>
    <w:rsid w:val="00191802"/>
    <w:rsid w:val="00191973"/>
    <w:rsid w:val="001928CF"/>
    <w:rsid w:val="0019301B"/>
    <w:rsid w:val="00193524"/>
    <w:rsid w:val="0019360B"/>
    <w:rsid w:val="0019372B"/>
    <w:rsid w:val="0019416F"/>
    <w:rsid w:val="001941E2"/>
    <w:rsid w:val="001944D0"/>
    <w:rsid w:val="00195840"/>
    <w:rsid w:val="00196073"/>
    <w:rsid w:val="0019676E"/>
    <w:rsid w:val="00196966"/>
    <w:rsid w:val="00196FB7"/>
    <w:rsid w:val="001A0272"/>
    <w:rsid w:val="001A05BE"/>
    <w:rsid w:val="001A2398"/>
    <w:rsid w:val="001A2ED3"/>
    <w:rsid w:val="001A308F"/>
    <w:rsid w:val="001A3BF6"/>
    <w:rsid w:val="001A4B9F"/>
    <w:rsid w:val="001A4CF5"/>
    <w:rsid w:val="001A5878"/>
    <w:rsid w:val="001A598D"/>
    <w:rsid w:val="001A5DD5"/>
    <w:rsid w:val="001A660D"/>
    <w:rsid w:val="001A686C"/>
    <w:rsid w:val="001A70EE"/>
    <w:rsid w:val="001A7CC3"/>
    <w:rsid w:val="001B00F3"/>
    <w:rsid w:val="001B038A"/>
    <w:rsid w:val="001B07B2"/>
    <w:rsid w:val="001B0CE5"/>
    <w:rsid w:val="001B233B"/>
    <w:rsid w:val="001B2CB1"/>
    <w:rsid w:val="001B2CD3"/>
    <w:rsid w:val="001B2FC3"/>
    <w:rsid w:val="001B3724"/>
    <w:rsid w:val="001B3A44"/>
    <w:rsid w:val="001B42E8"/>
    <w:rsid w:val="001B44AF"/>
    <w:rsid w:val="001B477D"/>
    <w:rsid w:val="001B60F5"/>
    <w:rsid w:val="001B7195"/>
    <w:rsid w:val="001B73B2"/>
    <w:rsid w:val="001B791B"/>
    <w:rsid w:val="001B7929"/>
    <w:rsid w:val="001B7A46"/>
    <w:rsid w:val="001B7E97"/>
    <w:rsid w:val="001B7FD7"/>
    <w:rsid w:val="001C04E0"/>
    <w:rsid w:val="001C19C9"/>
    <w:rsid w:val="001C3829"/>
    <w:rsid w:val="001C3ACF"/>
    <w:rsid w:val="001C4167"/>
    <w:rsid w:val="001C4172"/>
    <w:rsid w:val="001C5863"/>
    <w:rsid w:val="001C58E3"/>
    <w:rsid w:val="001C5BFE"/>
    <w:rsid w:val="001C6A92"/>
    <w:rsid w:val="001C7A50"/>
    <w:rsid w:val="001D1051"/>
    <w:rsid w:val="001D1F64"/>
    <w:rsid w:val="001D24BF"/>
    <w:rsid w:val="001D29B3"/>
    <w:rsid w:val="001D360D"/>
    <w:rsid w:val="001D489F"/>
    <w:rsid w:val="001D4BA1"/>
    <w:rsid w:val="001D537A"/>
    <w:rsid w:val="001D5DCB"/>
    <w:rsid w:val="001D5EEB"/>
    <w:rsid w:val="001D6673"/>
    <w:rsid w:val="001D6DF4"/>
    <w:rsid w:val="001D709A"/>
    <w:rsid w:val="001D764E"/>
    <w:rsid w:val="001E0268"/>
    <w:rsid w:val="001E0610"/>
    <w:rsid w:val="001E0912"/>
    <w:rsid w:val="001E093E"/>
    <w:rsid w:val="001E0DA0"/>
    <w:rsid w:val="001E12FC"/>
    <w:rsid w:val="001E1651"/>
    <w:rsid w:val="001E1930"/>
    <w:rsid w:val="001E20AF"/>
    <w:rsid w:val="001E40D2"/>
    <w:rsid w:val="001E48C0"/>
    <w:rsid w:val="001E52F6"/>
    <w:rsid w:val="001E5461"/>
    <w:rsid w:val="001E577A"/>
    <w:rsid w:val="001E589A"/>
    <w:rsid w:val="001E6AF3"/>
    <w:rsid w:val="001E6D86"/>
    <w:rsid w:val="001E6F12"/>
    <w:rsid w:val="001E7A78"/>
    <w:rsid w:val="001E7B63"/>
    <w:rsid w:val="001E7BA0"/>
    <w:rsid w:val="001E7C09"/>
    <w:rsid w:val="001F03DD"/>
    <w:rsid w:val="001F131B"/>
    <w:rsid w:val="001F17C9"/>
    <w:rsid w:val="001F1814"/>
    <w:rsid w:val="001F26C0"/>
    <w:rsid w:val="001F28CB"/>
    <w:rsid w:val="001F32C5"/>
    <w:rsid w:val="001F375A"/>
    <w:rsid w:val="001F3997"/>
    <w:rsid w:val="001F3E7B"/>
    <w:rsid w:val="001F3F8C"/>
    <w:rsid w:val="001F3FC5"/>
    <w:rsid w:val="001F4345"/>
    <w:rsid w:val="001F49E9"/>
    <w:rsid w:val="001F4A5E"/>
    <w:rsid w:val="001F4E9C"/>
    <w:rsid w:val="001F511B"/>
    <w:rsid w:val="001F5CA6"/>
    <w:rsid w:val="001F6541"/>
    <w:rsid w:val="001F66CF"/>
    <w:rsid w:val="001F7232"/>
    <w:rsid w:val="001F7556"/>
    <w:rsid w:val="002001FE"/>
    <w:rsid w:val="00200C8D"/>
    <w:rsid w:val="00200D3D"/>
    <w:rsid w:val="00200F1A"/>
    <w:rsid w:val="00201426"/>
    <w:rsid w:val="00201D33"/>
    <w:rsid w:val="0020282E"/>
    <w:rsid w:val="002029EC"/>
    <w:rsid w:val="0020360E"/>
    <w:rsid w:val="00203F00"/>
    <w:rsid w:val="00203F6F"/>
    <w:rsid w:val="00204279"/>
    <w:rsid w:val="0020497F"/>
    <w:rsid w:val="00204AFB"/>
    <w:rsid w:val="00204D9D"/>
    <w:rsid w:val="00205CF6"/>
    <w:rsid w:val="002060CE"/>
    <w:rsid w:val="00206361"/>
    <w:rsid w:val="00206B2C"/>
    <w:rsid w:val="0021047F"/>
    <w:rsid w:val="002105DF"/>
    <w:rsid w:val="0021066A"/>
    <w:rsid w:val="00210EBA"/>
    <w:rsid w:val="0021151D"/>
    <w:rsid w:val="00211941"/>
    <w:rsid w:val="00213C2E"/>
    <w:rsid w:val="00214FD0"/>
    <w:rsid w:val="00215C47"/>
    <w:rsid w:val="00215DDB"/>
    <w:rsid w:val="002164A6"/>
    <w:rsid w:val="002164CA"/>
    <w:rsid w:val="0021700B"/>
    <w:rsid w:val="002176E0"/>
    <w:rsid w:val="00217895"/>
    <w:rsid w:val="00217A38"/>
    <w:rsid w:val="0022060B"/>
    <w:rsid w:val="00220762"/>
    <w:rsid w:val="002207E4"/>
    <w:rsid w:val="00220DFA"/>
    <w:rsid w:val="00221422"/>
    <w:rsid w:val="00221BC3"/>
    <w:rsid w:val="00222156"/>
    <w:rsid w:val="002221C3"/>
    <w:rsid w:val="002223D5"/>
    <w:rsid w:val="00222B9F"/>
    <w:rsid w:val="0022316F"/>
    <w:rsid w:val="00223355"/>
    <w:rsid w:val="00224085"/>
    <w:rsid w:val="00224291"/>
    <w:rsid w:val="0022443A"/>
    <w:rsid w:val="00224600"/>
    <w:rsid w:val="00224E2D"/>
    <w:rsid w:val="002255A1"/>
    <w:rsid w:val="0022584F"/>
    <w:rsid w:val="00225A81"/>
    <w:rsid w:val="0022631D"/>
    <w:rsid w:val="002276FB"/>
    <w:rsid w:val="00227D9C"/>
    <w:rsid w:val="0023048C"/>
    <w:rsid w:val="00231050"/>
    <w:rsid w:val="00231E3F"/>
    <w:rsid w:val="00232ED3"/>
    <w:rsid w:val="00233337"/>
    <w:rsid w:val="002334CE"/>
    <w:rsid w:val="002339B4"/>
    <w:rsid w:val="00234609"/>
    <w:rsid w:val="0023462B"/>
    <w:rsid w:val="00234E55"/>
    <w:rsid w:val="00235A9D"/>
    <w:rsid w:val="00236250"/>
    <w:rsid w:val="0023670D"/>
    <w:rsid w:val="00236D1F"/>
    <w:rsid w:val="00236DE2"/>
    <w:rsid w:val="00237880"/>
    <w:rsid w:val="00237A03"/>
    <w:rsid w:val="00237A5B"/>
    <w:rsid w:val="00237FFD"/>
    <w:rsid w:val="00240C6C"/>
    <w:rsid w:val="00241228"/>
    <w:rsid w:val="00241B8C"/>
    <w:rsid w:val="00241BC6"/>
    <w:rsid w:val="00241DA9"/>
    <w:rsid w:val="00241F9D"/>
    <w:rsid w:val="00243013"/>
    <w:rsid w:val="0024351A"/>
    <w:rsid w:val="00243EE0"/>
    <w:rsid w:val="00245425"/>
    <w:rsid w:val="00245DD5"/>
    <w:rsid w:val="00245E93"/>
    <w:rsid w:val="00245F7A"/>
    <w:rsid w:val="00245FD2"/>
    <w:rsid w:val="002466CE"/>
    <w:rsid w:val="002472A2"/>
    <w:rsid w:val="00247BE9"/>
    <w:rsid w:val="002507B9"/>
    <w:rsid w:val="00250DFE"/>
    <w:rsid w:val="002513F3"/>
    <w:rsid w:val="00251427"/>
    <w:rsid w:val="0025237B"/>
    <w:rsid w:val="002523A8"/>
    <w:rsid w:val="00252752"/>
    <w:rsid w:val="00253292"/>
    <w:rsid w:val="0025370C"/>
    <w:rsid w:val="00253973"/>
    <w:rsid w:val="002549C7"/>
    <w:rsid w:val="00255095"/>
    <w:rsid w:val="00255A3D"/>
    <w:rsid w:val="00255CFA"/>
    <w:rsid w:val="00256281"/>
    <w:rsid w:val="002569A6"/>
    <w:rsid w:val="0025773F"/>
    <w:rsid w:val="00257C8F"/>
    <w:rsid w:val="00257D29"/>
    <w:rsid w:val="002601DA"/>
    <w:rsid w:val="00260BC8"/>
    <w:rsid w:val="002611AE"/>
    <w:rsid w:val="00261465"/>
    <w:rsid w:val="00261483"/>
    <w:rsid w:val="00261F8D"/>
    <w:rsid w:val="0026200E"/>
    <w:rsid w:val="00262288"/>
    <w:rsid w:val="00262672"/>
    <w:rsid w:val="00262923"/>
    <w:rsid w:val="00262BAC"/>
    <w:rsid w:val="00262DF8"/>
    <w:rsid w:val="00262F55"/>
    <w:rsid w:val="0026369F"/>
    <w:rsid w:val="002638E7"/>
    <w:rsid w:val="00263926"/>
    <w:rsid w:val="00263C6C"/>
    <w:rsid w:val="002640F2"/>
    <w:rsid w:val="002648DE"/>
    <w:rsid w:val="00264A84"/>
    <w:rsid w:val="002651AC"/>
    <w:rsid w:val="00265284"/>
    <w:rsid w:val="00265453"/>
    <w:rsid w:val="00265C27"/>
    <w:rsid w:val="002660A0"/>
    <w:rsid w:val="0026648D"/>
    <w:rsid w:val="002669B3"/>
    <w:rsid w:val="00267080"/>
    <w:rsid w:val="00267860"/>
    <w:rsid w:val="00267C13"/>
    <w:rsid w:val="002700F0"/>
    <w:rsid w:val="0027053D"/>
    <w:rsid w:val="002709F4"/>
    <w:rsid w:val="00270C90"/>
    <w:rsid w:val="002713BD"/>
    <w:rsid w:val="00271CE7"/>
    <w:rsid w:val="0027268A"/>
    <w:rsid w:val="00273333"/>
    <w:rsid w:val="0027341D"/>
    <w:rsid w:val="002743DD"/>
    <w:rsid w:val="0027484E"/>
    <w:rsid w:val="002750A5"/>
    <w:rsid w:val="00275175"/>
    <w:rsid w:val="002752AE"/>
    <w:rsid w:val="0027567D"/>
    <w:rsid w:val="002757FA"/>
    <w:rsid w:val="00275B39"/>
    <w:rsid w:val="00275C8C"/>
    <w:rsid w:val="00276589"/>
    <w:rsid w:val="00277167"/>
    <w:rsid w:val="002773CF"/>
    <w:rsid w:val="00280443"/>
    <w:rsid w:val="002805E8"/>
    <w:rsid w:val="002808D1"/>
    <w:rsid w:val="00280912"/>
    <w:rsid w:val="002819CA"/>
    <w:rsid w:val="00281E9A"/>
    <w:rsid w:val="00282ABF"/>
    <w:rsid w:val="002839CD"/>
    <w:rsid w:val="00283D80"/>
    <w:rsid w:val="00284290"/>
    <w:rsid w:val="00284412"/>
    <w:rsid w:val="0028478E"/>
    <w:rsid w:val="002853BF"/>
    <w:rsid w:val="002854C7"/>
    <w:rsid w:val="00285578"/>
    <w:rsid w:val="002855A0"/>
    <w:rsid w:val="00287484"/>
    <w:rsid w:val="002874E9"/>
    <w:rsid w:val="002875DD"/>
    <w:rsid w:val="00287E86"/>
    <w:rsid w:val="00290785"/>
    <w:rsid w:val="002910FD"/>
    <w:rsid w:val="002911BF"/>
    <w:rsid w:val="00291AA9"/>
    <w:rsid w:val="00291D14"/>
    <w:rsid w:val="00291DB3"/>
    <w:rsid w:val="00291E48"/>
    <w:rsid w:val="0029229B"/>
    <w:rsid w:val="0029305E"/>
    <w:rsid w:val="00293299"/>
    <w:rsid w:val="00293874"/>
    <w:rsid w:val="00293959"/>
    <w:rsid w:val="00293B39"/>
    <w:rsid w:val="00293D5A"/>
    <w:rsid w:val="00294158"/>
    <w:rsid w:val="00294440"/>
    <w:rsid w:val="00295FC3"/>
    <w:rsid w:val="00296765"/>
    <w:rsid w:val="00296816"/>
    <w:rsid w:val="00296A34"/>
    <w:rsid w:val="002974ED"/>
    <w:rsid w:val="002977E3"/>
    <w:rsid w:val="002A085E"/>
    <w:rsid w:val="002A1169"/>
    <w:rsid w:val="002A19B2"/>
    <w:rsid w:val="002A1D8D"/>
    <w:rsid w:val="002A2C29"/>
    <w:rsid w:val="002A2CB8"/>
    <w:rsid w:val="002A3102"/>
    <w:rsid w:val="002A34F3"/>
    <w:rsid w:val="002A3611"/>
    <w:rsid w:val="002A3883"/>
    <w:rsid w:val="002A3CC9"/>
    <w:rsid w:val="002A4533"/>
    <w:rsid w:val="002A453C"/>
    <w:rsid w:val="002A474B"/>
    <w:rsid w:val="002A4864"/>
    <w:rsid w:val="002A561F"/>
    <w:rsid w:val="002A60D2"/>
    <w:rsid w:val="002A612E"/>
    <w:rsid w:val="002A6609"/>
    <w:rsid w:val="002A6B2C"/>
    <w:rsid w:val="002A7C50"/>
    <w:rsid w:val="002A7F58"/>
    <w:rsid w:val="002B0442"/>
    <w:rsid w:val="002B06C5"/>
    <w:rsid w:val="002B0A2C"/>
    <w:rsid w:val="002B1BA7"/>
    <w:rsid w:val="002B1CDD"/>
    <w:rsid w:val="002B24A5"/>
    <w:rsid w:val="002B27F8"/>
    <w:rsid w:val="002B284E"/>
    <w:rsid w:val="002B2A15"/>
    <w:rsid w:val="002B30A4"/>
    <w:rsid w:val="002B3512"/>
    <w:rsid w:val="002B3F68"/>
    <w:rsid w:val="002B4F0E"/>
    <w:rsid w:val="002B531B"/>
    <w:rsid w:val="002B5C9E"/>
    <w:rsid w:val="002B67E9"/>
    <w:rsid w:val="002B6B92"/>
    <w:rsid w:val="002B722A"/>
    <w:rsid w:val="002B7524"/>
    <w:rsid w:val="002B7E31"/>
    <w:rsid w:val="002C060E"/>
    <w:rsid w:val="002C08A1"/>
    <w:rsid w:val="002C0AB5"/>
    <w:rsid w:val="002C1444"/>
    <w:rsid w:val="002C1934"/>
    <w:rsid w:val="002C1D41"/>
    <w:rsid w:val="002C2123"/>
    <w:rsid w:val="002C21B2"/>
    <w:rsid w:val="002C2299"/>
    <w:rsid w:val="002C399B"/>
    <w:rsid w:val="002C46F8"/>
    <w:rsid w:val="002C48AB"/>
    <w:rsid w:val="002C4AF5"/>
    <w:rsid w:val="002C53F8"/>
    <w:rsid w:val="002C54DB"/>
    <w:rsid w:val="002C61C7"/>
    <w:rsid w:val="002C6768"/>
    <w:rsid w:val="002C6B68"/>
    <w:rsid w:val="002C763B"/>
    <w:rsid w:val="002C766E"/>
    <w:rsid w:val="002C76CE"/>
    <w:rsid w:val="002D0AA8"/>
    <w:rsid w:val="002D21D4"/>
    <w:rsid w:val="002D2834"/>
    <w:rsid w:val="002D35BA"/>
    <w:rsid w:val="002D3F34"/>
    <w:rsid w:val="002D40AC"/>
    <w:rsid w:val="002D4343"/>
    <w:rsid w:val="002D4436"/>
    <w:rsid w:val="002D475D"/>
    <w:rsid w:val="002D4D96"/>
    <w:rsid w:val="002D65A3"/>
    <w:rsid w:val="002D65BE"/>
    <w:rsid w:val="002D66E2"/>
    <w:rsid w:val="002D69CD"/>
    <w:rsid w:val="002D6A0F"/>
    <w:rsid w:val="002D738C"/>
    <w:rsid w:val="002D767C"/>
    <w:rsid w:val="002D792B"/>
    <w:rsid w:val="002D7984"/>
    <w:rsid w:val="002D7AC7"/>
    <w:rsid w:val="002E233F"/>
    <w:rsid w:val="002E3265"/>
    <w:rsid w:val="002E3F74"/>
    <w:rsid w:val="002E4BF6"/>
    <w:rsid w:val="002E4EE3"/>
    <w:rsid w:val="002E5C59"/>
    <w:rsid w:val="002E6554"/>
    <w:rsid w:val="002E670C"/>
    <w:rsid w:val="002E7600"/>
    <w:rsid w:val="002E7F16"/>
    <w:rsid w:val="002F045F"/>
    <w:rsid w:val="002F0727"/>
    <w:rsid w:val="002F1753"/>
    <w:rsid w:val="002F2658"/>
    <w:rsid w:val="002F31A4"/>
    <w:rsid w:val="002F36ED"/>
    <w:rsid w:val="002F3902"/>
    <w:rsid w:val="002F443E"/>
    <w:rsid w:val="002F4456"/>
    <w:rsid w:val="002F4A32"/>
    <w:rsid w:val="002F4C1A"/>
    <w:rsid w:val="002F54F0"/>
    <w:rsid w:val="002F5BBB"/>
    <w:rsid w:val="002F5F06"/>
    <w:rsid w:val="002F5FB8"/>
    <w:rsid w:val="002F643A"/>
    <w:rsid w:val="002F6904"/>
    <w:rsid w:val="002F7013"/>
    <w:rsid w:val="002F77B3"/>
    <w:rsid w:val="002F7CA5"/>
    <w:rsid w:val="002F7E8C"/>
    <w:rsid w:val="00300C56"/>
    <w:rsid w:val="00301254"/>
    <w:rsid w:val="003017CC"/>
    <w:rsid w:val="00301E75"/>
    <w:rsid w:val="003020E4"/>
    <w:rsid w:val="0030255F"/>
    <w:rsid w:val="0030296A"/>
    <w:rsid w:val="00303CD6"/>
    <w:rsid w:val="00303F70"/>
    <w:rsid w:val="0030433D"/>
    <w:rsid w:val="00304885"/>
    <w:rsid w:val="00304DE7"/>
    <w:rsid w:val="003050BA"/>
    <w:rsid w:val="003050E5"/>
    <w:rsid w:val="00305E5F"/>
    <w:rsid w:val="00306240"/>
    <w:rsid w:val="0030650F"/>
    <w:rsid w:val="003077E1"/>
    <w:rsid w:val="00307C9D"/>
    <w:rsid w:val="00307E04"/>
    <w:rsid w:val="00307FCE"/>
    <w:rsid w:val="00310148"/>
    <w:rsid w:val="003101C0"/>
    <w:rsid w:val="00310EA6"/>
    <w:rsid w:val="00311377"/>
    <w:rsid w:val="00311700"/>
    <w:rsid w:val="00311C79"/>
    <w:rsid w:val="00311C91"/>
    <w:rsid w:val="00311E45"/>
    <w:rsid w:val="00311EEC"/>
    <w:rsid w:val="003120A9"/>
    <w:rsid w:val="00312AC5"/>
    <w:rsid w:val="00312E09"/>
    <w:rsid w:val="0031330A"/>
    <w:rsid w:val="0031404C"/>
    <w:rsid w:val="0031435C"/>
    <w:rsid w:val="003146FB"/>
    <w:rsid w:val="003150D9"/>
    <w:rsid w:val="00315361"/>
    <w:rsid w:val="00315602"/>
    <w:rsid w:val="003158ED"/>
    <w:rsid w:val="00315C2B"/>
    <w:rsid w:val="00316711"/>
    <w:rsid w:val="00316CC9"/>
    <w:rsid w:val="00317186"/>
    <w:rsid w:val="0031724E"/>
    <w:rsid w:val="003179BF"/>
    <w:rsid w:val="0032152A"/>
    <w:rsid w:val="003216F9"/>
    <w:rsid w:val="00321853"/>
    <w:rsid w:val="00321941"/>
    <w:rsid w:val="00321D63"/>
    <w:rsid w:val="00322336"/>
    <w:rsid w:val="00322429"/>
    <w:rsid w:val="00322CDF"/>
    <w:rsid w:val="00322E38"/>
    <w:rsid w:val="00322FD1"/>
    <w:rsid w:val="003236CF"/>
    <w:rsid w:val="00323D33"/>
    <w:rsid w:val="00324522"/>
    <w:rsid w:val="00324960"/>
    <w:rsid w:val="00326A83"/>
    <w:rsid w:val="00326C65"/>
    <w:rsid w:val="00327146"/>
    <w:rsid w:val="00327D1A"/>
    <w:rsid w:val="0033004C"/>
    <w:rsid w:val="00331287"/>
    <w:rsid w:val="00331861"/>
    <w:rsid w:val="00332237"/>
    <w:rsid w:val="00332AB7"/>
    <w:rsid w:val="00332B04"/>
    <w:rsid w:val="00333151"/>
    <w:rsid w:val="00333608"/>
    <w:rsid w:val="00335348"/>
    <w:rsid w:val="00335B59"/>
    <w:rsid w:val="00336833"/>
    <w:rsid w:val="003368C0"/>
    <w:rsid w:val="00336C5B"/>
    <w:rsid w:val="00336CCF"/>
    <w:rsid w:val="003370FF"/>
    <w:rsid w:val="0033724C"/>
    <w:rsid w:val="00337A48"/>
    <w:rsid w:val="00340124"/>
    <w:rsid w:val="00340A96"/>
    <w:rsid w:val="00340BAF"/>
    <w:rsid w:val="003416D2"/>
    <w:rsid w:val="00341829"/>
    <w:rsid w:val="00342528"/>
    <w:rsid w:val="00342BC2"/>
    <w:rsid w:val="00343DF1"/>
    <w:rsid w:val="003443A1"/>
    <w:rsid w:val="00344AD2"/>
    <w:rsid w:val="0034527E"/>
    <w:rsid w:val="0034550C"/>
    <w:rsid w:val="00345A1C"/>
    <w:rsid w:val="00345D7E"/>
    <w:rsid w:val="00345E09"/>
    <w:rsid w:val="00345E3E"/>
    <w:rsid w:val="00346518"/>
    <w:rsid w:val="00346DBC"/>
    <w:rsid w:val="003473EA"/>
    <w:rsid w:val="00347892"/>
    <w:rsid w:val="00350246"/>
    <w:rsid w:val="003502C0"/>
    <w:rsid w:val="00350C7A"/>
    <w:rsid w:val="00350E9E"/>
    <w:rsid w:val="00350EA9"/>
    <w:rsid w:val="00351481"/>
    <w:rsid w:val="003516B6"/>
    <w:rsid w:val="003534F4"/>
    <w:rsid w:val="00353576"/>
    <w:rsid w:val="003537C9"/>
    <w:rsid w:val="00353ABA"/>
    <w:rsid w:val="00353E0D"/>
    <w:rsid w:val="00353F8F"/>
    <w:rsid w:val="003543EF"/>
    <w:rsid w:val="00354DD3"/>
    <w:rsid w:val="00355D42"/>
    <w:rsid w:val="00355DE1"/>
    <w:rsid w:val="00355E86"/>
    <w:rsid w:val="00355EAB"/>
    <w:rsid w:val="00355F38"/>
    <w:rsid w:val="00356F6C"/>
    <w:rsid w:val="00357CA6"/>
    <w:rsid w:val="00357D55"/>
    <w:rsid w:val="0036028B"/>
    <w:rsid w:val="00360981"/>
    <w:rsid w:val="0036142E"/>
    <w:rsid w:val="00361656"/>
    <w:rsid w:val="00361B58"/>
    <w:rsid w:val="00361D3E"/>
    <w:rsid w:val="00361FF4"/>
    <w:rsid w:val="003621F9"/>
    <w:rsid w:val="00362C02"/>
    <w:rsid w:val="0036306B"/>
    <w:rsid w:val="003635FD"/>
    <w:rsid w:val="00363AF5"/>
    <w:rsid w:val="0036439C"/>
    <w:rsid w:val="00364658"/>
    <w:rsid w:val="003646BE"/>
    <w:rsid w:val="00364E9F"/>
    <w:rsid w:val="00365CDA"/>
    <w:rsid w:val="00367689"/>
    <w:rsid w:val="003679B4"/>
    <w:rsid w:val="00367D8E"/>
    <w:rsid w:val="003709A2"/>
    <w:rsid w:val="00370B76"/>
    <w:rsid w:val="00370CBC"/>
    <w:rsid w:val="00371AEE"/>
    <w:rsid w:val="00371F25"/>
    <w:rsid w:val="003720D4"/>
    <w:rsid w:val="003727D7"/>
    <w:rsid w:val="00372B1D"/>
    <w:rsid w:val="00372FC8"/>
    <w:rsid w:val="003737F3"/>
    <w:rsid w:val="003741B9"/>
    <w:rsid w:val="003746E8"/>
    <w:rsid w:val="003748E3"/>
    <w:rsid w:val="003755F9"/>
    <w:rsid w:val="00375BE3"/>
    <w:rsid w:val="00375FBC"/>
    <w:rsid w:val="00376574"/>
    <w:rsid w:val="003774BD"/>
    <w:rsid w:val="00377B60"/>
    <w:rsid w:val="0038001C"/>
    <w:rsid w:val="00380629"/>
    <w:rsid w:val="00380796"/>
    <w:rsid w:val="003819BF"/>
    <w:rsid w:val="00381F07"/>
    <w:rsid w:val="00382B3C"/>
    <w:rsid w:val="003837B4"/>
    <w:rsid w:val="003845C1"/>
    <w:rsid w:val="0038476A"/>
    <w:rsid w:val="00384F05"/>
    <w:rsid w:val="00386203"/>
    <w:rsid w:val="00386A79"/>
    <w:rsid w:val="00386E15"/>
    <w:rsid w:val="00387097"/>
    <w:rsid w:val="00387A4C"/>
    <w:rsid w:val="00387E41"/>
    <w:rsid w:val="00390361"/>
    <w:rsid w:val="00390954"/>
    <w:rsid w:val="00390ABA"/>
    <w:rsid w:val="00391340"/>
    <w:rsid w:val="00392222"/>
    <w:rsid w:val="00392351"/>
    <w:rsid w:val="0039283B"/>
    <w:rsid w:val="00392985"/>
    <w:rsid w:val="00392E5C"/>
    <w:rsid w:val="00393086"/>
    <w:rsid w:val="00393A23"/>
    <w:rsid w:val="00393B14"/>
    <w:rsid w:val="00393ED8"/>
    <w:rsid w:val="003940A7"/>
    <w:rsid w:val="003940CD"/>
    <w:rsid w:val="003943C2"/>
    <w:rsid w:val="00394579"/>
    <w:rsid w:val="00394808"/>
    <w:rsid w:val="00394D2F"/>
    <w:rsid w:val="00395480"/>
    <w:rsid w:val="0039551A"/>
    <w:rsid w:val="00395838"/>
    <w:rsid w:val="00395AF8"/>
    <w:rsid w:val="00396809"/>
    <w:rsid w:val="003974DB"/>
    <w:rsid w:val="00397743"/>
    <w:rsid w:val="00397A8F"/>
    <w:rsid w:val="00397C14"/>
    <w:rsid w:val="003A188C"/>
    <w:rsid w:val="003A1C67"/>
    <w:rsid w:val="003A280A"/>
    <w:rsid w:val="003A318D"/>
    <w:rsid w:val="003A3372"/>
    <w:rsid w:val="003A4378"/>
    <w:rsid w:val="003A533E"/>
    <w:rsid w:val="003A5539"/>
    <w:rsid w:val="003A572D"/>
    <w:rsid w:val="003A5839"/>
    <w:rsid w:val="003A5937"/>
    <w:rsid w:val="003A5C1C"/>
    <w:rsid w:val="003A6071"/>
    <w:rsid w:val="003A615C"/>
    <w:rsid w:val="003A6518"/>
    <w:rsid w:val="003A673D"/>
    <w:rsid w:val="003A6A87"/>
    <w:rsid w:val="003A74A8"/>
    <w:rsid w:val="003B0D86"/>
    <w:rsid w:val="003B1257"/>
    <w:rsid w:val="003B1367"/>
    <w:rsid w:val="003B136B"/>
    <w:rsid w:val="003B1BFA"/>
    <w:rsid w:val="003B2383"/>
    <w:rsid w:val="003B28BE"/>
    <w:rsid w:val="003B2D09"/>
    <w:rsid w:val="003B3539"/>
    <w:rsid w:val="003B3638"/>
    <w:rsid w:val="003B3A73"/>
    <w:rsid w:val="003B3C6A"/>
    <w:rsid w:val="003B482A"/>
    <w:rsid w:val="003B49E3"/>
    <w:rsid w:val="003B5299"/>
    <w:rsid w:val="003B548D"/>
    <w:rsid w:val="003B6A5A"/>
    <w:rsid w:val="003B6B83"/>
    <w:rsid w:val="003C0455"/>
    <w:rsid w:val="003C070E"/>
    <w:rsid w:val="003C0886"/>
    <w:rsid w:val="003C0A68"/>
    <w:rsid w:val="003C1388"/>
    <w:rsid w:val="003C16E3"/>
    <w:rsid w:val="003C1983"/>
    <w:rsid w:val="003C1992"/>
    <w:rsid w:val="003C1DE4"/>
    <w:rsid w:val="003C20F2"/>
    <w:rsid w:val="003C26A8"/>
    <w:rsid w:val="003C29A0"/>
    <w:rsid w:val="003C31E8"/>
    <w:rsid w:val="003C35F7"/>
    <w:rsid w:val="003C396A"/>
    <w:rsid w:val="003C41E9"/>
    <w:rsid w:val="003C47AA"/>
    <w:rsid w:val="003C52BB"/>
    <w:rsid w:val="003C5447"/>
    <w:rsid w:val="003C5F66"/>
    <w:rsid w:val="003C65C7"/>
    <w:rsid w:val="003C674D"/>
    <w:rsid w:val="003C683E"/>
    <w:rsid w:val="003C6960"/>
    <w:rsid w:val="003C6C9B"/>
    <w:rsid w:val="003C7F45"/>
    <w:rsid w:val="003D0EAB"/>
    <w:rsid w:val="003D2291"/>
    <w:rsid w:val="003D26C9"/>
    <w:rsid w:val="003D2A64"/>
    <w:rsid w:val="003D2E66"/>
    <w:rsid w:val="003D3D4A"/>
    <w:rsid w:val="003D4F19"/>
    <w:rsid w:val="003D5B55"/>
    <w:rsid w:val="003D6B8A"/>
    <w:rsid w:val="003D7177"/>
    <w:rsid w:val="003D786F"/>
    <w:rsid w:val="003D7ED6"/>
    <w:rsid w:val="003E04BB"/>
    <w:rsid w:val="003E0E3D"/>
    <w:rsid w:val="003E1582"/>
    <w:rsid w:val="003E17D9"/>
    <w:rsid w:val="003E1FBD"/>
    <w:rsid w:val="003E224C"/>
    <w:rsid w:val="003E23EB"/>
    <w:rsid w:val="003E36EF"/>
    <w:rsid w:val="003E3860"/>
    <w:rsid w:val="003E3BB3"/>
    <w:rsid w:val="003E4490"/>
    <w:rsid w:val="003E45D6"/>
    <w:rsid w:val="003E4EDF"/>
    <w:rsid w:val="003E58C7"/>
    <w:rsid w:val="003E5BD8"/>
    <w:rsid w:val="003E5BF6"/>
    <w:rsid w:val="003E5CA5"/>
    <w:rsid w:val="003E6367"/>
    <w:rsid w:val="003E6861"/>
    <w:rsid w:val="003E716F"/>
    <w:rsid w:val="003F02D8"/>
    <w:rsid w:val="003F0A8C"/>
    <w:rsid w:val="003F0AB7"/>
    <w:rsid w:val="003F0DAF"/>
    <w:rsid w:val="003F12D9"/>
    <w:rsid w:val="003F1880"/>
    <w:rsid w:val="003F189D"/>
    <w:rsid w:val="003F2D5D"/>
    <w:rsid w:val="003F2E14"/>
    <w:rsid w:val="003F2F05"/>
    <w:rsid w:val="003F3312"/>
    <w:rsid w:val="003F37E6"/>
    <w:rsid w:val="003F4369"/>
    <w:rsid w:val="003F4B84"/>
    <w:rsid w:val="003F6028"/>
    <w:rsid w:val="003F6545"/>
    <w:rsid w:val="003F6C3D"/>
    <w:rsid w:val="003F6E1D"/>
    <w:rsid w:val="003F6F6B"/>
    <w:rsid w:val="003F7195"/>
    <w:rsid w:val="003F793E"/>
    <w:rsid w:val="003F7B16"/>
    <w:rsid w:val="003F7B55"/>
    <w:rsid w:val="00400197"/>
    <w:rsid w:val="00400580"/>
    <w:rsid w:val="00400A48"/>
    <w:rsid w:val="00401049"/>
    <w:rsid w:val="00402188"/>
    <w:rsid w:val="0040221B"/>
    <w:rsid w:val="004029CA"/>
    <w:rsid w:val="0040318A"/>
    <w:rsid w:val="00403247"/>
    <w:rsid w:val="00403333"/>
    <w:rsid w:val="0040362F"/>
    <w:rsid w:val="00403904"/>
    <w:rsid w:val="0040407B"/>
    <w:rsid w:val="00405698"/>
    <w:rsid w:val="00405CCF"/>
    <w:rsid w:val="0040624E"/>
    <w:rsid w:val="004067D4"/>
    <w:rsid w:val="00406D8E"/>
    <w:rsid w:val="00406DE8"/>
    <w:rsid w:val="00407504"/>
    <w:rsid w:val="00407572"/>
    <w:rsid w:val="00411BE1"/>
    <w:rsid w:val="00411F81"/>
    <w:rsid w:val="00411FAF"/>
    <w:rsid w:val="00412311"/>
    <w:rsid w:val="0041265D"/>
    <w:rsid w:val="0041457E"/>
    <w:rsid w:val="00414B89"/>
    <w:rsid w:val="00414E73"/>
    <w:rsid w:val="004150B5"/>
    <w:rsid w:val="00415188"/>
    <w:rsid w:val="00415AD9"/>
    <w:rsid w:val="00415CD7"/>
    <w:rsid w:val="00416008"/>
    <w:rsid w:val="00416639"/>
    <w:rsid w:val="00417E28"/>
    <w:rsid w:val="00421D43"/>
    <w:rsid w:val="0042281D"/>
    <w:rsid w:val="00423123"/>
    <w:rsid w:val="0042360D"/>
    <w:rsid w:val="00423C8C"/>
    <w:rsid w:val="00423DFE"/>
    <w:rsid w:val="0042469D"/>
    <w:rsid w:val="004246C0"/>
    <w:rsid w:val="00424945"/>
    <w:rsid w:val="004254BB"/>
    <w:rsid w:val="0042580F"/>
    <w:rsid w:val="00425AA3"/>
    <w:rsid w:val="00425EF0"/>
    <w:rsid w:val="004264F1"/>
    <w:rsid w:val="00426AC6"/>
    <w:rsid w:val="00426ED3"/>
    <w:rsid w:val="004270F1"/>
    <w:rsid w:val="00430448"/>
    <w:rsid w:val="00430B2C"/>
    <w:rsid w:val="00431607"/>
    <w:rsid w:val="00431894"/>
    <w:rsid w:val="00431A7C"/>
    <w:rsid w:val="0043324C"/>
    <w:rsid w:val="00433E30"/>
    <w:rsid w:val="00434120"/>
    <w:rsid w:val="00435685"/>
    <w:rsid w:val="004359AA"/>
    <w:rsid w:val="00435F31"/>
    <w:rsid w:val="0043650D"/>
    <w:rsid w:val="004365B4"/>
    <w:rsid w:val="004376BB"/>
    <w:rsid w:val="00437C32"/>
    <w:rsid w:val="00440468"/>
    <w:rsid w:val="004405DD"/>
    <w:rsid w:val="0044154C"/>
    <w:rsid w:val="00441A59"/>
    <w:rsid w:val="00443179"/>
    <w:rsid w:val="004436C5"/>
    <w:rsid w:val="00443EBD"/>
    <w:rsid w:val="004441FD"/>
    <w:rsid w:val="00444B19"/>
    <w:rsid w:val="00444E0F"/>
    <w:rsid w:val="00445DC7"/>
    <w:rsid w:val="004465B8"/>
    <w:rsid w:val="00446D29"/>
    <w:rsid w:val="00446DDC"/>
    <w:rsid w:val="00447231"/>
    <w:rsid w:val="00447246"/>
    <w:rsid w:val="004500CE"/>
    <w:rsid w:val="00450199"/>
    <w:rsid w:val="00450369"/>
    <w:rsid w:val="00450533"/>
    <w:rsid w:val="00450BF5"/>
    <w:rsid w:val="00450E9B"/>
    <w:rsid w:val="004518EF"/>
    <w:rsid w:val="0045194E"/>
    <w:rsid w:val="00451A5E"/>
    <w:rsid w:val="00451D5F"/>
    <w:rsid w:val="00451DF9"/>
    <w:rsid w:val="004523DD"/>
    <w:rsid w:val="00452476"/>
    <w:rsid w:val="00452B61"/>
    <w:rsid w:val="004533B0"/>
    <w:rsid w:val="004536EC"/>
    <w:rsid w:val="00453AE4"/>
    <w:rsid w:val="00454CC9"/>
    <w:rsid w:val="00455004"/>
    <w:rsid w:val="00455374"/>
    <w:rsid w:val="00455498"/>
    <w:rsid w:val="00456425"/>
    <w:rsid w:val="0045650D"/>
    <w:rsid w:val="004565A5"/>
    <w:rsid w:val="0045668E"/>
    <w:rsid w:val="0045748C"/>
    <w:rsid w:val="00457821"/>
    <w:rsid w:val="004604E8"/>
    <w:rsid w:val="0046092D"/>
    <w:rsid w:val="0046189D"/>
    <w:rsid w:val="00461CD9"/>
    <w:rsid w:val="0046212D"/>
    <w:rsid w:val="00462492"/>
    <w:rsid w:val="00462743"/>
    <w:rsid w:val="0046317D"/>
    <w:rsid w:val="00463964"/>
    <w:rsid w:val="004639A8"/>
    <w:rsid w:val="004649C1"/>
    <w:rsid w:val="00464E03"/>
    <w:rsid w:val="004650E5"/>
    <w:rsid w:val="00465932"/>
    <w:rsid w:val="00465B18"/>
    <w:rsid w:val="00465C2A"/>
    <w:rsid w:val="00465E85"/>
    <w:rsid w:val="0046654C"/>
    <w:rsid w:val="004666AC"/>
    <w:rsid w:val="004676E0"/>
    <w:rsid w:val="0046776E"/>
    <w:rsid w:val="00467DFD"/>
    <w:rsid w:val="00470ABE"/>
    <w:rsid w:val="0047100A"/>
    <w:rsid w:val="004714CD"/>
    <w:rsid w:val="0047199E"/>
    <w:rsid w:val="00471EB6"/>
    <w:rsid w:val="00471FA5"/>
    <w:rsid w:val="00472095"/>
    <w:rsid w:val="00472215"/>
    <w:rsid w:val="004722D2"/>
    <w:rsid w:val="00472413"/>
    <w:rsid w:val="00472422"/>
    <w:rsid w:val="00472432"/>
    <w:rsid w:val="0047283B"/>
    <w:rsid w:val="00473ADA"/>
    <w:rsid w:val="004742D8"/>
    <w:rsid w:val="004743C5"/>
    <w:rsid w:val="00474568"/>
    <w:rsid w:val="00474BB6"/>
    <w:rsid w:val="00474D79"/>
    <w:rsid w:val="004750F1"/>
    <w:rsid w:val="0047533A"/>
    <w:rsid w:val="004758A6"/>
    <w:rsid w:val="00475EF4"/>
    <w:rsid w:val="00477290"/>
    <w:rsid w:val="00477920"/>
    <w:rsid w:val="0048003C"/>
    <w:rsid w:val="004803AA"/>
    <w:rsid w:val="00480A18"/>
    <w:rsid w:val="00480BDB"/>
    <w:rsid w:val="00480CF5"/>
    <w:rsid w:val="004810B8"/>
    <w:rsid w:val="0048233F"/>
    <w:rsid w:val="004826C1"/>
    <w:rsid w:val="00482C44"/>
    <w:rsid w:val="00483336"/>
    <w:rsid w:val="00483ED1"/>
    <w:rsid w:val="00484BC6"/>
    <w:rsid w:val="00484ED1"/>
    <w:rsid w:val="00485B61"/>
    <w:rsid w:val="00485B67"/>
    <w:rsid w:val="00485CB1"/>
    <w:rsid w:val="00486D9D"/>
    <w:rsid w:val="00487722"/>
    <w:rsid w:val="00487BBB"/>
    <w:rsid w:val="004900F6"/>
    <w:rsid w:val="00490208"/>
    <w:rsid w:val="004907BE"/>
    <w:rsid w:val="00490899"/>
    <w:rsid w:val="004913A6"/>
    <w:rsid w:val="00491B18"/>
    <w:rsid w:val="00491FF9"/>
    <w:rsid w:val="004920F4"/>
    <w:rsid w:val="0049231E"/>
    <w:rsid w:val="004924CA"/>
    <w:rsid w:val="00493180"/>
    <w:rsid w:val="004932EC"/>
    <w:rsid w:val="00493491"/>
    <w:rsid w:val="00493A0C"/>
    <w:rsid w:val="004947D6"/>
    <w:rsid w:val="00494C16"/>
    <w:rsid w:val="0049682D"/>
    <w:rsid w:val="00496B18"/>
    <w:rsid w:val="00496F58"/>
    <w:rsid w:val="00497093"/>
    <w:rsid w:val="004970DB"/>
    <w:rsid w:val="004971D1"/>
    <w:rsid w:val="004976C8"/>
    <w:rsid w:val="00497998"/>
    <w:rsid w:val="00497ACE"/>
    <w:rsid w:val="00497BAA"/>
    <w:rsid w:val="00497BB2"/>
    <w:rsid w:val="004A15D4"/>
    <w:rsid w:val="004A1DE2"/>
    <w:rsid w:val="004A1E2B"/>
    <w:rsid w:val="004A2D3E"/>
    <w:rsid w:val="004A2EFC"/>
    <w:rsid w:val="004A3245"/>
    <w:rsid w:val="004A35B3"/>
    <w:rsid w:val="004A37B7"/>
    <w:rsid w:val="004A4366"/>
    <w:rsid w:val="004A48C3"/>
    <w:rsid w:val="004A4D02"/>
    <w:rsid w:val="004A5348"/>
    <w:rsid w:val="004A5F5B"/>
    <w:rsid w:val="004A6B14"/>
    <w:rsid w:val="004B02F4"/>
    <w:rsid w:val="004B048D"/>
    <w:rsid w:val="004B0A49"/>
    <w:rsid w:val="004B0ADF"/>
    <w:rsid w:val="004B0BAB"/>
    <w:rsid w:val="004B0EBA"/>
    <w:rsid w:val="004B103D"/>
    <w:rsid w:val="004B219B"/>
    <w:rsid w:val="004B2200"/>
    <w:rsid w:val="004B2490"/>
    <w:rsid w:val="004B292A"/>
    <w:rsid w:val="004B2BF9"/>
    <w:rsid w:val="004B3341"/>
    <w:rsid w:val="004B38D6"/>
    <w:rsid w:val="004B3D2A"/>
    <w:rsid w:val="004B4201"/>
    <w:rsid w:val="004B442B"/>
    <w:rsid w:val="004B561D"/>
    <w:rsid w:val="004B5B6F"/>
    <w:rsid w:val="004B5D9F"/>
    <w:rsid w:val="004B5F23"/>
    <w:rsid w:val="004B7CC0"/>
    <w:rsid w:val="004B7DFE"/>
    <w:rsid w:val="004C020A"/>
    <w:rsid w:val="004C0A2D"/>
    <w:rsid w:val="004C0CD6"/>
    <w:rsid w:val="004C1002"/>
    <w:rsid w:val="004C19CF"/>
    <w:rsid w:val="004C1EEA"/>
    <w:rsid w:val="004C2259"/>
    <w:rsid w:val="004C285D"/>
    <w:rsid w:val="004C2CF2"/>
    <w:rsid w:val="004C2D1A"/>
    <w:rsid w:val="004C3A4C"/>
    <w:rsid w:val="004C3FCD"/>
    <w:rsid w:val="004C43BD"/>
    <w:rsid w:val="004C4AC6"/>
    <w:rsid w:val="004C4D11"/>
    <w:rsid w:val="004C5AE8"/>
    <w:rsid w:val="004C624D"/>
    <w:rsid w:val="004C647C"/>
    <w:rsid w:val="004C6937"/>
    <w:rsid w:val="004C6BF4"/>
    <w:rsid w:val="004C6C6F"/>
    <w:rsid w:val="004C700E"/>
    <w:rsid w:val="004C73E0"/>
    <w:rsid w:val="004C7525"/>
    <w:rsid w:val="004C797E"/>
    <w:rsid w:val="004C7A5E"/>
    <w:rsid w:val="004C7ADB"/>
    <w:rsid w:val="004C7CC7"/>
    <w:rsid w:val="004D08F1"/>
    <w:rsid w:val="004D24B5"/>
    <w:rsid w:val="004D2906"/>
    <w:rsid w:val="004D2CCB"/>
    <w:rsid w:val="004D3636"/>
    <w:rsid w:val="004D4199"/>
    <w:rsid w:val="004D42B0"/>
    <w:rsid w:val="004D42E0"/>
    <w:rsid w:val="004D4418"/>
    <w:rsid w:val="004D482B"/>
    <w:rsid w:val="004D4F00"/>
    <w:rsid w:val="004D5C53"/>
    <w:rsid w:val="004D5D80"/>
    <w:rsid w:val="004D6B48"/>
    <w:rsid w:val="004D6DDA"/>
    <w:rsid w:val="004D6F05"/>
    <w:rsid w:val="004D7384"/>
    <w:rsid w:val="004D7D8F"/>
    <w:rsid w:val="004E0AF2"/>
    <w:rsid w:val="004E1278"/>
    <w:rsid w:val="004E151E"/>
    <w:rsid w:val="004E194F"/>
    <w:rsid w:val="004E1A75"/>
    <w:rsid w:val="004E23B9"/>
    <w:rsid w:val="004E28D3"/>
    <w:rsid w:val="004E2A6D"/>
    <w:rsid w:val="004E38BD"/>
    <w:rsid w:val="004E50A7"/>
    <w:rsid w:val="004E5407"/>
    <w:rsid w:val="004E57A6"/>
    <w:rsid w:val="004E679D"/>
    <w:rsid w:val="004E6864"/>
    <w:rsid w:val="004E7393"/>
    <w:rsid w:val="004E7E16"/>
    <w:rsid w:val="004F003B"/>
    <w:rsid w:val="004F02B7"/>
    <w:rsid w:val="004F044D"/>
    <w:rsid w:val="004F107A"/>
    <w:rsid w:val="004F1D27"/>
    <w:rsid w:val="004F1E9D"/>
    <w:rsid w:val="004F2A44"/>
    <w:rsid w:val="004F316A"/>
    <w:rsid w:val="004F316D"/>
    <w:rsid w:val="004F3390"/>
    <w:rsid w:val="004F353B"/>
    <w:rsid w:val="004F3A7F"/>
    <w:rsid w:val="004F3DC9"/>
    <w:rsid w:val="004F4615"/>
    <w:rsid w:val="004F480D"/>
    <w:rsid w:val="004F4999"/>
    <w:rsid w:val="004F5279"/>
    <w:rsid w:val="004F6F95"/>
    <w:rsid w:val="004F788E"/>
    <w:rsid w:val="004F7D41"/>
    <w:rsid w:val="004F7DA9"/>
    <w:rsid w:val="004F7EBD"/>
    <w:rsid w:val="005005DE"/>
    <w:rsid w:val="00500E23"/>
    <w:rsid w:val="00500ED3"/>
    <w:rsid w:val="00502620"/>
    <w:rsid w:val="00503632"/>
    <w:rsid w:val="00503F5B"/>
    <w:rsid w:val="0050403B"/>
    <w:rsid w:val="00504827"/>
    <w:rsid w:val="00504835"/>
    <w:rsid w:val="00504A73"/>
    <w:rsid w:val="00505D83"/>
    <w:rsid w:val="00505EF4"/>
    <w:rsid w:val="00506ACE"/>
    <w:rsid w:val="005078B4"/>
    <w:rsid w:val="00507F71"/>
    <w:rsid w:val="005103AF"/>
    <w:rsid w:val="005103F7"/>
    <w:rsid w:val="005105B8"/>
    <w:rsid w:val="005109F1"/>
    <w:rsid w:val="00510D62"/>
    <w:rsid w:val="00511472"/>
    <w:rsid w:val="005116DD"/>
    <w:rsid w:val="0051258B"/>
    <w:rsid w:val="00512AD4"/>
    <w:rsid w:val="0051355C"/>
    <w:rsid w:val="0051430C"/>
    <w:rsid w:val="005144AC"/>
    <w:rsid w:val="00515003"/>
    <w:rsid w:val="00515291"/>
    <w:rsid w:val="005159DB"/>
    <w:rsid w:val="005160FE"/>
    <w:rsid w:val="00516AA1"/>
    <w:rsid w:val="00517547"/>
    <w:rsid w:val="0051772B"/>
    <w:rsid w:val="0051798E"/>
    <w:rsid w:val="005202B3"/>
    <w:rsid w:val="00520890"/>
    <w:rsid w:val="0052123B"/>
    <w:rsid w:val="005217EB"/>
    <w:rsid w:val="00521E2A"/>
    <w:rsid w:val="005221FC"/>
    <w:rsid w:val="005232A2"/>
    <w:rsid w:val="00523C22"/>
    <w:rsid w:val="00523F4A"/>
    <w:rsid w:val="00523F5A"/>
    <w:rsid w:val="0052421A"/>
    <w:rsid w:val="00524C09"/>
    <w:rsid w:val="00524EC7"/>
    <w:rsid w:val="005250CC"/>
    <w:rsid w:val="00525178"/>
    <w:rsid w:val="00525ACA"/>
    <w:rsid w:val="00525BAA"/>
    <w:rsid w:val="00525C4B"/>
    <w:rsid w:val="00527395"/>
    <w:rsid w:val="0052755D"/>
    <w:rsid w:val="0052771A"/>
    <w:rsid w:val="00531228"/>
    <w:rsid w:val="00531A4E"/>
    <w:rsid w:val="00532A15"/>
    <w:rsid w:val="00533097"/>
    <w:rsid w:val="00533CDB"/>
    <w:rsid w:val="005341EB"/>
    <w:rsid w:val="00534967"/>
    <w:rsid w:val="00534977"/>
    <w:rsid w:val="00534A32"/>
    <w:rsid w:val="00534DCE"/>
    <w:rsid w:val="00534EF8"/>
    <w:rsid w:val="0053564C"/>
    <w:rsid w:val="00535E2F"/>
    <w:rsid w:val="00535F5A"/>
    <w:rsid w:val="00536372"/>
    <w:rsid w:val="00536830"/>
    <w:rsid w:val="00537310"/>
    <w:rsid w:val="00537E62"/>
    <w:rsid w:val="005401C6"/>
    <w:rsid w:val="00540F9E"/>
    <w:rsid w:val="00541578"/>
    <w:rsid w:val="00541714"/>
    <w:rsid w:val="00542C5B"/>
    <w:rsid w:val="005446C4"/>
    <w:rsid w:val="00544C2A"/>
    <w:rsid w:val="00544CEE"/>
    <w:rsid w:val="00545C99"/>
    <w:rsid w:val="0054653B"/>
    <w:rsid w:val="005469C8"/>
    <w:rsid w:val="00546C15"/>
    <w:rsid w:val="00546CF1"/>
    <w:rsid w:val="00547050"/>
    <w:rsid w:val="00547282"/>
    <w:rsid w:val="005473AC"/>
    <w:rsid w:val="0054747C"/>
    <w:rsid w:val="005479C4"/>
    <w:rsid w:val="005500AC"/>
    <w:rsid w:val="005503AD"/>
    <w:rsid w:val="005507CC"/>
    <w:rsid w:val="0055080F"/>
    <w:rsid w:val="005515F5"/>
    <w:rsid w:val="00551CE0"/>
    <w:rsid w:val="00551E90"/>
    <w:rsid w:val="00552685"/>
    <w:rsid w:val="00553E60"/>
    <w:rsid w:val="00554768"/>
    <w:rsid w:val="00554F0A"/>
    <w:rsid w:val="0055543D"/>
    <w:rsid w:val="005555BF"/>
    <w:rsid w:val="005558C7"/>
    <w:rsid w:val="00555A64"/>
    <w:rsid w:val="00555F58"/>
    <w:rsid w:val="005567C4"/>
    <w:rsid w:val="00556D29"/>
    <w:rsid w:val="0055714D"/>
    <w:rsid w:val="0055756C"/>
    <w:rsid w:val="005577E5"/>
    <w:rsid w:val="00557FD3"/>
    <w:rsid w:val="0056038B"/>
    <w:rsid w:val="00560612"/>
    <w:rsid w:val="005608B0"/>
    <w:rsid w:val="00560A35"/>
    <w:rsid w:val="00560B84"/>
    <w:rsid w:val="00561166"/>
    <w:rsid w:val="00561327"/>
    <w:rsid w:val="0056275F"/>
    <w:rsid w:val="00563E65"/>
    <w:rsid w:val="00563F78"/>
    <w:rsid w:val="00564E85"/>
    <w:rsid w:val="00566125"/>
    <w:rsid w:val="0056627B"/>
    <w:rsid w:val="00566295"/>
    <w:rsid w:val="005665F0"/>
    <w:rsid w:val="00567772"/>
    <w:rsid w:val="005679D5"/>
    <w:rsid w:val="00567C19"/>
    <w:rsid w:val="00570101"/>
    <w:rsid w:val="005704FC"/>
    <w:rsid w:val="0057066B"/>
    <w:rsid w:val="00570900"/>
    <w:rsid w:val="00570B25"/>
    <w:rsid w:val="00570CDD"/>
    <w:rsid w:val="005710D9"/>
    <w:rsid w:val="00571D0E"/>
    <w:rsid w:val="0057267A"/>
    <w:rsid w:val="00572803"/>
    <w:rsid w:val="00572EF7"/>
    <w:rsid w:val="0057332A"/>
    <w:rsid w:val="00573F04"/>
    <w:rsid w:val="00573F34"/>
    <w:rsid w:val="005741E6"/>
    <w:rsid w:val="005743D1"/>
    <w:rsid w:val="005744E1"/>
    <w:rsid w:val="0057467C"/>
    <w:rsid w:val="005747E9"/>
    <w:rsid w:val="00574F8B"/>
    <w:rsid w:val="005753C9"/>
    <w:rsid w:val="005757CF"/>
    <w:rsid w:val="00577108"/>
    <w:rsid w:val="00577CB7"/>
    <w:rsid w:val="0058253C"/>
    <w:rsid w:val="00582F50"/>
    <w:rsid w:val="005835CE"/>
    <w:rsid w:val="00583792"/>
    <w:rsid w:val="00583B3B"/>
    <w:rsid w:val="00583C10"/>
    <w:rsid w:val="00584561"/>
    <w:rsid w:val="00584774"/>
    <w:rsid w:val="00585198"/>
    <w:rsid w:val="00585817"/>
    <w:rsid w:val="00585A96"/>
    <w:rsid w:val="005863BA"/>
    <w:rsid w:val="00586469"/>
    <w:rsid w:val="00586A09"/>
    <w:rsid w:val="00586E2E"/>
    <w:rsid w:val="00586E45"/>
    <w:rsid w:val="00587048"/>
    <w:rsid w:val="0058750B"/>
    <w:rsid w:val="0059000B"/>
    <w:rsid w:val="005913FC"/>
    <w:rsid w:val="00592263"/>
    <w:rsid w:val="0059242A"/>
    <w:rsid w:val="0059261D"/>
    <w:rsid w:val="005931CD"/>
    <w:rsid w:val="005933FC"/>
    <w:rsid w:val="005939BA"/>
    <w:rsid w:val="005940EB"/>
    <w:rsid w:val="00594767"/>
    <w:rsid w:val="0059488F"/>
    <w:rsid w:val="00595CD2"/>
    <w:rsid w:val="00595E0E"/>
    <w:rsid w:val="00597624"/>
    <w:rsid w:val="00597A73"/>
    <w:rsid w:val="00597BF7"/>
    <w:rsid w:val="005A0A04"/>
    <w:rsid w:val="005A2479"/>
    <w:rsid w:val="005A2955"/>
    <w:rsid w:val="005A3260"/>
    <w:rsid w:val="005A34A8"/>
    <w:rsid w:val="005A34EF"/>
    <w:rsid w:val="005A3DED"/>
    <w:rsid w:val="005A46FF"/>
    <w:rsid w:val="005A4C90"/>
    <w:rsid w:val="005A502B"/>
    <w:rsid w:val="005A550D"/>
    <w:rsid w:val="005A5544"/>
    <w:rsid w:val="005A6037"/>
    <w:rsid w:val="005A6208"/>
    <w:rsid w:val="005A624F"/>
    <w:rsid w:val="005A628C"/>
    <w:rsid w:val="005A62D5"/>
    <w:rsid w:val="005A6B21"/>
    <w:rsid w:val="005A705C"/>
    <w:rsid w:val="005A7B9C"/>
    <w:rsid w:val="005A7F2D"/>
    <w:rsid w:val="005A7F5E"/>
    <w:rsid w:val="005B004B"/>
    <w:rsid w:val="005B0561"/>
    <w:rsid w:val="005B150A"/>
    <w:rsid w:val="005B1FF7"/>
    <w:rsid w:val="005B281B"/>
    <w:rsid w:val="005B2FF6"/>
    <w:rsid w:val="005B464A"/>
    <w:rsid w:val="005B4CDC"/>
    <w:rsid w:val="005B64C5"/>
    <w:rsid w:val="005B66E9"/>
    <w:rsid w:val="005B72C8"/>
    <w:rsid w:val="005B73C3"/>
    <w:rsid w:val="005C04B4"/>
    <w:rsid w:val="005C0B18"/>
    <w:rsid w:val="005C0F3B"/>
    <w:rsid w:val="005C14DE"/>
    <w:rsid w:val="005C1934"/>
    <w:rsid w:val="005C19E2"/>
    <w:rsid w:val="005C1A2F"/>
    <w:rsid w:val="005C1F76"/>
    <w:rsid w:val="005C262D"/>
    <w:rsid w:val="005C2710"/>
    <w:rsid w:val="005C2955"/>
    <w:rsid w:val="005C3670"/>
    <w:rsid w:val="005C3C51"/>
    <w:rsid w:val="005C3EA4"/>
    <w:rsid w:val="005C3EBF"/>
    <w:rsid w:val="005C419B"/>
    <w:rsid w:val="005C45DE"/>
    <w:rsid w:val="005C4E79"/>
    <w:rsid w:val="005C50FB"/>
    <w:rsid w:val="005C57F7"/>
    <w:rsid w:val="005C596C"/>
    <w:rsid w:val="005C5AEC"/>
    <w:rsid w:val="005C6696"/>
    <w:rsid w:val="005C696D"/>
    <w:rsid w:val="005C7A0C"/>
    <w:rsid w:val="005D01BA"/>
    <w:rsid w:val="005D050E"/>
    <w:rsid w:val="005D0534"/>
    <w:rsid w:val="005D0B43"/>
    <w:rsid w:val="005D0DAE"/>
    <w:rsid w:val="005D0DC8"/>
    <w:rsid w:val="005D12ED"/>
    <w:rsid w:val="005D17D5"/>
    <w:rsid w:val="005D26DF"/>
    <w:rsid w:val="005D307E"/>
    <w:rsid w:val="005D3938"/>
    <w:rsid w:val="005D44FF"/>
    <w:rsid w:val="005D4701"/>
    <w:rsid w:val="005D4886"/>
    <w:rsid w:val="005D4E65"/>
    <w:rsid w:val="005D4F36"/>
    <w:rsid w:val="005D5CC9"/>
    <w:rsid w:val="005D60D0"/>
    <w:rsid w:val="005D685B"/>
    <w:rsid w:val="005D6AA4"/>
    <w:rsid w:val="005D7109"/>
    <w:rsid w:val="005D7256"/>
    <w:rsid w:val="005D77E9"/>
    <w:rsid w:val="005D78BF"/>
    <w:rsid w:val="005D7A47"/>
    <w:rsid w:val="005D7B7D"/>
    <w:rsid w:val="005E00CC"/>
    <w:rsid w:val="005E20F6"/>
    <w:rsid w:val="005E2803"/>
    <w:rsid w:val="005E2D58"/>
    <w:rsid w:val="005E3762"/>
    <w:rsid w:val="005E3BDD"/>
    <w:rsid w:val="005E3C72"/>
    <w:rsid w:val="005E4471"/>
    <w:rsid w:val="005E465E"/>
    <w:rsid w:val="005E4CA6"/>
    <w:rsid w:val="005E5879"/>
    <w:rsid w:val="005E5B60"/>
    <w:rsid w:val="005E5C75"/>
    <w:rsid w:val="005E615A"/>
    <w:rsid w:val="005E645D"/>
    <w:rsid w:val="005E66FE"/>
    <w:rsid w:val="005E6FDE"/>
    <w:rsid w:val="005E79B7"/>
    <w:rsid w:val="005E7F12"/>
    <w:rsid w:val="005E7F68"/>
    <w:rsid w:val="005F0740"/>
    <w:rsid w:val="005F097B"/>
    <w:rsid w:val="005F0D52"/>
    <w:rsid w:val="005F0E02"/>
    <w:rsid w:val="005F115D"/>
    <w:rsid w:val="005F1236"/>
    <w:rsid w:val="005F16C8"/>
    <w:rsid w:val="005F17EC"/>
    <w:rsid w:val="005F1975"/>
    <w:rsid w:val="005F21DF"/>
    <w:rsid w:val="005F21E6"/>
    <w:rsid w:val="005F32B7"/>
    <w:rsid w:val="005F4231"/>
    <w:rsid w:val="005F466E"/>
    <w:rsid w:val="005F5FE0"/>
    <w:rsid w:val="005F6425"/>
    <w:rsid w:val="005F67D0"/>
    <w:rsid w:val="005F7405"/>
    <w:rsid w:val="005F7B26"/>
    <w:rsid w:val="005F7F83"/>
    <w:rsid w:val="0060032F"/>
    <w:rsid w:val="00600AD3"/>
    <w:rsid w:val="00600E07"/>
    <w:rsid w:val="0060119F"/>
    <w:rsid w:val="0060133E"/>
    <w:rsid w:val="006014CE"/>
    <w:rsid w:val="006016DE"/>
    <w:rsid w:val="0060228E"/>
    <w:rsid w:val="006023F6"/>
    <w:rsid w:val="006027BC"/>
    <w:rsid w:val="00603698"/>
    <w:rsid w:val="006040EE"/>
    <w:rsid w:val="00604574"/>
    <w:rsid w:val="00604B1B"/>
    <w:rsid w:val="00604F76"/>
    <w:rsid w:val="006052A9"/>
    <w:rsid w:val="0060562D"/>
    <w:rsid w:val="00605763"/>
    <w:rsid w:val="00605973"/>
    <w:rsid w:val="00606524"/>
    <w:rsid w:val="00606DB8"/>
    <w:rsid w:val="00606EEE"/>
    <w:rsid w:val="00607392"/>
    <w:rsid w:val="00607BD7"/>
    <w:rsid w:val="0061004E"/>
    <w:rsid w:val="00610D13"/>
    <w:rsid w:val="0061112C"/>
    <w:rsid w:val="00611391"/>
    <w:rsid w:val="006115EB"/>
    <w:rsid w:val="006119C0"/>
    <w:rsid w:val="006127C3"/>
    <w:rsid w:val="00612DCF"/>
    <w:rsid w:val="00613655"/>
    <w:rsid w:val="006143CD"/>
    <w:rsid w:val="0061443B"/>
    <w:rsid w:val="006144C9"/>
    <w:rsid w:val="0061585E"/>
    <w:rsid w:val="0061624B"/>
    <w:rsid w:val="0061742F"/>
    <w:rsid w:val="006178D6"/>
    <w:rsid w:val="00620329"/>
    <w:rsid w:val="0062084D"/>
    <w:rsid w:val="00620A48"/>
    <w:rsid w:val="00620C51"/>
    <w:rsid w:val="006210F8"/>
    <w:rsid w:val="0062111A"/>
    <w:rsid w:val="0062143E"/>
    <w:rsid w:val="00621814"/>
    <w:rsid w:val="00621B5D"/>
    <w:rsid w:val="006225C0"/>
    <w:rsid w:val="00623778"/>
    <w:rsid w:val="00623856"/>
    <w:rsid w:val="00623FCA"/>
    <w:rsid w:val="006241F2"/>
    <w:rsid w:val="006249E6"/>
    <w:rsid w:val="006249FA"/>
    <w:rsid w:val="00625765"/>
    <w:rsid w:val="006257F2"/>
    <w:rsid w:val="0062583E"/>
    <w:rsid w:val="006263CA"/>
    <w:rsid w:val="00626AD7"/>
    <w:rsid w:val="00626E49"/>
    <w:rsid w:val="00626F03"/>
    <w:rsid w:val="006274BF"/>
    <w:rsid w:val="00627634"/>
    <w:rsid w:val="00627DCB"/>
    <w:rsid w:val="006302F5"/>
    <w:rsid w:val="006305FB"/>
    <w:rsid w:val="006310D7"/>
    <w:rsid w:val="00631F2F"/>
    <w:rsid w:val="00631FB3"/>
    <w:rsid w:val="00632D6E"/>
    <w:rsid w:val="00633A36"/>
    <w:rsid w:val="00633EAC"/>
    <w:rsid w:val="00633FEC"/>
    <w:rsid w:val="00634F88"/>
    <w:rsid w:val="0063548A"/>
    <w:rsid w:val="00636ABA"/>
    <w:rsid w:val="00636C54"/>
    <w:rsid w:val="00636C83"/>
    <w:rsid w:val="006379C5"/>
    <w:rsid w:val="00641C44"/>
    <w:rsid w:val="0064206E"/>
    <w:rsid w:val="0064250E"/>
    <w:rsid w:val="006430AF"/>
    <w:rsid w:val="006436C3"/>
    <w:rsid w:val="006449D3"/>
    <w:rsid w:val="006457F3"/>
    <w:rsid w:val="00645B58"/>
    <w:rsid w:val="00645CBE"/>
    <w:rsid w:val="00645EE4"/>
    <w:rsid w:val="00646E8C"/>
    <w:rsid w:val="0064752B"/>
    <w:rsid w:val="0064765D"/>
    <w:rsid w:val="00647F0E"/>
    <w:rsid w:val="006503C1"/>
    <w:rsid w:val="006505B3"/>
    <w:rsid w:val="006507C9"/>
    <w:rsid w:val="0065084D"/>
    <w:rsid w:val="006514BC"/>
    <w:rsid w:val="0065165A"/>
    <w:rsid w:val="00652504"/>
    <w:rsid w:val="0065308E"/>
    <w:rsid w:val="006530B2"/>
    <w:rsid w:val="00653931"/>
    <w:rsid w:val="00653DFB"/>
    <w:rsid w:val="00653E73"/>
    <w:rsid w:val="006542BA"/>
    <w:rsid w:val="006542D2"/>
    <w:rsid w:val="0065455E"/>
    <w:rsid w:val="00654D6D"/>
    <w:rsid w:val="00654FA1"/>
    <w:rsid w:val="006552BD"/>
    <w:rsid w:val="006553BB"/>
    <w:rsid w:val="00655AD9"/>
    <w:rsid w:val="00656227"/>
    <w:rsid w:val="00657145"/>
    <w:rsid w:val="0065729F"/>
    <w:rsid w:val="006575ED"/>
    <w:rsid w:val="00660459"/>
    <w:rsid w:val="00660D51"/>
    <w:rsid w:val="006615E7"/>
    <w:rsid w:val="00662E87"/>
    <w:rsid w:val="00662F12"/>
    <w:rsid w:val="0066463C"/>
    <w:rsid w:val="00664F9C"/>
    <w:rsid w:val="006652D4"/>
    <w:rsid w:val="0066565F"/>
    <w:rsid w:val="00665891"/>
    <w:rsid w:val="00667942"/>
    <w:rsid w:val="00667D99"/>
    <w:rsid w:val="00667EAF"/>
    <w:rsid w:val="00667EE4"/>
    <w:rsid w:val="006701D3"/>
    <w:rsid w:val="006713C7"/>
    <w:rsid w:val="00671DF6"/>
    <w:rsid w:val="00671FE0"/>
    <w:rsid w:val="00672B01"/>
    <w:rsid w:val="0067385C"/>
    <w:rsid w:val="0067414E"/>
    <w:rsid w:val="00674318"/>
    <w:rsid w:val="00674748"/>
    <w:rsid w:val="0067478C"/>
    <w:rsid w:val="00674C86"/>
    <w:rsid w:val="00674D3F"/>
    <w:rsid w:val="00674F4D"/>
    <w:rsid w:val="0067517D"/>
    <w:rsid w:val="00675356"/>
    <w:rsid w:val="006762C6"/>
    <w:rsid w:val="00676B15"/>
    <w:rsid w:val="00677D3A"/>
    <w:rsid w:val="00677F81"/>
    <w:rsid w:val="006804B9"/>
    <w:rsid w:val="006805D3"/>
    <w:rsid w:val="0068066F"/>
    <w:rsid w:val="00680910"/>
    <w:rsid w:val="00680D3F"/>
    <w:rsid w:val="00681508"/>
    <w:rsid w:val="00681E78"/>
    <w:rsid w:val="006827D3"/>
    <w:rsid w:val="006829D5"/>
    <w:rsid w:val="00683527"/>
    <w:rsid w:val="00683E75"/>
    <w:rsid w:val="00684AF7"/>
    <w:rsid w:val="00685361"/>
    <w:rsid w:val="00685FA1"/>
    <w:rsid w:val="00686552"/>
    <w:rsid w:val="00686A09"/>
    <w:rsid w:val="00686A7E"/>
    <w:rsid w:val="00686DBD"/>
    <w:rsid w:val="00687278"/>
    <w:rsid w:val="00687368"/>
    <w:rsid w:val="00687778"/>
    <w:rsid w:val="00687843"/>
    <w:rsid w:val="00690228"/>
    <w:rsid w:val="00692138"/>
    <w:rsid w:val="0069320B"/>
    <w:rsid w:val="00693441"/>
    <w:rsid w:val="00693859"/>
    <w:rsid w:val="00693B30"/>
    <w:rsid w:val="0069524B"/>
    <w:rsid w:val="006954D8"/>
    <w:rsid w:val="00696938"/>
    <w:rsid w:val="00697198"/>
    <w:rsid w:val="00697278"/>
    <w:rsid w:val="00697748"/>
    <w:rsid w:val="00697E34"/>
    <w:rsid w:val="00697FB1"/>
    <w:rsid w:val="006A0038"/>
    <w:rsid w:val="006A00CA"/>
    <w:rsid w:val="006A023F"/>
    <w:rsid w:val="006A0407"/>
    <w:rsid w:val="006A0A40"/>
    <w:rsid w:val="006A0DC4"/>
    <w:rsid w:val="006A168D"/>
    <w:rsid w:val="006A1D3F"/>
    <w:rsid w:val="006A209F"/>
    <w:rsid w:val="006A260B"/>
    <w:rsid w:val="006A282A"/>
    <w:rsid w:val="006A298B"/>
    <w:rsid w:val="006A309D"/>
    <w:rsid w:val="006A3418"/>
    <w:rsid w:val="006A3685"/>
    <w:rsid w:val="006A406E"/>
    <w:rsid w:val="006A4CF6"/>
    <w:rsid w:val="006A5131"/>
    <w:rsid w:val="006A5994"/>
    <w:rsid w:val="006A5CAC"/>
    <w:rsid w:val="006A6064"/>
    <w:rsid w:val="006A764B"/>
    <w:rsid w:val="006A7E47"/>
    <w:rsid w:val="006B08B9"/>
    <w:rsid w:val="006B1468"/>
    <w:rsid w:val="006B1501"/>
    <w:rsid w:val="006B157B"/>
    <w:rsid w:val="006B1A7A"/>
    <w:rsid w:val="006B260F"/>
    <w:rsid w:val="006B27CA"/>
    <w:rsid w:val="006B28B5"/>
    <w:rsid w:val="006B2C1E"/>
    <w:rsid w:val="006B3995"/>
    <w:rsid w:val="006B40B2"/>
    <w:rsid w:val="006B493C"/>
    <w:rsid w:val="006B52AC"/>
    <w:rsid w:val="006B5824"/>
    <w:rsid w:val="006B61B1"/>
    <w:rsid w:val="006B6C3B"/>
    <w:rsid w:val="006B75BA"/>
    <w:rsid w:val="006B7D65"/>
    <w:rsid w:val="006B7E56"/>
    <w:rsid w:val="006B7E88"/>
    <w:rsid w:val="006C0437"/>
    <w:rsid w:val="006C08C1"/>
    <w:rsid w:val="006C13F8"/>
    <w:rsid w:val="006C19E7"/>
    <w:rsid w:val="006C1BE7"/>
    <w:rsid w:val="006C25D6"/>
    <w:rsid w:val="006C274A"/>
    <w:rsid w:val="006C3570"/>
    <w:rsid w:val="006C3659"/>
    <w:rsid w:val="006C3B81"/>
    <w:rsid w:val="006C3D6F"/>
    <w:rsid w:val="006C3F9B"/>
    <w:rsid w:val="006C3FE5"/>
    <w:rsid w:val="006C462E"/>
    <w:rsid w:val="006C47FF"/>
    <w:rsid w:val="006C494F"/>
    <w:rsid w:val="006C5893"/>
    <w:rsid w:val="006C5BF3"/>
    <w:rsid w:val="006C652C"/>
    <w:rsid w:val="006C6769"/>
    <w:rsid w:val="006C711D"/>
    <w:rsid w:val="006C71FE"/>
    <w:rsid w:val="006C79E2"/>
    <w:rsid w:val="006C79E9"/>
    <w:rsid w:val="006D1723"/>
    <w:rsid w:val="006D1B42"/>
    <w:rsid w:val="006D1FDB"/>
    <w:rsid w:val="006D2D8B"/>
    <w:rsid w:val="006D2DAD"/>
    <w:rsid w:val="006D2FF0"/>
    <w:rsid w:val="006D327A"/>
    <w:rsid w:val="006D3ED6"/>
    <w:rsid w:val="006D58D2"/>
    <w:rsid w:val="006D5D80"/>
    <w:rsid w:val="006D608F"/>
    <w:rsid w:val="006D60F7"/>
    <w:rsid w:val="006D6522"/>
    <w:rsid w:val="006D6F5B"/>
    <w:rsid w:val="006D765B"/>
    <w:rsid w:val="006D7DE4"/>
    <w:rsid w:val="006E00B5"/>
    <w:rsid w:val="006E0B23"/>
    <w:rsid w:val="006E17FA"/>
    <w:rsid w:val="006E2244"/>
    <w:rsid w:val="006E2459"/>
    <w:rsid w:val="006E35AD"/>
    <w:rsid w:val="006E3F68"/>
    <w:rsid w:val="006E439B"/>
    <w:rsid w:val="006E45EA"/>
    <w:rsid w:val="006E4B8E"/>
    <w:rsid w:val="006E4C0C"/>
    <w:rsid w:val="006E56DC"/>
    <w:rsid w:val="006E61ED"/>
    <w:rsid w:val="006E6663"/>
    <w:rsid w:val="006E68BC"/>
    <w:rsid w:val="006E7241"/>
    <w:rsid w:val="006E7275"/>
    <w:rsid w:val="006E72E4"/>
    <w:rsid w:val="006E7C1C"/>
    <w:rsid w:val="006F009B"/>
    <w:rsid w:val="006F0442"/>
    <w:rsid w:val="006F0A94"/>
    <w:rsid w:val="006F0C09"/>
    <w:rsid w:val="006F0EA1"/>
    <w:rsid w:val="006F1045"/>
    <w:rsid w:val="006F192F"/>
    <w:rsid w:val="006F21B5"/>
    <w:rsid w:val="006F2BE7"/>
    <w:rsid w:val="006F31B6"/>
    <w:rsid w:val="006F345F"/>
    <w:rsid w:val="006F4686"/>
    <w:rsid w:val="006F4A41"/>
    <w:rsid w:val="006F4EB4"/>
    <w:rsid w:val="006F4EF3"/>
    <w:rsid w:val="006F5E0B"/>
    <w:rsid w:val="006F5F72"/>
    <w:rsid w:val="006F6014"/>
    <w:rsid w:val="006F643B"/>
    <w:rsid w:val="006F6595"/>
    <w:rsid w:val="006F6784"/>
    <w:rsid w:val="006F6926"/>
    <w:rsid w:val="006F6983"/>
    <w:rsid w:val="006F6B63"/>
    <w:rsid w:val="006F6CF3"/>
    <w:rsid w:val="006F72D8"/>
    <w:rsid w:val="006F7641"/>
    <w:rsid w:val="006F7AFB"/>
    <w:rsid w:val="0070031A"/>
    <w:rsid w:val="00700D8E"/>
    <w:rsid w:val="00700DB1"/>
    <w:rsid w:val="00700FF6"/>
    <w:rsid w:val="0070215F"/>
    <w:rsid w:val="00702A03"/>
    <w:rsid w:val="0070454C"/>
    <w:rsid w:val="00704AA9"/>
    <w:rsid w:val="00704C41"/>
    <w:rsid w:val="00705059"/>
    <w:rsid w:val="00706126"/>
    <w:rsid w:val="00707001"/>
    <w:rsid w:val="007070DB"/>
    <w:rsid w:val="00707468"/>
    <w:rsid w:val="00707C3B"/>
    <w:rsid w:val="007102F0"/>
    <w:rsid w:val="007103B7"/>
    <w:rsid w:val="00711833"/>
    <w:rsid w:val="00713223"/>
    <w:rsid w:val="00713D15"/>
    <w:rsid w:val="00714400"/>
    <w:rsid w:val="00715454"/>
    <w:rsid w:val="00715957"/>
    <w:rsid w:val="007160DA"/>
    <w:rsid w:val="00716BCC"/>
    <w:rsid w:val="00717F38"/>
    <w:rsid w:val="00720BF5"/>
    <w:rsid w:val="00721590"/>
    <w:rsid w:val="007215D2"/>
    <w:rsid w:val="007220A6"/>
    <w:rsid w:val="007222A8"/>
    <w:rsid w:val="007227C4"/>
    <w:rsid w:val="00722B2B"/>
    <w:rsid w:val="00723059"/>
    <w:rsid w:val="00723729"/>
    <w:rsid w:val="0072384B"/>
    <w:rsid w:val="00723B75"/>
    <w:rsid w:val="007240D2"/>
    <w:rsid w:val="00724309"/>
    <w:rsid w:val="007243FA"/>
    <w:rsid w:val="00724791"/>
    <w:rsid w:val="00724D2C"/>
    <w:rsid w:val="00725022"/>
    <w:rsid w:val="00725496"/>
    <w:rsid w:val="007274B8"/>
    <w:rsid w:val="00730392"/>
    <w:rsid w:val="00730417"/>
    <w:rsid w:val="0073250E"/>
    <w:rsid w:val="007328C7"/>
    <w:rsid w:val="00733082"/>
    <w:rsid w:val="0073382C"/>
    <w:rsid w:val="0073481F"/>
    <w:rsid w:val="00735392"/>
    <w:rsid w:val="00735639"/>
    <w:rsid w:val="00735696"/>
    <w:rsid w:val="00735BD2"/>
    <w:rsid w:val="00735D8E"/>
    <w:rsid w:val="007360A3"/>
    <w:rsid w:val="0073633A"/>
    <w:rsid w:val="0073700D"/>
    <w:rsid w:val="00737CE2"/>
    <w:rsid w:val="00740036"/>
    <w:rsid w:val="007400AF"/>
    <w:rsid w:val="0074056A"/>
    <w:rsid w:val="00740877"/>
    <w:rsid w:val="0074128E"/>
    <w:rsid w:val="00742864"/>
    <w:rsid w:val="00742C6E"/>
    <w:rsid w:val="007430D8"/>
    <w:rsid w:val="0074332D"/>
    <w:rsid w:val="00743A35"/>
    <w:rsid w:val="00743C6A"/>
    <w:rsid w:val="00744187"/>
    <w:rsid w:val="0074467E"/>
    <w:rsid w:val="00744CFF"/>
    <w:rsid w:val="00744D07"/>
    <w:rsid w:val="00745360"/>
    <w:rsid w:val="007454C8"/>
    <w:rsid w:val="00747E61"/>
    <w:rsid w:val="00750A4B"/>
    <w:rsid w:val="00750EDA"/>
    <w:rsid w:val="007510FE"/>
    <w:rsid w:val="0075220F"/>
    <w:rsid w:val="0075224D"/>
    <w:rsid w:val="00752418"/>
    <w:rsid w:val="00752F6C"/>
    <w:rsid w:val="00752F87"/>
    <w:rsid w:val="007532F1"/>
    <w:rsid w:val="0075330E"/>
    <w:rsid w:val="00753398"/>
    <w:rsid w:val="007533A1"/>
    <w:rsid w:val="00753857"/>
    <w:rsid w:val="007545D9"/>
    <w:rsid w:val="00754D07"/>
    <w:rsid w:val="0075510D"/>
    <w:rsid w:val="007553C9"/>
    <w:rsid w:val="00756303"/>
    <w:rsid w:val="007566ED"/>
    <w:rsid w:val="0075687C"/>
    <w:rsid w:val="00757BD1"/>
    <w:rsid w:val="00757D62"/>
    <w:rsid w:val="00757F54"/>
    <w:rsid w:val="00761072"/>
    <w:rsid w:val="007613B3"/>
    <w:rsid w:val="00762792"/>
    <w:rsid w:val="00762FF7"/>
    <w:rsid w:val="0076355F"/>
    <w:rsid w:val="0076412D"/>
    <w:rsid w:val="00764FA5"/>
    <w:rsid w:val="00765093"/>
    <w:rsid w:val="007651C6"/>
    <w:rsid w:val="007657B8"/>
    <w:rsid w:val="00767B7D"/>
    <w:rsid w:val="00767E6F"/>
    <w:rsid w:val="007703EE"/>
    <w:rsid w:val="007705F4"/>
    <w:rsid w:val="0077070E"/>
    <w:rsid w:val="00770F71"/>
    <w:rsid w:val="00771907"/>
    <w:rsid w:val="00771E0A"/>
    <w:rsid w:val="00772133"/>
    <w:rsid w:val="00772770"/>
    <w:rsid w:val="007727F6"/>
    <w:rsid w:val="007729E0"/>
    <w:rsid w:val="00773A3B"/>
    <w:rsid w:val="00774432"/>
    <w:rsid w:val="0077448D"/>
    <w:rsid w:val="0077482A"/>
    <w:rsid w:val="00775465"/>
    <w:rsid w:val="00776255"/>
    <w:rsid w:val="00776437"/>
    <w:rsid w:val="00776ECE"/>
    <w:rsid w:val="0077773C"/>
    <w:rsid w:val="00777897"/>
    <w:rsid w:val="00781EA9"/>
    <w:rsid w:val="00782713"/>
    <w:rsid w:val="007828F1"/>
    <w:rsid w:val="00782E52"/>
    <w:rsid w:val="00783110"/>
    <w:rsid w:val="0078323D"/>
    <w:rsid w:val="007833C1"/>
    <w:rsid w:val="007834E1"/>
    <w:rsid w:val="00785820"/>
    <w:rsid w:val="00785A8A"/>
    <w:rsid w:val="0078748A"/>
    <w:rsid w:val="0078798E"/>
    <w:rsid w:val="0079043B"/>
    <w:rsid w:val="00790E34"/>
    <w:rsid w:val="00791044"/>
    <w:rsid w:val="00791C69"/>
    <w:rsid w:val="00792408"/>
    <w:rsid w:val="00793515"/>
    <w:rsid w:val="007940F9"/>
    <w:rsid w:val="007944FE"/>
    <w:rsid w:val="007948E9"/>
    <w:rsid w:val="00795000"/>
    <w:rsid w:val="00795879"/>
    <w:rsid w:val="007964C3"/>
    <w:rsid w:val="00796BCF"/>
    <w:rsid w:val="0079748F"/>
    <w:rsid w:val="007974A5"/>
    <w:rsid w:val="00797540"/>
    <w:rsid w:val="0079786E"/>
    <w:rsid w:val="007978E4"/>
    <w:rsid w:val="007A092C"/>
    <w:rsid w:val="007A0E59"/>
    <w:rsid w:val="007A0F8A"/>
    <w:rsid w:val="007A10B9"/>
    <w:rsid w:val="007A10E4"/>
    <w:rsid w:val="007A1636"/>
    <w:rsid w:val="007A1FE3"/>
    <w:rsid w:val="007A29B7"/>
    <w:rsid w:val="007A3236"/>
    <w:rsid w:val="007A38A6"/>
    <w:rsid w:val="007A3D0A"/>
    <w:rsid w:val="007A4271"/>
    <w:rsid w:val="007A4735"/>
    <w:rsid w:val="007A49FE"/>
    <w:rsid w:val="007A567A"/>
    <w:rsid w:val="007A56C2"/>
    <w:rsid w:val="007A5772"/>
    <w:rsid w:val="007A5816"/>
    <w:rsid w:val="007A594B"/>
    <w:rsid w:val="007A63E4"/>
    <w:rsid w:val="007A6811"/>
    <w:rsid w:val="007A7AB2"/>
    <w:rsid w:val="007B08F7"/>
    <w:rsid w:val="007B0A76"/>
    <w:rsid w:val="007B1827"/>
    <w:rsid w:val="007B2018"/>
    <w:rsid w:val="007B2196"/>
    <w:rsid w:val="007B2355"/>
    <w:rsid w:val="007B2BF2"/>
    <w:rsid w:val="007B320B"/>
    <w:rsid w:val="007B3291"/>
    <w:rsid w:val="007B3AD7"/>
    <w:rsid w:val="007B4024"/>
    <w:rsid w:val="007B44E6"/>
    <w:rsid w:val="007B499A"/>
    <w:rsid w:val="007B4A6E"/>
    <w:rsid w:val="007B651A"/>
    <w:rsid w:val="007B6903"/>
    <w:rsid w:val="007B6A44"/>
    <w:rsid w:val="007B6E9F"/>
    <w:rsid w:val="007B7A52"/>
    <w:rsid w:val="007C0432"/>
    <w:rsid w:val="007C0800"/>
    <w:rsid w:val="007C09D8"/>
    <w:rsid w:val="007C0F6C"/>
    <w:rsid w:val="007C18FC"/>
    <w:rsid w:val="007C1DEB"/>
    <w:rsid w:val="007C1F7D"/>
    <w:rsid w:val="007C2990"/>
    <w:rsid w:val="007C3783"/>
    <w:rsid w:val="007C4C53"/>
    <w:rsid w:val="007C58E9"/>
    <w:rsid w:val="007C74C8"/>
    <w:rsid w:val="007C754F"/>
    <w:rsid w:val="007C7899"/>
    <w:rsid w:val="007C7941"/>
    <w:rsid w:val="007C7DF6"/>
    <w:rsid w:val="007D0A1E"/>
    <w:rsid w:val="007D0BEC"/>
    <w:rsid w:val="007D0F04"/>
    <w:rsid w:val="007D18A7"/>
    <w:rsid w:val="007D1D35"/>
    <w:rsid w:val="007D1E7C"/>
    <w:rsid w:val="007D2176"/>
    <w:rsid w:val="007D21CF"/>
    <w:rsid w:val="007D24F2"/>
    <w:rsid w:val="007D2CEE"/>
    <w:rsid w:val="007D31E8"/>
    <w:rsid w:val="007D32BE"/>
    <w:rsid w:val="007D3594"/>
    <w:rsid w:val="007D3669"/>
    <w:rsid w:val="007D3910"/>
    <w:rsid w:val="007D39DE"/>
    <w:rsid w:val="007D3D0A"/>
    <w:rsid w:val="007D441E"/>
    <w:rsid w:val="007D4782"/>
    <w:rsid w:val="007D4D3C"/>
    <w:rsid w:val="007D51C9"/>
    <w:rsid w:val="007D57F1"/>
    <w:rsid w:val="007D5A39"/>
    <w:rsid w:val="007D5CC8"/>
    <w:rsid w:val="007D6299"/>
    <w:rsid w:val="007D651B"/>
    <w:rsid w:val="007D6923"/>
    <w:rsid w:val="007D696A"/>
    <w:rsid w:val="007D6A91"/>
    <w:rsid w:val="007D6F9C"/>
    <w:rsid w:val="007D704B"/>
    <w:rsid w:val="007D7120"/>
    <w:rsid w:val="007D78BE"/>
    <w:rsid w:val="007D7BFF"/>
    <w:rsid w:val="007D7CD3"/>
    <w:rsid w:val="007E0241"/>
    <w:rsid w:val="007E07F2"/>
    <w:rsid w:val="007E0DA0"/>
    <w:rsid w:val="007E0EBF"/>
    <w:rsid w:val="007E1261"/>
    <w:rsid w:val="007E19C6"/>
    <w:rsid w:val="007E1B7A"/>
    <w:rsid w:val="007E1BC8"/>
    <w:rsid w:val="007E2411"/>
    <w:rsid w:val="007E2CBF"/>
    <w:rsid w:val="007E3677"/>
    <w:rsid w:val="007E3A07"/>
    <w:rsid w:val="007E4AE0"/>
    <w:rsid w:val="007E513A"/>
    <w:rsid w:val="007E61D6"/>
    <w:rsid w:val="007E6677"/>
    <w:rsid w:val="007E6974"/>
    <w:rsid w:val="007E6E84"/>
    <w:rsid w:val="007E6FB2"/>
    <w:rsid w:val="007E7575"/>
    <w:rsid w:val="007E77B1"/>
    <w:rsid w:val="007E78D6"/>
    <w:rsid w:val="007E79CA"/>
    <w:rsid w:val="007E7BBB"/>
    <w:rsid w:val="007E7C28"/>
    <w:rsid w:val="007F09A0"/>
    <w:rsid w:val="007F0B57"/>
    <w:rsid w:val="007F0D6B"/>
    <w:rsid w:val="007F1281"/>
    <w:rsid w:val="007F1F96"/>
    <w:rsid w:val="007F2494"/>
    <w:rsid w:val="007F282F"/>
    <w:rsid w:val="007F29E0"/>
    <w:rsid w:val="007F2F7D"/>
    <w:rsid w:val="007F34C0"/>
    <w:rsid w:val="007F35D4"/>
    <w:rsid w:val="007F3A57"/>
    <w:rsid w:val="007F3B3D"/>
    <w:rsid w:val="007F3FD3"/>
    <w:rsid w:val="007F4273"/>
    <w:rsid w:val="007F49B3"/>
    <w:rsid w:val="007F5A50"/>
    <w:rsid w:val="007F5BE6"/>
    <w:rsid w:val="007F5FFB"/>
    <w:rsid w:val="007F61CB"/>
    <w:rsid w:val="007F62EA"/>
    <w:rsid w:val="007F689D"/>
    <w:rsid w:val="007F783E"/>
    <w:rsid w:val="007F7902"/>
    <w:rsid w:val="007F7A4F"/>
    <w:rsid w:val="007F7C2E"/>
    <w:rsid w:val="008003D3"/>
    <w:rsid w:val="00800433"/>
    <w:rsid w:val="00800D6D"/>
    <w:rsid w:val="00800FE6"/>
    <w:rsid w:val="00802530"/>
    <w:rsid w:val="0080302D"/>
    <w:rsid w:val="00803434"/>
    <w:rsid w:val="008038A0"/>
    <w:rsid w:val="00804C74"/>
    <w:rsid w:val="008059A2"/>
    <w:rsid w:val="00805D80"/>
    <w:rsid w:val="00805E2F"/>
    <w:rsid w:val="00806D95"/>
    <w:rsid w:val="008073B0"/>
    <w:rsid w:val="00807AA2"/>
    <w:rsid w:val="0081025B"/>
    <w:rsid w:val="008102FE"/>
    <w:rsid w:val="008112FD"/>
    <w:rsid w:val="008116A8"/>
    <w:rsid w:val="00811B6C"/>
    <w:rsid w:val="00811DA1"/>
    <w:rsid w:val="008122C6"/>
    <w:rsid w:val="008122F5"/>
    <w:rsid w:val="0081280A"/>
    <w:rsid w:val="00812C8C"/>
    <w:rsid w:val="00813429"/>
    <w:rsid w:val="00814865"/>
    <w:rsid w:val="00814FFE"/>
    <w:rsid w:val="008150A0"/>
    <w:rsid w:val="00815363"/>
    <w:rsid w:val="00816181"/>
    <w:rsid w:val="008167D8"/>
    <w:rsid w:val="00816916"/>
    <w:rsid w:val="00816ED5"/>
    <w:rsid w:val="00817253"/>
    <w:rsid w:val="00817B1B"/>
    <w:rsid w:val="00817B98"/>
    <w:rsid w:val="0082039A"/>
    <w:rsid w:val="00820F07"/>
    <w:rsid w:val="0082174C"/>
    <w:rsid w:val="00821A35"/>
    <w:rsid w:val="00821B17"/>
    <w:rsid w:val="00822523"/>
    <w:rsid w:val="008234B0"/>
    <w:rsid w:val="0082387B"/>
    <w:rsid w:val="00824B8D"/>
    <w:rsid w:val="00825387"/>
    <w:rsid w:val="008253B2"/>
    <w:rsid w:val="008254F8"/>
    <w:rsid w:val="008255B9"/>
    <w:rsid w:val="00825600"/>
    <w:rsid w:val="00825929"/>
    <w:rsid w:val="00825953"/>
    <w:rsid w:val="00826AA0"/>
    <w:rsid w:val="008277AC"/>
    <w:rsid w:val="00827F2B"/>
    <w:rsid w:val="0083039C"/>
    <w:rsid w:val="008307C8"/>
    <w:rsid w:val="00831280"/>
    <w:rsid w:val="00831D97"/>
    <w:rsid w:val="00832B80"/>
    <w:rsid w:val="00832E9F"/>
    <w:rsid w:val="00833126"/>
    <w:rsid w:val="00833623"/>
    <w:rsid w:val="008341DC"/>
    <w:rsid w:val="008344A2"/>
    <w:rsid w:val="00834D00"/>
    <w:rsid w:val="00835B55"/>
    <w:rsid w:val="00835E33"/>
    <w:rsid w:val="008361D4"/>
    <w:rsid w:val="00836870"/>
    <w:rsid w:val="00840761"/>
    <w:rsid w:val="008419D5"/>
    <w:rsid w:val="008420B4"/>
    <w:rsid w:val="0084446B"/>
    <w:rsid w:val="00845495"/>
    <w:rsid w:val="00845A90"/>
    <w:rsid w:val="00846ADE"/>
    <w:rsid w:val="00847863"/>
    <w:rsid w:val="00847BDF"/>
    <w:rsid w:val="00850321"/>
    <w:rsid w:val="00850584"/>
    <w:rsid w:val="00850714"/>
    <w:rsid w:val="008511F0"/>
    <w:rsid w:val="00851239"/>
    <w:rsid w:val="00851548"/>
    <w:rsid w:val="00851DEE"/>
    <w:rsid w:val="00852F51"/>
    <w:rsid w:val="00853029"/>
    <w:rsid w:val="00853556"/>
    <w:rsid w:val="00853A03"/>
    <w:rsid w:val="0085485D"/>
    <w:rsid w:val="008548C3"/>
    <w:rsid w:val="00854976"/>
    <w:rsid w:val="008552BB"/>
    <w:rsid w:val="00855D55"/>
    <w:rsid w:val="00855EC0"/>
    <w:rsid w:val="008568B7"/>
    <w:rsid w:val="008569C1"/>
    <w:rsid w:val="00856C7A"/>
    <w:rsid w:val="00856E59"/>
    <w:rsid w:val="00857043"/>
    <w:rsid w:val="008573F3"/>
    <w:rsid w:val="008574EC"/>
    <w:rsid w:val="008576BD"/>
    <w:rsid w:val="0085775F"/>
    <w:rsid w:val="008603DB"/>
    <w:rsid w:val="008604FC"/>
    <w:rsid w:val="00860749"/>
    <w:rsid w:val="00860837"/>
    <w:rsid w:val="0086094A"/>
    <w:rsid w:val="0086108A"/>
    <w:rsid w:val="0086113A"/>
    <w:rsid w:val="0086133E"/>
    <w:rsid w:val="0086145C"/>
    <w:rsid w:val="00861752"/>
    <w:rsid w:val="00861DE4"/>
    <w:rsid w:val="00862012"/>
    <w:rsid w:val="00862AD2"/>
    <w:rsid w:val="00862E82"/>
    <w:rsid w:val="0086306D"/>
    <w:rsid w:val="00864018"/>
    <w:rsid w:val="00864467"/>
    <w:rsid w:val="008647C2"/>
    <w:rsid w:val="00864914"/>
    <w:rsid w:val="00864A07"/>
    <w:rsid w:val="00865027"/>
    <w:rsid w:val="008650CF"/>
    <w:rsid w:val="00865617"/>
    <w:rsid w:val="0086569D"/>
    <w:rsid w:val="0086615E"/>
    <w:rsid w:val="00866203"/>
    <w:rsid w:val="00866256"/>
    <w:rsid w:val="00866281"/>
    <w:rsid w:val="00866491"/>
    <w:rsid w:val="0086659F"/>
    <w:rsid w:val="008669BC"/>
    <w:rsid w:val="00866FCC"/>
    <w:rsid w:val="008676D3"/>
    <w:rsid w:val="00867785"/>
    <w:rsid w:val="00867ACA"/>
    <w:rsid w:val="00867F8D"/>
    <w:rsid w:val="0087025C"/>
    <w:rsid w:val="00870533"/>
    <w:rsid w:val="008709B0"/>
    <w:rsid w:val="00870F62"/>
    <w:rsid w:val="00871526"/>
    <w:rsid w:val="008716C8"/>
    <w:rsid w:val="00871882"/>
    <w:rsid w:val="00871B31"/>
    <w:rsid w:val="008731D1"/>
    <w:rsid w:val="00874009"/>
    <w:rsid w:val="008744F7"/>
    <w:rsid w:val="00875403"/>
    <w:rsid w:val="00875BAA"/>
    <w:rsid w:val="00876277"/>
    <w:rsid w:val="008762AD"/>
    <w:rsid w:val="0087724F"/>
    <w:rsid w:val="00877897"/>
    <w:rsid w:val="008778F0"/>
    <w:rsid w:val="00877A44"/>
    <w:rsid w:val="00877E71"/>
    <w:rsid w:val="0088050E"/>
    <w:rsid w:val="00880C57"/>
    <w:rsid w:val="00880EFC"/>
    <w:rsid w:val="00881D12"/>
    <w:rsid w:val="008820E6"/>
    <w:rsid w:val="008825E6"/>
    <w:rsid w:val="00883764"/>
    <w:rsid w:val="0088385B"/>
    <w:rsid w:val="00883978"/>
    <w:rsid w:val="00884059"/>
    <w:rsid w:val="00884063"/>
    <w:rsid w:val="00884222"/>
    <w:rsid w:val="00884385"/>
    <w:rsid w:val="00884DDF"/>
    <w:rsid w:val="00885667"/>
    <w:rsid w:val="008857D9"/>
    <w:rsid w:val="00885F95"/>
    <w:rsid w:val="00886099"/>
    <w:rsid w:val="00886B96"/>
    <w:rsid w:val="008872DE"/>
    <w:rsid w:val="008878EF"/>
    <w:rsid w:val="00887913"/>
    <w:rsid w:val="0088799D"/>
    <w:rsid w:val="008915C3"/>
    <w:rsid w:val="0089194D"/>
    <w:rsid w:val="008932B6"/>
    <w:rsid w:val="00893C9D"/>
    <w:rsid w:val="00894155"/>
    <w:rsid w:val="0089438F"/>
    <w:rsid w:val="008944FF"/>
    <w:rsid w:val="008950F2"/>
    <w:rsid w:val="008954C3"/>
    <w:rsid w:val="00895EAA"/>
    <w:rsid w:val="00896250"/>
    <w:rsid w:val="00896514"/>
    <w:rsid w:val="00897540"/>
    <w:rsid w:val="00897CEC"/>
    <w:rsid w:val="008A05DD"/>
    <w:rsid w:val="008A0CC2"/>
    <w:rsid w:val="008A16BD"/>
    <w:rsid w:val="008A23AD"/>
    <w:rsid w:val="008A23D8"/>
    <w:rsid w:val="008A2752"/>
    <w:rsid w:val="008A3297"/>
    <w:rsid w:val="008A358A"/>
    <w:rsid w:val="008A3805"/>
    <w:rsid w:val="008A3F4D"/>
    <w:rsid w:val="008A431E"/>
    <w:rsid w:val="008A45C6"/>
    <w:rsid w:val="008A48B3"/>
    <w:rsid w:val="008A4C10"/>
    <w:rsid w:val="008A5969"/>
    <w:rsid w:val="008A5B7C"/>
    <w:rsid w:val="008A5DAA"/>
    <w:rsid w:val="008A6FC1"/>
    <w:rsid w:val="008A799F"/>
    <w:rsid w:val="008A7A06"/>
    <w:rsid w:val="008A7AA8"/>
    <w:rsid w:val="008A7C1B"/>
    <w:rsid w:val="008B0246"/>
    <w:rsid w:val="008B0568"/>
    <w:rsid w:val="008B07B6"/>
    <w:rsid w:val="008B0F0E"/>
    <w:rsid w:val="008B21F6"/>
    <w:rsid w:val="008B2587"/>
    <w:rsid w:val="008B309A"/>
    <w:rsid w:val="008B3AC2"/>
    <w:rsid w:val="008B41EF"/>
    <w:rsid w:val="008B4729"/>
    <w:rsid w:val="008B4D8B"/>
    <w:rsid w:val="008B5A12"/>
    <w:rsid w:val="008B5ED2"/>
    <w:rsid w:val="008B6247"/>
    <w:rsid w:val="008B6BCD"/>
    <w:rsid w:val="008B71F6"/>
    <w:rsid w:val="008B725F"/>
    <w:rsid w:val="008C0141"/>
    <w:rsid w:val="008C03AC"/>
    <w:rsid w:val="008C0514"/>
    <w:rsid w:val="008C0B66"/>
    <w:rsid w:val="008C145D"/>
    <w:rsid w:val="008C16E9"/>
    <w:rsid w:val="008C18D0"/>
    <w:rsid w:val="008C2475"/>
    <w:rsid w:val="008C25E9"/>
    <w:rsid w:val="008C2B68"/>
    <w:rsid w:val="008C2D7C"/>
    <w:rsid w:val="008C30D5"/>
    <w:rsid w:val="008C3C74"/>
    <w:rsid w:val="008C3E43"/>
    <w:rsid w:val="008C4A9A"/>
    <w:rsid w:val="008C5931"/>
    <w:rsid w:val="008C5CBB"/>
    <w:rsid w:val="008C61DF"/>
    <w:rsid w:val="008C6558"/>
    <w:rsid w:val="008C6693"/>
    <w:rsid w:val="008C783B"/>
    <w:rsid w:val="008C7876"/>
    <w:rsid w:val="008C79A9"/>
    <w:rsid w:val="008D02A6"/>
    <w:rsid w:val="008D07C4"/>
    <w:rsid w:val="008D17E7"/>
    <w:rsid w:val="008D267D"/>
    <w:rsid w:val="008D28DB"/>
    <w:rsid w:val="008D2A32"/>
    <w:rsid w:val="008D33BE"/>
    <w:rsid w:val="008D453B"/>
    <w:rsid w:val="008D4540"/>
    <w:rsid w:val="008D46F5"/>
    <w:rsid w:val="008D4BEC"/>
    <w:rsid w:val="008D4CE4"/>
    <w:rsid w:val="008D4DB3"/>
    <w:rsid w:val="008D5CFC"/>
    <w:rsid w:val="008D5E82"/>
    <w:rsid w:val="008D6328"/>
    <w:rsid w:val="008D6399"/>
    <w:rsid w:val="008D6853"/>
    <w:rsid w:val="008D695D"/>
    <w:rsid w:val="008D7670"/>
    <w:rsid w:val="008E0598"/>
    <w:rsid w:val="008E0E19"/>
    <w:rsid w:val="008E1021"/>
    <w:rsid w:val="008E1067"/>
    <w:rsid w:val="008E1349"/>
    <w:rsid w:val="008E1564"/>
    <w:rsid w:val="008E165A"/>
    <w:rsid w:val="008E16FF"/>
    <w:rsid w:val="008E18F9"/>
    <w:rsid w:val="008E1945"/>
    <w:rsid w:val="008E1BFE"/>
    <w:rsid w:val="008E1D6F"/>
    <w:rsid w:val="008E2109"/>
    <w:rsid w:val="008E2406"/>
    <w:rsid w:val="008E286A"/>
    <w:rsid w:val="008E292F"/>
    <w:rsid w:val="008E3844"/>
    <w:rsid w:val="008E40DC"/>
    <w:rsid w:val="008E41C4"/>
    <w:rsid w:val="008E4D62"/>
    <w:rsid w:val="008E5458"/>
    <w:rsid w:val="008E565F"/>
    <w:rsid w:val="008E58BB"/>
    <w:rsid w:val="008E5AB1"/>
    <w:rsid w:val="008E6B9E"/>
    <w:rsid w:val="008E6FE1"/>
    <w:rsid w:val="008E6FED"/>
    <w:rsid w:val="008E714B"/>
    <w:rsid w:val="008E7840"/>
    <w:rsid w:val="008E7AE0"/>
    <w:rsid w:val="008E7C8F"/>
    <w:rsid w:val="008F002E"/>
    <w:rsid w:val="008F03F2"/>
    <w:rsid w:val="008F077F"/>
    <w:rsid w:val="008F0D74"/>
    <w:rsid w:val="008F0E98"/>
    <w:rsid w:val="008F1124"/>
    <w:rsid w:val="008F132F"/>
    <w:rsid w:val="008F19A1"/>
    <w:rsid w:val="008F1CC3"/>
    <w:rsid w:val="008F1D52"/>
    <w:rsid w:val="008F23AA"/>
    <w:rsid w:val="008F2F28"/>
    <w:rsid w:val="008F3FEF"/>
    <w:rsid w:val="008F411F"/>
    <w:rsid w:val="008F462F"/>
    <w:rsid w:val="008F4910"/>
    <w:rsid w:val="008F5A1E"/>
    <w:rsid w:val="008F66A6"/>
    <w:rsid w:val="008F680D"/>
    <w:rsid w:val="008F690C"/>
    <w:rsid w:val="008F6BCD"/>
    <w:rsid w:val="008F7122"/>
    <w:rsid w:val="008F725D"/>
    <w:rsid w:val="008F7B65"/>
    <w:rsid w:val="008F7E8A"/>
    <w:rsid w:val="008F7EA8"/>
    <w:rsid w:val="009008A5"/>
    <w:rsid w:val="0090164E"/>
    <w:rsid w:val="009019CB"/>
    <w:rsid w:val="00901C43"/>
    <w:rsid w:val="0090211F"/>
    <w:rsid w:val="0090222C"/>
    <w:rsid w:val="0090243B"/>
    <w:rsid w:val="00903210"/>
    <w:rsid w:val="00903284"/>
    <w:rsid w:val="00903D01"/>
    <w:rsid w:val="00903E76"/>
    <w:rsid w:val="00904008"/>
    <w:rsid w:val="00904A87"/>
    <w:rsid w:val="009057B7"/>
    <w:rsid w:val="00905C76"/>
    <w:rsid w:val="00905EA5"/>
    <w:rsid w:val="00905FA9"/>
    <w:rsid w:val="009068F0"/>
    <w:rsid w:val="00906D69"/>
    <w:rsid w:val="00907954"/>
    <w:rsid w:val="009102BE"/>
    <w:rsid w:val="009103D4"/>
    <w:rsid w:val="0091041B"/>
    <w:rsid w:val="00910B4F"/>
    <w:rsid w:val="009113CB"/>
    <w:rsid w:val="00911727"/>
    <w:rsid w:val="00911B3C"/>
    <w:rsid w:val="00911C4E"/>
    <w:rsid w:val="009123C1"/>
    <w:rsid w:val="00912777"/>
    <w:rsid w:val="009132AF"/>
    <w:rsid w:val="0091392C"/>
    <w:rsid w:val="00913C97"/>
    <w:rsid w:val="00914686"/>
    <w:rsid w:val="009148A6"/>
    <w:rsid w:val="0091522A"/>
    <w:rsid w:val="009157CD"/>
    <w:rsid w:val="00915F3B"/>
    <w:rsid w:val="0091663A"/>
    <w:rsid w:val="0091673A"/>
    <w:rsid w:val="0091760F"/>
    <w:rsid w:val="009202D1"/>
    <w:rsid w:val="00921611"/>
    <w:rsid w:val="00921D02"/>
    <w:rsid w:val="00921EB7"/>
    <w:rsid w:val="009222DA"/>
    <w:rsid w:val="009234AF"/>
    <w:rsid w:val="00923799"/>
    <w:rsid w:val="0092379D"/>
    <w:rsid w:val="00925568"/>
    <w:rsid w:val="00925CB1"/>
    <w:rsid w:val="00925EB4"/>
    <w:rsid w:val="00926342"/>
    <w:rsid w:val="00926B18"/>
    <w:rsid w:val="00926C28"/>
    <w:rsid w:val="00930EAB"/>
    <w:rsid w:val="009313BA"/>
    <w:rsid w:val="00932D51"/>
    <w:rsid w:val="0093318C"/>
    <w:rsid w:val="00933656"/>
    <w:rsid w:val="00933971"/>
    <w:rsid w:val="00933A44"/>
    <w:rsid w:val="00933BC0"/>
    <w:rsid w:val="0093406D"/>
    <w:rsid w:val="00934108"/>
    <w:rsid w:val="009353AA"/>
    <w:rsid w:val="0093550D"/>
    <w:rsid w:val="00935887"/>
    <w:rsid w:val="009364F5"/>
    <w:rsid w:val="00936E01"/>
    <w:rsid w:val="0093717D"/>
    <w:rsid w:val="00937DA1"/>
    <w:rsid w:val="00937F17"/>
    <w:rsid w:val="00940AC8"/>
    <w:rsid w:val="009413CA"/>
    <w:rsid w:val="0094145F"/>
    <w:rsid w:val="009427F5"/>
    <w:rsid w:val="0094380F"/>
    <w:rsid w:val="0094408E"/>
    <w:rsid w:val="00945000"/>
    <w:rsid w:val="00945408"/>
    <w:rsid w:val="009457F6"/>
    <w:rsid w:val="00945957"/>
    <w:rsid w:val="009459A0"/>
    <w:rsid w:val="009461BB"/>
    <w:rsid w:val="009472F0"/>
    <w:rsid w:val="00947437"/>
    <w:rsid w:val="00947789"/>
    <w:rsid w:val="00947BEE"/>
    <w:rsid w:val="00950A48"/>
    <w:rsid w:val="00950A9E"/>
    <w:rsid w:val="00951057"/>
    <w:rsid w:val="00951629"/>
    <w:rsid w:val="00951A46"/>
    <w:rsid w:val="009523D0"/>
    <w:rsid w:val="00952CB6"/>
    <w:rsid w:val="00952DE8"/>
    <w:rsid w:val="00952EFF"/>
    <w:rsid w:val="00953271"/>
    <w:rsid w:val="00953904"/>
    <w:rsid w:val="00953F46"/>
    <w:rsid w:val="009543FC"/>
    <w:rsid w:val="0095443A"/>
    <w:rsid w:val="0095464D"/>
    <w:rsid w:val="0095465C"/>
    <w:rsid w:val="0095470F"/>
    <w:rsid w:val="0095480E"/>
    <w:rsid w:val="00955054"/>
    <w:rsid w:val="00955B92"/>
    <w:rsid w:val="00955E38"/>
    <w:rsid w:val="009563D4"/>
    <w:rsid w:val="00956551"/>
    <w:rsid w:val="009567D6"/>
    <w:rsid w:val="00956ECA"/>
    <w:rsid w:val="009578BD"/>
    <w:rsid w:val="0095790F"/>
    <w:rsid w:val="00957DDA"/>
    <w:rsid w:val="00960FFA"/>
    <w:rsid w:val="00961066"/>
    <w:rsid w:val="00961D1A"/>
    <w:rsid w:val="009621CC"/>
    <w:rsid w:val="0096233B"/>
    <w:rsid w:val="009628C6"/>
    <w:rsid w:val="00963B0B"/>
    <w:rsid w:val="00963CDA"/>
    <w:rsid w:val="009644A6"/>
    <w:rsid w:val="0096545B"/>
    <w:rsid w:val="00965637"/>
    <w:rsid w:val="00965BAA"/>
    <w:rsid w:val="00966203"/>
    <w:rsid w:val="009668B9"/>
    <w:rsid w:val="00966945"/>
    <w:rsid w:val="00966CC8"/>
    <w:rsid w:val="009704CE"/>
    <w:rsid w:val="0097055A"/>
    <w:rsid w:val="009705BA"/>
    <w:rsid w:val="0097089B"/>
    <w:rsid w:val="009708CF"/>
    <w:rsid w:val="00971839"/>
    <w:rsid w:val="00972847"/>
    <w:rsid w:val="00972F52"/>
    <w:rsid w:val="00973932"/>
    <w:rsid w:val="00973B3A"/>
    <w:rsid w:val="00973DF3"/>
    <w:rsid w:val="00973E37"/>
    <w:rsid w:val="00974489"/>
    <w:rsid w:val="0097519A"/>
    <w:rsid w:val="009759DE"/>
    <w:rsid w:val="009763E7"/>
    <w:rsid w:val="0097688C"/>
    <w:rsid w:val="00976BDC"/>
    <w:rsid w:val="00976C57"/>
    <w:rsid w:val="00976DA1"/>
    <w:rsid w:val="00977065"/>
    <w:rsid w:val="00977515"/>
    <w:rsid w:val="00977B16"/>
    <w:rsid w:val="00980F7E"/>
    <w:rsid w:val="00981337"/>
    <w:rsid w:val="00981521"/>
    <w:rsid w:val="00981B6E"/>
    <w:rsid w:val="00982C73"/>
    <w:rsid w:val="00982D1D"/>
    <w:rsid w:val="00982E80"/>
    <w:rsid w:val="00982F56"/>
    <w:rsid w:val="0098352C"/>
    <w:rsid w:val="0098398D"/>
    <w:rsid w:val="00983BBC"/>
    <w:rsid w:val="00984029"/>
    <w:rsid w:val="0098421D"/>
    <w:rsid w:val="00985372"/>
    <w:rsid w:val="0098537E"/>
    <w:rsid w:val="00985755"/>
    <w:rsid w:val="0098592F"/>
    <w:rsid w:val="00985A5B"/>
    <w:rsid w:val="009867C1"/>
    <w:rsid w:val="00986883"/>
    <w:rsid w:val="0098690F"/>
    <w:rsid w:val="009869C9"/>
    <w:rsid w:val="00986AF6"/>
    <w:rsid w:val="0098716E"/>
    <w:rsid w:val="00987890"/>
    <w:rsid w:val="00987D4F"/>
    <w:rsid w:val="00987E94"/>
    <w:rsid w:val="00990134"/>
    <w:rsid w:val="00990196"/>
    <w:rsid w:val="00992033"/>
    <w:rsid w:val="00992E93"/>
    <w:rsid w:val="00993A45"/>
    <w:rsid w:val="00993B9A"/>
    <w:rsid w:val="00994302"/>
    <w:rsid w:val="0099512B"/>
    <w:rsid w:val="00995340"/>
    <w:rsid w:val="009958D6"/>
    <w:rsid w:val="0099609A"/>
    <w:rsid w:val="00996197"/>
    <w:rsid w:val="009967F9"/>
    <w:rsid w:val="00996D45"/>
    <w:rsid w:val="00997E25"/>
    <w:rsid w:val="009A0400"/>
    <w:rsid w:val="009A081B"/>
    <w:rsid w:val="009A09AF"/>
    <w:rsid w:val="009A0D47"/>
    <w:rsid w:val="009A10A7"/>
    <w:rsid w:val="009A12AB"/>
    <w:rsid w:val="009A1461"/>
    <w:rsid w:val="009A19FF"/>
    <w:rsid w:val="009A1B1D"/>
    <w:rsid w:val="009A22E3"/>
    <w:rsid w:val="009A2E38"/>
    <w:rsid w:val="009A338A"/>
    <w:rsid w:val="009A3419"/>
    <w:rsid w:val="009A345D"/>
    <w:rsid w:val="009A373A"/>
    <w:rsid w:val="009A3B2A"/>
    <w:rsid w:val="009A3EAD"/>
    <w:rsid w:val="009A5009"/>
    <w:rsid w:val="009A500D"/>
    <w:rsid w:val="009A55E1"/>
    <w:rsid w:val="009A6269"/>
    <w:rsid w:val="009A6525"/>
    <w:rsid w:val="009A779E"/>
    <w:rsid w:val="009A7910"/>
    <w:rsid w:val="009A7CCD"/>
    <w:rsid w:val="009B06BD"/>
    <w:rsid w:val="009B2155"/>
    <w:rsid w:val="009B2252"/>
    <w:rsid w:val="009B2FAD"/>
    <w:rsid w:val="009B32E6"/>
    <w:rsid w:val="009B3946"/>
    <w:rsid w:val="009B40A1"/>
    <w:rsid w:val="009B4164"/>
    <w:rsid w:val="009B5617"/>
    <w:rsid w:val="009B5792"/>
    <w:rsid w:val="009B582C"/>
    <w:rsid w:val="009B5D3F"/>
    <w:rsid w:val="009B629B"/>
    <w:rsid w:val="009B6A28"/>
    <w:rsid w:val="009B717B"/>
    <w:rsid w:val="009B7702"/>
    <w:rsid w:val="009B7A38"/>
    <w:rsid w:val="009B7D33"/>
    <w:rsid w:val="009C01FB"/>
    <w:rsid w:val="009C0367"/>
    <w:rsid w:val="009C095C"/>
    <w:rsid w:val="009C0C8E"/>
    <w:rsid w:val="009C0E50"/>
    <w:rsid w:val="009C1B2E"/>
    <w:rsid w:val="009C3814"/>
    <w:rsid w:val="009C3875"/>
    <w:rsid w:val="009C3A72"/>
    <w:rsid w:val="009C3CA6"/>
    <w:rsid w:val="009C43C0"/>
    <w:rsid w:val="009C52E5"/>
    <w:rsid w:val="009C5348"/>
    <w:rsid w:val="009C66B8"/>
    <w:rsid w:val="009C6B45"/>
    <w:rsid w:val="009C6E4F"/>
    <w:rsid w:val="009C6F69"/>
    <w:rsid w:val="009D0072"/>
    <w:rsid w:val="009D113C"/>
    <w:rsid w:val="009D1FBE"/>
    <w:rsid w:val="009D2391"/>
    <w:rsid w:val="009D27AA"/>
    <w:rsid w:val="009D375F"/>
    <w:rsid w:val="009D4860"/>
    <w:rsid w:val="009D535B"/>
    <w:rsid w:val="009D5854"/>
    <w:rsid w:val="009D5CCA"/>
    <w:rsid w:val="009D6522"/>
    <w:rsid w:val="009D6F44"/>
    <w:rsid w:val="009E01E4"/>
    <w:rsid w:val="009E06DC"/>
    <w:rsid w:val="009E07E3"/>
    <w:rsid w:val="009E1692"/>
    <w:rsid w:val="009E16E1"/>
    <w:rsid w:val="009E1859"/>
    <w:rsid w:val="009E1926"/>
    <w:rsid w:val="009E1CBB"/>
    <w:rsid w:val="009E2937"/>
    <w:rsid w:val="009E2E99"/>
    <w:rsid w:val="009E3061"/>
    <w:rsid w:val="009E33C4"/>
    <w:rsid w:val="009E36F3"/>
    <w:rsid w:val="009E42DB"/>
    <w:rsid w:val="009E4F80"/>
    <w:rsid w:val="009E5253"/>
    <w:rsid w:val="009E5E90"/>
    <w:rsid w:val="009E70D1"/>
    <w:rsid w:val="009E71EA"/>
    <w:rsid w:val="009E747C"/>
    <w:rsid w:val="009E74D7"/>
    <w:rsid w:val="009F0693"/>
    <w:rsid w:val="009F0B52"/>
    <w:rsid w:val="009F0C64"/>
    <w:rsid w:val="009F0CDA"/>
    <w:rsid w:val="009F14D8"/>
    <w:rsid w:val="009F15BF"/>
    <w:rsid w:val="009F1AA8"/>
    <w:rsid w:val="009F24F4"/>
    <w:rsid w:val="009F27E0"/>
    <w:rsid w:val="009F4663"/>
    <w:rsid w:val="009F596B"/>
    <w:rsid w:val="009F5F6B"/>
    <w:rsid w:val="009F679A"/>
    <w:rsid w:val="009F7A73"/>
    <w:rsid w:val="009F7EF2"/>
    <w:rsid w:val="00A0070C"/>
    <w:rsid w:val="00A00A85"/>
    <w:rsid w:val="00A01C4B"/>
    <w:rsid w:val="00A01CCC"/>
    <w:rsid w:val="00A01E83"/>
    <w:rsid w:val="00A022C9"/>
    <w:rsid w:val="00A03090"/>
    <w:rsid w:val="00A03631"/>
    <w:rsid w:val="00A039E7"/>
    <w:rsid w:val="00A046E6"/>
    <w:rsid w:val="00A055FB"/>
    <w:rsid w:val="00A05782"/>
    <w:rsid w:val="00A05B2D"/>
    <w:rsid w:val="00A071F8"/>
    <w:rsid w:val="00A10124"/>
    <w:rsid w:val="00A10DF8"/>
    <w:rsid w:val="00A1137A"/>
    <w:rsid w:val="00A11E40"/>
    <w:rsid w:val="00A1396C"/>
    <w:rsid w:val="00A13F25"/>
    <w:rsid w:val="00A14919"/>
    <w:rsid w:val="00A14E6E"/>
    <w:rsid w:val="00A15AAF"/>
    <w:rsid w:val="00A15D1F"/>
    <w:rsid w:val="00A17399"/>
    <w:rsid w:val="00A17B15"/>
    <w:rsid w:val="00A2001B"/>
    <w:rsid w:val="00A2016C"/>
    <w:rsid w:val="00A20751"/>
    <w:rsid w:val="00A213F9"/>
    <w:rsid w:val="00A21785"/>
    <w:rsid w:val="00A22BD4"/>
    <w:rsid w:val="00A2438E"/>
    <w:rsid w:val="00A243F3"/>
    <w:rsid w:val="00A24710"/>
    <w:rsid w:val="00A251BF"/>
    <w:rsid w:val="00A25695"/>
    <w:rsid w:val="00A25B31"/>
    <w:rsid w:val="00A25D29"/>
    <w:rsid w:val="00A263DE"/>
    <w:rsid w:val="00A272D6"/>
    <w:rsid w:val="00A27476"/>
    <w:rsid w:val="00A27CC3"/>
    <w:rsid w:val="00A30A93"/>
    <w:rsid w:val="00A30EE8"/>
    <w:rsid w:val="00A31AF9"/>
    <w:rsid w:val="00A32A2E"/>
    <w:rsid w:val="00A33E21"/>
    <w:rsid w:val="00A33F1A"/>
    <w:rsid w:val="00A34486"/>
    <w:rsid w:val="00A34973"/>
    <w:rsid w:val="00A35676"/>
    <w:rsid w:val="00A35914"/>
    <w:rsid w:val="00A35A73"/>
    <w:rsid w:val="00A3609B"/>
    <w:rsid w:val="00A371AC"/>
    <w:rsid w:val="00A374D9"/>
    <w:rsid w:val="00A37B63"/>
    <w:rsid w:val="00A37F28"/>
    <w:rsid w:val="00A4033A"/>
    <w:rsid w:val="00A404F5"/>
    <w:rsid w:val="00A40725"/>
    <w:rsid w:val="00A408F7"/>
    <w:rsid w:val="00A40BD7"/>
    <w:rsid w:val="00A4200E"/>
    <w:rsid w:val="00A420B7"/>
    <w:rsid w:val="00A428A8"/>
    <w:rsid w:val="00A42C31"/>
    <w:rsid w:val="00A42DFB"/>
    <w:rsid w:val="00A42F03"/>
    <w:rsid w:val="00A4346A"/>
    <w:rsid w:val="00A43859"/>
    <w:rsid w:val="00A43B86"/>
    <w:rsid w:val="00A44A56"/>
    <w:rsid w:val="00A45205"/>
    <w:rsid w:val="00A45312"/>
    <w:rsid w:val="00A46751"/>
    <w:rsid w:val="00A4705F"/>
    <w:rsid w:val="00A4722E"/>
    <w:rsid w:val="00A47310"/>
    <w:rsid w:val="00A477A2"/>
    <w:rsid w:val="00A47836"/>
    <w:rsid w:val="00A47FCC"/>
    <w:rsid w:val="00A503E0"/>
    <w:rsid w:val="00A505E0"/>
    <w:rsid w:val="00A5067A"/>
    <w:rsid w:val="00A50770"/>
    <w:rsid w:val="00A51BDD"/>
    <w:rsid w:val="00A52027"/>
    <w:rsid w:val="00A5390C"/>
    <w:rsid w:val="00A53DC9"/>
    <w:rsid w:val="00A5430D"/>
    <w:rsid w:val="00A54BF6"/>
    <w:rsid w:val="00A550FD"/>
    <w:rsid w:val="00A55148"/>
    <w:rsid w:val="00A55D00"/>
    <w:rsid w:val="00A56899"/>
    <w:rsid w:val="00A56C9D"/>
    <w:rsid w:val="00A56F97"/>
    <w:rsid w:val="00A570E7"/>
    <w:rsid w:val="00A5712F"/>
    <w:rsid w:val="00A57659"/>
    <w:rsid w:val="00A577BB"/>
    <w:rsid w:val="00A5797A"/>
    <w:rsid w:val="00A602C8"/>
    <w:rsid w:val="00A603D5"/>
    <w:rsid w:val="00A60E6F"/>
    <w:rsid w:val="00A6139B"/>
    <w:rsid w:val="00A61BA6"/>
    <w:rsid w:val="00A6289E"/>
    <w:rsid w:val="00A628D9"/>
    <w:rsid w:val="00A62DDC"/>
    <w:rsid w:val="00A63226"/>
    <w:rsid w:val="00A63D5A"/>
    <w:rsid w:val="00A64138"/>
    <w:rsid w:val="00A64F63"/>
    <w:rsid w:val="00A650C6"/>
    <w:rsid w:val="00A65411"/>
    <w:rsid w:val="00A65689"/>
    <w:rsid w:val="00A65838"/>
    <w:rsid w:val="00A65AFC"/>
    <w:rsid w:val="00A65DA4"/>
    <w:rsid w:val="00A665E6"/>
    <w:rsid w:val="00A66CF8"/>
    <w:rsid w:val="00A67078"/>
    <w:rsid w:val="00A670CC"/>
    <w:rsid w:val="00A677FD"/>
    <w:rsid w:val="00A67DD6"/>
    <w:rsid w:val="00A702D8"/>
    <w:rsid w:val="00A704DC"/>
    <w:rsid w:val="00A70773"/>
    <w:rsid w:val="00A70D06"/>
    <w:rsid w:val="00A713DF"/>
    <w:rsid w:val="00A71AF5"/>
    <w:rsid w:val="00A71C43"/>
    <w:rsid w:val="00A73127"/>
    <w:rsid w:val="00A73307"/>
    <w:rsid w:val="00A743B2"/>
    <w:rsid w:val="00A74690"/>
    <w:rsid w:val="00A754D6"/>
    <w:rsid w:val="00A75524"/>
    <w:rsid w:val="00A76019"/>
    <w:rsid w:val="00A76145"/>
    <w:rsid w:val="00A77281"/>
    <w:rsid w:val="00A807B1"/>
    <w:rsid w:val="00A81606"/>
    <w:rsid w:val="00A81A75"/>
    <w:rsid w:val="00A8311A"/>
    <w:rsid w:val="00A83A74"/>
    <w:rsid w:val="00A84958"/>
    <w:rsid w:val="00A84EF8"/>
    <w:rsid w:val="00A857BD"/>
    <w:rsid w:val="00A861D1"/>
    <w:rsid w:val="00A86384"/>
    <w:rsid w:val="00A86449"/>
    <w:rsid w:val="00A869BE"/>
    <w:rsid w:val="00A86C5B"/>
    <w:rsid w:val="00A87830"/>
    <w:rsid w:val="00A91FD0"/>
    <w:rsid w:val="00A92976"/>
    <w:rsid w:val="00A9329D"/>
    <w:rsid w:val="00A937C9"/>
    <w:rsid w:val="00A937F2"/>
    <w:rsid w:val="00A939F3"/>
    <w:rsid w:val="00A93DFB"/>
    <w:rsid w:val="00A94109"/>
    <w:rsid w:val="00A94151"/>
    <w:rsid w:val="00A9415D"/>
    <w:rsid w:val="00A94C1E"/>
    <w:rsid w:val="00A95267"/>
    <w:rsid w:val="00A960B1"/>
    <w:rsid w:val="00A9678C"/>
    <w:rsid w:val="00A968AF"/>
    <w:rsid w:val="00A96D2C"/>
    <w:rsid w:val="00A96DF3"/>
    <w:rsid w:val="00A96E13"/>
    <w:rsid w:val="00A9742E"/>
    <w:rsid w:val="00AA022D"/>
    <w:rsid w:val="00AA0282"/>
    <w:rsid w:val="00AA0310"/>
    <w:rsid w:val="00AA117B"/>
    <w:rsid w:val="00AA18FA"/>
    <w:rsid w:val="00AA1AD3"/>
    <w:rsid w:val="00AA1BAA"/>
    <w:rsid w:val="00AA1DE4"/>
    <w:rsid w:val="00AA2152"/>
    <w:rsid w:val="00AA2234"/>
    <w:rsid w:val="00AA2916"/>
    <w:rsid w:val="00AA298C"/>
    <w:rsid w:val="00AA299F"/>
    <w:rsid w:val="00AA29DE"/>
    <w:rsid w:val="00AA36A8"/>
    <w:rsid w:val="00AA3C95"/>
    <w:rsid w:val="00AA3FCC"/>
    <w:rsid w:val="00AA4CCD"/>
    <w:rsid w:val="00AA5978"/>
    <w:rsid w:val="00AA5E0E"/>
    <w:rsid w:val="00AA63F6"/>
    <w:rsid w:val="00AA6625"/>
    <w:rsid w:val="00AA6CD4"/>
    <w:rsid w:val="00AA730C"/>
    <w:rsid w:val="00AA7EB1"/>
    <w:rsid w:val="00AB0BF5"/>
    <w:rsid w:val="00AB11D6"/>
    <w:rsid w:val="00AB1324"/>
    <w:rsid w:val="00AB187F"/>
    <w:rsid w:val="00AB2332"/>
    <w:rsid w:val="00AB24AD"/>
    <w:rsid w:val="00AB2C67"/>
    <w:rsid w:val="00AB2FB2"/>
    <w:rsid w:val="00AB325F"/>
    <w:rsid w:val="00AB49E9"/>
    <w:rsid w:val="00AB4CF5"/>
    <w:rsid w:val="00AB4DFF"/>
    <w:rsid w:val="00AB4E2B"/>
    <w:rsid w:val="00AB52F6"/>
    <w:rsid w:val="00AB584B"/>
    <w:rsid w:val="00AB5BC4"/>
    <w:rsid w:val="00AB6F05"/>
    <w:rsid w:val="00AB70B6"/>
    <w:rsid w:val="00AB739C"/>
    <w:rsid w:val="00AB7435"/>
    <w:rsid w:val="00AB7DE8"/>
    <w:rsid w:val="00AC0AD3"/>
    <w:rsid w:val="00AC0CA8"/>
    <w:rsid w:val="00AC10CC"/>
    <w:rsid w:val="00AC197E"/>
    <w:rsid w:val="00AC1C50"/>
    <w:rsid w:val="00AC2061"/>
    <w:rsid w:val="00AC22EB"/>
    <w:rsid w:val="00AC2D81"/>
    <w:rsid w:val="00AC2E3E"/>
    <w:rsid w:val="00AC36BA"/>
    <w:rsid w:val="00AC3E3E"/>
    <w:rsid w:val="00AC59A6"/>
    <w:rsid w:val="00AC5E1F"/>
    <w:rsid w:val="00AC6659"/>
    <w:rsid w:val="00AC67DA"/>
    <w:rsid w:val="00AC6E95"/>
    <w:rsid w:val="00AC7527"/>
    <w:rsid w:val="00AC7A9A"/>
    <w:rsid w:val="00AC7BB2"/>
    <w:rsid w:val="00AC7E77"/>
    <w:rsid w:val="00AD03F1"/>
    <w:rsid w:val="00AD08F6"/>
    <w:rsid w:val="00AD1B2E"/>
    <w:rsid w:val="00AD2123"/>
    <w:rsid w:val="00AD2397"/>
    <w:rsid w:val="00AD26AC"/>
    <w:rsid w:val="00AD2E61"/>
    <w:rsid w:val="00AD314C"/>
    <w:rsid w:val="00AD35F2"/>
    <w:rsid w:val="00AD3D8A"/>
    <w:rsid w:val="00AD42AA"/>
    <w:rsid w:val="00AD578E"/>
    <w:rsid w:val="00AD5AF3"/>
    <w:rsid w:val="00AD5EB6"/>
    <w:rsid w:val="00AD6C26"/>
    <w:rsid w:val="00AD6FF8"/>
    <w:rsid w:val="00AD7487"/>
    <w:rsid w:val="00AD7A46"/>
    <w:rsid w:val="00AD7ED5"/>
    <w:rsid w:val="00AE02F7"/>
    <w:rsid w:val="00AE14A4"/>
    <w:rsid w:val="00AE185D"/>
    <w:rsid w:val="00AE1A0A"/>
    <w:rsid w:val="00AE21A9"/>
    <w:rsid w:val="00AE39DB"/>
    <w:rsid w:val="00AE3EBB"/>
    <w:rsid w:val="00AE418B"/>
    <w:rsid w:val="00AE449A"/>
    <w:rsid w:val="00AE4660"/>
    <w:rsid w:val="00AE4DA9"/>
    <w:rsid w:val="00AE4F9C"/>
    <w:rsid w:val="00AE58B3"/>
    <w:rsid w:val="00AE6B18"/>
    <w:rsid w:val="00AE6CD8"/>
    <w:rsid w:val="00AE74CA"/>
    <w:rsid w:val="00AE77A7"/>
    <w:rsid w:val="00AF0548"/>
    <w:rsid w:val="00AF07BD"/>
    <w:rsid w:val="00AF0A72"/>
    <w:rsid w:val="00AF11AF"/>
    <w:rsid w:val="00AF16B7"/>
    <w:rsid w:val="00AF200B"/>
    <w:rsid w:val="00AF26DE"/>
    <w:rsid w:val="00AF2F3D"/>
    <w:rsid w:val="00AF3264"/>
    <w:rsid w:val="00AF4600"/>
    <w:rsid w:val="00AF4763"/>
    <w:rsid w:val="00AF4C4B"/>
    <w:rsid w:val="00AF55A9"/>
    <w:rsid w:val="00AF56DC"/>
    <w:rsid w:val="00AF59A2"/>
    <w:rsid w:val="00AF61A8"/>
    <w:rsid w:val="00AF6527"/>
    <w:rsid w:val="00AF68D8"/>
    <w:rsid w:val="00AF6CFF"/>
    <w:rsid w:val="00AF6DB6"/>
    <w:rsid w:val="00AF783E"/>
    <w:rsid w:val="00B00F38"/>
    <w:rsid w:val="00B0151B"/>
    <w:rsid w:val="00B01B60"/>
    <w:rsid w:val="00B0240F"/>
    <w:rsid w:val="00B02F83"/>
    <w:rsid w:val="00B03FDE"/>
    <w:rsid w:val="00B052A7"/>
    <w:rsid w:val="00B0545D"/>
    <w:rsid w:val="00B05636"/>
    <w:rsid w:val="00B05AA6"/>
    <w:rsid w:val="00B05C4D"/>
    <w:rsid w:val="00B0601B"/>
    <w:rsid w:val="00B065CA"/>
    <w:rsid w:val="00B067A1"/>
    <w:rsid w:val="00B071B4"/>
    <w:rsid w:val="00B074CD"/>
    <w:rsid w:val="00B07C6B"/>
    <w:rsid w:val="00B10692"/>
    <w:rsid w:val="00B108C8"/>
    <w:rsid w:val="00B10CE1"/>
    <w:rsid w:val="00B113AF"/>
    <w:rsid w:val="00B11AFB"/>
    <w:rsid w:val="00B12927"/>
    <w:rsid w:val="00B12EF7"/>
    <w:rsid w:val="00B12F52"/>
    <w:rsid w:val="00B133D2"/>
    <w:rsid w:val="00B13F5A"/>
    <w:rsid w:val="00B146EA"/>
    <w:rsid w:val="00B1523D"/>
    <w:rsid w:val="00B1535E"/>
    <w:rsid w:val="00B15396"/>
    <w:rsid w:val="00B15B2C"/>
    <w:rsid w:val="00B160E3"/>
    <w:rsid w:val="00B16974"/>
    <w:rsid w:val="00B20F18"/>
    <w:rsid w:val="00B211A4"/>
    <w:rsid w:val="00B21D59"/>
    <w:rsid w:val="00B2291F"/>
    <w:rsid w:val="00B22B27"/>
    <w:rsid w:val="00B22EAD"/>
    <w:rsid w:val="00B22FDA"/>
    <w:rsid w:val="00B24A11"/>
    <w:rsid w:val="00B24F5B"/>
    <w:rsid w:val="00B25EA5"/>
    <w:rsid w:val="00B26C70"/>
    <w:rsid w:val="00B279E7"/>
    <w:rsid w:val="00B30072"/>
    <w:rsid w:val="00B30136"/>
    <w:rsid w:val="00B303FF"/>
    <w:rsid w:val="00B30724"/>
    <w:rsid w:val="00B30990"/>
    <w:rsid w:val="00B30F45"/>
    <w:rsid w:val="00B31530"/>
    <w:rsid w:val="00B31799"/>
    <w:rsid w:val="00B31FD0"/>
    <w:rsid w:val="00B3210C"/>
    <w:rsid w:val="00B32688"/>
    <w:rsid w:val="00B329FC"/>
    <w:rsid w:val="00B32B62"/>
    <w:rsid w:val="00B33905"/>
    <w:rsid w:val="00B34A0F"/>
    <w:rsid w:val="00B34C59"/>
    <w:rsid w:val="00B34ECA"/>
    <w:rsid w:val="00B355E1"/>
    <w:rsid w:val="00B360C9"/>
    <w:rsid w:val="00B402A4"/>
    <w:rsid w:val="00B402E7"/>
    <w:rsid w:val="00B403E7"/>
    <w:rsid w:val="00B4066E"/>
    <w:rsid w:val="00B417F6"/>
    <w:rsid w:val="00B41AFA"/>
    <w:rsid w:val="00B4220F"/>
    <w:rsid w:val="00B429F0"/>
    <w:rsid w:val="00B42E1D"/>
    <w:rsid w:val="00B43099"/>
    <w:rsid w:val="00B43499"/>
    <w:rsid w:val="00B437D7"/>
    <w:rsid w:val="00B43BD9"/>
    <w:rsid w:val="00B43CA7"/>
    <w:rsid w:val="00B43FAF"/>
    <w:rsid w:val="00B44E93"/>
    <w:rsid w:val="00B44EBC"/>
    <w:rsid w:val="00B451F8"/>
    <w:rsid w:val="00B454AB"/>
    <w:rsid w:val="00B4575A"/>
    <w:rsid w:val="00B46221"/>
    <w:rsid w:val="00B4789F"/>
    <w:rsid w:val="00B47BC2"/>
    <w:rsid w:val="00B50289"/>
    <w:rsid w:val="00B509EF"/>
    <w:rsid w:val="00B50DFB"/>
    <w:rsid w:val="00B50F3B"/>
    <w:rsid w:val="00B51305"/>
    <w:rsid w:val="00B5159F"/>
    <w:rsid w:val="00B518F3"/>
    <w:rsid w:val="00B526EF"/>
    <w:rsid w:val="00B5285A"/>
    <w:rsid w:val="00B53FAB"/>
    <w:rsid w:val="00B547C9"/>
    <w:rsid w:val="00B54D05"/>
    <w:rsid w:val="00B54DA4"/>
    <w:rsid w:val="00B55A06"/>
    <w:rsid w:val="00B56D3D"/>
    <w:rsid w:val="00B56E22"/>
    <w:rsid w:val="00B57197"/>
    <w:rsid w:val="00B57747"/>
    <w:rsid w:val="00B609B7"/>
    <w:rsid w:val="00B60E94"/>
    <w:rsid w:val="00B60FAE"/>
    <w:rsid w:val="00B615A4"/>
    <w:rsid w:val="00B618AE"/>
    <w:rsid w:val="00B61CEE"/>
    <w:rsid w:val="00B621AA"/>
    <w:rsid w:val="00B623F2"/>
    <w:rsid w:val="00B62752"/>
    <w:rsid w:val="00B63712"/>
    <w:rsid w:val="00B63D9E"/>
    <w:rsid w:val="00B63F59"/>
    <w:rsid w:val="00B640FC"/>
    <w:rsid w:val="00B64692"/>
    <w:rsid w:val="00B657BC"/>
    <w:rsid w:val="00B6601A"/>
    <w:rsid w:val="00B6621B"/>
    <w:rsid w:val="00B66564"/>
    <w:rsid w:val="00B66646"/>
    <w:rsid w:val="00B66E85"/>
    <w:rsid w:val="00B66F07"/>
    <w:rsid w:val="00B674DC"/>
    <w:rsid w:val="00B700B8"/>
    <w:rsid w:val="00B70F05"/>
    <w:rsid w:val="00B70FBF"/>
    <w:rsid w:val="00B710A2"/>
    <w:rsid w:val="00B7190B"/>
    <w:rsid w:val="00B72B81"/>
    <w:rsid w:val="00B7317B"/>
    <w:rsid w:val="00B734A4"/>
    <w:rsid w:val="00B73667"/>
    <w:rsid w:val="00B7467A"/>
    <w:rsid w:val="00B753A8"/>
    <w:rsid w:val="00B75A0E"/>
    <w:rsid w:val="00B75CF5"/>
    <w:rsid w:val="00B75E3A"/>
    <w:rsid w:val="00B762B1"/>
    <w:rsid w:val="00B777C0"/>
    <w:rsid w:val="00B802AC"/>
    <w:rsid w:val="00B807B7"/>
    <w:rsid w:val="00B81D7D"/>
    <w:rsid w:val="00B82050"/>
    <w:rsid w:val="00B82132"/>
    <w:rsid w:val="00B825DB"/>
    <w:rsid w:val="00B8299D"/>
    <w:rsid w:val="00B82D0B"/>
    <w:rsid w:val="00B83EC7"/>
    <w:rsid w:val="00B84ACB"/>
    <w:rsid w:val="00B84D8D"/>
    <w:rsid w:val="00B853A4"/>
    <w:rsid w:val="00B8656E"/>
    <w:rsid w:val="00B90179"/>
    <w:rsid w:val="00B925A4"/>
    <w:rsid w:val="00B925B3"/>
    <w:rsid w:val="00B92B8A"/>
    <w:rsid w:val="00B92F39"/>
    <w:rsid w:val="00B9438C"/>
    <w:rsid w:val="00B94A78"/>
    <w:rsid w:val="00B955AB"/>
    <w:rsid w:val="00B95E7D"/>
    <w:rsid w:val="00B97B51"/>
    <w:rsid w:val="00B97EC8"/>
    <w:rsid w:val="00BA1A11"/>
    <w:rsid w:val="00BA2476"/>
    <w:rsid w:val="00BA2525"/>
    <w:rsid w:val="00BA3338"/>
    <w:rsid w:val="00BA3483"/>
    <w:rsid w:val="00BA4334"/>
    <w:rsid w:val="00BA4AA6"/>
    <w:rsid w:val="00BA4AD1"/>
    <w:rsid w:val="00BA4F53"/>
    <w:rsid w:val="00BA53D9"/>
    <w:rsid w:val="00BA5580"/>
    <w:rsid w:val="00BA563F"/>
    <w:rsid w:val="00BA5B4B"/>
    <w:rsid w:val="00BA5E05"/>
    <w:rsid w:val="00BA5F37"/>
    <w:rsid w:val="00BA6946"/>
    <w:rsid w:val="00BA6C6D"/>
    <w:rsid w:val="00BA7D0E"/>
    <w:rsid w:val="00BB09DE"/>
    <w:rsid w:val="00BB170E"/>
    <w:rsid w:val="00BB2E8B"/>
    <w:rsid w:val="00BB3D66"/>
    <w:rsid w:val="00BB43B9"/>
    <w:rsid w:val="00BB4C38"/>
    <w:rsid w:val="00BB4EE9"/>
    <w:rsid w:val="00BB52CA"/>
    <w:rsid w:val="00BB54AF"/>
    <w:rsid w:val="00BB5936"/>
    <w:rsid w:val="00BB5A37"/>
    <w:rsid w:val="00BB6192"/>
    <w:rsid w:val="00BB64FE"/>
    <w:rsid w:val="00BB677C"/>
    <w:rsid w:val="00BB7475"/>
    <w:rsid w:val="00BB7919"/>
    <w:rsid w:val="00BB7BE1"/>
    <w:rsid w:val="00BB7EBC"/>
    <w:rsid w:val="00BC050D"/>
    <w:rsid w:val="00BC18F7"/>
    <w:rsid w:val="00BC226C"/>
    <w:rsid w:val="00BC4035"/>
    <w:rsid w:val="00BC4620"/>
    <w:rsid w:val="00BC50E5"/>
    <w:rsid w:val="00BC7828"/>
    <w:rsid w:val="00BC7A08"/>
    <w:rsid w:val="00BC7B47"/>
    <w:rsid w:val="00BC7E11"/>
    <w:rsid w:val="00BD07E0"/>
    <w:rsid w:val="00BD0873"/>
    <w:rsid w:val="00BD0A61"/>
    <w:rsid w:val="00BD1A19"/>
    <w:rsid w:val="00BD29DF"/>
    <w:rsid w:val="00BD2CF2"/>
    <w:rsid w:val="00BD2F96"/>
    <w:rsid w:val="00BD3221"/>
    <w:rsid w:val="00BD398C"/>
    <w:rsid w:val="00BD419F"/>
    <w:rsid w:val="00BD468B"/>
    <w:rsid w:val="00BD4B58"/>
    <w:rsid w:val="00BD5722"/>
    <w:rsid w:val="00BD5747"/>
    <w:rsid w:val="00BD59CA"/>
    <w:rsid w:val="00BD5BB6"/>
    <w:rsid w:val="00BD6289"/>
    <w:rsid w:val="00BD6342"/>
    <w:rsid w:val="00BD71F2"/>
    <w:rsid w:val="00BD7D10"/>
    <w:rsid w:val="00BE0528"/>
    <w:rsid w:val="00BE05EE"/>
    <w:rsid w:val="00BE0C08"/>
    <w:rsid w:val="00BE2308"/>
    <w:rsid w:val="00BE279F"/>
    <w:rsid w:val="00BE2AE5"/>
    <w:rsid w:val="00BE2E77"/>
    <w:rsid w:val="00BE369E"/>
    <w:rsid w:val="00BE4DBE"/>
    <w:rsid w:val="00BE5287"/>
    <w:rsid w:val="00BE54D2"/>
    <w:rsid w:val="00BE57BC"/>
    <w:rsid w:val="00BE5DF4"/>
    <w:rsid w:val="00BE608E"/>
    <w:rsid w:val="00BE728C"/>
    <w:rsid w:val="00BE73CE"/>
    <w:rsid w:val="00BE77C1"/>
    <w:rsid w:val="00BE7F96"/>
    <w:rsid w:val="00BF0534"/>
    <w:rsid w:val="00BF16A0"/>
    <w:rsid w:val="00BF1B74"/>
    <w:rsid w:val="00BF20DC"/>
    <w:rsid w:val="00BF2702"/>
    <w:rsid w:val="00BF288D"/>
    <w:rsid w:val="00BF3BBA"/>
    <w:rsid w:val="00BF4088"/>
    <w:rsid w:val="00BF4413"/>
    <w:rsid w:val="00BF5002"/>
    <w:rsid w:val="00BF5174"/>
    <w:rsid w:val="00BF57ED"/>
    <w:rsid w:val="00BF5C83"/>
    <w:rsid w:val="00BF6171"/>
    <w:rsid w:val="00BF7219"/>
    <w:rsid w:val="00BF7E6B"/>
    <w:rsid w:val="00C0031C"/>
    <w:rsid w:val="00C0164C"/>
    <w:rsid w:val="00C025FA"/>
    <w:rsid w:val="00C027A7"/>
    <w:rsid w:val="00C03A2A"/>
    <w:rsid w:val="00C04B81"/>
    <w:rsid w:val="00C04ECC"/>
    <w:rsid w:val="00C057AD"/>
    <w:rsid w:val="00C062B8"/>
    <w:rsid w:val="00C07414"/>
    <w:rsid w:val="00C07435"/>
    <w:rsid w:val="00C0780F"/>
    <w:rsid w:val="00C10368"/>
    <w:rsid w:val="00C10403"/>
    <w:rsid w:val="00C109D2"/>
    <w:rsid w:val="00C10EC9"/>
    <w:rsid w:val="00C111CA"/>
    <w:rsid w:val="00C11449"/>
    <w:rsid w:val="00C117CC"/>
    <w:rsid w:val="00C12023"/>
    <w:rsid w:val="00C12202"/>
    <w:rsid w:val="00C1288F"/>
    <w:rsid w:val="00C12A53"/>
    <w:rsid w:val="00C12EAE"/>
    <w:rsid w:val="00C133CC"/>
    <w:rsid w:val="00C140D4"/>
    <w:rsid w:val="00C14F29"/>
    <w:rsid w:val="00C15003"/>
    <w:rsid w:val="00C15466"/>
    <w:rsid w:val="00C1596B"/>
    <w:rsid w:val="00C164F9"/>
    <w:rsid w:val="00C16601"/>
    <w:rsid w:val="00C16B6F"/>
    <w:rsid w:val="00C16DA3"/>
    <w:rsid w:val="00C1721B"/>
    <w:rsid w:val="00C2022F"/>
    <w:rsid w:val="00C20EBF"/>
    <w:rsid w:val="00C21339"/>
    <w:rsid w:val="00C216A8"/>
    <w:rsid w:val="00C216D4"/>
    <w:rsid w:val="00C2280E"/>
    <w:rsid w:val="00C22A76"/>
    <w:rsid w:val="00C23264"/>
    <w:rsid w:val="00C23B77"/>
    <w:rsid w:val="00C2448E"/>
    <w:rsid w:val="00C24B7C"/>
    <w:rsid w:val="00C2634C"/>
    <w:rsid w:val="00C26DFB"/>
    <w:rsid w:val="00C26F2A"/>
    <w:rsid w:val="00C275C6"/>
    <w:rsid w:val="00C2787F"/>
    <w:rsid w:val="00C27B75"/>
    <w:rsid w:val="00C27F55"/>
    <w:rsid w:val="00C305CD"/>
    <w:rsid w:val="00C30765"/>
    <w:rsid w:val="00C31024"/>
    <w:rsid w:val="00C31461"/>
    <w:rsid w:val="00C315C0"/>
    <w:rsid w:val="00C318C9"/>
    <w:rsid w:val="00C322D6"/>
    <w:rsid w:val="00C32604"/>
    <w:rsid w:val="00C32962"/>
    <w:rsid w:val="00C33259"/>
    <w:rsid w:val="00C336FD"/>
    <w:rsid w:val="00C34002"/>
    <w:rsid w:val="00C3400B"/>
    <w:rsid w:val="00C3466E"/>
    <w:rsid w:val="00C35579"/>
    <w:rsid w:val="00C35BCE"/>
    <w:rsid w:val="00C360ED"/>
    <w:rsid w:val="00C36635"/>
    <w:rsid w:val="00C36B4A"/>
    <w:rsid w:val="00C36BBA"/>
    <w:rsid w:val="00C37061"/>
    <w:rsid w:val="00C373A2"/>
    <w:rsid w:val="00C377F8"/>
    <w:rsid w:val="00C378EE"/>
    <w:rsid w:val="00C40495"/>
    <w:rsid w:val="00C40C85"/>
    <w:rsid w:val="00C40F5A"/>
    <w:rsid w:val="00C40F7D"/>
    <w:rsid w:val="00C41218"/>
    <w:rsid w:val="00C41C89"/>
    <w:rsid w:val="00C42032"/>
    <w:rsid w:val="00C42C48"/>
    <w:rsid w:val="00C45550"/>
    <w:rsid w:val="00C4610B"/>
    <w:rsid w:val="00C469CC"/>
    <w:rsid w:val="00C4743E"/>
    <w:rsid w:val="00C4768C"/>
    <w:rsid w:val="00C500CA"/>
    <w:rsid w:val="00C50368"/>
    <w:rsid w:val="00C50B6F"/>
    <w:rsid w:val="00C51264"/>
    <w:rsid w:val="00C5238B"/>
    <w:rsid w:val="00C52EC2"/>
    <w:rsid w:val="00C5327F"/>
    <w:rsid w:val="00C53309"/>
    <w:rsid w:val="00C53FFB"/>
    <w:rsid w:val="00C5500C"/>
    <w:rsid w:val="00C55EC1"/>
    <w:rsid w:val="00C55EC7"/>
    <w:rsid w:val="00C562A2"/>
    <w:rsid w:val="00C56449"/>
    <w:rsid w:val="00C57446"/>
    <w:rsid w:val="00C574EA"/>
    <w:rsid w:val="00C602E2"/>
    <w:rsid w:val="00C6087B"/>
    <w:rsid w:val="00C60906"/>
    <w:rsid w:val="00C6144E"/>
    <w:rsid w:val="00C6265D"/>
    <w:rsid w:val="00C62968"/>
    <w:rsid w:val="00C634A2"/>
    <w:rsid w:val="00C63CD9"/>
    <w:rsid w:val="00C63D8C"/>
    <w:rsid w:val="00C642D2"/>
    <w:rsid w:val="00C643E3"/>
    <w:rsid w:val="00C64444"/>
    <w:rsid w:val="00C65683"/>
    <w:rsid w:val="00C65F58"/>
    <w:rsid w:val="00C664F0"/>
    <w:rsid w:val="00C6660C"/>
    <w:rsid w:val="00C66D18"/>
    <w:rsid w:val="00C66E43"/>
    <w:rsid w:val="00C6705D"/>
    <w:rsid w:val="00C67368"/>
    <w:rsid w:val="00C675E6"/>
    <w:rsid w:val="00C67A36"/>
    <w:rsid w:val="00C70F81"/>
    <w:rsid w:val="00C711F9"/>
    <w:rsid w:val="00C71BC8"/>
    <w:rsid w:val="00C71D73"/>
    <w:rsid w:val="00C7229C"/>
    <w:rsid w:val="00C7261E"/>
    <w:rsid w:val="00C730EA"/>
    <w:rsid w:val="00C7410B"/>
    <w:rsid w:val="00C7432F"/>
    <w:rsid w:val="00C74B3E"/>
    <w:rsid w:val="00C74D8D"/>
    <w:rsid w:val="00C7569D"/>
    <w:rsid w:val="00C75DC6"/>
    <w:rsid w:val="00C7682D"/>
    <w:rsid w:val="00C76A6B"/>
    <w:rsid w:val="00C76ED5"/>
    <w:rsid w:val="00C7746C"/>
    <w:rsid w:val="00C77AAB"/>
    <w:rsid w:val="00C80107"/>
    <w:rsid w:val="00C80347"/>
    <w:rsid w:val="00C8074C"/>
    <w:rsid w:val="00C808A3"/>
    <w:rsid w:val="00C80C18"/>
    <w:rsid w:val="00C81AEA"/>
    <w:rsid w:val="00C82264"/>
    <w:rsid w:val="00C8237D"/>
    <w:rsid w:val="00C8280D"/>
    <w:rsid w:val="00C82ECF"/>
    <w:rsid w:val="00C83802"/>
    <w:rsid w:val="00C83840"/>
    <w:rsid w:val="00C84616"/>
    <w:rsid w:val="00C84E79"/>
    <w:rsid w:val="00C850CD"/>
    <w:rsid w:val="00C8523B"/>
    <w:rsid w:val="00C8587F"/>
    <w:rsid w:val="00C85C8C"/>
    <w:rsid w:val="00C85D7E"/>
    <w:rsid w:val="00C868A4"/>
    <w:rsid w:val="00C86BDC"/>
    <w:rsid w:val="00C870E8"/>
    <w:rsid w:val="00C87F13"/>
    <w:rsid w:val="00C90D54"/>
    <w:rsid w:val="00C91B27"/>
    <w:rsid w:val="00C93378"/>
    <w:rsid w:val="00C933AA"/>
    <w:rsid w:val="00C938BC"/>
    <w:rsid w:val="00C93B8B"/>
    <w:rsid w:val="00C947F4"/>
    <w:rsid w:val="00C94912"/>
    <w:rsid w:val="00C95402"/>
    <w:rsid w:val="00C95B6F"/>
    <w:rsid w:val="00C95D9F"/>
    <w:rsid w:val="00C9648F"/>
    <w:rsid w:val="00C967FC"/>
    <w:rsid w:val="00C968A3"/>
    <w:rsid w:val="00C97219"/>
    <w:rsid w:val="00C976F6"/>
    <w:rsid w:val="00CA0ADF"/>
    <w:rsid w:val="00CA0C5D"/>
    <w:rsid w:val="00CA0D4B"/>
    <w:rsid w:val="00CA0DFF"/>
    <w:rsid w:val="00CA111E"/>
    <w:rsid w:val="00CA1305"/>
    <w:rsid w:val="00CA13C1"/>
    <w:rsid w:val="00CA1421"/>
    <w:rsid w:val="00CA1719"/>
    <w:rsid w:val="00CA1C90"/>
    <w:rsid w:val="00CA2695"/>
    <w:rsid w:val="00CA313A"/>
    <w:rsid w:val="00CA320F"/>
    <w:rsid w:val="00CA3FE9"/>
    <w:rsid w:val="00CA475A"/>
    <w:rsid w:val="00CA4E62"/>
    <w:rsid w:val="00CA5AF2"/>
    <w:rsid w:val="00CA61A9"/>
    <w:rsid w:val="00CA6EE1"/>
    <w:rsid w:val="00CA7205"/>
    <w:rsid w:val="00CA72C2"/>
    <w:rsid w:val="00CA7E7D"/>
    <w:rsid w:val="00CA7EB7"/>
    <w:rsid w:val="00CB0475"/>
    <w:rsid w:val="00CB10CF"/>
    <w:rsid w:val="00CB17A7"/>
    <w:rsid w:val="00CB2460"/>
    <w:rsid w:val="00CB2562"/>
    <w:rsid w:val="00CB2CA3"/>
    <w:rsid w:val="00CB2E92"/>
    <w:rsid w:val="00CB4E43"/>
    <w:rsid w:val="00CB51AF"/>
    <w:rsid w:val="00CB5D52"/>
    <w:rsid w:val="00CB714E"/>
    <w:rsid w:val="00CB7625"/>
    <w:rsid w:val="00CB786E"/>
    <w:rsid w:val="00CB7A88"/>
    <w:rsid w:val="00CC054F"/>
    <w:rsid w:val="00CC05D2"/>
    <w:rsid w:val="00CC0ACC"/>
    <w:rsid w:val="00CC15D8"/>
    <w:rsid w:val="00CC18DF"/>
    <w:rsid w:val="00CC29ED"/>
    <w:rsid w:val="00CC3C39"/>
    <w:rsid w:val="00CC3F69"/>
    <w:rsid w:val="00CC482B"/>
    <w:rsid w:val="00CC4AB1"/>
    <w:rsid w:val="00CC4B86"/>
    <w:rsid w:val="00CC4F2D"/>
    <w:rsid w:val="00CC54B3"/>
    <w:rsid w:val="00CC61A5"/>
    <w:rsid w:val="00CC79AB"/>
    <w:rsid w:val="00CD0259"/>
    <w:rsid w:val="00CD0414"/>
    <w:rsid w:val="00CD0953"/>
    <w:rsid w:val="00CD1BC5"/>
    <w:rsid w:val="00CD1DD5"/>
    <w:rsid w:val="00CD20FF"/>
    <w:rsid w:val="00CD2372"/>
    <w:rsid w:val="00CD2A17"/>
    <w:rsid w:val="00CD37D3"/>
    <w:rsid w:val="00CD3931"/>
    <w:rsid w:val="00CD3B46"/>
    <w:rsid w:val="00CD3C36"/>
    <w:rsid w:val="00CD3EBD"/>
    <w:rsid w:val="00CD42F3"/>
    <w:rsid w:val="00CD48ED"/>
    <w:rsid w:val="00CD5C69"/>
    <w:rsid w:val="00CD624E"/>
    <w:rsid w:val="00CD64CF"/>
    <w:rsid w:val="00CD6690"/>
    <w:rsid w:val="00CD6736"/>
    <w:rsid w:val="00CD6B6D"/>
    <w:rsid w:val="00CD6DFA"/>
    <w:rsid w:val="00CD6E18"/>
    <w:rsid w:val="00CE0336"/>
    <w:rsid w:val="00CE0BFA"/>
    <w:rsid w:val="00CE0EA0"/>
    <w:rsid w:val="00CE2035"/>
    <w:rsid w:val="00CE2DC0"/>
    <w:rsid w:val="00CE3763"/>
    <w:rsid w:val="00CE39F3"/>
    <w:rsid w:val="00CE3C5D"/>
    <w:rsid w:val="00CE582A"/>
    <w:rsid w:val="00CE63FB"/>
    <w:rsid w:val="00CE6546"/>
    <w:rsid w:val="00CE6566"/>
    <w:rsid w:val="00CE67A8"/>
    <w:rsid w:val="00CE6996"/>
    <w:rsid w:val="00CE6D4B"/>
    <w:rsid w:val="00CE6F0F"/>
    <w:rsid w:val="00CE6F37"/>
    <w:rsid w:val="00CE72AA"/>
    <w:rsid w:val="00CE72F5"/>
    <w:rsid w:val="00CE76F7"/>
    <w:rsid w:val="00CE7803"/>
    <w:rsid w:val="00CF09CB"/>
    <w:rsid w:val="00CF1577"/>
    <w:rsid w:val="00CF1F98"/>
    <w:rsid w:val="00CF2295"/>
    <w:rsid w:val="00CF2928"/>
    <w:rsid w:val="00CF38DD"/>
    <w:rsid w:val="00CF48FA"/>
    <w:rsid w:val="00CF52FB"/>
    <w:rsid w:val="00CF64BD"/>
    <w:rsid w:val="00CF6AF5"/>
    <w:rsid w:val="00CF7178"/>
    <w:rsid w:val="00CF7344"/>
    <w:rsid w:val="00CF7954"/>
    <w:rsid w:val="00CF7F31"/>
    <w:rsid w:val="00D001A0"/>
    <w:rsid w:val="00D00D0C"/>
    <w:rsid w:val="00D023AB"/>
    <w:rsid w:val="00D025C7"/>
    <w:rsid w:val="00D03676"/>
    <w:rsid w:val="00D039A5"/>
    <w:rsid w:val="00D03BAC"/>
    <w:rsid w:val="00D03BD1"/>
    <w:rsid w:val="00D042A1"/>
    <w:rsid w:val="00D045F2"/>
    <w:rsid w:val="00D04FB9"/>
    <w:rsid w:val="00D05668"/>
    <w:rsid w:val="00D058A7"/>
    <w:rsid w:val="00D05D60"/>
    <w:rsid w:val="00D067DA"/>
    <w:rsid w:val="00D06B11"/>
    <w:rsid w:val="00D075F9"/>
    <w:rsid w:val="00D0766D"/>
    <w:rsid w:val="00D079D0"/>
    <w:rsid w:val="00D104D9"/>
    <w:rsid w:val="00D1128A"/>
    <w:rsid w:val="00D112A7"/>
    <w:rsid w:val="00D11AD4"/>
    <w:rsid w:val="00D11EC5"/>
    <w:rsid w:val="00D12477"/>
    <w:rsid w:val="00D12A9A"/>
    <w:rsid w:val="00D1446A"/>
    <w:rsid w:val="00D144B2"/>
    <w:rsid w:val="00D156CE"/>
    <w:rsid w:val="00D15825"/>
    <w:rsid w:val="00D15896"/>
    <w:rsid w:val="00D167DE"/>
    <w:rsid w:val="00D16ADA"/>
    <w:rsid w:val="00D16C1D"/>
    <w:rsid w:val="00D16F42"/>
    <w:rsid w:val="00D179ED"/>
    <w:rsid w:val="00D2033A"/>
    <w:rsid w:val="00D2041E"/>
    <w:rsid w:val="00D207C0"/>
    <w:rsid w:val="00D2090B"/>
    <w:rsid w:val="00D20B66"/>
    <w:rsid w:val="00D20DB0"/>
    <w:rsid w:val="00D21337"/>
    <w:rsid w:val="00D224F1"/>
    <w:rsid w:val="00D228C2"/>
    <w:rsid w:val="00D22DD5"/>
    <w:rsid w:val="00D230A7"/>
    <w:rsid w:val="00D23327"/>
    <w:rsid w:val="00D23938"/>
    <w:rsid w:val="00D244D1"/>
    <w:rsid w:val="00D24568"/>
    <w:rsid w:val="00D246BB"/>
    <w:rsid w:val="00D246FD"/>
    <w:rsid w:val="00D25267"/>
    <w:rsid w:val="00D26773"/>
    <w:rsid w:val="00D26A22"/>
    <w:rsid w:val="00D27856"/>
    <w:rsid w:val="00D27872"/>
    <w:rsid w:val="00D30053"/>
    <w:rsid w:val="00D302C9"/>
    <w:rsid w:val="00D307D8"/>
    <w:rsid w:val="00D30C6E"/>
    <w:rsid w:val="00D30DA3"/>
    <w:rsid w:val="00D312CD"/>
    <w:rsid w:val="00D31ACF"/>
    <w:rsid w:val="00D32A01"/>
    <w:rsid w:val="00D33E73"/>
    <w:rsid w:val="00D3433B"/>
    <w:rsid w:val="00D34CC2"/>
    <w:rsid w:val="00D35474"/>
    <w:rsid w:val="00D36BB9"/>
    <w:rsid w:val="00D37356"/>
    <w:rsid w:val="00D37A55"/>
    <w:rsid w:val="00D40B16"/>
    <w:rsid w:val="00D40ED3"/>
    <w:rsid w:val="00D410BA"/>
    <w:rsid w:val="00D41827"/>
    <w:rsid w:val="00D41BD6"/>
    <w:rsid w:val="00D421A4"/>
    <w:rsid w:val="00D4265E"/>
    <w:rsid w:val="00D426A9"/>
    <w:rsid w:val="00D445E0"/>
    <w:rsid w:val="00D4524B"/>
    <w:rsid w:val="00D4540B"/>
    <w:rsid w:val="00D45B41"/>
    <w:rsid w:val="00D45FCA"/>
    <w:rsid w:val="00D46350"/>
    <w:rsid w:val="00D4668F"/>
    <w:rsid w:val="00D4684C"/>
    <w:rsid w:val="00D4690E"/>
    <w:rsid w:val="00D5044C"/>
    <w:rsid w:val="00D507A8"/>
    <w:rsid w:val="00D514FF"/>
    <w:rsid w:val="00D5209F"/>
    <w:rsid w:val="00D5215D"/>
    <w:rsid w:val="00D52596"/>
    <w:rsid w:val="00D52BD5"/>
    <w:rsid w:val="00D53456"/>
    <w:rsid w:val="00D535D2"/>
    <w:rsid w:val="00D53D00"/>
    <w:rsid w:val="00D53D68"/>
    <w:rsid w:val="00D5437D"/>
    <w:rsid w:val="00D55A2A"/>
    <w:rsid w:val="00D55B8A"/>
    <w:rsid w:val="00D5659D"/>
    <w:rsid w:val="00D56704"/>
    <w:rsid w:val="00D56833"/>
    <w:rsid w:val="00D57228"/>
    <w:rsid w:val="00D57C84"/>
    <w:rsid w:val="00D6033B"/>
    <w:rsid w:val="00D60BB9"/>
    <w:rsid w:val="00D6113B"/>
    <w:rsid w:val="00D61381"/>
    <w:rsid w:val="00D61973"/>
    <w:rsid w:val="00D61B0A"/>
    <w:rsid w:val="00D61C19"/>
    <w:rsid w:val="00D62153"/>
    <w:rsid w:val="00D62201"/>
    <w:rsid w:val="00D623BB"/>
    <w:rsid w:val="00D62B49"/>
    <w:rsid w:val="00D62F0B"/>
    <w:rsid w:val="00D630B8"/>
    <w:rsid w:val="00D63B0C"/>
    <w:rsid w:val="00D63F58"/>
    <w:rsid w:val="00D63F81"/>
    <w:rsid w:val="00D646E6"/>
    <w:rsid w:val="00D64831"/>
    <w:rsid w:val="00D64A1A"/>
    <w:rsid w:val="00D64A8F"/>
    <w:rsid w:val="00D6589A"/>
    <w:rsid w:val="00D65AE8"/>
    <w:rsid w:val="00D65E4C"/>
    <w:rsid w:val="00D66191"/>
    <w:rsid w:val="00D66232"/>
    <w:rsid w:val="00D663D5"/>
    <w:rsid w:val="00D6649A"/>
    <w:rsid w:val="00D702E8"/>
    <w:rsid w:val="00D704AD"/>
    <w:rsid w:val="00D71B71"/>
    <w:rsid w:val="00D71DA3"/>
    <w:rsid w:val="00D71E52"/>
    <w:rsid w:val="00D722DD"/>
    <w:rsid w:val="00D7288E"/>
    <w:rsid w:val="00D72C18"/>
    <w:rsid w:val="00D72F0B"/>
    <w:rsid w:val="00D731C5"/>
    <w:rsid w:val="00D7380D"/>
    <w:rsid w:val="00D73880"/>
    <w:rsid w:val="00D73E0C"/>
    <w:rsid w:val="00D74E5B"/>
    <w:rsid w:val="00D756EC"/>
    <w:rsid w:val="00D761FC"/>
    <w:rsid w:val="00D76268"/>
    <w:rsid w:val="00D764AA"/>
    <w:rsid w:val="00D76B9F"/>
    <w:rsid w:val="00D76FAF"/>
    <w:rsid w:val="00D7729E"/>
    <w:rsid w:val="00D772D9"/>
    <w:rsid w:val="00D77582"/>
    <w:rsid w:val="00D7790E"/>
    <w:rsid w:val="00D77A5A"/>
    <w:rsid w:val="00D77EBD"/>
    <w:rsid w:val="00D801D7"/>
    <w:rsid w:val="00D809D3"/>
    <w:rsid w:val="00D8147C"/>
    <w:rsid w:val="00D81D6D"/>
    <w:rsid w:val="00D81F37"/>
    <w:rsid w:val="00D81F9E"/>
    <w:rsid w:val="00D8212D"/>
    <w:rsid w:val="00D822DC"/>
    <w:rsid w:val="00D82390"/>
    <w:rsid w:val="00D82BEA"/>
    <w:rsid w:val="00D83E96"/>
    <w:rsid w:val="00D8442A"/>
    <w:rsid w:val="00D8447A"/>
    <w:rsid w:val="00D8480F"/>
    <w:rsid w:val="00D84A23"/>
    <w:rsid w:val="00D85458"/>
    <w:rsid w:val="00D8595B"/>
    <w:rsid w:val="00D85A6E"/>
    <w:rsid w:val="00D86089"/>
    <w:rsid w:val="00D86096"/>
    <w:rsid w:val="00D862EF"/>
    <w:rsid w:val="00D8670E"/>
    <w:rsid w:val="00D86E08"/>
    <w:rsid w:val="00D8783D"/>
    <w:rsid w:val="00D904E8"/>
    <w:rsid w:val="00D90720"/>
    <w:rsid w:val="00D908C3"/>
    <w:rsid w:val="00D914EF"/>
    <w:rsid w:val="00D91B38"/>
    <w:rsid w:val="00D92035"/>
    <w:rsid w:val="00D930DD"/>
    <w:rsid w:val="00D93836"/>
    <w:rsid w:val="00D93B8F"/>
    <w:rsid w:val="00D93BAA"/>
    <w:rsid w:val="00D944CE"/>
    <w:rsid w:val="00D94660"/>
    <w:rsid w:val="00D94E5D"/>
    <w:rsid w:val="00D96165"/>
    <w:rsid w:val="00D96413"/>
    <w:rsid w:val="00D9676B"/>
    <w:rsid w:val="00D96DB2"/>
    <w:rsid w:val="00D97348"/>
    <w:rsid w:val="00D97445"/>
    <w:rsid w:val="00DA1502"/>
    <w:rsid w:val="00DA1751"/>
    <w:rsid w:val="00DA1ADD"/>
    <w:rsid w:val="00DA1BED"/>
    <w:rsid w:val="00DA1FF8"/>
    <w:rsid w:val="00DA2DCA"/>
    <w:rsid w:val="00DA4045"/>
    <w:rsid w:val="00DA4127"/>
    <w:rsid w:val="00DA4A5A"/>
    <w:rsid w:val="00DA568D"/>
    <w:rsid w:val="00DA59B9"/>
    <w:rsid w:val="00DA5FCB"/>
    <w:rsid w:val="00DA6361"/>
    <w:rsid w:val="00DA6390"/>
    <w:rsid w:val="00DA64E9"/>
    <w:rsid w:val="00DA7A4F"/>
    <w:rsid w:val="00DA7D29"/>
    <w:rsid w:val="00DB00ED"/>
    <w:rsid w:val="00DB0159"/>
    <w:rsid w:val="00DB0C40"/>
    <w:rsid w:val="00DB0C92"/>
    <w:rsid w:val="00DB0FF2"/>
    <w:rsid w:val="00DB12A6"/>
    <w:rsid w:val="00DB172C"/>
    <w:rsid w:val="00DB1EB0"/>
    <w:rsid w:val="00DB24C8"/>
    <w:rsid w:val="00DB28AE"/>
    <w:rsid w:val="00DB2BB1"/>
    <w:rsid w:val="00DB2CD6"/>
    <w:rsid w:val="00DB3345"/>
    <w:rsid w:val="00DB334E"/>
    <w:rsid w:val="00DB45E7"/>
    <w:rsid w:val="00DB61C6"/>
    <w:rsid w:val="00DB6AA1"/>
    <w:rsid w:val="00DB74BD"/>
    <w:rsid w:val="00DC030A"/>
    <w:rsid w:val="00DC157E"/>
    <w:rsid w:val="00DC17C9"/>
    <w:rsid w:val="00DC1C8A"/>
    <w:rsid w:val="00DC27B3"/>
    <w:rsid w:val="00DC2977"/>
    <w:rsid w:val="00DC2CB2"/>
    <w:rsid w:val="00DC2F16"/>
    <w:rsid w:val="00DC3633"/>
    <w:rsid w:val="00DC3BA2"/>
    <w:rsid w:val="00DC3DFD"/>
    <w:rsid w:val="00DC47D3"/>
    <w:rsid w:val="00DC49DC"/>
    <w:rsid w:val="00DC4B0F"/>
    <w:rsid w:val="00DC4E3B"/>
    <w:rsid w:val="00DC55CB"/>
    <w:rsid w:val="00DC6269"/>
    <w:rsid w:val="00DC6926"/>
    <w:rsid w:val="00DC7D44"/>
    <w:rsid w:val="00DD04D8"/>
    <w:rsid w:val="00DD08FC"/>
    <w:rsid w:val="00DD1F29"/>
    <w:rsid w:val="00DD27DB"/>
    <w:rsid w:val="00DD333D"/>
    <w:rsid w:val="00DD346C"/>
    <w:rsid w:val="00DD36FF"/>
    <w:rsid w:val="00DD37F4"/>
    <w:rsid w:val="00DD40E1"/>
    <w:rsid w:val="00DD41E9"/>
    <w:rsid w:val="00DD4BA7"/>
    <w:rsid w:val="00DD5564"/>
    <w:rsid w:val="00DD5773"/>
    <w:rsid w:val="00DD665A"/>
    <w:rsid w:val="00DD774C"/>
    <w:rsid w:val="00DD776E"/>
    <w:rsid w:val="00DD783D"/>
    <w:rsid w:val="00DD7D25"/>
    <w:rsid w:val="00DE02AC"/>
    <w:rsid w:val="00DE05BC"/>
    <w:rsid w:val="00DE081C"/>
    <w:rsid w:val="00DE10C0"/>
    <w:rsid w:val="00DE12B4"/>
    <w:rsid w:val="00DE1625"/>
    <w:rsid w:val="00DE2966"/>
    <w:rsid w:val="00DE3FE9"/>
    <w:rsid w:val="00DE427C"/>
    <w:rsid w:val="00DE485C"/>
    <w:rsid w:val="00DE495C"/>
    <w:rsid w:val="00DE5DE0"/>
    <w:rsid w:val="00DE6100"/>
    <w:rsid w:val="00DE644C"/>
    <w:rsid w:val="00DE65FC"/>
    <w:rsid w:val="00DE68D3"/>
    <w:rsid w:val="00DE6F09"/>
    <w:rsid w:val="00DE75B2"/>
    <w:rsid w:val="00DF064E"/>
    <w:rsid w:val="00DF0D99"/>
    <w:rsid w:val="00DF10D5"/>
    <w:rsid w:val="00DF1C9E"/>
    <w:rsid w:val="00DF209C"/>
    <w:rsid w:val="00DF26A6"/>
    <w:rsid w:val="00DF2B4A"/>
    <w:rsid w:val="00DF2BBC"/>
    <w:rsid w:val="00DF3373"/>
    <w:rsid w:val="00DF3539"/>
    <w:rsid w:val="00DF4876"/>
    <w:rsid w:val="00DF48F6"/>
    <w:rsid w:val="00DF4DB4"/>
    <w:rsid w:val="00DF529E"/>
    <w:rsid w:val="00DF52DB"/>
    <w:rsid w:val="00DF56DC"/>
    <w:rsid w:val="00DF580B"/>
    <w:rsid w:val="00DF6DE6"/>
    <w:rsid w:val="00E00616"/>
    <w:rsid w:val="00E0228C"/>
    <w:rsid w:val="00E03192"/>
    <w:rsid w:val="00E04588"/>
    <w:rsid w:val="00E05CD9"/>
    <w:rsid w:val="00E06233"/>
    <w:rsid w:val="00E06312"/>
    <w:rsid w:val="00E06A6D"/>
    <w:rsid w:val="00E06D74"/>
    <w:rsid w:val="00E104C0"/>
    <w:rsid w:val="00E10937"/>
    <w:rsid w:val="00E10EB1"/>
    <w:rsid w:val="00E11769"/>
    <w:rsid w:val="00E127FE"/>
    <w:rsid w:val="00E133B3"/>
    <w:rsid w:val="00E133DD"/>
    <w:rsid w:val="00E138B3"/>
    <w:rsid w:val="00E13ACC"/>
    <w:rsid w:val="00E13BE5"/>
    <w:rsid w:val="00E14203"/>
    <w:rsid w:val="00E14AB6"/>
    <w:rsid w:val="00E14DC5"/>
    <w:rsid w:val="00E15521"/>
    <w:rsid w:val="00E166AF"/>
    <w:rsid w:val="00E16AA6"/>
    <w:rsid w:val="00E16E5C"/>
    <w:rsid w:val="00E16F5B"/>
    <w:rsid w:val="00E17D42"/>
    <w:rsid w:val="00E2013E"/>
    <w:rsid w:val="00E2080A"/>
    <w:rsid w:val="00E21505"/>
    <w:rsid w:val="00E2214E"/>
    <w:rsid w:val="00E228A3"/>
    <w:rsid w:val="00E22E25"/>
    <w:rsid w:val="00E23165"/>
    <w:rsid w:val="00E2321A"/>
    <w:rsid w:val="00E23BD5"/>
    <w:rsid w:val="00E248C9"/>
    <w:rsid w:val="00E24A64"/>
    <w:rsid w:val="00E25373"/>
    <w:rsid w:val="00E25CDF"/>
    <w:rsid w:val="00E25EF8"/>
    <w:rsid w:val="00E27099"/>
    <w:rsid w:val="00E2716A"/>
    <w:rsid w:val="00E27C90"/>
    <w:rsid w:val="00E27D5A"/>
    <w:rsid w:val="00E27FE3"/>
    <w:rsid w:val="00E3007D"/>
    <w:rsid w:val="00E304F5"/>
    <w:rsid w:val="00E307CA"/>
    <w:rsid w:val="00E31432"/>
    <w:rsid w:val="00E3179F"/>
    <w:rsid w:val="00E31BE8"/>
    <w:rsid w:val="00E31D33"/>
    <w:rsid w:val="00E32F28"/>
    <w:rsid w:val="00E332FC"/>
    <w:rsid w:val="00E33AB2"/>
    <w:rsid w:val="00E34219"/>
    <w:rsid w:val="00E348DB"/>
    <w:rsid w:val="00E35013"/>
    <w:rsid w:val="00E35042"/>
    <w:rsid w:val="00E35317"/>
    <w:rsid w:val="00E35483"/>
    <w:rsid w:val="00E35A95"/>
    <w:rsid w:val="00E35FD0"/>
    <w:rsid w:val="00E3609C"/>
    <w:rsid w:val="00E36217"/>
    <w:rsid w:val="00E36B30"/>
    <w:rsid w:val="00E37264"/>
    <w:rsid w:val="00E3739F"/>
    <w:rsid w:val="00E37573"/>
    <w:rsid w:val="00E37B1F"/>
    <w:rsid w:val="00E40030"/>
    <w:rsid w:val="00E40892"/>
    <w:rsid w:val="00E40F9B"/>
    <w:rsid w:val="00E41D81"/>
    <w:rsid w:val="00E41EE3"/>
    <w:rsid w:val="00E42114"/>
    <w:rsid w:val="00E42A8F"/>
    <w:rsid w:val="00E42C83"/>
    <w:rsid w:val="00E42E41"/>
    <w:rsid w:val="00E42E64"/>
    <w:rsid w:val="00E43018"/>
    <w:rsid w:val="00E43193"/>
    <w:rsid w:val="00E43312"/>
    <w:rsid w:val="00E4360B"/>
    <w:rsid w:val="00E449B0"/>
    <w:rsid w:val="00E450D0"/>
    <w:rsid w:val="00E451B7"/>
    <w:rsid w:val="00E45382"/>
    <w:rsid w:val="00E453FD"/>
    <w:rsid w:val="00E45DF0"/>
    <w:rsid w:val="00E45E09"/>
    <w:rsid w:val="00E462EB"/>
    <w:rsid w:val="00E464E4"/>
    <w:rsid w:val="00E4706A"/>
    <w:rsid w:val="00E47B55"/>
    <w:rsid w:val="00E47E55"/>
    <w:rsid w:val="00E5032E"/>
    <w:rsid w:val="00E5132B"/>
    <w:rsid w:val="00E516AC"/>
    <w:rsid w:val="00E51BA8"/>
    <w:rsid w:val="00E5228C"/>
    <w:rsid w:val="00E5244C"/>
    <w:rsid w:val="00E52A7F"/>
    <w:rsid w:val="00E53827"/>
    <w:rsid w:val="00E53F82"/>
    <w:rsid w:val="00E540C5"/>
    <w:rsid w:val="00E54378"/>
    <w:rsid w:val="00E5444D"/>
    <w:rsid w:val="00E54FB5"/>
    <w:rsid w:val="00E554E5"/>
    <w:rsid w:val="00E55914"/>
    <w:rsid w:val="00E55D8A"/>
    <w:rsid w:val="00E55F0C"/>
    <w:rsid w:val="00E56158"/>
    <w:rsid w:val="00E56445"/>
    <w:rsid w:val="00E57170"/>
    <w:rsid w:val="00E571DA"/>
    <w:rsid w:val="00E60582"/>
    <w:rsid w:val="00E61EE0"/>
    <w:rsid w:val="00E623D8"/>
    <w:rsid w:val="00E62887"/>
    <w:rsid w:val="00E62E21"/>
    <w:rsid w:val="00E62F46"/>
    <w:rsid w:val="00E634DA"/>
    <w:rsid w:val="00E63732"/>
    <w:rsid w:val="00E6392D"/>
    <w:rsid w:val="00E6436F"/>
    <w:rsid w:val="00E644CD"/>
    <w:rsid w:val="00E64616"/>
    <w:rsid w:val="00E64A43"/>
    <w:rsid w:val="00E65731"/>
    <w:rsid w:val="00E66E83"/>
    <w:rsid w:val="00E66EE5"/>
    <w:rsid w:val="00E707DE"/>
    <w:rsid w:val="00E70AF1"/>
    <w:rsid w:val="00E71237"/>
    <w:rsid w:val="00E7140F"/>
    <w:rsid w:val="00E71598"/>
    <w:rsid w:val="00E72076"/>
    <w:rsid w:val="00E722CD"/>
    <w:rsid w:val="00E72548"/>
    <w:rsid w:val="00E725CB"/>
    <w:rsid w:val="00E72715"/>
    <w:rsid w:val="00E72CA2"/>
    <w:rsid w:val="00E72D8A"/>
    <w:rsid w:val="00E76077"/>
    <w:rsid w:val="00E76315"/>
    <w:rsid w:val="00E77779"/>
    <w:rsid w:val="00E800BD"/>
    <w:rsid w:val="00E80147"/>
    <w:rsid w:val="00E8014C"/>
    <w:rsid w:val="00E802E3"/>
    <w:rsid w:val="00E8059A"/>
    <w:rsid w:val="00E81BA6"/>
    <w:rsid w:val="00E82327"/>
    <w:rsid w:val="00E823F9"/>
    <w:rsid w:val="00E8252F"/>
    <w:rsid w:val="00E82C19"/>
    <w:rsid w:val="00E83F20"/>
    <w:rsid w:val="00E8444A"/>
    <w:rsid w:val="00E85F4B"/>
    <w:rsid w:val="00E90991"/>
    <w:rsid w:val="00E92602"/>
    <w:rsid w:val="00E9261D"/>
    <w:rsid w:val="00E92A2D"/>
    <w:rsid w:val="00E92D6E"/>
    <w:rsid w:val="00E94102"/>
    <w:rsid w:val="00E941CF"/>
    <w:rsid w:val="00E94C39"/>
    <w:rsid w:val="00E95053"/>
    <w:rsid w:val="00E95851"/>
    <w:rsid w:val="00E95AF5"/>
    <w:rsid w:val="00E95ECF"/>
    <w:rsid w:val="00E95FBC"/>
    <w:rsid w:val="00E9652F"/>
    <w:rsid w:val="00E96993"/>
    <w:rsid w:val="00E96DBD"/>
    <w:rsid w:val="00E972AF"/>
    <w:rsid w:val="00E975FB"/>
    <w:rsid w:val="00E9778A"/>
    <w:rsid w:val="00E97CA2"/>
    <w:rsid w:val="00EA0313"/>
    <w:rsid w:val="00EA07BE"/>
    <w:rsid w:val="00EA0DE5"/>
    <w:rsid w:val="00EA0F27"/>
    <w:rsid w:val="00EA14C5"/>
    <w:rsid w:val="00EA1571"/>
    <w:rsid w:val="00EA1611"/>
    <w:rsid w:val="00EA187D"/>
    <w:rsid w:val="00EA1DDA"/>
    <w:rsid w:val="00EA2944"/>
    <w:rsid w:val="00EA2F3E"/>
    <w:rsid w:val="00EA3F9F"/>
    <w:rsid w:val="00EA4D3D"/>
    <w:rsid w:val="00EA5CA7"/>
    <w:rsid w:val="00EA639B"/>
    <w:rsid w:val="00EA7034"/>
    <w:rsid w:val="00EA72F6"/>
    <w:rsid w:val="00EA742E"/>
    <w:rsid w:val="00EA754D"/>
    <w:rsid w:val="00EA7BBF"/>
    <w:rsid w:val="00EA7EDF"/>
    <w:rsid w:val="00EA7F1D"/>
    <w:rsid w:val="00EB064A"/>
    <w:rsid w:val="00EB0884"/>
    <w:rsid w:val="00EB0924"/>
    <w:rsid w:val="00EB0C52"/>
    <w:rsid w:val="00EB0F0F"/>
    <w:rsid w:val="00EB156B"/>
    <w:rsid w:val="00EB18BC"/>
    <w:rsid w:val="00EB215B"/>
    <w:rsid w:val="00EB2238"/>
    <w:rsid w:val="00EB32A9"/>
    <w:rsid w:val="00EB3E3C"/>
    <w:rsid w:val="00EB3ED9"/>
    <w:rsid w:val="00EB4C28"/>
    <w:rsid w:val="00EB505B"/>
    <w:rsid w:val="00EB5392"/>
    <w:rsid w:val="00EB5A3B"/>
    <w:rsid w:val="00EB5E07"/>
    <w:rsid w:val="00EB76E0"/>
    <w:rsid w:val="00EB7F25"/>
    <w:rsid w:val="00EC0B23"/>
    <w:rsid w:val="00EC1C47"/>
    <w:rsid w:val="00EC1C7B"/>
    <w:rsid w:val="00EC210A"/>
    <w:rsid w:val="00EC2D12"/>
    <w:rsid w:val="00EC304A"/>
    <w:rsid w:val="00EC3269"/>
    <w:rsid w:val="00EC36E1"/>
    <w:rsid w:val="00EC4048"/>
    <w:rsid w:val="00EC415F"/>
    <w:rsid w:val="00EC41F6"/>
    <w:rsid w:val="00EC51E3"/>
    <w:rsid w:val="00EC52BD"/>
    <w:rsid w:val="00EC53B8"/>
    <w:rsid w:val="00EC5441"/>
    <w:rsid w:val="00EC60CF"/>
    <w:rsid w:val="00EC616C"/>
    <w:rsid w:val="00EC634B"/>
    <w:rsid w:val="00EC6FDA"/>
    <w:rsid w:val="00EC78AA"/>
    <w:rsid w:val="00EC7F25"/>
    <w:rsid w:val="00ED0568"/>
    <w:rsid w:val="00ED0644"/>
    <w:rsid w:val="00ED0AD6"/>
    <w:rsid w:val="00ED0B4D"/>
    <w:rsid w:val="00ED229D"/>
    <w:rsid w:val="00ED2AE9"/>
    <w:rsid w:val="00ED2EA5"/>
    <w:rsid w:val="00ED2EAA"/>
    <w:rsid w:val="00ED32A3"/>
    <w:rsid w:val="00ED414C"/>
    <w:rsid w:val="00ED43C7"/>
    <w:rsid w:val="00ED4B74"/>
    <w:rsid w:val="00ED5215"/>
    <w:rsid w:val="00ED53DF"/>
    <w:rsid w:val="00ED54F6"/>
    <w:rsid w:val="00ED6B04"/>
    <w:rsid w:val="00ED6EFC"/>
    <w:rsid w:val="00ED74A5"/>
    <w:rsid w:val="00ED79DE"/>
    <w:rsid w:val="00ED7ED1"/>
    <w:rsid w:val="00EE087C"/>
    <w:rsid w:val="00EE0C6A"/>
    <w:rsid w:val="00EE0DED"/>
    <w:rsid w:val="00EE158E"/>
    <w:rsid w:val="00EE16E0"/>
    <w:rsid w:val="00EE1F22"/>
    <w:rsid w:val="00EE1F2C"/>
    <w:rsid w:val="00EE21EF"/>
    <w:rsid w:val="00EE229D"/>
    <w:rsid w:val="00EE2AE0"/>
    <w:rsid w:val="00EE30A3"/>
    <w:rsid w:val="00EE4046"/>
    <w:rsid w:val="00EE4AA5"/>
    <w:rsid w:val="00EE5130"/>
    <w:rsid w:val="00EE615F"/>
    <w:rsid w:val="00EE6427"/>
    <w:rsid w:val="00EE6D32"/>
    <w:rsid w:val="00EE7EFB"/>
    <w:rsid w:val="00EF02D9"/>
    <w:rsid w:val="00EF056D"/>
    <w:rsid w:val="00EF083E"/>
    <w:rsid w:val="00EF092F"/>
    <w:rsid w:val="00EF0B28"/>
    <w:rsid w:val="00EF0CD3"/>
    <w:rsid w:val="00EF0F5D"/>
    <w:rsid w:val="00EF14B9"/>
    <w:rsid w:val="00EF2660"/>
    <w:rsid w:val="00EF26C2"/>
    <w:rsid w:val="00EF29DB"/>
    <w:rsid w:val="00EF317C"/>
    <w:rsid w:val="00EF35C0"/>
    <w:rsid w:val="00EF3661"/>
    <w:rsid w:val="00EF3DD6"/>
    <w:rsid w:val="00EF48B9"/>
    <w:rsid w:val="00EF4F1D"/>
    <w:rsid w:val="00EF5592"/>
    <w:rsid w:val="00EF7232"/>
    <w:rsid w:val="00EF74C1"/>
    <w:rsid w:val="00F004D3"/>
    <w:rsid w:val="00F010F3"/>
    <w:rsid w:val="00F0123D"/>
    <w:rsid w:val="00F015FD"/>
    <w:rsid w:val="00F01D67"/>
    <w:rsid w:val="00F01FCB"/>
    <w:rsid w:val="00F0212E"/>
    <w:rsid w:val="00F02530"/>
    <w:rsid w:val="00F0261F"/>
    <w:rsid w:val="00F03494"/>
    <w:rsid w:val="00F03BC2"/>
    <w:rsid w:val="00F04C13"/>
    <w:rsid w:val="00F056A1"/>
    <w:rsid w:val="00F058EC"/>
    <w:rsid w:val="00F0598B"/>
    <w:rsid w:val="00F072B9"/>
    <w:rsid w:val="00F0734D"/>
    <w:rsid w:val="00F07703"/>
    <w:rsid w:val="00F07F8C"/>
    <w:rsid w:val="00F10002"/>
    <w:rsid w:val="00F10344"/>
    <w:rsid w:val="00F109B2"/>
    <w:rsid w:val="00F11EBE"/>
    <w:rsid w:val="00F12B49"/>
    <w:rsid w:val="00F12E85"/>
    <w:rsid w:val="00F14475"/>
    <w:rsid w:val="00F146E8"/>
    <w:rsid w:val="00F1473A"/>
    <w:rsid w:val="00F14CB6"/>
    <w:rsid w:val="00F14F3A"/>
    <w:rsid w:val="00F1519D"/>
    <w:rsid w:val="00F15928"/>
    <w:rsid w:val="00F15DB7"/>
    <w:rsid w:val="00F15E62"/>
    <w:rsid w:val="00F168A0"/>
    <w:rsid w:val="00F16D52"/>
    <w:rsid w:val="00F17006"/>
    <w:rsid w:val="00F171DA"/>
    <w:rsid w:val="00F17770"/>
    <w:rsid w:val="00F179FB"/>
    <w:rsid w:val="00F203BE"/>
    <w:rsid w:val="00F21A38"/>
    <w:rsid w:val="00F21BD6"/>
    <w:rsid w:val="00F22213"/>
    <w:rsid w:val="00F22321"/>
    <w:rsid w:val="00F22810"/>
    <w:rsid w:val="00F22B21"/>
    <w:rsid w:val="00F2319A"/>
    <w:rsid w:val="00F235C6"/>
    <w:rsid w:val="00F2399D"/>
    <w:rsid w:val="00F23B7E"/>
    <w:rsid w:val="00F23C62"/>
    <w:rsid w:val="00F23C89"/>
    <w:rsid w:val="00F2465A"/>
    <w:rsid w:val="00F2467C"/>
    <w:rsid w:val="00F250D1"/>
    <w:rsid w:val="00F26024"/>
    <w:rsid w:val="00F272E0"/>
    <w:rsid w:val="00F2755B"/>
    <w:rsid w:val="00F3041B"/>
    <w:rsid w:val="00F30811"/>
    <w:rsid w:val="00F30922"/>
    <w:rsid w:val="00F30BA6"/>
    <w:rsid w:val="00F31432"/>
    <w:rsid w:val="00F317B9"/>
    <w:rsid w:val="00F31DC3"/>
    <w:rsid w:val="00F3202E"/>
    <w:rsid w:val="00F32201"/>
    <w:rsid w:val="00F32371"/>
    <w:rsid w:val="00F3251C"/>
    <w:rsid w:val="00F32819"/>
    <w:rsid w:val="00F32943"/>
    <w:rsid w:val="00F32E57"/>
    <w:rsid w:val="00F3331C"/>
    <w:rsid w:val="00F337F7"/>
    <w:rsid w:val="00F3389F"/>
    <w:rsid w:val="00F35ACD"/>
    <w:rsid w:val="00F36B7C"/>
    <w:rsid w:val="00F36EA9"/>
    <w:rsid w:val="00F371C4"/>
    <w:rsid w:val="00F377F1"/>
    <w:rsid w:val="00F37E5E"/>
    <w:rsid w:val="00F408FC"/>
    <w:rsid w:val="00F4095B"/>
    <w:rsid w:val="00F40D3C"/>
    <w:rsid w:val="00F40F94"/>
    <w:rsid w:val="00F4161A"/>
    <w:rsid w:val="00F41A54"/>
    <w:rsid w:val="00F41ED8"/>
    <w:rsid w:val="00F420B1"/>
    <w:rsid w:val="00F43932"/>
    <w:rsid w:val="00F43B49"/>
    <w:rsid w:val="00F43ED2"/>
    <w:rsid w:val="00F44412"/>
    <w:rsid w:val="00F44607"/>
    <w:rsid w:val="00F44682"/>
    <w:rsid w:val="00F45763"/>
    <w:rsid w:val="00F457C2"/>
    <w:rsid w:val="00F4594D"/>
    <w:rsid w:val="00F45DC3"/>
    <w:rsid w:val="00F463BC"/>
    <w:rsid w:val="00F4713C"/>
    <w:rsid w:val="00F471D4"/>
    <w:rsid w:val="00F47389"/>
    <w:rsid w:val="00F47431"/>
    <w:rsid w:val="00F47F73"/>
    <w:rsid w:val="00F50345"/>
    <w:rsid w:val="00F50BB9"/>
    <w:rsid w:val="00F51C60"/>
    <w:rsid w:val="00F521FB"/>
    <w:rsid w:val="00F526DD"/>
    <w:rsid w:val="00F52768"/>
    <w:rsid w:val="00F52D24"/>
    <w:rsid w:val="00F534C7"/>
    <w:rsid w:val="00F543DA"/>
    <w:rsid w:val="00F54A95"/>
    <w:rsid w:val="00F55328"/>
    <w:rsid w:val="00F56224"/>
    <w:rsid w:val="00F56810"/>
    <w:rsid w:val="00F56840"/>
    <w:rsid w:val="00F56AD9"/>
    <w:rsid w:val="00F57214"/>
    <w:rsid w:val="00F574D9"/>
    <w:rsid w:val="00F5787D"/>
    <w:rsid w:val="00F60B6C"/>
    <w:rsid w:val="00F60C4D"/>
    <w:rsid w:val="00F60EF0"/>
    <w:rsid w:val="00F61462"/>
    <w:rsid w:val="00F614D4"/>
    <w:rsid w:val="00F61975"/>
    <w:rsid w:val="00F619B7"/>
    <w:rsid w:val="00F61DB2"/>
    <w:rsid w:val="00F61EAC"/>
    <w:rsid w:val="00F6245B"/>
    <w:rsid w:val="00F629E9"/>
    <w:rsid w:val="00F62A1C"/>
    <w:rsid w:val="00F62CE0"/>
    <w:rsid w:val="00F64063"/>
    <w:rsid w:val="00F640E0"/>
    <w:rsid w:val="00F65B23"/>
    <w:rsid w:val="00F660CD"/>
    <w:rsid w:val="00F668EA"/>
    <w:rsid w:val="00F670D5"/>
    <w:rsid w:val="00F708D3"/>
    <w:rsid w:val="00F70F83"/>
    <w:rsid w:val="00F718CA"/>
    <w:rsid w:val="00F726F3"/>
    <w:rsid w:val="00F72AC7"/>
    <w:rsid w:val="00F72BCA"/>
    <w:rsid w:val="00F72BDD"/>
    <w:rsid w:val="00F72D92"/>
    <w:rsid w:val="00F72FBA"/>
    <w:rsid w:val="00F730E8"/>
    <w:rsid w:val="00F73B02"/>
    <w:rsid w:val="00F740FB"/>
    <w:rsid w:val="00F741AB"/>
    <w:rsid w:val="00F752B9"/>
    <w:rsid w:val="00F755CF"/>
    <w:rsid w:val="00F7573E"/>
    <w:rsid w:val="00F768D2"/>
    <w:rsid w:val="00F7771A"/>
    <w:rsid w:val="00F777AD"/>
    <w:rsid w:val="00F8087D"/>
    <w:rsid w:val="00F809AB"/>
    <w:rsid w:val="00F80C6E"/>
    <w:rsid w:val="00F82760"/>
    <w:rsid w:val="00F840C5"/>
    <w:rsid w:val="00F84F9A"/>
    <w:rsid w:val="00F85F4D"/>
    <w:rsid w:val="00F87C2A"/>
    <w:rsid w:val="00F87ECC"/>
    <w:rsid w:val="00F90E60"/>
    <w:rsid w:val="00F913D5"/>
    <w:rsid w:val="00F91982"/>
    <w:rsid w:val="00F939C2"/>
    <w:rsid w:val="00F94F8F"/>
    <w:rsid w:val="00F95112"/>
    <w:rsid w:val="00F952D0"/>
    <w:rsid w:val="00F95406"/>
    <w:rsid w:val="00F95863"/>
    <w:rsid w:val="00F969A3"/>
    <w:rsid w:val="00F96A39"/>
    <w:rsid w:val="00F96C12"/>
    <w:rsid w:val="00F96D61"/>
    <w:rsid w:val="00F96DFF"/>
    <w:rsid w:val="00F96F71"/>
    <w:rsid w:val="00F973F4"/>
    <w:rsid w:val="00F97B0B"/>
    <w:rsid w:val="00F97D4D"/>
    <w:rsid w:val="00FA107F"/>
    <w:rsid w:val="00FA1490"/>
    <w:rsid w:val="00FA205D"/>
    <w:rsid w:val="00FA2198"/>
    <w:rsid w:val="00FA2301"/>
    <w:rsid w:val="00FA2ABF"/>
    <w:rsid w:val="00FA2B4D"/>
    <w:rsid w:val="00FA2C45"/>
    <w:rsid w:val="00FA2D2B"/>
    <w:rsid w:val="00FA2DD7"/>
    <w:rsid w:val="00FA34A3"/>
    <w:rsid w:val="00FA34F2"/>
    <w:rsid w:val="00FA3523"/>
    <w:rsid w:val="00FA3EF7"/>
    <w:rsid w:val="00FA4488"/>
    <w:rsid w:val="00FA4854"/>
    <w:rsid w:val="00FA4BFF"/>
    <w:rsid w:val="00FA4C18"/>
    <w:rsid w:val="00FA6228"/>
    <w:rsid w:val="00FA63C3"/>
    <w:rsid w:val="00FA72E5"/>
    <w:rsid w:val="00FB0621"/>
    <w:rsid w:val="00FB06D5"/>
    <w:rsid w:val="00FB06E2"/>
    <w:rsid w:val="00FB291D"/>
    <w:rsid w:val="00FB2ABC"/>
    <w:rsid w:val="00FB33CF"/>
    <w:rsid w:val="00FB3542"/>
    <w:rsid w:val="00FB45FF"/>
    <w:rsid w:val="00FB477A"/>
    <w:rsid w:val="00FB4B38"/>
    <w:rsid w:val="00FB56D6"/>
    <w:rsid w:val="00FB5B90"/>
    <w:rsid w:val="00FB5F45"/>
    <w:rsid w:val="00FB6E9C"/>
    <w:rsid w:val="00FB748B"/>
    <w:rsid w:val="00FB78F3"/>
    <w:rsid w:val="00FB7F7A"/>
    <w:rsid w:val="00FC0887"/>
    <w:rsid w:val="00FC23FD"/>
    <w:rsid w:val="00FC3179"/>
    <w:rsid w:val="00FC35DE"/>
    <w:rsid w:val="00FC4349"/>
    <w:rsid w:val="00FC4F30"/>
    <w:rsid w:val="00FC5292"/>
    <w:rsid w:val="00FC52D6"/>
    <w:rsid w:val="00FC5FAC"/>
    <w:rsid w:val="00FC5FBC"/>
    <w:rsid w:val="00FC6091"/>
    <w:rsid w:val="00FC69D2"/>
    <w:rsid w:val="00FC6C2D"/>
    <w:rsid w:val="00FC706C"/>
    <w:rsid w:val="00FC7546"/>
    <w:rsid w:val="00FC786B"/>
    <w:rsid w:val="00FC7D38"/>
    <w:rsid w:val="00FD042C"/>
    <w:rsid w:val="00FD137B"/>
    <w:rsid w:val="00FD17EE"/>
    <w:rsid w:val="00FD2244"/>
    <w:rsid w:val="00FD38BE"/>
    <w:rsid w:val="00FD3F56"/>
    <w:rsid w:val="00FD43D6"/>
    <w:rsid w:val="00FD7021"/>
    <w:rsid w:val="00FD7310"/>
    <w:rsid w:val="00FD7445"/>
    <w:rsid w:val="00FD78C2"/>
    <w:rsid w:val="00FD7C9D"/>
    <w:rsid w:val="00FE0A22"/>
    <w:rsid w:val="00FE0B5B"/>
    <w:rsid w:val="00FE0E14"/>
    <w:rsid w:val="00FE11D9"/>
    <w:rsid w:val="00FE12CC"/>
    <w:rsid w:val="00FE13CA"/>
    <w:rsid w:val="00FE15A9"/>
    <w:rsid w:val="00FE1D60"/>
    <w:rsid w:val="00FE2439"/>
    <w:rsid w:val="00FE2771"/>
    <w:rsid w:val="00FE31BE"/>
    <w:rsid w:val="00FE3459"/>
    <w:rsid w:val="00FE44FA"/>
    <w:rsid w:val="00FE452E"/>
    <w:rsid w:val="00FE4576"/>
    <w:rsid w:val="00FE4A2D"/>
    <w:rsid w:val="00FE4AE5"/>
    <w:rsid w:val="00FE4ED1"/>
    <w:rsid w:val="00FE505A"/>
    <w:rsid w:val="00FE5AAB"/>
    <w:rsid w:val="00FE6312"/>
    <w:rsid w:val="00FE6386"/>
    <w:rsid w:val="00FE6BA3"/>
    <w:rsid w:val="00FE6F0E"/>
    <w:rsid w:val="00FF0036"/>
    <w:rsid w:val="00FF09F3"/>
    <w:rsid w:val="00FF0B9D"/>
    <w:rsid w:val="00FF0C3A"/>
    <w:rsid w:val="00FF16EC"/>
    <w:rsid w:val="00FF1C02"/>
    <w:rsid w:val="00FF1F6B"/>
    <w:rsid w:val="00FF25EF"/>
    <w:rsid w:val="00FF277F"/>
    <w:rsid w:val="00FF28AC"/>
    <w:rsid w:val="00FF3365"/>
    <w:rsid w:val="00FF3414"/>
    <w:rsid w:val="00FF443C"/>
    <w:rsid w:val="00FF4FD9"/>
    <w:rsid w:val="00FF5025"/>
    <w:rsid w:val="00FF59CE"/>
    <w:rsid w:val="00FF5D51"/>
    <w:rsid w:val="00FF6365"/>
    <w:rsid w:val="00FF6E7A"/>
    <w:rsid w:val="00FF7076"/>
    <w:rsid w:val="00FF73B2"/>
    <w:rsid w:val="00FF76EF"/>
    <w:rsid w:val="00FF7B5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14:docId w14:val="294EC1BE"/>
  <w15:docId w15:val="{EFD23C69-BAF9-4E6F-9624-A4EB7B23CC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0" w:defUnhideWhenUsed="0" w:defQFormat="0" w:count="371">
    <w:lsdException w:name="Normal" w:semiHidden="1" w:uiPriority="0" w:unhideWhenUsed="1" w:qFormat="1"/>
    <w:lsdException w:name="heading 1" w:uiPriority="0" w:qFormat="1"/>
    <w:lsdException w:name="heading 2" w:semiHidden="1" w:uiPriority="9" w:unhideWhenUsed="1" w:qFormat="1"/>
    <w:lsdException w:name="heading 3" w:semiHidden="1" w:uiPriority="9" w:unhideWhenUsed="1" w:qFormat="1"/>
    <w:lsdException w:name="heading 4" w:semiHidden="1" w:unhideWhenUsed="1"/>
    <w:lsdException w:name="heading 5" w:semiHidden="1" w:uiPriority="0" w:unhideWhenUsed="1" w:qFormat="1"/>
    <w:lsdException w:name="heading 6" w:semiHidden="1" w:uiPriority="0" w:unhideWhenUsed="1"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iPriority="1" w:unhideWhenUsed="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C763B"/>
  </w:style>
  <w:style w:type="paragraph" w:styleId="Ttulo1">
    <w:name w:val="heading 1"/>
    <w:basedOn w:val="Normal"/>
    <w:next w:val="Normal"/>
    <w:link w:val="Ttulo1Car"/>
    <w:qFormat/>
    <w:rsid w:val="0060133E"/>
    <w:pPr>
      <w:pageBreakBefore/>
      <w:spacing w:after="0" w:line="240" w:lineRule="auto"/>
      <w:ind w:left="567" w:hanging="567"/>
      <w:outlineLvl w:val="0"/>
    </w:pPr>
    <w:rPr>
      <w:rFonts w:ascii="Arial Narrow" w:eastAsia="Times New Roman" w:hAnsi="Arial Narrow" w:cs="Arial"/>
      <w:b/>
      <w:bCs/>
      <w:caps/>
      <w:sz w:val="28"/>
      <w:szCs w:val="28"/>
      <w:lang w:eastAsia="es-ES"/>
    </w:rPr>
  </w:style>
  <w:style w:type="paragraph" w:styleId="Ttulo2">
    <w:name w:val="heading 2"/>
    <w:basedOn w:val="Normal"/>
    <w:next w:val="Normal"/>
    <w:link w:val="Ttulo2Car"/>
    <w:uiPriority w:val="9"/>
    <w:unhideWhenUsed/>
    <w:qFormat/>
    <w:rsid w:val="007F1F96"/>
    <w:pPr>
      <w:keepNext/>
      <w:keepLines/>
      <w:spacing w:before="40" w:after="0"/>
      <w:outlineLvl w:val="1"/>
    </w:pPr>
    <w:rPr>
      <w:rFonts w:ascii="Arial" w:eastAsiaTheme="majorEastAsia" w:hAnsi="Arial" w:cstheme="majorBidi"/>
      <w:b/>
      <w:sz w:val="24"/>
      <w:szCs w:val="26"/>
    </w:rPr>
  </w:style>
  <w:style w:type="paragraph" w:styleId="Ttulo3">
    <w:name w:val="heading 3"/>
    <w:basedOn w:val="Normal"/>
    <w:link w:val="Ttulo3Car"/>
    <w:uiPriority w:val="9"/>
    <w:qFormat/>
    <w:rsid w:val="00B01B60"/>
    <w:pPr>
      <w:spacing w:before="100" w:beforeAutospacing="1" w:after="100" w:afterAutospacing="1" w:line="240" w:lineRule="auto"/>
      <w:outlineLvl w:val="2"/>
    </w:pPr>
    <w:rPr>
      <w:rFonts w:ascii="Arial" w:eastAsia="Times New Roman" w:hAnsi="Arial" w:cs="Times New Roman"/>
      <w:b/>
      <w:bCs/>
      <w:sz w:val="24"/>
      <w:szCs w:val="27"/>
    </w:rPr>
  </w:style>
  <w:style w:type="paragraph" w:styleId="Ttulo5">
    <w:name w:val="heading 5"/>
    <w:basedOn w:val="Normal"/>
    <w:next w:val="Normal"/>
    <w:link w:val="Ttulo5Car"/>
    <w:qFormat/>
    <w:rsid w:val="000D5AE1"/>
    <w:pPr>
      <w:keepNext/>
      <w:spacing w:after="0" w:line="240" w:lineRule="auto"/>
      <w:jc w:val="center"/>
      <w:outlineLvl w:val="4"/>
    </w:pPr>
    <w:rPr>
      <w:rFonts w:ascii="Times New Roman" w:eastAsia="Times New Roman" w:hAnsi="Times New Roman" w:cs="Times New Roman"/>
      <w:b/>
      <w:szCs w:val="20"/>
      <w:lang w:eastAsia="es-ES"/>
    </w:rPr>
  </w:style>
  <w:style w:type="paragraph" w:styleId="Ttulo6">
    <w:name w:val="heading 6"/>
    <w:basedOn w:val="Normal"/>
    <w:next w:val="Normal"/>
    <w:link w:val="Ttulo6Car"/>
    <w:qFormat/>
    <w:rsid w:val="000D5AE1"/>
    <w:pPr>
      <w:keepNext/>
      <w:spacing w:after="0" w:line="240" w:lineRule="auto"/>
      <w:jc w:val="both"/>
      <w:outlineLvl w:val="5"/>
    </w:pPr>
    <w:rPr>
      <w:rFonts w:ascii="Times New Roman" w:eastAsia="Times New Roman" w:hAnsi="Times New Roman" w:cs="Times New Roman"/>
      <w:b/>
      <w:szCs w:val="20"/>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Heading1PHPDOCX">
    <w:name w:val="Heading 1 PHPDOCX"/>
    <w:basedOn w:val="Normal"/>
    <w:next w:val="Normal"/>
    <w:link w:val="Heading1CarPHPDOCX"/>
    <w:uiPriority w:val="9"/>
    <w:qFormat/>
    <w:rsid w:val="00DF064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customStyle="1" w:styleId="Heading2PHPDOCX">
    <w:name w:val="Heading 2 PHPDOCX"/>
    <w:basedOn w:val="Normal"/>
    <w:next w:val="Normal"/>
    <w:link w:val="Heading2CarPHPDOCX"/>
    <w:uiPriority w:val="9"/>
    <w:unhideWhenUsed/>
    <w:qFormat/>
    <w:rsid w:val="00DF064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customStyle="1" w:styleId="Heading3PHPDOCX">
    <w:name w:val="Heading 3 PHPDOCX"/>
    <w:basedOn w:val="Normal"/>
    <w:next w:val="Normal"/>
    <w:link w:val="Heading3CarPHPDOCX"/>
    <w:uiPriority w:val="9"/>
    <w:unhideWhenUsed/>
    <w:qFormat/>
    <w:rsid w:val="00DF064E"/>
    <w:pPr>
      <w:keepNext/>
      <w:keepLines/>
      <w:spacing w:before="200" w:after="0"/>
      <w:outlineLvl w:val="2"/>
    </w:pPr>
    <w:rPr>
      <w:rFonts w:asciiTheme="majorHAnsi" w:eastAsiaTheme="majorEastAsia" w:hAnsiTheme="majorHAnsi" w:cstheme="majorBidi"/>
      <w:b/>
      <w:bCs/>
      <w:color w:val="4F81BD" w:themeColor="accent1"/>
    </w:rPr>
  </w:style>
  <w:style w:type="paragraph" w:customStyle="1" w:styleId="Heading4PHPDOCX">
    <w:name w:val="Heading 4 PHPDOCX"/>
    <w:basedOn w:val="Normal"/>
    <w:next w:val="Normal"/>
    <w:link w:val="Heading4CarPHPDOCX"/>
    <w:uiPriority w:val="9"/>
    <w:unhideWhenUsed/>
    <w:qFormat/>
    <w:rsid w:val="00DF064E"/>
    <w:pPr>
      <w:keepNext/>
      <w:keepLines/>
      <w:spacing w:before="200" w:after="0"/>
      <w:outlineLvl w:val="3"/>
    </w:pPr>
    <w:rPr>
      <w:rFonts w:asciiTheme="majorHAnsi" w:eastAsiaTheme="majorEastAsia" w:hAnsiTheme="majorHAnsi" w:cstheme="majorBidi"/>
      <w:b/>
      <w:bCs/>
      <w:i/>
      <w:iCs/>
      <w:color w:val="4F81BD" w:themeColor="accent1"/>
    </w:rPr>
  </w:style>
  <w:style w:type="paragraph" w:customStyle="1" w:styleId="Heading5PHPDOCX">
    <w:name w:val="Heading 5 PHPDOCX"/>
    <w:basedOn w:val="Normal"/>
    <w:next w:val="Normal"/>
    <w:link w:val="Heading5CarPHPDOCX"/>
    <w:uiPriority w:val="9"/>
    <w:unhideWhenUsed/>
    <w:qFormat/>
    <w:rsid w:val="00DF064E"/>
    <w:pPr>
      <w:keepNext/>
      <w:keepLines/>
      <w:spacing w:before="200" w:after="0"/>
      <w:outlineLvl w:val="4"/>
    </w:pPr>
    <w:rPr>
      <w:rFonts w:asciiTheme="majorHAnsi" w:eastAsiaTheme="majorEastAsia" w:hAnsiTheme="majorHAnsi" w:cstheme="majorBidi"/>
      <w:color w:val="243F60" w:themeColor="accent1" w:themeShade="7F"/>
    </w:rPr>
  </w:style>
  <w:style w:type="paragraph" w:customStyle="1" w:styleId="Heading6PHPDOCX">
    <w:name w:val="Heading 6 PHPDOCX"/>
    <w:basedOn w:val="Normal"/>
    <w:next w:val="Normal"/>
    <w:link w:val="Heading6CarPHPDOCX"/>
    <w:uiPriority w:val="9"/>
    <w:unhideWhenUsed/>
    <w:qFormat/>
    <w:rsid w:val="00DF064E"/>
    <w:pPr>
      <w:keepNext/>
      <w:keepLines/>
      <w:spacing w:before="200" w:after="0"/>
      <w:outlineLvl w:val="5"/>
    </w:pPr>
    <w:rPr>
      <w:rFonts w:asciiTheme="majorHAnsi" w:eastAsiaTheme="majorEastAsia" w:hAnsiTheme="majorHAnsi" w:cstheme="majorBidi"/>
      <w:i/>
      <w:iCs/>
      <w:color w:val="243F60" w:themeColor="accent1" w:themeShade="7F"/>
    </w:rPr>
  </w:style>
  <w:style w:type="paragraph" w:customStyle="1" w:styleId="Heading7PHPDOCX">
    <w:name w:val="Heading 7 PHPDOCX"/>
    <w:basedOn w:val="Normal"/>
    <w:next w:val="Normal"/>
    <w:link w:val="Heading7CarPHPDOCX"/>
    <w:uiPriority w:val="9"/>
    <w:unhideWhenUsed/>
    <w:qFormat/>
    <w:rsid w:val="00DF064E"/>
    <w:pPr>
      <w:keepNext/>
      <w:keepLines/>
      <w:spacing w:before="200" w:after="0"/>
      <w:outlineLvl w:val="6"/>
    </w:pPr>
    <w:rPr>
      <w:rFonts w:asciiTheme="majorHAnsi" w:eastAsiaTheme="majorEastAsia" w:hAnsiTheme="majorHAnsi" w:cstheme="majorBidi"/>
      <w:i/>
      <w:iCs/>
      <w:color w:val="404040" w:themeColor="text1" w:themeTint="BF"/>
    </w:rPr>
  </w:style>
  <w:style w:type="paragraph" w:customStyle="1" w:styleId="Heading8PHPDOCX">
    <w:name w:val="Heading 8 PHPDOCX"/>
    <w:basedOn w:val="Normal"/>
    <w:next w:val="Normal"/>
    <w:link w:val="Heading8CarPHPDOCX"/>
    <w:uiPriority w:val="9"/>
    <w:semiHidden/>
    <w:unhideWhenUsed/>
    <w:qFormat/>
    <w:rsid w:val="00DF064E"/>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customStyle="1" w:styleId="Heading9PHPDOCX">
    <w:name w:val="Heading 9 PHPDOCX"/>
    <w:basedOn w:val="Normal"/>
    <w:next w:val="Normal"/>
    <w:link w:val="Heading9CarPHPDOCX"/>
    <w:uiPriority w:val="9"/>
    <w:semiHidden/>
    <w:unhideWhenUsed/>
    <w:qFormat/>
    <w:rsid w:val="00DF064E"/>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paragraph" w:customStyle="1"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customStyle="1" w:styleId="footnoteReferencePHPDOCX">
    <w:name w:val="footnote Reference PHPDOCX"/>
    <w:basedOn w:val="DefaultParagraphFontPHPDOCX"/>
    <w:uiPriority w:val="99"/>
    <w:semiHidden/>
    <w:unhideWhenUsed/>
    <w:rsid w:val="006E0FDA"/>
    <w:rPr>
      <w:vertAlign w:val="superscript"/>
    </w:rPr>
  </w:style>
  <w:style w:type="paragraph" w:customStyle="1"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customStyle="1" w:styleId="endnoteReferencePHPDOCX">
    <w:name w:val="endnote Reference PHPDOCX"/>
    <w:basedOn w:val="DefaultParagraphFontPHPDOCX"/>
    <w:uiPriority w:val="99"/>
    <w:semiHidden/>
    <w:unhideWhenUsed/>
    <w:rsid w:val="006E0FDA"/>
    <w:rPr>
      <w:vertAlign w:val="superscript"/>
    </w:rPr>
  </w:style>
  <w:style w:type="character" w:customStyle="1" w:styleId="DefaultParagraphFontPHPDOCX">
    <w:name w:val="Default Paragraph Font PHPDOCX"/>
    <w:uiPriority w:val="1"/>
    <w:semiHidden/>
    <w:unhideWhenUsed/>
  </w:style>
  <w:style w:type="numbering" w:customStyle="1" w:styleId="NoListPHPDOCX">
    <w:name w:val="No List PHPDOCX"/>
    <w:uiPriority w:val="99"/>
    <w:semiHidden/>
    <w:unhideWhenUsed/>
  </w:style>
  <w:style w:type="character" w:customStyle="1" w:styleId="Heading1CarPHPDOCX">
    <w:name w:val="Heading 1 Car PHPDOCX"/>
    <w:basedOn w:val="DefaultParagraphFontPHPDOCX"/>
    <w:link w:val="Heading1PHPDOCX"/>
    <w:uiPriority w:val="9"/>
    <w:rsid w:val="00DF064E"/>
    <w:rPr>
      <w:rFonts w:asciiTheme="majorHAnsi" w:eastAsiaTheme="majorEastAsia" w:hAnsiTheme="majorHAnsi" w:cstheme="majorBidi"/>
      <w:b/>
      <w:bCs/>
      <w:color w:val="365F91" w:themeColor="accent1" w:themeShade="BF"/>
      <w:sz w:val="28"/>
      <w:szCs w:val="28"/>
    </w:rPr>
  </w:style>
  <w:style w:type="character" w:customStyle="1" w:styleId="Heading2CarPHPDOCX">
    <w:name w:val="Heading 2 Car PHPDOCX"/>
    <w:basedOn w:val="DefaultParagraphFontPHPDOCX"/>
    <w:link w:val="Heading2PHPDOCX"/>
    <w:uiPriority w:val="9"/>
    <w:rsid w:val="00DF064E"/>
    <w:rPr>
      <w:rFonts w:asciiTheme="majorHAnsi" w:eastAsiaTheme="majorEastAsia" w:hAnsiTheme="majorHAnsi" w:cstheme="majorBidi"/>
      <w:b/>
      <w:bCs/>
      <w:color w:val="4F81BD" w:themeColor="accent1"/>
      <w:sz w:val="26"/>
      <w:szCs w:val="26"/>
    </w:rPr>
  </w:style>
  <w:style w:type="character" w:customStyle="1" w:styleId="Heading3CarPHPDOCX">
    <w:name w:val="Heading 3 Car PHPDOCX"/>
    <w:basedOn w:val="DefaultParagraphFontPHPDOCX"/>
    <w:link w:val="Heading3PHPDOCX"/>
    <w:uiPriority w:val="9"/>
    <w:rsid w:val="00DF064E"/>
    <w:rPr>
      <w:rFonts w:asciiTheme="majorHAnsi" w:eastAsiaTheme="majorEastAsia" w:hAnsiTheme="majorHAnsi" w:cstheme="majorBidi"/>
      <w:b/>
      <w:bCs/>
      <w:color w:val="4F81BD" w:themeColor="accent1"/>
    </w:rPr>
  </w:style>
  <w:style w:type="character" w:customStyle="1" w:styleId="Heading4CarPHPDOCX">
    <w:name w:val="Heading 4 Car PHPDOCX"/>
    <w:basedOn w:val="DefaultParagraphFontPHPDOCX"/>
    <w:link w:val="Heading4PHPDOCX"/>
    <w:uiPriority w:val="9"/>
    <w:rsid w:val="00DF064E"/>
    <w:rPr>
      <w:rFonts w:asciiTheme="majorHAnsi" w:eastAsiaTheme="majorEastAsia" w:hAnsiTheme="majorHAnsi" w:cstheme="majorBidi"/>
      <w:b/>
      <w:bCs/>
      <w:i/>
      <w:iCs/>
      <w:color w:val="4F81BD" w:themeColor="accent1"/>
    </w:rPr>
  </w:style>
  <w:style w:type="character" w:customStyle="1" w:styleId="Heading5CarPHPDOCX">
    <w:name w:val="Heading 5 Car PHPDOCX"/>
    <w:basedOn w:val="DefaultParagraphFontPHPDOCX"/>
    <w:link w:val="Heading5PHPDOCX"/>
    <w:uiPriority w:val="9"/>
    <w:rsid w:val="00DF064E"/>
    <w:rPr>
      <w:rFonts w:asciiTheme="majorHAnsi" w:eastAsiaTheme="majorEastAsia" w:hAnsiTheme="majorHAnsi" w:cstheme="majorBidi"/>
      <w:color w:val="243F60" w:themeColor="accent1" w:themeShade="7F"/>
    </w:rPr>
  </w:style>
  <w:style w:type="character" w:customStyle="1" w:styleId="Heading6CarPHPDOCX">
    <w:name w:val="Heading 6 Car PHPDOCX"/>
    <w:basedOn w:val="DefaultParagraphFontPHPDOCX"/>
    <w:link w:val="Heading6PHPDOCX"/>
    <w:uiPriority w:val="9"/>
    <w:rsid w:val="00DF064E"/>
    <w:rPr>
      <w:rFonts w:asciiTheme="majorHAnsi" w:eastAsiaTheme="majorEastAsia" w:hAnsiTheme="majorHAnsi" w:cstheme="majorBidi"/>
      <w:i/>
      <w:iCs/>
      <w:color w:val="243F60" w:themeColor="accent1" w:themeShade="7F"/>
    </w:rPr>
  </w:style>
  <w:style w:type="character" w:customStyle="1" w:styleId="Heading7CarPHPDOCX">
    <w:name w:val="Heading 7 Car PHPDOCX"/>
    <w:basedOn w:val="DefaultParagraphFontPHPDOCX"/>
    <w:link w:val="Heading7PHPDOCX"/>
    <w:uiPriority w:val="9"/>
    <w:rsid w:val="00DF064E"/>
    <w:rPr>
      <w:rFonts w:asciiTheme="majorHAnsi" w:eastAsiaTheme="majorEastAsia" w:hAnsiTheme="majorHAnsi" w:cstheme="majorBidi"/>
      <w:i/>
      <w:iCs/>
      <w:color w:val="404040" w:themeColor="text1" w:themeTint="BF"/>
    </w:rPr>
  </w:style>
  <w:style w:type="paragraph" w:customStyle="1"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customStyle="1"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character" w:customStyle="1" w:styleId="SubtleEmphasisPHPDOCX">
    <w:name w:val="Subtle Emphasis PHPDOCX"/>
    <w:basedOn w:val="DefaultParagraphFontPHPDOCX"/>
    <w:uiPriority w:val="19"/>
    <w:qFormat/>
    <w:rsid w:val="00DF064E"/>
    <w:rPr>
      <w:i/>
      <w:iCs/>
      <w:color w:val="808080" w:themeColor="text1" w:themeTint="7F"/>
    </w:rPr>
  </w:style>
  <w:style w:type="character" w:customStyle="1" w:styleId="EmphasisPHPDOCX">
    <w:name w:val="Emphasis PHPDOCX"/>
    <w:basedOn w:val="DefaultParagraphFontPHPDOCX"/>
    <w:uiPriority w:val="20"/>
    <w:qFormat/>
    <w:rsid w:val="00DF064E"/>
    <w:rPr>
      <w:i/>
      <w:iCs/>
    </w:rPr>
  </w:style>
  <w:style w:type="character" w:customStyle="1" w:styleId="IntenseEmphasisPHPDOCX">
    <w:name w:val="Intense Emphasis PHPDOCX"/>
    <w:basedOn w:val="DefaultParagraphFontPHPDOCX"/>
    <w:uiPriority w:val="21"/>
    <w:qFormat/>
    <w:rsid w:val="00DF064E"/>
    <w:rPr>
      <w:b/>
      <w:bCs/>
      <w:i/>
      <w:iCs/>
      <w:color w:val="4F81BD" w:themeColor="accent1"/>
    </w:rPr>
  </w:style>
  <w:style w:type="character" w:customStyle="1" w:styleId="StrongPHPDOCX">
    <w:name w:val="Strong PHPDOCX"/>
    <w:basedOn w:val="DefaultParagraphFontPHPDOCX"/>
    <w:uiPriority w:val="22"/>
    <w:qFormat/>
    <w:rsid w:val="00DF064E"/>
    <w:rPr>
      <w:b/>
      <w:bCs/>
    </w:rPr>
  </w:style>
  <w:style w:type="paragraph" w:customStyle="1" w:styleId="QuotePHPDOCX">
    <w:name w:val="Quote PHPDOCX"/>
    <w:basedOn w:val="Normal"/>
    <w:next w:val="Normal"/>
    <w:link w:val="QuoteCarPHPDOCX"/>
    <w:uiPriority w:val="29"/>
    <w:qFormat/>
    <w:rsid w:val="00DF064E"/>
    <w:rPr>
      <w:i/>
      <w:iCs/>
      <w:color w:val="000000" w:themeColor="text1"/>
    </w:rPr>
  </w:style>
  <w:style w:type="character" w:customStyle="1" w:styleId="QuoteCarPHPDOCX">
    <w:name w:val="Quote Car PHPDOCX"/>
    <w:basedOn w:val="DefaultParagraphFontPHPDOCX"/>
    <w:link w:val="QuotePHPDOCX"/>
    <w:uiPriority w:val="29"/>
    <w:rsid w:val="00DF064E"/>
    <w:rPr>
      <w:i/>
      <w:iCs/>
      <w:color w:val="000000" w:themeColor="text1"/>
    </w:rPr>
  </w:style>
  <w:style w:type="paragraph" w:customStyle="1" w:styleId="IntenseQuotePHPDOCX">
    <w:name w:val="Intense Quote PHPDOCX"/>
    <w:basedOn w:val="Normal"/>
    <w:next w:val="Normal"/>
    <w:link w:val="IntenseQuoteCarPHPDOCX"/>
    <w:uiPriority w:val="30"/>
    <w:qFormat/>
    <w:rsid w:val="00DF064E"/>
    <w:pPr>
      <w:pBdr>
        <w:bottom w:val="single" w:sz="4" w:space="4" w:color="4F81BD" w:themeColor="accent1"/>
      </w:pBdr>
      <w:spacing w:before="200" w:after="280"/>
      <w:ind w:left="936" w:right="936"/>
    </w:pPr>
    <w:rPr>
      <w:b/>
      <w:bCs/>
      <w:i/>
      <w:iCs/>
      <w:color w:val="4F81BD" w:themeColor="accent1"/>
    </w:rPr>
  </w:style>
  <w:style w:type="character" w:customStyle="1" w:styleId="IntenseQuoteCarPHPDOCX">
    <w:name w:val="Intense Quote Car PHPDOCX"/>
    <w:basedOn w:val="DefaultParagraphFontPHPDOCX"/>
    <w:link w:val="IntenseQuotePHPDOCX"/>
    <w:uiPriority w:val="30"/>
    <w:rsid w:val="00DF064E"/>
    <w:rPr>
      <w:b/>
      <w:bCs/>
      <w:i/>
      <w:iCs/>
      <w:color w:val="4F81BD" w:themeColor="accent1"/>
    </w:rPr>
  </w:style>
  <w:style w:type="character" w:customStyle="1" w:styleId="SubtleReferencePHPDOCX">
    <w:name w:val="Subtle Reference PHPDOCX"/>
    <w:basedOn w:val="DefaultParagraphFontPHPDOCX"/>
    <w:uiPriority w:val="31"/>
    <w:qFormat/>
    <w:rsid w:val="00DF064E"/>
    <w:rPr>
      <w:smallCaps/>
      <w:color w:val="C0504D" w:themeColor="accent2"/>
      <w:u w:val="single"/>
    </w:rPr>
  </w:style>
  <w:style w:type="character" w:customStyle="1" w:styleId="IntenseReferencePHPDOCX">
    <w:name w:val="Intense Reference PHPDOCX"/>
    <w:basedOn w:val="DefaultParagraphFontPHPDOCX"/>
    <w:uiPriority w:val="32"/>
    <w:qFormat/>
    <w:rsid w:val="00DF064E"/>
    <w:rPr>
      <w:b/>
      <w:bCs/>
      <w:smallCaps/>
      <w:color w:val="C0504D" w:themeColor="accent2"/>
      <w:spacing w:val="5"/>
      <w:u w:val="single"/>
    </w:rPr>
  </w:style>
  <w:style w:type="character" w:customStyle="1" w:styleId="BookTitlePHPDOCX">
    <w:name w:val="Book Title PHPDOCX"/>
    <w:basedOn w:val="DefaultParagraphFontPHPDOCX"/>
    <w:uiPriority w:val="33"/>
    <w:qFormat/>
    <w:rsid w:val="00DF064E"/>
    <w:rPr>
      <w:b/>
      <w:bCs/>
      <w:smallCaps/>
      <w:spacing w:val="5"/>
    </w:rPr>
  </w:style>
  <w:style w:type="paragraph" w:customStyle="1" w:styleId="ListParagraphPHPDOCX">
    <w:name w:val="List Paragraph PHPDOCX"/>
    <w:basedOn w:val="Normal"/>
    <w:uiPriority w:val="34"/>
    <w:qFormat/>
    <w:rsid w:val="00DF064E"/>
    <w:pPr>
      <w:ind w:left="720"/>
      <w:contextualSpacing/>
    </w:pPr>
  </w:style>
  <w:style w:type="paragraph" w:customStyle="1" w:styleId="NoSpacingPHPDOCX">
    <w:name w:val="No Spacing PHPDOCX"/>
    <w:uiPriority w:val="1"/>
    <w:qFormat/>
    <w:rsid w:val="00DF064E"/>
    <w:pPr>
      <w:spacing w:after="0" w:line="240" w:lineRule="auto"/>
    </w:pPr>
  </w:style>
  <w:style w:type="character" w:customStyle="1" w:styleId="Heading8CarPHPDOCX">
    <w:name w:val="Heading 8 Car PHPDOCX"/>
    <w:basedOn w:val="DefaultParagraphFontPHPDOCX"/>
    <w:link w:val="Heading8PHPDOCX"/>
    <w:uiPriority w:val="9"/>
    <w:semiHidden/>
    <w:rsid w:val="00DF064E"/>
    <w:rPr>
      <w:rFonts w:asciiTheme="majorHAnsi" w:eastAsiaTheme="majorEastAsia" w:hAnsiTheme="majorHAnsi" w:cstheme="majorBidi"/>
      <w:color w:val="404040" w:themeColor="text1" w:themeTint="BF"/>
      <w:sz w:val="20"/>
      <w:szCs w:val="20"/>
    </w:rPr>
  </w:style>
  <w:style w:type="character" w:customStyle="1" w:styleId="Heading9CarPHPDOCX">
    <w:name w:val="Heading 9 Car PHPDOCX"/>
    <w:basedOn w:val="DefaultParagraphFontPHPDOCX"/>
    <w:link w:val="Heading9PHPDOCX"/>
    <w:uiPriority w:val="9"/>
    <w:semiHidden/>
    <w:rsid w:val="00DF064E"/>
    <w:rPr>
      <w:rFonts w:asciiTheme="majorHAnsi" w:eastAsiaTheme="majorEastAsia" w:hAnsiTheme="majorHAnsi" w:cstheme="majorBidi"/>
      <w:i/>
      <w:iCs/>
      <w:color w:val="404040" w:themeColor="text1" w:themeTint="BF"/>
      <w:sz w:val="20"/>
      <w:szCs w:val="20"/>
    </w:rPr>
  </w:style>
  <w:style w:type="table" w:customStyle="1" w:styleId="NormalTablePHPDOCX">
    <w:name w:val="Normal Table PHPDOCX"/>
    <w:uiPriority w:val="99"/>
    <w:semiHidden/>
    <w:unhideWhenUsed/>
    <w:qFormat/>
    <w:tblPr>
      <w:tblInd w:w="0" w:type="dxa"/>
      <w:tblCellMar>
        <w:top w:w="0" w:type="dxa"/>
        <w:left w:w="108" w:type="dxa"/>
        <w:bottom w:w="0" w:type="dxa"/>
        <w:right w:w="108" w:type="dxa"/>
      </w:tblCellMar>
    </w:tblPr>
  </w:style>
  <w:style w:type="table" w:customStyle="1" w:styleId="PlainTablePHPDOCX">
    <w:name w:val="Plain Table PHPDOCX"/>
    <w:uiPriority w:val="58"/>
    <w:pPr>
      <w:spacing w:after="0" w:line="240" w:lineRule="auto"/>
    </w:pPr>
    <w:tblPr>
      <w:tblInd w:w="0" w:type="dxa"/>
      <w:tblCellMar>
        <w:top w:w="0" w:type="dxa"/>
        <w:left w:w="108" w:type="dxa"/>
        <w:bottom w:w="0" w:type="dxa"/>
        <w:right w:w="108" w:type="dxa"/>
      </w:tblCellMar>
    </w:tblPr>
  </w:style>
  <w:style w:type="table" w:customStyle="1"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PHPDOCX">
    <w:name w:val="Light Shading PHPDOCX"/>
    <w:uiPriority w:val="60"/>
    <w:rsid w:val="00493A0C"/>
    <w:pPr>
      <w:spacing w:after="0" w:line="240" w:lineRule="auto"/>
    </w:pPr>
    <w:rPr>
      <w:color w:val="000000" w:themeColor="text1" w:themeShade="BF"/>
      <w:sz w:val="20"/>
      <w:szCs w:val="20"/>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Accent1PHPDOCX">
    <w:name w:val="Light Shading Accent 1 PHPDOCX"/>
    <w:uiPriority w:val="60"/>
    <w:rsid w:val="00493A0C"/>
    <w:pPr>
      <w:spacing w:after="0" w:line="240" w:lineRule="auto"/>
    </w:pPr>
    <w:rPr>
      <w:color w:val="365F91" w:themeColor="accent1" w:themeShade="BF"/>
      <w:sz w:val="20"/>
      <w:szCs w:val="20"/>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ShadingAccent2PHPDOCX">
    <w:name w:val="Light Shading Accent 2 PHPDOCX"/>
    <w:uiPriority w:val="60"/>
    <w:rsid w:val="00493A0C"/>
    <w:pPr>
      <w:spacing w:after="0" w:line="240" w:lineRule="auto"/>
    </w:pPr>
    <w:rPr>
      <w:color w:val="943634" w:themeColor="accent2" w:themeShade="BF"/>
      <w:sz w:val="20"/>
      <w:szCs w:val="20"/>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LightShadingAccent3PHPDOCX">
    <w:name w:val="Light Shading Accent 3 PHPDOCX"/>
    <w:uiPriority w:val="60"/>
    <w:rsid w:val="00493A0C"/>
    <w:pPr>
      <w:spacing w:after="0" w:line="240" w:lineRule="auto"/>
    </w:pPr>
    <w:rPr>
      <w:color w:val="76923C" w:themeColor="accent3" w:themeShade="BF"/>
      <w:sz w:val="20"/>
      <w:szCs w:val="20"/>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LightShadingAccent4PHPDOCX">
    <w:name w:val="Light Shading Accent 4 PHPDOCX"/>
    <w:uiPriority w:val="60"/>
    <w:rsid w:val="00493A0C"/>
    <w:pPr>
      <w:spacing w:after="0" w:line="240" w:lineRule="auto"/>
    </w:pPr>
    <w:rPr>
      <w:color w:val="5F497A" w:themeColor="accent4" w:themeShade="BF"/>
      <w:sz w:val="20"/>
      <w:szCs w:val="20"/>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LightShadingAccent5PHPDOCX">
    <w:name w:val="Light Shading Accent 5 PHPDOCX"/>
    <w:uiPriority w:val="60"/>
    <w:rsid w:val="00493A0C"/>
    <w:pPr>
      <w:spacing w:after="0" w:line="240" w:lineRule="auto"/>
    </w:pPr>
    <w:rPr>
      <w:color w:val="31849B" w:themeColor="accent5" w:themeShade="BF"/>
      <w:sz w:val="20"/>
      <w:szCs w:val="20"/>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LightListPHPDOCX">
    <w:name w:val="Light List PHPDOCX"/>
    <w:uiPriority w:val="61"/>
    <w:rsid w:val="00493A0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ListAccent1PHPDOCX">
    <w:name w:val="Light List Accent 1 PHPDOCX"/>
    <w:uiPriority w:val="61"/>
    <w:rsid w:val="00493A0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2PHPDOCX">
    <w:name w:val="Light List Accent 2 PHPDOCX"/>
    <w:uiPriority w:val="61"/>
    <w:rsid w:val="00493A0C"/>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LightListAccent3PHPDOCX">
    <w:name w:val="Light List Accent 3 PHPDOCX"/>
    <w:uiPriority w:val="61"/>
    <w:rsid w:val="00493A0C"/>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ghtListAccent4PHPDOCX">
    <w:name w:val="Light List Accent 4 PHPDOCX"/>
    <w:uiPriority w:val="61"/>
    <w:rsid w:val="00493A0C"/>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customStyle="1" w:styleId="LightListAccent5PHPDOCX">
    <w:name w:val="Light List Accent 5 PHPDOCX"/>
    <w:uiPriority w:val="61"/>
    <w:rsid w:val="00493A0C"/>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LightListAccent6PHPDOCX">
    <w:name w:val="Light List Accent 6 PHPDOCX"/>
    <w:uiPriority w:val="61"/>
    <w:rsid w:val="00493A0C"/>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customStyle="1" w:styleId="LightGridPHPDOCX">
    <w:name w:val="Light Grid PHPDOCX"/>
    <w:uiPriority w:val="62"/>
    <w:rsid w:val="00493A0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LightGrid1PHPDOCX">
    <w:name w:val="Light Grid 1 PHPDOCX"/>
    <w:uiPriority w:val="62"/>
    <w:rsid w:val="00493A0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2PHPDOCX">
    <w:name w:val="Light Grid 2 PHPDOCX"/>
    <w:uiPriority w:val="62"/>
    <w:rsid w:val="00112029"/>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customStyle="1" w:styleId="LightGrid3PHPDOCX">
    <w:name w:val="Light Grid 3 PHPDOCX"/>
    <w:uiPriority w:val="62"/>
    <w:rsid w:val="00112029"/>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LightGrid4PHPDOCX">
    <w:name w:val="Light Grid 4 PHPDOCX"/>
    <w:uiPriority w:val="62"/>
    <w:rsid w:val="00112029"/>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customStyle="1" w:styleId="LightGrid5PHPDOCX">
    <w:name w:val="Light Grid 5 PHPDOCX"/>
    <w:uiPriority w:val="62"/>
    <w:rsid w:val="00112029"/>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LightGrid6PHPDOCX">
    <w:name w:val="Light Grid 6 PHPDOCX"/>
    <w:uiPriority w:val="62"/>
    <w:rsid w:val="00112029"/>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MediumShading1PHPDOCX">
    <w:name w:val="Medium Shading 1 PHPDOCX"/>
    <w:uiPriority w:val="63"/>
    <w:rsid w:val="00535F5A"/>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MediumShading1Accent1PHPDOCX">
    <w:name w:val="Medium Shading 1 Accent 1 PHPDOCX"/>
    <w:uiPriority w:val="63"/>
    <w:rsid w:val="00535F5A"/>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MediumShading1Accent2PHPDOCX">
    <w:name w:val="Medium Shading 1 Accent 2 PHPDOCX"/>
    <w:uiPriority w:val="63"/>
    <w:rsid w:val="00535F5A"/>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MediumShading1Accent3PHPDOCX">
    <w:name w:val="Medium Shading 1 Accent 3 PHPDOCX"/>
    <w:uiPriority w:val="63"/>
    <w:rsid w:val="00535F5A"/>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customStyle="1" w:styleId="MediumShading1Accent4PHPDOCX">
    <w:name w:val="Medium Shading 1 Accent 4 PHPDOCX"/>
    <w:uiPriority w:val="63"/>
    <w:rsid w:val="00535F5A"/>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customStyle="1" w:styleId="MediumShading1Accent5PHPDOCX">
    <w:name w:val="Medium Shading 1 Accent 5 PHPDOCX"/>
    <w:uiPriority w:val="63"/>
    <w:rsid w:val="00535F5A"/>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ediumShading1Accent6PHPDOCX">
    <w:name w:val="Medium Shading 1 Accent 6 PHPDOCX"/>
    <w:uiPriority w:val="63"/>
    <w:rsid w:val="00535F5A"/>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customStyle="1" w:styleId="MediumShading2PHPDOCX">
    <w:name w:val="Medium Shading 2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1PHPDOCX">
    <w:name w:val="Medium Shading 2 Accent 1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2PHPDOCX">
    <w:name w:val="Medium Shading 2 Accent 2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3PHPDOCX">
    <w:name w:val="Medium Shading 2 Accent 3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4PHPDOCX">
    <w:name w:val="Medium Shading 2 Accent 4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5PHPDOCX">
    <w:name w:val="Medium Shading 2 Accent 5 PHPDOCX"/>
    <w:uiPriority w:val="64"/>
    <w:rsid w:val="00361FF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6PHPDOCX">
    <w:name w:val="Medium Shading 2 Accent 6 PHPDOCX"/>
    <w:uiPriority w:val="64"/>
    <w:rsid w:val="00361FF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List1PHPDOCX">
    <w:name w:val="Medium List 1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MediumList1Accent1PHPDOCX">
    <w:name w:val="Medium List 1 Accent 1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MediumList1Accent2PHPDOCX">
    <w:name w:val="Medium List 1 Accent 2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customStyle="1" w:styleId="MediumList1Accent3PHPDOCX">
    <w:name w:val="Medium List 1 Accent 3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customStyle="1" w:styleId="MediumList1Accent4PHPDOCX">
    <w:name w:val="Medium List 1 Accent 4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customStyle="1" w:styleId="MediumList1Accent5PHPDOCX">
    <w:name w:val="Medium List 1 Accent 5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customStyle="1" w:styleId="MediumList1Accent6PHPDOCX">
    <w:name w:val="Medium List 1 Accent 6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customStyle="1" w:styleId="MediumList2PHPDOCX">
    <w:name w:val="Medium List 2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1PHPDOCX">
    <w:name w:val="Medium List 2 Accent 1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2PHPDOCX">
    <w:name w:val="Medium List 2 Accent 2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3PHPDOCX">
    <w:name w:val="Medium List 2 Accent 3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4PHPDOCX">
    <w:name w:val="Medium List 2 Accent 4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5PHPDOCX">
    <w:name w:val="Medium List 2 Accent 5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6PHPDOCX">
    <w:name w:val="Medium List 2 Accent 6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Grid1PHPDOCX">
    <w:name w:val="Medium Grid 1 PHPDOCX"/>
    <w:uiPriority w:val="67"/>
    <w:rsid w:val="00361FF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MediumGrid1Accent1PHPDOCX">
    <w:name w:val="Medium Grid 1 Accent 1 PHPDOCX"/>
    <w:uiPriority w:val="67"/>
    <w:rsid w:val="00361FF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MediumGrid1Accent2PHPDOCX">
    <w:name w:val="Medium Grid 1 Accent 2 PHPDOCX"/>
    <w:uiPriority w:val="67"/>
    <w:rsid w:val="00361FF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MediumGrid1Accent3PHPDOCX">
    <w:name w:val="Medium Grid 1 Accent 3 PHPDOCX"/>
    <w:uiPriority w:val="67"/>
    <w:rsid w:val="00361FF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MediumGrid1Accent4PHPDOCX">
    <w:name w:val="Medium Grid 1 Accent 4 PHPDOCX"/>
    <w:uiPriority w:val="67"/>
    <w:rsid w:val="00361FF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MediumGrid1Accent5PHPDOCX">
    <w:name w:val="Medium Grid 1 Accent 5 PHPDOCX"/>
    <w:uiPriority w:val="67"/>
    <w:rsid w:val="00361FF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MediumGrid1Accent6PHPDOCX">
    <w:name w:val="Medium Grid 1 Accent 6 PHPDOCX"/>
    <w:uiPriority w:val="67"/>
    <w:rsid w:val="00361FF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MediumGrid2PHPDOCX">
    <w:name w:val="Medium Grid 2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MediumGrid2Accent1PHPDOCX">
    <w:name w:val="Medium Grid 2 Accent 1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customStyle="1" w:styleId="MediumGrid2Accent2PHPDOCX">
    <w:name w:val="Medium Grid 2 Accent 2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customStyle="1" w:styleId="MediumGrid2Accent3PHPDOCX">
    <w:name w:val="Medium Grid 2 Accent 3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customStyle="1" w:styleId="MediumGrid2Accent4PHPDOCX">
    <w:name w:val="Medium Grid 2 Accent 4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customStyle="1" w:styleId="MediumGrid2Accent5PHPDOCX">
    <w:name w:val="Medium Grid 2 Accent 5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customStyle="1" w:styleId="MediumGrid2Accent6PHPDOCX">
    <w:name w:val="Medium Grid 2 Accent 6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customStyle="1" w:styleId="MediumGrid3PHPDOCX">
    <w:name w:val="Medium Grid 3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customStyle="1" w:styleId="MediumGrid3Accent1PHPDOCX">
    <w:name w:val="Medium Grid 3 Accent 1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MediumGrid3Accent2PHPDOCX">
    <w:name w:val="Medium Grid 3 Accent 2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customStyle="1" w:styleId="MediumGrid3Accent3PHPDOCX">
    <w:name w:val="Medium Grid 3 Accent 3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customStyle="1" w:styleId="MediumGrid3Accent5PHPDOCX">
    <w:name w:val="Medium Grid 3 Accent 5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MediumGrid3Accent4PHPDOCX">
    <w:name w:val="Medium Grid 3 Accent 4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customStyle="1" w:styleId="MediumGrid3Accent6PHPDOCX">
    <w:name w:val="Medium Grid 3 Accent 6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customStyle="1" w:styleId="DarkListPHPDOCX">
    <w:name w:val="Dark List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customStyle="1" w:styleId="DarkListAccent1PHPDOCX">
    <w:name w:val="Dark List Accent 1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customStyle="1" w:styleId="DarkListAccent2PHPDOCX">
    <w:name w:val="Dark List Accent 2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customStyle="1" w:styleId="DarkListAccent3PHPDOCX">
    <w:name w:val="Dark List Accent 3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customStyle="1" w:styleId="DarkListAccent4PHPDOCX">
    <w:name w:val="Dark List Accent 4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customStyle="1" w:styleId="DarkListAccent5PHPDOCX">
    <w:name w:val="Dark List Accent 5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customStyle="1" w:styleId="DarkListAccent6PHPDOCX">
    <w:name w:val="Dark List Accent 6 PHPDOCX"/>
    <w:uiPriority w:val="70"/>
    <w:rsid w:val="00AC197E"/>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customStyle="1" w:styleId="ColorfulShadingPHPDOCX">
    <w:name w:val="Colorful Shading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customStyle="1" w:styleId="ColorfulShadingAccent1PHPDOCX">
    <w:name w:val="Colorful Shading Accent 1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customStyle="1" w:styleId="ColorfulShadingAccent2PHPDOCX">
    <w:name w:val="Colorful Shading Accent 2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customStyle="1" w:styleId="ColorfulShadingAccent3PHPDOCX">
    <w:name w:val="Colorful Shading Accent 3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customStyle="1" w:styleId="ColorfulShadingAccent4PHPDOCX">
    <w:name w:val="Colorful Shading Accent 4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customStyle="1" w:styleId="ColorfulShadingAccent5PHPDOCX">
    <w:name w:val="Colorful Shading Accent 5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customStyle="1" w:styleId="ColorfulShadingAccent6PHPDOCX">
    <w:name w:val="Colorful Shading Accent 6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customStyle="1" w:styleId="ColorfulListPHPDOCX">
    <w:name w:val="Colorful List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customStyle="1" w:styleId="ColorfulListAccent1PHPDOCX">
    <w:name w:val="Colorful List Accent 1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customStyle="1" w:styleId="ColorfulListAccent2PHPDOCX">
    <w:name w:val="Colorful List Accent 2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customStyle="1" w:styleId="ColorfulListAccent3PHPDOCX">
    <w:name w:val="Colorful List Accent 3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customStyle="1" w:styleId="ColorfulListAccent4PHPDOCX">
    <w:name w:val="Colorful List Accent 4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customStyle="1" w:styleId="ColorfulListAccent5PHPDOCX">
    <w:name w:val="Colorful List Accent 5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customStyle="1" w:styleId="ColorfulListAccent6PHPDOCX">
    <w:name w:val="Colorful List Accent 6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customStyle="1" w:styleId="ColorfulGridPHPDOCX">
    <w:name w:val="Colorful Grid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ColorfulGridAccent1PHPDOCX">
    <w:name w:val="Colorful Grid Accent 1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ColorfulGridAccent2PHPDOCX">
    <w:name w:val="Colorful Grid Accent 2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ColorfulGridAccent3PHPDOCX">
    <w:name w:val="Colorful Grid Accent 3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ColorfulGridAccent4PHPDOCX">
    <w:name w:val="Colorful Grid Accent 4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ColorfulGridAccent5PHPDOCX">
    <w:name w:val="Colorful Grid Accent 5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ColorfulGridAccent6PHPDOCX">
    <w:name w:val="Colorful Grid Accent 6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Textodeglobo">
    <w:name w:val="Balloon Text"/>
    <w:basedOn w:val="Normal"/>
    <w:link w:val="TextodegloboCar"/>
    <w:uiPriority w:val="99"/>
    <w:semiHidden/>
    <w:unhideWhenUsed/>
    <w:rsid w:val="009F27E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F27E0"/>
    <w:rPr>
      <w:rFonts w:ascii="Tahoma" w:hAnsi="Tahoma" w:cs="Tahoma"/>
      <w:sz w:val="16"/>
      <w:szCs w:val="16"/>
    </w:rPr>
  </w:style>
  <w:style w:type="table" w:styleId="Tablaconcuadrcula">
    <w:name w:val="Table Grid"/>
    <w:basedOn w:val="Tablanormal"/>
    <w:uiPriority w:val="39"/>
    <w:unhideWhenUsed/>
    <w:rsid w:val="009859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DD346C"/>
    <w:rPr>
      <w:sz w:val="16"/>
      <w:szCs w:val="16"/>
    </w:rPr>
  </w:style>
  <w:style w:type="paragraph" w:styleId="Textocomentario">
    <w:name w:val="annotation text"/>
    <w:basedOn w:val="Normal"/>
    <w:link w:val="TextocomentarioCar"/>
    <w:unhideWhenUsed/>
    <w:rsid w:val="00DD346C"/>
    <w:pPr>
      <w:spacing w:line="240" w:lineRule="auto"/>
    </w:pPr>
    <w:rPr>
      <w:sz w:val="20"/>
      <w:szCs w:val="20"/>
    </w:rPr>
  </w:style>
  <w:style w:type="character" w:customStyle="1" w:styleId="TextocomentarioCar">
    <w:name w:val="Texto comentario Car"/>
    <w:basedOn w:val="Fuentedeprrafopredeter"/>
    <w:link w:val="Textocomentario"/>
    <w:rsid w:val="00DD346C"/>
    <w:rPr>
      <w:sz w:val="20"/>
      <w:szCs w:val="20"/>
    </w:rPr>
  </w:style>
  <w:style w:type="paragraph" w:styleId="Asuntodelcomentario">
    <w:name w:val="annotation subject"/>
    <w:basedOn w:val="Textocomentario"/>
    <w:next w:val="Textocomentario"/>
    <w:link w:val="AsuntodelcomentarioCar"/>
    <w:uiPriority w:val="99"/>
    <w:semiHidden/>
    <w:unhideWhenUsed/>
    <w:rsid w:val="00DD346C"/>
    <w:rPr>
      <w:b/>
      <w:bCs/>
    </w:rPr>
  </w:style>
  <w:style w:type="character" w:customStyle="1" w:styleId="AsuntodelcomentarioCar">
    <w:name w:val="Asunto del comentario Car"/>
    <w:basedOn w:val="TextocomentarioCar"/>
    <w:link w:val="Asuntodelcomentario"/>
    <w:uiPriority w:val="99"/>
    <w:semiHidden/>
    <w:rsid w:val="00DD346C"/>
    <w:rPr>
      <w:b/>
      <w:bCs/>
      <w:sz w:val="20"/>
      <w:szCs w:val="20"/>
    </w:rPr>
  </w:style>
  <w:style w:type="paragraph" w:styleId="Prrafodelista">
    <w:name w:val="List Paragraph"/>
    <w:aliases w:val="List Paragraph-Thesis,Dot pt,List Paragraph Char Char Char,Indicator Text,Numbered Para 1,No Spacing1,List Paragraph1,CNBV Parrafo1,lp1,TITUTOS,Párrafo Título 3,Bullet List,FooterText,numbered,Paragraphe de liste1,Bulletr List Paragraph"/>
    <w:basedOn w:val="Normal"/>
    <w:link w:val="PrrafodelistaCar"/>
    <w:uiPriority w:val="34"/>
    <w:qFormat/>
    <w:rsid w:val="00184328"/>
    <w:pPr>
      <w:ind w:left="720"/>
      <w:contextualSpacing/>
    </w:pPr>
    <w:rPr>
      <w:rFonts w:eastAsiaTheme="minorHAnsi"/>
      <w:lang w:val="es-ES" w:eastAsia="en-US"/>
    </w:rPr>
  </w:style>
  <w:style w:type="paragraph" w:customStyle="1" w:styleId="Default">
    <w:name w:val="Default"/>
    <w:rsid w:val="00C90D54"/>
    <w:pPr>
      <w:autoSpaceDE w:val="0"/>
      <w:autoSpaceDN w:val="0"/>
      <w:adjustRightInd w:val="0"/>
      <w:spacing w:after="0" w:line="240" w:lineRule="auto"/>
    </w:pPr>
    <w:rPr>
      <w:rFonts w:ascii="Arial" w:eastAsia="Times New Roman" w:hAnsi="Arial" w:cs="Arial"/>
      <w:color w:val="000000"/>
      <w:sz w:val="24"/>
      <w:szCs w:val="24"/>
    </w:rPr>
  </w:style>
  <w:style w:type="paragraph" w:styleId="Textonotapie">
    <w:name w:val="footnote text"/>
    <w:aliases w:val="nota,pie,Nota a pie/Bibliog,independiente,Letrero,margen,margen Car Car,Texto nota pie Car Car Car Car Car Car,Texto nota pie Car Car Car Car Car,Texto nota pie Car Car Car Car,Texto nota pie Car Car Car Car Car Car Car Car,ft"/>
    <w:basedOn w:val="Normal"/>
    <w:link w:val="TextonotapieCar"/>
    <w:uiPriority w:val="99"/>
    <w:unhideWhenUsed/>
    <w:qFormat/>
    <w:rsid w:val="00C90D54"/>
    <w:pPr>
      <w:spacing w:after="0" w:line="240" w:lineRule="auto"/>
    </w:pPr>
    <w:rPr>
      <w:rFonts w:ascii="Calibri" w:eastAsia="Calibri" w:hAnsi="Calibri" w:cs="Times New Roman"/>
      <w:sz w:val="20"/>
      <w:szCs w:val="20"/>
      <w:lang w:eastAsia="en-US"/>
    </w:rPr>
  </w:style>
  <w:style w:type="character" w:customStyle="1" w:styleId="TextonotapieCar">
    <w:name w:val="Texto nota pie Car"/>
    <w:aliases w:val="nota Car,pie Car,Nota a pie/Bibliog Car,independiente Car,Letrero Car,margen Car,margen Car Car Car,Texto nota pie Car Car Car Car Car Car Car,Texto nota pie Car Car Car Car Car Car1,Texto nota pie Car Car Car Car Car1,ft Car"/>
    <w:basedOn w:val="Fuentedeprrafopredeter"/>
    <w:link w:val="Textonotapie"/>
    <w:uiPriority w:val="99"/>
    <w:rsid w:val="00C90D54"/>
    <w:rPr>
      <w:rFonts w:ascii="Calibri" w:eastAsia="Calibri" w:hAnsi="Calibri" w:cs="Times New Roman"/>
      <w:sz w:val="20"/>
      <w:szCs w:val="20"/>
      <w:lang w:eastAsia="en-US"/>
    </w:rPr>
  </w:style>
  <w:style w:type="character" w:styleId="Refdenotaalpie">
    <w:name w:val="footnote reference"/>
    <w:aliases w:val="ftref"/>
    <w:uiPriority w:val="99"/>
    <w:unhideWhenUsed/>
    <w:rsid w:val="00C90D54"/>
    <w:rPr>
      <w:vertAlign w:val="superscript"/>
    </w:rPr>
  </w:style>
  <w:style w:type="paragraph" w:customStyle="1" w:styleId="Forma">
    <w:name w:val="Forma"/>
    <w:basedOn w:val="Normal"/>
    <w:link w:val="FormaCar"/>
    <w:rsid w:val="00563F78"/>
    <w:pPr>
      <w:spacing w:after="0" w:line="240" w:lineRule="auto"/>
      <w:jc w:val="both"/>
    </w:pPr>
    <w:rPr>
      <w:rFonts w:ascii="Arial Narrow" w:eastAsia="Times New Roman" w:hAnsi="Arial Narrow" w:cs="Times New Roman"/>
      <w:sz w:val="18"/>
      <w:szCs w:val="24"/>
      <w:lang w:eastAsia="es-ES"/>
    </w:rPr>
  </w:style>
  <w:style w:type="character" w:customStyle="1" w:styleId="FormaCar">
    <w:name w:val="Forma Car"/>
    <w:link w:val="Forma"/>
    <w:rsid w:val="00563F78"/>
    <w:rPr>
      <w:rFonts w:ascii="Arial Narrow" w:eastAsia="Times New Roman" w:hAnsi="Arial Narrow" w:cs="Times New Roman"/>
      <w:sz w:val="18"/>
      <w:szCs w:val="24"/>
      <w:lang w:eastAsia="es-ES"/>
    </w:rPr>
  </w:style>
  <w:style w:type="paragraph" w:styleId="Sangradetextonormal">
    <w:name w:val="Body Text Indent"/>
    <w:basedOn w:val="Normal"/>
    <w:link w:val="SangradetextonormalCar"/>
    <w:uiPriority w:val="99"/>
    <w:rsid w:val="008878EF"/>
    <w:pPr>
      <w:spacing w:after="120" w:line="240" w:lineRule="auto"/>
      <w:ind w:left="283"/>
      <w:jc w:val="both"/>
    </w:pPr>
    <w:rPr>
      <w:rFonts w:ascii="Arial Narrow" w:eastAsia="Times New Roman" w:hAnsi="Arial Narrow" w:cs="Times New Roman"/>
      <w:szCs w:val="24"/>
      <w:lang w:eastAsia="es-ES"/>
    </w:rPr>
  </w:style>
  <w:style w:type="character" w:customStyle="1" w:styleId="SangradetextonormalCar">
    <w:name w:val="Sangría de texto normal Car"/>
    <w:basedOn w:val="Fuentedeprrafopredeter"/>
    <w:link w:val="Sangradetextonormal"/>
    <w:uiPriority w:val="99"/>
    <w:rsid w:val="008878EF"/>
    <w:rPr>
      <w:rFonts w:ascii="Arial Narrow" w:eastAsia="Times New Roman" w:hAnsi="Arial Narrow" w:cs="Times New Roman"/>
      <w:szCs w:val="24"/>
      <w:lang w:eastAsia="es-ES"/>
    </w:rPr>
  </w:style>
  <w:style w:type="paragraph" w:customStyle="1" w:styleId="Listavistosa-nfasis11">
    <w:name w:val="Lista vistosa - Énfasis 11"/>
    <w:basedOn w:val="Normal"/>
    <w:uiPriority w:val="34"/>
    <w:qFormat/>
    <w:rsid w:val="008B5ED2"/>
    <w:pPr>
      <w:ind w:left="720"/>
      <w:contextualSpacing/>
    </w:pPr>
    <w:rPr>
      <w:rFonts w:ascii="Calibri" w:eastAsia="Calibri" w:hAnsi="Calibri" w:cs="Times New Roman"/>
      <w:lang w:eastAsia="en-US"/>
    </w:rPr>
  </w:style>
  <w:style w:type="paragraph" w:styleId="Encabezado">
    <w:name w:val="header"/>
    <w:basedOn w:val="Normal"/>
    <w:link w:val="EncabezadoCar"/>
    <w:unhideWhenUsed/>
    <w:rsid w:val="00FA6228"/>
    <w:pPr>
      <w:tabs>
        <w:tab w:val="center" w:pos="4419"/>
        <w:tab w:val="right" w:pos="8838"/>
      </w:tabs>
      <w:spacing w:after="0" w:line="240" w:lineRule="auto"/>
    </w:pPr>
  </w:style>
  <w:style w:type="character" w:customStyle="1" w:styleId="EncabezadoCar">
    <w:name w:val="Encabezado Car"/>
    <w:basedOn w:val="Fuentedeprrafopredeter"/>
    <w:link w:val="Encabezado"/>
    <w:rsid w:val="00FA6228"/>
  </w:style>
  <w:style w:type="paragraph" w:styleId="Piedepgina">
    <w:name w:val="footer"/>
    <w:basedOn w:val="Normal"/>
    <w:link w:val="PiedepginaCar"/>
    <w:uiPriority w:val="99"/>
    <w:unhideWhenUsed/>
    <w:rsid w:val="00FA622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A6228"/>
  </w:style>
  <w:style w:type="character" w:styleId="nfasis">
    <w:name w:val="Emphasis"/>
    <w:basedOn w:val="Fuentedeprrafopredeter"/>
    <w:qFormat/>
    <w:rsid w:val="003101C0"/>
    <w:rPr>
      <w:i/>
      <w:iCs/>
    </w:rPr>
  </w:style>
  <w:style w:type="character" w:customStyle="1" w:styleId="Ttulo3Car">
    <w:name w:val="Título 3 Car"/>
    <w:basedOn w:val="Fuentedeprrafopredeter"/>
    <w:link w:val="Ttulo3"/>
    <w:uiPriority w:val="9"/>
    <w:rsid w:val="00B01B60"/>
    <w:rPr>
      <w:rFonts w:ascii="Arial" w:eastAsia="Times New Roman" w:hAnsi="Arial" w:cs="Times New Roman"/>
      <w:b/>
      <w:bCs/>
      <w:sz w:val="24"/>
      <w:szCs w:val="27"/>
    </w:rPr>
  </w:style>
  <w:style w:type="table" w:customStyle="1" w:styleId="Tablaconcuadrcula2">
    <w:name w:val="Tabla con cuadrícula2"/>
    <w:basedOn w:val="Tablanormal"/>
    <w:next w:val="Tablaconcuadrcula"/>
    <w:uiPriority w:val="39"/>
    <w:rsid w:val="00851239"/>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1">
    <w:name w:val="Párrafo de lista1"/>
    <w:basedOn w:val="Normal"/>
    <w:rsid w:val="001415FD"/>
    <w:pPr>
      <w:suppressAutoHyphens/>
      <w:spacing w:after="0" w:line="240" w:lineRule="auto"/>
      <w:ind w:left="720"/>
    </w:pPr>
    <w:rPr>
      <w:rFonts w:ascii="HelveticaNeueLT Pro 55 Roman" w:eastAsia="Times New Roman" w:hAnsi="HelveticaNeueLT Pro 55 Roman" w:cs="HelveticaNeueLT Pro 55 Roman"/>
      <w:sz w:val="24"/>
      <w:szCs w:val="24"/>
      <w:lang w:val="es-ES" w:eastAsia="ar-SA"/>
    </w:rPr>
  </w:style>
  <w:style w:type="character" w:styleId="Ttulodellibro">
    <w:name w:val="Book Title"/>
    <w:uiPriority w:val="33"/>
    <w:qFormat/>
    <w:rsid w:val="00B63D9E"/>
    <w:rPr>
      <w:b/>
      <w:bCs/>
      <w:smallCaps/>
      <w:spacing w:val="5"/>
    </w:rPr>
  </w:style>
  <w:style w:type="paragraph" w:customStyle="1" w:styleId="CargoElaboro-Autorizo">
    <w:name w:val="Cargo Elaboro - Autorizo"/>
    <w:basedOn w:val="Piedepgina"/>
    <w:qFormat/>
    <w:rsid w:val="00525BAA"/>
    <w:pPr>
      <w:tabs>
        <w:tab w:val="clear" w:pos="4419"/>
        <w:tab w:val="clear" w:pos="8838"/>
      </w:tabs>
      <w:jc w:val="center"/>
    </w:pPr>
    <w:rPr>
      <w:rFonts w:ascii="Arial" w:eastAsia="Times New Roman" w:hAnsi="Arial" w:cs="Times New Roman"/>
      <w:szCs w:val="24"/>
      <w:lang w:eastAsia="es-ES"/>
    </w:rPr>
  </w:style>
  <w:style w:type="character" w:customStyle="1" w:styleId="Ttulo2Car">
    <w:name w:val="Título 2 Car"/>
    <w:basedOn w:val="Fuentedeprrafopredeter"/>
    <w:link w:val="Ttulo2"/>
    <w:uiPriority w:val="9"/>
    <w:rsid w:val="007F1F96"/>
    <w:rPr>
      <w:rFonts w:ascii="Arial" w:eastAsiaTheme="majorEastAsia" w:hAnsi="Arial" w:cstheme="majorBidi"/>
      <w:b/>
      <w:sz w:val="24"/>
      <w:szCs w:val="26"/>
    </w:rPr>
  </w:style>
  <w:style w:type="character" w:styleId="Hipervnculo">
    <w:name w:val="Hyperlink"/>
    <w:basedOn w:val="Fuentedeprrafopredeter"/>
    <w:uiPriority w:val="99"/>
    <w:unhideWhenUsed/>
    <w:rsid w:val="00EB0924"/>
    <w:rPr>
      <w:color w:val="0000FF" w:themeColor="hyperlink"/>
      <w:u w:val="single"/>
    </w:rPr>
  </w:style>
  <w:style w:type="paragraph" w:styleId="Textoindependiente">
    <w:name w:val="Body Text"/>
    <w:basedOn w:val="Normal"/>
    <w:link w:val="TextoindependienteCar"/>
    <w:unhideWhenUsed/>
    <w:rsid w:val="00D66191"/>
    <w:pPr>
      <w:spacing w:after="120"/>
    </w:pPr>
  </w:style>
  <w:style w:type="character" w:customStyle="1" w:styleId="TextoindependienteCar">
    <w:name w:val="Texto independiente Car"/>
    <w:basedOn w:val="Fuentedeprrafopredeter"/>
    <w:link w:val="Textoindependiente"/>
    <w:rsid w:val="00D66191"/>
  </w:style>
  <w:style w:type="paragraph" w:styleId="NormalWeb">
    <w:name w:val="Normal (Web)"/>
    <w:basedOn w:val="Normal"/>
    <w:uiPriority w:val="99"/>
    <w:unhideWhenUsed/>
    <w:rsid w:val="002805E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tulo1Car">
    <w:name w:val="Título 1 Car"/>
    <w:basedOn w:val="Fuentedeprrafopredeter"/>
    <w:link w:val="Ttulo1"/>
    <w:rsid w:val="0060133E"/>
    <w:rPr>
      <w:rFonts w:ascii="Arial Narrow" w:eastAsia="Times New Roman" w:hAnsi="Arial Narrow" w:cs="Arial"/>
      <w:b/>
      <w:bCs/>
      <w:caps/>
      <w:sz w:val="28"/>
      <w:szCs w:val="28"/>
      <w:lang w:eastAsia="es-ES"/>
    </w:rPr>
  </w:style>
  <w:style w:type="paragraph" w:customStyle="1" w:styleId="Texto10">
    <w:name w:val="Texto10"/>
    <w:basedOn w:val="Normal"/>
    <w:link w:val="Texto10CarCar"/>
    <w:rsid w:val="0060133E"/>
    <w:pPr>
      <w:spacing w:after="0" w:line="240" w:lineRule="auto"/>
      <w:jc w:val="both"/>
    </w:pPr>
    <w:rPr>
      <w:rFonts w:ascii="Arial Narrow" w:eastAsia="Times New Roman" w:hAnsi="Arial Narrow" w:cs="Times New Roman"/>
      <w:sz w:val="20"/>
      <w:szCs w:val="24"/>
      <w:lang w:eastAsia="es-ES"/>
    </w:rPr>
  </w:style>
  <w:style w:type="character" w:customStyle="1" w:styleId="Texto10CarCar">
    <w:name w:val="Texto10 Car Car"/>
    <w:link w:val="Texto10"/>
    <w:rsid w:val="0060133E"/>
    <w:rPr>
      <w:rFonts w:ascii="Arial Narrow" w:eastAsia="Times New Roman" w:hAnsi="Arial Narrow" w:cs="Times New Roman"/>
      <w:sz w:val="20"/>
      <w:szCs w:val="24"/>
      <w:lang w:eastAsia="es-ES"/>
    </w:rPr>
  </w:style>
  <w:style w:type="paragraph" w:customStyle="1" w:styleId="Texto8DN">
    <w:name w:val="Texto8 DN"/>
    <w:basedOn w:val="Normal"/>
    <w:rsid w:val="0060133E"/>
    <w:pPr>
      <w:spacing w:before="60" w:after="0" w:line="240" w:lineRule="auto"/>
      <w:ind w:right="57"/>
      <w:jc w:val="right"/>
    </w:pPr>
    <w:rPr>
      <w:rFonts w:ascii="Arial Narrow" w:eastAsia="Times New Roman" w:hAnsi="Arial Narrow" w:cs="Times New Roman"/>
      <w:b/>
      <w:sz w:val="16"/>
      <w:szCs w:val="24"/>
      <w:lang w:eastAsia="es-ES"/>
    </w:rPr>
  </w:style>
  <w:style w:type="paragraph" w:customStyle="1" w:styleId="Texto10C">
    <w:name w:val="Texto10 C"/>
    <w:basedOn w:val="Texto10"/>
    <w:link w:val="Texto10CCar"/>
    <w:rsid w:val="0060133E"/>
    <w:pPr>
      <w:jc w:val="center"/>
    </w:pPr>
  </w:style>
  <w:style w:type="character" w:customStyle="1" w:styleId="Texto10CCar">
    <w:name w:val="Texto10 C Car"/>
    <w:link w:val="Texto10C"/>
    <w:rsid w:val="0060133E"/>
    <w:rPr>
      <w:rFonts w:ascii="Arial Narrow" w:eastAsia="Times New Roman" w:hAnsi="Arial Narrow" w:cs="Times New Roman"/>
      <w:sz w:val="20"/>
      <w:szCs w:val="24"/>
      <w:lang w:eastAsia="es-ES"/>
    </w:rPr>
  </w:style>
  <w:style w:type="paragraph" w:customStyle="1" w:styleId="TtuloF">
    <w:name w:val="Título F"/>
    <w:basedOn w:val="Normal"/>
    <w:rsid w:val="0060133E"/>
    <w:pPr>
      <w:spacing w:after="0" w:line="240" w:lineRule="auto"/>
      <w:jc w:val="center"/>
    </w:pPr>
    <w:rPr>
      <w:rFonts w:ascii="Arial Narrow" w:eastAsia="Times New Roman" w:hAnsi="Arial Narrow" w:cs="Times New Roman"/>
      <w:b/>
      <w:szCs w:val="24"/>
      <w:lang w:eastAsia="es-ES"/>
    </w:rPr>
  </w:style>
  <w:style w:type="paragraph" w:customStyle="1" w:styleId="Texto10N">
    <w:name w:val="Texto10 N"/>
    <w:basedOn w:val="Texto10"/>
    <w:link w:val="Texto10NCar"/>
    <w:rsid w:val="0060133E"/>
    <w:rPr>
      <w:b/>
    </w:rPr>
  </w:style>
  <w:style w:type="character" w:customStyle="1" w:styleId="Texto10NCar">
    <w:name w:val="Texto10 N Car"/>
    <w:link w:val="Texto10N"/>
    <w:rsid w:val="0060133E"/>
    <w:rPr>
      <w:rFonts w:ascii="Arial Narrow" w:eastAsia="Times New Roman" w:hAnsi="Arial Narrow" w:cs="Times New Roman"/>
      <w:b/>
      <w:sz w:val="20"/>
      <w:szCs w:val="24"/>
      <w:lang w:eastAsia="es-ES"/>
    </w:rPr>
  </w:style>
  <w:style w:type="paragraph" w:customStyle="1" w:styleId="Texto10CN">
    <w:name w:val="Texto10 CN"/>
    <w:basedOn w:val="Texto10C"/>
    <w:link w:val="Texto10CNCar"/>
    <w:rsid w:val="0060133E"/>
    <w:rPr>
      <w:b/>
    </w:rPr>
  </w:style>
  <w:style w:type="paragraph" w:customStyle="1" w:styleId="Texto9">
    <w:name w:val="Texto9"/>
    <w:basedOn w:val="Normal"/>
    <w:link w:val="Texto9CarCar"/>
    <w:rsid w:val="0060133E"/>
    <w:pPr>
      <w:spacing w:after="0" w:line="240" w:lineRule="auto"/>
      <w:jc w:val="both"/>
    </w:pPr>
    <w:rPr>
      <w:rFonts w:ascii="Arial Narrow" w:eastAsia="Times New Roman" w:hAnsi="Arial Narrow" w:cs="Times New Roman"/>
      <w:sz w:val="18"/>
      <w:szCs w:val="24"/>
      <w:lang w:eastAsia="es-ES"/>
    </w:rPr>
  </w:style>
  <w:style w:type="paragraph" w:customStyle="1" w:styleId="Texto9C">
    <w:name w:val="Texto9 C"/>
    <w:basedOn w:val="Texto9"/>
    <w:link w:val="Texto9CCarCar"/>
    <w:rsid w:val="0060133E"/>
    <w:pPr>
      <w:jc w:val="center"/>
    </w:pPr>
  </w:style>
  <w:style w:type="character" w:customStyle="1" w:styleId="Texto9CarCar">
    <w:name w:val="Texto9 Car Car"/>
    <w:link w:val="Texto9"/>
    <w:rsid w:val="0060133E"/>
    <w:rPr>
      <w:rFonts w:ascii="Arial Narrow" w:eastAsia="Times New Roman" w:hAnsi="Arial Narrow" w:cs="Times New Roman"/>
      <w:sz w:val="18"/>
      <w:szCs w:val="24"/>
      <w:lang w:eastAsia="es-ES"/>
    </w:rPr>
  </w:style>
  <w:style w:type="character" w:customStyle="1" w:styleId="Texto9CCarCar">
    <w:name w:val="Texto9 C Car Car"/>
    <w:link w:val="Texto9C"/>
    <w:rsid w:val="0060133E"/>
    <w:rPr>
      <w:rFonts w:ascii="Arial Narrow" w:eastAsia="Times New Roman" w:hAnsi="Arial Narrow" w:cs="Times New Roman"/>
      <w:sz w:val="18"/>
      <w:szCs w:val="24"/>
      <w:lang w:eastAsia="es-ES"/>
    </w:rPr>
  </w:style>
  <w:style w:type="paragraph" w:customStyle="1" w:styleId="Texto9CN">
    <w:name w:val="Texto9 CN"/>
    <w:basedOn w:val="Texto9C"/>
    <w:link w:val="Texto9CNCar"/>
    <w:rsid w:val="0060133E"/>
    <w:rPr>
      <w:b/>
    </w:rPr>
  </w:style>
  <w:style w:type="paragraph" w:customStyle="1" w:styleId="Texto9N">
    <w:name w:val="Texto9 N"/>
    <w:basedOn w:val="Texto9"/>
    <w:rsid w:val="0060133E"/>
    <w:rPr>
      <w:b/>
    </w:rPr>
  </w:style>
  <w:style w:type="character" w:customStyle="1" w:styleId="Texto9Car">
    <w:name w:val="Texto9 Car"/>
    <w:rsid w:val="0060133E"/>
    <w:rPr>
      <w:rFonts w:ascii="Arial Narrow" w:hAnsi="Arial Narrow"/>
      <w:sz w:val="18"/>
      <w:szCs w:val="24"/>
      <w:lang w:val="es-MX" w:eastAsia="es-ES" w:bidi="ar-SA"/>
    </w:rPr>
  </w:style>
  <w:style w:type="character" w:customStyle="1" w:styleId="Texto9CCar">
    <w:name w:val="Texto9 C Car"/>
    <w:rsid w:val="0060133E"/>
    <w:rPr>
      <w:rFonts w:ascii="Arial Narrow" w:hAnsi="Arial Narrow"/>
      <w:sz w:val="18"/>
      <w:szCs w:val="24"/>
      <w:lang w:val="es-MX" w:eastAsia="es-ES" w:bidi="ar-SA"/>
    </w:rPr>
  </w:style>
  <w:style w:type="character" w:customStyle="1" w:styleId="Texto9CNCar">
    <w:name w:val="Texto9 CN Car"/>
    <w:link w:val="Texto9CN"/>
    <w:rsid w:val="0060133E"/>
    <w:rPr>
      <w:rFonts w:ascii="Arial Narrow" w:eastAsia="Times New Roman" w:hAnsi="Arial Narrow" w:cs="Times New Roman"/>
      <w:b/>
      <w:sz w:val="18"/>
      <w:szCs w:val="24"/>
      <w:lang w:eastAsia="es-ES"/>
    </w:rPr>
  </w:style>
  <w:style w:type="character" w:customStyle="1" w:styleId="Texto10CNCar">
    <w:name w:val="Texto10 CN Car"/>
    <w:link w:val="Texto10CN"/>
    <w:rsid w:val="0060133E"/>
    <w:rPr>
      <w:rFonts w:ascii="Arial Narrow" w:eastAsia="Times New Roman" w:hAnsi="Arial Narrow" w:cs="Times New Roman"/>
      <w:b/>
      <w:sz w:val="20"/>
      <w:szCs w:val="24"/>
      <w:lang w:eastAsia="es-ES"/>
    </w:rPr>
  </w:style>
  <w:style w:type="paragraph" w:customStyle="1" w:styleId="Texto9DN">
    <w:name w:val="Texto9 DN"/>
    <w:basedOn w:val="Normal"/>
    <w:rsid w:val="0060133E"/>
    <w:pPr>
      <w:spacing w:after="0" w:line="240" w:lineRule="auto"/>
      <w:ind w:right="28"/>
      <w:jc w:val="right"/>
    </w:pPr>
    <w:rPr>
      <w:rFonts w:ascii="Arial Narrow" w:eastAsia="Times New Roman" w:hAnsi="Arial Narrow" w:cs="Times New Roman"/>
      <w:b/>
      <w:sz w:val="18"/>
      <w:szCs w:val="24"/>
      <w:lang w:eastAsia="es-ES"/>
    </w:rPr>
  </w:style>
  <w:style w:type="paragraph" w:customStyle="1" w:styleId="Texto10D">
    <w:name w:val="Texto10 D"/>
    <w:basedOn w:val="Texto10"/>
    <w:rsid w:val="0060133E"/>
    <w:pPr>
      <w:jc w:val="right"/>
    </w:pPr>
  </w:style>
  <w:style w:type="paragraph" w:customStyle="1" w:styleId="Texto10DN">
    <w:name w:val="Texto10 DN"/>
    <w:basedOn w:val="Texto10D"/>
    <w:rsid w:val="0060133E"/>
    <w:rPr>
      <w:b/>
    </w:rPr>
  </w:style>
  <w:style w:type="character" w:customStyle="1" w:styleId="FormaCarCar">
    <w:name w:val="Forma Car Car"/>
    <w:rsid w:val="0060133E"/>
    <w:rPr>
      <w:rFonts w:ascii="Arial Narrow" w:hAnsi="Arial Narrow"/>
      <w:sz w:val="18"/>
      <w:szCs w:val="24"/>
      <w:lang w:val="es-MX" w:eastAsia="es-ES" w:bidi="ar-SA"/>
    </w:rPr>
  </w:style>
  <w:style w:type="paragraph" w:customStyle="1" w:styleId="FormaC">
    <w:name w:val="FormaC"/>
    <w:basedOn w:val="Forma"/>
    <w:link w:val="FormaCCar"/>
    <w:rsid w:val="0060133E"/>
    <w:pPr>
      <w:keepLines/>
      <w:jc w:val="center"/>
    </w:pPr>
  </w:style>
  <w:style w:type="character" w:customStyle="1" w:styleId="FormaCCar">
    <w:name w:val="FormaC Car"/>
    <w:link w:val="FormaC"/>
    <w:rsid w:val="0060133E"/>
    <w:rPr>
      <w:rFonts w:ascii="Arial Narrow" w:eastAsia="Times New Roman" w:hAnsi="Arial Narrow" w:cs="Times New Roman"/>
      <w:sz w:val="18"/>
      <w:szCs w:val="24"/>
      <w:lang w:eastAsia="es-ES"/>
    </w:rPr>
  </w:style>
  <w:style w:type="paragraph" w:customStyle="1" w:styleId="FormaNum">
    <w:name w:val="Forma Num"/>
    <w:basedOn w:val="Forma"/>
    <w:rsid w:val="0060133E"/>
    <w:pPr>
      <w:keepLines/>
      <w:spacing w:before="60"/>
      <w:jc w:val="right"/>
    </w:pPr>
    <w:rPr>
      <w:b/>
      <w:sz w:val="16"/>
    </w:rPr>
  </w:style>
  <w:style w:type="paragraph" w:customStyle="1" w:styleId="Instruccin1">
    <w:name w:val="Instrucción 1"/>
    <w:basedOn w:val="Normal"/>
    <w:link w:val="Instruccin1Car"/>
    <w:rsid w:val="0060133E"/>
    <w:pPr>
      <w:pageBreakBefore/>
      <w:spacing w:after="0" w:line="240" w:lineRule="auto"/>
      <w:jc w:val="center"/>
    </w:pPr>
    <w:rPr>
      <w:rFonts w:ascii="Arial Narrow" w:eastAsia="Times New Roman" w:hAnsi="Arial Narrow" w:cs="Times New Roman"/>
      <w:b/>
      <w:caps/>
      <w:sz w:val="24"/>
      <w:lang w:eastAsia="es-ES"/>
    </w:rPr>
  </w:style>
  <w:style w:type="character" w:customStyle="1" w:styleId="Instruccin1Car">
    <w:name w:val="Instrucción 1 Car"/>
    <w:link w:val="Instruccin1"/>
    <w:rsid w:val="0060133E"/>
    <w:rPr>
      <w:rFonts w:ascii="Arial Narrow" w:eastAsia="Times New Roman" w:hAnsi="Arial Narrow" w:cs="Times New Roman"/>
      <w:b/>
      <w:caps/>
      <w:sz w:val="24"/>
      <w:lang w:eastAsia="es-ES"/>
    </w:rPr>
  </w:style>
  <w:style w:type="paragraph" w:customStyle="1" w:styleId="InstruccinFr2">
    <w:name w:val="Instrucción Fr 2"/>
    <w:basedOn w:val="Normal"/>
    <w:link w:val="InstruccinFr2Car"/>
    <w:rsid w:val="0060133E"/>
    <w:pPr>
      <w:spacing w:before="180" w:after="0" w:line="240" w:lineRule="auto"/>
      <w:ind w:left="425" w:hanging="425"/>
      <w:jc w:val="both"/>
    </w:pPr>
    <w:rPr>
      <w:rFonts w:ascii="Arial Narrow" w:eastAsia="Times New Roman" w:hAnsi="Arial Narrow" w:cs="Times New Roman"/>
      <w:sz w:val="20"/>
      <w:lang w:eastAsia="es-ES"/>
    </w:rPr>
  </w:style>
  <w:style w:type="character" w:customStyle="1" w:styleId="InstruccinFr2Car">
    <w:name w:val="Instrucción Fr 2 Car"/>
    <w:link w:val="InstruccinFr2"/>
    <w:rsid w:val="0060133E"/>
    <w:rPr>
      <w:rFonts w:ascii="Arial Narrow" w:eastAsia="Times New Roman" w:hAnsi="Arial Narrow" w:cs="Times New Roman"/>
      <w:sz w:val="20"/>
      <w:lang w:eastAsia="es-ES"/>
    </w:rPr>
  </w:style>
  <w:style w:type="paragraph" w:customStyle="1" w:styleId="Instruccin2">
    <w:name w:val="Instrucción 2"/>
    <w:basedOn w:val="Normal"/>
    <w:rsid w:val="0060133E"/>
    <w:pPr>
      <w:keepLines/>
      <w:spacing w:after="0" w:line="240" w:lineRule="auto"/>
      <w:jc w:val="both"/>
    </w:pPr>
    <w:rPr>
      <w:rFonts w:ascii="Arial Narrow" w:eastAsia="Times New Roman" w:hAnsi="Arial Narrow" w:cs="Times New Roman"/>
      <w:b/>
      <w:sz w:val="20"/>
      <w:szCs w:val="24"/>
      <w:lang w:eastAsia="es-ES"/>
    </w:rPr>
  </w:style>
  <w:style w:type="paragraph" w:customStyle="1" w:styleId="NombredelFormato">
    <w:name w:val="Nombre del Formato"/>
    <w:basedOn w:val="Normal"/>
    <w:qFormat/>
    <w:rsid w:val="0060133E"/>
    <w:pPr>
      <w:spacing w:before="480" w:line="240" w:lineRule="auto"/>
      <w:jc w:val="both"/>
    </w:pPr>
    <w:rPr>
      <w:rFonts w:ascii="Arial" w:eastAsia="Calibri" w:hAnsi="Arial" w:cs="Times New Roman"/>
      <w:b/>
      <w:sz w:val="36"/>
      <w:lang w:eastAsia="en-US"/>
    </w:rPr>
  </w:style>
  <w:style w:type="paragraph" w:customStyle="1" w:styleId="CdigodelFormato">
    <w:name w:val="Código del Formato"/>
    <w:basedOn w:val="NombredelFormato"/>
    <w:qFormat/>
    <w:rsid w:val="0060133E"/>
    <w:pPr>
      <w:spacing w:before="120" w:after="120"/>
    </w:pPr>
    <w:rPr>
      <w:rFonts w:ascii="Arial Black" w:hAnsi="Arial Black"/>
      <w:b w:val="0"/>
      <w:sz w:val="28"/>
    </w:rPr>
  </w:style>
  <w:style w:type="paragraph" w:customStyle="1" w:styleId="Conceptos">
    <w:name w:val="Conceptos"/>
    <w:basedOn w:val="Normal"/>
    <w:qFormat/>
    <w:rsid w:val="00A93DFB"/>
    <w:pPr>
      <w:spacing w:after="120" w:line="280" w:lineRule="exact"/>
    </w:pPr>
    <w:rPr>
      <w:rFonts w:ascii="Arial" w:eastAsia="Calibri" w:hAnsi="Arial" w:cs="Times New Roman"/>
      <w:b/>
      <w:caps/>
      <w:sz w:val="24"/>
      <w:lang w:eastAsia="en-US"/>
    </w:rPr>
  </w:style>
  <w:style w:type="paragraph" w:customStyle="1" w:styleId="Elabor-Autoriz">
    <w:name w:val="Elaboró - Autorizó"/>
    <w:basedOn w:val="Piedepgina"/>
    <w:qFormat/>
    <w:rsid w:val="0060133E"/>
    <w:pPr>
      <w:tabs>
        <w:tab w:val="clear" w:pos="4419"/>
        <w:tab w:val="clear" w:pos="8838"/>
      </w:tabs>
      <w:jc w:val="center"/>
    </w:pPr>
    <w:rPr>
      <w:rFonts w:ascii="Arial Black" w:eastAsia="Times New Roman" w:hAnsi="Arial Black" w:cs="Times New Roman"/>
      <w:smallCaps/>
      <w:szCs w:val="24"/>
      <w:lang w:eastAsia="es-ES"/>
    </w:rPr>
  </w:style>
  <w:style w:type="paragraph" w:customStyle="1" w:styleId="Fechaformato">
    <w:name w:val="Fecha formato"/>
    <w:basedOn w:val="Normal"/>
    <w:qFormat/>
    <w:rsid w:val="0060133E"/>
    <w:pPr>
      <w:spacing w:before="240" w:after="360" w:line="280" w:lineRule="exact"/>
      <w:jc w:val="right"/>
    </w:pPr>
    <w:rPr>
      <w:rFonts w:ascii="Arial Black" w:eastAsia="Calibri" w:hAnsi="Arial Black" w:cs="Times New Roman"/>
      <w:sz w:val="24"/>
      <w:lang w:eastAsia="en-US"/>
    </w:rPr>
  </w:style>
  <w:style w:type="paragraph" w:customStyle="1" w:styleId="TextoFormato">
    <w:name w:val="Texto Formato"/>
    <w:basedOn w:val="Normal"/>
    <w:qFormat/>
    <w:rsid w:val="0060133E"/>
    <w:pPr>
      <w:spacing w:after="120" w:line="280" w:lineRule="exact"/>
    </w:pPr>
    <w:rPr>
      <w:rFonts w:ascii="Arial" w:eastAsia="Calibri" w:hAnsi="Arial" w:cs="Times New Roman"/>
      <w:sz w:val="20"/>
      <w:lang w:eastAsia="en-US"/>
    </w:rPr>
  </w:style>
  <w:style w:type="paragraph" w:customStyle="1" w:styleId="Instructivo">
    <w:name w:val="Instructivo"/>
    <w:basedOn w:val="Normal"/>
    <w:qFormat/>
    <w:rsid w:val="0060133E"/>
    <w:pPr>
      <w:spacing w:before="120" w:after="120" w:line="240" w:lineRule="auto"/>
      <w:jc w:val="center"/>
    </w:pPr>
    <w:rPr>
      <w:rFonts w:ascii="Arial Narrow" w:eastAsia="Times New Roman" w:hAnsi="Arial Narrow" w:cs="Times New Roman"/>
      <w:b/>
      <w:caps/>
      <w:szCs w:val="24"/>
      <w:lang w:eastAsia="es-ES"/>
    </w:rPr>
  </w:style>
  <w:style w:type="paragraph" w:customStyle="1" w:styleId="TextoInstructivo">
    <w:name w:val="Texto Instructivo"/>
    <w:basedOn w:val="Normal"/>
    <w:qFormat/>
    <w:rsid w:val="0060133E"/>
    <w:pPr>
      <w:spacing w:before="120" w:after="120" w:line="280" w:lineRule="exact"/>
      <w:jc w:val="both"/>
    </w:pPr>
    <w:rPr>
      <w:rFonts w:ascii="Arial Narrow" w:eastAsia="Calibri" w:hAnsi="Arial Narrow" w:cs="Times New Roman"/>
      <w:lang w:eastAsia="en-US"/>
    </w:rPr>
  </w:style>
  <w:style w:type="paragraph" w:customStyle="1" w:styleId="TextoFr1">
    <w:name w:val="Texto Fr 1"/>
    <w:basedOn w:val="TextoInstructivo"/>
    <w:qFormat/>
    <w:rsid w:val="0060133E"/>
    <w:pPr>
      <w:ind w:left="567" w:hanging="567"/>
    </w:pPr>
  </w:style>
  <w:style w:type="paragraph" w:customStyle="1" w:styleId="TextoFr2">
    <w:name w:val="Texto Fr 2"/>
    <w:basedOn w:val="TextoFr1"/>
    <w:qFormat/>
    <w:rsid w:val="0060133E"/>
    <w:pPr>
      <w:spacing w:before="240"/>
    </w:pPr>
  </w:style>
  <w:style w:type="paragraph" w:customStyle="1" w:styleId="TextoS11">
    <w:name w:val="Texto S1 1"/>
    <w:basedOn w:val="TextoFr1"/>
    <w:qFormat/>
    <w:rsid w:val="0060133E"/>
    <w:pPr>
      <w:ind w:firstLine="0"/>
    </w:pPr>
  </w:style>
  <w:style w:type="numbering" w:customStyle="1" w:styleId="Estilo1">
    <w:name w:val="Estilo1"/>
    <w:uiPriority w:val="99"/>
    <w:rsid w:val="00A420B7"/>
    <w:pPr>
      <w:numPr>
        <w:numId w:val="1"/>
      </w:numPr>
    </w:pPr>
  </w:style>
  <w:style w:type="numbering" w:customStyle="1" w:styleId="Estilo2">
    <w:name w:val="Estilo2"/>
    <w:uiPriority w:val="99"/>
    <w:rsid w:val="00AC6659"/>
    <w:pPr>
      <w:numPr>
        <w:numId w:val="2"/>
      </w:numPr>
    </w:pPr>
  </w:style>
  <w:style w:type="paragraph" w:customStyle="1" w:styleId="legiscenter">
    <w:name w:val="legiscenter"/>
    <w:basedOn w:val="Normal"/>
    <w:rsid w:val="008A45C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o">
    <w:name w:val="texto"/>
    <w:basedOn w:val="Normal"/>
    <w:rsid w:val="003B6B83"/>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adecuadrcula5oscura-nfasis31">
    <w:name w:val="Tabla de cuadrícula 5 oscura - Énfasis 31"/>
    <w:basedOn w:val="Tablanormal"/>
    <w:uiPriority w:val="50"/>
    <w:rsid w:val="00EE21EF"/>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paragraph" w:customStyle="1" w:styleId="Texto0">
    <w:name w:val="Texto"/>
    <w:basedOn w:val="Normal"/>
    <w:link w:val="TextoCar"/>
    <w:rsid w:val="00523F5A"/>
    <w:pPr>
      <w:spacing w:after="101" w:line="216" w:lineRule="exact"/>
      <w:ind w:firstLine="288"/>
      <w:jc w:val="both"/>
    </w:pPr>
    <w:rPr>
      <w:rFonts w:ascii="Arial" w:eastAsia="Times New Roman" w:hAnsi="Arial" w:cs="Times New Roman"/>
      <w:sz w:val="18"/>
      <w:szCs w:val="20"/>
      <w:lang w:val="x-none" w:eastAsia="es-ES"/>
    </w:rPr>
  </w:style>
  <w:style w:type="character" w:customStyle="1" w:styleId="TextoCar">
    <w:name w:val="Texto Car"/>
    <w:link w:val="Texto0"/>
    <w:locked/>
    <w:rsid w:val="00523F5A"/>
    <w:rPr>
      <w:rFonts w:ascii="Arial" w:eastAsia="Times New Roman" w:hAnsi="Arial" w:cs="Times New Roman"/>
      <w:sz w:val="18"/>
      <w:szCs w:val="20"/>
      <w:lang w:val="x-none" w:eastAsia="es-ES"/>
    </w:rPr>
  </w:style>
  <w:style w:type="paragraph" w:styleId="Textosinformato">
    <w:name w:val="Plain Text"/>
    <w:basedOn w:val="Normal"/>
    <w:link w:val="TextosinformatoCar"/>
    <w:uiPriority w:val="99"/>
    <w:unhideWhenUsed/>
    <w:rsid w:val="00607BD7"/>
    <w:pPr>
      <w:spacing w:after="0" w:line="240" w:lineRule="auto"/>
    </w:pPr>
    <w:rPr>
      <w:rFonts w:ascii="Calibri" w:eastAsia="Calibri" w:hAnsi="Calibri" w:cs="Times New Roman"/>
      <w:szCs w:val="21"/>
      <w:lang w:eastAsia="en-US"/>
    </w:rPr>
  </w:style>
  <w:style w:type="character" w:customStyle="1" w:styleId="TextosinformatoCar">
    <w:name w:val="Texto sin formato Car"/>
    <w:basedOn w:val="Fuentedeprrafopredeter"/>
    <w:link w:val="Textosinformato"/>
    <w:uiPriority w:val="99"/>
    <w:rsid w:val="00607BD7"/>
    <w:rPr>
      <w:rFonts w:ascii="Calibri" w:eastAsia="Calibri" w:hAnsi="Calibri" w:cs="Times New Roman"/>
      <w:szCs w:val="21"/>
      <w:lang w:eastAsia="en-US"/>
    </w:rPr>
  </w:style>
  <w:style w:type="table" w:customStyle="1" w:styleId="Tabladecuadrcula1clara1">
    <w:name w:val="Tabla de cuadrícula 1 clara1"/>
    <w:basedOn w:val="Tablanormal"/>
    <w:uiPriority w:val="46"/>
    <w:rsid w:val="005C262D"/>
    <w:pPr>
      <w:spacing w:after="0" w:line="240" w:lineRule="auto"/>
    </w:pPr>
    <w:rPr>
      <w:rFonts w:eastAsiaTheme="minorHAnsi"/>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Sinespaciado">
    <w:name w:val="No Spacing"/>
    <w:uiPriority w:val="1"/>
    <w:qFormat/>
    <w:rsid w:val="00405CCF"/>
    <w:pPr>
      <w:spacing w:after="0" w:line="240" w:lineRule="auto"/>
    </w:pPr>
    <w:rPr>
      <w:rFonts w:ascii="Calibri" w:eastAsia="Calibri" w:hAnsi="Calibri" w:cs="Times New Roman"/>
      <w:lang w:eastAsia="en-US"/>
    </w:rPr>
  </w:style>
  <w:style w:type="table" w:customStyle="1" w:styleId="Tablanormal11">
    <w:name w:val="Tabla normal 11"/>
    <w:basedOn w:val="Tablanormal"/>
    <w:uiPriority w:val="41"/>
    <w:rsid w:val="008E0598"/>
    <w:pPr>
      <w:spacing w:after="0" w:line="240" w:lineRule="auto"/>
    </w:pPr>
    <w:rPr>
      <w:rFonts w:eastAsiaTheme="minorHAns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Textoennegrita">
    <w:name w:val="Strong"/>
    <w:basedOn w:val="Fuentedeprrafopredeter"/>
    <w:uiPriority w:val="22"/>
    <w:qFormat/>
    <w:rsid w:val="00FA2D2B"/>
    <w:rPr>
      <w:b/>
      <w:bCs/>
    </w:rPr>
  </w:style>
  <w:style w:type="character" w:customStyle="1" w:styleId="ilfuvd">
    <w:name w:val="ilfuvd"/>
    <w:basedOn w:val="Fuentedeprrafopredeter"/>
    <w:rsid w:val="003A6071"/>
  </w:style>
  <w:style w:type="paragraph" w:styleId="TtuloTDC">
    <w:name w:val="TOC Heading"/>
    <w:basedOn w:val="Ttulo1"/>
    <w:next w:val="Normal"/>
    <w:uiPriority w:val="39"/>
    <w:unhideWhenUsed/>
    <w:qFormat/>
    <w:rsid w:val="004604E8"/>
    <w:pPr>
      <w:keepNext/>
      <w:keepLines/>
      <w:pageBreakBefore w:val="0"/>
      <w:spacing w:before="240" w:line="259" w:lineRule="auto"/>
      <w:ind w:left="0" w:firstLine="0"/>
      <w:outlineLvl w:val="9"/>
    </w:pPr>
    <w:rPr>
      <w:rFonts w:asciiTheme="majorHAnsi" w:eastAsiaTheme="majorEastAsia" w:hAnsiTheme="majorHAnsi" w:cstheme="majorBidi"/>
      <w:b w:val="0"/>
      <w:bCs w:val="0"/>
      <w:caps w:val="0"/>
      <w:color w:val="365F91" w:themeColor="accent1" w:themeShade="BF"/>
      <w:sz w:val="32"/>
      <w:szCs w:val="32"/>
      <w:lang w:eastAsia="es-MX"/>
    </w:rPr>
  </w:style>
  <w:style w:type="paragraph" w:styleId="TDC2">
    <w:name w:val="toc 2"/>
    <w:basedOn w:val="Normal"/>
    <w:next w:val="Normal"/>
    <w:autoRedefine/>
    <w:uiPriority w:val="39"/>
    <w:unhideWhenUsed/>
    <w:rsid w:val="00B01B60"/>
    <w:pPr>
      <w:spacing w:after="100"/>
      <w:ind w:left="220"/>
    </w:pPr>
  </w:style>
  <w:style w:type="paragraph" w:styleId="TDC3">
    <w:name w:val="toc 3"/>
    <w:basedOn w:val="Normal"/>
    <w:next w:val="Normal"/>
    <w:autoRedefine/>
    <w:uiPriority w:val="39"/>
    <w:unhideWhenUsed/>
    <w:rsid w:val="00A93DFB"/>
    <w:pPr>
      <w:tabs>
        <w:tab w:val="left" w:pos="880"/>
        <w:tab w:val="right" w:leader="dot" w:pos="8828"/>
      </w:tabs>
      <w:spacing w:after="100"/>
      <w:ind w:left="426"/>
    </w:pPr>
  </w:style>
  <w:style w:type="paragraph" w:styleId="Revisin">
    <w:name w:val="Revision"/>
    <w:hidden/>
    <w:uiPriority w:val="99"/>
    <w:semiHidden/>
    <w:rsid w:val="0074467E"/>
    <w:pPr>
      <w:spacing w:after="0" w:line="240" w:lineRule="auto"/>
    </w:pPr>
  </w:style>
  <w:style w:type="character" w:customStyle="1" w:styleId="e24kjd">
    <w:name w:val="e24kjd"/>
    <w:basedOn w:val="Fuentedeprrafopredeter"/>
    <w:rsid w:val="001F7232"/>
  </w:style>
  <w:style w:type="paragraph" w:styleId="TDC1">
    <w:name w:val="toc 1"/>
    <w:basedOn w:val="Normal"/>
    <w:next w:val="Normal"/>
    <w:autoRedefine/>
    <w:uiPriority w:val="39"/>
    <w:unhideWhenUsed/>
    <w:rsid w:val="00AB7435"/>
    <w:pPr>
      <w:spacing w:after="100" w:line="259" w:lineRule="auto"/>
    </w:pPr>
    <w:rPr>
      <w:rFonts w:cs="Times New Roman"/>
    </w:rPr>
  </w:style>
  <w:style w:type="table" w:customStyle="1" w:styleId="Tabladelista31">
    <w:name w:val="Tabla de lista 31"/>
    <w:basedOn w:val="Tablanormal"/>
    <w:uiPriority w:val="48"/>
    <w:rsid w:val="005232A2"/>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character" w:customStyle="1" w:styleId="PrrafodelistaCar">
    <w:name w:val="Párrafo de lista Car"/>
    <w:aliases w:val="List Paragraph-Thesis Car,Dot pt Car,List Paragraph Char Char Char Car,Indicator Text Car,Numbered Para 1 Car,No Spacing1 Car,List Paragraph1 Car,CNBV Parrafo1 Car,lp1 Car,TITUTOS Car,Párrafo Título 3 Car,Bullet List Car"/>
    <w:link w:val="Prrafodelista"/>
    <w:uiPriority w:val="34"/>
    <w:rsid w:val="00AE6B18"/>
    <w:rPr>
      <w:rFonts w:eastAsiaTheme="minorHAnsi"/>
      <w:lang w:val="es-ES" w:eastAsia="en-US"/>
    </w:rPr>
  </w:style>
  <w:style w:type="table" w:customStyle="1" w:styleId="Tablaconcuadrcula3">
    <w:name w:val="Tabla con cuadrícula3"/>
    <w:basedOn w:val="Tablanormal"/>
    <w:next w:val="Tablaconcuadrcula"/>
    <w:uiPriority w:val="39"/>
    <w:rsid w:val="00E53827"/>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39"/>
    <w:rsid w:val="00E53827"/>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39"/>
    <w:rsid w:val="007274B8"/>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39"/>
    <w:rsid w:val="007274B8"/>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39"/>
    <w:rsid w:val="007274B8"/>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6concolores1">
    <w:name w:val="Tabla de lista 6 con colores1"/>
    <w:basedOn w:val="Tablanormal"/>
    <w:uiPriority w:val="51"/>
    <w:rsid w:val="00D64A8F"/>
    <w:pPr>
      <w:spacing w:after="0" w:line="240" w:lineRule="auto"/>
    </w:pPr>
    <w:rPr>
      <w:rFonts w:eastAsiaTheme="minorHAnsi"/>
      <w:color w:val="000000" w:themeColor="text1"/>
      <w:lang w:eastAsia="en-US"/>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concuadrcula1">
    <w:name w:val="Tabla con cuadrícula1"/>
    <w:basedOn w:val="Tablanormal"/>
    <w:next w:val="Tablaconcuadrcula"/>
    <w:uiPriority w:val="39"/>
    <w:rsid w:val="007430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lista6concolores">
    <w:name w:val="List Table 6 Colorful"/>
    <w:basedOn w:val="Tablanormal"/>
    <w:uiPriority w:val="51"/>
    <w:rsid w:val="00906D69"/>
    <w:pPr>
      <w:spacing w:after="0" w:line="240" w:lineRule="auto"/>
    </w:pPr>
    <w:rPr>
      <w:rFonts w:eastAsiaTheme="minorHAnsi"/>
      <w:color w:val="000000" w:themeColor="text1"/>
      <w:lang w:eastAsia="en-US"/>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concuadrcula8">
    <w:name w:val="Tabla con cuadrícula8"/>
    <w:basedOn w:val="Tablanormal"/>
    <w:next w:val="Tablaconcuadrcula"/>
    <w:uiPriority w:val="39"/>
    <w:rsid w:val="00DE2966"/>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5Car">
    <w:name w:val="Título 5 Car"/>
    <w:basedOn w:val="Fuentedeprrafopredeter"/>
    <w:link w:val="Ttulo5"/>
    <w:rsid w:val="000D5AE1"/>
    <w:rPr>
      <w:rFonts w:ascii="Times New Roman" w:eastAsia="Times New Roman" w:hAnsi="Times New Roman" w:cs="Times New Roman"/>
      <w:b/>
      <w:szCs w:val="20"/>
      <w:lang w:eastAsia="es-ES"/>
    </w:rPr>
  </w:style>
  <w:style w:type="character" w:customStyle="1" w:styleId="Ttulo6Car">
    <w:name w:val="Título 6 Car"/>
    <w:basedOn w:val="Fuentedeprrafopredeter"/>
    <w:link w:val="Ttulo6"/>
    <w:rsid w:val="000D5AE1"/>
    <w:rPr>
      <w:rFonts w:ascii="Times New Roman" w:eastAsia="Times New Roman" w:hAnsi="Times New Roman" w:cs="Times New Roman"/>
      <w:b/>
      <w:szCs w:val="20"/>
      <w:lang w:eastAsia="es-ES"/>
    </w:rPr>
  </w:style>
  <w:style w:type="numbering" w:customStyle="1" w:styleId="Sinlista1">
    <w:name w:val="Sin lista1"/>
    <w:next w:val="Sinlista"/>
    <w:uiPriority w:val="99"/>
    <w:semiHidden/>
    <w:unhideWhenUsed/>
    <w:rsid w:val="000D5AE1"/>
  </w:style>
  <w:style w:type="table" w:customStyle="1" w:styleId="TableGridPHPDOCX1">
    <w:name w:val="Table Grid PHPDOCX1"/>
    <w:uiPriority w:val="59"/>
    <w:rsid w:val="000D5AE1"/>
    <w:pPr>
      <w:spacing w:after="0" w:line="240" w:lineRule="auto"/>
    </w:pPr>
    <w:rPr>
      <w:rFonts w:ascii="Arial Narrow" w:eastAsia="Arial Narrow" w:hAnsi="Arial Narrow" w:cs="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9">
    <w:name w:val="Tabla con cuadrícula9"/>
    <w:basedOn w:val="Tablanormal"/>
    <w:next w:val="Tablaconcuadrcula"/>
    <w:uiPriority w:val="39"/>
    <w:rsid w:val="000D5AE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detablaclara1">
    <w:name w:val="Cuadrícula de tabla clara1"/>
    <w:basedOn w:val="Tablanormal"/>
    <w:next w:val="Cuadrculadetablaclara"/>
    <w:uiPriority w:val="40"/>
    <w:rsid w:val="000D5AE1"/>
    <w:pPr>
      <w:spacing w:after="0" w:line="240" w:lineRule="auto"/>
    </w:pPr>
    <w:rPr>
      <w:rFonts w:ascii="Times New Roman" w:eastAsia="Times New Roman" w:hAnsi="Times New Roman"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decuadrcula21">
    <w:name w:val="Tabla de cuadrícula 21"/>
    <w:basedOn w:val="Tablanormal"/>
    <w:next w:val="Tabladecuadrcula2"/>
    <w:uiPriority w:val="47"/>
    <w:rsid w:val="000D5AE1"/>
    <w:pPr>
      <w:spacing w:after="0" w:line="240" w:lineRule="auto"/>
    </w:pPr>
    <w:rPr>
      <w:rFonts w:eastAsia="Calibri"/>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normal31">
    <w:name w:val="Tabla normal 31"/>
    <w:basedOn w:val="Tablanormal"/>
    <w:next w:val="Tablanormal3"/>
    <w:uiPriority w:val="43"/>
    <w:rsid w:val="000D5AE1"/>
    <w:pPr>
      <w:spacing w:after="0" w:line="240" w:lineRule="auto"/>
    </w:pPr>
    <w:rPr>
      <w:rFonts w:eastAsia="Calibri"/>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anormal12">
    <w:name w:val="Tabla normal 12"/>
    <w:basedOn w:val="Tablanormal"/>
    <w:next w:val="Tablanormal1"/>
    <w:uiPriority w:val="41"/>
    <w:rsid w:val="000D5AE1"/>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11">
    <w:name w:val="Tabla normal 111"/>
    <w:basedOn w:val="Tablanormal"/>
    <w:uiPriority w:val="41"/>
    <w:rsid w:val="000D5AE1"/>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1">
    <w:name w:val="Tabla con cuadrícula11"/>
    <w:basedOn w:val="Tablanormal"/>
    <w:next w:val="Tablaconcuadrcula"/>
    <w:uiPriority w:val="39"/>
    <w:rsid w:val="000D5AE1"/>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ECTITULARES">
    <w:name w:val="SEC TITULARES"/>
    <w:basedOn w:val="Normal"/>
    <w:link w:val="SECTITULARESCar"/>
    <w:qFormat/>
    <w:rsid w:val="000D5AE1"/>
    <w:pPr>
      <w:widowControl w:val="0"/>
    </w:pPr>
    <w:rPr>
      <w:rFonts w:ascii="Futura T OT" w:eastAsia="Carme" w:hAnsi="Futura T OT" w:cs="Carme"/>
      <w:b/>
      <w:color w:val="4BACC6"/>
      <w:sz w:val="44"/>
      <w:szCs w:val="44"/>
    </w:rPr>
  </w:style>
  <w:style w:type="character" w:customStyle="1" w:styleId="SECTITULARESCar">
    <w:name w:val="SEC TITULARES Car"/>
    <w:link w:val="SECTITULARES"/>
    <w:rsid w:val="000D5AE1"/>
    <w:rPr>
      <w:rFonts w:ascii="Futura T OT" w:eastAsia="Carme" w:hAnsi="Futura T OT" w:cs="Carme"/>
      <w:b/>
      <w:color w:val="4BACC6"/>
      <w:sz w:val="44"/>
      <w:szCs w:val="44"/>
    </w:rPr>
  </w:style>
  <w:style w:type="paragraph" w:styleId="Textonotaalfinal">
    <w:name w:val="endnote text"/>
    <w:basedOn w:val="Normal"/>
    <w:link w:val="TextonotaalfinalCar"/>
    <w:uiPriority w:val="99"/>
    <w:semiHidden/>
    <w:unhideWhenUsed/>
    <w:rsid w:val="000D5AE1"/>
    <w:pPr>
      <w:spacing w:after="0" w:line="240" w:lineRule="auto"/>
    </w:pPr>
    <w:rPr>
      <w:rFonts w:ascii="Times New Roman" w:eastAsia="Times New Roman" w:hAnsi="Times New Roman" w:cs="Times New Roman"/>
      <w:sz w:val="20"/>
      <w:szCs w:val="20"/>
      <w:lang w:eastAsia="es-ES"/>
    </w:rPr>
  </w:style>
  <w:style w:type="character" w:customStyle="1" w:styleId="TextonotaalfinalCar">
    <w:name w:val="Texto nota al final Car"/>
    <w:basedOn w:val="Fuentedeprrafopredeter"/>
    <w:link w:val="Textonotaalfinal"/>
    <w:uiPriority w:val="99"/>
    <w:semiHidden/>
    <w:rsid w:val="000D5AE1"/>
    <w:rPr>
      <w:rFonts w:ascii="Times New Roman" w:eastAsia="Times New Roman" w:hAnsi="Times New Roman" w:cs="Times New Roman"/>
      <w:sz w:val="20"/>
      <w:szCs w:val="20"/>
      <w:lang w:eastAsia="es-ES"/>
    </w:rPr>
  </w:style>
  <w:style w:type="character" w:styleId="Refdenotaalfinal">
    <w:name w:val="endnote reference"/>
    <w:basedOn w:val="Fuentedeprrafopredeter"/>
    <w:uiPriority w:val="99"/>
    <w:semiHidden/>
    <w:unhideWhenUsed/>
    <w:rsid w:val="000D5AE1"/>
    <w:rPr>
      <w:vertAlign w:val="superscript"/>
    </w:rPr>
  </w:style>
  <w:style w:type="character" w:customStyle="1" w:styleId="TextoCar1">
    <w:name w:val="Texto Car1"/>
    <w:rsid w:val="000D5AE1"/>
    <w:rPr>
      <w:rFonts w:ascii="Arial Narrow" w:eastAsia="Times New Roman" w:hAnsi="Arial Narrow"/>
      <w:sz w:val="22"/>
      <w:szCs w:val="24"/>
      <w:lang w:eastAsia="es-ES"/>
    </w:rPr>
  </w:style>
  <w:style w:type="paragraph" w:styleId="Lista">
    <w:name w:val="List"/>
    <w:basedOn w:val="Normal"/>
    <w:uiPriority w:val="99"/>
    <w:unhideWhenUsed/>
    <w:rsid w:val="000D5AE1"/>
    <w:pPr>
      <w:spacing w:after="0" w:line="240" w:lineRule="auto"/>
      <w:ind w:left="283" w:hanging="283"/>
      <w:contextualSpacing/>
    </w:pPr>
    <w:rPr>
      <w:rFonts w:ascii="Times New Roman" w:eastAsia="Times New Roman" w:hAnsi="Times New Roman" w:cs="Times New Roman"/>
      <w:sz w:val="24"/>
      <w:szCs w:val="24"/>
      <w:lang w:eastAsia="es-ES"/>
    </w:rPr>
  </w:style>
  <w:style w:type="paragraph" w:styleId="Lista2">
    <w:name w:val="List 2"/>
    <w:basedOn w:val="Normal"/>
    <w:uiPriority w:val="99"/>
    <w:unhideWhenUsed/>
    <w:rsid w:val="000D5AE1"/>
    <w:pPr>
      <w:spacing w:after="0" w:line="240" w:lineRule="auto"/>
      <w:ind w:left="566" w:hanging="283"/>
      <w:contextualSpacing/>
    </w:pPr>
    <w:rPr>
      <w:rFonts w:ascii="Times New Roman" w:eastAsia="Times New Roman" w:hAnsi="Times New Roman" w:cs="Times New Roman"/>
      <w:sz w:val="24"/>
      <w:szCs w:val="24"/>
      <w:lang w:eastAsia="es-ES"/>
    </w:rPr>
  </w:style>
  <w:style w:type="paragraph" w:styleId="Saludo">
    <w:name w:val="Salutation"/>
    <w:basedOn w:val="Normal"/>
    <w:next w:val="Normal"/>
    <w:link w:val="SaludoCar"/>
    <w:uiPriority w:val="99"/>
    <w:unhideWhenUsed/>
    <w:rsid w:val="000D5AE1"/>
    <w:pPr>
      <w:spacing w:after="0" w:line="240" w:lineRule="auto"/>
    </w:pPr>
    <w:rPr>
      <w:rFonts w:ascii="Times New Roman" w:eastAsia="Times New Roman" w:hAnsi="Times New Roman" w:cs="Times New Roman"/>
      <w:sz w:val="24"/>
      <w:szCs w:val="24"/>
      <w:lang w:eastAsia="es-ES"/>
    </w:rPr>
  </w:style>
  <w:style w:type="character" w:customStyle="1" w:styleId="SaludoCar">
    <w:name w:val="Saludo Car"/>
    <w:basedOn w:val="Fuentedeprrafopredeter"/>
    <w:link w:val="Saludo"/>
    <w:uiPriority w:val="99"/>
    <w:rsid w:val="000D5AE1"/>
    <w:rPr>
      <w:rFonts w:ascii="Times New Roman" w:eastAsia="Times New Roman" w:hAnsi="Times New Roman" w:cs="Times New Roman"/>
      <w:sz w:val="24"/>
      <w:szCs w:val="24"/>
      <w:lang w:eastAsia="es-ES"/>
    </w:rPr>
  </w:style>
  <w:style w:type="paragraph" w:styleId="Listaconvietas3">
    <w:name w:val="List Bullet 3"/>
    <w:basedOn w:val="Normal"/>
    <w:uiPriority w:val="99"/>
    <w:unhideWhenUsed/>
    <w:rsid w:val="000D5AE1"/>
    <w:pPr>
      <w:numPr>
        <w:numId w:val="6"/>
      </w:numPr>
      <w:spacing w:after="0" w:line="240" w:lineRule="auto"/>
      <w:contextualSpacing/>
    </w:pPr>
    <w:rPr>
      <w:rFonts w:ascii="Times New Roman" w:eastAsia="Times New Roman" w:hAnsi="Times New Roman" w:cs="Times New Roman"/>
      <w:sz w:val="24"/>
      <w:szCs w:val="24"/>
      <w:lang w:eastAsia="es-ES"/>
    </w:rPr>
  </w:style>
  <w:style w:type="paragraph" w:customStyle="1" w:styleId="Descripcin1">
    <w:name w:val="Descripción1"/>
    <w:basedOn w:val="Normal"/>
    <w:next w:val="Normal"/>
    <w:uiPriority w:val="35"/>
    <w:unhideWhenUsed/>
    <w:qFormat/>
    <w:rsid w:val="000D5AE1"/>
    <w:pPr>
      <w:spacing w:line="240" w:lineRule="auto"/>
    </w:pPr>
    <w:rPr>
      <w:rFonts w:ascii="Times New Roman" w:eastAsia="Times New Roman" w:hAnsi="Times New Roman" w:cs="Times New Roman"/>
      <w:i/>
      <w:iCs/>
      <w:color w:val="44546A"/>
      <w:sz w:val="18"/>
      <w:szCs w:val="18"/>
      <w:lang w:eastAsia="es-ES"/>
    </w:rPr>
  </w:style>
  <w:style w:type="paragraph" w:styleId="Textoindependienteprimerasangra2">
    <w:name w:val="Body Text First Indent 2"/>
    <w:basedOn w:val="Sangradetextonormal"/>
    <w:link w:val="Textoindependienteprimerasangra2Car"/>
    <w:uiPriority w:val="99"/>
    <w:unhideWhenUsed/>
    <w:rsid w:val="000D5AE1"/>
    <w:pPr>
      <w:spacing w:after="0"/>
      <w:ind w:left="360" w:firstLine="360"/>
      <w:jc w:val="left"/>
    </w:pPr>
    <w:rPr>
      <w:rFonts w:ascii="Times New Roman" w:hAnsi="Times New Roman"/>
      <w:sz w:val="24"/>
    </w:rPr>
  </w:style>
  <w:style w:type="character" w:customStyle="1" w:styleId="Textoindependienteprimerasangra2Car">
    <w:name w:val="Texto independiente primera sangría 2 Car"/>
    <w:basedOn w:val="SangradetextonormalCar"/>
    <w:link w:val="Textoindependienteprimerasangra2"/>
    <w:uiPriority w:val="99"/>
    <w:rsid w:val="000D5AE1"/>
    <w:rPr>
      <w:rFonts w:ascii="Times New Roman" w:eastAsia="Times New Roman" w:hAnsi="Times New Roman" w:cs="Times New Roman"/>
      <w:sz w:val="24"/>
      <w:szCs w:val="24"/>
      <w:lang w:eastAsia="es-ES"/>
    </w:rPr>
  </w:style>
  <w:style w:type="table" w:customStyle="1" w:styleId="Tablaconcuadrcula21">
    <w:name w:val="Tabla con cuadrícula21"/>
    <w:basedOn w:val="Tablanormal"/>
    <w:next w:val="Tablaconcuadrcula"/>
    <w:uiPriority w:val="39"/>
    <w:rsid w:val="000D5AE1"/>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
    <w:name w:val="Tabla con cuadrícula31"/>
    <w:basedOn w:val="Tablanormal"/>
    <w:next w:val="Tablaconcuadrcula"/>
    <w:uiPriority w:val="39"/>
    <w:rsid w:val="000D5AE1"/>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
    <w:name w:val="Tabla con cuadrícula41"/>
    <w:basedOn w:val="Tablanormal"/>
    <w:next w:val="Tablaconcuadrcula"/>
    <w:uiPriority w:val="39"/>
    <w:rsid w:val="000D5AE1"/>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
    <w:name w:val="Tabla con cuadrícula51"/>
    <w:basedOn w:val="Tablanormal"/>
    <w:next w:val="Tablaconcuadrcula"/>
    <w:uiPriority w:val="39"/>
    <w:rsid w:val="000D5AE1"/>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
    <w:name w:val="Tabla con cuadrícula61"/>
    <w:basedOn w:val="Tablanormal"/>
    <w:next w:val="Tablaconcuadrcula"/>
    <w:uiPriority w:val="39"/>
    <w:rsid w:val="000D5AE1"/>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1">
    <w:name w:val="Tabla con cuadrícula71"/>
    <w:basedOn w:val="Tablanormal"/>
    <w:next w:val="Tablaconcuadrcula"/>
    <w:uiPriority w:val="39"/>
    <w:rsid w:val="000D5AE1"/>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delmarcadordeposicin">
    <w:name w:val="Placeholder Text"/>
    <w:basedOn w:val="Fuentedeprrafopredeter"/>
    <w:uiPriority w:val="99"/>
    <w:semiHidden/>
    <w:rsid w:val="000D5AE1"/>
    <w:rPr>
      <w:color w:val="808080"/>
    </w:rPr>
  </w:style>
  <w:style w:type="table" w:customStyle="1" w:styleId="Tabladelista6concolores2">
    <w:name w:val="Tabla de lista 6 con colores2"/>
    <w:basedOn w:val="Tablanormal"/>
    <w:next w:val="Tabladelista6concolores"/>
    <w:uiPriority w:val="51"/>
    <w:rsid w:val="000D5AE1"/>
    <w:pPr>
      <w:spacing w:after="0" w:line="240" w:lineRule="auto"/>
    </w:pPr>
    <w:rPr>
      <w:rFonts w:eastAsia="Calibri"/>
      <w:color w:val="000000"/>
      <w:lang w:eastAsia="en-US"/>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cuadrcula81">
    <w:name w:val="Tabla con cuadrícula81"/>
    <w:basedOn w:val="Tablanormal"/>
    <w:next w:val="Tablaconcuadrcula"/>
    <w:uiPriority w:val="39"/>
    <w:rsid w:val="000D5AE1"/>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1">
    <w:name w:val="Tabla con cuadrícula91"/>
    <w:basedOn w:val="Tablanormal"/>
    <w:next w:val="Tablaconcuadrcula"/>
    <w:uiPriority w:val="39"/>
    <w:rsid w:val="000D5AE1"/>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7concolores1">
    <w:name w:val="Tabla de lista 7 con colores1"/>
    <w:basedOn w:val="Tablanormal"/>
    <w:next w:val="Tabladelista7concolores"/>
    <w:uiPriority w:val="52"/>
    <w:rsid w:val="000D5AE1"/>
    <w:pPr>
      <w:spacing w:after="0" w:line="240" w:lineRule="auto"/>
    </w:pPr>
    <w:rPr>
      <w:rFonts w:eastAsia="Calibri"/>
      <w:color w:val="000000"/>
      <w:lang w:eastAsia="en-US"/>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000000"/>
        </w:tcBorders>
        <w:shd w:val="clear" w:color="auto" w:fill="FFFFFF"/>
      </w:tcPr>
    </w:tblStylePr>
    <w:tblStylePr w:type="lastRow">
      <w:rPr>
        <w:rFonts w:ascii="Calibri Light" w:eastAsia="Times New Roman" w:hAnsi="Calibri Light" w:cs="Times New Roman"/>
        <w:i/>
        <w:iCs/>
        <w:sz w:val="26"/>
      </w:rPr>
      <w:tblPr/>
      <w:tcPr>
        <w:tcBorders>
          <w:top w:val="single" w:sz="4" w:space="0" w:color="000000"/>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000000"/>
        </w:tcBorders>
        <w:shd w:val="clear" w:color="auto" w:fill="FFFFFF"/>
      </w:tcPr>
    </w:tblStylePr>
    <w:tblStylePr w:type="lastCol">
      <w:rPr>
        <w:rFonts w:ascii="Calibri Light" w:eastAsia="Times New Roman" w:hAnsi="Calibri Light" w:cs="Times New Roman"/>
        <w:i/>
        <w:iCs/>
        <w:sz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Cuerpodeltexto">
    <w:name w:val="Cuerpo del texto_"/>
    <w:basedOn w:val="Fuentedeprrafopredeter"/>
    <w:link w:val="Cuerpodeltexto0"/>
    <w:locked/>
    <w:rsid w:val="000D5AE1"/>
    <w:rPr>
      <w:shd w:val="clear" w:color="auto" w:fill="FFFFFF"/>
    </w:rPr>
  </w:style>
  <w:style w:type="paragraph" w:customStyle="1" w:styleId="Cuerpodeltexto0">
    <w:name w:val="Cuerpo del texto"/>
    <w:basedOn w:val="Normal"/>
    <w:link w:val="Cuerpodeltexto"/>
    <w:rsid w:val="000D5AE1"/>
    <w:pPr>
      <w:shd w:val="clear" w:color="auto" w:fill="FFFFFF"/>
      <w:spacing w:after="0" w:line="0" w:lineRule="atLeast"/>
      <w:ind w:hanging="780"/>
    </w:pPr>
  </w:style>
  <w:style w:type="character" w:customStyle="1" w:styleId="EstiloCar">
    <w:name w:val="Estilo Car"/>
    <w:link w:val="Estilo"/>
    <w:locked/>
    <w:rsid w:val="000D5AE1"/>
    <w:rPr>
      <w:rFonts w:ascii="Arial" w:hAnsi="Arial" w:cs="Arial"/>
      <w:sz w:val="24"/>
    </w:rPr>
  </w:style>
  <w:style w:type="paragraph" w:customStyle="1" w:styleId="Estilo">
    <w:name w:val="Estilo"/>
    <w:basedOn w:val="Sinespaciado"/>
    <w:link w:val="EstiloCar"/>
    <w:qFormat/>
    <w:rsid w:val="000D5AE1"/>
    <w:pPr>
      <w:jc w:val="both"/>
    </w:pPr>
    <w:rPr>
      <w:rFonts w:ascii="Arial" w:eastAsiaTheme="minorEastAsia" w:hAnsi="Arial" w:cs="Arial"/>
      <w:sz w:val="24"/>
      <w:lang w:eastAsia="es-MX"/>
    </w:rPr>
  </w:style>
  <w:style w:type="table" w:customStyle="1" w:styleId="Cuadrculadetablaclara11">
    <w:name w:val="Cuadrícula de tabla clara11"/>
    <w:basedOn w:val="Tablanormal"/>
    <w:next w:val="Cuadrculadetablaclara"/>
    <w:uiPriority w:val="40"/>
    <w:rsid w:val="000D5AE1"/>
    <w:pPr>
      <w:spacing w:after="0" w:line="240" w:lineRule="auto"/>
    </w:pPr>
    <w:rPr>
      <w:rFonts w:eastAsia="Calibri"/>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10">
    <w:name w:val="Tabla con cuadrícula10"/>
    <w:basedOn w:val="Tablanormal"/>
    <w:next w:val="Tablaconcuadrcula"/>
    <w:uiPriority w:val="39"/>
    <w:rsid w:val="000D5AE1"/>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uadrculadetablaclara">
    <w:name w:val="Grid Table Light"/>
    <w:basedOn w:val="Tablanormal"/>
    <w:uiPriority w:val="40"/>
    <w:rsid w:val="000D5AE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decuadrcula2">
    <w:name w:val="Grid Table 2"/>
    <w:basedOn w:val="Tablanormal"/>
    <w:uiPriority w:val="47"/>
    <w:rsid w:val="000D5AE1"/>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normal3">
    <w:name w:val="Plain Table 3"/>
    <w:basedOn w:val="Tablanormal"/>
    <w:uiPriority w:val="43"/>
    <w:rsid w:val="000D5AE1"/>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normal1">
    <w:name w:val="Plain Table 1"/>
    <w:basedOn w:val="Tablanormal"/>
    <w:uiPriority w:val="41"/>
    <w:rsid w:val="000D5AE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delista7concolores">
    <w:name w:val="List Table 7 Colorful"/>
    <w:basedOn w:val="Tablanormal"/>
    <w:uiPriority w:val="52"/>
    <w:rsid w:val="000D5AE1"/>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concuadrcula12">
    <w:name w:val="Tabla con cuadrícula12"/>
    <w:basedOn w:val="Tablanormal"/>
    <w:next w:val="Tablaconcuadrcula"/>
    <w:uiPriority w:val="39"/>
    <w:rsid w:val="006257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
    <w:name w:val="Tabla con cuadrícula13"/>
    <w:basedOn w:val="Tablanormal"/>
    <w:next w:val="Tablaconcuadrcula"/>
    <w:uiPriority w:val="39"/>
    <w:rsid w:val="005A620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13">
    <w:name w:val="Tabla normal 13"/>
    <w:basedOn w:val="Tablanormal"/>
    <w:next w:val="Tablanormal1"/>
    <w:uiPriority w:val="41"/>
    <w:rsid w:val="005A6208"/>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4">
    <w:name w:val="Tabla con cuadrícula14"/>
    <w:basedOn w:val="Tablanormal"/>
    <w:next w:val="Tablaconcuadrcula"/>
    <w:uiPriority w:val="39"/>
    <w:rsid w:val="001A239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14">
    <w:name w:val="Tabla normal 14"/>
    <w:basedOn w:val="Tablanormal"/>
    <w:next w:val="Tablanormal1"/>
    <w:uiPriority w:val="41"/>
    <w:rsid w:val="008E0E19"/>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21">
    <w:name w:val="Tabla normal 121"/>
    <w:basedOn w:val="Tablanormal"/>
    <w:next w:val="Tablanormal1"/>
    <w:uiPriority w:val="41"/>
    <w:rsid w:val="008E0E19"/>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895314">
      <w:bodyDiv w:val="1"/>
      <w:marLeft w:val="0"/>
      <w:marRight w:val="0"/>
      <w:marTop w:val="0"/>
      <w:marBottom w:val="0"/>
      <w:divBdr>
        <w:top w:val="none" w:sz="0" w:space="0" w:color="auto"/>
        <w:left w:val="none" w:sz="0" w:space="0" w:color="auto"/>
        <w:bottom w:val="none" w:sz="0" w:space="0" w:color="auto"/>
        <w:right w:val="none" w:sz="0" w:space="0" w:color="auto"/>
      </w:divBdr>
    </w:div>
    <w:div w:id="78529889">
      <w:bodyDiv w:val="1"/>
      <w:marLeft w:val="0"/>
      <w:marRight w:val="0"/>
      <w:marTop w:val="0"/>
      <w:marBottom w:val="0"/>
      <w:divBdr>
        <w:top w:val="none" w:sz="0" w:space="0" w:color="auto"/>
        <w:left w:val="none" w:sz="0" w:space="0" w:color="auto"/>
        <w:bottom w:val="none" w:sz="0" w:space="0" w:color="auto"/>
        <w:right w:val="none" w:sz="0" w:space="0" w:color="auto"/>
      </w:divBdr>
    </w:div>
    <w:div w:id="86582010">
      <w:bodyDiv w:val="1"/>
      <w:marLeft w:val="0"/>
      <w:marRight w:val="0"/>
      <w:marTop w:val="0"/>
      <w:marBottom w:val="0"/>
      <w:divBdr>
        <w:top w:val="none" w:sz="0" w:space="0" w:color="auto"/>
        <w:left w:val="none" w:sz="0" w:space="0" w:color="auto"/>
        <w:bottom w:val="none" w:sz="0" w:space="0" w:color="auto"/>
        <w:right w:val="none" w:sz="0" w:space="0" w:color="auto"/>
      </w:divBdr>
    </w:div>
    <w:div w:id="95181314">
      <w:bodyDiv w:val="1"/>
      <w:marLeft w:val="0"/>
      <w:marRight w:val="0"/>
      <w:marTop w:val="0"/>
      <w:marBottom w:val="0"/>
      <w:divBdr>
        <w:top w:val="none" w:sz="0" w:space="0" w:color="auto"/>
        <w:left w:val="none" w:sz="0" w:space="0" w:color="auto"/>
        <w:bottom w:val="none" w:sz="0" w:space="0" w:color="auto"/>
        <w:right w:val="none" w:sz="0" w:space="0" w:color="auto"/>
      </w:divBdr>
    </w:div>
    <w:div w:id="112873239">
      <w:bodyDiv w:val="1"/>
      <w:marLeft w:val="0"/>
      <w:marRight w:val="0"/>
      <w:marTop w:val="0"/>
      <w:marBottom w:val="0"/>
      <w:divBdr>
        <w:top w:val="none" w:sz="0" w:space="0" w:color="auto"/>
        <w:left w:val="none" w:sz="0" w:space="0" w:color="auto"/>
        <w:bottom w:val="none" w:sz="0" w:space="0" w:color="auto"/>
        <w:right w:val="none" w:sz="0" w:space="0" w:color="auto"/>
      </w:divBdr>
    </w:div>
    <w:div w:id="151067294">
      <w:bodyDiv w:val="1"/>
      <w:marLeft w:val="0"/>
      <w:marRight w:val="0"/>
      <w:marTop w:val="0"/>
      <w:marBottom w:val="0"/>
      <w:divBdr>
        <w:top w:val="none" w:sz="0" w:space="0" w:color="auto"/>
        <w:left w:val="none" w:sz="0" w:space="0" w:color="auto"/>
        <w:bottom w:val="none" w:sz="0" w:space="0" w:color="auto"/>
        <w:right w:val="none" w:sz="0" w:space="0" w:color="auto"/>
      </w:divBdr>
    </w:div>
    <w:div w:id="166989061">
      <w:bodyDiv w:val="1"/>
      <w:marLeft w:val="0"/>
      <w:marRight w:val="0"/>
      <w:marTop w:val="0"/>
      <w:marBottom w:val="0"/>
      <w:divBdr>
        <w:top w:val="none" w:sz="0" w:space="0" w:color="auto"/>
        <w:left w:val="none" w:sz="0" w:space="0" w:color="auto"/>
        <w:bottom w:val="none" w:sz="0" w:space="0" w:color="auto"/>
        <w:right w:val="none" w:sz="0" w:space="0" w:color="auto"/>
      </w:divBdr>
    </w:div>
    <w:div w:id="167210849">
      <w:bodyDiv w:val="1"/>
      <w:marLeft w:val="0"/>
      <w:marRight w:val="0"/>
      <w:marTop w:val="0"/>
      <w:marBottom w:val="0"/>
      <w:divBdr>
        <w:top w:val="none" w:sz="0" w:space="0" w:color="auto"/>
        <w:left w:val="none" w:sz="0" w:space="0" w:color="auto"/>
        <w:bottom w:val="none" w:sz="0" w:space="0" w:color="auto"/>
        <w:right w:val="none" w:sz="0" w:space="0" w:color="auto"/>
      </w:divBdr>
    </w:div>
    <w:div w:id="182138536">
      <w:bodyDiv w:val="1"/>
      <w:marLeft w:val="0"/>
      <w:marRight w:val="0"/>
      <w:marTop w:val="0"/>
      <w:marBottom w:val="0"/>
      <w:divBdr>
        <w:top w:val="none" w:sz="0" w:space="0" w:color="auto"/>
        <w:left w:val="none" w:sz="0" w:space="0" w:color="auto"/>
        <w:bottom w:val="none" w:sz="0" w:space="0" w:color="auto"/>
        <w:right w:val="none" w:sz="0" w:space="0" w:color="auto"/>
      </w:divBdr>
    </w:div>
    <w:div w:id="197816056">
      <w:bodyDiv w:val="1"/>
      <w:marLeft w:val="0"/>
      <w:marRight w:val="0"/>
      <w:marTop w:val="0"/>
      <w:marBottom w:val="0"/>
      <w:divBdr>
        <w:top w:val="none" w:sz="0" w:space="0" w:color="auto"/>
        <w:left w:val="none" w:sz="0" w:space="0" w:color="auto"/>
        <w:bottom w:val="none" w:sz="0" w:space="0" w:color="auto"/>
        <w:right w:val="none" w:sz="0" w:space="0" w:color="auto"/>
      </w:divBdr>
    </w:div>
    <w:div w:id="209074418">
      <w:bodyDiv w:val="1"/>
      <w:marLeft w:val="0"/>
      <w:marRight w:val="0"/>
      <w:marTop w:val="0"/>
      <w:marBottom w:val="0"/>
      <w:divBdr>
        <w:top w:val="none" w:sz="0" w:space="0" w:color="auto"/>
        <w:left w:val="none" w:sz="0" w:space="0" w:color="auto"/>
        <w:bottom w:val="none" w:sz="0" w:space="0" w:color="auto"/>
        <w:right w:val="none" w:sz="0" w:space="0" w:color="auto"/>
      </w:divBdr>
    </w:div>
    <w:div w:id="215049223">
      <w:bodyDiv w:val="1"/>
      <w:marLeft w:val="0"/>
      <w:marRight w:val="0"/>
      <w:marTop w:val="0"/>
      <w:marBottom w:val="0"/>
      <w:divBdr>
        <w:top w:val="none" w:sz="0" w:space="0" w:color="auto"/>
        <w:left w:val="none" w:sz="0" w:space="0" w:color="auto"/>
        <w:bottom w:val="none" w:sz="0" w:space="0" w:color="auto"/>
        <w:right w:val="none" w:sz="0" w:space="0" w:color="auto"/>
      </w:divBdr>
    </w:div>
    <w:div w:id="235241214">
      <w:bodyDiv w:val="1"/>
      <w:marLeft w:val="0"/>
      <w:marRight w:val="0"/>
      <w:marTop w:val="0"/>
      <w:marBottom w:val="0"/>
      <w:divBdr>
        <w:top w:val="none" w:sz="0" w:space="0" w:color="auto"/>
        <w:left w:val="none" w:sz="0" w:space="0" w:color="auto"/>
        <w:bottom w:val="none" w:sz="0" w:space="0" w:color="auto"/>
        <w:right w:val="none" w:sz="0" w:space="0" w:color="auto"/>
      </w:divBdr>
    </w:div>
    <w:div w:id="241792578">
      <w:bodyDiv w:val="1"/>
      <w:marLeft w:val="0"/>
      <w:marRight w:val="0"/>
      <w:marTop w:val="0"/>
      <w:marBottom w:val="0"/>
      <w:divBdr>
        <w:top w:val="none" w:sz="0" w:space="0" w:color="auto"/>
        <w:left w:val="none" w:sz="0" w:space="0" w:color="auto"/>
        <w:bottom w:val="none" w:sz="0" w:space="0" w:color="auto"/>
        <w:right w:val="none" w:sz="0" w:space="0" w:color="auto"/>
      </w:divBdr>
    </w:div>
    <w:div w:id="270164356">
      <w:bodyDiv w:val="1"/>
      <w:marLeft w:val="0"/>
      <w:marRight w:val="0"/>
      <w:marTop w:val="0"/>
      <w:marBottom w:val="0"/>
      <w:divBdr>
        <w:top w:val="none" w:sz="0" w:space="0" w:color="auto"/>
        <w:left w:val="none" w:sz="0" w:space="0" w:color="auto"/>
        <w:bottom w:val="none" w:sz="0" w:space="0" w:color="auto"/>
        <w:right w:val="none" w:sz="0" w:space="0" w:color="auto"/>
      </w:divBdr>
    </w:div>
    <w:div w:id="297103120">
      <w:bodyDiv w:val="1"/>
      <w:marLeft w:val="0"/>
      <w:marRight w:val="0"/>
      <w:marTop w:val="0"/>
      <w:marBottom w:val="0"/>
      <w:divBdr>
        <w:top w:val="none" w:sz="0" w:space="0" w:color="auto"/>
        <w:left w:val="none" w:sz="0" w:space="0" w:color="auto"/>
        <w:bottom w:val="none" w:sz="0" w:space="0" w:color="auto"/>
        <w:right w:val="none" w:sz="0" w:space="0" w:color="auto"/>
      </w:divBdr>
    </w:div>
    <w:div w:id="319165189">
      <w:bodyDiv w:val="1"/>
      <w:marLeft w:val="0"/>
      <w:marRight w:val="0"/>
      <w:marTop w:val="0"/>
      <w:marBottom w:val="0"/>
      <w:divBdr>
        <w:top w:val="none" w:sz="0" w:space="0" w:color="auto"/>
        <w:left w:val="none" w:sz="0" w:space="0" w:color="auto"/>
        <w:bottom w:val="none" w:sz="0" w:space="0" w:color="auto"/>
        <w:right w:val="none" w:sz="0" w:space="0" w:color="auto"/>
      </w:divBdr>
      <w:divsChild>
        <w:div w:id="1696930468">
          <w:marLeft w:val="547"/>
          <w:marRight w:val="0"/>
          <w:marTop w:val="0"/>
          <w:marBottom w:val="0"/>
          <w:divBdr>
            <w:top w:val="none" w:sz="0" w:space="0" w:color="auto"/>
            <w:left w:val="none" w:sz="0" w:space="0" w:color="auto"/>
            <w:bottom w:val="none" w:sz="0" w:space="0" w:color="auto"/>
            <w:right w:val="none" w:sz="0" w:space="0" w:color="auto"/>
          </w:divBdr>
        </w:div>
      </w:divsChild>
    </w:div>
    <w:div w:id="370346681">
      <w:bodyDiv w:val="1"/>
      <w:marLeft w:val="0"/>
      <w:marRight w:val="0"/>
      <w:marTop w:val="0"/>
      <w:marBottom w:val="0"/>
      <w:divBdr>
        <w:top w:val="none" w:sz="0" w:space="0" w:color="auto"/>
        <w:left w:val="none" w:sz="0" w:space="0" w:color="auto"/>
        <w:bottom w:val="none" w:sz="0" w:space="0" w:color="auto"/>
        <w:right w:val="none" w:sz="0" w:space="0" w:color="auto"/>
      </w:divBdr>
    </w:div>
    <w:div w:id="393161675">
      <w:bodyDiv w:val="1"/>
      <w:marLeft w:val="0"/>
      <w:marRight w:val="0"/>
      <w:marTop w:val="0"/>
      <w:marBottom w:val="0"/>
      <w:divBdr>
        <w:top w:val="none" w:sz="0" w:space="0" w:color="auto"/>
        <w:left w:val="none" w:sz="0" w:space="0" w:color="auto"/>
        <w:bottom w:val="none" w:sz="0" w:space="0" w:color="auto"/>
        <w:right w:val="none" w:sz="0" w:space="0" w:color="auto"/>
      </w:divBdr>
    </w:div>
    <w:div w:id="402027205">
      <w:bodyDiv w:val="1"/>
      <w:marLeft w:val="0"/>
      <w:marRight w:val="0"/>
      <w:marTop w:val="0"/>
      <w:marBottom w:val="0"/>
      <w:divBdr>
        <w:top w:val="none" w:sz="0" w:space="0" w:color="auto"/>
        <w:left w:val="none" w:sz="0" w:space="0" w:color="auto"/>
        <w:bottom w:val="none" w:sz="0" w:space="0" w:color="auto"/>
        <w:right w:val="none" w:sz="0" w:space="0" w:color="auto"/>
      </w:divBdr>
    </w:div>
    <w:div w:id="407188735">
      <w:bodyDiv w:val="1"/>
      <w:marLeft w:val="0"/>
      <w:marRight w:val="0"/>
      <w:marTop w:val="0"/>
      <w:marBottom w:val="0"/>
      <w:divBdr>
        <w:top w:val="none" w:sz="0" w:space="0" w:color="auto"/>
        <w:left w:val="none" w:sz="0" w:space="0" w:color="auto"/>
        <w:bottom w:val="none" w:sz="0" w:space="0" w:color="auto"/>
        <w:right w:val="none" w:sz="0" w:space="0" w:color="auto"/>
      </w:divBdr>
    </w:div>
    <w:div w:id="418601405">
      <w:bodyDiv w:val="1"/>
      <w:marLeft w:val="0"/>
      <w:marRight w:val="0"/>
      <w:marTop w:val="0"/>
      <w:marBottom w:val="0"/>
      <w:divBdr>
        <w:top w:val="none" w:sz="0" w:space="0" w:color="auto"/>
        <w:left w:val="none" w:sz="0" w:space="0" w:color="auto"/>
        <w:bottom w:val="none" w:sz="0" w:space="0" w:color="auto"/>
        <w:right w:val="none" w:sz="0" w:space="0" w:color="auto"/>
      </w:divBdr>
    </w:div>
    <w:div w:id="436213323">
      <w:bodyDiv w:val="1"/>
      <w:marLeft w:val="0"/>
      <w:marRight w:val="0"/>
      <w:marTop w:val="0"/>
      <w:marBottom w:val="0"/>
      <w:divBdr>
        <w:top w:val="none" w:sz="0" w:space="0" w:color="auto"/>
        <w:left w:val="none" w:sz="0" w:space="0" w:color="auto"/>
        <w:bottom w:val="none" w:sz="0" w:space="0" w:color="auto"/>
        <w:right w:val="none" w:sz="0" w:space="0" w:color="auto"/>
      </w:divBdr>
    </w:div>
    <w:div w:id="440344366">
      <w:bodyDiv w:val="1"/>
      <w:marLeft w:val="0"/>
      <w:marRight w:val="0"/>
      <w:marTop w:val="0"/>
      <w:marBottom w:val="0"/>
      <w:divBdr>
        <w:top w:val="none" w:sz="0" w:space="0" w:color="auto"/>
        <w:left w:val="none" w:sz="0" w:space="0" w:color="auto"/>
        <w:bottom w:val="none" w:sz="0" w:space="0" w:color="auto"/>
        <w:right w:val="none" w:sz="0" w:space="0" w:color="auto"/>
      </w:divBdr>
    </w:div>
    <w:div w:id="478308577">
      <w:bodyDiv w:val="1"/>
      <w:marLeft w:val="0"/>
      <w:marRight w:val="0"/>
      <w:marTop w:val="0"/>
      <w:marBottom w:val="0"/>
      <w:divBdr>
        <w:top w:val="none" w:sz="0" w:space="0" w:color="auto"/>
        <w:left w:val="none" w:sz="0" w:space="0" w:color="auto"/>
        <w:bottom w:val="none" w:sz="0" w:space="0" w:color="auto"/>
        <w:right w:val="none" w:sz="0" w:space="0" w:color="auto"/>
      </w:divBdr>
    </w:div>
    <w:div w:id="502546212">
      <w:bodyDiv w:val="1"/>
      <w:marLeft w:val="0"/>
      <w:marRight w:val="0"/>
      <w:marTop w:val="0"/>
      <w:marBottom w:val="0"/>
      <w:divBdr>
        <w:top w:val="none" w:sz="0" w:space="0" w:color="auto"/>
        <w:left w:val="none" w:sz="0" w:space="0" w:color="auto"/>
        <w:bottom w:val="none" w:sz="0" w:space="0" w:color="auto"/>
        <w:right w:val="none" w:sz="0" w:space="0" w:color="auto"/>
      </w:divBdr>
    </w:div>
    <w:div w:id="517741059">
      <w:bodyDiv w:val="1"/>
      <w:marLeft w:val="0"/>
      <w:marRight w:val="0"/>
      <w:marTop w:val="0"/>
      <w:marBottom w:val="0"/>
      <w:divBdr>
        <w:top w:val="none" w:sz="0" w:space="0" w:color="auto"/>
        <w:left w:val="none" w:sz="0" w:space="0" w:color="auto"/>
        <w:bottom w:val="none" w:sz="0" w:space="0" w:color="auto"/>
        <w:right w:val="none" w:sz="0" w:space="0" w:color="auto"/>
      </w:divBdr>
    </w:div>
    <w:div w:id="528103135">
      <w:bodyDiv w:val="1"/>
      <w:marLeft w:val="0"/>
      <w:marRight w:val="0"/>
      <w:marTop w:val="0"/>
      <w:marBottom w:val="0"/>
      <w:divBdr>
        <w:top w:val="none" w:sz="0" w:space="0" w:color="auto"/>
        <w:left w:val="none" w:sz="0" w:space="0" w:color="auto"/>
        <w:bottom w:val="none" w:sz="0" w:space="0" w:color="auto"/>
        <w:right w:val="none" w:sz="0" w:space="0" w:color="auto"/>
      </w:divBdr>
    </w:div>
    <w:div w:id="537819725">
      <w:bodyDiv w:val="1"/>
      <w:marLeft w:val="0"/>
      <w:marRight w:val="0"/>
      <w:marTop w:val="0"/>
      <w:marBottom w:val="0"/>
      <w:divBdr>
        <w:top w:val="none" w:sz="0" w:space="0" w:color="auto"/>
        <w:left w:val="none" w:sz="0" w:space="0" w:color="auto"/>
        <w:bottom w:val="none" w:sz="0" w:space="0" w:color="auto"/>
        <w:right w:val="none" w:sz="0" w:space="0" w:color="auto"/>
      </w:divBdr>
    </w:div>
    <w:div w:id="547762786">
      <w:bodyDiv w:val="1"/>
      <w:marLeft w:val="0"/>
      <w:marRight w:val="0"/>
      <w:marTop w:val="0"/>
      <w:marBottom w:val="0"/>
      <w:divBdr>
        <w:top w:val="none" w:sz="0" w:space="0" w:color="auto"/>
        <w:left w:val="none" w:sz="0" w:space="0" w:color="auto"/>
        <w:bottom w:val="none" w:sz="0" w:space="0" w:color="auto"/>
        <w:right w:val="none" w:sz="0" w:space="0" w:color="auto"/>
      </w:divBdr>
    </w:div>
    <w:div w:id="569115754">
      <w:bodyDiv w:val="1"/>
      <w:marLeft w:val="0"/>
      <w:marRight w:val="0"/>
      <w:marTop w:val="0"/>
      <w:marBottom w:val="0"/>
      <w:divBdr>
        <w:top w:val="none" w:sz="0" w:space="0" w:color="auto"/>
        <w:left w:val="none" w:sz="0" w:space="0" w:color="auto"/>
        <w:bottom w:val="none" w:sz="0" w:space="0" w:color="auto"/>
        <w:right w:val="none" w:sz="0" w:space="0" w:color="auto"/>
      </w:divBdr>
    </w:div>
    <w:div w:id="576717448">
      <w:bodyDiv w:val="1"/>
      <w:marLeft w:val="0"/>
      <w:marRight w:val="0"/>
      <w:marTop w:val="0"/>
      <w:marBottom w:val="0"/>
      <w:divBdr>
        <w:top w:val="none" w:sz="0" w:space="0" w:color="auto"/>
        <w:left w:val="none" w:sz="0" w:space="0" w:color="auto"/>
        <w:bottom w:val="none" w:sz="0" w:space="0" w:color="auto"/>
        <w:right w:val="none" w:sz="0" w:space="0" w:color="auto"/>
      </w:divBdr>
    </w:div>
    <w:div w:id="599410275">
      <w:bodyDiv w:val="1"/>
      <w:marLeft w:val="0"/>
      <w:marRight w:val="0"/>
      <w:marTop w:val="0"/>
      <w:marBottom w:val="0"/>
      <w:divBdr>
        <w:top w:val="none" w:sz="0" w:space="0" w:color="auto"/>
        <w:left w:val="none" w:sz="0" w:space="0" w:color="auto"/>
        <w:bottom w:val="none" w:sz="0" w:space="0" w:color="auto"/>
        <w:right w:val="none" w:sz="0" w:space="0" w:color="auto"/>
      </w:divBdr>
    </w:div>
    <w:div w:id="615211376">
      <w:bodyDiv w:val="1"/>
      <w:marLeft w:val="0"/>
      <w:marRight w:val="0"/>
      <w:marTop w:val="0"/>
      <w:marBottom w:val="0"/>
      <w:divBdr>
        <w:top w:val="none" w:sz="0" w:space="0" w:color="auto"/>
        <w:left w:val="none" w:sz="0" w:space="0" w:color="auto"/>
        <w:bottom w:val="none" w:sz="0" w:space="0" w:color="auto"/>
        <w:right w:val="none" w:sz="0" w:space="0" w:color="auto"/>
      </w:divBdr>
    </w:div>
    <w:div w:id="641080624">
      <w:bodyDiv w:val="1"/>
      <w:marLeft w:val="0"/>
      <w:marRight w:val="0"/>
      <w:marTop w:val="0"/>
      <w:marBottom w:val="0"/>
      <w:divBdr>
        <w:top w:val="none" w:sz="0" w:space="0" w:color="auto"/>
        <w:left w:val="none" w:sz="0" w:space="0" w:color="auto"/>
        <w:bottom w:val="none" w:sz="0" w:space="0" w:color="auto"/>
        <w:right w:val="none" w:sz="0" w:space="0" w:color="auto"/>
      </w:divBdr>
    </w:div>
    <w:div w:id="667288012">
      <w:bodyDiv w:val="1"/>
      <w:marLeft w:val="0"/>
      <w:marRight w:val="0"/>
      <w:marTop w:val="0"/>
      <w:marBottom w:val="0"/>
      <w:divBdr>
        <w:top w:val="none" w:sz="0" w:space="0" w:color="auto"/>
        <w:left w:val="none" w:sz="0" w:space="0" w:color="auto"/>
        <w:bottom w:val="none" w:sz="0" w:space="0" w:color="auto"/>
        <w:right w:val="none" w:sz="0" w:space="0" w:color="auto"/>
      </w:divBdr>
    </w:div>
    <w:div w:id="680157883">
      <w:bodyDiv w:val="1"/>
      <w:marLeft w:val="0"/>
      <w:marRight w:val="0"/>
      <w:marTop w:val="0"/>
      <w:marBottom w:val="0"/>
      <w:divBdr>
        <w:top w:val="none" w:sz="0" w:space="0" w:color="auto"/>
        <w:left w:val="none" w:sz="0" w:space="0" w:color="auto"/>
        <w:bottom w:val="none" w:sz="0" w:space="0" w:color="auto"/>
        <w:right w:val="none" w:sz="0" w:space="0" w:color="auto"/>
      </w:divBdr>
    </w:div>
    <w:div w:id="683632284">
      <w:bodyDiv w:val="1"/>
      <w:marLeft w:val="0"/>
      <w:marRight w:val="0"/>
      <w:marTop w:val="0"/>
      <w:marBottom w:val="0"/>
      <w:divBdr>
        <w:top w:val="none" w:sz="0" w:space="0" w:color="auto"/>
        <w:left w:val="none" w:sz="0" w:space="0" w:color="auto"/>
        <w:bottom w:val="none" w:sz="0" w:space="0" w:color="auto"/>
        <w:right w:val="none" w:sz="0" w:space="0" w:color="auto"/>
      </w:divBdr>
    </w:div>
    <w:div w:id="685979056">
      <w:bodyDiv w:val="1"/>
      <w:marLeft w:val="0"/>
      <w:marRight w:val="0"/>
      <w:marTop w:val="0"/>
      <w:marBottom w:val="0"/>
      <w:divBdr>
        <w:top w:val="none" w:sz="0" w:space="0" w:color="auto"/>
        <w:left w:val="none" w:sz="0" w:space="0" w:color="auto"/>
        <w:bottom w:val="none" w:sz="0" w:space="0" w:color="auto"/>
        <w:right w:val="none" w:sz="0" w:space="0" w:color="auto"/>
      </w:divBdr>
    </w:div>
    <w:div w:id="686053936">
      <w:bodyDiv w:val="1"/>
      <w:marLeft w:val="0"/>
      <w:marRight w:val="0"/>
      <w:marTop w:val="0"/>
      <w:marBottom w:val="0"/>
      <w:divBdr>
        <w:top w:val="none" w:sz="0" w:space="0" w:color="auto"/>
        <w:left w:val="none" w:sz="0" w:space="0" w:color="auto"/>
        <w:bottom w:val="none" w:sz="0" w:space="0" w:color="auto"/>
        <w:right w:val="none" w:sz="0" w:space="0" w:color="auto"/>
      </w:divBdr>
    </w:div>
    <w:div w:id="686641837">
      <w:bodyDiv w:val="1"/>
      <w:marLeft w:val="0"/>
      <w:marRight w:val="0"/>
      <w:marTop w:val="0"/>
      <w:marBottom w:val="0"/>
      <w:divBdr>
        <w:top w:val="none" w:sz="0" w:space="0" w:color="auto"/>
        <w:left w:val="none" w:sz="0" w:space="0" w:color="auto"/>
        <w:bottom w:val="none" w:sz="0" w:space="0" w:color="auto"/>
        <w:right w:val="none" w:sz="0" w:space="0" w:color="auto"/>
      </w:divBdr>
    </w:div>
    <w:div w:id="698818763">
      <w:bodyDiv w:val="1"/>
      <w:marLeft w:val="0"/>
      <w:marRight w:val="0"/>
      <w:marTop w:val="0"/>
      <w:marBottom w:val="0"/>
      <w:divBdr>
        <w:top w:val="none" w:sz="0" w:space="0" w:color="auto"/>
        <w:left w:val="none" w:sz="0" w:space="0" w:color="auto"/>
        <w:bottom w:val="none" w:sz="0" w:space="0" w:color="auto"/>
        <w:right w:val="none" w:sz="0" w:space="0" w:color="auto"/>
      </w:divBdr>
    </w:div>
    <w:div w:id="708261438">
      <w:bodyDiv w:val="1"/>
      <w:marLeft w:val="0"/>
      <w:marRight w:val="0"/>
      <w:marTop w:val="0"/>
      <w:marBottom w:val="0"/>
      <w:divBdr>
        <w:top w:val="none" w:sz="0" w:space="0" w:color="auto"/>
        <w:left w:val="none" w:sz="0" w:space="0" w:color="auto"/>
        <w:bottom w:val="none" w:sz="0" w:space="0" w:color="auto"/>
        <w:right w:val="none" w:sz="0" w:space="0" w:color="auto"/>
      </w:divBdr>
    </w:div>
    <w:div w:id="723406569">
      <w:bodyDiv w:val="1"/>
      <w:marLeft w:val="0"/>
      <w:marRight w:val="0"/>
      <w:marTop w:val="0"/>
      <w:marBottom w:val="0"/>
      <w:divBdr>
        <w:top w:val="none" w:sz="0" w:space="0" w:color="auto"/>
        <w:left w:val="none" w:sz="0" w:space="0" w:color="auto"/>
        <w:bottom w:val="none" w:sz="0" w:space="0" w:color="auto"/>
        <w:right w:val="none" w:sz="0" w:space="0" w:color="auto"/>
      </w:divBdr>
    </w:div>
    <w:div w:id="725488743">
      <w:bodyDiv w:val="1"/>
      <w:marLeft w:val="0"/>
      <w:marRight w:val="0"/>
      <w:marTop w:val="0"/>
      <w:marBottom w:val="0"/>
      <w:divBdr>
        <w:top w:val="none" w:sz="0" w:space="0" w:color="auto"/>
        <w:left w:val="none" w:sz="0" w:space="0" w:color="auto"/>
        <w:bottom w:val="none" w:sz="0" w:space="0" w:color="auto"/>
        <w:right w:val="none" w:sz="0" w:space="0" w:color="auto"/>
      </w:divBdr>
    </w:div>
    <w:div w:id="795417695">
      <w:bodyDiv w:val="1"/>
      <w:marLeft w:val="0"/>
      <w:marRight w:val="0"/>
      <w:marTop w:val="0"/>
      <w:marBottom w:val="0"/>
      <w:divBdr>
        <w:top w:val="none" w:sz="0" w:space="0" w:color="auto"/>
        <w:left w:val="none" w:sz="0" w:space="0" w:color="auto"/>
        <w:bottom w:val="none" w:sz="0" w:space="0" w:color="auto"/>
        <w:right w:val="none" w:sz="0" w:space="0" w:color="auto"/>
      </w:divBdr>
    </w:div>
    <w:div w:id="808279386">
      <w:bodyDiv w:val="1"/>
      <w:marLeft w:val="0"/>
      <w:marRight w:val="0"/>
      <w:marTop w:val="0"/>
      <w:marBottom w:val="0"/>
      <w:divBdr>
        <w:top w:val="none" w:sz="0" w:space="0" w:color="auto"/>
        <w:left w:val="none" w:sz="0" w:space="0" w:color="auto"/>
        <w:bottom w:val="none" w:sz="0" w:space="0" w:color="auto"/>
        <w:right w:val="none" w:sz="0" w:space="0" w:color="auto"/>
      </w:divBdr>
    </w:div>
    <w:div w:id="828399322">
      <w:bodyDiv w:val="1"/>
      <w:marLeft w:val="0"/>
      <w:marRight w:val="0"/>
      <w:marTop w:val="0"/>
      <w:marBottom w:val="0"/>
      <w:divBdr>
        <w:top w:val="none" w:sz="0" w:space="0" w:color="auto"/>
        <w:left w:val="none" w:sz="0" w:space="0" w:color="auto"/>
        <w:bottom w:val="none" w:sz="0" w:space="0" w:color="auto"/>
        <w:right w:val="none" w:sz="0" w:space="0" w:color="auto"/>
      </w:divBdr>
    </w:div>
    <w:div w:id="845830552">
      <w:bodyDiv w:val="1"/>
      <w:marLeft w:val="0"/>
      <w:marRight w:val="0"/>
      <w:marTop w:val="0"/>
      <w:marBottom w:val="0"/>
      <w:divBdr>
        <w:top w:val="none" w:sz="0" w:space="0" w:color="auto"/>
        <w:left w:val="none" w:sz="0" w:space="0" w:color="auto"/>
        <w:bottom w:val="none" w:sz="0" w:space="0" w:color="auto"/>
        <w:right w:val="none" w:sz="0" w:space="0" w:color="auto"/>
      </w:divBdr>
    </w:div>
    <w:div w:id="846671394">
      <w:bodyDiv w:val="1"/>
      <w:marLeft w:val="0"/>
      <w:marRight w:val="0"/>
      <w:marTop w:val="0"/>
      <w:marBottom w:val="0"/>
      <w:divBdr>
        <w:top w:val="none" w:sz="0" w:space="0" w:color="auto"/>
        <w:left w:val="none" w:sz="0" w:space="0" w:color="auto"/>
        <w:bottom w:val="none" w:sz="0" w:space="0" w:color="auto"/>
        <w:right w:val="none" w:sz="0" w:space="0" w:color="auto"/>
      </w:divBdr>
    </w:div>
    <w:div w:id="884878240">
      <w:bodyDiv w:val="1"/>
      <w:marLeft w:val="0"/>
      <w:marRight w:val="0"/>
      <w:marTop w:val="0"/>
      <w:marBottom w:val="0"/>
      <w:divBdr>
        <w:top w:val="none" w:sz="0" w:space="0" w:color="auto"/>
        <w:left w:val="none" w:sz="0" w:space="0" w:color="auto"/>
        <w:bottom w:val="none" w:sz="0" w:space="0" w:color="auto"/>
        <w:right w:val="none" w:sz="0" w:space="0" w:color="auto"/>
      </w:divBdr>
    </w:div>
    <w:div w:id="888154228">
      <w:bodyDiv w:val="1"/>
      <w:marLeft w:val="0"/>
      <w:marRight w:val="0"/>
      <w:marTop w:val="0"/>
      <w:marBottom w:val="0"/>
      <w:divBdr>
        <w:top w:val="none" w:sz="0" w:space="0" w:color="auto"/>
        <w:left w:val="none" w:sz="0" w:space="0" w:color="auto"/>
        <w:bottom w:val="none" w:sz="0" w:space="0" w:color="auto"/>
        <w:right w:val="none" w:sz="0" w:space="0" w:color="auto"/>
      </w:divBdr>
    </w:div>
    <w:div w:id="942222037">
      <w:bodyDiv w:val="1"/>
      <w:marLeft w:val="0"/>
      <w:marRight w:val="0"/>
      <w:marTop w:val="0"/>
      <w:marBottom w:val="0"/>
      <w:divBdr>
        <w:top w:val="none" w:sz="0" w:space="0" w:color="auto"/>
        <w:left w:val="none" w:sz="0" w:space="0" w:color="auto"/>
        <w:bottom w:val="none" w:sz="0" w:space="0" w:color="auto"/>
        <w:right w:val="none" w:sz="0" w:space="0" w:color="auto"/>
      </w:divBdr>
    </w:div>
    <w:div w:id="943682868">
      <w:bodyDiv w:val="1"/>
      <w:marLeft w:val="0"/>
      <w:marRight w:val="0"/>
      <w:marTop w:val="0"/>
      <w:marBottom w:val="0"/>
      <w:divBdr>
        <w:top w:val="none" w:sz="0" w:space="0" w:color="auto"/>
        <w:left w:val="none" w:sz="0" w:space="0" w:color="auto"/>
        <w:bottom w:val="none" w:sz="0" w:space="0" w:color="auto"/>
        <w:right w:val="none" w:sz="0" w:space="0" w:color="auto"/>
      </w:divBdr>
    </w:div>
    <w:div w:id="944385970">
      <w:bodyDiv w:val="1"/>
      <w:marLeft w:val="0"/>
      <w:marRight w:val="0"/>
      <w:marTop w:val="0"/>
      <w:marBottom w:val="0"/>
      <w:divBdr>
        <w:top w:val="none" w:sz="0" w:space="0" w:color="auto"/>
        <w:left w:val="none" w:sz="0" w:space="0" w:color="auto"/>
        <w:bottom w:val="none" w:sz="0" w:space="0" w:color="auto"/>
        <w:right w:val="none" w:sz="0" w:space="0" w:color="auto"/>
      </w:divBdr>
    </w:div>
    <w:div w:id="960115100">
      <w:bodyDiv w:val="1"/>
      <w:marLeft w:val="0"/>
      <w:marRight w:val="0"/>
      <w:marTop w:val="0"/>
      <w:marBottom w:val="0"/>
      <w:divBdr>
        <w:top w:val="none" w:sz="0" w:space="0" w:color="auto"/>
        <w:left w:val="none" w:sz="0" w:space="0" w:color="auto"/>
        <w:bottom w:val="none" w:sz="0" w:space="0" w:color="auto"/>
        <w:right w:val="none" w:sz="0" w:space="0" w:color="auto"/>
      </w:divBdr>
    </w:div>
    <w:div w:id="961497178">
      <w:bodyDiv w:val="1"/>
      <w:marLeft w:val="0"/>
      <w:marRight w:val="0"/>
      <w:marTop w:val="0"/>
      <w:marBottom w:val="0"/>
      <w:divBdr>
        <w:top w:val="none" w:sz="0" w:space="0" w:color="auto"/>
        <w:left w:val="none" w:sz="0" w:space="0" w:color="auto"/>
        <w:bottom w:val="none" w:sz="0" w:space="0" w:color="auto"/>
        <w:right w:val="none" w:sz="0" w:space="0" w:color="auto"/>
      </w:divBdr>
    </w:div>
    <w:div w:id="962268397">
      <w:bodyDiv w:val="1"/>
      <w:marLeft w:val="0"/>
      <w:marRight w:val="0"/>
      <w:marTop w:val="0"/>
      <w:marBottom w:val="0"/>
      <w:divBdr>
        <w:top w:val="none" w:sz="0" w:space="0" w:color="auto"/>
        <w:left w:val="none" w:sz="0" w:space="0" w:color="auto"/>
        <w:bottom w:val="none" w:sz="0" w:space="0" w:color="auto"/>
        <w:right w:val="none" w:sz="0" w:space="0" w:color="auto"/>
      </w:divBdr>
    </w:div>
    <w:div w:id="971667763">
      <w:bodyDiv w:val="1"/>
      <w:marLeft w:val="0"/>
      <w:marRight w:val="0"/>
      <w:marTop w:val="0"/>
      <w:marBottom w:val="0"/>
      <w:divBdr>
        <w:top w:val="none" w:sz="0" w:space="0" w:color="auto"/>
        <w:left w:val="none" w:sz="0" w:space="0" w:color="auto"/>
        <w:bottom w:val="none" w:sz="0" w:space="0" w:color="auto"/>
        <w:right w:val="none" w:sz="0" w:space="0" w:color="auto"/>
      </w:divBdr>
    </w:div>
    <w:div w:id="986669390">
      <w:bodyDiv w:val="1"/>
      <w:marLeft w:val="0"/>
      <w:marRight w:val="0"/>
      <w:marTop w:val="0"/>
      <w:marBottom w:val="0"/>
      <w:divBdr>
        <w:top w:val="none" w:sz="0" w:space="0" w:color="auto"/>
        <w:left w:val="none" w:sz="0" w:space="0" w:color="auto"/>
        <w:bottom w:val="none" w:sz="0" w:space="0" w:color="auto"/>
        <w:right w:val="none" w:sz="0" w:space="0" w:color="auto"/>
      </w:divBdr>
    </w:div>
    <w:div w:id="1018698932">
      <w:bodyDiv w:val="1"/>
      <w:marLeft w:val="0"/>
      <w:marRight w:val="0"/>
      <w:marTop w:val="0"/>
      <w:marBottom w:val="0"/>
      <w:divBdr>
        <w:top w:val="none" w:sz="0" w:space="0" w:color="auto"/>
        <w:left w:val="none" w:sz="0" w:space="0" w:color="auto"/>
        <w:bottom w:val="none" w:sz="0" w:space="0" w:color="auto"/>
        <w:right w:val="none" w:sz="0" w:space="0" w:color="auto"/>
      </w:divBdr>
    </w:div>
    <w:div w:id="1080055397">
      <w:bodyDiv w:val="1"/>
      <w:marLeft w:val="0"/>
      <w:marRight w:val="0"/>
      <w:marTop w:val="0"/>
      <w:marBottom w:val="0"/>
      <w:divBdr>
        <w:top w:val="none" w:sz="0" w:space="0" w:color="auto"/>
        <w:left w:val="none" w:sz="0" w:space="0" w:color="auto"/>
        <w:bottom w:val="none" w:sz="0" w:space="0" w:color="auto"/>
        <w:right w:val="none" w:sz="0" w:space="0" w:color="auto"/>
      </w:divBdr>
    </w:div>
    <w:div w:id="1087076077">
      <w:bodyDiv w:val="1"/>
      <w:marLeft w:val="0"/>
      <w:marRight w:val="0"/>
      <w:marTop w:val="0"/>
      <w:marBottom w:val="0"/>
      <w:divBdr>
        <w:top w:val="none" w:sz="0" w:space="0" w:color="auto"/>
        <w:left w:val="none" w:sz="0" w:space="0" w:color="auto"/>
        <w:bottom w:val="none" w:sz="0" w:space="0" w:color="auto"/>
        <w:right w:val="none" w:sz="0" w:space="0" w:color="auto"/>
      </w:divBdr>
      <w:divsChild>
        <w:div w:id="2004430953">
          <w:marLeft w:val="547"/>
          <w:marRight w:val="0"/>
          <w:marTop w:val="0"/>
          <w:marBottom w:val="0"/>
          <w:divBdr>
            <w:top w:val="none" w:sz="0" w:space="0" w:color="auto"/>
            <w:left w:val="none" w:sz="0" w:space="0" w:color="auto"/>
            <w:bottom w:val="none" w:sz="0" w:space="0" w:color="auto"/>
            <w:right w:val="none" w:sz="0" w:space="0" w:color="auto"/>
          </w:divBdr>
        </w:div>
      </w:divsChild>
    </w:div>
    <w:div w:id="1098330236">
      <w:bodyDiv w:val="1"/>
      <w:marLeft w:val="0"/>
      <w:marRight w:val="0"/>
      <w:marTop w:val="0"/>
      <w:marBottom w:val="0"/>
      <w:divBdr>
        <w:top w:val="none" w:sz="0" w:space="0" w:color="auto"/>
        <w:left w:val="none" w:sz="0" w:space="0" w:color="auto"/>
        <w:bottom w:val="none" w:sz="0" w:space="0" w:color="auto"/>
        <w:right w:val="none" w:sz="0" w:space="0" w:color="auto"/>
      </w:divBdr>
    </w:div>
    <w:div w:id="1123692864">
      <w:bodyDiv w:val="1"/>
      <w:marLeft w:val="0"/>
      <w:marRight w:val="0"/>
      <w:marTop w:val="0"/>
      <w:marBottom w:val="0"/>
      <w:divBdr>
        <w:top w:val="none" w:sz="0" w:space="0" w:color="auto"/>
        <w:left w:val="none" w:sz="0" w:space="0" w:color="auto"/>
        <w:bottom w:val="none" w:sz="0" w:space="0" w:color="auto"/>
        <w:right w:val="none" w:sz="0" w:space="0" w:color="auto"/>
      </w:divBdr>
    </w:div>
    <w:div w:id="1146119267">
      <w:bodyDiv w:val="1"/>
      <w:marLeft w:val="0"/>
      <w:marRight w:val="0"/>
      <w:marTop w:val="0"/>
      <w:marBottom w:val="0"/>
      <w:divBdr>
        <w:top w:val="none" w:sz="0" w:space="0" w:color="auto"/>
        <w:left w:val="none" w:sz="0" w:space="0" w:color="auto"/>
        <w:bottom w:val="none" w:sz="0" w:space="0" w:color="auto"/>
        <w:right w:val="none" w:sz="0" w:space="0" w:color="auto"/>
      </w:divBdr>
    </w:div>
    <w:div w:id="1173571478">
      <w:bodyDiv w:val="1"/>
      <w:marLeft w:val="0"/>
      <w:marRight w:val="0"/>
      <w:marTop w:val="0"/>
      <w:marBottom w:val="0"/>
      <w:divBdr>
        <w:top w:val="none" w:sz="0" w:space="0" w:color="auto"/>
        <w:left w:val="none" w:sz="0" w:space="0" w:color="auto"/>
        <w:bottom w:val="none" w:sz="0" w:space="0" w:color="auto"/>
        <w:right w:val="none" w:sz="0" w:space="0" w:color="auto"/>
      </w:divBdr>
    </w:div>
    <w:div w:id="1184628842">
      <w:bodyDiv w:val="1"/>
      <w:marLeft w:val="0"/>
      <w:marRight w:val="0"/>
      <w:marTop w:val="0"/>
      <w:marBottom w:val="0"/>
      <w:divBdr>
        <w:top w:val="none" w:sz="0" w:space="0" w:color="auto"/>
        <w:left w:val="none" w:sz="0" w:space="0" w:color="auto"/>
        <w:bottom w:val="none" w:sz="0" w:space="0" w:color="auto"/>
        <w:right w:val="none" w:sz="0" w:space="0" w:color="auto"/>
      </w:divBdr>
    </w:div>
    <w:div w:id="1218861038">
      <w:bodyDiv w:val="1"/>
      <w:marLeft w:val="0"/>
      <w:marRight w:val="0"/>
      <w:marTop w:val="0"/>
      <w:marBottom w:val="0"/>
      <w:divBdr>
        <w:top w:val="none" w:sz="0" w:space="0" w:color="auto"/>
        <w:left w:val="none" w:sz="0" w:space="0" w:color="auto"/>
        <w:bottom w:val="none" w:sz="0" w:space="0" w:color="auto"/>
        <w:right w:val="none" w:sz="0" w:space="0" w:color="auto"/>
      </w:divBdr>
    </w:div>
    <w:div w:id="1237084686">
      <w:bodyDiv w:val="1"/>
      <w:marLeft w:val="0"/>
      <w:marRight w:val="0"/>
      <w:marTop w:val="0"/>
      <w:marBottom w:val="0"/>
      <w:divBdr>
        <w:top w:val="none" w:sz="0" w:space="0" w:color="auto"/>
        <w:left w:val="none" w:sz="0" w:space="0" w:color="auto"/>
        <w:bottom w:val="none" w:sz="0" w:space="0" w:color="auto"/>
        <w:right w:val="none" w:sz="0" w:space="0" w:color="auto"/>
      </w:divBdr>
    </w:div>
    <w:div w:id="1252540968">
      <w:bodyDiv w:val="1"/>
      <w:marLeft w:val="0"/>
      <w:marRight w:val="0"/>
      <w:marTop w:val="0"/>
      <w:marBottom w:val="0"/>
      <w:divBdr>
        <w:top w:val="none" w:sz="0" w:space="0" w:color="auto"/>
        <w:left w:val="none" w:sz="0" w:space="0" w:color="auto"/>
        <w:bottom w:val="none" w:sz="0" w:space="0" w:color="auto"/>
        <w:right w:val="none" w:sz="0" w:space="0" w:color="auto"/>
      </w:divBdr>
    </w:div>
    <w:div w:id="1256399134">
      <w:bodyDiv w:val="1"/>
      <w:marLeft w:val="0"/>
      <w:marRight w:val="0"/>
      <w:marTop w:val="0"/>
      <w:marBottom w:val="0"/>
      <w:divBdr>
        <w:top w:val="none" w:sz="0" w:space="0" w:color="auto"/>
        <w:left w:val="none" w:sz="0" w:space="0" w:color="auto"/>
        <w:bottom w:val="none" w:sz="0" w:space="0" w:color="auto"/>
        <w:right w:val="none" w:sz="0" w:space="0" w:color="auto"/>
      </w:divBdr>
    </w:div>
    <w:div w:id="1261764680">
      <w:bodyDiv w:val="1"/>
      <w:marLeft w:val="0"/>
      <w:marRight w:val="0"/>
      <w:marTop w:val="0"/>
      <w:marBottom w:val="0"/>
      <w:divBdr>
        <w:top w:val="none" w:sz="0" w:space="0" w:color="auto"/>
        <w:left w:val="none" w:sz="0" w:space="0" w:color="auto"/>
        <w:bottom w:val="none" w:sz="0" w:space="0" w:color="auto"/>
        <w:right w:val="none" w:sz="0" w:space="0" w:color="auto"/>
      </w:divBdr>
    </w:div>
    <w:div w:id="1273977055">
      <w:bodyDiv w:val="1"/>
      <w:marLeft w:val="0"/>
      <w:marRight w:val="0"/>
      <w:marTop w:val="0"/>
      <w:marBottom w:val="0"/>
      <w:divBdr>
        <w:top w:val="none" w:sz="0" w:space="0" w:color="auto"/>
        <w:left w:val="none" w:sz="0" w:space="0" w:color="auto"/>
        <w:bottom w:val="none" w:sz="0" w:space="0" w:color="auto"/>
        <w:right w:val="none" w:sz="0" w:space="0" w:color="auto"/>
      </w:divBdr>
    </w:div>
    <w:div w:id="1288780762">
      <w:bodyDiv w:val="1"/>
      <w:marLeft w:val="0"/>
      <w:marRight w:val="0"/>
      <w:marTop w:val="0"/>
      <w:marBottom w:val="0"/>
      <w:divBdr>
        <w:top w:val="none" w:sz="0" w:space="0" w:color="auto"/>
        <w:left w:val="none" w:sz="0" w:space="0" w:color="auto"/>
        <w:bottom w:val="none" w:sz="0" w:space="0" w:color="auto"/>
        <w:right w:val="none" w:sz="0" w:space="0" w:color="auto"/>
      </w:divBdr>
    </w:div>
    <w:div w:id="1319043530">
      <w:bodyDiv w:val="1"/>
      <w:marLeft w:val="0"/>
      <w:marRight w:val="0"/>
      <w:marTop w:val="0"/>
      <w:marBottom w:val="0"/>
      <w:divBdr>
        <w:top w:val="none" w:sz="0" w:space="0" w:color="auto"/>
        <w:left w:val="none" w:sz="0" w:space="0" w:color="auto"/>
        <w:bottom w:val="none" w:sz="0" w:space="0" w:color="auto"/>
        <w:right w:val="none" w:sz="0" w:space="0" w:color="auto"/>
      </w:divBdr>
    </w:div>
    <w:div w:id="1330250026">
      <w:bodyDiv w:val="1"/>
      <w:marLeft w:val="0"/>
      <w:marRight w:val="0"/>
      <w:marTop w:val="0"/>
      <w:marBottom w:val="0"/>
      <w:divBdr>
        <w:top w:val="none" w:sz="0" w:space="0" w:color="auto"/>
        <w:left w:val="none" w:sz="0" w:space="0" w:color="auto"/>
        <w:bottom w:val="none" w:sz="0" w:space="0" w:color="auto"/>
        <w:right w:val="none" w:sz="0" w:space="0" w:color="auto"/>
      </w:divBdr>
    </w:div>
    <w:div w:id="1341926877">
      <w:bodyDiv w:val="1"/>
      <w:marLeft w:val="0"/>
      <w:marRight w:val="0"/>
      <w:marTop w:val="0"/>
      <w:marBottom w:val="0"/>
      <w:divBdr>
        <w:top w:val="none" w:sz="0" w:space="0" w:color="auto"/>
        <w:left w:val="none" w:sz="0" w:space="0" w:color="auto"/>
        <w:bottom w:val="none" w:sz="0" w:space="0" w:color="auto"/>
        <w:right w:val="none" w:sz="0" w:space="0" w:color="auto"/>
      </w:divBdr>
    </w:div>
    <w:div w:id="1347438620">
      <w:bodyDiv w:val="1"/>
      <w:marLeft w:val="0"/>
      <w:marRight w:val="0"/>
      <w:marTop w:val="0"/>
      <w:marBottom w:val="0"/>
      <w:divBdr>
        <w:top w:val="none" w:sz="0" w:space="0" w:color="auto"/>
        <w:left w:val="none" w:sz="0" w:space="0" w:color="auto"/>
        <w:bottom w:val="none" w:sz="0" w:space="0" w:color="auto"/>
        <w:right w:val="none" w:sz="0" w:space="0" w:color="auto"/>
      </w:divBdr>
    </w:div>
    <w:div w:id="1350258554">
      <w:bodyDiv w:val="1"/>
      <w:marLeft w:val="0"/>
      <w:marRight w:val="0"/>
      <w:marTop w:val="0"/>
      <w:marBottom w:val="0"/>
      <w:divBdr>
        <w:top w:val="none" w:sz="0" w:space="0" w:color="auto"/>
        <w:left w:val="none" w:sz="0" w:space="0" w:color="auto"/>
        <w:bottom w:val="none" w:sz="0" w:space="0" w:color="auto"/>
        <w:right w:val="none" w:sz="0" w:space="0" w:color="auto"/>
      </w:divBdr>
    </w:div>
    <w:div w:id="1367947856">
      <w:bodyDiv w:val="1"/>
      <w:marLeft w:val="0"/>
      <w:marRight w:val="0"/>
      <w:marTop w:val="0"/>
      <w:marBottom w:val="0"/>
      <w:divBdr>
        <w:top w:val="none" w:sz="0" w:space="0" w:color="auto"/>
        <w:left w:val="none" w:sz="0" w:space="0" w:color="auto"/>
        <w:bottom w:val="none" w:sz="0" w:space="0" w:color="auto"/>
        <w:right w:val="none" w:sz="0" w:space="0" w:color="auto"/>
      </w:divBdr>
    </w:div>
    <w:div w:id="1396514761">
      <w:bodyDiv w:val="1"/>
      <w:marLeft w:val="0"/>
      <w:marRight w:val="0"/>
      <w:marTop w:val="0"/>
      <w:marBottom w:val="0"/>
      <w:divBdr>
        <w:top w:val="none" w:sz="0" w:space="0" w:color="auto"/>
        <w:left w:val="none" w:sz="0" w:space="0" w:color="auto"/>
        <w:bottom w:val="none" w:sz="0" w:space="0" w:color="auto"/>
        <w:right w:val="none" w:sz="0" w:space="0" w:color="auto"/>
      </w:divBdr>
    </w:div>
    <w:div w:id="1403407282">
      <w:bodyDiv w:val="1"/>
      <w:marLeft w:val="0"/>
      <w:marRight w:val="0"/>
      <w:marTop w:val="0"/>
      <w:marBottom w:val="0"/>
      <w:divBdr>
        <w:top w:val="none" w:sz="0" w:space="0" w:color="auto"/>
        <w:left w:val="none" w:sz="0" w:space="0" w:color="auto"/>
        <w:bottom w:val="none" w:sz="0" w:space="0" w:color="auto"/>
        <w:right w:val="none" w:sz="0" w:space="0" w:color="auto"/>
      </w:divBdr>
    </w:div>
    <w:div w:id="1410883104">
      <w:bodyDiv w:val="1"/>
      <w:marLeft w:val="0"/>
      <w:marRight w:val="0"/>
      <w:marTop w:val="0"/>
      <w:marBottom w:val="0"/>
      <w:divBdr>
        <w:top w:val="none" w:sz="0" w:space="0" w:color="auto"/>
        <w:left w:val="none" w:sz="0" w:space="0" w:color="auto"/>
        <w:bottom w:val="none" w:sz="0" w:space="0" w:color="auto"/>
        <w:right w:val="none" w:sz="0" w:space="0" w:color="auto"/>
      </w:divBdr>
    </w:div>
    <w:div w:id="1413967780">
      <w:bodyDiv w:val="1"/>
      <w:marLeft w:val="0"/>
      <w:marRight w:val="0"/>
      <w:marTop w:val="0"/>
      <w:marBottom w:val="0"/>
      <w:divBdr>
        <w:top w:val="none" w:sz="0" w:space="0" w:color="auto"/>
        <w:left w:val="none" w:sz="0" w:space="0" w:color="auto"/>
        <w:bottom w:val="none" w:sz="0" w:space="0" w:color="auto"/>
        <w:right w:val="none" w:sz="0" w:space="0" w:color="auto"/>
      </w:divBdr>
    </w:div>
    <w:div w:id="1471945339">
      <w:bodyDiv w:val="1"/>
      <w:marLeft w:val="0"/>
      <w:marRight w:val="0"/>
      <w:marTop w:val="0"/>
      <w:marBottom w:val="0"/>
      <w:divBdr>
        <w:top w:val="none" w:sz="0" w:space="0" w:color="auto"/>
        <w:left w:val="none" w:sz="0" w:space="0" w:color="auto"/>
        <w:bottom w:val="none" w:sz="0" w:space="0" w:color="auto"/>
        <w:right w:val="none" w:sz="0" w:space="0" w:color="auto"/>
      </w:divBdr>
    </w:div>
    <w:div w:id="1488595955">
      <w:bodyDiv w:val="1"/>
      <w:marLeft w:val="0"/>
      <w:marRight w:val="0"/>
      <w:marTop w:val="0"/>
      <w:marBottom w:val="0"/>
      <w:divBdr>
        <w:top w:val="none" w:sz="0" w:space="0" w:color="auto"/>
        <w:left w:val="none" w:sz="0" w:space="0" w:color="auto"/>
        <w:bottom w:val="none" w:sz="0" w:space="0" w:color="auto"/>
        <w:right w:val="none" w:sz="0" w:space="0" w:color="auto"/>
      </w:divBdr>
    </w:div>
    <w:div w:id="1489708010">
      <w:bodyDiv w:val="1"/>
      <w:marLeft w:val="0"/>
      <w:marRight w:val="0"/>
      <w:marTop w:val="0"/>
      <w:marBottom w:val="0"/>
      <w:divBdr>
        <w:top w:val="none" w:sz="0" w:space="0" w:color="auto"/>
        <w:left w:val="none" w:sz="0" w:space="0" w:color="auto"/>
        <w:bottom w:val="none" w:sz="0" w:space="0" w:color="auto"/>
        <w:right w:val="none" w:sz="0" w:space="0" w:color="auto"/>
      </w:divBdr>
    </w:div>
    <w:div w:id="1504517146">
      <w:bodyDiv w:val="1"/>
      <w:marLeft w:val="0"/>
      <w:marRight w:val="0"/>
      <w:marTop w:val="0"/>
      <w:marBottom w:val="0"/>
      <w:divBdr>
        <w:top w:val="none" w:sz="0" w:space="0" w:color="auto"/>
        <w:left w:val="none" w:sz="0" w:space="0" w:color="auto"/>
        <w:bottom w:val="none" w:sz="0" w:space="0" w:color="auto"/>
        <w:right w:val="none" w:sz="0" w:space="0" w:color="auto"/>
      </w:divBdr>
    </w:div>
    <w:div w:id="1511408314">
      <w:bodyDiv w:val="1"/>
      <w:marLeft w:val="0"/>
      <w:marRight w:val="0"/>
      <w:marTop w:val="0"/>
      <w:marBottom w:val="0"/>
      <w:divBdr>
        <w:top w:val="none" w:sz="0" w:space="0" w:color="auto"/>
        <w:left w:val="none" w:sz="0" w:space="0" w:color="auto"/>
        <w:bottom w:val="none" w:sz="0" w:space="0" w:color="auto"/>
        <w:right w:val="none" w:sz="0" w:space="0" w:color="auto"/>
      </w:divBdr>
    </w:div>
    <w:div w:id="1540821806">
      <w:bodyDiv w:val="1"/>
      <w:marLeft w:val="0"/>
      <w:marRight w:val="0"/>
      <w:marTop w:val="0"/>
      <w:marBottom w:val="0"/>
      <w:divBdr>
        <w:top w:val="none" w:sz="0" w:space="0" w:color="auto"/>
        <w:left w:val="none" w:sz="0" w:space="0" w:color="auto"/>
        <w:bottom w:val="none" w:sz="0" w:space="0" w:color="auto"/>
        <w:right w:val="none" w:sz="0" w:space="0" w:color="auto"/>
      </w:divBdr>
    </w:div>
    <w:div w:id="1544751511">
      <w:bodyDiv w:val="1"/>
      <w:marLeft w:val="0"/>
      <w:marRight w:val="0"/>
      <w:marTop w:val="0"/>
      <w:marBottom w:val="0"/>
      <w:divBdr>
        <w:top w:val="none" w:sz="0" w:space="0" w:color="auto"/>
        <w:left w:val="none" w:sz="0" w:space="0" w:color="auto"/>
        <w:bottom w:val="none" w:sz="0" w:space="0" w:color="auto"/>
        <w:right w:val="none" w:sz="0" w:space="0" w:color="auto"/>
      </w:divBdr>
    </w:div>
    <w:div w:id="1601836004">
      <w:bodyDiv w:val="1"/>
      <w:marLeft w:val="0"/>
      <w:marRight w:val="0"/>
      <w:marTop w:val="0"/>
      <w:marBottom w:val="0"/>
      <w:divBdr>
        <w:top w:val="none" w:sz="0" w:space="0" w:color="auto"/>
        <w:left w:val="none" w:sz="0" w:space="0" w:color="auto"/>
        <w:bottom w:val="none" w:sz="0" w:space="0" w:color="auto"/>
        <w:right w:val="none" w:sz="0" w:space="0" w:color="auto"/>
      </w:divBdr>
    </w:div>
    <w:div w:id="1609969691">
      <w:bodyDiv w:val="1"/>
      <w:marLeft w:val="0"/>
      <w:marRight w:val="0"/>
      <w:marTop w:val="0"/>
      <w:marBottom w:val="0"/>
      <w:divBdr>
        <w:top w:val="none" w:sz="0" w:space="0" w:color="auto"/>
        <w:left w:val="none" w:sz="0" w:space="0" w:color="auto"/>
        <w:bottom w:val="none" w:sz="0" w:space="0" w:color="auto"/>
        <w:right w:val="none" w:sz="0" w:space="0" w:color="auto"/>
      </w:divBdr>
    </w:div>
    <w:div w:id="1614048525">
      <w:bodyDiv w:val="1"/>
      <w:marLeft w:val="0"/>
      <w:marRight w:val="0"/>
      <w:marTop w:val="0"/>
      <w:marBottom w:val="0"/>
      <w:divBdr>
        <w:top w:val="none" w:sz="0" w:space="0" w:color="auto"/>
        <w:left w:val="none" w:sz="0" w:space="0" w:color="auto"/>
        <w:bottom w:val="none" w:sz="0" w:space="0" w:color="auto"/>
        <w:right w:val="none" w:sz="0" w:space="0" w:color="auto"/>
      </w:divBdr>
    </w:div>
    <w:div w:id="1614440024">
      <w:bodyDiv w:val="1"/>
      <w:marLeft w:val="0"/>
      <w:marRight w:val="0"/>
      <w:marTop w:val="0"/>
      <w:marBottom w:val="0"/>
      <w:divBdr>
        <w:top w:val="none" w:sz="0" w:space="0" w:color="auto"/>
        <w:left w:val="none" w:sz="0" w:space="0" w:color="auto"/>
        <w:bottom w:val="none" w:sz="0" w:space="0" w:color="auto"/>
        <w:right w:val="none" w:sz="0" w:space="0" w:color="auto"/>
      </w:divBdr>
    </w:div>
    <w:div w:id="1634477237">
      <w:bodyDiv w:val="1"/>
      <w:marLeft w:val="0"/>
      <w:marRight w:val="0"/>
      <w:marTop w:val="0"/>
      <w:marBottom w:val="0"/>
      <w:divBdr>
        <w:top w:val="none" w:sz="0" w:space="0" w:color="auto"/>
        <w:left w:val="none" w:sz="0" w:space="0" w:color="auto"/>
        <w:bottom w:val="none" w:sz="0" w:space="0" w:color="auto"/>
        <w:right w:val="none" w:sz="0" w:space="0" w:color="auto"/>
      </w:divBdr>
    </w:div>
    <w:div w:id="1640455380">
      <w:bodyDiv w:val="1"/>
      <w:marLeft w:val="0"/>
      <w:marRight w:val="0"/>
      <w:marTop w:val="0"/>
      <w:marBottom w:val="0"/>
      <w:divBdr>
        <w:top w:val="none" w:sz="0" w:space="0" w:color="auto"/>
        <w:left w:val="none" w:sz="0" w:space="0" w:color="auto"/>
        <w:bottom w:val="none" w:sz="0" w:space="0" w:color="auto"/>
        <w:right w:val="none" w:sz="0" w:space="0" w:color="auto"/>
      </w:divBdr>
    </w:div>
    <w:div w:id="1644198011">
      <w:bodyDiv w:val="1"/>
      <w:marLeft w:val="0"/>
      <w:marRight w:val="0"/>
      <w:marTop w:val="0"/>
      <w:marBottom w:val="0"/>
      <w:divBdr>
        <w:top w:val="none" w:sz="0" w:space="0" w:color="auto"/>
        <w:left w:val="none" w:sz="0" w:space="0" w:color="auto"/>
        <w:bottom w:val="none" w:sz="0" w:space="0" w:color="auto"/>
        <w:right w:val="none" w:sz="0" w:space="0" w:color="auto"/>
      </w:divBdr>
    </w:div>
    <w:div w:id="1645163449">
      <w:bodyDiv w:val="1"/>
      <w:marLeft w:val="0"/>
      <w:marRight w:val="0"/>
      <w:marTop w:val="0"/>
      <w:marBottom w:val="0"/>
      <w:divBdr>
        <w:top w:val="none" w:sz="0" w:space="0" w:color="auto"/>
        <w:left w:val="none" w:sz="0" w:space="0" w:color="auto"/>
        <w:bottom w:val="none" w:sz="0" w:space="0" w:color="auto"/>
        <w:right w:val="none" w:sz="0" w:space="0" w:color="auto"/>
      </w:divBdr>
    </w:div>
    <w:div w:id="1722561662">
      <w:bodyDiv w:val="1"/>
      <w:marLeft w:val="0"/>
      <w:marRight w:val="0"/>
      <w:marTop w:val="0"/>
      <w:marBottom w:val="0"/>
      <w:divBdr>
        <w:top w:val="none" w:sz="0" w:space="0" w:color="auto"/>
        <w:left w:val="none" w:sz="0" w:space="0" w:color="auto"/>
        <w:bottom w:val="none" w:sz="0" w:space="0" w:color="auto"/>
        <w:right w:val="none" w:sz="0" w:space="0" w:color="auto"/>
      </w:divBdr>
    </w:div>
    <w:div w:id="1739746857">
      <w:bodyDiv w:val="1"/>
      <w:marLeft w:val="0"/>
      <w:marRight w:val="0"/>
      <w:marTop w:val="0"/>
      <w:marBottom w:val="0"/>
      <w:divBdr>
        <w:top w:val="none" w:sz="0" w:space="0" w:color="auto"/>
        <w:left w:val="none" w:sz="0" w:space="0" w:color="auto"/>
        <w:bottom w:val="none" w:sz="0" w:space="0" w:color="auto"/>
        <w:right w:val="none" w:sz="0" w:space="0" w:color="auto"/>
      </w:divBdr>
    </w:div>
    <w:div w:id="1748772205">
      <w:bodyDiv w:val="1"/>
      <w:marLeft w:val="0"/>
      <w:marRight w:val="0"/>
      <w:marTop w:val="0"/>
      <w:marBottom w:val="0"/>
      <w:divBdr>
        <w:top w:val="none" w:sz="0" w:space="0" w:color="auto"/>
        <w:left w:val="none" w:sz="0" w:space="0" w:color="auto"/>
        <w:bottom w:val="none" w:sz="0" w:space="0" w:color="auto"/>
        <w:right w:val="none" w:sz="0" w:space="0" w:color="auto"/>
      </w:divBdr>
    </w:div>
    <w:div w:id="1788428746">
      <w:bodyDiv w:val="1"/>
      <w:marLeft w:val="0"/>
      <w:marRight w:val="0"/>
      <w:marTop w:val="0"/>
      <w:marBottom w:val="0"/>
      <w:divBdr>
        <w:top w:val="none" w:sz="0" w:space="0" w:color="auto"/>
        <w:left w:val="none" w:sz="0" w:space="0" w:color="auto"/>
        <w:bottom w:val="none" w:sz="0" w:space="0" w:color="auto"/>
        <w:right w:val="none" w:sz="0" w:space="0" w:color="auto"/>
      </w:divBdr>
    </w:div>
    <w:div w:id="1890721210">
      <w:bodyDiv w:val="1"/>
      <w:marLeft w:val="0"/>
      <w:marRight w:val="0"/>
      <w:marTop w:val="0"/>
      <w:marBottom w:val="0"/>
      <w:divBdr>
        <w:top w:val="none" w:sz="0" w:space="0" w:color="auto"/>
        <w:left w:val="none" w:sz="0" w:space="0" w:color="auto"/>
        <w:bottom w:val="none" w:sz="0" w:space="0" w:color="auto"/>
        <w:right w:val="none" w:sz="0" w:space="0" w:color="auto"/>
      </w:divBdr>
    </w:div>
    <w:div w:id="1894921868">
      <w:bodyDiv w:val="1"/>
      <w:marLeft w:val="0"/>
      <w:marRight w:val="0"/>
      <w:marTop w:val="0"/>
      <w:marBottom w:val="0"/>
      <w:divBdr>
        <w:top w:val="none" w:sz="0" w:space="0" w:color="auto"/>
        <w:left w:val="none" w:sz="0" w:space="0" w:color="auto"/>
        <w:bottom w:val="none" w:sz="0" w:space="0" w:color="auto"/>
        <w:right w:val="none" w:sz="0" w:space="0" w:color="auto"/>
      </w:divBdr>
    </w:div>
    <w:div w:id="1897739770">
      <w:bodyDiv w:val="1"/>
      <w:marLeft w:val="0"/>
      <w:marRight w:val="0"/>
      <w:marTop w:val="0"/>
      <w:marBottom w:val="0"/>
      <w:divBdr>
        <w:top w:val="none" w:sz="0" w:space="0" w:color="auto"/>
        <w:left w:val="none" w:sz="0" w:space="0" w:color="auto"/>
        <w:bottom w:val="none" w:sz="0" w:space="0" w:color="auto"/>
        <w:right w:val="none" w:sz="0" w:space="0" w:color="auto"/>
      </w:divBdr>
    </w:div>
    <w:div w:id="1913538093">
      <w:bodyDiv w:val="1"/>
      <w:marLeft w:val="0"/>
      <w:marRight w:val="0"/>
      <w:marTop w:val="0"/>
      <w:marBottom w:val="0"/>
      <w:divBdr>
        <w:top w:val="none" w:sz="0" w:space="0" w:color="auto"/>
        <w:left w:val="none" w:sz="0" w:space="0" w:color="auto"/>
        <w:bottom w:val="none" w:sz="0" w:space="0" w:color="auto"/>
        <w:right w:val="none" w:sz="0" w:space="0" w:color="auto"/>
      </w:divBdr>
    </w:div>
    <w:div w:id="1925068371">
      <w:bodyDiv w:val="1"/>
      <w:marLeft w:val="0"/>
      <w:marRight w:val="0"/>
      <w:marTop w:val="0"/>
      <w:marBottom w:val="0"/>
      <w:divBdr>
        <w:top w:val="none" w:sz="0" w:space="0" w:color="auto"/>
        <w:left w:val="none" w:sz="0" w:space="0" w:color="auto"/>
        <w:bottom w:val="none" w:sz="0" w:space="0" w:color="auto"/>
        <w:right w:val="none" w:sz="0" w:space="0" w:color="auto"/>
      </w:divBdr>
    </w:div>
    <w:div w:id="1930503319">
      <w:bodyDiv w:val="1"/>
      <w:marLeft w:val="0"/>
      <w:marRight w:val="0"/>
      <w:marTop w:val="0"/>
      <w:marBottom w:val="0"/>
      <w:divBdr>
        <w:top w:val="none" w:sz="0" w:space="0" w:color="auto"/>
        <w:left w:val="none" w:sz="0" w:space="0" w:color="auto"/>
        <w:bottom w:val="none" w:sz="0" w:space="0" w:color="auto"/>
        <w:right w:val="none" w:sz="0" w:space="0" w:color="auto"/>
      </w:divBdr>
    </w:div>
    <w:div w:id="1930577244">
      <w:bodyDiv w:val="1"/>
      <w:marLeft w:val="0"/>
      <w:marRight w:val="0"/>
      <w:marTop w:val="0"/>
      <w:marBottom w:val="0"/>
      <w:divBdr>
        <w:top w:val="none" w:sz="0" w:space="0" w:color="auto"/>
        <w:left w:val="none" w:sz="0" w:space="0" w:color="auto"/>
        <w:bottom w:val="none" w:sz="0" w:space="0" w:color="auto"/>
        <w:right w:val="none" w:sz="0" w:space="0" w:color="auto"/>
      </w:divBdr>
    </w:div>
    <w:div w:id="1930970015">
      <w:bodyDiv w:val="1"/>
      <w:marLeft w:val="0"/>
      <w:marRight w:val="0"/>
      <w:marTop w:val="0"/>
      <w:marBottom w:val="0"/>
      <w:divBdr>
        <w:top w:val="none" w:sz="0" w:space="0" w:color="auto"/>
        <w:left w:val="none" w:sz="0" w:space="0" w:color="auto"/>
        <w:bottom w:val="none" w:sz="0" w:space="0" w:color="auto"/>
        <w:right w:val="none" w:sz="0" w:space="0" w:color="auto"/>
      </w:divBdr>
    </w:div>
    <w:div w:id="1949965356">
      <w:bodyDiv w:val="1"/>
      <w:marLeft w:val="0"/>
      <w:marRight w:val="0"/>
      <w:marTop w:val="0"/>
      <w:marBottom w:val="0"/>
      <w:divBdr>
        <w:top w:val="none" w:sz="0" w:space="0" w:color="auto"/>
        <w:left w:val="none" w:sz="0" w:space="0" w:color="auto"/>
        <w:bottom w:val="none" w:sz="0" w:space="0" w:color="auto"/>
        <w:right w:val="none" w:sz="0" w:space="0" w:color="auto"/>
      </w:divBdr>
    </w:div>
    <w:div w:id="1956131388">
      <w:bodyDiv w:val="1"/>
      <w:marLeft w:val="0"/>
      <w:marRight w:val="0"/>
      <w:marTop w:val="0"/>
      <w:marBottom w:val="0"/>
      <w:divBdr>
        <w:top w:val="none" w:sz="0" w:space="0" w:color="auto"/>
        <w:left w:val="none" w:sz="0" w:space="0" w:color="auto"/>
        <w:bottom w:val="none" w:sz="0" w:space="0" w:color="auto"/>
        <w:right w:val="none" w:sz="0" w:space="0" w:color="auto"/>
      </w:divBdr>
    </w:div>
    <w:div w:id="1990935746">
      <w:bodyDiv w:val="1"/>
      <w:marLeft w:val="0"/>
      <w:marRight w:val="0"/>
      <w:marTop w:val="0"/>
      <w:marBottom w:val="0"/>
      <w:divBdr>
        <w:top w:val="none" w:sz="0" w:space="0" w:color="auto"/>
        <w:left w:val="none" w:sz="0" w:space="0" w:color="auto"/>
        <w:bottom w:val="none" w:sz="0" w:space="0" w:color="auto"/>
        <w:right w:val="none" w:sz="0" w:space="0" w:color="auto"/>
      </w:divBdr>
    </w:div>
    <w:div w:id="2010256968">
      <w:bodyDiv w:val="1"/>
      <w:marLeft w:val="0"/>
      <w:marRight w:val="0"/>
      <w:marTop w:val="0"/>
      <w:marBottom w:val="0"/>
      <w:divBdr>
        <w:top w:val="none" w:sz="0" w:space="0" w:color="auto"/>
        <w:left w:val="none" w:sz="0" w:space="0" w:color="auto"/>
        <w:bottom w:val="none" w:sz="0" w:space="0" w:color="auto"/>
        <w:right w:val="none" w:sz="0" w:space="0" w:color="auto"/>
      </w:divBdr>
    </w:div>
    <w:div w:id="2017267173">
      <w:bodyDiv w:val="1"/>
      <w:marLeft w:val="0"/>
      <w:marRight w:val="0"/>
      <w:marTop w:val="0"/>
      <w:marBottom w:val="0"/>
      <w:divBdr>
        <w:top w:val="none" w:sz="0" w:space="0" w:color="auto"/>
        <w:left w:val="none" w:sz="0" w:space="0" w:color="auto"/>
        <w:bottom w:val="none" w:sz="0" w:space="0" w:color="auto"/>
        <w:right w:val="none" w:sz="0" w:space="0" w:color="auto"/>
      </w:divBdr>
    </w:div>
    <w:div w:id="2056153345">
      <w:bodyDiv w:val="1"/>
      <w:marLeft w:val="0"/>
      <w:marRight w:val="0"/>
      <w:marTop w:val="0"/>
      <w:marBottom w:val="0"/>
      <w:divBdr>
        <w:top w:val="none" w:sz="0" w:space="0" w:color="auto"/>
        <w:left w:val="none" w:sz="0" w:space="0" w:color="auto"/>
        <w:bottom w:val="none" w:sz="0" w:space="0" w:color="auto"/>
        <w:right w:val="none" w:sz="0" w:space="0" w:color="auto"/>
      </w:divBdr>
    </w:div>
    <w:div w:id="2056856230">
      <w:bodyDiv w:val="1"/>
      <w:marLeft w:val="0"/>
      <w:marRight w:val="0"/>
      <w:marTop w:val="0"/>
      <w:marBottom w:val="0"/>
      <w:divBdr>
        <w:top w:val="none" w:sz="0" w:space="0" w:color="auto"/>
        <w:left w:val="none" w:sz="0" w:space="0" w:color="auto"/>
        <w:bottom w:val="none" w:sz="0" w:space="0" w:color="auto"/>
        <w:right w:val="none" w:sz="0" w:space="0" w:color="auto"/>
      </w:divBdr>
    </w:div>
    <w:div w:id="2067143869">
      <w:bodyDiv w:val="1"/>
      <w:marLeft w:val="0"/>
      <w:marRight w:val="0"/>
      <w:marTop w:val="0"/>
      <w:marBottom w:val="0"/>
      <w:divBdr>
        <w:top w:val="none" w:sz="0" w:space="0" w:color="auto"/>
        <w:left w:val="none" w:sz="0" w:space="0" w:color="auto"/>
        <w:bottom w:val="none" w:sz="0" w:space="0" w:color="auto"/>
        <w:right w:val="none" w:sz="0" w:space="0" w:color="auto"/>
      </w:divBdr>
    </w:div>
    <w:div w:id="2071801962">
      <w:bodyDiv w:val="1"/>
      <w:marLeft w:val="0"/>
      <w:marRight w:val="0"/>
      <w:marTop w:val="0"/>
      <w:marBottom w:val="0"/>
      <w:divBdr>
        <w:top w:val="none" w:sz="0" w:space="0" w:color="auto"/>
        <w:left w:val="none" w:sz="0" w:space="0" w:color="auto"/>
        <w:bottom w:val="none" w:sz="0" w:space="0" w:color="auto"/>
        <w:right w:val="none" w:sz="0" w:space="0" w:color="auto"/>
      </w:divBdr>
    </w:div>
    <w:div w:id="2077047341">
      <w:bodyDiv w:val="1"/>
      <w:marLeft w:val="0"/>
      <w:marRight w:val="0"/>
      <w:marTop w:val="0"/>
      <w:marBottom w:val="0"/>
      <w:divBdr>
        <w:top w:val="none" w:sz="0" w:space="0" w:color="auto"/>
        <w:left w:val="none" w:sz="0" w:space="0" w:color="auto"/>
        <w:bottom w:val="none" w:sz="0" w:space="0" w:color="auto"/>
        <w:right w:val="none" w:sz="0" w:space="0" w:color="auto"/>
      </w:divBdr>
    </w:div>
    <w:div w:id="20901506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theme" Target="theme/theme1.xml"/><Relationship Id="rId21" Type="http://schemas.openxmlformats.org/officeDocument/2006/relationships/image" Target="media/image14.png"/><Relationship Id="rId34" Type="http://schemas.openxmlformats.org/officeDocument/2006/relationships/image" Target="media/image27.emf"/><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png"/><Relationship Id="rId30" Type="http://schemas.openxmlformats.org/officeDocument/2006/relationships/image" Target="media/image23.emf"/><Relationship Id="rId35" Type="http://schemas.openxmlformats.org/officeDocument/2006/relationships/image" Target="media/image28.png"/><Relationship Id="rId8" Type="http://schemas.openxmlformats.org/officeDocument/2006/relationships/image" Target="media/image1.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29.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Narrow"/>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Arial Narrow"/>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26F42C-D4EE-42D7-AE97-71FFDA87D8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10417</Words>
  <Characters>57294</Characters>
  <Application>Microsoft Office Word</Application>
  <DocSecurity>4</DocSecurity>
  <Lines>477</Lines>
  <Paragraphs>135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67576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PHPDocX</dc:creator>
  <cp:keywords/>
  <dc:description/>
  <cp:lastModifiedBy>Alejandro Hernandez Kantun</cp:lastModifiedBy>
  <cp:revision>2</cp:revision>
  <cp:lastPrinted>2020-10-26T17:18:00Z</cp:lastPrinted>
  <dcterms:created xsi:type="dcterms:W3CDTF">2021-02-19T16:04:00Z</dcterms:created>
  <dcterms:modified xsi:type="dcterms:W3CDTF">2021-02-19T16:04:00Z</dcterms:modified>
</cp:coreProperties>
</file>