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B77E8" w14:textId="77777777" w:rsidR="00B01B60" w:rsidRDefault="00B01B60" w:rsidP="00D12477">
      <w:pPr>
        <w:jc w:val="both"/>
        <w:rPr>
          <w:rFonts w:ascii="Arial" w:hAnsi="Arial" w:cs="Arial"/>
          <w:b/>
          <w:sz w:val="24"/>
          <w:szCs w:val="24"/>
        </w:rPr>
      </w:pPr>
      <w:bookmarkStart w:id="0" w:name="_GoBack"/>
      <w:bookmarkEnd w:id="0"/>
    </w:p>
    <w:sdt>
      <w:sdtPr>
        <w:rPr>
          <w:rFonts w:asciiTheme="minorHAnsi" w:eastAsiaTheme="minorEastAsia" w:hAnsiTheme="minorHAnsi" w:cstheme="minorBidi"/>
          <w:b w:val="0"/>
          <w:caps w:val="0"/>
          <w:sz w:val="22"/>
          <w:szCs w:val="24"/>
          <w:lang w:val="es-ES" w:eastAsia="es-MX"/>
        </w:rPr>
        <w:id w:val="-1120915378"/>
        <w:docPartObj>
          <w:docPartGallery w:val="Table of Contents"/>
          <w:docPartUnique/>
        </w:docPartObj>
      </w:sdtPr>
      <w:sdtEndPr>
        <w:rPr>
          <w:bCs/>
        </w:rPr>
      </w:sdtEndPr>
      <w:sdtContent>
        <w:p w14:paraId="2B8289E8" w14:textId="03B575EE" w:rsidR="00A93DFB" w:rsidRPr="0000456D" w:rsidRDefault="00A93DFB" w:rsidP="00D12477">
          <w:pPr>
            <w:pStyle w:val="Conceptos"/>
            <w:jc w:val="both"/>
            <w:rPr>
              <w:rFonts w:cs="Arial"/>
              <w:szCs w:val="24"/>
              <w:lang w:val="es-ES"/>
            </w:rPr>
          </w:pPr>
          <w:r w:rsidRPr="0000456D">
            <w:rPr>
              <w:rFonts w:cs="Arial"/>
              <w:szCs w:val="24"/>
              <w:lang w:val="es-ES"/>
            </w:rPr>
            <w:t>ÍNDICE</w:t>
          </w:r>
        </w:p>
        <w:p w14:paraId="7CA95039" w14:textId="41E40CC6" w:rsidR="00A93DFB" w:rsidRPr="0000456D" w:rsidRDefault="00C84E89" w:rsidP="00D12477">
          <w:pPr>
            <w:jc w:val="both"/>
            <w:rPr>
              <w:rFonts w:ascii="Arial" w:hAnsi="Arial" w:cs="Arial"/>
              <w:b/>
              <w:sz w:val="24"/>
              <w:szCs w:val="24"/>
              <w:lang w:val="es-ES"/>
            </w:rPr>
          </w:pPr>
          <w:r w:rsidRPr="0000456D">
            <w:rPr>
              <w:rFonts w:ascii="Arial" w:hAnsi="Arial" w:cs="Arial"/>
              <w:b/>
              <w:sz w:val="24"/>
              <w:szCs w:val="24"/>
              <w:lang w:val="es-ES"/>
            </w:rPr>
            <w:tab/>
          </w:r>
        </w:p>
        <w:p w14:paraId="52FC8D02" w14:textId="72CE901B" w:rsidR="00AB7435" w:rsidRPr="0000456D" w:rsidRDefault="00A93DFB">
          <w:pPr>
            <w:pStyle w:val="TDC2"/>
            <w:tabs>
              <w:tab w:val="right" w:leader="dot" w:pos="8828"/>
            </w:tabs>
            <w:rPr>
              <w:rFonts w:ascii="Arial" w:hAnsi="Arial" w:cs="Arial"/>
              <w:b/>
              <w:noProof/>
              <w:sz w:val="24"/>
              <w:szCs w:val="24"/>
            </w:rPr>
          </w:pPr>
          <w:r w:rsidRPr="0000456D">
            <w:rPr>
              <w:rFonts w:ascii="Arial" w:hAnsi="Arial" w:cs="Arial"/>
              <w:b/>
              <w:sz w:val="24"/>
              <w:szCs w:val="24"/>
            </w:rPr>
            <w:fldChar w:fldCharType="begin"/>
          </w:r>
          <w:r w:rsidRPr="0000456D">
            <w:rPr>
              <w:rFonts w:ascii="Arial" w:hAnsi="Arial" w:cs="Arial"/>
              <w:b/>
              <w:sz w:val="24"/>
              <w:szCs w:val="24"/>
            </w:rPr>
            <w:instrText xml:space="preserve"> TOC \o "1-3" \h \z \u </w:instrText>
          </w:r>
          <w:r w:rsidRPr="0000456D">
            <w:rPr>
              <w:rFonts w:ascii="Arial" w:hAnsi="Arial" w:cs="Arial"/>
              <w:b/>
              <w:sz w:val="24"/>
              <w:szCs w:val="24"/>
            </w:rPr>
            <w:fldChar w:fldCharType="separate"/>
          </w:r>
          <w:hyperlink w:anchor="_Toc11839218" w:history="1">
            <w:r w:rsidR="00AB7435" w:rsidRPr="0000456D">
              <w:rPr>
                <w:rStyle w:val="Hipervnculo"/>
                <w:rFonts w:ascii="Arial" w:hAnsi="Arial" w:cs="Arial"/>
                <w:b/>
                <w:noProof/>
                <w:sz w:val="24"/>
                <w:szCs w:val="24"/>
              </w:rPr>
              <w:t>INTRODUCCIÓN</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_Toc11839218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581A7A">
              <w:rPr>
                <w:rFonts w:ascii="Arial" w:hAnsi="Arial" w:cs="Arial"/>
                <w:b/>
                <w:noProof/>
                <w:webHidden/>
                <w:sz w:val="24"/>
                <w:szCs w:val="24"/>
              </w:rPr>
              <w:t>2</w:t>
            </w:r>
            <w:r w:rsidR="00AB7435" w:rsidRPr="0000456D">
              <w:rPr>
                <w:rFonts w:ascii="Arial" w:hAnsi="Arial" w:cs="Arial"/>
                <w:b/>
                <w:noProof/>
                <w:webHidden/>
                <w:sz w:val="24"/>
                <w:szCs w:val="24"/>
              </w:rPr>
              <w:fldChar w:fldCharType="end"/>
            </w:r>
          </w:hyperlink>
        </w:p>
        <w:p w14:paraId="3DBA7512" w14:textId="5E6DD741" w:rsidR="00AB7435" w:rsidRPr="0000456D" w:rsidRDefault="00502A81">
          <w:pPr>
            <w:pStyle w:val="TDC2"/>
            <w:tabs>
              <w:tab w:val="right" w:leader="dot" w:pos="8828"/>
            </w:tabs>
            <w:rPr>
              <w:rFonts w:ascii="Arial" w:hAnsi="Arial" w:cs="Arial"/>
              <w:b/>
              <w:noProof/>
              <w:sz w:val="24"/>
              <w:szCs w:val="24"/>
            </w:rPr>
          </w:pPr>
          <w:hyperlink w:anchor="_Toc11839219" w:history="1">
            <w:r w:rsidR="00AB7435" w:rsidRPr="0000456D">
              <w:rPr>
                <w:rStyle w:val="Hipervnculo"/>
                <w:rFonts w:ascii="Arial" w:hAnsi="Arial" w:cs="Arial"/>
                <w:b/>
                <w:noProof/>
                <w:sz w:val="24"/>
                <w:szCs w:val="24"/>
              </w:rPr>
              <w:t>I. ANTECEDENTES</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_Toc11839219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581A7A">
              <w:rPr>
                <w:rFonts w:ascii="Arial" w:hAnsi="Arial" w:cs="Arial"/>
                <w:b/>
                <w:noProof/>
                <w:webHidden/>
                <w:sz w:val="24"/>
                <w:szCs w:val="24"/>
              </w:rPr>
              <w:t>4</w:t>
            </w:r>
            <w:r w:rsidR="00AB7435" w:rsidRPr="0000456D">
              <w:rPr>
                <w:rFonts w:ascii="Arial" w:hAnsi="Arial" w:cs="Arial"/>
                <w:b/>
                <w:noProof/>
                <w:webHidden/>
                <w:sz w:val="24"/>
                <w:szCs w:val="24"/>
              </w:rPr>
              <w:fldChar w:fldCharType="end"/>
            </w:r>
          </w:hyperlink>
        </w:p>
        <w:p w14:paraId="352A0A3B" w14:textId="19AF9983" w:rsidR="00AB7435" w:rsidRPr="0000456D" w:rsidRDefault="00502A81">
          <w:pPr>
            <w:pStyle w:val="TDC2"/>
            <w:tabs>
              <w:tab w:val="right" w:leader="dot" w:pos="8828"/>
            </w:tabs>
            <w:rPr>
              <w:rFonts w:ascii="Arial" w:hAnsi="Arial" w:cs="Arial"/>
              <w:b/>
              <w:noProof/>
              <w:sz w:val="24"/>
              <w:szCs w:val="24"/>
            </w:rPr>
          </w:pPr>
          <w:hyperlink w:anchor="_Toc11839220" w:history="1">
            <w:r w:rsidR="00AB7435" w:rsidRPr="0000456D">
              <w:rPr>
                <w:rStyle w:val="Hipervnculo"/>
                <w:rFonts w:ascii="Arial" w:hAnsi="Arial" w:cs="Arial"/>
                <w:b/>
                <w:noProof/>
                <w:sz w:val="24"/>
                <w:szCs w:val="24"/>
              </w:rPr>
              <w:t>II.  ASPECTOS GENERALES DE AUDITORÍA</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_Toc11839220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581A7A">
              <w:rPr>
                <w:rFonts w:ascii="Arial" w:hAnsi="Arial" w:cs="Arial"/>
                <w:b/>
                <w:noProof/>
                <w:webHidden/>
                <w:sz w:val="24"/>
                <w:szCs w:val="24"/>
              </w:rPr>
              <w:t>10</w:t>
            </w:r>
            <w:r w:rsidR="00AB7435" w:rsidRPr="0000456D">
              <w:rPr>
                <w:rFonts w:ascii="Arial" w:hAnsi="Arial" w:cs="Arial"/>
                <w:b/>
                <w:noProof/>
                <w:webHidden/>
                <w:sz w:val="24"/>
                <w:szCs w:val="24"/>
              </w:rPr>
              <w:fldChar w:fldCharType="end"/>
            </w:r>
          </w:hyperlink>
        </w:p>
        <w:p w14:paraId="28D75958" w14:textId="2D95ADED" w:rsidR="00AB7435" w:rsidRPr="0000456D" w:rsidRDefault="00502A81">
          <w:pPr>
            <w:pStyle w:val="TDC3"/>
            <w:rPr>
              <w:rFonts w:ascii="Arial" w:hAnsi="Arial" w:cs="Arial"/>
              <w:b/>
              <w:noProof/>
              <w:sz w:val="24"/>
              <w:szCs w:val="24"/>
            </w:rPr>
          </w:pPr>
          <w:hyperlink w:anchor="_Toc11839221" w:history="1">
            <w:r w:rsidR="00AB7435" w:rsidRPr="0000456D">
              <w:rPr>
                <w:rStyle w:val="Hipervnculo"/>
                <w:rFonts w:ascii="Arial" w:hAnsi="Arial" w:cs="Arial"/>
                <w:b/>
                <w:noProof/>
                <w:sz w:val="24"/>
                <w:szCs w:val="24"/>
              </w:rPr>
              <w:t>A.</w:t>
            </w:r>
            <w:r w:rsidR="00AB7435" w:rsidRPr="0000456D">
              <w:rPr>
                <w:rFonts w:ascii="Arial" w:hAnsi="Arial" w:cs="Arial"/>
                <w:b/>
                <w:noProof/>
                <w:sz w:val="24"/>
                <w:szCs w:val="24"/>
              </w:rPr>
              <w:tab/>
            </w:r>
            <w:r w:rsidR="00AB7435" w:rsidRPr="0000456D">
              <w:rPr>
                <w:rStyle w:val="Hipervnculo"/>
                <w:rFonts w:ascii="Arial" w:hAnsi="Arial" w:cs="Arial"/>
                <w:b/>
                <w:noProof/>
                <w:sz w:val="24"/>
                <w:szCs w:val="24"/>
              </w:rPr>
              <w:t>Título de la auditoría.</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_Toc11839221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581A7A">
              <w:rPr>
                <w:rFonts w:ascii="Arial" w:hAnsi="Arial" w:cs="Arial"/>
                <w:b/>
                <w:noProof/>
                <w:webHidden/>
                <w:sz w:val="24"/>
                <w:szCs w:val="24"/>
              </w:rPr>
              <w:t>10</w:t>
            </w:r>
            <w:r w:rsidR="00AB7435" w:rsidRPr="0000456D">
              <w:rPr>
                <w:rFonts w:ascii="Arial" w:hAnsi="Arial" w:cs="Arial"/>
                <w:b/>
                <w:noProof/>
                <w:webHidden/>
                <w:sz w:val="24"/>
                <w:szCs w:val="24"/>
              </w:rPr>
              <w:fldChar w:fldCharType="end"/>
            </w:r>
          </w:hyperlink>
        </w:p>
        <w:p w14:paraId="688B4BA0" w14:textId="6D0BEAF6" w:rsidR="00AB7435" w:rsidRPr="0000456D" w:rsidRDefault="00502A81">
          <w:pPr>
            <w:pStyle w:val="TDC3"/>
            <w:rPr>
              <w:rFonts w:ascii="Arial" w:hAnsi="Arial" w:cs="Arial"/>
              <w:b/>
              <w:noProof/>
              <w:sz w:val="24"/>
              <w:szCs w:val="24"/>
            </w:rPr>
          </w:pPr>
          <w:hyperlink w:anchor="_Toc11839222" w:history="1">
            <w:r w:rsidR="00AB7435" w:rsidRPr="0000456D">
              <w:rPr>
                <w:rStyle w:val="Hipervnculo"/>
                <w:rFonts w:ascii="Arial" w:hAnsi="Arial" w:cs="Arial"/>
                <w:b/>
                <w:noProof/>
                <w:sz w:val="24"/>
                <w:szCs w:val="24"/>
              </w:rPr>
              <w:t>B.</w:t>
            </w:r>
            <w:r w:rsidR="00AB7435" w:rsidRPr="0000456D">
              <w:rPr>
                <w:rFonts w:ascii="Arial" w:hAnsi="Arial" w:cs="Arial"/>
                <w:b/>
                <w:noProof/>
                <w:sz w:val="24"/>
                <w:szCs w:val="24"/>
              </w:rPr>
              <w:tab/>
            </w:r>
            <w:r w:rsidR="00AB7435" w:rsidRPr="0000456D">
              <w:rPr>
                <w:rStyle w:val="Hipervnculo"/>
                <w:rFonts w:ascii="Arial" w:hAnsi="Arial" w:cs="Arial"/>
                <w:b/>
                <w:noProof/>
                <w:sz w:val="24"/>
                <w:szCs w:val="24"/>
              </w:rPr>
              <w:t>Objetivo</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_Toc11839222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581A7A">
              <w:rPr>
                <w:rFonts w:ascii="Arial" w:hAnsi="Arial" w:cs="Arial"/>
                <w:b/>
                <w:noProof/>
                <w:webHidden/>
                <w:sz w:val="24"/>
                <w:szCs w:val="24"/>
              </w:rPr>
              <w:t>10</w:t>
            </w:r>
            <w:r w:rsidR="00AB7435" w:rsidRPr="0000456D">
              <w:rPr>
                <w:rFonts w:ascii="Arial" w:hAnsi="Arial" w:cs="Arial"/>
                <w:b/>
                <w:noProof/>
                <w:webHidden/>
                <w:sz w:val="24"/>
                <w:szCs w:val="24"/>
              </w:rPr>
              <w:fldChar w:fldCharType="end"/>
            </w:r>
          </w:hyperlink>
        </w:p>
        <w:p w14:paraId="42E11DFB" w14:textId="7C7C858E" w:rsidR="00AB7435" w:rsidRPr="0000456D" w:rsidRDefault="00502A81">
          <w:pPr>
            <w:pStyle w:val="TDC3"/>
            <w:rPr>
              <w:rFonts w:ascii="Arial" w:hAnsi="Arial" w:cs="Arial"/>
              <w:b/>
              <w:noProof/>
              <w:sz w:val="24"/>
              <w:szCs w:val="24"/>
            </w:rPr>
          </w:pPr>
          <w:hyperlink w:anchor="_Toc11839223" w:history="1">
            <w:r w:rsidR="00AB7435" w:rsidRPr="0000456D">
              <w:rPr>
                <w:rStyle w:val="Hipervnculo"/>
                <w:rFonts w:ascii="Arial" w:eastAsia="Calibri" w:hAnsi="Arial" w:cs="Arial"/>
                <w:b/>
                <w:noProof/>
                <w:sz w:val="24"/>
                <w:szCs w:val="24"/>
              </w:rPr>
              <w:t>C.</w:t>
            </w:r>
            <w:r w:rsidR="00AB7435" w:rsidRPr="0000456D">
              <w:rPr>
                <w:rFonts w:ascii="Arial" w:hAnsi="Arial" w:cs="Arial"/>
                <w:b/>
                <w:noProof/>
                <w:sz w:val="24"/>
                <w:szCs w:val="24"/>
              </w:rPr>
              <w:tab/>
            </w:r>
            <w:r w:rsidR="00AB7435" w:rsidRPr="0000456D">
              <w:rPr>
                <w:rStyle w:val="Hipervnculo"/>
                <w:rFonts w:ascii="Arial" w:eastAsia="Calibri" w:hAnsi="Arial" w:cs="Arial"/>
                <w:b/>
                <w:noProof/>
                <w:sz w:val="24"/>
                <w:szCs w:val="24"/>
              </w:rPr>
              <w:t>Alcance</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_Toc11839223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581A7A">
              <w:rPr>
                <w:rFonts w:ascii="Arial" w:hAnsi="Arial" w:cs="Arial"/>
                <w:b/>
                <w:noProof/>
                <w:webHidden/>
                <w:sz w:val="24"/>
                <w:szCs w:val="24"/>
              </w:rPr>
              <w:t>10</w:t>
            </w:r>
            <w:r w:rsidR="00AB7435" w:rsidRPr="0000456D">
              <w:rPr>
                <w:rFonts w:ascii="Arial" w:hAnsi="Arial" w:cs="Arial"/>
                <w:b/>
                <w:noProof/>
                <w:webHidden/>
                <w:sz w:val="24"/>
                <w:szCs w:val="24"/>
              </w:rPr>
              <w:fldChar w:fldCharType="end"/>
            </w:r>
          </w:hyperlink>
        </w:p>
        <w:p w14:paraId="5147EC64" w14:textId="4622BA32" w:rsidR="00AB7435" w:rsidRPr="0000456D" w:rsidRDefault="00502A81">
          <w:pPr>
            <w:pStyle w:val="TDC3"/>
            <w:rPr>
              <w:rFonts w:ascii="Arial" w:hAnsi="Arial" w:cs="Arial"/>
              <w:b/>
              <w:noProof/>
              <w:sz w:val="24"/>
              <w:szCs w:val="24"/>
            </w:rPr>
          </w:pPr>
          <w:hyperlink w:anchor="_Toc11839224" w:history="1">
            <w:r w:rsidR="00AB7435" w:rsidRPr="0000456D">
              <w:rPr>
                <w:rStyle w:val="Hipervnculo"/>
                <w:rFonts w:ascii="Arial" w:hAnsi="Arial" w:cs="Arial"/>
                <w:b/>
                <w:noProof/>
                <w:sz w:val="24"/>
                <w:szCs w:val="24"/>
                <w:lang w:eastAsia="es-ES"/>
              </w:rPr>
              <w:t>D.</w:t>
            </w:r>
            <w:r w:rsidR="00AB7435" w:rsidRPr="0000456D">
              <w:rPr>
                <w:rFonts w:ascii="Arial" w:hAnsi="Arial" w:cs="Arial"/>
                <w:b/>
                <w:noProof/>
                <w:sz w:val="24"/>
                <w:szCs w:val="24"/>
              </w:rPr>
              <w:tab/>
            </w:r>
            <w:r w:rsidR="008059A2">
              <w:rPr>
                <w:rStyle w:val="Hipervnculo"/>
                <w:rFonts w:ascii="Arial" w:hAnsi="Arial" w:cs="Arial"/>
                <w:b/>
                <w:noProof/>
                <w:sz w:val="24"/>
                <w:szCs w:val="24"/>
                <w:lang w:eastAsia="es-ES"/>
              </w:rPr>
              <w:t>Criterios de s</w:t>
            </w:r>
            <w:r w:rsidR="00AB7435" w:rsidRPr="0000456D">
              <w:rPr>
                <w:rStyle w:val="Hipervnculo"/>
                <w:rFonts w:ascii="Arial" w:hAnsi="Arial" w:cs="Arial"/>
                <w:b/>
                <w:noProof/>
                <w:sz w:val="24"/>
                <w:szCs w:val="24"/>
                <w:lang w:eastAsia="es-ES"/>
              </w:rPr>
              <w:t>elección</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_Toc11839224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581A7A">
              <w:rPr>
                <w:rFonts w:ascii="Arial" w:hAnsi="Arial" w:cs="Arial"/>
                <w:b/>
                <w:noProof/>
                <w:webHidden/>
                <w:sz w:val="24"/>
                <w:szCs w:val="24"/>
              </w:rPr>
              <w:t>11</w:t>
            </w:r>
            <w:r w:rsidR="00AB7435" w:rsidRPr="0000456D">
              <w:rPr>
                <w:rFonts w:ascii="Arial" w:hAnsi="Arial" w:cs="Arial"/>
                <w:b/>
                <w:noProof/>
                <w:webHidden/>
                <w:sz w:val="24"/>
                <w:szCs w:val="24"/>
              </w:rPr>
              <w:fldChar w:fldCharType="end"/>
            </w:r>
          </w:hyperlink>
        </w:p>
        <w:p w14:paraId="4F4499BC" w14:textId="566A7459" w:rsidR="00AB7435" w:rsidRPr="0000456D" w:rsidRDefault="00502A81">
          <w:pPr>
            <w:pStyle w:val="TDC3"/>
            <w:rPr>
              <w:rFonts w:ascii="Arial" w:hAnsi="Arial" w:cs="Arial"/>
              <w:b/>
              <w:noProof/>
              <w:sz w:val="24"/>
              <w:szCs w:val="24"/>
            </w:rPr>
          </w:pPr>
          <w:hyperlink w:anchor="_Toc11839225" w:history="1">
            <w:r w:rsidR="00AB7435" w:rsidRPr="0000456D">
              <w:rPr>
                <w:rStyle w:val="Hipervnculo"/>
                <w:rFonts w:ascii="Arial" w:hAnsi="Arial" w:cs="Arial"/>
                <w:b/>
                <w:noProof/>
                <w:sz w:val="24"/>
                <w:szCs w:val="24"/>
              </w:rPr>
              <w:t>E.</w:t>
            </w:r>
            <w:r w:rsidR="00AB7435" w:rsidRPr="0000456D">
              <w:rPr>
                <w:rFonts w:ascii="Arial" w:hAnsi="Arial" w:cs="Arial"/>
                <w:b/>
                <w:noProof/>
                <w:sz w:val="24"/>
                <w:szCs w:val="24"/>
              </w:rPr>
              <w:tab/>
            </w:r>
            <w:r w:rsidR="008059A2">
              <w:rPr>
                <w:rStyle w:val="Hipervnculo"/>
                <w:rFonts w:ascii="Arial" w:hAnsi="Arial" w:cs="Arial"/>
                <w:b/>
                <w:noProof/>
                <w:sz w:val="24"/>
                <w:szCs w:val="24"/>
              </w:rPr>
              <w:t>Áreas r</w:t>
            </w:r>
            <w:r w:rsidR="00AB7435" w:rsidRPr="0000456D">
              <w:rPr>
                <w:rStyle w:val="Hipervnculo"/>
                <w:rFonts w:ascii="Arial" w:hAnsi="Arial" w:cs="Arial"/>
                <w:b/>
                <w:noProof/>
                <w:sz w:val="24"/>
                <w:szCs w:val="24"/>
              </w:rPr>
              <w:t>evisadas</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_Toc11839225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581A7A">
              <w:rPr>
                <w:rFonts w:ascii="Arial" w:hAnsi="Arial" w:cs="Arial"/>
                <w:b/>
                <w:noProof/>
                <w:webHidden/>
                <w:sz w:val="24"/>
                <w:szCs w:val="24"/>
              </w:rPr>
              <w:t>11</w:t>
            </w:r>
            <w:r w:rsidR="00AB7435" w:rsidRPr="0000456D">
              <w:rPr>
                <w:rFonts w:ascii="Arial" w:hAnsi="Arial" w:cs="Arial"/>
                <w:b/>
                <w:noProof/>
                <w:webHidden/>
                <w:sz w:val="24"/>
                <w:szCs w:val="24"/>
              </w:rPr>
              <w:fldChar w:fldCharType="end"/>
            </w:r>
          </w:hyperlink>
        </w:p>
        <w:p w14:paraId="15CAA03C" w14:textId="10A69AB7" w:rsidR="00AB7435" w:rsidRPr="0000456D" w:rsidRDefault="00502A81">
          <w:pPr>
            <w:pStyle w:val="TDC3"/>
            <w:rPr>
              <w:rFonts w:ascii="Arial" w:hAnsi="Arial" w:cs="Arial"/>
              <w:b/>
              <w:noProof/>
              <w:sz w:val="24"/>
              <w:szCs w:val="24"/>
            </w:rPr>
          </w:pPr>
          <w:hyperlink w:anchor="_Toc11839226" w:history="1">
            <w:r w:rsidR="00AB7435" w:rsidRPr="0000456D">
              <w:rPr>
                <w:rStyle w:val="Hipervnculo"/>
                <w:rFonts w:ascii="Arial" w:hAnsi="Arial" w:cs="Arial"/>
                <w:b/>
                <w:noProof/>
                <w:sz w:val="24"/>
                <w:szCs w:val="24"/>
              </w:rPr>
              <w:t>F.</w:t>
            </w:r>
            <w:r w:rsidR="00AB7435" w:rsidRPr="0000456D">
              <w:rPr>
                <w:rFonts w:ascii="Arial" w:hAnsi="Arial" w:cs="Arial"/>
                <w:b/>
                <w:noProof/>
                <w:sz w:val="24"/>
                <w:szCs w:val="24"/>
              </w:rPr>
              <w:tab/>
            </w:r>
            <w:r w:rsidR="00AB7435" w:rsidRPr="0000456D">
              <w:rPr>
                <w:rStyle w:val="Hipervnculo"/>
                <w:rFonts w:ascii="Arial" w:hAnsi="Arial" w:cs="Arial"/>
                <w:b/>
                <w:noProof/>
                <w:sz w:val="24"/>
                <w:szCs w:val="24"/>
              </w:rPr>
              <w:t>Procedimientos de auditoría aplicados</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_Toc11839226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581A7A">
              <w:rPr>
                <w:rFonts w:ascii="Arial" w:hAnsi="Arial" w:cs="Arial"/>
                <w:b/>
                <w:noProof/>
                <w:webHidden/>
                <w:sz w:val="24"/>
                <w:szCs w:val="24"/>
              </w:rPr>
              <w:t>11</w:t>
            </w:r>
            <w:r w:rsidR="00AB7435" w:rsidRPr="0000456D">
              <w:rPr>
                <w:rFonts w:ascii="Arial" w:hAnsi="Arial" w:cs="Arial"/>
                <w:b/>
                <w:noProof/>
                <w:webHidden/>
                <w:sz w:val="24"/>
                <w:szCs w:val="24"/>
              </w:rPr>
              <w:fldChar w:fldCharType="end"/>
            </w:r>
          </w:hyperlink>
        </w:p>
        <w:p w14:paraId="1971D698" w14:textId="36CF4298" w:rsidR="00AB7435" w:rsidRPr="0000456D" w:rsidRDefault="00502A81">
          <w:pPr>
            <w:pStyle w:val="TDC3"/>
            <w:rPr>
              <w:rFonts w:ascii="Arial" w:hAnsi="Arial" w:cs="Arial"/>
              <w:b/>
              <w:noProof/>
              <w:sz w:val="24"/>
              <w:szCs w:val="24"/>
            </w:rPr>
          </w:pPr>
          <w:hyperlink w:anchor="_Toc11839227" w:history="1">
            <w:r w:rsidR="00AB7435" w:rsidRPr="0000456D">
              <w:rPr>
                <w:rStyle w:val="Hipervnculo"/>
                <w:rFonts w:ascii="Arial" w:hAnsi="Arial" w:cs="Arial"/>
                <w:b/>
                <w:noProof/>
                <w:sz w:val="24"/>
                <w:szCs w:val="24"/>
              </w:rPr>
              <w:t>G.</w:t>
            </w:r>
            <w:r w:rsidR="00AB7435" w:rsidRPr="0000456D">
              <w:rPr>
                <w:rFonts w:ascii="Arial" w:hAnsi="Arial" w:cs="Arial"/>
                <w:b/>
                <w:noProof/>
                <w:sz w:val="24"/>
                <w:szCs w:val="24"/>
              </w:rPr>
              <w:tab/>
            </w:r>
            <w:r w:rsidR="00AB7435" w:rsidRPr="0000456D">
              <w:rPr>
                <w:rStyle w:val="Hipervnculo"/>
                <w:rFonts w:ascii="Arial" w:hAnsi="Arial" w:cs="Arial"/>
                <w:b/>
                <w:noProof/>
                <w:sz w:val="24"/>
                <w:szCs w:val="24"/>
              </w:rPr>
              <w:t>Servidores públicos responsables de la auditoría</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_Toc11839227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581A7A">
              <w:rPr>
                <w:rFonts w:ascii="Arial" w:hAnsi="Arial" w:cs="Arial"/>
                <w:b/>
                <w:noProof/>
                <w:webHidden/>
                <w:sz w:val="24"/>
                <w:szCs w:val="24"/>
              </w:rPr>
              <w:t>12</w:t>
            </w:r>
            <w:r w:rsidR="00AB7435" w:rsidRPr="0000456D">
              <w:rPr>
                <w:rFonts w:ascii="Arial" w:hAnsi="Arial" w:cs="Arial"/>
                <w:b/>
                <w:noProof/>
                <w:webHidden/>
                <w:sz w:val="24"/>
                <w:szCs w:val="24"/>
              </w:rPr>
              <w:fldChar w:fldCharType="end"/>
            </w:r>
          </w:hyperlink>
        </w:p>
        <w:p w14:paraId="3F4252EB" w14:textId="0A51B269" w:rsidR="00AB7435" w:rsidRPr="0000456D" w:rsidRDefault="00502A81">
          <w:pPr>
            <w:pStyle w:val="TDC2"/>
            <w:tabs>
              <w:tab w:val="right" w:leader="dot" w:pos="8828"/>
            </w:tabs>
            <w:rPr>
              <w:rFonts w:ascii="Arial" w:hAnsi="Arial" w:cs="Arial"/>
              <w:b/>
              <w:noProof/>
              <w:sz w:val="24"/>
              <w:szCs w:val="24"/>
            </w:rPr>
          </w:pPr>
          <w:hyperlink w:anchor="_Toc11839228" w:history="1">
            <w:r w:rsidR="00AB7435" w:rsidRPr="0000456D">
              <w:rPr>
                <w:rStyle w:val="Hipervnculo"/>
                <w:rFonts w:ascii="Arial" w:hAnsi="Arial" w:cs="Arial"/>
                <w:b/>
                <w:noProof/>
                <w:sz w:val="24"/>
                <w:szCs w:val="24"/>
              </w:rPr>
              <w:t>III.  RESULTADOS</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_Toc11839228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581A7A">
              <w:rPr>
                <w:rFonts w:ascii="Arial" w:hAnsi="Arial" w:cs="Arial"/>
                <w:b/>
                <w:noProof/>
                <w:webHidden/>
                <w:sz w:val="24"/>
                <w:szCs w:val="24"/>
              </w:rPr>
              <w:t>13</w:t>
            </w:r>
            <w:r w:rsidR="00AB7435" w:rsidRPr="0000456D">
              <w:rPr>
                <w:rFonts w:ascii="Arial" w:hAnsi="Arial" w:cs="Arial"/>
                <w:b/>
                <w:noProof/>
                <w:webHidden/>
                <w:sz w:val="24"/>
                <w:szCs w:val="24"/>
              </w:rPr>
              <w:fldChar w:fldCharType="end"/>
            </w:r>
          </w:hyperlink>
        </w:p>
        <w:p w14:paraId="6E73E912" w14:textId="256BCB7D" w:rsidR="00AB7435" w:rsidRPr="0000456D" w:rsidRDefault="00502A81">
          <w:pPr>
            <w:pStyle w:val="TDC3"/>
            <w:rPr>
              <w:rFonts w:ascii="Arial" w:hAnsi="Arial" w:cs="Arial"/>
              <w:b/>
              <w:noProof/>
              <w:sz w:val="24"/>
              <w:szCs w:val="24"/>
            </w:rPr>
          </w:pPr>
          <w:hyperlink w:anchor="_Toc11839229" w:history="1">
            <w:r w:rsidR="00AB7435" w:rsidRPr="0000456D">
              <w:rPr>
                <w:rStyle w:val="Hipervnculo"/>
                <w:rFonts w:ascii="Arial" w:hAnsi="Arial" w:cs="Arial"/>
                <w:b/>
                <w:noProof/>
                <w:sz w:val="24"/>
                <w:szCs w:val="24"/>
                <w:lang w:eastAsia="es-ES"/>
              </w:rPr>
              <w:t>A.</w:t>
            </w:r>
            <w:r w:rsidR="00AB7435" w:rsidRPr="0000456D">
              <w:rPr>
                <w:rFonts w:ascii="Arial" w:hAnsi="Arial" w:cs="Arial"/>
                <w:b/>
                <w:noProof/>
                <w:sz w:val="24"/>
                <w:szCs w:val="24"/>
              </w:rPr>
              <w:tab/>
            </w:r>
            <w:r w:rsidR="00AB7435" w:rsidRPr="0000456D">
              <w:rPr>
                <w:rStyle w:val="Hipervnculo"/>
                <w:rFonts w:ascii="Arial" w:hAnsi="Arial" w:cs="Arial"/>
                <w:b/>
                <w:noProof/>
                <w:sz w:val="24"/>
                <w:szCs w:val="24"/>
                <w:lang w:eastAsia="es-ES"/>
              </w:rPr>
              <w:t>Resumen general de observaciones y acciones emitidas en materia de desempeño.</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_Toc11839229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581A7A">
              <w:rPr>
                <w:rFonts w:ascii="Arial" w:hAnsi="Arial" w:cs="Arial"/>
                <w:b/>
                <w:noProof/>
                <w:webHidden/>
                <w:sz w:val="24"/>
                <w:szCs w:val="24"/>
              </w:rPr>
              <w:t>13</w:t>
            </w:r>
            <w:r w:rsidR="00AB7435" w:rsidRPr="0000456D">
              <w:rPr>
                <w:rFonts w:ascii="Arial" w:hAnsi="Arial" w:cs="Arial"/>
                <w:b/>
                <w:noProof/>
                <w:webHidden/>
                <w:sz w:val="24"/>
                <w:szCs w:val="24"/>
              </w:rPr>
              <w:fldChar w:fldCharType="end"/>
            </w:r>
          </w:hyperlink>
        </w:p>
        <w:p w14:paraId="6FC1405C" w14:textId="32E2CA6B" w:rsidR="00AB7435" w:rsidRPr="0000456D" w:rsidRDefault="00502A81">
          <w:pPr>
            <w:pStyle w:val="TDC3"/>
            <w:rPr>
              <w:rFonts w:ascii="Arial" w:hAnsi="Arial" w:cs="Arial"/>
              <w:b/>
              <w:noProof/>
              <w:sz w:val="24"/>
              <w:szCs w:val="24"/>
            </w:rPr>
          </w:pPr>
          <w:hyperlink w:anchor="_Toc11839230" w:history="1">
            <w:r w:rsidR="00AB7435" w:rsidRPr="0000456D">
              <w:rPr>
                <w:rStyle w:val="Hipervnculo"/>
                <w:rFonts w:ascii="Arial" w:hAnsi="Arial" w:cs="Arial"/>
                <w:b/>
                <w:noProof/>
                <w:sz w:val="24"/>
                <w:szCs w:val="24"/>
                <w:lang w:eastAsia="es-ES"/>
              </w:rPr>
              <w:t>B.</w:t>
            </w:r>
            <w:r w:rsidR="00AB7435" w:rsidRPr="0000456D">
              <w:rPr>
                <w:rFonts w:ascii="Arial" w:hAnsi="Arial" w:cs="Arial"/>
                <w:b/>
                <w:noProof/>
                <w:sz w:val="24"/>
                <w:szCs w:val="24"/>
              </w:rPr>
              <w:tab/>
            </w:r>
            <w:r w:rsidR="00AB7435" w:rsidRPr="0000456D">
              <w:rPr>
                <w:rStyle w:val="Hipervnculo"/>
                <w:rFonts w:ascii="Arial" w:hAnsi="Arial" w:cs="Arial"/>
                <w:b/>
                <w:noProof/>
                <w:sz w:val="24"/>
                <w:szCs w:val="24"/>
                <w:lang w:eastAsia="es-ES"/>
              </w:rPr>
              <w:t>Detalle de resultados</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_Toc11839230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581A7A">
              <w:rPr>
                <w:rFonts w:ascii="Arial" w:hAnsi="Arial" w:cs="Arial"/>
                <w:b/>
                <w:noProof/>
                <w:webHidden/>
                <w:sz w:val="24"/>
                <w:szCs w:val="24"/>
              </w:rPr>
              <w:t>14</w:t>
            </w:r>
            <w:r w:rsidR="00AB7435" w:rsidRPr="0000456D">
              <w:rPr>
                <w:rFonts w:ascii="Arial" w:hAnsi="Arial" w:cs="Arial"/>
                <w:b/>
                <w:noProof/>
                <w:webHidden/>
                <w:sz w:val="24"/>
                <w:szCs w:val="24"/>
              </w:rPr>
              <w:fldChar w:fldCharType="end"/>
            </w:r>
          </w:hyperlink>
        </w:p>
        <w:p w14:paraId="63CF0E1E" w14:textId="0636BD36" w:rsidR="00AB7435" w:rsidRPr="0000456D" w:rsidRDefault="00502A81">
          <w:pPr>
            <w:pStyle w:val="TDC2"/>
            <w:tabs>
              <w:tab w:val="right" w:leader="dot" w:pos="8828"/>
            </w:tabs>
            <w:rPr>
              <w:rFonts w:ascii="Arial" w:hAnsi="Arial" w:cs="Arial"/>
              <w:b/>
              <w:noProof/>
              <w:sz w:val="24"/>
              <w:szCs w:val="24"/>
            </w:rPr>
          </w:pPr>
          <w:hyperlink w:anchor="_Toc11839231" w:history="1">
            <w:r w:rsidR="00AB7435" w:rsidRPr="0000456D">
              <w:rPr>
                <w:rStyle w:val="Hipervnculo"/>
                <w:rFonts w:ascii="Arial" w:hAnsi="Arial" w:cs="Arial"/>
                <w:b/>
                <w:noProof/>
                <w:sz w:val="24"/>
                <w:szCs w:val="24"/>
              </w:rPr>
              <w:t>IV. COMENTARIOS DEL ENTE FISCALIZADO</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_Toc11839231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581A7A">
              <w:rPr>
                <w:rFonts w:ascii="Arial" w:hAnsi="Arial" w:cs="Arial"/>
                <w:b/>
                <w:noProof/>
                <w:webHidden/>
                <w:sz w:val="24"/>
                <w:szCs w:val="24"/>
              </w:rPr>
              <w:t>34</w:t>
            </w:r>
            <w:r w:rsidR="00AB7435" w:rsidRPr="0000456D">
              <w:rPr>
                <w:rFonts w:ascii="Arial" w:hAnsi="Arial" w:cs="Arial"/>
                <w:b/>
                <w:noProof/>
                <w:webHidden/>
                <w:sz w:val="24"/>
                <w:szCs w:val="24"/>
              </w:rPr>
              <w:fldChar w:fldCharType="end"/>
            </w:r>
          </w:hyperlink>
        </w:p>
        <w:p w14:paraId="195D891D" w14:textId="6E6773EE" w:rsidR="00AB7435" w:rsidRPr="0000456D" w:rsidRDefault="00502A81">
          <w:pPr>
            <w:pStyle w:val="TDC2"/>
            <w:tabs>
              <w:tab w:val="right" w:leader="dot" w:pos="8828"/>
            </w:tabs>
            <w:rPr>
              <w:rFonts w:ascii="Arial" w:hAnsi="Arial" w:cs="Arial"/>
              <w:b/>
              <w:noProof/>
              <w:sz w:val="24"/>
              <w:szCs w:val="24"/>
            </w:rPr>
          </w:pPr>
          <w:hyperlink w:anchor="_Toc11839232" w:history="1">
            <w:r w:rsidR="00AB7435" w:rsidRPr="0000456D">
              <w:rPr>
                <w:rStyle w:val="Hipervnculo"/>
                <w:rFonts w:ascii="Arial" w:hAnsi="Arial" w:cs="Arial"/>
                <w:b/>
                <w:bCs/>
                <w:noProof/>
                <w:sz w:val="24"/>
                <w:szCs w:val="24"/>
              </w:rPr>
              <w:t xml:space="preserve">V. </w:t>
            </w:r>
            <w:r w:rsidR="00AB7435" w:rsidRPr="0000456D">
              <w:rPr>
                <w:rStyle w:val="Hipervnculo"/>
                <w:rFonts w:ascii="Arial" w:hAnsi="Arial" w:cs="Arial"/>
                <w:b/>
                <w:noProof/>
                <w:sz w:val="24"/>
                <w:szCs w:val="24"/>
              </w:rPr>
              <w:t xml:space="preserve"> TABLA DE JUSTIFICACIONES Y ACLARACIONES DE LOS RESULTADOS</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_Toc11839232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581A7A">
              <w:rPr>
                <w:rFonts w:ascii="Arial" w:hAnsi="Arial" w:cs="Arial"/>
                <w:b/>
                <w:noProof/>
                <w:webHidden/>
                <w:sz w:val="24"/>
                <w:szCs w:val="24"/>
              </w:rPr>
              <w:t>35</w:t>
            </w:r>
            <w:r w:rsidR="00AB7435" w:rsidRPr="0000456D">
              <w:rPr>
                <w:rFonts w:ascii="Arial" w:hAnsi="Arial" w:cs="Arial"/>
                <w:b/>
                <w:noProof/>
                <w:webHidden/>
                <w:sz w:val="24"/>
                <w:szCs w:val="24"/>
              </w:rPr>
              <w:fldChar w:fldCharType="end"/>
            </w:r>
          </w:hyperlink>
        </w:p>
        <w:p w14:paraId="3461ECCF" w14:textId="6F169093" w:rsidR="00AB7435" w:rsidRPr="0000456D" w:rsidRDefault="00502A81">
          <w:pPr>
            <w:pStyle w:val="TDC2"/>
            <w:tabs>
              <w:tab w:val="right" w:leader="dot" w:pos="8828"/>
            </w:tabs>
            <w:rPr>
              <w:rFonts w:ascii="Arial" w:hAnsi="Arial" w:cs="Arial"/>
              <w:b/>
              <w:noProof/>
              <w:sz w:val="24"/>
              <w:szCs w:val="24"/>
            </w:rPr>
          </w:pPr>
          <w:hyperlink w:anchor="_Toc11839233" w:history="1">
            <w:r w:rsidR="00AB7435" w:rsidRPr="0000456D">
              <w:rPr>
                <w:rStyle w:val="Hipervnculo"/>
                <w:rFonts w:ascii="Arial" w:hAnsi="Arial" w:cs="Arial"/>
                <w:b/>
                <w:noProof/>
                <w:sz w:val="24"/>
                <w:szCs w:val="24"/>
              </w:rPr>
              <w:t>VI. DICTAMEN</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_Toc11839233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581A7A">
              <w:rPr>
                <w:rFonts w:ascii="Arial" w:hAnsi="Arial" w:cs="Arial"/>
                <w:b/>
                <w:noProof/>
                <w:webHidden/>
                <w:sz w:val="24"/>
                <w:szCs w:val="24"/>
              </w:rPr>
              <w:t>36</w:t>
            </w:r>
            <w:r w:rsidR="00AB7435" w:rsidRPr="0000456D">
              <w:rPr>
                <w:rFonts w:ascii="Arial" w:hAnsi="Arial" w:cs="Arial"/>
                <w:b/>
                <w:noProof/>
                <w:webHidden/>
                <w:sz w:val="24"/>
                <w:szCs w:val="24"/>
              </w:rPr>
              <w:fldChar w:fldCharType="end"/>
            </w:r>
          </w:hyperlink>
        </w:p>
        <w:p w14:paraId="49F1631F" w14:textId="44BE48D3" w:rsidR="00A93DFB" w:rsidRPr="0000456D" w:rsidRDefault="00A93DFB" w:rsidP="00D12477">
          <w:pPr>
            <w:jc w:val="both"/>
            <w:rPr>
              <w:sz w:val="24"/>
              <w:szCs w:val="24"/>
            </w:rPr>
          </w:pPr>
          <w:r w:rsidRPr="0000456D">
            <w:rPr>
              <w:rFonts w:ascii="Arial" w:hAnsi="Arial" w:cs="Arial"/>
              <w:b/>
              <w:bCs/>
              <w:sz w:val="24"/>
              <w:szCs w:val="24"/>
              <w:lang w:val="es-ES"/>
            </w:rPr>
            <w:fldChar w:fldCharType="end"/>
          </w:r>
        </w:p>
      </w:sdtContent>
    </w:sdt>
    <w:p w14:paraId="50EA36B2" w14:textId="4C25B69D" w:rsidR="00B01B60" w:rsidRDefault="00B01B60" w:rsidP="00D12477">
      <w:pPr>
        <w:jc w:val="both"/>
        <w:rPr>
          <w:rFonts w:ascii="Arial" w:hAnsi="Arial" w:cs="Arial"/>
          <w:b/>
          <w:sz w:val="24"/>
          <w:szCs w:val="24"/>
        </w:rPr>
      </w:pPr>
      <w:r>
        <w:rPr>
          <w:rFonts w:ascii="Arial" w:hAnsi="Arial" w:cs="Arial"/>
          <w:b/>
          <w:sz w:val="24"/>
          <w:szCs w:val="24"/>
        </w:rPr>
        <w:br w:type="page"/>
      </w:r>
    </w:p>
    <w:p w14:paraId="4F6CC9B6" w14:textId="74BAF41C" w:rsidR="004604E8" w:rsidRPr="007F1F96" w:rsidRDefault="004604E8" w:rsidP="00D12477">
      <w:pPr>
        <w:pStyle w:val="Ttulo2"/>
        <w:jc w:val="both"/>
      </w:pPr>
      <w:bookmarkStart w:id="1" w:name="_Toc11839218"/>
      <w:r w:rsidRPr="007F1F96">
        <w:lastRenderedPageBreak/>
        <w:t>INTRODUCCIÓN</w:t>
      </w:r>
      <w:bookmarkEnd w:id="1"/>
    </w:p>
    <w:p w14:paraId="119DB7A3" w14:textId="421B30BB" w:rsidR="004604E8" w:rsidRDefault="004604E8" w:rsidP="00B13F5A">
      <w:pPr>
        <w:spacing w:after="0"/>
        <w:jc w:val="both"/>
        <w:rPr>
          <w:rFonts w:ascii="Arial" w:hAnsi="Arial" w:cs="Arial"/>
          <w:sz w:val="24"/>
          <w:szCs w:val="24"/>
        </w:rPr>
      </w:pPr>
    </w:p>
    <w:p w14:paraId="55570A02" w14:textId="4DB8D9B5" w:rsidR="00281E9A" w:rsidRPr="00281E9A" w:rsidRDefault="00281E9A" w:rsidP="00B13F5A">
      <w:pPr>
        <w:spacing w:after="0"/>
        <w:jc w:val="both"/>
        <w:rPr>
          <w:rFonts w:ascii="Arial" w:hAnsi="Arial"/>
          <w:b/>
          <w:sz w:val="24"/>
          <w:szCs w:val="24"/>
        </w:rPr>
      </w:pPr>
      <w:r w:rsidRPr="00281E9A">
        <w:rPr>
          <w:rFonts w:ascii="Arial" w:hAnsi="Arial" w:cs="Arial"/>
          <w:sz w:val="24"/>
          <w:szCs w:val="24"/>
        </w:rPr>
        <w:t>Por disposición contenid</w:t>
      </w:r>
      <w:r w:rsidR="002700F0">
        <w:rPr>
          <w:rFonts w:ascii="Arial" w:hAnsi="Arial" w:cs="Arial"/>
          <w:sz w:val="24"/>
          <w:szCs w:val="24"/>
        </w:rPr>
        <w:t>a en los artículos 75 fracción</w:t>
      </w:r>
      <w:r w:rsidRPr="00281E9A">
        <w:rPr>
          <w:rFonts w:ascii="Arial" w:hAnsi="Arial" w:cs="Arial"/>
          <w:sz w:val="24"/>
          <w:szCs w:val="24"/>
        </w:rPr>
        <w:t xml:space="preserve"> XXIX y 77 de la Constitución Política del Estado Libre y Soberano del Estado de Quintana Roo, corresponde al Poder Legislativo</w:t>
      </w:r>
      <w:r w:rsidR="003C31E8">
        <w:rPr>
          <w:rFonts w:ascii="Arial" w:hAnsi="Arial" w:cs="Arial"/>
          <w:sz w:val="24"/>
          <w:szCs w:val="24"/>
        </w:rPr>
        <w:t>,</w:t>
      </w:r>
      <w:r w:rsidRPr="00281E9A">
        <w:rPr>
          <w:rFonts w:ascii="Arial" w:hAnsi="Arial" w:cs="Arial"/>
          <w:sz w:val="24"/>
          <w:szCs w:val="24"/>
        </w:rPr>
        <w:t xml:space="preserve"> a través de la Auditoría Superior del Estado, </w:t>
      </w:r>
      <w:r w:rsidRPr="00281E9A">
        <w:rPr>
          <w:rFonts w:ascii="Arial" w:hAnsi="Arial"/>
          <w:sz w:val="24"/>
          <w:szCs w:val="24"/>
        </w:rPr>
        <w:t>revisar</w:t>
      </w:r>
      <w:r w:rsidR="001B3097">
        <w:rPr>
          <w:rFonts w:ascii="Arial" w:hAnsi="Arial"/>
          <w:sz w:val="24"/>
          <w:szCs w:val="24"/>
        </w:rPr>
        <w:t>,</w:t>
      </w:r>
      <w:r w:rsidRPr="00281E9A">
        <w:rPr>
          <w:rFonts w:ascii="Arial" w:hAnsi="Arial"/>
          <w:sz w:val="24"/>
          <w:szCs w:val="24"/>
        </w:rPr>
        <w:t xml:space="preserve"> de manera posterior</w:t>
      </w:r>
      <w:r w:rsidR="001B3097">
        <w:rPr>
          <w:rFonts w:ascii="Arial" w:hAnsi="Arial"/>
          <w:sz w:val="24"/>
          <w:szCs w:val="24"/>
        </w:rPr>
        <w:t>,</w:t>
      </w:r>
      <w:r w:rsidRPr="00281E9A">
        <w:rPr>
          <w:rFonts w:ascii="Arial" w:hAnsi="Arial"/>
          <w:sz w:val="24"/>
          <w:szCs w:val="24"/>
        </w:rPr>
        <w:t xml:space="preserve"> la Cuenta Pública que el Gobierno del Estado</w:t>
      </w:r>
      <w:r w:rsidR="0047028D">
        <w:rPr>
          <w:rFonts w:ascii="Arial" w:hAnsi="Arial"/>
          <w:sz w:val="24"/>
          <w:szCs w:val="24"/>
        </w:rPr>
        <w:t xml:space="preserve"> </w:t>
      </w:r>
      <w:r w:rsidRPr="00281E9A">
        <w:rPr>
          <w:rFonts w:ascii="Arial" w:hAnsi="Arial"/>
          <w:sz w:val="24"/>
          <w:szCs w:val="24"/>
        </w:rPr>
        <w:t>le presente sobre los resultados de la gestión financiera, y el grado de cumplimiento de los objetivos contenidos en los planes y programas aprobados conforme a la ley.</w:t>
      </w:r>
      <w:r w:rsidRPr="00281E9A">
        <w:rPr>
          <w:sz w:val="24"/>
          <w:szCs w:val="24"/>
        </w:rPr>
        <w:t xml:space="preserve"> </w:t>
      </w:r>
      <w:r w:rsidRPr="00281E9A">
        <w:rPr>
          <w:rFonts w:ascii="Arial" w:hAnsi="Arial"/>
          <w:sz w:val="24"/>
          <w:szCs w:val="24"/>
        </w:rPr>
        <w:t>Esta revisión comprende la fiscalización a las Entidades Fiscalizables, que se traduce, a su vez, en la obligación de las autoridades que las representan de presentar su Cuenta Pública para efectos de que sea revisada y fiscalizada.</w:t>
      </w:r>
    </w:p>
    <w:p w14:paraId="0727D036" w14:textId="77777777" w:rsidR="00281E9A" w:rsidRPr="00281E9A" w:rsidRDefault="00281E9A" w:rsidP="00B13F5A">
      <w:pPr>
        <w:spacing w:after="0"/>
        <w:jc w:val="both"/>
        <w:rPr>
          <w:rFonts w:ascii="Arial" w:hAnsi="Arial"/>
          <w:sz w:val="24"/>
          <w:szCs w:val="24"/>
        </w:rPr>
      </w:pPr>
    </w:p>
    <w:p w14:paraId="1D6B6729" w14:textId="4FD55461" w:rsidR="00281E9A" w:rsidRPr="00281E9A" w:rsidRDefault="00281E9A" w:rsidP="00B13F5A">
      <w:pPr>
        <w:pStyle w:val="Textoindependiente"/>
        <w:tabs>
          <w:tab w:val="left" w:pos="3261"/>
        </w:tabs>
        <w:spacing w:after="0"/>
        <w:jc w:val="both"/>
        <w:rPr>
          <w:rFonts w:ascii="Arial" w:hAnsi="Arial"/>
          <w:sz w:val="24"/>
          <w:szCs w:val="24"/>
        </w:rPr>
      </w:pPr>
      <w:r w:rsidRPr="00281E9A">
        <w:rPr>
          <w:rFonts w:ascii="Arial" w:hAnsi="Arial"/>
          <w:sz w:val="24"/>
          <w:szCs w:val="24"/>
        </w:rPr>
        <w:t xml:space="preserve">Esta revisión se realiza a través de Normas </w:t>
      </w:r>
      <w:r w:rsidRPr="00281E9A">
        <w:rPr>
          <w:rFonts w:ascii="Arial" w:hAnsi="Arial" w:cs="Arial"/>
          <w:sz w:val="24"/>
          <w:szCs w:val="24"/>
        </w:rPr>
        <w:t xml:space="preserve">Profesionales de Auditoría del Sistema Nacional de Fiscalización </w:t>
      </w:r>
      <w:r w:rsidRPr="00281E9A">
        <w:rPr>
          <w:rFonts w:ascii="Arial" w:hAnsi="Arial" w:cs="Arial"/>
          <w:sz w:val="24"/>
          <w:szCs w:val="24"/>
        </w:rPr>
        <w:lastRenderedPageBreak/>
        <w:t xml:space="preserve">(NPASNF), y en consideración a las disposiciones establecidas en la Ley General de Contabilidad Gubernamental </w:t>
      </w:r>
      <w:r w:rsidR="001B3097">
        <w:rPr>
          <w:rFonts w:ascii="Arial" w:hAnsi="Arial" w:cs="Arial"/>
          <w:sz w:val="24"/>
          <w:szCs w:val="24"/>
        </w:rPr>
        <w:t xml:space="preserve">(LGCG) </w:t>
      </w:r>
      <w:r w:rsidRPr="00281E9A">
        <w:rPr>
          <w:rFonts w:ascii="Arial" w:hAnsi="Arial" w:cs="Arial"/>
          <w:sz w:val="24"/>
          <w:szCs w:val="24"/>
        </w:rPr>
        <w:t>y a la normatividad emitida por el Consejo Nacional de Armonización Contable (CONAC), dando cumplimiento, además, de las diversas disposiciones legales aplicables, con el objeto de hacer un análisis de las Cuentas Públicas a efecto de poder rendir el presente Informe a esta H. XV</w:t>
      </w:r>
      <w:r w:rsidR="001B3097">
        <w:rPr>
          <w:rFonts w:ascii="Arial" w:hAnsi="Arial" w:cs="Arial"/>
          <w:sz w:val="24"/>
          <w:szCs w:val="24"/>
        </w:rPr>
        <w:t>I</w:t>
      </w:r>
      <w:r w:rsidRPr="00281E9A">
        <w:rPr>
          <w:rFonts w:ascii="Arial" w:hAnsi="Arial" w:cs="Arial"/>
          <w:sz w:val="24"/>
          <w:szCs w:val="24"/>
        </w:rPr>
        <w:t xml:space="preserve"> Legislatura del Estado de Quintana Roo, con relación al manejo de las mismas por parte de las autoridades estatales. </w:t>
      </w:r>
    </w:p>
    <w:p w14:paraId="3C614492" w14:textId="77777777" w:rsidR="00281E9A" w:rsidRPr="00281E9A" w:rsidRDefault="00281E9A" w:rsidP="00B13F5A">
      <w:pPr>
        <w:spacing w:after="0"/>
        <w:jc w:val="both"/>
        <w:rPr>
          <w:rFonts w:ascii="Arial" w:hAnsi="Arial"/>
          <w:sz w:val="24"/>
          <w:szCs w:val="24"/>
        </w:rPr>
      </w:pPr>
    </w:p>
    <w:p w14:paraId="20D89526" w14:textId="21BEAD8D" w:rsidR="00DF35C9" w:rsidRPr="00DF35C9" w:rsidRDefault="00DF35C9" w:rsidP="00DF35C9">
      <w:pPr>
        <w:spacing w:after="0"/>
        <w:jc w:val="both"/>
        <w:rPr>
          <w:rFonts w:ascii="Arial" w:hAnsi="Arial" w:cs="Arial"/>
          <w:bCs/>
          <w:sz w:val="24"/>
          <w:szCs w:val="24"/>
        </w:rPr>
      </w:pPr>
      <w:r w:rsidRPr="00DF35C9">
        <w:rPr>
          <w:rFonts w:ascii="Arial" w:hAnsi="Arial" w:cs="Arial"/>
          <w:bCs/>
          <w:sz w:val="24"/>
          <w:szCs w:val="24"/>
        </w:rPr>
        <w:t>La formulación, revisión y apr</w:t>
      </w:r>
      <w:r w:rsidR="00BD0E7D">
        <w:rPr>
          <w:rFonts w:ascii="Arial" w:hAnsi="Arial" w:cs="Arial"/>
          <w:bCs/>
          <w:sz w:val="24"/>
          <w:szCs w:val="24"/>
        </w:rPr>
        <w:t>obación de la Cuenta Pública de la</w:t>
      </w:r>
      <w:r w:rsidRPr="00DF35C9">
        <w:rPr>
          <w:rFonts w:ascii="Arial" w:hAnsi="Arial" w:cs="Arial"/>
          <w:bCs/>
          <w:sz w:val="24"/>
          <w:szCs w:val="24"/>
        </w:rPr>
        <w:t xml:space="preserve"> </w:t>
      </w:r>
      <w:r w:rsidR="00BD0E7D">
        <w:rPr>
          <w:rFonts w:ascii="Arial" w:hAnsi="Arial" w:cs="Arial"/>
          <w:b/>
          <w:bCs/>
          <w:sz w:val="24"/>
          <w:szCs w:val="24"/>
        </w:rPr>
        <w:t xml:space="preserve">Secretaría de </w:t>
      </w:r>
      <w:r w:rsidR="00DD5B0E">
        <w:rPr>
          <w:rFonts w:ascii="Arial" w:hAnsi="Arial" w:cs="Arial"/>
          <w:b/>
          <w:bCs/>
          <w:sz w:val="24"/>
          <w:szCs w:val="24"/>
        </w:rPr>
        <w:t>Salud</w:t>
      </w:r>
      <w:r w:rsidR="001A155A">
        <w:rPr>
          <w:rFonts w:ascii="Arial" w:hAnsi="Arial" w:cs="Arial"/>
          <w:b/>
          <w:bCs/>
          <w:sz w:val="24"/>
          <w:szCs w:val="24"/>
        </w:rPr>
        <w:t xml:space="preserve"> </w:t>
      </w:r>
      <w:r w:rsidR="00BD0E7D">
        <w:rPr>
          <w:rFonts w:ascii="Arial" w:hAnsi="Arial" w:cs="Arial"/>
          <w:b/>
          <w:bCs/>
          <w:sz w:val="24"/>
          <w:szCs w:val="24"/>
        </w:rPr>
        <w:t>de Quintana Roo</w:t>
      </w:r>
      <w:r w:rsidRPr="00DF35C9">
        <w:rPr>
          <w:rFonts w:ascii="Arial" w:hAnsi="Arial" w:cs="Arial"/>
          <w:bCs/>
          <w:sz w:val="24"/>
          <w:szCs w:val="24"/>
        </w:rPr>
        <w:t>, contiene la realización de actividades en las que participa la Legislatura del Estado; estas acciones comprenden:</w:t>
      </w:r>
    </w:p>
    <w:p w14:paraId="103733B8" w14:textId="77777777" w:rsidR="00281E9A" w:rsidRPr="00281E9A" w:rsidRDefault="00281E9A" w:rsidP="00B13F5A">
      <w:pPr>
        <w:spacing w:after="0"/>
        <w:jc w:val="both"/>
        <w:rPr>
          <w:rFonts w:ascii="Arial" w:hAnsi="Arial" w:cs="Arial"/>
          <w:bCs/>
          <w:sz w:val="24"/>
          <w:szCs w:val="24"/>
        </w:rPr>
      </w:pPr>
    </w:p>
    <w:p w14:paraId="3C215B7D" w14:textId="7BE73F10" w:rsidR="006C2FF8" w:rsidRPr="006C2FF8" w:rsidRDefault="006C2FF8" w:rsidP="006C2FF8">
      <w:pPr>
        <w:jc w:val="both"/>
        <w:rPr>
          <w:rFonts w:ascii="Arial" w:hAnsi="Arial" w:cs="Arial"/>
          <w:bCs/>
          <w:sz w:val="24"/>
          <w:szCs w:val="24"/>
        </w:rPr>
      </w:pPr>
      <w:r w:rsidRPr="006C2FF8">
        <w:rPr>
          <w:rFonts w:ascii="Arial" w:hAnsi="Arial" w:cs="Arial"/>
          <w:b/>
          <w:bCs/>
          <w:sz w:val="24"/>
          <w:szCs w:val="24"/>
        </w:rPr>
        <w:t>A.- El Proceso Administrativo</w:t>
      </w:r>
      <w:r w:rsidRPr="006C2FF8">
        <w:rPr>
          <w:rFonts w:ascii="Arial" w:hAnsi="Arial" w:cs="Arial"/>
          <w:bCs/>
          <w:sz w:val="24"/>
          <w:szCs w:val="24"/>
        </w:rPr>
        <w:t xml:space="preserve">; que es desarrollado fundamentalmente por </w:t>
      </w:r>
      <w:r w:rsidR="00BD0E7D">
        <w:rPr>
          <w:rFonts w:ascii="Arial" w:hAnsi="Arial" w:cs="Arial"/>
          <w:bCs/>
          <w:sz w:val="24"/>
          <w:szCs w:val="24"/>
        </w:rPr>
        <w:t xml:space="preserve">la </w:t>
      </w:r>
      <w:r w:rsidR="00BD0E7D" w:rsidRPr="00BD0E7D">
        <w:rPr>
          <w:rFonts w:ascii="Arial" w:hAnsi="Arial" w:cs="Arial"/>
          <w:b/>
          <w:bCs/>
          <w:sz w:val="24"/>
          <w:szCs w:val="24"/>
        </w:rPr>
        <w:t xml:space="preserve">Secretaría de </w:t>
      </w:r>
      <w:r w:rsidR="00DD5B0E">
        <w:rPr>
          <w:rFonts w:ascii="Arial" w:hAnsi="Arial" w:cs="Arial"/>
          <w:b/>
          <w:bCs/>
          <w:sz w:val="24"/>
          <w:szCs w:val="24"/>
        </w:rPr>
        <w:t>Salud</w:t>
      </w:r>
      <w:r w:rsidR="001A155A">
        <w:rPr>
          <w:rFonts w:ascii="Arial" w:hAnsi="Arial" w:cs="Arial"/>
          <w:b/>
          <w:bCs/>
          <w:sz w:val="24"/>
          <w:szCs w:val="24"/>
        </w:rPr>
        <w:t xml:space="preserve"> </w:t>
      </w:r>
      <w:r w:rsidR="00BD0E7D" w:rsidRPr="00BD0E7D">
        <w:rPr>
          <w:rFonts w:ascii="Arial" w:hAnsi="Arial" w:cs="Arial"/>
          <w:b/>
          <w:bCs/>
          <w:sz w:val="24"/>
          <w:szCs w:val="24"/>
        </w:rPr>
        <w:t>de Quintana Roo</w:t>
      </w:r>
      <w:r w:rsidRPr="006C2FF8">
        <w:rPr>
          <w:rFonts w:ascii="Arial" w:hAnsi="Arial" w:cs="Arial"/>
          <w:bCs/>
          <w:sz w:val="24"/>
          <w:szCs w:val="24"/>
        </w:rPr>
        <w:t xml:space="preserve"> en la integración de la Cuenta Pública, la cual incluye </w:t>
      </w:r>
      <w:r w:rsidRPr="006C2FF8">
        <w:rPr>
          <w:rFonts w:ascii="Arial" w:hAnsi="Arial" w:cs="Arial"/>
          <w:bCs/>
          <w:sz w:val="24"/>
          <w:szCs w:val="24"/>
        </w:rPr>
        <w:lastRenderedPageBreak/>
        <w:t>los resultados de las labores ad</w:t>
      </w:r>
      <w:r w:rsidR="00852DCF">
        <w:rPr>
          <w:rFonts w:ascii="Arial" w:hAnsi="Arial" w:cs="Arial"/>
          <w:bCs/>
          <w:sz w:val="24"/>
          <w:szCs w:val="24"/>
        </w:rPr>
        <w:t>ministrativas realizadas en el Ejercicio F</w:t>
      </w:r>
      <w:r w:rsidRPr="006C2FF8">
        <w:rPr>
          <w:rFonts w:ascii="Arial" w:hAnsi="Arial" w:cs="Arial"/>
          <w:bCs/>
          <w:sz w:val="24"/>
          <w:szCs w:val="24"/>
        </w:rPr>
        <w:t xml:space="preserve">iscal 2019, así como las principales políticas financieras, económicas y sociales que influyeron en el resultado de los objetivos contenidos en los programas estatales, conforme a los indicadores establecidos en el Presupuesto de Egresos, tomando en cuenta el Plan Estatal de Desarrollo, el programa sectorial, </w:t>
      </w:r>
      <w:r w:rsidR="002D50F8">
        <w:rPr>
          <w:rFonts w:ascii="Arial" w:hAnsi="Arial" w:cs="Arial"/>
          <w:bCs/>
          <w:sz w:val="24"/>
          <w:szCs w:val="24"/>
        </w:rPr>
        <w:t>institucional</w:t>
      </w:r>
      <w:r w:rsidRPr="006C2FF8">
        <w:rPr>
          <w:rFonts w:ascii="Arial" w:hAnsi="Arial" w:cs="Arial"/>
          <w:bCs/>
          <w:sz w:val="24"/>
          <w:szCs w:val="24"/>
        </w:rPr>
        <w:t xml:space="preserve"> y demás programas aplicados por el Ente.</w:t>
      </w:r>
    </w:p>
    <w:p w14:paraId="68041F7E" w14:textId="19DE8FD2" w:rsidR="006A26AF" w:rsidRPr="006A26AF" w:rsidRDefault="006A26AF" w:rsidP="006A26AF">
      <w:pPr>
        <w:spacing w:after="0"/>
        <w:jc w:val="both"/>
        <w:rPr>
          <w:rFonts w:ascii="Arial" w:hAnsi="Arial" w:cs="Arial"/>
          <w:bCs/>
          <w:sz w:val="24"/>
          <w:szCs w:val="24"/>
        </w:rPr>
      </w:pPr>
      <w:r w:rsidRPr="006A26AF">
        <w:rPr>
          <w:rFonts w:ascii="Arial" w:hAnsi="Arial" w:cs="Arial"/>
          <w:b/>
          <w:bCs/>
          <w:sz w:val="24"/>
          <w:szCs w:val="24"/>
        </w:rPr>
        <w:t>B.- El Proceso de Vigilancia</w:t>
      </w:r>
      <w:r w:rsidRPr="006A26AF">
        <w:rPr>
          <w:rFonts w:ascii="Arial" w:hAnsi="Arial" w:cs="Arial"/>
          <w:bCs/>
          <w:sz w:val="24"/>
          <w:szCs w:val="24"/>
        </w:rPr>
        <w:t>; que es desarrollad</w:t>
      </w:r>
      <w:r w:rsidR="0047028D">
        <w:rPr>
          <w:rFonts w:ascii="Arial" w:hAnsi="Arial" w:cs="Arial"/>
          <w:bCs/>
          <w:sz w:val="24"/>
          <w:szCs w:val="24"/>
        </w:rPr>
        <w:t>o por la Legislatura del Estado</w:t>
      </w:r>
      <w:r w:rsidRPr="006A26AF">
        <w:rPr>
          <w:rFonts w:ascii="Arial" w:hAnsi="Arial" w:cs="Arial"/>
          <w:bCs/>
          <w:sz w:val="24"/>
          <w:szCs w:val="24"/>
        </w:rPr>
        <w:t xml:space="preserve"> con apoyo de la Auditoría Superior del Estado, cuya función es la revisión y fiscalización superior de los ingresos, presupuestos, egresos, políticas, cumplimiento de las metas y objetivos contenidos en los programas, y todo lo relacionado con la activid</w:t>
      </w:r>
      <w:r w:rsidR="00BD0E7D">
        <w:rPr>
          <w:rFonts w:ascii="Arial" w:hAnsi="Arial" w:cs="Arial"/>
          <w:bCs/>
          <w:sz w:val="24"/>
          <w:szCs w:val="24"/>
        </w:rPr>
        <w:t>ad financiera-administrativa de la</w:t>
      </w:r>
      <w:r w:rsidRPr="006A26AF">
        <w:rPr>
          <w:rFonts w:ascii="Arial" w:hAnsi="Arial" w:cs="Arial"/>
          <w:bCs/>
          <w:sz w:val="24"/>
          <w:szCs w:val="24"/>
        </w:rPr>
        <w:t xml:space="preserve"> </w:t>
      </w:r>
      <w:r w:rsidR="00BD0E7D" w:rsidRPr="00BD0E7D">
        <w:rPr>
          <w:rFonts w:ascii="Arial" w:hAnsi="Arial" w:cs="Arial"/>
          <w:b/>
          <w:bCs/>
          <w:sz w:val="24"/>
          <w:szCs w:val="24"/>
        </w:rPr>
        <w:t xml:space="preserve">Secretaría de </w:t>
      </w:r>
      <w:r w:rsidR="00DD5B0E">
        <w:rPr>
          <w:rFonts w:ascii="Arial" w:hAnsi="Arial" w:cs="Arial"/>
          <w:b/>
          <w:bCs/>
          <w:sz w:val="24"/>
          <w:szCs w:val="24"/>
        </w:rPr>
        <w:t>Salud</w:t>
      </w:r>
      <w:r w:rsidR="00BD0E7D" w:rsidRPr="00BD0E7D">
        <w:rPr>
          <w:rFonts w:ascii="Arial" w:hAnsi="Arial" w:cs="Arial"/>
          <w:b/>
          <w:bCs/>
          <w:sz w:val="24"/>
          <w:szCs w:val="24"/>
        </w:rPr>
        <w:t xml:space="preserve"> de Quintana Roo</w:t>
      </w:r>
      <w:r w:rsidRPr="006A26AF">
        <w:rPr>
          <w:rFonts w:ascii="Arial" w:hAnsi="Arial" w:cs="Arial"/>
          <w:bCs/>
          <w:sz w:val="24"/>
          <w:szCs w:val="24"/>
        </w:rPr>
        <w:t>.</w:t>
      </w:r>
    </w:p>
    <w:p w14:paraId="7E009A12" w14:textId="77777777" w:rsidR="006A26AF" w:rsidRPr="006A26AF" w:rsidRDefault="006A26AF" w:rsidP="006A26AF">
      <w:pPr>
        <w:spacing w:after="0"/>
        <w:jc w:val="both"/>
        <w:rPr>
          <w:rFonts w:ascii="Arial" w:hAnsi="Arial" w:cs="Arial"/>
          <w:b/>
          <w:bCs/>
          <w:sz w:val="24"/>
          <w:szCs w:val="24"/>
        </w:rPr>
      </w:pPr>
    </w:p>
    <w:p w14:paraId="094E9F6C" w14:textId="443DA400" w:rsidR="00281E9A" w:rsidRPr="00281E9A" w:rsidRDefault="00281E9A" w:rsidP="00B13F5A">
      <w:pPr>
        <w:spacing w:after="0"/>
        <w:jc w:val="both"/>
        <w:rPr>
          <w:rFonts w:ascii="Arial" w:hAnsi="Arial" w:cs="Arial"/>
          <w:bCs/>
          <w:sz w:val="24"/>
          <w:szCs w:val="24"/>
        </w:rPr>
      </w:pPr>
      <w:r w:rsidRPr="00281E9A">
        <w:rPr>
          <w:rFonts w:ascii="Arial" w:hAnsi="Arial" w:cs="Arial"/>
          <w:bCs/>
          <w:sz w:val="24"/>
          <w:szCs w:val="24"/>
        </w:rPr>
        <w:lastRenderedPageBreak/>
        <w:t>En la Cuenta Pública de</w:t>
      </w:r>
      <w:r w:rsidR="004C0CD6">
        <w:rPr>
          <w:rFonts w:ascii="Arial" w:hAnsi="Arial" w:cs="Arial"/>
          <w:bCs/>
          <w:sz w:val="24"/>
          <w:szCs w:val="24"/>
        </w:rPr>
        <w:t>l H. Poder Ejecutivo del Gobierno del Estado Libre y Soberano de Quintana Roo, correspondient</w:t>
      </w:r>
      <w:r w:rsidR="00852DCF">
        <w:rPr>
          <w:rFonts w:ascii="Arial" w:hAnsi="Arial" w:cs="Arial"/>
          <w:bCs/>
          <w:sz w:val="24"/>
          <w:szCs w:val="24"/>
        </w:rPr>
        <w:t>e al Ejercicio F</w:t>
      </w:r>
      <w:r w:rsidR="00734684">
        <w:rPr>
          <w:rFonts w:ascii="Arial" w:hAnsi="Arial" w:cs="Arial"/>
          <w:bCs/>
          <w:sz w:val="24"/>
          <w:szCs w:val="24"/>
        </w:rPr>
        <w:t>iscal 2019</w:t>
      </w:r>
      <w:r w:rsidR="004C0CD6">
        <w:rPr>
          <w:rFonts w:ascii="Arial" w:hAnsi="Arial" w:cs="Arial"/>
          <w:bCs/>
          <w:sz w:val="24"/>
          <w:szCs w:val="24"/>
        </w:rPr>
        <w:t>, se encuentra reflejado el ejercicio del gasto público de la administración pública central, integrada por el despacho del Gobernador, incluidos sus órganos administrativos desconcentrados, organismos públicos descentralizados y las dependencias, de</w:t>
      </w:r>
      <w:r w:rsidR="00734684">
        <w:rPr>
          <w:rFonts w:ascii="Arial" w:hAnsi="Arial" w:cs="Arial"/>
          <w:bCs/>
          <w:sz w:val="24"/>
          <w:szCs w:val="24"/>
        </w:rPr>
        <w:t>ntro de lo</w:t>
      </w:r>
      <w:r w:rsidR="00967367">
        <w:rPr>
          <w:rFonts w:ascii="Arial" w:hAnsi="Arial" w:cs="Arial"/>
          <w:bCs/>
          <w:sz w:val="24"/>
          <w:szCs w:val="24"/>
        </w:rPr>
        <w:t>s cuales se encuentra la</w:t>
      </w:r>
      <w:r w:rsidRPr="00281E9A">
        <w:rPr>
          <w:rFonts w:ascii="Arial" w:hAnsi="Arial" w:cs="Arial"/>
          <w:bCs/>
          <w:sz w:val="24"/>
          <w:szCs w:val="24"/>
        </w:rPr>
        <w:t xml:space="preserve"> </w:t>
      </w:r>
      <w:r w:rsidR="00967367" w:rsidRPr="00967367">
        <w:rPr>
          <w:rFonts w:ascii="Arial" w:hAnsi="Arial" w:cs="Arial"/>
          <w:b/>
          <w:bCs/>
          <w:sz w:val="24"/>
          <w:szCs w:val="24"/>
        </w:rPr>
        <w:t xml:space="preserve">Secretaría de </w:t>
      </w:r>
      <w:r w:rsidR="00DD5B0E">
        <w:rPr>
          <w:rFonts w:ascii="Arial" w:hAnsi="Arial" w:cs="Arial"/>
          <w:b/>
          <w:bCs/>
          <w:sz w:val="24"/>
          <w:szCs w:val="24"/>
        </w:rPr>
        <w:t>Salud</w:t>
      </w:r>
      <w:r w:rsidR="001A155A">
        <w:rPr>
          <w:rFonts w:ascii="Arial" w:hAnsi="Arial" w:cs="Arial"/>
          <w:b/>
          <w:bCs/>
          <w:sz w:val="24"/>
          <w:szCs w:val="24"/>
        </w:rPr>
        <w:t xml:space="preserve"> </w:t>
      </w:r>
      <w:r w:rsidR="00967367" w:rsidRPr="00967367">
        <w:rPr>
          <w:rFonts w:ascii="Arial" w:hAnsi="Arial" w:cs="Arial"/>
          <w:b/>
          <w:bCs/>
          <w:sz w:val="24"/>
          <w:szCs w:val="24"/>
        </w:rPr>
        <w:t>de Quintana Roo</w:t>
      </w:r>
      <w:r w:rsidRPr="00D4727D">
        <w:rPr>
          <w:rFonts w:ascii="Arial" w:hAnsi="Arial" w:cs="Arial"/>
          <w:sz w:val="24"/>
          <w:szCs w:val="24"/>
        </w:rPr>
        <w:t>,</w:t>
      </w:r>
      <w:r w:rsidR="00D4727D">
        <w:rPr>
          <w:rFonts w:ascii="Arial" w:hAnsi="Arial" w:cs="Arial"/>
          <w:bCs/>
          <w:sz w:val="24"/>
          <w:szCs w:val="24"/>
        </w:rPr>
        <w:t xml:space="preserve"> </w:t>
      </w:r>
      <w:r w:rsidR="0090666D" w:rsidRPr="0090666D">
        <w:rPr>
          <w:rFonts w:ascii="Arial" w:hAnsi="Arial" w:cs="Arial"/>
          <w:bCs/>
          <w:sz w:val="24"/>
          <w:szCs w:val="24"/>
        </w:rPr>
        <w:t xml:space="preserve">que registra la aplicación de </w:t>
      </w:r>
      <w:r w:rsidR="0090666D" w:rsidRPr="00822B89">
        <w:rPr>
          <w:rFonts w:ascii="Arial" w:hAnsi="Arial" w:cs="Arial"/>
          <w:bCs/>
          <w:sz w:val="24"/>
          <w:szCs w:val="24"/>
        </w:rPr>
        <w:t>recursos federal</w:t>
      </w:r>
      <w:r w:rsidR="0047028D" w:rsidRPr="00822B89">
        <w:rPr>
          <w:rFonts w:ascii="Arial" w:hAnsi="Arial" w:cs="Arial"/>
          <w:bCs/>
          <w:sz w:val="24"/>
          <w:szCs w:val="24"/>
        </w:rPr>
        <w:t>es y estatales</w:t>
      </w:r>
      <w:r w:rsidR="0090666D" w:rsidRPr="0090666D">
        <w:rPr>
          <w:rFonts w:ascii="Arial" w:hAnsi="Arial" w:cs="Arial"/>
          <w:bCs/>
          <w:sz w:val="24"/>
          <w:szCs w:val="24"/>
        </w:rPr>
        <w:t xml:space="preserve"> aplicados en los programas presupuestales aprobados.</w:t>
      </w:r>
    </w:p>
    <w:p w14:paraId="2846B67F" w14:textId="77777777" w:rsidR="00281E9A" w:rsidRPr="00281E9A" w:rsidRDefault="00281E9A" w:rsidP="00B13F5A">
      <w:pPr>
        <w:spacing w:after="0"/>
        <w:jc w:val="both"/>
        <w:rPr>
          <w:rFonts w:ascii="Arial" w:hAnsi="Arial" w:cs="Arial"/>
          <w:bCs/>
          <w:sz w:val="24"/>
          <w:szCs w:val="24"/>
        </w:rPr>
      </w:pPr>
    </w:p>
    <w:p w14:paraId="62D51927" w14:textId="169F5402" w:rsidR="00D62FA9" w:rsidRDefault="00812BFF" w:rsidP="00B13F5A">
      <w:pPr>
        <w:spacing w:after="0"/>
        <w:jc w:val="both"/>
        <w:rPr>
          <w:rFonts w:ascii="Arial" w:hAnsi="Arial" w:cs="Arial"/>
          <w:bCs/>
          <w:sz w:val="24"/>
          <w:szCs w:val="24"/>
        </w:rPr>
      </w:pPr>
      <w:r w:rsidRPr="00812BFF">
        <w:rPr>
          <w:rFonts w:ascii="Arial" w:hAnsi="Arial" w:cs="Arial"/>
          <w:bCs/>
          <w:sz w:val="24"/>
          <w:szCs w:val="24"/>
        </w:rPr>
        <w:t>El C. Auditor Superior del Estado de Quintana Roo, de conformidad con lo dispuesto en los artículos 8, 19 fracción I, y 86 fracción IV de la Ley de Fiscalización y Rendición de Cuentas del Estado de Quintana Roo, aprobó, en fecha 14 de febrero de 2020 mediante acuerdo administrativo, el Programa Anual de Auditorías, Visitas e Inspec</w:t>
      </w:r>
      <w:r w:rsidRPr="00812BFF">
        <w:rPr>
          <w:rFonts w:ascii="Arial" w:hAnsi="Arial" w:cs="Arial"/>
          <w:bCs/>
          <w:sz w:val="24"/>
          <w:szCs w:val="24"/>
        </w:rPr>
        <w:lastRenderedPageBreak/>
        <w:t>ciones (PAAVI) correspondiente al año 2020, y que contempla la fiscalizac</w:t>
      </w:r>
      <w:r w:rsidR="00852DCF">
        <w:rPr>
          <w:rFonts w:ascii="Arial" w:hAnsi="Arial" w:cs="Arial"/>
          <w:bCs/>
          <w:sz w:val="24"/>
          <w:szCs w:val="24"/>
        </w:rPr>
        <w:t>ión a las Cuentas Públicas del Ejercicio F</w:t>
      </w:r>
      <w:r w:rsidRPr="00812BFF">
        <w:rPr>
          <w:rFonts w:ascii="Arial" w:hAnsi="Arial" w:cs="Arial"/>
          <w:bCs/>
          <w:sz w:val="24"/>
          <w:szCs w:val="24"/>
        </w:rPr>
        <w:t>iscal 2019, el cual fue expedido y publicado en el portal web de la Auditoría Sup</w:t>
      </w:r>
      <w:r w:rsidR="00D52D65">
        <w:rPr>
          <w:rFonts w:ascii="Arial" w:hAnsi="Arial" w:cs="Arial"/>
          <w:bCs/>
          <w:sz w:val="24"/>
          <w:szCs w:val="24"/>
        </w:rPr>
        <w:t>erior del Estado</w:t>
      </w:r>
      <w:r w:rsidR="0047028D">
        <w:rPr>
          <w:rFonts w:ascii="Arial" w:hAnsi="Arial" w:cs="Arial"/>
          <w:bCs/>
          <w:sz w:val="24"/>
          <w:szCs w:val="24"/>
        </w:rPr>
        <w:t xml:space="preserve"> de Quintana Roo</w:t>
      </w:r>
      <w:r w:rsidRPr="00812BFF">
        <w:rPr>
          <w:rFonts w:ascii="Arial" w:hAnsi="Arial" w:cs="Arial"/>
          <w:bCs/>
          <w:sz w:val="24"/>
          <w:szCs w:val="24"/>
        </w:rPr>
        <w:t>.</w:t>
      </w:r>
      <w:r w:rsidR="00281E9A" w:rsidRPr="00340A96">
        <w:rPr>
          <w:rFonts w:ascii="Arial" w:hAnsi="Arial" w:cs="Arial"/>
          <w:bCs/>
          <w:sz w:val="24"/>
          <w:szCs w:val="24"/>
        </w:rPr>
        <w:t xml:space="preserve"> </w:t>
      </w:r>
    </w:p>
    <w:p w14:paraId="3C8111A4" w14:textId="77777777" w:rsidR="00D62FA9" w:rsidRDefault="00D62FA9" w:rsidP="00B13F5A">
      <w:pPr>
        <w:spacing w:after="0"/>
        <w:jc w:val="both"/>
        <w:rPr>
          <w:rFonts w:ascii="Arial" w:hAnsi="Arial" w:cs="Arial"/>
          <w:bCs/>
          <w:sz w:val="24"/>
          <w:szCs w:val="24"/>
        </w:rPr>
      </w:pPr>
    </w:p>
    <w:p w14:paraId="3BD3EBD2" w14:textId="24B0FC3F" w:rsidR="00281E9A" w:rsidRPr="00281E9A" w:rsidRDefault="00340A96" w:rsidP="00B13F5A">
      <w:pPr>
        <w:spacing w:after="0"/>
        <w:jc w:val="both"/>
        <w:rPr>
          <w:rFonts w:ascii="Arial" w:hAnsi="Arial" w:cs="Arial"/>
          <w:bCs/>
          <w:sz w:val="24"/>
          <w:szCs w:val="24"/>
        </w:rPr>
      </w:pPr>
      <w:r w:rsidRPr="00340A96">
        <w:rPr>
          <w:rFonts w:ascii="Arial" w:hAnsi="Arial" w:cs="Arial"/>
          <w:bCs/>
          <w:sz w:val="24"/>
          <w:szCs w:val="24"/>
        </w:rPr>
        <w:t>En este sentido, la auditoría realizada a l</w:t>
      </w:r>
      <w:r w:rsidR="007D52BD">
        <w:rPr>
          <w:rFonts w:ascii="Arial" w:hAnsi="Arial" w:cs="Arial"/>
          <w:bCs/>
          <w:sz w:val="24"/>
          <w:szCs w:val="24"/>
        </w:rPr>
        <w:t>a Cuenta Pública de la</w:t>
      </w:r>
      <w:r w:rsidRPr="00340A96">
        <w:rPr>
          <w:rFonts w:ascii="Arial" w:hAnsi="Arial" w:cs="Arial"/>
          <w:bCs/>
          <w:sz w:val="24"/>
          <w:szCs w:val="24"/>
        </w:rPr>
        <w:t xml:space="preserve"> </w:t>
      </w:r>
      <w:r w:rsidR="007D52BD" w:rsidRPr="007D52BD">
        <w:rPr>
          <w:rFonts w:ascii="Arial" w:hAnsi="Arial" w:cs="Arial"/>
          <w:b/>
          <w:bCs/>
          <w:sz w:val="24"/>
          <w:szCs w:val="24"/>
        </w:rPr>
        <w:t xml:space="preserve">Secretaría de </w:t>
      </w:r>
      <w:r w:rsidR="00DD5B0E">
        <w:rPr>
          <w:rFonts w:ascii="Arial" w:hAnsi="Arial" w:cs="Arial"/>
          <w:b/>
          <w:bCs/>
          <w:sz w:val="24"/>
          <w:szCs w:val="24"/>
        </w:rPr>
        <w:t>Salud</w:t>
      </w:r>
      <w:r w:rsidR="001A155A">
        <w:rPr>
          <w:rFonts w:ascii="Arial" w:hAnsi="Arial" w:cs="Arial"/>
          <w:b/>
          <w:bCs/>
          <w:sz w:val="24"/>
          <w:szCs w:val="24"/>
        </w:rPr>
        <w:t xml:space="preserve"> </w:t>
      </w:r>
      <w:r w:rsidR="007D52BD" w:rsidRPr="007D52BD">
        <w:rPr>
          <w:rFonts w:ascii="Arial" w:hAnsi="Arial" w:cs="Arial"/>
          <w:b/>
          <w:bCs/>
          <w:sz w:val="24"/>
          <w:szCs w:val="24"/>
        </w:rPr>
        <w:t>de Quintana Roo</w:t>
      </w:r>
      <w:r w:rsidR="007D52BD" w:rsidRPr="007D52BD">
        <w:rPr>
          <w:rFonts w:ascii="Arial" w:hAnsi="Arial" w:cs="Arial"/>
          <w:bCs/>
          <w:sz w:val="24"/>
          <w:szCs w:val="24"/>
        </w:rPr>
        <w:t>,</w:t>
      </w:r>
      <w:r w:rsidR="007D52BD" w:rsidRPr="007D52BD">
        <w:rPr>
          <w:rFonts w:ascii="Arial" w:hAnsi="Arial" w:cs="Arial"/>
          <w:b/>
          <w:bCs/>
          <w:sz w:val="24"/>
          <w:szCs w:val="24"/>
        </w:rPr>
        <w:t xml:space="preserve"> </w:t>
      </w:r>
      <w:r w:rsidRPr="00340A96">
        <w:rPr>
          <w:rFonts w:ascii="Arial" w:hAnsi="Arial" w:cs="Arial"/>
          <w:bCs/>
          <w:sz w:val="24"/>
          <w:szCs w:val="24"/>
        </w:rPr>
        <w:t>correspo</w:t>
      </w:r>
      <w:r w:rsidR="00852DCF">
        <w:rPr>
          <w:rFonts w:ascii="Arial" w:hAnsi="Arial" w:cs="Arial"/>
          <w:bCs/>
          <w:sz w:val="24"/>
          <w:szCs w:val="24"/>
        </w:rPr>
        <w:t>ndiente al Ejercicio F</w:t>
      </w:r>
      <w:r w:rsidR="00812BFF">
        <w:rPr>
          <w:rFonts w:ascii="Arial" w:hAnsi="Arial" w:cs="Arial"/>
          <w:bCs/>
          <w:sz w:val="24"/>
          <w:szCs w:val="24"/>
        </w:rPr>
        <w:t>iscal 2019</w:t>
      </w:r>
      <w:r w:rsidRPr="00340A96">
        <w:rPr>
          <w:rFonts w:ascii="Arial" w:hAnsi="Arial" w:cs="Arial"/>
          <w:bCs/>
          <w:sz w:val="24"/>
          <w:szCs w:val="24"/>
        </w:rPr>
        <w:t xml:space="preserve"> </w:t>
      </w:r>
      <w:r w:rsidR="004F6278">
        <w:rPr>
          <w:rFonts w:ascii="Arial" w:hAnsi="Arial" w:cs="Arial"/>
          <w:bCs/>
          <w:sz w:val="24"/>
          <w:szCs w:val="24"/>
        </w:rPr>
        <w:t xml:space="preserve">y </w:t>
      </w:r>
      <w:r w:rsidRPr="00340A96">
        <w:rPr>
          <w:rFonts w:ascii="Arial" w:hAnsi="Arial" w:cs="Arial"/>
          <w:bCs/>
          <w:sz w:val="24"/>
          <w:szCs w:val="24"/>
        </w:rPr>
        <w:t>desarroll</w:t>
      </w:r>
      <w:r w:rsidR="004F6278">
        <w:rPr>
          <w:rFonts w:ascii="Arial" w:hAnsi="Arial" w:cs="Arial"/>
          <w:bCs/>
          <w:sz w:val="24"/>
          <w:szCs w:val="24"/>
        </w:rPr>
        <w:t>ada con un enfoque de Desempeño</w:t>
      </w:r>
      <w:r w:rsidR="007D52BD">
        <w:rPr>
          <w:rFonts w:ascii="Arial" w:hAnsi="Arial" w:cs="Arial"/>
          <w:bCs/>
          <w:sz w:val="24"/>
          <w:szCs w:val="24"/>
        </w:rPr>
        <w:t>,</w:t>
      </w:r>
      <w:r w:rsidR="00B36D9E">
        <w:rPr>
          <w:rFonts w:ascii="Arial" w:hAnsi="Arial" w:cs="Arial"/>
          <w:bCs/>
          <w:sz w:val="24"/>
          <w:szCs w:val="24"/>
        </w:rPr>
        <w:t xml:space="preserve"> </w:t>
      </w:r>
      <w:r w:rsidRPr="00340A96">
        <w:rPr>
          <w:rFonts w:ascii="Arial" w:hAnsi="Arial" w:cs="Arial"/>
          <w:bCs/>
          <w:sz w:val="24"/>
          <w:szCs w:val="24"/>
        </w:rPr>
        <w:t>denomina</w:t>
      </w:r>
      <w:r w:rsidR="00B36D9E">
        <w:rPr>
          <w:rFonts w:ascii="Arial" w:hAnsi="Arial" w:cs="Arial"/>
          <w:bCs/>
          <w:sz w:val="24"/>
          <w:szCs w:val="24"/>
        </w:rPr>
        <w:t>da</w:t>
      </w:r>
      <w:r w:rsidRPr="00340A96">
        <w:rPr>
          <w:rFonts w:ascii="Arial" w:hAnsi="Arial" w:cs="Arial"/>
          <w:bCs/>
          <w:sz w:val="24"/>
          <w:szCs w:val="24"/>
        </w:rPr>
        <w:t xml:space="preserve"> </w:t>
      </w:r>
      <w:r w:rsidR="004F6278" w:rsidRPr="0047028D">
        <w:rPr>
          <w:rFonts w:ascii="Arial" w:hAnsi="Arial" w:cs="Arial"/>
          <w:b/>
          <w:bCs/>
          <w:sz w:val="24"/>
          <w:szCs w:val="24"/>
        </w:rPr>
        <w:t>“</w:t>
      </w:r>
      <w:r w:rsidR="0032292B" w:rsidRPr="0047028D">
        <w:rPr>
          <w:rFonts w:ascii="Arial" w:hAnsi="Arial" w:cs="Arial"/>
          <w:b/>
          <w:bCs/>
          <w:sz w:val="24"/>
          <w:szCs w:val="24"/>
        </w:rPr>
        <w:t>19-AEMD-A-GOB-015</w:t>
      </w:r>
      <w:r w:rsidR="007D52BD" w:rsidRPr="0047028D">
        <w:rPr>
          <w:rFonts w:ascii="Arial" w:hAnsi="Arial" w:cs="Arial"/>
          <w:b/>
          <w:bCs/>
          <w:sz w:val="24"/>
          <w:szCs w:val="24"/>
        </w:rPr>
        <w:t>-02</w:t>
      </w:r>
      <w:r w:rsidR="0032292B" w:rsidRPr="0047028D">
        <w:rPr>
          <w:rFonts w:ascii="Arial" w:hAnsi="Arial" w:cs="Arial"/>
          <w:b/>
          <w:bCs/>
          <w:sz w:val="24"/>
          <w:szCs w:val="24"/>
        </w:rPr>
        <w:t>8</w:t>
      </w:r>
      <w:r w:rsidR="00093123" w:rsidRPr="0047028D">
        <w:rPr>
          <w:rFonts w:ascii="Arial" w:hAnsi="Arial" w:cs="Arial"/>
          <w:b/>
          <w:bCs/>
          <w:sz w:val="24"/>
          <w:szCs w:val="24"/>
        </w:rPr>
        <w:t xml:space="preserve"> </w:t>
      </w:r>
      <w:r w:rsidR="00930F2C">
        <w:rPr>
          <w:rFonts w:ascii="Arial" w:hAnsi="Arial" w:cs="Arial"/>
          <w:b/>
          <w:bCs/>
          <w:sz w:val="24"/>
          <w:szCs w:val="24"/>
        </w:rPr>
        <w:t>“</w:t>
      </w:r>
      <w:r w:rsidR="00812BFF" w:rsidRPr="0047028D">
        <w:rPr>
          <w:rFonts w:ascii="Arial" w:hAnsi="Arial" w:cs="Arial"/>
          <w:b/>
          <w:bCs/>
          <w:sz w:val="24"/>
          <w:szCs w:val="24"/>
          <w:lang w:val="es-ES"/>
        </w:rPr>
        <w:t>Auditoría de Desempeño</w:t>
      </w:r>
      <w:r w:rsidR="007D52BD" w:rsidRPr="0047028D">
        <w:rPr>
          <w:rFonts w:ascii="Arial" w:hAnsi="Arial" w:cs="Arial"/>
          <w:b/>
          <w:bCs/>
          <w:sz w:val="24"/>
          <w:szCs w:val="24"/>
          <w:lang w:val="es-ES"/>
        </w:rPr>
        <w:t xml:space="preserve"> a las acciones, programas y protocolos implementados en cumplimiento a la Declaratoria de Alerta de Violencia de Género contra las Mujeres para el Estado de Quintana Roo</w:t>
      </w:r>
      <w:r w:rsidR="00812BFF" w:rsidRPr="0047028D">
        <w:rPr>
          <w:rFonts w:ascii="Arial" w:hAnsi="Arial" w:cs="Arial"/>
          <w:b/>
          <w:bCs/>
          <w:sz w:val="24"/>
          <w:szCs w:val="24"/>
          <w:lang w:val="es-ES"/>
        </w:rPr>
        <w:t>”</w:t>
      </w:r>
      <w:r w:rsidR="0047028D">
        <w:rPr>
          <w:rFonts w:ascii="Arial" w:hAnsi="Arial" w:cs="Arial"/>
          <w:bCs/>
          <w:sz w:val="24"/>
          <w:szCs w:val="24"/>
          <w:lang w:val="es-ES"/>
        </w:rPr>
        <w:t xml:space="preserve">, </w:t>
      </w:r>
      <w:r w:rsidR="00B36D9E">
        <w:rPr>
          <w:rFonts w:ascii="Arial" w:hAnsi="Arial" w:cs="Arial"/>
          <w:bCs/>
          <w:sz w:val="24"/>
          <w:szCs w:val="24"/>
          <w:lang w:val="es-ES"/>
        </w:rPr>
        <w:t xml:space="preserve">fue notificada en fecha </w:t>
      </w:r>
      <w:r w:rsidR="003F4EBC">
        <w:rPr>
          <w:rFonts w:ascii="Arial" w:hAnsi="Arial" w:cs="Arial"/>
          <w:bCs/>
          <w:sz w:val="24"/>
          <w:szCs w:val="24"/>
        </w:rPr>
        <w:t>22</w:t>
      </w:r>
      <w:r w:rsidR="00B36D9E">
        <w:rPr>
          <w:rFonts w:ascii="Arial" w:hAnsi="Arial" w:cs="Arial"/>
          <w:bCs/>
          <w:sz w:val="24"/>
          <w:szCs w:val="24"/>
        </w:rPr>
        <w:t xml:space="preserve"> de septiembre</w:t>
      </w:r>
      <w:r w:rsidR="00B36D9E" w:rsidRPr="00812BFF">
        <w:rPr>
          <w:rFonts w:ascii="Arial" w:hAnsi="Arial" w:cs="Arial"/>
          <w:bCs/>
          <w:sz w:val="24"/>
          <w:szCs w:val="24"/>
        </w:rPr>
        <w:t xml:space="preserve"> de 2020</w:t>
      </w:r>
      <w:r w:rsidR="00B36D9E">
        <w:rPr>
          <w:rFonts w:ascii="Arial" w:hAnsi="Arial" w:cs="Arial"/>
          <w:bCs/>
          <w:sz w:val="24"/>
          <w:szCs w:val="24"/>
        </w:rPr>
        <w:t>, mediante la</w:t>
      </w:r>
      <w:r w:rsidR="0047028D">
        <w:rPr>
          <w:rFonts w:ascii="Arial" w:hAnsi="Arial" w:cs="Arial"/>
          <w:bCs/>
          <w:sz w:val="24"/>
          <w:szCs w:val="24"/>
          <w:lang w:val="es-ES"/>
        </w:rPr>
        <w:t xml:space="preserve"> Orden</w:t>
      </w:r>
      <w:r w:rsidR="0047028D" w:rsidRPr="0047028D">
        <w:rPr>
          <w:rFonts w:ascii="Arial" w:hAnsi="Arial" w:cs="Arial"/>
          <w:bCs/>
          <w:sz w:val="24"/>
          <w:szCs w:val="24"/>
        </w:rPr>
        <w:t xml:space="preserve"> </w:t>
      </w:r>
      <w:r w:rsidR="0047028D" w:rsidRPr="00812BFF">
        <w:rPr>
          <w:rFonts w:ascii="Arial" w:hAnsi="Arial" w:cs="Arial"/>
          <w:bCs/>
          <w:sz w:val="24"/>
          <w:szCs w:val="24"/>
        </w:rPr>
        <w:t>de Auditoría, Visita e Inspección</w:t>
      </w:r>
      <w:r w:rsidR="00812BFF" w:rsidRPr="00812BFF">
        <w:rPr>
          <w:rFonts w:ascii="Arial" w:hAnsi="Arial" w:cs="Arial"/>
          <w:bCs/>
          <w:sz w:val="24"/>
          <w:szCs w:val="24"/>
        </w:rPr>
        <w:t xml:space="preserve"> con número de oficio </w:t>
      </w:r>
      <w:r w:rsidR="00A7182A">
        <w:rPr>
          <w:rFonts w:ascii="Arial" w:hAnsi="Arial" w:cs="Arial"/>
          <w:b/>
          <w:bCs/>
          <w:sz w:val="24"/>
          <w:szCs w:val="24"/>
          <w:lang w:val="es-ES"/>
        </w:rPr>
        <w:t>ASEQROO/ASE/AEMD/0772</w:t>
      </w:r>
      <w:r w:rsidR="00513ADF">
        <w:rPr>
          <w:rFonts w:ascii="Arial" w:hAnsi="Arial" w:cs="Arial"/>
          <w:b/>
          <w:bCs/>
          <w:sz w:val="24"/>
          <w:szCs w:val="24"/>
          <w:lang w:val="es-ES"/>
        </w:rPr>
        <w:t>/09</w:t>
      </w:r>
      <w:r w:rsidR="00812BFF" w:rsidRPr="00812BFF">
        <w:rPr>
          <w:rFonts w:ascii="Arial" w:hAnsi="Arial" w:cs="Arial"/>
          <w:b/>
          <w:bCs/>
          <w:sz w:val="24"/>
          <w:szCs w:val="24"/>
          <w:lang w:val="es-ES"/>
        </w:rPr>
        <w:t>/2020</w:t>
      </w:r>
      <w:r w:rsidR="002D50F8" w:rsidRPr="00E95CE8">
        <w:rPr>
          <w:rFonts w:ascii="Arial" w:hAnsi="Arial" w:cs="Arial"/>
          <w:sz w:val="24"/>
          <w:szCs w:val="24"/>
        </w:rPr>
        <w:t>.</w:t>
      </w:r>
    </w:p>
    <w:p w14:paraId="4C0AAE48" w14:textId="5EEA29B7" w:rsidR="00281E9A" w:rsidRPr="00695F5C" w:rsidRDefault="00281E9A" w:rsidP="00B13F5A">
      <w:pPr>
        <w:spacing w:after="0"/>
        <w:jc w:val="both"/>
        <w:rPr>
          <w:rFonts w:ascii="Arial" w:hAnsi="Arial"/>
          <w:color w:val="FF0000"/>
          <w:sz w:val="24"/>
          <w:szCs w:val="24"/>
        </w:rPr>
      </w:pPr>
    </w:p>
    <w:p w14:paraId="50CCD593" w14:textId="40E153A6" w:rsidR="00281E9A" w:rsidRDefault="007A40C5" w:rsidP="00F94674">
      <w:pPr>
        <w:spacing w:after="0"/>
        <w:jc w:val="both"/>
        <w:rPr>
          <w:rFonts w:ascii="Arial" w:hAnsi="Arial"/>
          <w:sz w:val="24"/>
          <w:szCs w:val="24"/>
        </w:rPr>
      </w:pPr>
      <w:r w:rsidRPr="007A40C5">
        <w:rPr>
          <w:rFonts w:ascii="Arial" w:hAnsi="Arial"/>
          <w:sz w:val="24"/>
          <w:szCs w:val="24"/>
        </w:rPr>
        <w:t>Por lo anterior, y en cumplimiento a los artícu</w:t>
      </w:r>
      <w:r w:rsidR="00264AB6">
        <w:rPr>
          <w:rFonts w:ascii="Arial" w:hAnsi="Arial"/>
          <w:sz w:val="24"/>
          <w:szCs w:val="24"/>
        </w:rPr>
        <w:t>los 2, 3, 4, 5, 6 fracciones I</w:t>
      </w:r>
      <w:r w:rsidR="00EB196D">
        <w:rPr>
          <w:rFonts w:ascii="Arial" w:hAnsi="Arial"/>
          <w:sz w:val="24"/>
          <w:szCs w:val="24"/>
        </w:rPr>
        <w:t>,</w:t>
      </w:r>
      <w:r w:rsidRPr="007A40C5">
        <w:rPr>
          <w:rFonts w:ascii="Arial" w:hAnsi="Arial"/>
          <w:sz w:val="24"/>
          <w:szCs w:val="24"/>
        </w:rPr>
        <w:t xml:space="preserve"> </w:t>
      </w:r>
      <w:r w:rsidR="00EB196D" w:rsidRPr="007A40C5">
        <w:rPr>
          <w:rFonts w:ascii="Arial" w:hAnsi="Arial"/>
          <w:sz w:val="24"/>
          <w:szCs w:val="24"/>
        </w:rPr>
        <w:t>II</w:t>
      </w:r>
      <w:r w:rsidR="00EB196D">
        <w:rPr>
          <w:rFonts w:ascii="Arial" w:hAnsi="Arial"/>
          <w:sz w:val="24"/>
          <w:szCs w:val="24"/>
        </w:rPr>
        <w:t xml:space="preserve"> </w:t>
      </w:r>
      <w:r w:rsidR="00600D9E">
        <w:rPr>
          <w:rFonts w:ascii="Arial" w:hAnsi="Arial"/>
          <w:sz w:val="24"/>
          <w:szCs w:val="24"/>
        </w:rPr>
        <w:t>y</w:t>
      </w:r>
      <w:r w:rsidR="00EB196D">
        <w:rPr>
          <w:rFonts w:ascii="Arial" w:hAnsi="Arial"/>
          <w:sz w:val="24"/>
          <w:szCs w:val="24"/>
        </w:rPr>
        <w:t xml:space="preserve"> XX</w:t>
      </w:r>
      <w:r w:rsidRPr="007A40C5">
        <w:rPr>
          <w:rFonts w:ascii="Arial" w:hAnsi="Arial"/>
          <w:sz w:val="24"/>
          <w:szCs w:val="24"/>
        </w:rPr>
        <w:t xml:space="preserve">, 16, </w:t>
      </w:r>
      <w:r w:rsidR="00600D9E">
        <w:rPr>
          <w:rFonts w:ascii="Arial" w:hAnsi="Arial"/>
          <w:sz w:val="24"/>
          <w:szCs w:val="24"/>
        </w:rPr>
        <w:t xml:space="preserve">17, </w:t>
      </w:r>
      <w:r w:rsidRPr="007A40C5">
        <w:rPr>
          <w:rFonts w:ascii="Arial" w:hAnsi="Arial"/>
          <w:sz w:val="24"/>
          <w:szCs w:val="24"/>
        </w:rPr>
        <w:t xml:space="preserve">19 fracciones I, V, XII, XV, </w:t>
      </w:r>
      <w:r w:rsidRPr="007A40C5">
        <w:rPr>
          <w:rFonts w:ascii="Arial" w:hAnsi="Arial"/>
          <w:sz w:val="24"/>
          <w:szCs w:val="24"/>
        </w:rPr>
        <w:lastRenderedPageBreak/>
        <w:t>XXVI y XXVIII, 22</w:t>
      </w:r>
      <w:r w:rsidR="00600D9E">
        <w:rPr>
          <w:rFonts w:ascii="Arial" w:hAnsi="Arial"/>
          <w:sz w:val="24"/>
          <w:szCs w:val="24"/>
        </w:rPr>
        <w:t xml:space="preserve"> en su último párrafo</w:t>
      </w:r>
      <w:r w:rsidRPr="007A40C5">
        <w:rPr>
          <w:rFonts w:ascii="Arial" w:hAnsi="Arial"/>
          <w:sz w:val="24"/>
          <w:szCs w:val="24"/>
        </w:rPr>
        <w:t xml:space="preserve">, </w:t>
      </w:r>
      <w:r w:rsidR="004F6278">
        <w:rPr>
          <w:rFonts w:ascii="Arial" w:hAnsi="Arial"/>
          <w:sz w:val="24"/>
          <w:szCs w:val="24"/>
        </w:rPr>
        <w:t>38,</w:t>
      </w:r>
      <w:r w:rsidR="00600D9E">
        <w:rPr>
          <w:rFonts w:ascii="Arial" w:hAnsi="Arial"/>
          <w:sz w:val="24"/>
          <w:szCs w:val="24"/>
        </w:rPr>
        <w:t xml:space="preserve"> 41</w:t>
      </w:r>
      <w:r w:rsidRPr="007A40C5">
        <w:rPr>
          <w:rFonts w:ascii="Arial" w:hAnsi="Arial"/>
          <w:sz w:val="24"/>
          <w:szCs w:val="24"/>
        </w:rPr>
        <w:t xml:space="preserve">, </w:t>
      </w:r>
      <w:r w:rsidR="00600D9E">
        <w:rPr>
          <w:rFonts w:ascii="Arial" w:hAnsi="Arial"/>
          <w:sz w:val="24"/>
          <w:szCs w:val="24"/>
        </w:rPr>
        <w:t xml:space="preserve">42, y </w:t>
      </w:r>
      <w:r w:rsidRPr="007A40C5">
        <w:rPr>
          <w:rFonts w:ascii="Arial" w:hAnsi="Arial"/>
          <w:sz w:val="24"/>
          <w:szCs w:val="24"/>
        </w:rPr>
        <w:t xml:space="preserve">86 fracciones I, </w:t>
      </w:r>
      <w:r w:rsidR="00600D9E">
        <w:rPr>
          <w:rFonts w:ascii="Arial" w:hAnsi="Arial"/>
          <w:sz w:val="24"/>
          <w:szCs w:val="24"/>
        </w:rPr>
        <w:t xml:space="preserve">XVII, </w:t>
      </w:r>
      <w:r w:rsidRPr="00B42DC3">
        <w:rPr>
          <w:rFonts w:ascii="Arial" w:hAnsi="Arial"/>
          <w:sz w:val="24"/>
          <w:szCs w:val="24"/>
        </w:rPr>
        <w:t>XXII</w:t>
      </w:r>
      <w:r w:rsidRPr="007A40C5">
        <w:rPr>
          <w:rFonts w:ascii="Arial" w:hAnsi="Arial"/>
          <w:sz w:val="24"/>
          <w:szCs w:val="24"/>
        </w:rPr>
        <w:t xml:space="preserve"> y XXXVI de la Ley de Fiscalización y Rendición de Cuentas del Estado de Quintana Roo, se tiene a bien presentar </w:t>
      </w:r>
      <w:r w:rsidR="00281E9A" w:rsidRPr="00281E9A">
        <w:rPr>
          <w:rFonts w:ascii="Arial" w:hAnsi="Arial"/>
          <w:sz w:val="24"/>
          <w:szCs w:val="24"/>
        </w:rPr>
        <w:t xml:space="preserve">el Informe </w:t>
      </w:r>
      <w:r w:rsidR="001E20AF">
        <w:rPr>
          <w:rFonts w:ascii="Arial" w:hAnsi="Arial"/>
          <w:sz w:val="24"/>
          <w:szCs w:val="24"/>
        </w:rPr>
        <w:t xml:space="preserve">Individual de Auditoría </w:t>
      </w:r>
      <w:r w:rsidR="001E20AF" w:rsidRPr="00FF798E">
        <w:rPr>
          <w:rFonts w:ascii="Arial" w:hAnsi="Arial"/>
          <w:sz w:val="24"/>
          <w:szCs w:val="24"/>
        </w:rPr>
        <w:t>obtenido</w:t>
      </w:r>
      <w:r w:rsidR="00595B78" w:rsidRPr="00FF798E">
        <w:rPr>
          <w:rFonts w:ascii="Arial" w:hAnsi="Arial"/>
          <w:sz w:val="24"/>
          <w:szCs w:val="24"/>
        </w:rPr>
        <w:t>,</w:t>
      </w:r>
      <w:r w:rsidR="00281E9A" w:rsidRPr="00FF798E">
        <w:rPr>
          <w:rFonts w:ascii="Arial" w:hAnsi="Arial"/>
          <w:sz w:val="24"/>
          <w:szCs w:val="24"/>
        </w:rPr>
        <w:t xml:space="preserve"> </w:t>
      </w:r>
      <w:r w:rsidR="00EB31B7" w:rsidRPr="00FF798E">
        <w:rPr>
          <w:rFonts w:ascii="Arial" w:hAnsi="Arial"/>
          <w:sz w:val="24"/>
          <w:szCs w:val="24"/>
        </w:rPr>
        <w:t>en relación con</w:t>
      </w:r>
      <w:r w:rsidR="00826191">
        <w:rPr>
          <w:rFonts w:ascii="Arial" w:hAnsi="Arial"/>
          <w:sz w:val="24"/>
          <w:szCs w:val="24"/>
        </w:rPr>
        <w:t xml:space="preserve"> </w:t>
      </w:r>
      <w:r w:rsidR="00281E9A" w:rsidRPr="00281E9A">
        <w:rPr>
          <w:rFonts w:ascii="Arial" w:hAnsi="Arial"/>
          <w:sz w:val="24"/>
          <w:szCs w:val="24"/>
        </w:rPr>
        <w:t xml:space="preserve">la </w:t>
      </w:r>
      <w:r w:rsidR="00B42DC3">
        <w:rPr>
          <w:rFonts w:ascii="Arial" w:hAnsi="Arial"/>
          <w:sz w:val="24"/>
          <w:szCs w:val="24"/>
        </w:rPr>
        <w:t>auditoría al</w:t>
      </w:r>
      <w:r w:rsidR="001E20AF">
        <w:rPr>
          <w:rFonts w:ascii="Arial" w:hAnsi="Arial"/>
          <w:sz w:val="24"/>
          <w:szCs w:val="24"/>
        </w:rPr>
        <w:t xml:space="preserve"> desempeño</w:t>
      </w:r>
      <w:r w:rsidR="00826191">
        <w:rPr>
          <w:rFonts w:ascii="Arial" w:hAnsi="Arial"/>
          <w:sz w:val="24"/>
          <w:szCs w:val="24"/>
        </w:rPr>
        <w:t xml:space="preserve"> de la Cuenta Pública de la</w:t>
      </w:r>
      <w:r w:rsidR="00281E9A" w:rsidRPr="00281E9A">
        <w:rPr>
          <w:rFonts w:ascii="Arial" w:hAnsi="Arial"/>
          <w:sz w:val="24"/>
          <w:szCs w:val="24"/>
        </w:rPr>
        <w:t xml:space="preserve"> </w:t>
      </w:r>
      <w:r w:rsidR="00826191">
        <w:rPr>
          <w:rFonts w:ascii="Arial" w:hAnsi="Arial" w:cs="Arial"/>
          <w:b/>
          <w:bCs/>
          <w:sz w:val="24"/>
          <w:szCs w:val="24"/>
        </w:rPr>
        <w:t xml:space="preserve">Secretaría de </w:t>
      </w:r>
      <w:r w:rsidR="00DD5B0E">
        <w:rPr>
          <w:rFonts w:ascii="Arial" w:hAnsi="Arial" w:cs="Arial"/>
          <w:b/>
          <w:bCs/>
          <w:sz w:val="24"/>
          <w:szCs w:val="24"/>
        </w:rPr>
        <w:t>Salud</w:t>
      </w:r>
      <w:r w:rsidR="001A155A">
        <w:rPr>
          <w:rFonts w:ascii="Arial" w:hAnsi="Arial" w:cs="Arial"/>
          <w:b/>
          <w:bCs/>
          <w:sz w:val="24"/>
          <w:szCs w:val="24"/>
        </w:rPr>
        <w:t xml:space="preserve"> </w:t>
      </w:r>
      <w:r w:rsidR="00826191">
        <w:rPr>
          <w:rFonts w:ascii="Arial" w:hAnsi="Arial" w:cs="Arial"/>
          <w:b/>
          <w:bCs/>
          <w:sz w:val="24"/>
          <w:szCs w:val="24"/>
        </w:rPr>
        <w:t>de Quintana Roo</w:t>
      </w:r>
      <w:r w:rsidR="00281E9A" w:rsidRPr="007A40C5">
        <w:rPr>
          <w:rFonts w:ascii="Arial" w:hAnsi="Arial" w:cs="Arial"/>
          <w:sz w:val="24"/>
          <w:szCs w:val="24"/>
        </w:rPr>
        <w:t>,</w:t>
      </w:r>
      <w:r w:rsidR="00281E9A" w:rsidRPr="00281E9A">
        <w:rPr>
          <w:rFonts w:ascii="Arial" w:hAnsi="Arial"/>
          <w:sz w:val="24"/>
          <w:szCs w:val="24"/>
        </w:rPr>
        <w:t xml:space="preserve"> correspo</w:t>
      </w:r>
      <w:r w:rsidR="006C3972">
        <w:rPr>
          <w:rFonts w:ascii="Arial" w:hAnsi="Arial"/>
          <w:sz w:val="24"/>
          <w:szCs w:val="24"/>
        </w:rPr>
        <w:t>ndiente al E</w:t>
      </w:r>
      <w:r>
        <w:rPr>
          <w:rFonts w:ascii="Arial" w:hAnsi="Arial"/>
          <w:sz w:val="24"/>
          <w:szCs w:val="24"/>
        </w:rPr>
        <w:t xml:space="preserve">jercicio </w:t>
      </w:r>
      <w:r w:rsidR="006C3972">
        <w:rPr>
          <w:rFonts w:ascii="Arial" w:hAnsi="Arial"/>
          <w:sz w:val="24"/>
          <w:szCs w:val="24"/>
        </w:rPr>
        <w:t>F</w:t>
      </w:r>
      <w:r>
        <w:rPr>
          <w:rFonts w:ascii="Arial" w:hAnsi="Arial"/>
          <w:sz w:val="24"/>
          <w:szCs w:val="24"/>
        </w:rPr>
        <w:t>iscal 2019</w:t>
      </w:r>
      <w:r w:rsidR="00281E9A" w:rsidRPr="00281E9A">
        <w:rPr>
          <w:rFonts w:ascii="Arial" w:hAnsi="Arial"/>
          <w:sz w:val="24"/>
          <w:szCs w:val="24"/>
        </w:rPr>
        <w:t>.</w:t>
      </w:r>
    </w:p>
    <w:p w14:paraId="5A471DCB" w14:textId="63EBD41E" w:rsidR="00F94674" w:rsidRDefault="00F94674" w:rsidP="00F94674">
      <w:pPr>
        <w:spacing w:after="0"/>
        <w:jc w:val="both"/>
        <w:rPr>
          <w:rFonts w:ascii="Arial" w:hAnsi="Arial"/>
          <w:sz w:val="24"/>
          <w:szCs w:val="24"/>
        </w:rPr>
      </w:pPr>
    </w:p>
    <w:p w14:paraId="6935729D" w14:textId="77777777" w:rsidR="00F94674" w:rsidRDefault="00F94674" w:rsidP="00F94674">
      <w:pPr>
        <w:spacing w:after="0"/>
        <w:jc w:val="both"/>
        <w:rPr>
          <w:rFonts w:ascii="Arial" w:hAnsi="Arial"/>
          <w:sz w:val="24"/>
          <w:szCs w:val="24"/>
        </w:rPr>
      </w:pPr>
    </w:p>
    <w:p w14:paraId="5A695135" w14:textId="06CCB5CC" w:rsidR="006274BF" w:rsidRPr="00AA3C95" w:rsidRDefault="007328C7" w:rsidP="00F94674">
      <w:pPr>
        <w:pStyle w:val="Ttulo2"/>
        <w:spacing w:before="0"/>
        <w:jc w:val="both"/>
      </w:pPr>
      <w:bookmarkStart w:id="2" w:name="_Toc11839219"/>
      <w:r>
        <w:t>I</w:t>
      </w:r>
      <w:r w:rsidR="001E20AF">
        <w:t xml:space="preserve">. </w:t>
      </w:r>
      <w:r w:rsidRPr="00AA3C95">
        <w:t>ANTECEDENTES</w:t>
      </w:r>
      <w:bookmarkEnd w:id="2"/>
    </w:p>
    <w:p w14:paraId="656FEC9F" w14:textId="74B996C8" w:rsidR="00A77C10" w:rsidRDefault="00A77C10" w:rsidP="00246BAC">
      <w:pPr>
        <w:widowControl w:val="0"/>
        <w:autoSpaceDE w:val="0"/>
        <w:autoSpaceDN w:val="0"/>
        <w:adjustRightInd w:val="0"/>
        <w:spacing w:after="0"/>
        <w:jc w:val="both"/>
        <w:rPr>
          <w:rFonts w:ascii="Arial" w:hAnsi="Arial" w:cs="Arial"/>
          <w:sz w:val="24"/>
        </w:rPr>
      </w:pPr>
    </w:p>
    <w:p w14:paraId="7765ED60" w14:textId="66040FF9" w:rsidR="00E33F00" w:rsidRDefault="00246BAC" w:rsidP="00246BAC">
      <w:pPr>
        <w:widowControl w:val="0"/>
        <w:autoSpaceDE w:val="0"/>
        <w:autoSpaceDN w:val="0"/>
        <w:adjustRightInd w:val="0"/>
        <w:spacing w:after="0"/>
        <w:jc w:val="both"/>
        <w:rPr>
          <w:rFonts w:ascii="Arial" w:hAnsi="Arial" w:cs="Arial"/>
          <w:sz w:val="24"/>
        </w:rPr>
      </w:pPr>
      <w:r w:rsidRPr="00174086">
        <w:rPr>
          <w:rFonts w:ascii="Arial" w:hAnsi="Arial" w:cs="Arial"/>
          <w:sz w:val="24"/>
        </w:rPr>
        <w:t xml:space="preserve">La Constitución Política de los Estados Unidos Mexicanos </w:t>
      </w:r>
      <w:r w:rsidR="00E33F00" w:rsidRPr="00174086">
        <w:rPr>
          <w:rFonts w:ascii="Arial" w:hAnsi="Arial" w:cs="Arial"/>
          <w:sz w:val="24"/>
        </w:rPr>
        <w:t>asegura que 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r w:rsidR="00E923F9" w:rsidRPr="00174086">
        <w:rPr>
          <w:rStyle w:val="Refdenotaalpie"/>
          <w:rFonts w:ascii="Arial" w:hAnsi="Arial" w:cs="Arial"/>
          <w:sz w:val="24"/>
        </w:rPr>
        <w:footnoteReference w:id="1"/>
      </w:r>
      <w:r w:rsidR="00E33F00" w:rsidRPr="00174086">
        <w:rPr>
          <w:rFonts w:ascii="Arial" w:hAnsi="Arial" w:cs="Arial"/>
          <w:sz w:val="24"/>
        </w:rPr>
        <w:t>.</w:t>
      </w:r>
    </w:p>
    <w:p w14:paraId="365151CC" w14:textId="4FEA683E" w:rsidR="00246BAC" w:rsidRPr="00246BAC" w:rsidRDefault="00246BAC" w:rsidP="00246BAC">
      <w:pPr>
        <w:widowControl w:val="0"/>
        <w:autoSpaceDE w:val="0"/>
        <w:autoSpaceDN w:val="0"/>
        <w:adjustRightInd w:val="0"/>
        <w:spacing w:after="0"/>
        <w:jc w:val="both"/>
        <w:rPr>
          <w:rFonts w:ascii="Arial" w:hAnsi="Arial" w:cs="Arial"/>
          <w:sz w:val="24"/>
        </w:rPr>
      </w:pPr>
    </w:p>
    <w:p w14:paraId="68BBD75F" w14:textId="7ECBDE4B" w:rsidR="00246BAC" w:rsidRDefault="00246BAC" w:rsidP="00246BAC">
      <w:pPr>
        <w:widowControl w:val="0"/>
        <w:autoSpaceDE w:val="0"/>
        <w:autoSpaceDN w:val="0"/>
        <w:adjustRightInd w:val="0"/>
        <w:spacing w:after="0"/>
        <w:jc w:val="both"/>
        <w:rPr>
          <w:rFonts w:ascii="Arial" w:hAnsi="Arial" w:cs="Arial"/>
          <w:sz w:val="24"/>
        </w:rPr>
      </w:pPr>
      <w:r w:rsidRPr="00246BAC">
        <w:rPr>
          <w:rFonts w:ascii="Arial" w:hAnsi="Arial" w:cs="Arial"/>
          <w:sz w:val="24"/>
        </w:rPr>
        <w:t>México ha suscrito y ratificado diversos instrumentos que pretenden garantizar el respeto a la dignidad e integridad de las mujeres, su igualdad jurídica, así como la eliminación de la violencia y de todas las formas de</w:t>
      </w:r>
      <w:r w:rsidR="00470438">
        <w:rPr>
          <w:rFonts w:ascii="Arial" w:hAnsi="Arial" w:cs="Arial"/>
          <w:sz w:val="24"/>
        </w:rPr>
        <w:t xml:space="preserve"> discriminación contra la mujer. Entre dicho</w:t>
      </w:r>
      <w:r w:rsidR="001C21FA">
        <w:rPr>
          <w:rFonts w:ascii="Arial" w:hAnsi="Arial" w:cs="Arial"/>
          <w:sz w:val="24"/>
        </w:rPr>
        <w:t>s</w:t>
      </w:r>
      <w:r w:rsidR="00470438">
        <w:rPr>
          <w:rFonts w:ascii="Arial" w:hAnsi="Arial" w:cs="Arial"/>
          <w:sz w:val="24"/>
        </w:rPr>
        <w:t xml:space="preserve"> instrumentos se cuentan la</w:t>
      </w:r>
      <w:r w:rsidRPr="00246BAC">
        <w:rPr>
          <w:rFonts w:ascii="Arial" w:hAnsi="Arial" w:cs="Arial"/>
          <w:sz w:val="24"/>
        </w:rPr>
        <w:t xml:space="preserve"> Convención Interamericana para Prevenir, Sancionar y Erradicar la Violencia contra la Mujer (Convención de Belém do Pará) y la Convención sobre la Eliminación de todas las formas de Discriminación contra la Mujer.</w:t>
      </w:r>
    </w:p>
    <w:p w14:paraId="4C7F15FB" w14:textId="77777777" w:rsidR="001C21FA" w:rsidRDefault="001C21FA" w:rsidP="00246BAC">
      <w:pPr>
        <w:widowControl w:val="0"/>
        <w:autoSpaceDE w:val="0"/>
        <w:autoSpaceDN w:val="0"/>
        <w:adjustRightInd w:val="0"/>
        <w:spacing w:after="0"/>
        <w:jc w:val="both"/>
        <w:rPr>
          <w:rFonts w:ascii="Arial" w:hAnsi="Arial" w:cs="Arial"/>
          <w:sz w:val="24"/>
        </w:rPr>
      </w:pPr>
    </w:p>
    <w:p w14:paraId="094256AB" w14:textId="5CF12AE9" w:rsidR="00246BAC" w:rsidRDefault="00246BAC" w:rsidP="00246BAC">
      <w:pPr>
        <w:widowControl w:val="0"/>
        <w:autoSpaceDE w:val="0"/>
        <w:autoSpaceDN w:val="0"/>
        <w:adjustRightInd w:val="0"/>
        <w:spacing w:after="0"/>
        <w:jc w:val="both"/>
        <w:rPr>
          <w:rFonts w:ascii="Arial" w:hAnsi="Arial" w:cs="Arial"/>
          <w:sz w:val="24"/>
        </w:rPr>
      </w:pPr>
      <w:r w:rsidRPr="00246BAC">
        <w:rPr>
          <w:rFonts w:ascii="Arial" w:hAnsi="Arial" w:cs="Arial"/>
          <w:sz w:val="24"/>
        </w:rPr>
        <w:t>La Ley General de Acceso de las Mujeres a una Vida Libre de Violencia afirma que corresponde a las entidades federativas y al Distrito Federal promover, en coordinación con la Federación, programas y proyectos de atención, educación, capacitación, investigación y cultura de los derechos humanos de las mujeres y de la no violencia</w:t>
      </w:r>
      <w:r w:rsidRPr="00246BAC">
        <w:rPr>
          <w:rFonts w:ascii="Arial" w:hAnsi="Arial" w:cs="Arial"/>
          <w:sz w:val="24"/>
          <w:vertAlign w:val="superscript"/>
        </w:rPr>
        <w:footnoteReference w:id="2"/>
      </w:r>
      <w:r w:rsidRPr="00246BAC">
        <w:rPr>
          <w:rFonts w:ascii="Arial" w:hAnsi="Arial" w:cs="Arial"/>
          <w:sz w:val="24"/>
        </w:rPr>
        <w:t>.</w:t>
      </w:r>
    </w:p>
    <w:p w14:paraId="45509038" w14:textId="77777777" w:rsidR="001C21FA" w:rsidRPr="00246BAC" w:rsidRDefault="001C21FA" w:rsidP="00246BAC">
      <w:pPr>
        <w:widowControl w:val="0"/>
        <w:autoSpaceDE w:val="0"/>
        <w:autoSpaceDN w:val="0"/>
        <w:adjustRightInd w:val="0"/>
        <w:spacing w:after="0"/>
        <w:jc w:val="both"/>
        <w:rPr>
          <w:rFonts w:ascii="Arial" w:hAnsi="Arial" w:cs="Arial"/>
          <w:sz w:val="24"/>
        </w:rPr>
      </w:pPr>
    </w:p>
    <w:p w14:paraId="044D75B6" w14:textId="77777777" w:rsidR="001C21FA" w:rsidRDefault="001C21FA" w:rsidP="001C21FA">
      <w:pPr>
        <w:pStyle w:val="NormalWeb"/>
        <w:spacing w:before="0" w:beforeAutospacing="0" w:line="276" w:lineRule="auto"/>
        <w:jc w:val="both"/>
        <w:rPr>
          <w:rFonts w:ascii="Arial" w:hAnsi="Arial" w:cs="Arial"/>
        </w:rPr>
      </w:pPr>
      <w:r>
        <w:rPr>
          <w:rFonts w:ascii="Arial" w:hAnsi="Arial" w:cs="Arial"/>
        </w:rPr>
        <w:t>Con la publicación de la Ley de Acceso de las Mujeres a una Vida Libre de Violencia del Estado de Quintana Roo</w:t>
      </w:r>
      <w:r>
        <w:rPr>
          <w:rFonts w:ascii="Arial" w:eastAsiaTheme="majorEastAsia" w:hAnsi="Arial" w:cs="Arial"/>
        </w:rPr>
        <w:t xml:space="preserve">, se </w:t>
      </w:r>
      <w:r w:rsidRPr="00747D4E">
        <w:rPr>
          <w:rFonts w:ascii="Arial" w:hAnsi="Arial" w:cs="Arial"/>
        </w:rPr>
        <w:t>establece la coordinación entre la Federación, las entidades federativas y los municipios para prevenir, sancionar y erradicar la violencia contra las mujeres, así</w:t>
      </w:r>
      <w:r w:rsidRPr="00832F3F">
        <w:rPr>
          <w:rFonts w:ascii="Arial" w:hAnsi="Arial" w:cs="Arial"/>
        </w:rPr>
        <w:t xml:space="preserve"> como los principios y modalidades para garantizar su acceso a una vida libre de</w:t>
      </w:r>
      <w:r>
        <w:rPr>
          <w:rFonts w:ascii="Arial" w:hAnsi="Arial" w:cs="Arial"/>
        </w:rPr>
        <w:t xml:space="preserve"> </w:t>
      </w:r>
      <w:r w:rsidRPr="00832F3F">
        <w:rPr>
          <w:rFonts w:ascii="Arial" w:hAnsi="Arial" w:cs="Arial"/>
        </w:rPr>
        <w:t>violencia que favorezca su desarrollo y bienestar conforme a los principios de igualdad y de no</w:t>
      </w:r>
      <w:r>
        <w:rPr>
          <w:rFonts w:ascii="Arial" w:hAnsi="Arial" w:cs="Arial"/>
        </w:rPr>
        <w:t xml:space="preserve"> </w:t>
      </w:r>
      <w:r w:rsidRPr="00832F3F">
        <w:rPr>
          <w:rFonts w:ascii="Arial" w:hAnsi="Arial" w:cs="Arial"/>
        </w:rPr>
        <w:t>discriminación</w:t>
      </w:r>
      <w:r>
        <w:rPr>
          <w:rFonts w:ascii="Arial" w:hAnsi="Arial" w:cs="Arial"/>
        </w:rPr>
        <w:t xml:space="preserve"> […]</w:t>
      </w:r>
      <w:r>
        <w:rPr>
          <w:rStyle w:val="Refdenotaalpie"/>
          <w:rFonts w:ascii="Arial" w:eastAsiaTheme="majorEastAsia" w:hAnsi="Arial" w:cs="Arial"/>
        </w:rPr>
        <w:footnoteReference w:id="3"/>
      </w:r>
      <w:r>
        <w:rPr>
          <w:rFonts w:ascii="Arial" w:hAnsi="Arial" w:cs="Arial"/>
        </w:rPr>
        <w:t>.</w:t>
      </w:r>
    </w:p>
    <w:p w14:paraId="51039AF6" w14:textId="77777777" w:rsidR="00246BAC" w:rsidRPr="00246BAC" w:rsidRDefault="00246BAC" w:rsidP="00246BAC">
      <w:pPr>
        <w:widowControl w:val="0"/>
        <w:autoSpaceDE w:val="0"/>
        <w:autoSpaceDN w:val="0"/>
        <w:adjustRightInd w:val="0"/>
        <w:spacing w:after="0"/>
        <w:jc w:val="both"/>
        <w:rPr>
          <w:rFonts w:ascii="Arial" w:hAnsi="Arial" w:cs="Arial"/>
          <w:sz w:val="24"/>
        </w:rPr>
      </w:pPr>
    </w:p>
    <w:p w14:paraId="1D302138" w14:textId="2BC59086" w:rsidR="00210BE3" w:rsidRDefault="00C617BD" w:rsidP="00246BAC">
      <w:pPr>
        <w:widowControl w:val="0"/>
        <w:autoSpaceDE w:val="0"/>
        <w:autoSpaceDN w:val="0"/>
        <w:adjustRightInd w:val="0"/>
        <w:spacing w:after="0"/>
        <w:jc w:val="both"/>
        <w:rPr>
          <w:rFonts w:ascii="Arial" w:hAnsi="Arial" w:cs="Arial"/>
          <w:sz w:val="24"/>
        </w:rPr>
      </w:pPr>
      <w:r>
        <w:rPr>
          <w:rFonts w:ascii="Arial" w:hAnsi="Arial" w:cs="Arial"/>
          <w:sz w:val="24"/>
        </w:rPr>
        <w:t>L</w:t>
      </w:r>
      <w:r w:rsidR="00246BAC" w:rsidRPr="00246BAC">
        <w:rPr>
          <w:rFonts w:ascii="Arial" w:hAnsi="Arial" w:cs="Arial"/>
          <w:sz w:val="24"/>
        </w:rPr>
        <w:t xml:space="preserve">a </w:t>
      </w:r>
      <w:r w:rsidR="00246BAC" w:rsidRPr="00246BAC">
        <w:rPr>
          <w:rFonts w:ascii="Arial" w:hAnsi="Arial" w:cs="Arial"/>
          <w:b/>
          <w:sz w:val="24"/>
        </w:rPr>
        <w:t xml:space="preserve">Secretaría de </w:t>
      </w:r>
      <w:r w:rsidR="00DD5B0E">
        <w:rPr>
          <w:rFonts w:ascii="Arial" w:hAnsi="Arial" w:cs="Arial"/>
          <w:b/>
          <w:bCs/>
          <w:sz w:val="24"/>
          <w:szCs w:val="24"/>
        </w:rPr>
        <w:t>Salud</w:t>
      </w:r>
      <w:r w:rsidR="00246BAC" w:rsidRPr="00246BAC">
        <w:rPr>
          <w:rFonts w:ascii="Arial" w:hAnsi="Arial" w:cs="Arial"/>
          <w:b/>
          <w:sz w:val="24"/>
        </w:rPr>
        <w:t xml:space="preserve"> de Quintana Roo </w:t>
      </w:r>
      <w:r w:rsidR="00246BAC" w:rsidRPr="00246BAC">
        <w:rPr>
          <w:rFonts w:ascii="Arial" w:hAnsi="Arial" w:cs="Arial"/>
          <w:sz w:val="24"/>
        </w:rPr>
        <w:t>forma parte del Sistema Estatal para Prevenir, Atender, Sancionar y Erradicar la Violencia contra las Mujeres. Este Sistema tiene por objeto la conjunción de esfuerzos, instrumentos, polí</w:t>
      </w:r>
      <w:r w:rsidR="00246BAC" w:rsidRPr="00246BAC">
        <w:rPr>
          <w:rFonts w:ascii="Arial" w:hAnsi="Arial" w:cs="Arial"/>
          <w:sz w:val="24"/>
        </w:rPr>
        <w:lastRenderedPageBreak/>
        <w:t>ticas, servicios y acciones interinstitucionales para la prevención, atención, sanción y erradicación de la violencia contra las mujeres</w:t>
      </w:r>
      <w:r w:rsidR="00246BAC" w:rsidRPr="00246BAC">
        <w:rPr>
          <w:rFonts w:ascii="Arial" w:hAnsi="Arial" w:cs="Arial"/>
          <w:sz w:val="24"/>
          <w:vertAlign w:val="superscript"/>
        </w:rPr>
        <w:footnoteReference w:id="4"/>
      </w:r>
      <w:r w:rsidR="00246BAC" w:rsidRPr="00246BAC">
        <w:rPr>
          <w:rFonts w:ascii="Arial" w:hAnsi="Arial" w:cs="Arial"/>
          <w:sz w:val="24"/>
        </w:rPr>
        <w:t>.</w:t>
      </w:r>
    </w:p>
    <w:p w14:paraId="125CBC17" w14:textId="6500524A" w:rsidR="00246BAC" w:rsidRDefault="00246BAC" w:rsidP="00246BAC">
      <w:pPr>
        <w:widowControl w:val="0"/>
        <w:autoSpaceDE w:val="0"/>
        <w:autoSpaceDN w:val="0"/>
        <w:adjustRightInd w:val="0"/>
        <w:spacing w:after="0"/>
        <w:jc w:val="both"/>
        <w:rPr>
          <w:rFonts w:ascii="Arial" w:hAnsi="Arial" w:cs="Arial"/>
          <w:sz w:val="24"/>
        </w:rPr>
      </w:pPr>
    </w:p>
    <w:p w14:paraId="0AA88757" w14:textId="0DC7871A" w:rsidR="00246BAC" w:rsidRDefault="00246BAC" w:rsidP="00246BAC">
      <w:pPr>
        <w:widowControl w:val="0"/>
        <w:autoSpaceDE w:val="0"/>
        <w:autoSpaceDN w:val="0"/>
        <w:adjustRightInd w:val="0"/>
        <w:spacing w:after="0"/>
        <w:jc w:val="both"/>
        <w:rPr>
          <w:rFonts w:ascii="Arial" w:hAnsi="Arial" w:cs="Arial"/>
          <w:sz w:val="24"/>
        </w:rPr>
      </w:pPr>
      <w:r w:rsidRPr="00246BAC">
        <w:rPr>
          <w:rFonts w:ascii="Arial" w:hAnsi="Arial" w:cs="Arial"/>
          <w:sz w:val="24"/>
        </w:rPr>
        <w:t xml:space="preserve">En consecuencia, a la </w:t>
      </w:r>
      <w:r w:rsidRPr="00246BAC">
        <w:rPr>
          <w:rFonts w:ascii="Arial" w:hAnsi="Arial" w:cs="Arial"/>
          <w:b/>
          <w:sz w:val="24"/>
        </w:rPr>
        <w:t xml:space="preserve">Secretaría de </w:t>
      </w:r>
      <w:r w:rsidR="00DD5B0E">
        <w:rPr>
          <w:rFonts w:ascii="Arial" w:hAnsi="Arial" w:cs="Arial"/>
          <w:b/>
          <w:bCs/>
          <w:sz w:val="24"/>
          <w:szCs w:val="24"/>
        </w:rPr>
        <w:t>Salud</w:t>
      </w:r>
      <w:r w:rsidRPr="00246BAC">
        <w:rPr>
          <w:rFonts w:ascii="Arial" w:hAnsi="Arial" w:cs="Arial"/>
          <w:b/>
          <w:sz w:val="24"/>
        </w:rPr>
        <w:t xml:space="preserve"> de Quintana Roo</w:t>
      </w:r>
      <w:r w:rsidRPr="00246BAC">
        <w:rPr>
          <w:rFonts w:ascii="Arial" w:hAnsi="Arial" w:cs="Arial"/>
          <w:sz w:val="24"/>
        </w:rPr>
        <w:t>,</w:t>
      </w:r>
      <w:r w:rsidRPr="00246BAC">
        <w:rPr>
          <w:rFonts w:ascii="Arial" w:hAnsi="Arial" w:cs="Arial"/>
          <w:b/>
          <w:sz w:val="24"/>
        </w:rPr>
        <w:t xml:space="preserve"> </w:t>
      </w:r>
      <w:r w:rsidRPr="00246BAC">
        <w:rPr>
          <w:rFonts w:ascii="Arial" w:hAnsi="Arial" w:cs="Arial"/>
          <w:sz w:val="24"/>
        </w:rPr>
        <w:t>como parte del Sistema Estatal para Prevenir, Atender, Sancionar y Erradicar la Violencia contra las Mujeres, le corresponde</w:t>
      </w:r>
      <w:r w:rsidRPr="00246BAC">
        <w:rPr>
          <w:rFonts w:ascii="Arial" w:hAnsi="Arial" w:cs="Arial"/>
          <w:sz w:val="24"/>
          <w:vertAlign w:val="superscript"/>
        </w:rPr>
        <w:footnoteReference w:id="5"/>
      </w:r>
      <w:r w:rsidRPr="00246BAC">
        <w:rPr>
          <w:rFonts w:ascii="Arial" w:hAnsi="Arial" w:cs="Arial"/>
          <w:sz w:val="24"/>
        </w:rPr>
        <w:t>:</w:t>
      </w:r>
    </w:p>
    <w:p w14:paraId="23860580" w14:textId="77777777" w:rsidR="00210BE3" w:rsidRPr="00246BAC" w:rsidRDefault="00210BE3" w:rsidP="00246BAC">
      <w:pPr>
        <w:widowControl w:val="0"/>
        <w:autoSpaceDE w:val="0"/>
        <w:autoSpaceDN w:val="0"/>
        <w:adjustRightInd w:val="0"/>
        <w:spacing w:after="0"/>
        <w:jc w:val="both"/>
        <w:rPr>
          <w:rFonts w:ascii="Arial" w:hAnsi="Arial" w:cs="Arial"/>
          <w:sz w:val="24"/>
        </w:rPr>
      </w:pPr>
    </w:p>
    <w:p w14:paraId="604BA0B9" w14:textId="58BA327C" w:rsidR="00FE1512" w:rsidRPr="00BD22A6" w:rsidRDefault="00FE1512" w:rsidP="00BD22A6">
      <w:pPr>
        <w:pStyle w:val="Prrafodelista"/>
        <w:widowControl w:val="0"/>
        <w:numPr>
          <w:ilvl w:val="0"/>
          <w:numId w:val="25"/>
        </w:numPr>
        <w:autoSpaceDE w:val="0"/>
        <w:autoSpaceDN w:val="0"/>
        <w:adjustRightInd w:val="0"/>
        <w:spacing w:after="0"/>
        <w:jc w:val="both"/>
        <w:rPr>
          <w:rFonts w:ascii="Arial" w:hAnsi="Arial" w:cs="Arial"/>
          <w:sz w:val="24"/>
        </w:rPr>
      </w:pPr>
      <w:r w:rsidRPr="00BD22A6">
        <w:rPr>
          <w:rFonts w:ascii="Arial" w:hAnsi="Arial" w:cs="Arial"/>
          <w:sz w:val="24"/>
        </w:rPr>
        <w:t>En el marco de la política de salud integral de las mujeres, diseñar con perspectiva de género, la política de prevención, atención y erradicación de la violencia en su contra;</w:t>
      </w:r>
    </w:p>
    <w:p w14:paraId="50E9A707" w14:textId="77777777" w:rsidR="00FE1512" w:rsidRDefault="00FE1512" w:rsidP="005C305E">
      <w:pPr>
        <w:widowControl w:val="0"/>
        <w:autoSpaceDE w:val="0"/>
        <w:autoSpaceDN w:val="0"/>
        <w:adjustRightInd w:val="0"/>
        <w:spacing w:after="0"/>
        <w:ind w:left="709"/>
        <w:jc w:val="both"/>
        <w:rPr>
          <w:rFonts w:ascii="Arial" w:hAnsi="Arial" w:cs="Arial"/>
          <w:sz w:val="24"/>
        </w:rPr>
      </w:pPr>
    </w:p>
    <w:p w14:paraId="282FCF8C" w14:textId="683DF785" w:rsidR="00FE1512" w:rsidRPr="00BD22A6" w:rsidRDefault="00FE1512" w:rsidP="00BD22A6">
      <w:pPr>
        <w:pStyle w:val="Prrafodelista"/>
        <w:widowControl w:val="0"/>
        <w:numPr>
          <w:ilvl w:val="0"/>
          <w:numId w:val="25"/>
        </w:numPr>
        <w:autoSpaceDE w:val="0"/>
        <w:autoSpaceDN w:val="0"/>
        <w:adjustRightInd w:val="0"/>
        <w:spacing w:after="0"/>
        <w:jc w:val="both"/>
        <w:rPr>
          <w:rFonts w:ascii="Arial" w:hAnsi="Arial" w:cs="Arial"/>
          <w:sz w:val="24"/>
        </w:rPr>
      </w:pPr>
      <w:r w:rsidRPr="00BD22A6">
        <w:rPr>
          <w:rFonts w:ascii="Arial" w:hAnsi="Arial" w:cs="Arial"/>
          <w:sz w:val="24"/>
        </w:rPr>
        <w:lastRenderedPageBreak/>
        <w:t>Brindar por medio de las instituciones del sector salud de manera integral e interdisciplinaria atención médica y psicológica con perspectiva de género a las víctimas;</w:t>
      </w:r>
    </w:p>
    <w:p w14:paraId="75CF2F5E" w14:textId="77777777" w:rsidR="00FE1512" w:rsidRDefault="00FE1512" w:rsidP="005C305E">
      <w:pPr>
        <w:widowControl w:val="0"/>
        <w:autoSpaceDE w:val="0"/>
        <w:autoSpaceDN w:val="0"/>
        <w:adjustRightInd w:val="0"/>
        <w:spacing w:after="0"/>
        <w:ind w:left="709"/>
        <w:jc w:val="both"/>
        <w:rPr>
          <w:rFonts w:ascii="Arial" w:hAnsi="Arial" w:cs="Arial"/>
          <w:sz w:val="24"/>
        </w:rPr>
      </w:pPr>
    </w:p>
    <w:p w14:paraId="15E9808F" w14:textId="11C4E7C4" w:rsidR="00FE1512" w:rsidRPr="00BD22A6" w:rsidRDefault="00FE1512" w:rsidP="00BD22A6">
      <w:pPr>
        <w:pStyle w:val="Prrafodelista"/>
        <w:widowControl w:val="0"/>
        <w:numPr>
          <w:ilvl w:val="0"/>
          <w:numId w:val="25"/>
        </w:numPr>
        <w:autoSpaceDE w:val="0"/>
        <w:autoSpaceDN w:val="0"/>
        <w:adjustRightInd w:val="0"/>
        <w:spacing w:after="0"/>
        <w:jc w:val="both"/>
        <w:rPr>
          <w:rFonts w:ascii="Arial" w:hAnsi="Arial" w:cs="Arial"/>
          <w:sz w:val="24"/>
        </w:rPr>
      </w:pPr>
      <w:r w:rsidRPr="00BD22A6">
        <w:rPr>
          <w:rFonts w:ascii="Arial" w:hAnsi="Arial" w:cs="Arial"/>
          <w:sz w:val="24"/>
        </w:rPr>
        <w:t>Crear programas de capacitación para el personal del sector salud, respecto de la violencia contra las mujeres y la atención a las víctimas;</w:t>
      </w:r>
    </w:p>
    <w:p w14:paraId="6C7B0E80" w14:textId="582BB86C" w:rsidR="00FE1512" w:rsidRDefault="00FE1512" w:rsidP="00BD22A6">
      <w:pPr>
        <w:widowControl w:val="0"/>
        <w:autoSpaceDE w:val="0"/>
        <w:autoSpaceDN w:val="0"/>
        <w:adjustRightInd w:val="0"/>
        <w:spacing w:after="0"/>
        <w:ind w:left="709" w:firstLine="60"/>
        <w:jc w:val="both"/>
        <w:rPr>
          <w:rFonts w:ascii="Arial" w:hAnsi="Arial" w:cs="Arial"/>
          <w:sz w:val="24"/>
        </w:rPr>
      </w:pPr>
    </w:p>
    <w:p w14:paraId="16F92A26" w14:textId="5690CB94" w:rsidR="00FE1512" w:rsidRPr="00BD22A6" w:rsidRDefault="00FE1512" w:rsidP="00BD22A6">
      <w:pPr>
        <w:pStyle w:val="Prrafodelista"/>
        <w:widowControl w:val="0"/>
        <w:numPr>
          <w:ilvl w:val="0"/>
          <w:numId w:val="25"/>
        </w:numPr>
        <w:autoSpaceDE w:val="0"/>
        <w:autoSpaceDN w:val="0"/>
        <w:adjustRightInd w:val="0"/>
        <w:spacing w:after="0"/>
        <w:jc w:val="both"/>
        <w:rPr>
          <w:rFonts w:ascii="Arial" w:hAnsi="Arial" w:cs="Arial"/>
          <w:sz w:val="24"/>
        </w:rPr>
      </w:pPr>
      <w:r w:rsidRPr="00BD22A6">
        <w:rPr>
          <w:rFonts w:ascii="Arial" w:hAnsi="Arial" w:cs="Arial"/>
          <w:sz w:val="24"/>
        </w:rPr>
        <w:t xml:space="preserve">Establecer programas y servicios profesionales y eficaces, con horario de veinticuatro horas en las dependencias públicas relacionadas con la atención de la violencia contra las mujeres; </w:t>
      </w:r>
    </w:p>
    <w:p w14:paraId="0A2E8E2C" w14:textId="77777777" w:rsidR="00FE1512" w:rsidRDefault="00FE1512" w:rsidP="005C305E">
      <w:pPr>
        <w:widowControl w:val="0"/>
        <w:autoSpaceDE w:val="0"/>
        <w:autoSpaceDN w:val="0"/>
        <w:adjustRightInd w:val="0"/>
        <w:spacing w:after="0"/>
        <w:ind w:left="709"/>
        <w:jc w:val="both"/>
        <w:rPr>
          <w:rFonts w:ascii="Arial" w:hAnsi="Arial" w:cs="Arial"/>
          <w:sz w:val="24"/>
        </w:rPr>
      </w:pPr>
    </w:p>
    <w:p w14:paraId="58C29CD1" w14:textId="02811390" w:rsidR="00FE1512" w:rsidRPr="00BD22A6" w:rsidRDefault="00FE1512" w:rsidP="00BD22A6">
      <w:pPr>
        <w:pStyle w:val="Prrafodelista"/>
        <w:widowControl w:val="0"/>
        <w:numPr>
          <w:ilvl w:val="0"/>
          <w:numId w:val="25"/>
        </w:numPr>
        <w:autoSpaceDE w:val="0"/>
        <w:autoSpaceDN w:val="0"/>
        <w:adjustRightInd w:val="0"/>
        <w:spacing w:after="0"/>
        <w:jc w:val="both"/>
        <w:rPr>
          <w:rFonts w:ascii="Arial" w:hAnsi="Arial" w:cs="Arial"/>
          <w:sz w:val="24"/>
        </w:rPr>
      </w:pPr>
      <w:r w:rsidRPr="00BD22A6">
        <w:rPr>
          <w:rFonts w:ascii="Arial" w:hAnsi="Arial" w:cs="Arial"/>
          <w:sz w:val="24"/>
        </w:rPr>
        <w:t>Brindar tratamientos psicoterapéuticos reeducativos con perspectiva de género a las víctimas y a los agresores, a fin de que logren estar en condiciones de participar plenamente en la vida pública, social y privada;</w:t>
      </w:r>
    </w:p>
    <w:p w14:paraId="30C9F661" w14:textId="77777777" w:rsidR="00FE1512" w:rsidRDefault="00FE1512" w:rsidP="005C305E">
      <w:pPr>
        <w:widowControl w:val="0"/>
        <w:autoSpaceDE w:val="0"/>
        <w:autoSpaceDN w:val="0"/>
        <w:adjustRightInd w:val="0"/>
        <w:spacing w:after="0"/>
        <w:ind w:left="709"/>
        <w:jc w:val="both"/>
        <w:rPr>
          <w:rFonts w:ascii="Arial" w:hAnsi="Arial" w:cs="Arial"/>
          <w:sz w:val="24"/>
        </w:rPr>
      </w:pPr>
    </w:p>
    <w:p w14:paraId="6BA5582B" w14:textId="17BB0B5F" w:rsidR="00FE1512" w:rsidRPr="00BD22A6" w:rsidRDefault="00FE1512" w:rsidP="00BD22A6">
      <w:pPr>
        <w:pStyle w:val="Prrafodelista"/>
        <w:widowControl w:val="0"/>
        <w:numPr>
          <w:ilvl w:val="0"/>
          <w:numId w:val="25"/>
        </w:numPr>
        <w:autoSpaceDE w:val="0"/>
        <w:autoSpaceDN w:val="0"/>
        <w:adjustRightInd w:val="0"/>
        <w:spacing w:after="0"/>
        <w:jc w:val="both"/>
        <w:rPr>
          <w:rFonts w:ascii="Arial" w:hAnsi="Arial" w:cs="Arial"/>
          <w:sz w:val="24"/>
        </w:rPr>
      </w:pPr>
      <w:r w:rsidRPr="00BD22A6">
        <w:rPr>
          <w:rFonts w:ascii="Arial" w:hAnsi="Arial" w:cs="Arial"/>
          <w:sz w:val="24"/>
        </w:rPr>
        <w:t>Difundir en las instituciones del sector salud, así como a las personas físicas y morales del sector social y privado, que presten servicios de salud, previa celebración del Acuerdo o Convenio respectivo, el cumplimiento de las Normas Oficiales Mexicanas en materia de salud, derechos reproductivos y violencia contra las mujeres, y material referente a la prevención y atención de la violencia contra las mujeres;</w:t>
      </w:r>
    </w:p>
    <w:p w14:paraId="4667674C" w14:textId="77777777" w:rsidR="00FE1512" w:rsidRDefault="00FE1512" w:rsidP="005C305E">
      <w:pPr>
        <w:widowControl w:val="0"/>
        <w:autoSpaceDE w:val="0"/>
        <w:autoSpaceDN w:val="0"/>
        <w:adjustRightInd w:val="0"/>
        <w:spacing w:after="0"/>
        <w:ind w:left="709"/>
        <w:jc w:val="both"/>
        <w:rPr>
          <w:rFonts w:ascii="Arial" w:hAnsi="Arial" w:cs="Arial"/>
          <w:sz w:val="24"/>
        </w:rPr>
      </w:pPr>
    </w:p>
    <w:p w14:paraId="6A828C92" w14:textId="74E7A5B7" w:rsidR="00D37C79" w:rsidRPr="00BD22A6" w:rsidRDefault="00FE1512" w:rsidP="00BD22A6">
      <w:pPr>
        <w:pStyle w:val="Prrafodelista"/>
        <w:widowControl w:val="0"/>
        <w:numPr>
          <w:ilvl w:val="0"/>
          <w:numId w:val="25"/>
        </w:numPr>
        <w:autoSpaceDE w:val="0"/>
        <w:autoSpaceDN w:val="0"/>
        <w:adjustRightInd w:val="0"/>
        <w:spacing w:after="0"/>
        <w:jc w:val="both"/>
        <w:rPr>
          <w:rFonts w:ascii="Arial" w:hAnsi="Arial" w:cs="Arial"/>
          <w:sz w:val="24"/>
        </w:rPr>
      </w:pPr>
      <w:r w:rsidRPr="00BD22A6">
        <w:rPr>
          <w:rFonts w:ascii="Arial" w:hAnsi="Arial" w:cs="Arial"/>
          <w:sz w:val="24"/>
        </w:rPr>
        <w:t>Capacitar al personal del sector salud, en la aplicación de las Normas Oficiales Mexicanas, que se relacionen con la prestación de servicios de salud en violencia familia</w:t>
      </w:r>
      <w:r w:rsidR="00D37C79" w:rsidRPr="00BD22A6">
        <w:rPr>
          <w:rFonts w:ascii="Arial" w:hAnsi="Arial" w:cs="Arial"/>
          <w:sz w:val="24"/>
        </w:rPr>
        <w:t>r, sexual y contra las mujeres;</w:t>
      </w:r>
    </w:p>
    <w:p w14:paraId="5E13267D" w14:textId="77777777" w:rsidR="00D37C79" w:rsidRDefault="00D37C79" w:rsidP="005C305E">
      <w:pPr>
        <w:widowControl w:val="0"/>
        <w:autoSpaceDE w:val="0"/>
        <w:autoSpaceDN w:val="0"/>
        <w:adjustRightInd w:val="0"/>
        <w:spacing w:after="0"/>
        <w:ind w:left="709"/>
        <w:jc w:val="both"/>
        <w:rPr>
          <w:rFonts w:ascii="Arial" w:hAnsi="Arial" w:cs="Arial"/>
          <w:sz w:val="24"/>
        </w:rPr>
      </w:pPr>
    </w:p>
    <w:p w14:paraId="2B942AE5" w14:textId="53565443" w:rsidR="00D37C79" w:rsidRPr="00BD22A6" w:rsidRDefault="00FE1512" w:rsidP="00BD22A6">
      <w:pPr>
        <w:pStyle w:val="Prrafodelista"/>
        <w:widowControl w:val="0"/>
        <w:numPr>
          <w:ilvl w:val="0"/>
          <w:numId w:val="25"/>
        </w:numPr>
        <w:autoSpaceDE w:val="0"/>
        <w:autoSpaceDN w:val="0"/>
        <w:adjustRightInd w:val="0"/>
        <w:spacing w:after="0"/>
        <w:jc w:val="both"/>
        <w:rPr>
          <w:rFonts w:ascii="Arial" w:hAnsi="Arial" w:cs="Arial"/>
          <w:sz w:val="24"/>
        </w:rPr>
      </w:pPr>
      <w:r w:rsidRPr="00BD22A6">
        <w:rPr>
          <w:rFonts w:ascii="Arial" w:hAnsi="Arial" w:cs="Arial"/>
          <w:sz w:val="24"/>
        </w:rPr>
        <w:t>Celebrar convenios de cooperación, coordinació</w:t>
      </w:r>
      <w:r w:rsidR="00D37C79" w:rsidRPr="00BD22A6">
        <w:rPr>
          <w:rFonts w:ascii="Arial" w:hAnsi="Arial" w:cs="Arial"/>
          <w:sz w:val="24"/>
        </w:rPr>
        <w:t>n y concertación en la materia;</w:t>
      </w:r>
    </w:p>
    <w:p w14:paraId="1EBF3668" w14:textId="0AD8A705" w:rsidR="00CD7C4A" w:rsidRDefault="00CD7C4A" w:rsidP="005C305E">
      <w:pPr>
        <w:widowControl w:val="0"/>
        <w:autoSpaceDE w:val="0"/>
        <w:autoSpaceDN w:val="0"/>
        <w:adjustRightInd w:val="0"/>
        <w:spacing w:after="0"/>
        <w:ind w:left="709"/>
        <w:jc w:val="both"/>
        <w:rPr>
          <w:rFonts w:ascii="Arial" w:hAnsi="Arial" w:cs="Arial"/>
          <w:sz w:val="24"/>
        </w:rPr>
      </w:pPr>
    </w:p>
    <w:p w14:paraId="348C172D" w14:textId="6B0E7714" w:rsidR="00CD7C4A" w:rsidRPr="00BD22A6" w:rsidRDefault="00CD7C4A" w:rsidP="00BD22A6">
      <w:pPr>
        <w:pStyle w:val="Prrafodelista"/>
        <w:widowControl w:val="0"/>
        <w:numPr>
          <w:ilvl w:val="0"/>
          <w:numId w:val="25"/>
        </w:numPr>
        <w:autoSpaceDE w:val="0"/>
        <w:autoSpaceDN w:val="0"/>
        <w:adjustRightInd w:val="0"/>
        <w:spacing w:after="0"/>
        <w:jc w:val="both"/>
        <w:rPr>
          <w:rFonts w:ascii="Arial" w:hAnsi="Arial" w:cs="Arial"/>
          <w:sz w:val="24"/>
        </w:rPr>
      </w:pPr>
      <w:r w:rsidRPr="00BD22A6">
        <w:rPr>
          <w:rFonts w:ascii="Arial" w:hAnsi="Arial" w:cs="Arial"/>
          <w:sz w:val="24"/>
        </w:rPr>
        <w:t xml:space="preserve">Capacitar y sensibilizar a través de programas a los </w:t>
      </w:r>
      <w:r w:rsidRPr="00BD22A6">
        <w:rPr>
          <w:rFonts w:ascii="Arial" w:hAnsi="Arial" w:cs="Arial"/>
          <w:sz w:val="24"/>
        </w:rPr>
        <w:lastRenderedPageBreak/>
        <w:t>prestadores de servicios de salud, de los sectores público, social y privado, así como a sus trabajadores, respecto de la violencia obstétrica</w:t>
      </w:r>
      <w:r w:rsidRPr="00FF798E">
        <w:rPr>
          <w:rFonts w:ascii="Arial" w:hAnsi="Arial" w:cs="Arial"/>
          <w:sz w:val="24"/>
          <w:szCs w:val="24"/>
          <w:vertAlign w:val="superscript"/>
        </w:rPr>
        <w:footnoteReference w:id="6"/>
      </w:r>
      <w:r w:rsidRPr="00BD22A6">
        <w:rPr>
          <w:rFonts w:ascii="Arial" w:hAnsi="Arial" w:cs="Arial"/>
          <w:sz w:val="24"/>
        </w:rPr>
        <w:t>.</w:t>
      </w:r>
    </w:p>
    <w:p w14:paraId="7F159CA6" w14:textId="06380CCE" w:rsidR="00FE1512" w:rsidRDefault="00FE1512" w:rsidP="005F3738">
      <w:pPr>
        <w:widowControl w:val="0"/>
        <w:autoSpaceDE w:val="0"/>
        <w:autoSpaceDN w:val="0"/>
        <w:adjustRightInd w:val="0"/>
        <w:spacing w:after="0"/>
        <w:ind w:left="709"/>
        <w:jc w:val="both"/>
        <w:rPr>
          <w:rFonts w:ascii="Arial" w:hAnsi="Arial" w:cs="Arial"/>
          <w:sz w:val="24"/>
        </w:rPr>
      </w:pPr>
    </w:p>
    <w:p w14:paraId="25861404" w14:textId="77777777" w:rsidR="001D7264" w:rsidRPr="001D7264" w:rsidRDefault="001D7264" w:rsidP="001D7264">
      <w:pPr>
        <w:widowControl w:val="0"/>
        <w:autoSpaceDE w:val="0"/>
        <w:autoSpaceDN w:val="0"/>
        <w:adjustRightInd w:val="0"/>
        <w:spacing w:after="0"/>
        <w:jc w:val="both"/>
        <w:rPr>
          <w:rFonts w:ascii="Arial" w:hAnsi="Arial" w:cs="Arial"/>
          <w:sz w:val="24"/>
        </w:rPr>
      </w:pPr>
      <w:r w:rsidRPr="001D7264">
        <w:rPr>
          <w:rFonts w:ascii="Arial" w:hAnsi="Arial" w:cs="Arial"/>
          <w:sz w:val="24"/>
        </w:rPr>
        <w:t xml:space="preserve">Conforme a su Reglamento Interior, la </w:t>
      </w:r>
      <w:r w:rsidRPr="001D7264">
        <w:rPr>
          <w:rFonts w:ascii="Arial" w:hAnsi="Arial" w:cs="Arial"/>
          <w:b/>
          <w:sz w:val="24"/>
        </w:rPr>
        <w:t>Secretaría de Salud de Quintana Roo</w:t>
      </w:r>
      <w:r w:rsidRPr="001D7264">
        <w:rPr>
          <w:rFonts w:ascii="Arial" w:hAnsi="Arial" w:cs="Arial"/>
          <w:sz w:val="24"/>
        </w:rPr>
        <w:t xml:space="preserve"> tiene a su cargo el despacho de los asuntos que expresamente le confieren la Ley Orgánica de la Administración Pública del Estado, las Leyes General y Estatal de Salud, el Acuerdo de Coordinación para la Descentralización Integral de los Servicios de Salud en el Estado […], así como los reglamentos, decretos, acuerdos y convenios vigentes en el ámbito de su competencia. Por su parte, al Titular de la Dependencia, le corresponde participar en la instrumentación y evaluación de los programas, acciones y recursos que se emprendan en el Es</w:t>
      </w:r>
      <w:r w:rsidRPr="001D7264">
        <w:rPr>
          <w:rFonts w:ascii="Arial" w:hAnsi="Arial" w:cs="Arial"/>
          <w:sz w:val="24"/>
        </w:rPr>
        <w:lastRenderedPageBreak/>
        <w:t>tado para elevar las condiciones de salud y bienestar social</w:t>
      </w:r>
      <w:r w:rsidRPr="001D7264">
        <w:rPr>
          <w:rFonts w:ascii="Arial" w:hAnsi="Arial" w:cs="Arial"/>
          <w:sz w:val="24"/>
          <w:vertAlign w:val="superscript"/>
        </w:rPr>
        <w:footnoteReference w:id="7"/>
      </w:r>
      <w:r w:rsidRPr="001D7264">
        <w:rPr>
          <w:rFonts w:ascii="Arial" w:hAnsi="Arial" w:cs="Arial"/>
          <w:sz w:val="24"/>
        </w:rPr>
        <w:t>.</w:t>
      </w:r>
    </w:p>
    <w:p w14:paraId="08722476" w14:textId="77777777" w:rsidR="001D7264" w:rsidRDefault="001D7264" w:rsidP="00EB31B7">
      <w:pPr>
        <w:widowControl w:val="0"/>
        <w:autoSpaceDE w:val="0"/>
        <w:autoSpaceDN w:val="0"/>
        <w:adjustRightInd w:val="0"/>
        <w:spacing w:after="0"/>
        <w:jc w:val="both"/>
        <w:rPr>
          <w:rFonts w:ascii="Arial" w:hAnsi="Arial" w:cs="Arial"/>
          <w:sz w:val="24"/>
          <w:lang w:val="es-ES"/>
        </w:rPr>
      </w:pPr>
    </w:p>
    <w:p w14:paraId="18EA1BA1" w14:textId="2EC61385" w:rsidR="00326996" w:rsidRDefault="00326996" w:rsidP="00326996">
      <w:pPr>
        <w:widowControl w:val="0"/>
        <w:autoSpaceDE w:val="0"/>
        <w:autoSpaceDN w:val="0"/>
        <w:adjustRightInd w:val="0"/>
        <w:spacing w:after="0"/>
        <w:jc w:val="both"/>
        <w:rPr>
          <w:rFonts w:ascii="Arial" w:hAnsi="Arial" w:cs="Arial"/>
          <w:sz w:val="24"/>
        </w:rPr>
      </w:pPr>
      <w:r w:rsidRPr="00326996">
        <w:rPr>
          <w:rFonts w:ascii="Arial" w:hAnsi="Arial" w:cs="Arial"/>
          <w:sz w:val="24"/>
        </w:rPr>
        <w:t>De acuerdo con la información programática presupuestaria establecida en los Anexos del Presupuesto de Egresos del Gobierno del Estado de Quintana Roo, para el Ejercicio Fiscal 2019</w:t>
      </w:r>
      <w:r w:rsidRPr="00326996">
        <w:rPr>
          <w:rFonts w:ascii="Arial" w:hAnsi="Arial" w:cs="Arial"/>
          <w:sz w:val="24"/>
          <w:vertAlign w:val="superscript"/>
        </w:rPr>
        <w:footnoteReference w:id="8"/>
      </w:r>
      <w:r w:rsidRPr="00326996">
        <w:rPr>
          <w:rFonts w:ascii="Arial" w:hAnsi="Arial" w:cs="Arial"/>
          <w:sz w:val="24"/>
        </w:rPr>
        <w:t>,</w:t>
      </w:r>
      <w:r>
        <w:rPr>
          <w:rFonts w:ascii="Arial" w:hAnsi="Arial" w:cs="Arial"/>
          <w:sz w:val="24"/>
        </w:rPr>
        <w:t xml:space="preserve"> </w:t>
      </w:r>
      <w:r w:rsidRPr="00326996">
        <w:rPr>
          <w:rFonts w:ascii="Arial" w:hAnsi="Arial" w:cs="Arial"/>
          <w:sz w:val="24"/>
        </w:rPr>
        <w:t xml:space="preserve">las erogaciones previstas para </w:t>
      </w:r>
      <w:r w:rsidRPr="00326996">
        <w:rPr>
          <w:rFonts w:ascii="Arial" w:hAnsi="Arial" w:cs="Arial"/>
          <w:bCs/>
          <w:sz w:val="24"/>
        </w:rPr>
        <w:t xml:space="preserve">la </w:t>
      </w:r>
      <w:r w:rsidRPr="00326996">
        <w:rPr>
          <w:rFonts w:ascii="Arial" w:hAnsi="Arial" w:cs="Arial"/>
          <w:b/>
          <w:bCs/>
          <w:sz w:val="24"/>
        </w:rPr>
        <w:t xml:space="preserve">Secretaría de </w:t>
      </w:r>
      <w:r w:rsidR="00DD5B0E">
        <w:rPr>
          <w:rFonts w:ascii="Arial" w:hAnsi="Arial" w:cs="Arial"/>
          <w:b/>
          <w:bCs/>
          <w:sz w:val="24"/>
          <w:szCs w:val="24"/>
        </w:rPr>
        <w:t>Salud</w:t>
      </w:r>
      <w:r w:rsidRPr="00326996">
        <w:rPr>
          <w:rFonts w:ascii="Arial" w:hAnsi="Arial" w:cs="Arial"/>
          <w:b/>
          <w:bCs/>
          <w:sz w:val="24"/>
        </w:rPr>
        <w:t xml:space="preserve"> de Quintana Roo</w:t>
      </w:r>
      <w:r w:rsidRPr="00326996">
        <w:rPr>
          <w:rFonts w:ascii="Arial" w:hAnsi="Arial" w:cs="Arial"/>
          <w:sz w:val="24"/>
        </w:rPr>
        <w:t>, cuyos programas están incluidos en este presupuesto, fueron de:</w:t>
      </w:r>
      <w:r>
        <w:rPr>
          <w:rFonts w:ascii="Arial" w:hAnsi="Arial" w:cs="Arial"/>
          <w:b/>
          <w:sz w:val="24"/>
        </w:rPr>
        <w:t xml:space="preserve"> </w:t>
      </w:r>
      <w:r w:rsidR="005A5664" w:rsidRPr="005A5664">
        <w:rPr>
          <w:rFonts w:ascii="Arial" w:hAnsi="Arial" w:cs="Arial"/>
          <w:b/>
          <w:sz w:val="24"/>
        </w:rPr>
        <w:t>$82,957,901</w:t>
      </w:r>
      <w:r w:rsidRPr="005A5664">
        <w:rPr>
          <w:rFonts w:ascii="Arial" w:hAnsi="Arial" w:cs="Arial"/>
          <w:b/>
          <w:sz w:val="24"/>
        </w:rPr>
        <w:t>.00</w:t>
      </w:r>
      <w:r w:rsidRPr="00326996">
        <w:rPr>
          <w:rFonts w:ascii="Arial" w:hAnsi="Arial" w:cs="Arial"/>
          <w:sz w:val="24"/>
        </w:rPr>
        <w:t xml:space="preserve"> </w:t>
      </w:r>
      <w:r w:rsidR="005A5664" w:rsidRPr="005A5664">
        <w:rPr>
          <w:rFonts w:ascii="Arial" w:hAnsi="Arial" w:cs="Arial"/>
          <w:sz w:val="24"/>
        </w:rPr>
        <w:t>(Ochenta y dos millones novecientos cincuenta y siete mil novecientos un pesos 00/100).</w:t>
      </w:r>
    </w:p>
    <w:p w14:paraId="24B80DFE" w14:textId="0E2DCFD0" w:rsidR="00326996" w:rsidRDefault="00326996" w:rsidP="00326996">
      <w:pPr>
        <w:widowControl w:val="0"/>
        <w:autoSpaceDE w:val="0"/>
        <w:autoSpaceDN w:val="0"/>
        <w:adjustRightInd w:val="0"/>
        <w:spacing w:after="0"/>
        <w:jc w:val="both"/>
        <w:rPr>
          <w:rFonts w:ascii="Arial" w:hAnsi="Arial" w:cs="Arial"/>
          <w:sz w:val="24"/>
        </w:rPr>
      </w:pPr>
      <w:r w:rsidRPr="00326996">
        <w:rPr>
          <w:rFonts w:ascii="Arial" w:hAnsi="Arial" w:cs="Arial"/>
          <w:sz w:val="24"/>
        </w:rPr>
        <w:t xml:space="preserve">Asimismo, mediante los Subsidios para las Acciones de Coadyuvancia para las Declaratorias de Alerta de Violencia de Género contra las Mujeres en Estados y Municipios </w:t>
      </w:r>
      <w:r w:rsidRPr="00326996">
        <w:rPr>
          <w:rFonts w:ascii="Arial" w:hAnsi="Arial" w:cs="Arial"/>
          <w:sz w:val="24"/>
        </w:rPr>
        <w:lastRenderedPageBreak/>
        <w:t>para el Ejercicio Fiscal 2019</w:t>
      </w:r>
      <w:r w:rsidRPr="00326996">
        <w:rPr>
          <w:rFonts w:ascii="Arial" w:hAnsi="Arial" w:cs="Arial"/>
          <w:sz w:val="24"/>
          <w:vertAlign w:val="superscript"/>
        </w:rPr>
        <w:footnoteReference w:id="9"/>
      </w:r>
      <w:r w:rsidRPr="00326996">
        <w:rPr>
          <w:rFonts w:ascii="Arial" w:hAnsi="Arial" w:cs="Arial"/>
          <w:sz w:val="24"/>
        </w:rPr>
        <w:t xml:space="preserve">, se autorizó a la </w:t>
      </w:r>
      <w:r w:rsidRPr="00326996">
        <w:rPr>
          <w:rFonts w:ascii="Arial" w:hAnsi="Arial" w:cs="Arial"/>
          <w:b/>
          <w:sz w:val="24"/>
        </w:rPr>
        <w:t xml:space="preserve">Secretaría de </w:t>
      </w:r>
      <w:r w:rsidR="00DD5B0E">
        <w:rPr>
          <w:rFonts w:ascii="Arial" w:hAnsi="Arial" w:cs="Arial"/>
          <w:b/>
          <w:bCs/>
          <w:sz w:val="24"/>
          <w:szCs w:val="24"/>
        </w:rPr>
        <w:t>Salud</w:t>
      </w:r>
      <w:r w:rsidRPr="00326996">
        <w:rPr>
          <w:rFonts w:ascii="Arial" w:hAnsi="Arial" w:cs="Arial"/>
          <w:b/>
          <w:sz w:val="24"/>
        </w:rPr>
        <w:t xml:space="preserve"> de Quintana Roo</w:t>
      </w:r>
      <w:r w:rsidRPr="00326996">
        <w:rPr>
          <w:rFonts w:ascii="Arial" w:hAnsi="Arial" w:cs="Arial"/>
          <w:sz w:val="24"/>
        </w:rPr>
        <w:t xml:space="preserve"> la cantidad de </w:t>
      </w:r>
      <w:r w:rsidR="00953FD6" w:rsidRPr="00953FD6">
        <w:rPr>
          <w:rFonts w:ascii="Arial" w:hAnsi="Arial" w:cs="Arial"/>
          <w:bCs/>
          <w:sz w:val="24"/>
        </w:rPr>
        <w:t xml:space="preserve">$3,000,000.00 (Tres millones de pesos 00/100) para la ejecución del </w:t>
      </w:r>
      <w:r w:rsidR="00953FD6">
        <w:rPr>
          <w:rFonts w:ascii="Arial" w:hAnsi="Arial" w:cs="Arial"/>
          <w:bCs/>
          <w:sz w:val="24"/>
        </w:rPr>
        <w:t>P</w:t>
      </w:r>
      <w:r w:rsidR="00953FD6" w:rsidRPr="00953FD6">
        <w:rPr>
          <w:rFonts w:ascii="Arial" w:hAnsi="Arial" w:cs="Arial"/>
          <w:bCs/>
          <w:sz w:val="24"/>
        </w:rPr>
        <w:t xml:space="preserve">royecto denominado </w:t>
      </w:r>
      <w:r w:rsidR="00953FD6">
        <w:rPr>
          <w:rFonts w:ascii="Arial" w:hAnsi="Arial" w:cs="Arial"/>
          <w:bCs/>
          <w:sz w:val="24"/>
        </w:rPr>
        <w:t>“</w:t>
      </w:r>
      <w:r w:rsidR="00953FD6" w:rsidRPr="00953FD6">
        <w:rPr>
          <w:rFonts w:ascii="Arial" w:hAnsi="Arial" w:cs="Arial"/>
          <w:bCs/>
          <w:sz w:val="24"/>
        </w:rPr>
        <w:t>Fortalecer la prevención, detección, referencia y atención de la violencia familiar y de género, así como la promoción de la igualdad de género en unidades de sector salud, de los municipios de Lázaro Cárdenas, Benito Juárez, Solidaridad y Cozumel del Estado de Quintana Roo</w:t>
      </w:r>
      <w:r w:rsidR="00953FD6">
        <w:rPr>
          <w:rFonts w:ascii="Arial" w:hAnsi="Arial" w:cs="Arial"/>
          <w:bCs/>
          <w:sz w:val="24"/>
        </w:rPr>
        <w:t>”</w:t>
      </w:r>
      <w:r w:rsidR="00953FD6" w:rsidRPr="00953FD6">
        <w:rPr>
          <w:rFonts w:ascii="Arial" w:hAnsi="Arial" w:cs="Arial"/>
          <w:sz w:val="24"/>
        </w:rPr>
        <w:t>.</w:t>
      </w:r>
    </w:p>
    <w:p w14:paraId="24BFBA72" w14:textId="77777777" w:rsidR="00C84E89" w:rsidRDefault="00C84E89" w:rsidP="00326996">
      <w:pPr>
        <w:widowControl w:val="0"/>
        <w:autoSpaceDE w:val="0"/>
        <w:autoSpaceDN w:val="0"/>
        <w:adjustRightInd w:val="0"/>
        <w:spacing w:after="0"/>
        <w:jc w:val="both"/>
        <w:rPr>
          <w:rFonts w:ascii="Arial" w:hAnsi="Arial" w:cs="Arial"/>
          <w:sz w:val="24"/>
        </w:rPr>
      </w:pPr>
    </w:p>
    <w:p w14:paraId="68DFF506" w14:textId="460751A4" w:rsidR="00D94C5F" w:rsidRDefault="00C84E89" w:rsidP="00326996">
      <w:pPr>
        <w:widowControl w:val="0"/>
        <w:autoSpaceDE w:val="0"/>
        <w:autoSpaceDN w:val="0"/>
        <w:adjustRightInd w:val="0"/>
        <w:spacing w:after="0"/>
        <w:jc w:val="both"/>
        <w:rPr>
          <w:rFonts w:ascii="Arial" w:hAnsi="Arial" w:cs="Arial"/>
          <w:sz w:val="24"/>
        </w:rPr>
      </w:pPr>
      <w:r>
        <w:rPr>
          <w:rFonts w:ascii="Arial" w:hAnsi="Arial" w:cs="Arial"/>
          <w:sz w:val="24"/>
        </w:rPr>
        <w:t>La</w:t>
      </w:r>
      <w:r w:rsidR="00FE5ABF">
        <w:rPr>
          <w:rFonts w:ascii="Arial" w:hAnsi="Arial" w:cs="Arial"/>
          <w:sz w:val="24"/>
        </w:rPr>
        <w:t xml:space="preserve"> Declaratoria de Alerta de Violencia de Género contra las Mujeres</w:t>
      </w:r>
      <w:r>
        <w:rPr>
          <w:rFonts w:ascii="Arial" w:hAnsi="Arial" w:cs="Arial"/>
          <w:sz w:val="24"/>
        </w:rPr>
        <w:t xml:space="preserve"> (DAVGM)</w:t>
      </w:r>
      <w:r w:rsidR="00FE5ABF">
        <w:rPr>
          <w:rFonts w:ascii="Arial" w:hAnsi="Arial" w:cs="Arial"/>
          <w:sz w:val="24"/>
        </w:rPr>
        <w:t xml:space="preserve"> emitida por la Secretaría de Gobernació</w:t>
      </w:r>
      <w:r w:rsidR="00C617BD">
        <w:rPr>
          <w:rFonts w:ascii="Arial" w:hAnsi="Arial" w:cs="Arial"/>
          <w:sz w:val="24"/>
        </w:rPr>
        <w:t>n</w:t>
      </w:r>
      <w:r>
        <w:rPr>
          <w:rFonts w:ascii="Arial" w:hAnsi="Arial" w:cs="Arial"/>
          <w:sz w:val="24"/>
        </w:rPr>
        <w:t xml:space="preserve">, </w:t>
      </w:r>
      <w:r w:rsidR="008D2120">
        <w:rPr>
          <w:rFonts w:ascii="Arial" w:hAnsi="Arial" w:cs="Arial"/>
          <w:sz w:val="24"/>
        </w:rPr>
        <w:t>está</w:t>
      </w:r>
      <w:r>
        <w:rPr>
          <w:rFonts w:ascii="Arial" w:hAnsi="Arial" w:cs="Arial"/>
          <w:sz w:val="24"/>
        </w:rPr>
        <w:t xml:space="preserve"> conformada por medidas de seguridad y medidas de prevención</w:t>
      </w:r>
      <w:r w:rsidR="008D2120">
        <w:rPr>
          <w:rFonts w:ascii="Arial" w:hAnsi="Arial" w:cs="Arial"/>
          <w:sz w:val="24"/>
        </w:rPr>
        <w:t xml:space="preserve">, a continuación, se presenta a cuáles </w:t>
      </w:r>
      <w:r w:rsidR="008D2120">
        <w:rPr>
          <w:rFonts w:ascii="Arial" w:hAnsi="Arial" w:cs="Arial"/>
          <w:sz w:val="24"/>
        </w:rPr>
        <w:lastRenderedPageBreak/>
        <w:t>de ellas se orientó el proyecto</w:t>
      </w:r>
      <w:r w:rsidR="00FE5ABF">
        <w:rPr>
          <w:rFonts w:ascii="Arial" w:hAnsi="Arial" w:cs="Arial"/>
          <w:sz w:val="24"/>
        </w:rPr>
        <w:t xml:space="preserve">: </w:t>
      </w:r>
    </w:p>
    <w:p w14:paraId="6B5ED671" w14:textId="77777777" w:rsidR="00D94C5F" w:rsidRDefault="00D94C5F" w:rsidP="00326996">
      <w:pPr>
        <w:widowControl w:val="0"/>
        <w:autoSpaceDE w:val="0"/>
        <w:autoSpaceDN w:val="0"/>
        <w:adjustRightInd w:val="0"/>
        <w:spacing w:after="0"/>
        <w:jc w:val="both"/>
        <w:rPr>
          <w:rFonts w:ascii="Arial" w:hAnsi="Arial" w:cs="Arial"/>
          <w:sz w:val="24"/>
        </w:rPr>
      </w:pPr>
    </w:p>
    <w:p w14:paraId="37214D22" w14:textId="2DC7CA8A" w:rsidR="00D94C5F" w:rsidRDefault="00FE5ABF" w:rsidP="00C90F6A">
      <w:pPr>
        <w:pStyle w:val="Prrafodelista"/>
        <w:widowControl w:val="0"/>
        <w:numPr>
          <w:ilvl w:val="0"/>
          <w:numId w:val="13"/>
        </w:numPr>
        <w:autoSpaceDE w:val="0"/>
        <w:autoSpaceDN w:val="0"/>
        <w:adjustRightInd w:val="0"/>
        <w:spacing w:after="0"/>
        <w:jc w:val="both"/>
        <w:rPr>
          <w:rFonts w:ascii="Arial" w:hAnsi="Arial" w:cs="Arial"/>
          <w:sz w:val="24"/>
        </w:rPr>
      </w:pPr>
      <w:r w:rsidRPr="00D94C5F">
        <w:rPr>
          <w:rFonts w:ascii="Arial" w:hAnsi="Arial" w:cs="Arial"/>
          <w:sz w:val="24"/>
        </w:rPr>
        <w:t xml:space="preserve">Medida de Seguridad 2, inciso </w:t>
      </w:r>
      <w:r w:rsidR="00AC335A">
        <w:rPr>
          <w:rFonts w:ascii="Arial" w:hAnsi="Arial" w:cs="Arial"/>
          <w:sz w:val="24"/>
        </w:rPr>
        <w:t>IV</w:t>
      </w:r>
      <w:r w:rsidR="00D94C5F" w:rsidRPr="00D94C5F">
        <w:rPr>
          <w:rFonts w:ascii="Arial" w:hAnsi="Arial" w:cs="Arial"/>
          <w:sz w:val="24"/>
        </w:rPr>
        <w:t xml:space="preserve">: </w:t>
      </w:r>
      <w:r w:rsidRPr="00D94C5F">
        <w:rPr>
          <w:rFonts w:ascii="Arial" w:hAnsi="Arial" w:cs="Arial"/>
          <w:sz w:val="24"/>
        </w:rPr>
        <w:t>Difundir información sobre líneas de apoyo a víctimas de violencia y crear los protocolos necesarios para su efectivo funcionamiento;</w:t>
      </w:r>
    </w:p>
    <w:p w14:paraId="329E9914" w14:textId="77777777" w:rsidR="00D94C5F" w:rsidRDefault="00D94C5F" w:rsidP="00D94C5F">
      <w:pPr>
        <w:pStyle w:val="Prrafodelista"/>
        <w:widowControl w:val="0"/>
        <w:autoSpaceDE w:val="0"/>
        <w:autoSpaceDN w:val="0"/>
        <w:adjustRightInd w:val="0"/>
        <w:spacing w:after="0"/>
        <w:jc w:val="both"/>
        <w:rPr>
          <w:rFonts w:ascii="Arial" w:hAnsi="Arial" w:cs="Arial"/>
          <w:sz w:val="24"/>
        </w:rPr>
      </w:pPr>
    </w:p>
    <w:p w14:paraId="5A30E1CD" w14:textId="456F0D67" w:rsidR="00D94C5F" w:rsidRDefault="00FE5ABF" w:rsidP="00C90F6A">
      <w:pPr>
        <w:pStyle w:val="Prrafodelista"/>
        <w:widowControl w:val="0"/>
        <w:numPr>
          <w:ilvl w:val="0"/>
          <w:numId w:val="13"/>
        </w:numPr>
        <w:autoSpaceDE w:val="0"/>
        <w:autoSpaceDN w:val="0"/>
        <w:adjustRightInd w:val="0"/>
        <w:spacing w:after="0"/>
        <w:jc w:val="both"/>
        <w:rPr>
          <w:rFonts w:ascii="Arial" w:hAnsi="Arial" w:cs="Arial"/>
          <w:sz w:val="24"/>
        </w:rPr>
      </w:pPr>
      <w:r w:rsidRPr="00D94C5F">
        <w:rPr>
          <w:rFonts w:ascii="Arial" w:hAnsi="Arial" w:cs="Arial"/>
          <w:sz w:val="24"/>
        </w:rPr>
        <w:t>Medida de S</w:t>
      </w:r>
      <w:r w:rsidR="00D94C5F" w:rsidRPr="00D94C5F">
        <w:rPr>
          <w:rFonts w:ascii="Arial" w:hAnsi="Arial" w:cs="Arial"/>
          <w:sz w:val="24"/>
        </w:rPr>
        <w:t xml:space="preserve">eguridad 3: </w:t>
      </w:r>
      <w:r w:rsidRPr="00D94C5F">
        <w:rPr>
          <w:rFonts w:ascii="Arial" w:hAnsi="Arial" w:cs="Arial"/>
          <w:sz w:val="24"/>
        </w:rPr>
        <w:t>Crear módulos de atención inmediata para mujeres en situación de riesgo en los municipios que comprende la AVGM. Su funcionamiento deberá contemplar asistencia multidisciplinaria (personal jurídico, psicológico, médico, de trabajos sociales y elementos de seguridad) y respectivo protocolo de actuación de las y los servidores públicos encargados de brindar l</w:t>
      </w:r>
      <w:r w:rsidR="005D48EE" w:rsidRPr="00D94C5F">
        <w:rPr>
          <w:rFonts w:ascii="Arial" w:hAnsi="Arial" w:cs="Arial"/>
          <w:sz w:val="24"/>
        </w:rPr>
        <w:t>os servicios correspondientes;</w:t>
      </w:r>
    </w:p>
    <w:p w14:paraId="50ED50D3" w14:textId="77777777" w:rsidR="00D94C5F" w:rsidRPr="00D94C5F" w:rsidRDefault="00D94C5F" w:rsidP="00D94C5F">
      <w:pPr>
        <w:pStyle w:val="Prrafodelista"/>
        <w:rPr>
          <w:rFonts w:ascii="Arial" w:hAnsi="Arial" w:cs="Arial"/>
          <w:sz w:val="24"/>
        </w:rPr>
      </w:pPr>
    </w:p>
    <w:p w14:paraId="217BC42B" w14:textId="77777777" w:rsidR="00EE3177" w:rsidRDefault="005D48EE" w:rsidP="00C90F6A">
      <w:pPr>
        <w:pStyle w:val="Prrafodelista"/>
        <w:widowControl w:val="0"/>
        <w:numPr>
          <w:ilvl w:val="0"/>
          <w:numId w:val="13"/>
        </w:numPr>
        <w:autoSpaceDE w:val="0"/>
        <w:autoSpaceDN w:val="0"/>
        <w:adjustRightInd w:val="0"/>
        <w:spacing w:after="0"/>
        <w:jc w:val="both"/>
        <w:rPr>
          <w:rFonts w:ascii="Arial" w:hAnsi="Arial" w:cs="Arial"/>
          <w:sz w:val="24"/>
        </w:rPr>
      </w:pPr>
      <w:r w:rsidRPr="00D94C5F">
        <w:rPr>
          <w:rFonts w:ascii="Arial" w:hAnsi="Arial" w:cs="Arial"/>
          <w:sz w:val="24"/>
        </w:rPr>
        <w:t>Medida de Prevenció</w:t>
      </w:r>
      <w:r w:rsidR="00D94C5F" w:rsidRPr="00D94C5F">
        <w:rPr>
          <w:rFonts w:ascii="Arial" w:hAnsi="Arial" w:cs="Arial"/>
          <w:sz w:val="24"/>
        </w:rPr>
        <w:t xml:space="preserve">n 1: </w:t>
      </w:r>
      <w:r w:rsidRPr="00D94C5F">
        <w:rPr>
          <w:rFonts w:ascii="Arial" w:hAnsi="Arial" w:cs="Arial"/>
          <w:sz w:val="24"/>
        </w:rPr>
        <w:t xml:space="preserve">Establecer un programa único de capacitación, sensibilización, formación y </w:t>
      </w:r>
      <w:r w:rsidRPr="00D94C5F">
        <w:rPr>
          <w:rFonts w:ascii="Arial" w:hAnsi="Arial" w:cs="Arial"/>
          <w:sz w:val="24"/>
        </w:rPr>
        <w:lastRenderedPageBreak/>
        <w:t>profesionalización en materia de derechos humanos de las mujeres para las y los servidores públicos del gobierno de Quintana Roo que prevea un adecuado mecanismo de evaluación de resultados;</w:t>
      </w:r>
    </w:p>
    <w:p w14:paraId="14BC91AA" w14:textId="77777777" w:rsidR="00EE3177" w:rsidRPr="00EE3177" w:rsidRDefault="00EE3177" w:rsidP="00EE3177">
      <w:pPr>
        <w:pStyle w:val="Prrafodelista"/>
        <w:rPr>
          <w:rFonts w:ascii="Arial" w:hAnsi="Arial" w:cs="Arial"/>
          <w:sz w:val="24"/>
        </w:rPr>
      </w:pPr>
    </w:p>
    <w:p w14:paraId="191DA717" w14:textId="77777777" w:rsidR="00EE3177" w:rsidRDefault="005D48EE" w:rsidP="00C90F6A">
      <w:pPr>
        <w:pStyle w:val="Prrafodelista"/>
        <w:widowControl w:val="0"/>
        <w:numPr>
          <w:ilvl w:val="0"/>
          <w:numId w:val="13"/>
        </w:numPr>
        <w:autoSpaceDE w:val="0"/>
        <w:autoSpaceDN w:val="0"/>
        <w:adjustRightInd w:val="0"/>
        <w:spacing w:after="0"/>
        <w:jc w:val="both"/>
        <w:rPr>
          <w:rFonts w:ascii="Arial" w:hAnsi="Arial" w:cs="Arial"/>
          <w:sz w:val="24"/>
        </w:rPr>
      </w:pPr>
      <w:r w:rsidRPr="00EE3177">
        <w:rPr>
          <w:rFonts w:ascii="Arial" w:hAnsi="Arial" w:cs="Arial"/>
          <w:sz w:val="24"/>
        </w:rPr>
        <w:t>Medida de Prevenci</w:t>
      </w:r>
      <w:r w:rsidR="00D94C5F" w:rsidRPr="00EE3177">
        <w:rPr>
          <w:rFonts w:ascii="Arial" w:hAnsi="Arial" w:cs="Arial"/>
          <w:sz w:val="24"/>
        </w:rPr>
        <w:t xml:space="preserve">ón 2: </w:t>
      </w:r>
      <w:r w:rsidRPr="00EE3177">
        <w:rPr>
          <w:rFonts w:ascii="Arial" w:hAnsi="Arial" w:cs="Arial"/>
          <w:sz w:val="24"/>
        </w:rPr>
        <w:t>Establecer e impulsar una cultura de no violencia contra las mujeres en el sector educativo público y privado. Para ello, se deberá diseñar una estrategia de educación en derechos humanos de las mujeres, y perspectiva de género que busque la transformación de patrones culturales y la prevención de la violencia mediante la identificación, abstenci</w:t>
      </w:r>
      <w:r w:rsidR="00857763" w:rsidRPr="00EE3177">
        <w:rPr>
          <w:rFonts w:ascii="Arial" w:hAnsi="Arial" w:cs="Arial"/>
          <w:sz w:val="24"/>
        </w:rPr>
        <w:t>ón y denuncia;</w:t>
      </w:r>
    </w:p>
    <w:p w14:paraId="30EAC0CB" w14:textId="77777777" w:rsidR="00EE3177" w:rsidRPr="00EE3177" w:rsidRDefault="00EE3177" w:rsidP="00EE3177">
      <w:pPr>
        <w:pStyle w:val="Prrafodelista"/>
        <w:rPr>
          <w:rFonts w:ascii="Arial" w:hAnsi="Arial" w:cs="Arial"/>
          <w:sz w:val="24"/>
        </w:rPr>
      </w:pPr>
    </w:p>
    <w:p w14:paraId="32F48515" w14:textId="77777777" w:rsidR="00EE3177" w:rsidRDefault="00857763" w:rsidP="00C90F6A">
      <w:pPr>
        <w:pStyle w:val="Prrafodelista"/>
        <w:widowControl w:val="0"/>
        <w:numPr>
          <w:ilvl w:val="0"/>
          <w:numId w:val="13"/>
        </w:numPr>
        <w:autoSpaceDE w:val="0"/>
        <w:autoSpaceDN w:val="0"/>
        <w:adjustRightInd w:val="0"/>
        <w:spacing w:after="0"/>
        <w:jc w:val="both"/>
        <w:rPr>
          <w:rFonts w:ascii="Arial" w:hAnsi="Arial" w:cs="Arial"/>
          <w:sz w:val="24"/>
        </w:rPr>
      </w:pPr>
      <w:r w:rsidRPr="00EE3177">
        <w:rPr>
          <w:rFonts w:ascii="Arial" w:hAnsi="Arial" w:cs="Arial"/>
          <w:sz w:val="24"/>
        </w:rPr>
        <w:t>Medida de Prevenci</w:t>
      </w:r>
      <w:r w:rsidR="00D94C5F" w:rsidRPr="00EE3177">
        <w:rPr>
          <w:rFonts w:ascii="Arial" w:hAnsi="Arial" w:cs="Arial"/>
          <w:sz w:val="24"/>
        </w:rPr>
        <w:t xml:space="preserve">ón 5: </w:t>
      </w:r>
      <w:r w:rsidRPr="00EE3177">
        <w:rPr>
          <w:rFonts w:ascii="Arial" w:hAnsi="Arial" w:cs="Arial"/>
          <w:sz w:val="24"/>
        </w:rPr>
        <w:t xml:space="preserve">Generar campañas permanentes, disuasivas, reeducativas, expansivas e integrales, encaminadas a la prevención de la violencia de género a nivel estatal, municipal y comunitario, con el fin de dar a conocer a la sociedad en general </w:t>
      </w:r>
      <w:r w:rsidRPr="00EE3177">
        <w:rPr>
          <w:rFonts w:ascii="Arial" w:hAnsi="Arial" w:cs="Arial"/>
          <w:sz w:val="24"/>
        </w:rPr>
        <w:lastRenderedPageBreak/>
        <w:t>los derechos de las niñas y mujeres, primordialmente el derecho a una vida libre de violencia, así como los servicios institucionales;</w:t>
      </w:r>
    </w:p>
    <w:p w14:paraId="152D7443" w14:textId="77777777" w:rsidR="00EE3177" w:rsidRPr="00EE3177" w:rsidRDefault="00EE3177" w:rsidP="00EE3177">
      <w:pPr>
        <w:pStyle w:val="Prrafodelista"/>
        <w:rPr>
          <w:rFonts w:ascii="Arial" w:hAnsi="Arial" w:cs="Arial"/>
          <w:sz w:val="24"/>
        </w:rPr>
      </w:pPr>
    </w:p>
    <w:p w14:paraId="02859E3C" w14:textId="77777777" w:rsidR="00EE3177" w:rsidRDefault="00857763" w:rsidP="00C90F6A">
      <w:pPr>
        <w:pStyle w:val="Prrafodelista"/>
        <w:widowControl w:val="0"/>
        <w:numPr>
          <w:ilvl w:val="0"/>
          <w:numId w:val="13"/>
        </w:numPr>
        <w:autoSpaceDE w:val="0"/>
        <w:autoSpaceDN w:val="0"/>
        <w:adjustRightInd w:val="0"/>
        <w:spacing w:after="0"/>
        <w:jc w:val="both"/>
        <w:rPr>
          <w:rFonts w:ascii="Arial" w:hAnsi="Arial" w:cs="Arial"/>
          <w:sz w:val="24"/>
        </w:rPr>
      </w:pPr>
      <w:r w:rsidRPr="00EE3177">
        <w:rPr>
          <w:rFonts w:ascii="Arial" w:hAnsi="Arial" w:cs="Arial"/>
          <w:sz w:val="24"/>
        </w:rPr>
        <w:t>Medida de Prevenci</w:t>
      </w:r>
      <w:r w:rsidR="00D94C5F" w:rsidRPr="00EE3177">
        <w:rPr>
          <w:rFonts w:ascii="Arial" w:hAnsi="Arial" w:cs="Arial"/>
          <w:sz w:val="24"/>
        </w:rPr>
        <w:t xml:space="preserve">ón 6: </w:t>
      </w:r>
      <w:r w:rsidRPr="00EE3177">
        <w:rPr>
          <w:rFonts w:ascii="Arial" w:hAnsi="Arial" w:cs="Arial"/>
          <w:sz w:val="24"/>
        </w:rPr>
        <w:t>Crear un programa de atención a hombres generadores de violencia basados en la perspectiva de género, tomando como base el modelo de la CONAVIM;</w:t>
      </w:r>
    </w:p>
    <w:p w14:paraId="19EA7448" w14:textId="77777777" w:rsidR="00EE3177" w:rsidRPr="00EE3177" w:rsidRDefault="00EE3177" w:rsidP="00EE3177">
      <w:pPr>
        <w:pStyle w:val="Prrafodelista"/>
        <w:rPr>
          <w:rFonts w:ascii="Arial" w:hAnsi="Arial" w:cs="Arial"/>
          <w:sz w:val="24"/>
        </w:rPr>
      </w:pPr>
    </w:p>
    <w:p w14:paraId="164DBDF7" w14:textId="4923EE9B" w:rsidR="00FE5ABF" w:rsidRPr="00EE3177" w:rsidRDefault="00857763" w:rsidP="00C90F6A">
      <w:pPr>
        <w:pStyle w:val="Prrafodelista"/>
        <w:widowControl w:val="0"/>
        <w:numPr>
          <w:ilvl w:val="0"/>
          <w:numId w:val="13"/>
        </w:numPr>
        <w:autoSpaceDE w:val="0"/>
        <w:autoSpaceDN w:val="0"/>
        <w:adjustRightInd w:val="0"/>
        <w:spacing w:after="0"/>
        <w:jc w:val="both"/>
        <w:rPr>
          <w:rFonts w:ascii="Arial" w:hAnsi="Arial" w:cs="Arial"/>
          <w:sz w:val="24"/>
        </w:rPr>
      </w:pPr>
      <w:r w:rsidRPr="00EE3177">
        <w:rPr>
          <w:rFonts w:ascii="Arial" w:hAnsi="Arial" w:cs="Arial"/>
          <w:sz w:val="24"/>
        </w:rPr>
        <w:t>Medida de Prevención 7, apartado a</w:t>
      </w:r>
      <w:r w:rsidR="00D94C5F" w:rsidRPr="00EE3177">
        <w:rPr>
          <w:rFonts w:ascii="Arial" w:hAnsi="Arial" w:cs="Arial"/>
          <w:sz w:val="24"/>
        </w:rPr>
        <w:t xml:space="preserve">: </w:t>
      </w:r>
      <w:r w:rsidRPr="00EE3177">
        <w:rPr>
          <w:rFonts w:ascii="Arial" w:hAnsi="Arial" w:cs="Arial"/>
          <w:sz w:val="24"/>
        </w:rPr>
        <w:t>Diseñar una estrategia transversal de prevención de la violencia contra las mujeres indígenas al interior de sus comunidades, que tenga como objetivo transformar los patrones socioculturales que producen y reproducen la violencia. Para la construcción de dicha estrategia se debe contar con la participación activa de las mujeres a quienes se dirigirá.</w:t>
      </w:r>
    </w:p>
    <w:p w14:paraId="7E78F7B0" w14:textId="77777777" w:rsidR="003D5DAE" w:rsidRPr="00326996" w:rsidRDefault="003D5DAE" w:rsidP="00326996">
      <w:pPr>
        <w:widowControl w:val="0"/>
        <w:autoSpaceDE w:val="0"/>
        <w:autoSpaceDN w:val="0"/>
        <w:adjustRightInd w:val="0"/>
        <w:spacing w:after="0"/>
        <w:jc w:val="both"/>
        <w:rPr>
          <w:rFonts w:ascii="Arial" w:hAnsi="Arial" w:cs="Arial"/>
          <w:sz w:val="24"/>
        </w:rPr>
      </w:pPr>
    </w:p>
    <w:p w14:paraId="34B1CD20" w14:textId="1B9479D0" w:rsidR="00132119" w:rsidRDefault="00132119" w:rsidP="00B13F5A">
      <w:pPr>
        <w:widowControl w:val="0"/>
        <w:autoSpaceDE w:val="0"/>
        <w:autoSpaceDN w:val="0"/>
        <w:adjustRightInd w:val="0"/>
        <w:spacing w:after="0"/>
        <w:jc w:val="both"/>
        <w:rPr>
          <w:rFonts w:ascii="Arial" w:hAnsi="Arial" w:cs="Arial"/>
          <w:sz w:val="24"/>
        </w:rPr>
      </w:pPr>
    </w:p>
    <w:p w14:paraId="03AF5201" w14:textId="09D40247" w:rsidR="0009172C" w:rsidRPr="0058750B" w:rsidRDefault="0058750B" w:rsidP="00582BF9">
      <w:pPr>
        <w:spacing w:after="0"/>
        <w:jc w:val="both"/>
        <w:rPr>
          <w:rFonts w:ascii="Arial" w:hAnsi="Arial" w:cs="Arial"/>
          <w:b/>
          <w:sz w:val="24"/>
        </w:rPr>
      </w:pPr>
      <w:r w:rsidRPr="0058750B">
        <w:rPr>
          <w:rFonts w:ascii="Arial" w:hAnsi="Arial" w:cs="Arial"/>
          <w:b/>
          <w:sz w:val="24"/>
        </w:rPr>
        <w:lastRenderedPageBreak/>
        <w:t>FUNCIONES</w:t>
      </w:r>
      <w:r w:rsidR="00642AD9">
        <w:rPr>
          <w:rFonts w:ascii="Arial" w:hAnsi="Arial" w:cs="Arial"/>
          <w:b/>
          <w:sz w:val="24"/>
        </w:rPr>
        <w:t xml:space="preserve"> DEL ENTE</w:t>
      </w:r>
    </w:p>
    <w:p w14:paraId="64FB1B9A" w14:textId="77777777" w:rsidR="00582BF9" w:rsidRDefault="00582BF9" w:rsidP="00582BF9">
      <w:pPr>
        <w:spacing w:after="0"/>
        <w:jc w:val="both"/>
        <w:rPr>
          <w:rFonts w:ascii="Arial" w:hAnsi="Arial" w:cs="Arial"/>
          <w:sz w:val="24"/>
        </w:rPr>
      </w:pPr>
    </w:p>
    <w:p w14:paraId="74435850" w14:textId="4CA52061" w:rsidR="00267F56" w:rsidRDefault="00267F56" w:rsidP="00582BF9">
      <w:pPr>
        <w:spacing w:after="0"/>
        <w:jc w:val="both"/>
        <w:rPr>
          <w:rFonts w:ascii="Arial" w:eastAsiaTheme="minorHAnsi" w:hAnsi="Arial" w:cs="Arial"/>
          <w:sz w:val="24"/>
          <w:lang w:eastAsia="en-US"/>
        </w:rPr>
      </w:pPr>
      <w:r w:rsidRPr="00C60A90">
        <w:rPr>
          <w:rFonts w:ascii="Arial" w:hAnsi="Arial" w:cs="Arial"/>
          <w:sz w:val="24"/>
        </w:rPr>
        <w:t>Para</w:t>
      </w:r>
      <w:r w:rsidR="00492AE7">
        <w:rPr>
          <w:rFonts w:ascii="Arial" w:hAnsi="Arial" w:cs="Arial"/>
          <w:sz w:val="24"/>
        </w:rPr>
        <w:t xml:space="preserve"> el cumplimiento de su objeto,</w:t>
      </w:r>
      <w:r w:rsidR="008E7C1A">
        <w:rPr>
          <w:rFonts w:ascii="Arial" w:hAnsi="Arial" w:cs="Arial"/>
          <w:sz w:val="24"/>
        </w:rPr>
        <w:t xml:space="preserve"> a</w:t>
      </w:r>
      <w:r w:rsidR="00492AE7">
        <w:rPr>
          <w:rFonts w:ascii="Arial" w:hAnsi="Arial" w:cs="Arial"/>
          <w:sz w:val="24"/>
        </w:rPr>
        <w:t xml:space="preserve"> </w:t>
      </w:r>
      <w:r w:rsidRPr="00C60A90">
        <w:rPr>
          <w:rFonts w:ascii="Arial" w:hAnsi="Arial" w:cs="Arial"/>
          <w:sz w:val="24"/>
        </w:rPr>
        <w:t>l</w:t>
      </w:r>
      <w:r w:rsidR="00492AE7">
        <w:rPr>
          <w:rFonts w:ascii="Arial" w:hAnsi="Arial" w:cs="Arial"/>
          <w:sz w:val="24"/>
        </w:rPr>
        <w:t>a</w:t>
      </w:r>
      <w:r w:rsidRPr="00C60A90">
        <w:rPr>
          <w:rFonts w:ascii="Arial" w:hAnsi="Arial" w:cs="Arial"/>
          <w:sz w:val="24"/>
        </w:rPr>
        <w:t xml:space="preserve"> </w:t>
      </w:r>
      <w:r w:rsidR="00492AE7" w:rsidRPr="00246BAC">
        <w:rPr>
          <w:rFonts w:ascii="Arial" w:hAnsi="Arial" w:cs="Arial"/>
          <w:b/>
          <w:sz w:val="24"/>
        </w:rPr>
        <w:t xml:space="preserve">Secretaría de </w:t>
      </w:r>
      <w:r w:rsidR="00DD5B0E">
        <w:rPr>
          <w:rFonts w:ascii="Arial" w:hAnsi="Arial" w:cs="Arial"/>
          <w:b/>
          <w:bCs/>
          <w:sz w:val="24"/>
          <w:szCs w:val="24"/>
        </w:rPr>
        <w:t>Salud</w:t>
      </w:r>
      <w:r w:rsidR="00492AE7" w:rsidRPr="00246BAC">
        <w:rPr>
          <w:rFonts w:ascii="Arial" w:hAnsi="Arial" w:cs="Arial"/>
          <w:b/>
          <w:sz w:val="24"/>
        </w:rPr>
        <w:t xml:space="preserve"> de Quintana Roo</w:t>
      </w:r>
      <w:r w:rsidR="008E7C1A">
        <w:rPr>
          <w:rFonts w:ascii="Arial" w:hAnsi="Arial" w:cs="Arial"/>
          <w:b/>
          <w:sz w:val="24"/>
        </w:rPr>
        <w:t xml:space="preserve"> </w:t>
      </w:r>
      <w:r w:rsidR="008E7C1A">
        <w:rPr>
          <w:rFonts w:ascii="Arial" w:hAnsi="Arial" w:cs="Arial"/>
          <w:sz w:val="24"/>
        </w:rPr>
        <w:t>corresponde, entre otros, el despacho de los siguientes asuntos</w:t>
      </w:r>
      <w:r w:rsidR="007E2723">
        <w:rPr>
          <w:rStyle w:val="Refdenotaalpie"/>
          <w:rFonts w:ascii="Arial" w:hAnsi="Arial" w:cs="Arial"/>
          <w:sz w:val="24"/>
        </w:rPr>
        <w:footnoteReference w:id="10"/>
      </w:r>
      <w:r w:rsidRPr="00C60A90">
        <w:rPr>
          <w:rFonts w:ascii="Arial" w:eastAsiaTheme="minorHAnsi" w:hAnsi="Arial" w:cs="Arial"/>
          <w:sz w:val="24"/>
          <w:lang w:eastAsia="en-US"/>
        </w:rPr>
        <w:t>:</w:t>
      </w:r>
    </w:p>
    <w:p w14:paraId="6CEFB78B" w14:textId="77777777" w:rsidR="00582BF9" w:rsidRPr="00C60A90" w:rsidRDefault="00582BF9" w:rsidP="00582BF9">
      <w:pPr>
        <w:spacing w:after="0"/>
        <w:jc w:val="both"/>
        <w:rPr>
          <w:rFonts w:ascii="Arial" w:eastAsiaTheme="minorHAnsi" w:hAnsi="Arial" w:cs="Arial"/>
          <w:sz w:val="24"/>
          <w:lang w:eastAsia="en-US"/>
        </w:rPr>
      </w:pPr>
    </w:p>
    <w:p w14:paraId="1F6757F3" w14:textId="0DAB535E" w:rsidR="00D24261" w:rsidRDefault="00D24261" w:rsidP="00C90F6A">
      <w:pPr>
        <w:pStyle w:val="Prrafodelista"/>
        <w:numPr>
          <w:ilvl w:val="0"/>
          <w:numId w:val="14"/>
        </w:numPr>
        <w:spacing w:after="0"/>
        <w:jc w:val="both"/>
        <w:rPr>
          <w:rFonts w:ascii="Arial" w:hAnsi="Arial" w:cs="Arial"/>
          <w:sz w:val="24"/>
          <w:lang w:val="es-MX"/>
        </w:rPr>
      </w:pPr>
      <w:r w:rsidRPr="00D24261">
        <w:rPr>
          <w:rFonts w:ascii="Arial" w:hAnsi="Arial" w:cs="Arial"/>
          <w:sz w:val="24"/>
          <w:lang w:val="es-MX"/>
        </w:rPr>
        <w:t>Aplicar y supervisar el cumplimiento de las disposiciones en materia de salud señaladas en la Constitución Política de los Estados Unidos Mexicanos y en la Constitución Política del Estado Libre y Soberano de Quintana Roo, actualizar, vigilar y difundir el cumplimiento de las Leyes General de Salud y la de Salud para el Estado de Quintana Roo, así como elaborar las normas de su competencia, que deban orientar los servicios de salud, seguridad y de asistencia social que presten los sectores público, social y privado en la entidad;</w:t>
      </w:r>
    </w:p>
    <w:p w14:paraId="00A9EB75" w14:textId="77777777" w:rsidR="00E201F6" w:rsidRDefault="00E201F6" w:rsidP="00E201F6">
      <w:pPr>
        <w:pStyle w:val="Prrafodelista"/>
        <w:spacing w:after="0"/>
        <w:jc w:val="both"/>
        <w:rPr>
          <w:rFonts w:ascii="Arial" w:hAnsi="Arial" w:cs="Arial"/>
          <w:sz w:val="24"/>
          <w:lang w:val="es-MX"/>
        </w:rPr>
      </w:pPr>
    </w:p>
    <w:p w14:paraId="7F20A335" w14:textId="1F4E967C" w:rsidR="00D24261" w:rsidRDefault="00D24261" w:rsidP="00C90F6A">
      <w:pPr>
        <w:pStyle w:val="Prrafodelista"/>
        <w:numPr>
          <w:ilvl w:val="0"/>
          <w:numId w:val="14"/>
        </w:numPr>
        <w:spacing w:after="0"/>
        <w:jc w:val="both"/>
        <w:rPr>
          <w:rFonts w:ascii="Arial" w:hAnsi="Arial" w:cs="Arial"/>
          <w:sz w:val="24"/>
          <w:lang w:val="es-MX"/>
        </w:rPr>
      </w:pPr>
      <w:r w:rsidRPr="00D24261">
        <w:rPr>
          <w:rFonts w:ascii="Arial" w:hAnsi="Arial" w:cs="Arial"/>
          <w:sz w:val="24"/>
          <w:lang w:val="es-MX"/>
        </w:rPr>
        <w:t>Formular, instrumentar, conducir, difundir y evaluar las políticas y programas sectoriales en materia de salud, seguridad social, asistencia social, salubridad y salud pública, con base en la legislación estatal y federal aplicable y las normas y lineamientos que determine el Gobernador del Estado y en vinculación con el Sistema Estatal de Planeación de la Entidad; asimismo conducir las relaciones con la Federación para la descentralización de este tipo de servicios y otras actividades conjuntas;</w:t>
      </w:r>
    </w:p>
    <w:p w14:paraId="0E0FDFFB" w14:textId="3AD720C0" w:rsidR="00E201F6" w:rsidRPr="00FA616C" w:rsidRDefault="00E201F6" w:rsidP="00FA616C">
      <w:pPr>
        <w:spacing w:after="0"/>
        <w:jc w:val="both"/>
        <w:rPr>
          <w:rFonts w:ascii="Arial" w:hAnsi="Arial" w:cs="Arial"/>
          <w:sz w:val="24"/>
        </w:rPr>
      </w:pPr>
    </w:p>
    <w:p w14:paraId="50F8F0FA" w14:textId="77777777" w:rsidR="00F854B5" w:rsidRPr="00F854B5" w:rsidRDefault="00F854B5" w:rsidP="00C90F6A">
      <w:pPr>
        <w:pStyle w:val="Prrafodelista"/>
        <w:numPr>
          <w:ilvl w:val="0"/>
          <w:numId w:val="14"/>
        </w:numPr>
        <w:spacing w:after="0"/>
        <w:jc w:val="both"/>
        <w:rPr>
          <w:rFonts w:ascii="Arial" w:hAnsi="Arial" w:cs="Arial"/>
          <w:sz w:val="24"/>
          <w:lang w:val="es-MX"/>
        </w:rPr>
      </w:pPr>
      <w:r w:rsidRPr="00F854B5">
        <w:rPr>
          <w:rFonts w:ascii="Arial" w:hAnsi="Arial" w:cs="Arial"/>
          <w:sz w:val="24"/>
          <w:lang w:val="es-MX"/>
        </w:rPr>
        <w:t>Gestionar, promover y ejecutar los convenios de colaboración que en materia de salud celebre el Ejecutivo del Estado con entidades de los sectores público, social y privado;</w:t>
      </w:r>
    </w:p>
    <w:p w14:paraId="74549548" w14:textId="77777777" w:rsidR="00582BF9" w:rsidRDefault="00582BF9" w:rsidP="00582BF9">
      <w:pPr>
        <w:spacing w:after="0"/>
        <w:jc w:val="both"/>
        <w:rPr>
          <w:rFonts w:ascii="Arial" w:hAnsi="Arial" w:cs="Arial"/>
          <w:b/>
          <w:sz w:val="24"/>
        </w:rPr>
      </w:pPr>
    </w:p>
    <w:p w14:paraId="223FC75A" w14:textId="77777777" w:rsidR="00132119" w:rsidRDefault="00132119" w:rsidP="00582BF9">
      <w:pPr>
        <w:spacing w:after="0"/>
        <w:jc w:val="both"/>
        <w:rPr>
          <w:rFonts w:ascii="Arial" w:hAnsi="Arial" w:cs="Arial"/>
          <w:b/>
          <w:sz w:val="24"/>
        </w:rPr>
      </w:pPr>
    </w:p>
    <w:p w14:paraId="01F45228" w14:textId="2E7AF63A" w:rsidR="007E6FB2" w:rsidRPr="00BE0C08" w:rsidRDefault="005250CC" w:rsidP="00582BF9">
      <w:pPr>
        <w:spacing w:after="0"/>
        <w:jc w:val="both"/>
        <w:rPr>
          <w:rFonts w:ascii="Arial" w:hAnsi="Arial" w:cs="Arial"/>
          <w:b/>
          <w:sz w:val="24"/>
        </w:rPr>
      </w:pPr>
      <w:r w:rsidRPr="00BE0C08">
        <w:rPr>
          <w:rFonts w:ascii="Arial" w:hAnsi="Arial" w:cs="Arial"/>
          <w:b/>
          <w:sz w:val="24"/>
        </w:rPr>
        <w:t>INTEGRACIÓN</w:t>
      </w:r>
      <w:r w:rsidR="00642AD9">
        <w:rPr>
          <w:rFonts w:ascii="Arial" w:hAnsi="Arial" w:cs="Arial"/>
          <w:b/>
          <w:sz w:val="24"/>
        </w:rPr>
        <w:t xml:space="preserve"> DEL ENTE</w:t>
      </w:r>
    </w:p>
    <w:p w14:paraId="7AB50BFE" w14:textId="77777777" w:rsidR="00582BF9" w:rsidRDefault="00582BF9" w:rsidP="00582BF9">
      <w:pPr>
        <w:spacing w:after="0"/>
        <w:jc w:val="both"/>
        <w:rPr>
          <w:rFonts w:ascii="Arial" w:hAnsi="Arial" w:cs="Arial"/>
          <w:sz w:val="24"/>
        </w:rPr>
      </w:pPr>
    </w:p>
    <w:p w14:paraId="31DD23B0" w14:textId="4FF62030" w:rsidR="003551E2" w:rsidRDefault="00003F3C" w:rsidP="00582BF9">
      <w:pPr>
        <w:spacing w:after="0"/>
        <w:jc w:val="both"/>
        <w:rPr>
          <w:rFonts w:ascii="Arial" w:hAnsi="Arial" w:cs="Arial"/>
          <w:sz w:val="24"/>
        </w:rPr>
      </w:pPr>
      <w:r>
        <w:rPr>
          <w:rFonts w:ascii="Arial" w:hAnsi="Arial" w:cs="Arial"/>
          <w:sz w:val="24"/>
        </w:rPr>
        <w:t>La</w:t>
      </w:r>
      <w:r w:rsidR="00E05ACB">
        <w:rPr>
          <w:rFonts w:ascii="Arial" w:hAnsi="Arial" w:cs="Arial"/>
          <w:b/>
          <w:sz w:val="24"/>
        </w:rPr>
        <w:t xml:space="preserve"> </w:t>
      </w:r>
      <w:r w:rsidRPr="00003F3C">
        <w:rPr>
          <w:rFonts w:ascii="Arial" w:hAnsi="Arial" w:cs="Arial"/>
          <w:b/>
          <w:sz w:val="24"/>
        </w:rPr>
        <w:t xml:space="preserve">Secretaría de </w:t>
      </w:r>
      <w:r w:rsidR="00DD5B0E">
        <w:rPr>
          <w:rFonts w:ascii="Arial" w:hAnsi="Arial" w:cs="Arial"/>
          <w:b/>
          <w:bCs/>
          <w:sz w:val="24"/>
          <w:szCs w:val="24"/>
        </w:rPr>
        <w:t>Salud</w:t>
      </w:r>
      <w:r w:rsidRPr="00003F3C">
        <w:rPr>
          <w:rFonts w:ascii="Arial" w:hAnsi="Arial" w:cs="Arial"/>
          <w:b/>
          <w:sz w:val="24"/>
        </w:rPr>
        <w:t xml:space="preserve"> de Quintana Roo</w:t>
      </w:r>
      <w:r w:rsidR="00DD5B0E">
        <w:rPr>
          <w:rFonts w:ascii="Arial" w:hAnsi="Arial" w:cs="Arial"/>
          <w:sz w:val="24"/>
        </w:rPr>
        <w:t xml:space="preserve"> está conformada</w:t>
      </w:r>
      <w:r w:rsidR="00F0261F" w:rsidRPr="00744D07">
        <w:rPr>
          <w:rFonts w:ascii="Arial" w:hAnsi="Arial" w:cs="Arial"/>
          <w:sz w:val="24"/>
        </w:rPr>
        <w:t xml:space="preserve"> por las siguientes Unidades Administrativas</w:t>
      </w:r>
      <w:r w:rsidR="00AE4931">
        <w:rPr>
          <w:rStyle w:val="Refdenotaalpie"/>
          <w:rFonts w:ascii="Arial" w:hAnsi="Arial" w:cs="Arial"/>
          <w:sz w:val="24"/>
        </w:rPr>
        <w:footnoteReference w:id="11"/>
      </w:r>
      <w:r w:rsidR="00F0261F" w:rsidRPr="00744D07">
        <w:rPr>
          <w:rFonts w:ascii="Arial" w:hAnsi="Arial" w:cs="Arial"/>
          <w:sz w:val="24"/>
        </w:rPr>
        <w:t>:</w:t>
      </w:r>
    </w:p>
    <w:p w14:paraId="55FC9E36" w14:textId="77777777" w:rsidR="00582BF9" w:rsidRPr="00744D07" w:rsidRDefault="00582BF9" w:rsidP="00582BF9">
      <w:pPr>
        <w:spacing w:after="0"/>
        <w:jc w:val="both"/>
        <w:rPr>
          <w:rFonts w:ascii="Arial" w:hAnsi="Arial" w:cs="Arial"/>
          <w:sz w:val="24"/>
        </w:rPr>
      </w:pPr>
    </w:p>
    <w:p w14:paraId="6773039B" w14:textId="71E2503B" w:rsidR="00E3631B" w:rsidRPr="00BE26C0" w:rsidRDefault="00BE26C0" w:rsidP="003551E2">
      <w:pPr>
        <w:pStyle w:val="Prrafodelista"/>
        <w:numPr>
          <w:ilvl w:val="0"/>
          <w:numId w:val="4"/>
        </w:numPr>
        <w:spacing w:after="0"/>
        <w:jc w:val="both"/>
        <w:rPr>
          <w:rFonts w:ascii="Arial" w:hAnsi="Arial" w:cs="Arial"/>
          <w:sz w:val="24"/>
        </w:rPr>
      </w:pPr>
      <w:r>
        <w:rPr>
          <w:rFonts w:ascii="Arial" w:hAnsi="Arial" w:cs="Arial"/>
          <w:sz w:val="24"/>
          <w:lang w:val="es-MX"/>
        </w:rPr>
        <w:t>Despacho de la Dirección General</w:t>
      </w:r>
    </w:p>
    <w:p w14:paraId="3F1DE64D" w14:textId="057649F5" w:rsidR="005A6B1A" w:rsidRDefault="005A6B1A" w:rsidP="003551E2">
      <w:pPr>
        <w:pStyle w:val="Prrafodelista"/>
        <w:numPr>
          <w:ilvl w:val="0"/>
          <w:numId w:val="4"/>
        </w:numPr>
        <w:spacing w:after="0"/>
        <w:jc w:val="both"/>
        <w:rPr>
          <w:rFonts w:ascii="Arial" w:hAnsi="Arial" w:cs="Arial"/>
          <w:sz w:val="24"/>
        </w:rPr>
      </w:pPr>
      <w:r>
        <w:rPr>
          <w:rFonts w:ascii="Arial" w:hAnsi="Arial" w:cs="Arial"/>
          <w:sz w:val="24"/>
        </w:rPr>
        <w:t xml:space="preserve">Subsecretaría de Salud </w:t>
      </w:r>
      <w:r w:rsidR="00856D37">
        <w:rPr>
          <w:rFonts w:ascii="Arial" w:hAnsi="Arial" w:cs="Arial"/>
          <w:sz w:val="24"/>
        </w:rPr>
        <w:t>Zona Sur</w:t>
      </w:r>
    </w:p>
    <w:p w14:paraId="069004D3" w14:textId="77777777" w:rsidR="00856D37" w:rsidRPr="00E3631B" w:rsidRDefault="00856D37" w:rsidP="00856D37">
      <w:pPr>
        <w:pStyle w:val="Prrafodelista"/>
        <w:numPr>
          <w:ilvl w:val="0"/>
          <w:numId w:val="4"/>
        </w:numPr>
        <w:spacing w:after="0"/>
        <w:jc w:val="both"/>
        <w:rPr>
          <w:rFonts w:ascii="Arial" w:hAnsi="Arial" w:cs="Arial"/>
          <w:sz w:val="24"/>
        </w:rPr>
      </w:pPr>
      <w:r>
        <w:rPr>
          <w:rFonts w:ascii="Arial" w:hAnsi="Arial" w:cs="Arial"/>
          <w:sz w:val="24"/>
        </w:rPr>
        <w:t>Dirección de Diseño e Imagen en Salud</w:t>
      </w:r>
    </w:p>
    <w:p w14:paraId="4E66F362" w14:textId="62EE1049" w:rsidR="009B7D25" w:rsidRDefault="009B7D25" w:rsidP="003551E2">
      <w:pPr>
        <w:pStyle w:val="Prrafodelista"/>
        <w:numPr>
          <w:ilvl w:val="0"/>
          <w:numId w:val="4"/>
        </w:numPr>
        <w:spacing w:after="0"/>
        <w:jc w:val="both"/>
        <w:rPr>
          <w:rFonts w:ascii="Arial" w:hAnsi="Arial" w:cs="Arial"/>
          <w:sz w:val="24"/>
        </w:rPr>
      </w:pPr>
      <w:r>
        <w:rPr>
          <w:rFonts w:ascii="Arial" w:hAnsi="Arial" w:cs="Arial"/>
          <w:sz w:val="24"/>
        </w:rPr>
        <w:t xml:space="preserve">Subsecretaría de Salud </w:t>
      </w:r>
      <w:r w:rsidR="00856D37">
        <w:rPr>
          <w:rFonts w:ascii="Arial" w:hAnsi="Arial" w:cs="Arial"/>
          <w:sz w:val="24"/>
        </w:rPr>
        <w:t>en la Zona Norte</w:t>
      </w:r>
    </w:p>
    <w:p w14:paraId="45ED000B" w14:textId="7CAFD86D" w:rsidR="00B13F5A" w:rsidRDefault="00B13F5A" w:rsidP="005A3CDB">
      <w:pPr>
        <w:widowControl w:val="0"/>
        <w:autoSpaceDE w:val="0"/>
        <w:autoSpaceDN w:val="0"/>
        <w:adjustRightInd w:val="0"/>
        <w:spacing w:after="0"/>
        <w:jc w:val="both"/>
        <w:rPr>
          <w:rFonts w:ascii="Arial" w:hAnsi="Arial" w:cs="Arial"/>
          <w:b/>
          <w:sz w:val="24"/>
          <w:szCs w:val="26"/>
        </w:rPr>
      </w:pPr>
    </w:p>
    <w:p w14:paraId="010EB60D" w14:textId="16823753" w:rsidR="00060479" w:rsidRDefault="00060479" w:rsidP="005A3CDB">
      <w:pPr>
        <w:widowControl w:val="0"/>
        <w:autoSpaceDE w:val="0"/>
        <w:autoSpaceDN w:val="0"/>
        <w:adjustRightInd w:val="0"/>
        <w:spacing w:after="0"/>
        <w:jc w:val="both"/>
        <w:rPr>
          <w:rFonts w:ascii="Arial" w:hAnsi="Arial" w:cs="Arial"/>
          <w:b/>
          <w:sz w:val="24"/>
          <w:szCs w:val="26"/>
        </w:rPr>
      </w:pPr>
    </w:p>
    <w:p w14:paraId="1C9124BD" w14:textId="77F4550D" w:rsidR="00060479" w:rsidRDefault="00060479" w:rsidP="005A3CDB">
      <w:pPr>
        <w:widowControl w:val="0"/>
        <w:autoSpaceDE w:val="0"/>
        <w:autoSpaceDN w:val="0"/>
        <w:adjustRightInd w:val="0"/>
        <w:spacing w:after="0"/>
        <w:jc w:val="both"/>
        <w:rPr>
          <w:rFonts w:ascii="Arial" w:hAnsi="Arial" w:cs="Arial"/>
          <w:b/>
          <w:sz w:val="24"/>
          <w:szCs w:val="26"/>
        </w:rPr>
      </w:pPr>
    </w:p>
    <w:p w14:paraId="736FDBCA" w14:textId="65F8B90F" w:rsidR="00060479" w:rsidRDefault="00060479" w:rsidP="005A3CDB">
      <w:pPr>
        <w:widowControl w:val="0"/>
        <w:autoSpaceDE w:val="0"/>
        <w:autoSpaceDN w:val="0"/>
        <w:adjustRightInd w:val="0"/>
        <w:spacing w:after="0"/>
        <w:jc w:val="both"/>
        <w:rPr>
          <w:rFonts w:ascii="Arial" w:hAnsi="Arial" w:cs="Arial"/>
          <w:b/>
          <w:sz w:val="24"/>
          <w:szCs w:val="26"/>
        </w:rPr>
      </w:pPr>
    </w:p>
    <w:p w14:paraId="11E06A9D" w14:textId="77777777" w:rsidR="00060479" w:rsidRDefault="00060479" w:rsidP="005A3CDB">
      <w:pPr>
        <w:widowControl w:val="0"/>
        <w:autoSpaceDE w:val="0"/>
        <w:autoSpaceDN w:val="0"/>
        <w:adjustRightInd w:val="0"/>
        <w:spacing w:after="0"/>
        <w:jc w:val="both"/>
        <w:rPr>
          <w:rFonts w:ascii="Arial" w:hAnsi="Arial" w:cs="Arial"/>
          <w:b/>
          <w:sz w:val="24"/>
          <w:szCs w:val="26"/>
        </w:rPr>
      </w:pPr>
    </w:p>
    <w:p w14:paraId="6F9A693B" w14:textId="77777777" w:rsidR="007D3B08" w:rsidRDefault="007D3B08" w:rsidP="005A3CDB">
      <w:pPr>
        <w:widowControl w:val="0"/>
        <w:autoSpaceDE w:val="0"/>
        <w:autoSpaceDN w:val="0"/>
        <w:adjustRightInd w:val="0"/>
        <w:spacing w:after="0"/>
        <w:jc w:val="both"/>
        <w:rPr>
          <w:rFonts w:ascii="Arial" w:hAnsi="Arial" w:cs="Arial"/>
          <w:b/>
          <w:sz w:val="24"/>
          <w:szCs w:val="26"/>
        </w:rPr>
      </w:pPr>
    </w:p>
    <w:p w14:paraId="08DB2419" w14:textId="04F87C88" w:rsidR="00AA1DE4" w:rsidRDefault="007328C7" w:rsidP="005A3CDB">
      <w:pPr>
        <w:pStyle w:val="Ttulo2"/>
        <w:spacing w:before="0"/>
        <w:jc w:val="both"/>
      </w:pPr>
      <w:bookmarkStart w:id="3" w:name="_Toc11839220"/>
      <w:r>
        <w:t>II.</w:t>
      </w:r>
      <w:r w:rsidR="007C09D8">
        <w:t xml:space="preserve">  ASPECTOS GENERALES DE AUDITORÍ</w:t>
      </w:r>
      <w:r>
        <w:t>A</w:t>
      </w:r>
      <w:bookmarkEnd w:id="3"/>
    </w:p>
    <w:p w14:paraId="4BCE115F" w14:textId="69CBC891" w:rsidR="004C4591" w:rsidRDefault="004C4591" w:rsidP="004C4591">
      <w:pPr>
        <w:spacing w:after="0"/>
        <w:rPr>
          <w:rFonts w:ascii="Arial" w:hAnsi="Arial" w:cs="Arial"/>
          <w:sz w:val="24"/>
        </w:rPr>
      </w:pPr>
    </w:p>
    <w:p w14:paraId="5A049099" w14:textId="32D4857A" w:rsidR="007328C7" w:rsidRPr="00B01B60" w:rsidRDefault="003943C2" w:rsidP="00C90F6A">
      <w:pPr>
        <w:pStyle w:val="Ttulo3"/>
        <w:numPr>
          <w:ilvl w:val="0"/>
          <w:numId w:val="5"/>
        </w:numPr>
        <w:spacing w:before="0" w:beforeAutospacing="0" w:after="0" w:afterAutospacing="0"/>
        <w:jc w:val="both"/>
      </w:pPr>
      <w:bookmarkStart w:id="4" w:name="_Toc11839221"/>
      <w:r w:rsidRPr="00B01B60">
        <w:t>Título de la auditoría</w:t>
      </w:r>
      <w:bookmarkEnd w:id="4"/>
    </w:p>
    <w:p w14:paraId="317E842C" w14:textId="77777777" w:rsidR="004C4591" w:rsidRDefault="004C4591" w:rsidP="005A3CDB">
      <w:pPr>
        <w:widowControl w:val="0"/>
        <w:autoSpaceDE w:val="0"/>
        <w:autoSpaceDN w:val="0"/>
        <w:adjustRightInd w:val="0"/>
        <w:spacing w:after="0"/>
        <w:jc w:val="both"/>
        <w:rPr>
          <w:rFonts w:ascii="Arial" w:hAnsi="Arial" w:cs="Arial"/>
          <w:bCs/>
          <w:sz w:val="24"/>
          <w:szCs w:val="24"/>
        </w:rPr>
      </w:pPr>
    </w:p>
    <w:p w14:paraId="7C2C1C4A" w14:textId="33FBBFAF" w:rsidR="007328C7" w:rsidRDefault="007328C7" w:rsidP="005A3CDB">
      <w:pPr>
        <w:widowControl w:val="0"/>
        <w:autoSpaceDE w:val="0"/>
        <w:autoSpaceDN w:val="0"/>
        <w:adjustRightInd w:val="0"/>
        <w:spacing w:after="0"/>
        <w:jc w:val="both"/>
        <w:rPr>
          <w:rFonts w:ascii="Arial" w:hAnsi="Arial" w:cs="Arial"/>
          <w:sz w:val="24"/>
          <w:szCs w:val="24"/>
        </w:rPr>
      </w:pPr>
      <w:r w:rsidRPr="003943C2">
        <w:rPr>
          <w:rFonts w:ascii="Arial" w:hAnsi="Arial" w:cs="Arial"/>
          <w:bCs/>
          <w:sz w:val="24"/>
          <w:szCs w:val="24"/>
        </w:rPr>
        <w:t>La auditoría que se real</w:t>
      </w:r>
      <w:r w:rsidR="00D77A5A">
        <w:rPr>
          <w:rFonts w:ascii="Arial" w:hAnsi="Arial" w:cs="Arial"/>
          <w:bCs/>
          <w:sz w:val="24"/>
          <w:szCs w:val="24"/>
        </w:rPr>
        <w:t>i</w:t>
      </w:r>
      <w:r w:rsidR="00F63409">
        <w:rPr>
          <w:rFonts w:ascii="Arial" w:hAnsi="Arial" w:cs="Arial"/>
          <w:bCs/>
          <w:sz w:val="24"/>
          <w:szCs w:val="24"/>
        </w:rPr>
        <w:t>zó en materia al</w:t>
      </w:r>
      <w:r w:rsidR="00077581">
        <w:rPr>
          <w:rFonts w:ascii="Arial" w:hAnsi="Arial" w:cs="Arial"/>
          <w:bCs/>
          <w:sz w:val="24"/>
          <w:szCs w:val="24"/>
        </w:rPr>
        <w:t xml:space="preserve"> desempeño a la</w:t>
      </w:r>
      <w:r w:rsidR="00E3631B" w:rsidRPr="00E3631B">
        <w:rPr>
          <w:rFonts w:ascii="Arial" w:hAnsi="Arial" w:cs="Arial"/>
          <w:b/>
          <w:bCs/>
          <w:sz w:val="24"/>
          <w:szCs w:val="24"/>
        </w:rPr>
        <w:t xml:space="preserve"> </w:t>
      </w:r>
      <w:r w:rsidR="00077581" w:rsidRPr="00077581">
        <w:rPr>
          <w:rFonts w:ascii="Arial" w:hAnsi="Arial" w:cs="Arial"/>
          <w:b/>
          <w:bCs/>
          <w:sz w:val="24"/>
          <w:szCs w:val="24"/>
        </w:rPr>
        <w:t xml:space="preserve">Secretaría de </w:t>
      </w:r>
      <w:r w:rsidR="00DD5B0E">
        <w:rPr>
          <w:rFonts w:ascii="Arial" w:hAnsi="Arial" w:cs="Arial"/>
          <w:b/>
          <w:bCs/>
          <w:sz w:val="24"/>
          <w:szCs w:val="24"/>
        </w:rPr>
        <w:t>Salud</w:t>
      </w:r>
      <w:r w:rsidR="00077581" w:rsidRPr="00077581">
        <w:rPr>
          <w:rFonts w:ascii="Arial" w:hAnsi="Arial" w:cs="Arial"/>
          <w:b/>
          <w:bCs/>
          <w:sz w:val="24"/>
          <w:szCs w:val="24"/>
        </w:rPr>
        <w:t xml:space="preserve"> de Quintana Roo</w:t>
      </w:r>
      <w:r w:rsidRPr="00E3631B">
        <w:rPr>
          <w:rFonts w:ascii="Arial" w:hAnsi="Arial" w:cs="Arial"/>
          <w:bCs/>
          <w:iCs/>
          <w:sz w:val="24"/>
          <w:szCs w:val="24"/>
        </w:rPr>
        <w:t>,</w:t>
      </w:r>
      <w:r w:rsidRPr="003943C2">
        <w:rPr>
          <w:rFonts w:ascii="Arial" w:hAnsi="Arial" w:cs="Arial"/>
          <w:sz w:val="24"/>
          <w:szCs w:val="24"/>
        </w:rPr>
        <w:t xml:space="preserve"> de </w:t>
      </w:r>
      <w:r w:rsidR="00C336FD">
        <w:rPr>
          <w:rFonts w:ascii="Arial" w:hAnsi="Arial" w:cs="Arial"/>
          <w:sz w:val="24"/>
          <w:szCs w:val="24"/>
        </w:rPr>
        <w:t>manera especial y enunciativa ma</w:t>
      </w:r>
      <w:r w:rsidRPr="003943C2">
        <w:rPr>
          <w:rFonts w:ascii="Arial" w:hAnsi="Arial" w:cs="Arial"/>
          <w:sz w:val="24"/>
          <w:szCs w:val="24"/>
        </w:rPr>
        <w:t>s no limitativa, fue la siguiente:</w:t>
      </w:r>
    </w:p>
    <w:p w14:paraId="769C6B2F" w14:textId="77777777" w:rsidR="00F63409" w:rsidRDefault="00F63409" w:rsidP="005A3CDB">
      <w:pPr>
        <w:widowControl w:val="0"/>
        <w:autoSpaceDE w:val="0"/>
        <w:autoSpaceDN w:val="0"/>
        <w:adjustRightInd w:val="0"/>
        <w:spacing w:after="0"/>
        <w:jc w:val="both"/>
        <w:rPr>
          <w:rFonts w:ascii="Arial" w:hAnsi="Arial" w:cs="Arial"/>
          <w:sz w:val="24"/>
          <w:szCs w:val="24"/>
        </w:rPr>
      </w:pPr>
    </w:p>
    <w:p w14:paraId="13D79BC8" w14:textId="290B778A" w:rsidR="00487255" w:rsidRPr="00487255" w:rsidRDefault="00012F1F" w:rsidP="005A3CDB">
      <w:pPr>
        <w:widowControl w:val="0"/>
        <w:autoSpaceDE w:val="0"/>
        <w:autoSpaceDN w:val="0"/>
        <w:adjustRightInd w:val="0"/>
        <w:spacing w:after="0"/>
        <w:jc w:val="both"/>
        <w:rPr>
          <w:rFonts w:ascii="Arial" w:hAnsi="Arial" w:cs="Arial"/>
          <w:b/>
          <w:bCs/>
          <w:sz w:val="24"/>
          <w:szCs w:val="24"/>
          <w:lang w:val="es-ES"/>
        </w:rPr>
      </w:pPr>
      <w:r>
        <w:rPr>
          <w:rFonts w:ascii="Arial" w:hAnsi="Arial" w:cs="Arial"/>
          <w:b/>
          <w:bCs/>
          <w:sz w:val="24"/>
          <w:szCs w:val="24"/>
        </w:rPr>
        <w:t>19-AEMD-A-GOB-015</w:t>
      </w:r>
      <w:r w:rsidR="00064FA1">
        <w:rPr>
          <w:rFonts w:ascii="Arial" w:hAnsi="Arial" w:cs="Arial"/>
          <w:b/>
          <w:bCs/>
          <w:sz w:val="24"/>
          <w:szCs w:val="24"/>
        </w:rPr>
        <w:t>-02</w:t>
      </w:r>
      <w:r>
        <w:rPr>
          <w:rFonts w:ascii="Arial" w:hAnsi="Arial" w:cs="Arial"/>
          <w:b/>
          <w:bCs/>
          <w:sz w:val="24"/>
          <w:szCs w:val="24"/>
        </w:rPr>
        <w:t>8</w:t>
      </w:r>
      <w:r w:rsidR="00C56899">
        <w:rPr>
          <w:rFonts w:ascii="Arial" w:hAnsi="Arial" w:cs="Arial"/>
          <w:b/>
          <w:bCs/>
          <w:sz w:val="24"/>
          <w:szCs w:val="24"/>
        </w:rPr>
        <w:t xml:space="preserve"> </w:t>
      </w:r>
      <w:r w:rsidR="007925DE">
        <w:rPr>
          <w:rFonts w:ascii="Arial" w:hAnsi="Arial" w:cs="Arial"/>
          <w:b/>
          <w:bCs/>
          <w:sz w:val="24"/>
          <w:szCs w:val="24"/>
        </w:rPr>
        <w:t>“</w:t>
      </w:r>
      <w:r w:rsidR="00F63409">
        <w:rPr>
          <w:rFonts w:ascii="Arial" w:hAnsi="Arial" w:cs="Arial"/>
          <w:b/>
          <w:bCs/>
          <w:sz w:val="24"/>
          <w:szCs w:val="24"/>
          <w:lang w:val="es-ES"/>
        </w:rPr>
        <w:t xml:space="preserve">Auditoría de Desempeño a </w:t>
      </w:r>
      <w:r w:rsidR="00064FA1">
        <w:rPr>
          <w:rFonts w:ascii="Arial" w:hAnsi="Arial" w:cs="Arial"/>
          <w:b/>
          <w:bCs/>
          <w:sz w:val="24"/>
          <w:szCs w:val="24"/>
          <w:lang w:val="es-ES"/>
        </w:rPr>
        <w:t>las acciones, programas y protocolos implementados en cumplimiento a la Declaratoria de Alerta de Violencia de Género contra las Mujeres para el Estado de Quintana Roo</w:t>
      </w:r>
      <w:r w:rsidR="00487255" w:rsidRPr="00C56899">
        <w:rPr>
          <w:rFonts w:ascii="Arial" w:hAnsi="Arial" w:cs="Arial"/>
          <w:bCs/>
          <w:sz w:val="24"/>
          <w:szCs w:val="24"/>
          <w:lang w:val="es-ES"/>
        </w:rPr>
        <w:t>”</w:t>
      </w:r>
      <w:r w:rsidR="00487255" w:rsidRPr="007C26FE">
        <w:rPr>
          <w:rFonts w:ascii="Arial" w:hAnsi="Arial" w:cs="Arial"/>
          <w:bCs/>
          <w:sz w:val="24"/>
          <w:szCs w:val="24"/>
          <w:lang w:val="es-ES"/>
        </w:rPr>
        <w:t>.</w:t>
      </w:r>
    </w:p>
    <w:p w14:paraId="2A569E53" w14:textId="7838743C" w:rsidR="00FA616C" w:rsidRDefault="00FA616C">
      <w:pPr>
        <w:rPr>
          <w:rFonts w:ascii="Arial" w:hAnsi="Arial" w:cs="Arial"/>
          <w:sz w:val="24"/>
          <w:szCs w:val="24"/>
        </w:rPr>
      </w:pPr>
    </w:p>
    <w:p w14:paraId="77328FA3" w14:textId="3C8FD36F" w:rsidR="00CF38DD" w:rsidRPr="00B01B60" w:rsidRDefault="00321853" w:rsidP="00C90F6A">
      <w:pPr>
        <w:pStyle w:val="Ttulo3"/>
        <w:numPr>
          <w:ilvl w:val="0"/>
          <w:numId w:val="5"/>
        </w:numPr>
        <w:spacing w:before="0" w:beforeAutospacing="0" w:after="0" w:afterAutospacing="0"/>
        <w:jc w:val="both"/>
      </w:pPr>
      <w:bookmarkStart w:id="5" w:name="_Toc11839222"/>
      <w:r w:rsidRPr="00B01B60">
        <w:t>Objetivo</w:t>
      </w:r>
      <w:bookmarkEnd w:id="5"/>
      <w:r w:rsidR="00CF38DD" w:rsidRPr="00B01B60">
        <w:t xml:space="preserve"> </w:t>
      </w:r>
    </w:p>
    <w:p w14:paraId="36EAB5D7" w14:textId="77777777" w:rsidR="005A3CDB" w:rsidRDefault="005A3CDB" w:rsidP="005A3CDB">
      <w:pPr>
        <w:widowControl w:val="0"/>
        <w:autoSpaceDE w:val="0"/>
        <w:autoSpaceDN w:val="0"/>
        <w:adjustRightInd w:val="0"/>
        <w:spacing w:after="0"/>
        <w:jc w:val="both"/>
        <w:rPr>
          <w:rFonts w:ascii="Arial" w:hAnsi="Arial" w:cs="Arial"/>
          <w:sz w:val="24"/>
          <w:szCs w:val="24"/>
        </w:rPr>
      </w:pPr>
    </w:p>
    <w:p w14:paraId="05F9DDF5" w14:textId="7060A132" w:rsidR="00A369E2" w:rsidRPr="00A369E2" w:rsidRDefault="00A369E2" w:rsidP="00A369E2">
      <w:pPr>
        <w:widowControl w:val="0"/>
        <w:autoSpaceDE w:val="0"/>
        <w:autoSpaceDN w:val="0"/>
        <w:adjustRightInd w:val="0"/>
        <w:spacing w:after="0"/>
        <w:jc w:val="both"/>
        <w:rPr>
          <w:rFonts w:ascii="Arial" w:hAnsi="Arial" w:cs="Arial"/>
          <w:sz w:val="24"/>
          <w:szCs w:val="24"/>
        </w:rPr>
      </w:pPr>
      <w:r w:rsidRPr="00A369E2">
        <w:rPr>
          <w:rFonts w:ascii="Arial" w:hAnsi="Arial" w:cs="Arial"/>
          <w:sz w:val="24"/>
          <w:szCs w:val="24"/>
        </w:rPr>
        <w:t xml:space="preserve">Fiscalizar el cumplimiento de las acciones, programas y protocolos implementados por la </w:t>
      </w:r>
      <w:r w:rsidRPr="00A369E2">
        <w:rPr>
          <w:rFonts w:ascii="Arial" w:hAnsi="Arial" w:cs="Arial"/>
          <w:b/>
          <w:sz w:val="24"/>
          <w:szCs w:val="24"/>
        </w:rPr>
        <w:t xml:space="preserve">Secretaría de </w:t>
      </w:r>
      <w:r w:rsidR="00DD5B0E">
        <w:rPr>
          <w:rFonts w:ascii="Arial" w:hAnsi="Arial" w:cs="Arial"/>
          <w:b/>
          <w:bCs/>
          <w:sz w:val="24"/>
          <w:szCs w:val="24"/>
        </w:rPr>
        <w:t>Salud</w:t>
      </w:r>
      <w:r w:rsidR="00FA616C" w:rsidRPr="00FA616C">
        <w:rPr>
          <w:rFonts w:ascii="Arial" w:eastAsia="Calibri" w:hAnsi="Arial" w:cs="Arial"/>
          <w:b/>
          <w:sz w:val="24"/>
          <w:szCs w:val="24"/>
        </w:rPr>
        <w:t xml:space="preserve"> </w:t>
      </w:r>
      <w:r w:rsidR="00FA616C" w:rsidRPr="00A369E2">
        <w:rPr>
          <w:rFonts w:ascii="Arial" w:eastAsia="Calibri" w:hAnsi="Arial" w:cs="Arial"/>
          <w:b/>
          <w:sz w:val="24"/>
          <w:szCs w:val="24"/>
        </w:rPr>
        <w:t>de Quintana Roo</w:t>
      </w:r>
      <w:r w:rsidRPr="00A369E2">
        <w:rPr>
          <w:rFonts w:ascii="Arial" w:hAnsi="Arial" w:cs="Arial"/>
          <w:sz w:val="24"/>
          <w:szCs w:val="24"/>
        </w:rPr>
        <w:t xml:space="preserve">, en atención a la Declaratoria de </w:t>
      </w:r>
      <w:r w:rsidR="007925DE">
        <w:rPr>
          <w:rFonts w:ascii="Arial" w:hAnsi="Arial" w:cs="Arial"/>
          <w:sz w:val="24"/>
          <w:szCs w:val="24"/>
        </w:rPr>
        <w:t>Alerta de Violencia de Género para</w:t>
      </w:r>
      <w:r w:rsidRPr="00A369E2">
        <w:rPr>
          <w:rFonts w:ascii="Arial" w:hAnsi="Arial" w:cs="Arial"/>
          <w:sz w:val="24"/>
          <w:szCs w:val="24"/>
        </w:rPr>
        <w:t xml:space="preserve"> el Estado de Quintana Roo.</w:t>
      </w:r>
    </w:p>
    <w:p w14:paraId="4FF03140" w14:textId="77777777" w:rsidR="00A369E2" w:rsidRDefault="00A369E2" w:rsidP="005A3CDB">
      <w:pPr>
        <w:widowControl w:val="0"/>
        <w:autoSpaceDE w:val="0"/>
        <w:autoSpaceDN w:val="0"/>
        <w:adjustRightInd w:val="0"/>
        <w:spacing w:after="0"/>
        <w:jc w:val="both"/>
        <w:rPr>
          <w:rFonts w:ascii="Arial" w:hAnsi="Arial" w:cs="Arial"/>
          <w:sz w:val="24"/>
          <w:szCs w:val="24"/>
        </w:rPr>
      </w:pPr>
    </w:p>
    <w:p w14:paraId="06540600" w14:textId="5230E83E" w:rsidR="00611753" w:rsidRDefault="00611753" w:rsidP="005A3CDB">
      <w:pPr>
        <w:widowControl w:val="0"/>
        <w:autoSpaceDE w:val="0"/>
        <w:autoSpaceDN w:val="0"/>
        <w:adjustRightInd w:val="0"/>
        <w:spacing w:after="0"/>
        <w:jc w:val="both"/>
        <w:rPr>
          <w:rFonts w:ascii="Arial" w:hAnsi="Arial" w:cs="Arial"/>
          <w:sz w:val="24"/>
          <w:szCs w:val="24"/>
        </w:rPr>
      </w:pPr>
    </w:p>
    <w:p w14:paraId="7DB786FB" w14:textId="2791F756" w:rsidR="00CF38DD" w:rsidRPr="00B01B60" w:rsidRDefault="00321853" w:rsidP="00C90F6A">
      <w:pPr>
        <w:pStyle w:val="Ttulo3"/>
        <w:numPr>
          <w:ilvl w:val="0"/>
          <w:numId w:val="5"/>
        </w:numPr>
        <w:spacing w:before="0" w:beforeAutospacing="0" w:after="0" w:afterAutospacing="0"/>
        <w:jc w:val="both"/>
        <w:rPr>
          <w:rFonts w:eastAsia="Calibri"/>
        </w:rPr>
      </w:pPr>
      <w:bookmarkStart w:id="6" w:name="_Toc11839223"/>
      <w:r w:rsidRPr="00B01B60">
        <w:rPr>
          <w:rFonts w:eastAsia="Calibri"/>
        </w:rPr>
        <w:lastRenderedPageBreak/>
        <w:t>Alcance</w:t>
      </w:r>
      <w:bookmarkEnd w:id="6"/>
      <w:r w:rsidR="00CF38DD" w:rsidRPr="00B01B60">
        <w:rPr>
          <w:rFonts w:eastAsia="Calibri"/>
        </w:rPr>
        <w:t xml:space="preserve"> </w:t>
      </w:r>
    </w:p>
    <w:p w14:paraId="2D5DEED4" w14:textId="77777777" w:rsidR="00A369E2" w:rsidRDefault="00A369E2" w:rsidP="00A369E2">
      <w:pPr>
        <w:spacing w:after="0"/>
        <w:jc w:val="both"/>
        <w:rPr>
          <w:rFonts w:ascii="Arial" w:eastAsia="Calibri" w:hAnsi="Arial" w:cs="Arial"/>
          <w:sz w:val="24"/>
          <w:szCs w:val="24"/>
        </w:rPr>
      </w:pPr>
    </w:p>
    <w:p w14:paraId="723E46D5" w14:textId="2A26F65F" w:rsidR="00A369E2" w:rsidRPr="00A369E2" w:rsidRDefault="00A369E2" w:rsidP="00A369E2">
      <w:pPr>
        <w:spacing w:after="0"/>
        <w:jc w:val="both"/>
        <w:rPr>
          <w:rFonts w:ascii="Arial" w:eastAsia="Calibri" w:hAnsi="Arial" w:cs="Arial"/>
          <w:sz w:val="24"/>
          <w:szCs w:val="24"/>
        </w:rPr>
      </w:pPr>
      <w:r w:rsidRPr="00A369E2">
        <w:rPr>
          <w:rFonts w:ascii="Arial" w:eastAsia="Calibri" w:hAnsi="Arial" w:cs="Arial"/>
          <w:sz w:val="24"/>
          <w:szCs w:val="24"/>
        </w:rPr>
        <w:t xml:space="preserve">La auditoría se basó en el estudio general de las acciones emprendidas por la </w:t>
      </w:r>
      <w:r w:rsidRPr="00A369E2">
        <w:rPr>
          <w:rFonts w:ascii="Arial" w:eastAsia="Calibri" w:hAnsi="Arial" w:cs="Arial"/>
          <w:b/>
          <w:sz w:val="24"/>
          <w:szCs w:val="24"/>
        </w:rPr>
        <w:t xml:space="preserve">Secretaría de </w:t>
      </w:r>
      <w:r w:rsidR="00DD5B0E">
        <w:rPr>
          <w:rFonts w:ascii="Arial" w:hAnsi="Arial" w:cs="Arial"/>
          <w:b/>
          <w:bCs/>
          <w:sz w:val="24"/>
          <w:szCs w:val="24"/>
        </w:rPr>
        <w:t>Salud</w:t>
      </w:r>
      <w:r w:rsidRPr="00A369E2">
        <w:rPr>
          <w:rFonts w:ascii="Arial" w:eastAsia="Calibri" w:hAnsi="Arial" w:cs="Arial"/>
          <w:b/>
          <w:sz w:val="24"/>
          <w:szCs w:val="24"/>
        </w:rPr>
        <w:t xml:space="preserve"> de Quintana Roo</w:t>
      </w:r>
      <w:r w:rsidRPr="00A369E2">
        <w:rPr>
          <w:rFonts w:ascii="Arial" w:eastAsia="Calibri" w:hAnsi="Arial" w:cs="Arial"/>
          <w:sz w:val="24"/>
          <w:szCs w:val="24"/>
        </w:rPr>
        <w:t xml:space="preserve"> en el Ejercicio Fiscal 2019, en cumplimiento de la Declaratoria de Alerta de Violencia</w:t>
      </w:r>
      <w:r w:rsidR="00A240EB">
        <w:rPr>
          <w:rFonts w:ascii="Arial" w:eastAsia="Calibri" w:hAnsi="Arial" w:cs="Arial"/>
          <w:sz w:val="24"/>
          <w:szCs w:val="24"/>
        </w:rPr>
        <w:t xml:space="preserve"> de Género contra las Mujeres para</w:t>
      </w:r>
      <w:r w:rsidRPr="00A369E2">
        <w:rPr>
          <w:rFonts w:ascii="Arial" w:eastAsia="Calibri" w:hAnsi="Arial" w:cs="Arial"/>
          <w:sz w:val="24"/>
          <w:szCs w:val="24"/>
        </w:rPr>
        <w:t xml:space="preserve"> el Estado de Quintana Roo, en específico, </w:t>
      </w:r>
      <w:r w:rsidR="00A94448" w:rsidRPr="00A94448">
        <w:rPr>
          <w:rFonts w:ascii="Arial" w:eastAsia="Calibri" w:hAnsi="Arial" w:cs="Arial"/>
          <w:sz w:val="24"/>
          <w:szCs w:val="24"/>
        </w:rPr>
        <w:t xml:space="preserve">la ejecución y cumplimiento del objeto del </w:t>
      </w:r>
      <w:r w:rsidR="00A240EB">
        <w:rPr>
          <w:rFonts w:ascii="Arial" w:eastAsia="Calibri" w:hAnsi="Arial" w:cs="Arial"/>
          <w:sz w:val="24"/>
          <w:szCs w:val="24"/>
        </w:rPr>
        <w:t>p</w:t>
      </w:r>
      <w:r w:rsidR="00A94448" w:rsidRPr="00A94448">
        <w:rPr>
          <w:rFonts w:ascii="Arial" w:eastAsia="Calibri" w:hAnsi="Arial" w:cs="Arial"/>
          <w:sz w:val="24"/>
          <w:szCs w:val="24"/>
        </w:rPr>
        <w:t>royecto denominado “Fortalecer la Prevención, Detección, Referencia y Atención de la Violencia Familiar y de Género, así como la Promoción de la Igualdad de Género en Unidades del Sector Salud de los Municipios de Lázaro Cárdenas, Benito Juárez, Solidaridad y Cozumel del Estado de Quintana Roo” y el perfil del personal encargado de implementar el Proyecto.</w:t>
      </w:r>
    </w:p>
    <w:p w14:paraId="3D4E7A1C" w14:textId="77777777" w:rsidR="00A369E2" w:rsidRDefault="00A369E2" w:rsidP="00A369E2">
      <w:pPr>
        <w:spacing w:after="0"/>
        <w:jc w:val="both"/>
        <w:rPr>
          <w:rFonts w:ascii="Arial" w:eastAsia="Calibri" w:hAnsi="Arial" w:cs="Arial"/>
          <w:sz w:val="24"/>
          <w:szCs w:val="24"/>
        </w:rPr>
      </w:pPr>
    </w:p>
    <w:p w14:paraId="7A55600A" w14:textId="5F34AA2B" w:rsidR="00042B18" w:rsidRDefault="00DC27B3" w:rsidP="00BF57ED">
      <w:pPr>
        <w:spacing w:after="0"/>
        <w:jc w:val="both"/>
        <w:rPr>
          <w:rFonts w:ascii="Arial" w:eastAsia="Calibri" w:hAnsi="Arial" w:cs="Arial"/>
          <w:sz w:val="24"/>
          <w:szCs w:val="24"/>
        </w:rPr>
      </w:pPr>
      <w:r w:rsidRPr="00DC27B3">
        <w:rPr>
          <w:rFonts w:ascii="Arial" w:eastAsia="Calibri" w:hAnsi="Arial" w:cs="Arial"/>
          <w:sz w:val="24"/>
          <w:szCs w:val="24"/>
        </w:rPr>
        <w:t xml:space="preserve">La auditoría se realizó de conformidad con la normativa aplicable a la Fiscalización Superior de la Cuenta Pública, </w:t>
      </w:r>
      <w:r w:rsidR="003C31E8">
        <w:rPr>
          <w:rFonts w:ascii="Arial" w:eastAsia="Calibri" w:hAnsi="Arial" w:cs="Arial"/>
          <w:sz w:val="24"/>
          <w:szCs w:val="24"/>
        </w:rPr>
        <w:lastRenderedPageBreak/>
        <w:t xml:space="preserve">y </w:t>
      </w:r>
      <w:r w:rsidRPr="00DC27B3">
        <w:rPr>
          <w:rFonts w:ascii="Arial" w:eastAsia="Calibri" w:hAnsi="Arial" w:cs="Arial"/>
          <w:sz w:val="24"/>
          <w:szCs w:val="24"/>
        </w:rPr>
        <w:t>se utilizó la metodología establecida en la Guía de Procedimientos de Auditoría al Desempeño, aplicada a Entidades y Municipios de la Auditoría Especial de Desempeño de la ASEQROO, la Norma Profesional de Auditoría del Sistema Naci</w:t>
      </w:r>
      <w:r w:rsidR="00450BF5">
        <w:rPr>
          <w:rFonts w:ascii="Arial" w:eastAsia="Calibri" w:hAnsi="Arial" w:cs="Arial"/>
          <w:sz w:val="24"/>
          <w:szCs w:val="24"/>
        </w:rPr>
        <w:t xml:space="preserve">onal de Fiscalización </w:t>
      </w:r>
      <w:r w:rsidRPr="00DC27B3">
        <w:rPr>
          <w:rFonts w:ascii="Arial" w:eastAsia="Calibri" w:hAnsi="Arial" w:cs="Arial"/>
          <w:sz w:val="24"/>
          <w:szCs w:val="24"/>
        </w:rPr>
        <w:t>300</w:t>
      </w:r>
      <w:r w:rsidR="000252B0">
        <w:rPr>
          <w:rFonts w:ascii="Arial" w:eastAsia="Calibri" w:hAnsi="Arial" w:cs="Arial"/>
          <w:sz w:val="24"/>
          <w:szCs w:val="24"/>
        </w:rPr>
        <w:t>,</w:t>
      </w:r>
      <w:r w:rsidRPr="00DC27B3">
        <w:rPr>
          <w:rFonts w:ascii="Arial" w:eastAsia="Calibri" w:hAnsi="Arial" w:cs="Arial"/>
          <w:sz w:val="24"/>
          <w:szCs w:val="24"/>
        </w:rPr>
        <w:t xml:space="preserve"> </w:t>
      </w:r>
      <w:r w:rsidR="00450BF5">
        <w:rPr>
          <w:rFonts w:ascii="Arial" w:eastAsia="Calibri" w:hAnsi="Arial" w:cs="Arial"/>
          <w:sz w:val="24"/>
          <w:szCs w:val="24"/>
        </w:rPr>
        <w:t>“</w:t>
      </w:r>
      <w:r w:rsidRPr="00DC27B3">
        <w:rPr>
          <w:rFonts w:ascii="Arial" w:eastAsia="Calibri" w:hAnsi="Arial" w:cs="Arial"/>
          <w:sz w:val="24"/>
          <w:szCs w:val="24"/>
        </w:rPr>
        <w:t>Principios Fundamentales de la Auditoría de Desempeño</w:t>
      </w:r>
      <w:r w:rsidR="00450BF5">
        <w:rPr>
          <w:rFonts w:ascii="Arial" w:eastAsia="Calibri" w:hAnsi="Arial" w:cs="Arial"/>
          <w:sz w:val="24"/>
          <w:szCs w:val="24"/>
        </w:rPr>
        <w:t>”</w:t>
      </w:r>
      <w:r w:rsidRPr="00DC27B3">
        <w:rPr>
          <w:rFonts w:ascii="Arial" w:eastAsia="Calibri" w:hAnsi="Arial" w:cs="Arial"/>
          <w:sz w:val="24"/>
          <w:szCs w:val="24"/>
        </w:rPr>
        <w:t>, así como lo relativo a los procesos y procedimientos de Auditoría en Materia de Desempeño del Sistema de Gestión de Calidad de la Auditoría Sup</w:t>
      </w:r>
      <w:r w:rsidR="00D52D65">
        <w:rPr>
          <w:rFonts w:ascii="Arial" w:eastAsia="Calibri" w:hAnsi="Arial" w:cs="Arial"/>
          <w:sz w:val="24"/>
          <w:szCs w:val="24"/>
        </w:rPr>
        <w:t>erior del Estado</w:t>
      </w:r>
      <w:r w:rsidR="00FA616C">
        <w:rPr>
          <w:rFonts w:ascii="Arial" w:eastAsia="Calibri" w:hAnsi="Arial" w:cs="Arial"/>
          <w:sz w:val="24"/>
          <w:szCs w:val="24"/>
        </w:rPr>
        <w:t xml:space="preserve"> de Quintana Roo</w:t>
      </w:r>
      <w:r w:rsidRPr="00DC27B3">
        <w:rPr>
          <w:rFonts w:ascii="Arial" w:eastAsia="Calibri" w:hAnsi="Arial" w:cs="Arial"/>
          <w:sz w:val="24"/>
          <w:szCs w:val="24"/>
        </w:rPr>
        <w:t>, para asegurar el logro del objetivo y el alcance establecido.</w:t>
      </w:r>
      <w:r w:rsidR="00CC18DF">
        <w:rPr>
          <w:rFonts w:ascii="Arial" w:eastAsia="Calibri" w:hAnsi="Arial" w:cs="Arial"/>
          <w:sz w:val="24"/>
          <w:szCs w:val="24"/>
        </w:rPr>
        <w:t xml:space="preserve"> </w:t>
      </w:r>
      <w:r w:rsidR="009D103C">
        <w:rPr>
          <w:rFonts w:ascii="Arial" w:eastAsia="Calibri" w:hAnsi="Arial" w:cs="Arial"/>
          <w:sz w:val="24"/>
          <w:szCs w:val="24"/>
        </w:rPr>
        <w:t xml:space="preserve">Los datos proporcionados por </w:t>
      </w:r>
      <w:r w:rsidR="00325F2D">
        <w:rPr>
          <w:rFonts w:ascii="Arial" w:eastAsia="Calibri" w:hAnsi="Arial" w:cs="Arial"/>
          <w:sz w:val="24"/>
          <w:szCs w:val="24"/>
        </w:rPr>
        <w:t>l</w:t>
      </w:r>
      <w:r w:rsidR="009D103C">
        <w:rPr>
          <w:rFonts w:ascii="Arial" w:eastAsia="Calibri" w:hAnsi="Arial" w:cs="Arial"/>
          <w:sz w:val="24"/>
          <w:szCs w:val="24"/>
        </w:rPr>
        <w:t>a</w:t>
      </w:r>
      <w:r w:rsidRPr="00DC27B3">
        <w:rPr>
          <w:rFonts w:ascii="Arial" w:eastAsia="Calibri" w:hAnsi="Arial" w:cs="Arial"/>
          <w:sz w:val="24"/>
          <w:szCs w:val="24"/>
        </w:rPr>
        <w:t xml:space="preserve"> </w:t>
      </w:r>
      <w:r w:rsidR="009D103C" w:rsidRPr="009D103C">
        <w:rPr>
          <w:rFonts w:ascii="Arial" w:eastAsia="Calibri" w:hAnsi="Arial" w:cs="Arial"/>
          <w:b/>
          <w:sz w:val="24"/>
          <w:szCs w:val="24"/>
        </w:rPr>
        <w:t xml:space="preserve">Secretaría de </w:t>
      </w:r>
      <w:r w:rsidR="00DD5B0E">
        <w:rPr>
          <w:rFonts w:ascii="Arial" w:hAnsi="Arial" w:cs="Arial"/>
          <w:b/>
          <w:bCs/>
          <w:sz w:val="24"/>
          <w:szCs w:val="24"/>
        </w:rPr>
        <w:t>Salud</w:t>
      </w:r>
      <w:r w:rsidR="009D103C" w:rsidRPr="009D103C">
        <w:rPr>
          <w:rFonts w:ascii="Arial" w:eastAsia="Calibri" w:hAnsi="Arial" w:cs="Arial"/>
          <w:b/>
          <w:sz w:val="24"/>
          <w:szCs w:val="24"/>
        </w:rPr>
        <w:t xml:space="preserve"> de Quintana Roo</w:t>
      </w:r>
      <w:r w:rsidRPr="00DC27B3">
        <w:rPr>
          <w:rFonts w:ascii="Arial" w:eastAsia="Calibri" w:hAnsi="Arial" w:cs="Arial"/>
          <w:sz w:val="24"/>
          <w:szCs w:val="24"/>
        </w:rPr>
        <w:t>,</w:t>
      </w:r>
      <w:r w:rsidRPr="00DC27B3">
        <w:rPr>
          <w:rFonts w:ascii="Arial" w:eastAsia="Calibri" w:hAnsi="Arial" w:cs="Arial"/>
          <w:b/>
          <w:sz w:val="24"/>
          <w:szCs w:val="24"/>
        </w:rPr>
        <w:t xml:space="preserve"> </w:t>
      </w:r>
      <w:r w:rsidRPr="00DC27B3">
        <w:rPr>
          <w:rFonts w:ascii="Arial" w:eastAsia="Calibri" w:hAnsi="Arial" w:cs="Arial"/>
          <w:sz w:val="24"/>
          <w:szCs w:val="24"/>
        </w:rPr>
        <w:t>fueron</w:t>
      </w:r>
      <w:r w:rsidR="00C56899">
        <w:rPr>
          <w:rFonts w:ascii="Arial" w:eastAsia="Calibri" w:hAnsi="Arial" w:cs="Arial"/>
          <w:sz w:val="24"/>
          <w:szCs w:val="24"/>
        </w:rPr>
        <w:t>,</w:t>
      </w:r>
      <w:r w:rsidRPr="00DC27B3">
        <w:rPr>
          <w:rFonts w:ascii="Arial" w:eastAsia="Calibri" w:hAnsi="Arial" w:cs="Arial"/>
          <w:sz w:val="24"/>
          <w:szCs w:val="24"/>
        </w:rPr>
        <w:t xml:space="preserve"> en lo general, suficientes, de calidad, confiables y consistentes para aplicar los procedimientos establecidos y para sustentar los hallazgos y la opinión de la Auditoría Superior del Estado </w:t>
      </w:r>
      <w:r w:rsidR="00FA616C">
        <w:rPr>
          <w:rFonts w:ascii="Arial" w:eastAsia="Calibri" w:hAnsi="Arial" w:cs="Arial"/>
          <w:sz w:val="24"/>
          <w:szCs w:val="24"/>
        </w:rPr>
        <w:t>de Quintana Roo.</w:t>
      </w:r>
    </w:p>
    <w:p w14:paraId="5244CE21" w14:textId="58757622" w:rsidR="00FA616C" w:rsidRDefault="00FA616C">
      <w:pPr>
        <w:rPr>
          <w:rFonts w:ascii="Arial" w:eastAsia="Calibri" w:hAnsi="Arial" w:cs="Arial"/>
          <w:sz w:val="24"/>
          <w:szCs w:val="24"/>
        </w:rPr>
      </w:pPr>
    </w:p>
    <w:p w14:paraId="01264BD0" w14:textId="1C28A150" w:rsidR="00321853" w:rsidRPr="00621814" w:rsidRDefault="003C31E8" w:rsidP="00C90F6A">
      <w:pPr>
        <w:pStyle w:val="Ttulo3"/>
        <w:numPr>
          <w:ilvl w:val="0"/>
          <w:numId w:val="5"/>
        </w:numPr>
        <w:spacing w:before="0" w:beforeAutospacing="0" w:after="0" w:afterAutospacing="0"/>
        <w:jc w:val="both"/>
        <w:rPr>
          <w:lang w:eastAsia="es-ES"/>
        </w:rPr>
      </w:pPr>
      <w:bookmarkStart w:id="7" w:name="_Toc11839224"/>
      <w:r>
        <w:rPr>
          <w:lang w:eastAsia="es-ES"/>
        </w:rPr>
        <w:t>Criterios de s</w:t>
      </w:r>
      <w:r w:rsidR="00321853" w:rsidRPr="00621814">
        <w:rPr>
          <w:lang w:eastAsia="es-ES"/>
        </w:rPr>
        <w:t>elección</w:t>
      </w:r>
      <w:bookmarkEnd w:id="7"/>
    </w:p>
    <w:p w14:paraId="43F8DA87" w14:textId="77777777" w:rsidR="007C26FE" w:rsidRDefault="007C26FE" w:rsidP="00D12477">
      <w:pPr>
        <w:spacing w:after="0"/>
        <w:jc w:val="both"/>
        <w:rPr>
          <w:rFonts w:ascii="Arial" w:eastAsia="Times New Roman" w:hAnsi="Arial" w:cs="Arial"/>
          <w:sz w:val="24"/>
          <w:szCs w:val="24"/>
          <w:lang w:eastAsia="es-ES"/>
        </w:rPr>
      </w:pPr>
    </w:p>
    <w:p w14:paraId="1F62AD7B" w14:textId="0DA35A48" w:rsidR="00BB64FE" w:rsidRDefault="00BB64FE" w:rsidP="00D12477">
      <w:pPr>
        <w:spacing w:after="0"/>
        <w:jc w:val="both"/>
        <w:rPr>
          <w:rFonts w:ascii="Arial" w:hAnsi="Arial"/>
          <w:sz w:val="24"/>
          <w:szCs w:val="24"/>
        </w:rPr>
      </w:pPr>
      <w:r w:rsidRPr="00621814">
        <w:rPr>
          <w:rFonts w:ascii="Arial" w:eastAsia="Times New Roman" w:hAnsi="Arial" w:cs="Arial"/>
          <w:sz w:val="24"/>
          <w:szCs w:val="24"/>
          <w:lang w:eastAsia="es-ES"/>
        </w:rPr>
        <w:lastRenderedPageBreak/>
        <w:t>Esta auditorí</w:t>
      </w:r>
      <w:r w:rsidR="00321853" w:rsidRPr="00621814">
        <w:rPr>
          <w:rFonts w:ascii="Arial" w:eastAsia="Times New Roman" w:hAnsi="Arial" w:cs="Arial"/>
          <w:sz w:val="24"/>
          <w:szCs w:val="24"/>
          <w:lang w:eastAsia="es-ES"/>
        </w:rPr>
        <w:t>a se seleccionó con base en los criterios cuantitativos y cualitativos establecidos en la Normat</w:t>
      </w:r>
      <w:r w:rsidRPr="00621814">
        <w:rPr>
          <w:rFonts w:ascii="Arial" w:eastAsia="Times New Roman" w:hAnsi="Arial" w:cs="Arial"/>
          <w:sz w:val="24"/>
          <w:szCs w:val="24"/>
          <w:lang w:eastAsia="es-ES"/>
        </w:rPr>
        <w:t>iva Institucional de la Auditorí</w:t>
      </w:r>
      <w:r w:rsidR="00D52D65">
        <w:rPr>
          <w:rFonts w:ascii="Arial" w:eastAsia="Times New Roman" w:hAnsi="Arial" w:cs="Arial"/>
          <w:sz w:val="24"/>
          <w:szCs w:val="24"/>
          <w:lang w:eastAsia="es-ES"/>
        </w:rPr>
        <w:t>a Superior del Estado</w:t>
      </w:r>
      <w:r w:rsidR="00FA616C">
        <w:rPr>
          <w:rFonts w:ascii="Arial" w:eastAsia="Times New Roman" w:hAnsi="Arial" w:cs="Arial"/>
          <w:sz w:val="24"/>
          <w:szCs w:val="24"/>
          <w:lang w:eastAsia="es-ES"/>
        </w:rPr>
        <w:t xml:space="preserve"> de Quintana Roo</w:t>
      </w:r>
      <w:r w:rsidR="00D52D65">
        <w:rPr>
          <w:rFonts w:ascii="Arial" w:eastAsia="Times New Roman" w:hAnsi="Arial" w:cs="Arial"/>
          <w:sz w:val="24"/>
          <w:szCs w:val="24"/>
          <w:lang w:eastAsia="es-ES"/>
        </w:rPr>
        <w:t xml:space="preserve"> </w:t>
      </w:r>
      <w:r w:rsidR="00321853" w:rsidRPr="00621814">
        <w:rPr>
          <w:rFonts w:ascii="Arial" w:eastAsia="Times New Roman" w:hAnsi="Arial" w:cs="Arial"/>
          <w:sz w:val="24"/>
          <w:szCs w:val="24"/>
          <w:lang w:eastAsia="es-ES"/>
        </w:rPr>
        <w:t>para la integració</w:t>
      </w:r>
      <w:r w:rsidR="00990134">
        <w:rPr>
          <w:rFonts w:ascii="Arial" w:eastAsia="Times New Roman" w:hAnsi="Arial" w:cs="Arial"/>
          <w:sz w:val="24"/>
          <w:szCs w:val="24"/>
          <w:lang w:eastAsia="es-ES"/>
        </w:rPr>
        <w:t>n del Programa Anual de Auditorí</w:t>
      </w:r>
      <w:r w:rsidR="00321853" w:rsidRPr="00621814">
        <w:rPr>
          <w:rFonts w:ascii="Arial" w:eastAsia="Times New Roman" w:hAnsi="Arial" w:cs="Arial"/>
          <w:sz w:val="24"/>
          <w:szCs w:val="24"/>
          <w:lang w:eastAsia="es-ES"/>
        </w:rPr>
        <w:t xml:space="preserve">as, Visitas e Inspecciones </w:t>
      </w:r>
      <w:r w:rsidR="00203F6F" w:rsidRPr="00621814">
        <w:rPr>
          <w:rFonts w:ascii="Arial" w:eastAsia="Times New Roman" w:hAnsi="Arial" w:cs="Arial"/>
          <w:sz w:val="24"/>
          <w:szCs w:val="24"/>
          <w:lang w:eastAsia="es-ES"/>
        </w:rPr>
        <w:t>correspondiente al año</w:t>
      </w:r>
      <w:r w:rsidR="001E46ED">
        <w:rPr>
          <w:rFonts w:ascii="Arial" w:eastAsia="Times New Roman" w:hAnsi="Arial" w:cs="Arial"/>
          <w:sz w:val="24"/>
          <w:szCs w:val="24"/>
          <w:lang w:eastAsia="es-ES"/>
        </w:rPr>
        <w:t xml:space="preserve"> 2020</w:t>
      </w:r>
      <w:r w:rsidR="00203F6F" w:rsidRPr="00621814">
        <w:rPr>
          <w:rFonts w:ascii="Arial" w:eastAsia="Times New Roman" w:hAnsi="Arial" w:cs="Arial"/>
          <w:sz w:val="24"/>
          <w:szCs w:val="24"/>
          <w:lang w:eastAsia="es-ES"/>
        </w:rPr>
        <w:t>,</w:t>
      </w:r>
      <w:r w:rsidR="00321853" w:rsidRPr="00621814">
        <w:rPr>
          <w:rFonts w:ascii="Arial" w:eastAsia="Times New Roman" w:hAnsi="Arial" w:cs="Arial"/>
          <w:sz w:val="24"/>
          <w:szCs w:val="24"/>
          <w:lang w:eastAsia="es-ES"/>
        </w:rPr>
        <w:t xml:space="preserve"> que comprende l</w:t>
      </w:r>
      <w:r w:rsidR="00990134">
        <w:rPr>
          <w:rFonts w:ascii="Arial" w:eastAsia="Times New Roman" w:hAnsi="Arial" w:cs="Arial"/>
          <w:sz w:val="24"/>
          <w:szCs w:val="24"/>
          <w:lang w:eastAsia="es-ES"/>
        </w:rPr>
        <w:t>a fiscalización superior de la Cuenta P</w:t>
      </w:r>
      <w:r w:rsidR="00321853" w:rsidRPr="00621814">
        <w:rPr>
          <w:rFonts w:ascii="Arial" w:eastAsia="Times New Roman" w:hAnsi="Arial" w:cs="Arial"/>
          <w:sz w:val="24"/>
          <w:szCs w:val="24"/>
          <w:lang w:eastAsia="es-ES"/>
        </w:rPr>
        <w:t xml:space="preserve">ública </w:t>
      </w:r>
      <w:r w:rsidR="0053738E">
        <w:rPr>
          <w:rFonts w:ascii="Arial" w:eastAsia="Times New Roman" w:hAnsi="Arial" w:cs="Arial"/>
          <w:sz w:val="24"/>
          <w:szCs w:val="24"/>
          <w:lang w:eastAsia="es-ES"/>
        </w:rPr>
        <w:t>del E</w:t>
      </w:r>
      <w:r w:rsidR="00203F6F" w:rsidRPr="00621814">
        <w:rPr>
          <w:rFonts w:ascii="Arial" w:eastAsia="Times New Roman" w:hAnsi="Arial" w:cs="Arial"/>
          <w:sz w:val="24"/>
          <w:szCs w:val="24"/>
          <w:lang w:eastAsia="es-ES"/>
        </w:rPr>
        <w:t xml:space="preserve">jercicio </w:t>
      </w:r>
      <w:r w:rsidR="0053738E">
        <w:rPr>
          <w:rFonts w:ascii="Arial" w:eastAsia="Times New Roman" w:hAnsi="Arial" w:cs="Arial"/>
          <w:sz w:val="24"/>
          <w:szCs w:val="24"/>
          <w:lang w:eastAsia="es-ES"/>
        </w:rPr>
        <w:t xml:space="preserve">Fiscal </w:t>
      </w:r>
      <w:r w:rsidR="001E46ED">
        <w:rPr>
          <w:rFonts w:ascii="Arial" w:eastAsia="Times New Roman" w:hAnsi="Arial" w:cs="Arial"/>
          <w:sz w:val="24"/>
          <w:szCs w:val="24"/>
          <w:lang w:eastAsia="es-ES"/>
        </w:rPr>
        <w:t>2019</w:t>
      </w:r>
      <w:r w:rsidR="00321853" w:rsidRPr="00621814">
        <w:rPr>
          <w:rFonts w:ascii="Arial" w:eastAsia="Times New Roman" w:hAnsi="Arial" w:cs="Arial"/>
          <w:sz w:val="24"/>
          <w:szCs w:val="24"/>
          <w:lang w:eastAsia="es-ES"/>
        </w:rPr>
        <w:t>, considerando la importancia, pertinencia y</w:t>
      </w:r>
      <w:r w:rsidRPr="00621814">
        <w:rPr>
          <w:rFonts w:ascii="Arial" w:eastAsia="Times New Roman" w:hAnsi="Arial" w:cs="Arial"/>
          <w:sz w:val="24"/>
          <w:szCs w:val="24"/>
          <w:lang w:eastAsia="es-ES"/>
        </w:rPr>
        <w:t xml:space="preserve"> factibilidad de su </w:t>
      </w:r>
      <w:r w:rsidRPr="00FA616C">
        <w:rPr>
          <w:rFonts w:ascii="Arial" w:eastAsia="Times New Roman" w:hAnsi="Arial" w:cs="Arial"/>
          <w:sz w:val="24"/>
          <w:szCs w:val="24"/>
          <w:lang w:eastAsia="es-ES"/>
        </w:rPr>
        <w:t>realización;</w:t>
      </w:r>
      <w:r w:rsidR="00321853" w:rsidRPr="00FA616C">
        <w:rPr>
          <w:rFonts w:ascii="Arial" w:eastAsia="Times New Roman" w:hAnsi="Arial" w:cs="Arial"/>
          <w:sz w:val="24"/>
          <w:szCs w:val="24"/>
          <w:lang w:eastAsia="es-ES"/>
        </w:rPr>
        <w:t xml:space="preserve"> </w:t>
      </w:r>
      <w:r w:rsidRPr="00FA616C">
        <w:rPr>
          <w:rFonts w:ascii="Arial" w:hAnsi="Arial"/>
          <w:sz w:val="24"/>
          <w:szCs w:val="24"/>
        </w:rPr>
        <w:t>así como impulsar la utilización de sistemas de medición del desempeño, fomentar la calidad de los bienes y la prestación de los servicios, fortalecer los mecanismos de control y promover la elaboración y mejora de la normativa.</w:t>
      </w:r>
    </w:p>
    <w:p w14:paraId="4B3EA745" w14:textId="2688F0E4" w:rsidR="004947D6" w:rsidRDefault="004947D6" w:rsidP="00D12477">
      <w:pPr>
        <w:spacing w:after="0"/>
        <w:jc w:val="both"/>
        <w:rPr>
          <w:rFonts w:ascii="Arial" w:hAnsi="Arial"/>
        </w:rPr>
      </w:pPr>
    </w:p>
    <w:p w14:paraId="6E8E27C7" w14:textId="77777777" w:rsidR="005519FC" w:rsidRPr="00C91950" w:rsidRDefault="005519FC" w:rsidP="00D12477">
      <w:pPr>
        <w:spacing w:after="0"/>
        <w:jc w:val="both"/>
        <w:rPr>
          <w:rFonts w:ascii="Arial" w:hAnsi="Arial"/>
        </w:rPr>
      </w:pPr>
    </w:p>
    <w:p w14:paraId="0CA24920" w14:textId="37E4DFBF" w:rsidR="004523DD" w:rsidRPr="00B01B60" w:rsidRDefault="003C31E8" w:rsidP="00C90F6A">
      <w:pPr>
        <w:pStyle w:val="Ttulo3"/>
        <w:numPr>
          <w:ilvl w:val="0"/>
          <w:numId w:val="5"/>
        </w:numPr>
        <w:spacing w:before="0" w:beforeAutospacing="0" w:after="0" w:afterAutospacing="0"/>
        <w:jc w:val="both"/>
      </w:pPr>
      <w:bookmarkStart w:id="8" w:name="_Toc11839225"/>
      <w:r>
        <w:t>Áreas r</w:t>
      </w:r>
      <w:r w:rsidR="004523DD" w:rsidRPr="00B01B60">
        <w:t>evisadas</w:t>
      </w:r>
      <w:bookmarkEnd w:id="8"/>
    </w:p>
    <w:p w14:paraId="0129E3DA" w14:textId="77777777" w:rsidR="007C26FE" w:rsidRDefault="007C26FE" w:rsidP="00D12477">
      <w:pPr>
        <w:autoSpaceDE w:val="0"/>
        <w:autoSpaceDN w:val="0"/>
        <w:adjustRightInd w:val="0"/>
        <w:spacing w:after="0"/>
        <w:jc w:val="both"/>
        <w:rPr>
          <w:rFonts w:ascii="Arial" w:hAnsi="Arial" w:cs="Arial"/>
          <w:sz w:val="24"/>
        </w:rPr>
      </w:pPr>
    </w:p>
    <w:p w14:paraId="5DAB514D" w14:textId="7CA1941D" w:rsidR="00512996" w:rsidRPr="00FA616C" w:rsidRDefault="003B0FEC" w:rsidP="00306DEC">
      <w:pPr>
        <w:pStyle w:val="Prrafodelista"/>
        <w:numPr>
          <w:ilvl w:val="0"/>
          <w:numId w:val="27"/>
        </w:numPr>
        <w:autoSpaceDE w:val="0"/>
        <w:autoSpaceDN w:val="0"/>
        <w:adjustRightInd w:val="0"/>
        <w:spacing w:after="0"/>
        <w:ind w:left="1134"/>
        <w:jc w:val="both"/>
        <w:rPr>
          <w:rFonts w:ascii="Arial" w:hAnsi="Arial" w:cs="Arial"/>
          <w:sz w:val="24"/>
        </w:rPr>
      </w:pPr>
      <w:r w:rsidRPr="00FA616C">
        <w:rPr>
          <w:rFonts w:ascii="Arial" w:hAnsi="Arial" w:cs="Arial"/>
          <w:sz w:val="24"/>
        </w:rPr>
        <w:t>Departamento de Prevención y Atención de la Violencia</w:t>
      </w:r>
      <w:r w:rsidR="001F5B6E">
        <w:rPr>
          <w:rFonts w:ascii="Arial" w:hAnsi="Arial" w:cs="Arial"/>
          <w:sz w:val="24"/>
        </w:rPr>
        <w:t xml:space="preserve"> (Enlace para el seguimiento del proyecto)</w:t>
      </w:r>
    </w:p>
    <w:p w14:paraId="71EC4AE0" w14:textId="5E5B1A4D" w:rsidR="00FD1E52" w:rsidRDefault="00FD1E52" w:rsidP="00D12477">
      <w:pPr>
        <w:autoSpaceDE w:val="0"/>
        <w:autoSpaceDN w:val="0"/>
        <w:adjustRightInd w:val="0"/>
        <w:spacing w:after="0"/>
        <w:jc w:val="both"/>
        <w:rPr>
          <w:rFonts w:ascii="Arial" w:hAnsi="Arial" w:cs="Arial"/>
          <w:sz w:val="24"/>
        </w:rPr>
      </w:pPr>
    </w:p>
    <w:p w14:paraId="680CEDF0" w14:textId="77777777" w:rsidR="00B026AA" w:rsidRPr="005E3C72" w:rsidRDefault="00B026AA" w:rsidP="00D12477">
      <w:pPr>
        <w:autoSpaceDE w:val="0"/>
        <w:autoSpaceDN w:val="0"/>
        <w:adjustRightInd w:val="0"/>
        <w:spacing w:after="0"/>
        <w:jc w:val="both"/>
        <w:rPr>
          <w:rFonts w:ascii="Arial" w:hAnsi="Arial" w:cs="Arial"/>
          <w:sz w:val="24"/>
        </w:rPr>
      </w:pPr>
    </w:p>
    <w:p w14:paraId="0E160856" w14:textId="174CDC56" w:rsidR="004649C1" w:rsidRPr="00BF0D80" w:rsidRDefault="00251427" w:rsidP="00C90F6A">
      <w:pPr>
        <w:pStyle w:val="Ttulo3"/>
        <w:numPr>
          <w:ilvl w:val="0"/>
          <w:numId w:val="5"/>
        </w:numPr>
        <w:spacing w:before="0" w:beforeAutospacing="0" w:after="0" w:afterAutospacing="0"/>
        <w:jc w:val="both"/>
      </w:pPr>
      <w:bookmarkStart w:id="9" w:name="_Toc11839226"/>
      <w:r w:rsidRPr="00BF0D80">
        <w:t>Procedimientos de auditorí</w:t>
      </w:r>
      <w:r w:rsidR="004649C1" w:rsidRPr="00BF0D80">
        <w:t>a aplicados</w:t>
      </w:r>
      <w:bookmarkEnd w:id="9"/>
    </w:p>
    <w:p w14:paraId="7AAD8111" w14:textId="77777777" w:rsidR="00512996" w:rsidRPr="00E138B3" w:rsidRDefault="00512996" w:rsidP="00512996">
      <w:pPr>
        <w:pStyle w:val="Ttulo3"/>
        <w:spacing w:before="0" w:beforeAutospacing="0" w:after="0" w:afterAutospacing="0"/>
        <w:jc w:val="both"/>
      </w:pPr>
    </w:p>
    <w:p w14:paraId="0A22F392" w14:textId="1DB35DEC" w:rsidR="004649C1" w:rsidRPr="007D3B08" w:rsidRDefault="005437FE" w:rsidP="00D12477">
      <w:pPr>
        <w:pStyle w:val="Prrafodelista"/>
        <w:numPr>
          <w:ilvl w:val="0"/>
          <w:numId w:val="1"/>
        </w:numPr>
        <w:spacing w:after="0"/>
        <w:jc w:val="both"/>
        <w:rPr>
          <w:rFonts w:ascii="Arial" w:eastAsia="Times New Roman" w:hAnsi="Arial" w:cs="Arial"/>
          <w:b/>
          <w:bCs/>
          <w:sz w:val="28"/>
          <w:lang w:eastAsia="es-ES"/>
        </w:rPr>
      </w:pPr>
      <w:r>
        <w:rPr>
          <w:rFonts w:ascii="Arial" w:eastAsia="Times New Roman" w:hAnsi="Arial" w:cs="Arial"/>
          <w:b/>
          <w:bCs/>
          <w:sz w:val="24"/>
          <w:lang w:eastAsia="es-ES"/>
        </w:rPr>
        <w:t>Proyect</w:t>
      </w:r>
      <w:r w:rsidR="00093DF9">
        <w:rPr>
          <w:rFonts w:ascii="Arial" w:eastAsia="Times New Roman" w:hAnsi="Arial" w:cs="Arial"/>
          <w:b/>
          <w:bCs/>
          <w:sz w:val="24"/>
          <w:lang w:eastAsia="es-ES"/>
        </w:rPr>
        <w:t xml:space="preserve">o “Fortalecer la prevención, detección, referencia y atención de la violencia familiar y de género, así como la promoción de la igualdad de género en unidades del sector salud de los municipios de Lázaro Cárdenas, Benito Juárez, Solidaridad y Cozumel del Estado de Quintana Roo” / Cumplimiento del objeto del </w:t>
      </w:r>
      <w:r>
        <w:rPr>
          <w:rFonts w:ascii="Arial" w:eastAsia="Times New Roman" w:hAnsi="Arial" w:cs="Arial"/>
          <w:b/>
          <w:bCs/>
          <w:sz w:val="24"/>
          <w:lang w:eastAsia="es-ES"/>
        </w:rPr>
        <w:t>Proyecto</w:t>
      </w:r>
      <w:r w:rsidR="00E304F5">
        <w:rPr>
          <w:rFonts w:ascii="Arial" w:eastAsia="Times New Roman" w:hAnsi="Arial" w:cs="Arial"/>
          <w:b/>
          <w:bCs/>
          <w:sz w:val="24"/>
          <w:lang w:eastAsia="es-ES"/>
        </w:rPr>
        <w:t>:</w:t>
      </w:r>
    </w:p>
    <w:p w14:paraId="7710581F" w14:textId="77777777" w:rsidR="007D3B08" w:rsidRPr="00611753" w:rsidRDefault="007D3B08" w:rsidP="00611753">
      <w:pPr>
        <w:spacing w:after="0"/>
        <w:jc w:val="both"/>
        <w:rPr>
          <w:rFonts w:ascii="Arial" w:eastAsia="Times New Roman" w:hAnsi="Arial" w:cs="Arial"/>
          <w:b/>
          <w:bCs/>
          <w:sz w:val="24"/>
          <w:lang w:eastAsia="es-ES"/>
        </w:rPr>
      </w:pPr>
    </w:p>
    <w:p w14:paraId="3969263C" w14:textId="2FB992E2" w:rsidR="001B223C" w:rsidRDefault="001B223C" w:rsidP="001B223C">
      <w:pPr>
        <w:pStyle w:val="Prrafodelista"/>
        <w:numPr>
          <w:ilvl w:val="1"/>
          <w:numId w:val="1"/>
        </w:numPr>
        <w:spacing w:after="0"/>
        <w:jc w:val="both"/>
        <w:rPr>
          <w:rFonts w:ascii="Arial" w:hAnsi="Arial" w:cs="Arial"/>
          <w:sz w:val="24"/>
        </w:rPr>
      </w:pPr>
      <w:r w:rsidRPr="001B223C">
        <w:rPr>
          <w:rFonts w:ascii="Arial" w:hAnsi="Arial" w:cs="Arial"/>
          <w:sz w:val="24"/>
        </w:rPr>
        <w:t xml:space="preserve">Analizar la evidencia documental y fotográfica correspondiente al Proyecto “Fortalecer la Prevención, Detección, Referencia y Atención de la Violencia Familiar y de Género, así como la Promoción de la Igualdad de Género en Unidades del Sector Salud </w:t>
      </w:r>
      <w:r w:rsidRPr="001B223C">
        <w:rPr>
          <w:rFonts w:ascii="Arial" w:hAnsi="Arial" w:cs="Arial"/>
          <w:sz w:val="24"/>
        </w:rPr>
        <w:lastRenderedPageBreak/>
        <w:t>de los Municipios de Lázaro Cárdenas, Benito Juárez, Solidaridad y Cozu</w:t>
      </w:r>
      <w:r w:rsidR="001F5B6E">
        <w:rPr>
          <w:rFonts w:ascii="Arial" w:hAnsi="Arial" w:cs="Arial"/>
          <w:sz w:val="24"/>
        </w:rPr>
        <w:t>mel del Estado de Quintana Roo”.</w:t>
      </w:r>
    </w:p>
    <w:p w14:paraId="788249F4" w14:textId="5E2305ED" w:rsidR="00596E6C" w:rsidRDefault="00596E6C" w:rsidP="00FB2F68">
      <w:pPr>
        <w:pStyle w:val="Prrafodelista"/>
        <w:numPr>
          <w:ilvl w:val="1"/>
          <w:numId w:val="1"/>
        </w:numPr>
        <w:spacing w:after="0"/>
        <w:jc w:val="both"/>
        <w:rPr>
          <w:rFonts w:ascii="Arial" w:hAnsi="Arial" w:cs="Arial"/>
          <w:sz w:val="24"/>
        </w:rPr>
      </w:pPr>
      <w:r w:rsidRPr="00596E6C">
        <w:rPr>
          <w:rFonts w:ascii="Arial" w:hAnsi="Arial" w:cs="Arial"/>
          <w:sz w:val="24"/>
          <w:lang w:val="es-ES_tradnl"/>
        </w:rPr>
        <w:t>Determinar, con base en la evidencia documental entr</w:t>
      </w:r>
      <w:r w:rsidR="00B026AA">
        <w:rPr>
          <w:rFonts w:ascii="Arial" w:hAnsi="Arial" w:cs="Arial"/>
          <w:sz w:val="24"/>
          <w:lang w:val="es-ES_tradnl"/>
        </w:rPr>
        <w:t>egada por el ente</w:t>
      </w:r>
      <w:r w:rsidRPr="00596E6C">
        <w:rPr>
          <w:rFonts w:ascii="Arial" w:hAnsi="Arial" w:cs="Arial"/>
          <w:sz w:val="24"/>
          <w:lang w:val="es-ES_tradnl"/>
        </w:rPr>
        <w:t xml:space="preserve">, </w:t>
      </w:r>
      <w:r w:rsidR="00EE389A">
        <w:rPr>
          <w:rFonts w:ascii="Arial" w:hAnsi="Arial" w:cs="Arial"/>
          <w:sz w:val="24"/>
          <w:lang w:val="es-ES_tradnl"/>
        </w:rPr>
        <w:t>el cumplimiento</w:t>
      </w:r>
      <w:r w:rsidRPr="00596E6C">
        <w:rPr>
          <w:rFonts w:ascii="Arial" w:hAnsi="Arial" w:cs="Arial"/>
          <w:sz w:val="24"/>
          <w:lang w:val="es-ES_tradnl"/>
        </w:rPr>
        <w:t xml:space="preserve"> </w:t>
      </w:r>
      <w:r w:rsidR="00EE389A">
        <w:rPr>
          <w:rFonts w:ascii="Arial" w:hAnsi="Arial" w:cs="Arial"/>
          <w:sz w:val="24"/>
          <w:lang w:val="es-ES_tradnl"/>
        </w:rPr>
        <w:t>de</w:t>
      </w:r>
      <w:r w:rsidRPr="00596E6C">
        <w:rPr>
          <w:rFonts w:ascii="Arial" w:hAnsi="Arial" w:cs="Arial"/>
          <w:sz w:val="24"/>
          <w:lang w:val="es-ES_tradnl"/>
        </w:rPr>
        <w:t xml:space="preserve"> las acciones en materia de prevención, detección, referencia y atención de la violencia familiar y de género, así como la promoción de la igualdad de género en unidades de sector salud en los municipios de Lázaro Cárdenas, Benito Juárez, Solidaridad y Cozumel.</w:t>
      </w:r>
    </w:p>
    <w:p w14:paraId="553940E8" w14:textId="77777777" w:rsidR="00FB2F68" w:rsidRPr="00014585" w:rsidRDefault="00FB2F68" w:rsidP="00FB2F68">
      <w:pPr>
        <w:pStyle w:val="Prrafodelista"/>
        <w:spacing w:after="0"/>
        <w:ind w:left="1152"/>
        <w:jc w:val="both"/>
        <w:rPr>
          <w:rFonts w:ascii="Arial" w:hAnsi="Arial" w:cs="Arial"/>
          <w:sz w:val="24"/>
          <w:lang w:val="es-MX"/>
        </w:rPr>
      </w:pPr>
    </w:p>
    <w:p w14:paraId="3287312F" w14:textId="77777777" w:rsidR="009B7D33" w:rsidRPr="009B7D33" w:rsidRDefault="009B7D33" w:rsidP="00512996">
      <w:pPr>
        <w:pStyle w:val="Prrafodelista"/>
        <w:spacing w:after="0"/>
        <w:ind w:left="792"/>
        <w:jc w:val="both"/>
        <w:rPr>
          <w:rFonts w:ascii="Arial" w:hAnsi="Arial" w:cs="Arial"/>
          <w:sz w:val="24"/>
        </w:rPr>
      </w:pPr>
    </w:p>
    <w:p w14:paraId="2E4F7D56" w14:textId="7B9A6EF1" w:rsidR="00B026AA" w:rsidRPr="00EB1840" w:rsidRDefault="00B93EB4" w:rsidP="00CB768D">
      <w:pPr>
        <w:pStyle w:val="Prrafodelista"/>
        <w:numPr>
          <w:ilvl w:val="0"/>
          <w:numId w:val="1"/>
        </w:numPr>
        <w:autoSpaceDE w:val="0"/>
        <w:autoSpaceDN w:val="0"/>
        <w:adjustRightInd w:val="0"/>
        <w:spacing w:after="0"/>
        <w:jc w:val="both"/>
        <w:rPr>
          <w:rFonts w:ascii="Arial" w:eastAsia="Times New Roman" w:hAnsi="Arial" w:cs="Arial"/>
          <w:b/>
          <w:bCs/>
          <w:sz w:val="28"/>
          <w:lang w:eastAsia="es-ES"/>
        </w:rPr>
      </w:pPr>
      <w:r w:rsidRPr="00EB1840">
        <w:rPr>
          <w:rFonts w:ascii="Arial" w:hAnsi="Arial" w:cs="Arial"/>
          <w:b/>
          <w:sz w:val="24"/>
        </w:rPr>
        <w:t>Proyecto</w:t>
      </w:r>
      <w:r w:rsidR="00EB1840">
        <w:rPr>
          <w:rFonts w:ascii="Arial" w:hAnsi="Arial" w:cs="Arial"/>
          <w:b/>
          <w:sz w:val="24"/>
        </w:rPr>
        <w:t xml:space="preserve"> </w:t>
      </w:r>
      <w:r w:rsidR="00B026AA" w:rsidRPr="00EB1840">
        <w:rPr>
          <w:rFonts w:ascii="Arial" w:eastAsia="Times New Roman" w:hAnsi="Arial" w:cs="Arial"/>
          <w:b/>
          <w:bCs/>
          <w:sz w:val="24"/>
          <w:lang w:eastAsia="es-ES"/>
        </w:rPr>
        <w:t xml:space="preserve">“Fortalecer la prevención, detección, referencia y atención de la violencia familiar y de género, así como la promoción de la igualdad de género en unidades del sector salud de los municipios de Lázaro Cárdenas, Benito Juárez, Solidaridad y </w:t>
      </w:r>
      <w:r w:rsidR="00B026AA" w:rsidRPr="00EB1840">
        <w:rPr>
          <w:rFonts w:ascii="Arial" w:eastAsia="Times New Roman" w:hAnsi="Arial" w:cs="Arial"/>
          <w:b/>
          <w:bCs/>
          <w:sz w:val="24"/>
          <w:lang w:eastAsia="es-ES"/>
        </w:rPr>
        <w:lastRenderedPageBreak/>
        <w:t xml:space="preserve">Cozumel del Estado de Quintana Roo” / </w:t>
      </w:r>
      <w:r w:rsidR="00EB1840" w:rsidRPr="00EB1840">
        <w:rPr>
          <w:rFonts w:ascii="Arial" w:eastAsia="Times New Roman" w:hAnsi="Arial" w:cs="Arial"/>
          <w:b/>
          <w:bCs/>
          <w:sz w:val="24"/>
          <w:lang w:val="es-MX" w:eastAsia="es-ES"/>
        </w:rPr>
        <w:t>Perfil del personal encargado de implementar el Proyecto</w:t>
      </w:r>
    </w:p>
    <w:p w14:paraId="1F241A9E" w14:textId="77777777" w:rsidR="007D3B08" w:rsidRPr="00D92035" w:rsidRDefault="007D3B08" w:rsidP="007D3B08">
      <w:pPr>
        <w:pStyle w:val="Prrafodelista"/>
        <w:autoSpaceDE w:val="0"/>
        <w:autoSpaceDN w:val="0"/>
        <w:adjustRightInd w:val="0"/>
        <w:spacing w:after="0"/>
        <w:ind w:left="360"/>
        <w:jc w:val="both"/>
        <w:rPr>
          <w:rFonts w:ascii="Arial" w:hAnsi="Arial" w:cs="Arial"/>
          <w:b/>
          <w:sz w:val="24"/>
        </w:rPr>
      </w:pPr>
    </w:p>
    <w:p w14:paraId="7F084B32" w14:textId="4A100496" w:rsidR="00FE7B95" w:rsidRPr="00FE7B95" w:rsidRDefault="00FE7B95" w:rsidP="00EE389A">
      <w:pPr>
        <w:pStyle w:val="Prrafodelista"/>
        <w:numPr>
          <w:ilvl w:val="1"/>
          <w:numId w:val="1"/>
        </w:numPr>
        <w:spacing w:after="0"/>
        <w:jc w:val="both"/>
        <w:rPr>
          <w:rFonts w:ascii="Arial" w:hAnsi="Arial" w:cs="Arial"/>
          <w:sz w:val="24"/>
        </w:rPr>
      </w:pPr>
      <w:r w:rsidRPr="00FE7B95">
        <w:rPr>
          <w:rFonts w:ascii="Arial" w:hAnsi="Arial" w:cs="Arial"/>
          <w:sz w:val="24"/>
        </w:rPr>
        <w:t>Verificar la información comprobatoria de la experiencia y perfil del personal encargado de implementar el Proyecto</w:t>
      </w:r>
      <w:r w:rsidR="00EE389A">
        <w:rPr>
          <w:rFonts w:ascii="Arial" w:hAnsi="Arial" w:cs="Arial"/>
          <w:sz w:val="24"/>
        </w:rPr>
        <w:t>.</w:t>
      </w:r>
    </w:p>
    <w:p w14:paraId="306545E9" w14:textId="00DC9D21" w:rsidR="00FE7B95" w:rsidRPr="009A1A45" w:rsidRDefault="00FE7B95" w:rsidP="00FE7B95">
      <w:pPr>
        <w:pStyle w:val="Prrafodelista"/>
        <w:numPr>
          <w:ilvl w:val="1"/>
          <w:numId w:val="1"/>
        </w:numPr>
        <w:spacing w:after="0"/>
        <w:jc w:val="both"/>
        <w:rPr>
          <w:rFonts w:ascii="Arial" w:hAnsi="Arial" w:cs="Arial"/>
          <w:sz w:val="24"/>
        </w:rPr>
      </w:pPr>
      <w:r w:rsidRPr="00FE7B95">
        <w:rPr>
          <w:rFonts w:ascii="Arial" w:hAnsi="Arial" w:cs="Arial"/>
          <w:sz w:val="24"/>
          <w:lang w:val="es-MX"/>
        </w:rPr>
        <w:t xml:space="preserve">Determinar, con base en el análisis de la información entregada por el ente, si el personal encargado de implementar el Proyecto cumplió con el </w:t>
      </w:r>
      <w:r w:rsidRPr="00FE7B95">
        <w:rPr>
          <w:rFonts w:ascii="Arial" w:hAnsi="Arial" w:cs="Arial"/>
          <w:bCs/>
          <w:sz w:val="24"/>
          <w:lang w:val="es-MX"/>
        </w:rPr>
        <w:t>perfil y la experiencia establecida en el anexo técnico del Convenio.</w:t>
      </w:r>
    </w:p>
    <w:p w14:paraId="0C33F90E" w14:textId="5FE31C8F" w:rsidR="00291AA9" w:rsidRDefault="00291AA9" w:rsidP="00512996">
      <w:pPr>
        <w:pStyle w:val="Prrafodelista"/>
        <w:spacing w:after="0"/>
        <w:ind w:left="792"/>
        <w:jc w:val="both"/>
        <w:rPr>
          <w:rFonts w:ascii="Arial" w:eastAsia="Times New Roman" w:hAnsi="Arial" w:cs="Arial"/>
          <w:bCs/>
          <w:sz w:val="24"/>
          <w:lang w:eastAsia="es-ES"/>
        </w:rPr>
      </w:pPr>
    </w:p>
    <w:p w14:paraId="26CB8254" w14:textId="77777777" w:rsidR="00E22463" w:rsidRPr="00512996" w:rsidRDefault="00E22463" w:rsidP="00512996">
      <w:pPr>
        <w:pStyle w:val="Prrafodelista"/>
        <w:spacing w:after="0"/>
        <w:ind w:left="792"/>
        <w:jc w:val="both"/>
        <w:rPr>
          <w:rFonts w:ascii="Arial" w:eastAsia="Times New Roman" w:hAnsi="Arial" w:cs="Arial"/>
          <w:bCs/>
          <w:sz w:val="24"/>
          <w:lang w:eastAsia="es-ES"/>
        </w:rPr>
      </w:pPr>
    </w:p>
    <w:p w14:paraId="211AC9E1" w14:textId="4485A84B" w:rsidR="004649C1" w:rsidRDefault="004649C1" w:rsidP="00C90F6A">
      <w:pPr>
        <w:pStyle w:val="Ttulo3"/>
        <w:numPr>
          <w:ilvl w:val="0"/>
          <w:numId w:val="5"/>
        </w:numPr>
        <w:spacing w:before="0" w:beforeAutospacing="0" w:after="0" w:afterAutospacing="0"/>
        <w:jc w:val="both"/>
      </w:pPr>
      <w:bookmarkStart w:id="10" w:name="_Toc11839227"/>
      <w:r w:rsidRPr="004649C1">
        <w:t>Servidores públ</w:t>
      </w:r>
      <w:r w:rsidR="00251427">
        <w:t>icos responsables de la auditorí</w:t>
      </w:r>
      <w:r w:rsidRPr="004649C1">
        <w:t>a</w:t>
      </w:r>
      <w:bookmarkEnd w:id="10"/>
    </w:p>
    <w:p w14:paraId="56962408" w14:textId="77777777" w:rsidR="00512996" w:rsidRPr="00291AA9" w:rsidRDefault="00512996" w:rsidP="00512996">
      <w:pPr>
        <w:pStyle w:val="Ttulo3"/>
        <w:spacing w:before="0" w:beforeAutospacing="0" w:after="0" w:afterAutospacing="0"/>
        <w:ind w:left="720"/>
        <w:jc w:val="both"/>
      </w:pPr>
    </w:p>
    <w:p w14:paraId="1BBF8F89" w14:textId="55DA1B04" w:rsidR="004649C1" w:rsidRDefault="004649C1" w:rsidP="00D12477">
      <w:pPr>
        <w:spacing w:after="0"/>
        <w:jc w:val="both"/>
        <w:rPr>
          <w:rFonts w:ascii="Arial" w:hAnsi="Arial" w:cs="Arial"/>
          <w:bCs/>
        </w:rPr>
      </w:pPr>
      <w:r w:rsidRPr="00A857BD">
        <w:rPr>
          <w:rFonts w:ascii="Arial" w:hAnsi="Arial" w:cs="Arial"/>
          <w:bCs/>
          <w:sz w:val="24"/>
          <w:szCs w:val="24"/>
        </w:rPr>
        <w:t xml:space="preserve">El personal </w:t>
      </w:r>
      <w:r>
        <w:rPr>
          <w:rFonts w:ascii="Arial" w:hAnsi="Arial" w:cs="Arial"/>
          <w:bCs/>
          <w:sz w:val="24"/>
          <w:szCs w:val="24"/>
        </w:rPr>
        <w:t>designado adscrito a la Auditorí</w:t>
      </w:r>
      <w:r w:rsidRPr="00A857BD">
        <w:rPr>
          <w:rFonts w:ascii="Arial" w:hAnsi="Arial" w:cs="Arial"/>
          <w:bCs/>
          <w:sz w:val="24"/>
          <w:szCs w:val="24"/>
        </w:rPr>
        <w:t>a Especial en Mater</w:t>
      </w:r>
      <w:r w:rsidR="00D30C6E">
        <w:rPr>
          <w:rFonts w:ascii="Arial" w:hAnsi="Arial" w:cs="Arial"/>
          <w:bCs/>
          <w:sz w:val="24"/>
          <w:szCs w:val="24"/>
        </w:rPr>
        <w:t>ia al</w:t>
      </w:r>
      <w:r w:rsidR="0091392C">
        <w:rPr>
          <w:rFonts w:ascii="Arial" w:hAnsi="Arial" w:cs="Arial"/>
          <w:bCs/>
          <w:sz w:val="24"/>
          <w:szCs w:val="24"/>
        </w:rPr>
        <w:t xml:space="preserve"> D</w:t>
      </w:r>
      <w:r>
        <w:rPr>
          <w:rFonts w:ascii="Arial" w:hAnsi="Arial" w:cs="Arial"/>
          <w:bCs/>
          <w:sz w:val="24"/>
          <w:szCs w:val="24"/>
        </w:rPr>
        <w:t>esempeño de esta Auditorí</w:t>
      </w:r>
      <w:r w:rsidRPr="00A857BD">
        <w:rPr>
          <w:rFonts w:ascii="Arial" w:hAnsi="Arial" w:cs="Arial"/>
          <w:bCs/>
          <w:sz w:val="24"/>
          <w:szCs w:val="24"/>
        </w:rPr>
        <w:t>a Superior del Estado</w:t>
      </w:r>
      <w:r w:rsidR="00D52D65">
        <w:rPr>
          <w:rFonts w:ascii="Arial" w:hAnsi="Arial" w:cs="Arial"/>
          <w:bCs/>
          <w:sz w:val="24"/>
          <w:szCs w:val="24"/>
        </w:rPr>
        <w:t xml:space="preserve"> </w:t>
      </w:r>
      <w:r w:rsidR="00306DEC">
        <w:rPr>
          <w:rFonts w:ascii="Arial" w:hAnsi="Arial" w:cs="Arial"/>
          <w:bCs/>
          <w:sz w:val="24"/>
          <w:szCs w:val="24"/>
        </w:rPr>
        <w:t xml:space="preserve">de Quintana Roo </w:t>
      </w:r>
      <w:r w:rsidRPr="00A857BD">
        <w:rPr>
          <w:rFonts w:ascii="Arial" w:hAnsi="Arial" w:cs="Arial"/>
          <w:bCs/>
          <w:sz w:val="24"/>
          <w:szCs w:val="24"/>
        </w:rPr>
        <w:t>que actuó en el desarrollo y ejec</w:t>
      </w:r>
      <w:r>
        <w:rPr>
          <w:rFonts w:ascii="Arial" w:hAnsi="Arial" w:cs="Arial"/>
          <w:bCs/>
          <w:sz w:val="24"/>
          <w:szCs w:val="24"/>
        </w:rPr>
        <w:t>ución de la auditorí</w:t>
      </w:r>
      <w:r w:rsidRPr="00A857BD">
        <w:rPr>
          <w:rFonts w:ascii="Arial" w:hAnsi="Arial" w:cs="Arial"/>
          <w:bCs/>
          <w:sz w:val="24"/>
          <w:szCs w:val="24"/>
        </w:rPr>
        <w:t xml:space="preserve">a, visita e inspección en forma conjunta </w:t>
      </w:r>
      <w:r w:rsidRPr="00A857BD">
        <w:rPr>
          <w:rFonts w:ascii="Arial" w:hAnsi="Arial" w:cs="Arial"/>
          <w:bCs/>
          <w:sz w:val="24"/>
          <w:szCs w:val="24"/>
        </w:rPr>
        <w:lastRenderedPageBreak/>
        <w:t>o separada, mismo que se identificó como personal de este Órgano Técnico</w:t>
      </w:r>
      <w:r w:rsidR="00682C1A">
        <w:rPr>
          <w:rFonts w:ascii="Arial" w:hAnsi="Arial" w:cs="Arial"/>
          <w:bCs/>
          <w:sz w:val="24"/>
          <w:szCs w:val="24"/>
        </w:rPr>
        <w:t xml:space="preserve"> de F</w:t>
      </w:r>
      <w:r w:rsidRPr="00A857BD">
        <w:rPr>
          <w:rFonts w:ascii="Arial" w:hAnsi="Arial" w:cs="Arial"/>
          <w:bCs/>
          <w:sz w:val="24"/>
          <w:szCs w:val="24"/>
        </w:rPr>
        <w:t>iscalizac</w:t>
      </w:r>
      <w:r w:rsidR="00512996">
        <w:rPr>
          <w:rFonts w:ascii="Arial" w:hAnsi="Arial" w:cs="Arial"/>
          <w:bCs/>
          <w:sz w:val="24"/>
          <w:szCs w:val="24"/>
        </w:rPr>
        <w:t xml:space="preserve">ión, </w:t>
      </w:r>
      <w:r w:rsidR="00306DEC" w:rsidRPr="00A857BD">
        <w:rPr>
          <w:rFonts w:ascii="Arial" w:hAnsi="Arial" w:cs="Arial"/>
          <w:bCs/>
          <w:sz w:val="24"/>
          <w:szCs w:val="24"/>
        </w:rPr>
        <w:t xml:space="preserve">se </w:t>
      </w:r>
      <w:r w:rsidR="00306DEC">
        <w:rPr>
          <w:rFonts w:ascii="Arial" w:hAnsi="Arial" w:cs="Arial"/>
          <w:bCs/>
          <w:sz w:val="24"/>
          <w:szCs w:val="24"/>
        </w:rPr>
        <w:t>encuentra referido en la orden emitida con oficio número ASEQROO/ASE/AEMD/0772</w:t>
      </w:r>
      <w:r w:rsidR="00306DEC" w:rsidRPr="0067223D">
        <w:rPr>
          <w:rFonts w:ascii="Arial" w:hAnsi="Arial" w:cs="Arial"/>
          <w:bCs/>
          <w:sz w:val="24"/>
          <w:szCs w:val="24"/>
        </w:rPr>
        <w:t>/09/2020</w:t>
      </w:r>
      <w:r w:rsidR="00306DEC">
        <w:rPr>
          <w:rFonts w:ascii="Arial" w:hAnsi="Arial" w:cs="Arial"/>
          <w:bCs/>
          <w:sz w:val="24"/>
          <w:szCs w:val="24"/>
        </w:rPr>
        <w:t xml:space="preserve">, </w:t>
      </w:r>
      <w:r w:rsidR="00306DEC" w:rsidRPr="00C2022F">
        <w:rPr>
          <w:rFonts w:ascii="Arial" w:hAnsi="Arial" w:cs="Arial"/>
          <w:bCs/>
          <w:sz w:val="24"/>
          <w:szCs w:val="24"/>
        </w:rPr>
        <w:t>siendo los servidores públicos a cargo de coordinar y supervisar la auditoría, los siguientes:</w:t>
      </w:r>
      <w:r w:rsidR="00306DEC">
        <w:rPr>
          <w:rFonts w:ascii="Arial" w:hAnsi="Arial" w:cs="Arial"/>
          <w:bCs/>
        </w:rPr>
        <w:t xml:space="preserve">  </w:t>
      </w:r>
    </w:p>
    <w:p w14:paraId="2B4B5F11" w14:textId="0504D0AC" w:rsidR="00306DEC" w:rsidRDefault="00306DEC" w:rsidP="00D12477">
      <w:pPr>
        <w:spacing w:after="0"/>
        <w:jc w:val="both"/>
        <w:rPr>
          <w:rFonts w:ascii="Arial" w:hAnsi="Arial" w:cs="Arial"/>
          <w:bCs/>
        </w:rPr>
      </w:pPr>
    </w:p>
    <w:p w14:paraId="71581922" w14:textId="349BCF88" w:rsidR="00306DEC" w:rsidRPr="00306DEC" w:rsidRDefault="00306DEC" w:rsidP="00D12477">
      <w:pPr>
        <w:spacing w:after="0"/>
        <w:jc w:val="both"/>
        <w:rPr>
          <w:rFonts w:ascii="Arial" w:hAnsi="Arial" w:cs="Arial"/>
          <w:bCs/>
        </w:rPr>
      </w:pPr>
    </w:p>
    <w:p w14:paraId="596CFA82" w14:textId="0B7E2E1A" w:rsidR="006575ED" w:rsidRDefault="006575ED" w:rsidP="00D12477">
      <w:pPr>
        <w:spacing w:after="0"/>
        <w:jc w:val="both"/>
        <w:rPr>
          <w:rFonts w:ascii="Arial" w:hAnsi="Arial" w:cs="Arial"/>
          <w:b/>
          <w:bCs/>
          <w:sz w:val="24"/>
          <w:szCs w:val="24"/>
        </w:rPr>
      </w:pPr>
    </w:p>
    <w:tbl>
      <w:tblPr>
        <w:tblStyle w:val="Tablaconcuadrcula"/>
        <w:tblW w:w="0" w:type="auto"/>
        <w:jc w:val="center"/>
        <w:tblLayout w:type="fixed"/>
        <w:tblLook w:val="04A0" w:firstRow="1" w:lastRow="0" w:firstColumn="1" w:lastColumn="0" w:noHBand="0" w:noVBand="1"/>
      </w:tblPr>
      <w:tblGrid>
        <w:gridCol w:w="4957"/>
        <w:gridCol w:w="3871"/>
      </w:tblGrid>
      <w:tr w:rsidR="004649C1" w:rsidRPr="00BF57ED" w14:paraId="6AC4B4D7" w14:textId="77777777" w:rsidTr="00306DEC">
        <w:trPr>
          <w:jc w:val="center"/>
        </w:trPr>
        <w:tc>
          <w:tcPr>
            <w:tcW w:w="4957" w:type="dxa"/>
            <w:shd w:val="clear" w:color="auto" w:fill="D9D9D9" w:themeFill="background1" w:themeFillShade="D9"/>
          </w:tcPr>
          <w:p w14:paraId="4FFE295B" w14:textId="77777777" w:rsidR="004649C1" w:rsidRPr="00BF57ED" w:rsidRDefault="004649C1" w:rsidP="00306DEC">
            <w:pPr>
              <w:jc w:val="center"/>
              <w:rPr>
                <w:rFonts w:ascii="Arial" w:hAnsi="Arial" w:cs="Arial"/>
                <w:b/>
                <w:bCs/>
                <w:sz w:val="24"/>
                <w:szCs w:val="24"/>
              </w:rPr>
            </w:pPr>
            <w:r w:rsidRPr="00BF57ED">
              <w:rPr>
                <w:rFonts w:ascii="Arial" w:hAnsi="Arial" w:cs="Arial"/>
                <w:b/>
                <w:bCs/>
                <w:sz w:val="24"/>
                <w:szCs w:val="24"/>
              </w:rPr>
              <w:t>NOMBRE</w:t>
            </w:r>
          </w:p>
        </w:tc>
        <w:tc>
          <w:tcPr>
            <w:tcW w:w="3871" w:type="dxa"/>
            <w:shd w:val="clear" w:color="auto" w:fill="D9D9D9" w:themeFill="background1" w:themeFillShade="D9"/>
          </w:tcPr>
          <w:p w14:paraId="6485596E" w14:textId="77777777" w:rsidR="004649C1" w:rsidRPr="00BF57ED" w:rsidRDefault="004649C1" w:rsidP="00306DEC">
            <w:pPr>
              <w:jc w:val="center"/>
              <w:rPr>
                <w:rFonts w:ascii="Arial" w:hAnsi="Arial" w:cs="Arial"/>
                <w:b/>
                <w:bCs/>
                <w:sz w:val="24"/>
                <w:szCs w:val="24"/>
              </w:rPr>
            </w:pPr>
            <w:r w:rsidRPr="00BF57ED">
              <w:rPr>
                <w:rFonts w:ascii="Arial" w:hAnsi="Arial" w:cs="Arial"/>
                <w:b/>
                <w:bCs/>
                <w:sz w:val="24"/>
                <w:szCs w:val="24"/>
              </w:rPr>
              <w:t>CARGO</w:t>
            </w:r>
          </w:p>
        </w:tc>
      </w:tr>
      <w:tr w:rsidR="00306DEC" w:rsidRPr="00BF57ED" w14:paraId="2E5DB4C7" w14:textId="77777777" w:rsidTr="00306DEC">
        <w:trPr>
          <w:trHeight w:val="709"/>
          <w:jc w:val="center"/>
        </w:trPr>
        <w:tc>
          <w:tcPr>
            <w:tcW w:w="4957" w:type="dxa"/>
            <w:vAlign w:val="center"/>
          </w:tcPr>
          <w:p w14:paraId="175A7AD1" w14:textId="2E573F1D" w:rsidR="00306DEC" w:rsidRPr="00BF57ED" w:rsidRDefault="00306DEC" w:rsidP="00BF0D80">
            <w:pPr>
              <w:jc w:val="both"/>
              <w:rPr>
                <w:rFonts w:ascii="Arial" w:hAnsi="Arial" w:cs="Arial"/>
                <w:b/>
                <w:bCs/>
                <w:sz w:val="24"/>
                <w:szCs w:val="24"/>
              </w:rPr>
            </w:pPr>
            <w:r w:rsidRPr="00BF57ED">
              <w:rPr>
                <w:rFonts w:ascii="Arial" w:hAnsi="Arial" w:cs="Arial"/>
                <w:sz w:val="24"/>
              </w:rPr>
              <w:t xml:space="preserve">M. </w:t>
            </w:r>
            <w:r>
              <w:rPr>
                <w:rFonts w:ascii="Arial" w:hAnsi="Arial" w:cs="Arial"/>
                <w:sz w:val="24"/>
              </w:rPr>
              <w:t>en Aud</w:t>
            </w:r>
            <w:r w:rsidRPr="00BF57ED">
              <w:rPr>
                <w:rFonts w:ascii="Arial" w:hAnsi="Arial" w:cs="Arial"/>
                <w:sz w:val="24"/>
              </w:rPr>
              <w:t>.</w:t>
            </w:r>
            <w:r>
              <w:rPr>
                <w:rFonts w:ascii="Arial" w:hAnsi="Arial" w:cs="Arial"/>
                <w:sz w:val="24"/>
              </w:rPr>
              <w:t xml:space="preserve"> Maritsa Cristal Sanmiguel Chan</w:t>
            </w:r>
            <w:r w:rsidR="00BF0D80">
              <w:rPr>
                <w:rFonts w:ascii="Arial" w:hAnsi="Arial" w:cs="Arial"/>
                <w:sz w:val="24"/>
              </w:rPr>
              <w:t>-C.F.P.</w:t>
            </w:r>
          </w:p>
        </w:tc>
        <w:tc>
          <w:tcPr>
            <w:tcW w:w="3871" w:type="dxa"/>
            <w:vAlign w:val="center"/>
          </w:tcPr>
          <w:p w14:paraId="05266E2F" w14:textId="65E8ADE5" w:rsidR="00306DEC" w:rsidRPr="00BF57ED" w:rsidRDefault="00306DEC" w:rsidP="00306DEC">
            <w:pPr>
              <w:jc w:val="both"/>
              <w:rPr>
                <w:rFonts w:ascii="Arial" w:hAnsi="Arial" w:cs="Arial"/>
                <w:b/>
                <w:bCs/>
                <w:sz w:val="24"/>
                <w:szCs w:val="24"/>
              </w:rPr>
            </w:pPr>
            <w:r>
              <w:rPr>
                <w:rFonts w:ascii="Arial" w:eastAsia="Times New Roman" w:hAnsi="Arial" w:cs="Arial"/>
                <w:sz w:val="24"/>
                <w:lang w:eastAsia="es-ES"/>
              </w:rPr>
              <w:t xml:space="preserve">Coordinadora de </w:t>
            </w:r>
            <w:r w:rsidR="00BF0D80">
              <w:rPr>
                <w:rFonts w:ascii="Arial" w:eastAsia="Times New Roman" w:hAnsi="Arial" w:cs="Arial"/>
                <w:sz w:val="24"/>
                <w:lang w:eastAsia="es-ES"/>
              </w:rPr>
              <w:t xml:space="preserve">la Dirección de </w:t>
            </w:r>
            <w:r>
              <w:rPr>
                <w:rFonts w:ascii="Arial" w:eastAsia="Times New Roman" w:hAnsi="Arial" w:cs="Arial"/>
                <w:sz w:val="24"/>
                <w:lang w:eastAsia="es-ES"/>
              </w:rPr>
              <w:t>Fiscalización</w:t>
            </w:r>
            <w:r w:rsidRPr="00BF57ED">
              <w:rPr>
                <w:rFonts w:ascii="Arial" w:eastAsia="Times New Roman" w:hAnsi="Arial" w:cs="Arial"/>
                <w:sz w:val="24"/>
                <w:lang w:eastAsia="es-ES"/>
              </w:rPr>
              <w:t xml:space="preserve"> en Materia al Desempeño</w:t>
            </w:r>
            <w:r>
              <w:rPr>
                <w:rFonts w:ascii="Arial" w:eastAsia="Times New Roman" w:hAnsi="Arial" w:cs="Arial"/>
                <w:sz w:val="24"/>
                <w:lang w:eastAsia="es-ES"/>
              </w:rPr>
              <w:t xml:space="preserve"> “A”</w:t>
            </w:r>
            <w:r w:rsidRPr="00BF57ED">
              <w:rPr>
                <w:rFonts w:ascii="Arial" w:eastAsia="Times New Roman" w:hAnsi="Arial" w:cs="Arial"/>
                <w:sz w:val="24"/>
                <w:lang w:eastAsia="es-ES"/>
              </w:rPr>
              <w:t>.</w:t>
            </w:r>
          </w:p>
        </w:tc>
      </w:tr>
      <w:tr w:rsidR="00306DEC" w:rsidRPr="00BF57ED" w14:paraId="527BF6EB" w14:textId="77777777" w:rsidTr="00306DEC">
        <w:trPr>
          <w:trHeight w:val="690"/>
          <w:jc w:val="center"/>
        </w:trPr>
        <w:tc>
          <w:tcPr>
            <w:tcW w:w="4957" w:type="dxa"/>
            <w:vAlign w:val="center"/>
          </w:tcPr>
          <w:p w14:paraId="09BA50B1" w14:textId="77777777" w:rsidR="00306DEC" w:rsidRDefault="00306DEC" w:rsidP="00306DEC">
            <w:pPr>
              <w:jc w:val="both"/>
              <w:rPr>
                <w:rFonts w:ascii="Arial" w:eastAsia="Times New Roman" w:hAnsi="Arial" w:cs="Arial"/>
                <w:sz w:val="24"/>
                <w:lang w:eastAsia="es-ES"/>
              </w:rPr>
            </w:pPr>
            <w:r>
              <w:rPr>
                <w:rFonts w:ascii="Arial" w:eastAsia="Times New Roman" w:hAnsi="Arial" w:cs="Arial"/>
                <w:sz w:val="24"/>
                <w:lang w:eastAsia="es-ES"/>
              </w:rPr>
              <w:t>C.P. Iván David Rangel Villanueva</w:t>
            </w:r>
          </w:p>
          <w:p w14:paraId="2CB9A641" w14:textId="1CF54DE7" w:rsidR="00306DEC" w:rsidRPr="00BF57ED" w:rsidRDefault="00306DEC" w:rsidP="00306DEC">
            <w:pPr>
              <w:jc w:val="both"/>
              <w:rPr>
                <w:rFonts w:ascii="Arial" w:eastAsia="Times New Roman" w:hAnsi="Arial" w:cs="Arial"/>
                <w:sz w:val="24"/>
                <w:lang w:eastAsia="es-ES"/>
              </w:rPr>
            </w:pPr>
          </w:p>
        </w:tc>
        <w:tc>
          <w:tcPr>
            <w:tcW w:w="3871" w:type="dxa"/>
            <w:vAlign w:val="center"/>
          </w:tcPr>
          <w:p w14:paraId="692BDAF6" w14:textId="71516BCF" w:rsidR="00306DEC" w:rsidRPr="00BF57ED" w:rsidRDefault="00306DEC" w:rsidP="00306DEC">
            <w:pPr>
              <w:jc w:val="both"/>
              <w:rPr>
                <w:rFonts w:ascii="Arial" w:hAnsi="Arial" w:cs="Arial"/>
                <w:b/>
                <w:bCs/>
                <w:sz w:val="24"/>
                <w:szCs w:val="24"/>
              </w:rPr>
            </w:pPr>
            <w:r>
              <w:rPr>
                <w:rFonts w:ascii="Arial" w:eastAsia="Times New Roman" w:hAnsi="Arial" w:cs="Arial"/>
                <w:bCs/>
                <w:sz w:val="24"/>
                <w:lang w:val="es-ES" w:eastAsia="es-ES"/>
              </w:rPr>
              <w:t>Supervisor</w:t>
            </w:r>
            <w:r w:rsidRPr="00BF57ED">
              <w:rPr>
                <w:rFonts w:ascii="Arial" w:eastAsia="Times New Roman" w:hAnsi="Arial" w:cs="Arial"/>
                <w:bCs/>
                <w:sz w:val="24"/>
                <w:lang w:val="es-ES" w:eastAsia="es-ES"/>
              </w:rPr>
              <w:t xml:space="preserve"> </w:t>
            </w:r>
            <w:r w:rsidR="00BF0D80">
              <w:rPr>
                <w:rFonts w:ascii="Arial" w:eastAsia="Times New Roman" w:hAnsi="Arial" w:cs="Arial"/>
                <w:sz w:val="24"/>
                <w:lang w:eastAsia="es-ES"/>
              </w:rPr>
              <w:t xml:space="preserve">de la Dirección </w:t>
            </w:r>
            <w:r w:rsidRPr="00BF57ED">
              <w:rPr>
                <w:rFonts w:ascii="Arial" w:eastAsia="Times New Roman" w:hAnsi="Arial" w:cs="Arial"/>
                <w:bCs/>
                <w:sz w:val="24"/>
                <w:lang w:val="es-ES" w:eastAsia="es-ES"/>
              </w:rPr>
              <w:t xml:space="preserve">de Fiscalización en Materia al Desempeño </w:t>
            </w:r>
            <w:r>
              <w:rPr>
                <w:rFonts w:ascii="Arial" w:eastAsia="Times New Roman" w:hAnsi="Arial" w:cs="Arial"/>
                <w:bCs/>
                <w:sz w:val="24"/>
                <w:lang w:val="es-ES" w:eastAsia="es-ES"/>
              </w:rPr>
              <w:t>“</w:t>
            </w:r>
            <w:r w:rsidRPr="00BF57ED">
              <w:rPr>
                <w:rFonts w:ascii="Arial" w:eastAsia="Times New Roman" w:hAnsi="Arial" w:cs="Arial"/>
                <w:bCs/>
                <w:sz w:val="24"/>
                <w:lang w:val="es-ES" w:eastAsia="es-ES"/>
              </w:rPr>
              <w:t>A</w:t>
            </w:r>
            <w:r>
              <w:rPr>
                <w:rFonts w:ascii="Arial" w:eastAsia="Times New Roman" w:hAnsi="Arial" w:cs="Arial"/>
                <w:bCs/>
                <w:sz w:val="24"/>
                <w:lang w:val="es-ES" w:eastAsia="es-ES"/>
              </w:rPr>
              <w:t>”.</w:t>
            </w:r>
          </w:p>
        </w:tc>
      </w:tr>
    </w:tbl>
    <w:p w14:paraId="4C039A2B" w14:textId="4ACB7775" w:rsidR="0091392C" w:rsidRPr="00512996" w:rsidRDefault="0091392C" w:rsidP="00D12477">
      <w:pPr>
        <w:autoSpaceDE w:val="0"/>
        <w:autoSpaceDN w:val="0"/>
        <w:adjustRightInd w:val="0"/>
        <w:spacing w:after="0"/>
        <w:jc w:val="both"/>
        <w:rPr>
          <w:rFonts w:ascii="Arial" w:eastAsia="Times New Roman" w:hAnsi="Arial" w:cs="Arial"/>
          <w:sz w:val="24"/>
          <w:lang w:eastAsia="es-ES"/>
        </w:rPr>
      </w:pPr>
    </w:p>
    <w:p w14:paraId="212CEDA0" w14:textId="377B9241" w:rsidR="00E43018" w:rsidRPr="00512996" w:rsidRDefault="00E43018" w:rsidP="00D12477">
      <w:pPr>
        <w:autoSpaceDE w:val="0"/>
        <w:autoSpaceDN w:val="0"/>
        <w:adjustRightInd w:val="0"/>
        <w:spacing w:after="0"/>
        <w:jc w:val="both"/>
        <w:rPr>
          <w:rFonts w:ascii="Arial" w:eastAsia="Times New Roman" w:hAnsi="Arial" w:cs="Arial"/>
          <w:sz w:val="24"/>
          <w:lang w:eastAsia="es-ES"/>
        </w:rPr>
      </w:pPr>
    </w:p>
    <w:p w14:paraId="1E1296F6" w14:textId="175067B5" w:rsidR="00185461" w:rsidRDefault="00321853" w:rsidP="00512996">
      <w:pPr>
        <w:pStyle w:val="Ttulo2"/>
        <w:spacing w:before="0"/>
        <w:jc w:val="both"/>
        <w:rPr>
          <w:rStyle w:val="Ttulo2Car"/>
          <w:b/>
        </w:rPr>
      </w:pPr>
      <w:bookmarkStart w:id="11" w:name="_Toc11839228"/>
      <w:r w:rsidRPr="00B01B60">
        <w:t>III</w:t>
      </w:r>
      <w:r w:rsidRPr="00B01B60">
        <w:rPr>
          <w:rStyle w:val="Ttulo2Car"/>
          <w:b/>
        </w:rPr>
        <w:t>.  RESULTADOS</w:t>
      </w:r>
      <w:bookmarkEnd w:id="11"/>
      <w:r w:rsidRPr="00B01B60">
        <w:rPr>
          <w:rStyle w:val="Ttulo2Car"/>
          <w:b/>
        </w:rPr>
        <w:t xml:space="preserve"> </w:t>
      </w:r>
    </w:p>
    <w:p w14:paraId="02A73E62" w14:textId="77777777" w:rsidR="005E1FA4" w:rsidRPr="005E1FA4" w:rsidRDefault="005E1FA4" w:rsidP="005E1FA4">
      <w:pPr>
        <w:spacing w:after="0"/>
        <w:rPr>
          <w:rFonts w:ascii="Arial" w:hAnsi="Arial" w:cs="Arial"/>
          <w:sz w:val="24"/>
        </w:rPr>
      </w:pPr>
    </w:p>
    <w:p w14:paraId="4A362300" w14:textId="7A900AF1" w:rsidR="00DB1EB0" w:rsidRPr="005E1FA4" w:rsidRDefault="00DB1EB0" w:rsidP="00C90F6A">
      <w:pPr>
        <w:pStyle w:val="Ttulo3"/>
        <w:numPr>
          <w:ilvl w:val="0"/>
          <w:numId w:val="6"/>
        </w:numPr>
        <w:spacing w:before="0" w:beforeAutospacing="0" w:after="0" w:afterAutospacing="0"/>
        <w:jc w:val="both"/>
        <w:rPr>
          <w:rFonts w:cs="Arial"/>
          <w:lang w:eastAsia="es-ES"/>
        </w:rPr>
      </w:pPr>
      <w:bookmarkStart w:id="12" w:name="_Toc11839229"/>
      <w:r w:rsidRPr="005E1FA4">
        <w:rPr>
          <w:rFonts w:cs="Arial"/>
          <w:lang w:eastAsia="es-ES"/>
        </w:rPr>
        <w:t>Resumen general de observaciones y acciones emitidas en materia de desempeño</w:t>
      </w:r>
      <w:bookmarkEnd w:id="12"/>
    </w:p>
    <w:p w14:paraId="4E6A4CAC" w14:textId="77777777" w:rsidR="005E1FA4" w:rsidRDefault="005E1FA4" w:rsidP="00D12477">
      <w:pPr>
        <w:autoSpaceDE w:val="0"/>
        <w:autoSpaceDN w:val="0"/>
        <w:adjustRightInd w:val="0"/>
        <w:spacing w:after="0"/>
        <w:jc w:val="both"/>
        <w:rPr>
          <w:rFonts w:ascii="Arial" w:eastAsia="Times New Roman" w:hAnsi="Arial" w:cs="Arial"/>
          <w:sz w:val="24"/>
          <w:lang w:eastAsia="es-ES"/>
        </w:rPr>
      </w:pPr>
    </w:p>
    <w:p w14:paraId="07DE6C6A" w14:textId="1FD504DF" w:rsidR="008C7E31" w:rsidRDefault="00DB1EB0" w:rsidP="00D12477">
      <w:pPr>
        <w:autoSpaceDE w:val="0"/>
        <w:autoSpaceDN w:val="0"/>
        <w:adjustRightInd w:val="0"/>
        <w:spacing w:after="0"/>
        <w:jc w:val="both"/>
        <w:rPr>
          <w:rFonts w:ascii="Arial" w:hAnsi="Arial" w:cs="Arial"/>
          <w:sz w:val="24"/>
          <w:szCs w:val="24"/>
        </w:rPr>
      </w:pPr>
      <w:r w:rsidRPr="00791C69">
        <w:rPr>
          <w:rFonts w:ascii="Arial" w:eastAsia="Times New Roman" w:hAnsi="Arial" w:cs="Arial"/>
          <w:sz w:val="24"/>
          <w:lang w:eastAsia="es-ES"/>
        </w:rPr>
        <w:lastRenderedPageBreak/>
        <w:t xml:space="preserve">De conformidad con </w:t>
      </w:r>
      <w:r w:rsidR="00306DEC">
        <w:rPr>
          <w:rFonts w:ascii="Arial" w:eastAsia="Times New Roman" w:hAnsi="Arial" w:cs="Arial"/>
          <w:sz w:val="24"/>
          <w:lang w:eastAsia="es-ES"/>
        </w:rPr>
        <w:t xml:space="preserve">los artículos 17 fracciones </w:t>
      </w:r>
      <w:r w:rsidRPr="00791C69">
        <w:rPr>
          <w:rFonts w:ascii="Arial" w:eastAsia="Times New Roman" w:hAnsi="Arial" w:cs="Arial"/>
          <w:sz w:val="24"/>
          <w:lang w:eastAsia="es-ES"/>
        </w:rPr>
        <w:t>II,</w:t>
      </w:r>
      <w:r w:rsidR="00803434">
        <w:rPr>
          <w:rFonts w:ascii="Arial" w:eastAsia="Times New Roman" w:hAnsi="Arial" w:cs="Arial"/>
          <w:sz w:val="24"/>
          <w:lang w:eastAsia="es-ES"/>
        </w:rPr>
        <w:t xml:space="preserve"> </w:t>
      </w:r>
      <w:r w:rsidR="00AC0CA8">
        <w:rPr>
          <w:rFonts w:ascii="Arial" w:eastAsia="Times New Roman" w:hAnsi="Arial" w:cs="Arial"/>
          <w:sz w:val="24"/>
          <w:lang w:eastAsia="es-ES"/>
        </w:rPr>
        <w:t>38, 41, en su segundo párrafo, y</w:t>
      </w:r>
      <w:r w:rsidRPr="00791C69">
        <w:rPr>
          <w:rFonts w:ascii="Arial" w:eastAsia="Times New Roman" w:hAnsi="Arial" w:cs="Arial"/>
          <w:sz w:val="24"/>
          <w:lang w:eastAsia="es-ES"/>
        </w:rPr>
        <w:t xml:space="preserve"> 61 párrafo primero de la Ley de Fiscalización y Rendición de Cuentas del Estado de Quintana Roo, y </w:t>
      </w:r>
      <w:r w:rsidR="007F5FFB" w:rsidRPr="00791C69">
        <w:rPr>
          <w:rFonts w:ascii="Arial" w:eastAsia="Times New Roman" w:hAnsi="Arial" w:cs="Arial"/>
          <w:sz w:val="24"/>
          <w:lang w:eastAsia="es-ES"/>
        </w:rPr>
        <w:t>artículo</w:t>
      </w:r>
      <w:r w:rsidR="00791C69">
        <w:rPr>
          <w:rFonts w:ascii="Arial" w:eastAsia="Times New Roman" w:hAnsi="Arial" w:cs="Arial"/>
          <w:sz w:val="24"/>
          <w:lang w:eastAsia="es-ES"/>
        </w:rPr>
        <w:t>s 4</w:t>
      </w:r>
      <w:r w:rsidR="000C5AC1">
        <w:rPr>
          <w:rFonts w:ascii="Arial" w:eastAsia="Times New Roman" w:hAnsi="Arial" w:cs="Arial"/>
          <w:sz w:val="24"/>
          <w:lang w:eastAsia="es-ES"/>
        </w:rPr>
        <w:t>,</w:t>
      </w:r>
      <w:r w:rsidR="009122B4">
        <w:rPr>
          <w:rFonts w:ascii="Arial" w:eastAsia="Times New Roman" w:hAnsi="Arial" w:cs="Arial"/>
          <w:sz w:val="24"/>
          <w:lang w:eastAsia="es-ES"/>
        </w:rPr>
        <w:t xml:space="preserve"> </w:t>
      </w:r>
      <w:r w:rsidR="000C5AC1">
        <w:rPr>
          <w:rFonts w:ascii="Arial" w:eastAsia="Times New Roman" w:hAnsi="Arial" w:cs="Arial"/>
          <w:sz w:val="24"/>
          <w:lang w:eastAsia="es-ES"/>
        </w:rPr>
        <w:t>8</w:t>
      </w:r>
      <w:r w:rsidR="009122B4">
        <w:rPr>
          <w:rFonts w:ascii="Arial" w:eastAsia="Times New Roman" w:hAnsi="Arial" w:cs="Arial"/>
          <w:sz w:val="24"/>
          <w:lang w:eastAsia="es-ES"/>
        </w:rPr>
        <w:t>,</w:t>
      </w:r>
      <w:r w:rsidR="00791C69">
        <w:rPr>
          <w:rFonts w:ascii="Arial" w:eastAsia="Times New Roman" w:hAnsi="Arial" w:cs="Arial"/>
          <w:sz w:val="24"/>
          <w:lang w:eastAsia="es-ES"/>
        </w:rPr>
        <w:t xml:space="preserve"> y 9</w:t>
      </w:r>
      <w:r w:rsidR="007F5FFB" w:rsidRPr="00791C69">
        <w:rPr>
          <w:rFonts w:ascii="Arial" w:eastAsia="Times New Roman" w:hAnsi="Arial" w:cs="Arial"/>
          <w:sz w:val="24"/>
          <w:lang w:eastAsia="es-ES"/>
        </w:rPr>
        <w:t xml:space="preserve"> fraccio</w:t>
      </w:r>
      <w:r w:rsidRPr="00791C69">
        <w:rPr>
          <w:rFonts w:ascii="Arial" w:eastAsia="Times New Roman" w:hAnsi="Arial" w:cs="Arial"/>
          <w:sz w:val="24"/>
          <w:lang w:eastAsia="es-ES"/>
        </w:rPr>
        <w:t>n</w:t>
      </w:r>
      <w:r w:rsidR="007F5FFB" w:rsidRPr="00791C69">
        <w:rPr>
          <w:rFonts w:ascii="Arial" w:eastAsia="Times New Roman" w:hAnsi="Arial" w:cs="Arial"/>
          <w:sz w:val="24"/>
          <w:lang w:eastAsia="es-ES"/>
        </w:rPr>
        <w:t>es</w:t>
      </w:r>
      <w:r w:rsidRPr="00791C69">
        <w:rPr>
          <w:rFonts w:ascii="Arial" w:eastAsia="Times New Roman" w:hAnsi="Arial" w:cs="Arial"/>
          <w:sz w:val="24"/>
          <w:lang w:eastAsia="es-ES"/>
        </w:rPr>
        <w:t xml:space="preserve"> </w:t>
      </w:r>
      <w:r w:rsidR="00791C69">
        <w:rPr>
          <w:rFonts w:ascii="Arial" w:eastAsia="Times New Roman" w:hAnsi="Arial" w:cs="Arial"/>
          <w:sz w:val="24"/>
          <w:lang w:eastAsia="es-ES"/>
        </w:rPr>
        <w:t>X</w:t>
      </w:r>
      <w:r w:rsidR="00AC0CA8">
        <w:rPr>
          <w:rFonts w:ascii="Arial" w:eastAsia="Times New Roman" w:hAnsi="Arial" w:cs="Arial"/>
          <w:sz w:val="24"/>
          <w:lang w:eastAsia="es-ES"/>
        </w:rPr>
        <w:t>, XI, XVIII</w:t>
      </w:r>
      <w:r w:rsidR="007F5FFB" w:rsidRPr="00791C69">
        <w:rPr>
          <w:rFonts w:ascii="Arial" w:eastAsia="Times New Roman" w:hAnsi="Arial" w:cs="Arial"/>
          <w:sz w:val="24"/>
          <w:lang w:eastAsia="es-ES"/>
        </w:rPr>
        <w:t xml:space="preserve"> y X</w:t>
      </w:r>
      <w:r w:rsidR="00791C69">
        <w:rPr>
          <w:rFonts w:ascii="Arial" w:eastAsia="Times New Roman" w:hAnsi="Arial" w:cs="Arial"/>
          <w:sz w:val="24"/>
          <w:lang w:eastAsia="es-ES"/>
        </w:rPr>
        <w:t>XVI</w:t>
      </w:r>
      <w:r w:rsidR="000D65AB" w:rsidRPr="00791C69">
        <w:rPr>
          <w:rFonts w:ascii="Arial" w:eastAsia="Times New Roman" w:hAnsi="Arial" w:cs="Arial"/>
          <w:sz w:val="24"/>
          <w:lang w:eastAsia="es-ES"/>
        </w:rPr>
        <w:t xml:space="preserve"> del R</w:t>
      </w:r>
      <w:r w:rsidRPr="00791C69">
        <w:rPr>
          <w:rFonts w:ascii="Arial" w:eastAsia="Times New Roman" w:hAnsi="Arial" w:cs="Arial"/>
          <w:sz w:val="24"/>
          <w:lang w:eastAsia="es-ES"/>
        </w:rPr>
        <w:t>e</w:t>
      </w:r>
      <w:r w:rsidR="00262DF8">
        <w:rPr>
          <w:rFonts w:ascii="Arial" w:eastAsia="Times New Roman" w:hAnsi="Arial" w:cs="Arial"/>
          <w:sz w:val="24"/>
          <w:lang w:eastAsia="es-ES"/>
        </w:rPr>
        <w:t>glamento Interior de la Auditorí</w:t>
      </w:r>
      <w:r w:rsidRPr="00791C69">
        <w:rPr>
          <w:rFonts w:ascii="Arial" w:eastAsia="Times New Roman" w:hAnsi="Arial" w:cs="Arial"/>
          <w:sz w:val="24"/>
          <w:lang w:eastAsia="es-ES"/>
        </w:rPr>
        <w:t>a Sup</w:t>
      </w:r>
      <w:r w:rsidR="00D52D65">
        <w:rPr>
          <w:rFonts w:ascii="Arial" w:eastAsia="Times New Roman" w:hAnsi="Arial" w:cs="Arial"/>
          <w:sz w:val="24"/>
          <w:lang w:eastAsia="es-ES"/>
        </w:rPr>
        <w:t>erior del Estado</w:t>
      </w:r>
      <w:r w:rsidR="00306DEC">
        <w:rPr>
          <w:rFonts w:ascii="Arial" w:eastAsia="Times New Roman" w:hAnsi="Arial" w:cs="Arial"/>
          <w:sz w:val="24"/>
          <w:lang w:eastAsia="es-ES"/>
        </w:rPr>
        <w:t xml:space="preserve"> de Quintana Roo</w:t>
      </w:r>
      <w:r w:rsidRPr="00791C69">
        <w:rPr>
          <w:rFonts w:ascii="Arial" w:eastAsia="Times New Roman" w:hAnsi="Arial" w:cs="Arial"/>
          <w:sz w:val="24"/>
          <w:lang w:eastAsia="es-ES"/>
        </w:rPr>
        <w:t xml:space="preserve">, durante este proceso </w:t>
      </w:r>
      <w:r w:rsidR="000D2847" w:rsidRPr="00791C69">
        <w:rPr>
          <w:rFonts w:ascii="Arial" w:hAnsi="Arial" w:cs="Arial"/>
          <w:sz w:val="24"/>
          <w:szCs w:val="24"/>
        </w:rPr>
        <w:t>se determinaro</w:t>
      </w:r>
      <w:r w:rsidR="000D2847" w:rsidRPr="00757D62">
        <w:rPr>
          <w:rFonts w:ascii="Arial" w:hAnsi="Arial" w:cs="Arial"/>
          <w:sz w:val="24"/>
          <w:szCs w:val="24"/>
        </w:rPr>
        <w:t xml:space="preserve">n </w:t>
      </w:r>
      <w:r w:rsidR="008935F0">
        <w:rPr>
          <w:rFonts w:ascii="Arial" w:hAnsi="Arial" w:cs="Arial"/>
          <w:b/>
          <w:sz w:val="24"/>
          <w:szCs w:val="24"/>
        </w:rPr>
        <w:t>2</w:t>
      </w:r>
      <w:r w:rsidR="000D2847" w:rsidRPr="00791C69">
        <w:rPr>
          <w:rFonts w:ascii="Arial" w:hAnsi="Arial" w:cs="Arial"/>
          <w:sz w:val="24"/>
          <w:szCs w:val="24"/>
        </w:rPr>
        <w:t xml:space="preserve"> resultados </w:t>
      </w:r>
      <w:r w:rsidR="00EE18DC" w:rsidRPr="00AB3484">
        <w:rPr>
          <w:rFonts w:ascii="Arial" w:eastAsia="Times New Roman" w:hAnsi="Arial" w:cs="Arial"/>
          <w:sz w:val="24"/>
          <w:szCs w:val="24"/>
        </w:rPr>
        <w:t>de l</w:t>
      </w:r>
      <w:r w:rsidR="00EE18DC">
        <w:rPr>
          <w:rFonts w:ascii="Arial" w:eastAsia="Times New Roman" w:hAnsi="Arial" w:cs="Arial"/>
          <w:sz w:val="24"/>
          <w:szCs w:val="24"/>
        </w:rPr>
        <w:t xml:space="preserve">a fiscalización correspondientes a </w:t>
      </w:r>
      <w:r w:rsidR="00EE18DC" w:rsidRPr="00AB3484">
        <w:rPr>
          <w:rFonts w:ascii="Arial" w:eastAsia="Times New Roman" w:hAnsi="Arial" w:cs="Arial"/>
          <w:sz w:val="24"/>
          <w:szCs w:val="24"/>
        </w:rPr>
        <w:t xml:space="preserve">la </w:t>
      </w:r>
      <w:r w:rsidR="00EE18DC" w:rsidRPr="00AB3484">
        <w:rPr>
          <w:rFonts w:ascii="Arial" w:eastAsia="Times New Roman" w:hAnsi="Arial" w:cs="Arial"/>
          <w:b/>
          <w:sz w:val="24"/>
          <w:szCs w:val="24"/>
        </w:rPr>
        <w:t>“Auditoría de Desempeño a las acciones, programas y protocolos implementados en cumplimiento a la Declaratoria de Alerta de Violencia de Género contra las Mujeres para el Estado de Quintana Roo”</w:t>
      </w:r>
      <w:r w:rsidR="00EE18DC">
        <w:rPr>
          <w:rFonts w:ascii="Arial" w:eastAsia="Times New Roman" w:hAnsi="Arial" w:cs="Arial"/>
          <w:sz w:val="24"/>
          <w:szCs w:val="24"/>
        </w:rPr>
        <w:t xml:space="preserve">, </w:t>
      </w:r>
      <w:r w:rsidR="00273333" w:rsidRPr="00791C69">
        <w:rPr>
          <w:rFonts w:ascii="Arial" w:hAnsi="Arial" w:cs="Arial"/>
          <w:sz w:val="24"/>
          <w:szCs w:val="24"/>
        </w:rPr>
        <w:t>de lo</w:t>
      </w:r>
      <w:r w:rsidR="000D2847" w:rsidRPr="00791C69">
        <w:rPr>
          <w:rFonts w:ascii="Arial" w:hAnsi="Arial" w:cs="Arial"/>
          <w:sz w:val="24"/>
          <w:szCs w:val="24"/>
        </w:rPr>
        <w:t xml:space="preserve">s cuales se generaron </w:t>
      </w:r>
      <w:r w:rsidR="00143BFF">
        <w:rPr>
          <w:rFonts w:ascii="Arial" w:hAnsi="Arial" w:cs="Arial"/>
          <w:b/>
          <w:sz w:val="24"/>
          <w:szCs w:val="24"/>
        </w:rPr>
        <w:t>6</w:t>
      </w:r>
      <w:r w:rsidR="00EE18DC">
        <w:rPr>
          <w:rFonts w:ascii="Arial" w:hAnsi="Arial" w:cs="Arial"/>
          <w:sz w:val="24"/>
          <w:szCs w:val="24"/>
        </w:rPr>
        <w:t xml:space="preserve"> observaciones, mismas que forman parte de este documento.</w:t>
      </w:r>
      <w:r w:rsidR="000D2847" w:rsidRPr="00791C69">
        <w:rPr>
          <w:rFonts w:ascii="Arial" w:hAnsi="Arial" w:cs="Arial"/>
          <w:sz w:val="24"/>
          <w:szCs w:val="24"/>
        </w:rPr>
        <w:t xml:space="preserve"> De lo anterior</w:t>
      </w:r>
      <w:r w:rsidR="008935F0">
        <w:rPr>
          <w:rFonts w:ascii="Arial" w:hAnsi="Arial" w:cs="Arial"/>
          <w:sz w:val="24"/>
          <w:szCs w:val="24"/>
        </w:rPr>
        <w:t>,</w:t>
      </w:r>
      <w:r w:rsidR="000D2847" w:rsidRPr="00791C69">
        <w:rPr>
          <w:rFonts w:ascii="Arial" w:hAnsi="Arial" w:cs="Arial"/>
          <w:sz w:val="24"/>
          <w:szCs w:val="24"/>
        </w:rPr>
        <w:t xml:space="preserve"> se derivan las acciones que a continuación se señalan:</w:t>
      </w:r>
    </w:p>
    <w:p w14:paraId="48309171" w14:textId="51A2C52B" w:rsidR="0098537E" w:rsidRDefault="0098537E" w:rsidP="00D12477">
      <w:pPr>
        <w:autoSpaceDE w:val="0"/>
        <w:autoSpaceDN w:val="0"/>
        <w:adjustRightInd w:val="0"/>
        <w:spacing w:after="0"/>
        <w:jc w:val="both"/>
        <w:rPr>
          <w:rFonts w:ascii="Arial" w:hAnsi="Arial" w:cs="Arial"/>
          <w:szCs w:val="24"/>
        </w:rPr>
      </w:pPr>
    </w:p>
    <w:p w14:paraId="6C72EBF8" w14:textId="77777777" w:rsidR="00B12418" w:rsidRPr="00185461" w:rsidRDefault="00B12418" w:rsidP="00D12477">
      <w:pPr>
        <w:autoSpaceDE w:val="0"/>
        <w:autoSpaceDN w:val="0"/>
        <w:adjustRightInd w:val="0"/>
        <w:spacing w:after="0"/>
        <w:jc w:val="both"/>
        <w:rPr>
          <w:rFonts w:ascii="Arial" w:hAnsi="Arial" w:cs="Arial"/>
          <w:szCs w:val="24"/>
        </w:rPr>
      </w:pPr>
    </w:p>
    <w:tbl>
      <w:tblPr>
        <w:tblW w:w="4900" w:type="dxa"/>
        <w:jc w:val="center"/>
        <w:tblLayout w:type="fixed"/>
        <w:tblCellMar>
          <w:left w:w="70" w:type="dxa"/>
          <w:right w:w="70" w:type="dxa"/>
        </w:tblCellMar>
        <w:tblLook w:val="04A0" w:firstRow="1" w:lastRow="0" w:firstColumn="1" w:lastColumn="0" w:noHBand="0" w:noVBand="1"/>
      </w:tblPr>
      <w:tblGrid>
        <w:gridCol w:w="3548"/>
        <w:gridCol w:w="1352"/>
      </w:tblGrid>
      <w:tr w:rsidR="006E17FA" w:rsidRPr="00185461" w14:paraId="022FE4F8" w14:textId="77777777" w:rsidTr="006E17FA">
        <w:trPr>
          <w:trHeight w:val="315"/>
          <w:jc w:val="center"/>
        </w:trPr>
        <w:tc>
          <w:tcPr>
            <w:tcW w:w="4900" w:type="dxa"/>
            <w:gridSpan w:val="2"/>
            <w:tcBorders>
              <w:top w:val="nil"/>
              <w:left w:val="nil"/>
              <w:bottom w:val="nil"/>
              <w:right w:val="nil"/>
            </w:tcBorders>
            <w:shd w:val="clear" w:color="auto" w:fill="auto"/>
            <w:noWrap/>
            <w:vAlign w:val="bottom"/>
            <w:hideMark/>
          </w:tcPr>
          <w:p w14:paraId="4692A0CE" w14:textId="77777777" w:rsidR="006E17FA" w:rsidRPr="00185461" w:rsidRDefault="006E17FA" w:rsidP="00D12477">
            <w:pPr>
              <w:spacing w:after="0" w:line="360" w:lineRule="auto"/>
              <w:jc w:val="both"/>
              <w:rPr>
                <w:rFonts w:ascii="Arial" w:hAnsi="Arial" w:cs="Arial"/>
                <w:b/>
                <w:bCs/>
                <w:color w:val="000000"/>
                <w:szCs w:val="24"/>
              </w:rPr>
            </w:pPr>
            <w:r w:rsidRPr="00185461">
              <w:rPr>
                <w:rFonts w:ascii="Arial" w:hAnsi="Arial" w:cs="Arial"/>
                <w:b/>
                <w:bCs/>
                <w:color w:val="000000"/>
                <w:szCs w:val="24"/>
              </w:rPr>
              <w:t>Acciones Emitidas</w:t>
            </w:r>
          </w:p>
        </w:tc>
      </w:tr>
      <w:tr w:rsidR="006E17FA" w:rsidRPr="00185461" w14:paraId="11DE173C" w14:textId="77777777" w:rsidTr="006E17FA">
        <w:trPr>
          <w:trHeight w:val="315"/>
          <w:jc w:val="center"/>
        </w:trPr>
        <w:tc>
          <w:tcPr>
            <w:tcW w:w="3548" w:type="dxa"/>
            <w:tcBorders>
              <w:top w:val="single" w:sz="4" w:space="0" w:color="auto"/>
              <w:left w:val="nil"/>
              <w:bottom w:val="single" w:sz="4" w:space="0" w:color="auto"/>
              <w:right w:val="nil"/>
            </w:tcBorders>
            <w:shd w:val="clear" w:color="auto" w:fill="auto"/>
            <w:noWrap/>
            <w:vAlign w:val="bottom"/>
            <w:hideMark/>
          </w:tcPr>
          <w:p w14:paraId="026FA150" w14:textId="77777777" w:rsidR="006E17FA" w:rsidRPr="00185461" w:rsidRDefault="006E17FA" w:rsidP="00D12477">
            <w:pPr>
              <w:spacing w:after="0" w:line="360" w:lineRule="auto"/>
              <w:jc w:val="both"/>
              <w:rPr>
                <w:rFonts w:ascii="Arial" w:hAnsi="Arial" w:cs="Arial"/>
                <w:b/>
                <w:bCs/>
                <w:color w:val="000000"/>
                <w:szCs w:val="24"/>
              </w:rPr>
            </w:pPr>
            <w:r w:rsidRPr="00185461">
              <w:rPr>
                <w:rFonts w:ascii="Arial" w:hAnsi="Arial" w:cs="Arial"/>
                <w:b/>
                <w:bCs/>
                <w:color w:val="000000"/>
                <w:szCs w:val="24"/>
              </w:rPr>
              <w:t>Tipo de acción</w:t>
            </w:r>
          </w:p>
        </w:tc>
        <w:tc>
          <w:tcPr>
            <w:tcW w:w="1352" w:type="dxa"/>
            <w:tcBorders>
              <w:top w:val="single" w:sz="4" w:space="0" w:color="auto"/>
              <w:left w:val="nil"/>
              <w:bottom w:val="single" w:sz="4" w:space="0" w:color="auto"/>
              <w:right w:val="nil"/>
            </w:tcBorders>
            <w:shd w:val="clear" w:color="auto" w:fill="auto"/>
            <w:noWrap/>
            <w:vAlign w:val="bottom"/>
            <w:hideMark/>
          </w:tcPr>
          <w:p w14:paraId="0F8C3BC8" w14:textId="77777777" w:rsidR="006E17FA" w:rsidRPr="00185461" w:rsidRDefault="006E17FA" w:rsidP="00D12477">
            <w:pPr>
              <w:spacing w:after="0" w:line="360" w:lineRule="auto"/>
              <w:jc w:val="both"/>
              <w:rPr>
                <w:rFonts w:ascii="Arial" w:hAnsi="Arial" w:cs="Arial"/>
                <w:b/>
                <w:bCs/>
                <w:color w:val="000000"/>
                <w:szCs w:val="24"/>
              </w:rPr>
            </w:pPr>
            <w:r w:rsidRPr="00185461">
              <w:rPr>
                <w:rFonts w:ascii="Arial" w:hAnsi="Arial" w:cs="Arial"/>
                <w:b/>
                <w:bCs/>
                <w:color w:val="000000"/>
                <w:szCs w:val="24"/>
              </w:rPr>
              <w:t>Número</w:t>
            </w:r>
          </w:p>
        </w:tc>
      </w:tr>
      <w:tr w:rsidR="006E17FA" w:rsidRPr="00185461" w14:paraId="1CEBAA54" w14:textId="77777777" w:rsidTr="006E17FA">
        <w:trPr>
          <w:trHeight w:val="300"/>
          <w:jc w:val="center"/>
        </w:trPr>
        <w:tc>
          <w:tcPr>
            <w:tcW w:w="3548" w:type="dxa"/>
            <w:tcBorders>
              <w:top w:val="nil"/>
              <w:left w:val="nil"/>
              <w:bottom w:val="single" w:sz="4" w:space="0" w:color="auto"/>
              <w:right w:val="nil"/>
            </w:tcBorders>
            <w:shd w:val="clear" w:color="auto" w:fill="auto"/>
            <w:noWrap/>
            <w:vAlign w:val="bottom"/>
            <w:hideMark/>
          </w:tcPr>
          <w:p w14:paraId="102E11C4" w14:textId="77777777" w:rsidR="006E17FA" w:rsidRPr="00185461" w:rsidRDefault="006E17FA" w:rsidP="00D12477">
            <w:pPr>
              <w:spacing w:after="0" w:line="360" w:lineRule="auto"/>
              <w:jc w:val="both"/>
              <w:rPr>
                <w:rFonts w:ascii="Arial" w:hAnsi="Arial" w:cs="Arial"/>
                <w:b/>
                <w:color w:val="000000"/>
                <w:szCs w:val="24"/>
              </w:rPr>
            </w:pPr>
            <w:r w:rsidRPr="00185461">
              <w:rPr>
                <w:rFonts w:ascii="Arial" w:hAnsi="Arial" w:cs="Arial"/>
                <w:b/>
                <w:color w:val="000000"/>
                <w:szCs w:val="24"/>
              </w:rPr>
              <w:t>Recomendación al Desempeño</w:t>
            </w:r>
          </w:p>
        </w:tc>
        <w:tc>
          <w:tcPr>
            <w:tcW w:w="1352" w:type="dxa"/>
            <w:tcBorders>
              <w:top w:val="nil"/>
              <w:left w:val="nil"/>
              <w:bottom w:val="single" w:sz="4" w:space="0" w:color="auto"/>
              <w:right w:val="nil"/>
            </w:tcBorders>
            <w:shd w:val="clear" w:color="auto" w:fill="auto"/>
            <w:noWrap/>
            <w:vAlign w:val="bottom"/>
          </w:tcPr>
          <w:p w14:paraId="526C39A1" w14:textId="42395DD4" w:rsidR="006E17FA" w:rsidRPr="00B071B4" w:rsidRDefault="00285578" w:rsidP="00EE18DC">
            <w:pPr>
              <w:spacing w:after="0" w:line="360" w:lineRule="auto"/>
              <w:jc w:val="both"/>
              <w:rPr>
                <w:rFonts w:ascii="Arial" w:hAnsi="Arial" w:cs="Arial"/>
                <w:b/>
                <w:color w:val="000000"/>
                <w:szCs w:val="24"/>
                <w:highlight w:val="yellow"/>
              </w:rPr>
            </w:pPr>
            <w:r>
              <w:rPr>
                <w:rFonts w:ascii="Arial" w:hAnsi="Arial" w:cs="Arial"/>
                <w:b/>
                <w:color w:val="000000"/>
                <w:szCs w:val="24"/>
              </w:rPr>
              <w:t xml:space="preserve">      </w:t>
            </w:r>
            <w:r w:rsidR="00EE18DC">
              <w:rPr>
                <w:rFonts w:ascii="Arial" w:hAnsi="Arial" w:cs="Arial"/>
                <w:b/>
                <w:color w:val="000000"/>
                <w:szCs w:val="24"/>
              </w:rPr>
              <w:t>5</w:t>
            </w:r>
          </w:p>
        </w:tc>
      </w:tr>
      <w:tr w:rsidR="006E17FA" w:rsidRPr="00185461" w14:paraId="2245C43C" w14:textId="77777777" w:rsidTr="00285578">
        <w:trPr>
          <w:trHeight w:val="315"/>
          <w:jc w:val="center"/>
        </w:trPr>
        <w:tc>
          <w:tcPr>
            <w:tcW w:w="3548" w:type="dxa"/>
            <w:tcBorders>
              <w:top w:val="single" w:sz="4" w:space="0" w:color="auto"/>
              <w:left w:val="nil"/>
              <w:bottom w:val="single" w:sz="4" w:space="0" w:color="auto"/>
              <w:right w:val="nil"/>
            </w:tcBorders>
            <w:shd w:val="clear" w:color="auto" w:fill="auto"/>
            <w:noWrap/>
            <w:vAlign w:val="bottom"/>
            <w:hideMark/>
          </w:tcPr>
          <w:p w14:paraId="17F21BCE" w14:textId="77777777" w:rsidR="006E17FA" w:rsidRPr="00185461" w:rsidRDefault="006E17FA" w:rsidP="00D12477">
            <w:pPr>
              <w:spacing w:after="0" w:line="360" w:lineRule="auto"/>
              <w:jc w:val="both"/>
              <w:rPr>
                <w:rFonts w:ascii="Arial" w:hAnsi="Arial" w:cs="Arial"/>
                <w:b/>
                <w:bCs/>
                <w:color w:val="000000"/>
                <w:szCs w:val="24"/>
              </w:rPr>
            </w:pPr>
            <w:r w:rsidRPr="00185461">
              <w:rPr>
                <w:rFonts w:ascii="Arial" w:hAnsi="Arial" w:cs="Arial"/>
                <w:b/>
                <w:bCs/>
                <w:color w:val="000000"/>
                <w:szCs w:val="24"/>
              </w:rPr>
              <w:t>Total</w:t>
            </w:r>
          </w:p>
        </w:tc>
        <w:tc>
          <w:tcPr>
            <w:tcW w:w="1352" w:type="dxa"/>
            <w:tcBorders>
              <w:top w:val="single" w:sz="4" w:space="0" w:color="auto"/>
              <w:left w:val="nil"/>
              <w:bottom w:val="single" w:sz="4" w:space="0" w:color="auto"/>
              <w:right w:val="nil"/>
            </w:tcBorders>
            <w:shd w:val="clear" w:color="auto" w:fill="auto"/>
            <w:noWrap/>
            <w:vAlign w:val="bottom"/>
          </w:tcPr>
          <w:p w14:paraId="3E2165A8" w14:textId="35908E2D" w:rsidR="006E17FA" w:rsidRPr="00B071B4" w:rsidRDefault="00285578" w:rsidP="00EE18DC">
            <w:pPr>
              <w:spacing w:after="0" w:line="360" w:lineRule="auto"/>
              <w:jc w:val="both"/>
              <w:rPr>
                <w:rFonts w:ascii="Arial" w:hAnsi="Arial" w:cs="Arial"/>
                <w:b/>
                <w:bCs/>
                <w:color w:val="000000"/>
                <w:szCs w:val="24"/>
                <w:highlight w:val="yellow"/>
              </w:rPr>
            </w:pPr>
            <w:r>
              <w:rPr>
                <w:rFonts w:ascii="Arial" w:hAnsi="Arial" w:cs="Arial"/>
                <w:b/>
                <w:bCs/>
                <w:color w:val="000000"/>
                <w:szCs w:val="24"/>
              </w:rPr>
              <w:t xml:space="preserve">      </w:t>
            </w:r>
            <w:r w:rsidR="00EE18DC">
              <w:rPr>
                <w:rFonts w:ascii="Arial" w:hAnsi="Arial" w:cs="Arial"/>
                <w:b/>
                <w:bCs/>
                <w:color w:val="000000"/>
                <w:szCs w:val="24"/>
              </w:rPr>
              <w:t>5</w:t>
            </w:r>
          </w:p>
        </w:tc>
      </w:tr>
    </w:tbl>
    <w:p w14:paraId="59A06226" w14:textId="7933B97A" w:rsidR="00831D97" w:rsidRDefault="00831D97" w:rsidP="0028221D">
      <w:pPr>
        <w:pStyle w:val="Ttulo3"/>
        <w:spacing w:before="0" w:beforeAutospacing="0" w:after="0" w:afterAutospacing="0"/>
        <w:ind w:left="720"/>
        <w:jc w:val="both"/>
        <w:rPr>
          <w:lang w:eastAsia="es-ES"/>
        </w:rPr>
      </w:pPr>
    </w:p>
    <w:p w14:paraId="505F71FC" w14:textId="77777777" w:rsidR="00B12418" w:rsidRDefault="00B12418" w:rsidP="0028221D">
      <w:pPr>
        <w:pStyle w:val="Ttulo3"/>
        <w:spacing w:before="0" w:beforeAutospacing="0" w:after="0" w:afterAutospacing="0"/>
        <w:ind w:left="720"/>
        <w:jc w:val="both"/>
        <w:rPr>
          <w:lang w:eastAsia="es-ES"/>
        </w:rPr>
      </w:pPr>
    </w:p>
    <w:p w14:paraId="4D9697C2" w14:textId="7C7278C4" w:rsidR="00F10300" w:rsidRDefault="00F10300">
      <w:pPr>
        <w:rPr>
          <w:rFonts w:ascii="Arial" w:eastAsia="Times New Roman" w:hAnsi="Arial" w:cs="Times New Roman"/>
          <w:b/>
          <w:bCs/>
          <w:sz w:val="24"/>
          <w:szCs w:val="27"/>
          <w:lang w:eastAsia="es-ES"/>
        </w:rPr>
      </w:pPr>
      <w:r>
        <w:rPr>
          <w:lang w:eastAsia="es-ES"/>
        </w:rPr>
        <w:br w:type="page"/>
      </w:r>
    </w:p>
    <w:p w14:paraId="1A2CBC6A" w14:textId="4E99D415" w:rsidR="00D535D2" w:rsidRDefault="00DB1EB0" w:rsidP="00C90F6A">
      <w:pPr>
        <w:pStyle w:val="Ttulo3"/>
        <w:numPr>
          <w:ilvl w:val="0"/>
          <w:numId w:val="6"/>
        </w:numPr>
        <w:tabs>
          <w:tab w:val="left" w:pos="2694"/>
        </w:tabs>
        <w:spacing w:before="0" w:beforeAutospacing="0" w:after="0" w:afterAutospacing="0"/>
        <w:jc w:val="both"/>
        <w:rPr>
          <w:lang w:eastAsia="es-ES"/>
        </w:rPr>
      </w:pPr>
      <w:bookmarkStart w:id="13" w:name="_Toc11839230"/>
      <w:r w:rsidRPr="00A93DFB">
        <w:rPr>
          <w:lang w:eastAsia="es-ES"/>
        </w:rPr>
        <w:lastRenderedPageBreak/>
        <w:t>Detalle de resultados</w:t>
      </w:r>
      <w:bookmarkEnd w:id="13"/>
    </w:p>
    <w:p w14:paraId="7E6A1243" w14:textId="77777777" w:rsidR="0028221D" w:rsidRPr="00A93DFB" w:rsidRDefault="0028221D" w:rsidP="0028221D">
      <w:pPr>
        <w:pStyle w:val="Ttulo3"/>
        <w:spacing w:before="0" w:beforeAutospacing="0" w:after="0" w:afterAutospacing="0"/>
        <w:ind w:left="720"/>
        <w:jc w:val="both"/>
        <w:rPr>
          <w:lang w:eastAsia="es-ES"/>
        </w:rPr>
      </w:pPr>
    </w:p>
    <w:p w14:paraId="66AF532E" w14:textId="7168D335" w:rsidR="0034298A" w:rsidRPr="0034298A" w:rsidRDefault="0034298A" w:rsidP="0034298A">
      <w:pPr>
        <w:autoSpaceDE w:val="0"/>
        <w:autoSpaceDN w:val="0"/>
        <w:adjustRightInd w:val="0"/>
        <w:spacing w:after="0" w:line="240" w:lineRule="auto"/>
        <w:jc w:val="both"/>
        <w:rPr>
          <w:rFonts w:ascii="Arial" w:eastAsia="Times New Roman" w:hAnsi="Arial" w:cs="Arial"/>
          <w:b/>
          <w:bCs/>
          <w:sz w:val="24"/>
          <w:szCs w:val="24"/>
          <w:lang w:eastAsia="es-ES"/>
        </w:rPr>
      </w:pPr>
      <w:r w:rsidRPr="0034298A">
        <w:rPr>
          <w:rFonts w:ascii="Arial" w:eastAsia="Times New Roman" w:hAnsi="Arial" w:cs="Arial"/>
          <w:b/>
          <w:bCs/>
          <w:sz w:val="24"/>
          <w:szCs w:val="24"/>
          <w:lang w:eastAsia="es-ES"/>
        </w:rPr>
        <w:t>PROYECTO “FORTALECER LA PREVENCIÓN, DETECCIÓN, REFERENCIA Y ATENCIÓN DE LA VIOLENCIA FAMILIAR Y DE GÉNERO, ASÍ COMO LA PROMOCIÓN DE LA IGUALDAD DE GÉNERO EN UNIDADES DEL SECTOR SALUD DE LOS MUNICIPIOS DE LÁZARO CÁRDENAS, BENITO JUÁREZ, SOLIDARIDAD Y COZUMEL DEL ESTADO DE QUINTANA ROO” / CUMPLIMIENTO DEL OBJETO DEL PROYECTO</w:t>
      </w:r>
    </w:p>
    <w:p w14:paraId="2523BCE1" w14:textId="77777777" w:rsidR="0034298A" w:rsidRPr="00B5401B" w:rsidRDefault="0034298A" w:rsidP="00D12477">
      <w:pPr>
        <w:autoSpaceDE w:val="0"/>
        <w:autoSpaceDN w:val="0"/>
        <w:adjustRightInd w:val="0"/>
        <w:spacing w:after="0" w:line="240" w:lineRule="auto"/>
        <w:jc w:val="both"/>
        <w:rPr>
          <w:rFonts w:ascii="Arial" w:eastAsia="Times New Roman" w:hAnsi="Arial" w:cs="Arial"/>
          <w:bCs/>
          <w:sz w:val="24"/>
          <w:szCs w:val="24"/>
          <w:lang w:eastAsia="es-ES"/>
        </w:rPr>
      </w:pPr>
    </w:p>
    <w:p w14:paraId="0E860D1C" w14:textId="77777777" w:rsidR="00A37593" w:rsidRPr="00A37593" w:rsidRDefault="00A37593" w:rsidP="00A37593">
      <w:pPr>
        <w:autoSpaceDE w:val="0"/>
        <w:autoSpaceDN w:val="0"/>
        <w:adjustRightInd w:val="0"/>
        <w:spacing w:after="0" w:line="240" w:lineRule="auto"/>
        <w:jc w:val="both"/>
        <w:rPr>
          <w:rFonts w:ascii="Arial" w:eastAsia="Times New Roman" w:hAnsi="Arial" w:cs="Arial"/>
          <w:b/>
          <w:bCs/>
          <w:sz w:val="24"/>
          <w:szCs w:val="24"/>
          <w:lang w:eastAsia="es-ES"/>
        </w:rPr>
      </w:pPr>
      <w:r w:rsidRPr="00A37593">
        <w:rPr>
          <w:rFonts w:ascii="Arial" w:eastAsia="Times New Roman" w:hAnsi="Arial" w:cs="Arial"/>
          <w:b/>
          <w:bCs/>
          <w:sz w:val="24"/>
          <w:szCs w:val="24"/>
          <w:lang w:eastAsia="es-ES"/>
        </w:rPr>
        <w:t>Resultado Número 1 con Observaciones</w:t>
      </w:r>
    </w:p>
    <w:p w14:paraId="650B679C" w14:textId="77777777" w:rsidR="00A37593" w:rsidRPr="00B5401B" w:rsidRDefault="00A37593" w:rsidP="00D12477">
      <w:pPr>
        <w:autoSpaceDE w:val="0"/>
        <w:autoSpaceDN w:val="0"/>
        <w:adjustRightInd w:val="0"/>
        <w:spacing w:after="0" w:line="240" w:lineRule="auto"/>
        <w:jc w:val="both"/>
        <w:rPr>
          <w:rFonts w:ascii="Arial" w:eastAsia="Times New Roman" w:hAnsi="Arial" w:cs="Arial"/>
          <w:bCs/>
          <w:sz w:val="24"/>
          <w:szCs w:val="24"/>
          <w:lang w:eastAsia="es-ES"/>
        </w:rPr>
      </w:pPr>
    </w:p>
    <w:p w14:paraId="59D945B3" w14:textId="77777777" w:rsidR="00B5401B" w:rsidRPr="00B5401B" w:rsidRDefault="00B5401B" w:rsidP="00B5401B">
      <w:pPr>
        <w:spacing w:after="0"/>
        <w:jc w:val="both"/>
        <w:rPr>
          <w:rFonts w:ascii="Arial" w:hAnsi="Arial" w:cs="Arial"/>
          <w:bCs/>
          <w:sz w:val="24"/>
          <w:szCs w:val="20"/>
        </w:rPr>
      </w:pPr>
      <w:r w:rsidRPr="00B5401B">
        <w:rPr>
          <w:rFonts w:ascii="Arial" w:hAnsi="Arial" w:cs="Arial"/>
          <w:bCs/>
          <w:sz w:val="24"/>
          <w:szCs w:val="20"/>
        </w:rPr>
        <w:t xml:space="preserve">Los Objetivos de Desarrollo Sostenible incluyen, entre otros, el objetivo 5: lograr la igualdad de género y empoderar a todas las mujeres y las niñas, y tiene como meta para el año 2030, eliminar todas las formas de violencia contra todas las mujeres y las niñas en el ámbito público </w:t>
      </w:r>
      <w:r w:rsidRPr="00B5401B">
        <w:rPr>
          <w:rFonts w:ascii="Arial" w:hAnsi="Arial" w:cs="Arial"/>
          <w:bCs/>
          <w:sz w:val="24"/>
          <w:szCs w:val="20"/>
        </w:rPr>
        <w:lastRenderedPageBreak/>
        <w:t>y privado, incluidas la trata y la explotación sexual y otros tipos de explotación</w:t>
      </w:r>
      <w:r w:rsidRPr="00B5401B">
        <w:rPr>
          <w:rFonts w:ascii="Arial" w:hAnsi="Arial" w:cs="Arial"/>
          <w:bCs/>
          <w:sz w:val="24"/>
          <w:szCs w:val="20"/>
          <w:vertAlign w:val="superscript"/>
        </w:rPr>
        <w:footnoteReference w:id="12"/>
      </w:r>
      <w:r w:rsidRPr="00B5401B">
        <w:rPr>
          <w:rFonts w:ascii="Arial" w:hAnsi="Arial" w:cs="Arial"/>
          <w:bCs/>
          <w:sz w:val="24"/>
          <w:szCs w:val="20"/>
        </w:rPr>
        <w:t>.</w:t>
      </w:r>
    </w:p>
    <w:p w14:paraId="7F53BE76" w14:textId="77777777" w:rsidR="00B5401B" w:rsidRPr="00B5401B" w:rsidRDefault="00B5401B" w:rsidP="00B5401B">
      <w:pPr>
        <w:spacing w:after="0"/>
        <w:jc w:val="both"/>
        <w:rPr>
          <w:rFonts w:ascii="Arial" w:hAnsi="Arial" w:cs="Arial"/>
          <w:bCs/>
          <w:sz w:val="24"/>
          <w:szCs w:val="20"/>
        </w:rPr>
      </w:pPr>
    </w:p>
    <w:p w14:paraId="4ABEBE49" w14:textId="77777777" w:rsidR="00B5401B" w:rsidRPr="00B5401B" w:rsidRDefault="00B5401B" w:rsidP="00B5401B">
      <w:pPr>
        <w:spacing w:after="0"/>
        <w:jc w:val="both"/>
        <w:rPr>
          <w:rFonts w:ascii="Arial" w:hAnsi="Arial" w:cs="Arial"/>
          <w:bCs/>
          <w:sz w:val="24"/>
          <w:szCs w:val="20"/>
        </w:rPr>
      </w:pPr>
      <w:r w:rsidRPr="00B5401B">
        <w:rPr>
          <w:rFonts w:ascii="Arial" w:hAnsi="Arial" w:cs="Arial"/>
          <w:bCs/>
          <w:sz w:val="24"/>
          <w:szCs w:val="20"/>
        </w:rPr>
        <w:t xml:space="preserve">La </w:t>
      </w:r>
      <w:bookmarkStart w:id="14" w:name="_Toc42271167"/>
      <w:r w:rsidRPr="00B5401B">
        <w:rPr>
          <w:rFonts w:ascii="Arial" w:hAnsi="Arial" w:cs="Arial"/>
          <w:bCs/>
          <w:sz w:val="24"/>
          <w:szCs w:val="20"/>
        </w:rPr>
        <w:t>Constitución Política de los Estados Unidos Mexicanos</w:t>
      </w:r>
      <w:bookmarkEnd w:id="14"/>
      <w:r w:rsidRPr="00B5401B">
        <w:rPr>
          <w:rFonts w:ascii="Arial" w:hAnsi="Arial" w:cs="Arial"/>
          <w:bCs/>
          <w:sz w:val="24"/>
          <w:szCs w:val="20"/>
        </w:rPr>
        <w:t xml:space="preserve"> establece 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r w:rsidRPr="00B5401B">
        <w:rPr>
          <w:rFonts w:ascii="Arial" w:hAnsi="Arial" w:cs="Arial"/>
          <w:bCs/>
          <w:sz w:val="24"/>
          <w:szCs w:val="20"/>
          <w:vertAlign w:val="superscript"/>
        </w:rPr>
        <w:footnoteReference w:id="13"/>
      </w:r>
      <w:r w:rsidRPr="00B5401B">
        <w:rPr>
          <w:rFonts w:ascii="Arial" w:hAnsi="Arial" w:cs="Arial"/>
          <w:bCs/>
          <w:sz w:val="24"/>
          <w:szCs w:val="20"/>
        </w:rPr>
        <w:t xml:space="preserve">. </w:t>
      </w:r>
    </w:p>
    <w:p w14:paraId="1296D575" w14:textId="77777777" w:rsidR="00B5401B" w:rsidRPr="00B5401B" w:rsidRDefault="00B5401B" w:rsidP="00B5401B">
      <w:pPr>
        <w:spacing w:after="0"/>
        <w:jc w:val="both"/>
        <w:rPr>
          <w:rFonts w:ascii="Arial" w:hAnsi="Arial" w:cs="Arial"/>
          <w:bCs/>
          <w:sz w:val="24"/>
          <w:szCs w:val="20"/>
        </w:rPr>
      </w:pPr>
    </w:p>
    <w:p w14:paraId="3F87A24D" w14:textId="77777777" w:rsidR="00B5401B" w:rsidRPr="00B5401B" w:rsidRDefault="00B5401B" w:rsidP="00B5401B">
      <w:pPr>
        <w:spacing w:after="0"/>
        <w:jc w:val="both"/>
        <w:rPr>
          <w:rFonts w:ascii="Arial" w:hAnsi="Arial" w:cs="Arial"/>
          <w:bCs/>
          <w:sz w:val="24"/>
          <w:szCs w:val="20"/>
        </w:rPr>
      </w:pPr>
      <w:r w:rsidRPr="00B5401B">
        <w:rPr>
          <w:rFonts w:ascii="Arial" w:hAnsi="Arial" w:cs="Arial"/>
          <w:bCs/>
          <w:sz w:val="24"/>
          <w:szCs w:val="20"/>
        </w:rPr>
        <w:t xml:space="preserve">La Alerta de Violencia de Género es el conjunto de acciones gubernamentales de emergencia para enfrentar y </w:t>
      </w:r>
      <w:r w:rsidRPr="00B5401B">
        <w:rPr>
          <w:rFonts w:ascii="Arial" w:hAnsi="Arial" w:cs="Arial"/>
          <w:bCs/>
          <w:sz w:val="24"/>
          <w:szCs w:val="20"/>
        </w:rPr>
        <w:lastRenderedPageBreak/>
        <w:t>erradicar la violencia feminicida en un territorio determinado, ya sea ejercida por individuos o por la propia comunidad. Tiene como objetivo garantizar la seguridad de las mismas, el cese de la violencia en su contra y eliminar las desigualdades producidas por una legislación que agravia sus derechos humanos</w:t>
      </w:r>
      <w:r w:rsidRPr="00B5401B">
        <w:rPr>
          <w:rFonts w:ascii="Arial" w:hAnsi="Arial" w:cs="Arial"/>
          <w:bCs/>
          <w:sz w:val="24"/>
          <w:szCs w:val="20"/>
          <w:vertAlign w:val="superscript"/>
        </w:rPr>
        <w:footnoteReference w:id="14"/>
      </w:r>
      <w:r w:rsidRPr="00B5401B">
        <w:rPr>
          <w:rFonts w:ascii="Arial" w:hAnsi="Arial" w:cs="Arial"/>
          <w:bCs/>
          <w:sz w:val="24"/>
          <w:szCs w:val="20"/>
        </w:rPr>
        <w:t>. La Declaratoria de Alerta de Violencia de Género contra las Mujeres, se emitirá cuando:</w:t>
      </w:r>
    </w:p>
    <w:p w14:paraId="516A31AC" w14:textId="77777777" w:rsidR="00B5401B" w:rsidRPr="00B5401B" w:rsidRDefault="00B5401B" w:rsidP="00B5401B">
      <w:pPr>
        <w:spacing w:after="0"/>
        <w:jc w:val="both"/>
        <w:rPr>
          <w:rFonts w:ascii="Arial" w:hAnsi="Arial" w:cs="Arial"/>
          <w:bCs/>
          <w:sz w:val="24"/>
          <w:szCs w:val="20"/>
        </w:rPr>
      </w:pPr>
    </w:p>
    <w:p w14:paraId="72007B2F" w14:textId="77777777" w:rsidR="00B5401B" w:rsidRPr="00B5401B" w:rsidRDefault="00B5401B" w:rsidP="00FD1E52">
      <w:pPr>
        <w:spacing w:after="0"/>
        <w:ind w:left="709"/>
        <w:jc w:val="both"/>
        <w:rPr>
          <w:rFonts w:ascii="Arial" w:hAnsi="Arial" w:cs="Arial"/>
          <w:bCs/>
          <w:sz w:val="24"/>
          <w:szCs w:val="20"/>
        </w:rPr>
      </w:pPr>
      <w:r w:rsidRPr="00B5401B">
        <w:rPr>
          <w:rFonts w:ascii="Arial" w:hAnsi="Arial" w:cs="Arial"/>
          <w:b/>
          <w:bCs/>
          <w:sz w:val="24"/>
          <w:szCs w:val="20"/>
        </w:rPr>
        <w:t>I.</w:t>
      </w:r>
      <w:r w:rsidRPr="00B5401B">
        <w:rPr>
          <w:rFonts w:ascii="Arial" w:hAnsi="Arial" w:cs="Arial"/>
          <w:bCs/>
          <w:sz w:val="24"/>
          <w:szCs w:val="20"/>
        </w:rPr>
        <w:t xml:space="preserve"> Los delitos del orden común contra la vida, la libertad, la integridad y la seguridad de las mujeres, perturben la paz social en un territorio determinado y la sociedad así lo reclame;</w:t>
      </w:r>
    </w:p>
    <w:p w14:paraId="1782A2E7" w14:textId="77777777" w:rsidR="00B5401B" w:rsidRPr="00B5401B" w:rsidRDefault="00B5401B" w:rsidP="00FD1E52">
      <w:pPr>
        <w:spacing w:after="0"/>
        <w:ind w:left="709"/>
        <w:jc w:val="both"/>
        <w:rPr>
          <w:rFonts w:ascii="Arial" w:hAnsi="Arial" w:cs="Arial"/>
          <w:bCs/>
          <w:sz w:val="24"/>
          <w:szCs w:val="20"/>
        </w:rPr>
      </w:pPr>
    </w:p>
    <w:p w14:paraId="09B02FE5" w14:textId="77777777" w:rsidR="00B5401B" w:rsidRPr="00B5401B" w:rsidRDefault="00B5401B" w:rsidP="00FD1E52">
      <w:pPr>
        <w:spacing w:after="0"/>
        <w:ind w:left="709"/>
        <w:jc w:val="both"/>
        <w:rPr>
          <w:rFonts w:ascii="Arial" w:hAnsi="Arial" w:cs="Arial"/>
          <w:bCs/>
          <w:sz w:val="24"/>
          <w:szCs w:val="20"/>
        </w:rPr>
      </w:pPr>
      <w:r w:rsidRPr="00B5401B">
        <w:rPr>
          <w:rFonts w:ascii="Arial" w:hAnsi="Arial" w:cs="Arial"/>
          <w:b/>
          <w:bCs/>
          <w:sz w:val="24"/>
          <w:szCs w:val="20"/>
        </w:rPr>
        <w:t>II.</w:t>
      </w:r>
      <w:r w:rsidRPr="00B5401B">
        <w:rPr>
          <w:rFonts w:ascii="Arial" w:hAnsi="Arial" w:cs="Arial"/>
          <w:bCs/>
          <w:sz w:val="24"/>
          <w:szCs w:val="20"/>
        </w:rPr>
        <w:t xml:space="preserve"> Exista un agravio comparado que impida el ejercicio pleno de los derechos humanos de las mujeres, y</w:t>
      </w:r>
    </w:p>
    <w:p w14:paraId="472A0B9B" w14:textId="77777777" w:rsidR="00B5401B" w:rsidRPr="00B5401B" w:rsidRDefault="00B5401B" w:rsidP="00FD1E52">
      <w:pPr>
        <w:spacing w:after="0"/>
        <w:ind w:left="709"/>
        <w:jc w:val="both"/>
        <w:rPr>
          <w:rFonts w:ascii="Arial" w:hAnsi="Arial" w:cs="Arial"/>
          <w:bCs/>
          <w:sz w:val="24"/>
          <w:szCs w:val="20"/>
        </w:rPr>
      </w:pPr>
    </w:p>
    <w:p w14:paraId="330C019E" w14:textId="77777777" w:rsidR="00B5401B" w:rsidRPr="00B5401B" w:rsidRDefault="00B5401B" w:rsidP="00FD1E52">
      <w:pPr>
        <w:spacing w:after="0"/>
        <w:ind w:left="709"/>
        <w:jc w:val="both"/>
        <w:rPr>
          <w:rFonts w:ascii="Arial" w:hAnsi="Arial" w:cs="Arial"/>
          <w:bCs/>
          <w:sz w:val="24"/>
          <w:szCs w:val="20"/>
        </w:rPr>
      </w:pPr>
      <w:r w:rsidRPr="00B5401B">
        <w:rPr>
          <w:rFonts w:ascii="Arial" w:hAnsi="Arial" w:cs="Arial"/>
          <w:b/>
          <w:bCs/>
          <w:sz w:val="24"/>
          <w:szCs w:val="20"/>
        </w:rPr>
        <w:lastRenderedPageBreak/>
        <w:t>III.</w:t>
      </w:r>
      <w:r w:rsidRPr="00B5401B">
        <w:rPr>
          <w:rFonts w:ascii="Arial" w:hAnsi="Arial" w:cs="Arial"/>
          <w:bCs/>
          <w:sz w:val="24"/>
          <w:szCs w:val="20"/>
        </w:rPr>
        <w:t xml:space="preserve"> Los organismos de derechos humanos a nivel nacional o de las entidades federativas, los organismos de la sociedad civil y/o los organismos internacionales, así lo soliciten</w:t>
      </w:r>
      <w:r w:rsidRPr="00B5401B">
        <w:rPr>
          <w:rFonts w:ascii="Arial" w:hAnsi="Arial" w:cs="Arial"/>
          <w:bCs/>
          <w:sz w:val="24"/>
          <w:szCs w:val="20"/>
          <w:vertAlign w:val="superscript"/>
        </w:rPr>
        <w:footnoteReference w:id="15"/>
      </w:r>
      <w:r w:rsidRPr="00B5401B">
        <w:rPr>
          <w:rFonts w:ascii="Arial" w:hAnsi="Arial" w:cs="Arial"/>
          <w:bCs/>
          <w:sz w:val="24"/>
          <w:szCs w:val="20"/>
        </w:rPr>
        <w:t>.</w:t>
      </w:r>
    </w:p>
    <w:p w14:paraId="6EA6C8BC" w14:textId="77777777" w:rsidR="00B5401B" w:rsidRPr="00B5401B" w:rsidRDefault="00B5401B" w:rsidP="00B5401B">
      <w:pPr>
        <w:spacing w:after="0"/>
        <w:jc w:val="both"/>
        <w:rPr>
          <w:rFonts w:ascii="Arial" w:hAnsi="Arial" w:cs="Arial"/>
          <w:bCs/>
          <w:sz w:val="24"/>
          <w:szCs w:val="20"/>
        </w:rPr>
      </w:pPr>
    </w:p>
    <w:p w14:paraId="0F6FD94C" w14:textId="77777777" w:rsidR="00B5401B" w:rsidRPr="00B5401B" w:rsidRDefault="00B5401B" w:rsidP="00B5401B">
      <w:pPr>
        <w:spacing w:after="0"/>
        <w:jc w:val="both"/>
        <w:rPr>
          <w:rFonts w:ascii="Arial" w:hAnsi="Arial" w:cs="Arial"/>
          <w:bCs/>
          <w:sz w:val="24"/>
          <w:szCs w:val="20"/>
        </w:rPr>
      </w:pPr>
      <w:r w:rsidRPr="00B5401B">
        <w:rPr>
          <w:rFonts w:ascii="Arial" w:hAnsi="Arial" w:cs="Arial"/>
          <w:bCs/>
          <w:sz w:val="24"/>
          <w:szCs w:val="20"/>
        </w:rPr>
        <w:t>Tiene como finalidad detener y erradicar la violencia de género contra las mujeres, a través de acciones gubernamentales de emergencia, conducidas por la Secretaría de Gobernación en el ámbito federal y en coordinación con las entidades federativas y los municipios</w:t>
      </w:r>
      <w:r w:rsidRPr="00B5401B">
        <w:rPr>
          <w:rFonts w:ascii="Arial" w:hAnsi="Arial" w:cs="Arial"/>
          <w:bCs/>
          <w:sz w:val="24"/>
          <w:szCs w:val="20"/>
          <w:vertAlign w:val="superscript"/>
        </w:rPr>
        <w:footnoteReference w:id="16"/>
      </w:r>
      <w:r w:rsidRPr="00B5401B">
        <w:rPr>
          <w:rFonts w:ascii="Arial" w:hAnsi="Arial" w:cs="Arial"/>
          <w:bCs/>
          <w:sz w:val="24"/>
          <w:szCs w:val="20"/>
        </w:rPr>
        <w:t>.</w:t>
      </w:r>
    </w:p>
    <w:p w14:paraId="50EFFBF8" w14:textId="77777777" w:rsidR="00B5401B" w:rsidRPr="00B5401B" w:rsidRDefault="00B5401B" w:rsidP="00B5401B">
      <w:pPr>
        <w:spacing w:after="0"/>
        <w:jc w:val="both"/>
        <w:rPr>
          <w:rFonts w:ascii="Arial" w:hAnsi="Arial" w:cs="Arial"/>
          <w:bCs/>
          <w:sz w:val="24"/>
          <w:szCs w:val="20"/>
        </w:rPr>
      </w:pPr>
    </w:p>
    <w:p w14:paraId="21A23E40" w14:textId="77777777" w:rsidR="00B5401B" w:rsidRPr="00B5401B" w:rsidRDefault="00B5401B" w:rsidP="00B5401B">
      <w:pPr>
        <w:spacing w:after="0"/>
        <w:jc w:val="both"/>
        <w:rPr>
          <w:rFonts w:ascii="Arial" w:hAnsi="Arial" w:cs="Arial"/>
          <w:bCs/>
          <w:sz w:val="24"/>
          <w:szCs w:val="20"/>
        </w:rPr>
      </w:pPr>
      <w:r w:rsidRPr="00B5401B">
        <w:rPr>
          <w:rFonts w:ascii="Arial" w:hAnsi="Arial" w:cs="Arial"/>
          <w:bCs/>
          <w:sz w:val="24"/>
          <w:szCs w:val="20"/>
        </w:rPr>
        <w:t xml:space="preserve">Por consiguiente, corresponde al Estado de Quintana Roo instrumentar y articular sus políticas públicas en concordancia con la política nacional integral desde la perspectiva de género para prevenir, atender, sancionar y erradicar la violencia contra las mujeres, además de  promover, </w:t>
      </w:r>
      <w:r w:rsidRPr="00B5401B">
        <w:rPr>
          <w:rFonts w:ascii="Arial" w:hAnsi="Arial" w:cs="Arial"/>
          <w:bCs/>
          <w:sz w:val="24"/>
          <w:szCs w:val="20"/>
        </w:rPr>
        <w:lastRenderedPageBreak/>
        <w:t>en coordinación con la Federación, programas y proyectos de atención, educación, capacitación, investigación y cultura de los derechos humanos de las mujeres y de la no violencia, celebrando convenios de cooperación, coordinación y concertación en la materia</w:t>
      </w:r>
      <w:r w:rsidRPr="00B5401B">
        <w:rPr>
          <w:rFonts w:ascii="Arial" w:hAnsi="Arial" w:cs="Arial"/>
          <w:bCs/>
          <w:sz w:val="24"/>
          <w:szCs w:val="20"/>
          <w:vertAlign w:val="superscript"/>
        </w:rPr>
        <w:footnoteReference w:id="17"/>
      </w:r>
      <w:r w:rsidRPr="00B5401B">
        <w:rPr>
          <w:rFonts w:ascii="Arial" w:hAnsi="Arial" w:cs="Arial"/>
          <w:bCs/>
          <w:sz w:val="24"/>
          <w:szCs w:val="20"/>
        </w:rPr>
        <w:t>.</w:t>
      </w:r>
    </w:p>
    <w:p w14:paraId="683AD8F7" w14:textId="77777777" w:rsidR="00B5401B" w:rsidRPr="00B5401B" w:rsidRDefault="00B5401B" w:rsidP="00B5401B">
      <w:pPr>
        <w:spacing w:after="0"/>
        <w:jc w:val="both"/>
        <w:rPr>
          <w:rFonts w:ascii="Arial" w:hAnsi="Arial" w:cs="Arial"/>
          <w:bCs/>
          <w:sz w:val="24"/>
          <w:szCs w:val="20"/>
        </w:rPr>
      </w:pPr>
    </w:p>
    <w:p w14:paraId="34A27304" w14:textId="77777777" w:rsidR="00B5401B" w:rsidRPr="00B5401B" w:rsidRDefault="00B5401B" w:rsidP="00B5401B">
      <w:pPr>
        <w:spacing w:after="0"/>
        <w:jc w:val="both"/>
        <w:rPr>
          <w:rFonts w:ascii="Arial" w:hAnsi="Arial" w:cs="Arial"/>
          <w:bCs/>
          <w:sz w:val="24"/>
          <w:szCs w:val="20"/>
        </w:rPr>
      </w:pPr>
      <w:r w:rsidRPr="00B5401B">
        <w:rPr>
          <w:rFonts w:ascii="Arial" w:hAnsi="Arial" w:cs="Arial"/>
          <w:bCs/>
          <w:sz w:val="24"/>
          <w:szCs w:val="20"/>
        </w:rPr>
        <w:t>En la celebración de convenios o acuerdos de coordinación, deberán tomarse en consideración los recursos presupuestarios, materiales y humanos, conforme a la normatividad jurídica, administrativa presupuestaria correspondiente.</w:t>
      </w:r>
      <w:r w:rsidRPr="00B5401B">
        <w:rPr>
          <w:rFonts w:ascii="Arial" w:hAnsi="Arial" w:cs="Arial"/>
          <w:b/>
          <w:bCs/>
          <w:sz w:val="24"/>
          <w:szCs w:val="20"/>
        </w:rPr>
        <w:t xml:space="preserve"> </w:t>
      </w:r>
      <w:r w:rsidRPr="00B5401B">
        <w:rPr>
          <w:rFonts w:ascii="Arial" w:hAnsi="Arial" w:cs="Arial"/>
          <w:bCs/>
          <w:sz w:val="24"/>
          <w:szCs w:val="20"/>
        </w:rPr>
        <w:t>Con el fin de promover y procurar la igualdad en la vida civil de mujeres y hombres, será objetivo de la Política Nacional, erradicar las distintas modalidades de violencia de género y la eliminación de los estereotipos que fomentan la discriminación y la violencia contra las mujeres</w:t>
      </w:r>
      <w:r w:rsidRPr="00B5401B">
        <w:rPr>
          <w:rFonts w:ascii="Arial" w:hAnsi="Arial" w:cs="Arial"/>
          <w:bCs/>
          <w:sz w:val="24"/>
          <w:szCs w:val="20"/>
          <w:vertAlign w:val="superscript"/>
        </w:rPr>
        <w:footnoteReference w:id="18"/>
      </w:r>
      <w:r w:rsidRPr="00B5401B">
        <w:rPr>
          <w:rFonts w:ascii="Arial" w:hAnsi="Arial" w:cs="Arial"/>
          <w:bCs/>
          <w:sz w:val="24"/>
          <w:szCs w:val="20"/>
        </w:rPr>
        <w:t>.</w:t>
      </w:r>
    </w:p>
    <w:p w14:paraId="572340E2" w14:textId="77777777" w:rsidR="00B5401B" w:rsidRPr="00B5401B" w:rsidRDefault="00B5401B" w:rsidP="00B5401B">
      <w:pPr>
        <w:spacing w:after="0"/>
        <w:jc w:val="both"/>
        <w:rPr>
          <w:rFonts w:ascii="Arial" w:hAnsi="Arial" w:cs="Arial"/>
          <w:bCs/>
          <w:sz w:val="24"/>
          <w:szCs w:val="20"/>
        </w:rPr>
      </w:pPr>
    </w:p>
    <w:p w14:paraId="7E7D1589" w14:textId="77777777" w:rsidR="00B5401B" w:rsidRPr="00B5401B" w:rsidRDefault="00B5401B" w:rsidP="00B5401B">
      <w:pPr>
        <w:spacing w:after="0"/>
        <w:jc w:val="both"/>
        <w:rPr>
          <w:rFonts w:ascii="Arial" w:hAnsi="Arial" w:cs="Arial"/>
          <w:bCs/>
          <w:sz w:val="24"/>
          <w:szCs w:val="20"/>
        </w:rPr>
      </w:pPr>
      <w:r w:rsidRPr="00B5401B">
        <w:rPr>
          <w:rFonts w:ascii="Arial" w:hAnsi="Arial" w:cs="Arial"/>
          <w:bCs/>
          <w:sz w:val="24"/>
          <w:szCs w:val="20"/>
        </w:rPr>
        <w:t>La Alerta de Violencia de Género contra las Mujeres tendrá como objetivo fundamental garantizar la seguridad de las mismas, el cese de la violencia en su contra y eliminar las desigualdades que agravian sus derechos humanos, por lo que el Estado, a través del Sistema Estatal, deberá implementar las acciones preventivas, de seguridad y justicia, para enfrentar y abatir la violencia feminicida</w:t>
      </w:r>
      <w:r w:rsidRPr="00B5401B">
        <w:rPr>
          <w:rFonts w:ascii="Arial" w:hAnsi="Arial" w:cs="Arial"/>
          <w:bCs/>
          <w:sz w:val="24"/>
          <w:szCs w:val="20"/>
          <w:vertAlign w:val="superscript"/>
        </w:rPr>
        <w:footnoteReference w:id="19"/>
      </w:r>
      <w:r w:rsidRPr="00B5401B">
        <w:rPr>
          <w:rFonts w:ascii="Arial" w:hAnsi="Arial" w:cs="Arial"/>
          <w:bCs/>
          <w:sz w:val="24"/>
          <w:szCs w:val="20"/>
        </w:rPr>
        <w:t>.</w:t>
      </w:r>
    </w:p>
    <w:p w14:paraId="1FB01724" w14:textId="4CDCC5DB" w:rsidR="00B5401B" w:rsidRDefault="00B5401B" w:rsidP="00B5401B">
      <w:pPr>
        <w:spacing w:after="0"/>
        <w:jc w:val="both"/>
        <w:rPr>
          <w:rFonts w:ascii="Arial" w:hAnsi="Arial" w:cs="Arial"/>
          <w:bCs/>
          <w:sz w:val="24"/>
          <w:szCs w:val="20"/>
        </w:rPr>
      </w:pPr>
    </w:p>
    <w:p w14:paraId="3F5049B3" w14:textId="77777777" w:rsidR="008424E6" w:rsidRPr="008424E6" w:rsidRDefault="008424E6" w:rsidP="008424E6">
      <w:pPr>
        <w:spacing w:after="0"/>
        <w:jc w:val="both"/>
        <w:rPr>
          <w:rFonts w:ascii="Arial" w:hAnsi="Arial" w:cs="Arial"/>
          <w:bCs/>
          <w:sz w:val="24"/>
          <w:szCs w:val="20"/>
        </w:rPr>
      </w:pPr>
      <w:r w:rsidRPr="008424E6">
        <w:rPr>
          <w:rFonts w:ascii="Arial" w:hAnsi="Arial" w:cs="Arial"/>
          <w:bCs/>
          <w:sz w:val="24"/>
          <w:szCs w:val="20"/>
        </w:rPr>
        <w:t xml:space="preserve">Para atender el cumplimiento de la Declaratoria de AVGM, se celebró el Convenio de Coordinación entre la Secretaría de Gobernación y el Estado de Quintana Roo, con el objeto de otorgar subsidios para fortalecer la prevención, detección, referencia y atención de la violencia familiar y de género, así como la promoción de la igualdad de género en unidades de sector salud, de los municipios </w:t>
      </w:r>
      <w:r w:rsidRPr="008424E6">
        <w:rPr>
          <w:rFonts w:ascii="Arial" w:hAnsi="Arial" w:cs="Arial"/>
          <w:bCs/>
          <w:sz w:val="24"/>
          <w:szCs w:val="20"/>
        </w:rPr>
        <w:lastRenderedPageBreak/>
        <w:t>de Lázaro Cárdenas, Benito Juárez, Solidaridad y Cozumel del Estado de Quintana Roo”, de la cual, la Secretaría de Salud de Quintana Roo es la instancia estatal responsable y receptora.</w:t>
      </w:r>
    </w:p>
    <w:p w14:paraId="062827E8" w14:textId="77777777" w:rsidR="008424E6" w:rsidRPr="008424E6" w:rsidRDefault="008424E6" w:rsidP="008424E6">
      <w:pPr>
        <w:spacing w:after="0"/>
        <w:jc w:val="both"/>
        <w:rPr>
          <w:rFonts w:ascii="Arial" w:hAnsi="Arial" w:cs="Arial"/>
          <w:bCs/>
          <w:sz w:val="24"/>
          <w:szCs w:val="20"/>
        </w:rPr>
      </w:pPr>
    </w:p>
    <w:p w14:paraId="4D8F9485" w14:textId="77777777" w:rsidR="008424E6" w:rsidRPr="008424E6" w:rsidRDefault="008424E6" w:rsidP="008424E6">
      <w:pPr>
        <w:spacing w:after="0"/>
        <w:jc w:val="both"/>
        <w:rPr>
          <w:rFonts w:ascii="Arial" w:hAnsi="Arial" w:cs="Arial"/>
          <w:bCs/>
          <w:sz w:val="24"/>
          <w:szCs w:val="20"/>
        </w:rPr>
      </w:pPr>
      <w:r w:rsidRPr="008424E6">
        <w:rPr>
          <w:rFonts w:ascii="Arial" w:hAnsi="Arial" w:cs="Arial"/>
          <w:bCs/>
          <w:sz w:val="24"/>
          <w:szCs w:val="20"/>
        </w:rPr>
        <w:t>El objeto del Proyecto</w:t>
      </w:r>
      <w:r w:rsidRPr="008424E6">
        <w:rPr>
          <w:rFonts w:ascii="Arial" w:hAnsi="Arial" w:cs="Arial"/>
          <w:bCs/>
          <w:sz w:val="24"/>
          <w:szCs w:val="20"/>
          <w:vertAlign w:val="superscript"/>
        </w:rPr>
        <w:footnoteReference w:id="20"/>
      </w:r>
      <w:r w:rsidRPr="008424E6">
        <w:rPr>
          <w:rFonts w:ascii="Arial" w:hAnsi="Arial" w:cs="Arial"/>
          <w:bCs/>
          <w:sz w:val="24"/>
          <w:szCs w:val="20"/>
        </w:rPr>
        <w:t xml:space="preserve"> es intervenir desde diferentes actores estratégicos el grave problema de salud pública que significa la violencia familiar y de género en los municipios de Lázaro Cárdenas, Benito Juárez, Solidaridad y Cozumel, con Declaratoria de Alerta de Violencia de Género contra las Mujeres, mediante acciones para fortalecer la prevención, detección, referencia, atención y reeducación de la violencia familiar y de género, así como la promoción de la igualdad de género, que en conjunto contribuyan a reducir la prevalencia de los daños ocasionado en la población urbana y rural.</w:t>
      </w:r>
    </w:p>
    <w:p w14:paraId="563BA120" w14:textId="77777777" w:rsidR="008424E6" w:rsidRDefault="008424E6" w:rsidP="008424E6">
      <w:pPr>
        <w:spacing w:after="0"/>
        <w:jc w:val="both"/>
        <w:rPr>
          <w:rFonts w:ascii="Arial" w:hAnsi="Arial" w:cs="Arial"/>
          <w:bCs/>
          <w:sz w:val="24"/>
          <w:szCs w:val="20"/>
        </w:rPr>
      </w:pPr>
    </w:p>
    <w:p w14:paraId="273FF9F8" w14:textId="6A22DB15" w:rsidR="008424E6" w:rsidRPr="008424E6" w:rsidRDefault="008424E6" w:rsidP="008424E6">
      <w:pPr>
        <w:spacing w:after="0"/>
        <w:jc w:val="both"/>
        <w:rPr>
          <w:rFonts w:ascii="Arial" w:hAnsi="Arial" w:cs="Arial"/>
          <w:bCs/>
          <w:sz w:val="24"/>
          <w:szCs w:val="20"/>
        </w:rPr>
      </w:pPr>
      <w:r w:rsidRPr="008424E6">
        <w:rPr>
          <w:rFonts w:ascii="Arial" w:hAnsi="Arial" w:cs="Arial"/>
          <w:bCs/>
          <w:sz w:val="24"/>
          <w:szCs w:val="20"/>
        </w:rPr>
        <w:t>El proyecto en cuestión está orientado a medidas establecidas en la Declaratoria de Alerta de Violencia de Género contra las Mujeres para el Estado de Quintana Roo, por lo que se realizó una alineación con los objetivos específicos del Proyecto:</w:t>
      </w:r>
    </w:p>
    <w:p w14:paraId="6063DB3F" w14:textId="44111DC5" w:rsidR="0068239D" w:rsidRDefault="0068239D" w:rsidP="00B5401B">
      <w:pPr>
        <w:spacing w:after="0"/>
        <w:jc w:val="both"/>
        <w:rPr>
          <w:rFonts w:ascii="Arial" w:hAnsi="Arial" w:cs="Arial"/>
          <w:bCs/>
          <w:sz w:val="24"/>
          <w:szCs w:val="20"/>
        </w:rPr>
      </w:pPr>
    </w:p>
    <w:p w14:paraId="5FAFEB07" w14:textId="459F9116" w:rsidR="00CB768D" w:rsidRDefault="00CB768D" w:rsidP="00B5401B">
      <w:pPr>
        <w:spacing w:after="0"/>
        <w:jc w:val="both"/>
        <w:rPr>
          <w:rFonts w:ascii="Arial" w:hAnsi="Arial" w:cs="Arial"/>
          <w:bCs/>
          <w:sz w:val="24"/>
          <w:szCs w:val="20"/>
        </w:rPr>
      </w:pPr>
    </w:p>
    <w:p w14:paraId="158DC6C5" w14:textId="2CBF1754" w:rsidR="00CB768D" w:rsidRDefault="00CB768D" w:rsidP="00B5401B">
      <w:pPr>
        <w:spacing w:after="0"/>
        <w:jc w:val="both"/>
        <w:rPr>
          <w:rFonts w:ascii="Arial" w:hAnsi="Arial" w:cs="Arial"/>
          <w:bCs/>
          <w:sz w:val="24"/>
          <w:szCs w:val="20"/>
        </w:rPr>
      </w:pPr>
    </w:p>
    <w:p w14:paraId="39EEC6DC" w14:textId="46376BFE" w:rsidR="00CB768D" w:rsidRDefault="00CB768D" w:rsidP="00B5401B">
      <w:pPr>
        <w:spacing w:after="0"/>
        <w:jc w:val="both"/>
        <w:rPr>
          <w:rFonts w:ascii="Arial" w:hAnsi="Arial" w:cs="Arial"/>
          <w:bCs/>
          <w:sz w:val="24"/>
          <w:szCs w:val="20"/>
        </w:rPr>
      </w:pPr>
    </w:p>
    <w:p w14:paraId="5736D3E7" w14:textId="77777777" w:rsidR="00CB768D" w:rsidRDefault="00CB768D" w:rsidP="00B5401B">
      <w:pPr>
        <w:spacing w:after="0"/>
        <w:jc w:val="both"/>
        <w:rPr>
          <w:rFonts w:ascii="Arial" w:hAnsi="Arial" w:cs="Arial"/>
          <w:bCs/>
          <w:sz w:val="24"/>
          <w:szCs w:val="20"/>
        </w:rPr>
      </w:pPr>
    </w:p>
    <w:p w14:paraId="364619AC" w14:textId="612DDFAF" w:rsidR="00CB768D" w:rsidRDefault="00CB768D" w:rsidP="00B5401B">
      <w:pPr>
        <w:spacing w:after="0"/>
        <w:jc w:val="both"/>
        <w:rPr>
          <w:rFonts w:ascii="Arial" w:hAnsi="Arial" w:cs="Arial"/>
          <w:bCs/>
          <w:sz w:val="24"/>
          <w:szCs w:val="20"/>
        </w:rPr>
      </w:pPr>
    </w:p>
    <w:p w14:paraId="37EB277F" w14:textId="1C3AD7D0" w:rsidR="00CB768D" w:rsidRPr="005D4389" w:rsidRDefault="00CB768D" w:rsidP="00CB768D">
      <w:pPr>
        <w:spacing w:after="0"/>
        <w:jc w:val="center"/>
        <w:rPr>
          <w:rFonts w:ascii="Arial" w:hAnsi="Arial" w:cs="Arial"/>
          <w:bCs/>
          <w:szCs w:val="20"/>
        </w:rPr>
      </w:pPr>
      <w:r w:rsidRPr="005D4389">
        <w:rPr>
          <w:rFonts w:ascii="Arial" w:hAnsi="Arial" w:cs="Arial"/>
          <w:b/>
          <w:bCs/>
          <w:color w:val="632423" w:themeColor="accent2" w:themeShade="80"/>
          <w:sz w:val="20"/>
        </w:rPr>
        <w:t xml:space="preserve">FIGURA 1. </w:t>
      </w:r>
      <w:r w:rsidRPr="005D4389">
        <w:rPr>
          <w:rFonts w:ascii="Arial" w:hAnsi="Arial" w:cs="Arial"/>
          <w:b/>
          <w:color w:val="632423" w:themeColor="accent2" w:themeShade="80"/>
          <w:sz w:val="20"/>
        </w:rPr>
        <w:t>ALINEACIÓN DEL PROYECTO</w:t>
      </w:r>
    </w:p>
    <w:p w14:paraId="519DAE2F" w14:textId="442E506F" w:rsidR="00CB768D" w:rsidRDefault="00CB768D" w:rsidP="00B5401B">
      <w:pPr>
        <w:spacing w:after="0"/>
        <w:jc w:val="both"/>
        <w:rPr>
          <w:rFonts w:ascii="Arial" w:hAnsi="Arial" w:cs="Arial"/>
          <w:bCs/>
          <w:sz w:val="24"/>
          <w:szCs w:val="20"/>
        </w:rPr>
      </w:pPr>
    </w:p>
    <w:tbl>
      <w:tblPr>
        <w:tblW w:w="9062" w:type="dxa"/>
        <w:jc w:val="center"/>
        <w:tblCellMar>
          <w:left w:w="0" w:type="dxa"/>
          <w:right w:w="0" w:type="dxa"/>
        </w:tblCellMar>
        <w:tblLook w:val="0420" w:firstRow="1" w:lastRow="0" w:firstColumn="0" w:lastColumn="0" w:noHBand="0" w:noVBand="1"/>
      </w:tblPr>
      <w:tblGrid>
        <w:gridCol w:w="4101"/>
        <w:gridCol w:w="992"/>
        <w:gridCol w:w="3969"/>
      </w:tblGrid>
      <w:tr w:rsidR="00CB768D" w:rsidRPr="00FC136F" w14:paraId="768824D3" w14:textId="77777777" w:rsidTr="00CB768D">
        <w:trPr>
          <w:trHeight w:val="24"/>
          <w:tblHeader/>
          <w:jc w:val="center"/>
        </w:trPr>
        <w:tc>
          <w:tcPr>
            <w:tcW w:w="4101" w:type="dxa"/>
            <w:tcBorders>
              <w:top w:val="single" w:sz="24" w:space="0" w:color="FFFFFF"/>
              <w:left w:val="single" w:sz="8" w:space="0" w:color="FFFFFF"/>
              <w:bottom w:val="single" w:sz="4" w:space="0" w:color="auto"/>
              <w:right w:val="single" w:sz="8" w:space="0" w:color="FFFFFF"/>
            </w:tcBorders>
            <w:shd w:val="clear" w:color="auto" w:fill="D99594" w:themeFill="accent2" w:themeFillTint="99"/>
            <w:tcMar>
              <w:top w:w="72" w:type="dxa"/>
              <w:left w:w="144" w:type="dxa"/>
              <w:bottom w:w="72" w:type="dxa"/>
              <w:right w:w="144" w:type="dxa"/>
            </w:tcMar>
            <w:vAlign w:val="center"/>
            <w:hideMark/>
          </w:tcPr>
          <w:p w14:paraId="59CAD68B" w14:textId="77777777" w:rsidR="00CB768D" w:rsidRPr="00FC136F" w:rsidRDefault="00CB768D" w:rsidP="00CB768D">
            <w:pPr>
              <w:spacing w:after="0"/>
              <w:jc w:val="center"/>
              <w:rPr>
                <w:rFonts w:ascii="Arial" w:hAnsi="Arial" w:cs="Arial"/>
                <w:sz w:val="18"/>
                <w:szCs w:val="18"/>
              </w:rPr>
            </w:pPr>
            <w:r w:rsidRPr="00FC136F">
              <w:rPr>
                <w:rFonts w:ascii="Arial" w:hAnsi="Arial" w:cs="Arial"/>
                <w:b/>
                <w:bCs/>
                <w:sz w:val="18"/>
                <w:szCs w:val="18"/>
              </w:rPr>
              <w:t>Proyecto</w:t>
            </w:r>
          </w:p>
        </w:tc>
        <w:tc>
          <w:tcPr>
            <w:tcW w:w="992" w:type="dxa"/>
            <w:tcBorders>
              <w:top w:val="single" w:sz="24" w:space="0" w:color="FFFFFF"/>
              <w:left w:val="single" w:sz="8" w:space="0" w:color="FFFFFF"/>
              <w:bottom w:val="single" w:sz="4" w:space="0" w:color="auto"/>
              <w:right w:val="single" w:sz="8" w:space="0" w:color="FFFFFF"/>
            </w:tcBorders>
            <w:shd w:val="clear" w:color="auto" w:fill="D99594" w:themeFill="accent2" w:themeFillTint="99"/>
            <w:vAlign w:val="center"/>
          </w:tcPr>
          <w:p w14:paraId="559579BF" w14:textId="77777777" w:rsidR="00CB768D" w:rsidRPr="00FC136F" w:rsidRDefault="00CB768D" w:rsidP="00E5323F">
            <w:pPr>
              <w:spacing w:after="0"/>
              <w:jc w:val="center"/>
              <w:rPr>
                <w:rFonts w:ascii="Arial" w:hAnsi="Arial" w:cs="Arial"/>
                <w:b/>
                <w:bCs/>
                <w:sz w:val="18"/>
                <w:szCs w:val="18"/>
              </w:rPr>
            </w:pPr>
          </w:p>
        </w:tc>
        <w:tc>
          <w:tcPr>
            <w:tcW w:w="3969" w:type="dxa"/>
            <w:tcBorders>
              <w:top w:val="single" w:sz="24" w:space="0" w:color="FFFFFF"/>
              <w:left w:val="single" w:sz="8" w:space="0" w:color="FFFFFF"/>
              <w:bottom w:val="single" w:sz="4" w:space="0" w:color="auto"/>
              <w:right w:val="single" w:sz="8" w:space="0" w:color="FFFFFF"/>
            </w:tcBorders>
            <w:shd w:val="clear" w:color="auto" w:fill="D99594" w:themeFill="accent2" w:themeFillTint="99"/>
            <w:tcMar>
              <w:top w:w="72" w:type="dxa"/>
              <w:left w:w="144" w:type="dxa"/>
              <w:bottom w:w="72" w:type="dxa"/>
              <w:right w:w="144" w:type="dxa"/>
            </w:tcMar>
            <w:vAlign w:val="center"/>
            <w:hideMark/>
          </w:tcPr>
          <w:p w14:paraId="626C79C3" w14:textId="41B73BC1" w:rsidR="00CB768D" w:rsidRPr="00FC136F" w:rsidRDefault="00CB768D" w:rsidP="00CB768D">
            <w:pPr>
              <w:spacing w:after="0"/>
              <w:jc w:val="both"/>
              <w:rPr>
                <w:rFonts w:ascii="Arial" w:hAnsi="Arial" w:cs="Arial"/>
                <w:b/>
                <w:bCs/>
                <w:sz w:val="18"/>
                <w:szCs w:val="18"/>
              </w:rPr>
            </w:pPr>
            <w:r w:rsidRPr="00FC136F">
              <w:rPr>
                <w:rFonts w:ascii="Arial" w:hAnsi="Arial" w:cs="Arial"/>
                <w:b/>
                <w:bCs/>
                <w:sz w:val="18"/>
                <w:szCs w:val="18"/>
              </w:rPr>
              <w:t>Declaratoria de Alert</w:t>
            </w:r>
            <w:r w:rsidR="00A402FE">
              <w:rPr>
                <w:rFonts w:ascii="Arial" w:hAnsi="Arial" w:cs="Arial"/>
                <w:b/>
                <w:bCs/>
                <w:sz w:val="18"/>
                <w:szCs w:val="18"/>
              </w:rPr>
              <w:t>a de Violencia de Género contra</w:t>
            </w:r>
            <w:r w:rsidRPr="00FC136F">
              <w:rPr>
                <w:rFonts w:ascii="Arial" w:hAnsi="Arial" w:cs="Arial"/>
                <w:b/>
                <w:bCs/>
                <w:sz w:val="18"/>
                <w:szCs w:val="18"/>
              </w:rPr>
              <w:t xml:space="preserve"> las Mujeres </w:t>
            </w:r>
            <w:r w:rsidR="00A402FE">
              <w:rPr>
                <w:rFonts w:ascii="Arial" w:hAnsi="Arial" w:cs="Arial"/>
                <w:b/>
                <w:bCs/>
                <w:sz w:val="18"/>
                <w:szCs w:val="18"/>
              </w:rPr>
              <w:t xml:space="preserve">para el </w:t>
            </w:r>
            <w:r w:rsidRPr="00FC136F">
              <w:rPr>
                <w:rFonts w:ascii="Arial" w:hAnsi="Arial" w:cs="Arial"/>
                <w:b/>
                <w:bCs/>
                <w:sz w:val="18"/>
                <w:szCs w:val="18"/>
              </w:rPr>
              <w:t>Estado de Quintana Roo</w:t>
            </w:r>
          </w:p>
        </w:tc>
      </w:tr>
      <w:tr w:rsidR="00CB768D" w:rsidRPr="00FC136F" w14:paraId="011AA8A5" w14:textId="77777777" w:rsidTr="00CB768D">
        <w:trPr>
          <w:trHeight w:val="978"/>
          <w:jc w:val="center"/>
        </w:trPr>
        <w:tc>
          <w:tcPr>
            <w:tcW w:w="4101" w:type="dxa"/>
            <w:tcBorders>
              <w:top w:val="single" w:sz="4" w:space="0" w:color="auto"/>
              <w:left w:val="single" w:sz="8" w:space="0" w:color="FFFFFF"/>
              <w:bottom w:val="nil"/>
              <w:right w:val="single" w:sz="8" w:space="0" w:color="FFFFFF"/>
            </w:tcBorders>
            <w:shd w:val="clear" w:color="auto" w:fill="auto"/>
            <w:tcMar>
              <w:top w:w="72" w:type="dxa"/>
              <w:left w:w="144" w:type="dxa"/>
              <w:bottom w:w="72" w:type="dxa"/>
              <w:right w:w="144" w:type="dxa"/>
            </w:tcMar>
            <w:vAlign w:val="center"/>
            <w:hideMark/>
          </w:tcPr>
          <w:p w14:paraId="5FF99D93" w14:textId="77777777" w:rsidR="00CB768D" w:rsidRPr="00FC136F" w:rsidRDefault="00CB768D" w:rsidP="00CB768D">
            <w:pPr>
              <w:spacing w:after="0"/>
              <w:jc w:val="both"/>
              <w:rPr>
                <w:rFonts w:ascii="Arial" w:hAnsi="Arial" w:cs="Arial"/>
                <w:sz w:val="18"/>
                <w:szCs w:val="18"/>
              </w:rPr>
            </w:pPr>
            <w:r w:rsidRPr="00FC136F">
              <w:rPr>
                <w:rFonts w:ascii="Arial" w:hAnsi="Arial" w:cs="Arial"/>
                <w:b/>
                <w:bCs/>
                <w:sz w:val="18"/>
                <w:szCs w:val="18"/>
              </w:rPr>
              <w:t>Objetivo específico. Fase 1</w:t>
            </w:r>
          </w:p>
          <w:p w14:paraId="061EF20A" w14:textId="77777777" w:rsidR="00CB768D" w:rsidRPr="00FC136F" w:rsidRDefault="00CB768D" w:rsidP="00CB768D">
            <w:pPr>
              <w:spacing w:after="0"/>
              <w:jc w:val="both"/>
              <w:rPr>
                <w:rFonts w:ascii="Arial" w:hAnsi="Arial" w:cs="Arial"/>
                <w:sz w:val="18"/>
                <w:szCs w:val="18"/>
              </w:rPr>
            </w:pPr>
          </w:p>
          <w:p w14:paraId="6C3810BE" w14:textId="77777777" w:rsidR="00CB768D" w:rsidRPr="00FC136F" w:rsidRDefault="00CB768D" w:rsidP="00CB768D">
            <w:pPr>
              <w:spacing w:after="0"/>
              <w:jc w:val="both"/>
              <w:rPr>
                <w:rFonts w:ascii="Arial" w:hAnsi="Arial" w:cs="Arial"/>
                <w:sz w:val="18"/>
                <w:szCs w:val="18"/>
              </w:rPr>
            </w:pPr>
            <w:r w:rsidRPr="00FC136F">
              <w:rPr>
                <w:rFonts w:ascii="Arial" w:hAnsi="Arial" w:cs="Arial"/>
                <w:sz w:val="18"/>
                <w:szCs w:val="18"/>
              </w:rPr>
              <w:t>Fortalecer Módulos Especializados en Atención a la violencia familiar y de género ubicados en los Hospitales Generales de los Municipios de Benito Juárez, Solidaridad y Cozumel, Módulos de Atención Médica ubicado en centros de justicia para la mujer y jurisdicción sanitaria No. 2, mediante dotación de materiales que favorezcan el proceso de atención de usuarias.</w:t>
            </w:r>
          </w:p>
        </w:tc>
        <w:tc>
          <w:tcPr>
            <w:tcW w:w="992" w:type="dxa"/>
            <w:tcBorders>
              <w:top w:val="single" w:sz="4" w:space="0" w:color="auto"/>
              <w:left w:val="single" w:sz="8" w:space="0" w:color="FFFFFF"/>
              <w:bottom w:val="single" w:sz="8" w:space="0" w:color="FFFFFF"/>
              <w:right w:val="single" w:sz="8" w:space="0" w:color="FFFFFF"/>
            </w:tcBorders>
            <w:shd w:val="clear" w:color="auto" w:fill="auto"/>
            <w:vAlign w:val="center"/>
          </w:tcPr>
          <w:p w14:paraId="3DE7422F" w14:textId="77777777" w:rsidR="00CB768D" w:rsidRPr="00FC136F" w:rsidRDefault="00CB768D" w:rsidP="00E5323F">
            <w:pPr>
              <w:spacing w:after="0"/>
              <w:jc w:val="both"/>
              <w:rPr>
                <w:rFonts w:ascii="Arial" w:hAnsi="Arial" w:cs="Arial"/>
                <w:b/>
                <w:bCs/>
                <w:sz w:val="18"/>
                <w:szCs w:val="18"/>
              </w:rPr>
            </w:pPr>
            <w:r w:rsidRPr="00FC136F">
              <w:rPr>
                <w:rFonts w:ascii="Arial" w:hAnsi="Arial" w:cs="Arial"/>
                <w:noProof/>
                <w:sz w:val="18"/>
                <w:szCs w:val="18"/>
              </w:rPr>
              <mc:AlternateContent>
                <mc:Choice Requires="wps">
                  <w:drawing>
                    <wp:anchor distT="0" distB="0" distL="114300" distR="114300" simplePos="0" relativeHeight="251659264" behindDoc="0" locked="0" layoutInCell="1" allowOverlap="1" wp14:anchorId="018F2DEA" wp14:editId="2E37BE8F">
                      <wp:simplePos x="0" y="0"/>
                      <wp:positionH relativeFrom="column">
                        <wp:posOffset>29845</wp:posOffset>
                      </wp:positionH>
                      <wp:positionV relativeFrom="paragraph">
                        <wp:posOffset>162560</wp:posOffset>
                      </wp:positionV>
                      <wp:extent cx="523875" cy="340360"/>
                      <wp:effectExtent l="0" t="19050" r="47625" b="40640"/>
                      <wp:wrapNone/>
                      <wp:docPr id="7" name="Flecha derecha 7"/>
                      <wp:cNvGraphicFramePr/>
                      <a:graphic xmlns:a="http://schemas.openxmlformats.org/drawingml/2006/main">
                        <a:graphicData uri="http://schemas.microsoft.com/office/word/2010/wordprocessingShape">
                          <wps:wsp>
                            <wps:cNvSpPr/>
                            <wps:spPr>
                              <a:xfrm>
                                <a:off x="0" y="0"/>
                                <a:ext cx="523875" cy="340360"/>
                              </a:xfrm>
                              <a:prstGeom prst="righ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A7D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7" o:spid="_x0000_s1026" type="#_x0000_t13" style="position:absolute;margin-left:2.35pt;margin-top:12.8pt;width:41.25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" adj="14583" fillcolor="#dfa7a6 [1621]" strokecolor="#bc4542 [3045]">
                      <v:fill color2="#f5e4e4 [501]" rotate="t" angle="180" colors="0 #ffa2a1;22938f #ffbebd;1 #ffe5e5" focus="100%" type="gradient"/>
                      <v:shadow on="t" color="black" opacity="24903f" origin=",.5" offset="0,.55556mm"/>
                    </v:shape>
                  </w:pict>
                </mc:Fallback>
              </mc:AlternateContent>
            </w:r>
          </w:p>
        </w:tc>
        <w:tc>
          <w:tcPr>
            <w:tcW w:w="3969" w:type="dxa"/>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6BE2D3F9" w14:textId="77777777" w:rsidR="00CB768D" w:rsidRPr="00FC136F" w:rsidRDefault="00CB768D" w:rsidP="00CB768D">
            <w:pPr>
              <w:spacing w:after="0"/>
              <w:jc w:val="both"/>
              <w:rPr>
                <w:rFonts w:ascii="Arial" w:hAnsi="Arial" w:cs="Arial"/>
                <w:sz w:val="18"/>
                <w:szCs w:val="18"/>
              </w:rPr>
            </w:pPr>
            <w:r w:rsidRPr="00FC136F">
              <w:rPr>
                <w:rFonts w:ascii="Arial" w:hAnsi="Arial" w:cs="Arial"/>
                <w:b/>
                <w:bCs/>
                <w:sz w:val="18"/>
                <w:szCs w:val="18"/>
              </w:rPr>
              <w:t>Medida de Seguridad 3</w:t>
            </w:r>
          </w:p>
          <w:p w14:paraId="77EADB8F" w14:textId="77777777" w:rsidR="00CB768D" w:rsidRPr="00FC136F" w:rsidRDefault="00CB768D" w:rsidP="00CB768D">
            <w:pPr>
              <w:spacing w:after="0"/>
              <w:jc w:val="both"/>
              <w:rPr>
                <w:rFonts w:ascii="Arial" w:hAnsi="Arial" w:cs="Arial"/>
                <w:sz w:val="18"/>
                <w:szCs w:val="18"/>
              </w:rPr>
            </w:pPr>
          </w:p>
          <w:p w14:paraId="07F5F091" w14:textId="77777777" w:rsidR="00CB768D" w:rsidRPr="00FC136F" w:rsidRDefault="00CB768D" w:rsidP="00CB768D">
            <w:pPr>
              <w:spacing w:after="0"/>
              <w:jc w:val="both"/>
              <w:rPr>
                <w:rFonts w:ascii="Arial" w:hAnsi="Arial" w:cs="Arial"/>
                <w:sz w:val="18"/>
                <w:szCs w:val="18"/>
              </w:rPr>
            </w:pPr>
            <w:r w:rsidRPr="00FC136F">
              <w:rPr>
                <w:rFonts w:ascii="Arial" w:hAnsi="Arial" w:cs="Arial"/>
                <w:sz w:val="18"/>
                <w:szCs w:val="18"/>
              </w:rPr>
              <w:t>Crear módulos de atención inmediata para mujeres en situación de riesgo en los municipios que comprende la declaratoria de AVGM. Su funcionamiento deberá contemplar asistencia multidisciplinaria (personal jurídico, psicológico, médico, de trabajos sociales y elementos de seguridad) y el respectivo protocolo de actuación de las y los servidores públicos encargados de brindar los servicios correspondientes.</w:t>
            </w:r>
          </w:p>
        </w:tc>
      </w:tr>
      <w:tr w:rsidR="00CB768D" w:rsidRPr="00FC136F" w14:paraId="79212883" w14:textId="77777777" w:rsidTr="00CB768D">
        <w:trPr>
          <w:trHeight w:val="614"/>
          <w:jc w:val="center"/>
        </w:trPr>
        <w:tc>
          <w:tcPr>
            <w:tcW w:w="4101" w:type="dxa"/>
            <w:tcBorders>
              <w:left w:val="single" w:sz="8" w:space="0" w:color="FFFFFF"/>
              <w:right w:val="single" w:sz="8" w:space="0" w:color="FFFFFF"/>
            </w:tcBorders>
            <w:shd w:val="clear" w:color="auto" w:fill="auto"/>
            <w:vAlign w:val="center"/>
            <w:hideMark/>
          </w:tcPr>
          <w:p w14:paraId="127D1F92" w14:textId="77777777" w:rsidR="009C42A8" w:rsidRDefault="009C42A8" w:rsidP="00A402FE">
            <w:pPr>
              <w:spacing w:after="0"/>
              <w:ind w:left="130"/>
              <w:jc w:val="both"/>
              <w:rPr>
                <w:rFonts w:ascii="Arial" w:hAnsi="Arial" w:cs="Arial"/>
                <w:b/>
                <w:bCs/>
                <w:sz w:val="18"/>
                <w:szCs w:val="18"/>
              </w:rPr>
            </w:pPr>
          </w:p>
          <w:p w14:paraId="76C47DBB" w14:textId="5ACA005F" w:rsidR="00CB768D" w:rsidRPr="00FC136F" w:rsidRDefault="00CB768D" w:rsidP="00A402FE">
            <w:pPr>
              <w:spacing w:after="0"/>
              <w:ind w:left="130"/>
              <w:jc w:val="both"/>
              <w:rPr>
                <w:rFonts w:ascii="Arial" w:hAnsi="Arial" w:cs="Arial"/>
                <w:b/>
                <w:bCs/>
                <w:sz w:val="18"/>
                <w:szCs w:val="18"/>
              </w:rPr>
            </w:pPr>
            <w:r w:rsidRPr="00FC136F">
              <w:rPr>
                <w:rFonts w:ascii="Arial" w:hAnsi="Arial" w:cs="Arial"/>
                <w:b/>
                <w:bCs/>
                <w:sz w:val="18"/>
                <w:szCs w:val="18"/>
              </w:rPr>
              <w:t>Objetivo específico. Fase 3</w:t>
            </w:r>
          </w:p>
          <w:p w14:paraId="6B186D30" w14:textId="77777777" w:rsidR="00CB768D" w:rsidRPr="00FC136F" w:rsidRDefault="00CB768D" w:rsidP="00CB768D">
            <w:pPr>
              <w:spacing w:after="0"/>
              <w:jc w:val="both"/>
              <w:rPr>
                <w:rFonts w:ascii="Arial" w:hAnsi="Arial" w:cs="Arial"/>
                <w:b/>
                <w:bCs/>
                <w:sz w:val="18"/>
                <w:szCs w:val="18"/>
              </w:rPr>
            </w:pPr>
          </w:p>
          <w:p w14:paraId="2321B25D" w14:textId="77777777" w:rsidR="00CB768D" w:rsidRPr="00FC136F" w:rsidRDefault="00CB768D" w:rsidP="00A402FE">
            <w:pPr>
              <w:spacing w:after="0"/>
              <w:ind w:left="130"/>
              <w:jc w:val="both"/>
              <w:rPr>
                <w:rFonts w:ascii="Arial" w:hAnsi="Arial" w:cs="Arial"/>
                <w:sz w:val="18"/>
                <w:szCs w:val="18"/>
              </w:rPr>
            </w:pPr>
            <w:r w:rsidRPr="00FC136F">
              <w:rPr>
                <w:rFonts w:ascii="Arial" w:hAnsi="Arial" w:cs="Arial"/>
                <w:sz w:val="18"/>
                <w:szCs w:val="18"/>
              </w:rPr>
              <w:t>Fortalecer la detección y referencia a servicios de atención especializada de víctimas de Violencia Familiar y de Género en Unidades Básicas de Salud de los Municipios de Lázaro Cárdenas, Benito Juárez, Solidaridad y Cozumel.</w:t>
            </w:r>
          </w:p>
        </w:tc>
        <w:tc>
          <w:tcPr>
            <w:tcW w:w="992" w:type="dxa"/>
            <w:tcBorders>
              <w:top w:val="single" w:sz="8" w:space="0" w:color="FFFFFF"/>
              <w:left w:val="single" w:sz="8" w:space="0" w:color="FFFFFF"/>
              <w:bottom w:val="single" w:sz="8" w:space="0" w:color="FFFFFF"/>
              <w:right w:val="single" w:sz="8" w:space="0" w:color="FFFFFF"/>
            </w:tcBorders>
            <w:shd w:val="clear" w:color="auto" w:fill="auto"/>
            <w:vAlign w:val="center"/>
          </w:tcPr>
          <w:p w14:paraId="5EC4713A" w14:textId="77777777" w:rsidR="00CB768D" w:rsidRPr="00FC136F" w:rsidRDefault="00CB768D" w:rsidP="00E5323F">
            <w:pPr>
              <w:spacing w:after="0"/>
              <w:jc w:val="center"/>
              <w:rPr>
                <w:rFonts w:ascii="Arial" w:hAnsi="Arial" w:cs="Arial"/>
                <w:sz w:val="18"/>
                <w:szCs w:val="18"/>
              </w:rPr>
            </w:pPr>
            <w:r w:rsidRPr="00FC136F">
              <w:rPr>
                <w:rFonts w:ascii="Arial" w:hAnsi="Arial" w:cs="Arial"/>
                <w:noProof/>
                <w:sz w:val="18"/>
                <w:szCs w:val="18"/>
              </w:rPr>
              <mc:AlternateContent>
                <mc:Choice Requires="wps">
                  <w:drawing>
                    <wp:anchor distT="0" distB="0" distL="114300" distR="114300" simplePos="0" relativeHeight="251660288" behindDoc="0" locked="0" layoutInCell="1" allowOverlap="1" wp14:anchorId="11240785" wp14:editId="28F36866">
                      <wp:simplePos x="0" y="0"/>
                      <wp:positionH relativeFrom="column">
                        <wp:posOffset>58420</wp:posOffset>
                      </wp:positionH>
                      <wp:positionV relativeFrom="paragraph">
                        <wp:posOffset>255905</wp:posOffset>
                      </wp:positionV>
                      <wp:extent cx="523875" cy="340360"/>
                      <wp:effectExtent l="0" t="19050" r="47625" b="40640"/>
                      <wp:wrapNone/>
                      <wp:docPr id="9" name="Flecha derecha 9"/>
                      <wp:cNvGraphicFramePr/>
                      <a:graphic xmlns:a="http://schemas.openxmlformats.org/drawingml/2006/main">
                        <a:graphicData uri="http://schemas.microsoft.com/office/word/2010/wordprocessingShape">
                          <wps:wsp>
                            <wps:cNvSpPr/>
                            <wps:spPr>
                              <a:xfrm>
                                <a:off x="0" y="0"/>
                                <a:ext cx="523875" cy="340360"/>
                              </a:xfrm>
                              <a:prstGeom prst="righ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CE08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9" o:spid="_x0000_s1026" type="#_x0000_t13" style="position:absolute;margin-left:4.6pt;margin-top:20.15pt;width:41.25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" adj="14583" fillcolor="#dfa7a6 [1621]" strokecolor="#bc4542 [3045]">
                      <v:fill color2="#f5e4e4 [501]" rotate="t" angle="180" colors="0 #ffa2a1;22938f #ffbebd;1 #ffe5e5" focus="100%" type="gradient"/>
                      <v:shadow on="t" color="black" opacity="24903f" origin=",.5" offset="0,.55556mm"/>
                    </v:shape>
                  </w:pict>
                </mc:Fallback>
              </mc:AlternateContent>
            </w:r>
          </w:p>
        </w:tc>
        <w:tc>
          <w:tcPr>
            <w:tcW w:w="3969"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313896F0" w14:textId="77777777" w:rsidR="00CB768D" w:rsidRPr="00FC136F" w:rsidRDefault="00CB768D" w:rsidP="00CB768D">
            <w:pPr>
              <w:spacing w:after="0"/>
              <w:jc w:val="both"/>
              <w:rPr>
                <w:rFonts w:ascii="Arial" w:hAnsi="Arial" w:cs="Arial"/>
                <w:b/>
                <w:bCs/>
                <w:sz w:val="18"/>
                <w:szCs w:val="18"/>
              </w:rPr>
            </w:pPr>
            <w:r w:rsidRPr="00FC136F">
              <w:rPr>
                <w:rFonts w:ascii="Arial" w:hAnsi="Arial" w:cs="Arial"/>
                <w:b/>
                <w:bCs/>
                <w:sz w:val="18"/>
                <w:szCs w:val="18"/>
              </w:rPr>
              <w:t>Medida de Seguridad 2, inciso IV</w:t>
            </w:r>
          </w:p>
          <w:p w14:paraId="630338FF" w14:textId="77777777" w:rsidR="00CB768D" w:rsidRPr="00FC136F" w:rsidRDefault="00CB768D" w:rsidP="00CB768D">
            <w:pPr>
              <w:spacing w:after="0"/>
              <w:jc w:val="both"/>
              <w:rPr>
                <w:rFonts w:ascii="Arial" w:hAnsi="Arial" w:cs="Arial"/>
                <w:sz w:val="18"/>
                <w:szCs w:val="18"/>
              </w:rPr>
            </w:pPr>
          </w:p>
          <w:p w14:paraId="0DAE773D" w14:textId="77777777" w:rsidR="00CB768D" w:rsidRPr="00FC136F" w:rsidRDefault="00CB768D" w:rsidP="00CB768D">
            <w:pPr>
              <w:spacing w:after="0"/>
              <w:jc w:val="both"/>
              <w:rPr>
                <w:rFonts w:ascii="Arial" w:hAnsi="Arial" w:cs="Arial"/>
                <w:sz w:val="18"/>
                <w:szCs w:val="18"/>
              </w:rPr>
            </w:pPr>
            <w:r w:rsidRPr="00FC136F">
              <w:rPr>
                <w:rFonts w:ascii="Arial" w:hAnsi="Arial" w:cs="Arial"/>
                <w:sz w:val="18"/>
                <w:szCs w:val="18"/>
              </w:rPr>
              <w:t>Difundir información sobre líneas de apoyo a víctimas de violencia y crear los protocolos necesarios para su efectivo funcionamiento.</w:t>
            </w:r>
            <w:r w:rsidRPr="00FC136F">
              <w:rPr>
                <w:sz w:val="18"/>
                <w:szCs w:val="18"/>
              </w:rPr>
              <w:t xml:space="preserve"> </w:t>
            </w:r>
            <w:r w:rsidRPr="00FC136F">
              <w:rPr>
                <w:rFonts w:ascii="Arial" w:hAnsi="Arial" w:cs="Arial"/>
                <w:sz w:val="18"/>
                <w:szCs w:val="18"/>
              </w:rPr>
              <w:t>Medida de Seguridad 3</w:t>
            </w:r>
          </w:p>
        </w:tc>
      </w:tr>
      <w:tr w:rsidR="00CB768D" w:rsidRPr="00FC136F" w14:paraId="7B5E8214" w14:textId="77777777" w:rsidTr="00CB768D">
        <w:trPr>
          <w:trHeight w:val="18"/>
          <w:jc w:val="center"/>
        </w:trPr>
        <w:tc>
          <w:tcPr>
            <w:tcW w:w="4101"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081C2321" w14:textId="77777777" w:rsidR="00CB768D" w:rsidRPr="00FC136F" w:rsidRDefault="00CB768D" w:rsidP="00CB768D">
            <w:pPr>
              <w:spacing w:after="0"/>
              <w:jc w:val="both"/>
              <w:rPr>
                <w:rFonts w:ascii="Arial" w:hAnsi="Arial" w:cs="Arial"/>
                <w:b/>
                <w:bCs/>
                <w:sz w:val="18"/>
                <w:szCs w:val="18"/>
              </w:rPr>
            </w:pPr>
            <w:r w:rsidRPr="00FC136F">
              <w:rPr>
                <w:rFonts w:ascii="Arial" w:hAnsi="Arial" w:cs="Arial"/>
                <w:b/>
                <w:bCs/>
                <w:sz w:val="18"/>
                <w:szCs w:val="18"/>
              </w:rPr>
              <w:t>Objetivo específico. Fase 2</w:t>
            </w:r>
          </w:p>
          <w:p w14:paraId="3A7C4E14" w14:textId="77777777" w:rsidR="00CB768D" w:rsidRPr="00FC136F" w:rsidRDefault="00CB768D" w:rsidP="00CB768D">
            <w:pPr>
              <w:spacing w:after="0"/>
              <w:jc w:val="both"/>
              <w:rPr>
                <w:rFonts w:ascii="Arial" w:hAnsi="Arial" w:cs="Arial"/>
                <w:b/>
                <w:bCs/>
                <w:sz w:val="18"/>
                <w:szCs w:val="18"/>
              </w:rPr>
            </w:pPr>
          </w:p>
          <w:p w14:paraId="4DCC2BBB" w14:textId="77777777" w:rsidR="00CB768D" w:rsidRPr="00FC136F" w:rsidRDefault="00CB768D" w:rsidP="00CB768D">
            <w:pPr>
              <w:spacing w:after="0"/>
              <w:jc w:val="both"/>
              <w:rPr>
                <w:rFonts w:ascii="Arial" w:hAnsi="Arial" w:cs="Arial"/>
                <w:sz w:val="18"/>
                <w:szCs w:val="18"/>
              </w:rPr>
            </w:pPr>
            <w:r w:rsidRPr="00FC136F">
              <w:rPr>
                <w:rFonts w:ascii="Arial" w:hAnsi="Arial" w:cs="Arial"/>
                <w:sz w:val="18"/>
                <w:szCs w:val="18"/>
              </w:rPr>
              <w:t>Capacitar a especialistas involucrados en la atención a víctimas de violencia.</w:t>
            </w:r>
          </w:p>
        </w:tc>
        <w:tc>
          <w:tcPr>
            <w:tcW w:w="992" w:type="dxa"/>
            <w:tcBorders>
              <w:top w:val="single" w:sz="8" w:space="0" w:color="FFFFFF"/>
              <w:left w:val="single" w:sz="8" w:space="0" w:color="FFFFFF"/>
              <w:bottom w:val="single" w:sz="8" w:space="0" w:color="FFFFFF"/>
              <w:right w:val="single" w:sz="8" w:space="0" w:color="FFFFFF"/>
            </w:tcBorders>
            <w:shd w:val="clear" w:color="auto" w:fill="auto"/>
            <w:vAlign w:val="center"/>
          </w:tcPr>
          <w:p w14:paraId="2CB6964D" w14:textId="77777777" w:rsidR="00CB768D" w:rsidRPr="00FC136F" w:rsidRDefault="00CB768D" w:rsidP="00E5323F">
            <w:pPr>
              <w:spacing w:after="0"/>
              <w:jc w:val="center"/>
              <w:rPr>
                <w:rFonts w:ascii="Arial" w:hAnsi="Arial" w:cs="Arial"/>
                <w:b/>
                <w:bCs/>
                <w:sz w:val="18"/>
                <w:szCs w:val="18"/>
              </w:rPr>
            </w:pPr>
            <w:r w:rsidRPr="00FC136F">
              <w:rPr>
                <w:rFonts w:ascii="Arial" w:hAnsi="Arial" w:cs="Arial"/>
                <w:noProof/>
                <w:sz w:val="18"/>
                <w:szCs w:val="18"/>
              </w:rPr>
              <mc:AlternateContent>
                <mc:Choice Requires="wps">
                  <w:drawing>
                    <wp:anchor distT="0" distB="0" distL="114300" distR="114300" simplePos="0" relativeHeight="251661312" behindDoc="0" locked="0" layoutInCell="1" allowOverlap="1" wp14:anchorId="15B0B5CD" wp14:editId="373B2C33">
                      <wp:simplePos x="0" y="0"/>
                      <wp:positionH relativeFrom="column">
                        <wp:posOffset>57150</wp:posOffset>
                      </wp:positionH>
                      <wp:positionV relativeFrom="paragraph">
                        <wp:posOffset>54610</wp:posOffset>
                      </wp:positionV>
                      <wp:extent cx="523875" cy="340360"/>
                      <wp:effectExtent l="0" t="19050" r="47625" b="40640"/>
                      <wp:wrapNone/>
                      <wp:docPr id="4" name="Flecha derecha 4"/>
                      <wp:cNvGraphicFramePr/>
                      <a:graphic xmlns:a="http://schemas.openxmlformats.org/drawingml/2006/main">
                        <a:graphicData uri="http://schemas.microsoft.com/office/word/2010/wordprocessingShape">
                          <wps:wsp>
                            <wps:cNvSpPr/>
                            <wps:spPr>
                              <a:xfrm>
                                <a:off x="0" y="0"/>
                                <a:ext cx="523875" cy="340360"/>
                              </a:xfrm>
                              <a:prstGeom prst="righ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AEA08" id="Flecha derecha 4" o:spid="_x0000_s1026" type="#_x0000_t13" style="position:absolute;margin-left:4.5pt;margin-top:4.3pt;width:41.25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" adj="14583" fillcolor="#dfa7a6 [1621]" strokecolor="#bc4542 [3045]">
                      <v:fill color2="#f5e4e4 [501]" rotate="t" angle="180" colors="0 #ffa2a1;22938f #ffbebd;1 #ffe5e5" focus="100%" type="gradient"/>
                      <v:shadow on="t" color="black" opacity="24903f" origin=",.5" offset="0,.55556mm"/>
                    </v:shape>
                  </w:pict>
                </mc:Fallback>
              </mc:AlternateContent>
            </w:r>
          </w:p>
        </w:tc>
        <w:tc>
          <w:tcPr>
            <w:tcW w:w="3969"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73B0DAFE" w14:textId="77777777" w:rsidR="00CB768D" w:rsidRPr="00FC136F" w:rsidRDefault="00CB768D" w:rsidP="00CB768D">
            <w:pPr>
              <w:spacing w:after="0"/>
              <w:jc w:val="both"/>
              <w:rPr>
                <w:rFonts w:ascii="Arial" w:hAnsi="Arial" w:cs="Arial"/>
                <w:b/>
                <w:bCs/>
                <w:sz w:val="18"/>
                <w:szCs w:val="18"/>
              </w:rPr>
            </w:pPr>
            <w:r w:rsidRPr="00FC136F">
              <w:rPr>
                <w:rFonts w:ascii="Arial" w:hAnsi="Arial" w:cs="Arial"/>
                <w:b/>
                <w:bCs/>
                <w:sz w:val="18"/>
                <w:szCs w:val="18"/>
              </w:rPr>
              <w:t>Medida de Prevención 1</w:t>
            </w:r>
          </w:p>
          <w:p w14:paraId="62CE2600" w14:textId="77777777" w:rsidR="00CB768D" w:rsidRPr="00FC136F" w:rsidRDefault="00CB768D" w:rsidP="00CB768D">
            <w:pPr>
              <w:spacing w:after="0"/>
              <w:jc w:val="both"/>
              <w:rPr>
                <w:rFonts w:ascii="Arial" w:hAnsi="Arial" w:cs="Arial"/>
                <w:sz w:val="18"/>
                <w:szCs w:val="18"/>
              </w:rPr>
            </w:pPr>
          </w:p>
          <w:p w14:paraId="1994C537" w14:textId="77777777" w:rsidR="00CB768D" w:rsidRPr="00FC136F" w:rsidRDefault="00CB768D" w:rsidP="00CB768D">
            <w:pPr>
              <w:spacing w:after="0"/>
              <w:jc w:val="both"/>
              <w:rPr>
                <w:rFonts w:ascii="Arial" w:hAnsi="Arial" w:cs="Arial"/>
                <w:sz w:val="18"/>
                <w:szCs w:val="18"/>
              </w:rPr>
            </w:pPr>
            <w:r w:rsidRPr="00FC136F">
              <w:rPr>
                <w:rFonts w:ascii="Arial" w:hAnsi="Arial" w:cs="Arial"/>
                <w:sz w:val="18"/>
                <w:szCs w:val="18"/>
              </w:rPr>
              <w:t>Establecer un programa único de capacitación, sensibilización, formación y profesionalización en materia de derechos humanos de las mujeres para las y los servidores públicos del gobierno de Quintana Roo que prevea un adecuado mecanismo de evaluación de resultados.</w:t>
            </w:r>
          </w:p>
        </w:tc>
      </w:tr>
      <w:tr w:rsidR="00CB768D" w:rsidRPr="00FC136F" w14:paraId="1885E573" w14:textId="77777777" w:rsidTr="00CB768D">
        <w:trPr>
          <w:trHeight w:val="393"/>
          <w:jc w:val="center"/>
        </w:trPr>
        <w:tc>
          <w:tcPr>
            <w:tcW w:w="4101"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tcPr>
          <w:p w14:paraId="73B134D2" w14:textId="77777777" w:rsidR="00CB768D" w:rsidRPr="00FC136F" w:rsidRDefault="00CB768D" w:rsidP="00CB768D">
            <w:pPr>
              <w:spacing w:after="0"/>
              <w:jc w:val="both"/>
              <w:rPr>
                <w:rFonts w:ascii="Arial" w:hAnsi="Arial" w:cs="Arial"/>
                <w:b/>
                <w:bCs/>
                <w:sz w:val="18"/>
                <w:szCs w:val="18"/>
              </w:rPr>
            </w:pPr>
            <w:r w:rsidRPr="00FC136F">
              <w:rPr>
                <w:rFonts w:ascii="Arial" w:hAnsi="Arial" w:cs="Arial"/>
                <w:b/>
                <w:bCs/>
                <w:sz w:val="18"/>
                <w:szCs w:val="18"/>
              </w:rPr>
              <w:t>Objetivo específico. Fase 2</w:t>
            </w:r>
          </w:p>
          <w:p w14:paraId="70444A5B" w14:textId="77777777" w:rsidR="00CB768D" w:rsidRPr="00FC136F" w:rsidRDefault="00CB768D" w:rsidP="00CB768D">
            <w:pPr>
              <w:spacing w:after="0"/>
              <w:jc w:val="both"/>
              <w:rPr>
                <w:rFonts w:ascii="Arial" w:hAnsi="Arial" w:cs="Arial"/>
                <w:b/>
                <w:bCs/>
                <w:sz w:val="18"/>
                <w:szCs w:val="18"/>
              </w:rPr>
            </w:pPr>
          </w:p>
          <w:p w14:paraId="06E57ED2" w14:textId="77777777" w:rsidR="00CB768D" w:rsidRPr="00FC136F" w:rsidRDefault="00CB768D" w:rsidP="00CB768D">
            <w:pPr>
              <w:spacing w:after="0"/>
              <w:jc w:val="both"/>
              <w:rPr>
                <w:rFonts w:ascii="Arial" w:hAnsi="Arial" w:cs="Arial"/>
                <w:sz w:val="18"/>
                <w:szCs w:val="18"/>
              </w:rPr>
            </w:pPr>
            <w:r w:rsidRPr="00FC136F">
              <w:rPr>
                <w:rFonts w:ascii="Arial" w:hAnsi="Arial" w:cs="Arial"/>
                <w:sz w:val="18"/>
                <w:szCs w:val="18"/>
              </w:rPr>
              <w:t>Capacitar a especialistas involucrados en la atención a víctimas de violencia.</w:t>
            </w:r>
          </w:p>
        </w:tc>
        <w:tc>
          <w:tcPr>
            <w:tcW w:w="992" w:type="dxa"/>
            <w:tcBorders>
              <w:top w:val="single" w:sz="8" w:space="0" w:color="FFFFFF"/>
              <w:left w:val="single" w:sz="8" w:space="0" w:color="FFFFFF"/>
              <w:bottom w:val="single" w:sz="8" w:space="0" w:color="FFFFFF"/>
              <w:right w:val="single" w:sz="8" w:space="0" w:color="FFFFFF"/>
            </w:tcBorders>
            <w:shd w:val="clear" w:color="auto" w:fill="auto"/>
            <w:vAlign w:val="center"/>
          </w:tcPr>
          <w:p w14:paraId="2D3EF836" w14:textId="77777777" w:rsidR="00CB768D" w:rsidRPr="00FC136F" w:rsidRDefault="00CB768D" w:rsidP="00E5323F">
            <w:pPr>
              <w:spacing w:after="0"/>
              <w:jc w:val="center"/>
              <w:rPr>
                <w:rFonts w:ascii="Arial" w:hAnsi="Arial" w:cs="Arial"/>
                <w:b/>
                <w:bCs/>
                <w:sz w:val="18"/>
                <w:szCs w:val="18"/>
              </w:rPr>
            </w:pPr>
            <w:r w:rsidRPr="00FC136F">
              <w:rPr>
                <w:rFonts w:ascii="Arial" w:hAnsi="Arial" w:cs="Arial"/>
                <w:noProof/>
                <w:sz w:val="18"/>
                <w:szCs w:val="18"/>
              </w:rPr>
              <mc:AlternateContent>
                <mc:Choice Requires="wps">
                  <w:drawing>
                    <wp:anchor distT="0" distB="0" distL="114300" distR="114300" simplePos="0" relativeHeight="251662336" behindDoc="0" locked="0" layoutInCell="1" allowOverlap="1" wp14:anchorId="741B793D" wp14:editId="5D071BC2">
                      <wp:simplePos x="0" y="0"/>
                      <wp:positionH relativeFrom="column">
                        <wp:posOffset>56515</wp:posOffset>
                      </wp:positionH>
                      <wp:positionV relativeFrom="paragraph">
                        <wp:posOffset>14605</wp:posOffset>
                      </wp:positionV>
                      <wp:extent cx="523875" cy="340360"/>
                      <wp:effectExtent l="0" t="19050" r="47625" b="40640"/>
                      <wp:wrapNone/>
                      <wp:docPr id="6" name="Flecha derecha 6"/>
                      <wp:cNvGraphicFramePr/>
                      <a:graphic xmlns:a="http://schemas.openxmlformats.org/drawingml/2006/main">
                        <a:graphicData uri="http://schemas.microsoft.com/office/word/2010/wordprocessingShape">
                          <wps:wsp>
                            <wps:cNvSpPr/>
                            <wps:spPr>
                              <a:xfrm>
                                <a:off x="0" y="0"/>
                                <a:ext cx="523875" cy="340360"/>
                              </a:xfrm>
                              <a:prstGeom prst="righ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9A8F4" id="Flecha derecha 6" o:spid="_x0000_s1026" type="#_x0000_t13" style="position:absolute;margin-left:4.45pt;margin-top:1.15pt;width:41.25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" adj="14583" fillcolor="#dfa7a6 [1621]" strokecolor="#bc4542 [3045]">
                      <v:fill color2="#f5e4e4 [501]" rotate="t" angle="180" colors="0 #ffa2a1;22938f #ffbebd;1 #ffe5e5" focus="100%" type="gradient"/>
                      <v:shadow on="t" color="black" opacity="24903f" origin=",.5" offset="0,.55556mm"/>
                    </v:shape>
                  </w:pict>
                </mc:Fallback>
              </mc:AlternateContent>
            </w:r>
          </w:p>
        </w:tc>
        <w:tc>
          <w:tcPr>
            <w:tcW w:w="3969"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tcPr>
          <w:p w14:paraId="63C4F2C0" w14:textId="77777777" w:rsidR="00CB768D" w:rsidRPr="00FC136F" w:rsidRDefault="00CB768D" w:rsidP="00CB768D">
            <w:pPr>
              <w:spacing w:after="0"/>
              <w:jc w:val="both"/>
              <w:rPr>
                <w:rFonts w:ascii="Arial" w:hAnsi="Arial" w:cs="Arial"/>
                <w:b/>
                <w:bCs/>
                <w:sz w:val="18"/>
                <w:szCs w:val="18"/>
              </w:rPr>
            </w:pPr>
            <w:r w:rsidRPr="00FC136F">
              <w:rPr>
                <w:rFonts w:ascii="Arial" w:hAnsi="Arial" w:cs="Arial"/>
                <w:b/>
                <w:bCs/>
                <w:sz w:val="18"/>
                <w:szCs w:val="18"/>
              </w:rPr>
              <w:t>Medida de Prevención 2</w:t>
            </w:r>
          </w:p>
          <w:p w14:paraId="15A1A65D" w14:textId="77777777" w:rsidR="00CB768D" w:rsidRPr="00FC136F" w:rsidRDefault="00CB768D" w:rsidP="00CB768D">
            <w:pPr>
              <w:spacing w:after="0"/>
              <w:jc w:val="both"/>
              <w:rPr>
                <w:rFonts w:ascii="Arial" w:hAnsi="Arial" w:cs="Arial"/>
                <w:sz w:val="18"/>
                <w:szCs w:val="18"/>
              </w:rPr>
            </w:pPr>
          </w:p>
          <w:p w14:paraId="757805DD" w14:textId="77777777" w:rsidR="00CB768D" w:rsidRPr="00FC136F" w:rsidRDefault="00CB768D" w:rsidP="00CB768D">
            <w:pPr>
              <w:spacing w:after="0"/>
              <w:jc w:val="both"/>
              <w:rPr>
                <w:rFonts w:ascii="Arial" w:hAnsi="Arial" w:cs="Arial"/>
                <w:i/>
                <w:sz w:val="18"/>
                <w:szCs w:val="18"/>
              </w:rPr>
            </w:pPr>
            <w:r w:rsidRPr="00FC136F">
              <w:rPr>
                <w:rFonts w:ascii="Arial" w:hAnsi="Arial" w:cs="Arial"/>
                <w:sz w:val="18"/>
                <w:szCs w:val="18"/>
              </w:rPr>
              <w:t>Establecer e impulsar una cultura de no violencia contra las mujeres en el sector educativo público y privado. Para ello, se deberá diseñar una estrategia de educación en derechos humanos de las mujeres y perspectiva de género que busque la  transformación de patrones culturales y la prevención de violencia mediante la identificación, abstención y denuncia.</w:t>
            </w:r>
          </w:p>
        </w:tc>
      </w:tr>
      <w:tr w:rsidR="00CB768D" w:rsidRPr="00FC136F" w14:paraId="3A82A7F1" w14:textId="77777777" w:rsidTr="00CB768D">
        <w:trPr>
          <w:trHeight w:val="393"/>
          <w:jc w:val="center"/>
        </w:trPr>
        <w:tc>
          <w:tcPr>
            <w:tcW w:w="4101"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tcPr>
          <w:p w14:paraId="63C0317C" w14:textId="77777777" w:rsidR="00CB768D" w:rsidRPr="00FC136F" w:rsidRDefault="00CB768D" w:rsidP="00CB768D">
            <w:pPr>
              <w:spacing w:after="0"/>
              <w:jc w:val="both"/>
              <w:rPr>
                <w:rFonts w:ascii="Arial" w:hAnsi="Arial" w:cs="Arial"/>
                <w:b/>
                <w:bCs/>
                <w:sz w:val="18"/>
                <w:szCs w:val="18"/>
              </w:rPr>
            </w:pPr>
            <w:r w:rsidRPr="00FC136F">
              <w:rPr>
                <w:rFonts w:ascii="Arial" w:hAnsi="Arial" w:cs="Arial"/>
                <w:b/>
                <w:bCs/>
                <w:sz w:val="18"/>
                <w:szCs w:val="18"/>
              </w:rPr>
              <w:t>Objetivo específico. Fase 4</w:t>
            </w:r>
          </w:p>
          <w:p w14:paraId="5F37518A" w14:textId="77777777" w:rsidR="00CB768D" w:rsidRPr="00FC136F" w:rsidRDefault="00CB768D" w:rsidP="00CB768D">
            <w:pPr>
              <w:spacing w:after="0"/>
              <w:jc w:val="both"/>
              <w:rPr>
                <w:rFonts w:ascii="Arial" w:hAnsi="Arial" w:cs="Arial"/>
                <w:bCs/>
                <w:sz w:val="18"/>
                <w:szCs w:val="18"/>
              </w:rPr>
            </w:pPr>
          </w:p>
          <w:p w14:paraId="683FFFC2" w14:textId="77777777" w:rsidR="00CB768D" w:rsidRPr="00FC136F" w:rsidRDefault="00CB768D" w:rsidP="00CB768D">
            <w:pPr>
              <w:spacing w:after="0"/>
              <w:jc w:val="both"/>
              <w:rPr>
                <w:rFonts w:ascii="Arial" w:hAnsi="Arial" w:cs="Arial"/>
                <w:b/>
                <w:bCs/>
                <w:sz w:val="18"/>
                <w:szCs w:val="18"/>
              </w:rPr>
            </w:pPr>
            <w:r w:rsidRPr="00FC136F">
              <w:rPr>
                <w:rFonts w:ascii="Arial" w:hAnsi="Arial" w:cs="Arial"/>
                <w:bCs/>
                <w:sz w:val="18"/>
                <w:szCs w:val="18"/>
              </w:rPr>
              <w:t>Promover la Igualdad de Género en la población beneficiaria de Unidades del Sector Salud e instituciones involucradas en la promoción de la Salud, mediante la colocación de lonas con contenidos de empoderamiento a niñas, mujeres y adolescentes así como de sensibilización para niños, hombres y adolescentes.</w:t>
            </w:r>
          </w:p>
        </w:tc>
        <w:tc>
          <w:tcPr>
            <w:tcW w:w="992" w:type="dxa"/>
            <w:tcBorders>
              <w:top w:val="single" w:sz="8" w:space="0" w:color="FFFFFF"/>
              <w:left w:val="single" w:sz="8" w:space="0" w:color="FFFFFF"/>
              <w:bottom w:val="single" w:sz="8" w:space="0" w:color="FFFFFF"/>
              <w:right w:val="single" w:sz="8" w:space="0" w:color="FFFFFF"/>
            </w:tcBorders>
            <w:shd w:val="clear" w:color="auto" w:fill="auto"/>
            <w:vAlign w:val="center"/>
          </w:tcPr>
          <w:p w14:paraId="7A43B381" w14:textId="77777777" w:rsidR="00CB768D" w:rsidRPr="00FC136F" w:rsidRDefault="00CB768D" w:rsidP="00E5323F">
            <w:pPr>
              <w:spacing w:after="0"/>
              <w:jc w:val="center"/>
              <w:rPr>
                <w:rFonts w:ascii="Arial" w:hAnsi="Arial" w:cs="Arial"/>
                <w:b/>
                <w:bCs/>
                <w:sz w:val="18"/>
                <w:szCs w:val="18"/>
              </w:rPr>
            </w:pPr>
            <w:r w:rsidRPr="00FC136F">
              <w:rPr>
                <w:rFonts w:ascii="Arial" w:hAnsi="Arial" w:cs="Arial"/>
                <w:noProof/>
                <w:sz w:val="18"/>
                <w:szCs w:val="18"/>
              </w:rPr>
              <mc:AlternateContent>
                <mc:Choice Requires="wps">
                  <w:drawing>
                    <wp:anchor distT="0" distB="0" distL="114300" distR="114300" simplePos="0" relativeHeight="251663360" behindDoc="0" locked="0" layoutInCell="1" allowOverlap="1" wp14:anchorId="74C0D264" wp14:editId="24543C44">
                      <wp:simplePos x="0" y="0"/>
                      <wp:positionH relativeFrom="column">
                        <wp:posOffset>57150</wp:posOffset>
                      </wp:positionH>
                      <wp:positionV relativeFrom="paragraph">
                        <wp:posOffset>-38100</wp:posOffset>
                      </wp:positionV>
                      <wp:extent cx="523875" cy="340360"/>
                      <wp:effectExtent l="0" t="19050" r="47625" b="40640"/>
                      <wp:wrapNone/>
                      <wp:docPr id="8" name="Flecha derecha 8"/>
                      <wp:cNvGraphicFramePr/>
                      <a:graphic xmlns:a="http://schemas.openxmlformats.org/drawingml/2006/main">
                        <a:graphicData uri="http://schemas.microsoft.com/office/word/2010/wordprocessingShape">
                          <wps:wsp>
                            <wps:cNvSpPr/>
                            <wps:spPr>
                              <a:xfrm>
                                <a:off x="0" y="0"/>
                                <a:ext cx="523875" cy="340360"/>
                              </a:xfrm>
                              <a:prstGeom prst="righ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C1BD5" id="Flecha derecha 8" o:spid="_x0000_s1026" type="#_x0000_t13" style="position:absolute;margin-left:4.5pt;margin-top:-3pt;width:41.25pt;height:2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" adj="14583" fillcolor="#dfa7a6 [1621]" strokecolor="#bc4542 [3045]">
                      <v:fill color2="#f5e4e4 [501]" rotate="t" angle="180" colors="0 #ffa2a1;22938f #ffbebd;1 #ffe5e5" focus="100%" type="gradient"/>
                      <v:shadow on="t" color="black" opacity="24903f" origin=",.5" offset="0,.55556mm"/>
                    </v:shape>
                  </w:pict>
                </mc:Fallback>
              </mc:AlternateContent>
            </w:r>
          </w:p>
        </w:tc>
        <w:tc>
          <w:tcPr>
            <w:tcW w:w="3969"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tcPr>
          <w:p w14:paraId="124A49A3" w14:textId="77777777" w:rsidR="00CB768D" w:rsidRPr="00FC136F" w:rsidRDefault="00CB768D" w:rsidP="00CB768D">
            <w:pPr>
              <w:spacing w:after="0"/>
              <w:jc w:val="both"/>
              <w:rPr>
                <w:rFonts w:ascii="Arial" w:hAnsi="Arial" w:cs="Arial"/>
                <w:b/>
                <w:bCs/>
                <w:sz w:val="18"/>
                <w:szCs w:val="18"/>
              </w:rPr>
            </w:pPr>
            <w:r w:rsidRPr="00FC136F">
              <w:rPr>
                <w:rFonts w:ascii="Arial" w:hAnsi="Arial" w:cs="Arial"/>
                <w:b/>
                <w:bCs/>
                <w:sz w:val="18"/>
                <w:szCs w:val="18"/>
              </w:rPr>
              <w:t>Medida de Prevención 5</w:t>
            </w:r>
          </w:p>
          <w:p w14:paraId="46F7A9BD" w14:textId="77777777" w:rsidR="00CB768D" w:rsidRPr="00FC136F" w:rsidRDefault="00CB768D" w:rsidP="00CB768D">
            <w:pPr>
              <w:spacing w:after="0"/>
              <w:jc w:val="both"/>
              <w:rPr>
                <w:rFonts w:ascii="Arial" w:hAnsi="Arial" w:cs="Arial"/>
                <w:b/>
                <w:bCs/>
                <w:sz w:val="18"/>
                <w:szCs w:val="18"/>
              </w:rPr>
            </w:pPr>
          </w:p>
          <w:p w14:paraId="263781FE" w14:textId="77777777" w:rsidR="00CB768D" w:rsidRPr="00FC136F" w:rsidRDefault="00CB768D" w:rsidP="00CB768D">
            <w:pPr>
              <w:spacing w:after="0"/>
              <w:jc w:val="both"/>
              <w:rPr>
                <w:rFonts w:ascii="Arial" w:hAnsi="Arial" w:cs="Arial"/>
                <w:bCs/>
                <w:i/>
                <w:sz w:val="18"/>
                <w:szCs w:val="18"/>
              </w:rPr>
            </w:pPr>
            <w:r w:rsidRPr="00FC136F">
              <w:rPr>
                <w:rFonts w:ascii="Arial" w:hAnsi="Arial" w:cs="Arial"/>
                <w:sz w:val="18"/>
                <w:szCs w:val="18"/>
              </w:rPr>
              <w:t>Generar campañas permanentes, disuasivas, reeducativas, expansivas e integrales, encaminadas a la prevención de la violencia de género a nivel estatal, municipal y comunitario, con el fin de dar a conocer a la sociedad en general los derechos de las niñas y mujeres, primordialmente el derecho a una vida libre de violencia, así como los  servicios institucionales.</w:t>
            </w:r>
          </w:p>
        </w:tc>
      </w:tr>
      <w:tr w:rsidR="00CB768D" w:rsidRPr="00FC136F" w14:paraId="376A09C4" w14:textId="77777777" w:rsidTr="00F10300">
        <w:trPr>
          <w:trHeight w:val="1153"/>
          <w:jc w:val="center"/>
        </w:trPr>
        <w:tc>
          <w:tcPr>
            <w:tcW w:w="4101"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tcPr>
          <w:p w14:paraId="4171AB02" w14:textId="77777777" w:rsidR="00CB768D" w:rsidRPr="00FC136F" w:rsidRDefault="00CB768D" w:rsidP="00CB768D">
            <w:pPr>
              <w:spacing w:after="0"/>
              <w:jc w:val="both"/>
              <w:rPr>
                <w:rFonts w:ascii="Arial" w:hAnsi="Arial" w:cs="Arial"/>
                <w:b/>
                <w:bCs/>
                <w:sz w:val="18"/>
                <w:szCs w:val="18"/>
              </w:rPr>
            </w:pPr>
            <w:r w:rsidRPr="00FC136F">
              <w:rPr>
                <w:rFonts w:ascii="Arial" w:hAnsi="Arial" w:cs="Arial"/>
                <w:b/>
                <w:bCs/>
                <w:sz w:val="18"/>
                <w:szCs w:val="18"/>
              </w:rPr>
              <w:t>Objetivo específico. Fase 5</w:t>
            </w:r>
          </w:p>
          <w:p w14:paraId="40BA3921" w14:textId="77777777" w:rsidR="00CB768D" w:rsidRPr="00FC136F" w:rsidRDefault="00CB768D" w:rsidP="00CB768D">
            <w:pPr>
              <w:spacing w:after="0"/>
              <w:jc w:val="both"/>
              <w:rPr>
                <w:rFonts w:ascii="Arial" w:hAnsi="Arial" w:cs="Arial"/>
                <w:b/>
                <w:bCs/>
                <w:sz w:val="18"/>
                <w:szCs w:val="18"/>
              </w:rPr>
            </w:pPr>
          </w:p>
          <w:p w14:paraId="432E72D1" w14:textId="77777777" w:rsidR="00CB768D" w:rsidRPr="00FC136F" w:rsidRDefault="00CB768D" w:rsidP="00CB768D">
            <w:pPr>
              <w:spacing w:after="0"/>
              <w:jc w:val="both"/>
              <w:rPr>
                <w:rFonts w:ascii="Arial" w:hAnsi="Arial" w:cs="Arial"/>
                <w:sz w:val="18"/>
                <w:szCs w:val="18"/>
              </w:rPr>
            </w:pPr>
            <w:r w:rsidRPr="00FC136F">
              <w:rPr>
                <w:rFonts w:ascii="Arial" w:hAnsi="Arial" w:cs="Arial"/>
                <w:bCs/>
                <w:sz w:val="18"/>
                <w:szCs w:val="18"/>
              </w:rPr>
              <w:t>Fortalecer la calidad de atención especializada en materia de reeducación para víctimas y agresores.</w:t>
            </w:r>
          </w:p>
        </w:tc>
        <w:tc>
          <w:tcPr>
            <w:tcW w:w="992" w:type="dxa"/>
            <w:tcBorders>
              <w:top w:val="single" w:sz="8" w:space="0" w:color="FFFFFF"/>
              <w:left w:val="single" w:sz="8" w:space="0" w:color="FFFFFF"/>
              <w:bottom w:val="single" w:sz="8" w:space="0" w:color="FFFFFF"/>
              <w:right w:val="single" w:sz="8" w:space="0" w:color="FFFFFF"/>
            </w:tcBorders>
            <w:shd w:val="clear" w:color="auto" w:fill="auto"/>
            <w:vAlign w:val="center"/>
          </w:tcPr>
          <w:p w14:paraId="67F78EDF" w14:textId="77777777" w:rsidR="00CB768D" w:rsidRPr="00FC136F" w:rsidRDefault="00CB768D" w:rsidP="00E5323F">
            <w:pPr>
              <w:spacing w:after="0"/>
              <w:jc w:val="center"/>
              <w:rPr>
                <w:rFonts w:ascii="Arial" w:hAnsi="Arial" w:cs="Arial"/>
                <w:b/>
                <w:bCs/>
                <w:sz w:val="18"/>
                <w:szCs w:val="18"/>
              </w:rPr>
            </w:pPr>
            <w:r w:rsidRPr="00FC136F">
              <w:rPr>
                <w:rFonts w:ascii="Arial" w:hAnsi="Arial" w:cs="Arial"/>
                <w:noProof/>
                <w:sz w:val="18"/>
                <w:szCs w:val="18"/>
              </w:rPr>
              <mc:AlternateContent>
                <mc:Choice Requires="wps">
                  <w:drawing>
                    <wp:anchor distT="0" distB="0" distL="114300" distR="114300" simplePos="0" relativeHeight="251664384" behindDoc="0" locked="0" layoutInCell="1" allowOverlap="1" wp14:anchorId="4E98D2F2" wp14:editId="57E16A60">
                      <wp:simplePos x="0" y="0"/>
                      <wp:positionH relativeFrom="column">
                        <wp:posOffset>60325</wp:posOffset>
                      </wp:positionH>
                      <wp:positionV relativeFrom="paragraph">
                        <wp:posOffset>66040</wp:posOffset>
                      </wp:positionV>
                      <wp:extent cx="523875" cy="340360"/>
                      <wp:effectExtent l="0" t="19050" r="47625" b="40640"/>
                      <wp:wrapNone/>
                      <wp:docPr id="11" name="Flecha derecha 11"/>
                      <wp:cNvGraphicFramePr/>
                      <a:graphic xmlns:a="http://schemas.openxmlformats.org/drawingml/2006/main">
                        <a:graphicData uri="http://schemas.microsoft.com/office/word/2010/wordprocessingShape">
                          <wps:wsp>
                            <wps:cNvSpPr/>
                            <wps:spPr>
                              <a:xfrm>
                                <a:off x="0" y="0"/>
                                <a:ext cx="523875" cy="340360"/>
                              </a:xfrm>
                              <a:prstGeom prst="righ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5C44B" id="Flecha derecha 11" o:spid="_x0000_s1026" type="#_x0000_t13" style="position:absolute;margin-left:4.75pt;margin-top:5.2pt;width:41.25pt;height:2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" adj="14583" fillcolor="#dfa7a6 [1621]" strokecolor="#bc4542 [3045]">
                      <v:fill color2="#f5e4e4 [501]" rotate="t" angle="180" colors="0 #ffa2a1;22938f #ffbebd;1 #ffe5e5" focus="100%" type="gradient"/>
                      <v:shadow on="t" color="black" opacity="24903f" origin=",.5" offset="0,.55556mm"/>
                    </v:shape>
                  </w:pict>
                </mc:Fallback>
              </mc:AlternateContent>
            </w:r>
          </w:p>
        </w:tc>
        <w:tc>
          <w:tcPr>
            <w:tcW w:w="3969"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tcPr>
          <w:p w14:paraId="1F30DDC6" w14:textId="77777777" w:rsidR="00CB768D" w:rsidRPr="00FC136F" w:rsidRDefault="00CB768D" w:rsidP="00CB768D">
            <w:pPr>
              <w:spacing w:after="0"/>
              <w:jc w:val="both"/>
              <w:rPr>
                <w:rFonts w:ascii="Arial" w:hAnsi="Arial" w:cs="Arial"/>
                <w:b/>
                <w:bCs/>
                <w:sz w:val="18"/>
                <w:szCs w:val="18"/>
              </w:rPr>
            </w:pPr>
            <w:r w:rsidRPr="00FC136F">
              <w:rPr>
                <w:rFonts w:ascii="Arial" w:hAnsi="Arial" w:cs="Arial"/>
                <w:b/>
                <w:bCs/>
                <w:sz w:val="18"/>
                <w:szCs w:val="18"/>
              </w:rPr>
              <w:t>Medida de Prevención 6</w:t>
            </w:r>
          </w:p>
          <w:p w14:paraId="30B8C9D3" w14:textId="77777777" w:rsidR="00CB768D" w:rsidRPr="00FC136F" w:rsidRDefault="00CB768D" w:rsidP="00CB768D">
            <w:pPr>
              <w:spacing w:after="0"/>
              <w:jc w:val="both"/>
              <w:rPr>
                <w:rFonts w:ascii="Arial" w:hAnsi="Arial" w:cs="Arial"/>
                <w:b/>
                <w:bCs/>
                <w:sz w:val="18"/>
                <w:szCs w:val="18"/>
              </w:rPr>
            </w:pPr>
          </w:p>
          <w:p w14:paraId="3C2375C6" w14:textId="77777777" w:rsidR="00CB768D" w:rsidRPr="00FC136F" w:rsidRDefault="00CB768D" w:rsidP="00CB768D">
            <w:pPr>
              <w:spacing w:after="0"/>
              <w:jc w:val="both"/>
              <w:rPr>
                <w:rFonts w:ascii="Arial" w:hAnsi="Arial" w:cs="Arial"/>
                <w:sz w:val="18"/>
                <w:szCs w:val="18"/>
              </w:rPr>
            </w:pPr>
            <w:r w:rsidRPr="00FC136F">
              <w:rPr>
                <w:rFonts w:ascii="Arial" w:hAnsi="Arial" w:cs="Arial"/>
                <w:sz w:val="18"/>
                <w:szCs w:val="18"/>
              </w:rPr>
              <w:t>Crear un programa de atención a hombres generadores de violencia basados en la perspectiva de género, tomando como base el modelo de la CONAVIM.</w:t>
            </w:r>
          </w:p>
        </w:tc>
      </w:tr>
      <w:tr w:rsidR="00CB768D" w:rsidRPr="00FC136F" w14:paraId="799117DD" w14:textId="77777777" w:rsidTr="00F10300">
        <w:trPr>
          <w:trHeight w:val="748"/>
          <w:jc w:val="center"/>
        </w:trPr>
        <w:tc>
          <w:tcPr>
            <w:tcW w:w="4101" w:type="dxa"/>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7A058010" w14:textId="77777777" w:rsidR="00CB768D" w:rsidRPr="00FC136F" w:rsidRDefault="00CB768D" w:rsidP="00CB768D">
            <w:pPr>
              <w:spacing w:after="0"/>
              <w:jc w:val="both"/>
              <w:rPr>
                <w:rFonts w:ascii="Arial" w:hAnsi="Arial" w:cs="Arial"/>
                <w:sz w:val="18"/>
                <w:szCs w:val="18"/>
              </w:rPr>
            </w:pPr>
            <w:r w:rsidRPr="00FC136F">
              <w:rPr>
                <w:rFonts w:ascii="Arial" w:hAnsi="Arial" w:cs="Arial"/>
                <w:sz w:val="18"/>
                <w:szCs w:val="18"/>
              </w:rPr>
              <w:t>Al ser una estrategia transversal, esta medida podría ser aplicable a todos los objetivos específicos</w:t>
            </w:r>
            <w:r>
              <w:rPr>
                <w:rFonts w:ascii="Arial" w:hAnsi="Arial" w:cs="Arial"/>
                <w:sz w:val="18"/>
                <w:szCs w:val="18"/>
              </w:rPr>
              <w:t>, puesto que hacen referencia a la población en general</w:t>
            </w:r>
            <w:r w:rsidRPr="00FC136F">
              <w:rPr>
                <w:rFonts w:ascii="Arial" w:hAnsi="Arial" w:cs="Arial"/>
                <w:sz w:val="18"/>
                <w:szCs w:val="18"/>
              </w:rPr>
              <w:t>.</w:t>
            </w:r>
          </w:p>
        </w:tc>
        <w:tc>
          <w:tcPr>
            <w:tcW w:w="992" w:type="dxa"/>
            <w:tcBorders>
              <w:top w:val="single" w:sz="8" w:space="0" w:color="FFFFFF"/>
              <w:left w:val="single" w:sz="8" w:space="0" w:color="FFFFFF"/>
              <w:bottom w:val="single" w:sz="4" w:space="0" w:color="auto"/>
              <w:right w:val="single" w:sz="8" w:space="0" w:color="FFFFFF"/>
            </w:tcBorders>
            <w:shd w:val="clear" w:color="auto" w:fill="auto"/>
            <w:vAlign w:val="center"/>
          </w:tcPr>
          <w:p w14:paraId="400EDA2D" w14:textId="77777777" w:rsidR="00CB768D" w:rsidRPr="00FC136F" w:rsidRDefault="00CB768D" w:rsidP="00E5323F">
            <w:pPr>
              <w:spacing w:after="0"/>
              <w:jc w:val="center"/>
              <w:rPr>
                <w:rFonts w:ascii="Arial" w:hAnsi="Arial" w:cs="Arial"/>
                <w:b/>
                <w:bCs/>
                <w:sz w:val="18"/>
                <w:szCs w:val="18"/>
              </w:rPr>
            </w:pPr>
          </w:p>
        </w:tc>
        <w:tc>
          <w:tcPr>
            <w:tcW w:w="3969" w:type="dxa"/>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14D4CDA3" w14:textId="347A4937" w:rsidR="00CB768D" w:rsidRPr="00FC136F" w:rsidRDefault="00CB768D" w:rsidP="00CB768D">
            <w:pPr>
              <w:spacing w:after="0"/>
              <w:jc w:val="both"/>
              <w:rPr>
                <w:rFonts w:ascii="Arial" w:hAnsi="Arial" w:cs="Arial"/>
                <w:b/>
                <w:bCs/>
                <w:sz w:val="18"/>
                <w:szCs w:val="18"/>
              </w:rPr>
            </w:pPr>
            <w:r w:rsidRPr="00FC136F">
              <w:rPr>
                <w:rFonts w:ascii="Arial" w:hAnsi="Arial" w:cs="Arial"/>
                <w:b/>
                <w:bCs/>
                <w:sz w:val="18"/>
                <w:szCs w:val="18"/>
              </w:rPr>
              <w:t>Medida</w:t>
            </w:r>
            <w:r>
              <w:rPr>
                <w:rFonts w:ascii="Arial" w:hAnsi="Arial" w:cs="Arial"/>
                <w:b/>
                <w:bCs/>
                <w:sz w:val="18"/>
                <w:szCs w:val="18"/>
              </w:rPr>
              <w:t xml:space="preserve"> de Prevención 7, apartado a</w:t>
            </w:r>
          </w:p>
          <w:p w14:paraId="42E19F29" w14:textId="77777777" w:rsidR="00CB768D" w:rsidRPr="00FC136F" w:rsidRDefault="00CB768D" w:rsidP="00CB768D">
            <w:pPr>
              <w:spacing w:after="0"/>
              <w:jc w:val="both"/>
              <w:rPr>
                <w:rFonts w:ascii="Arial" w:hAnsi="Arial" w:cs="Arial"/>
                <w:b/>
                <w:bCs/>
                <w:sz w:val="18"/>
                <w:szCs w:val="18"/>
              </w:rPr>
            </w:pPr>
          </w:p>
          <w:p w14:paraId="64A3C388" w14:textId="77777777" w:rsidR="00CB768D" w:rsidRPr="00FC136F" w:rsidRDefault="00CB768D" w:rsidP="00CB768D">
            <w:pPr>
              <w:spacing w:after="0"/>
              <w:jc w:val="both"/>
              <w:rPr>
                <w:rFonts w:ascii="Arial" w:hAnsi="Arial" w:cs="Arial"/>
                <w:sz w:val="18"/>
                <w:szCs w:val="18"/>
              </w:rPr>
            </w:pPr>
            <w:r w:rsidRPr="00FC136F">
              <w:rPr>
                <w:rFonts w:ascii="Arial" w:hAnsi="Arial" w:cs="Arial"/>
                <w:sz w:val="18"/>
                <w:szCs w:val="18"/>
              </w:rPr>
              <w:t xml:space="preserve">Diseñar una estrategia transversal de prevención de la violencia contra las mujeres indígenas al interior de sus comunidades, que tenga como objetivo transformar los patrones socioculturales que producen y reproducen la violencia. Para la construcción de dicha </w:t>
            </w:r>
            <w:r w:rsidRPr="00FC136F">
              <w:rPr>
                <w:rFonts w:ascii="Arial" w:hAnsi="Arial" w:cs="Arial"/>
                <w:sz w:val="18"/>
                <w:szCs w:val="18"/>
              </w:rPr>
              <w:lastRenderedPageBreak/>
              <w:t>estrategia se debe contar con la participación activa de las mujeres a quienes se dirigirá.</w:t>
            </w:r>
          </w:p>
        </w:tc>
      </w:tr>
      <w:tr w:rsidR="00CB768D" w:rsidRPr="00FC136F" w14:paraId="09D66938" w14:textId="77777777" w:rsidTr="00F10300">
        <w:trPr>
          <w:trHeight w:val="23"/>
          <w:jc w:val="center"/>
        </w:trPr>
        <w:tc>
          <w:tcPr>
            <w:tcW w:w="9062" w:type="dxa"/>
            <w:gridSpan w:val="3"/>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tcPr>
          <w:p w14:paraId="359DE40C" w14:textId="77777777" w:rsidR="002B7C62" w:rsidRPr="002B7C62" w:rsidRDefault="002B7C62" w:rsidP="00CB768D">
            <w:pPr>
              <w:spacing w:after="0"/>
              <w:jc w:val="both"/>
              <w:rPr>
                <w:rFonts w:ascii="Arial" w:hAnsi="Arial" w:cs="Arial"/>
                <w:i/>
                <w:sz w:val="16"/>
                <w:szCs w:val="16"/>
              </w:rPr>
            </w:pPr>
            <w:r w:rsidRPr="002B7C62">
              <w:rPr>
                <w:rFonts w:ascii="Arial" w:hAnsi="Arial" w:cs="Arial"/>
                <w:bCs/>
                <w:i/>
                <w:sz w:val="16"/>
                <w:szCs w:val="18"/>
              </w:rPr>
              <w:lastRenderedPageBreak/>
              <w:t xml:space="preserve">Nota: </w:t>
            </w:r>
            <w:r w:rsidRPr="002B7C62">
              <w:rPr>
                <w:rFonts w:ascii="Arial" w:hAnsi="Arial" w:cs="Arial"/>
                <w:i/>
                <w:sz w:val="16"/>
                <w:szCs w:val="16"/>
              </w:rPr>
              <w:t>Únicamente se presenta la alineación de los objetivos específicos con las medidas de seguridad y de prevención que le competen, de acuerdo al establecido en el convenio de Coordinación correspondiente.</w:t>
            </w:r>
          </w:p>
          <w:p w14:paraId="4E4D62DC" w14:textId="2424DF79" w:rsidR="00CB768D" w:rsidRPr="00FC136F" w:rsidRDefault="00CB768D" w:rsidP="00CB768D">
            <w:pPr>
              <w:spacing w:after="0"/>
              <w:jc w:val="both"/>
              <w:rPr>
                <w:rFonts w:ascii="Arial" w:hAnsi="Arial" w:cs="Arial"/>
                <w:bCs/>
                <w:sz w:val="18"/>
                <w:szCs w:val="18"/>
              </w:rPr>
            </w:pPr>
            <w:r w:rsidRPr="00E33759">
              <w:rPr>
                <w:rFonts w:ascii="Arial" w:hAnsi="Arial" w:cs="Arial"/>
                <w:bCs/>
                <w:sz w:val="16"/>
                <w:szCs w:val="18"/>
              </w:rPr>
              <w:t xml:space="preserve">Fuente: Elaborado por la ASEQROO con base en el Anexo Técnico del Convenio y de la Declaratoria de Alerta de Violencia de Género contra las Mujeres </w:t>
            </w:r>
            <w:r w:rsidR="001C72D7">
              <w:rPr>
                <w:rFonts w:ascii="Arial" w:hAnsi="Arial" w:cs="Arial"/>
                <w:bCs/>
                <w:sz w:val="16"/>
                <w:szCs w:val="18"/>
              </w:rPr>
              <w:t xml:space="preserve">para el </w:t>
            </w:r>
            <w:r w:rsidRPr="00E33759">
              <w:rPr>
                <w:rFonts w:ascii="Arial" w:hAnsi="Arial" w:cs="Arial"/>
                <w:bCs/>
                <w:sz w:val="16"/>
                <w:szCs w:val="18"/>
              </w:rPr>
              <w:t>Estado de Quintana Roo.</w:t>
            </w:r>
          </w:p>
        </w:tc>
      </w:tr>
    </w:tbl>
    <w:p w14:paraId="78B04340" w14:textId="0DFE2C98" w:rsidR="00CB768D" w:rsidRDefault="00CB768D" w:rsidP="00B5401B">
      <w:pPr>
        <w:spacing w:after="0"/>
        <w:jc w:val="both"/>
        <w:rPr>
          <w:rFonts w:ascii="Arial" w:hAnsi="Arial" w:cs="Arial"/>
          <w:bCs/>
          <w:sz w:val="24"/>
          <w:szCs w:val="20"/>
        </w:rPr>
      </w:pPr>
    </w:p>
    <w:p w14:paraId="5B378328" w14:textId="1412EF24" w:rsidR="00F10300" w:rsidRDefault="00E5323F" w:rsidP="00E5323F">
      <w:pPr>
        <w:spacing w:after="0"/>
        <w:jc w:val="both"/>
        <w:rPr>
          <w:rFonts w:ascii="Arial" w:hAnsi="Arial" w:cs="Arial"/>
          <w:bCs/>
          <w:sz w:val="24"/>
          <w:szCs w:val="20"/>
        </w:rPr>
      </w:pPr>
      <w:r w:rsidRPr="00E5323F">
        <w:rPr>
          <w:rFonts w:ascii="Arial" w:hAnsi="Arial" w:cs="Arial"/>
          <w:bCs/>
          <w:sz w:val="24"/>
          <w:szCs w:val="20"/>
        </w:rPr>
        <w:t>Por otro lado, se revisó y</w:t>
      </w:r>
      <w:r w:rsidR="00A364E9">
        <w:rPr>
          <w:rFonts w:ascii="Arial" w:hAnsi="Arial" w:cs="Arial"/>
          <w:bCs/>
          <w:sz w:val="24"/>
          <w:szCs w:val="20"/>
        </w:rPr>
        <w:t xml:space="preserve"> analizó el p</w:t>
      </w:r>
      <w:r w:rsidRPr="00E5323F">
        <w:rPr>
          <w:rFonts w:ascii="Arial" w:hAnsi="Arial" w:cs="Arial"/>
          <w:bCs/>
          <w:sz w:val="24"/>
          <w:szCs w:val="20"/>
        </w:rPr>
        <w:t>royecto y la evidencia entregada por el ente al respecto, a fin de determinar si se cumplieron con los objetivos específicos y metas establecidos en el mismo, obteniendo el siguiente resultado:</w:t>
      </w:r>
    </w:p>
    <w:p w14:paraId="5FE8660D" w14:textId="742AC8F8" w:rsidR="00414246" w:rsidRPr="005D4389" w:rsidRDefault="00F10300" w:rsidP="005D4389">
      <w:pPr>
        <w:jc w:val="center"/>
        <w:rPr>
          <w:rFonts w:ascii="Arial" w:hAnsi="Arial" w:cs="Arial"/>
          <w:b/>
          <w:color w:val="632423" w:themeColor="accent2" w:themeShade="80"/>
          <w:sz w:val="20"/>
        </w:rPr>
      </w:pPr>
      <w:r>
        <w:rPr>
          <w:rFonts w:ascii="Arial" w:hAnsi="Arial" w:cs="Arial"/>
          <w:bCs/>
          <w:sz w:val="24"/>
          <w:szCs w:val="20"/>
        </w:rPr>
        <w:br w:type="page"/>
      </w:r>
      <w:r w:rsidR="00E5323F" w:rsidRPr="005D4389">
        <w:rPr>
          <w:rFonts w:ascii="Arial" w:hAnsi="Arial" w:cs="Arial"/>
          <w:b/>
          <w:bCs/>
          <w:color w:val="632423" w:themeColor="accent2" w:themeShade="80"/>
          <w:sz w:val="20"/>
        </w:rPr>
        <w:lastRenderedPageBreak/>
        <w:t>ANÁLISIS DE CUMPLIMIENTO DE LOS</w:t>
      </w:r>
      <w:r w:rsidR="005D4389" w:rsidRPr="005D4389">
        <w:rPr>
          <w:rFonts w:ascii="Arial" w:hAnsi="Arial" w:cs="Arial"/>
          <w:b/>
          <w:bCs/>
          <w:color w:val="632423" w:themeColor="accent2" w:themeShade="80"/>
          <w:sz w:val="20"/>
        </w:rPr>
        <w:t xml:space="preserve"> </w:t>
      </w:r>
      <w:r w:rsidR="00E5323F" w:rsidRPr="005D4389">
        <w:rPr>
          <w:rFonts w:ascii="Arial" w:hAnsi="Arial" w:cs="Arial"/>
          <w:b/>
          <w:bCs/>
          <w:color w:val="632423" w:themeColor="accent2" w:themeShade="80"/>
          <w:sz w:val="20"/>
        </w:rPr>
        <w:t>OBJETIVOS ESPECÍFICOS</w:t>
      </w:r>
      <w:r w:rsidRPr="005D4389">
        <w:rPr>
          <w:rFonts w:ascii="Arial" w:hAnsi="Arial" w:cs="Arial"/>
          <w:b/>
          <w:color w:val="632423" w:themeColor="accent2" w:themeShade="80"/>
          <w:sz w:val="20"/>
        </w:rPr>
        <w:t xml:space="preserve"> DEL </w:t>
      </w:r>
      <w:r w:rsidR="005D4389">
        <w:rPr>
          <w:rFonts w:ascii="Arial" w:hAnsi="Arial" w:cs="Arial"/>
          <w:b/>
          <w:color w:val="632423" w:themeColor="accent2" w:themeShade="80"/>
          <w:sz w:val="20"/>
        </w:rPr>
        <w:t>P</w:t>
      </w:r>
      <w:r w:rsidRPr="005D4389">
        <w:rPr>
          <w:rFonts w:ascii="Arial" w:hAnsi="Arial" w:cs="Arial"/>
          <w:b/>
          <w:color w:val="632423" w:themeColor="accent2" w:themeShade="80"/>
          <w:sz w:val="20"/>
        </w:rPr>
        <w:t>ROYECTO</w:t>
      </w:r>
    </w:p>
    <w:tbl>
      <w:tblPr>
        <w:tblStyle w:val="Tablaconcuadrcula"/>
        <w:tblW w:w="0" w:type="auto"/>
        <w:tblLook w:val="04A0" w:firstRow="1" w:lastRow="0" w:firstColumn="1" w:lastColumn="0" w:noHBand="0" w:noVBand="1"/>
      </w:tblPr>
      <w:tblGrid>
        <w:gridCol w:w="2774"/>
        <w:gridCol w:w="6054"/>
      </w:tblGrid>
      <w:tr w:rsidR="00033B61" w:rsidRPr="00033B61" w14:paraId="057219BB" w14:textId="77777777" w:rsidTr="005D4389">
        <w:trPr>
          <w:tblHeader/>
        </w:trPr>
        <w:tc>
          <w:tcPr>
            <w:tcW w:w="9054" w:type="dxa"/>
            <w:gridSpan w:val="2"/>
            <w:shd w:val="clear" w:color="auto" w:fill="D9D9D9" w:themeFill="background1" w:themeFillShade="D9"/>
            <w:vAlign w:val="center"/>
          </w:tcPr>
          <w:p w14:paraId="44F4FBF1" w14:textId="30E9D701" w:rsidR="00033B61" w:rsidRPr="00033B61" w:rsidRDefault="005D4389" w:rsidP="000F4D38">
            <w:pPr>
              <w:spacing w:line="276" w:lineRule="auto"/>
              <w:jc w:val="center"/>
              <w:rPr>
                <w:rFonts w:ascii="Arial" w:hAnsi="Arial" w:cs="Arial"/>
                <w:b/>
                <w:bCs/>
                <w:sz w:val="18"/>
                <w:szCs w:val="20"/>
              </w:rPr>
            </w:pPr>
            <w:r>
              <w:rPr>
                <w:rFonts w:ascii="Arial" w:hAnsi="Arial" w:cs="Arial"/>
                <w:b/>
                <w:bCs/>
                <w:sz w:val="18"/>
                <w:szCs w:val="20"/>
              </w:rPr>
              <w:t xml:space="preserve">Tabla 1. </w:t>
            </w:r>
            <w:r w:rsidR="00033B61" w:rsidRPr="00033B61">
              <w:rPr>
                <w:rFonts w:ascii="Arial" w:hAnsi="Arial" w:cs="Arial"/>
                <w:b/>
                <w:bCs/>
                <w:sz w:val="18"/>
                <w:szCs w:val="20"/>
              </w:rPr>
              <w:t>FASE 1</w:t>
            </w:r>
          </w:p>
        </w:tc>
      </w:tr>
      <w:tr w:rsidR="00033B61" w:rsidRPr="00033B61" w14:paraId="2EEC9DDE" w14:textId="77777777" w:rsidTr="00EB25B7">
        <w:tc>
          <w:tcPr>
            <w:tcW w:w="9054" w:type="dxa"/>
            <w:gridSpan w:val="2"/>
            <w:shd w:val="clear" w:color="auto" w:fill="D9D9D9" w:themeFill="background1" w:themeFillShade="D9"/>
          </w:tcPr>
          <w:p w14:paraId="0551D1DC" w14:textId="77777777" w:rsidR="00033B61" w:rsidRPr="00033B61" w:rsidRDefault="00033B61" w:rsidP="00033B61">
            <w:pPr>
              <w:spacing w:line="276" w:lineRule="auto"/>
              <w:jc w:val="both"/>
              <w:rPr>
                <w:rFonts w:ascii="Arial" w:hAnsi="Arial" w:cs="Arial"/>
                <w:bCs/>
                <w:sz w:val="18"/>
                <w:szCs w:val="20"/>
              </w:rPr>
            </w:pPr>
            <w:r w:rsidRPr="00033B61">
              <w:rPr>
                <w:rFonts w:ascii="Arial" w:hAnsi="Arial" w:cs="Arial"/>
                <w:bCs/>
                <w:sz w:val="18"/>
                <w:szCs w:val="20"/>
              </w:rPr>
              <w:t>Tiene como finalidad diseñar, imprimir y distribuir material visual para usuarias que acudan a los Módulos Especializados en Atención a la Violencia Familiar y de Género ubicados en los Hospitales Generales y colocación de lonas en las salas de espera de los Municipios de Benito Juárez, Solidaridad y Cozumel a cargo de la Jurisdicción Sanitaria No 2. Asimismo, se distribuirá formatos para expediente clínico a personal de salud de Módulos Especializados en Atención a la Violencia Familiar y de Género ubicados en los Hospitales Generales de los Municipios de Benito Juárez, Solidaridad y Cozumel.</w:t>
            </w:r>
          </w:p>
        </w:tc>
      </w:tr>
      <w:tr w:rsidR="00033B61" w:rsidRPr="00033B61" w14:paraId="2F49F006" w14:textId="77777777" w:rsidTr="00EB25B7">
        <w:tc>
          <w:tcPr>
            <w:tcW w:w="2830" w:type="dxa"/>
            <w:shd w:val="clear" w:color="auto" w:fill="D9D9D9" w:themeFill="background1" w:themeFillShade="D9"/>
          </w:tcPr>
          <w:p w14:paraId="46712949" w14:textId="77777777" w:rsidR="00033B61" w:rsidRPr="009668A5" w:rsidRDefault="00033B61" w:rsidP="00033B61">
            <w:pPr>
              <w:spacing w:line="276" w:lineRule="auto"/>
              <w:jc w:val="both"/>
              <w:rPr>
                <w:rFonts w:ascii="Arial" w:hAnsi="Arial" w:cs="Arial"/>
                <w:b/>
                <w:bCs/>
                <w:sz w:val="18"/>
                <w:szCs w:val="20"/>
              </w:rPr>
            </w:pPr>
            <w:r w:rsidRPr="009668A5">
              <w:rPr>
                <w:rFonts w:ascii="Arial" w:hAnsi="Arial" w:cs="Arial"/>
                <w:b/>
                <w:bCs/>
                <w:sz w:val="18"/>
                <w:szCs w:val="20"/>
              </w:rPr>
              <w:t>Objetivo específico:</w:t>
            </w:r>
          </w:p>
          <w:p w14:paraId="7E49B4FA" w14:textId="77777777" w:rsidR="00033B61" w:rsidRPr="00033B61" w:rsidRDefault="00033B61" w:rsidP="00033B61">
            <w:pPr>
              <w:spacing w:line="276" w:lineRule="auto"/>
              <w:jc w:val="both"/>
              <w:rPr>
                <w:rFonts w:ascii="Arial" w:hAnsi="Arial" w:cs="Arial"/>
                <w:bCs/>
                <w:sz w:val="18"/>
                <w:szCs w:val="20"/>
              </w:rPr>
            </w:pPr>
          </w:p>
          <w:p w14:paraId="6CB0C464" w14:textId="77777777" w:rsidR="00033B61" w:rsidRPr="00033B61" w:rsidRDefault="00033B61" w:rsidP="00033B61">
            <w:pPr>
              <w:spacing w:line="276" w:lineRule="auto"/>
              <w:jc w:val="both"/>
              <w:rPr>
                <w:rFonts w:ascii="Arial" w:hAnsi="Arial" w:cs="Arial"/>
                <w:bCs/>
                <w:sz w:val="18"/>
                <w:szCs w:val="20"/>
              </w:rPr>
            </w:pPr>
            <w:r w:rsidRPr="00033B61">
              <w:rPr>
                <w:rFonts w:ascii="Arial" w:hAnsi="Arial" w:cs="Arial"/>
                <w:bCs/>
                <w:sz w:val="18"/>
                <w:szCs w:val="20"/>
              </w:rPr>
              <w:t>Fortalecer Módulos Especializados en Atención a la violencia familiar y de género ubicados en los Hospitales Generales de los Municipios de Benito Juárez, Solidaridad y Cozumel, Módulos de Atención Médica ubicado en centros de justicia para la mujer y jurisdicción sanitaria No. 2, mediante dotación de materiales que favorezcan el proceso de atención de usuarias.</w:t>
            </w:r>
          </w:p>
          <w:p w14:paraId="546B2DFB" w14:textId="77777777" w:rsidR="00033B61" w:rsidRPr="00033B61" w:rsidRDefault="00033B61" w:rsidP="00033B61">
            <w:pPr>
              <w:spacing w:line="276" w:lineRule="auto"/>
              <w:jc w:val="both"/>
              <w:rPr>
                <w:rFonts w:ascii="Arial" w:hAnsi="Arial" w:cs="Arial"/>
                <w:bCs/>
                <w:sz w:val="18"/>
                <w:szCs w:val="20"/>
              </w:rPr>
            </w:pPr>
          </w:p>
          <w:p w14:paraId="2ECFE78D" w14:textId="77777777" w:rsidR="00033B61" w:rsidRPr="009668A5" w:rsidRDefault="00033B61" w:rsidP="00033B61">
            <w:pPr>
              <w:spacing w:line="276" w:lineRule="auto"/>
              <w:jc w:val="both"/>
              <w:rPr>
                <w:rFonts w:ascii="Arial" w:hAnsi="Arial" w:cs="Arial"/>
                <w:b/>
                <w:bCs/>
                <w:sz w:val="18"/>
                <w:szCs w:val="20"/>
              </w:rPr>
            </w:pPr>
            <w:r w:rsidRPr="009668A5">
              <w:rPr>
                <w:rFonts w:ascii="Arial" w:hAnsi="Arial" w:cs="Arial"/>
                <w:b/>
                <w:bCs/>
                <w:sz w:val="18"/>
                <w:szCs w:val="20"/>
              </w:rPr>
              <w:t>Metas:</w:t>
            </w:r>
          </w:p>
          <w:p w14:paraId="78F2DF3D" w14:textId="77777777" w:rsidR="00033B61" w:rsidRPr="00033B61" w:rsidRDefault="00033B61" w:rsidP="00033B61">
            <w:pPr>
              <w:spacing w:line="276" w:lineRule="auto"/>
              <w:jc w:val="both"/>
              <w:rPr>
                <w:rFonts w:ascii="Arial" w:hAnsi="Arial" w:cs="Arial"/>
                <w:bCs/>
                <w:sz w:val="18"/>
                <w:szCs w:val="20"/>
              </w:rPr>
            </w:pPr>
          </w:p>
          <w:p w14:paraId="186B3141" w14:textId="77777777" w:rsidR="00033B61" w:rsidRPr="00033B61" w:rsidRDefault="00033B61" w:rsidP="00033B61">
            <w:pPr>
              <w:spacing w:line="276" w:lineRule="auto"/>
              <w:jc w:val="both"/>
              <w:rPr>
                <w:rFonts w:ascii="Arial" w:hAnsi="Arial" w:cs="Arial"/>
                <w:bCs/>
                <w:sz w:val="18"/>
                <w:szCs w:val="20"/>
              </w:rPr>
            </w:pPr>
            <w:r w:rsidRPr="00033B61">
              <w:rPr>
                <w:rFonts w:ascii="Arial" w:hAnsi="Arial" w:cs="Arial"/>
                <w:bCs/>
                <w:sz w:val="18"/>
                <w:szCs w:val="20"/>
              </w:rPr>
              <w:t>1,000 mujeres de 15 años y más, atendidas en los módulos especializados con entrega de material preventivo.</w:t>
            </w:r>
          </w:p>
          <w:p w14:paraId="634D5B76" w14:textId="77777777" w:rsidR="00033B61" w:rsidRPr="00033B61" w:rsidRDefault="00033B61" w:rsidP="00033B61">
            <w:pPr>
              <w:spacing w:line="276" w:lineRule="auto"/>
              <w:jc w:val="both"/>
              <w:rPr>
                <w:rFonts w:ascii="Arial" w:hAnsi="Arial" w:cs="Arial"/>
                <w:bCs/>
                <w:sz w:val="18"/>
                <w:szCs w:val="20"/>
              </w:rPr>
            </w:pPr>
          </w:p>
          <w:p w14:paraId="29BA9755" w14:textId="77777777" w:rsidR="00033B61" w:rsidRPr="009668A5" w:rsidRDefault="00033B61" w:rsidP="00033B61">
            <w:pPr>
              <w:spacing w:line="276" w:lineRule="auto"/>
              <w:jc w:val="both"/>
              <w:rPr>
                <w:rFonts w:ascii="Arial" w:hAnsi="Arial" w:cs="Arial"/>
                <w:b/>
                <w:bCs/>
                <w:sz w:val="18"/>
                <w:szCs w:val="20"/>
              </w:rPr>
            </w:pPr>
            <w:r w:rsidRPr="009668A5">
              <w:rPr>
                <w:rFonts w:ascii="Arial" w:hAnsi="Arial" w:cs="Arial"/>
                <w:b/>
                <w:bCs/>
                <w:sz w:val="18"/>
                <w:szCs w:val="20"/>
              </w:rPr>
              <w:t>Indicadores:</w:t>
            </w:r>
          </w:p>
          <w:p w14:paraId="764C6D12" w14:textId="77777777" w:rsidR="00033B61" w:rsidRPr="00033B61" w:rsidRDefault="00033B61" w:rsidP="00033B61">
            <w:pPr>
              <w:spacing w:line="276" w:lineRule="auto"/>
              <w:jc w:val="both"/>
              <w:rPr>
                <w:rFonts w:ascii="Arial" w:hAnsi="Arial" w:cs="Arial"/>
                <w:bCs/>
                <w:sz w:val="18"/>
                <w:szCs w:val="20"/>
              </w:rPr>
            </w:pPr>
          </w:p>
          <w:p w14:paraId="6D013988" w14:textId="77777777" w:rsidR="00033B61" w:rsidRPr="00033B61" w:rsidRDefault="00033B61" w:rsidP="00C90F6A">
            <w:pPr>
              <w:numPr>
                <w:ilvl w:val="0"/>
                <w:numId w:val="15"/>
              </w:numPr>
              <w:spacing w:line="276" w:lineRule="auto"/>
              <w:jc w:val="both"/>
              <w:rPr>
                <w:rFonts w:ascii="Arial" w:hAnsi="Arial" w:cs="Arial"/>
                <w:bCs/>
                <w:sz w:val="18"/>
                <w:szCs w:val="20"/>
              </w:rPr>
            </w:pPr>
            <w:r w:rsidRPr="00033B61">
              <w:rPr>
                <w:rFonts w:ascii="Arial" w:hAnsi="Arial" w:cs="Arial"/>
                <w:bCs/>
                <w:sz w:val="18"/>
                <w:szCs w:val="20"/>
              </w:rPr>
              <w:t>Número de material entregado.</w:t>
            </w:r>
          </w:p>
          <w:p w14:paraId="6309091F" w14:textId="77777777" w:rsidR="00033B61" w:rsidRPr="00033B61" w:rsidRDefault="00033B61" w:rsidP="00033B61">
            <w:pPr>
              <w:spacing w:line="276" w:lineRule="auto"/>
              <w:jc w:val="both"/>
              <w:rPr>
                <w:rFonts w:ascii="Arial" w:hAnsi="Arial" w:cs="Arial"/>
                <w:bCs/>
                <w:sz w:val="18"/>
                <w:szCs w:val="20"/>
              </w:rPr>
            </w:pPr>
          </w:p>
          <w:p w14:paraId="6CAFC7B2" w14:textId="77777777" w:rsidR="00033B61" w:rsidRPr="00033B61" w:rsidRDefault="00033B61" w:rsidP="00C90F6A">
            <w:pPr>
              <w:numPr>
                <w:ilvl w:val="0"/>
                <w:numId w:val="15"/>
              </w:numPr>
              <w:spacing w:line="276" w:lineRule="auto"/>
              <w:jc w:val="both"/>
              <w:rPr>
                <w:rFonts w:ascii="Arial" w:hAnsi="Arial" w:cs="Arial"/>
                <w:bCs/>
                <w:sz w:val="18"/>
                <w:szCs w:val="20"/>
              </w:rPr>
            </w:pPr>
            <w:r w:rsidRPr="00033B61">
              <w:rPr>
                <w:rFonts w:ascii="Arial" w:hAnsi="Arial" w:cs="Arial"/>
                <w:bCs/>
                <w:sz w:val="18"/>
                <w:szCs w:val="20"/>
              </w:rPr>
              <w:lastRenderedPageBreak/>
              <w:t>Módulos en los que se ha entregado material a mujeres.</w:t>
            </w:r>
          </w:p>
        </w:tc>
        <w:tc>
          <w:tcPr>
            <w:tcW w:w="6224" w:type="dxa"/>
          </w:tcPr>
          <w:p w14:paraId="162F18A5" w14:textId="18B59ACA" w:rsidR="00857CED" w:rsidRPr="00857CED" w:rsidRDefault="00857CED" w:rsidP="00033B61">
            <w:pPr>
              <w:spacing w:line="276" w:lineRule="auto"/>
              <w:jc w:val="both"/>
              <w:rPr>
                <w:rFonts w:ascii="Arial" w:hAnsi="Arial" w:cs="Arial"/>
                <w:b/>
                <w:bCs/>
                <w:sz w:val="18"/>
                <w:szCs w:val="20"/>
              </w:rPr>
            </w:pPr>
            <w:r w:rsidRPr="00857CED">
              <w:rPr>
                <w:rFonts w:ascii="Arial" w:hAnsi="Arial" w:cs="Arial"/>
                <w:b/>
                <w:bCs/>
                <w:sz w:val="18"/>
                <w:szCs w:val="20"/>
              </w:rPr>
              <w:lastRenderedPageBreak/>
              <w:t>Análisis de la información:</w:t>
            </w:r>
          </w:p>
          <w:p w14:paraId="0A0001F1" w14:textId="77777777" w:rsidR="00857CED" w:rsidRDefault="00857CED" w:rsidP="00033B61">
            <w:pPr>
              <w:spacing w:line="276" w:lineRule="auto"/>
              <w:jc w:val="both"/>
              <w:rPr>
                <w:rFonts w:ascii="Arial" w:hAnsi="Arial" w:cs="Arial"/>
                <w:bCs/>
                <w:sz w:val="18"/>
                <w:szCs w:val="20"/>
              </w:rPr>
            </w:pPr>
          </w:p>
          <w:p w14:paraId="2E8CE4E9" w14:textId="7E72D3AA" w:rsidR="00033B61" w:rsidRPr="00033B61" w:rsidRDefault="00033B61" w:rsidP="00033B61">
            <w:pPr>
              <w:spacing w:line="276" w:lineRule="auto"/>
              <w:jc w:val="both"/>
              <w:rPr>
                <w:rFonts w:ascii="Arial" w:hAnsi="Arial" w:cs="Arial"/>
                <w:bCs/>
                <w:sz w:val="18"/>
                <w:szCs w:val="20"/>
              </w:rPr>
            </w:pPr>
            <w:r w:rsidRPr="00033B61">
              <w:rPr>
                <w:rFonts w:ascii="Arial" w:hAnsi="Arial" w:cs="Arial"/>
                <w:bCs/>
                <w:sz w:val="18"/>
                <w:szCs w:val="20"/>
              </w:rPr>
              <w:t>La Dependencia presenta como evidencia el oficio SES/DSS/SPPS/DEGSR/0010/202</w:t>
            </w:r>
            <w:r w:rsidR="00F82BCF">
              <w:rPr>
                <w:rFonts w:ascii="Arial" w:hAnsi="Arial" w:cs="Arial"/>
                <w:bCs/>
                <w:sz w:val="18"/>
                <w:szCs w:val="20"/>
              </w:rPr>
              <w:t>0</w:t>
            </w:r>
            <w:r w:rsidRPr="00033B61">
              <w:rPr>
                <w:rFonts w:ascii="Arial" w:hAnsi="Arial" w:cs="Arial"/>
                <w:bCs/>
                <w:sz w:val="18"/>
                <w:szCs w:val="20"/>
              </w:rPr>
              <w:t xml:space="preserve"> con </w:t>
            </w:r>
            <w:r w:rsidRPr="00BF0D80">
              <w:rPr>
                <w:rFonts w:ascii="Arial" w:hAnsi="Arial" w:cs="Arial"/>
                <w:bCs/>
                <w:sz w:val="18"/>
                <w:szCs w:val="20"/>
              </w:rPr>
              <w:t>fecha 13 de enero de 2020,</w:t>
            </w:r>
            <w:r w:rsidRPr="00033B61">
              <w:rPr>
                <w:rFonts w:ascii="Arial" w:hAnsi="Arial" w:cs="Arial"/>
                <w:bCs/>
                <w:sz w:val="18"/>
                <w:szCs w:val="20"/>
              </w:rPr>
              <w:t xml:space="preserve"> emitido por la Directora de Servicios de Salud y dirigido a los Responsables de los Centros de Salud de los municipios de Playa del Carmen, Lázaro Cárdenas, Cozumel y Cancún </w:t>
            </w:r>
            <w:r w:rsidRPr="00033B61">
              <w:rPr>
                <w:rFonts w:ascii="Arial" w:hAnsi="Arial" w:cs="Arial"/>
                <w:bCs/>
                <w:i/>
                <w:sz w:val="18"/>
                <w:szCs w:val="20"/>
              </w:rPr>
              <w:t>[sic]</w:t>
            </w:r>
            <w:r w:rsidRPr="00033B61">
              <w:rPr>
                <w:rFonts w:ascii="Arial" w:hAnsi="Arial" w:cs="Arial"/>
                <w:bCs/>
                <w:sz w:val="18"/>
                <w:szCs w:val="20"/>
              </w:rPr>
              <w:t>, en donde se menciona que derivado del Proyecto</w:t>
            </w:r>
            <w:r w:rsidRPr="00033B61">
              <w:rPr>
                <w:rFonts w:ascii="Arial" w:hAnsi="Arial" w:cs="Arial"/>
                <w:bCs/>
                <w:sz w:val="18"/>
                <w:szCs w:val="20"/>
                <w:vertAlign w:val="superscript"/>
              </w:rPr>
              <w:footnoteReference w:id="21"/>
            </w:r>
            <w:r w:rsidRPr="00033B61">
              <w:rPr>
                <w:rFonts w:ascii="Arial" w:hAnsi="Arial" w:cs="Arial"/>
                <w:bCs/>
                <w:sz w:val="18"/>
                <w:szCs w:val="20"/>
              </w:rPr>
              <w:t>, se solicita su autorización para la colocación de lonas de difusión en temas de violencia y los servicios que oferta la SESA, así como recibir el material didáctico para la población y personal adscrito a su cargo.</w:t>
            </w:r>
          </w:p>
          <w:p w14:paraId="6E369230" w14:textId="77777777" w:rsidR="00033B61" w:rsidRPr="00033B61" w:rsidRDefault="00033B61" w:rsidP="00033B61">
            <w:pPr>
              <w:spacing w:line="276" w:lineRule="auto"/>
              <w:jc w:val="both"/>
              <w:rPr>
                <w:rFonts w:ascii="Arial" w:hAnsi="Arial" w:cs="Arial"/>
                <w:bCs/>
                <w:sz w:val="18"/>
                <w:szCs w:val="20"/>
              </w:rPr>
            </w:pPr>
          </w:p>
          <w:p w14:paraId="3E932995" w14:textId="77777777" w:rsidR="00033B61" w:rsidRPr="00033B61" w:rsidRDefault="00033B61" w:rsidP="00033B61">
            <w:pPr>
              <w:spacing w:line="276" w:lineRule="auto"/>
              <w:jc w:val="both"/>
              <w:rPr>
                <w:rFonts w:ascii="Arial" w:hAnsi="Arial" w:cs="Arial"/>
                <w:bCs/>
                <w:sz w:val="18"/>
                <w:szCs w:val="20"/>
              </w:rPr>
            </w:pPr>
            <w:r w:rsidRPr="00033B61">
              <w:rPr>
                <w:rFonts w:ascii="Arial" w:hAnsi="Arial" w:cs="Arial"/>
                <w:bCs/>
                <w:sz w:val="18"/>
                <w:szCs w:val="20"/>
              </w:rPr>
              <w:t>El material fotográfico contenido en el documento denominado “Reporte de la entrega de material”, corrobora que la entrega del mismo no fue realizada durante la vigencia del proyecto (04 de octubre-31 de diciembre de 2019), ya que muestra a varias personas usando cubrebocas, debido a la pandemia del Coronavirus que afecta a la población en el 2020.</w:t>
            </w:r>
          </w:p>
          <w:p w14:paraId="2EAF1392" w14:textId="77777777" w:rsidR="00033B61" w:rsidRPr="00033B61" w:rsidRDefault="00033B61" w:rsidP="00033B61">
            <w:pPr>
              <w:spacing w:line="276" w:lineRule="auto"/>
              <w:jc w:val="both"/>
              <w:rPr>
                <w:rFonts w:ascii="Arial" w:hAnsi="Arial" w:cs="Arial"/>
                <w:bCs/>
                <w:sz w:val="18"/>
                <w:szCs w:val="20"/>
              </w:rPr>
            </w:pPr>
          </w:p>
          <w:p w14:paraId="0D8E84BC" w14:textId="77777777" w:rsidR="00033B61" w:rsidRPr="00033B61" w:rsidRDefault="00033B61" w:rsidP="00033B61">
            <w:pPr>
              <w:spacing w:line="276" w:lineRule="auto"/>
              <w:jc w:val="both"/>
              <w:rPr>
                <w:rFonts w:ascii="Arial" w:hAnsi="Arial" w:cs="Arial"/>
                <w:bCs/>
                <w:sz w:val="18"/>
                <w:szCs w:val="20"/>
              </w:rPr>
            </w:pPr>
            <w:r w:rsidRPr="00033B61">
              <w:rPr>
                <w:rFonts w:ascii="Arial" w:hAnsi="Arial" w:cs="Arial"/>
                <w:bCs/>
                <w:sz w:val="18"/>
                <w:szCs w:val="20"/>
              </w:rPr>
              <w:t xml:space="preserve">LA SESA proporcionó recibos sin número bajo el nombre del “Programa Prevención y Atención de la Violencia Familiar y de Género” (programa sectorial del sector salud) que, de acuerdo con la SESA, sustentan la entrega de material en los módulos especializados de atención a víctimas de violencia ubicados en los municipios de Benito Juárez, Solidaridad y Cozumel. </w:t>
            </w:r>
          </w:p>
          <w:p w14:paraId="2F86D8B8" w14:textId="77777777" w:rsidR="00033B61" w:rsidRPr="00033B61" w:rsidRDefault="00033B61" w:rsidP="00033B61">
            <w:pPr>
              <w:spacing w:line="276" w:lineRule="auto"/>
              <w:jc w:val="both"/>
              <w:rPr>
                <w:rFonts w:ascii="Arial" w:hAnsi="Arial" w:cs="Arial"/>
                <w:bCs/>
                <w:sz w:val="18"/>
                <w:szCs w:val="20"/>
              </w:rPr>
            </w:pPr>
          </w:p>
          <w:p w14:paraId="6334DC10" w14:textId="77777777" w:rsidR="00033B61" w:rsidRPr="00033B61" w:rsidRDefault="00033B61" w:rsidP="00033B61">
            <w:pPr>
              <w:spacing w:line="276" w:lineRule="auto"/>
              <w:jc w:val="both"/>
              <w:rPr>
                <w:rFonts w:ascii="Arial" w:hAnsi="Arial" w:cs="Arial"/>
                <w:bCs/>
                <w:sz w:val="18"/>
                <w:szCs w:val="20"/>
              </w:rPr>
            </w:pPr>
            <w:r w:rsidRPr="00033B61">
              <w:rPr>
                <w:rFonts w:ascii="Arial" w:hAnsi="Arial" w:cs="Arial"/>
                <w:bCs/>
                <w:sz w:val="18"/>
                <w:szCs w:val="20"/>
              </w:rPr>
              <w:t>De acuerdo con la SESA, el material entregado en los Módulos Especializados de Atención a Víctimas de Violencia, correspondiente a esta fase, fue el siguiente:</w:t>
            </w:r>
          </w:p>
          <w:p w14:paraId="7DEB4E1D" w14:textId="77777777" w:rsidR="00033B61" w:rsidRPr="00033B61" w:rsidRDefault="00033B61" w:rsidP="00033B61">
            <w:pPr>
              <w:spacing w:line="276" w:lineRule="auto"/>
              <w:jc w:val="both"/>
              <w:rPr>
                <w:rFonts w:ascii="Arial" w:hAnsi="Arial" w:cs="Arial"/>
                <w:bCs/>
                <w:sz w:val="18"/>
                <w:szCs w:val="20"/>
              </w:rPr>
            </w:pPr>
          </w:p>
          <w:p w14:paraId="4720BBDA" w14:textId="77777777" w:rsidR="00033B61" w:rsidRPr="00033B61" w:rsidRDefault="00033B61" w:rsidP="00C90F6A">
            <w:pPr>
              <w:numPr>
                <w:ilvl w:val="0"/>
                <w:numId w:val="17"/>
              </w:numPr>
              <w:spacing w:line="276" w:lineRule="auto"/>
              <w:jc w:val="both"/>
              <w:rPr>
                <w:rFonts w:ascii="Arial" w:hAnsi="Arial" w:cs="Arial"/>
                <w:bCs/>
                <w:sz w:val="18"/>
                <w:szCs w:val="20"/>
              </w:rPr>
            </w:pPr>
            <w:r w:rsidRPr="00033B61">
              <w:rPr>
                <w:rFonts w:ascii="Arial" w:hAnsi="Arial" w:cs="Arial"/>
                <w:bCs/>
                <w:sz w:val="18"/>
                <w:szCs w:val="20"/>
              </w:rPr>
              <w:lastRenderedPageBreak/>
              <w:t>Tarjetas de Memoria</w:t>
            </w:r>
          </w:p>
          <w:p w14:paraId="4DD363D9" w14:textId="77777777" w:rsidR="00033B61" w:rsidRPr="00033B61" w:rsidRDefault="00033B61" w:rsidP="00C90F6A">
            <w:pPr>
              <w:numPr>
                <w:ilvl w:val="0"/>
                <w:numId w:val="17"/>
              </w:numPr>
              <w:spacing w:line="276" w:lineRule="auto"/>
              <w:jc w:val="both"/>
              <w:rPr>
                <w:rFonts w:ascii="Arial" w:hAnsi="Arial" w:cs="Arial"/>
                <w:bCs/>
                <w:sz w:val="18"/>
                <w:szCs w:val="20"/>
              </w:rPr>
            </w:pPr>
            <w:r w:rsidRPr="00033B61">
              <w:rPr>
                <w:rFonts w:ascii="Arial" w:hAnsi="Arial" w:cs="Arial"/>
                <w:bCs/>
                <w:sz w:val="18"/>
                <w:szCs w:val="20"/>
              </w:rPr>
              <w:t>Tríptico Médico Norma 046</w:t>
            </w:r>
          </w:p>
          <w:p w14:paraId="41AA6AE0" w14:textId="77777777" w:rsidR="00033B61" w:rsidRPr="00033B61" w:rsidRDefault="00033B61" w:rsidP="00C90F6A">
            <w:pPr>
              <w:numPr>
                <w:ilvl w:val="0"/>
                <w:numId w:val="17"/>
              </w:numPr>
              <w:spacing w:line="276" w:lineRule="auto"/>
              <w:jc w:val="both"/>
              <w:rPr>
                <w:rFonts w:ascii="Arial" w:hAnsi="Arial" w:cs="Arial"/>
                <w:bCs/>
                <w:sz w:val="18"/>
                <w:szCs w:val="20"/>
              </w:rPr>
            </w:pPr>
            <w:r w:rsidRPr="00033B61">
              <w:rPr>
                <w:rFonts w:ascii="Arial" w:hAnsi="Arial" w:cs="Arial"/>
                <w:bCs/>
                <w:sz w:val="18"/>
                <w:szCs w:val="20"/>
              </w:rPr>
              <w:t>Tríptico Violencia Sexual</w:t>
            </w:r>
          </w:p>
          <w:p w14:paraId="41D2F48F" w14:textId="46C415F2" w:rsidR="00033B61" w:rsidRPr="00033B61" w:rsidRDefault="00033B61" w:rsidP="00C90F6A">
            <w:pPr>
              <w:numPr>
                <w:ilvl w:val="0"/>
                <w:numId w:val="17"/>
              </w:numPr>
              <w:spacing w:line="276" w:lineRule="auto"/>
              <w:jc w:val="both"/>
              <w:rPr>
                <w:rFonts w:ascii="Arial" w:hAnsi="Arial" w:cs="Arial"/>
                <w:bCs/>
                <w:sz w:val="18"/>
                <w:szCs w:val="20"/>
              </w:rPr>
            </w:pPr>
            <w:r w:rsidRPr="00033B61">
              <w:rPr>
                <w:rFonts w:ascii="Arial" w:hAnsi="Arial" w:cs="Arial"/>
                <w:bCs/>
                <w:sz w:val="18"/>
                <w:szCs w:val="20"/>
              </w:rPr>
              <w:t>Lona Violentómetro</w:t>
            </w:r>
          </w:p>
          <w:p w14:paraId="54FCDBFA" w14:textId="77777777" w:rsidR="00033B61" w:rsidRPr="00033B61" w:rsidRDefault="00033B61" w:rsidP="00C90F6A">
            <w:pPr>
              <w:numPr>
                <w:ilvl w:val="0"/>
                <w:numId w:val="17"/>
              </w:numPr>
              <w:spacing w:line="276" w:lineRule="auto"/>
              <w:jc w:val="both"/>
              <w:rPr>
                <w:rFonts w:ascii="Arial" w:hAnsi="Arial" w:cs="Arial"/>
                <w:bCs/>
                <w:sz w:val="18"/>
                <w:szCs w:val="20"/>
              </w:rPr>
            </w:pPr>
            <w:r w:rsidRPr="00033B61">
              <w:rPr>
                <w:rFonts w:ascii="Arial" w:hAnsi="Arial" w:cs="Arial"/>
                <w:bCs/>
                <w:sz w:val="18"/>
                <w:szCs w:val="20"/>
              </w:rPr>
              <w:t xml:space="preserve">Lona Módulo Especializado </w:t>
            </w:r>
          </w:p>
          <w:p w14:paraId="038FF159" w14:textId="77777777" w:rsidR="00033B61" w:rsidRPr="00033B61" w:rsidRDefault="00033B61" w:rsidP="00C90F6A">
            <w:pPr>
              <w:numPr>
                <w:ilvl w:val="0"/>
                <w:numId w:val="16"/>
              </w:numPr>
              <w:spacing w:line="276" w:lineRule="auto"/>
              <w:jc w:val="both"/>
              <w:rPr>
                <w:rFonts w:ascii="Arial" w:hAnsi="Arial" w:cs="Arial"/>
                <w:bCs/>
                <w:sz w:val="18"/>
                <w:szCs w:val="20"/>
              </w:rPr>
            </w:pPr>
            <w:r w:rsidRPr="00033B61">
              <w:rPr>
                <w:rFonts w:ascii="Arial" w:hAnsi="Arial" w:cs="Arial"/>
                <w:bCs/>
                <w:sz w:val="18"/>
                <w:szCs w:val="20"/>
              </w:rPr>
              <w:t>Flujograma para la detección y referencia de víctimas de violencia familiar y de género.</w:t>
            </w:r>
          </w:p>
          <w:p w14:paraId="442A898C" w14:textId="77777777" w:rsidR="00033B61" w:rsidRPr="00033B61" w:rsidRDefault="00033B61" w:rsidP="00C90F6A">
            <w:pPr>
              <w:numPr>
                <w:ilvl w:val="0"/>
                <w:numId w:val="16"/>
              </w:numPr>
              <w:spacing w:line="276" w:lineRule="auto"/>
              <w:jc w:val="both"/>
              <w:rPr>
                <w:rFonts w:ascii="Arial" w:hAnsi="Arial" w:cs="Arial"/>
                <w:bCs/>
                <w:sz w:val="18"/>
                <w:szCs w:val="20"/>
              </w:rPr>
            </w:pPr>
            <w:r w:rsidRPr="00033B61">
              <w:rPr>
                <w:rFonts w:ascii="Arial" w:hAnsi="Arial" w:cs="Arial"/>
                <w:bCs/>
                <w:sz w:val="18"/>
                <w:szCs w:val="20"/>
              </w:rPr>
              <w:t>Formato Ciclo de la violencia.</w:t>
            </w:r>
          </w:p>
          <w:p w14:paraId="2EEB8BC3" w14:textId="77777777" w:rsidR="00033B61" w:rsidRPr="00033B61" w:rsidRDefault="00033B61" w:rsidP="00C90F6A">
            <w:pPr>
              <w:numPr>
                <w:ilvl w:val="0"/>
                <w:numId w:val="16"/>
              </w:numPr>
              <w:spacing w:line="276" w:lineRule="auto"/>
              <w:jc w:val="both"/>
              <w:rPr>
                <w:rFonts w:ascii="Arial" w:hAnsi="Arial" w:cs="Arial"/>
                <w:bCs/>
                <w:sz w:val="18"/>
                <w:szCs w:val="20"/>
              </w:rPr>
            </w:pPr>
            <w:r w:rsidRPr="00033B61">
              <w:rPr>
                <w:rFonts w:ascii="Arial" w:hAnsi="Arial" w:cs="Arial"/>
                <w:bCs/>
                <w:sz w:val="18"/>
                <w:szCs w:val="20"/>
              </w:rPr>
              <w:t>Díptico de violencia.</w:t>
            </w:r>
          </w:p>
          <w:p w14:paraId="1D5D91C2" w14:textId="77777777" w:rsidR="00033B61" w:rsidRPr="00033B61" w:rsidRDefault="00033B61" w:rsidP="00C90F6A">
            <w:pPr>
              <w:numPr>
                <w:ilvl w:val="0"/>
                <w:numId w:val="16"/>
              </w:numPr>
              <w:spacing w:line="276" w:lineRule="auto"/>
              <w:jc w:val="both"/>
              <w:rPr>
                <w:rFonts w:ascii="Arial" w:hAnsi="Arial" w:cs="Arial"/>
                <w:bCs/>
                <w:sz w:val="18"/>
                <w:szCs w:val="20"/>
              </w:rPr>
            </w:pPr>
            <w:r w:rsidRPr="00033B61">
              <w:rPr>
                <w:rFonts w:ascii="Arial" w:hAnsi="Arial" w:cs="Arial"/>
                <w:bCs/>
                <w:sz w:val="18"/>
                <w:szCs w:val="20"/>
              </w:rPr>
              <w:t>Formatos expediente clínico.</w:t>
            </w:r>
          </w:p>
          <w:p w14:paraId="29AD71C1" w14:textId="77777777" w:rsidR="00033B61" w:rsidRPr="00033B61" w:rsidRDefault="00033B61" w:rsidP="00C90F6A">
            <w:pPr>
              <w:numPr>
                <w:ilvl w:val="0"/>
                <w:numId w:val="16"/>
              </w:numPr>
              <w:spacing w:line="276" w:lineRule="auto"/>
              <w:jc w:val="both"/>
              <w:rPr>
                <w:rFonts w:ascii="Arial" w:hAnsi="Arial" w:cs="Arial"/>
                <w:bCs/>
                <w:sz w:val="18"/>
                <w:szCs w:val="20"/>
              </w:rPr>
            </w:pPr>
            <w:r w:rsidRPr="00033B61">
              <w:rPr>
                <w:rFonts w:ascii="Arial" w:hAnsi="Arial" w:cs="Arial"/>
                <w:bCs/>
                <w:sz w:val="18"/>
                <w:szCs w:val="20"/>
              </w:rPr>
              <w:t>Tríptico violencia sexual.</w:t>
            </w:r>
          </w:p>
          <w:p w14:paraId="7DF1CE61" w14:textId="77777777" w:rsidR="00033B61" w:rsidRPr="00033B61" w:rsidRDefault="00033B61" w:rsidP="00C90F6A">
            <w:pPr>
              <w:numPr>
                <w:ilvl w:val="0"/>
                <w:numId w:val="16"/>
              </w:numPr>
              <w:spacing w:line="276" w:lineRule="auto"/>
              <w:jc w:val="both"/>
              <w:rPr>
                <w:rFonts w:ascii="Arial" w:hAnsi="Arial" w:cs="Arial"/>
                <w:bCs/>
                <w:sz w:val="18"/>
                <w:szCs w:val="20"/>
              </w:rPr>
            </w:pPr>
            <w:r w:rsidRPr="00033B61">
              <w:rPr>
                <w:rFonts w:ascii="Arial" w:hAnsi="Arial" w:cs="Arial"/>
                <w:bCs/>
                <w:sz w:val="18"/>
                <w:szCs w:val="20"/>
              </w:rPr>
              <w:t>Hojas blancas tamaño carta.</w:t>
            </w:r>
          </w:p>
          <w:p w14:paraId="40875434" w14:textId="77777777" w:rsidR="00033B61" w:rsidRPr="00033B61" w:rsidRDefault="00033B61" w:rsidP="00C90F6A">
            <w:pPr>
              <w:numPr>
                <w:ilvl w:val="0"/>
                <w:numId w:val="16"/>
              </w:numPr>
              <w:spacing w:line="276" w:lineRule="auto"/>
              <w:jc w:val="both"/>
              <w:rPr>
                <w:rFonts w:ascii="Arial" w:hAnsi="Arial" w:cs="Arial"/>
                <w:bCs/>
                <w:sz w:val="18"/>
                <w:szCs w:val="20"/>
              </w:rPr>
            </w:pPr>
            <w:r w:rsidRPr="00033B61">
              <w:rPr>
                <w:rFonts w:ascii="Arial" w:hAnsi="Arial" w:cs="Arial"/>
                <w:bCs/>
                <w:sz w:val="18"/>
                <w:szCs w:val="20"/>
              </w:rPr>
              <w:t>Hojas blancas tamaño oficio.</w:t>
            </w:r>
          </w:p>
          <w:p w14:paraId="22B61733" w14:textId="77777777" w:rsidR="00033B61" w:rsidRPr="00033B61" w:rsidRDefault="00033B61" w:rsidP="00033B61">
            <w:pPr>
              <w:spacing w:line="276" w:lineRule="auto"/>
              <w:jc w:val="both"/>
              <w:rPr>
                <w:rFonts w:ascii="Arial" w:hAnsi="Arial" w:cs="Arial"/>
                <w:bCs/>
                <w:sz w:val="18"/>
                <w:szCs w:val="20"/>
              </w:rPr>
            </w:pPr>
          </w:p>
          <w:p w14:paraId="3EA4BDDE" w14:textId="77777777" w:rsidR="00033B61" w:rsidRPr="00033B61" w:rsidRDefault="00033B61" w:rsidP="00033B61">
            <w:pPr>
              <w:spacing w:line="276" w:lineRule="auto"/>
              <w:jc w:val="both"/>
              <w:rPr>
                <w:rFonts w:ascii="Arial" w:hAnsi="Arial" w:cs="Arial"/>
                <w:bCs/>
                <w:sz w:val="18"/>
                <w:szCs w:val="20"/>
              </w:rPr>
            </w:pPr>
            <w:r w:rsidRPr="00033B61">
              <w:rPr>
                <w:rFonts w:ascii="Arial" w:hAnsi="Arial" w:cs="Arial"/>
                <w:bCs/>
                <w:sz w:val="18"/>
                <w:szCs w:val="20"/>
              </w:rPr>
              <w:t>El cumplimiento del objetivo específico se verificó con los recibos s/n proporcionados por la SESA, mediante los cuales, de acuerdo con la dependencia, se hizo entrega del material en los módulos especializados de atención a víctimas de violencia, por lo que se presume el cumplimiento del objetivo específico.</w:t>
            </w:r>
          </w:p>
          <w:p w14:paraId="5114CC48" w14:textId="77777777" w:rsidR="00033B61" w:rsidRPr="00033B61" w:rsidRDefault="00033B61" w:rsidP="00033B61">
            <w:pPr>
              <w:spacing w:line="276" w:lineRule="auto"/>
              <w:jc w:val="both"/>
              <w:rPr>
                <w:rFonts w:ascii="Arial" w:hAnsi="Arial" w:cs="Arial"/>
                <w:bCs/>
                <w:sz w:val="18"/>
                <w:szCs w:val="20"/>
              </w:rPr>
            </w:pPr>
          </w:p>
          <w:p w14:paraId="6312780D" w14:textId="77777777" w:rsidR="00033B61" w:rsidRDefault="00033B61" w:rsidP="00033B61">
            <w:pPr>
              <w:spacing w:line="276" w:lineRule="auto"/>
              <w:jc w:val="both"/>
              <w:rPr>
                <w:rFonts w:ascii="Arial" w:hAnsi="Arial" w:cs="Arial"/>
                <w:bCs/>
                <w:sz w:val="18"/>
                <w:szCs w:val="20"/>
              </w:rPr>
            </w:pPr>
            <w:r w:rsidRPr="00033B61">
              <w:rPr>
                <w:rFonts w:ascii="Arial" w:hAnsi="Arial" w:cs="Arial"/>
                <w:bCs/>
                <w:sz w:val="18"/>
                <w:szCs w:val="20"/>
              </w:rPr>
              <w:t>No obstante, no fue posible corroborar el cumplimiento de la meta de atención de 1000 mujeres de 15 años y más, atendidas en dichos módulos, en virtud de que la evidencia presentada no acredita que dicha población recibió el material.</w:t>
            </w:r>
          </w:p>
          <w:p w14:paraId="25EDCFCF" w14:textId="16DE23DC" w:rsidR="00414246" w:rsidRPr="00033B61" w:rsidRDefault="00414246" w:rsidP="00033B61">
            <w:pPr>
              <w:spacing w:line="276" w:lineRule="auto"/>
              <w:jc w:val="both"/>
              <w:rPr>
                <w:rFonts w:ascii="Arial" w:hAnsi="Arial" w:cs="Arial"/>
                <w:bCs/>
                <w:sz w:val="18"/>
                <w:szCs w:val="20"/>
              </w:rPr>
            </w:pPr>
          </w:p>
        </w:tc>
      </w:tr>
    </w:tbl>
    <w:p w14:paraId="1D9F29BE" w14:textId="37890AF9" w:rsidR="00033B61" w:rsidRDefault="00033B61" w:rsidP="00033B61">
      <w:pPr>
        <w:spacing w:after="0"/>
        <w:jc w:val="both"/>
        <w:rPr>
          <w:rFonts w:ascii="Arial" w:hAnsi="Arial" w:cs="Arial"/>
          <w:bCs/>
          <w:sz w:val="24"/>
          <w:szCs w:val="20"/>
        </w:rPr>
      </w:pPr>
    </w:p>
    <w:p w14:paraId="1F76D032" w14:textId="77777777" w:rsidR="002B7C62" w:rsidRPr="00033B61" w:rsidRDefault="002B7C62" w:rsidP="00033B61">
      <w:pPr>
        <w:spacing w:after="0"/>
        <w:jc w:val="both"/>
        <w:rPr>
          <w:rFonts w:ascii="Arial" w:hAnsi="Arial" w:cs="Arial"/>
          <w:bCs/>
          <w:sz w:val="24"/>
          <w:szCs w:val="20"/>
        </w:rPr>
      </w:pPr>
    </w:p>
    <w:tbl>
      <w:tblPr>
        <w:tblStyle w:val="Tablaconcuadrcula"/>
        <w:tblW w:w="0" w:type="auto"/>
        <w:tblLook w:val="04A0" w:firstRow="1" w:lastRow="0" w:firstColumn="1" w:lastColumn="0" w:noHBand="0" w:noVBand="1"/>
      </w:tblPr>
      <w:tblGrid>
        <w:gridCol w:w="2747"/>
        <w:gridCol w:w="6081"/>
      </w:tblGrid>
      <w:tr w:rsidR="00033B61" w:rsidRPr="00BF0752" w14:paraId="719F58BC" w14:textId="77777777" w:rsidTr="000F4D38">
        <w:tc>
          <w:tcPr>
            <w:tcW w:w="9054" w:type="dxa"/>
            <w:gridSpan w:val="2"/>
            <w:shd w:val="clear" w:color="auto" w:fill="D9D9D9" w:themeFill="background1" w:themeFillShade="D9"/>
            <w:vAlign w:val="center"/>
          </w:tcPr>
          <w:p w14:paraId="7E111D56" w14:textId="5E708456" w:rsidR="00033B61" w:rsidRPr="00BF0752" w:rsidRDefault="005D4389" w:rsidP="000F4D38">
            <w:pPr>
              <w:spacing w:line="276" w:lineRule="auto"/>
              <w:jc w:val="center"/>
              <w:rPr>
                <w:rFonts w:ascii="Arial" w:hAnsi="Arial" w:cs="Arial"/>
                <w:b/>
                <w:bCs/>
                <w:sz w:val="18"/>
                <w:szCs w:val="20"/>
              </w:rPr>
            </w:pPr>
            <w:r>
              <w:rPr>
                <w:rFonts w:ascii="Arial" w:hAnsi="Arial" w:cs="Arial"/>
                <w:b/>
                <w:bCs/>
                <w:sz w:val="18"/>
                <w:szCs w:val="20"/>
              </w:rPr>
              <w:t xml:space="preserve">Tabla 2. </w:t>
            </w:r>
            <w:r w:rsidR="00033B61" w:rsidRPr="00BF0752">
              <w:rPr>
                <w:rFonts w:ascii="Arial" w:hAnsi="Arial" w:cs="Arial"/>
                <w:b/>
                <w:bCs/>
                <w:sz w:val="18"/>
                <w:szCs w:val="20"/>
              </w:rPr>
              <w:t>FASE 2</w:t>
            </w:r>
          </w:p>
        </w:tc>
      </w:tr>
      <w:tr w:rsidR="00033B61" w:rsidRPr="00BF0752" w14:paraId="17C81337" w14:textId="77777777" w:rsidTr="00EB25B7">
        <w:tc>
          <w:tcPr>
            <w:tcW w:w="9054" w:type="dxa"/>
            <w:gridSpan w:val="2"/>
            <w:shd w:val="clear" w:color="auto" w:fill="D9D9D9" w:themeFill="background1" w:themeFillShade="D9"/>
          </w:tcPr>
          <w:p w14:paraId="091C251A" w14:textId="77777777"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t>En esta fase se capacitarán a 25 especialistas involucrados en la atención a víctimas de violencia en el Diplomado “Técnicas de Intervención a la Violencia Familiar y de Género”.</w:t>
            </w:r>
          </w:p>
        </w:tc>
      </w:tr>
      <w:tr w:rsidR="00033B61" w:rsidRPr="00BF0752" w14:paraId="33A60984" w14:textId="77777777" w:rsidTr="00EB25B7">
        <w:tc>
          <w:tcPr>
            <w:tcW w:w="2830" w:type="dxa"/>
            <w:shd w:val="clear" w:color="auto" w:fill="D9D9D9" w:themeFill="background1" w:themeFillShade="D9"/>
          </w:tcPr>
          <w:p w14:paraId="7195E45E" w14:textId="77777777" w:rsidR="00033B61" w:rsidRPr="009668A5" w:rsidRDefault="00033B61" w:rsidP="00033B61">
            <w:pPr>
              <w:spacing w:line="276" w:lineRule="auto"/>
              <w:jc w:val="both"/>
              <w:rPr>
                <w:rFonts w:ascii="Arial" w:hAnsi="Arial" w:cs="Arial"/>
                <w:b/>
                <w:bCs/>
                <w:sz w:val="18"/>
                <w:szCs w:val="20"/>
              </w:rPr>
            </w:pPr>
            <w:r w:rsidRPr="009668A5">
              <w:rPr>
                <w:rFonts w:ascii="Arial" w:hAnsi="Arial" w:cs="Arial"/>
                <w:b/>
                <w:bCs/>
                <w:sz w:val="18"/>
                <w:szCs w:val="20"/>
              </w:rPr>
              <w:t>Objetivo específico:</w:t>
            </w:r>
          </w:p>
          <w:p w14:paraId="1E66DD9E" w14:textId="77777777" w:rsidR="00033B61" w:rsidRPr="00BF0752" w:rsidRDefault="00033B61" w:rsidP="00033B61">
            <w:pPr>
              <w:spacing w:line="276" w:lineRule="auto"/>
              <w:jc w:val="both"/>
              <w:rPr>
                <w:rFonts w:ascii="Arial" w:hAnsi="Arial" w:cs="Arial"/>
                <w:bCs/>
                <w:sz w:val="18"/>
                <w:szCs w:val="20"/>
              </w:rPr>
            </w:pPr>
          </w:p>
          <w:p w14:paraId="6B50A66D" w14:textId="77777777"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t>Capacitar a especialistas involucrados en la atención a víctimas de violencia.</w:t>
            </w:r>
          </w:p>
          <w:p w14:paraId="100D8E00" w14:textId="77777777" w:rsidR="00033B61" w:rsidRPr="00BF0752" w:rsidRDefault="00033B61" w:rsidP="00033B61">
            <w:pPr>
              <w:spacing w:line="276" w:lineRule="auto"/>
              <w:jc w:val="both"/>
              <w:rPr>
                <w:rFonts w:ascii="Arial" w:hAnsi="Arial" w:cs="Arial"/>
                <w:bCs/>
                <w:sz w:val="18"/>
                <w:szCs w:val="20"/>
              </w:rPr>
            </w:pPr>
          </w:p>
          <w:p w14:paraId="730D46C7" w14:textId="77777777" w:rsidR="00033B61" w:rsidRPr="009668A5" w:rsidRDefault="00033B61" w:rsidP="00033B61">
            <w:pPr>
              <w:spacing w:line="276" w:lineRule="auto"/>
              <w:jc w:val="both"/>
              <w:rPr>
                <w:rFonts w:ascii="Arial" w:hAnsi="Arial" w:cs="Arial"/>
                <w:b/>
                <w:bCs/>
                <w:sz w:val="18"/>
                <w:szCs w:val="20"/>
              </w:rPr>
            </w:pPr>
            <w:r w:rsidRPr="009668A5">
              <w:rPr>
                <w:rFonts w:ascii="Arial" w:hAnsi="Arial" w:cs="Arial"/>
                <w:b/>
                <w:bCs/>
                <w:sz w:val="18"/>
                <w:szCs w:val="20"/>
              </w:rPr>
              <w:t>Metas:</w:t>
            </w:r>
          </w:p>
          <w:p w14:paraId="5F6123A5" w14:textId="77777777" w:rsidR="00033B61" w:rsidRPr="00BF0752" w:rsidRDefault="00033B61" w:rsidP="00033B61">
            <w:pPr>
              <w:spacing w:line="276" w:lineRule="auto"/>
              <w:jc w:val="both"/>
              <w:rPr>
                <w:rFonts w:ascii="Arial" w:hAnsi="Arial" w:cs="Arial"/>
                <w:bCs/>
                <w:sz w:val="18"/>
                <w:szCs w:val="20"/>
              </w:rPr>
            </w:pPr>
          </w:p>
          <w:p w14:paraId="2CA16BC0" w14:textId="77777777"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t xml:space="preserve">Capacitar a 25 especialistas involucrados en la atención a víctimas de violencia. </w:t>
            </w:r>
          </w:p>
          <w:p w14:paraId="47AF736D" w14:textId="77777777" w:rsidR="00033B61" w:rsidRPr="00BF0752" w:rsidRDefault="00033B61" w:rsidP="00033B61">
            <w:pPr>
              <w:spacing w:line="276" w:lineRule="auto"/>
              <w:jc w:val="both"/>
              <w:rPr>
                <w:rFonts w:ascii="Arial" w:hAnsi="Arial" w:cs="Arial"/>
                <w:bCs/>
                <w:sz w:val="18"/>
                <w:szCs w:val="20"/>
              </w:rPr>
            </w:pPr>
          </w:p>
          <w:p w14:paraId="30EBEBCC" w14:textId="77777777" w:rsidR="00033B61" w:rsidRPr="009668A5" w:rsidRDefault="00033B61" w:rsidP="00033B61">
            <w:pPr>
              <w:spacing w:line="276" w:lineRule="auto"/>
              <w:jc w:val="both"/>
              <w:rPr>
                <w:rFonts w:ascii="Arial" w:hAnsi="Arial" w:cs="Arial"/>
                <w:b/>
                <w:bCs/>
                <w:sz w:val="18"/>
                <w:szCs w:val="20"/>
              </w:rPr>
            </w:pPr>
            <w:r w:rsidRPr="009668A5">
              <w:rPr>
                <w:rFonts w:ascii="Arial" w:hAnsi="Arial" w:cs="Arial"/>
                <w:b/>
                <w:bCs/>
                <w:sz w:val="18"/>
                <w:szCs w:val="20"/>
              </w:rPr>
              <w:t>Indicadores:</w:t>
            </w:r>
          </w:p>
          <w:p w14:paraId="65C1CAB9" w14:textId="77777777" w:rsidR="00033B61" w:rsidRPr="00BF0752" w:rsidRDefault="00033B61" w:rsidP="00033B61">
            <w:pPr>
              <w:spacing w:line="276" w:lineRule="auto"/>
              <w:jc w:val="both"/>
              <w:rPr>
                <w:rFonts w:ascii="Arial" w:hAnsi="Arial" w:cs="Arial"/>
                <w:bCs/>
                <w:sz w:val="18"/>
                <w:szCs w:val="20"/>
              </w:rPr>
            </w:pPr>
          </w:p>
          <w:p w14:paraId="568AFE56" w14:textId="77777777"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lastRenderedPageBreak/>
              <w:t>Información remitida: Lista de entrega de diploma de acreditación.</w:t>
            </w:r>
          </w:p>
        </w:tc>
        <w:tc>
          <w:tcPr>
            <w:tcW w:w="6224" w:type="dxa"/>
          </w:tcPr>
          <w:p w14:paraId="718D2F60" w14:textId="77777777" w:rsidR="00857CED" w:rsidRPr="00857CED" w:rsidRDefault="00857CED" w:rsidP="00857CED">
            <w:pPr>
              <w:spacing w:line="276" w:lineRule="auto"/>
              <w:jc w:val="both"/>
              <w:rPr>
                <w:rFonts w:ascii="Arial" w:hAnsi="Arial" w:cs="Arial"/>
                <w:b/>
                <w:bCs/>
                <w:sz w:val="18"/>
                <w:szCs w:val="20"/>
              </w:rPr>
            </w:pPr>
            <w:r w:rsidRPr="00857CED">
              <w:rPr>
                <w:rFonts w:ascii="Arial" w:hAnsi="Arial" w:cs="Arial"/>
                <w:b/>
                <w:bCs/>
                <w:sz w:val="18"/>
                <w:szCs w:val="20"/>
              </w:rPr>
              <w:lastRenderedPageBreak/>
              <w:t>Análisis de la información:</w:t>
            </w:r>
          </w:p>
          <w:p w14:paraId="418A7A76" w14:textId="77777777" w:rsidR="00857CED" w:rsidRDefault="00857CED" w:rsidP="00033B61">
            <w:pPr>
              <w:spacing w:line="276" w:lineRule="auto"/>
              <w:jc w:val="both"/>
              <w:rPr>
                <w:rFonts w:ascii="Arial" w:hAnsi="Arial" w:cs="Arial"/>
                <w:bCs/>
                <w:sz w:val="18"/>
                <w:szCs w:val="20"/>
              </w:rPr>
            </w:pPr>
          </w:p>
          <w:p w14:paraId="2D4C0EFF" w14:textId="201ADC84" w:rsidR="00033B61" w:rsidRPr="00782B94" w:rsidRDefault="00033B61" w:rsidP="00033B61">
            <w:pPr>
              <w:spacing w:line="276" w:lineRule="auto"/>
              <w:jc w:val="both"/>
              <w:rPr>
                <w:rFonts w:ascii="Arial" w:hAnsi="Arial" w:cs="Arial"/>
                <w:bCs/>
                <w:i/>
                <w:sz w:val="18"/>
                <w:szCs w:val="20"/>
              </w:rPr>
            </w:pPr>
            <w:r w:rsidRPr="00BF0752">
              <w:rPr>
                <w:rFonts w:ascii="Arial" w:hAnsi="Arial" w:cs="Arial"/>
                <w:bCs/>
                <w:sz w:val="18"/>
                <w:szCs w:val="20"/>
              </w:rPr>
              <w:t xml:space="preserve">Por medio del documento con número SES/DDG/DA/SRM/DCYP/1671/XII/2019, con fecha 13 de diciembre de 2019, el Subdirector de Recursos Materiales comunica a la Directora de Servicios de Salud, acerca del Diplomado que: </w:t>
            </w:r>
            <w:r w:rsidRPr="00BF0752">
              <w:rPr>
                <w:rFonts w:ascii="Arial" w:hAnsi="Arial" w:cs="Arial"/>
                <w:b/>
                <w:bCs/>
                <w:i/>
                <w:sz w:val="18"/>
                <w:szCs w:val="20"/>
              </w:rPr>
              <w:t>“no se podrá llevar a cabo el procedimiento por cuestiones del cierre del ejercicio fiscal”</w:t>
            </w:r>
            <w:r w:rsidR="00782B94">
              <w:rPr>
                <w:rFonts w:ascii="Arial" w:hAnsi="Arial" w:cs="Arial"/>
                <w:bCs/>
                <w:i/>
                <w:sz w:val="18"/>
                <w:szCs w:val="20"/>
              </w:rPr>
              <w:t>.</w:t>
            </w:r>
          </w:p>
          <w:p w14:paraId="41EA326B" w14:textId="77777777" w:rsidR="00782B94" w:rsidRDefault="00782B94" w:rsidP="00033B61">
            <w:pPr>
              <w:spacing w:line="276" w:lineRule="auto"/>
              <w:jc w:val="both"/>
              <w:rPr>
                <w:rFonts w:ascii="Arial" w:hAnsi="Arial" w:cs="Arial"/>
                <w:bCs/>
                <w:sz w:val="18"/>
                <w:szCs w:val="20"/>
              </w:rPr>
            </w:pPr>
          </w:p>
          <w:p w14:paraId="59E819BD" w14:textId="529F3CBE"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t xml:space="preserve">En el “Informe de Resultados del Proyecto”, el ente indica que </w:t>
            </w:r>
            <w:r w:rsidRPr="00BF0752">
              <w:rPr>
                <w:rFonts w:ascii="Arial" w:hAnsi="Arial" w:cs="Arial"/>
                <w:bCs/>
                <w:i/>
                <w:sz w:val="18"/>
                <w:szCs w:val="20"/>
              </w:rPr>
              <w:t>“no logró el desarrollo sustantivo de esta fase del proyecto […], debido al corto periodo de tiempo que restaba a partir de la fecha de recepción del recurso, por el procedimiento de licitación pública y la fecha establecida en el cronograma del Anexo Técnico, por lo que se decidió reintegrar el recurso a la Tesorería de la Federación (TESOFE)”</w:t>
            </w:r>
            <w:r w:rsidRPr="00BF0752">
              <w:rPr>
                <w:rFonts w:ascii="Arial" w:hAnsi="Arial" w:cs="Arial"/>
                <w:bCs/>
                <w:sz w:val="18"/>
                <w:szCs w:val="20"/>
              </w:rPr>
              <w:t xml:space="preserve">. </w:t>
            </w:r>
            <w:r w:rsidRPr="00BF0752">
              <w:rPr>
                <w:rFonts w:ascii="Arial" w:hAnsi="Arial" w:cs="Arial"/>
                <w:bCs/>
                <w:i/>
                <w:sz w:val="18"/>
                <w:szCs w:val="20"/>
              </w:rPr>
              <w:t>[sic]</w:t>
            </w:r>
          </w:p>
          <w:p w14:paraId="603CA5C7" w14:textId="77777777" w:rsidR="00782B94" w:rsidRDefault="00782B94" w:rsidP="00033B61">
            <w:pPr>
              <w:spacing w:line="276" w:lineRule="auto"/>
              <w:jc w:val="both"/>
              <w:rPr>
                <w:rFonts w:ascii="Arial" w:hAnsi="Arial" w:cs="Arial"/>
                <w:bCs/>
                <w:sz w:val="18"/>
                <w:szCs w:val="20"/>
              </w:rPr>
            </w:pPr>
          </w:p>
          <w:p w14:paraId="38303DFA" w14:textId="07AF5EC9" w:rsidR="00033B61" w:rsidRDefault="00033B61" w:rsidP="00033B61">
            <w:pPr>
              <w:spacing w:line="276" w:lineRule="auto"/>
              <w:jc w:val="both"/>
              <w:rPr>
                <w:rFonts w:ascii="Arial" w:hAnsi="Arial" w:cs="Arial"/>
                <w:bCs/>
                <w:sz w:val="18"/>
                <w:szCs w:val="20"/>
              </w:rPr>
            </w:pPr>
            <w:r w:rsidRPr="00BF0752">
              <w:rPr>
                <w:rFonts w:ascii="Arial" w:hAnsi="Arial" w:cs="Arial"/>
                <w:bCs/>
                <w:sz w:val="18"/>
                <w:szCs w:val="20"/>
              </w:rPr>
              <w:lastRenderedPageBreak/>
              <w:t>La SESA no presentó evidencia del reintegro del recurso a la Tesorería de la Federación.</w:t>
            </w:r>
          </w:p>
          <w:p w14:paraId="6DD40010" w14:textId="77777777" w:rsidR="00782B94" w:rsidRPr="00BF0752" w:rsidRDefault="00782B94" w:rsidP="00033B61">
            <w:pPr>
              <w:spacing w:line="276" w:lineRule="auto"/>
              <w:jc w:val="both"/>
              <w:rPr>
                <w:rFonts w:ascii="Arial" w:hAnsi="Arial" w:cs="Arial"/>
                <w:bCs/>
                <w:sz w:val="18"/>
                <w:szCs w:val="20"/>
              </w:rPr>
            </w:pPr>
          </w:p>
          <w:p w14:paraId="0D2B5924" w14:textId="77777777" w:rsidR="00033B61" w:rsidRDefault="00033B61" w:rsidP="00033B61">
            <w:pPr>
              <w:spacing w:line="276" w:lineRule="auto"/>
              <w:jc w:val="both"/>
              <w:rPr>
                <w:rFonts w:ascii="Arial" w:hAnsi="Arial" w:cs="Arial"/>
                <w:bCs/>
                <w:sz w:val="18"/>
                <w:szCs w:val="20"/>
              </w:rPr>
            </w:pPr>
            <w:r w:rsidRPr="00BF0752">
              <w:rPr>
                <w:rFonts w:ascii="Arial" w:hAnsi="Arial" w:cs="Arial"/>
                <w:bCs/>
                <w:sz w:val="18"/>
                <w:szCs w:val="20"/>
              </w:rPr>
              <w:t>Por lo tanto, no se cumplió el Objetivo Específico ni la meta de esta fase.</w:t>
            </w:r>
          </w:p>
          <w:p w14:paraId="2DC68340" w14:textId="6223A986" w:rsidR="00414246" w:rsidRPr="00BF0752" w:rsidRDefault="00414246" w:rsidP="00033B61">
            <w:pPr>
              <w:spacing w:line="276" w:lineRule="auto"/>
              <w:jc w:val="both"/>
              <w:rPr>
                <w:rFonts w:ascii="Arial" w:hAnsi="Arial" w:cs="Arial"/>
                <w:bCs/>
                <w:sz w:val="18"/>
                <w:szCs w:val="20"/>
              </w:rPr>
            </w:pPr>
          </w:p>
        </w:tc>
      </w:tr>
    </w:tbl>
    <w:p w14:paraId="4B71F5FC" w14:textId="3E2D6D61" w:rsidR="00414246" w:rsidRPr="00033B61" w:rsidRDefault="00414246" w:rsidP="00033B61">
      <w:pPr>
        <w:spacing w:after="0"/>
        <w:jc w:val="both"/>
        <w:rPr>
          <w:rFonts w:ascii="Arial" w:hAnsi="Arial" w:cs="Arial"/>
          <w:bCs/>
          <w:sz w:val="24"/>
          <w:szCs w:val="20"/>
        </w:rPr>
      </w:pPr>
    </w:p>
    <w:tbl>
      <w:tblPr>
        <w:tblStyle w:val="Tablaconcuadrcula"/>
        <w:tblW w:w="0" w:type="auto"/>
        <w:tblLook w:val="04A0" w:firstRow="1" w:lastRow="0" w:firstColumn="1" w:lastColumn="0" w:noHBand="0" w:noVBand="1"/>
      </w:tblPr>
      <w:tblGrid>
        <w:gridCol w:w="2765"/>
        <w:gridCol w:w="6063"/>
      </w:tblGrid>
      <w:tr w:rsidR="00033B61" w:rsidRPr="00BF0752" w14:paraId="523B4D85" w14:textId="77777777" w:rsidTr="002D5B4D">
        <w:tc>
          <w:tcPr>
            <w:tcW w:w="9054" w:type="dxa"/>
            <w:gridSpan w:val="2"/>
            <w:shd w:val="clear" w:color="auto" w:fill="D9D9D9" w:themeFill="background1" w:themeFillShade="D9"/>
            <w:vAlign w:val="center"/>
          </w:tcPr>
          <w:p w14:paraId="4C72267C" w14:textId="1E840875" w:rsidR="00033B61" w:rsidRPr="00BF0752" w:rsidRDefault="005D4389" w:rsidP="002D5B4D">
            <w:pPr>
              <w:spacing w:line="276" w:lineRule="auto"/>
              <w:jc w:val="center"/>
              <w:rPr>
                <w:rFonts w:ascii="Arial" w:hAnsi="Arial" w:cs="Arial"/>
                <w:b/>
                <w:bCs/>
                <w:sz w:val="18"/>
                <w:szCs w:val="20"/>
              </w:rPr>
            </w:pPr>
            <w:r>
              <w:rPr>
                <w:rFonts w:ascii="Arial" w:hAnsi="Arial" w:cs="Arial"/>
                <w:b/>
                <w:bCs/>
                <w:sz w:val="18"/>
                <w:szCs w:val="20"/>
              </w:rPr>
              <w:t xml:space="preserve">Tabla 3. </w:t>
            </w:r>
            <w:r w:rsidR="00033B61" w:rsidRPr="00BF0752">
              <w:rPr>
                <w:rFonts w:ascii="Arial" w:hAnsi="Arial" w:cs="Arial"/>
                <w:b/>
                <w:bCs/>
                <w:sz w:val="18"/>
                <w:szCs w:val="20"/>
              </w:rPr>
              <w:t>FASE 3</w:t>
            </w:r>
          </w:p>
        </w:tc>
      </w:tr>
      <w:tr w:rsidR="00033B61" w:rsidRPr="00BF0752" w14:paraId="3C09EC4E" w14:textId="77777777" w:rsidTr="00EB25B7">
        <w:tc>
          <w:tcPr>
            <w:tcW w:w="9054" w:type="dxa"/>
            <w:gridSpan w:val="2"/>
            <w:shd w:val="clear" w:color="auto" w:fill="D9D9D9" w:themeFill="background1" w:themeFillShade="D9"/>
          </w:tcPr>
          <w:p w14:paraId="4819C56D" w14:textId="77777777"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t>Esta fase fue programada en tres grupos de acciones:</w:t>
            </w:r>
          </w:p>
          <w:p w14:paraId="1FB7C5D5" w14:textId="77777777" w:rsidR="00033B61" w:rsidRPr="00BF0752" w:rsidRDefault="00033B61" w:rsidP="00033B61">
            <w:pPr>
              <w:spacing w:line="276" w:lineRule="auto"/>
              <w:jc w:val="both"/>
              <w:rPr>
                <w:rFonts w:ascii="Arial" w:hAnsi="Arial" w:cs="Arial"/>
                <w:bCs/>
                <w:sz w:val="18"/>
                <w:szCs w:val="20"/>
              </w:rPr>
            </w:pPr>
          </w:p>
          <w:p w14:paraId="682D510C" w14:textId="77777777"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t>1.</w:t>
            </w:r>
            <w:r w:rsidRPr="00BF0752">
              <w:rPr>
                <w:rFonts w:ascii="Arial" w:hAnsi="Arial" w:cs="Arial"/>
                <w:bCs/>
                <w:sz w:val="18"/>
                <w:szCs w:val="20"/>
              </w:rPr>
              <w:tab/>
              <w:t xml:space="preserve">Brindar 45 cursos de 4 horas de Sensibilización y capacitación para fortalecer la detección y referencia a servicios de atención especializada de víctimas de violencia familiar y de género (NOM046) para unidades básicas de salud (SESA, IMSS, ISSSTE, SIMILARES, PARTICULARES) e instituciones involucradas. </w:t>
            </w:r>
          </w:p>
          <w:p w14:paraId="2D8B1CF1" w14:textId="77777777"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t>2.</w:t>
            </w:r>
            <w:r w:rsidRPr="00BF0752">
              <w:rPr>
                <w:rFonts w:ascii="Arial" w:hAnsi="Arial" w:cs="Arial"/>
                <w:bCs/>
                <w:sz w:val="18"/>
                <w:szCs w:val="20"/>
              </w:rPr>
              <w:tab/>
              <w:t xml:space="preserve">Brindar 98 cursos de 2 horas de sensibilización y capacitación para fortalecer la atención médica de urgencia a víctimas de violencia familiar y de género en cada turno de Hospitales Generales. (SESA, IMSS, ISSSTE). </w:t>
            </w:r>
          </w:p>
          <w:p w14:paraId="4CE20C63" w14:textId="77777777"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t>3.</w:t>
            </w:r>
            <w:r w:rsidRPr="00BF0752">
              <w:rPr>
                <w:rFonts w:ascii="Arial" w:hAnsi="Arial" w:cs="Arial"/>
                <w:bCs/>
                <w:sz w:val="18"/>
                <w:szCs w:val="20"/>
              </w:rPr>
              <w:tab/>
              <w:t xml:space="preserve">Impresión y distribución para uso: </w:t>
            </w:r>
          </w:p>
          <w:p w14:paraId="17020CB5" w14:textId="77777777" w:rsidR="00033B61" w:rsidRPr="00BF0752" w:rsidRDefault="00033B61" w:rsidP="00C90F6A">
            <w:pPr>
              <w:numPr>
                <w:ilvl w:val="0"/>
                <w:numId w:val="18"/>
              </w:numPr>
              <w:spacing w:line="276" w:lineRule="auto"/>
              <w:jc w:val="both"/>
              <w:rPr>
                <w:rFonts w:ascii="Arial" w:hAnsi="Arial" w:cs="Arial"/>
                <w:bCs/>
                <w:sz w:val="18"/>
                <w:szCs w:val="20"/>
              </w:rPr>
            </w:pPr>
            <w:r w:rsidRPr="00BF0752">
              <w:rPr>
                <w:rFonts w:ascii="Arial" w:hAnsi="Arial" w:cs="Arial"/>
                <w:bCs/>
                <w:sz w:val="18"/>
                <w:szCs w:val="20"/>
              </w:rPr>
              <w:t>Cuadro “signos y síntomas”</w:t>
            </w:r>
          </w:p>
          <w:p w14:paraId="44AE2DF5" w14:textId="77777777" w:rsidR="00033B61" w:rsidRPr="00BF0752" w:rsidRDefault="00033B61" w:rsidP="00C90F6A">
            <w:pPr>
              <w:numPr>
                <w:ilvl w:val="0"/>
                <w:numId w:val="18"/>
              </w:numPr>
              <w:spacing w:line="276" w:lineRule="auto"/>
              <w:jc w:val="both"/>
              <w:rPr>
                <w:rFonts w:ascii="Arial" w:hAnsi="Arial" w:cs="Arial"/>
                <w:bCs/>
                <w:sz w:val="18"/>
                <w:szCs w:val="20"/>
              </w:rPr>
            </w:pPr>
            <w:r w:rsidRPr="00BF0752">
              <w:rPr>
                <w:rFonts w:ascii="Arial" w:hAnsi="Arial" w:cs="Arial"/>
                <w:bCs/>
                <w:sz w:val="18"/>
                <w:szCs w:val="20"/>
              </w:rPr>
              <w:t xml:space="preserve">Flujograma para la detección y referencia de víctimas de violencia familiar y de género. </w:t>
            </w:r>
          </w:p>
          <w:p w14:paraId="6925DE4D" w14:textId="77777777" w:rsidR="00033B61" w:rsidRPr="00BF0752" w:rsidRDefault="00033B61" w:rsidP="00C90F6A">
            <w:pPr>
              <w:numPr>
                <w:ilvl w:val="0"/>
                <w:numId w:val="18"/>
              </w:numPr>
              <w:spacing w:line="276" w:lineRule="auto"/>
              <w:jc w:val="both"/>
              <w:rPr>
                <w:rFonts w:ascii="Arial" w:hAnsi="Arial" w:cs="Arial"/>
                <w:bCs/>
                <w:sz w:val="18"/>
                <w:szCs w:val="20"/>
              </w:rPr>
            </w:pPr>
            <w:r w:rsidRPr="00BF0752">
              <w:rPr>
                <w:rFonts w:ascii="Arial" w:hAnsi="Arial" w:cs="Arial"/>
                <w:bCs/>
                <w:sz w:val="18"/>
                <w:szCs w:val="20"/>
              </w:rPr>
              <w:t xml:space="preserve">Flujograma para la atención de víctimas de violencia sexual. </w:t>
            </w:r>
          </w:p>
          <w:p w14:paraId="6CCE290E" w14:textId="77777777" w:rsidR="00033B61" w:rsidRPr="00BF0752" w:rsidRDefault="00033B61" w:rsidP="00C90F6A">
            <w:pPr>
              <w:numPr>
                <w:ilvl w:val="0"/>
                <w:numId w:val="18"/>
              </w:numPr>
              <w:spacing w:line="276" w:lineRule="auto"/>
              <w:jc w:val="both"/>
              <w:rPr>
                <w:rFonts w:ascii="Arial" w:hAnsi="Arial" w:cs="Arial"/>
                <w:bCs/>
                <w:sz w:val="18"/>
                <w:szCs w:val="20"/>
              </w:rPr>
            </w:pPr>
            <w:r w:rsidRPr="00BF0752">
              <w:rPr>
                <w:rFonts w:ascii="Arial" w:hAnsi="Arial" w:cs="Arial"/>
                <w:bCs/>
                <w:sz w:val="18"/>
                <w:szCs w:val="20"/>
              </w:rPr>
              <w:t>Cuadro de profilaxis post exposición VIH para víctimas de violación sexual.</w:t>
            </w:r>
          </w:p>
        </w:tc>
      </w:tr>
      <w:tr w:rsidR="00033B61" w:rsidRPr="00BF0752" w14:paraId="2F32E8E3" w14:textId="77777777" w:rsidTr="00EB25B7">
        <w:tc>
          <w:tcPr>
            <w:tcW w:w="2830" w:type="dxa"/>
            <w:shd w:val="clear" w:color="auto" w:fill="D9D9D9" w:themeFill="background1" w:themeFillShade="D9"/>
          </w:tcPr>
          <w:p w14:paraId="63BB4DAA" w14:textId="77777777" w:rsidR="00033B61" w:rsidRPr="009668A5" w:rsidRDefault="00033B61" w:rsidP="00033B61">
            <w:pPr>
              <w:spacing w:line="276" w:lineRule="auto"/>
              <w:jc w:val="both"/>
              <w:rPr>
                <w:rFonts w:ascii="Arial" w:hAnsi="Arial" w:cs="Arial"/>
                <w:b/>
                <w:bCs/>
                <w:sz w:val="18"/>
                <w:szCs w:val="20"/>
              </w:rPr>
            </w:pPr>
            <w:r w:rsidRPr="009668A5">
              <w:rPr>
                <w:rFonts w:ascii="Arial" w:hAnsi="Arial" w:cs="Arial"/>
                <w:b/>
                <w:bCs/>
                <w:sz w:val="18"/>
                <w:szCs w:val="20"/>
              </w:rPr>
              <w:t>Objetivo específico:</w:t>
            </w:r>
          </w:p>
          <w:p w14:paraId="239F7117" w14:textId="77777777" w:rsidR="00033B61" w:rsidRPr="00BF0752" w:rsidRDefault="00033B61" w:rsidP="00033B61">
            <w:pPr>
              <w:spacing w:line="276" w:lineRule="auto"/>
              <w:jc w:val="both"/>
              <w:rPr>
                <w:rFonts w:ascii="Arial" w:hAnsi="Arial" w:cs="Arial"/>
                <w:bCs/>
                <w:sz w:val="18"/>
                <w:szCs w:val="20"/>
              </w:rPr>
            </w:pPr>
          </w:p>
          <w:p w14:paraId="36C23C46" w14:textId="77777777"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t>Fortalecer la detección y referencia a servicios de atención especializada de víctimas de Violencia Familiar y de Género en Unidades Básicas de Salud de los Municipios de Lázaro Cárdenas, Benito Juárez, Solidaridad y Cozumel.</w:t>
            </w:r>
          </w:p>
          <w:p w14:paraId="548F16C1" w14:textId="77777777" w:rsidR="00033B61" w:rsidRPr="00BF0752" w:rsidRDefault="00033B61" w:rsidP="00033B61">
            <w:pPr>
              <w:spacing w:line="276" w:lineRule="auto"/>
              <w:jc w:val="both"/>
              <w:rPr>
                <w:rFonts w:ascii="Arial" w:hAnsi="Arial" w:cs="Arial"/>
                <w:bCs/>
                <w:sz w:val="18"/>
                <w:szCs w:val="20"/>
              </w:rPr>
            </w:pPr>
          </w:p>
          <w:p w14:paraId="1068D557" w14:textId="77777777" w:rsidR="00033B61" w:rsidRPr="009668A5" w:rsidRDefault="00033B61" w:rsidP="00033B61">
            <w:pPr>
              <w:spacing w:line="276" w:lineRule="auto"/>
              <w:jc w:val="both"/>
              <w:rPr>
                <w:rFonts w:ascii="Arial" w:hAnsi="Arial" w:cs="Arial"/>
                <w:b/>
                <w:bCs/>
                <w:sz w:val="18"/>
                <w:szCs w:val="20"/>
              </w:rPr>
            </w:pPr>
            <w:r w:rsidRPr="009668A5">
              <w:rPr>
                <w:rFonts w:ascii="Arial" w:hAnsi="Arial" w:cs="Arial"/>
                <w:b/>
                <w:bCs/>
                <w:sz w:val="18"/>
                <w:szCs w:val="20"/>
              </w:rPr>
              <w:t>Metas:</w:t>
            </w:r>
          </w:p>
          <w:p w14:paraId="20CD1B50" w14:textId="77777777" w:rsidR="00033B61" w:rsidRPr="00BF0752" w:rsidRDefault="00033B61" w:rsidP="00033B61">
            <w:pPr>
              <w:spacing w:line="276" w:lineRule="auto"/>
              <w:jc w:val="both"/>
              <w:rPr>
                <w:rFonts w:ascii="Arial" w:hAnsi="Arial" w:cs="Arial"/>
                <w:bCs/>
                <w:sz w:val="18"/>
                <w:szCs w:val="20"/>
              </w:rPr>
            </w:pPr>
          </w:p>
          <w:p w14:paraId="779D8215" w14:textId="77777777" w:rsidR="00033B61" w:rsidRPr="00BF0752" w:rsidRDefault="00033B61" w:rsidP="00C90F6A">
            <w:pPr>
              <w:numPr>
                <w:ilvl w:val="0"/>
                <w:numId w:val="19"/>
              </w:numPr>
              <w:spacing w:line="276" w:lineRule="auto"/>
              <w:jc w:val="both"/>
              <w:rPr>
                <w:rFonts w:ascii="Arial" w:hAnsi="Arial" w:cs="Arial"/>
                <w:bCs/>
                <w:sz w:val="18"/>
                <w:szCs w:val="20"/>
              </w:rPr>
            </w:pPr>
            <w:r w:rsidRPr="00BF0752">
              <w:rPr>
                <w:rFonts w:ascii="Arial" w:hAnsi="Arial" w:cs="Arial"/>
                <w:bCs/>
                <w:sz w:val="18"/>
                <w:szCs w:val="20"/>
              </w:rPr>
              <w:t xml:space="preserve">45 cursos de capacitación Nom-046. </w:t>
            </w:r>
          </w:p>
          <w:p w14:paraId="70945E68" w14:textId="77777777" w:rsidR="00033B61" w:rsidRPr="00BF0752" w:rsidRDefault="00033B61" w:rsidP="00C90F6A">
            <w:pPr>
              <w:numPr>
                <w:ilvl w:val="0"/>
                <w:numId w:val="19"/>
              </w:numPr>
              <w:spacing w:line="276" w:lineRule="auto"/>
              <w:jc w:val="both"/>
              <w:rPr>
                <w:rFonts w:ascii="Arial" w:hAnsi="Arial" w:cs="Arial"/>
                <w:bCs/>
                <w:sz w:val="18"/>
                <w:szCs w:val="20"/>
              </w:rPr>
            </w:pPr>
            <w:r w:rsidRPr="00BF0752">
              <w:rPr>
                <w:rFonts w:ascii="Arial" w:hAnsi="Arial" w:cs="Arial"/>
                <w:bCs/>
                <w:sz w:val="18"/>
                <w:szCs w:val="20"/>
              </w:rPr>
              <w:t>98 cursos de sensibilización y capacitación para fortalecer la atención médica.</w:t>
            </w:r>
          </w:p>
          <w:p w14:paraId="06F6A283" w14:textId="5EEC8384" w:rsidR="00033B61" w:rsidRPr="00BF0752" w:rsidRDefault="00033B61" w:rsidP="00C90F6A">
            <w:pPr>
              <w:numPr>
                <w:ilvl w:val="0"/>
                <w:numId w:val="19"/>
              </w:numPr>
              <w:spacing w:line="276" w:lineRule="auto"/>
              <w:jc w:val="both"/>
              <w:rPr>
                <w:rFonts w:ascii="Arial" w:hAnsi="Arial" w:cs="Arial"/>
                <w:bCs/>
                <w:sz w:val="18"/>
                <w:szCs w:val="20"/>
              </w:rPr>
            </w:pPr>
            <w:r w:rsidRPr="00BF0752">
              <w:rPr>
                <w:rFonts w:ascii="Arial" w:hAnsi="Arial" w:cs="Arial"/>
                <w:bCs/>
                <w:sz w:val="18"/>
                <w:szCs w:val="20"/>
              </w:rPr>
              <w:t>Evidencia de recepción de 80</w:t>
            </w:r>
            <w:r w:rsidR="002D5B4D">
              <w:rPr>
                <w:rFonts w:ascii="Arial" w:hAnsi="Arial" w:cs="Arial"/>
                <w:bCs/>
                <w:sz w:val="18"/>
                <w:szCs w:val="20"/>
              </w:rPr>
              <w:t xml:space="preserve"> </w:t>
            </w:r>
            <w:r w:rsidRPr="00BF0752">
              <w:rPr>
                <w:rFonts w:ascii="Arial" w:hAnsi="Arial" w:cs="Arial"/>
                <w:bCs/>
                <w:sz w:val="18"/>
                <w:szCs w:val="20"/>
              </w:rPr>
              <w:t>% del material impreso.</w:t>
            </w:r>
          </w:p>
          <w:p w14:paraId="3EC53044" w14:textId="77777777" w:rsidR="00033B61" w:rsidRPr="00BF0752" w:rsidRDefault="00033B61" w:rsidP="00033B61">
            <w:pPr>
              <w:spacing w:line="276" w:lineRule="auto"/>
              <w:jc w:val="both"/>
              <w:rPr>
                <w:rFonts w:ascii="Arial" w:hAnsi="Arial" w:cs="Arial"/>
                <w:bCs/>
                <w:sz w:val="18"/>
                <w:szCs w:val="20"/>
              </w:rPr>
            </w:pPr>
          </w:p>
          <w:p w14:paraId="2DD96EC8" w14:textId="77777777" w:rsidR="00033B61" w:rsidRPr="009668A5" w:rsidRDefault="00033B61" w:rsidP="00033B61">
            <w:pPr>
              <w:spacing w:line="276" w:lineRule="auto"/>
              <w:jc w:val="both"/>
              <w:rPr>
                <w:rFonts w:ascii="Arial" w:hAnsi="Arial" w:cs="Arial"/>
                <w:b/>
                <w:bCs/>
                <w:sz w:val="18"/>
                <w:szCs w:val="20"/>
              </w:rPr>
            </w:pPr>
            <w:r w:rsidRPr="009668A5">
              <w:rPr>
                <w:rFonts w:ascii="Arial" w:hAnsi="Arial" w:cs="Arial"/>
                <w:b/>
                <w:bCs/>
                <w:sz w:val="18"/>
                <w:szCs w:val="20"/>
              </w:rPr>
              <w:t>Indicadores:</w:t>
            </w:r>
          </w:p>
          <w:p w14:paraId="097BAC7A" w14:textId="77777777" w:rsidR="00033B61" w:rsidRPr="00BF0752" w:rsidRDefault="00033B61" w:rsidP="00033B61">
            <w:pPr>
              <w:spacing w:line="276" w:lineRule="auto"/>
              <w:jc w:val="both"/>
              <w:rPr>
                <w:rFonts w:ascii="Arial" w:hAnsi="Arial" w:cs="Arial"/>
                <w:bCs/>
                <w:sz w:val="18"/>
                <w:szCs w:val="20"/>
              </w:rPr>
            </w:pPr>
          </w:p>
          <w:p w14:paraId="6894722D" w14:textId="77777777"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t>Información remitida: Lista de recepción por Institución/unidad receptora de material impresos.</w:t>
            </w:r>
          </w:p>
        </w:tc>
        <w:tc>
          <w:tcPr>
            <w:tcW w:w="6224" w:type="dxa"/>
          </w:tcPr>
          <w:p w14:paraId="1DD37C2C" w14:textId="77777777" w:rsidR="00857CED" w:rsidRPr="00857CED" w:rsidRDefault="00857CED" w:rsidP="00857CED">
            <w:pPr>
              <w:spacing w:line="276" w:lineRule="auto"/>
              <w:jc w:val="both"/>
              <w:rPr>
                <w:rFonts w:ascii="Arial" w:hAnsi="Arial" w:cs="Arial"/>
                <w:b/>
                <w:bCs/>
                <w:sz w:val="18"/>
                <w:szCs w:val="20"/>
              </w:rPr>
            </w:pPr>
            <w:r w:rsidRPr="00857CED">
              <w:rPr>
                <w:rFonts w:ascii="Arial" w:hAnsi="Arial" w:cs="Arial"/>
                <w:b/>
                <w:bCs/>
                <w:sz w:val="18"/>
                <w:szCs w:val="20"/>
              </w:rPr>
              <w:t>Análisis de la información:</w:t>
            </w:r>
          </w:p>
          <w:p w14:paraId="61952F46" w14:textId="77777777" w:rsidR="00857CED" w:rsidRDefault="00857CED" w:rsidP="00033B61">
            <w:pPr>
              <w:spacing w:line="276" w:lineRule="auto"/>
              <w:jc w:val="both"/>
              <w:rPr>
                <w:rFonts w:ascii="Arial" w:hAnsi="Arial" w:cs="Arial"/>
                <w:bCs/>
                <w:sz w:val="18"/>
                <w:szCs w:val="20"/>
              </w:rPr>
            </w:pPr>
          </w:p>
          <w:p w14:paraId="21ED087C" w14:textId="7DD4A399"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t>En el oficio No. SES/DDG/DA/SRM/DCYP/1732/XII/2019 con fecha 23 de diciembre de 2019, emitido por el Subdirector de Recursos Materiales y dirigido a la Directora de Servicios de Salud, se menciona que por la premura del cierre del ejercicio fiscal no se podrá llevar a cabo el procedimiento de contratación de una empresa o ponente para el taller “Sensibilización y capacitación para fortalecer la detección y referencia a servicios de atención especializada de víctimas de violencia familiar y de género para unidades básicas de salud (SESA, IMSS, ISSSTE, SIMILARES, Particulares) e instituciones involucradas”.</w:t>
            </w:r>
          </w:p>
          <w:p w14:paraId="247539C7" w14:textId="77777777" w:rsidR="00782B94" w:rsidRDefault="00782B94" w:rsidP="00033B61">
            <w:pPr>
              <w:spacing w:line="276" w:lineRule="auto"/>
              <w:jc w:val="both"/>
              <w:rPr>
                <w:rFonts w:ascii="Arial" w:hAnsi="Arial" w:cs="Arial"/>
                <w:bCs/>
                <w:sz w:val="18"/>
                <w:szCs w:val="20"/>
              </w:rPr>
            </w:pPr>
          </w:p>
          <w:p w14:paraId="1D6B3240" w14:textId="7921E5AE"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t>En el “Informe de Resultados del Proyecto”, el ente indica que el recurso se entregó el 03 de diciembre de 2019 y que derivado de la proximidad del cierre del ejercicio fiscal no fue posible su ejecución, por lo que se decidió reintegrar el recurso a la Tesorería de la Federación.</w:t>
            </w:r>
          </w:p>
          <w:p w14:paraId="2E05479E" w14:textId="77777777" w:rsidR="00782B94" w:rsidRDefault="00782B94" w:rsidP="00033B61">
            <w:pPr>
              <w:spacing w:line="276" w:lineRule="auto"/>
              <w:jc w:val="both"/>
              <w:rPr>
                <w:rFonts w:ascii="Arial" w:hAnsi="Arial" w:cs="Arial"/>
                <w:bCs/>
                <w:sz w:val="18"/>
                <w:szCs w:val="20"/>
              </w:rPr>
            </w:pPr>
          </w:p>
          <w:p w14:paraId="34737361" w14:textId="72973626"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t>En cuanto a la evidencia relativa al material impreso, la evidencia entregada por la SESA no fue suficiente y clara respecto al material que entregó en las unidades básicas de salud, en los municipios de Lázaro Cárdenas, Benito Juárez, Solidaridad y Cozumel, por lo que no es posible determinar el porcentaje de recepción de material impreso. Cabe señalar que, de acuerdo con el ente, el 17 de diciembre de 2019 solicitó la validación al área de diseño e imagen de la Secretaría de Salud para el material de difusión de lonas, trípticos y flujogramas de atención y proceder a la validación de la CONAVIM. Dichas validaciones no fueron proporcionadas por el ente.</w:t>
            </w:r>
          </w:p>
          <w:p w14:paraId="4C1E1792" w14:textId="77777777" w:rsidR="00033B61" w:rsidRPr="00BF0752" w:rsidRDefault="00033B61" w:rsidP="00033B61">
            <w:pPr>
              <w:spacing w:line="276" w:lineRule="auto"/>
              <w:jc w:val="both"/>
              <w:rPr>
                <w:rFonts w:ascii="Arial" w:hAnsi="Arial" w:cs="Arial"/>
                <w:bCs/>
                <w:sz w:val="18"/>
                <w:szCs w:val="20"/>
              </w:rPr>
            </w:pPr>
          </w:p>
          <w:p w14:paraId="397B12E2" w14:textId="77777777"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lastRenderedPageBreak/>
              <w:t>El cumplimiento del objetivo específico no fue posible ante la falta de impartición de los cursos correspondientes a esta fase.</w:t>
            </w:r>
          </w:p>
          <w:p w14:paraId="41902F95" w14:textId="77777777" w:rsidR="00033B61" w:rsidRPr="00BF0752" w:rsidRDefault="00033B61" w:rsidP="00033B61">
            <w:pPr>
              <w:spacing w:line="276" w:lineRule="auto"/>
              <w:jc w:val="both"/>
              <w:rPr>
                <w:rFonts w:ascii="Arial" w:hAnsi="Arial" w:cs="Arial"/>
                <w:bCs/>
                <w:sz w:val="18"/>
                <w:szCs w:val="20"/>
              </w:rPr>
            </w:pPr>
          </w:p>
          <w:p w14:paraId="537E4BE8" w14:textId="77777777" w:rsidR="00033B61" w:rsidRPr="00BF0752" w:rsidRDefault="00033B61" w:rsidP="00033B61">
            <w:pPr>
              <w:spacing w:line="276" w:lineRule="auto"/>
              <w:jc w:val="both"/>
              <w:rPr>
                <w:rFonts w:ascii="Arial" w:hAnsi="Arial" w:cs="Arial"/>
                <w:b/>
                <w:bCs/>
                <w:sz w:val="18"/>
                <w:szCs w:val="20"/>
              </w:rPr>
            </w:pPr>
            <w:r w:rsidRPr="00BF0752">
              <w:rPr>
                <w:rFonts w:ascii="Arial" w:hAnsi="Arial" w:cs="Arial"/>
                <w:bCs/>
                <w:sz w:val="18"/>
                <w:szCs w:val="20"/>
              </w:rPr>
              <w:t>El cumplimiento de la meta, no fue posible ante la decisión de la Dependencia de no contratar los cursos de capacitación. No obstante, de acuerdo con la evidencia presentada, la SESA hizo entrega del material impreso, por lo que se presume su entrega a las unidades básicas de salud.</w:t>
            </w:r>
          </w:p>
        </w:tc>
      </w:tr>
    </w:tbl>
    <w:p w14:paraId="3945F50A" w14:textId="64FD5D28" w:rsidR="00033B61" w:rsidRDefault="00033B61" w:rsidP="00033B61">
      <w:pPr>
        <w:spacing w:after="0"/>
        <w:jc w:val="both"/>
        <w:rPr>
          <w:rFonts w:ascii="Arial" w:hAnsi="Arial" w:cs="Arial"/>
          <w:bCs/>
          <w:sz w:val="24"/>
          <w:szCs w:val="20"/>
        </w:rPr>
      </w:pPr>
    </w:p>
    <w:p w14:paraId="66EBA364" w14:textId="77777777" w:rsidR="005D4389" w:rsidRPr="00033B61" w:rsidRDefault="005D4389" w:rsidP="00033B61">
      <w:pPr>
        <w:spacing w:after="0"/>
        <w:jc w:val="both"/>
        <w:rPr>
          <w:rFonts w:ascii="Arial" w:hAnsi="Arial" w:cs="Arial"/>
          <w:bCs/>
          <w:sz w:val="24"/>
          <w:szCs w:val="20"/>
        </w:rPr>
      </w:pPr>
    </w:p>
    <w:tbl>
      <w:tblPr>
        <w:tblStyle w:val="Tablaconcuadrcula"/>
        <w:tblW w:w="0" w:type="auto"/>
        <w:tblLook w:val="04A0" w:firstRow="1" w:lastRow="0" w:firstColumn="1" w:lastColumn="0" w:noHBand="0" w:noVBand="1"/>
      </w:tblPr>
      <w:tblGrid>
        <w:gridCol w:w="2689"/>
        <w:gridCol w:w="6139"/>
      </w:tblGrid>
      <w:tr w:rsidR="00033B61" w:rsidRPr="00BF0752" w14:paraId="7A9E7703" w14:textId="77777777" w:rsidTr="002D5B4D">
        <w:tc>
          <w:tcPr>
            <w:tcW w:w="8828" w:type="dxa"/>
            <w:gridSpan w:val="2"/>
            <w:shd w:val="clear" w:color="auto" w:fill="D9D9D9" w:themeFill="background1" w:themeFillShade="D9"/>
            <w:vAlign w:val="center"/>
          </w:tcPr>
          <w:p w14:paraId="4BD662F0" w14:textId="53467349" w:rsidR="00033B61" w:rsidRPr="00BF0752" w:rsidRDefault="005D4389" w:rsidP="002D5B4D">
            <w:pPr>
              <w:spacing w:line="276" w:lineRule="auto"/>
              <w:jc w:val="center"/>
              <w:rPr>
                <w:rFonts w:ascii="Arial" w:hAnsi="Arial" w:cs="Arial"/>
                <w:b/>
                <w:bCs/>
                <w:sz w:val="18"/>
                <w:szCs w:val="20"/>
              </w:rPr>
            </w:pPr>
            <w:r>
              <w:rPr>
                <w:rFonts w:ascii="Arial" w:hAnsi="Arial" w:cs="Arial"/>
                <w:b/>
                <w:bCs/>
                <w:sz w:val="18"/>
                <w:szCs w:val="20"/>
              </w:rPr>
              <w:t xml:space="preserve">Tabla. 4 </w:t>
            </w:r>
            <w:r w:rsidR="00033B61" w:rsidRPr="00BF0752">
              <w:rPr>
                <w:rFonts w:ascii="Arial" w:hAnsi="Arial" w:cs="Arial"/>
                <w:b/>
                <w:bCs/>
                <w:sz w:val="18"/>
                <w:szCs w:val="20"/>
              </w:rPr>
              <w:t>FASE 4</w:t>
            </w:r>
          </w:p>
        </w:tc>
      </w:tr>
      <w:tr w:rsidR="00033B61" w:rsidRPr="00BF0752" w14:paraId="7A75EF06" w14:textId="77777777" w:rsidTr="008346FA">
        <w:tc>
          <w:tcPr>
            <w:tcW w:w="8828" w:type="dxa"/>
            <w:gridSpan w:val="2"/>
            <w:shd w:val="clear" w:color="auto" w:fill="D9D9D9" w:themeFill="background1" w:themeFillShade="D9"/>
          </w:tcPr>
          <w:p w14:paraId="2C48A886" w14:textId="77777777"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t>En esta fase se realizarán impresiones y distribución de lonas de 3808 y 448 metros cuadrados para la colocación de la campaña “Tú también tienes derechos” a unidades básicas de salud y sus instituciones involucradas.</w:t>
            </w:r>
          </w:p>
        </w:tc>
      </w:tr>
      <w:tr w:rsidR="00033B61" w:rsidRPr="00BF0752" w14:paraId="4380B64C" w14:textId="77777777" w:rsidTr="008346FA">
        <w:tc>
          <w:tcPr>
            <w:tcW w:w="2689" w:type="dxa"/>
            <w:shd w:val="clear" w:color="auto" w:fill="D9D9D9" w:themeFill="background1" w:themeFillShade="D9"/>
          </w:tcPr>
          <w:p w14:paraId="195FAAEC" w14:textId="77777777" w:rsidR="00033B61" w:rsidRPr="00BF0752" w:rsidRDefault="00033B61" w:rsidP="00033B61">
            <w:pPr>
              <w:spacing w:line="276" w:lineRule="auto"/>
              <w:jc w:val="both"/>
              <w:rPr>
                <w:rFonts w:ascii="Arial" w:hAnsi="Arial" w:cs="Arial"/>
                <w:b/>
                <w:bCs/>
                <w:sz w:val="18"/>
                <w:szCs w:val="20"/>
              </w:rPr>
            </w:pPr>
            <w:r w:rsidRPr="00BF0752">
              <w:rPr>
                <w:rFonts w:ascii="Arial" w:hAnsi="Arial" w:cs="Arial"/>
                <w:b/>
                <w:bCs/>
                <w:sz w:val="18"/>
                <w:szCs w:val="20"/>
              </w:rPr>
              <w:t>Objetivo específico:</w:t>
            </w:r>
          </w:p>
          <w:p w14:paraId="062CEF63" w14:textId="77777777"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t>Promover la igualdad de género en la población beneficiaria de Unidades del Sector Salud e instituciones involucradas en la promoción de Salud, mediante la colocación de lonas con contenidos de empoderamiento a niñas, mujeres y adolescentes, así como de sensibilización para niños, hombres y adolescentes.</w:t>
            </w:r>
          </w:p>
          <w:p w14:paraId="04E85FAB" w14:textId="77777777" w:rsidR="00033B61" w:rsidRPr="00BF0752" w:rsidRDefault="00033B61" w:rsidP="00033B61">
            <w:pPr>
              <w:spacing w:line="276" w:lineRule="auto"/>
              <w:jc w:val="both"/>
              <w:rPr>
                <w:rFonts w:ascii="Arial" w:hAnsi="Arial" w:cs="Arial"/>
                <w:b/>
                <w:bCs/>
                <w:sz w:val="18"/>
                <w:szCs w:val="20"/>
              </w:rPr>
            </w:pPr>
          </w:p>
          <w:p w14:paraId="61AAC729" w14:textId="77777777" w:rsidR="00033B61" w:rsidRPr="00BF0752" w:rsidRDefault="00033B61" w:rsidP="00033B61">
            <w:pPr>
              <w:spacing w:line="276" w:lineRule="auto"/>
              <w:jc w:val="both"/>
              <w:rPr>
                <w:rFonts w:ascii="Arial" w:hAnsi="Arial" w:cs="Arial"/>
                <w:b/>
                <w:bCs/>
                <w:sz w:val="18"/>
                <w:szCs w:val="20"/>
              </w:rPr>
            </w:pPr>
            <w:r w:rsidRPr="00BF0752">
              <w:rPr>
                <w:rFonts w:ascii="Arial" w:hAnsi="Arial" w:cs="Arial"/>
                <w:b/>
                <w:bCs/>
                <w:sz w:val="18"/>
                <w:szCs w:val="20"/>
              </w:rPr>
              <w:t>Metas:</w:t>
            </w:r>
          </w:p>
          <w:p w14:paraId="6FA757E4" w14:textId="77777777"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t xml:space="preserve">Colocación de 448 metros de lonas promoviendo la igualdad de género unidades básicas de salud. </w:t>
            </w:r>
          </w:p>
          <w:p w14:paraId="01E3CA88" w14:textId="77777777"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t>Colocación de 3044 metros de lonas promoviendo la igualdad de género y de lonas para entrega a instituciones involucradas.</w:t>
            </w:r>
          </w:p>
          <w:p w14:paraId="1ADD6AE5" w14:textId="77777777" w:rsidR="00033B61" w:rsidRPr="00BF0752" w:rsidRDefault="00033B61" w:rsidP="00033B61">
            <w:pPr>
              <w:spacing w:line="276" w:lineRule="auto"/>
              <w:jc w:val="both"/>
              <w:rPr>
                <w:rFonts w:ascii="Arial" w:hAnsi="Arial" w:cs="Arial"/>
                <w:b/>
                <w:bCs/>
                <w:sz w:val="18"/>
                <w:szCs w:val="20"/>
              </w:rPr>
            </w:pPr>
            <w:r w:rsidRPr="00BF0752">
              <w:rPr>
                <w:rFonts w:ascii="Arial" w:hAnsi="Arial" w:cs="Arial"/>
                <w:bCs/>
                <w:sz w:val="18"/>
                <w:szCs w:val="20"/>
              </w:rPr>
              <w:t xml:space="preserve"> </w:t>
            </w:r>
          </w:p>
          <w:p w14:paraId="3B5AA278" w14:textId="77777777" w:rsidR="00033B61" w:rsidRPr="00BF0752" w:rsidRDefault="00033B61" w:rsidP="00033B61">
            <w:pPr>
              <w:spacing w:line="276" w:lineRule="auto"/>
              <w:jc w:val="both"/>
              <w:rPr>
                <w:rFonts w:ascii="Arial" w:hAnsi="Arial" w:cs="Arial"/>
                <w:b/>
                <w:bCs/>
                <w:sz w:val="18"/>
                <w:szCs w:val="20"/>
              </w:rPr>
            </w:pPr>
            <w:r w:rsidRPr="00BF0752">
              <w:rPr>
                <w:rFonts w:ascii="Arial" w:hAnsi="Arial" w:cs="Arial"/>
                <w:b/>
                <w:bCs/>
                <w:sz w:val="18"/>
                <w:szCs w:val="20"/>
              </w:rPr>
              <w:t>Indicadores:</w:t>
            </w:r>
          </w:p>
          <w:p w14:paraId="1F17A6D1" w14:textId="719BFE98" w:rsidR="00033B61" w:rsidRPr="00BF0752" w:rsidRDefault="00033B61" w:rsidP="00033B61">
            <w:pPr>
              <w:spacing w:line="276" w:lineRule="auto"/>
              <w:jc w:val="both"/>
              <w:rPr>
                <w:rFonts w:ascii="Arial" w:hAnsi="Arial" w:cs="Arial"/>
                <w:b/>
                <w:bCs/>
                <w:sz w:val="18"/>
                <w:szCs w:val="20"/>
              </w:rPr>
            </w:pPr>
            <w:r w:rsidRPr="00BF0752">
              <w:rPr>
                <w:rFonts w:ascii="Arial" w:hAnsi="Arial" w:cs="Arial"/>
                <w:bCs/>
                <w:sz w:val="18"/>
                <w:szCs w:val="20"/>
              </w:rPr>
              <w:t>Lista de entrega 80</w:t>
            </w:r>
            <w:r w:rsidR="002D5B4D">
              <w:rPr>
                <w:rFonts w:ascii="Arial" w:hAnsi="Arial" w:cs="Arial"/>
                <w:bCs/>
                <w:sz w:val="18"/>
                <w:szCs w:val="20"/>
              </w:rPr>
              <w:t xml:space="preserve"> </w:t>
            </w:r>
            <w:r w:rsidRPr="00BF0752">
              <w:rPr>
                <w:rFonts w:ascii="Arial" w:hAnsi="Arial" w:cs="Arial"/>
                <w:bCs/>
                <w:sz w:val="18"/>
                <w:szCs w:val="20"/>
              </w:rPr>
              <w:t>% de lonas más por lo menos 50</w:t>
            </w:r>
            <w:r w:rsidR="002D5B4D">
              <w:rPr>
                <w:rFonts w:ascii="Arial" w:hAnsi="Arial" w:cs="Arial"/>
                <w:bCs/>
                <w:sz w:val="18"/>
                <w:szCs w:val="20"/>
              </w:rPr>
              <w:t xml:space="preserve"> </w:t>
            </w:r>
            <w:r w:rsidRPr="00BF0752">
              <w:rPr>
                <w:rFonts w:ascii="Arial" w:hAnsi="Arial" w:cs="Arial"/>
                <w:bCs/>
                <w:sz w:val="18"/>
                <w:szCs w:val="20"/>
              </w:rPr>
              <w:t>% de fotografías de evidencia de colocación.</w:t>
            </w:r>
          </w:p>
        </w:tc>
        <w:tc>
          <w:tcPr>
            <w:tcW w:w="6139" w:type="dxa"/>
          </w:tcPr>
          <w:p w14:paraId="55FA7B16" w14:textId="77777777" w:rsidR="00857CED" w:rsidRPr="00857CED" w:rsidRDefault="00857CED" w:rsidP="00857CED">
            <w:pPr>
              <w:spacing w:line="276" w:lineRule="auto"/>
              <w:jc w:val="both"/>
              <w:rPr>
                <w:rFonts w:ascii="Arial" w:hAnsi="Arial" w:cs="Arial"/>
                <w:b/>
                <w:bCs/>
                <w:sz w:val="18"/>
                <w:szCs w:val="20"/>
              </w:rPr>
            </w:pPr>
            <w:r w:rsidRPr="00857CED">
              <w:rPr>
                <w:rFonts w:ascii="Arial" w:hAnsi="Arial" w:cs="Arial"/>
                <w:b/>
                <w:bCs/>
                <w:sz w:val="18"/>
                <w:szCs w:val="20"/>
              </w:rPr>
              <w:t>Análisis de la información:</w:t>
            </w:r>
          </w:p>
          <w:p w14:paraId="0D7622FE" w14:textId="77777777" w:rsidR="00857CED" w:rsidRDefault="00857CED" w:rsidP="00033B61">
            <w:pPr>
              <w:spacing w:line="276" w:lineRule="auto"/>
              <w:jc w:val="both"/>
              <w:rPr>
                <w:rFonts w:ascii="Arial" w:hAnsi="Arial" w:cs="Arial"/>
                <w:bCs/>
                <w:sz w:val="18"/>
                <w:szCs w:val="20"/>
              </w:rPr>
            </w:pPr>
          </w:p>
          <w:p w14:paraId="696775DE" w14:textId="6E4FFBA7" w:rsidR="00033B61" w:rsidRDefault="00033B61" w:rsidP="00033B61">
            <w:pPr>
              <w:spacing w:line="276" w:lineRule="auto"/>
              <w:jc w:val="both"/>
              <w:rPr>
                <w:rFonts w:ascii="Arial" w:hAnsi="Arial" w:cs="Arial"/>
                <w:bCs/>
                <w:sz w:val="18"/>
                <w:szCs w:val="20"/>
              </w:rPr>
            </w:pPr>
            <w:r w:rsidRPr="00BF0752">
              <w:rPr>
                <w:rFonts w:ascii="Arial" w:hAnsi="Arial" w:cs="Arial"/>
                <w:bCs/>
                <w:sz w:val="18"/>
                <w:szCs w:val="20"/>
              </w:rPr>
              <w:t>Al respecto, se entregó el “Reporte de la entrega de material”, el cual contiene evidencia fotográfica de las unidades básicas de salud y sus institu</w:t>
            </w:r>
            <w:r w:rsidR="008346FA">
              <w:rPr>
                <w:rFonts w:ascii="Arial" w:hAnsi="Arial" w:cs="Arial"/>
                <w:bCs/>
                <w:sz w:val="18"/>
                <w:szCs w:val="20"/>
              </w:rPr>
              <w:t>ciones involucradas siguientes:</w:t>
            </w:r>
          </w:p>
          <w:p w14:paraId="0FE7992C" w14:textId="77777777" w:rsidR="008346FA" w:rsidRPr="00BF0752" w:rsidRDefault="008346FA" w:rsidP="00033B61">
            <w:pPr>
              <w:spacing w:line="276" w:lineRule="auto"/>
              <w:jc w:val="both"/>
              <w:rPr>
                <w:rFonts w:ascii="Arial" w:hAnsi="Arial" w:cs="Arial"/>
                <w:bCs/>
                <w:sz w:val="18"/>
                <w:szCs w:val="20"/>
              </w:rPr>
            </w:pPr>
          </w:p>
          <w:p w14:paraId="4121AC9A" w14:textId="77777777" w:rsidR="00033B61" w:rsidRPr="00BF0752" w:rsidRDefault="00033B61" w:rsidP="00C90F6A">
            <w:pPr>
              <w:numPr>
                <w:ilvl w:val="0"/>
                <w:numId w:val="21"/>
              </w:numPr>
              <w:spacing w:line="276" w:lineRule="auto"/>
              <w:jc w:val="both"/>
              <w:rPr>
                <w:rFonts w:ascii="Arial" w:hAnsi="Arial" w:cs="Arial"/>
                <w:bCs/>
                <w:i/>
                <w:sz w:val="18"/>
                <w:szCs w:val="20"/>
              </w:rPr>
            </w:pPr>
            <w:r w:rsidRPr="00BF0752">
              <w:rPr>
                <w:rFonts w:ascii="Arial" w:hAnsi="Arial" w:cs="Arial"/>
                <w:bCs/>
                <w:i/>
                <w:sz w:val="18"/>
                <w:szCs w:val="20"/>
              </w:rPr>
              <w:t xml:space="preserve">Benito Juárez. Centros de salud urbanos: </w:t>
            </w:r>
          </w:p>
          <w:p w14:paraId="43E75973" w14:textId="77777777" w:rsidR="00033B61" w:rsidRPr="00BF0752" w:rsidRDefault="00033B61" w:rsidP="00033B61">
            <w:pPr>
              <w:spacing w:line="276" w:lineRule="auto"/>
              <w:jc w:val="both"/>
              <w:rPr>
                <w:rFonts w:ascii="Arial" w:hAnsi="Arial" w:cs="Arial"/>
                <w:bCs/>
                <w:sz w:val="18"/>
                <w:szCs w:val="20"/>
              </w:rPr>
            </w:pPr>
          </w:p>
          <w:p w14:paraId="1D5F71E3" w14:textId="77777777" w:rsidR="00033B61" w:rsidRPr="00BF0752" w:rsidRDefault="00033B61" w:rsidP="008346FA">
            <w:pPr>
              <w:spacing w:line="276" w:lineRule="auto"/>
              <w:ind w:left="709"/>
              <w:jc w:val="both"/>
              <w:rPr>
                <w:rFonts w:ascii="Arial" w:hAnsi="Arial" w:cs="Arial"/>
                <w:bCs/>
                <w:sz w:val="18"/>
                <w:szCs w:val="20"/>
              </w:rPr>
            </w:pPr>
            <w:r w:rsidRPr="00BF0752">
              <w:rPr>
                <w:rFonts w:ascii="Arial" w:hAnsi="Arial" w:cs="Arial"/>
                <w:bCs/>
                <w:sz w:val="18"/>
                <w:szCs w:val="20"/>
              </w:rPr>
              <w:t>1, 4, 7, 10, 11, 12, 13, 14, 15, y de Justicia para las Mujeres.</w:t>
            </w:r>
          </w:p>
          <w:p w14:paraId="71A0D486" w14:textId="77777777" w:rsidR="00033B61" w:rsidRPr="00BF0752" w:rsidRDefault="00033B61" w:rsidP="00033B61">
            <w:pPr>
              <w:spacing w:line="276" w:lineRule="auto"/>
              <w:jc w:val="both"/>
              <w:rPr>
                <w:rFonts w:ascii="Arial" w:hAnsi="Arial" w:cs="Arial"/>
                <w:bCs/>
                <w:sz w:val="18"/>
                <w:szCs w:val="20"/>
              </w:rPr>
            </w:pPr>
          </w:p>
          <w:p w14:paraId="42060853" w14:textId="77777777" w:rsidR="00033B61" w:rsidRPr="00BF0752" w:rsidRDefault="00033B61" w:rsidP="00C90F6A">
            <w:pPr>
              <w:numPr>
                <w:ilvl w:val="0"/>
                <w:numId w:val="21"/>
              </w:numPr>
              <w:spacing w:line="276" w:lineRule="auto"/>
              <w:jc w:val="both"/>
              <w:rPr>
                <w:rFonts w:ascii="Arial" w:hAnsi="Arial" w:cs="Arial"/>
                <w:bCs/>
                <w:i/>
                <w:sz w:val="18"/>
                <w:szCs w:val="20"/>
              </w:rPr>
            </w:pPr>
            <w:r w:rsidRPr="00BF0752">
              <w:rPr>
                <w:rFonts w:ascii="Arial" w:hAnsi="Arial" w:cs="Arial"/>
                <w:bCs/>
                <w:i/>
                <w:sz w:val="18"/>
                <w:szCs w:val="20"/>
              </w:rPr>
              <w:t xml:space="preserve">Lázaro Cárdenas. Centros de salud: </w:t>
            </w:r>
          </w:p>
          <w:p w14:paraId="7C7A2480" w14:textId="77777777" w:rsidR="00033B61" w:rsidRPr="00BF0752" w:rsidRDefault="00033B61" w:rsidP="00033B61">
            <w:pPr>
              <w:spacing w:line="276" w:lineRule="auto"/>
              <w:jc w:val="both"/>
              <w:rPr>
                <w:rFonts w:ascii="Arial" w:hAnsi="Arial" w:cs="Arial"/>
                <w:bCs/>
                <w:sz w:val="18"/>
                <w:szCs w:val="20"/>
              </w:rPr>
            </w:pPr>
          </w:p>
          <w:p w14:paraId="74D74639" w14:textId="77777777" w:rsidR="00033B61" w:rsidRPr="00BF0752" w:rsidRDefault="00033B61" w:rsidP="008346FA">
            <w:pPr>
              <w:spacing w:line="276" w:lineRule="auto"/>
              <w:ind w:left="709"/>
              <w:jc w:val="both"/>
              <w:rPr>
                <w:rFonts w:ascii="Arial" w:hAnsi="Arial" w:cs="Arial"/>
                <w:bCs/>
                <w:sz w:val="18"/>
                <w:szCs w:val="20"/>
              </w:rPr>
            </w:pPr>
            <w:r w:rsidRPr="00BF0752">
              <w:rPr>
                <w:rFonts w:ascii="Arial" w:hAnsi="Arial" w:cs="Arial"/>
                <w:bCs/>
                <w:sz w:val="18"/>
                <w:szCs w:val="20"/>
              </w:rPr>
              <w:t>El Tintal, 7 San Lorenzo, San Ángel, San Martiniano, Nuevo Valladolid, Solferino, Leona Vicario, Kantunilkín y Chiquilá.</w:t>
            </w:r>
          </w:p>
          <w:p w14:paraId="7B880538" w14:textId="77777777" w:rsidR="008346FA" w:rsidRDefault="008346FA" w:rsidP="00033B61">
            <w:pPr>
              <w:spacing w:line="276" w:lineRule="auto"/>
              <w:jc w:val="both"/>
              <w:rPr>
                <w:rFonts w:ascii="Arial" w:hAnsi="Arial" w:cs="Arial"/>
                <w:bCs/>
                <w:sz w:val="18"/>
                <w:szCs w:val="20"/>
              </w:rPr>
            </w:pPr>
          </w:p>
          <w:p w14:paraId="01ADDF23" w14:textId="7E17F65F" w:rsidR="00033B61" w:rsidRDefault="00033B61" w:rsidP="00033B61">
            <w:pPr>
              <w:spacing w:line="276" w:lineRule="auto"/>
              <w:jc w:val="both"/>
              <w:rPr>
                <w:rFonts w:ascii="Arial" w:hAnsi="Arial" w:cs="Arial"/>
                <w:bCs/>
                <w:sz w:val="18"/>
                <w:szCs w:val="20"/>
              </w:rPr>
            </w:pPr>
            <w:r w:rsidRPr="00BF0752">
              <w:rPr>
                <w:rFonts w:ascii="Arial" w:hAnsi="Arial" w:cs="Arial"/>
                <w:bCs/>
                <w:sz w:val="18"/>
                <w:szCs w:val="20"/>
              </w:rPr>
              <w:t>No coincide el metraje señalado en la descripción de la Fase 4 con el indicado en las Metas (3808 vs 3044, respectivamente).</w:t>
            </w:r>
          </w:p>
          <w:p w14:paraId="78538C40" w14:textId="77777777" w:rsidR="008346FA" w:rsidRPr="00BF0752" w:rsidRDefault="008346FA" w:rsidP="00033B61">
            <w:pPr>
              <w:spacing w:line="276" w:lineRule="auto"/>
              <w:jc w:val="both"/>
              <w:rPr>
                <w:rFonts w:ascii="Arial" w:hAnsi="Arial" w:cs="Arial"/>
                <w:bCs/>
                <w:sz w:val="18"/>
                <w:szCs w:val="20"/>
              </w:rPr>
            </w:pPr>
          </w:p>
          <w:p w14:paraId="065600E2" w14:textId="30672238" w:rsidR="00033B61" w:rsidRDefault="00033B61" w:rsidP="00033B61">
            <w:pPr>
              <w:spacing w:line="276" w:lineRule="auto"/>
              <w:jc w:val="both"/>
              <w:rPr>
                <w:rFonts w:ascii="Arial" w:hAnsi="Arial" w:cs="Arial"/>
                <w:bCs/>
                <w:sz w:val="18"/>
                <w:szCs w:val="20"/>
              </w:rPr>
            </w:pPr>
            <w:r w:rsidRPr="00BF0752">
              <w:rPr>
                <w:rFonts w:ascii="Arial" w:hAnsi="Arial" w:cs="Arial"/>
                <w:bCs/>
                <w:sz w:val="18"/>
                <w:szCs w:val="20"/>
              </w:rPr>
              <w:t>En el Reporte mencionado, se visualizan fotografías con lonas instaladas en las unidades de salud; sin embargo, no contienen una descripción de lo que promueven las lonas, ni las medidas de las mismas. Cabe señalar que, de acuerdo con el ente, el 17 de diciembre de 2019 se solicitó la validación al área de diseño e imagen de la Secretaría de Salud para el material de difusión de lonas, trípticos y flujogramas de atención y proceder a la validación de la CONAVIM. Las validaciones no fueron proporcionadas por el ente.</w:t>
            </w:r>
          </w:p>
          <w:p w14:paraId="7F988838" w14:textId="77777777" w:rsidR="008346FA" w:rsidRPr="00BF0752" w:rsidRDefault="008346FA" w:rsidP="00033B61">
            <w:pPr>
              <w:spacing w:line="276" w:lineRule="auto"/>
              <w:jc w:val="both"/>
              <w:rPr>
                <w:rFonts w:ascii="Arial" w:hAnsi="Arial" w:cs="Arial"/>
                <w:bCs/>
                <w:sz w:val="18"/>
                <w:szCs w:val="20"/>
              </w:rPr>
            </w:pPr>
          </w:p>
          <w:p w14:paraId="2C6C964D" w14:textId="7A8D4ABA" w:rsidR="00033B61" w:rsidRDefault="00033B61" w:rsidP="00033B61">
            <w:pPr>
              <w:spacing w:line="276" w:lineRule="auto"/>
              <w:jc w:val="both"/>
              <w:rPr>
                <w:rFonts w:ascii="Arial" w:hAnsi="Arial" w:cs="Arial"/>
                <w:bCs/>
                <w:sz w:val="18"/>
                <w:szCs w:val="20"/>
              </w:rPr>
            </w:pPr>
            <w:r w:rsidRPr="00BF0752">
              <w:rPr>
                <w:rFonts w:ascii="Arial" w:hAnsi="Arial" w:cs="Arial"/>
                <w:bCs/>
                <w:sz w:val="18"/>
                <w:szCs w:val="20"/>
              </w:rPr>
              <w:t>Dicho Reporte no contiene fotografías de unidades básicas de salud de Solidaridad y Cozumel.</w:t>
            </w:r>
          </w:p>
          <w:p w14:paraId="1978AF6B" w14:textId="77777777" w:rsidR="008346FA" w:rsidRPr="00BF0752" w:rsidRDefault="008346FA" w:rsidP="00033B61">
            <w:pPr>
              <w:spacing w:line="276" w:lineRule="auto"/>
              <w:jc w:val="both"/>
              <w:rPr>
                <w:rFonts w:ascii="Arial" w:hAnsi="Arial" w:cs="Arial"/>
                <w:bCs/>
                <w:sz w:val="18"/>
                <w:szCs w:val="20"/>
              </w:rPr>
            </w:pPr>
          </w:p>
          <w:p w14:paraId="5CCEDB48" w14:textId="77777777"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t xml:space="preserve">No fue posible corroborar el cumplimiento del objetivo específico, en virtud de que, si bien se muestran lonas colocadas en unidades básicas de salud y sus instituciones involucradas, la evidencia presentada es insuficiente al </w:t>
            </w:r>
            <w:r w:rsidRPr="00BF0752">
              <w:rPr>
                <w:rFonts w:ascii="Arial" w:hAnsi="Arial" w:cs="Arial"/>
                <w:bCs/>
                <w:sz w:val="18"/>
                <w:szCs w:val="20"/>
              </w:rPr>
              <w:lastRenderedPageBreak/>
              <w:t>no contener evidencia de lonas colocadas en los municipios de Solidaridad y Cozumel, además de no indicar una descripción de lo que promueven las lonas.</w:t>
            </w:r>
          </w:p>
          <w:p w14:paraId="06BF4984" w14:textId="77777777" w:rsidR="00033B61" w:rsidRPr="00BF0752" w:rsidRDefault="00033B61" w:rsidP="00033B61">
            <w:pPr>
              <w:spacing w:line="276" w:lineRule="auto"/>
              <w:jc w:val="both"/>
              <w:rPr>
                <w:rFonts w:ascii="Arial" w:hAnsi="Arial" w:cs="Arial"/>
                <w:bCs/>
                <w:sz w:val="18"/>
                <w:szCs w:val="20"/>
              </w:rPr>
            </w:pPr>
          </w:p>
          <w:p w14:paraId="7373FB68" w14:textId="77777777"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t>No fue posible corroborar el cumplimiento de la meta, en virtud de que la evidencia presentada no menciona las medidas de las lonas para poder determinar el metraje de lonas colocadas.</w:t>
            </w:r>
          </w:p>
        </w:tc>
      </w:tr>
    </w:tbl>
    <w:p w14:paraId="16E2297E" w14:textId="293B13D9" w:rsidR="00033B61" w:rsidRDefault="00033B61" w:rsidP="00033B61">
      <w:pPr>
        <w:spacing w:after="0"/>
        <w:jc w:val="both"/>
        <w:rPr>
          <w:rFonts w:ascii="Arial" w:hAnsi="Arial" w:cs="Arial"/>
          <w:bCs/>
          <w:sz w:val="24"/>
          <w:szCs w:val="20"/>
        </w:rPr>
      </w:pPr>
    </w:p>
    <w:p w14:paraId="5A7544B2" w14:textId="77777777" w:rsidR="005D4389" w:rsidRPr="00033B61" w:rsidRDefault="005D4389" w:rsidP="00033B61">
      <w:pPr>
        <w:spacing w:after="0"/>
        <w:jc w:val="both"/>
        <w:rPr>
          <w:rFonts w:ascii="Arial" w:hAnsi="Arial" w:cs="Arial"/>
          <w:bCs/>
          <w:sz w:val="24"/>
          <w:szCs w:val="20"/>
        </w:rPr>
      </w:pPr>
    </w:p>
    <w:tbl>
      <w:tblPr>
        <w:tblStyle w:val="Tablaconcuadrcula"/>
        <w:tblW w:w="0" w:type="auto"/>
        <w:tblLook w:val="04A0" w:firstRow="1" w:lastRow="0" w:firstColumn="1" w:lastColumn="0" w:noHBand="0" w:noVBand="1"/>
      </w:tblPr>
      <w:tblGrid>
        <w:gridCol w:w="2771"/>
        <w:gridCol w:w="6057"/>
      </w:tblGrid>
      <w:tr w:rsidR="00033B61" w:rsidRPr="00BF0752" w14:paraId="2BC70375" w14:textId="77777777" w:rsidTr="002D5B4D">
        <w:tc>
          <w:tcPr>
            <w:tcW w:w="9054" w:type="dxa"/>
            <w:gridSpan w:val="2"/>
            <w:shd w:val="clear" w:color="auto" w:fill="D9D9D9" w:themeFill="background1" w:themeFillShade="D9"/>
            <w:vAlign w:val="center"/>
          </w:tcPr>
          <w:p w14:paraId="7D5E754D" w14:textId="7D1FC06E" w:rsidR="00033B61" w:rsidRPr="00BF0752" w:rsidRDefault="005D4389" w:rsidP="002D5B4D">
            <w:pPr>
              <w:spacing w:line="276" w:lineRule="auto"/>
              <w:jc w:val="center"/>
              <w:rPr>
                <w:rFonts w:ascii="Arial" w:hAnsi="Arial" w:cs="Arial"/>
                <w:b/>
                <w:bCs/>
                <w:sz w:val="18"/>
                <w:szCs w:val="20"/>
              </w:rPr>
            </w:pPr>
            <w:r>
              <w:rPr>
                <w:rFonts w:ascii="Arial" w:hAnsi="Arial" w:cs="Arial"/>
                <w:b/>
                <w:bCs/>
                <w:sz w:val="18"/>
                <w:szCs w:val="20"/>
              </w:rPr>
              <w:t xml:space="preserve">Tabla 5. </w:t>
            </w:r>
            <w:r w:rsidR="00033B61" w:rsidRPr="00BF0752">
              <w:rPr>
                <w:rFonts w:ascii="Arial" w:hAnsi="Arial" w:cs="Arial"/>
                <w:b/>
                <w:bCs/>
                <w:sz w:val="18"/>
                <w:szCs w:val="20"/>
              </w:rPr>
              <w:t>FASE 5</w:t>
            </w:r>
          </w:p>
        </w:tc>
      </w:tr>
      <w:tr w:rsidR="00033B61" w:rsidRPr="00BF0752" w14:paraId="019AF179" w14:textId="77777777" w:rsidTr="00EB25B7">
        <w:tc>
          <w:tcPr>
            <w:tcW w:w="9054" w:type="dxa"/>
            <w:gridSpan w:val="2"/>
            <w:shd w:val="clear" w:color="auto" w:fill="D9D9D9" w:themeFill="background1" w:themeFillShade="D9"/>
          </w:tcPr>
          <w:p w14:paraId="0CDC7C58" w14:textId="77777777"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t xml:space="preserve">Esta fase consiste en capacitar a 25 especialistas involucrados en la atención a víctimas y agresores de violencia en el taller en “Reeducación de víctimas y agresores de violencia familiar y de género”. </w:t>
            </w:r>
          </w:p>
        </w:tc>
      </w:tr>
      <w:tr w:rsidR="00033B61" w:rsidRPr="00BF0752" w14:paraId="4BFDA0F0" w14:textId="77777777" w:rsidTr="00EB25B7">
        <w:tc>
          <w:tcPr>
            <w:tcW w:w="2830" w:type="dxa"/>
            <w:shd w:val="clear" w:color="auto" w:fill="D9D9D9" w:themeFill="background1" w:themeFillShade="D9"/>
          </w:tcPr>
          <w:p w14:paraId="302E5698" w14:textId="77777777" w:rsidR="00033B61" w:rsidRPr="00BF0752" w:rsidRDefault="00033B61" w:rsidP="00033B61">
            <w:pPr>
              <w:spacing w:line="276" w:lineRule="auto"/>
              <w:jc w:val="both"/>
              <w:rPr>
                <w:rFonts w:ascii="Arial" w:hAnsi="Arial" w:cs="Arial"/>
                <w:b/>
                <w:bCs/>
                <w:sz w:val="18"/>
                <w:szCs w:val="20"/>
              </w:rPr>
            </w:pPr>
            <w:r w:rsidRPr="00BF0752">
              <w:rPr>
                <w:rFonts w:ascii="Arial" w:hAnsi="Arial" w:cs="Arial"/>
                <w:b/>
                <w:bCs/>
                <w:sz w:val="18"/>
                <w:szCs w:val="20"/>
              </w:rPr>
              <w:t>Objetivo específico:</w:t>
            </w:r>
          </w:p>
          <w:p w14:paraId="7CBCE26D" w14:textId="43273E8C" w:rsidR="00033B61" w:rsidRDefault="00033B61" w:rsidP="00033B61">
            <w:pPr>
              <w:spacing w:line="276" w:lineRule="auto"/>
              <w:jc w:val="both"/>
              <w:rPr>
                <w:rFonts w:ascii="Arial" w:hAnsi="Arial" w:cs="Arial"/>
                <w:bCs/>
                <w:sz w:val="18"/>
                <w:szCs w:val="20"/>
              </w:rPr>
            </w:pPr>
            <w:r w:rsidRPr="00BF0752">
              <w:rPr>
                <w:rFonts w:ascii="Arial" w:hAnsi="Arial" w:cs="Arial"/>
                <w:bCs/>
                <w:sz w:val="18"/>
                <w:szCs w:val="20"/>
              </w:rPr>
              <w:t>Fortalecer la calidad de atención especializada en materia de reeduca</w:t>
            </w:r>
            <w:r w:rsidR="009668A5">
              <w:rPr>
                <w:rFonts w:ascii="Arial" w:hAnsi="Arial" w:cs="Arial"/>
                <w:bCs/>
                <w:sz w:val="18"/>
                <w:szCs w:val="20"/>
              </w:rPr>
              <w:t>ción para víctimas y agresores.</w:t>
            </w:r>
          </w:p>
          <w:p w14:paraId="53974917" w14:textId="77777777" w:rsidR="009668A5" w:rsidRPr="00BF0752" w:rsidRDefault="009668A5" w:rsidP="00033B61">
            <w:pPr>
              <w:spacing w:line="276" w:lineRule="auto"/>
              <w:jc w:val="both"/>
              <w:rPr>
                <w:rFonts w:ascii="Arial" w:hAnsi="Arial" w:cs="Arial"/>
                <w:bCs/>
                <w:sz w:val="18"/>
                <w:szCs w:val="20"/>
              </w:rPr>
            </w:pPr>
          </w:p>
          <w:p w14:paraId="754779CD" w14:textId="77777777" w:rsidR="00033B61" w:rsidRPr="00BF0752" w:rsidRDefault="00033B61" w:rsidP="00033B61">
            <w:pPr>
              <w:spacing w:line="276" w:lineRule="auto"/>
              <w:jc w:val="both"/>
              <w:rPr>
                <w:rFonts w:ascii="Arial" w:hAnsi="Arial" w:cs="Arial"/>
                <w:b/>
                <w:bCs/>
                <w:sz w:val="18"/>
                <w:szCs w:val="20"/>
              </w:rPr>
            </w:pPr>
            <w:r w:rsidRPr="00BF0752">
              <w:rPr>
                <w:rFonts w:ascii="Arial" w:hAnsi="Arial" w:cs="Arial"/>
                <w:b/>
                <w:bCs/>
                <w:sz w:val="18"/>
                <w:szCs w:val="20"/>
              </w:rPr>
              <w:t>Metas:</w:t>
            </w:r>
          </w:p>
          <w:p w14:paraId="52189BFE" w14:textId="400F56A2" w:rsidR="00033B61" w:rsidRDefault="00033B61" w:rsidP="00033B61">
            <w:pPr>
              <w:spacing w:line="276" w:lineRule="auto"/>
              <w:jc w:val="both"/>
              <w:rPr>
                <w:rFonts w:ascii="Arial" w:hAnsi="Arial" w:cs="Arial"/>
                <w:bCs/>
                <w:sz w:val="18"/>
                <w:szCs w:val="20"/>
              </w:rPr>
            </w:pPr>
            <w:r w:rsidRPr="00BF0752">
              <w:rPr>
                <w:rFonts w:ascii="Arial" w:hAnsi="Arial" w:cs="Arial"/>
                <w:bCs/>
                <w:sz w:val="18"/>
                <w:szCs w:val="20"/>
              </w:rPr>
              <w:t>Capacitar a 25 especialistas involucrados en la atención a víct</w:t>
            </w:r>
            <w:r w:rsidR="009668A5">
              <w:rPr>
                <w:rFonts w:ascii="Arial" w:hAnsi="Arial" w:cs="Arial"/>
                <w:bCs/>
                <w:sz w:val="18"/>
                <w:szCs w:val="20"/>
              </w:rPr>
              <w:t>imas y agresores de violencia.</w:t>
            </w:r>
          </w:p>
          <w:p w14:paraId="277B557A" w14:textId="77777777" w:rsidR="009668A5" w:rsidRPr="00BF0752" w:rsidRDefault="009668A5" w:rsidP="00033B61">
            <w:pPr>
              <w:spacing w:line="276" w:lineRule="auto"/>
              <w:jc w:val="both"/>
              <w:rPr>
                <w:rFonts w:ascii="Arial" w:hAnsi="Arial" w:cs="Arial"/>
                <w:b/>
                <w:bCs/>
                <w:sz w:val="18"/>
                <w:szCs w:val="20"/>
              </w:rPr>
            </w:pPr>
          </w:p>
          <w:p w14:paraId="1525361E" w14:textId="77777777" w:rsidR="00033B61" w:rsidRPr="00BF0752" w:rsidRDefault="00033B61" w:rsidP="00033B61">
            <w:pPr>
              <w:spacing w:line="276" w:lineRule="auto"/>
              <w:jc w:val="both"/>
              <w:rPr>
                <w:rFonts w:ascii="Arial" w:hAnsi="Arial" w:cs="Arial"/>
                <w:b/>
                <w:bCs/>
                <w:sz w:val="18"/>
                <w:szCs w:val="20"/>
              </w:rPr>
            </w:pPr>
            <w:r w:rsidRPr="00BF0752">
              <w:rPr>
                <w:rFonts w:ascii="Arial" w:hAnsi="Arial" w:cs="Arial"/>
                <w:b/>
                <w:bCs/>
                <w:sz w:val="18"/>
                <w:szCs w:val="20"/>
              </w:rPr>
              <w:t>Indicadores:</w:t>
            </w:r>
          </w:p>
          <w:p w14:paraId="4F99E461" w14:textId="77777777"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t xml:space="preserve">Información remitida: </w:t>
            </w:r>
          </w:p>
          <w:p w14:paraId="5DDB4204" w14:textId="77777777" w:rsidR="00033B61" w:rsidRPr="00BF0752" w:rsidRDefault="00033B61" w:rsidP="00033B61">
            <w:pPr>
              <w:spacing w:line="276" w:lineRule="auto"/>
              <w:jc w:val="both"/>
              <w:rPr>
                <w:rFonts w:ascii="Arial" w:hAnsi="Arial" w:cs="Arial"/>
                <w:b/>
                <w:bCs/>
                <w:sz w:val="18"/>
                <w:szCs w:val="20"/>
              </w:rPr>
            </w:pPr>
            <w:r w:rsidRPr="00BF0752">
              <w:rPr>
                <w:rFonts w:ascii="Arial" w:hAnsi="Arial" w:cs="Arial"/>
                <w:bCs/>
                <w:sz w:val="18"/>
                <w:szCs w:val="20"/>
              </w:rPr>
              <w:t>Lista de entrega de constancias de asistencia.</w:t>
            </w:r>
          </w:p>
        </w:tc>
        <w:tc>
          <w:tcPr>
            <w:tcW w:w="6224" w:type="dxa"/>
          </w:tcPr>
          <w:p w14:paraId="39039974" w14:textId="77777777" w:rsidR="00857CED" w:rsidRPr="00857CED" w:rsidRDefault="00857CED" w:rsidP="00857CED">
            <w:pPr>
              <w:spacing w:line="276" w:lineRule="auto"/>
              <w:jc w:val="both"/>
              <w:rPr>
                <w:rFonts w:ascii="Arial" w:hAnsi="Arial" w:cs="Arial"/>
                <w:b/>
                <w:bCs/>
                <w:sz w:val="18"/>
                <w:szCs w:val="20"/>
              </w:rPr>
            </w:pPr>
            <w:r w:rsidRPr="00857CED">
              <w:rPr>
                <w:rFonts w:ascii="Arial" w:hAnsi="Arial" w:cs="Arial"/>
                <w:b/>
                <w:bCs/>
                <w:sz w:val="18"/>
                <w:szCs w:val="20"/>
              </w:rPr>
              <w:t>Análisis de la información:</w:t>
            </w:r>
          </w:p>
          <w:p w14:paraId="58FA569C" w14:textId="77777777" w:rsidR="00857CED" w:rsidRDefault="00857CED" w:rsidP="00033B61">
            <w:pPr>
              <w:spacing w:line="276" w:lineRule="auto"/>
              <w:jc w:val="both"/>
              <w:rPr>
                <w:rFonts w:ascii="Arial" w:hAnsi="Arial" w:cs="Arial"/>
                <w:bCs/>
                <w:sz w:val="18"/>
                <w:szCs w:val="20"/>
              </w:rPr>
            </w:pPr>
          </w:p>
          <w:p w14:paraId="3F80790E" w14:textId="7B2BC390" w:rsidR="00033B61" w:rsidRDefault="00033B61" w:rsidP="00033B61">
            <w:pPr>
              <w:spacing w:line="276" w:lineRule="auto"/>
              <w:jc w:val="both"/>
              <w:rPr>
                <w:rFonts w:ascii="Arial" w:hAnsi="Arial" w:cs="Arial"/>
                <w:bCs/>
                <w:sz w:val="18"/>
                <w:szCs w:val="20"/>
              </w:rPr>
            </w:pPr>
            <w:r w:rsidRPr="00BF0752">
              <w:rPr>
                <w:rFonts w:ascii="Arial" w:hAnsi="Arial" w:cs="Arial"/>
                <w:bCs/>
                <w:sz w:val="18"/>
                <w:szCs w:val="20"/>
              </w:rPr>
              <w:t>Se presentó evidencia documental del taller “</w:t>
            </w:r>
            <w:r w:rsidRPr="00BF0752">
              <w:rPr>
                <w:rFonts w:ascii="Arial" w:hAnsi="Arial" w:cs="Arial"/>
                <w:b/>
                <w:bCs/>
                <w:sz w:val="18"/>
                <w:szCs w:val="20"/>
              </w:rPr>
              <w:t>Reeducación de víctimas y agresores de violencia familiar y de género</w:t>
            </w:r>
            <w:r w:rsidRPr="00BF0752">
              <w:rPr>
                <w:rFonts w:ascii="Arial" w:hAnsi="Arial" w:cs="Arial"/>
                <w:bCs/>
                <w:sz w:val="18"/>
                <w:szCs w:val="20"/>
              </w:rPr>
              <w:t>”, el cual se llevó a cabo en la ciudad de Chetumal, capacitando a 25 especialistas en psicología adscritos a los Servicios Estatales de Salud de los municipios con Alerta de Violencia de Género contra las Mujeres (AVGM) del 11 al 14 de diciembre del 2019.</w:t>
            </w:r>
          </w:p>
          <w:p w14:paraId="74C07883" w14:textId="77777777" w:rsidR="008346FA" w:rsidRPr="00BF0752" w:rsidRDefault="008346FA" w:rsidP="00033B61">
            <w:pPr>
              <w:spacing w:line="276" w:lineRule="auto"/>
              <w:jc w:val="both"/>
              <w:rPr>
                <w:rFonts w:ascii="Arial" w:hAnsi="Arial" w:cs="Arial"/>
                <w:bCs/>
                <w:sz w:val="18"/>
                <w:szCs w:val="20"/>
              </w:rPr>
            </w:pPr>
          </w:p>
          <w:p w14:paraId="3EB0F39D" w14:textId="380D4C93" w:rsidR="00033B61" w:rsidRDefault="00033B61" w:rsidP="00033B61">
            <w:pPr>
              <w:spacing w:line="276" w:lineRule="auto"/>
              <w:jc w:val="both"/>
              <w:rPr>
                <w:rFonts w:ascii="Arial" w:hAnsi="Arial" w:cs="Arial"/>
                <w:bCs/>
                <w:sz w:val="18"/>
                <w:szCs w:val="20"/>
              </w:rPr>
            </w:pPr>
            <w:r w:rsidRPr="00BF0752">
              <w:rPr>
                <w:rFonts w:ascii="Arial" w:hAnsi="Arial" w:cs="Arial"/>
                <w:bCs/>
                <w:sz w:val="18"/>
                <w:szCs w:val="20"/>
              </w:rPr>
              <w:t>Se presentó como evidencia:</w:t>
            </w:r>
          </w:p>
          <w:p w14:paraId="713F700D" w14:textId="77777777" w:rsidR="008346FA" w:rsidRPr="00BF0752" w:rsidRDefault="008346FA" w:rsidP="00033B61">
            <w:pPr>
              <w:spacing w:line="276" w:lineRule="auto"/>
              <w:jc w:val="both"/>
              <w:rPr>
                <w:rFonts w:ascii="Arial" w:hAnsi="Arial" w:cs="Arial"/>
                <w:bCs/>
                <w:sz w:val="18"/>
                <w:szCs w:val="20"/>
              </w:rPr>
            </w:pPr>
          </w:p>
          <w:p w14:paraId="257EAC99" w14:textId="77777777" w:rsidR="00033B61" w:rsidRPr="00BF0752" w:rsidRDefault="00033B61" w:rsidP="00C90F6A">
            <w:pPr>
              <w:numPr>
                <w:ilvl w:val="0"/>
                <w:numId w:val="20"/>
              </w:numPr>
              <w:spacing w:line="276" w:lineRule="auto"/>
              <w:jc w:val="both"/>
              <w:rPr>
                <w:rFonts w:ascii="Arial" w:hAnsi="Arial" w:cs="Arial"/>
                <w:bCs/>
                <w:sz w:val="18"/>
                <w:szCs w:val="20"/>
              </w:rPr>
            </w:pPr>
            <w:r w:rsidRPr="00BF0752">
              <w:rPr>
                <w:rFonts w:ascii="Arial" w:hAnsi="Arial" w:cs="Arial"/>
                <w:bCs/>
                <w:sz w:val="18"/>
                <w:szCs w:val="20"/>
              </w:rPr>
              <w:t>Listas de asistencia, con 18 personas por parte de los Servicios Estatales de Salud y 7 personas especialistas en psicología externas a los Servicios Estatales de Salud.</w:t>
            </w:r>
          </w:p>
          <w:p w14:paraId="07B025E7" w14:textId="77777777" w:rsidR="00033B61" w:rsidRPr="00BF0752" w:rsidRDefault="00033B61" w:rsidP="00C90F6A">
            <w:pPr>
              <w:numPr>
                <w:ilvl w:val="0"/>
                <w:numId w:val="20"/>
              </w:numPr>
              <w:spacing w:line="276" w:lineRule="auto"/>
              <w:jc w:val="both"/>
              <w:rPr>
                <w:rFonts w:ascii="Arial" w:hAnsi="Arial" w:cs="Arial"/>
                <w:bCs/>
                <w:sz w:val="18"/>
                <w:szCs w:val="20"/>
              </w:rPr>
            </w:pPr>
            <w:r w:rsidRPr="00BF0752">
              <w:rPr>
                <w:rFonts w:ascii="Arial" w:hAnsi="Arial" w:cs="Arial"/>
                <w:bCs/>
                <w:sz w:val="18"/>
                <w:szCs w:val="20"/>
              </w:rPr>
              <w:t>Archivo digital con 3 fotografías, sin descripción de su contenido.</w:t>
            </w:r>
          </w:p>
          <w:p w14:paraId="0BAACADD" w14:textId="77777777" w:rsidR="00033B61" w:rsidRPr="00BF0752" w:rsidRDefault="00033B61" w:rsidP="00C90F6A">
            <w:pPr>
              <w:numPr>
                <w:ilvl w:val="0"/>
                <w:numId w:val="20"/>
              </w:numPr>
              <w:spacing w:line="276" w:lineRule="auto"/>
              <w:jc w:val="both"/>
              <w:rPr>
                <w:rFonts w:ascii="Arial" w:hAnsi="Arial" w:cs="Arial"/>
                <w:b/>
                <w:bCs/>
                <w:sz w:val="18"/>
                <w:szCs w:val="20"/>
              </w:rPr>
            </w:pPr>
            <w:r w:rsidRPr="00BF0752">
              <w:rPr>
                <w:rFonts w:ascii="Arial" w:hAnsi="Arial" w:cs="Arial"/>
                <w:bCs/>
                <w:sz w:val="18"/>
                <w:szCs w:val="20"/>
              </w:rPr>
              <w:t xml:space="preserve">Una constancia correspondiente a un participante. </w:t>
            </w:r>
          </w:p>
          <w:p w14:paraId="32353FC0" w14:textId="77777777" w:rsidR="00033B61" w:rsidRPr="00BF0752" w:rsidRDefault="00033B61" w:rsidP="00033B61">
            <w:pPr>
              <w:spacing w:line="276" w:lineRule="auto"/>
              <w:jc w:val="both"/>
              <w:rPr>
                <w:rFonts w:ascii="Arial" w:hAnsi="Arial" w:cs="Arial"/>
                <w:b/>
                <w:bCs/>
                <w:sz w:val="18"/>
                <w:szCs w:val="20"/>
              </w:rPr>
            </w:pPr>
          </w:p>
          <w:p w14:paraId="3FDB7CD2" w14:textId="77777777"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t xml:space="preserve">El cumplimiento del objetivo específico se verificó con las listas de asistencia al taller </w:t>
            </w:r>
            <w:r w:rsidRPr="00BF0752">
              <w:rPr>
                <w:rFonts w:ascii="Arial" w:hAnsi="Arial" w:cs="Arial"/>
                <w:b/>
                <w:bCs/>
                <w:sz w:val="18"/>
                <w:szCs w:val="20"/>
              </w:rPr>
              <w:t>“Reeducación de víctimas y agresores de violencia familiar y de género”</w:t>
            </w:r>
            <w:r w:rsidRPr="00BF0752">
              <w:rPr>
                <w:rFonts w:ascii="Arial" w:hAnsi="Arial" w:cs="Arial"/>
                <w:bCs/>
                <w:sz w:val="18"/>
                <w:szCs w:val="20"/>
              </w:rPr>
              <w:t xml:space="preserve"> proporcionados por la SESA, mediante las cuales, de acuerdo con la dependencia, se impartió la capacitación a 25 especialistas involucrados en la atención a víctimas y agresores de violencia, por lo que se presume el cumplimiento del objetivo específico.</w:t>
            </w:r>
          </w:p>
          <w:p w14:paraId="6250567C" w14:textId="77777777" w:rsidR="00033B61" w:rsidRPr="00BF0752" w:rsidRDefault="00033B61" w:rsidP="00033B61">
            <w:pPr>
              <w:spacing w:line="276" w:lineRule="auto"/>
              <w:jc w:val="both"/>
              <w:rPr>
                <w:rFonts w:ascii="Arial" w:hAnsi="Arial" w:cs="Arial"/>
                <w:bCs/>
                <w:sz w:val="18"/>
                <w:szCs w:val="20"/>
              </w:rPr>
            </w:pPr>
          </w:p>
          <w:p w14:paraId="3F12B6DA" w14:textId="77777777" w:rsidR="00033B61" w:rsidRPr="00BF0752" w:rsidRDefault="00033B61" w:rsidP="00033B61">
            <w:pPr>
              <w:spacing w:line="276" w:lineRule="auto"/>
              <w:jc w:val="both"/>
              <w:rPr>
                <w:rFonts w:ascii="Arial" w:hAnsi="Arial" w:cs="Arial"/>
                <w:bCs/>
                <w:sz w:val="18"/>
                <w:szCs w:val="20"/>
              </w:rPr>
            </w:pPr>
            <w:r w:rsidRPr="00BF0752">
              <w:rPr>
                <w:rFonts w:ascii="Arial" w:hAnsi="Arial" w:cs="Arial"/>
                <w:bCs/>
                <w:sz w:val="18"/>
                <w:szCs w:val="20"/>
              </w:rPr>
              <w:t>No obstante, no fue posible corroborar el cumplimiento de la meta, en virtud de que la evidencia presentada (constancia) únicamente acredita a un participante del taller antes mencionado.</w:t>
            </w:r>
          </w:p>
        </w:tc>
      </w:tr>
    </w:tbl>
    <w:p w14:paraId="630D21ED" w14:textId="5C13E590" w:rsidR="00CB768D" w:rsidRPr="00C90F6A" w:rsidRDefault="00033B61" w:rsidP="00B5401B">
      <w:pPr>
        <w:spacing w:after="0"/>
        <w:jc w:val="both"/>
        <w:rPr>
          <w:rFonts w:ascii="Arial" w:hAnsi="Arial" w:cs="Arial"/>
          <w:bCs/>
          <w:sz w:val="16"/>
          <w:szCs w:val="20"/>
        </w:rPr>
      </w:pPr>
      <w:r w:rsidRPr="00C90F6A">
        <w:rPr>
          <w:rFonts w:ascii="Arial" w:hAnsi="Arial" w:cs="Arial"/>
          <w:bCs/>
          <w:sz w:val="16"/>
          <w:szCs w:val="20"/>
        </w:rPr>
        <w:t xml:space="preserve">Fuente: Elaborado por la ASEQROO con base en el Anexo Técnico del Convenio de Convenio de Coordinación que celebran la Secretaría de Gobernación y el Estado de Quintana Roo, que tiene por objeto el otorgamiento de subsidios para fortalecer la prevención, detección, referencia y atención de la violencia familiar y de género, así como </w:t>
      </w:r>
      <w:r w:rsidRPr="00C90F6A">
        <w:rPr>
          <w:rFonts w:ascii="Arial" w:hAnsi="Arial" w:cs="Arial"/>
          <w:bCs/>
          <w:sz w:val="16"/>
          <w:szCs w:val="20"/>
        </w:rPr>
        <w:lastRenderedPageBreak/>
        <w:t>la promoción de la igualdad de género en unidades de sector salud, de los municipios de Lázaro Cárdenas, Benito Juárez, Solidaridad y Cozumel del Estado de Quintana Roo y la información proporcionada por la SESA mediante oficio número SES/DDG/DSS/SPPS/CEPAV/1695/X/2020.</w:t>
      </w:r>
    </w:p>
    <w:p w14:paraId="7F227B02" w14:textId="7735881F" w:rsidR="00CB768D" w:rsidRDefault="00CB768D" w:rsidP="00B5401B">
      <w:pPr>
        <w:spacing w:after="0"/>
        <w:jc w:val="both"/>
        <w:rPr>
          <w:rFonts w:ascii="Arial" w:hAnsi="Arial" w:cs="Arial"/>
          <w:bCs/>
          <w:sz w:val="24"/>
          <w:szCs w:val="20"/>
        </w:rPr>
      </w:pPr>
    </w:p>
    <w:p w14:paraId="5BB406B8" w14:textId="77777777" w:rsidR="00923AD2" w:rsidRDefault="00923AD2" w:rsidP="00B5401B">
      <w:pPr>
        <w:spacing w:after="0"/>
        <w:jc w:val="both"/>
        <w:rPr>
          <w:rFonts w:ascii="Arial" w:hAnsi="Arial" w:cs="Arial"/>
          <w:bCs/>
          <w:sz w:val="24"/>
          <w:szCs w:val="20"/>
        </w:rPr>
      </w:pPr>
    </w:p>
    <w:p w14:paraId="14B1230D" w14:textId="77777777" w:rsidR="00C90F6A" w:rsidRPr="00C90F6A" w:rsidRDefault="00C90F6A" w:rsidP="00C90F6A">
      <w:pPr>
        <w:spacing w:after="0"/>
        <w:jc w:val="both"/>
        <w:rPr>
          <w:rFonts w:ascii="Arial" w:hAnsi="Arial" w:cs="Arial"/>
          <w:bCs/>
          <w:sz w:val="24"/>
          <w:szCs w:val="20"/>
        </w:rPr>
      </w:pPr>
      <w:r w:rsidRPr="00C90F6A">
        <w:rPr>
          <w:rFonts w:ascii="Arial" w:hAnsi="Arial" w:cs="Arial"/>
          <w:bCs/>
          <w:sz w:val="24"/>
          <w:szCs w:val="20"/>
        </w:rPr>
        <w:t>En virtud de lo anterior, se determinaron las siguientes observaciones:</w:t>
      </w:r>
    </w:p>
    <w:p w14:paraId="174BE5F6" w14:textId="666B464F" w:rsidR="00CB768D" w:rsidRDefault="00CB768D" w:rsidP="00B5401B">
      <w:pPr>
        <w:spacing w:after="0"/>
        <w:jc w:val="both"/>
        <w:rPr>
          <w:rFonts w:ascii="Arial" w:hAnsi="Arial" w:cs="Arial"/>
          <w:bCs/>
          <w:sz w:val="24"/>
          <w:szCs w:val="20"/>
        </w:rPr>
      </w:pPr>
    </w:p>
    <w:p w14:paraId="35388F36" w14:textId="6AD93EC9" w:rsidR="0031151C" w:rsidRPr="0031151C" w:rsidRDefault="0031151C" w:rsidP="0031151C">
      <w:pPr>
        <w:numPr>
          <w:ilvl w:val="0"/>
          <w:numId w:val="22"/>
        </w:numPr>
        <w:spacing w:after="0"/>
        <w:jc w:val="both"/>
        <w:rPr>
          <w:rFonts w:ascii="Arial" w:hAnsi="Arial" w:cs="Arial"/>
          <w:bCs/>
          <w:sz w:val="24"/>
          <w:szCs w:val="20"/>
        </w:rPr>
      </w:pPr>
      <w:r w:rsidRPr="0031151C">
        <w:rPr>
          <w:rFonts w:ascii="Arial" w:hAnsi="Arial" w:cs="Arial"/>
          <w:bCs/>
          <w:sz w:val="24"/>
          <w:szCs w:val="20"/>
        </w:rPr>
        <w:t>La Secretaría de Salud de Quintana Roo presentó debilidad en el cumplimiento de la meta de la Fase 1 del Proyecto, en virtud de que la evidencia presentada no acredita que 1000 mujeres de 15 años y más atendidas en módulos especializados de atención a víctimas de violencia en los municipios de Benito Juárez, Solidaridad y Cozumel, recibiero</w:t>
      </w:r>
      <w:r w:rsidR="00F10300">
        <w:rPr>
          <w:rFonts w:ascii="Arial" w:hAnsi="Arial" w:cs="Arial"/>
          <w:bCs/>
          <w:sz w:val="24"/>
          <w:szCs w:val="20"/>
        </w:rPr>
        <w:t>n material didáctico, por lo tanto,</w:t>
      </w:r>
      <w:r w:rsidRPr="0031151C">
        <w:rPr>
          <w:rFonts w:ascii="Arial" w:hAnsi="Arial" w:cs="Arial"/>
          <w:bCs/>
          <w:sz w:val="24"/>
          <w:szCs w:val="20"/>
        </w:rPr>
        <w:t xml:space="preserve"> no fue posible corroborar el cumplimiento de la meta.</w:t>
      </w:r>
    </w:p>
    <w:p w14:paraId="55DAD1F3" w14:textId="77777777" w:rsidR="0031151C" w:rsidRPr="0031151C" w:rsidRDefault="0031151C" w:rsidP="0031151C">
      <w:pPr>
        <w:spacing w:after="0"/>
        <w:jc w:val="both"/>
        <w:rPr>
          <w:rFonts w:ascii="Arial" w:hAnsi="Arial" w:cs="Arial"/>
          <w:bCs/>
          <w:sz w:val="24"/>
          <w:szCs w:val="20"/>
        </w:rPr>
      </w:pPr>
    </w:p>
    <w:p w14:paraId="46B52E1F" w14:textId="77777777" w:rsidR="0031151C" w:rsidRPr="0031151C" w:rsidRDefault="0031151C" w:rsidP="0031151C">
      <w:pPr>
        <w:numPr>
          <w:ilvl w:val="0"/>
          <w:numId w:val="22"/>
        </w:numPr>
        <w:spacing w:after="0"/>
        <w:jc w:val="both"/>
        <w:rPr>
          <w:rFonts w:ascii="Arial" w:hAnsi="Arial" w:cs="Arial"/>
          <w:bCs/>
          <w:sz w:val="24"/>
          <w:szCs w:val="20"/>
        </w:rPr>
      </w:pPr>
      <w:r w:rsidRPr="0031151C">
        <w:rPr>
          <w:rFonts w:ascii="Arial" w:hAnsi="Arial" w:cs="Arial"/>
          <w:bCs/>
          <w:sz w:val="24"/>
          <w:szCs w:val="20"/>
        </w:rPr>
        <w:t xml:space="preserve">La Secretaría de Salud de Quintana Roo presentó debilidad al no cumplir con el objetivo específico y la </w:t>
      </w:r>
      <w:r w:rsidRPr="0031151C">
        <w:rPr>
          <w:rFonts w:ascii="Arial" w:hAnsi="Arial" w:cs="Arial"/>
          <w:bCs/>
          <w:sz w:val="24"/>
          <w:szCs w:val="20"/>
        </w:rPr>
        <w:lastRenderedPageBreak/>
        <w:t>meta de la Fase 2: “capacitar a 25 especialistas involucrados en la atención a víctimas de violencia”.</w:t>
      </w:r>
    </w:p>
    <w:p w14:paraId="2FB722BF" w14:textId="77777777" w:rsidR="0031151C" w:rsidRPr="0031151C" w:rsidRDefault="0031151C" w:rsidP="0031151C">
      <w:pPr>
        <w:spacing w:after="0"/>
        <w:jc w:val="both"/>
        <w:rPr>
          <w:rFonts w:ascii="Arial" w:hAnsi="Arial" w:cs="Arial"/>
          <w:bCs/>
          <w:sz w:val="24"/>
          <w:szCs w:val="20"/>
        </w:rPr>
      </w:pPr>
    </w:p>
    <w:p w14:paraId="1FBCB7CE" w14:textId="77777777" w:rsidR="0031151C" w:rsidRPr="0031151C" w:rsidRDefault="0031151C" w:rsidP="0031151C">
      <w:pPr>
        <w:numPr>
          <w:ilvl w:val="0"/>
          <w:numId w:val="22"/>
        </w:numPr>
        <w:spacing w:after="0"/>
        <w:jc w:val="both"/>
        <w:rPr>
          <w:rFonts w:ascii="Arial" w:hAnsi="Arial" w:cs="Arial"/>
          <w:bCs/>
          <w:sz w:val="24"/>
          <w:szCs w:val="20"/>
        </w:rPr>
      </w:pPr>
      <w:r w:rsidRPr="0031151C">
        <w:rPr>
          <w:rFonts w:ascii="Arial" w:hAnsi="Arial" w:cs="Arial"/>
          <w:bCs/>
          <w:sz w:val="24"/>
          <w:szCs w:val="20"/>
        </w:rPr>
        <w:t>La Secretaría de Salud de Quintana Roo presentó debilidad en el cumplimiento del objetivo específico: “Fortalecer la detección y referencia a servicios de atención especializada de víctimas de Violencia Familiar y de Género en Unidades Básicas de Salud de los Municipios de Lázaro Cárdenas, Benito Juárez, Solidaridad y Cozumel” y la meta referente a impartir 143 cursos de sensibilización y capacitación para fortalecer la detección y referencia a servicios de atención especializada de víctimas de violencia familiar y de género, correspondientes a la Fase 3.</w:t>
      </w:r>
    </w:p>
    <w:p w14:paraId="25E41914" w14:textId="77777777" w:rsidR="0031151C" w:rsidRPr="0031151C" w:rsidRDefault="0031151C" w:rsidP="0031151C">
      <w:pPr>
        <w:spacing w:after="0"/>
        <w:jc w:val="both"/>
        <w:rPr>
          <w:rFonts w:ascii="Arial" w:hAnsi="Arial" w:cs="Arial"/>
          <w:bCs/>
          <w:sz w:val="24"/>
          <w:szCs w:val="20"/>
        </w:rPr>
      </w:pPr>
    </w:p>
    <w:p w14:paraId="3AA2D36E" w14:textId="77777777" w:rsidR="0031151C" w:rsidRPr="0031151C" w:rsidRDefault="0031151C" w:rsidP="0031151C">
      <w:pPr>
        <w:numPr>
          <w:ilvl w:val="0"/>
          <w:numId w:val="22"/>
        </w:numPr>
        <w:spacing w:after="0"/>
        <w:jc w:val="both"/>
        <w:rPr>
          <w:rFonts w:ascii="Arial" w:hAnsi="Arial" w:cs="Arial"/>
          <w:bCs/>
          <w:sz w:val="24"/>
          <w:szCs w:val="20"/>
        </w:rPr>
      </w:pPr>
      <w:r w:rsidRPr="0031151C">
        <w:rPr>
          <w:rFonts w:ascii="Arial" w:hAnsi="Arial" w:cs="Arial"/>
          <w:bCs/>
          <w:sz w:val="24"/>
          <w:szCs w:val="20"/>
        </w:rPr>
        <w:t xml:space="preserve">Respecto a la Fase 4 del Proyecto, la Secretaría de Salud de Quintana Roo presentó debilidad en proporcionar evidencia que contenga la descripción de lo </w:t>
      </w:r>
      <w:r w:rsidRPr="0031151C">
        <w:rPr>
          <w:rFonts w:ascii="Arial" w:hAnsi="Arial" w:cs="Arial"/>
          <w:bCs/>
          <w:sz w:val="24"/>
          <w:szCs w:val="20"/>
        </w:rPr>
        <w:lastRenderedPageBreak/>
        <w:t>que promueven las lonas, además de no incluir evidencia de la colocación de lonas en unidades básicas de salud y sus instituciones involucradas en los municipios de Solidaridad y Cozumel.</w:t>
      </w:r>
    </w:p>
    <w:p w14:paraId="13960186" w14:textId="77777777" w:rsidR="0031151C" w:rsidRPr="0031151C" w:rsidRDefault="0031151C" w:rsidP="0031151C">
      <w:pPr>
        <w:spacing w:after="0"/>
        <w:jc w:val="both"/>
        <w:rPr>
          <w:rFonts w:ascii="Arial" w:hAnsi="Arial" w:cs="Arial"/>
          <w:bCs/>
          <w:sz w:val="24"/>
          <w:szCs w:val="20"/>
        </w:rPr>
      </w:pPr>
    </w:p>
    <w:p w14:paraId="7CC52DFE" w14:textId="38B05708" w:rsidR="0031151C" w:rsidRPr="0031151C" w:rsidRDefault="0031151C" w:rsidP="0031151C">
      <w:pPr>
        <w:numPr>
          <w:ilvl w:val="0"/>
          <w:numId w:val="22"/>
        </w:numPr>
        <w:spacing w:after="0"/>
        <w:jc w:val="both"/>
        <w:rPr>
          <w:rFonts w:ascii="Arial" w:hAnsi="Arial" w:cs="Arial"/>
          <w:bCs/>
          <w:sz w:val="24"/>
          <w:szCs w:val="20"/>
        </w:rPr>
      </w:pPr>
      <w:r w:rsidRPr="0031151C">
        <w:rPr>
          <w:rFonts w:ascii="Arial" w:hAnsi="Arial" w:cs="Arial"/>
          <w:bCs/>
          <w:sz w:val="24"/>
          <w:szCs w:val="20"/>
        </w:rPr>
        <w:t>La Secretaría de Salud de Quintana Roo presentó debilidad en el cumplimiento de la meta de la Fase 5, en virtud de que la evidencia present</w:t>
      </w:r>
      <w:r w:rsidR="00DE067B">
        <w:rPr>
          <w:rFonts w:ascii="Arial" w:hAnsi="Arial" w:cs="Arial"/>
          <w:bCs/>
          <w:sz w:val="24"/>
          <w:szCs w:val="20"/>
        </w:rPr>
        <w:t>ada como evidencia (constancia)</w:t>
      </w:r>
      <w:r w:rsidRPr="0031151C">
        <w:rPr>
          <w:rFonts w:ascii="Arial" w:hAnsi="Arial" w:cs="Arial"/>
          <w:bCs/>
          <w:sz w:val="24"/>
          <w:szCs w:val="20"/>
        </w:rPr>
        <w:t xml:space="preserve"> solo acredita a uno de los 25 participantes del taller “Reeducación de víctimas y agresores de violencia”.</w:t>
      </w:r>
    </w:p>
    <w:p w14:paraId="3C752462" w14:textId="59A623D1" w:rsidR="0031151C" w:rsidRDefault="0031151C" w:rsidP="00B5401B">
      <w:pPr>
        <w:spacing w:after="0"/>
        <w:jc w:val="both"/>
        <w:rPr>
          <w:rFonts w:ascii="Arial" w:hAnsi="Arial" w:cs="Arial"/>
          <w:bCs/>
          <w:sz w:val="24"/>
          <w:szCs w:val="20"/>
        </w:rPr>
      </w:pPr>
    </w:p>
    <w:p w14:paraId="55B9012F" w14:textId="54EF8868" w:rsidR="005D4389" w:rsidRDefault="005D4389" w:rsidP="00B5401B">
      <w:pPr>
        <w:spacing w:after="0"/>
        <w:jc w:val="both"/>
        <w:rPr>
          <w:rFonts w:ascii="Arial" w:hAnsi="Arial" w:cs="Arial"/>
          <w:bCs/>
          <w:sz w:val="24"/>
          <w:szCs w:val="20"/>
        </w:rPr>
      </w:pPr>
    </w:p>
    <w:p w14:paraId="0450D394" w14:textId="77777777" w:rsidR="005D4389" w:rsidRDefault="005D4389" w:rsidP="00B5401B">
      <w:pPr>
        <w:spacing w:after="0"/>
        <w:jc w:val="both"/>
        <w:rPr>
          <w:rFonts w:ascii="Arial" w:hAnsi="Arial" w:cs="Arial"/>
          <w:bCs/>
          <w:sz w:val="24"/>
          <w:szCs w:val="20"/>
        </w:rPr>
      </w:pPr>
    </w:p>
    <w:p w14:paraId="27D3DF56" w14:textId="77777777" w:rsidR="00851DBB" w:rsidRPr="00071F50" w:rsidRDefault="00851DBB" w:rsidP="00071F50">
      <w:pPr>
        <w:spacing w:after="0"/>
        <w:jc w:val="both"/>
        <w:rPr>
          <w:rFonts w:ascii="Arial" w:hAnsi="Arial" w:cs="Arial"/>
          <w:color w:val="FF0000"/>
          <w:sz w:val="24"/>
        </w:rPr>
      </w:pPr>
    </w:p>
    <w:p w14:paraId="40FE1FF2" w14:textId="77777777" w:rsidR="00A37593" w:rsidRPr="00071F50" w:rsidRDefault="00A37593" w:rsidP="00071F50">
      <w:pPr>
        <w:autoSpaceDE w:val="0"/>
        <w:autoSpaceDN w:val="0"/>
        <w:adjustRightInd w:val="0"/>
        <w:spacing w:after="0"/>
        <w:jc w:val="both"/>
        <w:rPr>
          <w:rFonts w:ascii="Arial" w:hAnsi="Arial" w:cs="Arial"/>
          <w:b/>
          <w:sz w:val="24"/>
        </w:rPr>
      </w:pPr>
      <w:r w:rsidRPr="00071F50">
        <w:rPr>
          <w:rFonts w:ascii="Arial" w:hAnsi="Arial" w:cs="Arial"/>
          <w:b/>
          <w:sz w:val="24"/>
        </w:rPr>
        <w:t>Normatividad relacionada con las Observaciones</w:t>
      </w:r>
    </w:p>
    <w:p w14:paraId="701C4D7E" w14:textId="77777777" w:rsidR="00A37593" w:rsidRPr="00071F50" w:rsidRDefault="00A37593" w:rsidP="00071F50">
      <w:pPr>
        <w:autoSpaceDE w:val="0"/>
        <w:autoSpaceDN w:val="0"/>
        <w:adjustRightInd w:val="0"/>
        <w:spacing w:after="0"/>
        <w:jc w:val="both"/>
        <w:rPr>
          <w:rFonts w:ascii="Arial" w:hAnsi="Arial" w:cs="Arial"/>
          <w:b/>
          <w:color w:val="FF0000"/>
          <w:sz w:val="24"/>
        </w:rPr>
      </w:pPr>
    </w:p>
    <w:p w14:paraId="519F794B" w14:textId="77777777" w:rsidR="00B63777" w:rsidRPr="00B63777" w:rsidRDefault="00B63777" w:rsidP="00B63777">
      <w:pPr>
        <w:autoSpaceDE w:val="0"/>
        <w:autoSpaceDN w:val="0"/>
        <w:adjustRightInd w:val="0"/>
        <w:spacing w:after="0"/>
        <w:jc w:val="both"/>
        <w:rPr>
          <w:rFonts w:ascii="Arial" w:hAnsi="Arial" w:cs="Arial"/>
          <w:bCs/>
          <w:sz w:val="24"/>
          <w:szCs w:val="20"/>
        </w:rPr>
      </w:pPr>
      <w:r w:rsidRPr="00B63777">
        <w:rPr>
          <w:rFonts w:ascii="Arial" w:hAnsi="Arial" w:cs="Arial"/>
          <w:bCs/>
          <w:sz w:val="24"/>
          <w:szCs w:val="20"/>
        </w:rPr>
        <w:lastRenderedPageBreak/>
        <w:t>Resolución aprobada por la Asamblea General “Transformar nuestro mundo: la Agenda 2030 para el Desarrollo Sostenible”.</w:t>
      </w:r>
    </w:p>
    <w:p w14:paraId="6DFD2329" w14:textId="77777777" w:rsidR="00B63777" w:rsidRPr="00B63777" w:rsidRDefault="00B63777" w:rsidP="00B63777">
      <w:pPr>
        <w:autoSpaceDE w:val="0"/>
        <w:autoSpaceDN w:val="0"/>
        <w:adjustRightInd w:val="0"/>
        <w:spacing w:after="0"/>
        <w:jc w:val="both"/>
        <w:rPr>
          <w:rFonts w:ascii="Arial" w:hAnsi="Arial" w:cs="Arial"/>
          <w:bCs/>
          <w:sz w:val="24"/>
          <w:szCs w:val="20"/>
        </w:rPr>
      </w:pPr>
      <w:r w:rsidRPr="00B63777">
        <w:rPr>
          <w:rFonts w:ascii="Arial" w:hAnsi="Arial" w:cs="Arial"/>
          <w:bCs/>
          <w:sz w:val="24"/>
          <w:szCs w:val="20"/>
        </w:rPr>
        <w:t>Constitución Política de los Estados Unidos Mexicanos, artículo 1.</w:t>
      </w:r>
    </w:p>
    <w:p w14:paraId="233AD1D5" w14:textId="77777777" w:rsidR="00B63777" w:rsidRPr="00B63777" w:rsidRDefault="00B63777" w:rsidP="00B63777">
      <w:pPr>
        <w:autoSpaceDE w:val="0"/>
        <w:autoSpaceDN w:val="0"/>
        <w:adjustRightInd w:val="0"/>
        <w:spacing w:after="0"/>
        <w:jc w:val="both"/>
        <w:rPr>
          <w:rFonts w:ascii="Arial" w:hAnsi="Arial" w:cs="Arial"/>
          <w:bCs/>
          <w:sz w:val="24"/>
          <w:szCs w:val="20"/>
        </w:rPr>
      </w:pPr>
      <w:r w:rsidRPr="00B63777">
        <w:rPr>
          <w:rFonts w:ascii="Arial" w:hAnsi="Arial" w:cs="Arial"/>
          <w:bCs/>
          <w:sz w:val="24"/>
          <w:szCs w:val="20"/>
        </w:rPr>
        <w:t>Ley General de Acceso de las Mujeres a una Vida Libre de Violencia, artículos 22, 23, 24 y 49 fracciones I, VII y XXI.</w:t>
      </w:r>
    </w:p>
    <w:p w14:paraId="2290AEA0" w14:textId="77777777" w:rsidR="00B63777" w:rsidRPr="00B63777" w:rsidRDefault="00B63777" w:rsidP="00B63777">
      <w:pPr>
        <w:autoSpaceDE w:val="0"/>
        <w:autoSpaceDN w:val="0"/>
        <w:adjustRightInd w:val="0"/>
        <w:spacing w:after="0"/>
        <w:jc w:val="both"/>
        <w:rPr>
          <w:rFonts w:ascii="Arial" w:hAnsi="Arial" w:cs="Arial"/>
          <w:bCs/>
          <w:sz w:val="24"/>
          <w:szCs w:val="20"/>
        </w:rPr>
      </w:pPr>
      <w:r w:rsidRPr="00B63777">
        <w:rPr>
          <w:rFonts w:ascii="Arial" w:hAnsi="Arial" w:cs="Arial"/>
          <w:bCs/>
          <w:sz w:val="24"/>
          <w:szCs w:val="20"/>
        </w:rPr>
        <w:t>Reglamento de la Ley General de Acceso de las Mujeres a una Vida Libre de Violencia, artículo 30.</w:t>
      </w:r>
    </w:p>
    <w:p w14:paraId="2387E63A" w14:textId="77777777" w:rsidR="00B63777" w:rsidRPr="00B63777" w:rsidRDefault="00B63777" w:rsidP="00B63777">
      <w:pPr>
        <w:autoSpaceDE w:val="0"/>
        <w:autoSpaceDN w:val="0"/>
        <w:adjustRightInd w:val="0"/>
        <w:spacing w:after="0"/>
        <w:jc w:val="both"/>
        <w:rPr>
          <w:rFonts w:ascii="Arial" w:hAnsi="Arial" w:cs="Arial"/>
          <w:bCs/>
          <w:sz w:val="24"/>
          <w:szCs w:val="20"/>
        </w:rPr>
      </w:pPr>
      <w:r w:rsidRPr="00B63777">
        <w:rPr>
          <w:rFonts w:ascii="Arial" w:hAnsi="Arial" w:cs="Arial"/>
          <w:bCs/>
          <w:sz w:val="24"/>
          <w:szCs w:val="20"/>
        </w:rPr>
        <w:t>Ley General para la Igualdad entre Mujeres y Hombres, artículos 10, 39 fracción III y 41.</w:t>
      </w:r>
    </w:p>
    <w:p w14:paraId="2F97F818" w14:textId="77777777" w:rsidR="00B63777" w:rsidRPr="00B63777" w:rsidRDefault="00B63777" w:rsidP="00B63777">
      <w:pPr>
        <w:autoSpaceDE w:val="0"/>
        <w:autoSpaceDN w:val="0"/>
        <w:adjustRightInd w:val="0"/>
        <w:spacing w:after="0"/>
        <w:jc w:val="both"/>
        <w:rPr>
          <w:rFonts w:ascii="Arial" w:hAnsi="Arial" w:cs="Arial"/>
          <w:bCs/>
          <w:sz w:val="24"/>
          <w:szCs w:val="20"/>
        </w:rPr>
      </w:pPr>
      <w:r w:rsidRPr="00B63777">
        <w:rPr>
          <w:rFonts w:ascii="Arial" w:hAnsi="Arial" w:cs="Arial"/>
          <w:bCs/>
          <w:sz w:val="24"/>
          <w:szCs w:val="20"/>
        </w:rPr>
        <w:t>Ley de Acceso de las Mujeres a una Vida Libre de Violencia del Estado de Quintana Roo, artículo 21 fracción II.</w:t>
      </w:r>
    </w:p>
    <w:p w14:paraId="118ED4DB" w14:textId="74156CF5" w:rsidR="00A055FB" w:rsidRPr="00A65411" w:rsidRDefault="00B63777" w:rsidP="00B63777">
      <w:pPr>
        <w:autoSpaceDE w:val="0"/>
        <w:autoSpaceDN w:val="0"/>
        <w:adjustRightInd w:val="0"/>
        <w:spacing w:after="0"/>
        <w:jc w:val="both"/>
        <w:rPr>
          <w:rFonts w:ascii="Arial" w:hAnsi="Arial" w:cs="Arial"/>
          <w:sz w:val="24"/>
        </w:rPr>
      </w:pPr>
      <w:r w:rsidRPr="00B63777">
        <w:rPr>
          <w:rFonts w:ascii="Arial" w:hAnsi="Arial" w:cs="Arial"/>
          <w:bCs/>
          <w:sz w:val="24"/>
          <w:szCs w:val="20"/>
        </w:rPr>
        <w:t>El Convenio de Coordinación que celebran la Secretaría de Gobernación y el Estado de Quintana Roo, que tiene por objeto el otorgamiento de subsidios para fortalecer la prevención, detección, referencia y atención de la violen</w:t>
      </w:r>
      <w:r w:rsidRPr="00B63777">
        <w:rPr>
          <w:rFonts w:ascii="Arial" w:hAnsi="Arial" w:cs="Arial"/>
          <w:bCs/>
          <w:sz w:val="24"/>
          <w:szCs w:val="20"/>
        </w:rPr>
        <w:lastRenderedPageBreak/>
        <w:t>cia familiar y de género, así como la promoción de la igualdad de género en unidades de sector salud, de los municipios de Lázaro Cárdenas, Benito Juárez, Solidaridad y Cozumel del Estado de Quintana Roo, cláusula quinta incisos a, d, e, f, g, h, j, k, l y m.</w:t>
      </w:r>
    </w:p>
    <w:p w14:paraId="714B4A3A" w14:textId="5B0512E3" w:rsidR="00831D97" w:rsidRDefault="00831D97" w:rsidP="00D12477">
      <w:pPr>
        <w:spacing w:after="0"/>
        <w:jc w:val="both"/>
        <w:rPr>
          <w:rFonts w:ascii="Arial" w:eastAsia="Times New Roman" w:hAnsi="Arial" w:cs="Arial"/>
          <w:b/>
          <w:sz w:val="24"/>
          <w:szCs w:val="24"/>
          <w:lang w:eastAsia="es-ES"/>
        </w:rPr>
      </w:pPr>
    </w:p>
    <w:p w14:paraId="6CB269CD" w14:textId="77777777" w:rsidR="00403596" w:rsidRDefault="00403596" w:rsidP="00D12477">
      <w:pPr>
        <w:spacing w:after="0"/>
        <w:jc w:val="both"/>
        <w:rPr>
          <w:rFonts w:ascii="Arial" w:eastAsia="Times New Roman" w:hAnsi="Arial" w:cs="Arial"/>
          <w:b/>
          <w:sz w:val="24"/>
          <w:szCs w:val="24"/>
          <w:lang w:eastAsia="es-ES"/>
        </w:rPr>
      </w:pPr>
    </w:p>
    <w:p w14:paraId="43B5D6A8" w14:textId="709A0F7B" w:rsidR="00D2033A" w:rsidRPr="00A65411" w:rsidRDefault="00B30674" w:rsidP="00D12477">
      <w:pPr>
        <w:spacing w:after="0"/>
        <w:jc w:val="both"/>
        <w:rPr>
          <w:rFonts w:ascii="Arial" w:eastAsia="Times New Roman" w:hAnsi="Arial" w:cs="Arial"/>
          <w:sz w:val="24"/>
          <w:szCs w:val="24"/>
          <w:lang w:eastAsia="es-ES"/>
        </w:rPr>
      </w:pPr>
      <w:r>
        <w:rPr>
          <w:rFonts w:ascii="Arial" w:eastAsia="Times New Roman" w:hAnsi="Arial" w:cs="Arial"/>
          <w:b/>
          <w:sz w:val="24"/>
          <w:szCs w:val="24"/>
          <w:lang w:eastAsia="es-ES"/>
        </w:rPr>
        <w:t xml:space="preserve">Acción Promovida: </w:t>
      </w:r>
      <w:r w:rsidR="00D2033A" w:rsidRPr="00A65411">
        <w:rPr>
          <w:rFonts w:ascii="Arial" w:eastAsia="Times New Roman" w:hAnsi="Arial" w:cs="Arial"/>
          <w:sz w:val="24"/>
          <w:szCs w:val="24"/>
          <w:lang w:eastAsia="es-ES"/>
        </w:rPr>
        <w:t>Recomendación al Desempeño</w:t>
      </w:r>
      <w:r w:rsidR="003C31E8">
        <w:rPr>
          <w:rFonts w:ascii="Arial" w:eastAsia="Times New Roman" w:hAnsi="Arial" w:cs="Arial"/>
          <w:sz w:val="24"/>
          <w:szCs w:val="24"/>
          <w:lang w:eastAsia="es-ES"/>
        </w:rPr>
        <w:t>.</w:t>
      </w:r>
    </w:p>
    <w:p w14:paraId="31F8C5EC" w14:textId="77777777" w:rsidR="007B44E6" w:rsidRPr="00923AD2" w:rsidRDefault="007B44E6" w:rsidP="00D12477">
      <w:pPr>
        <w:spacing w:after="0"/>
        <w:jc w:val="both"/>
        <w:rPr>
          <w:rFonts w:ascii="Arial" w:eastAsia="Times New Roman" w:hAnsi="Arial" w:cs="Arial"/>
          <w:szCs w:val="24"/>
          <w:lang w:eastAsia="es-ES"/>
        </w:rPr>
      </w:pPr>
    </w:p>
    <w:p w14:paraId="5CFC002C" w14:textId="71ADF213" w:rsidR="00642AD9" w:rsidRPr="00923AD2" w:rsidRDefault="00262DF8" w:rsidP="00642AD9">
      <w:pPr>
        <w:spacing w:after="0"/>
        <w:jc w:val="both"/>
        <w:rPr>
          <w:rFonts w:ascii="Arial" w:eastAsia="Times New Roman" w:hAnsi="Arial" w:cs="Arial"/>
          <w:sz w:val="24"/>
          <w:szCs w:val="24"/>
          <w:lang w:eastAsia="es-ES"/>
        </w:rPr>
      </w:pPr>
      <w:r w:rsidRPr="00923AD2">
        <w:rPr>
          <w:rFonts w:ascii="Arial" w:eastAsia="Times New Roman" w:hAnsi="Arial" w:cs="Arial"/>
          <w:sz w:val="24"/>
          <w:szCs w:val="24"/>
          <w:lang w:eastAsia="es-ES"/>
        </w:rPr>
        <w:t>La Auditorí</w:t>
      </w:r>
      <w:r w:rsidR="009644A6" w:rsidRPr="00923AD2">
        <w:rPr>
          <w:rFonts w:ascii="Arial" w:eastAsia="Times New Roman" w:hAnsi="Arial" w:cs="Arial"/>
          <w:sz w:val="24"/>
          <w:szCs w:val="24"/>
          <w:lang w:eastAsia="es-ES"/>
        </w:rPr>
        <w:t>a Superior del Estado</w:t>
      </w:r>
      <w:r w:rsidR="00F10300" w:rsidRPr="00923AD2">
        <w:rPr>
          <w:rFonts w:ascii="Arial" w:eastAsia="Times New Roman" w:hAnsi="Arial" w:cs="Arial"/>
          <w:sz w:val="24"/>
          <w:szCs w:val="24"/>
          <w:lang w:eastAsia="es-ES"/>
        </w:rPr>
        <w:t xml:space="preserve"> de Quintana Roo</w:t>
      </w:r>
      <w:r w:rsidR="00972CED" w:rsidRPr="00923AD2">
        <w:rPr>
          <w:rFonts w:ascii="Arial" w:eastAsia="Times New Roman" w:hAnsi="Arial" w:cs="Arial"/>
          <w:sz w:val="24"/>
          <w:szCs w:val="24"/>
          <w:lang w:eastAsia="es-ES"/>
        </w:rPr>
        <w:t xml:space="preserve"> recomienda a</w:t>
      </w:r>
      <w:r w:rsidR="000B0E66" w:rsidRPr="00923AD2">
        <w:rPr>
          <w:rFonts w:ascii="Arial" w:eastAsia="Times New Roman" w:hAnsi="Arial" w:cs="Arial"/>
          <w:sz w:val="24"/>
          <w:szCs w:val="24"/>
          <w:lang w:eastAsia="es-ES"/>
        </w:rPr>
        <w:t xml:space="preserve"> </w:t>
      </w:r>
      <w:r w:rsidR="00972CED" w:rsidRPr="00923AD2">
        <w:rPr>
          <w:rFonts w:ascii="Arial" w:eastAsia="Times New Roman" w:hAnsi="Arial" w:cs="Arial"/>
          <w:sz w:val="24"/>
          <w:szCs w:val="24"/>
          <w:lang w:eastAsia="es-ES"/>
        </w:rPr>
        <w:t>l</w:t>
      </w:r>
      <w:r w:rsidR="000B0E66" w:rsidRPr="00923AD2">
        <w:rPr>
          <w:rFonts w:ascii="Arial" w:eastAsia="Times New Roman" w:hAnsi="Arial" w:cs="Arial"/>
          <w:sz w:val="24"/>
          <w:szCs w:val="24"/>
          <w:lang w:eastAsia="es-ES"/>
        </w:rPr>
        <w:t>a</w:t>
      </w:r>
      <w:r w:rsidR="009644A6" w:rsidRPr="00923AD2">
        <w:rPr>
          <w:rFonts w:ascii="Arial" w:eastAsia="Times New Roman" w:hAnsi="Arial" w:cs="Arial"/>
          <w:sz w:val="24"/>
          <w:szCs w:val="24"/>
          <w:lang w:eastAsia="es-ES"/>
        </w:rPr>
        <w:t xml:space="preserve"> </w:t>
      </w:r>
      <w:r w:rsidR="000B0E66" w:rsidRPr="00923AD2">
        <w:rPr>
          <w:rFonts w:ascii="Arial" w:eastAsia="Times New Roman" w:hAnsi="Arial" w:cs="Arial"/>
          <w:bCs/>
          <w:sz w:val="24"/>
          <w:szCs w:val="24"/>
          <w:lang w:eastAsia="es-ES"/>
        </w:rPr>
        <w:t xml:space="preserve">Secretaría de </w:t>
      </w:r>
      <w:r w:rsidR="006E444B" w:rsidRPr="00923AD2">
        <w:rPr>
          <w:rFonts w:ascii="Arial" w:eastAsia="Times New Roman" w:hAnsi="Arial" w:cs="Arial"/>
          <w:bCs/>
          <w:sz w:val="24"/>
          <w:szCs w:val="24"/>
          <w:lang w:eastAsia="es-ES"/>
        </w:rPr>
        <w:t>Salud</w:t>
      </w:r>
      <w:r w:rsidR="000B0E66" w:rsidRPr="00923AD2">
        <w:rPr>
          <w:rFonts w:ascii="Arial" w:eastAsia="Times New Roman" w:hAnsi="Arial" w:cs="Arial"/>
          <w:bCs/>
          <w:sz w:val="24"/>
          <w:szCs w:val="24"/>
          <w:lang w:eastAsia="es-ES"/>
        </w:rPr>
        <w:t xml:space="preserve"> </w:t>
      </w:r>
      <w:r w:rsidR="00972CED" w:rsidRPr="00923AD2">
        <w:rPr>
          <w:rFonts w:ascii="Arial" w:eastAsia="Times New Roman" w:hAnsi="Arial" w:cs="Arial"/>
          <w:bCs/>
          <w:sz w:val="24"/>
          <w:szCs w:val="24"/>
          <w:lang w:eastAsia="es-ES"/>
        </w:rPr>
        <w:t>de Quintana Roo</w:t>
      </w:r>
      <w:r w:rsidR="009644A6" w:rsidRPr="00923AD2">
        <w:rPr>
          <w:rFonts w:ascii="Arial" w:eastAsia="Times New Roman" w:hAnsi="Arial" w:cs="Arial"/>
          <w:sz w:val="24"/>
          <w:szCs w:val="24"/>
          <w:lang w:eastAsia="es-ES"/>
        </w:rPr>
        <w:t xml:space="preserve"> lo siguiente:</w:t>
      </w:r>
    </w:p>
    <w:p w14:paraId="1C45316A" w14:textId="7CD5E814" w:rsidR="00642AD9" w:rsidRDefault="00642AD9" w:rsidP="00642AD9">
      <w:pPr>
        <w:spacing w:after="0"/>
        <w:jc w:val="both"/>
        <w:rPr>
          <w:rFonts w:ascii="Arial" w:hAnsi="Arial" w:cs="Arial"/>
          <w:b/>
          <w:sz w:val="24"/>
        </w:rPr>
      </w:pPr>
    </w:p>
    <w:p w14:paraId="34C24455" w14:textId="42C6CBA4" w:rsidR="00642AD9" w:rsidRPr="00642AD9" w:rsidRDefault="00642AD9" w:rsidP="00642AD9">
      <w:pPr>
        <w:pStyle w:val="Prrafodelista"/>
        <w:numPr>
          <w:ilvl w:val="0"/>
          <w:numId w:val="28"/>
        </w:numPr>
        <w:spacing w:after="0"/>
        <w:jc w:val="both"/>
        <w:rPr>
          <w:rFonts w:ascii="Arial" w:eastAsia="Calibri" w:hAnsi="Arial" w:cs="Arial"/>
          <w:bCs/>
          <w:sz w:val="24"/>
          <w:szCs w:val="20"/>
        </w:rPr>
      </w:pPr>
      <w:r w:rsidRPr="008C2848">
        <w:rPr>
          <w:rFonts w:ascii="Arial" w:eastAsia="Times New Roman" w:hAnsi="Arial" w:cs="Arial"/>
          <w:sz w:val="24"/>
          <w:szCs w:val="24"/>
          <w:lang w:eastAsia="es-ES"/>
        </w:rPr>
        <w:t>Generar</w:t>
      </w:r>
      <w:r w:rsidRPr="00CA78D3">
        <w:rPr>
          <w:rFonts w:ascii="Arial" w:eastAsia="Calibri" w:hAnsi="Arial" w:cs="Arial"/>
          <w:bCs/>
          <w:sz w:val="24"/>
          <w:szCs w:val="20"/>
        </w:rPr>
        <w:t xml:space="preserve"> evidencia del cumplimiento de cada </w:t>
      </w:r>
      <w:r>
        <w:rPr>
          <w:rFonts w:ascii="Arial" w:eastAsia="Calibri" w:hAnsi="Arial" w:cs="Arial"/>
          <w:bCs/>
          <w:sz w:val="24"/>
          <w:szCs w:val="20"/>
        </w:rPr>
        <w:t xml:space="preserve">una </w:t>
      </w:r>
      <w:r w:rsidRPr="00CA78D3">
        <w:rPr>
          <w:rFonts w:ascii="Arial" w:eastAsia="Calibri" w:hAnsi="Arial" w:cs="Arial"/>
          <w:bCs/>
          <w:sz w:val="24"/>
          <w:szCs w:val="20"/>
        </w:rPr>
        <w:t xml:space="preserve">de las especificaciones </w:t>
      </w:r>
      <w:r w:rsidR="00F07DC3">
        <w:rPr>
          <w:rFonts w:ascii="Arial" w:eastAsia="Calibri" w:hAnsi="Arial" w:cs="Arial"/>
          <w:bCs/>
          <w:sz w:val="24"/>
          <w:szCs w:val="20"/>
        </w:rPr>
        <w:t>contenidas en</w:t>
      </w:r>
      <w:r w:rsidRPr="00CA78D3">
        <w:rPr>
          <w:rFonts w:ascii="Arial" w:eastAsia="Calibri" w:hAnsi="Arial" w:cs="Arial"/>
          <w:bCs/>
          <w:sz w:val="24"/>
          <w:szCs w:val="20"/>
        </w:rPr>
        <w:t xml:space="preserve"> futuros Convenios y Anexos Técnicos</w:t>
      </w:r>
      <w:r>
        <w:rPr>
          <w:rFonts w:ascii="Arial" w:eastAsia="Calibri" w:hAnsi="Arial" w:cs="Arial"/>
          <w:bCs/>
          <w:sz w:val="24"/>
          <w:szCs w:val="20"/>
        </w:rPr>
        <w:t>,</w:t>
      </w:r>
      <w:r w:rsidRPr="00CA78D3">
        <w:rPr>
          <w:rFonts w:ascii="Arial" w:eastAsia="Calibri" w:hAnsi="Arial" w:cs="Arial"/>
          <w:bCs/>
          <w:sz w:val="24"/>
          <w:szCs w:val="20"/>
        </w:rPr>
        <w:t xml:space="preserve"> </w:t>
      </w:r>
      <w:r>
        <w:rPr>
          <w:rFonts w:ascii="Arial" w:eastAsia="Calibri" w:hAnsi="Arial" w:cs="Arial"/>
          <w:bCs/>
          <w:sz w:val="24"/>
          <w:szCs w:val="20"/>
        </w:rPr>
        <w:t>con el fin de sustentar su ejecución</w:t>
      </w:r>
      <w:r w:rsidRPr="00CA78D3">
        <w:rPr>
          <w:rFonts w:ascii="Arial" w:eastAsia="Calibri" w:hAnsi="Arial" w:cs="Arial"/>
          <w:bCs/>
          <w:sz w:val="24"/>
          <w:szCs w:val="20"/>
        </w:rPr>
        <w:t>.</w:t>
      </w:r>
    </w:p>
    <w:p w14:paraId="07CE85D7" w14:textId="77777777" w:rsidR="00642AD9" w:rsidRPr="00642AD9" w:rsidRDefault="00642AD9" w:rsidP="00642AD9">
      <w:pPr>
        <w:pStyle w:val="Prrafodelista"/>
        <w:autoSpaceDE w:val="0"/>
        <w:autoSpaceDN w:val="0"/>
        <w:adjustRightInd w:val="0"/>
        <w:spacing w:after="0"/>
        <w:jc w:val="both"/>
        <w:rPr>
          <w:rFonts w:ascii="Arial" w:hAnsi="Arial" w:cs="Arial"/>
          <w:sz w:val="24"/>
          <w:szCs w:val="24"/>
          <w:highlight w:val="yellow"/>
        </w:rPr>
      </w:pPr>
    </w:p>
    <w:p w14:paraId="3A977318" w14:textId="10E80030" w:rsidR="00642AD9" w:rsidRPr="00642AD9" w:rsidRDefault="00642AD9" w:rsidP="00642AD9">
      <w:pPr>
        <w:autoSpaceDE w:val="0"/>
        <w:autoSpaceDN w:val="0"/>
        <w:adjustRightInd w:val="0"/>
        <w:spacing w:after="0"/>
        <w:jc w:val="both"/>
        <w:rPr>
          <w:rFonts w:ascii="Arial" w:hAnsi="Arial" w:cs="Arial"/>
          <w:sz w:val="24"/>
          <w:szCs w:val="24"/>
          <w:highlight w:val="yellow"/>
        </w:rPr>
      </w:pPr>
      <w:r w:rsidRPr="00642AD9">
        <w:rPr>
          <w:rFonts w:ascii="Arial" w:hAnsi="Arial" w:cs="Arial"/>
          <w:sz w:val="24"/>
          <w:szCs w:val="24"/>
        </w:rPr>
        <w:lastRenderedPageBreak/>
        <w:t xml:space="preserve">Con motivo de la reunión de trabajo efectuada para la presentación de resultados finales de auditoría y observaciones preliminares realizada </w:t>
      </w:r>
      <w:r>
        <w:rPr>
          <w:rFonts w:ascii="Arial" w:hAnsi="Arial" w:cs="Arial"/>
          <w:sz w:val="24"/>
          <w:szCs w:val="24"/>
        </w:rPr>
        <w:t>el 2</w:t>
      </w:r>
      <w:r w:rsidRPr="00642AD9">
        <w:rPr>
          <w:rFonts w:ascii="Arial" w:hAnsi="Arial" w:cs="Arial"/>
          <w:sz w:val="24"/>
          <w:szCs w:val="24"/>
        </w:rPr>
        <w:t>5 de enero de 2021, la</w:t>
      </w:r>
      <w:r>
        <w:rPr>
          <w:rFonts w:ascii="Arial" w:hAnsi="Arial" w:cs="Arial"/>
          <w:sz w:val="24"/>
          <w:szCs w:val="24"/>
        </w:rPr>
        <w:t xml:space="preserve"> Secretaría de Salud</w:t>
      </w:r>
      <w:r w:rsidR="00FC0C9F">
        <w:rPr>
          <w:rFonts w:ascii="Arial" w:hAnsi="Arial" w:cs="Arial"/>
          <w:sz w:val="24"/>
          <w:szCs w:val="24"/>
        </w:rPr>
        <w:t xml:space="preserve"> de Quintana Roo</w:t>
      </w:r>
      <w:r w:rsidRPr="00642AD9">
        <w:rPr>
          <w:rFonts w:ascii="Arial" w:hAnsi="Arial" w:cs="Arial"/>
          <w:sz w:val="24"/>
          <w:szCs w:val="24"/>
        </w:rPr>
        <w:t xml:space="preserve"> proporcionó como evidencia</w:t>
      </w:r>
      <w:r w:rsidR="005A773E" w:rsidRPr="005A773E">
        <w:rPr>
          <w:rFonts w:ascii="Arial" w:hAnsi="Arial" w:cs="Arial"/>
          <w:sz w:val="24"/>
          <w:szCs w:val="24"/>
        </w:rPr>
        <w:t xml:space="preserve"> </w:t>
      </w:r>
      <w:r w:rsidR="005A773E">
        <w:rPr>
          <w:rFonts w:ascii="Arial" w:hAnsi="Arial" w:cs="Arial"/>
          <w:sz w:val="24"/>
          <w:szCs w:val="24"/>
        </w:rPr>
        <w:t xml:space="preserve">el oficio SES/DSS/SPPS/CEPAV/0049/I/2021, el cual contiene anexa </w:t>
      </w:r>
      <w:r w:rsidR="00404CB7">
        <w:rPr>
          <w:rFonts w:ascii="Arial" w:hAnsi="Arial" w:cs="Arial"/>
          <w:sz w:val="24"/>
          <w:szCs w:val="24"/>
        </w:rPr>
        <w:t xml:space="preserve">la lista </w:t>
      </w:r>
      <w:r w:rsidR="00401A04" w:rsidRPr="00401A04">
        <w:rPr>
          <w:rFonts w:ascii="Arial" w:hAnsi="Arial" w:cs="Arial"/>
          <w:sz w:val="24"/>
          <w:szCs w:val="24"/>
        </w:rPr>
        <w:t xml:space="preserve">con </w:t>
      </w:r>
      <w:r w:rsidR="00F07DC3">
        <w:rPr>
          <w:rFonts w:ascii="Arial" w:hAnsi="Arial" w:cs="Arial"/>
          <w:sz w:val="24"/>
          <w:szCs w:val="24"/>
        </w:rPr>
        <w:t>los</w:t>
      </w:r>
      <w:r w:rsidR="00401A04" w:rsidRPr="00401A04">
        <w:rPr>
          <w:rFonts w:ascii="Arial" w:hAnsi="Arial" w:cs="Arial"/>
          <w:sz w:val="24"/>
          <w:szCs w:val="24"/>
        </w:rPr>
        <w:t xml:space="preserve"> nombre</w:t>
      </w:r>
      <w:r w:rsidR="00F07DC3">
        <w:rPr>
          <w:rFonts w:ascii="Arial" w:hAnsi="Arial" w:cs="Arial"/>
          <w:sz w:val="24"/>
          <w:szCs w:val="24"/>
        </w:rPr>
        <w:t>s</w:t>
      </w:r>
      <w:r w:rsidR="00401A04" w:rsidRPr="00401A04">
        <w:rPr>
          <w:rFonts w:ascii="Arial" w:hAnsi="Arial" w:cs="Arial"/>
          <w:sz w:val="24"/>
          <w:szCs w:val="24"/>
        </w:rPr>
        <w:t xml:space="preserve"> de las </w:t>
      </w:r>
      <w:r w:rsidR="00404CB7">
        <w:rPr>
          <w:rFonts w:ascii="Arial" w:hAnsi="Arial" w:cs="Arial"/>
          <w:sz w:val="24"/>
          <w:szCs w:val="24"/>
        </w:rPr>
        <w:t xml:space="preserve">1000 </w:t>
      </w:r>
      <w:r w:rsidR="00401A04">
        <w:rPr>
          <w:rFonts w:ascii="Arial" w:hAnsi="Arial" w:cs="Arial"/>
          <w:sz w:val="24"/>
          <w:szCs w:val="24"/>
        </w:rPr>
        <w:t>usuarias,</w:t>
      </w:r>
      <w:r w:rsidR="00404CB7">
        <w:rPr>
          <w:rFonts w:ascii="Arial" w:hAnsi="Arial" w:cs="Arial"/>
          <w:sz w:val="24"/>
          <w:szCs w:val="24"/>
        </w:rPr>
        <w:t xml:space="preserve"> de 15 años y más</w:t>
      </w:r>
      <w:r w:rsidR="00753550">
        <w:rPr>
          <w:rFonts w:ascii="Arial" w:hAnsi="Arial" w:cs="Arial"/>
          <w:sz w:val="24"/>
          <w:szCs w:val="24"/>
        </w:rPr>
        <w:t>,</w:t>
      </w:r>
      <w:r w:rsidR="00404CB7">
        <w:rPr>
          <w:rFonts w:ascii="Arial" w:hAnsi="Arial" w:cs="Arial"/>
          <w:sz w:val="24"/>
          <w:szCs w:val="24"/>
        </w:rPr>
        <w:t xml:space="preserve"> que recibieron material did</w:t>
      </w:r>
      <w:r w:rsidR="00753550">
        <w:rPr>
          <w:rFonts w:ascii="Arial" w:hAnsi="Arial" w:cs="Arial"/>
          <w:sz w:val="24"/>
          <w:szCs w:val="24"/>
        </w:rPr>
        <w:t>áctico</w:t>
      </w:r>
      <w:r w:rsidR="00AD776B">
        <w:rPr>
          <w:rFonts w:ascii="Arial" w:hAnsi="Arial" w:cs="Arial"/>
          <w:sz w:val="24"/>
          <w:szCs w:val="24"/>
        </w:rPr>
        <w:t xml:space="preserve"> en los módulos especializados de atención a víctimas de violencia en los municipios de Benito Juárez (254 mujeres), Solidaridad (281 mujeres) y Cozumel (465 mujeres)</w:t>
      </w:r>
      <w:r w:rsidR="00414246">
        <w:rPr>
          <w:rFonts w:ascii="Arial" w:hAnsi="Arial" w:cs="Arial"/>
          <w:sz w:val="24"/>
          <w:szCs w:val="24"/>
        </w:rPr>
        <w:t>,</w:t>
      </w:r>
      <w:r w:rsidR="00AD776B">
        <w:rPr>
          <w:rFonts w:ascii="Arial" w:hAnsi="Arial" w:cs="Arial"/>
          <w:sz w:val="24"/>
          <w:szCs w:val="24"/>
        </w:rPr>
        <w:t xml:space="preserve"> favoreciendo el proceso de atención a usuarias.</w:t>
      </w:r>
      <w:r w:rsidR="00414246">
        <w:rPr>
          <w:rFonts w:ascii="Arial" w:hAnsi="Arial" w:cs="Arial"/>
          <w:sz w:val="24"/>
          <w:szCs w:val="24"/>
        </w:rPr>
        <w:t xml:space="preserve"> A</w:t>
      </w:r>
      <w:r w:rsidR="00753550">
        <w:rPr>
          <w:rFonts w:ascii="Arial" w:hAnsi="Arial" w:cs="Arial"/>
          <w:sz w:val="24"/>
          <w:szCs w:val="24"/>
        </w:rPr>
        <w:t>simismo, hizo entrega de</w:t>
      </w:r>
      <w:r w:rsidR="00401A04">
        <w:rPr>
          <w:rFonts w:ascii="Arial" w:hAnsi="Arial" w:cs="Arial"/>
          <w:sz w:val="24"/>
          <w:szCs w:val="24"/>
        </w:rPr>
        <w:t xml:space="preserve"> imágenes de los </w:t>
      </w:r>
      <w:r w:rsidR="00401A04" w:rsidRPr="00DF6764">
        <w:rPr>
          <w:rFonts w:ascii="Arial" w:hAnsi="Arial" w:cs="Arial"/>
          <w:sz w:val="24"/>
          <w:szCs w:val="24"/>
        </w:rPr>
        <w:t>expedientes clínicos de seis</w:t>
      </w:r>
      <w:r w:rsidR="00DF6764">
        <w:rPr>
          <w:rFonts w:ascii="Arial" w:hAnsi="Arial" w:cs="Arial"/>
          <w:sz w:val="24"/>
          <w:szCs w:val="24"/>
        </w:rPr>
        <w:t xml:space="preserve"> usuaria</w:t>
      </w:r>
      <w:r w:rsidR="00401A04" w:rsidRPr="00DF6764">
        <w:rPr>
          <w:rFonts w:ascii="Arial" w:hAnsi="Arial" w:cs="Arial"/>
          <w:sz w:val="24"/>
          <w:szCs w:val="24"/>
        </w:rPr>
        <w:t xml:space="preserve">s que </w:t>
      </w:r>
      <w:r w:rsidR="00AD776B">
        <w:rPr>
          <w:rFonts w:ascii="Arial" w:hAnsi="Arial" w:cs="Arial"/>
          <w:sz w:val="24"/>
          <w:szCs w:val="24"/>
        </w:rPr>
        <w:t>fueron atendidas</w:t>
      </w:r>
      <w:r w:rsidR="00401A04" w:rsidRPr="00401A04">
        <w:rPr>
          <w:rFonts w:ascii="Arial" w:hAnsi="Arial" w:cs="Arial"/>
          <w:sz w:val="24"/>
          <w:szCs w:val="24"/>
        </w:rPr>
        <w:t xml:space="preserve"> </w:t>
      </w:r>
      <w:r w:rsidR="00AD776B">
        <w:rPr>
          <w:rFonts w:ascii="Arial" w:hAnsi="Arial" w:cs="Arial"/>
          <w:sz w:val="24"/>
          <w:szCs w:val="24"/>
        </w:rPr>
        <w:t>en dichos módulos.</w:t>
      </w:r>
    </w:p>
    <w:p w14:paraId="29DCC3BC" w14:textId="77777777" w:rsidR="00642AD9" w:rsidRDefault="00642AD9" w:rsidP="00642AD9">
      <w:pPr>
        <w:spacing w:after="0"/>
        <w:ind w:right="49"/>
        <w:jc w:val="both"/>
        <w:rPr>
          <w:rFonts w:ascii="Arial" w:hAnsi="Arial" w:cs="Arial"/>
          <w:sz w:val="24"/>
          <w:szCs w:val="24"/>
        </w:rPr>
      </w:pPr>
    </w:p>
    <w:p w14:paraId="7C796FE8" w14:textId="227CD3F9" w:rsidR="00642AD9" w:rsidRPr="00642AD9" w:rsidRDefault="00642AD9" w:rsidP="00642AD9">
      <w:pPr>
        <w:spacing w:after="0"/>
        <w:ind w:right="49"/>
        <w:jc w:val="both"/>
        <w:rPr>
          <w:rFonts w:ascii="Arial" w:hAnsi="Arial" w:cs="Arial"/>
          <w:sz w:val="24"/>
          <w:szCs w:val="24"/>
        </w:rPr>
      </w:pPr>
      <w:r w:rsidRPr="00642AD9">
        <w:rPr>
          <w:rFonts w:ascii="Arial" w:hAnsi="Arial" w:cs="Arial"/>
          <w:sz w:val="24"/>
          <w:szCs w:val="24"/>
        </w:rPr>
        <w:t xml:space="preserve">Por lo antes expuesto, la observación </w:t>
      </w:r>
      <w:r w:rsidRPr="00F07DC3">
        <w:rPr>
          <w:rFonts w:ascii="Arial" w:hAnsi="Arial" w:cs="Arial"/>
          <w:sz w:val="24"/>
          <w:szCs w:val="24"/>
        </w:rPr>
        <w:t xml:space="preserve">queda </w:t>
      </w:r>
      <w:r w:rsidRPr="00DA4BC7">
        <w:rPr>
          <w:rFonts w:ascii="Arial" w:hAnsi="Arial" w:cs="Arial"/>
          <w:b/>
          <w:sz w:val="24"/>
          <w:szCs w:val="24"/>
        </w:rPr>
        <w:t>atendida</w:t>
      </w:r>
      <w:r w:rsidRPr="004754DE">
        <w:rPr>
          <w:rFonts w:ascii="Arial" w:hAnsi="Arial" w:cs="Arial"/>
          <w:sz w:val="24"/>
          <w:szCs w:val="24"/>
        </w:rPr>
        <w:t>.</w:t>
      </w:r>
    </w:p>
    <w:p w14:paraId="357DEB88" w14:textId="00215B11" w:rsidR="002B172A" w:rsidRDefault="002B172A" w:rsidP="00642AD9">
      <w:pPr>
        <w:spacing w:after="0"/>
        <w:jc w:val="both"/>
        <w:rPr>
          <w:rFonts w:ascii="Arial" w:hAnsi="Arial" w:cs="Arial"/>
          <w:b/>
          <w:sz w:val="24"/>
        </w:rPr>
      </w:pPr>
    </w:p>
    <w:p w14:paraId="1AAF3E2B" w14:textId="77777777" w:rsidR="005D4389" w:rsidRDefault="005D4389" w:rsidP="00642AD9">
      <w:pPr>
        <w:spacing w:after="0"/>
        <w:jc w:val="both"/>
        <w:rPr>
          <w:rFonts w:ascii="Arial" w:hAnsi="Arial" w:cs="Arial"/>
          <w:b/>
          <w:sz w:val="24"/>
        </w:rPr>
      </w:pPr>
    </w:p>
    <w:p w14:paraId="39A5C500" w14:textId="43195F5D" w:rsidR="00404CB7" w:rsidRDefault="00AD776B" w:rsidP="00642AD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Con respecto a l</w:t>
      </w:r>
      <w:r w:rsidRPr="00A65411">
        <w:rPr>
          <w:rFonts w:ascii="Arial" w:eastAsia="Times New Roman" w:hAnsi="Arial" w:cs="Arial"/>
          <w:sz w:val="24"/>
          <w:szCs w:val="24"/>
          <w:lang w:eastAsia="es-ES"/>
        </w:rPr>
        <w:t>a</w:t>
      </w:r>
      <w:r w:rsidR="00E22FF3">
        <w:rPr>
          <w:rFonts w:ascii="Arial" w:eastAsia="Times New Roman" w:hAnsi="Arial" w:cs="Arial"/>
          <w:sz w:val="24"/>
          <w:szCs w:val="24"/>
          <w:lang w:eastAsia="es-ES"/>
        </w:rPr>
        <w:t>s observaciones</w:t>
      </w:r>
      <w:r>
        <w:rPr>
          <w:rFonts w:ascii="Arial" w:eastAsia="Times New Roman" w:hAnsi="Arial" w:cs="Arial"/>
          <w:sz w:val="24"/>
          <w:szCs w:val="24"/>
          <w:lang w:eastAsia="es-ES"/>
        </w:rPr>
        <w:t xml:space="preserve"> 2</w:t>
      </w:r>
      <w:r w:rsidR="00E22FF3">
        <w:rPr>
          <w:rFonts w:ascii="Arial" w:eastAsia="Times New Roman" w:hAnsi="Arial" w:cs="Arial"/>
          <w:sz w:val="24"/>
          <w:szCs w:val="24"/>
          <w:lang w:eastAsia="es-ES"/>
        </w:rPr>
        <w:t xml:space="preserve"> y 3</w:t>
      </w:r>
      <w:r>
        <w:rPr>
          <w:rFonts w:ascii="Arial" w:eastAsia="Times New Roman" w:hAnsi="Arial" w:cs="Arial"/>
          <w:sz w:val="24"/>
          <w:szCs w:val="24"/>
          <w:lang w:eastAsia="es-ES"/>
        </w:rPr>
        <w:t>, se recomienda lo siguiente:</w:t>
      </w:r>
    </w:p>
    <w:p w14:paraId="37A78F64" w14:textId="77777777" w:rsidR="00AD776B" w:rsidRPr="00642AD9" w:rsidRDefault="00AD776B" w:rsidP="00642AD9">
      <w:pPr>
        <w:spacing w:after="0"/>
        <w:jc w:val="both"/>
        <w:rPr>
          <w:rFonts w:ascii="Arial" w:hAnsi="Arial" w:cs="Arial"/>
          <w:b/>
          <w:sz w:val="24"/>
        </w:rPr>
      </w:pPr>
    </w:p>
    <w:p w14:paraId="08A6FE0F" w14:textId="3AA83AFD" w:rsidR="00404CB7" w:rsidRDefault="00976FB1" w:rsidP="00404CB7">
      <w:pPr>
        <w:pStyle w:val="Prrafodelista"/>
        <w:numPr>
          <w:ilvl w:val="0"/>
          <w:numId w:val="28"/>
        </w:numPr>
        <w:spacing w:after="0"/>
        <w:jc w:val="both"/>
        <w:rPr>
          <w:rFonts w:ascii="Arial" w:eastAsia="Calibri" w:hAnsi="Arial" w:cs="Arial"/>
          <w:bCs/>
          <w:sz w:val="24"/>
          <w:szCs w:val="20"/>
        </w:rPr>
      </w:pPr>
      <w:r>
        <w:rPr>
          <w:rFonts w:ascii="Arial" w:eastAsia="Times New Roman" w:hAnsi="Arial" w:cs="Arial"/>
          <w:sz w:val="24"/>
          <w:szCs w:val="24"/>
          <w:lang w:eastAsia="es-ES"/>
        </w:rPr>
        <w:t xml:space="preserve">Durante el proceso de planeación de </w:t>
      </w:r>
      <w:r w:rsidRPr="00403596">
        <w:rPr>
          <w:rFonts w:ascii="Arial" w:hAnsi="Arial" w:cs="Arial"/>
          <w:bCs/>
          <w:sz w:val="24"/>
        </w:rPr>
        <w:t>convenios y sus respectivos anexos técnicos</w:t>
      </w:r>
      <w:r>
        <w:rPr>
          <w:rFonts w:ascii="Arial" w:hAnsi="Arial" w:cs="Arial"/>
          <w:bCs/>
          <w:sz w:val="24"/>
        </w:rPr>
        <w:t xml:space="preserve">, contemplar los </w:t>
      </w:r>
      <w:r w:rsidR="00511CF7">
        <w:rPr>
          <w:rFonts w:ascii="Arial" w:hAnsi="Arial" w:cs="Arial"/>
          <w:bCs/>
          <w:sz w:val="24"/>
        </w:rPr>
        <w:t>tiempos de ejecución de cada una</w:t>
      </w:r>
      <w:r>
        <w:rPr>
          <w:rFonts w:ascii="Arial" w:hAnsi="Arial" w:cs="Arial"/>
          <w:bCs/>
          <w:sz w:val="24"/>
        </w:rPr>
        <w:t xml:space="preserve"> de las fases </w:t>
      </w:r>
      <w:r w:rsidRPr="00403596">
        <w:rPr>
          <w:rFonts w:ascii="Arial" w:hAnsi="Arial" w:cs="Arial"/>
          <w:bCs/>
          <w:sz w:val="24"/>
        </w:rPr>
        <w:t xml:space="preserve">con el fin de alcanzar </w:t>
      </w:r>
      <w:r>
        <w:rPr>
          <w:rFonts w:ascii="Arial" w:hAnsi="Arial" w:cs="Arial"/>
          <w:bCs/>
          <w:sz w:val="24"/>
        </w:rPr>
        <w:t xml:space="preserve">las </w:t>
      </w:r>
      <w:r w:rsidRPr="00403596">
        <w:rPr>
          <w:rFonts w:ascii="Arial" w:hAnsi="Arial" w:cs="Arial"/>
          <w:bCs/>
          <w:sz w:val="24"/>
        </w:rPr>
        <w:t>metas y objetivos establecidos</w:t>
      </w:r>
      <w:r>
        <w:rPr>
          <w:rFonts w:ascii="Arial" w:hAnsi="Arial" w:cs="Arial"/>
          <w:bCs/>
          <w:sz w:val="24"/>
        </w:rPr>
        <w:t>.</w:t>
      </w:r>
    </w:p>
    <w:p w14:paraId="18CFA697" w14:textId="77777777" w:rsidR="00976FB1" w:rsidRDefault="00976FB1" w:rsidP="00976FB1">
      <w:pPr>
        <w:spacing w:after="0"/>
        <w:jc w:val="both"/>
        <w:rPr>
          <w:rFonts w:ascii="Arial" w:hAnsi="Arial" w:cs="Arial"/>
          <w:b/>
          <w:sz w:val="24"/>
        </w:rPr>
      </w:pPr>
    </w:p>
    <w:p w14:paraId="37A28058" w14:textId="1329CADD" w:rsidR="00E22FF3" w:rsidRPr="00387111" w:rsidRDefault="008C74AB" w:rsidP="00E22FF3">
      <w:pPr>
        <w:spacing w:after="0"/>
        <w:jc w:val="both"/>
        <w:rPr>
          <w:rFonts w:ascii="Arial" w:hAnsi="Arial" w:cs="Arial"/>
          <w:sz w:val="24"/>
          <w:szCs w:val="24"/>
        </w:rPr>
      </w:pPr>
      <w:r w:rsidRPr="00642AD9">
        <w:rPr>
          <w:rFonts w:ascii="Arial" w:hAnsi="Arial" w:cs="Arial"/>
          <w:sz w:val="24"/>
          <w:szCs w:val="24"/>
        </w:rPr>
        <w:t>Con motivo de la reunión de trabajo efectuada par</w:t>
      </w:r>
      <w:r w:rsidR="00ED0171">
        <w:rPr>
          <w:rFonts w:ascii="Arial" w:hAnsi="Arial" w:cs="Arial"/>
          <w:sz w:val="24"/>
          <w:szCs w:val="24"/>
        </w:rPr>
        <w:t xml:space="preserve">a la presentación de resultados </w:t>
      </w:r>
      <w:r w:rsidRPr="00642AD9">
        <w:rPr>
          <w:rFonts w:ascii="Arial" w:hAnsi="Arial" w:cs="Arial"/>
          <w:sz w:val="24"/>
          <w:szCs w:val="24"/>
        </w:rPr>
        <w:t xml:space="preserve">finales de auditoría y observaciones preliminares realizada </w:t>
      </w:r>
      <w:r>
        <w:rPr>
          <w:rFonts w:ascii="Arial" w:hAnsi="Arial" w:cs="Arial"/>
          <w:sz w:val="24"/>
          <w:szCs w:val="24"/>
        </w:rPr>
        <w:t>el 2</w:t>
      </w:r>
      <w:r w:rsidRPr="00642AD9">
        <w:rPr>
          <w:rFonts w:ascii="Arial" w:hAnsi="Arial" w:cs="Arial"/>
          <w:sz w:val="24"/>
          <w:szCs w:val="24"/>
        </w:rPr>
        <w:t>5 de enero de 2021, la</w:t>
      </w:r>
      <w:r>
        <w:rPr>
          <w:rFonts w:ascii="Arial" w:hAnsi="Arial" w:cs="Arial"/>
          <w:sz w:val="24"/>
          <w:szCs w:val="24"/>
        </w:rPr>
        <w:t xml:space="preserve"> Secretaría de Salud</w:t>
      </w:r>
      <w:r w:rsidR="00FC0C9F">
        <w:rPr>
          <w:rFonts w:ascii="Arial" w:hAnsi="Arial" w:cs="Arial"/>
          <w:sz w:val="24"/>
          <w:szCs w:val="24"/>
        </w:rPr>
        <w:t xml:space="preserve"> de Quintana Roo</w:t>
      </w:r>
      <w:r>
        <w:rPr>
          <w:rFonts w:ascii="Arial" w:hAnsi="Arial" w:cs="Arial"/>
          <w:sz w:val="24"/>
          <w:szCs w:val="24"/>
        </w:rPr>
        <w:t xml:space="preserve"> proporcionó</w:t>
      </w:r>
      <w:r w:rsidR="00713454">
        <w:rPr>
          <w:rFonts w:ascii="Arial" w:hAnsi="Arial" w:cs="Arial"/>
          <w:sz w:val="24"/>
          <w:szCs w:val="24"/>
        </w:rPr>
        <w:t xml:space="preserve"> el oficio SES/DSS/SPPS/CEPAV/0049/I/2021, el cual contiene anexa</w:t>
      </w:r>
      <w:r>
        <w:rPr>
          <w:rFonts w:ascii="Arial" w:hAnsi="Arial" w:cs="Arial"/>
          <w:sz w:val="24"/>
          <w:szCs w:val="24"/>
        </w:rPr>
        <w:t xml:space="preserve"> justificación </w:t>
      </w:r>
      <w:r w:rsidR="00DF6764">
        <w:rPr>
          <w:rFonts w:ascii="Arial" w:hAnsi="Arial" w:cs="Arial"/>
          <w:sz w:val="24"/>
          <w:szCs w:val="24"/>
        </w:rPr>
        <w:t xml:space="preserve">del </w:t>
      </w:r>
      <w:r w:rsidR="00863A48">
        <w:rPr>
          <w:rFonts w:ascii="Arial" w:hAnsi="Arial" w:cs="Arial"/>
          <w:sz w:val="24"/>
          <w:szCs w:val="24"/>
        </w:rPr>
        <w:t>in</w:t>
      </w:r>
      <w:r w:rsidR="00DF6764">
        <w:rPr>
          <w:rFonts w:ascii="Arial" w:hAnsi="Arial" w:cs="Arial"/>
          <w:sz w:val="24"/>
          <w:szCs w:val="24"/>
        </w:rPr>
        <w:t xml:space="preserve">cumplimiento de la </w:t>
      </w:r>
      <w:r>
        <w:rPr>
          <w:rFonts w:ascii="Arial" w:hAnsi="Arial" w:cs="Arial"/>
          <w:sz w:val="24"/>
          <w:szCs w:val="24"/>
        </w:rPr>
        <w:t>Fase 2</w:t>
      </w:r>
      <w:r w:rsidR="00863A48">
        <w:rPr>
          <w:rFonts w:ascii="Arial" w:hAnsi="Arial" w:cs="Arial"/>
          <w:sz w:val="24"/>
          <w:szCs w:val="24"/>
        </w:rPr>
        <w:t>,</w:t>
      </w:r>
      <w:r>
        <w:rPr>
          <w:rFonts w:ascii="Arial" w:hAnsi="Arial" w:cs="Arial"/>
          <w:sz w:val="24"/>
          <w:szCs w:val="24"/>
        </w:rPr>
        <w:t xml:space="preserve"> </w:t>
      </w:r>
      <w:r w:rsidR="00863A48">
        <w:rPr>
          <w:rFonts w:ascii="Arial" w:hAnsi="Arial" w:cs="Arial"/>
          <w:sz w:val="24"/>
          <w:szCs w:val="24"/>
        </w:rPr>
        <w:t>la cual consistía</w:t>
      </w:r>
      <w:r w:rsidRPr="00447531">
        <w:rPr>
          <w:rFonts w:ascii="Arial" w:hAnsi="Arial" w:cs="Arial"/>
          <w:sz w:val="24"/>
          <w:szCs w:val="24"/>
        </w:rPr>
        <w:t xml:space="preserve"> en </w:t>
      </w:r>
      <w:r w:rsidR="00DE0302">
        <w:rPr>
          <w:rFonts w:ascii="Arial" w:hAnsi="Arial" w:cs="Arial"/>
          <w:sz w:val="24"/>
          <w:szCs w:val="24"/>
        </w:rPr>
        <w:t>impartir</w:t>
      </w:r>
      <w:r w:rsidRPr="00447531">
        <w:rPr>
          <w:rFonts w:ascii="Arial" w:hAnsi="Arial" w:cs="Arial"/>
          <w:sz w:val="24"/>
          <w:szCs w:val="24"/>
        </w:rPr>
        <w:t xml:space="preserve"> el “Diplomado en técnicas</w:t>
      </w:r>
      <w:r w:rsidR="00DE0302">
        <w:rPr>
          <w:rFonts w:ascii="Arial" w:hAnsi="Arial" w:cs="Arial"/>
          <w:sz w:val="24"/>
          <w:szCs w:val="24"/>
        </w:rPr>
        <w:t xml:space="preserve"> de intervención a la violencia</w:t>
      </w:r>
      <w:r w:rsidRPr="00447531">
        <w:rPr>
          <w:rFonts w:ascii="Arial" w:hAnsi="Arial" w:cs="Arial"/>
          <w:sz w:val="24"/>
          <w:szCs w:val="24"/>
        </w:rPr>
        <w:t xml:space="preserve"> familiar y de género”</w:t>
      </w:r>
      <w:r w:rsidR="00447531" w:rsidRPr="00447531">
        <w:rPr>
          <w:rFonts w:ascii="Arial" w:hAnsi="Arial" w:cs="Arial"/>
          <w:sz w:val="24"/>
          <w:szCs w:val="24"/>
        </w:rPr>
        <w:t>.</w:t>
      </w:r>
      <w:r w:rsidR="009147BB">
        <w:rPr>
          <w:rFonts w:ascii="Arial" w:hAnsi="Arial" w:cs="Arial"/>
          <w:sz w:val="24"/>
          <w:szCs w:val="24"/>
        </w:rPr>
        <w:t xml:space="preserve"> </w:t>
      </w:r>
      <w:r w:rsidR="00E22FF3">
        <w:rPr>
          <w:rFonts w:ascii="Arial" w:hAnsi="Arial" w:cs="Arial"/>
          <w:sz w:val="24"/>
          <w:szCs w:val="24"/>
        </w:rPr>
        <w:t xml:space="preserve">Así como la justificación del incumplimiento de la Fase 3, la cual consistía en impartir </w:t>
      </w:r>
      <w:r w:rsidR="00E22FF3" w:rsidRPr="00387111">
        <w:rPr>
          <w:rFonts w:ascii="Arial" w:hAnsi="Arial" w:cs="Arial"/>
          <w:sz w:val="24"/>
          <w:szCs w:val="24"/>
        </w:rPr>
        <w:t xml:space="preserve">45 cursos </w:t>
      </w:r>
      <w:r w:rsidR="00E22FF3">
        <w:rPr>
          <w:rFonts w:ascii="Arial" w:hAnsi="Arial" w:cs="Arial"/>
          <w:sz w:val="24"/>
          <w:szCs w:val="24"/>
        </w:rPr>
        <w:t>s</w:t>
      </w:r>
      <w:r w:rsidR="00E22FF3" w:rsidRPr="00387111">
        <w:rPr>
          <w:rFonts w:ascii="Arial" w:hAnsi="Arial" w:cs="Arial"/>
          <w:sz w:val="24"/>
          <w:szCs w:val="24"/>
        </w:rPr>
        <w:t xml:space="preserve">ensibilización y capacitación para fortalecer la detección y referencia a servicios de </w:t>
      </w:r>
      <w:r w:rsidR="00E22FF3" w:rsidRPr="00387111">
        <w:rPr>
          <w:rFonts w:ascii="Arial" w:hAnsi="Arial" w:cs="Arial"/>
          <w:sz w:val="24"/>
          <w:szCs w:val="24"/>
        </w:rPr>
        <w:lastRenderedPageBreak/>
        <w:t>atención especializada de víctimas de violencia familiar y de género (NOM</w:t>
      </w:r>
      <w:r w:rsidR="00E22FF3">
        <w:rPr>
          <w:rFonts w:ascii="Arial" w:hAnsi="Arial" w:cs="Arial"/>
          <w:sz w:val="24"/>
          <w:szCs w:val="24"/>
        </w:rPr>
        <w:t xml:space="preserve"> </w:t>
      </w:r>
      <w:r w:rsidR="00E22FF3" w:rsidRPr="00387111">
        <w:rPr>
          <w:rFonts w:ascii="Arial" w:hAnsi="Arial" w:cs="Arial"/>
          <w:sz w:val="24"/>
          <w:szCs w:val="24"/>
        </w:rPr>
        <w:t xml:space="preserve">046) para unidades básicas de salud (SESA, IMSS, ISSSTE, </w:t>
      </w:r>
      <w:r w:rsidR="00E22FF3">
        <w:rPr>
          <w:rFonts w:ascii="Arial" w:hAnsi="Arial" w:cs="Arial"/>
          <w:sz w:val="24"/>
          <w:szCs w:val="24"/>
        </w:rPr>
        <w:t>Similares y</w:t>
      </w:r>
      <w:r w:rsidR="00E22FF3" w:rsidRPr="00387111">
        <w:rPr>
          <w:rFonts w:ascii="Arial" w:hAnsi="Arial" w:cs="Arial"/>
          <w:sz w:val="24"/>
          <w:szCs w:val="24"/>
        </w:rPr>
        <w:t xml:space="preserve"> particulares</w:t>
      </w:r>
      <w:r w:rsidR="00E22FF3">
        <w:rPr>
          <w:rFonts w:ascii="Arial" w:hAnsi="Arial" w:cs="Arial"/>
          <w:sz w:val="24"/>
          <w:szCs w:val="24"/>
        </w:rPr>
        <w:t>) e instituciones involucradas, así como</w:t>
      </w:r>
      <w:r w:rsidR="00E22FF3" w:rsidRPr="00387111">
        <w:rPr>
          <w:rFonts w:ascii="Arial" w:hAnsi="Arial" w:cs="Arial"/>
          <w:sz w:val="24"/>
          <w:szCs w:val="24"/>
        </w:rPr>
        <w:t xml:space="preserve"> 98 cursos de sensibilización y capacitación para fortalecer la atención médica de urgencia a víctimas de violencia familiar y de género en cada turno de </w:t>
      </w:r>
      <w:r w:rsidR="00E22FF3">
        <w:rPr>
          <w:rFonts w:ascii="Arial" w:hAnsi="Arial" w:cs="Arial"/>
          <w:sz w:val="24"/>
          <w:szCs w:val="24"/>
        </w:rPr>
        <w:t xml:space="preserve">los </w:t>
      </w:r>
      <w:r w:rsidR="00E22FF3" w:rsidRPr="00387111">
        <w:rPr>
          <w:rFonts w:ascii="Arial" w:hAnsi="Arial" w:cs="Arial"/>
          <w:sz w:val="24"/>
          <w:szCs w:val="24"/>
        </w:rPr>
        <w:t>Hospitales Generales. (SESA, IMSS, ISSSTE).</w:t>
      </w:r>
    </w:p>
    <w:p w14:paraId="1DC553D7" w14:textId="3D234BD2" w:rsidR="00447531" w:rsidRPr="00447531" w:rsidRDefault="00447531" w:rsidP="008C74AB">
      <w:pPr>
        <w:spacing w:after="0"/>
        <w:jc w:val="both"/>
        <w:rPr>
          <w:rFonts w:ascii="Arial" w:hAnsi="Arial" w:cs="Arial"/>
          <w:sz w:val="24"/>
          <w:szCs w:val="24"/>
        </w:rPr>
      </w:pPr>
    </w:p>
    <w:p w14:paraId="39675621" w14:textId="3CE1861C" w:rsidR="00E22FF3" w:rsidRPr="00F26A81" w:rsidRDefault="00DE0302" w:rsidP="00E22FF3">
      <w:pPr>
        <w:spacing w:after="0"/>
        <w:jc w:val="both"/>
        <w:rPr>
          <w:rFonts w:ascii="Arial" w:hAnsi="Arial" w:cs="Arial"/>
          <w:sz w:val="24"/>
          <w:szCs w:val="24"/>
        </w:rPr>
      </w:pPr>
      <w:r>
        <w:rPr>
          <w:rFonts w:ascii="Arial" w:hAnsi="Arial" w:cs="Arial"/>
          <w:sz w:val="24"/>
          <w:szCs w:val="24"/>
        </w:rPr>
        <w:t>La Dependencia señala que</w:t>
      </w:r>
      <w:r w:rsidR="00447531" w:rsidRPr="00447531">
        <w:rPr>
          <w:rFonts w:ascii="Arial" w:hAnsi="Arial" w:cs="Arial"/>
          <w:sz w:val="24"/>
          <w:szCs w:val="24"/>
        </w:rPr>
        <w:t xml:space="preserve"> el recurso fue ministrado al Estado en fecha 03 de diciembre de 2019, y este a su vez a los Servicios Estatales de Salud en fech</w:t>
      </w:r>
      <w:r w:rsidR="00E22FF3">
        <w:rPr>
          <w:rFonts w:ascii="Arial" w:hAnsi="Arial" w:cs="Arial"/>
          <w:sz w:val="24"/>
          <w:szCs w:val="24"/>
        </w:rPr>
        <w:t xml:space="preserve">a 10 de diciembre del mismo año por lo que </w:t>
      </w:r>
      <w:r w:rsidR="00E22FF3" w:rsidRPr="00447531">
        <w:rPr>
          <w:rFonts w:ascii="Arial" w:hAnsi="Arial" w:cs="Arial"/>
          <w:sz w:val="24"/>
          <w:szCs w:val="24"/>
        </w:rPr>
        <w:t>consid</w:t>
      </w:r>
      <w:r w:rsidR="00E22FF3">
        <w:rPr>
          <w:rFonts w:ascii="Arial" w:hAnsi="Arial" w:cs="Arial"/>
          <w:sz w:val="24"/>
          <w:szCs w:val="24"/>
        </w:rPr>
        <w:t>eró</w:t>
      </w:r>
      <w:r w:rsidR="00E22FF3" w:rsidRPr="00447531">
        <w:rPr>
          <w:rFonts w:ascii="Arial" w:hAnsi="Arial" w:cs="Arial"/>
          <w:sz w:val="24"/>
          <w:szCs w:val="24"/>
        </w:rPr>
        <w:t xml:space="preserve"> no iniciar el proceso de cont</w:t>
      </w:r>
      <w:r w:rsidR="00E22FF3">
        <w:rPr>
          <w:rFonts w:ascii="Arial" w:hAnsi="Arial" w:cs="Arial"/>
          <w:sz w:val="24"/>
          <w:szCs w:val="24"/>
        </w:rPr>
        <w:t xml:space="preserve">ratación del servicio. Adicionalmente hace entrega del Recibo Bancario de Entero a través de Línea de Captura de la Tesorería de la Federación del reintegro por </w:t>
      </w:r>
      <w:r w:rsidR="00E22FF3" w:rsidRPr="00F26A81">
        <w:rPr>
          <w:rFonts w:ascii="Arial" w:hAnsi="Arial" w:cs="Arial"/>
          <w:sz w:val="24"/>
          <w:szCs w:val="24"/>
        </w:rPr>
        <w:t>la cantidad de $777,950</w:t>
      </w:r>
      <w:r w:rsidR="00E22FF3">
        <w:rPr>
          <w:rFonts w:ascii="Arial" w:hAnsi="Arial" w:cs="Arial"/>
          <w:sz w:val="24"/>
          <w:szCs w:val="24"/>
        </w:rPr>
        <w:t>.00</w:t>
      </w:r>
      <w:r w:rsidR="00E22FF3" w:rsidRPr="00F26A81">
        <w:rPr>
          <w:rFonts w:ascii="Arial" w:hAnsi="Arial" w:cs="Arial"/>
          <w:sz w:val="24"/>
          <w:szCs w:val="24"/>
        </w:rPr>
        <w:t xml:space="preserve"> </w:t>
      </w:r>
      <w:r w:rsidR="00E22FF3">
        <w:rPr>
          <w:rFonts w:ascii="Arial" w:hAnsi="Arial" w:cs="Arial"/>
          <w:sz w:val="24"/>
          <w:szCs w:val="24"/>
        </w:rPr>
        <w:t>(setecientos setenta y siete mil novecientos cincuenta pesos)</w:t>
      </w:r>
      <w:r w:rsidR="00E22FF3" w:rsidRPr="00F26A81">
        <w:rPr>
          <w:rFonts w:ascii="Arial" w:hAnsi="Arial" w:cs="Arial"/>
          <w:sz w:val="24"/>
          <w:szCs w:val="24"/>
        </w:rPr>
        <w:t>.</w:t>
      </w:r>
    </w:p>
    <w:p w14:paraId="6FEAFC74" w14:textId="44AB5257" w:rsidR="00447531" w:rsidRPr="00E22FF3" w:rsidRDefault="00447531" w:rsidP="00976FB1">
      <w:pPr>
        <w:spacing w:after="0"/>
        <w:jc w:val="both"/>
        <w:rPr>
          <w:rFonts w:ascii="Times New Roman" w:hAnsi="Times New Roman" w:cs="Times New Roman"/>
          <w:color w:val="FF0000"/>
          <w:sz w:val="24"/>
          <w:szCs w:val="24"/>
        </w:rPr>
      </w:pPr>
    </w:p>
    <w:p w14:paraId="56BFA98B" w14:textId="77777777" w:rsidR="002F116E" w:rsidRDefault="002F116E" w:rsidP="00976FB1">
      <w:pPr>
        <w:spacing w:after="0"/>
        <w:jc w:val="both"/>
        <w:rPr>
          <w:rFonts w:ascii="Times New Roman" w:hAnsi="Times New Roman" w:cs="Times New Roman"/>
          <w:sz w:val="24"/>
          <w:szCs w:val="24"/>
        </w:rPr>
      </w:pPr>
    </w:p>
    <w:p w14:paraId="57F9E0C5" w14:textId="69C74BB6" w:rsidR="00AD776B" w:rsidRDefault="002F116E" w:rsidP="00717620">
      <w:pPr>
        <w:spacing w:after="0"/>
        <w:ind w:right="323"/>
        <w:jc w:val="both"/>
        <w:rPr>
          <w:rFonts w:ascii="Arial" w:hAnsi="Arial" w:cs="Arial"/>
          <w:b/>
          <w:sz w:val="24"/>
        </w:rPr>
      </w:pPr>
      <w:r w:rsidRPr="00956F33">
        <w:rPr>
          <w:rFonts w:ascii="Arial" w:hAnsi="Arial" w:cs="Arial"/>
          <w:sz w:val="24"/>
        </w:rPr>
        <w:t>Por lo antes expu</w:t>
      </w:r>
      <w:r>
        <w:rPr>
          <w:rFonts w:ascii="Arial" w:hAnsi="Arial" w:cs="Arial"/>
          <w:sz w:val="24"/>
        </w:rPr>
        <w:t>esto, la</w:t>
      </w:r>
      <w:r w:rsidR="00E22FF3">
        <w:rPr>
          <w:rFonts w:ascii="Arial" w:hAnsi="Arial" w:cs="Arial"/>
          <w:sz w:val="24"/>
        </w:rPr>
        <w:t>s observacio</w:t>
      </w:r>
      <w:r>
        <w:rPr>
          <w:rFonts w:ascii="Arial" w:hAnsi="Arial" w:cs="Arial"/>
          <w:sz w:val="24"/>
        </w:rPr>
        <w:t>n</w:t>
      </w:r>
      <w:r w:rsidR="00E22FF3">
        <w:rPr>
          <w:rFonts w:ascii="Arial" w:hAnsi="Arial" w:cs="Arial"/>
          <w:sz w:val="24"/>
        </w:rPr>
        <w:t>es 2 y 3</w:t>
      </w:r>
      <w:r>
        <w:rPr>
          <w:rFonts w:ascii="Arial" w:hAnsi="Arial" w:cs="Arial"/>
          <w:sz w:val="24"/>
        </w:rPr>
        <w:t xml:space="preserve"> </w:t>
      </w:r>
      <w:r w:rsidRPr="00511CF7">
        <w:rPr>
          <w:rFonts w:ascii="Arial" w:hAnsi="Arial" w:cs="Arial"/>
          <w:sz w:val="24"/>
        </w:rPr>
        <w:t>queda</w:t>
      </w:r>
      <w:r w:rsidR="00E22FF3">
        <w:rPr>
          <w:rFonts w:ascii="Arial" w:hAnsi="Arial" w:cs="Arial"/>
          <w:sz w:val="24"/>
        </w:rPr>
        <w:t>n</w:t>
      </w:r>
      <w:r w:rsidRPr="00511CF7">
        <w:rPr>
          <w:rFonts w:ascii="Arial" w:hAnsi="Arial" w:cs="Arial"/>
          <w:sz w:val="24"/>
        </w:rPr>
        <w:t xml:space="preserve"> </w:t>
      </w:r>
      <w:r w:rsidR="00717620" w:rsidRPr="00717620">
        <w:rPr>
          <w:rFonts w:ascii="Arial" w:hAnsi="Arial" w:cs="Arial"/>
          <w:b/>
          <w:sz w:val="24"/>
        </w:rPr>
        <w:t>atendidas</w:t>
      </w:r>
      <w:r w:rsidR="00717620">
        <w:rPr>
          <w:rFonts w:ascii="Arial" w:hAnsi="Arial" w:cs="Arial"/>
          <w:sz w:val="24"/>
        </w:rPr>
        <w:t>.</w:t>
      </w:r>
    </w:p>
    <w:p w14:paraId="34F4F379" w14:textId="77777777" w:rsidR="005D4389" w:rsidRDefault="005D4389" w:rsidP="008C74AB">
      <w:pPr>
        <w:spacing w:after="0"/>
        <w:jc w:val="both"/>
        <w:rPr>
          <w:rFonts w:ascii="Arial" w:hAnsi="Arial" w:cs="Arial"/>
          <w:b/>
          <w:sz w:val="24"/>
        </w:rPr>
      </w:pPr>
    </w:p>
    <w:p w14:paraId="3FA530B3" w14:textId="7416C779" w:rsidR="00D74596" w:rsidRDefault="00D74596" w:rsidP="00D74596">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Con respecto a l</w:t>
      </w:r>
      <w:r w:rsidRPr="00A65411">
        <w:rPr>
          <w:rFonts w:ascii="Arial" w:eastAsia="Times New Roman" w:hAnsi="Arial" w:cs="Arial"/>
          <w:sz w:val="24"/>
          <w:szCs w:val="24"/>
          <w:lang w:eastAsia="es-ES"/>
        </w:rPr>
        <w:t>a</w:t>
      </w:r>
      <w:r>
        <w:rPr>
          <w:rFonts w:ascii="Arial" w:eastAsia="Times New Roman" w:hAnsi="Arial" w:cs="Arial"/>
          <w:sz w:val="24"/>
          <w:szCs w:val="24"/>
          <w:lang w:eastAsia="es-ES"/>
        </w:rPr>
        <w:t xml:space="preserve"> observaci</w:t>
      </w:r>
      <w:r w:rsidR="00C13FBA">
        <w:rPr>
          <w:rFonts w:ascii="Arial" w:eastAsia="Times New Roman" w:hAnsi="Arial" w:cs="Arial"/>
          <w:sz w:val="24"/>
          <w:szCs w:val="24"/>
          <w:lang w:eastAsia="es-ES"/>
        </w:rPr>
        <w:t>ón 4</w:t>
      </w:r>
      <w:r>
        <w:rPr>
          <w:rFonts w:ascii="Arial" w:eastAsia="Times New Roman" w:hAnsi="Arial" w:cs="Arial"/>
          <w:sz w:val="24"/>
          <w:szCs w:val="24"/>
          <w:lang w:eastAsia="es-ES"/>
        </w:rPr>
        <w:t>, se recomienda lo siguiente:</w:t>
      </w:r>
    </w:p>
    <w:p w14:paraId="2E1638A1" w14:textId="77777777" w:rsidR="00D74596" w:rsidRDefault="00D74596" w:rsidP="009E3D12">
      <w:pPr>
        <w:spacing w:after="0"/>
        <w:ind w:right="323"/>
        <w:jc w:val="both"/>
        <w:rPr>
          <w:rFonts w:ascii="Arial" w:hAnsi="Arial" w:cs="Arial"/>
          <w:sz w:val="24"/>
        </w:rPr>
      </w:pPr>
    </w:p>
    <w:p w14:paraId="2FBD53FF" w14:textId="1BB9B4E3" w:rsidR="00401A04" w:rsidRPr="00401A04" w:rsidRDefault="00401A04" w:rsidP="00401A04">
      <w:pPr>
        <w:pStyle w:val="Prrafodelista"/>
        <w:numPr>
          <w:ilvl w:val="0"/>
          <w:numId w:val="28"/>
        </w:numPr>
        <w:spacing w:after="0"/>
        <w:jc w:val="both"/>
        <w:rPr>
          <w:rFonts w:ascii="Arial" w:hAnsi="Arial" w:cs="Arial"/>
          <w:sz w:val="24"/>
        </w:rPr>
      </w:pPr>
      <w:r w:rsidRPr="00401A04">
        <w:rPr>
          <w:rFonts w:ascii="Arial" w:eastAsia="Calibri" w:hAnsi="Arial" w:cs="Arial"/>
          <w:bCs/>
          <w:sz w:val="24"/>
          <w:szCs w:val="20"/>
        </w:rPr>
        <w:t xml:space="preserve">Generar evidencia del cumplimiento de cada una de las especificaciones </w:t>
      </w:r>
      <w:r w:rsidR="002F116E">
        <w:rPr>
          <w:rFonts w:ascii="Arial" w:eastAsia="Calibri" w:hAnsi="Arial" w:cs="Arial"/>
          <w:bCs/>
          <w:sz w:val="24"/>
          <w:szCs w:val="20"/>
        </w:rPr>
        <w:t>correspondientes a</w:t>
      </w:r>
      <w:r w:rsidRPr="00401A04">
        <w:rPr>
          <w:rFonts w:ascii="Arial" w:eastAsia="Calibri" w:hAnsi="Arial" w:cs="Arial"/>
          <w:bCs/>
          <w:sz w:val="24"/>
          <w:szCs w:val="20"/>
        </w:rPr>
        <w:t xml:space="preserve"> Convenios y Anexos Técnicos, con el fin de sustentar su ejecución.</w:t>
      </w:r>
    </w:p>
    <w:p w14:paraId="49F7C7CC" w14:textId="77777777" w:rsidR="00BB6AA6" w:rsidRPr="00E06233" w:rsidRDefault="00BB6AA6" w:rsidP="0001328A">
      <w:pPr>
        <w:pStyle w:val="Prrafodelista"/>
        <w:spacing w:after="0"/>
        <w:ind w:left="284" w:right="323"/>
        <w:jc w:val="both"/>
        <w:rPr>
          <w:rFonts w:ascii="Arial" w:hAnsi="Arial" w:cs="Arial"/>
          <w:sz w:val="24"/>
        </w:rPr>
      </w:pPr>
    </w:p>
    <w:p w14:paraId="2D4ABA07" w14:textId="474FF5FA" w:rsidR="000F47BF" w:rsidRDefault="009E3D12" w:rsidP="000F47BF">
      <w:pPr>
        <w:autoSpaceDE w:val="0"/>
        <w:autoSpaceDN w:val="0"/>
        <w:adjustRightInd w:val="0"/>
        <w:spacing w:after="0"/>
        <w:jc w:val="both"/>
        <w:rPr>
          <w:rFonts w:ascii="Arial" w:hAnsi="Arial" w:cs="Arial"/>
          <w:sz w:val="24"/>
          <w:szCs w:val="24"/>
        </w:rPr>
      </w:pPr>
      <w:r w:rsidRPr="009E3D12">
        <w:rPr>
          <w:rFonts w:ascii="Arial" w:hAnsi="Arial" w:cs="Arial"/>
          <w:sz w:val="24"/>
        </w:rPr>
        <w:t>Con motivo de la reunión de trabajo efectuada para la presentación de resultados finales de auditoría y observaciones preliminares realizada en f</w:t>
      </w:r>
      <w:r w:rsidR="0043032F">
        <w:rPr>
          <w:rFonts w:ascii="Arial" w:hAnsi="Arial" w:cs="Arial"/>
          <w:sz w:val="24"/>
        </w:rPr>
        <w:t>echa 25 de enero de 2021</w:t>
      </w:r>
      <w:r w:rsidR="00831D04">
        <w:rPr>
          <w:rFonts w:ascii="Arial" w:hAnsi="Arial" w:cs="Arial"/>
          <w:sz w:val="24"/>
        </w:rPr>
        <w:t xml:space="preserve">, </w:t>
      </w:r>
      <w:r w:rsidRPr="009E3D12">
        <w:rPr>
          <w:rFonts w:ascii="Arial" w:hAnsi="Arial" w:cs="Arial"/>
          <w:sz w:val="24"/>
        </w:rPr>
        <w:t>l</w:t>
      </w:r>
      <w:r w:rsidR="00831D04">
        <w:rPr>
          <w:rFonts w:ascii="Arial" w:hAnsi="Arial" w:cs="Arial"/>
          <w:sz w:val="24"/>
        </w:rPr>
        <w:t>a</w:t>
      </w:r>
      <w:r w:rsidRPr="009E3D12">
        <w:rPr>
          <w:rFonts w:ascii="Arial" w:hAnsi="Arial" w:cs="Arial"/>
          <w:sz w:val="24"/>
        </w:rPr>
        <w:t xml:space="preserve"> </w:t>
      </w:r>
      <w:r w:rsidR="006E444B" w:rsidRPr="000F47BF">
        <w:rPr>
          <w:rFonts w:ascii="Arial" w:hAnsi="Arial" w:cs="Arial"/>
          <w:sz w:val="24"/>
        </w:rPr>
        <w:t>Secretaría de Salud</w:t>
      </w:r>
      <w:r w:rsidR="00831D04" w:rsidRPr="000F47BF">
        <w:rPr>
          <w:rFonts w:ascii="Arial" w:hAnsi="Arial" w:cs="Arial"/>
          <w:sz w:val="24"/>
        </w:rPr>
        <w:t xml:space="preserve"> de Quintana Roo</w:t>
      </w:r>
      <w:r w:rsidRPr="00DF6764">
        <w:rPr>
          <w:rFonts w:ascii="Arial" w:hAnsi="Arial" w:cs="Arial"/>
          <w:sz w:val="24"/>
        </w:rPr>
        <w:t xml:space="preserve"> </w:t>
      </w:r>
      <w:r w:rsidR="000F47BF" w:rsidRPr="00DF6764">
        <w:rPr>
          <w:rFonts w:ascii="Arial" w:hAnsi="Arial" w:cs="Arial"/>
          <w:sz w:val="24"/>
        </w:rPr>
        <w:t xml:space="preserve">proporcionó </w:t>
      </w:r>
      <w:r w:rsidR="00857B70">
        <w:rPr>
          <w:rFonts w:ascii="Arial" w:hAnsi="Arial" w:cs="Arial"/>
          <w:sz w:val="24"/>
          <w:szCs w:val="24"/>
        </w:rPr>
        <w:t>el oficio SES/DSS/SPPS/CEPAV/0049/I/2021, el cual contiene</w:t>
      </w:r>
      <w:r w:rsidR="000F47BF" w:rsidRPr="00DF6764">
        <w:rPr>
          <w:rFonts w:ascii="Arial" w:hAnsi="Arial" w:cs="Arial"/>
          <w:sz w:val="24"/>
        </w:rPr>
        <w:t xml:space="preserve"> </w:t>
      </w:r>
      <w:r w:rsidR="00857B70">
        <w:rPr>
          <w:rFonts w:ascii="Arial" w:hAnsi="Arial" w:cs="Arial"/>
          <w:sz w:val="24"/>
        </w:rPr>
        <w:t>anexa</w:t>
      </w:r>
      <w:r w:rsidR="00DD0314">
        <w:rPr>
          <w:rFonts w:ascii="Arial" w:hAnsi="Arial" w:cs="Arial"/>
          <w:sz w:val="24"/>
        </w:rPr>
        <w:t>s</w:t>
      </w:r>
      <w:r w:rsidR="00857B70">
        <w:rPr>
          <w:rFonts w:ascii="Arial" w:hAnsi="Arial" w:cs="Arial"/>
          <w:sz w:val="24"/>
        </w:rPr>
        <w:t xml:space="preserve"> </w:t>
      </w:r>
      <w:r w:rsidR="000F47BF" w:rsidRPr="00DF6764">
        <w:rPr>
          <w:rFonts w:ascii="Arial" w:hAnsi="Arial" w:cs="Arial"/>
          <w:sz w:val="24"/>
        </w:rPr>
        <w:t xml:space="preserve">la descripción de </w:t>
      </w:r>
      <w:r w:rsidR="00D74596">
        <w:rPr>
          <w:rFonts w:ascii="Arial" w:hAnsi="Arial" w:cs="Arial"/>
          <w:sz w:val="24"/>
        </w:rPr>
        <w:t>la promoción</w:t>
      </w:r>
      <w:r w:rsidR="000F47BF" w:rsidRPr="00DF6764">
        <w:rPr>
          <w:rFonts w:ascii="Arial" w:hAnsi="Arial" w:cs="Arial"/>
          <w:sz w:val="24"/>
        </w:rPr>
        <w:t xml:space="preserve"> </w:t>
      </w:r>
      <w:r w:rsidR="00C13FBA">
        <w:rPr>
          <w:rFonts w:ascii="Arial" w:hAnsi="Arial" w:cs="Arial"/>
          <w:sz w:val="24"/>
        </w:rPr>
        <w:t>que se pretende transmitir</w:t>
      </w:r>
      <w:r w:rsidR="00D74596">
        <w:rPr>
          <w:rFonts w:ascii="Arial" w:hAnsi="Arial" w:cs="Arial"/>
          <w:sz w:val="24"/>
        </w:rPr>
        <w:t xml:space="preserve"> con</w:t>
      </w:r>
      <w:r w:rsidR="000F47BF" w:rsidRPr="00DF6764">
        <w:rPr>
          <w:rFonts w:ascii="Arial" w:hAnsi="Arial" w:cs="Arial"/>
          <w:sz w:val="24"/>
        </w:rPr>
        <w:t xml:space="preserve"> las lonas entregadas en las unidades </w:t>
      </w:r>
      <w:r w:rsidR="000F47BF" w:rsidRPr="00DF6764">
        <w:rPr>
          <w:rFonts w:ascii="Arial" w:hAnsi="Arial" w:cs="Arial"/>
          <w:sz w:val="24"/>
        </w:rPr>
        <w:lastRenderedPageBreak/>
        <w:t xml:space="preserve">básicas de salud; asimismo, presentó </w:t>
      </w:r>
      <w:r w:rsidR="00DD0314">
        <w:rPr>
          <w:rFonts w:ascii="Arial" w:hAnsi="Arial" w:cs="Arial"/>
          <w:sz w:val="24"/>
        </w:rPr>
        <w:t>una memoria fotográfica</w:t>
      </w:r>
      <w:r w:rsidR="00DF6764" w:rsidRPr="00DF6764">
        <w:rPr>
          <w:rFonts w:ascii="Arial" w:hAnsi="Arial" w:cs="Arial"/>
          <w:sz w:val="24"/>
        </w:rPr>
        <w:t xml:space="preserve"> que incluye el nombre del centro, municipio, localidad y descripción en las fotos como e</w:t>
      </w:r>
      <w:r w:rsidR="00C13FBA">
        <w:rPr>
          <w:rFonts w:ascii="Arial" w:hAnsi="Arial" w:cs="Arial"/>
          <w:sz w:val="24"/>
        </w:rPr>
        <w:t xml:space="preserve">videncia </w:t>
      </w:r>
      <w:r w:rsidR="00DF6764" w:rsidRPr="00DF6764">
        <w:rPr>
          <w:rFonts w:ascii="Arial" w:hAnsi="Arial" w:cs="Arial"/>
          <w:sz w:val="24"/>
        </w:rPr>
        <w:t>de</w:t>
      </w:r>
      <w:r w:rsidR="000F47BF" w:rsidRPr="00DF6764">
        <w:rPr>
          <w:rFonts w:ascii="Arial" w:hAnsi="Arial" w:cs="Arial"/>
          <w:sz w:val="24"/>
        </w:rPr>
        <w:t xml:space="preserve"> la colocación de lonas en las unidades básicas de salud </w:t>
      </w:r>
      <w:r w:rsidR="00401A04" w:rsidRPr="00DF6764">
        <w:rPr>
          <w:rFonts w:ascii="Arial" w:hAnsi="Arial" w:cs="Arial"/>
          <w:sz w:val="24"/>
        </w:rPr>
        <w:t xml:space="preserve">y sus instituciones </w:t>
      </w:r>
      <w:r w:rsidR="000F47BF" w:rsidRPr="00DF6764">
        <w:rPr>
          <w:rFonts w:ascii="Arial" w:hAnsi="Arial" w:cs="Arial"/>
          <w:sz w:val="24"/>
        </w:rPr>
        <w:t xml:space="preserve">en los municipios de </w:t>
      </w:r>
      <w:r w:rsidR="00BF5D2A">
        <w:rPr>
          <w:rFonts w:ascii="Arial" w:hAnsi="Arial" w:cs="Arial"/>
          <w:sz w:val="24"/>
        </w:rPr>
        <w:t xml:space="preserve">Benito Juárez, </w:t>
      </w:r>
      <w:r w:rsidR="000F47BF" w:rsidRPr="00DF6764">
        <w:rPr>
          <w:rFonts w:ascii="Arial" w:hAnsi="Arial" w:cs="Arial"/>
          <w:sz w:val="24"/>
        </w:rPr>
        <w:t>Solidaridad y Cozumel.</w:t>
      </w:r>
    </w:p>
    <w:p w14:paraId="00B41BEE" w14:textId="3E80A0E0" w:rsidR="00B50DFB" w:rsidRPr="0067215D" w:rsidRDefault="00B50DFB" w:rsidP="0067215D">
      <w:pPr>
        <w:spacing w:after="0"/>
        <w:ind w:right="323"/>
        <w:jc w:val="both"/>
        <w:rPr>
          <w:rFonts w:ascii="Arial" w:hAnsi="Arial" w:cs="Arial"/>
          <w:sz w:val="24"/>
        </w:rPr>
      </w:pPr>
    </w:p>
    <w:p w14:paraId="7C70CE09" w14:textId="380F501E" w:rsidR="00E06233" w:rsidRPr="00D87CF0" w:rsidRDefault="00956F33" w:rsidP="0067215D">
      <w:pPr>
        <w:spacing w:after="0"/>
        <w:ind w:right="323"/>
        <w:jc w:val="both"/>
        <w:rPr>
          <w:rFonts w:ascii="Arial" w:hAnsi="Arial" w:cs="Arial"/>
          <w:sz w:val="24"/>
        </w:rPr>
      </w:pPr>
      <w:r w:rsidRPr="00956F33">
        <w:rPr>
          <w:rFonts w:ascii="Arial" w:hAnsi="Arial" w:cs="Arial"/>
          <w:sz w:val="24"/>
        </w:rPr>
        <w:t>Por lo antes expu</w:t>
      </w:r>
      <w:r w:rsidR="00401A04">
        <w:rPr>
          <w:rFonts w:ascii="Arial" w:hAnsi="Arial" w:cs="Arial"/>
          <w:sz w:val="24"/>
        </w:rPr>
        <w:t xml:space="preserve">esto, esta observación queda </w:t>
      </w:r>
      <w:r w:rsidR="00401A04" w:rsidRPr="00DA4BC7">
        <w:rPr>
          <w:rFonts w:ascii="Arial" w:hAnsi="Arial" w:cs="Arial"/>
          <w:b/>
          <w:sz w:val="24"/>
        </w:rPr>
        <w:t>atendida</w:t>
      </w:r>
      <w:r w:rsidRPr="00511CF7">
        <w:rPr>
          <w:rFonts w:ascii="Arial" w:hAnsi="Arial" w:cs="Arial"/>
          <w:sz w:val="24"/>
        </w:rPr>
        <w:t>.</w:t>
      </w:r>
    </w:p>
    <w:p w14:paraId="076A5053" w14:textId="256E782B" w:rsidR="00C13FBA" w:rsidRDefault="00C13FBA" w:rsidP="003A0A30">
      <w:pPr>
        <w:spacing w:after="0"/>
        <w:jc w:val="both"/>
        <w:rPr>
          <w:rFonts w:ascii="Arial" w:hAnsi="Arial"/>
          <w:sz w:val="24"/>
        </w:rPr>
      </w:pPr>
    </w:p>
    <w:p w14:paraId="1A04CFAF" w14:textId="77777777" w:rsidR="005D4389" w:rsidRDefault="005D4389" w:rsidP="003A0A30">
      <w:pPr>
        <w:spacing w:after="0"/>
        <w:jc w:val="both"/>
        <w:rPr>
          <w:rFonts w:ascii="Arial" w:hAnsi="Arial"/>
          <w:sz w:val="24"/>
        </w:rPr>
      </w:pPr>
    </w:p>
    <w:p w14:paraId="3A7E8685" w14:textId="680D9D57" w:rsidR="00C13FBA" w:rsidRDefault="00C13FBA" w:rsidP="00C13FBA">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Con respecto a l</w:t>
      </w:r>
      <w:r w:rsidRPr="00A65411">
        <w:rPr>
          <w:rFonts w:ascii="Arial" w:eastAsia="Times New Roman" w:hAnsi="Arial" w:cs="Arial"/>
          <w:sz w:val="24"/>
          <w:szCs w:val="24"/>
          <w:lang w:eastAsia="es-ES"/>
        </w:rPr>
        <w:t>a</w:t>
      </w:r>
      <w:r>
        <w:rPr>
          <w:rFonts w:ascii="Arial" w:eastAsia="Times New Roman" w:hAnsi="Arial" w:cs="Arial"/>
          <w:sz w:val="24"/>
          <w:szCs w:val="24"/>
          <w:lang w:eastAsia="es-ES"/>
        </w:rPr>
        <w:t xml:space="preserve"> observación 5, se recomienda lo siguiente:</w:t>
      </w:r>
    </w:p>
    <w:p w14:paraId="56C44472" w14:textId="5025E807" w:rsidR="008F61EC" w:rsidRPr="002B172A" w:rsidRDefault="008F61EC" w:rsidP="003A0A30">
      <w:pPr>
        <w:spacing w:after="0"/>
        <w:jc w:val="both"/>
        <w:rPr>
          <w:rFonts w:ascii="Arial" w:hAnsi="Arial"/>
          <w:sz w:val="20"/>
        </w:rPr>
      </w:pPr>
    </w:p>
    <w:p w14:paraId="55A39C3F" w14:textId="54C386D1" w:rsidR="00401A04" w:rsidRPr="00401A04" w:rsidRDefault="00401A04" w:rsidP="00401A04">
      <w:pPr>
        <w:pStyle w:val="Prrafodelista"/>
        <w:numPr>
          <w:ilvl w:val="0"/>
          <w:numId w:val="28"/>
        </w:numPr>
        <w:spacing w:after="0"/>
        <w:jc w:val="both"/>
        <w:rPr>
          <w:rFonts w:ascii="Arial" w:hAnsi="Arial" w:cs="Arial"/>
          <w:sz w:val="24"/>
        </w:rPr>
      </w:pPr>
      <w:r w:rsidRPr="00401A04">
        <w:rPr>
          <w:rFonts w:ascii="Arial" w:eastAsia="Calibri" w:hAnsi="Arial" w:cs="Arial"/>
          <w:bCs/>
          <w:sz w:val="24"/>
          <w:szCs w:val="20"/>
        </w:rPr>
        <w:t xml:space="preserve">Generar evidencia del </w:t>
      </w:r>
      <w:r w:rsidRPr="00695BB0">
        <w:rPr>
          <w:rFonts w:ascii="Arial" w:eastAsia="Calibri" w:hAnsi="Arial" w:cs="Arial"/>
          <w:bCs/>
          <w:sz w:val="24"/>
          <w:szCs w:val="20"/>
        </w:rPr>
        <w:t>cumplimiento de cada una de las especificaciones de futuros Convenios y Anexos Técnicos, con el fin de sustentar su ejecución.</w:t>
      </w:r>
    </w:p>
    <w:p w14:paraId="00ADF635" w14:textId="77777777" w:rsidR="00401A04" w:rsidRPr="00E06233" w:rsidRDefault="00401A04" w:rsidP="00401A04">
      <w:pPr>
        <w:pStyle w:val="Prrafodelista"/>
        <w:spacing w:after="0"/>
        <w:ind w:left="284" w:right="323"/>
        <w:jc w:val="both"/>
        <w:rPr>
          <w:rFonts w:ascii="Arial" w:hAnsi="Arial" w:cs="Arial"/>
          <w:sz w:val="24"/>
        </w:rPr>
      </w:pPr>
    </w:p>
    <w:p w14:paraId="2CCAF026" w14:textId="68E7624D" w:rsidR="00401A04" w:rsidRDefault="00401A04" w:rsidP="00401A04">
      <w:pPr>
        <w:autoSpaceDE w:val="0"/>
        <w:autoSpaceDN w:val="0"/>
        <w:adjustRightInd w:val="0"/>
        <w:spacing w:after="0"/>
        <w:jc w:val="both"/>
        <w:rPr>
          <w:rFonts w:ascii="Arial" w:hAnsi="Arial" w:cs="Arial"/>
          <w:sz w:val="24"/>
          <w:szCs w:val="24"/>
        </w:rPr>
      </w:pPr>
      <w:r w:rsidRPr="009E3D12">
        <w:rPr>
          <w:rFonts w:ascii="Arial" w:hAnsi="Arial" w:cs="Arial"/>
          <w:sz w:val="24"/>
        </w:rPr>
        <w:lastRenderedPageBreak/>
        <w:t>Con motivo de la reunión de trabajo efectuada para la presentación de resultados finales de auditoría y observaciones preliminares realizada en f</w:t>
      </w:r>
      <w:r>
        <w:rPr>
          <w:rFonts w:ascii="Arial" w:hAnsi="Arial" w:cs="Arial"/>
          <w:sz w:val="24"/>
        </w:rPr>
        <w:t xml:space="preserve">echa 25 de enero de 2021, </w:t>
      </w:r>
      <w:r w:rsidRPr="009E3D12">
        <w:rPr>
          <w:rFonts w:ascii="Arial" w:hAnsi="Arial" w:cs="Arial"/>
          <w:sz w:val="24"/>
        </w:rPr>
        <w:t>l</w:t>
      </w:r>
      <w:r>
        <w:rPr>
          <w:rFonts w:ascii="Arial" w:hAnsi="Arial" w:cs="Arial"/>
          <w:sz w:val="24"/>
        </w:rPr>
        <w:t>a</w:t>
      </w:r>
      <w:r w:rsidRPr="009E3D12">
        <w:rPr>
          <w:rFonts w:ascii="Arial" w:hAnsi="Arial" w:cs="Arial"/>
          <w:sz w:val="24"/>
        </w:rPr>
        <w:t xml:space="preserve"> </w:t>
      </w:r>
      <w:r w:rsidRPr="000F47BF">
        <w:rPr>
          <w:rFonts w:ascii="Arial" w:hAnsi="Arial" w:cs="Arial"/>
          <w:sz w:val="24"/>
        </w:rPr>
        <w:t>Secretaría de Salud de Quintana Roo</w:t>
      </w:r>
      <w:r w:rsidRPr="00DF6764">
        <w:rPr>
          <w:rFonts w:ascii="Arial" w:hAnsi="Arial" w:cs="Arial"/>
          <w:sz w:val="24"/>
        </w:rPr>
        <w:t xml:space="preserve"> </w:t>
      </w:r>
      <w:r w:rsidR="00DF6764" w:rsidRPr="00DF6764">
        <w:rPr>
          <w:rFonts w:ascii="Arial" w:hAnsi="Arial" w:cs="Arial"/>
          <w:sz w:val="24"/>
        </w:rPr>
        <w:t xml:space="preserve">proporcionó </w:t>
      </w:r>
      <w:r w:rsidR="00AC271A">
        <w:rPr>
          <w:rFonts w:ascii="Arial" w:hAnsi="Arial" w:cs="Arial"/>
          <w:sz w:val="24"/>
          <w:szCs w:val="24"/>
        </w:rPr>
        <w:t>el oficio SES/DSS/SPPS/CEPAV/0049/I/2021, el cual contiene anexa,</w:t>
      </w:r>
      <w:r w:rsidR="00DF6764" w:rsidRPr="00DF6764">
        <w:rPr>
          <w:rFonts w:ascii="Arial" w:hAnsi="Arial" w:cs="Arial"/>
          <w:sz w:val="24"/>
        </w:rPr>
        <w:t xml:space="preserve"> evidencia </w:t>
      </w:r>
      <w:r w:rsidR="00AC271A">
        <w:rPr>
          <w:rFonts w:ascii="Arial" w:hAnsi="Arial" w:cs="Arial"/>
          <w:sz w:val="24"/>
        </w:rPr>
        <w:t xml:space="preserve">de </w:t>
      </w:r>
      <w:r w:rsidR="00DF6764" w:rsidRPr="00DF6764">
        <w:rPr>
          <w:rFonts w:ascii="Arial" w:hAnsi="Arial" w:cs="Arial"/>
          <w:sz w:val="24"/>
        </w:rPr>
        <w:t>la</w:t>
      </w:r>
      <w:r w:rsidR="00DF6764">
        <w:rPr>
          <w:rFonts w:ascii="Arial" w:hAnsi="Arial" w:cs="Arial"/>
          <w:sz w:val="24"/>
        </w:rPr>
        <w:t>s</w:t>
      </w:r>
      <w:r w:rsidR="00DF6764" w:rsidRPr="00DF6764">
        <w:rPr>
          <w:rFonts w:ascii="Arial" w:hAnsi="Arial" w:cs="Arial"/>
          <w:sz w:val="24"/>
        </w:rPr>
        <w:t xml:space="preserve"> </w:t>
      </w:r>
      <w:r w:rsidR="00C13FBA">
        <w:rPr>
          <w:rFonts w:ascii="Arial" w:hAnsi="Arial" w:cs="Arial"/>
          <w:sz w:val="24"/>
        </w:rPr>
        <w:t xml:space="preserve">25 </w:t>
      </w:r>
      <w:r w:rsidR="00DF6764" w:rsidRPr="00DF6764">
        <w:rPr>
          <w:rFonts w:ascii="Arial" w:hAnsi="Arial" w:cs="Arial"/>
          <w:sz w:val="24"/>
        </w:rPr>
        <w:t>constancia</w:t>
      </w:r>
      <w:r w:rsidR="00DF6764">
        <w:rPr>
          <w:rFonts w:ascii="Arial" w:hAnsi="Arial" w:cs="Arial"/>
          <w:sz w:val="24"/>
        </w:rPr>
        <w:t>s</w:t>
      </w:r>
      <w:r w:rsidR="00DF6764" w:rsidRPr="00DF6764">
        <w:rPr>
          <w:rFonts w:ascii="Arial" w:hAnsi="Arial" w:cs="Arial"/>
          <w:sz w:val="24"/>
        </w:rPr>
        <w:t xml:space="preserve"> </w:t>
      </w:r>
      <w:r w:rsidR="00C13FBA">
        <w:rPr>
          <w:rFonts w:ascii="Arial" w:hAnsi="Arial" w:cs="Arial"/>
          <w:sz w:val="24"/>
        </w:rPr>
        <w:t>entregadas a los</w:t>
      </w:r>
      <w:r w:rsidR="00DF6764">
        <w:rPr>
          <w:rFonts w:ascii="Arial" w:hAnsi="Arial" w:cs="Arial"/>
          <w:sz w:val="24"/>
        </w:rPr>
        <w:t xml:space="preserve"> especialistas involucrados en la atención a </w:t>
      </w:r>
      <w:r w:rsidR="00695BB0">
        <w:rPr>
          <w:rFonts w:ascii="Arial" w:hAnsi="Arial" w:cs="Arial"/>
          <w:sz w:val="24"/>
        </w:rPr>
        <w:t>víctimas</w:t>
      </w:r>
      <w:r w:rsidR="00DF6764">
        <w:rPr>
          <w:rFonts w:ascii="Arial" w:hAnsi="Arial" w:cs="Arial"/>
          <w:sz w:val="24"/>
        </w:rPr>
        <w:t xml:space="preserve"> y agresores de violencia</w:t>
      </w:r>
      <w:r w:rsidR="00695BB0">
        <w:rPr>
          <w:rFonts w:ascii="Arial" w:hAnsi="Arial" w:cs="Arial"/>
          <w:sz w:val="24"/>
        </w:rPr>
        <w:t>,</w:t>
      </w:r>
      <w:r w:rsidR="00DF6764">
        <w:rPr>
          <w:rFonts w:ascii="Arial" w:hAnsi="Arial" w:cs="Arial"/>
          <w:sz w:val="24"/>
        </w:rPr>
        <w:t xml:space="preserve"> </w:t>
      </w:r>
      <w:r w:rsidR="00C13FBA">
        <w:rPr>
          <w:rFonts w:ascii="Arial" w:hAnsi="Arial" w:cs="Arial"/>
          <w:sz w:val="24"/>
        </w:rPr>
        <w:t>en el que</w:t>
      </w:r>
      <w:r w:rsidR="00DF6764">
        <w:rPr>
          <w:rFonts w:ascii="Arial" w:hAnsi="Arial" w:cs="Arial"/>
          <w:sz w:val="24"/>
        </w:rPr>
        <w:t xml:space="preserve"> se acredita su</w:t>
      </w:r>
      <w:r w:rsidR="00DF6764" w:rsidRPr="00DF6764">
        <w:rPr>
          <w:rFonts w:ascii="Arial" w:hAnsi="Arial" w:cs="Arial"/>
          <w:sz w:val="24"/>
        </w:rPr>
        <w:t xml:space="preserve"> </w:t>
      </w:r>
      <w:r w:rsidR="00DF6764">
        <w:rPr>
          <w:rFonts w:ascii="Arial" w:hAnsi="Arial" w:cs="Arial"/>
          <w:sz w:val="24"/>
        </w:rPr>
        <w:t>participaci</w:t>
      </w:r>
      <w:r w:rsidR="00C13FBA">
        <w:rPr>
          <w:rFonts w:ascii="Arial" w:hAnsi="Arial" w:cs="Arial"/>
          <w:sz w:val="24"/>
        </w:rPr>
        <w:t>ón a</w:t>
      </w:r>
      <w:r w:rsidR="00DF6764" w:rsidRPr="00DF6764">
        <w:rPr>
          <w:rFonts w:ascii="Arial" w:hAnsi="Arial" w:cs="Arial"/>
          <w:sz w:val="24"/>
        </w:rPr>
        <w:t>l taller “Reeducación de víc</w:t>
      </w:r>
      <w:r w:rsidR="00DF6764">
        <w:rPr>
          <w:rFonts w:ascii="Arial" w:hAnsi="Arial" w:cs="Arial"/>
          <w:sz w:val="24"/>
        </w:rPr>
        <w:t>timas y agresores de violencia”.</w:t>
      </w:r>
    </w:p>
    <w:p w14:paraId="006BB1AF" w14:textId="77777777" w:rsidR="00401A04" w:rsidRPr="0067215D" w:rsidRDefault="00401A04" w:rsidP="00401A04">
      <w:pPr>
        <w:spacing w:after="0"/>
        <w:ind w:right="323"/>
        <w:jc w:val="both"/>
        <w:rPr>
          <w:rFonts w:ascii="Arial" w:hAnsi="Arial" w:cs="Arial"/>
          <w:sz w:val="24"/>
        </w:rPr>
      </w:pPr>
    </w:p>
    <w:p w14:paraId="3E8C3751" w14:textId="77777777" w:rsidR="00401A04" w:rsidRPr="00D87CF0" w:rsidRDefault="00401A04" w:rsidP="00401A04">
      <w:pPr>
        <w:spacing w:after="0"/>
        <w:ind w:right="323"/>
        <w:jc w:val="both"/>
        <w:rPr>
          <w:rFonts w:ascii="Arial" w:hAnsi="Arial" w:cs="Arial"/>
          <w:sz w:val="24"/>
        </w:rPr>
      </w:pPr>
      <w:r w:rsidRPr="00956F33">
        <w:rPr>
          <w:rFonts w:ascii="Arial" w:hAnsi="Arial" w:cs="Arial"/>
          <w:sz w:val="24"/>
        </w:rPr>
        <w:t>Por lo antes expu</w:t>
      </w:r>
      <w:r>
        <w:rPr>
          <w:rFonts w:ascii="Arial" w:hAnsi="Arial" w:cs="Arial"/>
          <w:sz w:val="24"/>
        </w:rPr>
        <w:t xml:space="preserve">esto, esta observación queda </w:t>
      </w:r>
      <w:r w:rsidRPr="00DA4BC7">
        <w:rPr>
          <w:rFonts w:ascii="Arial" w:hAnsi="Arial" w:cs="Arial"/>
          <w:b/>
          <w:sz w:val="24"/>
        </w:rPr>
        <w:t>atendida</w:t>
      </w:r>
      <w:r w:rsidRPr="00511CF7">
        <w:rPr>
          <w:rFonts w:ascii="Arial" w:hAnsi="Arial" w:cs="Arial"/>
          <w:sz w:val="24"/>
        </w:rPr>
        <w:t>.</w:t>
      </w:r>
    </w:p>
    <w:p w14:paraId="71BA739F" w14:textId="7E0CFBA4" w:rsidR="00EC2611" w:rsidRPr="00EC2611" w:rsidRDefault="00EC2611" w:rsidP="00EC2611">
      <w:pPr>
        <w:spacing w:after="0"/>
        <w:jc w:val="both"/>
        <w:rPr>
          <w:rFonts w:ascii="Arial" w:eastAsia="Times New Roman" w:hAnsi="Arial" w:cs="Arial"/>
          <w:b/>
          <w:sz w:val="24"/>
          <w:szCs w:val="20"/>
          <w:lang w:eastAsia="es-ES"/>
        </w:rPr>
      </w:pPr>
      <w:r w:rsidRPr="00EC2611">
        <w:rPr>
          <w:rFonts w:ascii="Arial" w:eastAsia="Times New Roman" w:hAnsi="Arial" w:cs="Arial"/>
          <w:b/>
          <w:sz w:val="24"/>
          <w:szCs w:val="20"/>
          <w:lang w:eastAsia="es-ES"/>
        </w:rPr>
        <w:t xml:space="preserve">PROYECTO “FORTALECER LA PREVENCIÓN, DETECCIÓN, REFERENCIA Y ATENCIÓN DE LA VIOLENCIA FAMILIAR Y DE GÉNERO, ASÍ COMO LA PROMOCIÓN DE LA IGUALDAD DE GÉNERO EN UNIDADES DEL SECTOR SALUD DE LOS MUNICIPIOS DE LÁZARO CÁRDENAS, BENITO JUÁREZ, SOLIDARIDAD </w:t>
      </w:r>
      <w:r w:rsidRPr="00EC2611">
        <w:rPr>
          <w:rFonts w:ascii="Arial" w:eastAsia="Times New Roman" w:hAnsi="Arial" w:cs="Arial"/>
          <w:b/>
          <w:sz w:val="24"/>
          <w:szCs w:val="20"/>
          <w:lang w:eastAsia="es-ES"/>
        </w:rPr>
        <w:lastRenderedPageBreak/>
        <w:t>Y COZUMEL DEL ESTADO DE QUINTANA ROO” / PERFIL DEL PERSONAL ENCARGADO DE IMPLEMENTAR EL PROYECTO</w:t>
      </w:r>
    </w:p>
    <w:p w14:paraId="21DE9555" w14:textId="77777777" w:rsidR="007C1F7D" w:rsidRPr="007C1F7D" w:rsidRDefault="007C1F7D" w:rsidP="00D12477">
      <w:pPr>
        <w:spacing w:after="0"/>
        <w:jc w:val="both"/>
        <w:rPr>
          <w:rFonts w:ascii="Arial" w:eastAsia="Times New Roman" w:hAnsi="Arial" w:cs="Arial"/>
          <w:b/>
          <w:sz w:val="24"/>
          <w:szCs w:val="20"/>
          <w:lang w:eastAsia="es-ES"/>
        </w:rPr>
      </w:pPr>
    </w:p>
    <w:p w14:paraId="7B41A734" w14:textId="73BA96EC" w:rsidR="00DE5444" w:rsidRDefault="00EC2611" w:rsidP="009D7328">
      <w:pPr>
        <w:spacing w:after="0"/>
        <w:jc w:val="both"/>
        <w:rPr>
          <w:rFonts w:ascii="Arial" w:eastAsia="Times New Roman" w:hAnsi="Arial" w:cs="Arial"/>
          <w:b/>
          <w:sz w:val="24"/>
          <w:szCs w:val="20"/>
          <w:lang w:eastAsia="es-ES"/>
        </w:rPr>
      </w:pPr>
      <w:r>
        <w:rPr>
          <w:rFonts w:ascii="Arial" w:eastAsia="Times New Roman" w:hAnsi="Arial" w:cs="Arial"/>
          <w:b/>
          <w:sz w:val="24"/>
          <w:szCs w:val="20"/>
          <w:lang w:eastAsia="es-ES"/>
        </w:rPr>
        <w:t>Resultado Número 2 con</w:t>
      </w:r>
      <w:r w:rsidR="009D7328" w:rsidRPr="009D7328">
        <w:rPr>
          <w:rFonts w:ascii="Arial" w:eastAsia="Times New Roman" w:hAnsi="Arial" w:cs="Arial"/>
          <w:b/>
          <w:sz w:val="24"/>
          <w:szCs w:val="20"/>
          <w:lang w:eastAsia="es-ES"/>
        </w:rPr>
        <w:t xml:space="preserve"> Observación</w:t>
      </w:r>
    </w:p>
    <w:p w14:paraId="0061BD38" w14:textId="12CA2FA2" w:rsidR="002F1476" w:rsidRDefault="002F1476" w:rsidP="00EC2611">
      <w:pPr>
        <w:spacing w:after="0"/>
        <w:jc w:val="both"/>
        <w:rPr>
          <w:rFonts w:ascii="Arial" w:hAnsi="Arial" w:cs="Arial"/>
          <w:sz w:val="24"/>
          <w:szCs w:val="24"/>
        </w:rPr>
      </w:pPr>
    </w:p>
    <w:p w14:paraId="25564053" w14:textId="77777777" w:rsidR="00C60977" w:rsidRPr="00C60977" w:rsidRDefault="00C60977" w:rsidP="00C60977">
      <w:pPr>
        <w:spacing w:after="0"/>
        <w:jc w:val="both"/>
        <w:rPr>
          <w:rFonts w:ascii="Arial" w:hAnsi="Arial" w:cs="Arial"/>
          <w:sz w:val="24"/>
          <w:szCs w:val="24"/>
        </w:rPr>
      </w:pPr>
      <w:r w:rsidRPr="00C60977">
        <w:rPr>
          <w:rFonts w:ascii="Arial" w:hAnsi="Arial" w:cs="Arial"/>
          <w:sz w:val="24"/>
          <w:szCs w:val="24"/>
        </w:rPr>
        <w:t>La alerta de violencia de género contra las mujeres tendrá como objetivo fundamental garantizar la seguridad de las mismas, el cese de la violencia en su contra y eliminar las desigualdades producidas por una legislación que agravia sus derechos humanos, por lo que se deberá:</w:t>
      </w:r>
    </w:p>
    <w:p w14:paraId="78EE86B1" w14:textId="77777777" w:rsidR="00C60977" w:rsidRPr="00C60977" w:rsidRDefault="00C60977" w:rsidP="00C60977">
      <w:pPr>
        <w:spacing w:after="0"/>
        <w:jc w:val="both"/>
        <w:rPr>
          <w:rFonts w:ascii="Arial" w:hAnsi="Arial" w:cs="Arial"/>
          <w:sz w:val="24"/>
          <w:szCs w:val="24"/>
        </w:rPr>
      </w:pPr>
    </w:p>
    <w:p w14:paraId="71B22CA2" w14:textId="77777777" w:rsidR="00C60977" w:rsidRPr="00C60977" w:rsidRDefault="00C60977" w:rsidP="00C60977">
      <w:pPr>
        <w:spacing w:after="0"/>
        <w:ind w:left="709"/>
        <w:jc w:val="both"/>
        <w:rPr>
          <w:rFonts w:ascii="Arial" w:hAnsi="Arial" w:cs="Arial"/>
          <w:sz w:val="24"/>
          <w:szCs w:val="24"/>
        </w:rPr>
      </w:pPr>
      <w:r w:rsidRPr="00EB25B7">
        <w:rPr>
          <w:rFonts w:ascii="Arial" w:hAnsi="Arial" w:cs="Arial"/>
          <w:bCs/>
          <w:sz w:val="24"/>
          <w:szCs w:val="24"/>
        </w:rPr>
        <w:t>I.</w:t>
      </w:r>
      <w:r w:rsidRPr="00C60977">
        <w:rPr>
          <w:rFonts w:ascii="Arial" w:hAnsi="Arial" w:cs="Arial"/>
          <w:b/>
          <w:bCs/>
          <w:sz w:val="24"/>
          <w:szCs w:val="24"/>
        </w:rPr>
        <w:t xml:space="preserve"> </w:t>
      </w:r>
      <w:r w:rsidRPr="00C60977">
        <w:rPr>
          <w:rFonts w:ascii="Arial" w:hAnsi="Arial" w:cs="Arial"/>
          <w:sz w:val="24"/>
          <w:szCs w:val="24"/>
        </w:rPr>
        <w:t>Establecer un grupo interinstitucional y multidisciplinario con perspectiva de género que dé el seguimiento respectivo;</w:t>
      </w:r>
    </w:p>
    <w:p w14:paraId="5B673843" w14:textId="77777777" w:rsidR="00C60977" w:rsidRPr="00C60977" w:rsidRDefault="00C60977" w:rsidP="00C60977">
      <w:pPr>
        <w:spacing w:after="0"/>
        <w:ind w:left="709"/>
        <w:jc w:val="both"/>
        <w:rPr>
          <w:rFonts w:ascii="Arial" w:hAnsi="Arial" w:cs="Arial"/>
          <w:sz w:val="24"/>
          <w:szCs w:val="24"/>
        </w:rPr>
      </w:pPr>
    </w:p>
    <w:p w14:paraId="21E65475" w14:textId="77777777" w:rsidR="00C60977" w:rsidRPr="00C60977" w:rsidRDefault="00C60977" w:rsidP="00C60977">
      <w:pPr>
        <w:spacing w:after="0"/>
        <w:ind w:left="709"/>
        <w:jc w:val="both"/>
        <w:rPr>
          <w:rFonts w:ascii="Arial" w:hAnsi="Arial" w:cs="Arial"/>
          <w:sz w:val="24"/>
          <w:szCs w:val="24"/>
        </w:rPr>
      </w:pPr>
      <w:r w:rsidRPr="00EB25B7">
        <w:rPr>
          <w:rFonts w:ascii="Arial" w:hAnsi="Arial" w:cs="Arial"/>
          <w:bCs/>
          <w:sz w:val="24"/>
          <w:szCs w:val="24"/>
        </w:rPr>
        <w:t>II.</w:t>
      </w:r>
      <w:r w:rsidRPr="00C60977">
        <w:rPr>
          <w:rFonts w:ascii="Arial" w:hAnsi="Arial" w:cs="Arial"/>
          <w:b/>
          <w:bCs/>
          <w:sz w:val="24"/>
          <w:szCs w:val="24"/>
        </w:rPr>
        <w:t xml:space="preserve"> </w:t>
      </w:r>
      <w:r w:rsidRPr="00C60977">
        <w:rPr>
          <w:rFonts w:ascii="Arial" w:hAnsi="Arial" w:cs="Arial"/>
          <w:sz w:val="24"/>
          <w:szCs w:val="24"/>
        </w:rPr>
        <w:t>Implementar las acciones preventivas, de seguridad y justicia, para enfrentar y abatir la violencia feminicida;</w:t>
      </w:r>
    </w:p>
    <w:p w14:paraId="1C42D87C" w14:textId="77777777" w:rsidR="00C60977" w:rsidRPr="00C60977" w:rsidRDefault="00C60977" w:rsidP="00C60977">
      <w:pPr>
        <w:spacing w:after="0"/>
        <w:ind w:left="709"/>
        <w:jc w:val="both"/>
        <w:rPr>
          <w:rFonts w:ascii="Arial" w:hAnsi="Arial" w:cs="Arial"/>
          <w:sz w:val="24"/>
          <w:szCs w:val="24"/>
        </w:rPr>
      </w:pPr>
    </w:p>
    <w:p w14:paraId="4B77C791" w14:textId="77777777" w:rsidR="00C60977" w:rsidRPr="00C60977" w:rsidRDefault="00C60977" w:rsidP="00C60977">
      <w:pPr>
        <w:spacing w:after="0"/>
        <w:ind w:left="709"/>
        <w:jc w:val="both"/>
        <w:rPr>
          <w:rFonts w:ascii="Arial" w:hAnsi="Arial" w:cs="Arial"/>
          <w:sz w:val="24"/>
          <w:szCs w:val="24"/>
        </w:rPr>
      </w:pPr>
      <w:r w:rsidRPr="00EB25B7">
        <w:rPr>
          <w:rFonts w:ascii="Arial" w:hAnsi="Arial" w:cs="Arial"/>
          <w:bCs/>
          <w:sz w:val="24"/>
          <w:szCs w:val="24"/>
        </w:rPr>
        <w:t>III.</w:t>
      </w:r>
      <w:r w:rsidRPr="00C60977">
        <w:rPr>
          <w:rFonts w:ascii="Arial" w:hAnsi="Arial" w:cs="Arial"/>
          <w:b/>
          <w:bCs/>
          <w:sz w:val="24"/>
          <w:szCs w:val="24"/>
        </w:rPr>
        <w:t xml:space="preserve"> </w:t>
      </w:r>
      <w:r w:rsidRPr="00C60977">
        <w:rPr>
          <w:rFonts w:ascii="Arial" w:hAnsi="Arial" w:cs="Arial"/>
          <w:sz w:val="24"/>
          <w:szCs w:val="24"/>
        </w:rPr>
        <w:t>Elaborar reportes especiales sobre la zona y el comportamiento de los indicadores de la violencia contra las mujeres;</w:t>
      </w:r>
    </w:p>
    <w:p w14:paraId="4D2FDA32" w14:textId="77777777" w:rsidR="00C60977" w:rsidRPr="00C60977" w:rsidRDefault="00C60977" w:rsidP="00C60977">
      <w:pPr>
        <w:spacing w:after="0"/>
        <w:ind w:left="709"/>
        <w:jc w:val="both"/>
        <w:rPr>
          <w:rFonts w:ascii="Arial" w:hAnsi="Arial" w:cs="Arial"/>
          <w:b/>
          <w:bCs/>
          <w:sz w:val="24"/>
          <w:szCs w:val="24"/>
        </w:rPr>
      </w:pPr>
    </w:p>
    <w:p w14:paraId="3FD285CF" w14:textId="40266B1F" w:rsidR="00C60977" w:rsidRPr="00C60977" w:rsidRDefault="00C60977" w:rsidP="00C60977">
      <w:pPr>
        <w:spacing w:after="0"/>
        <w:ind w:left="709"/>
        <w:jc w:val="both"/>
        <w:rPr>
          <w:rFonts w:ascii="Arial" w:hAnsi="Arial" w:cs="Arial"/>
          <w:sz w:val="24"/>
          <w:szCs w:val="24"/>
        </w:rPr>
      </w:pPr>
      <w:r w:rsidRPr="00EB25B7">
        <w:rPr>
          <w:rFonts w:ascii="Arial" w:hAnsi="Arial" w:cs="Arial"/>
          <w:bCs/>
          <w:sz w:val="24"/>
          <w:szCs w:val="24"/>
        </w:rPr>
        <w:t>IV.</w:t>
      </w:r>
      <w:r w:rsidRPr="00C60977">
        <w:rPr>
          <w:rFonts w:ascii="Arial" w:hAnsi="Arial" w:cs="Arial"/>
          <w:b/>
          <w:bCs/>
          <w:sz w:val="24"/>
          <w:szCs w:val="24"/>
        </w:rPr>
        <w:t xml:space="preserve"> </w:t>
      </w:r>
      <w:r w:rsidRPr="00C60977">
        <w:rPr>
          <w:rFonts w:ascii="Arial" w:hAnsi="Arial" w:cs="Arial"/>
          <w:sz w:val="24"/>
          <w:szCs w:val="24"/>
        </w:rPr>
        <w:t>Asignar los recursos presupuestales necesarios para hacer frente a la contingencia de alerta de violenc</w:t>
      </w:r>
      <w:r w:rsidR="005125BB">
        <w:rPr>
          <w:rFonts w:ascii="Arial" w:hAnsi="Arial" w:cs="Arial"/>
          <w:sz w:val="24"/>
          <w:szCs w:val="24"/>
        </w:rPr>
        <w:t>ia de género contra las mujeres;</w:t>
      </w:r>
      <w:r w:rsidRPr="00C60977">
        <w:rPr>
          <w:rFonts w:ascii="Arial" w:hAnsi="Arial" w:cs="Arial"/>
          <w:sz w:val="24"/>
          <w:szCs w:val="24"/>
        </w:rPr>
        <w:t xml:space="preserve"> y</w:t>
      </w:r>
    </w:p>
    <w:p w14:paraId="0A642148" w14:textId="77777777" w:rsidR="00C60977" w:rsidRPr="00C60977" w:rsidRDefault="00C60977" w:rsidP="00C60977">
      <w:pPr>
        <w:spacing w:after="0"/>
        <w:ind w:left="709"/>
        <w:jc w:val="both"/>
        <w:rPr>
          <w:rFonts w:ascii="Arial" w:hAnsi="Arial" w:cs="Arial"/>
          <w:sz w:val="24"/>
          <w:szCs w:val="24"/>
        </w:rPr>
      </w:pPr>
    </w:p>
    <w:p w14:paraId="3E5D7AC8" w14:textId="77777777" w:rsidR="00C60977" w:rsidRPr="00C60977" w:rsidRDefault="00C60977" w:rsidP="00C60977">
      <w:pPr>
        <w:spacing w:after="0"/>
        <w:ind w:left="709"/>
        <w:jc w:val="both"/>
        <w:rPr>
          <w:rFonts w:ascii="Arial" w:hAnsi="Arial" w:cs="Arial"/>
          <w:sz w:val="24"/>
          <w:szCs w:val="24"/>
        </w:rPr>
      </w:pPr>
      <w:r w:rsidRPr="00EB25B7">
        <w:rPr>
          <w:rFonts w:ascii="Arial" w:hAnsi="Arial" w:cs="Arial"/>
          <w:bCs/>
          <w:sz w:val="24"/>
          <w:szCs w:val="24"/>
        </w:rPr>
        <w:t>V.</w:t>
      </w:r>
      <w:r w:rsidRPr="00C60977">
        <w:rPr>
          <w:rFonts w:ascii="Arial" w:hAnsi="Arial" w:cs="Arial"/>
          <w:b/>
          <w:bCs/>
          <w:sz w:val="24"/>
          <w:szCs w:val="24"/>
        </w:rPr>
        <w:t xml:space="preserve"> </w:t>
      </w:r>
      <w:r w:rsidRPr="00C60977">
        <w:rPr>
          <w:rFonts w:ascii="Arial" w:hAnsi="Arial" w:cs="Arial"/>
          <w:sz w:val="24"/>
          <w:szCs w:val="24"/>
        </w:rPr>
        <w:t>Hacer del conocimiento público el motivo de la alerta de violencia de género contra las mujeres, y la zona territorial que abarcan las medidas a implementar</w:t>
      </w:r>
      <w:r w:rsidRPr="00C60977">
        <w:rPr>
          <w:rFonts w:ascii="Arial" w:hAnsi="Arial" w:cs="Arial"/>
          <w:sz w:val="24"/>
          <w:szCs w:val="24"/>
          <w:vertAlign w:val="superscript"/>
        </w:rPr>
        <w:footnoteReference w:id="22"/>
      </w:r>
      <w:r w:rsidRPr="00C60977">
        <w:rPr>
          <w:rFonts w:ascii="Arial" w:hAnsi="Arial" w:cs="Arial"/>
          <w:sz w:val="24"/>
          <w:szCs w:val="24"/>
        </w:rPr>
        <w:t>.</w:t>
      </w:r>
    </w:p>
    <w:p w14:paraId="233C2A44" w14:textId="77777777" w:rsidR="00C60977" w:rsidRPr="00C60977" w:rsidRDefault="00C60977" w:rsidP="00C60977">
      <w:pPr>
        <w:spacing w:after="0"/>
        <w:jc w:val="both"/>
        <w:rPr>
          <w:rFonts w:ascii="Arial" w:hAnsi="Arial" w:cs="Arial"/>
          <w:sz w:val="24"/>
          <w:szCs w:val="24"/>
        </w:rPr>
      </w:pPr>
    </w:p>
    <w:p w14:paraId="562E43D9" w14:textId="77777777" w:rsidR="00C60977" w:rsidRPr="00C60977" w:rsidRDefault="00C60977" w:rsidP="00C60977">
      <w:pPr>
        <w:spacing w:after="0"/>
        <w:jc w:val="both"/>
        <w:rPr>
          <w:rFonts w:ascii="Arial" w:hAnsi="Arial" w:cs="Arial"/>
          <w:sz w:val="24"/>
          <w:szCs w:val="24"/>
        </w:rPr>
      </w:pPr>
      <w:r w:rsidRPr="00C60977">
        <w:rPr>
          <w:rFonts w:ascii="Arial" w:hAnsi="Arial" w:cs="Arial"/>
          <w:sz w:val="24"/>
          <w:szCs w:val="24"/>
        </w:rPr>
        <w:t>La declaratoria de alerta de violencia de género contra las mujeres, se emitirá cuando:</w:t>
      </w:r>
    </w:p>
    <w:p w14:paraId="47EDD12B" w14:textId="77777777" w:rsidR="00C60977" w:rsidRPr="00C60977" w:rsidRDefault="00C60977" w:rsidP="00C60977">
      <w:pPr>
        <w:spacing w:after="0"/>
        <w:jc w:val="both"/>
        <w:rPr>
          <w:rFonts w:ascii="Arial" w:hAnsi="Arial" w:cs="Arial"/>
          <w:sz w:val="24"/>
          <w:szCs w:val="24"/>
        </w:rPr>
      </w:pPr>
    </w:p>
    <w:p w14:paraId="097E49B3" w14:textId="77777777" w:rsidR="00C60977" w:rsidRPr="00C60977" w:rsidRDefault="00C60977" w:rsidP="00EB25B7">
      <w:pPr>
        <w:spacing w:after="0"/>
        <w:ind w:left="709"/>
        <w:jc w:val="both"/>
        <w:rPr>
          <w:rFonts w:ascii="Arial" w:hAnsi="Arial" w:cs="Arial"/>
          <w:bCs/>
          <w:sz w:val="24"/>
          <w:szCs w:val="24"/>
        </w:rPr>
      </w:pPr>
      <w:r w:rsidRPr="00EB25B7">
        <w:rPr>
          <w:rFonts w:ascii="Arial" w:hAnsi="Arial" w:cs="Arial"/>
          <w:bCs/>
          <w:sz w:val="24"/>
          <w:szCs w:val="24"/>
        </w:rPr>
        <w:lastRenderedPageBreak/>
        <w:t>I.</w:t>
      </w:r>
      <w:r w:rsidRPr="00C60977">
        <w:rPr>
          <w:rFonts w:ascii="Arial" w:hAnsi="Arial" w:cs="Arial"/>
          <w:bCs/>
          <w:sz w:val="24"/>
          <w:szCs w:val="24"/>
        </w:rPr>
        <w:t xml:space="preserve"> Los delitos del orden común contra la vida, la libertad, la integridad y la seguridad de las mujeres, perturben la paz social en un territorio determinado y la sociedad así lo reclame;</w:t>
      </w:r>
    </w:p>
    <w:p w14:paraId="4CDDFACB" w14:textId="77777777" w:rsidR="00C60977" w:rsidRPr="00C60977" w:rsidRDefault="00C60977" w:rsidP="00EB25B7">
      <w:pPr>
        <w:spacing w:after="0"/>
        <w:ind w:left="709"/>
        <w:jc w:val="both"/>
        <w:rPr>
          <w:rFonts w:ascii="Arial" w:hAnsi="Arial" w:cs="Arial"/>
          <w:bCs/>
          <w:sz w:val="24"/>
          <w:szCs w:val="24"/>
        </w:rPr>
      </w:pPr>
    </w:p>
    <w:p w14:paraId="7AEB225F" w14:textId="37D39965" w:rsidR="00C60977" w:rsidRPr="00C60977" w:rsidRDefault="00C60977" w:rsidP="00EB25B7">
      <w:pPr>
        <w:spacing w:after="0"/>
        <w:ind w:left="709"/>
        <w:jc w:val="both"/>
        <w:rPr>
          <w:rFonts w:ascii="Arial" w:hAnsi="Arial" w:cs="Arial"/>
          <w:sz w:val="24"/>
          <w:szCs w:val="24"/>
        </w:rPr>
      </w:pPr>
      <w:r w:rsidRPr="00EB25B7">
        <w:rPr>
          <w:rFonts w:ascii="Arial" w:hAnsi="Arial" w:cs="Arial"/>
          <w:bCs/>
          <w:sz w:val="24"/>
          <w:szCs w:val="24"/>
        </w:rPr>
        <w:t>II.</w:t>
      </w:r>
      <w:r w:rsidRPr="00C60977">
        <w:rPr>
          <w:rFonts w:ascii="Arial" w:hAnsi="Arial" w:cs="Arial"/>
          <w:bCs/>
          <w:sz w:val="24"/>
          <w:szCs w:val="24"/>
        </w:rPr>
        <w:t xml:space="preserve"> Exista un agravio comparado que</w:t>
      </w:r>
      <w:r w:rsidRPr="00C60977">
        <w:rPr>
          <w:rFonts w:ascii="Arial" w:hAnsi="Arial" w:cs="Arial"/>
          <w:sz w:val="24"/>
          <w:szCs w:val="24"/>
        </w:rPr>
        <w:t xml:space="preserve"> impida el ejercicio pleno de los derechos humanos de las mujeres</w:t>
      </w:r>
      <w:r w:rsidR="005125BB">
        <w:rPr>
          <w:rFonts w:ascii="Arial" w:hAnsi="Arial" w:cs="Arial"/>
          <w:sz w:val="24"/>
          <w:szCs w:val="24"/>
        </w:rPr>
        <w:t>;</w:t>
      </w:r>
      <w:r w:rsidRPr="00C60977">
        <w:rPr>
          <w:rFonts w:ascii="Arial" w:hAnsi="Arial" w:cs="Arial"/>
          <w:sz w:val="24"/>
          <w:szCs w:val="24"/>
        </w:rPr>
        <w:t xml:space="preserve"> y</w:t>
      </w:r>
    </w:p>
    <w:p w14:paraId="2992948B" w14:textId="77777777" w:rsidR="00C60977" w:rsidRPr="00C60977" w:rsidRDefault="00C60977" w:rsidP="00EB25B7">
      <w:pPr>
        <w:spacing w:after="0"/>
        <w:ind w:left="709"/>
        <w:jc w:val="both"/>
        <w:rPr>
          <w:rFonts w:ascii="Arial" w:hAnsi="Arial" w:cs="Arial"/>
          <w:sz w:val="24"/>
          <w:szCs w:val="24"/>
        </w:rPr>
      </w:pPr>
    </w:p>
    <w:p w14:paraId="7759600D" w14:textId="77777777" w:rsidR="00C60977" w:rsidRPr="00C60977" w:rsidRDefault="00C60977" w:rsidP="00EB25B7">
      <w:pPr>
        <w:spacing w:after="0"/>
        <w:ind w:left="709"/>
        <w:jc w:val="both"/>
        <w:rPr>
          <w:rFonts w:ascii="Arial" w:hAnsi="Arial" w:cs="Arial"/>
          <w:sz w:val="24"/>
          <w:szCs w:val="24"/>
        </w:rPr>
      </w:pPr>
      <w:r w:rsidRPr="00EB25B7">
        <w:rPr>
          <w:rFonts w:ascii="Arial" w:hAnsi="Arial" w:cs="Arial"/>
          <w:bCs/>
          <w:sz w:val="24"/>
          <w:szCs w:val="24"/>
        </w:rPr>
        <w:t>III.</w:t>
      </w:r>
      <w:r w:rsidRPr="00C60977">
        <w:rPr>
          <w:rFonts w:ascii="Arial" w:hAnsi="Arial" w:cs="Arial"/>
          <w:b/>
          <w:bCs/>
          <w:sz w:val="24"/>
          <w:szCs w:val="24"/>
        </w:rPr>
        <w:t xml:space="preserve"> </w:t>
      </w:r>
      <w:r w:rsidRPr="00C60977">
        <w:rPr>
          <w:rFonts w:ascii="Arial" w:hAnsi="Arial" w:cs="Arial"/>
          <w:bCs/>
          <w:sz w:val="24"/>
          <w:szCs w:val="24"/>
        </w:rPr>
        <w:t>Los organismos de derechos humanos a nivel nacional o de las entidades federativas, los organismos de la sociedad civil y/o los organismos internacionales</w:t>
      </w:r>
      <w:r w:rsidRPr="00C60977">
        <w:rPr>
          <w:rFonts w:ascii="Arial" w:hAnsi="Arial" w:cs="Arial"/>
          <w:sz w:val="24"/>
          <w:szCs w:val="24"/>
        </w:rPr>
        <w:t>, así lo soliciten</w:t>
      </w:r>
      <w:r w:rsidRPr="00C60977">
        <w:rPr>
          <w:rFonts w:ascii="Arial" w:hAnsi="Arial" w:cs="Arial"/>
          <w:sz w:val="24"/>
          <w:szCs w:val="24"/>
          <w:vertAlign w:val="superscript"/>
        </w:rPr>
        <w:footnoteReference w:id="23"/>
      </w:r>
      <w:r w:rsidRPr="00C60977">
        <w:rPr>
          <w:rFonts w:ascii="Arial" w:hAnsi="Arial" w:cs="Arial"/>
          <w:sz w:val="24"/>
          <w:szCs w:val="24"/>
        </w:rPr>
        <w:t>.</w:t>
      </w:r>
    </w:p>
    <w:p w14:paraId="3AC6BE78" w14:textId="77777777" w:rsidR="00C60977" w:rsidRPr="00C60977" w:rsidRDefault="00C60977" w:rsidP="00C60977">
      <w:pPr>
        <w:spacing w:after="0"/>
        <w:jc w:val="both"/>
        <w:rPr>
          <w:rFonts w:ascii="Arial" w:hAnsi="Arial" w:cs="Arial"/>
          <w:sz w:val="24"/>
          <w:szCs w:val="24"/>
        </w:rPr>
      </w:pPr>
    </w:p>
    <w:p w14:paraId="7585E339" w14:textId="77777777" w:rsidR="00C60977" w:rsidRPr="00C60977" w:rsidRDefault="00C60977" w:rsidP="00C60977">
      <w:pPr>
        <w:spacing w:after="0"/>
        <w:jc w:val="both"/>
        <w:rPr>
          <w:rFonts w:ascii="Arial" w:hAnsi="Arial" w:cs="Arial"/>
          <w:sz w:val="24"/>
          <w:szCs w:val="24"/>
        </w:rPr>
      </w:pPr>
      <w:r w:rsidRPr="00C60977">
        <w:rPr>
          <w:rFonts w:ascii="Arial" w:hAnsi="Arial" w:cs="Arial"/>
          <w:sz w:val="24"/>
          <w:szCs w:val="24"/>
        </w:rPr>
        <w:t xml:space="preserve">Corresponde a las entidades federativas y al Distrito Federal, de conformidad con lo dispuesto por esta ley y los ordenamientos locales aplicables en la materia: </w:t>
      </w:r>
    </w:p>
    <w:p w14:paraId="2C6AF58C" w14:textId="77777777" w:rsidR="00C60977" w:rsidRPr="00C60977" w:rsidRDefault="00C60977" w:rsidP="00C60977">
      <w:pPr>
        <w:spacing w:after="0"/>
        <w:jc w:val="both"/>
        <w:rPr>
          <w:rFonts w:ascii="Arial" w:hAnsi="Arial" w:cs="Arial"/>
          <w:sz w:val="24"/>
          <w:szCs w:val="24"/>
        </w:rPr>
      </w:pPr>
    </w:p>
    <w:p w14:paraId="72906EA1" w14:textId="77777777" w:rsidR="00EB25B7" w:rsidRDefault="00C60977" w:rsidP="00EB25B7">
      <w:pPr>
        <w:spacing w:after="0"/>
        <w:ind w:left="709"/>
        <w:jc w:val="both"/>
        <w:rPr>
          <w:rFonts w:ascii="Arial" w:hAnsi="Arial" w:cs="Arial"/>
          <w:sz w:val="24"/>
          <w:szCs w:val="24"/>
        </w:rPr>
      </w:pPr>
      <w:r w:rsidRPr="00EB25B7">
        <w:rPr>
          <w:rFonts w:ascii="Arial" w:hAnsi="Arial" w:cs="Arial"/>
          <w:bCs/>
          <w:sz w:val="24"/>
          <w:szCs w:val="24"/>
        </w:rPr>
        <w:lastRenderedPageBreak/>
        <w:t>I.</w:t>
      </w:r>
      <w:r w:rsidRPr="00C60977">
        <w:rPr>
          <w:rFonts w:ascii="Arial" w:hAnsi="Arial" w:cs="Arial"/>
          <w:b/>
          <w:bCs/>
          <w:sz w:val="24"/>
          <w:szCs w:val="24"/>
        </w:rPr>
        <w:t xml:space="preserve"> </w:t>
      </w:r>
      <w:r w:rsidRPr="00C60977">
        <w:rPr>
          <w:rFonts w:ascii="Arial" w:hAnsi="Arial" w:cs="Arial"/>
          <w:sz w:val="24"/>
          <w:szCs w:val="24"/>
        </w:rPr>
        <w:t xml:space="preserve">Instrumentar y articular sus políticas públicas en concordancia con la política nacional integral desde la perspectiva de género para prevenir, atender, sancionar y erradicar la violencia contra las mujeres; </w:t>
      </w:r>
    </w:p>
    <w:p w14:paraId="1CBC919A" w14:textId="29BDD490" w:rsidR="00C60977" w:rsidRPr="00C60977" w:rsidRDefault="00C60977" w:rsidP="00EB25B7">
      <w:pPr>
        <w:spacing w:after="0"/>
        <w:ind w:left="709"/>
        <w:jc w:val="both"/>
        <w:rPr>
          <w:rFonts w:ascii="Arial" w:hAnsi="Arial" w:cs="Arial"/>
          <w:sz w:val="24"/>
          <w:szCs w:val="24"/>
        </w:rPr>
      </w:pPr>
      <w:r w:rsidRPr="00C60977">
        <w:rPr>
          <w:rFonts w:ascii="Arial" w:hAnsi="Arial" w:cs="Arial"/>
          <w:bCs/>
          <w:sz w:val="24"/>
          <w:szCs w:val="24"/>
        </w:rPr>
        <w:t>…</w:t>
      </w:r>
    </w:p>
    <w:p w14:paraId="092A6F7B" w14:textId="6EC243E3" w:rsidR="00C60977" w:rsidRPr="00C60977" w:rsidRDefault="00C60977" w:rsidP="00EB25B7">
      <w:pPr>
        <w:spacing w:after="0"/>
        <w:ind w:left="709"/>
        <w:jc w:val="both"/>
        <w:rPr>
          <w:rFonts w:ascii="Arial" w:hAnsi="Arial" w:cs="Arial"/>
          <w:sz w:val="24"/>
          <w:szCs w:val="24"/>
        </w:rPr>
      </w:pPr>
      <w:r w:rsidRPr="00EB25B7">
        <w:rPr>
          <w:rFonts w:ascii="Arial" w:hAnsi="Arial" w:cs="Arial"/>
          <w:bCs/>
          <w:sz w:val="24"/>
          <w:szCs w:val="24"/>
        </w:rPr>
        <w:t>VII.</w:t>
      </w:r>
      <w:r w:rsidRPr="00C60977">
        <w:rPr>
          <w:rFonts w:ascii="Arial" w:hAnsi="Arial" w:cs="Arial"/>
          <w:b/>
          <w:bCs/>
          <w:sz w:val="24"/>
          <w:szCs w:val="24"/>
        </w:rPr>
        <w:t xml:space="preserve"> </w:t>
      </w:r>
      <w:r w:rsidRPr="00C60977">
        <w:rPr>
          <w:rFonts w:ascii="Arial" w:hAnsi="Arial" w:cs="Arial"/>
          <w:sz w:val="24"/>
          <w:szCs w:val="24"/>
        </w:rPr>
        <w:t>Promover, en coordinación con la Federación, programas y proyectos de atención, educación, capacitación, investigación y cultura de los derechos humanos de las mujeres y de la no violencia, de acuerdo con el Programa;</w:t>
      </w:r>
      <w:r w:rsidR="005125BB">
        <w:rPr>
          <w:rFonts w:ascii="Arial" w:hAnsi="Arial" w:cs="Arial"/>
          <w:sz w:val="24"/>
          <w:szCs w:val="24"/>
        </w:rPr>
        <w:t xml:space="preserve"> y</w:t>
      </w:r>
    </w:p>
    <w:p w14:paraId="455FECB3" w14:textId="77777777" w:rsidR="00EB25B7" w:rsidRPr="00C60977" w:rsidRDefault="00EB25B7" w:rsidP="00EB25B7">
      <w:pPr>
        <w:spacing w:after="0"/>
        <w:ind w:left="709"/>
        <w:jc w:val="both"/>
        <w:rPr>
          <w:rFonts w:ascii="Arial" w:hAnsi="Arial" w:cs="Arial"/>
          <w:sz w:val="24"/>
          <w:szCs w:val="24"/>
        </w:rPr>
      </w:pPr>
      <w:r w:rsidRPr="00C60977">
        <w:rPr>
          <w:rFonts w:ascii="Arial" w:hAnsi="Arial" w:cs="Arial"/>
          <w:bCs/>
          <w:sz w:val="24"/>
          <w:szCs w:val="24"/>
        </w:rPr>
        <w:t>…</w:t>
      </w:r>
    </w:p>
    <w:p w14:paraId="6A8A64E2" w14:textId="29FBE80E" w:rsidR="00C60977" w:rsidRPr="00C60977" w:rsidRDefault="00C60977" w:rsidP="00EB25B7">
      <w:pPr>
        <w:spacing w:after="0"/>
        <w:ind w:left="709"/>
        <w:jc w:val="both"/>
        <w:rPr>
          <w:rFonts w:ascii="Arial" w:hAnsi="Arial" w:cs="Arial"/>
          <w:sz w:val="24"/>
          <w:szCs w:val="24"/>
        </w:rPr>
      </w:pPr>
      <w:r w:rsidRPr="00EB25B7">
        <w:rPr>
          <w:rFonts w:ascii="Arial" w:hAnsi="Arial" w:cs="Arial"/>
          <w:bCs/>
          <w:sz w:val="24"/>
          <w:szCs w:val="24"/>
        </w:rPr>
        <w:t>XXI.</w:t>
      </w:r>
      <w:r w:rsidRPr="00C60977">
        <w:rPr>
          <w:rFonts w:ascii="Arial" w:hAnsi="Arial" w:cs="Arial"/>
          <w:b/>
          <w:bCs/>
          <w:sz w:val="24"/>
          <w:szCs w:val="24"/>
        </w:rPr>
        <w:t xml:space="preserve"> </w:t>
      </w:r>
      <w:r w:rsidRPr="00C60977">
        <w:rPr>
          <w:rFonts w:ascii="Arial" w:hAnsi="Arial" w:cs="Arial"/>
          <w:sz w:val="24"/>
          <w:szCs w:val="24"/>
        </w:rPr>
        <w:t>Celebrar convenios de cooperación, coordinación y concertación en la materia</w:t>
      </w:r>
      <w:r w:rsidRPr="00C60977">
        <w:rPr>
          <w:rFonts w:ascii="Arial" w:hAnsi="Arial" w:cs="Arial"/>
          <w:sz w:val="24"/>
          <w:szCs w:val="24"/>
          <w:vertAlign w:val="superscript"/>
        </w:rPr>
        <w:footnoteReference w:id="24"/>
      </w:r>
      <w:r w:rsidR="005125BB">
        <w:rPr>
          <w:rFonts w:ascii="Arial" w:hAnsi="Arial" w:cs="Arial"/>
          <w:sz w:val="24"/>
          <w:szCs w:val="24"/>
        </w:rPr>
        <w:t>.</w:t>
      </w:r>
    </w:p>
    <w:p w14:paraId="5A4D3453" w14:textId="77777777" w:rsidR="00C60977" w:rsidRPr="00C60977" w:rsidRDefault="00C60977" w:rsidP="00C60977">
      <w:pPr>
        <w:spacing w:after="0"/>
        <w:jc w:val="both"/>
        <w:rPr>
          <w:rFonts w:ascii="Arial" w:hAnsi="Arial" w:cs="Arial"/>
          <w:sz w:val="24"/>
          <w:szCs w:val="24"/>
        </w:rPr>
      </w:pPr>
    </w:p>
    <w:p w14:paraId="5EDD4884" w14:textId="77777777" w:rsidR="00C60977" w:rsidRPr="00C60977" w:rsidRDefault="00C60977" w:rsidP="00C60977">
      <w:pPr>
        <w:spacing w:after="0"/>
        <w:jc w:val="both"/>
        <w:rPr>
          <w:rFonts w:ascii="Arial" w:hAnsi="Arial" w:cs="Arial"/>
          <w:sz w:val="24"/>
          <w:szCs w:val="24"/>
        </w:rPr>
      </w:pPr>
      <w:r w:rsidRPr="00C60977">
        <w:rPr>
          <w:rFonts w:ascii="Arial" w:hAnsi="Arial" w:cs="Arial"/>
          <w:sz w:val="24"/>
          <w:szCs w:val="24"/>
        </w:rPr>
        <w:t xml:space="preserve">El Modelo de Prevención es el conjunto de acciones encaminadas a promover y difundir los derechos de las mujeres e identificar factores de riesgo con el fin de evitar </w:t>
      </w:r>
      <w:r w:rsidRPr="00C60977">
        <w:rPr>
          <w:rFonts w:ascii="Arial" w:hAnsi="Arial" w:cs="Arial"/>
          <w:sz w:val="24"/>
          <w:szCs w:val="24"/>
        </w:rPr>
        <w:lastRenderedPageBreak/>
        <w:t>actos de violencia. Sin perjuicio de lo previsto en el Programa, el Modelo se integrará por las siguientes acciones:</w:t>
      </w:r>
    </w:p>
    <w:p w14:paraId="6A33CD29" w14:textId="77777777" w:rsidR="00C60977" w:rsidRPr="00C60977" w:rsidRDefault="00C60977" w:rsidP="00C60977">
      <w:pPr>
        <w:spacing w:after="0"/>
        <w:jc w:val="both"/>
        <w:rPr>
          <w:rFonts w:ascii="Arial" w:hAnsi="Arial" w:cs="Arial"/>
          <w:sz w:val="24"/>
          <w:szCs w:val="24"/>
        </w:rPr>
      </w:pPr>
    </w:p>
    <w:p w14:paraId="60529C99" w14:textId="3D9522B4" w:rsidR="00C60977" w:rsidRPr="00C60977" w:rsidRDefault="00C60977" w:rsidP="005125BB">
      <w:pPr>
        <w:spacing w:after="0"/>
        <w:ind w:left="709"/>
        <w:jc w:val="both"/>
        <w:rPr>
          <w:rFonts w:ascii="Arial" w:hAnsi="Arial" w:cs="Arial"/>
          <w:bCs/>
          <w:sz w:val="24"/>
          <w:szCs w:val="24"/>
        </w:rPr>
      </w:pPr>
      <w:r w:rsidRPr="005125BB">
        <w:rPr>
          <w:rFonts w:ascii="Arial" w:hAnsi="Arial" w:cs="Arial"/>
          <w:bCs/>
          <w:sz w:val="24"/>
          <w:szCs w:val="24"/>
        </w:rPr>
        <w:t>I.</w:t>
      </w:r>
      <w:r w:rsidRPr="00C60977">
        <w:rPr>
          <w:rFonts w:ascii="Arial" w:hAnsi="Arial" w:cs="Arial"/>
          <w:b/>
          <w:bCs/>
          <w:sz w:val="24"/>
          <w:szCs w:val="24"/>
        </w:rPr>
        <w:t xml:space="preserve"> </w:t>
      </w:r>
      <w:r w:rsidRPr="00C60977">
        <w:rPr>
          <w:rFonts w:ascii="Arial" w:hAnsi="Arial" w:cs="Arial"/>
          <w:bCs/>
          <w:sz w:val="24"/>
          <w:szCs w:val="24"/>
        </w:rPr>
        <w:t>Sensibilizar, concientizar y educar para prevenir la violencia en todos sus tipos y Modalidades previstas en la Ley;</w:t>
      </w:r>
      <w:r w:rsidR="005125BB">
        <w:rPr>
          <w:rFonts w:ascii="Arial" w:hAnsi="Arial" w:cs="Arial"/>
          <w:bCs/>
          <w:sz w:val="24"/>
          <w:szCs w:val="24"/>
        </w:rPr>
        <w:t xml:space="preserve"> y</w:t>
      </w:r>
    </w:p>
    <w:p w14:paraId="5C4E7957" w14:textId="77777777" w:rsidR="00C60977" w:rsidRPr="00C60977" w:rsidRDefault="00C60977" w:rsidP="005125BB">
      <w:pPr>
        <w:spacing w:after="0"/>
        <w:ind w:left="709"/>
        <w:jc w:val="both"/>
        <w:rPr>
          <w:rFonts w:ascii="Arial" w:hAnsi="Arial" w:cs="Arial"/>
          <w:bCs/>
          <w:sz w:val="24"/>
          <w:szCs w:val="24"/>
        </w:rPr>
      </w:pPr>
    </w:p>
    <w:p w14:paraId="4991DDB0" w14:textId="334C379F" w:rsidR="00C60977" w:rsidRPr="00C60977" w:rsidRDefault="00C60977" w:rsidP="005125BB">
      <w:pPr>
        <w:spacing w:after="0"/>
        <w:ind w:left="709"/>
        <w:jc w:val="both"/>
        <w:rPr>
          <w:rFonts w:ascii="Arial" w:hAnsi="Arial" w:cs="Arial"/>
          <w:sz w:val="24"/>
          <w:szCs w:val="24"/>
        </w:rPr>
      </w:pPr>
      <w:r w:rsidRPr="005125BB">
        <w:rPr>
          <w:rFonts w:ascii="Arial" w:hAnsi="Arial" w:cs="Arial"/>
          <w:bCs/>
          <w:sz w:val="24"/>
          <w:szCs w:val="24"/>
        </w:rPr>
        <w:t>II.</w:t>
      </w:r>
      <w:r w:rsidRPr="00C60977">
        <w:rPr>
          <w:rFonts w:ascii="Arial" w:hAnsi="Arial" w:cs="Arial"/>
          <w:b/>
          <w:bCs/>
          <w:sz w:val="24"/>
          <w:szCs w:val="24"/>
        </w:rPr>
        <w:t xml:space="preserve"> </w:t>
      </w:r>
      <w:r w:rsidRPr="00C60977">
        <w:rPr>
          <w:rFonts w:ascii="Arial" w:hAnsi="Arial" w:cs="Arial"/>
          <w:sz w:val="24"/>
          <w:szCs w:val="24"/>
        </w:rPr>
        <w:t>Diseñar campañas de difusión disuasivas y reeducativas integrales y especializadas para disminuir el número de Víctimas y Agresores</w:t>
      </w:r>
      <w:r w:rsidRPr="00C60977">
        <w:rPr>
          <w:rFonts w:ascii="Arial" w:hAnsi="Arial" w:cs="Arial"/>
          <w:sz w:val="24"/>
          <w:szCs w:val="24"/>
          <w:vertAlign w:val="superscript"/>
        </w:rPr>
        <w:footnoteReference w:id="25"/>
      </w:r>
      <w:r w:rsidR="005125BB">
        <w:rPr>
          <w:rFonts w:ascii="Arial" w:hAnsi="Arial" w:cs="Arial"/>
          <w:sz w:val="24"/>
          <w:szCs w:val="24"/>
        </w:rPr>
        <w:t>.</w:t>
      </w:r>
    </w:p>
    <w:p w14:paraId="7BF29608" w14:textId="77777777" w:rsidR="00C60977" w:rsidRPr="00C60977" w:rsidRDefault="00C60977" w:rsidP="00C60977">
      <w:pPr>
        <w:spacing w:after="0"/>
        <w:jc w:val="both"/>
        <w:rPr>
          <w:rFonts w:ascii="Arial" w:hAnsi="Arial" w:cs="Arial"/>
          <w:sz w:val="24"/>
          <w:szCs w:val="24"/>
        </w:rPr>
      </w:pPr>
    </w:p>
    <w:p w14:paraId="24729CBB" w14:textId="3543616B" w:rsidR="00C60977" w:rsidRPr="00C60977" w:rsidRDefault="00C60977" w:rsidP="00C60977">
      <w:pPr>
        <w:spacing w:after="0"/>
        <w:jc w:val="both"/>
        <w:rPr>
          <w:rFonts w:ascii="Arial" w:hAnsi="Arial" w:cs="Arial"/>
          <w:sz w:val="24"/>
          <w:szCs w:val="24"/>
        </w:rPr>
      </w:pPr>
      <w:r w:rsidRPr="00C60977">
        <w:rPr>
          <w:rFonts w:ascii="Arial" w:hAnsi="Arial" w:cs="Arial"/>
          <w:sz w:val="24"/>
          <w:szCs w:val="24"/>
        </w:rPr>
        <w:t>En la celebración de convenios o acuerdos de coordinación, deberán tomarse en consideración los recursos presupuestarios, materiales y humanos, para el cumplimiento de la presente Ley, conforme a la normatividad jurídica, administrativa presupuestaria correspondiente</w:t>
      </w:r>
      <w:r w:rsidRPr="00C60977">
        <w:rPr>
          <w:rFonts w:ascii="Arial" w:hAnsi="Arial" w:cs="Arial"/>
          <w:sz w:val="24"/>
          <w:szCs w:val="24"/>
          <w:vertAlign w:val="superscript"/>
        </w:rPr>
        <w:footnoteReference w:id="26"/>
      </w:r>
      <w:r w:rsidR="005125BB">
        <w:rPr>
          <w:rFonts w:ascii="Arial" w:hAnsi="Arial" w:cs="Arial"/>
          <w:sz w:val="24"/>
          <w:szCs w:val="24"/>
        </w:rPr>
        <w:t>.</w:t>
      </w:r>
    </w:p>
    <w:p w14:paraId="5BF37418" w14:textId="77777777" w:rsidR="00C60977" w:rsidRPr="00C60977" w:rsidRDefault="00C60977" w:rsidP="00C60977">
      <w:pPr>
        <w:spacing w:after="0"/>
        <w:jc w:val="both"/>
        <w:rPr>
          <w:rFonts w:ascii="Arial" w:hAnsi="Arial" w:cs="Arial"/>
          <w:sz w:val="24"/>
          <w:szCs w:val="24"/>
        </w:rPr>
      </w:pPr>
    </w:p>
    <w:p w14:paraId="25B9A578" w14:textId="77777777" w:rsidR="00C60977" w:rsidRPr="00C60977" w:rsidRDefault="00C60977" w:rsidP="00C60977">
      <w:pPr>
        <w:spacing w:after="0"/>
        <w:jc w:val="both"/>
        <w:rPr>
          <w:rFonts w:ascii="Arial" w:hAnsi="Arial" w:cs="Arial"/>
          <w:sz w:val="24"/>
          <w:szCs w:val="24"/>
        </w:rPr>
      </w:pPr>
      <w:r w:rsidRPr="00C60977">
        <w:rPr>
          <w:rFonts w:ascii="Arial" w:hAnsi="Arial" w:cs="Arial"/>
          <w:sz w:val="24"/>
          <w:szCs w:val="24"/>
        </w:rPr>
        <w:t>Con el fin de promover y procurar la igualdad en la vida civil de mujeres y hombres, será objetivo de la Política Nacional:</w:t>
      </w:r>
    </w:p>
    <w:p w14:paraId="5E0DC3E2" w14:textId="77777777" w:rsidR="00C60977" w:rsidRPr="00C60977" w:rsidRDefault="00C60977" w:rsidP="005125BB">
      <w:pPr>
        <w:spacing w:after="0"/>
        <w:ind w:left="709"/>
        <w:jc w:val="both"/>
        <w:rPr>
          <w:rFonts w:ascii="Arial" w:hAnsi="Arial" w:cs="Arial"/>
          <w:sz w:val="24"/>
          <w:szCs w:val="24"/>
        </w:rPr>
      </w:pPr>
      <w:r w:rsidRPr="00C60977">
        <w:rPr>
          <w:rFonts w:ascii="Arial" w:hAnsi="Arial" w:cs="Arial"/>
          <w:sz w:val="24"/>
          <w:szCs w:val="24"/>
        </w:rPr>
        <w:t>…</w:t>
      </w:r>
    </w:p>
    <w:p w14:paraId="5120A664" w14:textId="30AE8CCB" w:rsidR="00C60977" w:rsidRPr="00C60977" w:rsidRDefault="00C60977" w:rsidP="005125BB">
      <w:pPr>
        <w:spacing w:after="0"/>
        <w:ind w:left="709"/>
        <w:jc w:val="both"/>
        <w:rPr>
          <w:rFonts w:ascii="Arial" w:hAnsi="Arial" w:cs="Arial"/>
          <w:sz w:val="24"/>
          <w:szCs w:val="24"/>
        </w:rPr>
      </w:pPr>
      <w:r w:rsidRPr="005125BB">
        <w:rPr>
          <w:rFonts w:ascii="Arial" w:hAnsi="Arial" w:cs="Arial"/>
          <w:bCs/>
          <w:sz w:val="24"/>
          <w:szCs w:val="24"/>
        </w:rPr>
        <w:t>III.</w:t>
      </w:r>
      <w:r w:rsidRPr="00C60977">
        <w:rPr>
          <w:rFonts w:ascii="Arial" w:hAnsi="Arial" w:cs="Arial"/>
          <w:b/>
          <w:bCs/>
          <w:sz w:val="24"/>
          <w:szCs w:val="24"/>
        </w:rPr>
        <w:t xml:space="preserve"> </w:t>
      </w:r>
      <w:r w:rsidRPr="00C60977">
        <w:rPr>
          <w:rFonts w:ascii="Arial" w:hAnsi="Arial" w:cs="Arial"/>
          <w:sz w:val="24"/>
          <w:szCs w:val="24"/>
        </w:rPr>
        <w:t>Erradicar las distintas modalidades de violencia de género</w:t>
      </w:r>
      <w:r w:rsidRPr="00C60977">
        <w:rPr>
          <w:rFonts w:ascii="Arial" w:hAnsi="Arial" w:cs="Arial"/>
          <w:sz w:val="24"/>
          <w:szCs w:val="24"/>
          <w:vertAlign w:val="superscript"/>
        </w:rPr>
        <w:footnoteReference w:id="27"/>
      </w:r>
      <w:r w:rsidR="005125BB">
        <w:rPr>
          <w:rFonts w:ascii="Arial" w:hAnsi="Arial" w:cs="Arial"/>
          <w:sz w:val="24"/>
          <w:szCs w:val="24"/>
        </w:rPr>
        <w:t>.</w:t>
      </w:r>
    </w:p>
    <w:p w14:paraId="6C9C3CBE" w14:textId="77777777" w:rsidR="00C60977" w:rsidRPr="00C60977" w:rsidRDefault="00C60977" w:rsidP="00C60977">
      <w:pPr>
        <w:spacing w:after="0"/>
        <w:jc w:val="both"/>
        <w:rPr>
          <w:rFonts w:ascii="Arial" w:hAnsi="Arial" w:cs="Arial"/>
          <w:sz w:val="24"/>
          <w:szCs w:val="24"/>
        </w:rPr>
      </w:pPr>
    </w:p>
    <w:p w14:paraId="40D32CE0" w14:textId="77777777" w:rsidR="00C60977" w:rsidRPr="00C60977" w:rsidRDefault="00C60977" w:rsidP="00C60977">
      <w:pPr>
        <w:spacing w:after="0"/>
        <w:jc w:val="both"/>
        <w:rPr>
          <w:rFonts w:ascii="Arial" w:hAnsi="Arial" w:cs="Arial"/>
          <w:sz w:val="24"/>
          <w:szCs w:val="24"/>
        </w:rPr>
      </w:pPr>
      <w:r w:rsidRPr="00C60977">
        <w:rPr>
          <w:rFonts w:ascii="Arial" w:hAnsi="Arial" w:cs="Arial"/>
          <w:sz w:val="24"/>
          <w:szCs w:val="24"/>
        </w:rPr>
        <w:t>Corresponde a las entidades federativas, de conformidad con lo dispuesto por esta Ley y los ordenamientos locales aplicables en la materia:</w:t>
      </w:r>
    </w:p>
    <w:p w14:paraId="006D5DED" w14:textId="77777777" w:rsidR="00C60977" w:rsidRPr="00C60977" w:rsidRDefault="00C60977" w:rsidP="005125BB">
      <w:pPr>
        <w:spacing w:after="0"/>
        <w:ind w:left="709"/>
        <w:jc w:val="both"/>
        <w:rPr>
          <w:rFonts w:ascii="Arial" w:hAnsi="Arial" w:cs="Arial"/>
          <w:sz w:val="24"/>
          <w:szCs w:val="24"/>
        </w:rPr>
      </w:pPr>
      <w:r w:rsidRPr="00C60977">
        <w:rPr>
          <w:rFonts w:ascii="Arial" w:hAnsi="Arial" w:cs="Arial"/>
          <w:sz w:val="24"/>
          <w:szCs w:val="24"/>
        </w:rPr>
        <w:t>…</w:t>
      </w:r>
    </w:p>
    <w:p w14:paraId="7EB90AAF" w14:textId="7DBE8B47" w:rsidR="00C60977" w:rsidRPr="00C60977" w:rsidRDefault="00C60977" w:rsidP="005125BB">
      <w:pPr>
        <w:spacing w:after="0"/>
        <w:ind w:left="709"/>
        <w:jc w:val="both"/>
        <w:rPr>
          <w:rFonts w:ascii="Arial" w:hAnsi="Arial" w:cs="Arial"/>
          <w:sz w:val="24"/>
          <w:szCs w:val="24"/>
        </w:rPr>
      </w:pPr>
      <w:r w:rsidRPr="005125BB">
        <w:rPr>
          <w:rFonts w:ascii="Arial" w:hAnsi="Arial" w:cs="Arial"/>
          <w:bCs/>
          <w:sz w:val="24"/>
          <w:szCs w:val="24"/>
        </w:rPr>
        <w:t>VI.</w:t>
      </w:r>
      <w:r w:rsidRPr="00C60977">
        <w:rPr>
          <w:rFonts w:ascii="Arial" w:hAnsi="Arial" w:cs="Arial"/>
          <w:b/>
          <w:bCs/>
          <w:sz w:val="24"/>
          <w:szCs w:val="24"/>
        </w:rPr>
        <w:t xml:space="preserve"> </w:t>
      </w:r>
      <w:r w:rsidRPr="00C60977">
        <w:rPr>
          <w:rFonts w:ascii="Arial" w:hAnsi="Arial" w:cs="Arial"/>
          <w:sz w:val="24"/>
          <w:szCs w:val="24"/>
        </w:rPr>
        <w:t>Promover, en coordinación con el Gobierno Federal, programas y proyectos de atención, educación, capacitación, investigación y cultura de los derechos humanos de las víctimas de acuerdo con el Programa</w:t>
      </w:r>
      <w:r w:rsidRPr="00C60977">
        <w:rPr>
          <w:rFonts w:ascii="Arial" w:hAnsi="Arial" w:cs="Arial"/>
          <w:sz w:val="24"/>
          <w:szCs w:val="24"/>
          <w:vertAlign w:val="superscript"/>
        </w:rPr>
        <w:footnoteReference w:id="28"/>
      </w:r>
      <w:r w:rsidR="005125BB">
        <w:rPr>
          <w:rFonts w:ascii="Arial" w:hAnsi="Arial" w:cs="Arial"/>
          <w:sz w:val="24"/>
          <w:szCs w:val="24"/>
        </w:rPr>
        <w:t>.</w:t>
      </w:r>
    </w:p>
    <w:p w14:paraId="336A632C" w14:textId="77777777" w:rsidR="005125BB" w:rsidRDefault="005125BB" w:rsidP="00C60977">
      <w:pPr>
        <w:spacing w:after="0"/>
        <w:jc w:val="both"/>
        <w:rPr>
          <w:rFonts w:ascii="Arial" w:hAnsi="Arial" w:cs="Arial"/>
          <w:sz w:val="24"/>
          <w:szCs w:val="24"/>
        </w:rPr>
      </w:pPr>
    </w:p>
    <w:p w14:paraId="1BDBE79E" w14:textId="226C64F9" w:rsidR="00C60977" w:rsidRPr="00C60977" w:rsidRDefault="00C60977" w:rsidP="00C60977">
      <w:pPr>
        <w:spacing w:after="0"/>
        <w:jc w:val="both"/>
        <w:rPr>
          <w:rFonts w:ascii="Arial" w:hAnsi="Arial" w:cs="Arial"/>
          <w:sz w:val="24"/>
          <w:szCs w:val="24"/>
        </w:rPr>
      </w:pPr>
      <w:r w:rsidRPr="00C60977">
        <w:rPr>
          <w:rFonts w:ascii="Arial" w:hAnsi="Arial" w:cs="Arial"/>
          <w:sz w:val="24"/>
          <w:szCs w:val="24"/>
        </w:rPr>
        <w:t>El Estado y los municipios, en el ámbito de sus respectivas competencias, deben garantizar a las mujeres la erradicación de la violencia en la comunidad, a través de:</w:t>
      </w:r>
    </w:p>
    <w:p w14:paraId="5E516A25" w14:textId="77777777" w:rsidR="00C60977" w:rsidRPr="00C60977" w:rsidRDefault="00C60977" w:rsidP="00C60977">
      <w:pPr>
        <w:spacing w:after="0"/>
        <w:jc w:val="both"/>
        <w:rPr>
          <w:rFonts w:ascii="Arial" w:hAnsi="Arial" w:cs="Arial"/>
          <w:sz w:val="24"/>
          <w:szCs w:val="24"/>
        </w:rPr>
      </w:pPr>
    </w:p>
    <w:p w14:paraId="7461EDCC" w14:textId="23C7BFA7" w:rsidR="00C60977" w:rsidRPr="00C60977" w:rsidRDefault="00C60977" w:rsidP="005125BB">
      <w:pPr>
        <w:spacing w:after="0"/>
        <w:ind w:left="709"/>
        <w:jc w:val="both"/>
        <w:rPr>
          <w:rFonts w:ascii="Arial" w:hAnsi="Arial" w:cs="Arial"/>
          <w:sz w:val="24"/>
          <w:szCs w:val="24"/>
        </w:rPr>
      </w:pPr>
      <w:r w:rsidRPr="00403596">
        <w:rPr>
          <w:rFonts w:ascii="Arial" w:hAnsi="Arial" w:cs="Arial"/>
          <w:bCs/>
          <w:sz w:val="24"/>
          <w:szCs w:val="24"/>
        </w:rPr>
        <w:t>l.</w:t>
      </w:r>
      <w:r w:rsidRPr="00C60977">
        <w:rPr>
          <w:rFonts w:ascii="Arial" w:hAnsi="Arial" w:cs="Arial"/>
          <w:b/>
          <w:bCs/>
          <w:sz w:val="24"/>
          <w:szCs w:val="24"/>
        </w:rPr>
        <w:t xml:space="preserve"> </w:t>
      </w:r>
      <w:r w:rsidRPr="00C60977">
        <w:rPr>
          <w:rFonts w:ascii="Arial" w:hAnsi="Arial" w:cs="Arial"/>
          <w:sz w:val="24"/>
          <w:szCs w:val="24"/>
        </w:rPr>
        <w:t>La reeducación libre de estereotipos y la información de alerta sobre el estado de riesgo que enfrentan las mujeres en una sociedad desigual y discriminatoria</w:t>
      </w:r>
      <w:r w:rsidRPr="00C60977">
        <w:rPr>
          <w:rFonts w:ascii="Arial" w:hAnsi="Arial" w:cs="Arial"/>
          <w:sz w:val="24"/>
          <w:szCs w:val="24"/>
          <w:vertAlign w:val="superscript"/>
        </w:rPr>
        <w:footnoteReference w:id="29"/>
      </w:r>
      <w:r w:rsidR="005125BB">
        <w:rPr>
          <w:rFonts w:ascii="Arial" w:hAnsi="Arial" w:cs="Arial"/>
          <w:sz w:val="24"/>
          <w:szCs w:val="24"/>
        </w:rPr>
        <w:t>.</w:t>
      </w:r>
    </w:p>
    <w:p w14:paraId="6BEC9B93" w14:textId="77777777" w:rsidR="00C60977" w:rsidRPr="00C60977" w:rsidRDefault="00C60977" w:rsidP="00C60977">
      <w:pPr>
        <w:spacing w:after="0"/>
        <w:jc w:val="both"/>
        <w:rPr>
          <w:rFonts w:ascii="Arial" w:hAnsi="Arial" w:cs="Arial"/>
          <w:sz w:val="24"/>
          <w:szCs w:val="24"/>
        </w:rPr>
      </w:pPr>
    </w:p>
    <w:p w14:paraId="6F1948F7" w14:textId="77777777" w:rsidR="00C60977" w:rsidRPr="00C60977" w:rsidRDefault="00C60977" w:rsidP="00C60977">
      <w:pPr>
        <w:spacing w:after="0"/>
        <w:jc w:val="both"/>
        <w:rPr>
          <w:rFonts w:ascii="Arial" w:hAnsi="Arial" w:cs="Arial"/>
          <w:sz w:val="24"/>
          <w:szCs w:val="24"/>
        </w:rPr>
      </w:pPr>
      <w:r w:rsidRPr="00C60977">
        <w:rPr>
          <w:rFonts w:ascii="Arial" w:hAnsi="Arial" w:cs="Arial"/>
          <w:sz w:val="24"/>
          <w:szCs w:val="24"/>
        </w:rPr>
        <w:t>Por alerta de violencia de género se entiende el conjunto de acciones gubernamentales de emergencia para enfrentar y erradicar la violencia feminicida en un territorio determinado, ya sea ejercida por individuos o por la propia comunidad</w:t>
      </w:r>
      <w:r w:rsidRPr="00C60977">
        <w:rPr>
          <w:rFonts w:ascii="Arial" w:hAnsi="Arial" w:cs="Arial"/>
          <w:sz w:val="24"/>
          <w:szCs w:val="24"/>
          <w:vertAlign w:val="superscript"/>
        </w:rPr>
        <w:footnoteReference w:id="30"/>
      </w:r>
      <w:r w:rsidRPr="00C60977">
        <w:rPr>
          <w:rFonts w:ascii="Arial" w:hAnsi="Arial" w:cs="Arial"/>
          <w:sz w:val="24"/>
          <w:szCs w:val="24"/>
        </w:rPr>
        <w:t xml:space="preserve">. </w:t>
      </w:r>
    </w:p>
    <w:p w14:paraId="4F0E8D7F" w14:textId="77777777" w:rsidR="00C50BB3" w:rsidRDefault="00C50BB3" w:rsidP="00C60977">
      <w:pPr>
        <w:spacing w:after="0"/>
        <w:jc w:val="both"/>
        <w:rPr>
          <w:rFonts w:ascii="Arial" w:hAnsi="Arial" w:cs="Arial"/>
          <w:sz w:val="24"/>
          <w:szCs w:val="24"/>
        </w:rPr>
      </w:pPr>
    </w:p>
    <w:p w14:paraId="0442936C" w14:textId="66AE7D6C" w:rsidR="00C60977" w:rsidRPr="00C60977" w:rsidRDefault="00C60977" w:rsidP="00C60977">
      <w:pPr>
        <w:spacing w:after="0"/>
        <w:jc w:val="both"/>
        <w:rPr>
          <w:rFonts w:ascii="Arial" w:hAnsi="Arial" w:cs="Arial"/>
          <w:sz w:val="24"/>
          <w:szCs w:val="24"/>
        </w:rPr>
      </w:pPr>
      <w:r w:rsidRPr="00C60977">
        <w:rPr>
          <w:rFonts w:ascii="Arial" w:hAnsi="Arial" w:cs="Arial"/>
          <w:sz w:val="24"/>
          <w:szCs w:val="24"/>
        </w:rPr>
        <w:lastRenderedPageBreak/>
        <w:t xml:space="preserve">La alerta de violencia de género contra las mujeres, en términos del artículo 23 de la Ley General, tendrá como objetivo fundamental garantizar la seguridad de las mismas, el cese de la violencia en su contra y eliminar las desigualdades que agravian sus derechos humanos, por lo que el Estado, a través del Sistema Estatal, deberá: </w:t>
      </w:r>
    </w:p>
    <w:p w14:paraId="091E497D" w14:textId="77777777" w:rsidR="00C60977" w:rsidRPr="00C60977" w:rsidRDefault="00C60977" w:rsidP="005125BB">
      <w:pPr>
        <w:spacing w:after="0"/>
        <w:ind w:left="709"/>
        <w:jc w:val="both"/>
        <w:rPr>
          <w:rFonts w:ascii="Arial" w:hAnsi="Arial" w:cs="Arial"/>
          <w:sz w:val="24"/>
          <w:szCs w:val="24"/>
        </w:rPr>
      </w:pPr>
      <w:r w:rsidRPr="00C60977">
        <w:rPr>
          <w:rFonts w:ascii="Arial" w:hAnsi="Arial" w:cs="Arial"/>
          <w:sz w:val="24"/>
          <w:szCs w:val="24"/>
        </w:rPr>
        <w:t>…</w:t>
      </w:r>
    </w:p>
    <w:p w14:paraId="69F5FD2D" w14:textId="405FAB31" w:rsidR="00C60977" w:rsidRPr="00C60977" w:rsidRDefault="00C60977" w:rsidP="005125BB">
      <w:pPr>
        <w:spacing w:after="0"/>
        <w:ind w:left="709"/>
        <w:jc w:val="both"/>
        <w:rPr>
          <w:rFonts w:ascii="Arial" w:hAnsi="Arial" w:cs="Arial"/>
          <w:sz w:val="24"/>
          <w:szCs w:val="24"/>
        </w:rPr>
      </w:pPr>
      <w:r w:rsidRPr="005125BB">
        <w:rPr>
          <w:rFonts w:ascii="Arial" w:hAnsi="Arial" w:cs="Arial"/>
          <w:bCs/>
          <w:sz w:val="24"/>
          <w:szCs w:val="24"/>
        </w:rPr>
        <w:t>II.</w:t>
      </w:r>
      <w:r w:rsidRPr="00C60977">
        <w:rPr>
          <w:rFonts w:ascii="Arial" w:hAnsi="Arial" w:cs="Arial"/>
          <w:b/>
          <w:bCs/>
          <w:sz w:val="24"/>
          <w:szCs w:val="24"/>
        </w:rPr>
        <w:t xml:space="preserve"> </w:t>
      </w:r>
      <w:r w:rsidRPr="00C60977">
        <w:rPr>
          <w:rFonts w:ascii="Arial" w:hAnsi="Arial" w:cs="Arial"/>
          <w:sz w:val="24"/>
          <w:szCs w:val="24"/>
        </w:rPr>
        <w:t>Implementar las acciones preventivas, de seguridad y justicia, para enfrentar y abatir la violencia feminicida</w:t>
      </w:r>
      <w:r w:rsidRPr="00C60977">
        <w:rPr>
          <w:rFonts w:ascii="Arial" w:hAnsi="Arial" w:cs="Arial"/>
          <w:sz w:val="24"/>
          <w:szCs w:val="24"/>
          <w:vertAlign w:val="superscript"/>
        </w:rPr>
        <w:footnoteReference w:id="31"/>
      </w:r>
      <w:r w:rsidR="005125BB">
        <w:rPr>
          <w:rFonts w:ascii="Arial" w:hAnsi="Arial" w:cs="Arial"/>
          <w:sz w:val="24"/>
          <w:szCs w:val="24"/>
        </w:rPr>
        <w:t>.</w:t>
      </w:r>
    </w:p>
    <w:p w14:paraId="1CFE8D1A" w14:textId="77777777" w:rsidR="00C60977" w:rsidRPr="00C60977" w:rsidRDefault="00C60977" w:rsidP="00C60977">
      <w:pPr>
        <w:spacing w:after="0"/>
        <w:jc w:val="both"/>
        <w:rPr>
          <w:rFonts w:ascii="Arial" w:hAnsi="Arial" w:cs="Arial"/>
          <w:sz w:val="24"/>
          <w:szCs w:val="24"/>
        </w:rPr>
      </w:pPr>
    </w:p>
    <w:p w14:paraId="6C77EB8B" w14:textId="77777777" w:rsidR="00C60977" w:rsidRPr="00C60977" w:rsidRDefault="00C60977" w:rsidP="00C60977">
      <w:pPr>
        <w:spacing w:after="0"/>
        <w:jc w:val="both"/>
        <w:rPr>
          <w:rFonts w:ascii="Arial" w:hAnsi="Arial" w:cs="Arial"/>
          <w:sz w:val="24"/>
          <w:szCs w:val="24"/>
        </w:rPr>
      </w:pPr>
      <w:r w:rsidRPr="00C60977">
        <w:rPr>
          <w:rFonts w:ascii="Arial" w:hAnsi="Arial" w:cs="Arial"/>
          <w:sz w:val="24"/>
          <w:szCs w:val="24"/>
        </w:rPr>
        <w:t xml:space="preserve">El Estado y los Municipios, se coordinarán con la Federación para la integración y funcionamiento del Sistema Nacional. </w:t>
      </w:r>
    </w:p>
    <w:p w14:paraId="4F94302D" w14:textId="77777777" w:rsidR="00C60977" w:rsidRPr="00C60977" w:rsidRDefault="00C60977" w:rsidP="00C60977">
      <w:pPr>
        <w:spacing w:after="0"/>
        <w:jc w:val="both"/>
        <w:rPr>
          <w:rFonts w:ascii="Arial" w:hAnsi="Arial" w:cs="Arial"/>
          <w:sz w:val="24"/>
          <w:szCs w:val="24"/>
        </w:rPr>
      </w:pPr>
    </w:p>
    <w:p w14:paraId="030911C8" w14:textId="77777777" w:rsidR="00C60977" w:rsidRPr="00C60977" w:rsidRDefault="00C60977" w:rsidP="00C60977">
      <w:pPr>
        <w:spacing w:after="0"/>
        <w:jc w:val="both"/>
        <w:rPr>
          <w:rFonts w:ascii="Arial" w:hAnsi="Arial" w:cs="Arial"/>
          <w:sz w:val="24"/>
          <w:szCs w:val="24"/>
        </w:rPr>
      </w:pPr>
      <w:r w:rsidRPr="00C60977">
        <w:rPr>
          <w:rFonts w:ascii="Arial" w:hAnsi="Arial" w:cs="Arial"/>
          <w:sz w:val="24"/>
          <w:szCs w:val="24"/>
        </w:rPr>
        <w:t xml:space="preserve">Todas las medidas que lleve a cabo el Estado deberán ser realizadas sin discriminación alguna. Por ello, considerará </w:t>
      </w:r>
      <w:r w:rsidRPr="00C60977">
        <w:rPr>
          <w:rFonts w:ascii="Arial" w:hAnsi="Arial" w:cs="Arial"/>
          <w:sz w:val="24"/>
          <w:szCs w:val="24"/>
        </w:rPr>
        <w:lastRenderedPageBreak/>
        <w:t>el idioma, lengua, dialecto, edad, condición social, preferencia sexual, o cualquier otra condición, para que puedan acceder a las políticas públicas en la materia</w:t>
      </w:r>
      <w:r w:rsidRPr="00C60977">
        <w:rPr>
          <w:rFonts w:ascii="Arial" w:hAnsi="Arial" w:cs="Arial"/>
          <w:sz w:val="24"/>
          <w:szCs w:val="24"/>
          <w:vertAlign w:val="superscript"/>
        </w:rPr>
        <w:footnoteReference w:id="32"/>
      </w:r>
      <w:r w:rsidRPr="00C60977">
        <w:rPr>
          <w:rFonts w:ascii="Arial" w:hAnsi="Arial" w:cs="Arial"/>
          <w:sz w:val="24"/>
          <w:szCs w:val="24"/>
        </w:rPr>
        <w:t>.</w:t>
      </w:r>
    </w:p>
    <w:p w14:paraId="0DFBDA8F" w14:textId="77777777" w:rsidR="00C60977" w:rsidRPr="00C60977" w:rsidRDefault="00C60977" w:rsidP="00C60977">
      <w:pPr>
        <w:spacing w:after="0"/>
        <w:jc w:val="both"/>
        <w:rPr>
          <w:rFonts w:ascii="Arial" w:hAnsi="Arial" w:cs="Arial"/>
          <w:sz w:val="24"/>
          <w:szCs w:val="24"/>
        </w:rPr>
      </w:pPr>
    </w:p>
    <w:p w14:paraId="2B779244" w14:textId="77777777" w:rsidR="005125BB" w:rsidRDefault="00C60977" w:rsidP="00C60977">
      <w:pPr>
        <w:spacing w:after="0"/>
        <w:jc w:val="both"/>
        <w:rPr>
          <w:rFonts w:ascii="Arial" w:hAnsi="Arial" w:cs="Arial"/>
          <w:b/>
          <w:sz w:val="24"/>
          <w:szCs w:val="24"/>
        </w:rPr>
      </w:pPr>
      <w:r w:rsidRPr="00C60977">
        <w:rPr>
          <w:rFonts w:ascii="Arial" w:hAnsi="Arial" w:cs="Arial"/>
          <w:sz w:val="24"/>
          <w:szCs w:val="24"/>
        </w:rPr>
        <w:t>Adjunta a la solicitud, las entidades federativas deberán incluir la siguiente documentación:</w:t>
      </w:r>
      <w:r w:rsidRPr="00C60977">
        <w:rPr>
          <w:rFonts w:ascii="Arial" w:hAnsi="Arial" w:cs="Arial"/>
          <w:b/>
          <w:sz w:val="24"/>
          <w:szCs w:val="24"/>
        </w:rPr>
        <w:t xml:space="preserve"> </w:t>
      </w:r>
    </w:p>
    <w:p w14:paraId="65A2798D" w14:textId="1705AC4E" w:rsidR="005125BB" w:rsidRPr="005125BB" w:rsidRDefault="005125BB" w:rsidP="005125BB">
      <w:pPr>
        <w:spacing w:after="0"/>
        <w:ind w:left="709"/>
        <w:jc w:val="both"/>
        <w:rPr>
          <w:rFonts w:ascii="Arial" w:hAnsi="Arial" w:cs="Arial"/>
          <w:sz w:val="24"/>
          <w:szCs w:val="24"/>
        </w:rPr>
      </w:pPr>
      <w:r w:rsidRPr="005125BB">
        <w:rPr>
          <w:rFonts w:ascii="Arial" w:hAnsi="Arial" w:cs="Arial"/>
          <w:sz w:val="24"/>
          <w:szCs w:val="24"/>
        </w:rPr>
        <w:t>…</w:t>
      </w:r>
    </w:p>
    <w:p w14:paraId="11FC5C92" w14:textId="38C7D77C" w:rsidR="00C60977" w:rsidRPr="00C60977" w:rsidRDefault="00C60977" w:rsidP="005125BB">
      <w:pPr>
        <w:spacing w:after="0"/>
        <w:ind w:left="709"/>
        <w:jc w:val="both"/>
        <w:rPr>
          <w:rFonts w:ascii="Arial" w:hAnsi="Arial" w:cs="Arial"/>
          <w:sz w:val="24"/>
          <w:szCs w:val="24"/>
        </w:rPr>
      </w:pPr>
      <w:r w:rsidRPr="005125BB">
        <w:rPr>
          <w:rFonts w:ascii="Arial" w:hAnsi="Arial" w:cs="Arial"/>
          <w:sz w:val="24"/>
          <w:szCs w:val="24"/>
        </w:rPr>
        <w:t>c.</w:t>
      </w:r>
      <w:r w:rsidRPr="00C60977">
        <w:rPr>
          <w:rFonts w:ascii="Arial" w:hAnsi="Arial" w:cs="Arial"/>
          <w:b/>
          <w:sz w:val="24"/>
          <w:szCs w:val="24"/>
        </w:rPr>
        <w:t xml:space="preserve"> </w:t>
      </w:r>
      <w:r w:rsidRPr="00C60977">
        <w:rPr>
          <w:rFonts w:ascii="Arial" w:hAnsi="Arial" w:cs="Arial"/>
          <w:sz w:val="24"/>
          <w:szCs w:val="24"/>
        </w:rPr>
        <w:t>Perfil de la o las persona(s) físicas o morales que realizarán el proyecto, distintas a aquellas que sean servidoras públicas</w:t>
      </w:r>
      <w:r w:rsidRPr="00C60977">
        <w:rPr>
          <w:rFonts w:ascii="Arial" w:hAnsi="Arial" w:cs="Arial"/>
          <w:sz w:val="24"/>
          <w:szCs w:val="24"/>
          <w:vertAlign w:val="superscript"/>
        </w:rPr>
        <w:footnoteReference w:id="33"/>
      </w:r>
      <w:r w:rsidRPr="00C60977">
        <w:rPr>
          <w:rFonts w:ascii="Arial" w:hAnsi="Arial" w:cs="Arial"/>
          <w:sz w:val="24"/>
          <w:szCs w:val="24"/>
        </w:rPr>
        <w:t>.</w:t>
      </w:r>
    </w:p>
    <w:p w14:paraId="1978157F" w14:textId="77777777" w:rsidR="00C60977" w:rsidRPr="00C60977" w:rsidRDefault="00C60977" w:rsidP="00C60977">
      <w:pPr>
        <w:spacing w:after="0"/>
        <w:jc w:val="both"/>
        <w:rPr>
          <w:rFonts w:ascii="Arial" w:hAnsi="Arial" w:cs="Arial"/>
          <w:sz w:val="24"/>
          <w:szCs w:val="24"/>
        </w:rPr>
      </w:pPr>
    </w:p>
    <w:p w14:paraId="2EDD756A" w14:textId="26C53ED0" w:rsidR="00C60977" w:rsidRDefault="00C60977" w:rsidP="00C60977">
      <w:pPr>
        <w:spacing w:after="0"/>
        <w:jc w:val="both"/>
        <w:rPr>
          <w:rFonts w:ascii="Arial" w:hAnsi="Arial" w:cs="Arial"/>
          <w:sz w:val="24"/>
          <w:szCs w:val="24"/>
        </w:rPr>
      </w:pPr>
      <w:r w:rsidRPr="00C60977">
        <w:rPr>
          <w:rFonts w:ascii="Arial" w:hAnsi="Arial" w:cs="Arial"/>
          <w:sz w:val="24"/>
          <w:szCs w:val="24"/>
        </w:rPr>
        <w:lastRenderedPageBreak/>
        <w:t>Corresponde a la Secretaría de Salud gestionar, promover y ejecutar los convenios de colaboración que en materia de salud celebre el Ejecutivo del Estado con entidades de los sectores público, social y privado</w:t>
      </w:r>
      <w:r w:rsidRPr="00C60977">
        <w:rPr>
          <w:rFonts w:ascii="Arial" w:hAnsi="Arial" w:cs="Arial"/>
          <w:sz w:val="24"/>
          <w:szCs w:val="24"/>
          <w:vertAlign w:val="superscript"/>
        </w:rPr>
        <w:footnoteReference w:id="34"/>
      </w:r>
      <w:r w:rsidRPr="00C60977">
        <w:rPr>
          <w:rFonts w:ascii="Arial" w:hAnsi="Arial" w:cs="Arial"/>
          <w:sz w:val="24"/>
          <w:szCs w:val="24"/>
        </w:rPr>
        <w:t>.</w:t>
      </w:r>
    </w:p>
    <w:p w14:paraId="780769FB" w14:textId="77777777" w:rsidR="00A3088D" w:rsidRPr="00C60977" w:rsidRDefault="00A3088D" w:rsidP="00C60977">
      <w:pPr>
        <w:spacing w:after="0"/>
        <w:jc w:val="both"/>
        <w:rPr>
          <w:rFonts w:ascii="Arial" w:hAnsi="Arial" w:cs="Arial"/>
          <w:sz w:val="24"/>
          <w:szCs w:val="24"/>
        </w:rPr>
      </w:pPr>
    </w:p>
    <w:p w14:paraId="4E3016F4" w14:textId="346F13E8" w:rsidR="00C60977" w:rsidRDefault="00C60977" w:rsidP="00C60977">
      <w:pPr>
        <w:spacing w:after="0"/>
        <w:jc w:val="both"/>
        <w:rPr>
          <w:rFonts w:ascii="Arial" w:hAnsi="Arial" w:cs="Arial"/>
          <w:bCs/>
          <w:sz w:val="24"/>
          <w:szCs w:val="24"/>
        </w:rPr>
      </w:pPr>
      <w:r w:rsidRPr="00C60977">
        <w:rPr>
          <w:rFonts w:ascii="Arial" w:hAnsi="Arial" w:cs="Arial"/>
          <w:sz w:val="24"/>
          <w:szCs w:val="24"/>
        </w:rPr>
        <w:t>El Gobierno del Estado de Quintana</w:t>
      </w:r>
      <w:r w:rsidR="00857CED">
        <w:rPr>
          <w:rFonts w:ascii="Arial" w:hAnsi="Arial" w:cs="Arial"/>
          <w:sz w:val="24"/>
          <w:szCs w:val="24"/>
        </w:rPr>
        <w:t xml:space="preserve"> Roo</w:t>
      </w:r>
      <w:r w:rsidRPr="00C60977">
        <w:rPr>
          <w:rFonts w:ascii="Arial" w:hAnsi="Arial" w:cs="Arial"/>
          <w:sz w:val="24"/>
          <w:szCs w:val="24"/>
        </w:rPr>
        <w:t>, se compromete a g</w:t>
      </w:r>
      <w:r w:rsidRPr="00C60977">
        <w:rPr>
          <w:rFonts w:ascii="Arial" w:hAnsi="Arial" w:cs="Arial"/>
          <w:bCs/>
          <w:sz w:val="24"/>
          <w:szCs w:val="24"/>
        </w:rPr>
        <w:t>arantizar que el personal encargado de implementar el Proyecto acredite su experiencia y capacitación en materia de derechos humanos y perspectiva de género</w:t>
      </w:r>
      <w:r w:rsidRPr="00C60977">
        <w:rPr>
          <w:rFonts w:ascii="Arial" w:hAnsi="Arial" w:cs="Arial"/>
          <w:bCs/>
          <w:sz w:val="24"/>
          <w:szCs w:val="24"/>
          <w:vertAlign w:val="superscript"/>
        </w:rPr>
        <w:footnoteReference w:id="35"/>
      </w:r>
      <w:r w:rsidRPr="00C60977">
        <w:rPr>
          <w:rFonts w:ascii="Arial" w:hAnsi="Arial" w:cs="Arial"/>
          <w:bCs/>
          <w:sz w:val="24"/>
          <w:szCs w:val="24"/>
        </w:rPr>
        <w:t>.</w:t>
      </w:r>
    </w:p>
    <w:p w14:paraId="54B979F2" w14:textId="77777777" w:rsidR="004754DE" w:rsidRPr="00C60977" w:rsidRDefault="004754DE" w:rsidP="00C60977">
      <w:pPr>
        <w:spacing w:after="0"/>
        <w:jc w:val="both"/>
        <w:rPr>
          <w:rFonts w:ascii="Arial" w:hAnsi="Arial" w:cs="Arial"/>
          <w:bCs/>
          <w:sz w:val="24"/>
          <w:szCs w:val="24"/>
        </w:rPr>
      </w:pPr>
    </w:p>
    <w:p w14:paraId="0D3304DB" w14:textId="49EEEEDB" w:rsidR="00C13FBA" w:rsidRDefault="00C60977" w:rsidP="00C50BB3">
      <w:pPr>
        <w:spacing w:after="0"/>
        <w:jc w:val="both"/>
        <w:rPr>
          <w:rFonts w:ascii="Arial" w:hAnsi="Arial" w:cs="Arial"/>
          <w:bCs/>
          <w:sz w:val="24"/>
          <w:szCs w:val="24"/>
        </w:rPr>
      </w:pPr>
      <w:r w:rsidRPr="00C60977">
        <w:rPr>
          <w:rFonts w:ascii="Arial" w:hAnsi="Arial" w:cs="Arial"/>
          <w:bCs/>
          <w:sz w:val="24"/>
          <w:szCs w:val="24"/>
        </w:rPr>
        <w:lastRenderedPageBreak/>
        <w:t>Derivado de lo anterior, se solicitó al Ente el perfil de la o las persona(s) que estuvieron a cargo de la implementación del Proyecto, proporcionando el material solicitad</w:t>
      </w:r>
      <w:r w:rsidR="00A3088D">
        <w:rPr>
          <w:rFonts w:ascii="Arial" w:hAnsi="Arial" w:cs="Arial"/>
          <w:bCs/>
          <w:sz w:val="24"/>
          <w:szCs w:val="24"/>
        </w:rPr>
        <w:t>o, por medio del cual se realizó</w:t>
      </w:r>
      <w:r w:rsidRPr="00C60977">
        <w:rPr>
          <w:rFonts w:ascii="Arial" w:hAnsi="Arial" w:cs="Arial"/>
          <w:bCs/>
          <w:sz w:val="24"/>
          <w:szCs w:val="24"/>
        </w:rPr>
        <w:t xml:space="preserve"> la siguiente tabla:</w:t>
      </w:r>
    </w:p>
    <w:p w14:paraId="2BDE4B3C" w14:textId="77777777" w:rsidR="00C50BB3" w:rsidRDefault="00C50BB3" w:rsidP="00C50BB3">
      <w:pPr>
        <w:spacing w:after="0"/>
        <w:jc w:val="both"/>
        <w:rPr>
          <w:rFonts w:ascii="Arial" w:hAnsi="Arial" w:cs="Arial"/>
          <w:bCs/>
          <w:sz w:val="24"/>
          <w:szCs w:val="24"/>
        </w:rPr>
      </w:pP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2851"/>
        <w:gridCol w:w="4095"/>
      </w:tblGrid>
      <w:tr w:rsidR="002E22F1" w:rsidRPr="002E22F1" w14:paraId="622AA277" w14:textId="77777777" w:rsidTr="00C13FBA">
        <w:trPr>
          <w:tblHeader/>
          <w:jc w:val="center"/>
        </w:trPr>
        <w:tc>
          <w:tcPr>
            <w:tcW w:w="8926" w:type="dxa"/>
            <w:gridSpan w:val="3"/>
            <w:tcBorders>
              <w:bottom w:val="single" w:sz="4" w:space="0" w:color="auto"/>
            </w:tcBorders>
            <w:shd w:val="clear" w:color="auto" w:fill="EEECE1" w:themeFill="background2"/>
            <w:vAlign w:val="center"/>
          </w:tcPr>
          <w:p w14:paraId="53FE69B8" w14:textId="1ED831BA" w:rsidR="002E22F1" w:rsidRPr="002E22F1" w:rsidRDefault="005D4389" w:rsidP="005D4389">
            <w:pPr>
              <w:spacing w:line="276" w:lineRule="auto"/>
              <w:jc w:val="center"/>
              <w:rPr>
                <w:rFonts w:ascii="Arial" w:hAnsi="Arial" w:cs="Arial"/>
                <w:b/>
                <w:sz w:val="18"/>
                <w:szCs w:val="24"/>
              </w:rPr>
            </w:pPr>
            <w:r>
              <w:rPr>
                <w:rFonts w:ascii="Arial" w:hAnsi="Arial" w:cs="Arial"/>
                <w:b/>
                <w:sz w:val="18"/>
                <w:szCs w:val="24"/>
              </w:rPr>
              <w:t>Tabla 6</w:t>
            </w:r>
            <w:r w:rsidR="002E22F1" w:rsidRPr="002E22F1">
              <w:rPr>
                <w:rFonts w:ascii="Arial" w:hAnsi="Arial" w:cs="Arial"/>
                <w:b/>
                <w:sz w:val="18"/>
                <w:szCs w:val="24"/>
              </w:rPr>
              <w:t>. Cumplimiento de Perfil</w:t>
            </w:r>
          </w:p>
        </w:tc>
      </w:tr>
      <w:tr w:rsidR="002E22F1" w:rsidRPr="002E22F1" w14:paraId="27CF1A3A" w14:textId="77777777" w:rsidTr="00C13FBA">
        <w:trPr>
          <w:tblHeader/>
          <w:jc w:val="center"/>
        </w:trPr>
        <w:tc>
          <w:tcPr>
            <w:tcW w:w="1980" w:type="dxa"/>
            <w:tcBorders>
              <w:top w:val="single" w:sz="4" w:space="0" w:color="auto"/>
              <w:bottom w:val="single" w:sz="4" w:space="0" w:color="auto"/>
            </w:tcBorders>
            <w:shd w:val="clear" w:color="auto" w:fill="EEECE1" w:themeFill="background2"/>
            <w:vAlign w:val="center"/>
          </w:tcPr>
          <w:p w14:paraId="18A79B48" w14:textId="34FD7BCC" w:rsidR="002E22F1" w:rsidRPr="002E22F1" w:rsidRDefault="002E22F1" w:rsidP="002E22F1">
            <w:pPr>
              <w:spacing w:line="276" w:lineRule="auto"/>
              <w:jc w:val="both"/>
              <w:rPr>
                <w:rFonts w:ascii="Arial" w:hAnsi="Arial" w:cs="Arial"/>
                <w:b/>
                <w:sz w:val="18"/>
                <w:szCs w:val="24"/>
              </w:rPr>
            </w:pPr>
            <w:r w:rsidRPr="002E22F1">
              <w:rPr>
                <w:rFonts w:ascii="Arial" w:hAnsi="Arial" w:cs="Arial"/>
                <w:b/>
                <w:sz w:val="18"/>
                <w:szCs w:val="24"/>
              </w:rPr>
              <w:t>Nombre de la  per</w:t>
            </w:r>
            <w:r w:rsidR="00B342EF">
              <w:rPr>
                <w:rFonts w:ascii="Arial" w:hAnsi="Arial" w:cs="Arial"/>
                <w:b/>
                <w:sz w:val="18"/>
                <w:szCs w:val="24"/>
              </w:rPr>
              <w:t>sona encargada de realizar “el P</w:t>
            </w:r>
            <w:r w:rsidRPr="002E22F1">
              <w:rPr>
                <w:rFonts w:ascii="Arial" w:hAnsi="Arial" w:cs="Arial"/>
                <w:b/>
                <w:sz w:val="18"/>
                <w:szCs w:val="24"/>
              </w:rPr>
              <w:t>royecto”</w:t>
            </w:r>
          </w:p>
        </w:tc>
        <w:tc>
          <w:tcPr>
            <w:tcW w:w="2851" w:type="dxa"/>
            <w:tcBorders>
              <w:top w:val="single" w:sz="4" w:space="0" w:color="auto"/>
              <w:bottom w:val="single" w:sz="4" w:space="0" w:color="auto"/>
            </w:tcBorders>
            <w:shd w:val="clear" w:color="auto" w:fill="EEECE1" w:themeFill="background2"/>
            <w:vAlign w:val="center"/>
          </w:tcPr>
          <w:p w14:paraId="70FCC9C8" w14:textId="51E77CAF" w:rsidR="002E22F1" w:rsidRPr="002E22F1" w:rsidRDefault="002E22F1" w:rsidP="002E22F1">
            <w:pPr>
              <w:spacing w:line="276" w:lineRule="auto"/>
              <w:jc w:val="both"/>
              <w:rPr>
                <w:rFonts w:ascii="Arial" w:hAnsi="Arial" w:cs="Arial"/>
                <w:b/>
                <w:sz w:val="18"/>
                <w:szCs w:val="24"/>
              </w:rPr>
            </w:pPr>
            <w:r w:rsidRPr="002E22F1">
              <w:rPr>
                <w:rFonts w:ascii="Arial" w:hAnsi="Arial" w:cs="Arial"/>
                <w:b/>
                <w:sz w:val="18"/>
                <w:szCs w:val="24"/>
              </w:rPr>
              <w:t>Requisitos establecido</w:t>
            </w:r>
            <w:r w:rsidR="00B342EF">
              <w:rPr>
                <w:rFonts w:ascii="Arial" w:hAnsi="Arial" w:cs="Arial"/>
                <w:b/>
                <w:sz w:val="18"/>
                <w:szCs w:val="24"/>
              </w:rPr>
              <w:t>s en el numeral 9 Anexo Técnico</w:t>
            </w:r>
          </w:p>
        </w:tc>
        <w:tc>
          <w:tcPr>
            <w:tcW w:w="4095" w:type="dxa"/>
            <w:tcBorders>
              <w:top w:val="single" w:sz="4" w:space="0" w:color="auto"/>
              <w:bottom w:val="single" w:sz="4" w:space="0" w:color="auto"/>
            </w:tcBorders>
            <w:shd w:val="clear" w:color="auto" w:fill="D9D9D9" w:themeFill="background1" w:themeFillShade="D9"/>
            <w:vAlign w:val="center"/>
          </w:tcPr>
          <w:p w14:paraId="2CD5F970" w14:textId="77777777" w:rsidR="002E22F1" w:rsidRPr="002E22F1" w:rsidRDefault="002E22F1" w:rsidP="002E22F1">
            <w:pPr>
              <w:spacing w:line="276" w:lineRule="auto"/>
              <w:jc w:val="both"/>
              <w:rPr>
                <w:rFonts w:ascii="Arial" w:hAnsi="Arial" w:cs="Arial"/>
                <w:b/>
                <w:sz w:val="18"/>
                <w:szCs w:val="24"/>
              </w:rPr>
            </w:pPr>
            <w:r w:rsidRPr="002E22F1">
              <w:rPr>
                <w:rFonts w:ascii="Arial" w:hAnsi="Arial" w:cs="Arial"/>
                <w:b/>
                <w:sz w:val="18"/>
                <w:szCs w:val="24"/>
              </w:rPr>
              <w:t>Observación</w:t>
            </w:r>
          </w:p>
        </w:tc>
      </w:tr>
      <w:tr w:rsidR="002E22F1" w:rsidRPr="002E22F1" w14:paraId="3DDC1E32" w14:textId="77777777" w:rsidTr="00C13FBA">
        <w:trPr>
          <w:jc w:val="center"/>
        </w:trPr>
        <w:tc>
          <w:tcPr>
            <w:tcW w:w="1980" w:type="dxa"/>
            <w:tcBorders>
              <w:top w:val="single" w:sz="4" w:space="0" w:color="auto"/>
              <w:bottom w:val="single" w:sz="4" w:space="0" w:color="auto"/>
            </w:tcBorders>
            <w:shd w:val="clear" w:color="auto" w:fill="auto"/>
          </w:tcPr>
          <w:p w14:paraId="4F2DE30F" w14:textId="77777777" w:rsidR="002E22F1" w:rsidRPr="002E22F1" w:rsidRDefault="002E22F1" w:rsidP="002E22F1">
            <w:pPr>
              <w:spacing w:line="276" w:lineRule="auto"/>
              <w:jc w:val="both"/>
              <w:rPr>
                <w:rFonts w:ascii="Arial" w:hAnsi="Arial" w:cs="Arial"/>
                <w:sz w:val="18"/>
                <w:szCs w:val="24"/>
              </w:rPr>
            </w:pPr>
            <w:r w:rsidRPr="002E22F1">
              <w:rPr>
                <w:rFonts w:ascii="Arial" w:hAnsi="Arial" w:cs="Arial"/>
                <w:sz w:val="18"/>
                <w:szCs w:val="24"/>
              </w:rPr>
              <w:t>Roberto Octavio Garda Salas</w:t>
            </w:r>
          </w:p>
        </w:tc>
        <w:tc>
          <w:tcPr>
            <w:tcW w:w="2851" w:type="dxa"/>
            <w:tcBorders>
              <w:top w:val="single" w:sz="4" w:space="0" w:color="auto"/>
              <w:bottom w:val="single" w:sz="4" w:space="0" w:color="auto"/>
            </w:tcBorders>
            <w:shd w:val="clear" w:color="auto" w:fill="auto"/>
          </w:tcPr>
          <w:p w14:paraId="2E6C94EF" w14:textId="77777777" w:rsidR="002E22F1" w:rsidRPr="002E22F1" w:rsidRDefault="002E22F1" w:rsidP="002E22F1">
            <w:pPr>
              <w:spacing w:line="276" w:lineRule="auto"/>
              <w:jc w:val="both"/>
              <w:rPr>
                <w:rFonts w:ascii="Arial" w:hAnsi="Arial" w:cs="Arial"/>
                <w:sz w:val="18"/>
                <w:szCs w:val="24"/>
              </w:rPr>
            </w:pPr>
            <w:r w:rsidRPr="002E22F1">
              <w:rPr>
                <w:rFonts w:ascii="Arial" w:hAnsi="Arial" w:cs="Arial"/>
                <w:sz w:val="18"/>
                <w:szCs w:val="24"/>
              </w:rPr>
              <w:t>Persona física o moral con estudios especializados reconocidos ante la Secretaría de Educación Pública o similar en materia de Intervención a la Violencia Familiar y de Género.</w:t>
            </w:r>
          </w:p>
        </w:tc>
        <w:tc>
          <w:tcPr>
            <w:tcW w:w="4095" w:type="dxa"/>
            <w:tcBorders>
              <w:top w:val="single" w:sz="4" w:space="0" w:color="auto"/>
              <w:bottom w:val="single" w:sz="4" w:space="0" w:color="auto"/>
            </w:tcBorders>
            <w:shd w:val="clear" w:color="auto" w:fill="auto"/>
          </w:tcPr>
          <w:p w14:paraId="169A708A" w14:textId="304089C2" w:rsidR="002E22F1" w:rsidRPr="002E22F1" w:rsidRDefault="002E22F1" w:rsidP="002E22F1">
            <w:pPr>
              <w:spacing w:line="276" w:lineRule="auto"/>
              <w:jc w:val="both"/>
              <w:rPr>
                <w:rFonts w:ascii="Arial" w:hAnsi="Arial" w:cs="Arial"/>
                <w:sz w:val="18"/>
                <w:szCs w:val="24"/>
              </w:rPr>
            </w:pPr>
            <w:r w:rsidRPr="002E22F1">
              <w:rPr>
                <w:rFonts w:ascii="Arial" w:hAnsi="Arial" w:cs="Arial"/>
                <w:sz w:val="18"/>
                <w:szCs w:val="24"/>
              </w:rPr>
              <w:t>La SESA no entregó evidencia que acredite los estudios especializados reconocidos ante la Secretaría de Educación Pública o similar en materia de Intervención a la Violencia Familiar y de Género (Titulo, Diploma, Constancia, etc</w:t>
            </w:r>
            <w:r w:rsidR="00844105">
              <w:rPr>
                <w:rFonts w:ascii="Arial" w:hAnsi="Arial" w:cs="Arial"/>
                <w:sz w:val="18"/>
                <w:szCs w:val="24"/>
              </w:rPr>
              <w:t>.</w:t>
            </w:r>
            <w:r w:rsidRPr="002E22F1">
              <w:rPr>
                <w:rFonts w:ascii="Arial" w:hAnsi="Arial" w:cs="Arial"/>
                <w:sz w:val="18"/>
                <w:szCs w:val="24"/>
              </w:rPr>
              <w:t>).</w:t>
            </w:r>
          </w:p>
        </w:tc>
      </w:tr>
      <w:tr w:rsidR="00A3088D" w:rsidRPr="002E22F1" w14:paraId="2721C90D" w14:textId="77777777" w:rsidTr="00AD69B8">
        <w:trPr>
          <w:jc w:val="center"/>
        </w:trPr>
        <w:tc>
          <w:tcPr>
            <w:tcW w:w="1980" w:type="dxa"/>
            <w:vMerge w:val="restart"/>
            <w:tcBorders>
              <w:top w:val="single" w:sz="4" w:space="0" w:color="auto"/>
            </w:tcBorders>
            <w:shd w:val="clear" w:color="auto" w:fill="auto"/>
          </w:tcPr>
          <w:p w14:paraId="0BBD5DC8" w14:textId="77777777" w:rsidR="00A3088D" w:rsidRDefault="00A3088D" w:rsidP="002E22F1">
            <w:pPr>
              <w:spacing w:line="276" w:lineRule="auto"/>
              <w:jc w:val="both"/>
              <w:rPr>
                <w:rFonts w:ascii="Arial" w:hAnsi="Arial" w:cs="Arial"/>
                <w:sz w:val="18"/>
                <w:szCs w:val="24"/>
              </w:rPr>
            </w:pPr>
          </w:p>
          <w:p w14:paraId="2DDD64C7" w14:textId="77777777" w:rsidR="00A3088D" w:rsidRDefault="00A3088D" w:rsidP="002E22F1">
            <w:pPr>
              <w:spacing w:line="276" w:lineRule="auto"/>
              <w:jc w:val="both"/>
              <w:rPr>
                <w:rFonts w:ascii="Arial" w:hAnsi="Arial" w:cs="Arial"/>
                <w:sz w:val="18"/>
                <w:szCs w:val="24"/>
              </w:rPr>
            </w:pPr>
          </w:p>
          <w:p w14:paraId="25377F7C" w14:textId="77777777" w:rsidR="00A3088D" w:rsidRDefault="00A3088D" w:rsidP="002E22F1">
            <w:pPr>
              <w:spacing w:line="276" w:lineRule="auto"/>
              <w:jc w:val="both"/>
              <w:rPr>
                <w:rFonts w:ascii="Arial" w:hAnsi="Arial" w:cs="Arial"/>
                <w:sz w:val="18"/>
                <w:szCs w:val="24"/>
              </w:rPr>
            </w:pPr>
          </w:p>
          <w:p w14:paraId="126284C1" w14:textId="77777777" w:rsidR="00A3088D" w:rsidRDefault="00A3088D" w:rsidP="002E22F1">
            <w:pPr>
              <w:spacing w:line="276" w:lineRule="auto"/>
              <w:jc w:val="both"/>
              <w:rPr>
                <w:rFonts w:ascii="Arial" w:hAnsi="Arial" w:cs="Arial"/>
                <w:sz w:val="18"/>
                <w:szCs w:val="24"/>
              </w:rPr>
            </w:pPr>
          </w:p>
          <w:p w14:paraId="33868061" w14:textId="77777777" w:rsidR="00A3088D" w:rsidRDefault="00A3088D" w:rsidP="002E22F1">
            <w:pPr>
              <w:spacing w:line="276" w:lineRule="auto"/>
              <w:jc w:val="both"/>
              <w:rPr>
                <w:rFonts w:ascii="Arial" w:hAnsi="Arial" w:cs="Arial"/>
                <w:sz w:val="18"/>
                <w:szCs w:val="24"/>
              </w:rPr>
            </w:pPr>
          </w:p>
          <w:p w14:paraId="06762A71" w14:textId="77777777" w:rsidR="00A3088D" w:rsidRDefault="00A3088D" w:rsidP="002E22F1">
            <w:pPr>
              <w:spacing w:line="276" w:lineRule="auto"/>
              <w:jc w:val="both"/>
              <w:rPr>
                <w:rFonts w:ascii="Arial" w:hAnsi="Arial" w:cs="Arial"/>
                <w:sz w:val="18"/>
                <w:szCs w:val="24"/>
              </w:rPr>
            </w:pPr>
          </w:p>
          <w:p w14:paraId="5F1D9F49" w14:textId="77777777" w:rsidR="00A3088D" w:rsidRDefault="00A3088D" w:rsidP="002E22F1">
            <w:pPr>
              <w:spacing w:line="276" w:lineRule="auto"/>
              <w:jc w:val="both"/>
              <w:rPr>
                <w:rFonts w:ascii="Arial" w:hAnsi="Arial" w:cs="Arial"/>
                <w:sz w:val="18"/>
                <w:szCs w:val="24"/>
              </w:rPr>
            </w:pPr>
          </w:p>
          <w:p w14:paraId="5D3C2290" w14:textId="5E3CD754" w:rsidR="00A3088D" w:rsidRPr="002E22F1" w:rsidRDefault="00A3088D" w:rsidP="002E22F1">
            <w:pPr>
              <w:spacing w:line="276" w:lineRule="auto"/>
              <w:jc w:val="both"/>
              <w:rPr>
                <w:rFonts w:ascii="Arial" w:hAnsi="Arial" w:cs="Arial"/>
                <w:sz w:val="18"/>
                <w:szCs w:val="24"/>
              </w:rPr>
            </w:pPr>
            <w:r w:rsidRPr="002E22F1">
              <w:rPr>
                <w:rFonts w:ascii="Arial" w:hAnsi="Arial" w:cs="Arial"/>
                <w:sz w:val="18"/>
                <w:szCs w:val="24"/>
              </w:rPr>
              <w:t>Roberto Octavio Garda Salas</w:t>
            </w:r>
          </w:p>
          <w:p w14:paraId="407F499E" w14:textId="013AF312" w:rsidR="00A3088D" w:rsidRPr="002E22F1" w:rsidRDefault="00A3088D" w:rsidP="002E22F1">
            <w:pPr>
              <w:spacing w:line="276" w:lineRule="auto"/>
              <w:jc w:val="both"/>
              <w:rPr>
                <w:rFonts w:ascii="Arial" w:hAnsi="Arial" w:cs="Arial"/>
                <w:sz w:val="18"/>
                <w:szCs w:val="24"/>
              </w:rPr>
            </w:pPr>
          </w:p>
        </w:tc>
        <w:tc>
          <w:tcPr>
            <w:tcW w:w="2851" w:type="dxa"/>
            <w:tcBorders>
              <w:top w:val="single" w:sz="4" w:space="0" w:color="auto"/>
              <w:bottom w:val="single" w:sz="4" w:space="0" w:color="auto"/>
            </w:tcBorders>
            <w:shd w:val="clear" w:color="auto" w:fill="auto"/>
          </w:tcPr>
          <w:p w14:paraId="6E3809FD" w14:textId="65C28D55" w:rsidR="00A3088D" w:rsidRPr="002E22F1" w:rsidRDefault="00A3088D" w:rsidP="002E22F1">
            <w:pPr>
              <w:spacing w:line="276" w:lineRule="auto"/>
              <w:jc w:val="both"/>
              <w:rPr>
                <w:rFonts w:ascii="Arial" w:hAnsi="Arial" w:cs="Arial"/>
                <w:sz w:val="18"/>
                <w:szCs w:val="24"/>
              </w:rPr>
            </w:pPr>
            <w:r>
              <w:rPr>
                <w:rFonts w:ascii="Arial" w:hAnsi="Arial" w:cs="Arial"/>
                <w:sz w:val="18"/>
                <w:szCs w:val="24"/>
              </w:rPr>
              <w:t>Consultor (a)</w:t>
            </w:r>
            <w:r w:rsidRPr="002E22F1">
              <w:rPr>
                <w:rFonts w:ascii="Arial" w:hAnsi="Arial" w:cs="Arial"/>
                <w:sz w:val="18"/>
                <w:szCs w:val="24"/>
              </w:rPr>
              <w:t xml:space="preserve"> en mercadotecnia con experiencia previa de manejo de campañas en institución gubernamental o similar. Experiencia mínima de 1 año.</w:t>
            </w:r>
          </w:p>
        </w:tc>
        <w:tc>
          <w:tcPr>
            <w:tcW w:w="4095" w:type="dxa"/>
            <w:tcBorders>
              <w:top w:val="single" w:sz="4" w:space="0" w:color="auto"/>
              <w:bottom w:val="single" w:sz="4" w:space="0" w:color="auto"/>
            </w:tcBorders>
            <w:shd w:val="clear" w:color="auto" w:fill="auto"/>
          </w:tcPr>
          <w:p w14:paraId="76E415B5" w14:textId="77777777" w:rsidR="00A3088D" w:rsidRPr="002E22F1" w:rsidRDefault="00A3088D" w:rsidP="002E22F1">
            <w:pPr>
              <w:spacing w:line="276" w:lineRule="auto"/>
              <w:jc w:val="both"/>
              <w:rPr>
                <w:rFonts w:ascii="Arial" w:hAnsi="Arial" w:cs="Arial"/>
                <w:sz w:val="18"/>
                <w:szCs w:val="24"/>
              </w:rPr>
            </w:pPr>
            <w:r w:rsidRPr="002E22F1">
              <w:rPr>
                <w:rFonts w:ascii="Arial" w:hAnsi="Arial" w:cs="Arial"/>
                <w:sz w:val="18"/>
                <w:szCs w:val="24"/>
              </w:rPr>
              <w:t>Con base en el Currículum Vitae, la SESA entregó evidencia que acredita a la persona encargada de implementar el proyecto como consultor(a) en mercadotecnia.</w:t>
            </w:r>
          </w:p>
        </w:tc>
      </w:tr>
      <w:tr w:rsidR="00A3088D" w:rsidRPr="002E22F1" w14:paraId="07CC95C7" w14:textId="77777777" w:rsidTr="00AD69B8">
        <w:trPr>
          <w:jc w:val="center"/>
        </w:trPr>
        <w:tc>
          <w:tcPr>
            <w:tcW w:w="1980" w:type="dxa"/>
            <w:vMerge/>
            <w:shd w:val="clear" w:color="auto" w:fill="auto"/>
          </w:tcPr>
          <w:p w14:paraId="562ABAC8" w14:textId="1DA1A4CE" w:rsidR="00A3088D" w:rsidRPr="002E22F1" w:rsidRDefault="00A3088D" w:rsidP="002E22F1">
            <w:pPr>
              <w:spacing w:line="276" w:lineRule="auto"/>
              <w:jc w:val="both"/>
              <w:rPr>
                <w:rFonts w:ascii="Arial" w:hAnsi="Arial" w:cs="Arial"/>
                <w:sz w:val="18"/>
                <w:szCs w:val="24"/>
              </w:rPr>
            </w:pPr>
          </w:p>
        </w:tc>
        <w:tc>
          <w:tcPr>
            <w:tcW w:w="2851" w:type="dxa"/>
            <w:tcBorders>
              <w:top w:val="single" w:sz="4" w:space="0" w:color="auto"/>
              <w:bottom w:val="single" w:sz="4" w:space="0" w:color="auto"/>
            </w:tcBorders>
            <w:shd w:val="clear" w:color="auto" w:fill="auto"/>
          </w:tcPr>
          <w:p w14:paraId="404C7A4D" w14:textId="77777777" w:rsidR="00A3088D" w:rsidRPr="002E22F1" w:rsidRDefault="00A3088D" w:rsidP="002E22F1">
            <w:pPr>
              <w:spacing w:line="276" w:lineRule="auto"/>
              <w:jc w:val="both"/>
              <w:rPr>
                <w:rFonts w:ascii="Arial" w:hAnsi="Arial" w:cs="Arial"/>
                <w:sz w:val="18"/>
                <w:szCs w:val="24"/>
              </w:rPr>
            </w:pPr>
            <w:r w:rsidRPr="002E22F1">
              <w:rPr>
                <w:rFonts w:ascii="Arial" w:hAnsi="Arial" w:cs="Arial"/>
                <w:sz w:val="18"/>
                <w:szCs w:val="24"/>
              </w:rPr>
              <w:t>Persona física o moral con registro y experiencia comprobable en materia de reeducación a víctimas y agresores de la violencia.</w:t>
            </w:r>
          </w:p>
        </w:tc>
        <w:tc>
          <w:tcPr>
            <w:tcW w:w="4095" w:type="dxa"/>
            <w:tcBorders>
              <w:top w:val="single" w:sz="4" w:space="0" w:color="auto"/>
              <w:bottom w:val="single" w:sz="4" w:space="0" w:color="auto"/>
            </w:tcBorders>
            <w:shd w:val="clear" w:color="auto" w:fill="auto"/>
          </w:tcPr>
          <w:p w14:paraId="50FCA82D" w14:textId="77777777" w:rsidR="00A3088D" w:rsidRPr="002E22F1" w:rsidRDefault="00A3088D" w:rsidP="002E22F1">
            <w:pPr>
              <w:spacing w:line="276" w:lineRule="auto"/>
              <w:jc w:val="both"/>
              <w:rPr>
                <w:rFonts w:ascii="Arial" w:hAnsi="Arial" w:cs="Arial"/>
                <w:sz w:val="18"/>
                <w:szCs w:val="24"/>
              </w:rPr>
            </w:pPr>
            <w:r w:rsidRPr="002E22F1">
              <w:rPr>
                <w:rFonts w:ascii="Arial" w:hAnsi="Arial" w:cs="Arial"/>
                <w:sz w:val="18"/>
                <w:szCs w:val="24"/>
              </w:rPr>
              <w:t>Con base en el Currículum Vitae, la SESA entregó evidencia que acredita la formación profesional relativa a este requisito en el currículum vitae.</w:t>
            </w:r>
          </w:p>
        </w:tc>
      </w:tr>
      <w:tr w:rsidR="00A3088D" w:rsidRPr="002E22F1" w14:paraId="57817598" w14:textId="77777777" w:rsidTr="00AD69B8">
        <w:trPr>
          <w:jc w:val="center"/>
        </w:trPr>
        <w:tc>
          <w:tcPr>
            <w:tcW w:w="1980" w:type="dxa"/>
            <w:vMerge/>
            <w:shd w:val="clear" w:color="auto" w:fill="auto"/>
          </w:tcPr>
          <w:p w14:paraId="4E9A9516" w14:textId="6D874DB2" w:rsidR="00A3088D" w:rsidRPr="002E22F1" w:rsidRDefault="00A3088D" w:rsidP="002E22F1">
            <w:pPr>
              <w:spacing w:line="276" w:lineRule="auto"/>
              <w:jc w:val="both"/>
              <w:rPr>
                <w:rFonts w:ascii="Arial" w:hAnsi="Arial" w:cs="Arial"/>
                <w:sz w:val="18"/>
                <w:szCs w:val="24"/>
              </w:rPr>
            </w:pPr>
          </w:p>
        </w:tc>
        <w:tc>
          <w:tcPr>
            <w:tcW w:w="2851" w:type="dxa"/>
            <w:tcBorders>
              <w:top w:val="single" w:sz="4" w:space="0" w:color="auto"/>
              <w:bottom w:val="single" w:sz="4" w:space="0" w:color="auto"/>
            </w:tcBorders>
            <w:shd w:val="clear" w:color="auto" w:fill="auto"/>
          </w:tcPr>
          <w:p w14:paraId="1B5643C3" w14:textId="77777777" w:rsidR="00A3088D" w:rsidRPr="002E22F1" w:rsidRDefault="00A3088D" w:rsidP="002E22F1">
            <w:pPr>
              <w:spacing w:line="276" w:lineRule="auto"/>
              <w:jc w:val="both"/>
              <w:rPr>
                <w:rFonts w:ascii="Arial" w:hAnsi="Arial" w:cs="Arial"/>
                <w:sz w:val="18"/>
                <w:szCs w:val="24"/>
              </w:rPr>
            </w:pPr>
            <w:r w:rsidRPr="002E22F1">
              <w:rPr>
                <w:rFonts w:ascii="Arial" w:hAnsi="Arial" w:cs="Arial"/>
                <w:sz w:val="18"/>
                <w:szCs w:val="24"/>
              </w:rPr>
              <w:t>Conocimientos en derechos humanos y enfoque de género.</w:t>
            </w:r>
          </w:p>
        </w:tc>
        <w:tc>
          <w:tcPr>
            <w:tcW w:w="4095" w:type="dxa"/>
            <w:tcBorders>
              <w:top w:val="single" w:sz="4" w:space="0" w:color="auto"/>
              <w:bottom w:val="single" w:sz="4" w:space="0" w:color="auto"/>
            </w:tcBorders>
            <w:shd w:val="clear" w:color="auto" w:fill="auto"/>
          </w:tcPr>
          <w:p w14:paraId="5772505A" w14:textId="77777777" w:rsidR="00A3088D" w:rsidRPr="002E22F1" w:rsidRDefault="00A3088D" w:rsidP="002E22F1">
            <w:pPr>
              <w:spacing w:line="276" w:lineRule="auto"/>
              <w:jc w:val="both"/>
              <w:rPr>
                <w:rFonts w:ascii="Arial" w:hAnsi="Arial" w:cs="Arial"/>
                <w:sz w:val="18"/>
                <w:szCs w:val="24"/>
              </w:rPr>
            </w:pPr>
            <w:r w:rsidRPr="002E22F1">
              <w:rPr>
                <w:rFonts w:ascii="Arial" w:hAnsi="Arial" w:cs="Arial"/>
                <w:sz w:val="18"/>
                <w:szCs w:val="24"/>
              </w:rPr>
              <w:t>Con base en el Currículum Vitae, la SESA entregó evidencia que acredita la formación profesional relativa a este requisito en el currículum vitae.</w:t>
            </w:r>
          </w:p>
        </w:tc>
      </w:tr>
      <w:tr w:rsidR="00A3088D" w:rsidRPr="002E22F1" w14:paraId="39DD0608" w14:textId="77777777" w:rsidTr="00AD69B8">
        <w:trPr>
          <w:jc w:val="center"/>
        </w:trPr>
        <w:tc>
          <w:tcPr>
            <w:tcW w:w="1980" w:type="dxa"/>
            <w:vMerge/>
            <w:tcBorders>
              <w:bottom w:val="single" w:sz="4" w:space="0" w:color="auto"/>
            </w:tcBorders>
            <w:shd w:val="clear" w:color="auto" w:fill="auto"/>
          </w:tcPr>
          <w:p w14:paraId="1C892D73" w14:textId="7EB198F7" w:rsidR="00A3088D" w:rsidRPr="002E22F1" w:rsidRDefault="00A3088D" w:rsidP="002E22F1">
            <w:pPr>
              <w:spacing w:line="276" w:lineRule="auto"/>
              <w:jc w:val="both"/>
              <w:rPr>
                <w:rFonts w:ascii="Arial" w:hAnsi="Arial" w:cs="Arial"/>
                <w:sz w:val="18"/>
                <w:szCs w:val="24"/>
              </w:rPr>
            </w:pPr>
          </w:p>
        </w:tc>
        <w:tc>
          <w:tcPr>
            <w:tcW w:w="2851" w:type="dxa"/>
            <w:tcBorders>
              <w:top w:val="single" w:sz="4" w:space="0" w:color="auto"/>
              <w:bottom w:val="single" w:sz="4" w:space="0" w:color="auto"/>
            </w:tcBorders>
            <w:shd w:val="clear" w:color="auto" w:fill="auto"/>
          </w:tcPr>
          <w:p w14:paraId="55A15776" w14:textId="77777777" w:rsidR="00A3088D" w:rsidRPr="002E22F1" w:rsidRDefault="00A3088D" w:rsidP="002E22F1">
            <w:pPr>
              <w:spacing w:line="276" w:lineRule="auto"/>
              <w:jc w:val="both"/>
              <w:rPr>
                <w:rFonts w:ascii="Arial" w:hAnsi="Arial" w:cs="Arial"/>
                <w:sz w:val="18"/>
                <w:szCs w:val="24"/>
              </w:rPr>
            </w:pPr>
            <w:r w:rsidRPr="002E22F1">
              <w:rPr>
                <w:rFonts w:ascii="Arial" w:hAnsi="Arial" w:cs="Arial"/>
                <w:sz w:val="18"/>
                <w:szCs w:val="24"/>
              </w:rPr>
              <w:t>Currículum vitae.</w:t>
            </w:r>
          </w:p>
          <w:p w14:paraId="29A53D09" w14:textId="77777777" w:rsidR="00A3088D" w:rsidRPr="002E22F1" w:rsidRDefault="00A3088D" w:rsidP="002E22F1">
            <w:pPr>
              <w:spacing w:line="276" w:lineRule="auto"/>
              <w:jc w:val="both"/>
              <w:rPr>
                <w:rFonts w:ascii="Arial" w:hAnsi="Arial" w:cs="Arial"/>
                <w:sz w:val="18"/>
                <w:szCs w:val="24"/>
              </w:rPr>
            </w:pPr>
          </w:p>
        </w:tc>
        <w:tc>
          <w:tcPr>
            <w:tcW w:w="4095" w:type="dxa"/>
            <w:tcBorders>
              <w:top w:val="single" w:sz="4" w:space="0" w:color="auto"/>
              <w:bottom w:val="single" w:sz="4" w:space="0" w:color="auto"/>
            </w:tcBorders>
            <w:shd w:val="clear" w:color="auto" w:fill="auto"/>
          </w:tcPr>
          <w:p w14:paraId="43233CB7" w14:textId="77777777" w:rsidR="00A3088D" w:rsidRPr="002E22F1" w:rsidRDefault="00A3088D" w:rsidP="002E22F1">
            <w:pPr>
              <w:spacing w:line="276" w:lineRule="auto"/>
              <w:jc w:val="both"/>
              <w:rPr>
                <w:rFonts w:ascii="Arial" w:hAnsi="Arial" w:cs="Arial"/>
                <w:sz w:val="18"/>
                <w:szCs w:val="24"/>
              </w:rPr>
            </w:pPr>
            <w:r w:rsidRPr="002E22F1">
              <w:rPr>
                <w:rFonts w:ascii="Arial" w:hAnsi="Arial" w:cs="Arial"/>
                <w:sz w:val="18"/>
                <w:szCs w:val="24"/>
              </w:rPr>
              <w:t>La Secretaría de Salud proporcionó el currículum vitae de la persona encargada de implementar “el Proyecto”.</w:t>
            </w:r>
          </w:p>
        </w:tc>
      </w:tr>
      <w:tr w:rsidR="002E22F1" w:rsidRPr="002E22F1" w14:paraId="1B00A331" w14:textId="77777777" w:rsidTr="00C13FBA">
        <w:trPr>
          <w:jc w:val="center"/>
        </w:trPr>
        <w:tc>
          <w:tcPr>
            <w:tcW w:w="8926" w:type="dxa"/>
            <w:gridSpan w:val="3"/>
            <w:tcBorders>
              <w:top w:val="single" w:sz="4" w:space="0" w:color="auto"/>
            </w:tcBorders>
            <w:shd w:val="clear" w:color="auto" w:fill="auto"/>
          </w:tcPr>
          <w:p w14:paraId="6F3D3AAB" w14:textId="77777777" w:rsidR="002E22F1" w:rsidRPr="002E22F1" w:rsidRDefault="002E22F1" w:rsidP="002E22F1">
            <w:pPr>
              <w:spacing w:line="276" w:lineRule="auto"/>
              <w:jc w:val="both"/>
              <w:rPr>
                <w:rFonts w:ascii="Arial" w:hAnsi="Arial" w:cs="Arial"/>
                <w:sz w:val="18"/>
                <w:szCs w:val="24"/>
              </w:rPr>
            </w:pPr>
            <w:r w:rsidRPr="002E22F1">
              <w:rPr>
                <w:rFonts w:ascii="Arial" w:hAnsi="Arial" w:cs="Arial"/>
                <w:sz w:val="16"/>
                <w:szCs w:val="24"/>
              </w:rPr>
              <w:t>Fuente: Elaborado por la ASEQROO con base en el numeral 9 del Anexo Técnico del Convenio de Coordinación para el otorgamiento del Subsidio para el proyecto y con información entregada por la Secretaría de Salud de Quintana Roo mediante oficio número SES/DDG/DSS/SPPS/CEPAV/1695/X/2020.</w:t>
            </w:r>
          </w:p>
        </w:tc>
      </w:tr>
    </w:tbl>
    <w:p w14:paraId="02814607" w14:textId="77777777" w:rsidR="002E22F1" w:rsidRPr="002E22F1" w:rsidRDefault="002E22F1" w:rsidP="002E22F1">
      <w:pPr>
        <w:spacing w:after="0"/>
        <w:jc w:val="both"/>
        <w:rPr>
          <w:rFonts w:ascii="Arial" w:hAnsi="Arial" w:cs="Arial"/>
          <w:bCs/>
          <w:sz w:val="24"/>
          <w:szCs w:val="24"/>
        </w:rPr>
      </w:pPr>
    </w:p>
    <w:p w14:paraId="1AF9B028" w14:textId="77777777" w:rsidR="002E22F1" w:rsidRPr="002E22F1" w:rsidRDefault="002E22F1" w:rsidP="002E22F1">
      <w:pPr>
        <w:spacing w:after="0"/>
        <w:jc w:val="both"/>
        <w:rPr>
          <w:rFonts w:ascii="Arial" w:hAnsi="Arial" w:cs="Arial"/>
          <w:bCs/>
          <w:sz w:val="24"/>
          <w:szCs w:val="24"/>
        </w:rPr>
      </w:pPr>
      <w:r w:rsidRPr="002E22F1">
        <w:rPr>
          <w:rFonts w:ascii="Arial" w:hAnsi="Arial" w:cs="Arial"/>
          <w:bCs/>
          <w:sz w:val="24"/>
          <w:szCs w:val="24"/>
        </w:rPr>
        <w:t>En virtud de lo anterior, se determinó la siguiente observación:</w:t>
      </w:r>
    </w:p>
    <w:p w14:paraId="77E7C020" w14:textId="77777777" w:rsidR="002E22F1" w:rsidRPr="002E22F1" w:rsidRDefault="002E22F1" w:rsidP="002E22F1">
      <w:pPr>
        <w:spacing w:after="0"/>
        <w:jc w:val="both"/>
        <w:rPr>
          <w:rFonts w:ascii="Arial" w:hAnsi="Arial" w:cs="Arial"/>
          <w:bCs/>
          <w:sz w:val="24"/>
          <w:szCs w:val="24"/>
        </w:rPr>
      </w:pPr>
    </w:p>
    <w:p w14:paraId="10C2846A" w14:textId="77777777" w:rsidR="002E22F1" w:rsidRPr="002E22F1" w:rsidRDefault="002E22F1" w:rsidP="002E22F1">
      <w:pPr>
        <w:numPr>
          <w:ilvl w:val="0"/>
          <w:numId w:val="23"/>
        </w:numPr>
        <w:spacing w:after="0"/>
        <w:jc w:val="both"/>
        <w:rPr>
          <w:rFonts w:ascii="Arial" w:hAnsi="Arial" w:cs="Arial"/>
          <w:b/>
          <w:bCs/>
          <w:sz w:val="24"/>
          <w:szCs w:val="24"/>
        </w:rPr>
      </w:pPr>
      <w:r w:rsidRPr="002E22F1">
        <w:rPr>
          <w:rFonts w:ascii="Arial" w:hAnsi="Arial" w:cs="Arial"/>
          <w:bCs/>
          <w:sz w:val="24"/>
          <w:szCs w:val="24"/>
        </w:rPr>
        <w:lastRenderedPageBreak/>
        <w:t>La Secretaría de Salud de Quintana Roo presentó debilidad en proporcionar evidencia (Título, Diploma, Constancia), que acredite el requisito “Persona física o moral con estudios especializados reconocidos ante la Secretaría de Educación Pública o similar en materia de Intervención a la Violencia Familiar y de Género”, establecido en el numeral 9 del Convenio de Coordinación.</w:t>
      </w:r>
    </w:p>
    <w:p w14:paraId="07875820" w14:textId="77AC7FB4" w:rsidR="00C13FBA" w:rsidRDefault="00C13FBA">
      <w:pPr>
        <w:rPr>
          <w:rFonts w:ascii="Arial" w:hAnsi="Arial" w:cs="Arial"/>
          <w:b/>
          <w:sz w:val="24"/>
          <w:szCs w:val="24"/>
        </w:rPr>
      </w:pPr>
    </w:p>
    <w:p w14:paraId="6F2240DD" w14:textId="3F324B81" w:rsidR="00100963" w:rsidRPr="00100963" w:rsidRDefault="00100963" w:rsidP="00100963">
      <w:pPr>
        <w:spacing w:after="0"/>
        <w:jc w:val="both"/>
        <w:rPr>
          <w:rFonts w:ascii="Arial" w:hAnsi="Arial" w:cs="Arial"/>
          <w:b/>
          <w:sz w:val="24"/>
          <w:szCs w:val="24"/>
        </w:rPr>
      </w:pPr>
      <w:r>
        <w:rPr>
          <w:rFonts w:ascii="Arial" w:hAnsi="Arial" w:cs="Arial"/>
          <w:b/>
          <w:sz w:val="24"/>
          <w:szCs w:val="24"/>
        </w:rPr>
        <w:t>Normatividad relacionada con la Observación</w:t>
      </w:r>
    </w:p>
    <w:p w14:paraId="11F64B99" w14:textId="4A11FF9F" w:rsidR="00EC2611" w:rsidRDefault="00EC2611" w:rsidP="00EC2611">
      <w:pPr>
        <w:spacing w:after="0"/>
        <w:jc w:val="both"/>
        <w:rPr>
          <w:rFonts w:ascii="Arial" w:hAnsi="Arial" w:cs="Arial"/>
          <w:sz w:val="24"/>
          <w:szCs w:val="24"/>
        </w:rPr>
      </w:pPr>
    </w:p>
    <w:p w14:paraId="209409BA" w14:textId="77777777" w:rsidR="00100963" w:rsidRPr="00100963" w:rsidRDefault="00100963" w:rsidP="00100963">
      <w:pPr>
        <w:spacing w:after="0"/>
        <w:jc w:val="both"/>
        <w:rPr>
          <w:rFonts w:ascii="Arial" w:hAnsi="Arial" w:cs="Arial"/>
          <w:sz w:val="24"/>
          <w:szCs w:val="24"/>
        </w:rPr>
      </w:pPr>
      <w:r w:rsidRPr="00100963">
        <w:rPr>
          <w:rFonts w:ascii="Arial" w:hAnsi="Arial" w:cs="Arial"/>
          <w:sz w:val="24"/>
          <w:szCs w:val="24"/>
        </w:rPr>
        <w:t>Ley General de Acceso de las Mujeres a una Vida Libre de Violencia, artículos</w:t>
      </w:r>
      <w:r w:rsidRPr="00100963">
        <w:rPr>
          <w:rFonts w:ascii="Arial" w:hAnsi="Arial" w:cs="Arial"/>
          <w:bCs/>
          <w:sz w:val="24"/>
          <w:szCs w:val="24"/>
        </w:rPr>
        <w:t xml:space="preserve"> 23,</w:t>
      </w:r>
      <w:r w:rsidRPr="00100963">
        <w:rPr>
          <w:rFonts w:ascii="Arial" w:hAnsi="Arial" w:cs="Arial"/>
          <w:sz w:val="24"/>
          <w:szCs w:val="24"/>
        </w:rPr>
        <w:t xml:space="preserve"> 24 y 49</w:t>
      </w:r>
      <w:r w:rsidRPr="00100963">
        <w:rPr>
          <w:rFonts w:ascii="Arial" w:hAnsi="Arial" w:cs="Arial"/>
          <w:bCs/>
          <w:sz w:val="24"/>
          <w:szCs w:val="24"/>
        </w:rPr>
        <w:t>.</w:t>
      </w:r>
    </w:p>
    <w:p w14:paraId="6A45E1EF" w14:textId="77777777" w:rsidR="00100963" w:rsidRPr="00100963" w:rsidRDefault="00100963" w:rsidP="00100963">
      <w:pPr>
        <w:spacing w:after="0"/>
        <w:jc w:val="both"/>
        <w:rPr>
          <w:rFonts w:ascii="Arial" w:hAnsi="Arial" w:cs="Arial"/>
          <w:sz w:val="24"/>
          <w:szCs w:val="24"/>
        </w:rPr>
      </w:pPr>
      <w:r w:rsidRPr="00100963">
        <w:rPr>
          <w:rFonts w:ascii="Arial" w:hAnsi="Arial" w:cs="Arial"/>
          <w:sz w:val="24"/>
          <w:szCs w:val="24"/>
        </w:rPr>
        <w:t>Reglamento de la Ley General de Acceso de las Mujeres a una Vida Libre de Violencia, artículo 10.</w:t>
      </w:r>
    </w:p>
    <w:p w14:paraId="15F984F7" w14:textId="77777777" w:rsidR="00100963" w:rsidRPr="00100963" w:rsidRDefault="00100963" w:rsidP="00100963">
      <w:pPr>
        <w:spacing w:after="0"/>
        <w:jc w:val="both"/>
        <w:rPr>
          <w:rFonts w:ascii="Arial" w:hAnsi="Arial" w:cs="Arial"/>
          <w:sz w:val="24"/>
          <w:szCs w:val="24"/>
        </w:rPr>
      </w:pPr>
      <w:r w:rsidRPr="00100963">
        <w:rPr>
          <w:rFonts w:ascii="Arial" w:hAnsi="Arial" w:cs="Arial"/>
          <w:sz w:val="24"/>
          <w:szCs w:val="24"/>
        </w:rPr>
        <w:t>Ley General para la Igualdad entre Mujeres y Hombres, artículos 10 y 39 fracción III.</w:t>
      </w:r>
    </w:p>
    <w:p w14:paraId="206EA3DE" w14:textId="77777777" w:rsidR="00100963" w:rsidRPr="00100963" w:rsidRDefault="00100963" w:rsidP="00100963">
      <w:pPr>
        <w:spacing w:after="0"/>
        <w:jc w:val="both"/>
        <w:rPr>
          <w:rFonts w:ascii="Arial" w:hAnsi="Arial" w:cs="Arial"/>
          <w:bCs/>
          <w:sz w:val="24"/>
          <w:szCs w:val="24"/>
        </w:rPr>
      </w:pPr>
      <w:r w:rsidRPr="00100963">
        <w:rPr>
          <w:rFonts w:ascii="Arial" w:hAnsi="Arial" w:cs="Arial"/>
          <w:sz w:val="24"/>
          <w:szCs w:val="24"/>
        </w:rPr>
        <w:t xml:space="preserve">Ley General de Víctimas, </w:t>
      </w:r>
      <w:r w:rsidRPr="00100963">
        <w:rPr>
          <w:rFonts w:ascii="Arial" w:hAnsi="Arial" w:cs="Arial"/>
          <w:bCs/>
          <w:sz w:val="24"/>
          <w:szCs w:val="24"/>
        </w:rPr>
        <w:t>artículo 118 fracción VI.</w:t>
      </w:r>
    </w:p>
    <w:p w14:paraId="4F912E99" w14:textId="77777777" w:rsidR="00100963" w:rsidRPr="00100963" w:rsidRDefault="00100963" w:rsidP="00100963">
      <w:pPr>
        <w:spacing w:after="0"/>
        <w:jc w:val="both"/>
        <w:rPr>
          <w:rFonts w:ascii="Arial" w:hAnsi="Arial" w:cs="Arial"/>
          <w:sz w:val="24"/>
          <w:szCs w:val="24"/>
        </w:rPr>
      </w:pPr>
      <w:r w:rsidRPr="00100963">
        <w:rPr>
          <w:rFonts w:ascii="Arial" w:hAnsi="Arial" w:cs="Arial"/>
          <w:sz w:val="24"/>
          <w:szCs w:val="24"/>
        </w:rPr>
        <w:lastRenderedPageBreak/>
        <w:t>Ley de Acceso de las Mujeres a una Vida Libre de Violencia del Estado de Quintana Roo, artículos 15 fracción I, 20, 21 fracción II y 33.</w:t>
      </w:r>
    </w:p>
    <w:p w14:paraId="0FB59135" w14:textId="77777777" w:rsidR="00100963" w:rsidRPr="00100963" w:rsidRDefault="00100963" w:rsidP="00100963">
      <w:pPr>
        <w:spacing w:after="0"/>
        <w:jc w:val="both"/>
        <w:rPr>
          <w:rFonts w:ascii="Arial" w:hAnsi="Arial" w:cs="Arial"/>
          <w:sz w:val="24"/>
          <w:szCs w:val="24"/>
        </w:rPr>
      </w:pPr>
      <w:r w:rsidRPr="00100963">
        <w:rPr>
          <w:rFonts w:ascii="Arial" w:hAnsi="Arial" w:cs="Arial"/>
          <w:sz w:val="24"/>
          <w:szCs w:val="24"/>
        </w:rPr>
        <w:t>Ley Orgánica de la Administración Pública del Estado de Quintana Roo, artículo 41 fracción IX.</w:t>
      </w:r>
    </w:p>
    <w:p w14:paraId="439047C4" w14:textId="77777777" w:rsidR="00100963" w:rsidRPr="00100963" w:rsidRDefault="00100963" w:rsidP="00100963">
      <w:pPr>
        <w:spacing w:after="0"/>
        <w:jc w:val="both"/>
        <w:rPr>
          <w:rFonts w:ascii="Arial" w:hAnsi="Arial" w:cs="Arial"/>
          <w:sz w:val="24"/>
          <w:szCs w:val="24"/>
        </w:rPr>
      </w:pPr>
      <w:r w:rsidRPr="00100963">
        <w:rPr>
          <w:rFonts w:ascii="Arial" w:hAnsi="Arial" w:cs="Arial"/>
          <w:sz w:val="24"/>
          <w:szCs w:val="24"/>
        </w:rPr>
        <w:t>Lineamientos para la Obtención y Aplicación de Recursos Destinados a las Acciones de Coadyuvancia para las Declaratorias de Alerta de Violencia de Género Contra Las Mujeres en Estados y Municipios, para el Ejercicio Fiscal 2019, Capítulo V, del procedimiento para acceder al Subsidio.</w:t>
      </w:r>
    </w:p>
    <w:p w14:paraId="111DF5CF" w14:textId="77777777" w:rsidR="00100963" w:rsidRPr="00100963" w:rsidRDefault="00100963" w:rsidP="00100963">
      <w:pPr>
        <w:spacing w:after="0"/>
        <w:jc w:val="both"/>
        <w:rPr>
          <w:rFonts w:ascii="Arial" w:hAnsi="Arial" w:cs="Arial"/>
          <w:sz w:val="24"/>
          <w:szCs w:val="24"/>
        </w:rPr>
      </w:pPr>
      <w:r w:rsidRPr="00100963">
        <w:rPr>
          <w:rFonts w:ascii="Arial" w:hAnsi="Arial" w:cs="Arial"/>
          <w:sz w:val="24"/>
          <w:szCs w:val="24"/>
        </w:rPr>
        <w:t xml:space="preserve">El Convenio de Coordinación que celebran la Secretaría de Gobernación y el Estado de Quintana Roo, que tiene por objeto el otorgamiento de subsidios para fortalecer la prevención, detección, referencia y atención de la violencia familiar y de género, así como la promoción de la igualdad de género en unidades de sector salud, de los municipios de Lázaro Cárdenas, Benito Juárez, Solidaridad y </w:t>
      </w:r>
      <w:r w:rsidRPr="00100963">
        <w:rPr>
          <w:rFonts w:ascii="Arial" w:hAnsi="Arial" w:cs="Arial"/>
          <w:sz w:val="24"/>
          <w:szCs w:val="24"/>
        </w:rPr>
        <w:lastRenderedPageBreak/>
        <w:t xml:space="preserve">Cozumel del Estado de Quintana Roo, </w:t>
      </w:r>
      <w:r w:rsidRPr="00100963">
        <w:rPr>
          <w:rFonts w:ascii="Arial" w:hAnsi="Arial" w:cs="Arial"/>
          <w:bCs/>
          <w:sz w:val="24"/>
          <w:szCs w:val="24"/>
        </w:rPr>
        <w:t xml:space="preserve">cláusula quinta </w:t>
      </w:r>
      <w:r w:rsidRPr="00100963">
        <w:rPr>
          <w:rFonts w:ascii="Arial" w:hAnsi="Arial" w:cs="Arial"/>
          <w:sz w:val="24"/>
          <w:szCs w:val="24"/>
        </w:rPr>
        <w:t>inciso i.</w:t>
      </w:r>
    </w:p>
    <w:p w14:paraId="2F8858D8" w14:textId="77777777" w:rsidR="00EC2611" w:rsidRPr="00EC2611" w:rsidRDefault="00EC2611" w:rsidP="00EC2611">
      <w:pPr>
        <w:spacing w:after="0"/>
        <w:jc w:val="both"/>
        <w:rPr>
          <w:rFonts w:ascii="Arial" w:hAnsi="Arial" w:cs="Arial"/>
          <w:sz w:val="24"/>
          <w:szCs w:val="24"/>
        </w:rPr>
      </w:pPr>
    </w:p>
    <w:p w14:paraId="186EDD8F" w14:textId="77777777" w:rsidR="006F0917" w:rsidRPr="00A65411" w:rsidRDefault="006F0917" w:rsidP="006F0917">
      <w:pPr>
        <w:spacing w:after="0"/>
        <w:jc w:val="both"/>
        <w:rPr>
          <w:rFonts w:ascii="Arial" w:eastAsia="Times New Roman" w:hAnsi="Arial" w:cs="Arial"/>
          <w:sz w:val="24"/>
          <w:szCs w:val="24"/>
          <w:lang w:eastAsia="es-ES"/>
        </w:rPr>
      </w:pPr>
      <w:r>
        <w:rPr>
          <w:rFonts w:ascii="Arial" w:eastAsia="Times New Roman" w:hAnsi="Arial" w:cs="Arial"/>
          <w:b/>
          <w:sz w:val="24"/>
          <w:szCs w:val="24"/>
          <w:lang w:eastAsia="es-ES"/>
        </w:rPr>
        <w:t xml:space="preserve">Acción Promovida: </w:t>
      </w:r>
      <w:r w:rsidRPr="00A65411">
        <w:rPr>
          <w:rFonts w:ascii="Arial" w:eastAsia="Times New Roman" w:hAnsi="Arial" w:cs="Arial"/>
          <w:sz w:val="24"/>
          <w:szCs w:val="24"/>
          <w:lang w:eastAsia="es-ES"/>
        </w:rPr>
        <w:t>Recomendación al Desempeño</w:t>
      </w:r>
      <w:r>
        <w:rPr>
          <w:rFonts w:ascii="Arial" w:eastAsia="Times New Roman" w:hAnsi="Arial" w:cs="Arial"/>
          <w:sz w:val="24"/>
          <w:szCs w:val="24"/>
          <w:lang w:eastAsia="es-ES"/>
        </w:rPr>
        <w:t>.</w:t>
      </w:r>
    </w:p>
    <w:p w14:paraId="70367211" w14:textId="77777777" w:rsidR="006F0917" w:rsidRPr="00A65411" w:rsidRDefault="006F0917" w:rsidP="006F0917">
      <w:pPr>
        <w:spacing w:after="0"/>
        <w:jc w:val="both"/>
        <w:rPr>
          <w:rFonts w:ascii="Arial" w:eastAsia="Times New Roman" w:hAnsi="Arial" w:cs="Arial"/>
          <w:szCs w:val="24"/>
          <w:lang w:eastAsia="es-ES"/>
        </w:rPr>
      </w:pPr>
    </w:p>
    <w:p w14:paraId="73C2DC13" w14:textId="11C4560E" w:rsidR="006F0917" w:rsidRPr="00923AD2" w:rsidRDefault="006F0917" w:rsidP="006F0917">
      <w:pPr>
        <w:spacing w:after="0"/>
        <w:jc w:val="both"/>
        <w:rPr>
          <w:rFonts w:ascii="Arial" w:eastAsia="Times New Roman" w:hAnsi="Arial" w:cs="Arial"/>
          <w:sz w:val="24"/>
          <w:szCs w:val="24"/>
          <w:lang w:eastAsia="es-ES"/>
        </w:rPr>
      </w:pPr>
      <w:r w:rsidRPr="00A65411">
        <w:rPr>
          <w:rFonts w:ascii="Arial" w:eastAsia="Times New Roman" w:hAnsi="Arial" w:cs="Arial"/>
          <w:sz w:val="24"/>
          <w:szCs w:val="24"/>
          <w:lang w:eastAsia="es-ES"/>
        </w:rPr>
        <w:t>La Auditoría Superior del Estado</w:t>
      </w:r>
      <w:r>
        <w:rPr>
          <w:rFonts w:ascii="Arial" w:eastAsia="Times New Roman" w:hAnsi="Arial" w:cs="Arial"/>
          <w:sz w:val="24"/>
          <w:szCs w:val="24"/>
          <w:lang w:eastAsia="es-ES"/>
        </w:rPr>
        <w:t xml:space="preserve"> </w:t>
      </w:r>
      <w:r w:rsidR="00166CA3">
        <w:rPr>
          <w:rFonts w:ascii="Arial" w:eastAsia="Times New Roman" w:hAnsi="Arial" w:cs="Arial"/>
          <w:sz w:val="24"/>
          <w:szCs w:val="24"/>
          <w:lang w:eastAsia="es-ES"/>
        </w:rPr>
        <w:t xml:space="preserve">de Quintana Roo </w:t>
      </w:r>
      <w:r w:rsidRPr="00923AD2">
        <w:rPr>
          <w:rFonts w:ascii="Arial" w:eastAsia="Times New Roman" w:hAnsi="Arial" w:cs="Arial"/>
          <w:sz w:val="24"/>
          <w:szCs w:val="24"/>
          <w:lang w:eastAsia="es-ES"/>
        </w:rPr>
        <w:t xml:space="preserve">recomienda a la </w:t>
      </w:r>
      <w:r w:rsidRPr="00923AD2">
        <w:rPr>
          <w:rFonts w:ascii="Arial" w:eastAsia="Times New Roman" w:hAnsi="Arial" w:cs="Arial"/>
          <w:bCs/>
          <w:sz w:val="24"/>
          <w:szCs w:val="24"/>
          <w:lang w:eastAsia="es-ES"/>
        </w:rPr>
        <w:t>Secretaría de Salud de Quintana Roo</w:t>
      </w:r>
      <w:r w:rsidRPr="00923AD2">
        <w:rPr>
          <w:rFonts w:ascii="Arial" w:eastAsia="Times New Roman" w:hAnsi="Arial" w:cs="Arial"/>
          <w:sz w:val="24"/>
          <w:szCs w:val="24"/>
          <w:lang w:eastAsia="es-ES"/>
        </w:rPr>
        <w:t xml:space="preserve"> lo siguiente:</w:t>
      </w:r>
    </w:p>
    <w:p w14:paraId="43E4609E" w14:textId="69B44C54" w:rsidR="00DA2C4B" w:rsidRDefault="00DA2C4B" w:rsidP="001F11DC">
      <w:pPr>
        <w:pStyle w:val="Prrafodelista"/>
        <w:spacing w:after="0"/>
        <w:ind w:left="0"/>
        <w:rPr>
          <w:rFonts w:ascii="Arial" w:hAnsi="Arial" w:cs="Arial"/>
          <w:b/>
          <w:sz w:val="24"/>
          <w:szCs w:val="24"/>
        </w:rPr>
      </w:pPr>
    </w:p>
    <w:p w14:paraId="283EA466" w14:textId="38A5432A" w:rsidR="00D56EAA" w:rsidRPr="00D56EAA" w:rsidRDefault="00D56EAA" w:rsidP="00D56EAA">
      <w:pPr>
        <w:pStyle w:val="Prrafodelista"/>
        <w:numPr>
          <w:ilvl w:val="0"/>
          <w:numId w:val="24"/>
        </w:numPr>
        <w:spacing w:after="0"/>
        <w:jc w:val="both"/>
        <w:rPr>
          <w:rFonts w:ascii="Arial" w:hAnsi="Arial" w:cs="Arial"/>
          <w:sz w:val="24"/>
        </w:rPr>
      </w:pPr>
      <w:r w:rsidRPr="00D56EAA">
        <w:rPr>
          <w:rFonts w:ascii="Arial" w:hAnsi="Arial" w:cs="Arial"/>
          <w:sz w:val="24"/>
          <w:szCs w:val="24"/>
          <w:lang w:val="es-MX"/>
        </w:rPr>
        <w:t>Dar seguimiento y cumplimiento a los acuerdos y convenios que ce</w:t>
      </w:r>
      <w:r>
        <w:rPr>
          <w:rFonts w:ascii="Arial" w:hAnsi="Arial" w:cs="Arial"/>
          <w:sz w:val="24"/>
          <w:szCs w:val="24"/>
          <w:lang w:val="es-MX"/>
        </w:rPr>
        <w:t>lebre la Secretaría de Salud</w:t>
      </w:r>
      <w:r w:rsidRPr="00D56EAA">
        <w:rPr>
          <w:rFonts w:ascii="Arial" w:hAnsi="Arial" w:cs="Arial"/>
          <w:sz w:val="24"/>
          <w:szCs w:val="24"/>
          <w:lang w:val="es-MX"/>
        </w:rPr>
        <w:t xml:space="preserve"> de Quintana Roo, resaltan</w:t>
      </w:r>
      <w:r w:rsidR="00D1280F">
        <w:rPr>
          <w:rFonts w:ascii="Arial" w:hAnsi="Arial" w:cs="Arial"/>
          <w:sz w:val="24"/>
          <w:szCs w:val="24"/>
          <w:lang w:val="es-MX"/>
        </w:rPr>
        <w:t>do el interés por la mejora del perfil</w:t>
      </w:r>
      <w:r w:rsidRPr="00D56EAA">
        <w:rPr>
          <w:rFonts w:ascii="Arial" w:hAnsi="Arial" w:cs="Arial"/>
          <w:sz w:val="24"/>
          <w:szCs w:val="24"/>
          <w:lang w:val="es-MX"/>
        </w:rPr>
        <w:t xml:space="preserve"> de la o las personas que estarán a cargo de la implementación </w:t>
      </w:r>
      <w:r w:rsidR="00D1280F">
        <w:rPr>
          <w:rFonts w:ascii="Arial" w:hAnsi="Arial" w:cs="Arial"/>
          <w:sz w:val="24"/>
          <w:szCs w:val="24"/>
          <w:lang w:val="es-MX"/>
        </w:rPr>
        <w:t>de proyectos,</w:t>
      </w:r>
      <w:r w:rsidRPr="00D56EAA">
        <w:rPr>
          <w:rFonts w:ascii="Arial" w:hAnsi="Arial" w:cs="Arial"/>
          <w:sz w:val="24"/>
          <w:szCs w:val="24"/>
          <w:lang w:val="es-MX"/>
        </w:rPr>
        <w:t xml:space="preserve"> de conformidad con la normativa aplicable en </w:t>
      </w:r>
      <w:r w:rsidR="00D1280F">
        <w:rPr>
          <w:rFonts w:ascii="Arial" w:hAnsi="Arial" w:cs="Arial"/>
          <w:sz w:val="24"/>
          <w:szCs w:val="24"/>
          <w:lang w:val="es-MX"/>
        </w:rPr>
        <w:t xml:space="preserve">la </w:t>
      </w:r>
      <w:r w:rsidRPr="00D56EAA">
        <w:rPr>
          <w:rFonts w:ascii="Arial" w:hAnsi="Arial" w:cs="Arial"/>
          <w:sz w:val="24"/>
          <w:szCs w:val="24"/>
          <w:lang w:val="es-MX"/>
        </w:rPr>
        <w:t xml:space="preserve">materia, y </w:t>
      </w:r>
      <w:r w:rsidRPr="00D56EAA">
        <w:rPr>
          <w:rFonts w:ascii="Arial" w:hAnsi="Arial" w:cs="Arial"/>
          <w:bCs/>
          <w:sz w:val="24"/>
          <w:szCs w:val="24"/>
          <w:lang w:val="es-MX"/>
        </w:rPr>
        <w:t>generando evidencia de su cumplimiento.</w:t>
      </w:r>
    </w:p>
    <w:p w14:paraId="67D04C38" w14:textId="77777777" w:rsidR="00D56EAA" w:rsidRDefault="00D56EAA" w:rsidP="001F11DC">
      <w:pPr>
        <w:pStyle w:val="Prrafodelista"/>
        <w:spacing w:after="0"/>
        <w:ind w:left="0"/>
        <w:rPr>
          <w:rFonts w:ascii="Arial" w:hAnsi="Arial" w:cs="Arial"/>
          <w:b/>
          <w:sz w:val="24"/>
          <w:szCs w:val="24"/>
        </w:rPr>
      </w:pPr>
    </w:p>
    <w:p w14:paraId="6ADF0973" w14:textId="5A173180" w:rsidR="006F0917" w:rsidRPr="00E06233" w:rsidRDefault="006F0917" w:rsidP="006F0917">
      <w:pPr>
        <w:spacing w:after="0"/>
        <w:ind w:right="49"/>
        <w:jc w:val="both"/>
        <w:rPr>
          <w:rFonts w:ascii="Arial" w:hAnsi="Arial" w:cs="Arial"/>
          <w:sz w:val="24"/>
        </w:rPr>
      </w:pPr>
      <w:r w:rsidRPr="009E3D12">
        <w:rPr>
          <w:rFonts w:ascii="Arial" w:hAnsi="Arial" w:cs="Arial"/>
          <w:sz w:val="24"/>
        </w:rPr>
        <w:lastRenderedPageBreak/>
        <w:t>Con motivo de la reunión de trabajo efectuada para la presentación de resultados finales de auditoría y observaciones preliminares realizada en f</w:t>
      </w:r>
      <w:r>
        <w:rPr>
          <w:rFonts w:ascii="Arial" w:hAnsi="Arial" w:cs="Arial"/>
          <w:sz w:val="24"/>
        </w:rPr>
        <w:t xml:space="preserve">echa 25 de enero de 2021, </w:t>
      </w:r>
      <w:r w:rsidRPr="009E3D12">
        <w:rPr>
          <w:rFonts w:ascii="Arial" w:hAnsi="Arial" w:cs="Arial"/>
          <w:sz w:val="24"/>
        </w:rPr>
        <w:t>l</w:t>
      </w:r>
      <w:r>
        <w:rPr>
          <w:rFonts w:ascii="Arial" w:hAnsi="Arial" w:cs="Arial"/>
          <w:sz w:val="24"/>
        </w:rPr>
        <w:t>a</w:t>
      </w:r>
      <w:r w:rsidRPr="009E3D12">
        <w:rPr>
          <w:rFonts w:ascii="Arial" w:hAnsi="Arial" w:cs="Arial"/>
          <w:sz w:val="24"/>
        </w:rPr>
        <w:t xml:space="preserve"> </w:t>
      </w:r>
      <w:r w:rsidR="00BC3758">
        <w:rPr>
          <w:rFonts w:ascii="Arial" w:hAnsi="Arial" w:cs="Arial"/>
          <w:sz w:val="24"/>
        </w:rPr>
        <w:t>Secretaría de Salud</w:t>
      </w:r>
      <w:r w:rsidRPr="009E3D12">
        <w:rPr>
          <w:rFonts w:ascii="Arial" w:hAnsi="Arial" w:cs="Arial"/>
          <w:b/>
          <w:sz w:val="24"/>
        </w:rPr>
        <w:t xml:space="preserve"> </w:t>
      </w:r>
      <w:r w:rsidR="00FC0C9F" w:rsidRPr="00FC0C9F">
        <w:rPr>
          <w:rFonts w:ascii="Arial" w:hAnsi="Arial" w:cs="Arial"/>
          <w:sz w:val="24"/>
        </w:rPr>
        <w:t>de Quintana Roo</w:t>
      </w:r>
      <w:r w:rsidR="00FC0C9F">
        <w:rPr>
          <w:rFonts w:ascii="Arial" w:hAnsi="Arial" w:cs="Arial"/>
          <w:b/>
          <w:sz w:val="24"/>
        </w:rPr>
        <w:t xml:space="preserve"> </w:t>
      </w:r>
      <w:r w:rsidR="00BC3758">
        <w:rPr>
          <w:rFonts w:ascii="Arial" w:eastAsia="Calibri" w:hAnsi="Arial" w:cs="Arial"/>
          <w:sz w:val="24"/>
          <w:szCs w:val="24"/>
          <w:lang w:eastAsia="en-US"/>
        </w:rPr>
        <w:t xml:space="preserve">proporcionó </w:t>
      </w:r>
      <w:r w:rsidR="00013C27">
        <w:rPr>
          <w:rFonts w:ascii="Arial" w:hAnsi="Arial" w:cs="Arial"/>
          <w:sz w:val="24"/>
          <w:szCs w:val="24"/>
        </w:rPr>
        <w:t>el oficio SES/DSS/SPPS/CEPAV/0049/I/2021, el cual contiene anexa</w:t>
      </w:r>
      <w:r w:rsidR="00013C27">
        <w:rPr>
          <w:rFonts w:ascii="Arial" w:eastAsia="Calibri" w:hAnsi="Arial" w:cs="Arial"/>
          <w:sz w:val="24"/>
          <w:szCs w:val="24"/>
          <w:lang w:eastAsia="en-US"/>
        </w:rPr>
        <w:t xml:space="preserve"> </w:t>
      </w:r>
      <w:r w:rsidR="00BC3758">
        <w:rPr>
          <w:rFonts w:ascii="Arial" w:eastAsia="Calibri" w:hAnsi="Arial" w:cs="Arial"/>
          <w:sz w:val="24"/>
          <w:szCs w:val="24"/>
          <w:lang w:eastAsia="en-US"/>
        </w:rPr>
        <w:t>evidencia que</w:t>
      </w:r>
      <w:r w:rsidR="00753550">
        <w:rPr>
          <w:rFonts w:ascii="Arial" w:eastAsia="Calibri" w:hAnsi="Arial" w:cs="Arial"/>
          <w:sz w:val="24"/>
          <w:szCs w:val="24"/>
          <w:lang w:eastAsia="en-US"/>
        </w:rPr>
        <w:t xml:space="preserve"> acredita</w:t>
      </w:r>
      <w:r w:rsidR="00BC3758">
        <w:rPr>
          <w:rFonts w:ascii="Arial" w:eastAsia="Calibri" w:hAnsi="Arial" w:cs="Arial"/>
          <w:sz w:val="24"/>
          <w:szCs w:val="24"/>
          <w:lang w:eastAsia="en-US"/>
        </w:rPr>
        <w:t xml:space="preserve"> que la persona moral</w:t>
      </w:r>
      <w:r w:rsidR="00FC0C9F">
        <w:rPr>
          <w:rFonts w:ascii="Arial" w:eastAsia="Calibri" w:hAnsi="Arial" w:cs="Arial"/>
          <w:sz w:val="24"/>
          <w:szCs w:val="24"/>
          <w:lang w:eastAsia="en-US"/>
        </w:rPr>
        <w:t xml:space="preserve"> </w:t>
      </w:r>
      <w:r w:rsidR="00BC3758">
        <w:rPr>
          <w:rFonts w:ascii="Arial" w:eastAsia="Calibri" w:hAnsi="Arial" w:cs="Arial"/>
          <w:sz w:val="24"/>
          <w:szCs w:val="24"/>
          <w:lang w:eastAsia="en-US"/>
        </w:rPr>
        <w:t xml:space="preserve">contratada, </w:t>
      </w:r>
      <w:r w:rsidR="00753550">
        <w:rPr>
          <w:rFonts w:ascii="Arial" w:eastAsia="Calibri" w:hAnsi="Arial" w:cs="Arial"/>
          <w:sz w:val="24"/>
          <w:szCs w:val="24"/>
          <w:lang w:eastAsia="en-US"/>
        </w:rPr>
        <w:t>cumple</w:t>
      </w:r>
      <w:r w:rsidR="00BC3758" w:rsidRPr="003A6DE4">
        <w:rPr>
          <w:rFonts w:ascii="Arial" w:eastAsia="Calibri" w:hAnsi="Arial" w:cs="Arial"/>
          <w:sz w:val="24"/>
          <w:szCs w:val="24"/>
          <w:lang w:eastAsia="en-US"/>
        </w:rPr>
        <w:t xml:space="preserve"> con el perfil requerido</w:t>
      </w:r>
      <w:r w:rsidR="00753550" w:rsidRPr="00753550">
        <w:rPr>
          <w:rFonts w:ascii="Arial" w:hAnsi="Arial" w:cs="Arial"/>
          <w:bCs/>
          <w:sz w:val="24"/>
          <w:szCs w:val="24"/>
        </w:rPr>
        <w:t xml:space="preserve"> </w:t>
      </w:r>
      <w:r w:rsidR="00753550">
        <w:rPr>
          <w:rFonts w:ascii="Arial" w:hAnsi="Arial" w:cs="Arial"/>
          <w:bCs/>
          <w:sz w:val="24"/>
          <w:szCs w:val="24"/>
        </w:rPr>
        <w:t xml:space="preserve">como se establece </w:t>
      </w:r>
      <w:r w:rsidR="00753550" w:rsidRPr="002E22F1">
        <w:rPr>
          <w:rFonts w:ascii="Arial" w:hAnsi="Arial" w:cs="Arial"/>
          <w:bCs/>
          <w:sz w:val="24"/>
          <w:szCs w:val="24"/>
        </w:rPr>
        <w:t>en el numeral 9 del Convenio de Coordinación.</w:t>
      </w:r>
    </w:p>
    <w:p w14:paraId="097A60B0" w14:textId="77777777" w:rsidR="006F0917" w:rsidRPr="0067215D" w:rsidRDefault="006F0917" w:rsidP="006F0917">
      <w:pPr>
        <w:spacing w:after="0"/>
        <w:ind w:right="323"/>
        <w:jc w:val="both"/>
        <w:rPr>
          <w:rFonts w:ascii="Arial" w:hAnsi="Arial" w:cs="Arial"/>
          <w:sz w:val="24"/>
        </w:rPr>
      </w:pPr>
    </w:p>
    <w:p w14:paraId="36DC0699" w14:textId="47B19ACC" w:rsidR="006F0917" w:rsidRDefault="006F0917" w:rsidP="006F0917">
      <w:pPr>
        <w:spacing w:after="0"/>
        <w:ind w:right="323"/>
        <w:jc w:val="both"/>
        <w:rPr>
          <w:rFonts w:ascii="Arial" w:hAnsi="Arial" w:cs="Arial"/>
          <w:sz w:val="24"/>
        </w:rPr>
      </w:pPr>
      <w:r w:rsidRPr="00956F33">
        <w:rPr>
          <w:rFonts w:ascii="Arial" w:hAnsi="Arial" w:cs="Arial"/>
          <w:sz w:val="24"/>
        </w:rPr>
        <w:t>Por lo antes expuest</w:t>
      </w:r>
      <w:r w:rsidR="00BC3758">
        <w:rPr>
          <w:rFonts w:ascii="Arial" w:hAnsi="Arial" w:cs="Arial"/>
          <w:sz w:val="24"/>
        </w:rPr>
        <w:t xml:space="preserve">o, esta observación queda </w:t>
      </w:r>
      <w:r w:rsidR="00BC3758" w:rsidRPr="004754DE">
        <w:rPr>
          <w:rFonts w:ascii="Arial" w:hAnsi="Arial" w:cs="Arial"/>
          <w:b/>
          <w:sz w:val="24"/>
        </w:rPr>
        <w:t>atendida</w:t>
      </w:r>
      <w:r w:rsidRPr="00A3088D">
        <w:rPr>
          <w:rFonts w:ascii="Arial" w:hAnsi="Arial" w:cs="Arial"/>
          <w:sz w:val="24"/>
        </w:rPr>
        <w:t>.</w:t>
      </w:r>
    </w:p>
    <w:p w14:paraId="038C6F43" w14:textId="27D03392" w:rsidR="00AD2CF0" w:rsidRDefault="00AD2CF0" w:rsidP="006F0917">
      <w:pPr>
        <w:spacing w:after="0"/>
        <w:ind w:right="323"/>
        <w:jc w:val="both"/>
        <w:rPr>
          <w:rFonts w:ascii="Arial" w:hAnsi="Arial" w:cs="Arial"/>
          <w:sz w:val="24"/>
        </w:rPr>
      </w:pPr>
    </w:p>
    <w:p w14:paraId="7957421A" w14:textId="77777777" w:rsidR="00AD2CF0" w:rsidRPr="00D87CF0" w:rsidRDefault="00AD2CF0" w:rsidP="006F0917">
      <w:pPr>
        <w:spacing w:after="0"/>
        <w:ind w:right="323"/>
        <w:jc w:val="both"/>
        <w:rPr>
          <w:rFonts w:ascii="Arial" w:hAnsi="Arial" w:cs="Arial"/>
          <w:sz w:val="24"/>
        </w:rPr>
      </w:pPr>
    </w:p>
    <w:p w14:paraId="3EBDF896" w14:textId="3945F6B6" w:rsidR="00401C58" w:rsidRDefault="00401C58" w:rsidP="00D3195D">
      <w:pPr>
        <w:autoSpaceDE w:val="0"/>
        <w:autoSpaceDN w:val="0"/>
        <w:adjustRightInd w:val="0"/>
        <w:spacing w:after="0"/>
        <w:jc w:val="both"/>
        <w:rPr>
          <w:rFonts w:ascii="Arial" w:hAnsi="Arial" w:cs="Arial"/>
          <w:sz w:val="24"/>
        </w:rPr>
      </w:pPr>
    </w:p>
    <w:p w14:paraId="4D0C2CDA" w14:textId="617538D3" w:rsidR="00FE31BE" w:rsidRPr="00A93DFB" w:rsidRDefault="00B3210C" w:rsidP="00D12477">
      <w:pPr>
        <w:pStyle w:val="Ttulo2"/>
        <w:jc w:val="both"/>
      </w:pPr>
      <w:r>
        <w:t xml:space="preserve"> </w:t>
      </w:r>
      <w:bookmarkStart w:id="15" w:name="_Toc11839231"/>
      <w:r w:rsidR="00A93DFB" w:rsidRPr="00A93DFB">
        <w:t xml:space="preserve">IV. </w:t>
      </w:r>
      <w:r w:rsidRPr="00A93DFB">
        <w:t>COMENTARIOS DEL ENTE FISCALIZADO</w:t>
      </w:r>
      <w:bookmarkEnd w:id="15"/>
    </w:p>
    <w:p w14:paraId="672190D8" w14:textId="77777777" w:rsidR="00FE31BE" w:rsidRPr="00FE31BE" w:rsidRDefault="00FE31BE" w:rsidP="00D12477">
      <w:pPr>
        <w:spacing w:after="0"/>
        <w:jc w:val="both"/>
        <w:rPr>
          <w:rFonts w:cs="Arial"/>
        </w:rPr>
      </w:pPr>
    </w:p>
    <w:p w14:paraId="448ACDD9" w14:textId="407BCEA1" w:rsidR="005A2174" w:rsidRDefault="00FE31BE" w:rsidP="00D12477">
      <w:pPr>
        <w:spacing w:after="0"/>
        <w:jc w:val="both"/>
        <w:rPr>
          <w:rFonts w:ascii="Arial" w:hAnsi="Arial" w:cs="Arial"/>
          <w:sz w:val="24"/>
        </w:rPr>
      </w:pPr>
      <w:r w:rsidRPr="00072301">
        <w:rPr>
          <w:rFonts w:ascii="Arial" w:hAnsi="Arial" w:cs="Arial"/>
          <w:sz w:val="24"/>
        </w:rPr>
        <w:t>Es importante señalar que la documentación proporcionada por el ente fiscalizado para aclarar o justificar los re</w:t>
      </w:r>
      <w:r w:rsidRPr="00072301">
        <w:rPr>
          <w:rFonts w:ascii="Arial" w:hAnsi="Arial" w:cs="Arial"/>
          <w:sz w:val="24"/>
        </w:rPr>
        <w:lastRenderedPageBreak/>
        <w:t>sultados y las observaciones presentadas en las reuniones de t</w:t>
      </w:r>
      <w:r w:rsidR="001B2CD3">
        <w:rPr>
          <w:rFonts w:ascii="Arial" w:hAnsi="Arial" w:cs="Arial"/>
          <w:sz w:val="24"/>
        </w:rPr>
        <w:t>rabajo</w:t>
      </w:r>
      <w:r w:rsidRPr="00072301">
        <w:rPr>
          <w:rFonts w:ascii="Arial" w:hAnsi="Arial" w:cs="Arial"/>
          <w:sz w:val="24"/>
        </w:rPr>
        <w:t xml:space="preserve"> fue analizada con el fin de determinar la procedencia de eliminar, rectificar o ratificar los resultados y las observaciones preliminares determinados por la Auditoría Sup</w:t>
      </w:r>
      <w:r w:rsidR="00D405D2">
        <w:rPr>
          <w:rFonts w:ascii="Arial" w:hAnsi="Arial" w:cs="Arial"/>
          <w:sz w:val="24"/>
        </w:rPr>
        <w:t>erior del Estado</w:t>
      </w:r>
      <w:r w:rsidRPr="00072301">
        <w:rPr>
          <w:rFonts w:ascii="Arial" w:hAnsi="Arial" w:cs="Arial"/>
          <w:sz w:val="24"/>
        </w:rPr>
        <w:t xml:space="preserve"> y que se presentó a esta entidad fiscalizadora para efectos de la elaboración de este Informe.</w:t>
      </w:r>
    </w:p>
    <w:p w14:paraId="2059B69B" w14:textId="284F6058" w:rsidR="00973DEA" w:rsidRDefault="00973DEA" w:rsidP="00D12477">
      <w:pPr>
        <w:spacing w:after="0"/>
        <w:jc w:val="both"/>
        <w:rPr>
          <w:rFonts w:ascii="Arial" w:hAnsi="Arial" w:cs="Arial"/>
          <w:sz w:val="24"/>
        </w:rPr>
      </w:pPr>
    </w:p>
    <w:p w14:paraId="7D3DCBB2" w14:textId="1FC0D398" w:rsidR="00AD2CF0" w:rsidRDefault="00AD2CF0" w:rsidP="00D12477">
      <w:pPr>
        <w:spacing w:after="0"/>
        <w:jc w:val="both"/>
        <w:rPr>
          <w:rFonts w:ascii="Arial" w:hAnsi="Arial" w:cs="Arial"/>
          <w:sz w:val="20"/>
        </w:rPr>
      </w:pPr>
    </w:p>
    <w:p w14:paraId="43823939" w14:textId="34809388" w:rsidR="009421EB" w:rsidRDefault="009421EB" w:rsidP="00D12477">
      <w:pPr>
        <w:spacing w:after="0"/>
        <w:jc w:val="both"/>
        <w:rPr>
          <w:rFonts w:ascii="Arial" w:hAnsi="Arial" w:cs="Arial"/>
          <w:sz w:val="20"/>
        </w:rPr>
      </w:pPr>
    </w:p>
    <w:p w14:paraId="43A89B34" w14:textId="4A5E2CA2" w:rsidR="009421EB" w:rsidRDefault="009421EB" w:rsidP="00D12477">
      <w:pPr>
        <w:spacing w:after="0"/>
        <w:jc w:val="both"/>
        <w:rPr>
          <w:rFonts w:ascii="Arial" w:hAnsi="Arial" w:cs="Arial"/>
          <w:sz w:val="20"/>
        </w:rPr>
      </w:pPr>
    </w:p>
    <w:p w14:paraId="19E31EA4" w14:textId="7CDD044B" w:rsidR="009421EB" w:rsidRDefault="009421EB" w:rsidP="00D12477">
      <w:pPr>
        <w:spacing w:after="0"/>
        <w:jc w:val="both"/>
        <w:rPr>
          <w:rFonts w:ascii="Arial" w:hAnsi="Arial" w:cs="Arial"/>
          <w:sz w:val="20"/>
        </w:rPr>
      </w:pPr>
    </w:p>
    <w:p w14:paraId="45FAAA7B" w14:textId="2CBB21D3" w:rsidR="009421EB" w:rsidRDefault="009421EB" w:rsidP="00D12477">
      <w:pPr>
        <w:spacing w:after="0"/>
        <w:jc w:val="both"/>
        <w:rPr>
          <w:rFonts w:ascii="Arial" w:hAnsi="Arial" w:cs="Arial"/>
          <w:sz w:val="20"/>
        </w:rPr>
      </w:pPr>
    </w:p>
    <w:p w14:paraId="220D6755" w14:textId="77777777" w:rsidR="009421EB" w:rsidRDefault="009421EB" w:rsidP="00D12477">
      <w:pPr>
        <w:spacing w:after="0"/>
        <w:jc w:val="both"/>
        <w:rPr>
          <w:rFonts w:ascii="Arial" w:hAnsi="Arial" w:cs="Arial"/>
          <w:sz w:val="20"/>
        </w:rPr>
      </w:pPr>
    </w:p>
    <w:p w14:paraId="39018445" w14:textId="77777777" w:rsidR="00AD2CF0" w:rsidRPr="00A3088D" w:rsidRDefault="00AD2CF0" w:rsidP="00D12477">
      <w:pPr>
        <w:spacing w:after="0"/>
        <w:jc w:val="both"/>
        <w:rPr>
          <w:rFonts w:ascii="Arial" w:hAnsi="Arial" w:cs="Arial"/>
          <w:sz w:val="20"/>
        </w:rPr>
      </w:pPr>
    </w:p>
    <w:p w14:paraId="04F4E390" w14:textId="0E42BE24" w:rsidR="000A2B61" w:rsidRPr="00E138B3" w:rsidRDefault="00544CEE" w:rsidP="00D12477">
      <w:pPr>
        <w:pStyle w:val="Ttulo2"/>
        <w:jc w:val="both"/>
      </w:pPr>
      <w:bookmarkStart w:id="16" w:name="_Toc11839232"/>
      <w:r w:rsidRPr="00E138B3">
        <w:rPr>
          <w:bCs/>
        </w:rPr>
        <w:t>V</w:t>
      </w:r>
      <w:r w:rsidR="000F3E4C" w:rsidRPr="00E138B3">
        <w:rPr>
          <w:bCs/>
        </w:rPr>
        <w:t xml:space="preserve">. </w:t>
      </w:r>
      <w:r w:rsidR="000F3E4C" w:rsidRPr="00E138B3">
        <w:t xml:space="preserve"> TABLA DE JUSTIFICACIONES Y ACLARACIONES DE LOS RESULTADOS</w:t>
      </w:r>
      <w:bookmarkEnd w:id="16"/>
    </w:p>
    <w:p w14:paraId="41CAC8E7" w14:textId="77777777" w:rsidR="004B5B6F" w:rsidRPr="00800D6D" w:rsidRDefault="004B5B6F" w:rsidP="00D12477">
      <w:pPr>
        <w:spacing w:after="0"/>
        <w:jc w:val="both"/>
        <w:rPr>
          <w:rFonts w:ascii="Arial" w:hAnsi="Arial" w:cs="Arial"/>
        </w:rPr>
      </w:pPr>
    </w:p>
    <w:tbl>
      <w:tblPr>
        <w:tblW w:w="826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6439"/>
        <w:gridCol w:w="1825"/>
      </w:tblGrid>
      <w:tr w:rsidR="00340BAF" w:rsidRPr="00A857BD" w14:paraId="79ED10EA" w14:textId="77777777" w:rsidTr="00D3195D">
        <w:trPr>
          <w:trHeight w:val="220"/>
          <w:jc w:val="center"/>
        </w:trPr>
        <w:tc>
          <w:tcPr>
            <w:tcW w:w="6439" w:type="dxa"/>
            <w:tcBorders>
              <w:bottom w:val="single" w:sz="4" w:space="0" w:color="BFBFBF" w:themeColor="background1" w:themeShade="BF"/>
            </w:tcBorders>
            <w:shd w:val="clear" w:color="000000" w:fill="D9D9D9"/>
            <w:noWrap/>
            <w:vAlign w:val="center"/>
            <w:hideMark/>
          </w:tcPr>
          <w:p w14:paraId="1B8A2B99" w14:textId="70A26E63" w:rsidR="00716BCC" w:rsidRPr="00A857BD" w:rsidRDefault="00340BAF" w:rsidP="00D3195D">
            <w:pPr>
              <w:spacing w:after="0"/>
              <w:jc w:val="center"/>
              <w:rPr>
                <w:rFonts w:ascii="Arial" w:hAnsi="Arial" w:cs="Arial"/>
                <w:b/>
                <w:bCs/>
                <w:sz w:val="20"/>
                <w:lang w:val="es-ES"/>
              </w:rPr>
            </w:pPr>
            <w:r w:rsidRPr="00A857BD">
              <w:rPr>
                <w:rFonts w:ascii="Arial" w:hAnsi="Arial" w:cs="Arial"/>
                <w:b/>
                <w:bCs/>
                <w:sz w:val="20"/>
                <w:lang w:val="es-ES"/>
              </w:rPr>
              <w:t>Concepto</w:t>
            </w:r>
          </w:p>
        </w:tc>
        <w:tc>
          <w:tcPr>
            <w:tcW w:w="1825" w:type="dxa"/>
            <w:tcBorders>
              <w:bottom w:val="single" w:sz="4" w:space="0" w:color="BFBFBF" w:themeColor="background1" w:themeShade="BF"/>
            </w:tcBorders>
            <w:shd w:val="clear" w:color="000000" w:fill="D9D9D9"/>
            <w:noWrap/>
            <w:vAlign w:val="center"/>
            <w:hideMark/>
          </w:tcPr>
          <w:p w14:paraId="1EB752B8" w14:textId="2A9E353F" w:rsidR="00716BCC" w:rsidRPr="00A857BD" w:rsidRDefault="00340BAF" w:rsidP="00D3195D">
            <w:pPr>
              <w:spacing w:after="0"/>
              <w:jc w:val="center"/>
              <w:rPr>
                <w:rFonts w:ascii="Arial" w:hAnsi="Arial" w:cs="Arial"/>
                <w:b/>
                <w:bCs/>
                <w:sz w:val="20"/>
                <w:lang w:val="es-ES"/>
              </w:rPr>
            </w:pPr>
            <w:r w:rsidRPr="00A857BD">
              <w:rPr>
                <w:rFonts w:ascii="Arial" w:hAnsi="Arial" w:cs="Arial"/>
                <w:b/>
                <w:bCs/>
                <w:sz w:val="20"/>
                <w:lang w:val="es-ES"/>
              </w:rPr>
              <w:t>Atención</w:t>
            </w:r>
          </w:p>
        </w:tc>
      </w:tr>
      <w:tr w:rsidR="000B0065" w:rsidRPr="00A857BD" w14:paraId="528CDE90" w14:textId="77777777" w:rsidTr="00822B89">
        <w:trPr>
          <w:trHeight w:val="220"/>
          <w:jc w:val="center"/>
        </w:trPr>
        <w:tc>
          <w:tcPr>
            <w:tcW w:w="8264" w:type="dxa"/>
            <w:gridSpan w:val="2"/>
            <w:tcBorders>
              <w:right w:val="nil"/>
            </w:tcBorders>
            <w:shd w:val="clear" w:color="000000" w:fill="D9D9D9"/>
            <w:noWrap/>
            <w:vAlign w:val="center"/>
          </w:tcPr>
          <w:p w14:paraId="4F643688" w14:textId="40257399" w:rsidR="000B0065" w:rsidRPr="00A857BD" w:rsidRDefault="000B0065" w:rsidP="00D12477">
            <w:pPr>
              <w:spacing w:after="0"/>
              <w:jc w:val="both"/>
              <w:rPr>
                <w:rFonts w:ascii="Arial" w:hAnsi="Arial" w:cs="Arial"/>
                <w:b/>
                <w:bCs/>
                <w:sz w:val="20"/>
                <w:lang w:val="es-ES"/>
              </w:rPr>
            </w:pPr>
            <w:r w:rsidRPr="006C44B7">
              <w:rPr>
                <w:rFonts w:ascii="Arial" w:hAnsi="Arial" w:cs="Arial"/>
                <w:b/>
                <w:bCs/>
                <w:sz w:val="20"/>
              </w:rPr>
              <w:t xml:space="preserve">Auditoría de Desempeño a </w:t>
            </w:r>
            <w:r>
              <w:rPr>
                <w:rFonts w:ascii="Arial" w:hAnsi="Arial" w:cs="Arial"/>
                <w:b/>
                <w:bCs/>
                <w:sz w:val="20"/>
              </w:rPr>
              <w:t>las acciones, programas y protocolos implementados en cumplimiento a la Declaratoria de Alerta de Violencia de Género contra las Mujeres para el Estado de Quintana Roo.</w:t>
            </w:r>
          </w:p>
        </w:tc>
      </w:tr>
      <w:tr w:rsidR="00340BAF" w:rsidRPr="00A857BD" w14:paraId="69BDF03A" w14:textId="77777777" w:rsidTr="00D3195D">
        <w:trPr>
          <w:trHeight w:val="220"/>
          <w:jc w:val="center"/>
        </w:trPr>
        <w:tc>
          <w:tcPr>
            <w:tcW w:w="6439" w:type="dxa"/>
            <w:shd w:val="clear" w:color="auto" w:fill="auto"/>
            <w:vAlign w:val="center"/>
          </w:tcPr>
          <w:p w14:paraId="01432E61" w14:textId="03BA93E2" w:rsidR="00340BAF" w:rsidRPr="00A857BD" w:rsidRDefault="00D3195D" w:rsidP="009668A5">
            <w:pPr>
              <w:spacing w:after="0"/>
              <w:jc w:val="both"/>
              <w:rPr>
                <w:rFonts w:ascii="Arial" w:hAnsi="Arial" w:cs="Arial"/>
                <w:sz w:val="20"/>
                <w:lang w:val="es-ES"/>
              </w:rPr>
            </w:pPr>
            <w:r>
              <w:rPr>
                <w:rFonts w:ascii="Arial" w:hAnsi="Arial" w:cs="Arial"/>
                <w:sz w:val="20"/>
                <w:lang w:val="es-ES"/>
              </w:rPr>
              <w:t>Proyecto</w:t>
            </w:r>
            <w:r w:rsidR="009668A5">
              <w:rPr>
                <w:rFonts w:ascii="Arial" w:hAnsi="Arial" w:cs="Arial"/>
                <w:sz w:val="20"/>
                <w:lang w:val="es-ES"/>
              </w:rPr>
              <w:t xml:space="preserve"> </w:t>
            </w:r>
            <w:r w:rsidR="009668A5" w:rsidRPr="009668A5">
              <w:rPr>
                <w:rFonts w:ascii="Arial" w:hAnsi="Arial" w:cs="Arial"/>
                <w:bCs/>
                <w:sz w:val="20"/>
              </w:rPr>
              <w:t xml:space="preserve">“Fortalecer la prevención, detección, referencia y atención de la violencia familiar y de género, así como la promoción de la igualdad de género en unidades del sector salud de los municipios de Lázaro </w:t>
            </w:r>
            <w:r w:rsidR="009668A5" w:rsidRPr="009668A5">
              <w:rPr>
                <w:rFonts w:ascii="Arial" w:hAnsi="Arial" w:cs="Arial"/>
                <w:bCs/>
                <w:sz w:val="20"/>
              </w:rPr>
              <w:lastRenderedPageBreak/>
              <w:t>Cárdenas, Benito Juárez, Solidaridad y Cozumel del Estado de Quintana Roo”</w:t>
            </w:r>
            <w:r w:rsidR="009668A5">
              <w:rPr>
                <w:rFonts w:ascii="Arial" w:hAnsi="Arial" w:cs="Arial"/>
                <w:sz w:val="20"/>
              </w:rPr>
              <w:t xml:space="preserve"> </w:t>
            </w:r>
            <w:r>
              <w:rPr>
                <w:rFonts w:ascii="Arial" w:hAnsi="Arial" w:cs="Arial"/>
                <w:sz w:val="20"/>
                <w:lang w:val="es-ES"/>
              </w:rPr>
              <w:t>/ Cumplimiento del Proyecto</w:t>
            </w:r>
            <w:r w:rsidR="00340BAF" w:rsidRPr="00A857BD">
              <w:rPr>
                <w:rFonts w:ascii="Arial" w:hAnsi="Arial" w:cs="Arial"/>
                <w:sz w:val="20"/>
                <w:lang w:val="es-ES"/>
              </w:rPr>
              <w:t>.</w:t>
            </w:r>
          </w:p>
        </w:tc>
        <w:tc>
          <w:tcPr>
            <w:tcW w:w="1825" w:type="dxa"/>
            <w:shd w:val="clear" w:color="auto" w:fill="auto"/>
            <w:vAlign w:val="center"/>
          </w:tcPr>
          <w:p w14:paraId="09570094" w14:textId="70259581" w:rsidR="00340BAF" w:rsidRPr="00A3088D" w:rsidRDefault="009421EB" w:rsidP="00DA2DCA">
            <w:pPr>
              <w:spacing w:after="0"/>
              <w:jc w:val="center"/>
              <w:rPr>
                <w:rFonts w:ascii="Arial" w:hAnsi="Arial" w:cs="Arial"/>
                <w:sz w:val="20"/>
                <w:lang w:val="es-ES"/>
              </w:rPr>
            </w:pPr>
            <w:r w:rsidRPr="00A3088D">
              <w:rPr>
                <w:rFonts w:ascii="Arial" w:hAnsi="Arial" w:cs="Arial"/>
                <w:sz w:val="20"/>
                <w:lang w:val="es-ES"/>
              </w:rPr>
              <w:lastRenderedPageBreak/>
              <w:t>Atendido</w:t>
            </w:r>
          </w:p>
        </w:tc>
      </w:tr>
      <w:tr w:rsidR="00D3195D" w:rsidRPr="00A857BD" w14:paraId="7FCAC8A4" w14:textId="77777777" w:rsidTr="00D3195D">
        <w:trPr>
          <w:trHeight w:val="220"/>
          <w:jc w:val="center"/>
        </w:trPr>
        <w:tc>
          <w:tcPr>
            <w:tcW w:w="6439" w:type="dxa"/>
            <w:shd w:val="clear" w:color="auto" w:fill="auto"/>
            <w:vAlign w:val="center"/>
          </w:tcPr>
          <w:p w14:paraId="36B5CAD5" w14:textId="38C724E2" w:rsidR="00D3195D" w:rsidRPr="00A857BD" w:rsidRDefault="009668A5" w:rsidP="00D3195D">
            <w:pPr>
              <w:spacing w:after="0"/>
              <w:jc w:val="both"/>
              <w:rPr>
                <w:rFonts w:ascii="Arial" w:hAnsi="Arial" w:cs="Arial"/>
                <w:sz w:val="20"/>
                <w:lang w:val="es-ES"/>
              </w:rPr>
            </w:pPr>
            <w:r w:rsidRPr="009668A5">
              <w:rPr>
                <w:rFonts w:ascii="Arial" w:hAnsi="Arial" w:cs="Arial"/>
                <w:sz w:val="20"/>
                <w:lang w:val="es-ES"/>
              </w:rPr>
              <w:t xml:space="preserve">Proyecto </w:t>
            </w:r>
            <w:r w:rsidRPr="009668A5">
              <w:rPr>
                <w:rFonts w:ascii="Arial" w:hAnsi="Arial" w:cs="Arial"/>
                <w:bCs/>
                <w:sz w:val="20"/>
              </w:rPr>
              <w:t>“Fortalecer la prevención, detección, referencia y atención de la violencia familiar y de género, así como la promoción de la igualdad de género en unidades del sector salud de los municipios de Lázaro Cárdenas, Benito Juárez, Solidaridad y Cozumel del Estado de Quintana Roo”</w:t>
            </w:r>
            <w:r w:rsidRPr="009668A5">
              <w:rPr>
                <w:rFonts w:ascii="Arial" w:hAnsi="Arial" w:cs="Arial"/>
                <w:sz w:val="20"/>
              </w:rPr>
              <w:t xml:space="preserve"> </w:t>
            </w:r>
            <w:r w:rsidR="00D3195D">
              <w:rPr>
                <w:rFonts w:ascii="Arial" w:hAnsi="Arial" w:cs="Arial"/>
                <w:sz w:val="20"/>
                <w:lang w:val="es-ES"/>
              </w:rPr>
              <w:t xml:space="preserve">/ </w:t>
            </w:r>
            <w:r w:rsidR="00704A15">
              <w:rPr>
                <w:rFonts w:ascii="Arial" w:hAnsi="Arial" w:cs="Arial"/>
                <w:sz w:val="20"/>
                <w:lang w:val="es-ES"/>
              </w:rPr>
              <w:t>Perfil del personal encargado de implementar el Proyecto</w:t>
            </w:r>
            <w:r w:rsidR="00D3195D" w:rsidRPr="00A857BD">
              <w:rPr>
                <w:rFonts w:ascii="Arial" w:hAnsi="Arial" w:cs="Arial"/>
                <w:sz w:val="20"/>
                <w:lang w:val="es-ES"/>
              </w:rPr>
              <w:t>.</w:t>
            </w:r>
          </w:p>
        </w:tc>
        <w:tc>
          <w:tcPr>
            <w:tcW w:w="1825" w:type="dxa"/>
            <w:shd w:val="clear" w:color="auto" w:fill="auto"/>
            <w:vAlign w:val="center"/>
          </w:tcPr>
          <w:p w14:paraId="773322CB" w14:textId="309EAA40" w:rsidR="00D3195D" w:rsidRPr="00A3088D" w:rsidRDefault="00A3088D" w:rsidP="00D3195D">
            <w:pPr>
              <w:spacing w:after="0"/>
              <w:jc w:val="center"/>
              <w:rPr>
                <w:rFonts w:ascii="Arial" w:hAnsi="Arial" w:cs="Arial"/>
                <w:sz w:val="20"/>
                <w:lang w:val="es-ES"/>
              </w:rPr>
            </w:pPr>
            <w:r w:rsidRPr="00A3088D">
              <w:rPr>
                <w:rFonts w:ascii="Arial" w:hAnsi="Arial" w:cs="Arial"/>
                <w:sz w:val="20"/>
                <w:lang w:val="es-ES"/>
              </w:rPr>
              <w:t>Atendido</w:t>
            </w:r>
          </w:p>
        </w:tc>
      </w:tr>
      <w:tr w:rsidR="00340BAF" w:rsidRPr="00A857BD" w14:paraId="6316D28B" w14:textId="77777777" w:rsidTr="00BD1570">
        <w:trPr>
          <w:trHeight w:val="220"/>
          <w:jc w:val="center"/>
        </w:trPr>
        <w:tc>
          <w:tcPr>
            <w:tcW w:w="8264" w:type="dxa"/>
            <w:gridSpan w:val="2"/>
            <w:shd w:val="clear" w:color="auto" w:fill="auto"/>
            <w:vAlign w:val="center"/>
            <w:hideMark/>
          </w:tcPr>
          <w:p w14:paraId="6B317307" w14:textId="2432CAC4" w:rsidR="00BD1570" w:rsidRPr="00A857BD" w:rsidRDefault="00340BAF" w:rsidP="00D12477">
            <w:pPr>
              <w:spacing w:after="0"/>
              <w:jc w:val="both"/>
              <w:rPr>
                <w:rFonts w:ascii="Arial" w:hAnsi="Arial" w:cs="Arial"/>
                <w:sz w:val="18"/>
                <w:lang w:val="es-ES"/>
              </w:rPr>
            </w:pPr>
            <w:r w:rsidRPr="00A857BD">
              <w:rPr>
                <w:rFonts w:ascii="Arial" w:hAnsi="Arial" w:cs="Arial"/>
                <w:b/>
                <w:bCs/>
                <w:sz w:val="18"/>
                <w:lang w:val="es-ES"/>
              </w:rPr>
              <w:t>Recomendación al Desempeño:</w:t>
            </w:r>
            <w:r w:rsidRPr="00A857BD">
              <w:rPr>
                <w:rFonts w:ascii="Arial" w:hAnsi="Arial" w:cs="Arial"/>
                <w:sz w:val="18"/>
                <w:lang w:val="es-ES"/>
              </w:rPr>
              <w:t xml:space="preserve"> Es el tipo de sugerencias que se emite a las entidades fiscalizadas para promover el cumplimiento de los objetivos y metas de las instituciones, políticas públicas, programas y procesos operativos y atribuciones, a fin de fomentar las prácticas de buen gobierno, mejorar la eficiencia, eficacia, la economía, la calidad, la satisfacción del ciudadano y</w:t>
            </w:r>
            <w:r w:rsidR="00654D6D">
              <w:rPr>
                <w:rFonts w:ascii="Arial" w:hAnsi="Arial" w:cs="Arial"/>
                <w:sz w:val="18"/>
                <w:lang w:val="es-ES"/>
              </w:rPr>
              <w:t xml:space="preserve"> la competencia de los actores.</w:t>
            </w:r>
          </w:p>
        </w:tc>
      </w:tr>
      <w:tr w:rsidR="00340BAF" w:rsidRPr="00A857BD" w14:paraId="4EFAFD20" w14:textId="77777777" w:rsidTr="00BD1570">
        <w:trPr>
          <w:trHeight w:val="220"/>
          <w:jc w:val="center"/>
        </w:trPr>
        <w:tc>
          <w:tcPr>
            <w:tcW w:w="8264" w:type="dxa"/>
            <w:gridSpan w:val="2"/>
            <w:shd w:val="clear" w:color="auto" w:fill="auto"/>
            <w:vAlign w:val="center"/>
            <w:hideMark/>
          </w:tcPr>
          <w:p w14:paraId="4F321275" w14:textId="700D270E" w:rsidR="00BD1570" w:rsidRPr="00654D6D" w:rsidRDefault="00340BAF" w:rsidP="00D12477">
            <w:pPr>
              <w:spacing w:after="0"/>
              <w:jc w:val="both"/>
              <w:rPr>
                <w:rFonts w:ascii="Arial" w:hAnsi="Arial" w:cs="Arial"/>
                <w:sz w:val="18"/>
                <w:lang w:val="es-ES"/>
              </w:rPr>
            </w:pPr>
            <w:r w:rsidRPr="00A857BD">
              <w:rPr>
                <w:rFonts w:ascii="Arial" w:hAnsi="Arial" w:cs="Arial"/>
                <w:b/>
                <w:bCs/>
                <w:sz w:val="18"/>
                <w:lang w:val="es-ES"/>
              </w:rPr>
              <w:t>Atendido</w:t>
            </w:r>
            <w:r w:rsidRPr="00A857BD">
              <w:rPr>
                <w:rFonts w:ascii="Arial" w:hAnsi="Arial" w:cs="Arial"/>
                <w:sz w:val="18"/>
                <w:lang w:val="es-ES"/>
              </w:rPr>
              <w:t>: Información remitida</w:t>
            </w:r>
            <w:r w:rsidR="00621B5D">
              <w:rPr>
                <w:rFonts w:ascii="Arial" w:hAnsi="Arial" w:cs="Arial"/>
                <w:sz w:val="18"/>
                <w:lang w:val="es-ES"/>
              </w:rPr>
              <w:t xml:space="preserve"> por las Entidades fiscalizadas</w:t>
            </w:r>
            <w:r w:rsidRPr="00A857BD">
              <w:rPr>
                <w:rFonts w:ascii="Arial" w:hAnsi="Arial" w:cs="Arial"/>
                <w:sz w:val="18"/>
                <w:lang w:val="es-ES"/>
              </w:rPr>
              <w:t xml:space="preserve"> </w:t>
            </w:r>
            <w:r w:rsidR="00D7729E" w:rsidRPr="00A857BD">
              <w:rPr>
                <w:rFonts w:ascii="Arial" w:hAnsi="Arial" w:cs="Arial"/>
                <w:sz w:val="18"/>
                <w:lang w:val="es-ES"/>
              </w:rPr>
              <w:t>en</w:t>
            </w:r>
            <w:r w:rsidRPr="00A857BD">
              <w:rPr>
                <w:rFonts w:ascii="Arial" w:hAnsi="Arial" w:cs="Arial"/>
                <w:sz w:val="18"/>
                <w:lang w:val="es-ES"/>
              </w:rPr>
              <w:t xml:space="preserve"> aten</w:t>
            </w:r>
            <w:r w:rsidR="00D7729E" w:rsidRPr="00A857BD">
              <w:rPr>
                <w:rFonts w:ascii="Arial" w:hAnsi="Arial" w:cs="Arial"/>
                <w:sz w:val="18"/>
                <w:lang w:val="es-ES"/>
              </w:rPr>
              <w:t>ción a los resultados preliminares</w:t>
            </w:r>
            <w:r w:rsidR="00654D6D">
              <w:rPr>
                <w:rFonts w:ascii="Arial" w:hAnsi="Arial" w:cs="Arial"/>
                <w:sz w:val="18"/>
                <w:lang w:val="es-ES"/>
              </w:rPr>
              <w:t>.</w:t>
            </w:r>
          </w:p>
        </w:tc>
      </w:tr>
      <w:tr w:rsidR="00340BAF" w:rsidRPr="00A857BD" w14:paraId="3906C6BD" w14:textId="77777777" w:rsidTr="00BD1570">
        <w:trPr>
          <w:trHeight w:val="220"/>
          <w:jc w:val="center"/>
        </w:trPr>
        <w:tc>
          <w:tcPr>
            <w:tcW w:w="8264" w:type="dxa"/>
            <w:gridSpan w:val="2"/>
            <w:shd w:val="clear" w:color="auto" w:fill="auto"/>
            <w:vAlign w:val="center"/>
            <w:hideMark/>
          </w:tcPr>
          <w:p w14:paraId="2499BD7A" w14:textId="5ED61872" w:rsidR="00BD1570" w:rsidRPr="00654D6D" w:rsidRDefault="00340BAF" w:rsidP="00D12477">
            <w:pPr>
              <w:spacing w:after="0"/>
              <w:jc w:val="both"/>
              <w:rPr>
                <w:rFonts w:ascii="Arial" w:hAnsi="Arial" w:cs="Arial"/>
                <w:sz w:val="18"/>
                <w:lang w:val="es-ES"/>
              </w:rPr>
            </w:pPr>
            <w:r w:rsidRPr="00A857BD">
              <w:rPr>
                <w:rFonts w:ascii="Arial" w:hAnsi="Arial" w:cs="Arial"/>
                <w:b/>
                <w:bCs/>
                <w:sz w:val="18"/>
                <w:lang w:val="es-ES"/>
              </w:rPr>
              <w:t>No atendido</w:t>
            </w:r>
            <w:r w:rsidRPr="00A857BD">
              <w:rPr>
                <w:rFonts w:ascii="Arial" w:hAnsi="Arial" w:cs="Arial"/>
                <w:sz w:val="18"/>
                <w:lang w:val="es-ES"/>
              </w:rPr>
              <w:t xml:space="preserve">: Las observaciones que no se atendieron </w:t>
            </w:r>
            <w:r w:rsidR="00D7729E" w:rsidRPr="00A857BD">
              <w:rPr>
                <w:rFonts w:ascii="Arial" w:hAnsi="Arial" w:cs="Arial"/>
                <w:sz w:val="18"/>
                <w:lang w:val="es-ES"/>
              </w:rPr>
              <w:t>en la reunión de trabajo de resultados preliminares</w:t>
            </w:r>
            <w:r w:rsidRPr="00A857BD">
              <w:rPr>
                <w:rFonts w:ascii="Arial" w:hAnsi="Arial" w:cs="Arial"/>
                <w:sz w:val="18"/>
                <w:lang w:val="es-ES"/>
              </w:rPr>
              <w:t xml:space="preserve"> </w:t>
            </w:r>
            <w:r w:rsidR="00654D6D">
              <w:rPr>
                <w:rFonts w:ascii="Arial" w:hAnsi="Arial" w:cs="Arial"/>
                <w:sz w:val="18"/>
                <w:lang w:val="es-ES"/>
              </w:rPr>
              <w:t>por las Entidades Fiscalizadas.</w:t>
            </w:r>
          </w:p>
        </w:tc>
      </w:tr>
      <w:tr w:rsidR="00340BAF" w:rsidRPr="00A857BD" w14:paraId="5E3BBF70" w14:textId="77777777" w:rsidTr="00BD1570">
        <w:trPr>
          <w:trHeight w:val="220"/>
          <w:jc w:val="center"/>
        </w:trPr>
        <w:tc>
          <w:tcPr>
            <w:tcW w:w="8264" w:type="dxa"/>
            <w:gridSpan w:val="2"/>
            <w:shd w:val="clear" w:color="auto" w:fill="auto"/>
            <w:vAlign w:val="center"/>
            <w:hideMark/>
          </w:tcPr>
          <w:p w14:paraId="1683ED85" w14:textId="2851DC53" w:rsidR="00BD1570" w:rsidRPr="00293299" w:rsidRDefault="00340BAF" w:rsidP="00D12477">
            <w:pPr>
              <w:spacing w:after="0"/>
              <w:jc w:val="both"/>
              <w:rPr>
                <w:rFonts w:ascii="Arial" w:hAnsi="Arial" w:cs="Arial"/>
                <w:sz w:val="18"/>
                <w:lang w:val="es-ES"/>
              </w:rPr>
            </w:pPr>
            <w:r w:rsidRPr="00A857BD">
              <w:rPr>
                <w:rFonts w:ascii="Arial" w:hAnsi="Arial" w:cs="Arial"/>
                <w:b/>
                <w:bCs/>
                <w:sz w:val="18"/>
                <w:lang w:val="es-ES"/>
              </w:rPr>
              <w:t>Seguimiento de las Recomendaciones</w:t>
            </w:r>
            <w:r w:rsidRPr="00A857BD">
              <w:rPr>
                <w:rFonts w:ascii="Arial" w:hAnsi="Arial" w:cs="Arial"/>
                <w:sz w:val="18"/>
                <w:lang w:val="es-ES"/>
              </w:rPr>
              <w:t>: La</w:t>
            </w:r>
            <w:r w:rsidR="00D7729E" w:rsidRPr="00A857BD">
              <w:rPr>
                <w:rFonts w:ascii="Arial" w:hAnsi="Arial" w:cs="Arial"/>
                <w:sz w:val="18"/>
                <w:lang w:val="es-ES"/>
              </w:rPr>
              <w:t>s</w:t>
            </w:r>
            <w:r w:rsidRPr="00A857BD">
              <w:rPr>
                <w:rFonts w:ascii="Arial" w:hAnsi="Arial" w:cs="Arial"/>
                <w:sz w:val="18"/>
                <w:lang w:val="es-ES"/>
              </w:rPr>
              <w:t xml:space="preserve"> observaciones </w:t>
            </w:r>
            <w:r w:rsidR="00D7729E" w:rsidRPr="00A857BD">
              <w:rPr>
                <w:rFonts w:ascii="Arial" w:hAnsi="Arial" w:cs="Arial"/>
                <w:sz w:val="18"/>
                <w:lang w:val="es-ES"/>
              </w:rPr>
              <w:t>en las que se estableció una fecha compromiso</w:t>
            </w:r>
            <w:r w:rsidRPr="00A857BD">
              <w:rPr>
                <w:rFonts w:ascii="Arial" w:hAnsi="Arial" w:cs="Arial"/>
                <w:sz w:val="18"/>
                <w:lang w:val="es-ES"/>
              </w:rPr>
              <w:t xml:space="preserve"> por parte de las Entidades fi</w:t>
            </w:r>
            <w:r w:rsidR="00621B5D">
              <w:rPr>
                <w:rFonts w:ascii="Arial" w:hAnsi="Arial" w:cs="Arial"/>
                <w:sz w:val="18"/>
                <w:lang w:val="es-ES"/>
              </w:rPr>
              <w:t>scalizadas</w:t>
            </w:r>
            <w:r w:rsidRPr="00A857BD">
              <w:rPr>
                <w:rFonts w:ascii="Arial" w:hAnsi="Arial" w:cs="Arial"/>
                <w:sz w:val="18"/>
                <w:lang w:val="es-ES"/>
              </w:rPr>
              <w:t xml:space="preserve"> </w:t>
            </w:r>
            <w:r w:rsidR="00D7729E" w:rsidRPr="00A857BD">
              <w:rPr>
                <w:rFonts w:ascii="Arial" w:hAnsi="Arial" w:cs="Arial"/>
                <w:sz w:val="18"/>
                <w:lang w:val="es-ES"/>
              </w:rPr>
              <w:t>para su</w:t>
            </w:r>
            <w:r w:rsidRPr="00A857BD">
              <w:rPr>
                <w:rFonts w:ascii="Arial" w:hAnsi="Arial" w:cs="Arial"/>
                <w:sz w:val="18"/>
                <w:lang w:val="es-ES"/>
              </w:rPr>
              <w:t xml:space="preserve"> atención en la mejora e implementación</w:t>
            </w:r>
            <w:r w:rsidR="00D7729E" w:rsidRPr="00A857BD">
              <w:rPr>
                <w:rFonts w:ascii="Arial" w:hAnsi="Arial" w:cs="Arial"/>
                <w:sz w:val="18"/>
                <w:lang w:val="es-ES"/>
              </w:rPr>
              <w:t xml:space="preserve"> de las recomendaciones</w:t>
            </w:r>
            <w:r w:rsidRPr="00A857BD">
              <w:rPr>
                <w:rFonts w:ascii="Arial" w:hAnsi="Arial" w:cs="Arial"/>
                <w:sz w:val="18"/>
                <w:lang w:val="es-ES"/>
              </w:rPr>
              <w:t>.</w:t>
            </w:r>
          </w:p>
        </w:tc>
      </w:tr>
    </w:tbl>
    <w:p w14:paraId="32A90902" w14:textId="1C1D8B60" w:rsidR="00923AD2" w:rsidRDefault="00923AD2" w:rsidP="00D12477">
      <w:pPr>
        <w:spacing w:after="0"/>
        <w:jc w:val="both"/>
        <w:rPr>
          <w:rFonts w:ascii="Arial" w:hAnsi="Arial" w:cs="Arial"/>
          <w:b/>
          <w:bCs/>
          <w:sz w:val="24"/>
          <w:szCs w:val="26"/>
        </w:rPr>
      </w:pPr>
    </w:p>
    <w:p w14:paraId="34789653" w14:textId="67757311" w:rsidR="009421EB" w:rsidRDefault="009421EB" w:rsidP="00D12477">
      <w:pPr>
        <w:spacing w:after="0"/>
        <w:jc w:val="both"/>
        <w:rPr>
          <w:rFonts w:ascii="Arial" w:hAnsi="Arial" w:cs="Arial"/>
          <w:b/>
          <w:bCs/>
          <w:sz w:val="24"/>
          <w:szCs w:val="26"/>
        </w:rPr>
      </w:pPr>
    </w:p>
    <w:p w14:paraId="1FCC43CC" w14:textId="61C03352" w:rsidR="009421EB" w:rsidRDefault="009421EB" w:rsidP="00D12477">
      <w:pPr>
        <w:spacing w:after="0"/>
        <w:jc w:val="both"/>
        <w:rPr>
          <w:rFonts w:ascii="Arial" w:hAnsi="Arial" w:cs="Arial"/>
          <w:b/>
          <w:bCs/>
          <w:sz w:val="24"/>
          <w:szCs w:val="26"/>
        </w:rPr>
      </w:pPr>
    </w:p>
    <w:p w14:paraId="257DBF89" w14:textId="62211498" w:rsidR="009421EB" w:rsidRDefault="009421EB" w:rsidP="00D12477">
      <w:pPr>
        <w:spacing w:after="0"/>
        <w:jc w:val="both"/>
        <w:rPr>
          <w:rFonts w:ascii="Arial" w:hAnsi="Arial" w:cs="Arial"/>
          <w:b/>
          <w:bCs/>
          <w:sz w:val="24"/>
          <w:szCs w:val="26"/>
        </w:rPr>
      </w:pPr>
    </w:p>
    <w:p w14:paraId="2A1FF9D1" w14:textId="4E368D2D" w:rsidR="009421EB" w:rsidRDefault="009421EB" w:rsidP="00D12477">
      <w:pPr>
        <w:spacing w:after="0"/>
        <w:jc w:val="both"/>
        <w:rPr>
          <w:rFonts w:ascii="Arial" w:hAnsi="Arial" w:cs="Arial"/>
          <w:b/>
          <w:bCs/>
          <w:sz w:val="24"/>
          <w:szCs w:val="26"/>
        </w:rPr>
      </w:pPr>
    </w:p>
    <w:p w14:paraId="1DD2D563" w14:textId="2E3B551E" w:rsidR="009421EB" w:rsidRDefault="009421EB" w:rsidP="00D12477">
      <w:pPr>
        <w:spacing w:after="0"/>
        <w:jc w:val="both"/>
        <w:rPr>
          <w:rFonts w:ascii="Arial" w:hAnsi="Arial" w:cs="Arial"/>
          <w:b/>
          <w:bCs/>
          <w:sz w:val="24"/>
          <w:szCs w:val="26"/>
        </w:rPr>
      </w:pPr>
    </w:p>
    <w:p w14:paraId="353D34DE" w14:textId="54281AAF" w:rsidR="009421EB" w:rsidRDefault="009421EB" w:rsidP="00D12477">
      <w:pPr>
        <w:spacing w:after="0"/>
        <w:jc w:val="both"/>
        <w:rPr>
          <w:rFonts w:ascii="Arial" w:hAnsi="Arial" w:cs="Arial"/>
          <w:b/>
          <w:bCs/>
          <w:sz w:val="24"/>
          <w:szCs w:val="26"/>
        </w:rPr>
      </w:pPr>
    </w:p>
    <w:p w14:paraId="21949FCA" w14:textId="18B9A5AE" w:rsidR="009421EB" w:rsidRDefault="009421EB" w:rsidP="00D12477">
      <w:pPr>
        <w:spacing w:after="0"/>
        <w:jc w:val="both"/>
        <w:rPr>
          <w:rFonts w:ascii="Arial" w:hAnsi="Arial" w:cs="Arial"/>
          <w:b/>
          <w:bCs/>
          <w:sz w:val="24"/>
          <w:szCs w:val="26"/>
        </w:rPr>
      </w:pPr>
    </w:p>
    <w:p w14:paraId="2515C075" w14:textId="0D82F647" w:rsidR="009421EB" w:rsidRDefault="009421EB" w:rsidP="00D12477">
      <w:pPr>
        <w:spacing w:after="0"/>
        <w:jc w:val="both"/>
        <w:rPr>
          <w:rFonts w:ascii="Arial" w:hAnsi="Arial" w:cs="Arial"/>
          <w:b/>
          <w:bCs/>
          <w:sz w:val="24"/>
          <w:szCs w:val="26"/>
        </w:rPr>
      </w:pPr>
    </w:p>
    <w:p w14:paraId="742EAFDF" w14:textId="00AEF341" w:rsidR="009421EB" w:rsidRDefault="009421EB" w:rsidP="00D12477">
      <w:pPr>
        <w:spacing w:after="0"/>
        <w:jc w:val="both"/>
        <w:rPr>
          <w:rFonts w:ascii="Arial" w:hAnsi="Arial" w:cs="Arial"/>
          <w:b/>
          <w:bCs/>
          <w:sz w:val="24"/>
          <w:szCs w:val="26"/>
        </w:rPr>
      </w:pPr>
    </w:p>
    <w:p w14:paraId="52B6C161" w14:textId="77777777" w:rsidR="009421EB" w:rsidRDefault="009421EB" w:rsidP="00D12477">
      <w:pPr>
        <w:spacing w:after="0"/>
        <w:jc w:val="both"/>
        <w:rPr>
          <w:rFonts w:ascii="Arial" w:hAnsi="Arial" w:cs="Arial"/>
          <w:b/>
          <w:bCs/>
          <w:sz w:val="24"/>
          <w:szCs w:val="26"/>
        </w:rPr>
      </w:pPr>
    </w:p>
    <w:p w14:paraId="1D12E624" w14:textId="77777777" w:rsidR="006A282A" w:rsidRDefault="00544CEE" w:rsidP="00D12477">
      <w:pPr>
        <w:pStyle w:val="Ttulo2"/>
        <w:jc w:val="both"/>
      </w:pPr>
      <w:bookmarkStart w:id="17" w:name="_Toc11839233"/>
      <w:r>
        <w:t>VI</w:t>
      </w:r>
      <w:r w:rsidR="00472422" w:rsidRPr="00800D6D">
        <w:t>. DICTAMEN</w:t>
      </w:r>
      <w:bookmarkEnd w:id="17"/>
    </w:p>
    <w:p w14:paraId="7913A474" w14:textId="77777777" w:rsidR="00800D6D" w:rsidRPr="00CA0D4B" w:rsidRDefault="00800D6D" w:rsidP="00D12477">
      <w:pPr>
        <w:spacing w:after="0"/>
        <w:jc w:val="both"/>
        <w:rPr>
          <w:rFonts w:ascii="Arial" w:hAnsi="Arial" w:cs="Arial"/>
          <w:sz w:val="24"/>
        </w:rPr>
      </w:pPr>
    </w:p>
    <w:p w14:paraId="3833DC8B" w14:textId="46885CE3" w:rsidR="00FC0C9F" w:rsidRPr="00E45683" w:rsidRDefault="005A2174" w:rsidP="00FC0C9F">
      <w:pPr>
        <w:spacing w:after="0"/>
        <w:jc w:val="both"/>
        <w:rPr>
          <w:rFonts w:ascii="Arial" w:hAnsi="Arial" w:cs="Arial"/>
          <w:sz w:val="24"/>
        </w:rPr>
      </w:pPr>
      <w:r w:rsidRPr="005A2174">
        <w:rPr>
          <w:rFonts w:ascii="Arial" w:hAnsi="Arial" w:cs="Arial"/>
          <w:sz w:val="24"/>
        </w:rPr>
        <w:lastRenderedPageBreak/>
        <w:t xml:space="preserve">El presente dictamen </w:t>
      </w:r>
      <w:r w:rsidR="00401C58">
        <w:rPr>
          <w:rFonts w:ascii="Arial" w:hAnsi="Arial" w:cs="Arial"/>
          <w:sz w:val="24"/>
        </w:rPr>
        <w:t xml:space="preserve">se emite con </w:t>
      </w:r>
      <w:r w:rsidR="00401C58" w:rsidRPr="00A3088D">
        <w:rPr>
          <w:rFonts w:ascii="Arial" w:hAnsi="Arial" w:cs="Arial"/>
          <w:sz w:val="24"/>
        </w:rPr>
        <w:t xml:space="preserve">fecha </w:t>
      </w:r>
      <w:r w:rsidR="001D453C" w:rsidRPr="00A3088D">
        <w:rPr>
          <w:rFonts w:ascii="Arial" w:hAnsi="Arial" w:cs="Arial"/>
          <w:sz w:val="24"/>
        </w:rPr>
        <w:t>31</w:t>
      </w:r>
      <w:r w:rsidR="00B94ED8" w:rsidRPr="00A3088D">
        <w:rPr>
          <w:rFonts w:ascii="Arial" w:hAnsi="Arial" w:cs="Arial"/>
          <w:sz w:val="24"/>
        </w:rPr>
        <w:t xml:space="preserve"> de enero</w:t>
      </w:r>
      <w:r w:rsidR="00401C58" w:rsidRPr="00A3088D">
        <w:rPr>
          <w:rFonts w:ascii="Arial" w:hAnsi="Arial" w:cs="Arial"/>
          <w:sz w:val="24"/>
        </w:rPr>
        <w:t xml:space="preserve"> </w:t>
      </w:r>
      <w:r w:rsidR="00B94ED8" w:rsidRPr="00A3088D">
        <w:rPr>
          <w:rFonts w:ascii="Arial" w:hAnsi="Arial" w:cs="Arial"/>
          <w:sz w:val="24"/>
        </w:rPr>
        <w:t>de 2021</w:t>
      </w:r>
      <w:r w:rsidRPr="00A3088D">
        <w:rPr>
          <w:rFonts w:ascii="Arial" w:hAnsi="Arial" w:cs="Arial"/>
          <w:sz w:val="24"/>
        </w:rPr>
        <w:t>, fecha</w:t>
      </w:r>
      <w:r w:rsidRPr="005A2174">
        <w:rPr>
          <w:rFonts w:ascii="Arial" w:hAnsi="Arial" w:cs="Arial"/>
          <w:sz w:val="24"/>
        </w:rPr>
        <w:t xml:space="preserve"> de conclusió</w:t>
      </w:r>
      <w:r>
        <w:rPr>
          <w:rFonts w:ascii="Arial" w:hAnsi="Arial" w:cs="Arial"/>
          <w:sz w:val="24"/>
        </w:rPr>
        <w:t>n de los trabajos de auditoría, la cual</w:t>
      </w:r>
      <w:r w:rsidR="009A7910" w:rsidRPr="00CA0D4B">
        <w:rPr>
          <w:rFonts w:ascii="Arial" w:hAnsi="Arial" w:cs="Arial"/>
          <w:sz w:val="24"/>
        </w:rPr>
        <w:t xml:space="preserve"> se practicó sobre la información proporcionada por la entidad fiscalizada</w:t>
      </w:r>
      <w:r w:rsidR="00DD37F4">
        <w:rPr>
          <w:rFonts w:ascii="Arial" w:hAnsi="Arial" w:cs="Arial"/>
          <w:sz w:val="24"/>
        </w:rPr>
        <w:t>,</w:t>
      </w:r>
      <w:r w:rsidR="009A7910" w:rsidRPr="00CA0D4B">
        <w:rPr>
          <w:rFonts w:ascii="Arial" w:hAnsi="Arial" w:cs="Arial"/>
          <w:sz w:val="24"/>
        </w:rPr>
        <w:t xml:space="preserve"> y d</w:t>
      </w:r>
      <w:r w:rsidR="004964D8">
        <w:rPr>
          <w:rFonts w:ascii="Arial" w:hAnsi="Arial" w:cs="Arial"/>
          <w:sz w:val="24"/>
        </w:rPr>
        <w:t>e cuya veracidad es responsable;</w:t>
      </w:r>
      <w:r w:rsidR="009A7910" w:rsidRPr="00CA0D4B">
        <w:rPr>
          <w:rFonts w:ascii="Arial" w:hAnsi="Arial" w:cs="Arial"/>
          <w:sz w:val="24"/>
        </w:rPr>
        <w:t xml:space="preserve"> fue planeada y desarrollada con el fin de </w:t>
      </w:r>
      <w:r w:rsidR="000D2C05" w:rsidRPr="00CA0D4B">
        <w:rPr>
          <w:rFonts w:ascii="Arial" w:hAnsi="Arial" w:cs="Arial"/>
          <w:sz w:val="24"/>
        </w:rPr>
        <w:t xml:space="preserve">fiscalizar </w:t>
      </w:r>
      <w:r w:rsidR="004964D8" w:rsidRPr="004964D8">
        <w:rPr>
          <w:rFonts w:ascii="Arial" w:hAnsi="Arial" w:cs="Arial"/>
          <w:sz w:val="24"/>
        </w:rPr>
        <w:t xml:space="preserve">el cumplimiento de </w:t>
      </w:r>
      <w:r w:rsidR="00391F2E">
        <w:rPr>
          <w:rFonts w:ascii="Arial" w:hAnsi="Arial" w:cs="Arial"/>
          <w:sz w:val="24"/>
        </w:rPr>
        <w:t xml:space="preserve">las acciones, programas y protocolos implementados por </w:t>
      </w:r>
      <w:r w:rsidR="00DC5283">
        <w:rPr>
          <w:rFonts w:ascii="Arial" w:hAnsi="Arial" w:cs="Arial"/>
          <w:sz w:val="24"/>
        </w:rPr>
        <w:t xml:space="preserve">la Secretaría de </w:t>
      </w:r>
      <w:r w:rsidR="006E444B">
        <w:rPr>
          <w:rFonts w:ascii="Arial" w:hAnsi="Arial" w:cs="Arial"/>
          <w:bCs/>
          <w:sz w:val="24"/>
          <w:szCs w:val="20"/>
        </w:rPr>
        <w:t>Salud</w:t>
      </w:r>
      <w:r w:rsidR="00DC5283">
        <w:rPr>
          <w:rFonts w:ascii="Arial" w:hAnsi="Arial" w:cs="Arial"/>
          <w:sz w:val="24"/>
        </w:rPr>
        <w:t xml:space="preserve"> de Quintana Roo</w:t>
      </w:r>
      <w:r w:rsidR="006F2BC0">
        <w:rPr>
          <w:rFonts w:ascii="Arial" w:hAnsi="Arial" w:cs="Arial"/>
          <w:sz w:val="24"/>
        </w:rPr>
        <w:t>,</w:t>
      </w:r>
      <w:r w:rsidR="00391F2E">
        <w:rPr>
          <w:rFonts w:ascii="Arial" w:hAnsi="Arial" w:cs="Arial"/>
          <w:sz w:val="24"/>
        </w:rPr>
        <w:t xml:space="preserve"> en atención a la Declaratoria de Alerta de Violencia de Género </w:t>
      </w:r>
      <w:r w:rsidR="00FC0C9F">
        <w:rPr>
          <w:rFonts w:ascii="Arial" w:hAnsi="Arial" w:cs="Arial"/>
          <w:sz w:val="24"/>
        </w:rPr>
        <w:t>contra las Mujeres para</w:t>
      </w:r>
      <w:r w:rsidR="00391F2E">
        <w:rPr>
          <w:rFonts w:ascii="Arial" w:hAnsi="Arial" w:cs="Arial"/>
          <w:sz w:val="24"/>
        </w:rPr>
        <w:t xml:space="preserve"> el Estado de Quintana Roo</w:t>
      </w:r>
      <w:r w:rsidR="009A7910" w:rsidRPr="00CA0D4B">
        <w:rPr>
          <w:rFonts w:ascii="Arial" w:hAnsi="Arial" w:cs="Arial"/>
          <w:sz w:val="24"/>
        </w:rPr>
        <w:t>. Se aplicaron los procedimientos y las pruebas selectivas que se considerar</w:t>
      </w:r>
      <w:r w:rsidR="00D5201D">
        <w:rPr>
          <w:rFonts w:ascii="Arial" w:hAnsi="Arial" w:cs="Arial"/>
          <w:sz w:val="24"/>
        </w:rPr>
        <w:t xml:space="preserve">on necesarios para verificar </w:t>
      </w:r>
      <w:r w:rsidR="00391F2E">
        <w:rPr>
          <w:rFonts w:ascii="Arial" w:hAnsi="Arial" w:cs="Arial"/>
          <w:sz w:val="24"/>
        </w:rPr>
        <w:t xml:space="preserve">el cumplimiento del objetivo del </w:t>
      </w:r>
      <w:r w:rsidR="00976547" w:rsidRPr="00976547">
        <w:rPr>
          <w:rFonts w:ascii="Arial" w:hAnsi="Arial" w:cs="Arial"/>
          <w:sz w:val="24"/>
        </w:rPr>
        <w:t>Proyecto “Fortalecer la prevención, detección, referencia y atención de la violencia familiar y de género, así como la promoción de la igualdad de género en unidades del sector salud de los municipios de Lázaro Cárdenas, Benito Juárez, Solidaridad y Cozumel del Estado de Quintana Roo”</w:t>
      </w:r>
      <w:r w:rsidR="00FC0C9F">
        <w:rPr>
          <w:rFonts w:ascii="Arial" w:hAnsi="Arial" w:cs="Arial"/>
          <w:sz w:val="24"/>
        </w:rPr>
        <w:t>,</w:t>
      </w:r>
      <w:r w:rsidR="00391F2E">
        <w:rPr>
          <w:rFonts w:ascii="Arial" w:hAnsi="Arial" w:cs="Arial"/>
          <w:sz w:val="24"/>
        </w:rPr>
        <w:t xml:space="preserve"> </w:t>
      </w:r>
      <w:r w:rsidR="00FC0C9F">
        <w:rPr>
          <w:rFonts w:ascii="Arial" w:hAnsi="Arial" w:cs="Arial"/>
          <w:sz w:val="24"/>
        </w:rPr>
        <w:t>así como</w:t>
      </w:r>
      <w:r w:rsidR="00FC0C9F" w:rsidRPr="00E45683">
        <w:rPr>
          <w:rFonts w:ascii="Arial" w:hAnsi="Arial" w:cs="Arial"/>
          <w:sz w:val="24"/>
        </w:rPr>
        <w:t xml:space="preserve"> la competencia del personal encargado de ejecutar el proyecto antes </w:t>
      </w:r>
      <w:r w:rsidR="00FC0C9F" w:rsidRPr="00E45683">
        <w:rPr>
          <w:rFonts w:ascii="Arial" w:hAnsi="Arial" w:cs="Arial"/>
          <w:sz w:val="24"/>
        </w:rPr>
        <w:lastRenderedPageBreak/>
        <w:t>mencionado; en consecuencia, existe una base razonable para sustentar el presente dictamen.</w:t>
      </w:r>
    </w:p>
    <w:p w14:paraId="3BC021B6" w14:textId="4CC79A29" w:rsidR="00FE3EA2" w:rsidRPr="00CA0D4B" w:rsidRDefault="00FE3EA2" w:rsidP="000B24C9">
      <w:pPr>
        <w:spacing w:after="0"/>
        <w:jc w:val="both"/>
        <w:rPr>
          <w:rFonts w:ascii="Arial" w:hAnsi="Arial" w:cs="Arial"/>
          <w:sz w:val="24"/>
        </w:rPr>
      </w:pPr>
    </w:p>
    <w:p w14:paraId="62779393" w14:textId="04C5DCD4" w:rsidR="009A7910" w:rsidRDefault="009421EB" w:rsidP="002B4F0E">
      <w:pPr>
        <w:spacing w:after="0"/>
        <w:jc w:val="both"/>
        <w:rPr>
          <w:rFonts w:ascii="Arial" w:hAnsi="Arial" w:cs="Arial"/>
          <w:sz w:val="24"/>
        </w:rPr>
      </w:pPr>
      <w:r w:rsidRPr="00CA0D4B">
        <w:rPr>
          <w:rFonts w:ascii="Arial" w:hAnsi="Arial" w:cs="Arial"/>
          <w:sz w:val="24"/>
        </w:rPr>
        <w:t>En opinión de la A</w:t>
      </w:r>
      <w:r>
        <w:rPr>
          <w:rFonts w:ascii="Arial" w:hAnsi="Arial" w:cs="Arial"/>
          <w:sz w:val="24"/>
        </w:rPr>
        <w:t>uditoría Superior del Estado de Quintana Roo,</w:t>
      </w:r>
      <w:r w:rsidRPr="00CA0D4B">
        <w:rPr>
          <w:rFonts w:ascii="Arial" w:hAnsi="Arial" w:cs="Arial"/>
          <w:sz w:val="24"/>
        </w:rPr>
        <w:t xml:space="preserve"> se</w:t>
      </w:r>
      <w:r>
        <w:rPr>
          <w:rFonts w:ascii="Arial" w:hAnsi="Arial" w:cs="Arial"/>
          <w:sz w:val="24"/>
        </w:rPr>
        <w:t xml:space="preserve"> identificaron </w:t>
      </w:r>
      <w:r w:rsidRPr="00CA0D4B">
        <w:rPr>
          <w:rFonts w:ascii="Arial" w:hAnsi="Arial" w:cs="Arial"/>
          <w:sz w:val="24"/>
        </w:rPr>
        <w:t xml:space="preserve">fortalezas </w:t>
      </w:r>
      <w:r>
        <w:rPr>
          <w:rFonts w:ascii="Arial" w:hAnsi="Arial" w:cs="Arial"/>
          <w:sz w:val="24"/>
        </w:rPr>
        <w:t>y áreas de oportunidad en el desarrollo y ejecución del Proyecto antes mencionado.</w:t>
      </w:r>
    </w:p>
    <w:p w14:paraId="502B9143" w14:textId="77777777" w:rsidR="002B4F0E" w:rsidRPr="00CA0D4B" w:rsidRDefault="002B4F0E" w:rsidP="002B4F0E">
      <w:pPr>
        <w:spacing w:after="0"/>
        <w:jc w:val="both"/>
        <w:rPr>
          <w:rFonts w:ascii="Arial" w:hAnsi="Arial" w:cs="Arial"/>
          <w:sz w:val="24"/>
        </w:rPr>
      </w:pPr>
    </w:p>
    <w:p w14:paraId="6A6DDE3D" w14:textId="41D66D6B" w:rsidR="00BF5D2A" w:rsidRDefault="00A3088D" w:rsidP="00D83D96">
      <w:pPr>
        <w:spacing w:after="0"/>
        <w:jc w:val="both"/>
        <w:rPr>
          <w:rFonts w:ascii="Arial" w:hAnsi="Arial" w:cs="Arial"/>
          <w:bCs/>
          <w:sz w:val="24"/>
          <w:szCs w:val="20"/>
        </w:rPr>
      </w:pPr>
      <w:r>
        <w:rPr>
          <w:rFonts w:ascii="Arial" w:hAnsi="Arial" w:cs="Arial"/>
          <w:sz w:val="24"/>
        </w:rPr>
        <w:t>En cuanto a las fortalezas, l</w:t>
      </w:r>
      <w:r w:rsidR="000032AA" w:rsidRPr="000032AA">
        <w:rPr>
          <w:rFonts w:ascii="Arial" w:hAnsi="Arial" w:cs="Arial"/>
          <w:sz w:val="24"/>
        </w:rPr>
        <w:t>a Secretaría de Salud de Quintana Roo</w:t>
      </w:r>
      <w:r w:rsidR="00BF5D2A">
        <w:rPr>
          <w:rFonts w:ascii="Arial" w:hAnsi="Arial" w:cs="Arial"/>
          <w:sz w:val="24"/>
        </w:rPr>
        <w:t xml:space="preserve"> cumplió con la meta de atención a 1,000 mujeres de 15 años y más, en los módulos especializados</w:t>
      </w:r>
      <w:r w:rsidR="00BF5D2A" w:rsidRPr="00BF5D2A">
        <w:t xml:space="preserve"> </w:t>
      </w:r>
      <w:r w:rsidR="00BF5D2A">
        <w:rPr>
          <w:rFonts w:ascii="Arial" w:hAnsi="Arial" w:cs="Arial"/>
          <w:sz w:val="24"/>
        </w:rPr>
        <w:t>en a</w:t>
      </w:r>
      <w:r w:rsidR="00BF5D2A" w:rsidRPr="00BF5D2A">
        <w:rPr>
          <w:rFonts w:ascii="Arial" w:hAnsi="Arial" w:cs="Arial"/>
          <w:sz w:val="24"/>
        </w:rPr>
        <w:t>tención a la violencia familiar y de género</w:t>
      </w:r>
      <w:r w:rsidR="00BF5D2A" w:rsidRPr="00BF5D2A">
        <w:t xml:space="preserve"> </w:t>
      </w:r>
      <w:r w:rsidR="00BF5D2A" w:rsidRPr="00BF5D2A">
        <w:rPr>
          <w:rFonts w:ascii="Arial" w:hAnsi="Arial" w:cs="Arial"/>
          <w:sz w:val="24"/>
        </w:rPr>
        <w:t>ubicados en los Hospitales Generales de los Municipios de Benito Juárez, Solidaridad y Cozumel</w:t>
      </w:r>
      <w:r w:rsidR="00BF5D2A">
        <w:rPr>
          <w:rFonts w:ascii="Arial" w:hAnsi="Arial" w:cs="Arial"/>
          <w:sz w:val="24"/>
        </w:rPr>
        <w:t>.</w:t>
      </w:r>
      <w:r>
        <w:rPr>
          <w:rFonts w:ascii="Arial" w:hAnsi="Arial" w:cs="Arial"/>
          <w:sz w:val="24"/>
        </w:rPr>
        <w:t xml:space="preserve"> De igual manera,</w:t>
      </w:r>
      <w:r w:rsidR="00BF5D2A">
        <w:rPr>
          <w:rFonts w:ascii="Arial" w:hAnsi="Arial" w:cs="Arial"/>
          <w:sz w:val="24"/>
        </w:rPr>
        <w:t xml:space="preserve"> cumplió con la meta de colocación de lonas con contenidos de empoderamiento a niñas, adolescentes y mujeres</w:t>
      </w:r>
      <w:r w:rsidR="00BF5D2A" w:rsidRPr="00AB1346">
        <w:rPr>
          <w:rFonts w:ascii="Arial" w:hAnsi="Arial" w:cs="Arial"/>
          <w:bCs/>
          <w:sz w:val="24"/>
          <w:szCs w:val="20"/>
        </w:rPr>
        <w:t xml:space="preserve"> </w:t>
      </w:r>
      <w:r w:rsidR="00AB1346" w:rsidRPr="00AB1346">
        <w:rPr>
          <w:rFonts w:ascii="Arial" w:hAnsi="Arial" w:cs="Arial"/>
          <w:bCs/>
          <w:sz w:val="24"/>
          <w:szCs w:val="20"/>
        </w:rPr>
        <w:t xml:space="preserve">y </w:t>
      </w:r>
      <w:r w:rsidR="00BF5D2A" w:rsidRPr="00AB1346">
        <w:rPr>
          <w:rFonts w:ascii="Arial" w:hAnsi="Arial" w:cs="Arial"/>
          <w:bCs/>
          <w:sz w:val="24"/>
          <w:szCs w:val="20"/>
        </w:rPr>
        <w:t>de sensibilización par</w:t>
      </w:r>
      <w:r w:rsidR="00EF784E">
        <w:rPr>
          <w:rFonts w:ascii="Arial" w:hAnsi="Arial" w:cs="Arial"/>
          <w:bCs/>
          <w:sz w:val="24"/>
          <w:szCs w:val="20"/>
        </w:rPr>
        <w:t>a niños, hombres y adolescentes, logrando de esta manera el</w:t>
      </w:r>
      <w:r w:rsidR="00BF5D2A">
        <w:rPr>
          <w:rFonts w:ascii="Arial" w:hAnsi="Arial" w:cs="Arial"/>
          <w:sz w:val="24"/>
        </w:rPr>
        <w:t xml:space="preserve"> objetivo de p</w:t>
      </w:r>
      <w:r w:rsidR="00BF5D2A" w:rsidRPr="00BF5D2A">
        <w:rPr>
          <w:rFonts w:ascii="Arial" w:hAnsi="Arial" w:cs="Arial"/>
          <w:bCs/>
          <w:sz w:val="24"/>
          <w:szCs w:val="20"/>
        </w:rPr>
        <w:t xml:space="preserve">romover la igualdad de género en la población beneficiaria de Unidades del Sector </w:t>
      </w:r>
      <w:r w:rsidR="00BF5D2A" w:rsidRPr="00BF5D2A">
        <w:rPr>
          <w:rFonts w:ascii="Arial" w:hAnsi="Arial" w:cs="Arial"/>
          <w:bCs/>
          <w:sz w:val="24"/>
          <w:szCs w:val="20"/>
        </w:rPr>
        <w:lastRenderedPageBreak/>
        <w:t>Salud e instituciones involucradas en la promoción de Salud</w:t>
      </w:r>
      <w:r w:rsidR="00EF784E">
        <w:rPr>
          <w:rFonts w:ascii="Arial" w:hAnsi="Arial" w:cs="Arial"/>
          <w:bCs/>
          <w:sz w:val="24"/>
          <w:szCs w:val="20"/>
        </w:rPr>
        <w:t>.</w:t>
      </w:r>
    </w:p>
    <w:p w14:paraId="31573E02" w14:textId="69087F68" w:rsidR="0067790E" w:rsidRDefault="0067790E" w:rsidP="00D83D96">
      <w:pPr>
        <w:spacing w:after="0"/>
        <w:jc w:val="both"/>
        <w:rPr>
          <w:rFonts w:ascii="Arial" w:hAnsi="Arial" w:cs="Arial"/>
          <w:bCs/>
          <w:sz w:val="24"/>
          <w:szCs w:val="20"/>
        </w:rPr>
      </w:pPr>
    </w:p>
    <w:p w14:paraId="060C9EFD" w14:textId="18CD8B86" w:rsidR="0067790E" w:rsidRDefault="00A3088D" w:rsidP="00D83D96">
      <w:pPr>
        <w:spacing w:after="0"/>
        <w:jc w:val="both"/>
        <w:rPr>
          <w:rFonts w:ascii="Arial" w:hAnsi="Arial" w:cs="Arial"/>
          <w:bCs/>
          <w:sz w:val="24"/>
          <w:szCs w:val="20"/>
        </w:rPr>
      </w:pPr>
      <w:r>
        <w:rPr>
          <w:rFonts w:ascii="Arial" w:hAnsi="Arial" w:cs="Arial"/>
          <w:bCs/>
          <w:sz w:val="24"/>
          <w:szCs w:val="20"/>
        </w:rPr>
        <w:t>Adicional a lo anterior</w:t>
      </w:r>
      <w:r w:rsidR="0067790E">
        <w:rPr>
          <w:rFonts w:ascii="Arial" w:hAnsi="Arial" w:cs="Arial"/>
          <w:bCs/>
          <w:sz w:val="24"/>
          <w:szCs w:val="20"/>
        </w:rPr>
        <w:t>, acreditó la participación de especialistas involucrados en la atención a víctimas y agresores, logrando el objetivo de fortalecer la calidad de atención especializada en esta materia.</w:t>
      </w:r>
    </w:p>
    <w:p w14:paraId="672A36A2" w14:textId="04E1F871" w:rsidR="0067790E" w:rsidRDefault="0067790E" w:rsidP="00D83D96">
      <w:pPr>
        <w:spacing w:after="0"/>
        <w:jc w:val="both"/>
        <w:rPr>
          <w:rFonts w:ascii="Arial" w:hAnsi="Arial" w:cs="Arial"/>
          <w:bCs/>
          <w:sz w:val="24"/>
          <w:szCs w:val="20"/>
        </w:rPr>
      </w:pPr>
    </w:p>
    <w:p w14:paraId="1D897A3F" w14:textId="33B5762B" w:rsidR="009421EB" w:rsidRPr="00C1219E" w:rsidRDefault="009421EB" w:rsidP="009421EB">
      <w:pPr>
        <w:spacing w:after="0"/>
        <w:jc w:val="both"/>
        <w:rPr>
          <w:rFonts w:ascii="Arial" w:hAnsi="Arial" w:cs="Arial"/>
          <w:bCs/>
          <w:sz w:val="24"/>
          <w:szCs w:val="20"/>
        </w:rPr>
      </w:pPr>
      <w:r>
        <w:rPr>
          <w:rFonts w:ascii="Arial" w:hAnsi="Arial" w:cs="Arial"/>
          <w:bCs/>
          <w:sz w:val="24"/>
          <w:szCs w:val="20"/>
        </w:rPr>
        <w:t>Como área de oportunidad se tiene que no se ejecutó</w:t>
      </w:r>
      <w:r w:rsidRPr="00337189">
        <w:rPr>
          <w:rFonts w:ascii="Arial" w:hAnsi="Arial" w:cs="Arial"/>
          <w:bCs/>
          <w:sz w:val="24"/>
        </w:rPr>
        <w:t xml:space="preserve"> de manera precisa cada una de las especificaciones establecidas en el anexo técnico, </w:t>
      </w:r>
      <w:r>
        <w:rPr>
          <w:rFonts w:ascii="Arial" w:hAnsi="Arial" w:cs="Arial"/>
          <w:bCs/>
          <w:sz w:val="24"/>
        </w:rPr>
        <w:t xml:space="preserve">por lo que </w:t>
      </w:r>
      <w:r w:rsidRPr="00337189">
        <w:rPr>
          <w:rFonts w:ascii="Arial" w:hAnsi="Arial" w:cs="Arial"/>
          <w:bCs/>
          <w:sz w:val="24"/>
        </w:rPr>
        <w:t>el ente no cumplió con las metas y objetivos establecidos</w:t>
      </w:r>
      <w:r w:rsidRPr="00337189">
        <w:rPr>
          <w:rFonts w:ascii="Arial" w:hAnsi="Arial" w:cs="Arial"/>
          <w:bCs/>
          <w:sz w:val="24"/>
          <w:szCs w:val="20"/>
        </w:rPr>
        <w:t xml:space="preserve"> para las fases 2 y 3 del proyecto</w:t>
      </w:r>
      <w:r>
        <w:rPr>
          <w:rFonts w:ascii="Arial" w:hAnsi="Arial" w:cs="Arial"/>
          <w:bCs/>
          <w:sz w:val="24"/>
          <w:szCs w:val="20"/>
        </w:rPr>
        <w:t xml:space="preserve"> enfocadas a </w:t>
      </w:r>
      <w:r>
        <w:rPr>
          <w:rFonts w:ascii="Arial" w:hAnsi="Arial" w:cs="Arial"/>
          <w:bCs/>
          <w:sz w:val="24"/>
        </w:rPr>
        <w:t>c</w:t>
      </w:r>
      <w:r w:rsidRPr="00923AD2">
        <w:rPr>
          <w:rFonts w:ascii="Arial" w:hAnsi="Arial" w:cs="Arial"/>
          <w:bCs/>
          <w:sz w:val="24"/>
        </w:rPr>
        <w:t xml:space="preserve">apacitar a especialistas involucrados en la atención a víctimas de violencia y </w:t>
      </w:r>
      <w:r>
        <w:rPr>
          <w:rFonts w:ascii="Arial" w:hAnsi="Arial" w:cs="Arial"/>
          <w:bCs/>
          <w:sz w:val="24"/>
        </w:rPr>
        <w:t>f</w:t>
      </w:r>
      <w:r w:rsidRPr="00923AD2">
        <w:rPr>
          <w:rFonts w:ascii="Arial" w:hAnsi="Arial" w:cs="Arial"/>
          <w:bCs/>
          <w:sz w:val="24"/>
        </w:rPr>
        <w:t>ortalecer la detección y referencia a servicios de atención especializada de víctimas de Violencia Familiar y de Género en Unidades Básicas de Salud de los Municipios de Lázaro Cárdenas, Benito Juárez, Solidaridad y Cozumel, respectivamente.</w:t>
      </w:r>
      <w:r>
        <w:rPr>
          <w:rFonts w:ascii="Arial" w:hAnsi="Arial" w:cs="Arial"/>
          <w:bCs/>
          <w:sz w:val="24"/>
        </w:rPr>
        <w:t xml:space="preserve"> Lo anterior </w:t>
      </w:r>
      <w:r>
        <w:rPr>
          <w:rFonts w:ascii="Arial" w:hAnsi="Arial" w:cs="Arial"/>
          <w:bCs/>
          <w:sz w:val="24"/>
          <w:szCs w:val="20"/>
        </w:rPr>
        <w:t>a razón del desfase</w:t>
      </w:r>
      <w:r w:rsidRPr="00337189">
        <w:rPr>
          <w:rFonts w:ascii="Arial" w:hAnsi="Arial" w:cs="Arial"/>
          <w:bCs/>
          <w:sz w:val="24"/>
          <w:szCs w:val="20"/>
        </w:rPr>
        <w:t xml:space="preserve"> en tiempo en la </w:t>
      </w:r>
      <w:r w:rsidRPr="00337189">
        <w:rPr>
          <w:rFonts w:ascii="Arial" w:hAnsi="Arial" w:cs="Arial"/>
          <w:bCs/>
          <w:sz w:val="24"/>
          <w:szCs w:val="20"/>
        </w:rPr>
        <w:lastRenderedPageBreak/>
        <w:t>ministración del recurso</w:t>
      </w:r>
      <w:r>
        <w:rPr>
          <w:rFonts w:ascii="Arial" w:hAnsi="Arial" w:cs="Arial"/>
          <w:bCs/>
          <w:sz w:val="24"/>
        </w:rPr>
        <w:t xml:space="preserve"> y de lo cual, el </w:t>
      </w:r>
      <w:r w:rsidRPr="009421EB">
        <w:rPr>
          <w:rFonts w:ascii="Arial" w:hAnsi="Arial" w:cs="Arial"/>
          <w:bCs/>
          <w:sz w:val="24"/>
        </w:rPr>
        <w:t>Ente</w:t>
      </w:r>
      <w:r w:rsidRPr="009421EB">
        <w:rPr>
          <w:rFonts w:ascii="Arial" w:hAnsi="Arial" w:cs="Arial"/>
          <w:bCs/>
          <w:sz w:val="24"/>
          <w:szCs w:val="20"/>
        </w:rPr>
        <w:t xml:space="preserve"> entregó evidencia del reintegro realizado a la Tesorería de la Federación.</w:t>
      </w:r>
    </w:p>
    <w:p w14:paraId="46EC1B75" w14:textId="7AADA314" w:rsidR="006438F2" w:rsidRDefault="006438F2" w:rsidP="006438F2">
      <w:pPr>
        <w:spacing w:after="0"/>
        <w:jc w:val="both"/>
        <w:rPr>
          <w:rFonts w:ascii="Arial" w:hAnsi="Arial" w:cs="Arial"/>
          <w:bCs/>
          <w:sz w:val="24"/>
        </w:rPr>
      </w:pPr>
    </w:p>
    <w:p w14:paraId="103F23A8" w14:textId="26663EDB" w:rsidR="003179BF" w:rsidRDefault="009A7910" w:rsidP="006249E6">
      <w:pPr>
        <w:spacing w:after="0"/>
        <w:jc w:val="both"/>
        <w:rPr>
          <w:rFonts w:ascii="Arial" w:hAnsi="Arial" w:cs="Arial"/>
          <w:sz w:val="24"/>
        </w:rPr>
      </w:pPr>
      <w:r w:rsidRPr="00C1219E">
        <w:rPr>
          <w:rFonts w:ascii="Arial" w:hAnsi="Arial" w:cs="Arial"/>
          <w:sz w:val="24"/>
        </w:rPr>
        <w:t>Con la fisca</w:t>
      </w:r>
      <w:r w:rsidR="009E2E99" w:rsidRPr="00C1219E">
        <w:rPr>
          <w:rFonts w:ascii="Arial" w:hAnsi="Arial" w:cs="Arial"/>
          <w:sz w:val="24"/>
        </w:rPr>
        <w:t>lización se contribuirá a que</w:t>
      </w:r>
      <w:r w:rsidR="005C049F" w:rsidRPr="00C1219E">
        <w:rPr>
          <w:rFonts w:ascii="Arial" w:hAnsi="Arial" w:cs="Arial"/>
          <w:sz w:val="24"/>
        </w:rPr>
        <w:t xml:space="preserve"> </w:t>
      </w:r>
      <w:r w:rsidR="00DB7825" w:rsidRPr="00C1219E">
        <w:rPr>
          <w:rFonts w:ascii="Arial" w:hAnsi="Arial" w:cs="Arial"/>
          <w:sz w:val="24"/>
        </w:rPr>
        <w:t>l</w:t>
      </w:r>
      <w:r w:rsidR="005C049F" w:rsidRPr="00C1219E">
        <w:rPr>
          <w:rFonts w:ascii="Arial" w:hAnsi="Arial" w:cs="Arial"/>
          <w:sz w:val="24"/>
        </w:rPr>
        <w:t>a</w:t>
      </w:r>
      <w:r w:rsidRPr="00C1219E">
        <w:rPr>
          <w:rFonts w:ascii="Arial" w:hAnsi="Arial" w:cs="Arial"/>
          <w:sz w:val="24"/>
        </w:rPr>
        <w:t xml:space="preserve"> </w:t>
      </w:r>
      <w:r w:rsidR="005C049F" w:rsidRPr="00C1219E">
        <w:rPr>
          <w:rFonts w:ascii="Arial" w:hAnsi="Arial" w:cs="Arial"/>
          <w:b/>
          <w:sz w:val="24"/>
        </w:rPr>
        <w:t xml:space="preserve">Secretaría de </w:t>
      </w:r>
      <w:r w:rsidR="006E444B" w:rsidRPr="00C1219E">
        <w:rPr>
          <w:rFonts w:ascii="Arial" w:hAnsi="Arial" w:cs="Arial"/>
          <w:b/>
          <w:sz w:val="24"/>
        </w:rPr>
        <w:t>Salud</w:t>
      </w:r>
      <w:r w:rsidR="005C049F" w:rsidRPr="00C1219E">
        <w:rPr>
          <w:rFonts w:ascii="Arial" w:hAnsi="Arial" w:cs="Arial"/>
          <w:b/>
          <w:sz w:val="24"/>
        </w:rPr>
        <w:t xml:space="preserve"> de</w:t>
      </w:r>
      <w:r w:rsidR="00DB7825" w:rsidRPr="00C1219E">
        <w:rPr>
          <w:rFonts w:ascii="Arial" w:hAnsi="Arial" w:cs="Arial"/>
          <w:b/>
          <w:sz w:val="24"/>
        </w:rPr>
        <w:t xml:space="preserve"> Quintana Roo</w:t>
      </w:r>
      <w:r w:rsidRPr="00C1219E">
        <w:rPr>
          <w:rFonts w:ascii="Arial" w:hAnsi="Arial" w:cs="Arial"/>
          <w:sz w:val="24"/>
        </w:rPr>
        <w:t xml:space="preserve"> </w:t>
      </w:r>
      <w:r w:rsidR="00166CA3" w:rsidRPr="00C1219E">
        <w:rPr>
          <w:rFonts w:ascii="Arial" w:hAnsi="Arial" w:cs="Arial"/>
          <w:sz w:val="24"/>
        </w:rPr>
        <w:t>fortalezca sus gestiones de recursos, en este caso como herramienta para coadyuvar en la prevención y eventual erradicación de la violencia contra las mujeres, así como en la promoción del derecho a una vida libre de violencia en el Estado de Quintana Roo.</w:t>
      </w:r>
    </w:p>
    <w:p w14:paraId="64DBE10E" w14:textId="1AA04DA9" w:rsidR="00AD6429" w:rsidRDefault="00AD6429" w:rsidP="00ED0568">
      <w:pPr>
        <w:spacing w:after="0"/>
        <w:jc w:val="center"/>
        <w:rPr>
          <w:rFonts w:ascii="Arial" w:hAnsi="Arial" w:cs="Arial"/>
          <w:sz w:val="24"/>
        </w:rPr>
      </w:pPr>
    </w:p>
    <w:p w14:paraId="11A94555" w14:textId="2F378C3D" w:rsidR="00A4757E" w:rsidRDefault="00A4757E" w:rsidP="002F116E">
      <w:pPr>
        <w:spacing w:after="0"/>
        <w:rPr>
          <w:rFonts w:ascii="Arial" w:hAnsi="Arial" w:cs="Arial"/>
          <w:sz w:val="24"/>
        </w:rPr>
      </w:pPr>
    </w:p>
    <w:p w14:paraId="010BCF37" w14:textId="77777777" w:rsidR="005D4389" w:rsidRDefault="005D4389" w:rsidP="002F116E">
      <w:pPr>
        <w:spacing w:after="0"/>
        <w:rPr>
          <w:rFonts w:ascii="Arial" w:hAnsi="Arial" w:cs="Arial"/>
          <w:sz w:val="24"/>
        </w:rPr>
      </w:pPr>
    </w:p>
    <w:p w14:paraId="78CD62F0" w14:textId="688A1561" w:rsidR="00923AD2" w:rsidRDefault="00923AD2" w:rsidP="002F116E">
      <w:pPr>
        <w:spacing w:after="0"/>
        <w:rPr>
          <w:rFonts w:ascii="Arial" w:hAnsi="Arial" w:cs="Arial"/>
          <w:sz w:val="24"/>
        </w:rPr>
      </w:pPr>
    </w:p>
    <w:p w14:paraId="1463079A" w14:textId="77777777" w:rsidR="00923AD2" w:rsidRDefault="00923AD2" w:rsidP="002F116E">
      <w:pPr>
        <w:spacing w:after="0"/>
        <w:rPr>
          <w:rFonts w:ascii="Arial" w:hAnsi="Arial" w:cs="Arial"/>
          <w:sz w:val="24"/>
        </w:rPr>
      </w:pPr>
    </w:p>
    <w:p w14:paraId="13CB398C" w14:textId="77777777" w:rsidR="00654D6D" w:rsidRDefault="00654D6D" w:rsidP="00ED0568">
      <w:pPr>
        <w:spacing w:after="0"/>
        <w:jc w:val="center"/>
        <w:rPr>
          <w:rFonts w:ascii="Arial" w:hAnsi="Arial" w:cs="Arial"/>
          <w:b/>
          <w:sz w:val="24"/>
        </w:rPr>
      </w:pPr>
      <w:r w:rsidRPr="00654D6D">
        <w:rPr>
          <w:rFonts w:ascii="Arial" w:hAnsi="Arial" w:cs="Arial"/>
          <w:b/>
          <w:sz w:val="24"/>
        </w:rPr>
        <w:t>EL AUDITOR SUPERIOR DEL ESTADO</w:t>
      </w:r>
    </w:p>
    <w:p w14:paraId="766B65CE" w14:textId="0753A65B" w:rsidR="00654D6D" w:rsidRDefault="00654D6D" w:rsidP="00ED0568">
      <w:pPr>
        <w:spacing w:after="0"/>
        <w:jc w:val="center"/>
        <w:rPr>
          <w:rFonts w:ascii="Arial" w:hAnsi="Arial" w:cs="Arial"/>
          <w:b/>
          <w:sz w:val="24"/>
        </w:rPr>
      </w:pPr>
    </w:p>
    <w:p w14:paraId="2F21939A" w14:textId="77777777" w:rsidR="00AD6429" w:rsidRDefault="00AD6429" w:rsidP="00ED0568">
      <w:pPr>
        <w:spacing w:after="0"/>
        <w:jc w:val="center"/>
        <w:rPr>
          <w:rFonts w:ascii="Arial" w:hAnsi="Arial" w:cs="Arial"/>
          <w:b/>
          <w:sz w:val="24"/>
        </w:rPr>
      </w:pPr>
    </w:p>
    <w:p w14:paraId="112D87A6" w14:textId="77777777" w:rsidR="00654D6D" w:rsidRDefault="00654D6D" w:rsidP="00ED0568">
      <w:pPr>
        <w:spacing w:after="0"/>
        <w:jc w:val="center"/>
        <w:rPr>
          <w:rFonts w:ascii="Arial" w:hAnsi="Arial" w:cs="Arial"/>
          <w:b/>
          <w:sz w:val="24"/>
        </w:rPr>
      </w:pPr>
    </w:p>
    <w:p w14:paraId="1AB9AFDE" w14:textId="42FF31CD" w:rsidR="00654D6D" w:rsidRPr="00654D6D" w:rsidRDefault="00654D6D" w:rsidP="00ED0568">
      <w:pPr>
        <w:spacing w:after="0"/>
        <w:jc w:val="center"/>
        <w:rPr>
          <w:rFonts w:ascii="Arial" w:hAnsi="Arial" w:cs="Arial"/>
          <w:b/>
          <w:sz w:val="24"/>
        </w:rPr>
      </w:pPr>
      <w:r>
        <w:rPr>
          <w:rFonts w:ascii="Arial" w:hAnsi="Arial" w:cs="Arial"/>
          <w:b/>
          <w:sz w:val="24"/>
        </w:rPr>
        <w:t>L.C.C. MANUEL PALACIO</w:t>
      </w:r>
      <w:r w:rsidR="00F4161A">
        <w:rPr>
          <w:rFonts w:ascii="Arial" w:hAnsi="Arial" w:cs="Arial"/>
          <w:b/>
          <w:sz w:val="24"/>
        </w:rPr>
        <w:t>S</w:t>
      </w:r>
      <w:r>
        <w:rPr>
          <w:rFonts w:ascii="Arial" w:hAnsi="Arial" w:cs="Arial"/>
          <w:b/>
          <w:sz w:val="24"/>
        </w:rPr>
        <w:t xml:space="preserve"> HERRERA</w:t>
      </w:r>
    </w:p>
    <w:sectPr w:rsidR="00654D6D" w:rsidRPr="00654D6D" w:rsidSect="00CD48ED">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B8B72" w14:textId="77777777" w:rsidR="00717620" w:rsidRDefault="00717620" w:rsidP="00987D4F">
      <w:pPr>
        <w:spacing w:after="0" w:line="240" w:lineRule="auto"/>
      </w:pPr>
      <w:r>
        <w:separator/>
      </w:r>
    </w:p>
  </w:endnote>
  <w:endnote w:type="continuationSeparator" w:id="0">
    <w:p w14:paraId="5AE399FA" w14:textId="77777777" w:rsidR="00717620" w:rsidRDefault="00717620" w:rsidP="0098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Futura T OT">
    <w:altName w:val="Arial"/>
    <w:panose1 w:val="00000000000000000000"/>
    <w:charset w:val="00"/>
    <w:family w:val="modern"/>
    <w:notTrueType/>
    <w:pitch w:val="variable"/>
    <w:sig w:usb0="00000001" w:usb1="50002048" w:usb2="00000000" w:usb3="00000000" w:csb0="00000093" w:csb1="00000000"/>
  </w:font>
  <w:font w:name="Carme">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PHPDOCX"/>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6152"/>
      <w:gridCol w:w="2686"/>
    </w:tblGrid>
    <w:tr w:rsidR="00717620" w14:paraId="462D0A9E" w14:textId="77777777">
      <w:trPr>
        <w:trHeight w:val="500"/>
        <w:jc w:val="center"/>
      </w:trPr>
      <w:tc>
        <w:tcPr>
          <w:tcW w:w="8500" w:type="dxa"/>
          <w:tcBorders>
            <w:top w:val="single" w:sz="5" w:space="0" w:color="000000"/>
          </w:tcBorders>
          <w:tcMar>
            <w:top w:w="10" w:type="dxa"/>
            <w:left w:w="10" w:type="dxa"/>
            <w:bottom w:w="10" w:type="dxa"/>
            <w:right w:w="10" w:type="dxa"/>
          </w:tcMar>
        </w:tcPr>
        <w:p w14:paraId="2CCEAFDD" w14:textId="77777777" w:rsidR="00717620" w:rsidRDefault="00717620">
          <w:pPr>
            <w:jc w:val="both"/>
            <w:rPr>
              <w:sz w:val="18"/>
            </w:rPr>
          </w:pPr>
        </w:p>
      </w:tc>
      <w:tc>
        <w:tcPr>
          <w:tcW w:w="3500" w:type="dxa"/>
          <w:tcBorders>
            <w:top w:val="single" w:sz="5" w:space="0" w:color="000000"/>
          </w:tcBorders>
          <w:tcMar>
            <w:top w:w="50" w:type="dxa"/>
            <w:left w:w="50" w:type="dxa"/>
            <w:bottom w:w="50" w:type="dxa"/>
            <w:right w:w="50" w:type="dxa"/>
          </w:tcMar>
        </w:tcPr>
        <w:p w14:paraId="103D6A62" w14:textId="77777777" w:rsidR="00717620" w:rsidRDefault="00717620">
          <w:pPr>
            <w:jc w:val="right"/>
            <w:rPr>
              <w:sz w:val="18"/>
            </w:rPr>
          </w:pPr>
        </w:p>
        <w:p w14:paraId="1F26F4D1" w14:textId="77777777" w:rsidR="00717620" w:rsidRDefault="00717620">
          <w:pPr>
            <w:jc w:val="right"/>
            <w:rPr>
              <w:sz w:val="18"/>
            </w:rPr>
          </w:pPr>
        </w:p>
        <w:p w14:paraId="348AA6C8" w14:textId="50A40658" w:rsidR="00717620" w:rsidRDefault="00717620">
          <w:pPr>
            <w:jc w:val="right"/>
          </w:pPr>
          <w:r>
            <w:rPr>
              <w:sz w:val="18"/>
              <w:szCs w:val="18"/>
            </w:rPr>
            <w:t xml:space="preserve">Página  </w:t>
          </w:r>
          <w:r>
            <w:fldChar w:fldCharType="begin"/>
          </w:r>
          <w:r>
            <w:instrText>PAGE</w:instrText>
          </w:r>
          <w:r>
            <w:fldChar w:fldCharType="separate"/>
          </w:r>
          <w:r w:rsidR="00502A81">
            <w:rPr>
              <w:noProof/>
            </w:rPr>
            <w:t>1</w:t>
          </w:r>
          <w:r>
            <w:rPr>
              <w:noProof/>
            </w:rPr>
            <w:fldChar w:fldCharType="end"/>
          </w:r>
          <w:r>
            <w:rPr>
              <w:sz w:val="18"/>
              <w:szCs w:val="18"/>
            </w:rPr>
            <w:t xml:space="preserve"> de </w:t>
          </w:r>
          <w:r>
            <w:fldChar w:fldCharType="begin"/>
          </w:r>
          <w:r>
            <w:instrText>NUMPAGES</w:instrText>
          </w:r>
          <w:r>
            <w:fldChar w:fldCharType="separate"/>
          </w:r>
          <w:r w:rsidR="00502A81">
            <w:rPr>
              <w:noProof/>
            </w:rPr>
            <w:t>37</w:t>
          </w:r>
          <w:r>
            <w:rPr>
              <w:noProof/>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12B90" w14:textId="77777777" w:rsidR="00717620" w:rsidRDefault="00717620" w:rsidP="00987D4F">
      <w:pPr>
        <w:spacing w:after="0" w:line="240" w:lineRule="auto"/>
      </w:pPr>
      <w:r>
        <w:separator/>
      </w:r>
    </w:p>
  </w:footnote>
  <w:footnote w:type="continuationSeparator" w:id="0">
    <w:p w14:paraId="431F27B3" w14:textId="77777777" w:rsidR="00717620" w:rsidRDefault="00717620" w:rsidP="00987D4F">
      <w:pPr>
        <w:spacing w:after="0" w:line="240" w:lineRule="auto"/>
      </w:pPr>
      <w:r>
        <w:continuationSeparator/>
      </w:r>
    </w:p>
  </w:footnote>
  <w:footnote w:id="1">
    <w:p w14:paraId="44E5B1AD" w14:textId="4363453D" w:rsidR="00717620" w:rsidRDefault="00717620" w:rsidP="00FF798E">
      <w:pPr>
        <w:pStyle w:val="Textonotapie"/>
        <w:spacing w:line="276" w:lineRule="auto"/>
        <w:jc w:val="both"/>
      </w:pPr>
      <w:r w:rsidRPr="00E923F9">
        <w:rPr>
          <w:rStyle w:val="Refdenotaalpie"/>
          <w:rFonts w:ascii="Arial" w:hAnsi="Arial" w:cs="Arial"/>
          <w:sz w:val="16"/>
        </w:rPr>
        <w:footnoteRef/>
      </w:r>
      <w:r w:rsidRPr="00E923F9">
        <w:rPr>
          <w:rFonts w:ascii="Arial" w:hAnsi="Arial" w:cs="Arial"/>
          <w:sz w:val="16"/>
        </w:rPr>
        <w:t xml:space="preserve"> </w:t>
      </w:r>
      <w:r w:rsidRPr="00DB12ED">
        <w:rPr>
          <w:rFonts w:ascii="Arial" w:hAnsi="Arial" w:cs="Arial"/>
          <w:sz w:val="16"/>
          <w:szCs w:val="16"/>
        </w:rPr>
        <w:t>Constitución Política de los Esta</w:t>
      </w:r>
      <w:r>
        <w:rPr>
          <w:rFonts w:ascii="Arial" w:hAnsi="Arial" w:cs="Arial"/>
          <w:sz w:val="16"/>
          <w:szCs w:val="16"/>
        </w:rPr>
        <w:t>dos Unidos Mexicanos, artículo 4 párrafo cuarto</w:t>
      </w:r>
      <w:r w:rsidRPr="00DB12ED">
        <w:rPr>
          <w:rFonts w:ascii="Arial" w:hAnsi="Arial" w:cs="Arial"/>
          <w:sz w:val="16"/>
          <w:szCs w:val="16"/>
        </w:rPr>
        <w:t>.</w:t>
      </w:r>
    </w:p>
  </w:footnote>
  <w:footnote w:id="2">
    <w:p w14:paraId="6430FEF9" w14:textId="77777777" w:rsidR="00717620" w:rsidRPr="005C305E" w:rsidRDefault="00717620" w:rsidP="00FF798E">
      <w:pPr>
        <w:pStyle w:val="Textonotapie"/>
        <w:spacing w:line="276" w:lineRule="auto"/>
        <w:jc w:val="both"/>
        <w:rPr>
          <w:rFonts w:ascii="Arial" w:hAnsi="Arial" w:cs="Arial"/>
          <w:sz w:val="16"/>
          <w:szCs w:val="16"/>
        </w:rPr>
      </w:pPr>
      <w:r w:rsidRPr="005C305E">
        <w:rPr>
          <w:rStyle w:val="Refdenotaalpie"/>
          <w:rFonts w:ascii="Arial" w:hAnsi="Arial" w:cs="Arial"/>
          <w:sz w:val="16"/>
          <w:szCs w:val="16"/>
        </w:rPr>
        <w:footnoteRef/>
      </w:r>
      <w:r w:rsidRPr="005C305E">
        <w:rPr>
          <w:rFonts w:ascii="Arial" w:hAnsi="Arial" w:cs="Arial"/>
          <w:sz w:val="16"/>
          <w:szCs w:val="16"/>
        </w:rPr>
        <w:t xml:space="preserve"> Ley General de Acceso de las Mujeres a una Vida Libre de Violencia, artículo 49 fracción VII.</w:t>
      </w:r>
    </w:p>
  </w:footnote>
  <w:footnote w:id="3">
    <w:p w14:paraId="2AA98C21" w14:textId="75604290" w:rsidR="00717620" w:rsidRDefault="00717620" w:rsidP="001C21FA">
      <w:pPr>
        <w:pStyle w:val="Textonotapie"/>
        <w:jc w:val="both"/>
      </w:pPr>
      <w:r>
        <w:rPr>
          <w:rStyle w:val="Refdenotaalpie"/>
        </w:rPr>
        <w:footnoteRef/>
      </w:r>
      <w:r>
        <w:t xml:space="preserve"> </w:t>
      </w:r>
      <w:r>
        <w:rPr>
          <w:rFonts w:ascii="Arial" w:hAnsi="Arial" w:cs="Arial"/>
          <w:sz w:val="16"/>
          <w:szCs w:val="16"/>
        </w:rPr>
        <w:t>Ley de Acceso de las Mujeres a una Vida Libre d</w:t>
      </w:r>
      <w:r w:rsidRPr="00832F3F">
        <w:rPr>
          <w:rFonts w:ascii="Arial" w:hAnsi="Arial" w:cs="Arial"/>
          <w:sz w:val="16"/>
          <w:szCs w:val="16"/>
        </w:rPr>
        <w:t>e Violencia</w:t>
      </w:r>
      <w:r>
        <w:rPr>
          <w:rFonts w:ascii="Arial" w:hAnsi="Arial" w:cs="Arial"/>
          <w:sz w:val="16"/>
          <w:szCs w:val="16"/>
        </w:rPr>
        <w:t xml:space="preserve"> del Estado de Quintana Roo</w:t>
      </w:r>
      <w:r>
        <w:t>,</w:t>
      </w:r>
      <w:r w:rsidRPr="00832F3F">
        <w:rPr>
          <w:rFonts w:ascii="Arial" w:hAnsi="Arial" w:cs="Arial"/>
          <w:sz w:val="16"/>
        </w:rPr>
        <w:t xml:space="preserve"> artículo 1.</w:t>
      </w:r>
    </w:p>
  </w:footnote>
  <w:footnote w:id="4">
    <w:p w14:paraId="46B29097" w14:textId="30C1F502" w:rsidR="00717620" w:rsidRPr="005C305E" w:rsidRDefault="00717620" w:rsidP="00FF798E">
      <w:pPr>
        <w:pStyle w:val="Textonotapie"/>
        <w:spacing w:line="276" w:lineRule="auto"/>
        <w:jc w:val="both"/>
        <w:rPr>
          <w:rFonts w:ascii="Arial" w:hAnsi="Arial" w:cs="Arial"/>
          <w:sz w:val="16"/>
          <w:szCs w:val="16"/>
        </w:rPr>
      </w:pPr>
      <w:r w:rsidRPr="005C305E">
        <w:rPr>
          <w:rStyle w:val="Refdenotaalpie"/>
          <w:rFonts w:ascii="Arial" w:hAnsi="Arial" w:cs="Arial"/>
          <w:sz w:val="16"/>
          <w:szCs w:val="16"/>
        </w:rPr>
        <w:footnoteRef/>
      </w:r>
      <w:r w:rsidRPr="005C305E">
        <w:rPr>
          <w:rFonts w:ascii="Arial" w:hAnsi="Arial" w:cs="Arial"/>
          <w:sz w:val="16"/>
          <w:szCs w:val="16"/>
        </w:rPr>
        <w:t xml:space="preserve"> Ley de Acceso a las Mujeres a una Vida Libre de Violencia del Estado de Quintana Roo, artículo 34 fracción VI</w:t>
      </w:r>
      <w:r>
        <w:rPr>
          <w:rFonts w:ascii="Arial" w:hAnsi="Arial" w:cs="Arial"/>
          <w:sz w:val="16"/>
          <w:szCs w:val="16"/>
        </w:rPr>
        <w:t>I</w:t>
      </w:r>
      <w:r w:rsidRPr="005C305E">
        <w:rPr>
          <w:rFonts w:ascii="Arial" w:hAnsi="Arial" w:cs="Arial"/>
          <w:sz w:val="16"/>
          <w:szCs w:val="16"/>
        </w:rPr>
        <w:t>.</w:t>
      </w:r>
    </w:p>
  </w:footnote>
  <w:footnote w:id="5">
    <w:p w14:paraId="4B61CD8B" w14:textId="57F80BCD" w:rsidR="00717620" w:rsidRPr="00210BE3" w:rsidRDefault="00717620" w:rsidP="00FF798E">
      <w:pPr>
        <w:pStyle w:val="Textonotapie"/>
        <w:spacing w:line="276" w:lineRule="auto"/>
        <w:jc w:val="both"/>
        <w:rPr>
          <w:rFonts w:ascii="Arial" w:hAnsi="Arial" w:cs="Arial"/>
          <w:sz w:val="16"/>
          <w:szCs w:val="16"/>
        </w:rPr>
      </w:pPr>
      <w:r w:rsidRPr="005C305E">
        <w:rPr>
          <w:rStyle w:val="Refdenotaalpie"/>
          <w:rFonts w:ascii="Arial" w:hAnsi="Arial" w:cs="Arial"/>
          <w:sz w:val="16"/>
          <w:szCs w:val="16"/>
        </w:rPr>
        <w:footnoteRef/>
      </w:r>
      <w:r w:rsidRPr="005C305E">
        <w:rPr>
          <w:rFonts w:ascii="Arial" w:hAnsi="Arial" w:cs="Arial"/>
          <w:sz w:val="16"/>
          <w:szCs w:val="16"/>
        </w:rPr>
        <w:t xml:space="preserve"> Ley de Acceso a las Mujeres a una Vida Libre de Violencia del Est</w:t>
      </w:r>
      <w:r>
        <w:rPr>
          <w:rFonts w:ascii="Arial" w:hAnsi="Arial" w:cs="Arial"/>
          <w:sz w:val="16"/>
          <w:szCs w:val="16"/>
        </w:rPr>
        <w:t>ado de Quintana Roo, artículo 44</w:t>
      </w:r>
      <w:r w:rsidRPr="005C305E">
        <w:rPr>
          <w:rFonts w:ascii="Arial" w:hAnsi="Arial" w:cs="Arial"/>
          <w:sz w:val="16"/>
          <w:szCs w:val="16"/>
        </w:rPr>
        <w:t xml:space="preserve"> fracciones I, II, I</w:t>
      </w:r>
      <w:r>
        <w:rPr>
          <w:rFonts w:ascii="Arial" w:hAnsi="Arial" w:cs="Arial"/>
          <w:sz w:val="16"/>
          <w:szCs w:val="16"/>
        </w:rPr>
        <w:t xml:space="preserve">II, IV, V, VI, VII, VIII, IX, </w:t>
      </w:r>
      <w:r w:rsidRPr="005C305E">
        <w:rPr>
          <w:rFonts w:ascii="Arial" w:hAnsi="Arial" w:cs="Arial"/>
          <w:sz w:val="16"/>
          <w:szCs w:val="16"/>
        </w:rPr>
        <w:t>XI</w:t>
      </w:r>
      <w:r>
        <w:rPr>
          <w:rFonts w:ascii="Arial" w:hAnsi="Arial" w:cs="Arial"/>
          <w:sz w:val="16"/>
          <w:szCs w:val="16"/>
        </w:rPr>
        <w:t>, XII y XIII</w:t>
      </w:r>
      <w:r w:rsidRPr="005C305E">
        <w:rPr>
          <w:rFonts w:ascii="Arial" w:hAnsi="Arial" w:cs="Arial"/>
          <w:sz w:val="16"/>
          <w:szCs w:val="16"/>
        </w:rPr>
        <w:t>.</w:t>
      </w:r>
    </w:p>
  </w:footnote>
  <w:footnote w:id="6">
    <w:p w14:paraId="150AB6F0" w14:textId="77777777" w:rsidR="00717620" w:rsidRPr="00037232" w:rsidRDefault="00717620" w:rsidP="00FF798E">
      <w:pPr>
        <w:pStyle w:val="Textonotapie"/>
        <w:spacing w:line="276" w:lineRule="auto"/>
        <w:jc w:val="both"/>
        <w:rPr>
          <w:rFonts w:ascii="Arial" w:hAnsi="Arial" w:cs="Arial"/>
          <w:sz w:val="16"/>
          <w:szCs w:val="16"/>
        </w:rPr>
      </w:pPr>
      <w:r w:rsidRPr="00037232">
        <w:rPr>
          <w:rStyle w:val="Refdenotaalpie"/>
          <w:rFonts w:ascii="Arial" w:hAnsi="Arial" w:cs="Arial"/>
          <w:sz w:val="16"/>
          <w:szCs w:val="16"/>
        </w:rPr>
        <w:footnoteRef/>
      </w:r>
      <w:r w:rsidRPr="00037232">
        <w:rPr>
          <w:rFonts w:ascii="Arial" w:hAnsi="Arial" w:cs="Arial"/>
          <w:sz w:val="16"/>
          <w:szCs w:val="16"/>
        </w:rPr>
        <w:t xml:space="preserve"> Ley de Acceso de las Mujeres a una Vida Libre de Violencia del Estado de Quintana Roo, artículo 44.</w:t>
      </w:r>
    </w:p>
  </w:footnote>
  <w:footnote w:id="7">
    <w:p w14:paraId="23BA973A" w14:textId="44395161" w:rsidR="00717620" w:rsidRPr="00037232" w:rsidRDefault="00717620" w:rsidP="00FF798E">
      <w:pPr>
        <w:pStyle w:val="Textonotapie"/>
        <w:spacing w:line="276" w:lineRule="auto"/>
        <w:jc w:val="both"/>
        <w:rPr>
          <w:rFonts w:ascii="Arial" w:hAnsi="Arial" w:cs="Arial"/>
          <w:sz w:val="16"/>
          <w:szCs w:val="16"/>
        </w:rPr>
      </w:pPr>
      <w:r w:rsidRPr="00037232">
        <w:rPr>
          <w:rStyle w:val="Refdenotaalpie"/>
          <w:rFonts w:ascii="Arial" w:hAnsi="Arial" w:cs="Arial"/>
          <w:sz w:val="16"/>
          <w:szCs w:val="16"/>
        </w:rPr>
        <w:footnoteRef/>
      </w:r>
      <w:r w:rsidRPr="00037232">
        <w:rPr>
          <w:rFonts w:ascii="Arial" w:hAnsi="Arial" w:cs="Arial"/>
          <w:sz w:val="16"/>
          <w:szCs w:val="16"/>
        </w:rPr>
        <w:t xml:space="preserve"> Reglamento Interior de la Secreta</w:t>
      </w:r>
      <w:r>
        <w:rPr>
          <w:rFonts w:ascii="Arial" w:hAnsi="Arial" w:cs="Arial"/>
          <w:sz w:val="16"/>
          <w:szCs w:val="16"/>
        </w:rPr>
        <w:t>ría de Salud, Periódico Oficial, 15 de diciembre de 2004, artículos 2 y</w:t>
      </w:r>
      <w:r w:rsidRPr="00037232">
        <w:rPr>
          <w:rFonts w:ascii="Arial" w:hAnsi="Arial" w:cs="Arial"/>
          <w:sz w:val="16"/>
          <w:szCs w:val="16"/>
        </w:rPr>
        <w:t xml:space="preserve"> 9 fracción IX.</w:t>
      </w:r>
    </w:p>
  </w:footnote>
  <w:footnote w:id="8">
    <w:p w14:paraId="2394C42C" w14:textId="77777777" w:rsidR="00717620" w:rsidRPr="006A7F9E" w:rsidRDefault="00717620" w:rsidP="00FF798E">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Periódico Oficial del Estado de Quintana Roo, Anexos del Presupuesto de Egresos del Gobierno del Estado de Quintana Roo, para el Ejercicio Fiscal 2019, 31 de diciembre de 2018, pág. 283.</w:t>
      </w:r>
    </w:p>
  </w:footnote>
  <w:footnote w:id="9">
    <w:p w14:paraId="1D36A36E" w14:textId="1C367B34" w:rsidR="00717620" w:rsidRPr="00DB12ED" w:rsidRDefault="00717620" w:rsidP="00FF798E">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Convenio de Coordinación que celebran la Secretaría de </w:t>
      </w:r>
      <w:r>
        <w:rPr>
          <w:rFonts w:ascii="Arial" w:hAnsi="Arial" w:cs="Arial"/>
          <w:sz w:val="16"/>
          <w:szCs w:val="16"/>
        </w:rPr>
        <w:t xml:space="preserve">Gobernación </w:t>
      </w:r>
      <w:r w:rsidRPr="00DB12ED">
        <w:rPr>
          <w:rFonts w:ascii="Arial" w:hAnsi="Arial" w:cs="Arial"/>
          <w:sz w:val="16"/>
          <w:szCs w:val="16"/>
        </w:rPr>
        <w:t xml:space="preserve">y el Estado de Quintana Roo, que tiene por objeto el otorgamiento de subsidios para el proyecto </w:t>
      </w:r>
      <w:r w:rsidRPr="00AC335A">
        <w:rPr>
          <w:rFonts w:ascii="Arial" w:hAnsi="Arial" w:cs="Arial"/>
          <w:sz w:val="16"/>
          <w:szCs w:val="16"/>
        </w:rPr>
        <w:t>“Fortalecer la prevención, detección, referencia y atención de la violencia familiar y de género, así como la promoción de la igualdad de género en unidades de sector salud, de los municipios de Lázaro Cárdenas, Benito Juárez, Solidaridad y Cozumel del Estado de Quintana Roo”.</w:t>
      </w:r>
    </w:p>
  </w:footnote>
  <w:footnote w:id="10">
    <w:p w14:paraId="77B0C127" w14:textId="38039E5C" w:rsidR="00717620" w:rsidRPr="007E2723" w:rsidRDefault="00717620" w:rsidP="00FA616C">
      <w:pPr>
        <w:pStyle w:val="Textonotapie"/>
        <w:spacing w:line="276" w:lineRule="auto"/>
        <w:rPr>
          <w:rFonts w:ascii="Arial" w:hAnsi="Arial" w:cs="Arial"/>
        </w:rPr>
      </w:pPr>
      <w:r w:rsidRPr="007E2723">
        <w:rPr>
          <w:rStyle w:val="Refdenotaalpie"/>
          <w:rFonts w:ascii="Arial" w:hAnsi="Arial" w:cs="Arial"/>
          <w:sz w:val="16"/>
        </w:rPr>
        <w:footnoteRef/>
      </w:r>
      <w:r w:rsidRPr="007E2723">
        <w:rPr>
          <w:rFonts w:ascii="Arial" w:hAnsi="Arial" w:cs="Arial"/>
          <w:sz w:val="16"/>
        </w:rPr>
        <w:t xml:space="preserve"> </w:t>
      </w:r>
      <w:r w:rsidRPr="00BB58D3">
        <w:rPr>
          <w:rFonts w:ascii="Arial" w:hAnsi="Arial" w:cs="Arial"/>
          <w:sz w:val="16"/>
        </w:rPr>
        <w:t>Ley Orgánica de la Administración Pública del Estado de Quintana Roo, artículo 40 fracciones I, V, VIII, X</w:t>
      </w:r>
      <w:r>
        <w:rPr>
          <w:rFonts w:ascii="Arial" w:hAnsi="Arial" w:cs="Arial"/>
          <w:sz w:val="16"/>
        </w:rPr>
        <w:t xml:space="preserve"> y </w:t>
      </w:r>
      <w:r w:rsidRPr="00BB58D3">
        <w:rPr>
          <w:rFonts w:ascii="Arial" w:hAnsi="Arial" w:cs="Arial"/>
          <w:sz w:val="16"/>
        </w:rPr>
        <w:t>XXIX</w:t>
      </w:r>
      <w:r>
        <w:rPr>
          <w:rFonts w:ascii="Arial" w:hAnsi="Arial" w:cs="Arial"/>
          <w:sz w:val="16"/>
        </w:rPr>
        <w:t>.</w:t>
      </w:r>
    </w:p>
  </w:footnote>
  <w:footnote w:id="11">
    <w:p w14:paraId="7DF78947" w14:textId="664A5C28" w:rsidR="00717620" w:rsidRPr="00077581" w:rsidRDefault="00717620" w:rsidP="00FA616C">
      <w:pPr>
        <w:pStyle w:val="Textonotapie"/>
        <w:spacing w:line="276" w:lineRule="auto"/>
        <w:rPr>
          <w:rFonts w:ascii="Arial" w:hAnsi="Arial" w:cs="Arial"/>
        </w:rPr>
      </w:pPr>
      <w:r w:rsidRPr="00077581">
        <w:rPr>
          <w:rStyle w:val="Refdenotaalpie"/>
          <w:rFonts w:ascii="Arial" w:hAnsi="Arial" w:cs="Arial"/>
          <w:sz w:val="16"/>
        </w:rPr>
        <w:footnoteRef/>
      </w:r>
      <w:r>
        <w:rPr>
          <w:rFonts w:ascii="Arial" w:hAnsi="Arial" w:cs="Arial"/>
          <w:sz w:val="16"/>
        </w:rPr>
        <w:t xml:space="preserve"> Manual de Organización de la Secretaría de Salud, con fecha mayo 2010, </w:t>
      </w:r>
      <w:r w:rsidRPr="00077581">
        <w:rPr>
          <w:rFonts w:ascii="Arial" w:hAnsi="Arial" w:cs="Arial"/>
          <w:sz w:val="16"/>
        </w:rPr>
        <w:t xml:space="preserve">publicado en </w:t>
      </w:r>
      <w:r w:rsidRPr="00193838">
        <w:rPr>
          <w:rFonts w:ascii="Arial" w:hAnsi="Arial" w:cs="Arial"/>
          <w:sz w:val="16"/>
        </w:rPr>
        <w:t>https://salud.qroo.gob.mx/portal/descargas/manual2.pdf</w:t>
      </w:r>
    </w:p>
  </w:footnote>
  <w:footnote w:id="12">
    <w:p w14:paraId="6389DFEC" w14:textId="77777777" w:rsidR="00717620" w:rsidRPr="00DB12ED" w:rsidRDefault="00717620" w:rsidP="00F10300">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Resolución aprobada por la Asamblea General “Transformar nuestro mundo: la Agenda 2030 para el Desarrollo Sostenible”</w:t>
      </w:r>
    </w:p>
  </w:footnote>
  <w:footnote w:id="13">
    <w:p w14:paraId="3B6039AD" w14:textId="77777777" w:rsidR="00717620" w:rsidRPr="00DB12ED" w:rsidRDefault="00717620" w:rsidP="00F10300">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Constitución Política de los Estados Unidos Mexicanos</w:t>
      </w:r>
      <w:r w:rsidRPr="00DB12ED">
        <w:rPr>
          <w:rFonts w:ascii="Arial" w:hAnsi="Arial" w:cs="Arial"/>
          <w:bCs/>
          <w:sz w:val="16"/>
          <w:szCs w:val="16"/>
        </w:rPr>
        <w:t>, artículo 1</w:t>
      </w:r>
      <w:r>
        <w:rPr>
          <w:rFonts w:ascii="Arial" w:hAnsi="Arial" w:cs="Arial"/>
          <w:bCs/>
          <w:sz w:val="16"/>
          <w:szCs w:val="16"/>
        </w:rPr>
        <w:t xml:space="preserve"> </w:t>
      </w:r>
      <w:r w:rsidRPr="00CD2374">
        <w:rPr>
          <w:rFonts w:ascii="Arial" w:hAnsi="Arial" w:cs="Arial"/>
          <w:sz w:val="16"/>
          <w:szCs w:val="16"/>
        </w:rPr>
        <w:t>párrafo quinto.</w:t>
      </w:r>
    </w:p>
  </w:footnote>
  <w:footnote w:id="14">
    <w:p w14:paraId="75916CA0" w14:textId="77777777" w:rsidR="00717620" w:rsidRPr="00DB12ED" w:rsidRDefault="00717620" w:rsidP="00F10300">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Ley General de Acceso de las Mujeres a una Vida Libre </w:t>
      </w:r>
      <w:r>
        <w:rPr>
          <w:rFonts w:ascii="Arial" w:hAnsi="Arial" w:cs="Arial"/>
          <w:sz w:val="16"/>
          <w:szCs w:val="16"/>
        </w:rPr>
        <w:t xml:space="preserve">de Violencia, artículos 22 y 23 </w:t>
      </w:r>
      <w:r w:rsidRPr="00CD2374">
        <w:rPr>
          <w:rFonts w:ascii="Arial" w:hAnsi="Arial" w:cs="Arial"/>
          <w:sz w:val="16"/>
          <w:szCs w:val="16"/>
        </w:rPr>
        <w:t>primer párrafo.</w:t>
      </w:r>
    </w:p>
  </w:footnote>
  <w:footnote w:id="15">
    <w:p w14:paraId="67011A9A" w14:textId="77777777" w:rsidR="00717620" w:rsidRPr="00DB12ED" w:rsidRDefault="00717620" w:rsidP="00F10300">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Ley General de Acceso de las Mujeres a una Vida Libre de Violencia, artículo 24.</w:t>
      </w:r>
    </w:p>
  </w:footnote>
  <w:footnote w:id="16">
    <w:p w14:paraId="3066761D" w14:textId="77777777" w:rsidR="00717620" w:rsidRPr="00DB12ED" w:rsidRDefault="00717620" w:rsidP="00F10300">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Reglamento de la Ley General de Acceso de las Mujeres a una Vida Libre de Violencia, artículo 30.</w:t>
      </w:r>
    </w:p>
  </w:footnote>
  <w:footnote w:id="17">
    <w:p w14:paraId="65CE0D26" w14:textId="77777777" w:rsidR="00717620" w:rsidRPr="00E020E2" w:rsidRDefault="00717620" w:rsidP="00F10300">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w:t>
      </w:r>
      <w:r w:rsidRPr="00DB12ED">
        <w:rPr>
          <w:rFonts w:ascii="Arial" w:hAnsi="Arial" w:cs="Arial"/>
          <w:bCs/>
          <w:sz w:val="16"/>
          <w:szCs w:val="16"/>
        </w:rPr>
        <w:t xml:space="preserve">Ley General de Acceso de las Mujeres a una Vida Libre de </w:t>
      </w:r>
      <w:r w:rsidRPr="00E020E2">
        <w:rPr>
          <w:rFonts w:ascii="Arial" w:hAnsi="Arial" w:cs="Arial"/>
          <w:bCs/>
          <w:sz w:val="16"/>
          <w:szCs w:val="16"/>
        </w:rPr>
        <w:t>Violencia, artículo 49 fracciones I, VII y XXI.</w:t>
      </w:r>
    </w:p>
  </w:footnote>
  <w:footnote w:id="18">
    <w:p w14:paraId="2CDB6A1C" w14:textId="7DDB5CBE" w:rsidR="00717620" w:rsidRPr="006338FF" w:rsidRDefault="00717620" w:rsidP="00F10300">
      <w:pPr>
        <w:pStyle w:val="Textonotapie"/>
        <w:spacing w:line="276" w:lineRule="auto"/>
        <w:jc w:val="both"/>
        <w:rPr>
          <w:rFonts w:ascii="Arial" w:hAnsi="Arial" w:cs="Arial"/>
          <w:sz w:val="16"/>
          <w:szCs w:val="16"/>
        </w:rPr>
      </w:pPr>
      <w:r w:rsidRPr="00E020E2">
        <w:rPr>
          <w:rStyle w:val="Refdenotaalpie"/>
          <w:rFonts w:ascii="Arial" w:hAnsi="Arial" w:cs="Arial"/>
          <w:sz w:val="16"/>
          <w:szCs w:val="16"/>
        </w:rPr>
        <w:footnoteRef/>
      </w:r>
      <w:r w:rsidRPr="00E020E2">
        <w:rPr>
          <w:rFonts w:ascii="Arial" w:hAnsi="Arial" w:cs="Arial"/>
          <w:sz w:val="16"/>
          <w:szCs w:val="16"/>
        </w:rPr>
        <w:t xml:space="preserve"> Ley General para la Igualdad entre Mujeres </w:t>
      </w:r>
      <w:r>
        <w:rPr>
          <w:rFonts w:ascii="Arial" w:hAnsi="Arial" w:cs="Arial"/>
          <w:sz w:val="16"/>
          <w:szCs w:val="16"/>
        </w:rPr>
        <w:t xml:space="preserve">y Hombres, artículo 10, </w:t>
      </w:r>
      <w:r w:rsidRPr="00DB12ED">
        <w:rPr>
          <w:rFonts w:ascii="Arial" w:hAnsi="Arial" w:cs="Arial"/>
          <w:sz w:val="16"/>
          <w:szCs w:val="16"/>
        </w:rPr>
        <w:t>39 fracción III y 41.</w:t>
      </w:r>
      <w:r w:rsidRPr="006338FF">
        <w:rPr>
          <w:rFonts w:ascii="Arial" w:hAnsi="Arial" w:cs="Arial"/>
          <w:sz w:val="16"/>
          <w:szCs w:val="16"/>
        </w:rPr>
        <w:t xml:space="preserve"> </w:t>
      </w:r>
    </w:p>
  </w:footnote>
  <w:footnote w:id="19">
    <w:p w14:paraId="78827EF2" w14:textId="77777777" w:rsidR="00717620" w:rsidRPr="00DB12ED" w:rsidRDefault="00717620" w:rsidP="00F10300">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Ley de Acceso de las Mujeres a una Vida Libre de Violencia del Estado de Quintana Roo artículo 21 fracción II.</w:t>
      </w:r>
    </w:p>
  </w:footnote>
  <w:footnote w:id="20">
    <w:p w14:paraId="5C6572DD" w14:textId="77777777" w:rsidR="00717620" w:rsidRPr="006E700B" w:rsidRDefault="00717620" w:rsidP="00F10300">
      <w:pPr>
        <w:pStyle w:val="Textonotapie"/>
        <w:spacing w:line="276" w:lineRule="auto"/>
        <w:jc w:val="both"/>
        <w:rPr>
          <w:rFonts w:ascii="Arial" w:hAnsi="Arial" w:cs="Arial"/>
          <w:sz w:val="16"/>
          <w:szCs w:val="16"/>
        </w:rPr>
      </w:pPr>
      <w:r w:rsidRPr="006E700B">
        <w:rPr>
          <w:rStyle w:val="Refdenotaalpie"/>
          <w:rFonts w:ascii="Arial" w:hAnsi="Arial" w:cs="Arial"/>
          <w:sz w:val="16"/>
          <w:szCs w:val="16"/>
        </w:rPr>
        <w:footnoteRef/>
      </w:r>
      <w:r w:rsidRPr="006E700B">
        <w:rPr>
          <w:rFonts w:ascii="Arial" w:hAnsi="Arial" w:cs="Arial"/>
          <w:sz w:val="16"/>
          <w:szCs w:val="16"/>
        </w:rPr>
        <w:t xml:space="preserve"> Fortalecer la prevención, detección, referencia y atención de la violencia familiar y de género, así como la promoción de la igualdad de género en unidades del sector salud de los municipios de Lázaro Cárdenas, Benito Juárez, Solidaridad y Cozumel del Estado de Quintana Roo.</w:t>
      </w:r>
    </w:p>
  </w:footnote>
  <w:footnote w:id="21">
    <w:p w14:paraId="025A9F01" w14:textId="77777777" w:rsidR="00717620" w:rsidRPr="00BF3C8F" w:rsidRDefault="00717620" w:rsidP="00166CA3">
      <w:pPr>
        <w:pStyle w:val="Textonotapie"/>
        <w:spacing w:line="276" w:lineRule="auto"/>
        <w:jc w:val="both"/>
        <w:rPr>
          <w:rFonts w:ascii="Arial" w:hAnsi="Arial" w:cs="Arial"/>
          <w:sz w:val="16"/>
          <w:szCs w:val="16"/>
        </w:rPr>
      </w:pPr>
      <w:r w:rsidRPr="00BF3C8F">
        <w:rPr>
          <w:rStyle w:val="Refdenotaalpie"/>
          <w:rFonts w:ascii="Arial" w:hAnsi="Arial" w:cs="Arial"/>
          <w:sz w:val="16"/>
          <w:szCs w:val="16"/>
        </w:rPr>
        <w:footnoteRef/>
      </w:r>
      <w:r w:rsidRPr="00BF3C8F">
        <w:rPr>
          <w:rFonts w:ascii="Arial" w:hAnsi="Arial" w:cs="Arial"/>
          <w:sz w:val="16"/>
          <w:szCs w:val="16"/>
        </w:rPr>
        <w:t xml:space="preserve"> Fortalecer la prevención, detección, referencia y atención de la violencia familiar y de género, así como la promoción de la igualdad de género en unidades del sector salud de los municipios de Lázaro Cárdenas, Benito Juárez, Solidaridad y Cozumel del Estado de Quintana Roo.</w:t>
      </w:r>
    </w:p>
  </w:footnote>
  <w:footnote w:id="22">
    <w:p w14:paraId="3DF44C99" w14:textId="77777777" w:rsidR="00717620" w:rsidRPr="00BF3C8F" w:rsidRDefault="00717620" w:rsidP="00166CA3">
      <w:pPr>
        <w:pStyle w:val="Textonotapie"/>
        <w:spacing w:line="276" w:lineRule="auto"/>
        <w:jc w:val="both"/>
        <w:rPr>
          <w:rFonts w:ascii="Arial" w:hAnsi="Arial" w:cs="Arial"/>
          <w:sz w:val="16"/>
          <w:szCs w:val="16"/>
        </w:rPr>
      </w:pPr>
      <w:r w:rsidRPr="00BF3C8F">
        <w:rPr>
          <w:rStyle w:val="Refdenotaalpie"/>
          <w:rFonts w:ascii="Arial" w:hAnsi="Arial" w:cs="Arial"/>
          <w:sz w:val="16"/>
          <w:szCs w:val="16"/>
        </w:rPr>
        <w:footnoteRef/>
      </w:r>
      <w:r w:rsidRPr="00BF3C8F">
        <w:rPr>
          <w:rFonts w:ascii="Arial" w:hAnsi="Arial" w:cs="Arial"/>
          <w:sz w:val="16"/>
          <w:szCs w:val="16"/>
        </w:rPr>
        <w:t xml:space="preserve"> Ley General de Acceso de las Mujeres a una Vida Libre de Violencia, </w:t>
      </w:r>
      <w:r w:rsidRPr="00BF3C8F">
        <w:rPr>
          <w:rFonts w:ascii="Arial" w:hAnsi="Arial" w:cs="Arial"/>
          <w:color w:val="000000"/>
          <w:sz w:val="16"/>
          <w:szCs w:val="16"/>
        </w:rPr>
        <w:t>artículo</w:t>
      </w:r>
      <w:r w:rsidRPr="00BF3C8F">
        <w:rPr>
          <w:rFonts w:ascii="Arial" w:hAnsi="Arial" w:cs="Arial"/>
          <w:bCs/>
          <w:color w:val="000000"/>
          <w:sz w:val="16"/>
          <w:szCs w:val="16"/>
        </w:rPr>
        <w:t xml:space="preserve"> 23.</w:t>
      </w:r>
    </w:p>
  </w:footnote>
  <w:footnote w:id="23">
    <w:p w14:paraId="602B5FF9" w14:textId="77777777" w:rsidR="00717620" w:rsidRDefault="00717620" w:rsidP="00166CA3">
      <w:pPr>
        <w:pStyle w:val="Textonotapie"/>
        <w:spacing w:line="276" w:lineRule="auto"/>
        <w:jc w:val="both"/>
      </w:pPr>
      <w:r w:rsidRPr="00BF3C8F">
        <w:rPr>
          <w:rStyle w:val="Refdenotaalpie"/>
          <w:rFonts w:ascii="Arial" w:hAnsi="Arial" w:cs="Arial"/>
          <w:sz w:val="16"/>
          <w:szCs w:val="16"/>
        </w:rPr>
        <w:footnoteRef/>
      </w:r>
      <w:r w:rsidRPr="00BF3C8F">
        <w:rPr>
          <w:rFonts w:ascii="Arial" w:hAnsi="Arial" w:cs="Arial"/>
          <w:sz w:val="16"/>
          <w:szCs w:val="16"/>
        </w:rPr>
        <w:t xml:space="preserve"> Ley General de Acceso de las Mujeres a una Vida Libre de Violencia, </w:t>
      </w:r>
      <w:r w:rsidRPr="00BF3C8F">
        <w:rPr>
          <w:rFonts w:ascii="Arial" w:hAnsi="Arial" w:cs="Arial"/>
          <w:color w:val="000000"/>
          <w:sz w:val="16"/>
          <w:szCs w:val="16"/>
        </w:rPr>
        <w:t>artículo 24.</w:t>
      </w:r>
    </w:p>
  </w:footnote>
  <w:footnote w:id="24">
    <w:p w14:paraId="7B0DBDDA" w14:textId="77777777" w:rsidR="00717620" w:rsidRPr="00BF3C8F" w:rsidRDefault="00717620" w:rsidP="00166CA3">
      <w:pPr>
        <w:pStyle w:val="Textonotapie"/>
        <w:spacing w:line="276" w:lineRule="auto"/>
        <w:jc w:val="both"/>
        <w:rPr>
          <w:rFonts w:ascii="Arial" w:hAnsi="Arial" w:cs="Arial"/>
          <w:sz w:val="16"/>
          <w:szCs w:val="16"/>
        </w:rPr>
      </w:pPr>
      <w:r w:rsidRPr="00BF3C8F">
        <w:rPr>
          <w:rStyle w:val="Refdenotaalpie"/>
          <w:rFonts w:ascii="Arial" w:hAnsi="Arial" w:cs="Arial"/>
          <w:sz w:val="16"/>
          <w:szCs w:val="16"/>
        </w:rPr>
        <w:footnoteRef/>
      </w:r>
      <w:r w:rsidRPr="00BF3C8F">
        <w:rPr>
          <w:rFonts w:ascii="Arial" w:hAnsi="Arial" w:cs="Arial"/>
          <w:sz w:val="16"/>
          <w:szCs w:val="16"/>
        </w:rPr>
        <w:t xml:space="preserve"> Ley General de Acceso de las Mujeres a una Vida Libre de Violencia, </w:t>
      </w:r>
      <w:r w:rsidRPr="00BF3C8F">
        <w:rPr>
          <w:rFonts w:ascii="Arial" w:hAnsi="Arial" w:cs="Arial"/>
          <w:color w:val="000000"/>
          <w:sz w:val="16"/>
          <w:szCs w:val="16"/>
        </w:rPr>
        <w:t>artículo 49.</w:t>
      </w:r>
    </w:p>
  </w:footnote>
  <w:footnote w:id="25">
    <w:p w14:paraId="593951B3" w14:textId="77777777" w:rsidR="00717620" w:rsidRPr="00BF3C8F" w:rsidRDefault="00717620" w:rsidP="00166CA3">
      <w:pPr>
        <w:pStyle w:val="Textonotapie"/>
        <w:spacing w:line="276" w:lineRule="auto"/>
        <w:jc w:val="both"/>
        <w:rPr>
          <w:rFonts w:ascii="Arial" w:hAnsi="Arial" w:cs="Arial"/>
          <w:color w:val="000000"/>
          <w:sz w:val="16"/>
          <w:szCs w:val="16"/>
        </w:rPr>
      </w:pPr>
      <w:r w:rsidRPr="00BF3C8F">
        <w:rPr>
          <w:rStyle w:val="Refdenotaalpie"/>
          <w:rFonts w:ascii="Arial" w:hAnsi="Arial" w:cs="Arial"/>
          <w:sz w:val="16"/>
          <w:szCs w:val="16"/>
        </w:rPr>
        <w:footnoteRef/>
      </w:r>
      <w:r w:rsidRPr="00BF3C8F">
        <w:rPr>
          <w:rFonts w:ascii="Arial" w:hAnsi="Arial" w:cs="Arial"/>
          <w:sz w:val="16"/>
          <w:szCs w:val="16"/>
        </w:rPr>
        <w:t xml:space="preserve"> Reglamento de la Ley General de Acceso de las Mujeres a una Vida Libre de Violencia,</w:t>
      </w:r>
      <w:r w:rsidRPr="00BF3C8F">
        <w:rPr>
          <w:rFonts w:ascii="Arial" w:hAnsi="Arial" w:cs="Arial"/>
          <w:color w:val="000000"/>
          <w:sz w:val="16"/>
          <w:szCs w:val="16"/>
        </w:rPr>
        <w:t xml:space="preserve"> artículo 10.</w:t>
      </w:r>
    </w:p>
  </w:footnote>
  <w:footnote w:id="26">
    <w:p w14:paraId="07002376" w14:textId="77777777" w:rsidR="00717620" w:rsidRPr="00BF3C8F" w:rsidRDefault="00717620" w:rsidP="00166CA3">
      <w:pPr>
        <w:pStyle w:val="Textonotapie"/>
        <w:spacing w:line="276" w:lineRule="auto"/>
        <w:jc w:val="both"/>
        <w:rPr>
          <w:rFonts w:ascii="Arial" w:hAnsi="Arial" w:cs="Arial"/>
          <w:sz w:val="16"/>
          <w:szCs w:val="16"/>
        </w:rPr>
      </w:pPr>
      <w:r w:rsidRPr="00BF3C8F">
        <w:rPr>
          <w:rStyle w:val="Refdenotaalpie"/>
          <w:rFonts w:ascii="Arial" w:hAnsi="Arial" w:cs="Arial"/>
          <w:sz w:val="16"/>
          <w:szCs w:val="16"/>
        </w:rPr>
        <w:footnoteRef/>
      </w:r>
      <w:r w:rsidRPr="00BF3C8F">
        <w:rPr>
          <w:rFonts w:ascii="Arial" w:hAnsi="Arial" w:cs="Arial"/>
          <w:sz w:val="16"/>
          <w:szCs w:val="16"/>
        </w:rPr>
        <w:t xml:space="preserve"> Ley General para la Igualdad entre Mujeres y Hombres,</w:t>
      </w:r>
      <w:r w:rsidRPr="00BF3C8F">
        <w:rPr>
          <w:rFonts w:ascii="Arial" w:hAnsi="Arial" w:cs="Arial"/>
          <w:color w:val="000000"/>
          <w:sz w:val="16"/>
          <w:szCs w:val="16"/>
        </w:rPr>
        <w:t xml:space="preserve"> artículo 10.</w:t>
      </w:r>
    </w:p>
  </w:footnote>
  <w:footnote w:id="27">
    <w:p w14:paraId="2B5D1AC5" w14:textId="77777777" w:rsidR="00717620" w:rsidRDefault="00717620" w:rsidP="00166CA3">
      <w:pPr>
        <w:pStyle w:val="Textonotapie"/>
        <w:spacing w:line="276" w:lineRule="auto"/>
        <w:jc w:val="both"/>
      </w:pPr>
      <w:r w:rsidRPr="00BF3C8F">
        <w:rPr>
          <w:rStyle w:val="Refdenotaalpie"/>
          <w:rFonts w:ascii="Arial" w:hAnsi="Arial" w:cs="Arial"/>
          <w:sz w:val="16"/>
          <w:szCs w:val="16"/>
        </w:rPr>
        <w:footnoteRef/>
      </w:r>
      <w:r w:rsidRPr="00BF3C8F">
        <w:rPr>
          <w:rFonts w:ascii="Arial" w:hAnsi="Arial" w:cs="Arial"/>
          <w:sz w:val="16"/>
          <w:szCs w:val="16"/>
        </w:rPr>
        <w:t xml:space="preserve"> Ley General para la Igualdad entre Mujeres y Hombres,</w:t>
      </w:r>
      <w:r w:rsidRPr="00BF3C8F">
        <w:rPr>
          <w:rFonts w:ascii="Arial" w:hAnsi="Arial" w:cs="Arial"/>
          <w:color w:val="000000"/>
          <w:sz w:val="16"/>
          <w:szCs w:val="16"/>
        </w:rPr>
        <w:t xml:space="preserve"> artículo 39 fracción III.</w:t>
      </w:r>
    </w:p>
  </w:footnote>
  <w:footnote w:id="28">
    <w:p w14:paraId="2DD8B42F" w14:textId="77777777" w:rsidR="00717620" w:rsidRPr="00BF3C8F" w:rsidRDefault="00717620" w:rsidP="00166CA3">
      <w:pPr>
        <w:spacing w:after="0"/>
        <w:jc w:val="both"/>
        <w:rPr>
          <w:rFonts w:ascii="Arial" w:hAnsi="Arial" w:cs="Arial"/>
          <w:sz w:val="16"/>
          <w:szCs w:val="16"/>
        </w:rPr>
      </w:pPr>
      <w:r w:rsidRPr="00BF3C8F">
        <w:rPr>
          <w:rStyle w:val="Refdenotaalpie"/>
          <w:rFonts w:ascii="Arial" w:hAnsi="Arial" w:cs="Arial"/>
          <w:sz w:val="16"/>
          <w:szCs w:val="16"/>
        </w:rPr>
        <w:footnoteRef/>
      </w:r>
      <w:r w:rsidRPr="00BF3C8F">
        <w:rPr>
          <w:rFonts w:ascii="Arial" w:hAnsi="Arial" w:cs="Arial"/>
          <w:sz w:val="16"/>
          <w:szCs w:val="16"/>
        </w:rPr>
        <w:t xml:space="preserve"> Ley General de Víctimas, </w:t>
      </w:r>
      <w:r w:rsidRPr="00BF3C8F">
        <w:rPr>
          <w:rFonts w:ascii="Arial" w:hAnsi="Arial" w:cs="Arial"/>
          <w:bCs/>
          <w:sz w:val="16"/>
          <w:szCs w:val="16"/>
        </w:rPr>
        <w:t>artículo 118 fracción VI.</w:t>
      </w:r>
    </w:p>
  </w:footnote>
  <w:footnote w:id="29">
    <w:p w14:paraId="6D8546E3" w14:textId="77777777" w:rsidR="00717620" w:rsidRPr="00BF3C8F" w:rsidRDefault="00717620" w:rsidP="00166CA3">
      <w:pPr>
        <w:pStyle w:val="Textonotapie"/>
        <w:spacing w:line="276" w:lineRule="auto"/>
        <w:jc w:val="both"/>
        <w:rPr>
          <w:rFonts w:ascii="Arial" w:hAnsi="Arial" w:cs="Arial"/>
          <w:sz w:val="16"/>
          <w:szCs w:val="16"/>
        </w:rPr>
      </w:pPr>
      <w:r w:rsidRPr="00BF3C8F">
        <w:rPr>
          <w:rStyle w:val="Refdenotaalpie"/>
          <w:rFonts w:ascii="Arial" w:hAnsi="Arial" w:cs="Arial"/>
          <w:sz w:val="16"/>
          <w:szCs w:val="16"/>
        </w:rPr>
        <w:footnoteRef/>
      </w:r>
      <w:r w:rsidRPr="00BF3C8F">
        <w:rPr>
          <w:rFonts w:ascii="Arial" w:hAnsi="Arial" w:cs="Arial"/>
          <w:sz w:val="16"/>
          <w:szCs w:val="16"/>
        </w:rPr>
        <w:t xml:space="preserve"> Ley de Acceso de las Mujeres a una Vida Libre de Violencia del Estado de Quintana Roo, artículo 15 fracción I.</w:t>
      </w:r>
    </w:p>
  </w:footnote>
  <w:footnote w:id="30">
    <w:p w14:paraId="2CFD6E2C" w14:textId="77777777" w:rsidR="00717620" w:rsidRPr="00BF3C8F" w:rsidRDefault="00717620" w:rsidP="00166CA3">
      <w:pPr>
        <w:pStyle w:val="Textonotapie"/>
        <w:spacing w:line="276" w:lineRule="auto"/>
        <w:jc w:val="both"/>
        <w:rPr>
          <w:rFonts w:ascii="Arial" w:hAnsi="Arial" w:cs="Arial"/>
          <w:sz w:val="16"/>
          <w:szCs w:val="16"/>
        </w:rPr>
      </w:pPr>
      <w:r w:rsidRPr="00BF3C8F">
        <w:rPr>
          <w:rStyle w:val="Refdenotaalpie"/>
          <w:rFonts w:ascii="Arial" w:hAnsi="Arial" w:cs="Arial"/>
          <w:sz w:val="16"/>
          <w:szCs w:val="16"/>
        </w:rPr>
        <w:footnoteRef/>
      </w:r>
      <w:r w:rsidRPr="00BF3C8F">
        <w:rPr>
          <w:rFonts w:ascii="Arial" w:hAnsi="Arial" w:cs="Arial"/>
          <w:sz w:val="16"/>
          <w:szCs w:val="16"/>
        </w:rPr>
        <w:t xml:space="preserve"> Ley de Acceso de las Mujeres a una Vida Libre de Violencia del Estado de Quintana Roo, artículo 20.</w:t>
      </w:r>
    </w:p>
  </w:footnote>
  <w:footnote w:id="31">
    <w:p w14:paraId="117863A1" w14:textId="77777777" w:rsidR="00717620" w:rsidRDefault="00717620" w:rsidP="00166CA3">
      <w:pPr>
        <w:pStyle w:val="Textonotapie"/>
        <w:spacing w:line="276" w:lineRule="auto"/>
        <w:jc w:val="both"/>
      </w:pPr>
      <w:r w:rsidRPr="00BF3C8F">
        <w:rPr>
          <w:rStyle w:val="Refdenotaalpie"/>
          <w:rFonts w:ascii="Arial" w:hAnsi="Arial" w:cs="Arial"/>
          <w:sz w:val="16"/>
          <w:szCs w:val="16"/>
        </w:rPr>
        <w:footnoteRef/>
      </w:r>
      <w:r w:rsidRPr="00BF3C8F">
        <w:rPr>
          <w:rFonts w:ascii="Arial" w:hAnsi="Arial" w:cs="Arial"/>
          <w:sz w:val="16"/>
          <w:szCs w:val="16"/>
        </w:rPr>
        <w:t xml:space="preserve"> Ley de Acceso de las Mujeres a una Vida Libre de Violencia del Estado de Quintana Roo, artículo 21 fracción II.</w:t>
      </w:r>
    </w:p>
  </w:footnote>
  <w:footnote w:id="32">
    <w:p w14:paraId="5292E291" w14:textId="77777777" w:rsidR="00717620" w:rsidRPr="00BF3C8F" w:rsidRDefault="00717620" w:rsidP="00166CA3">
      <w:pPr>
        <w:pStyle w:val="Textonotapie"/>
        <w:spacing w:line="276" w:lineRule="auto"/>
        <w:jc w:val="both"/>
        <w:rPr>
          <w:rFonts w:ascii="Arial" w:hAnsi="Arial" w:cs="Arial"/>
          <w:sz w:val="16"/>
          <w:szCs w:val="16"/>
        </w:rPr>
      </w:pPr>
      <w:r w:rsidRPr="00BF3C8F">
        <w:rPr>
          <w:rStyle w:val="Refdenotaalpie"/>
          <w:rFonts w:ascii="Arial" w:hAnsi="Arial" w:cs="Arial"/>
          <w:sz w:val="16"/>
          <w:szCs w:val="16"/>
        </w:rPr>
        <w:footnoteRef/>
      </w:r>
      <w:r w:rsidRPr="00BF3C8F">
        <w:rPr>
          <w:rFonts w:ascii="Arial" w:hAnsi="Arial" w:cs="Arial"/>
          <w:sz w:val="16"/>
          <w:szCs w:val="16"/>
        </w:rPr>
        <w:t xml:space="preserve"> Ley de Acceso de las Mujeres a una Vida Libre de Violencia del Estado de Quintana Roo, artículo 33.</w:t>
      </w:r>
    </w:p>
  </w:footnote>
  <w:footnote w:id="33">
    <w:p w14:paraId="680AAEAA" w14:textId="77777777" w:rsidR="00717620" w:rsidRPr="00BF3C8F" w:rsidRDefault="00717620" w:rsidP="00166CA3">
      <w:pPr>
        <w:spacing w:after="0"/>
        <w:jc w:val="both"/>
        <w:rPr>
          <w:rFonts w:ascii="Arial" w:hAnsi="Arial" w:cs="Arial"/>
          <w:sz w:val="16"/>
          <w:szCs w:val="16"/>
        </w:rPr>
      </w:pPr>
      <w:r w:rsidRPr="00BF3C8F">
        <w:rPr>
          <w:rStyle w:val="Refdenotaalpie"/>
          <w:rFonts w:ascii="Arial" w:hAnsi="Arial" w:cs="Arial"/>
          <w:sz w:val="16"/>
          <w:szCs w:val="16"/>
        </w:rPr>
        <w:footnoteRef/>
      </w:r>
      <w:r w:rsidRPr="00BF3C8F">
        <w:rPr>
          <w:rFonts w:ascii="Arial" w:hAnsi="Arial" w:cs="Arial"/>
          <w:sz w:val="16"/>
          <w:szCs w:val="16"/>
        </w:rPr>
        <w:t xml:space="preserve"> Lineamientos para la Obtención y Aplicación de Recursos Destinados a las Acciones de Coadyuvancia para las Declaratorias de Alerta de Violencia de Género Contra Las Mujeres en Estados y Municipios, para el Ejercicio Fiscal 2019,</w:t>
      </w:r>
      <w:r w:rsidRPr="00BF3C8F">
        <w:rPr>
          <w:rFonts w:ascii="Arial" w:eastAsia="Arial" w:hAnsi="Arial" w:cs="Arial"/>
          <w:sz w:val="16"/>
          <w:szCs w:val="16"/>
        </w:rPr>
        <w:t xml:space="preserve"> Capítulo V, del procedimiento para acceder al Subsidio.</w:t>
      </w:r>
    </w:p>
  </w:footnote>
  <w:footnote w:id="34">
    <w:p w14:paraId="7CDB8F5D" w14:textId="77777777" w:rsidR="00717620" w:rsidRPr="00BF3C8F" w:rsidRDefault="00717620" w:rsidP="00166CA3">
      <w:pPr>
        <w:spacing w:after="0"/>
        <w:jc w:val="both"/>
        <w:rPr>
          <w:rFonts w:ascii="Arial" w:hAnsi="Arial" w:cs="Arial"/>
          <w:sz w:val="16"/>
          <w:szCs w:val="16"/>
        </w:rPr>
      </w:pPr>
      <w:r w:rsidRPr="00BF3C8F">
        <w:rPr>
          <w:rStyle w:val="Refdenotaalpie"/>
          <w:rFonts w:ascii="Arial" w:hAnsi="Arial" w:cs="Arial"/>
          <w:sz w:val="16"/>
          <w:szCs w:val="16"/>
        </w:rPr>
        <w:footnoteRef/>
      </w:r>
      <w:r w:rsidRPr="00BF3C8F">
        <w:rPr>
          <w:rFonts w:ascii="Arial" w:hAnsi="Arial" w:cs="Arial"/>
          <w:sz w:val="16"/>
          <w:szCs w:val="16"/>
        </w:rPr>
        <w:t xml:space="preserve"> Ley Orgánica de la Administración Pública del Estado de Quintana Roo, artículo 41 fracción IX.</w:t>
      </w:r>
    </w:p>
  </w:footnote>
  <w:footnote w:id="35">
    <w:p w14:paraId="0E17DA4D" w14:textId="77777777" w:rsidR="00717620" w:rsidRDefault="00717620" w:rsidP="00166CA3">
      <w:pPr>
        <w:tabs>
          <w:tab w:val="left" w:pos="1978"/>
        </w:tabs>
        <w:spacing w:after="0"/>
        <w:jc w:val="both"/>
      </w:pPr>
      <w:r w:rsidRPr="00BF3C8F">
        <w:rPr>
          <w:rStyle w:val="Refdenotaalpie"/>
          <w:rFonts w:ascii="Arial" w:hAnsi="Arial" w:cs="Arial"/>
          <w:sz w:val="16"/>
          <w:szCs w:val="16"/>
        </w:rPr>
        <w:footnoteRef/>
      </w:r>
      <w:r w:rsidRPr="00BF3C8F">
        <w:rPr>
          <w:rFonts w:ascii="Arial" w:hAnsi="Arial" w:cs="Arial"/>
          <w:sz w:val="16"/>
          <w:szCs w:val="16"/>
        </w:rPr>
        <w:t xml:space="preserve"> El Convenio de Coordinación que celebran la Secretaría de Gobernación y el Estado de Quintana Roo, que tiene por objeto el otorgamiento de subsidios para fortalecer la prevención, detección, referencia y atención de la violencia familiar y de género, así como la promoción de la igualdad de género en unidades de sector salud, de los municipios de Lázaro Cárdenas, Benito Juárez, Solidaridad y Cozumel del Estado de Quintana Roo, </w:t>
      </w:r>
      <w:r>
        <w:rPr>
          <w:rFonts w:ascii="Arial" w:hAnsi="Arial" w:cs="Arial"/>
          <w:bCs/>
          <w:sz w:val="16"/>
          <w:szCs w:val="16"/>
        </w:rPr>
        <w:t>c</w:t>
      </w:r>
      <w:r w:rsidRPr="00BF3C8F">
        <w:rPr>
          <w:rFonts w:ascii="Arial" w:hAnsi="Arial" w:cs="Arial"/>
          <w:bCs/>
          <w:sz w:val="16"/>
          <w:szCs w:val="16"/>
        </w:rPr>
        <w:t xml:space="preserve">láusula quinta </w:t>
      </w:r>
      <w:r w:rsidRPr="00BF3C8F">
        <w:rPr>
          <w:rFonts w:ascii="Arial" w:hAnsi="Arial" w:cs="Arial"/>
          <w:sz w:val="16"/>
          <w:szCs w:val="16"/>
        </w:rPr>
        <w:t xml:space="preserve">inciso </w:t>
      </w:r>
      <w:r>
        <w:rPr>
          <w:rFonts w:ascii="Arial" w:hAnsi="Arial" w:cs="Arial"/>
          <w:sz w:val="16"/>
          <w:szCs w:val="16"/>
        </w:rPr>
        <w:t>i</w:t>
      </w:r>
      <w:r w:rsidRPr="00BF3C8F">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F3E6C" w14:textId="2EB522F8" w:rsidR="00717620" w:rsidRPr="00A53815" w:rsidRDefault="00717620" w:rsidP="00A259A5">
    <w:pPr>
      <w:pStyle w:val="Encabezado"/>
      <w:jc w:val="right"/>
      <w:rPr>
        <w:rFonts w:ascii="Arial" w:hAnsi="Arial" w:cs="Arial"/>
        <w:sz w:val="18"/>
        <w:szCs w:val="18"/>
      </w:rPr>
    </w:pPr>
    <w:r w:rsidRPr="00A53815">
      <w:rPr>
        <w:rFonts w:ascii="Arial" w:hAnsi="Arial" w:cs="Arial"/>
        <w:sz w:val="18"/>
        <w:szCs w:val="18"/>
      </w:rPr>
      <w:t>AEMD-FO-018-R01</w:t>
    </w:r>
  </w:p>
  <w:p w14:paraId="17878FC7" w14:textId="6F9467B0" w:rsidR="00717620" w:rsidRPr="00A259A5" w:rsidRDefault="00717620" w:rsidP="00A259A5">
    <w:pPr>
      <w:pStyle w:val="Encabezado"/>
      <w:jc w:val="right"/>
      <w:rPr>
        <w:rFonts w:cs="Arial"/>
        <w:sz w:val="24"/>
        <w:szCs w:val="20"/>
      </w:rPr>
    </w:pPr>
    <w:r w:rsidRPr="00A259A5">
      <w:rPr>
        <w:noProof/>
        <w:sz w:val="16"/>
      </w:rPr>
      <w:drawing>
        <wp:anchor distT="0" distB="0" distL="114300" distR="114300" simplePos="0" relativeHeight="251659264" behindDoc="0" locked="0" layoutInCell="1" allowOverlap="1" wp14:anchorId="39ADFDF9" wp14:editId="38E304E4">
          <wp:simplePos x="0" y="0"/>
          <wp:positionH relativeFrom="column">
            <wp:posOffset>4738370</wp:posOffset>
          </wp:positionH>
          <wp:positionV relativeFrom="paragraph">
            <wp:posOffset>133350</wp:posOffset>
          </wp:positionV>
          <wp:extent cx="998855" cy="1019175"/>
          <wp:effectExtent l="0" t="0" r="0" b="9525"/>
          <wp:wrapNone/>
          <wp:docPr id="26" name="Imagen 26" descr="cid:image002.png@01D3D6F7.8A428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D6F7.8A428D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9885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59A5">
      <w:rPr>
        <w:noProof/>
        <w:sz w:val="6"/>
      </w:rPr>
      <w:drawing>
        <wp:anchor distT="0" distB="0" distL="114300" distR="114300" simplePos="0" relativeHeight="251664384" behindDoc="0" locked="0" layoutInCell="1" allowOverlap="1" wp14:anchorId="01C25122" wp14:editId="4D48C7D2">
          <wp:simplePos x="0" y="0"/>
          <wp:positionH relativeFrom="column">
            <wp:posOffset>0</wp:posOffset>
          </wp:positionH>
          <wp:positionV relativeFrom="paragraph">
            <wp:posOffset>57150</wp:posOffset>
          </wp:positionV>
          <wp:extent cx="786765" cy="1089025"/>
          <wp:effectExtent l="0" t="0" r="0" b="0"/>
          <wp:wrapNone/>
          <wp:docPr id="3" name="Imagen 3" descr="C:\Users\maritsa.sanmiguel\AppData\Local\Microsoft\Windows\INetCache\Content.Outlook\2BCLZ188\Logo Congreso Q. 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tsa.sanmiguel\AppData\Local\Microsoft\Windows\INetCache\Content.Outlook\2BCLZ188\Logo Congreso Q. RO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86765" cy="1089025"/>
                  </a:xfrm>
                  <a:prstGeom prst="rect">
                    <a:avLst/>
                  </a:prstGeom>
                  <a:noFill/>
                  <a:ln>
                    <a:noFill/>
                  </a:ln>
                </pic:spPr>
              </pic:pic>
            </a:graphicData>
          </a:graphic>
        </wp:anchor>
      </w:drawing>
    </w:r>
  </w:p>
  <w:p w14:paraId="22678252" w14:textId="7654F865" w:rsidR="00717620" w:rsidRDefault="00717620" w:rsidP="00A259A5">
    <w:pPr>
      <w:pStyle w:val="Encabezado"/>
      <w:jc w:val="center"/>
      <w:rPr>
        <w:rFonts w:cs="Arial"/>
        <w:b/>
        <w:sz w:val="48"/>
        <w:szCs w:val="20"/>
      </w:rPr>
    </w:pPr>
    <w:r w:rsidRPr="00FA4488">
      <w:rPr>
        <w:rFonts w:cs="Arial"/>
        <w:b/>
        <w:sz w:val="48"/>
        <w:szCs w:val="20"/>
      </w:rPr>
      <w:t>AUDITORÍA SUPERIOR</w:t>
    </w:r>
  </w:p>
  <w:p w14:paraId="77FF5024" w14:textId="77777777" w:rsidR="00717620" w:rsidRDefault="00717620" w:rsidP="00DF2B4A">
    <w:pPr>
      <w:pStyle w:val="Encabezado"/>
      <w:jc w:val="center"/>
      <w:rPr>
        <w:rFonts w:cs="Arial"/>
        <w:b/>
        <w:sz w:val="28"/>
        <w:szCs w:val="20"/>
      </w:rPr>
    </w:pPr>
    <w:r w:rsidRPr="00FA4488">
      <w:rPr>
        <w:rFonts w:cs="Arial"/>
        <w:b/>
        <w:sz w:val="48"/>
        <w:szCs w:val="20"/>
      </w:rPr>
      <w:t>DEL ESTADO</w:t>
    </w:r>
    <w:r w:rsidRPr="00FA4488">
      <w:rPr>
        <w:rFonts w:cs="Arial"/>
        <w:b/>
        <w:sz w:val="28"/>
        <w:szCs w:val="20"/>
      </w:rPr>
      <w:t xml:space="preserve"> </w:t>
    </w:r>
  </w:p>
  <w:p w14:paraId="18B26972" w14:textId="77777777" w:rsidR="00717620" w:rsidRDefault="00717620" w:rsidP="00DF2B4A">
    <w:pPr>
      <w:pStyle w:val="Encabezado"/>
      <w:jc w:val="center"/>
      <w:rPr>
        <w:rFonts w:cs="Arial"/>
        <w:b/>
        <w:sz w:val="28"/>
        <w:szCs w:val="20"/>
      </w:rPr>
    </w:pPr>
  </w:p>
  <w:p w14:paraId="0F83F157" w14:textId="77777777" w:rsidR="00717620" w:rsidRPr="00DF2B4A" w:rsidRDefault="00717620" w:rsidP="00DF2B4A">
    <w:pPr>
      <w:pStyle w:val="Encabezado"/>
      <w:jc w:val="center"/>
      <w:rPr>
        <w:rFonts w:cs="Arial"/>
        <w:b/>
        <w:sz w:val="28"/>
        <w:szCs w:val="20"/>
      </w:rPr>
    </w:pPr>
    <w:r>
      <w:rPr>
        <w:noProof/>
        <w:sz w:val="20"/>
        <w:szCs w:val="20"/>
      </w:rPr>
      <mc:AlternateContent>
        <mc:Choice Requires="wps">
          <w:drawing>
            <wp:anchor distT="0" distB="0" distL="114300" distR="114300" simplePos="0" relativeHeight="251662336" behindDoc="0" locked="0" layoutInCell="1" allowOverlap="1" wp14:anchorId="6F90352A" wp14:editId="0A548F89">
              <wp:simplePos x="0" y="0"/>
              <wp:positionH relativeFrom="margin">
                <wp:posOffset>-48483</wp:posOffset>
              </wp:positionH>
              <wp:positionV relativeFrom="paragraph">
                <wp:posOffset>137160</wp:posOffset>
              </wp:positionV>
              <wp:extent cx="5832000" cy="7620"/>
              <wp:effectExtent l="57150" t="38100" r="54610" b="125730"/>
              <wp:wrapNone/>
              <wp:docPr id="2" name="Conector recto 2"/>
              <wp:cNvGraphicFramePr/>
              <a:graphic xmlns:a="http://schemas.openxmlformats.org/drawingml/2006/main">
                <a:graphicData uri="http://schemas.microsoft.com/office/word/2010/wordprocessingShape">
                  <wps:wsp>
                    <wps:cNvCnPr/>
                    <wps:spPr>
                      <a:xfrm>
                        <a:off x="0" y="0"/>
                        <a:ext cx="5832000" cy="7620"/>
                      </a:xfrm>
                      <a:prstGeom prst="line">
                        <a:avLst/>
                      </a:prstGeom>
                      <a:ln>
                        <a:solidFill>
                          <a:srgbClr val="761010"/>
                        </a:solidFill>
                      </a:ln>
                      <a:effectLst>
                        <a:outerShdw blurRad="50800" dist="38100" dir="5400000" algn="t" rotWithShape="0">
                          <a:prstClr val="black">
                            <a:alpha val="48000"/>
                          </a:prst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55A5B" id="Conector recto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10.8pt" to="455.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" strokecolor="#761010" strokeweight="3pt">
              <v:shadow on="t" color="black" opacity="31457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F68926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9439AF"/>
    <w:multiLevelType w:val="hybridMultilevel"/>
    <w:tmpl w:val="EB7EC8BA"/>
    <w:lvl w:ilvl="0" w:tplc="3C3A0A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BC1AEF"/>
    <w:multiLevelType w:val="hybridMultilevel"/>
    <w:tmpl w:val="3B103D80"/>
    <w:lvl w:ilvl="0" w:tplc="731C6014">
      <w:start w:val="14"/>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D3ED9"/>
    <w:multiLevelType w:val="hybridMultilevel"/>
    <w:tmpl w:val="EB7EC8BA"/>
    <w:lvl w:ilvl="0" w:tplc="3C3A0A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716B27"/>
    <w:multiLevelType w:val="hybridMultilevel"/>
    <w:tmpl w:val="53CE5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186240"/>
    <w:multiLevelType w:val="hybridMultilevel"/>
    <w:tmpl w:val="0B0C4CE4"/>
    <w:lvl w:ilvl="0" w:tplc="D3E0C9A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DA2971"/>
    <w:multiLevelType w:val="hybridMultilevel"/>
    <w:tmpl w:val="AABA48E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0A6C83"/>
    <w:multiLevelType w:val="hybridMultilevel"/>
    <w:tmpl w:val="A69AE774"/>
    <w:lvl w:ilvl="0" w:tplc="09B026BE">
      <w:start w:val="1"/>
      <w:numFmt w:val="upperLetter"/>
      <w:lvlText w:val="%1."/>
      <w:lvlJc w:val="left"/>
      <w:pPr>
        <w:ind w:left="720" w:hanging="36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CB1526"/>
    <w:multiLevelType w:val="hybridMultilevel"/>
    <w:tmpl w:val="1DB89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687E5B"/>
    <w:multiLevelType w:val="hybridMultilevel"/>
    <w:tmpl w:val="578C0CB8"/>
    <w:lvl w:ilvl="0" w:tplc="D3E0C9A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A52966"/>
    <w:multiLevelType w:val="hybridMultilevel"/>
    <w:tmpl w:val="D78CAE8A"/>
    <w:lvl w:ilvl="0" w:tplc="DC88034E">
      <w:start w:val="1"/>
      <w:numFmt w:val="decimal"/>
      <w:lvlText w:val="%1"/>
      <w:lvlJc w:val="left"/>
      <w:pPr>
        <w:ind w:left="720" w:hanging="360"/>
      </w:pPr>
      <w:rPr>
        <w:rFonts w:ascii="Arial" w:eastAsiaTheme="minorEastAsia"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C43281"/>
    <w:multiLevelType w:val="hybridMultilevel"/>
    <w:tmpl w:val="929604C4"/>
    <w:lvl w:ilvl="0" w:tplc="D3E0C9A6">
      <w:start w:val="1"/>
      <w:numFmt w:val="bullet"/>
      <w:lvlText w:val="-"/>
      <w:lvlJc w:val="left"/>
      <w:pPr>
        <w:ind w:left="360" w:hanging="360"/>
      </w:pPr>
      <w:rPr>
        <w:rFonts w:ascii="Arial" w:eastAsia="Calibr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24325072"/>
    <w:multiLevelType w:val="hybridMultilevel"/>
    <w:tmpl w:val="EB7EC8BA"/>
    <w:lvl w:ilvl="0" w:tplc="3C3A0A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D248D4"/>
    <w:multiLevelType w:val="hybridMultilevel"/>
    <w:tmpl w:val="3FD8C0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5AB4EC3"/>
    <w:multiLevelType w:val="hybridMultilevel"/>
    <w:tmpl w:val="ED28C018"/>
    <w:lvl w:ilvl="0" w:tplc="896C9BF8">
      <w:start w:val="1"/>
      <w:numFmt w:val="bullet"/>
      <w:lvlText w:val="-"/>
      <w:lvlJc w:val="left"/>
      <w:pPr>
        <w:ind w:left="1152" w:hanging="360"/>
      </w:pPr>
      <w:rPr>
        <w:rFonts w:ascii="Arial" w:eastAsiaTheme="minorHAnsi" w:hAnsi="Arial" w:cs="Arial" w:hint="default"/>
      </w:rPr>
    </w:lvl>
    <w:lvl w:ilvl="1" w:tplc="080A0003">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15" w15:restartNumberingAfterBreak="0">
    <w:nsid w:val="25C956AE"/>
    <w:multiLevelType w:val="hybridMultilevel"/>
    <w:tmpl w:val="C63EBE04"/>
    <w:lvl w:ilvl="0" w:tplc="6B180484">
      <w:start w:val="1"/>
      <w:numFmt w:val="upperRoman"/>
      <w:lvlText w:val="%1."/>
      <w:lvlJc w:val="left"/>
      <w:pPr>
        <w:ind w:left="1429" w:hanging="720"/>
      </w:pPr>
      <w:rPr>
        <w:rFonts w:hint="default"/>
        <w:b/>
      </w:rPr>
    </w:lvl>
    <w:lvl w:ilvl="1" w:tplc="D7CC518A">
      <w:start w:val="1"/>
      <w:numFmt w:val="lowerLetter"/>
      <w:lvlText w:val="%2)"/>
      <w:lvlJc w:val="left"/>
      <w:pPr>
        <w:ind w:left="2134" w:hanging="705"/>
      </w:pPr>
      <w:rPr>
        <w:rFonts w:hint="default"/>
      </w:rPr>
    </w:lvl>
    <w:lvl w:ilvl="2" w:tplc="137CE46A">
      <w:start w:val="1"/>
      <w:numFmt w:val="decimal"/>
      <w:lvlText w:val="%3."/>
      <w:lvlJc w:val="left"/>
      <w:pPr>
        <w:ind w:left="3034" w:hanging="705"/>
      </w:pPr>
      <w:rPr>
        <w:rFonts w:hint="default"/>
        <w:b/>
      </w:r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9EC7A9A"/>
    <w:multiLevelType w:val="multilevel"/>
    <w:tmpl w:val="0A188DB4"/>
    <w:styleLink w:val="Estilo2"/>
    <w:lvl w:ilvl="0">
      <w:start w:val="1"/>
      <w:numFmt w:val="none"/>
      <w:lvlText w:val="10.1"/>
      <w:lvlJc w:val="left"/>
      <w:pPr>
        <w:ind w:left="360" w:hanging="360"/>
      </w:pPr>
      <w:rPr>
        <w:rFonts w:asciiTheme="majorHAnsi" w:eastAsia="Times New Roman" w:hAnsiTheme="majorHAnsi" w:cs="Arial" w:hint="default"/>
        <w:sz w:val="22"/>
        <w:szCs w:val="22"/>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FE3B06"/>
    <w:multiLevelType w:val="hybridMultilevel"/>
    <w:tmpl w:val="D39EF8C4"/>
    <w:lvl w:ilvl="0" w:tplc="D3E0C9A6">
      <w:start w:val="1"/>
      <w:numFmt w:val="bullet"/>
      <w:lvlText w:val="-"/>
      <w:lvlJc w:val="left"/>
      <w:pPr>
        <w:ind w:left="360" w:hanging="360"/>
      </w:pPr>
      <w:rPr>
        <w:rFonts w:ascii="Arial" w:eastAsia="Calibr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2E0356BD"/>
    <w:multiLevelType w:val="hybridMultilevel"/>
    <w:tmpl w:val="9D7C3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4947C1"/>
    <w:multiLevelType w:val="hybridMultilevel"/>
    <w:tmpl w:val="E89C370A"/>
    <w:lvl w:ilvl="0" w:tplc="C4CA330A">
      <w:start w:val="3"/>
      <w:numFmt w:val="decimal"/>
      <w:lvlText w:val="%1"/>
      <w:lvlJc w:val="left"/>
      <w:pPr>
        <w:ind w:left="720" w:hanging="360"/>
      </w:pPr>
      <w:rPr>
        <w:rFonts w:ascii="Arial" w:eastAsiaTheme="minorEastAsia"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950894"/>
    <w:multiLevelType w:val="hybridMultilevel"/>
    <w:tmpl w:val="987AFD72"/>
    <w:lvl w:ilvl="0" w:tplc="D3E0C9A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044351"/>
    <w:multiLevelType w:val="multilevel"/>
    <w:tmpl w:val="70364008"/>
    <w:styleLink w:val="Estilo1"/>
    <w:lvl w:ilvl="0">
      <w:start w:val="9"/>
      <w:numFmt w:val="decimal"/>
      <w:lvlText w:val="%1."/>
      <w:lvlJc w:val="left"/>
      <w:pPr>
        <w:ind w:left="360" w:hanging="360"/>
      </w:pPr>
      <w:rPr>
        <w:rFonts w:asciiTheme="majorHAnsi" w:eastAsia="Times New Roman" w:hAnsiTheme="majorHAnsi" w:cs="Arial" w:hint="default"/>
        <w:sz w:val="22"/>
        <w:szCs w:val="22"/>
      </w:rPr>
    </w:lvl>
    <w:lvl w:ilvl="1">
      <w:start w:val="9"/>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EA3C5C"/>
    <w:multiLevelType w:val="hybridMultilevel"/>
    <w:tmpl w:val="BE149110"/>
    <w:lvl w:ilvl="0" w:tplc="852C4A6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7B3442"/>
    <w:multiLevelType w:val="hybridMultilevel"/>
    <w:tmpl w:val="0E483E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2826EB"/>
    <w:multiLevelType w:val="hybridMultilevel"/>
    <w:tmpl w:val="EB7EC8BA"/>
    <w:lvl w:ilvl="0" w:tplc="3C3A0A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F0123B"/>
    <w:multiLevelType w:val="hybridMultilevel"/>
    <w:tmpl w:val="0486DD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475AEF"/>
    <w:multiLevelType w:val="hybridMultilevel"/>
    <w:tmpl w:val="8E18B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A61790"/>
    <w:multiLevelType w:val="hybridMultilevel"/>
    <w:tmpl w:val="9E2EF61A"/>
    <w:lvl w:ilvl="0" w:tplc="F6CA6D5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DF2485"/>
    <w:multiLevelType w:val="hybridMultilevel"/>
    <w:tmpl w:val="BE149110"/>
    <w:lvl w:ilvl="0" w:tplc="852C4A6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6A49A3"/>
    <w:multiLevelType w:val="hybridMultilevel"/>
    <w:tmpl w:val="5E5EC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510CAD"/>
    <w:multiLevelType w:val="multilevel"/>
    <w:tmpl w:val="FB76A1BA"/>
    <w:lvl w:ilvl="0">
      <w:start w:val="1"/>
      <w:numFmt w:val="decimal"/>
      <w:lvlText w:val="%1."/>
      <w:lvlJc w:val="left"/>
      <w:pPr>
        <w:ind w:left="360" w:hanging="360"/>
      </w:pPr>
      <w:rPr>
        <w:rFonts w:ascii="Arial" w:eastAsia="Times New Roman" w:hAnsi="Arial" w:cs="Arial"/>
        <w:sz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F20807"/>
    <w:multiLevelType w:val="hybridMultilevel"/>
    <w:tmpl w:val="EB7EC8BA"/>
    <w:lvl w:ilvl="0" w:tplc="3C3A0A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1"/>
  </w:num>
  <w:num w:numId="3">
    <w:abstractNumId w:val="16"/>
  </w:num>
  <w:num w:numId="4">
    <w:abstractNumId w:val="15"/>
  </w:num>
  <w:num w:numId="5">
    <w:abstractNumId w:val="6"/>
  </w:num>
  <w:num w:numId="6">
    <w:abstractNumId w:val="7"/>
  </w:num>
  <w:num w:numId="7">
    <w:abstractNumId w:val="27"/>
  </w:num>
  <w:num w:numId="8">
    <w:abstractNumId w:val="0"/>
  </w:num>
  <w:num w:numId="9">
    <w:abstractNumId w:val="13"/>
  </w:num>
  <w:num w:numId="10">
    <w:abstractNumId w:val="18"/>
  </w:num>
  <w:num w:numId="11">
    <w:abstractNumId w:val="14"/>
  </w:num>
  <w:num w:numId="12">
    <w:abstractNumId w:val="19"/>
  </w:num>
  <w:num w:numId="13">
    <w:abstractNumId w:val="2"/>
  </w:num>
  <w:num w:numId="14">
    <w:abstractNumId w:val="23"/>
  </w:num>
  <w:num w:numId="15">
    <w:abstractNumId w:val="8"/>
  </w:num>
  <w:num w:numId="16">
    <w:abstractNumId w:val="5"/>
  </w:num>
  <w:num w:numId="17">
    <w:abstractNumId w:val="9"/>
  </w:num>
  <w:num w:numId="18">
    <w:abstractNumId w:val="20"/>
  </w:num>
  <w:num w:numId="19">
    <w:abstractNumId w:val="11"/>
  </w:num>
  <w:num w:numId="20">
    <w:abstractNumId w:val="17"/>
  </w:num>
  <w:num w:numId="21">
    <w:abstractNumId w:val="4"/>
  </w:num>
  <w:num w:numId="22">
    <w:abstractNumId w:val="28"/>
  </w:num>
  <w:num w:numId="23">
    <w:abstractNumId w:val="25"/>
  </w:num>
  <w:num w:numId="24">
    <w:abstractNumId w:val="10"/>
  </w:num>
  <w:num w:numId="25">
    <w:abstractNumId w:val="29"/>
  </w:num>
  <w:num w:numId="26">
    <w:abstractNumId w:val="22"/>
  </w:num>
  <w:num w:numId="27">
    <w:abstractNumId w:val="26"/>
  </w:num>
  <w:num w:numId="28">
    <w:abstractNumId w:val="24"/>
  </w:num>
  <w:num w:numId="29">
    <w:abstractNumId w:val="3"/>
  </w:num>
  <w:num w:numId="30">
    <w:abstractNumId w:val="12"/>
  </w:num>
  <w:num w:numId="31">
    <w:abstractNumId w:val="31"/>
  </w:num>
  <w:num w:numId="32">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defaultTabStop w:val="709"/>
  <w:hyphenationZone w:val="425"/>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00AC7"/>
    <w:rsid w:val="00000FB8"/>
    <w:rsid w:val="00001077"/>
    <w:rsid w:val="000011B1"/>
    <w:rsid w:val="00001FE0"/>
    <w:rsid w:val="00002491"/>
    <w:rsid w:val="00002D36"/>
    <w:rsid w:val="000032AA"/>
    <w:rsid w:val="0000397C"/>
    <w:rsid w:val="000039F3"/>
    <w:rsid w:val="00003F3C"/>
    <w:rsid w:val="000044D0"/>
    <w:rsid w:val="00004533"/>
    <w:rsid w:val="0000456D"/>
    <w:rsid w:val="000045BA"/>
    <w:rsid w:val="00004796"/>
    <w:rsid w:val="00004E98"/>
    <w:rsid w:val="000054E4"/>
    <w:rsid w:val="00005DAC"/>
    <w:rsid w:val="000068B3"/>
    <w:rsid w:val="00006ED1"/>
    <w:rsid w:val="0000715D"/>
    <w:rsid w:val="000073BC"/>
    <w:rsid w:val="000073F9"/>
    <w:rsid w:val="000077F4"/>
    <w:rsid w:val="00007CFC"/>
    <w:rsid w:val="00010C9B"/>
    <w:rsid w:val="00010E9A"/>
    <w:rsid w:val="00011555"/>
    <w:rsid w:val="00012102"/>
    <w:rsid w:val="0001294B"/>
    <w:rsid w:val="00012A8D"/>
    <w:rsid w:val="00012E60"/>
    <w:rsid w:val="00012F1F"/>
    <w:rsid w:val="0001328A"/>
    <w:rsid w:val="000133D5"/>
    <w:rsid w:val="00013912"/>
    <w:rsid w:val="00013C27"/>
    <w:rsid w:val="00013DDC"/>
    <w:rsid w:val="00013F17"/>
    <w:rsid w:val="00014585"/>
    <w:rsid w:val="0001472B"/>
    <w:rsid w:val="00014BB3"/>
    <w:rsid w:val="00015A9D"/>
    <w:rsid w:val="000175C5"/>
    <w:rsid w:val="0002073F"/>
    <w:rsid w:val="00020FB9"/>
    <w:rsid w:val="00021336"/>
    <w:rsid w:val="00021824"/>
    <w:rsid w:val="000218FB"/>
    <w:rsid w:val="00021B56"/>
    <w:rsid w:val="00022253"/>
    <w:rsid w:val="00023868"/>
    <w:rsid w:val="000239EB"/>
    <w:rsid w:val="00023C7A"/>
    <w:rsid w:val="00023CA7"/>
    <w:rsid w:val="00023DFE"/>
    <w:rsid w:val="00024356"/>
    <w:rsid w:val="000244F0"/>
    <w:rsid w:val="00024550"/>
    <w:rsid w:val="00024CA2"/>
    <w:rsid w:val="000252B0"/>
    <w:rsid w:val="0002585C"/>
    <w:rsid w:val="000260E2"/>
    <w:rsid w:val="000262E7"/>
    <w:rsid w:val="000263FC"/>
    <w:rsid w:val="00026F4F"/>
    <w:rsid w:val="000270EF"/>
    <w:rsid w:val="0002750F"/>
    <w:rsid w:val="00030DED"/>
    <w:rsid w:val="00030EDE"/>
    <w:rsid w:val="000310BA"/>
    <w:rsid w:val="000315BC"/>
    <w:rsid w:val="0003165F"/>
    <w:rsid w:val="00031A61"/>
    <w:rsid w:val="00032333"/>
    <w:rsid w:val="00032AA7"/>
    <w:rsid w:val="0003303F"/>
    <w:rsid w:val="00033B61"/>
    <w:rsid w:val="00033CEE"/>
    <w:rsid w:val="0003494D"/>
    <w:rsid w:val="00034A29"/>
    <w:rsid w:val="00035383"/>
    <w:rsid w:val="00035800"/>
    <w:rsid w:val="00036495"/>
    <w:rsid w:val="00036782"/>
    <w:rsid w:val="0003765C"/>
    <w:rsid w:val="00040922"/>
    <w:rsid w:val="00041B67"/>
    <w:rsid w:val="00042A41"/>
    <w:rsid w:val="00042B18"/>
    <w:rsid w:val="0004348E"/>
    <w:rsid w:val="00043563"/>
    <w:rsid w:val="000439B5"/>
    <w:rsid w:val="0004413D"/>
    <w:rsid w:val="000442F9"/>
    <w:rsid w:val="0004436D"/>
    <w:rsid w:val="000446F1"/>
    <w:rsid w:val="00045893"/>
    <w:rsid w:val="00045BBD"/>
    <w:rsid w:val="0004603D"/>
    <w:rsid w:val="00046306"/>
    <w:rsid w:val="000463E2"/>
    <w:rsid w:val="0004671B"/>
    <w:rsid w:val="000473EB"/>
    <w:rsid w:val="0005006B"/>
    <w:rsid w:val="000500DE"/>
    <w:rsid w:val="0005092C"/>
    <w:rsid w:val="00050D39"/>
    <w:rsid w:val="0005197F"/>
    <w:rsid w:val="00052129"/>
    <w:rsid w:val="000533D1"/>
    <w:rsid w:val="00054084"/>
    <w:rsid w:val="000542B9"/>
    <w:rsid w:val="000543E5"/>
    <w:rsid w:val="000544CD"/>
    <w:rsid w:val="0005530D"/>
    <w:rsid w:val="00055639"/>
    <w:rsid w:val="00056577"/>
    <w:rsid w:val="000569B7"/>
    <w:rsid w:val="00056BB1"/>
    <w:rsid w:val="00057125"/>
    <w:rsid w:val="000572D2"/>
    <w:rsid w:val="00057B8E"/>
    <w:rsid w:val="00057C9B"/>
    <w:rsid w:val="00060479"/>
    <w:rsid w:val="000619B7"/>
    <w:rsid w:val="00061B70"/>
    <w:rsid w:val="00061C99"/>
    <w:rsid w:val="00062A1B"/>
    <w:rsid w:val="00062F13"/>
    <w:rsid w:val="00063255"/>
    <w:rsid w:val="00063E8D"/>
    <w:rsid w:val="00064864"/>
    <w:rsid w:val="00064D97"/>
    <w:rsid w:val="00064FA1"/>
    <w:rsid w:val="000654AF"/>
    <w:rsid w:val="000655D3"/>
    <w:rsid w:val="00065B33"/>
    <w:rsid w:val="00065DC5"/>
    <w:rsid w:val="00065F9C"/>
    <w:rsid w:val="00066550"/>
    <w:rsid w:val="00066A04"/>
    <w:rsid w:val="000672C8"/>
    <w:rsid w:val="00067788"/>
    <w:rsid w:val="00070883"/>
    <w:rsid w:val="00070B58"/>
    <w:rsid w:val="00070C32"/>
    <w:rsid w:val="00070D4C"/>
    <w:rsid w:val="00071028"/>
    <w:rsid w:val="00071395"/>
    <w:rsid w:val="00071932"/>
    <w:rsid w:val="00071B86"/>
    <w:rsid w:val="00071C4B"/>
    <w:rsid w:val="00071F50"/>
    <w:rsid w:val="00072301"/>
    <w:rsid w:val="000737C1"/>
    <w:rsid w:val="00073C0B"/>
    <w:rsid w:val="00074492"/>
    <w:rsid w:val="00074E85"/>
    <w:rsid w:val="00075EAA"/>
    <w:rsid w:val="00076AA0"/>
    <w:rsid w:val="000771BC"/>
    <w:rsid w:val="0007738A"/>
    <w:rsid w:val="00077581"/>
    <w:rsid w:val="00077B94"/>
    <w:rsid w:val="0008056E"/>
    <w:rsid w:val="0008172F"/>
    <w:rsid w:val="00081EDD"/>
    <w:rsid w:val="00082023"/>
    <w:rsid w:val="000825A8"/>
    <w:rsid w:val="00082970"/>
    <w:rsid w:val="00084196"/>
    <w:rsid w:val="000848AD"/>
    <w:rsid w:val="00086459"/>
    <w:rsid w:val="0008677B"/>
    <w:rsid w:val="0008768D"/>
    <w:rsid w:val="000901E7"/>
    <w:rsid w:val="000902AF"/>
    <w:rsid w:val="00090B92"/>
    <w:rsid w:val="00090CAF"/>
    <w:rsid w:val="0009121A"/>
    <w:rsid w:val="000912BA"/>
    <w:rsid w:val="000915D8"/>
    <w:rsid w:val="0009172C"/>
    <w:rsid w:val="000919AC"/>
    <w:rsid w:val="000921D8"/>
    <w:rsid w:val="0009256E"/>
    <w:rsid w:val="00093123"/>
    <w:rsid w:val="00093151"/>
    <w:rsid w:val="000932B7"/>
    <w:rsid w:val="000934D8"/>
    <w:rsid w:val="000938C1"/>
    <w:rsid w:val="00093DF9"/>
    <w:rsid w:val="00094DCA"/>
    <w:rsid w:val="00095148"/>
    <w:rsid w:val="000955FD"/>
    <w:rsid w:val="000957AE"/>
    <w:rsid w:val="00095AD3"/>
    <w:rsid w:val="00095FA3"/>
    <w:rsid w:val="00095FE1"/>
    <w:rsid w:val="000970AB"/>
    <w:rsid w:val="00097104"/>
    <w:rsid w:val="00097FDD"/>
    <w:rsid w:val="000A0658"/>
    <w:rsid w:val="000A09E6"/>
    <w:rsid w:val="000A1C10"/>
    <w:rsid w:val="000A286D"/>
    <w:rsid w:val="000A2B61"/>
    <w:rsid w:val="000A3118"/>
    <w:rsid w:val="000A325E"/>
    <w:rsid w:val="000A4587"/>
    <w:rsid w:val="000A4E84"/>
    <w:rsid w:val="000A505D"/>
    <w:rsid w:val="000A5170"/>
    <w:rsid w:val="000A545B"/>
    <w:rsid w:val="000A5888"/>
    <w:rsid w:val="000A6751"/>
    <w:rsid w:val="000B0065"/>
    <w:rsid w:val="000B0E66"/>
    <w:rsid w:val="000B17A5"/>
    <w:rsid w:val="000B24C9"/>
    <w:rsid w:val="000B33C5"/>
    <w:rsid w:val="000B343B"/>
    <w:rsid w:val="000B550D"/>
    <w:rsid w:val="000B5DB2"/>
    <w:rsid w:val="000B68CC"/>
    <w:rsid w:val="000B6C6E"/>
    <w:rsid w:val="000C049D"/>
    <w:rsid w:val="000C14D6"/>
    <w:rsid w:val="000C1A23"/>
    <w:rsid w:val="000C1E41"/>
    <w:rsid w:val="000C1F1C"/>
    <w:rsid w:val="000C2B8E"/>
    <w:rsid w:val="000C2DD2"/>
    <w:rsid w:val="000C3456"/>
    <w:rsid w:val="000C34EE"/>
    <w:rsid w:val="000C38D5"/>
    <w:rsid w:val="000C55D2"/>
    <w:rsid w:val="000C5AC1"/>
    <w:rsid w:val="000C64EF"/>
    <w:rsid w:val="000C6580"/>
    <w:rsid w:val="000C660F"/>
    <w:rsid w:val="000C6982"/>
    <w:rsid w:val="000C6995"/>
    <w:rsid w:val="000C7B88"/>
    <w:rsid w:val="000D047C"/>
    <w:rsid w:val="000D057C"/>
    <w:rsid w:val="000D09B2"/>
    <w:rsid w:val="000D1DD2"/>
    <w:rsid w:val="000D25AA"/>
    <w:rsid w:val="000D2847"/>
    <w:rsid w:val="000D2C05"/>
    <w:rsid w:val="000D3EF7"/>
    <w:rsid w:val="000D405D"/>
    <w:rsid w:val="000D44B5"/>
    <w:rsid w:val="000D4A70"/>
    <w:rsid w:val="000D5BFC"/>
    <w:rsid w:val="000D601D"/>
    <w:rsid w:val="000D63C5"/>
    <w:rsid w:val="000D65AB"/>
    <w:rsid w:val="000D6C58"/>
    <w:rsid w:val="000D6E75"/>
    <w:rsid w:val="000D7306"/>
    <w:rsid w:val="000D73BA"/>
    <w:rsid w:val="000E0609"/>
    <w:rsid w:val="000E0684"/>
    <w:rsid w:val="000E0F72"/>
    <w:rsid w:val="000E13EB"/>
    <w:rsid w:val="000E18BD"/>
    <w:rsid w:val="000E1F65"/>
    <w:rsid w:val="000E2DDA"/>
    <w:rsid w:val="000E3AE5"/>
    <w:rsid w:val="000E3ED3"/>
    <w:rsid w:val="000E4137"/>
    <w:rsid w:val="000E509B"/>
    <w:rsid w:val="000E53C3"/>
    <w:rsid w:val="000E5436"/>
    <w:rsid w:val="000E668F"/>
    <w:rsid w:val="000E6DB8"/>
    <w:rsid w:val="000E6ED3"/>
    <w:rsid w:val="000F075A"/>
    <w:rsid w:val="000F0DF6"/>
    <w:rsid w:val="000F13FD"/>
    <w:rsid w:val="000F1480"/>
    <w:rsid w:val="000F1F28"/>
    <w:rsid w:val="000F2D46"/>
    <w:rsid w:val="000F39EF"/>
    <w:rsid w:val="000F3E4C"/>
    <w:rsid w:val="000F4033"/>
    <w:rsid w:val="000F4114"/>
    <w:rsid w:val="000F43B0"/>
    <w:rsid w:val="000F47BF"/>
    <w:rsid w:val="000F4833"/>
    <w:rsid w:val="000F4D38"/>
    <w:rsid w:val="000F4EBF"/>
    <w:rsid w:val="000F5480"/>
    <w:rsid w:val="000F6147"/>
    <w:rsid w:val="000F62B7"/>
    <w:rsid w:val="000F6717"/>
    <w:rsid w:val="000F7174"/>
    <w:rsid w:val="000F781B"/>
    <w:rsid w:val="00100033"/>
    <w:rsid w:val="00100483"/>
    <w:rsid w:val="00100500"/>
    <w:rsid w:val="00100963"/>
    <w:rsid w:val="00101216"/>
    <w:rsid w:val="001012B4"/>
    <w:rsid w:val="00101378"/>
    <w:rsid w:val="00101759"/>
    <w:rsid w:val="001046DB"/>
    <w:rsid w:val="0010559C"/>
    <w:rsid w:val="00105895"/>
    <w:rsid w:val="001063DF"/>
    <w:rsid w:val="00106995"/>
    <w:rsid w:val="00106E3C"/>
    <w:rsid w:val="00106F28"/>
    <w:rsid w:val="00106F33"/>
    <w:rsid w:val="00107C0B"/>
    <w:rsid w:val="00110E95"/>
    <w:rsid w:val="00110E97"/>
    <w:rsid w:val="00111D84"/>
    <w:rsid w:val="00112029"/>
    <w:rsid w:val="00112537"/>
    <w:rsid w:val="00112719"/>
    <w:rsid w:val="00113186"/>
    <w:rsid w:val="001132CB"/>
    <w:rsid w:val="00113361"/>
    <w:rsid w:val="00114DB1"/>
    <w:rsid w:val="00114DEF"/>
    <w:rsid w:val="0011590A"/>
    <w:rsid w:val="00116054"/>
    <w:rsid w:val="0011627C"/>
    <w:rsid w:val="00116777"/>
    <w:rsid w:val="00117BE5"/>
    <w:rsid w:val="001202AD"/>
    <w:rsid w:val="001217E3"/>
    <w:rsid w:val="00122950"/>
    <w:rsid w:val="00122AEF"/>
    <w:rsid w:val="00123AB5"/>
    <w:rsid w:val="00123F9C"/>
    <w:rsid w:val="00124261"/>
    <w:rsid w:val="0012439E"/>
    <w:rsid w:val="00124CEB"/>
    <w:rsid w:val="00125555"/>
    <w:rsid w:val="001256ED"/>
    <w:rsid w:val="001259D7"/>
    <w:rsid w:val="00125A1D"/>
    <w:rsid w:val="00125B18"/>
    <w:rsid w:val="00125FEB"/>
    <w:rsid w:val="001272BF"/>
    <w:rsid w:val="00130148"/>
    <w:rsid w:val="001307F0"/>
    <w:rsid w:val="00130EF6"/>
    <w:rsid w:val="00131460"/>
    <w:rsid w:val="00131F83"/>
    <w:rsid w:val="00132110"/>
    <w:rsid w:val="00132119"/>
    <w:rsid w:val="00132B9A"/>
    <w:rsid w:val="00133124"/>
    <w:rsid w:val="0013423B"/>
    <w:rsid w:val="0013480A"/>
    <w:rsid w:val="00134A7E"/>
    <w:rsid w:val="00134B2D"/>
    <w:rsid w:val="00134F53"/>
    <w:rsid w:val="001353BF"/>
    <w:rsid w:val="00135412"/>
    <w:rsid w:val="00135B83"/>
    <w:rsid w:val="00135E6E"/>
    <w:rsid w:val="00136052"/>
    <w:rsid w:val="00136D3F"/>
    <w:rsid w:val="00137C90"/>
    <w:rsid w:val="00137DC3"/>
    <w:rsid w:val="00140092"/>
    <w:rsid w:val="00140A5F"/>
    <w:rsid w:val="00140B4D"/>
    <w:rsid w:val="001415FD"/>
    <w:rsid w:val="0014172E"/>
    <w:rsid w:val="00141FFE"/>
    <w:rsid w:val="001421B4"/>
    <w:rsid w:val="001422B3"/>
    <w:rsid w:val="00142852"/>
    <w:rsid w:val="00142CF9"/>
    <w:rsid w:val="00143088"/>
    <w:rsid w:val="001432AD"/>
    <w:rsid w:val="00143653"/>
    <w:rsid w:val="001438A1"/>
    <w:rsid w:val="00143BFF"/>
    <w:rsid w:val="00143C9D"/>
    <w:rsid w:val="001453C8"/>
    <w:rsid w:val="001454B3"/>
    <w:rsid w:val="00146C58"/>
    <w:rsid w:val="00146D76"/>
    <w:rsid w:val="00146DB1"/>
    <w:rsid w:val="00146F33"/>
    <w:rsid w:val="00150613"/>
    <w:rsid w:val="001506D3"/>
    <w:rsid w:val="00150E3E"/>
    <w:rsid w:val="001516CD"/>
    <w:rsid w:val="00151920"/>
    <w:rsid w:val="00152012"/>
    <w:rsid w:val="00153569"/>
    <w:rsid w:val="0015393B"/>
    <w:rsid w:val="00153964"/>
    <w:rsid w:val="00153ADC"/>
    <w:rsid w:val="001546D9"/>
    <w:rsid w:val="00154B1E"/>
    <w:rsid w:val="00154F4A"/>
    <w:rsid w:val="00155449"/>
    <w:rsid w:val="0015678B"/>
    <w:rsid w:val="00156882"/>
    <w:rsid w:val="00156DD7"/>
    <w:rsid w:val="00157B27"/>
    <w:rsid w:val="0016001B"/>
    <w:rsid w:val="0016165A"/>
    <w:rsid w:val="00161AEF"/>
    <w:rsid w:val="001622C6"/>
    <w:rsid w:val="001627AA"/>
    <w:rsid w:val="001630F3"/>
    <w:rsid w:val="00163529"/>
    <w:rsid w:val="00164918"/>
    <w:rsid w:val="00164CFC"/>
    <w:rsid w:val="00165002"/>
    <w:rsid w:val="00165776"/>
    <w:rsid w:val="001661B4"/>
    <w:rsid w:val="001663AB"/>
    <w:rsid w:val="001667A8"/>
    <w:rsid w:val="00166961"/>
    <w:rsid w:val="00166962"/>
    <w:rsid w:val="00166CA3"/>
    <w:rsid w:val="0016734E"/>
    <w:rsid w:val="001679C6"/>
    <w:rsid w:val="00167C61"/>
    <w:rsid w:val="00167CA5"/>
    <w:rsid w:val="00167DDF"/>
    <w:rsid w:val="0017011F"/>
    <w:rsid w:val="00170610"/>
    <w:rsid w:val="00170AB1"/>
    <w:rsid w:val="00170E7C"/>
    <w:rsid w:val="0017178E"/>
    <w:rsid w:val="00171C29"/>
    <w:rsid w:val="001720AF"/>
    <w:rsid w:val="00173231"/>
    <w:rsid w:val="00173A93"/>
    <w:rsid w:val="00174086"/>
    <w:rsid w:val="00174642"/>
    <w:rsid w:val="00174A2D"/>
    <w:rsid w:val="00174A56"/>
    <w:rsid w:val="00174E47"/>
    <w:rsid w:val="00175109"/>
    <w:rsid w:val="001751AE"/>
    <w:rsid w:val="00176087"/>
    <w:rsid w:val="00176A18"/>
    <w:rsid w:val="001770CA"/>
    <w:rsid w:val="001770F0"/>
    <w:rsid w:val="00177C42"/>
    <w:rsid w:val="0018004E"/>
    <w:rsid w:val="001804D3"/>
    <w:rsid w:val="0018176A"/>
    <w:rsid w:val="00181A60"/>
    <w:rsid w:val="00181FF6"/>
    <w:rsid w:val="0018380A"/>
    <w:rsid w:val="00184107"/>
    <w:rsid w:val="00184328"/>
    <w:rsid w:val="00184866"/>
    <w:rsid w:val="00185461"/>
    <w:rsid w:val="0018612D"/>
    <w:rsid w:val="001863AD"/>
    <w:rsid w:val="00186E6A"/>
    <w:rsid w:val="00187E1D"/>
    <w:rsid w:val="0019003C"/>
    <w:rsid w:val="00191802"/>
    <w:rsid w:val="00191973"/>
    <w:rsid w:val="00191FB4"/>
    <w:rsid w:val="001928CF"/>
    <w:rsid w:val="0019301B"/>
    <w:rsid w:val="00193524"/>
    <w:rsid w:val="0019360B"/>
    <w:rsid w:val="00193838"/>
    <w:rsid w:val="001941E2"/>
    <w:rsid w:val="00195840"/>
    <w:rsid w:val="00195A98"/>
    <w:rsid w:val="00196073"/>
    <w:rsid w:val="0019676E"/>
    <w:rsid w:val="00196FB7"/>
    <w:rsid w:val="001A0272"/>
    <w:rsid w:val="001A05BE"/>
    <w:rsid w:val="001A155A"/>
    <w:rsid w:val="001A2ED3"/>
    <w:rsid w:val="001A308F"/>
    <w:rsid w:val="001A3BF6"/>
    <w:rsid w:val="001A4B9F"/>
    <w:rsid w:val="001A56DC"/>
    <w:rsid w:val="001A5878"/>
    <w:rsid w:val="001A598D"/>
    <w:rsid w:val="001A5DD5"/>
    <w:rsid w:val="001A660D"/>
    <w:rsid w:val="001A686C"/>
    <w:rsid w:val="001A70EE"/>
    <w:rsid w:val="001A7CC3"/>
    <w:rsid w:val="001B038A"/>
    <w:rsid w:val="001B07B2"/>
    <w:rsid w:val="001B0CE5"/>
    <w:rsid w:val="001B223C"/>
    <w:rsid w:val="001B233B"/>
    <w:rsid w:val="001B2CB1"/>
    <w:rsid w:val="001B2CD3"/>
    <w:rsid w:val="001B2FC3"/>
    <w:rsid w:val="001B3097"/>
    <w:rsid w:val="001B3724"/>
    <w:rsid w:val="001B3A44"/>
    <w:rsid w:val="001B42E8"/>
    <w:rsid w:val="001B44AF"/>
    <w:rsid w:val="001B477D"/>
    <w:rsid w:val="001B60A6"/>
    <w:rsid w:val="001B60F5"/>
    <w:rsid w:val="001B73B2"/>
    <w:rsid w:val="001B791B"/>
    <w:rsid w:val="001B7929"/>
    <w:rsid w:val="001B7A46"/>
    <w:rsid w:val="001B7E97"/>
    <w:rsid w:val="001B7FD7"/>
    <w:rsid w:val="001C04E0"/>
    <w:rsid w:val="001C05A4"/>
    <w:rsid w:val="001C19C9"/>
    <w:rsid w:val="001C21FA"/>
    <w:rsid w:val="001C3829"/>
    <w:rsid w:val="001C3ACF"/>
    <w:rsid w:val="001C4167"/>
    <w:rsid w:val="001C4172"/>
    <w:rsid w:val="001C5863"/>
    <w:rsid w:val="001C58E3"/>
    <w:rsid w:val="001C5BFE"/>
    <w:rsid w:val="001C6A92"/>
    <w:rsid w:val="001C72D7"/>
    <w:rsid w:val="001C7A50"/>
    <w:rsid w:val="001D1051"/>
    <w:rsid w:val="001D1F64"/>
    <w:rsid w:val="001D24BF"/>
    <w:rsid w:val="001D29B3"/>
    <w:rsid w:val="001D33D4"/>
    <w:rsid w:val="001D360D"/>
    <w:rsid w:val="001D453C"/>
    <w:rsid w:val="001D489F"/>
    <w:rsid w:val="001D4BA1"/>
    <w:rsid w:val="001D4FF1"/>
    <w:rsid w:val="001D537A"/>
    <w:rsid w:val="001D5DCB"/>
    <w:rsid w:val="001D5EEB"/>
    <w:rsid w:val="001D6673"/>
    <w:rsid w:val="001D6DF4"/>
    <w:rsid w:val="001D709A"/>
    <w:rsid w:val="001D7264"/>
    <w:rsid w:val="001D764E"/>
    <w:rsid w:val="001E0268"/>
    <w:rsid w:val="001E0610"/>
    <w:rsid w:val="001E0912"/>
    <w:rsid w:val="001E093E"/>
    <w:rsid w:val="001E0DA0"/>
    <w:rsid w:val="001E12FC"/>
    <w:rsid w:val="001E1930"/>
    <w:rsid w:val="001E20AF"/>
    <w:rsid w:val="001E46ED"/>
    <w:rsid w:val="001E52F6"/>
    <w:rsid w:val="001E5461"/>
    <w:rsid w:val="001E577A"/>
    <w:rsid w:val="001E589A"/>
    <w:rsid w:val="001E59C4"/>
    <w:rsid w:val="001E6426"/>
    <w:rsid w:val="001E6AF3"/>
    <w:rsid w:val="001E6D86"/>
    <w:rsid w:val="001E6F12"/>
    <w:rsid w:val="001E7A78"/>
    <w:rsid w:val="001E7BA0"/>
    <w:rsid w:val="001E7C09"/>
    <w:rsid w:val="001F03DD"/>
    <w:rsid w:val="001F11DC"/>
    <w:rsid w:val="001F131B"/>
    <w:rsid w:val="001F17C9"/>
    <w:rsid w:val="001F26C0"/>
    <w:rsid w:val="001F28CB"/>
    <w:rsid w:val="001F32C5"/>
    <w:rsid w:val="001F375A"/>
    <w:rsid w:val="001F3997"/>
    <w:rsid w:val="001F3F8C"/>
    <w:rsid w:val="001F3FC5"/>
    <w:rsid w:val="001F49E9"/>
    <w:rsid w:val="001F4E9C"/>
    <w:rsid w:val="001F511B"/>
    <w:rsid w:val="001F5B6E"/>
    <w:rsid w:val="001F5CA6"/>
    <w:rsid w:val="001F6541"/>
    <w:rsid w:val="001F66CF"/>
    <w:rsid w:val="001F6A5F"/>
    <w:rsid w:val="001F7232"/>
    <w:rsid w:val="001F7556"/>
    <w:rsid w:val="002001FE"/>
    <w:rsid w:val="00200C8D"/>
    <w:rsid w:val="00200D3D"/>
    <w:rsid w:val="00200F1A"/>
    <w:rsid w:val="00201426"/>
    <w:rsid w:val="00201D33"/>
    <w:rsid w:val="00202340"/>
    <w:rsid w:val="0020282E"/>
    <w:rsid w:val="002029EC"/>
    <w:rsid w:val="0020360E"/>
    <w:rsid w:val="00203F00"/>
    <w:rsid w:val="00203F6F"/>
    <w:rsid w:val="00204279"/>
    <w:rsid w:val="0020497F"/>
    <w:rsid w:val="00204AFB"/>
    <w:rsid w:val="00204D9D"/>
    <w:rsid w:val="00205CF6"/>
    <w:rsid w:val="002060CE"/>
    <w:rsid w:val="00206361"/>
    <w:rsid w:val="00206B2C"/>
    <w:rsid w:val="0021047F"/>
    <w:rsid w:val="002105DF"/>
    <w:rsid w:val="0021066A"/>
    <w:rsid w:val="00210BE3"/>
    <w:rsid w:val="00210EBA"/>
    <w:rsid w:val="00211941"/>
    <w:rsid w:val="00213C2E"/>
    <w:rsid w:val="00214FD0"/>
    <w:rsid w:val="00215C47"/>
    <w:rsid w:val="00215DDB"/>
    <w:rsid w:val="002164CA"/>
    <w:rsid w:val="00217895"/>
    <w:rsid w:val="0022060B"/>
    <w:rsid w:val="00220762"/>
    <w:rsid w:val="002207E4"/>
    <w:rsid w:val="00220DFA"/>
    <w:rsid w:val="00221422"/>
    <w:rsid w:val="00221BC3"/>
    <w:rsid w:val="002221C3"/>
    <w:rsid w:val="002223D5"/>
    <w:rsid w:val="00222B31"/>
    <w:rsid w:val="00222B9F"/>
    <w:rsid w:val="0022316F"/>
    <w:rsid w:val="00223355"/>
    <w:rsid w:val="00224291"/>
    <w:rsid w:val="0022443A"/>
    <w:rsid w:val="002255A1"/>
    <w:rsid w:val="0022584F"/>
    <w:rsid w:val="00225A81"/>
    <w:rsid w:val="0022631D"/>
    <w:rsid w:val="00227AB0"/>
    <w:rsid w:val="00227D9C"/>
    <w:rsid w:val="0023048C"/>
    <w:rsid w:val="00231050"/>
    <w:rsid w:val="0023159C"/>
    <w:rsid w:val="00231E3F"/>
    <w:rsid w:val="00233337"/>
    <w:rsid w:val="002334CE"/>
    <w:rsid w:val="002339B4"/>
    <w:rsid w:val="00234609"/>
    <w:rsid w:val="0023462B"/>
    <w:rsid w:val="00234E55"/>
    <w:rsid w:val="00235A9D"/>
    <w:rsid w:val="0023670D"/>
    <w:rsid w:val="00236D1F"/>
    <w:rsid w:val="00237880"/>
    <w:rsid w:val="00237A03"/>
    <w:rsid w:val="00237FFD"/>
    <w:rsid w:val="00240C6C"/>
    <w:rsid w:val="00241228"/>
    <w:rsid w:val="00241B8C"/>
    <w:rsid w:val="00241DA9"/>
    <w:rsid w:val="00241F9D"/>
    <w:rsid w:val="0024248C"/>
    <w:rsid w:val="00243013"/>
    <w:rsid w:val="0024351A"/>
    <w:rsid w:val="00243EE0"/>
    <w:rsid w:val="00245425"/>
    <w:rsid w:val="00245DD5"/>
    <w:rsid w:val="00245E93"/>
    <w:rsid w:val="00245F7A"/>
    <w:rsid w:val="00245FD2"/>
    <w:rsid w:val="002466CE"/>
    <w:rsid w:val="00246BAC"/>
    <w:rsid w:val="002472A2"/>
    <w:rsid w:val="00247BE9"/>
    <w:rsid w:val="002507B9"/>
    <w:rsid w:val="002513F3"/>
    <w:rsid w:val="00251427"/>
    <w:rsid w:val="0025237B"/>
    <w:rsid w:val="002523A8"/>
    <w:rsid w:val="0025370C"/>
    <w:rsid w:val="002549C7"/>
    <w:rsid w:val="00255095"/>
    <w:rsid w:val="00255A3D"/>
    <w:rsid w:val="00255CFA"/>
    <w:rsid w:val="00256281"/>
    <w:rsid w:val="002569A6"/>
    <w:rsid w:val="00257C8F"/>
    <w:rsid w:val="00257D29"/>
    <w:rsid w:val="002601DA"/>
    <w:rsid w:val="00260BC8"/>
    <w:rsid w:val="00260EE2"/>
    <w:rsid w:val="002611AE"/>
    <w:rsid w:val="0026127E"/>
    <w:rsid w:val="00261465"/>
    <w:rsid w:val="00261483"/>
    <w:rsid w:val="0026200E"/>
    <w:rsid w:val="00262288"/>
    <w:rsid w:val="00262672"/>
    <w:rsid w:val="00262BAC"/>
    <w:rsid w:val="00262DF8"/>
    <w:rsid w:val="002631CD"/>
    <w:rsid w:val="0026369F"/>
    <w:rsid w:val="00263C6C"/>
    <w:rsid w:val="002648DE"/>
    <w:rsid w:val="00264A84"/>
    <w:rsid w:val="00264AB6"/>
    <w:rsid w:val="002651AC"/>
    <w:rsid w:val="00265284"/>
    <w:rsid w:val="00265453"/>
    <w:rsid w:val="00265C27"/>
    <w:rsid w:val="002660A0"/>
    <w:rsid w:val="002669B3"/>
    <w:rsid w:val="00267080"/>
    <w:rsid w:val="00267860"/>
    <w:rsid w:val="00267C13"/>
    <w:rsid w:val="00267F56"/>
    <w:rsid w:val="002700F0"/>
    <w:rsid w:val="0027053D"/>
    <w:rsid w:val="002709F4"/>
    <w:rsid w:val="002713BD"/>
    <w:rsid w:val="00271CE7"/>
    <w:rsid w:val="0027268A"/>
    <w:rsid w:val="00273333"/>
    <w:rsid w:val="0027341D"/>
    <w:rsid w:val="002743DD"/>
    <w:rsid w:val="0027484E"/>
    <w:rsid w:val="00275175"/>
    <w:rsid w:val="002752AE"/>
    <w:rsid w:val="0027567D"/>
    <w:rsid w:val="002757FA"/>
    <w:rsid w:val="00275B39"/>
    <w:rsid w:val="00275C8C"/>
    <w:rsid w:val="00277167"/>
    <w:rsid w:val="002773CF"/>
    <w:rsid w:val="00280443"/>
    <w:rsid w:val="002805E8"/>
    <w:rsid w:val="002808D1"/>
    <w:rsid w:val="00280912"/>
    <w:rsid w:val="002819CA"/>
    <w:rsid w:val="00281E9A"/>
    <w:rsid w:val="0028221D"/>
    <w:rsid w:val="00282ABF"/>
    <w:rsid w:val="0028355B"/>
    <w:rsid w:val="002839CD"/>
    <w:rsid w:val="00283D80"/>
    <w:rsid w:val="00283F97"/>
    <w:rsid w:val="00284290"/>
    <w:rsid w:val="00284412"/>
    <w:rsid w:val="002853BF"/>
    <w:rsid w:val="00285578"/>
    <w:rsid w:val="002855A0"/>
    <w:rsid w:val="00287484"/>
    <w:rsid w:val="002875DD"/>
    <w:rsid w:val="00287E86"/>
    <w:rsid w:val="00290785"/>
    <w:rsid w:val="00290D2A"/>
    <w:rsid w:val="002910FD"/>
    <w:rsid w:val="002911BF"/>
    <w:rsid w:val="00291AA9"/>
    <w:rsid w:val="00291D14"/>
    <w:rsid w:val="00291DB3"/>
    <w:rsid w:val="00291E48"/>
    <w:rsid w:val="0029229B"/>
    <w:rsid w:val="0029305E"/>
    <w:rsid w:val="00293299"/>
    <w:rsid w:val="00293874"/>
    <w:rsid w:val="00293B39"/>
    <w:rsid w:val="00293D5A"/>
    <w:rsid w:val="00294158"/>
    <w:rsid w:val="00294440"/>
    <w:rsid w:val="00295FC3"/>
    <w:rsid w:val="00296765"/>
    <w:rsid w:val="00296816"/>
    <w:rsid w:val="00296A34"/>
    <w:rsid w:val="002974ED"/>
    <w:rsid w:val="002977E3"/>
    <w:rsid w:val="002A085E"/>
    <w:rsid w:val="002A1169"/>
    <w:rsid w:val="002A19B2"/>
    <w:rsid w:val="002A1D8D"/>
    <w:rsid w:val="002A2CB8"/>
    <w:rsid w:val="002A3102"/>
    <w:rsid w:val="002A3611"/>
    <w:rsid w:val="002A3883"/>
    <w:rsid w:val="002A3CC9"/>
    <w:rsid w:val="002A4533"/>
    <w:rsid w:val="002A453C"/>
    <w:rsid w:val="002A474B"/>
    <w:rsid w:val="002A4864"/>
    <w:rsid w:val="002A561F"/>
    <w:rsid w:val="002A60D2"/>
    <w:rsid w:val="002A6609"/>
    <w:rsid w:val="002A6666"/>
    <w:rsid w:val="002A6B2C"/>
    <w:rsid w:val="002A7C50"/>
    <w:rsid w:val="002A7F58"/>
    <w:rsid w:val="002B06C5"/>
    <w:rsid w:val="002B0A2C"/>
    <w:rsid w:val="002B172A"/>
    <w:rsid w:val="002B1BA7"/>
    <w:rsid w:val="002B1CDD"/>
    <w:rsid w:val="002B24A5"/>
    <w:rsid w:val="002B27F8"/>
    <w:rsid w:val="002B2A15"/>
    <w:rsid w:val="002B30A4"/>
    <w:rsid w:val="002B3512"/>
    <w:rsid w:val="002B4F0E"/>
    <w:rsid w:val="002B67E9"/>
    <w:rsid w:val="002B6B92"/>
    <w:rsid w:val="002B7C62"/>
    <w:rsid w:val="002B7E31"/>
    <w:rsid w:val="002C060E"/>
    <w:rsid w:val="002C08A1"/>
    <w:rsid w:val="002C0AB5"/>
    <w:rsid w:val="002C1444"/>
    <w:rsid w:val="002C1934"/>
    <w:rsid w:val="002C1D41"/>
    <w:rsid w:val="002C2123"/>
    <w:rsid w:val="002C2299"/>
    <w:rsid w:val="002C399B"/>
    <w:rsid w:val="002C46F8"/>
    <w:rsid w:val="002C4AF5"/>
    <w:rsid w:val="002C53F8"/>
    <w:rsid w:val="002C54DB"/>
    <w:rsid w:val="002C61C7"/>
    <w:rsid w:val="002C6768"/>
    <w:rsid w:val="002C6B68"/>
    <w:rsid w:val="002C766E"/>
    <w:rsid w:val="002C76CE"/>
    <w:rsid w:val="002D0AA8"/>
    <w:rsid w:val="002D21D4"/>
    <w:rsid w:val="002D2834"/>
    <w:rsid w:val="002D35BA"/>
    <w:rsid w:val="002D3F34"/>
    <w:rsid w:val="002D40AC"/>
    <w:rsid w:val="002D4343"/>
    <w:rsid w:val="002D4436"/>
    <w:rsid w:val="002D475D"/>
    <w:rsid w:val="002D4D96"/>
    <w:rsid w:val="002D50F8"/>
    <w:rsid w:val="002D5B4D"/>
    <w:rsid w:val="002D65A3"/>
    <w:rsid w:val="002D65BE"/>
    <w:rsid w:val="002D69CD"/>
    <w:rsid w:val="002D6A0F"/>
    <w:rsid w:val="002D792B"/>
    <w:rsid w:val="002D7984"/>
    <w:rsid w:val="002D7AC7"/>
    <w:rsid w:val="002E2253"/>
    <w:rsid w:val="002E22F1"/>
    <w:rsid w:val="002E3265"/>
    <w:rsid w:val="002E3F74"/>
    <w:rsid w:val="002E4BF6"/>
    <w:rsid w:val="002E4EE3"/>
    <w:rsid w:val="002E5C59"/>
    <w:rsid w:val="002E6554"/>
    <w:rsid w:val="002E6698"/>
    <w:rsid w:val="002E7600"/>
    <w:rsid w:val="002E7F16"/>
    <w:rsid w:val="002F0727"/>
    <w:rsid w:val="002F116E"/>
    <w:rsid w:val="002F1476"/>
    <w:rsid w:val="002F1753"/>
    <w:rsid w:val="002F2658"/>
    <w:rsid w:val="002F31A4"/>
    <w:rsid w:val="002F36ED"/>
    <w:rsid w:val="002F3902"/>
    <w:rsid w:val="002F443E"/>
    <w:rsid w:val="002F4456"/>
    <w:rsid w:val="002F4A32"/>
    <w:rsid w:val="002F4C1A"/>
    <w:rsid w:val="002F5BBB"/>
    <w:rsid w:val="002F643A"/>
    <w:rsid w:val="002F6904"/>
    <w:rsid w:val="002F77B3"/>
    <w:rsid w:val="002F7CA5"/>
    <w:rsid w:val="002F7E8C"/>
    <w:rsid w:val="00301254"/>
    <w:rsid w:val="003017CC"/>
    <w:rsid w:val="00301E75"/>
    <w:rsid w:val="003020E4"/>
    <w:rsid w:val="0030255F"/>
    <w:rsid w:val="00303CD6"/>
    <w:rsid w:val="00303F70"/>
    <w:rsid w:val="0030433D"/>
    <w:rsid w:val="00304885"/>
    <w:rsid w:val="00304DE7"/>
    <w:rsid w:val="003050E5"/>
    <w:rsid w:val="00305E5F"/>
    <w:rsid w:val="00306240"/>
    <w:rsid w:val="0030650F"/>
    <w:rsid w:val="00306DEC"/>
    <w:rsid w:val="00306EC1"/>
    <w:rsid w:val="003077E1"/>
    <w:rsid w:val="00307C9D"/>
    <w:rsid w:val="00307FCE"/>
    <w:rsid w:val="00310148"/>
    <w:rsid w:val="003101C0"/>
    <w:rsid w:val="00310EA6"/>
    <w:rsid w:val="00311377"/>
    <w:rsid w:val="0031151C"/>
    <w:rsid w:val="00311700"/>
    <w:rsid w:val="00311C79"/>
    <w:rsid w:val="00311C91"/>
    <w:rsid w:val="00311E45"/>
    <w:rsid w:val="00311EEC"/>
    <w:rsid w:val="003120A9"/>
    <w:rsid w:val="00312AC5"/>
    <w:rsid w:val="00312E09"/>
    <w:rsid w:val="0031404C"/>
    <w:rsid w:val="0031435C"/>
    <w:rsid w:val="003150D9"/>
    <w:rsid w:val="00315361"/>
    <w:rsid w:val="00315602"/>
    <w:rsid w:val="003158ED"/>
    <w:rsid w:val="00315C2B"/>
    <w:rsid w:val="00316711"/>
    <w:rsid w:val="00316C5A"/>
    <w:rsid w:val="00316CC9"/>
    <w:rsid w:val="0031724E"/>
    <w:rsid w:val="003179BF"/>
    <w:rsid w:val="003216F9"/>
    <w:rsid w:val="00321853"/>
    <w:rsid w:val="00321941"/>
    <w:rsid w:val="00321D63"/>
    <w:rsid w:val="00322336"/>
    <w:rsid w:val="00322429"/>
    <w:rsid w:val="0032292B"/>
    <w:rsid w:val="00322CDF"/>
    <w:rsid w:val="00322E38"/>
    <w:rsid w:val="003236CF"/>
    <w:rsid w:val="00323D33"/>
    <w:rsid w:val="00324522"/>
    <w:rsid w:val="00325F2D"/>
    <w:rsid w:val="00326996"/>
    <w:rsid w:val="00326A83"/>
    <w:rsid w:val="00326C65"/>
    <w:rsid w:val="00327146"/>
    <w:rsid w:val="00327D1A"/>
    <w:rsid w:val="00331861"/>
    <w:rsid w:val="00332237"/>
    <w:rsid w:val="00332AB7"/>
    <w:rsid w:val="00332B04"/>
    <w:rsid w:val="00333151"/>
    <w:rsid w:val="00333608"/>
    <w:rsid w:val="00335348"/>
    <w:rsid w:val="0033559C"/>
    <w:rsid w:val="00335B59"/>
    <w:rsid w:val="00336833"/>
    <w:rsid w:val="00336C5B"/>
    <w:rsid w:val="00336CCF"/>
    <w:rsid w:val="00337189"/>
    <w:rsid w:val="0033724C"/>
    <w:rsid w:val="00337A48"/>
    <w:rsid w:val="00340124"/>
    <w:rsid w:val="00340A96"/>
    <w:rsid w:val="00340BAF"/>
    <w:rsid w:val="003416D2"/>
    <w:rsid w:val="00341829"/>
    <w:rsid w:val="003420A0"/>
    <w:rsid w:val="00342528"/>
    <w:rsid w:val="0034298A"/>
    <w:rsid w:val="00342DF7"/>
    <w:rsid w:val="00343DF1"/>
    <w:rsid w:val="003443A1"/>
    <w:rsid w:val="00344AD2"/>
    <w:rsid w:val="00344D0B"/>
    <w:rsid w:val="0034550C"/>
    <w:rsid w:val="00345A1C"/>
    <w:rsid w:val="00345D7E"/>
    <w:rsid w:val="00345E09"/>
    <w:rsid w:val="00345E3E"/>
    <w:rsid w:val="00346518"/>
    <w:rsid w:val="00346DBC"/>
    <w:rsid w:val="0034729B"/>
    <w:rsid w:val="003473EA"/>
    <w:rsid w:val="00347892"/>
    <w:rsid w:val="00350246"/>
    <w:rsid w:val="00350EA9"/>
    <w:rsid w:val="00351481"/>
    <w:rsid w:val="003516B6"/>
    <w:rsid w:val="003534F4"/>
    <w:rsid w:val="003537C9"/>
    <w:rsid w:val="00353AB3"/>
    <w:rsid w:val="00353ABA"/>
    <w:rsid w:val="00353E0D"/>
    <w:rsid w:val="00353F8F"/>
    <w:rsid w:val="003543EF"/>
    <w:rsid w:val="00354DD3"/>
    <w:rsid w:val="003551E2"/>
    <w:rsid w:val="00355D42"/>
    <w:rsid w:val="00355DE1"/>
    <w:rsid w:val="00355EAB"/>
    <w:rsid w:val="00355F38"/>
    <w:rsid w:val="00356ABE"/>
    <w:rsid w:val="00356F6C"/>
    <w:rsid w:val="00357CA6"/>
    <w:rsid w:val="00357D55"/>
    <w:rsid w:val="0036028B"/>
    <w:rsid w:val="00360981"/>
    <w:rsid w:val="0036142E"/>
    <w:rsid w:val="00361656"/>
    <w:rsid w:val="00361B58"/>
    <w:rsid w:val="00361D3E"/>
    <w:rsid w:val="00361FF4"/>
    <w:rsid w:val="00362C02"/>
    <w:rsid w:val="0036306B"/>
    <w:rsid w:val="003635FD"/>
    <w:rsid w:val="0036439C"/>
    <w:rsid w:val="00364658"/>
    <w:rsid w:val="003646BE"/>
    <w:rsid w:val="00364D94"/>
    <w:rsid w:val="00364E9F"/>
    <w:rsid w:val="00365003"/>
    <w:rsid w:val="00367689"/>
    <w:rsid w:val="003679B4"/>
    <w:rsid w:val="00367D8E"/>
    <w:rsid w:val="0037046D"/>
    <w:rsid w:val="003709A2"/>
    <w:rsid w:val="00370B76"/>
    <w:rsid w:val="00370CBC"/>
    <w:rsid w:val="00371AEE"/>
    <w:rsid w:val="00371F25"/>
    <w:rsid w:val="003720D4"/>
    <w:rsid w:val="003727D7"/>
    <w:rsid w:val="00372B1D"/>
    <w:rsid w:val="003737F3"/>
    <w:rsid w:val="003741B9"/>
    <w:rsid w:val="003746E8"/>
    <w:rsid w:val="003748E3"/>
    <w:rsid w:val="00375FBC"/>
    <w:rsid w:val="00376574"/>
    <w:rsid w:val="003774BD"/>
    <w:rsid w:val="00377B60"/>
    <w:rsid w:val="0038001C"/>
    <w:rsid w:val="00380629"/>
    <w:rsid w:val="00380796"/>
    <w:rsid w:val="0038081C"/>
    <w:rsid w:val="00381F07"/>
    <w:rsid w:val="003827EE"/>
    <w:rsid w:val="00382B3C"/>
    <w:rsid w:val="003837B4"/>
    <w:rsid w:val="003845C1"/>
    <w:rsid w:val="0038476A"/>
    <w:rsid w:val="00384B2C"/>
    <w:rsid w:val="00384F05"/>
    <w:rsid w:val="00386203"/>
    <w:rsid w:val="00386A79"/>
    <w:rsid w:val="00386E15"/>
    <w:rsid w:val="00387097"/>
    <w:rsid w:val="00387111"/>
    <w:rsid w:val="00387357"/>
    <w:rsid w:val="00387E41"/>
    <w:rsid w:val="00390361"/>
    <w:rsid w:val="00390954"/>
    <w:rsid w:val="00390ABA"/>
    <w:rsid w:val="00391340"/>
    <w:rsid w:val="00391F2E"/>
    <w:rsid w:val="00392222"/>
    <w:rsid w:val="00392351"/>
    <w:rsid w:val="0039283B"/>
    <w:rsid w:val="00392985"/>
    <w:rsid w:val="00392E5C"/>
    <w:rsid w:val="00393086"/>
    <w:rsid w:val="00393B14"/>
    <w:rsid w:val="00393ED8"/>
    <w:rsid w:val="003940A7"/>
    <w:rsid w:val="003943C2"/>
    <w:rsid w:val="00394579"/>
    <w:rsid w:val="00394808"/>
    <w:rsid w:val="00394D2F"/>
    <w:rsid w:val="00395480"/>
    <w:rsid w:val="0039551A"/>
    <w:rsid w:val="00395838"/>
    <w:rsid w:val="00395AF8"/>
    <w:rsid w:val="00396809"/>
    <w:rsid w:val="003969F5"/>
    <w:rsid w:val="003974DB"/>
    <w:rsid w:val="00397743"/>
    <w:rsid w:val="00397A8F"/>
    <w:rsid w:val="00397C14"/>
    <w:rsid w:val="003A0A30"/>
    <w:rsid w:val="003A188C"/>
    <w:rsid w:val="003A318D"/>
    <w:rsid w:val="003A4378"/>
    <w:rsid w:val="003A533E"/>
    <w:rsid w:val="003A572D"/>
    <w:rsid w:val="003A5937"/>
    <w:rsid w:val="003A5FC3"/>
    <w:rsid w:val="003A6071"/>
    <w:rsid w:val="003A615C"/>
    <w:rsid w:val="003A6518"/>
    <w:rsid w:val="003A673D"/>
    <w:rsid w:val="003A6A87"/>
    <w:rsid w:val="003A74A8"/>
    <w:rsid w:val="003B0D86"/>
    <w:rsid w:val="003B0FEC"/>
    <w:rsid w:val="003B1257"/>
    <w:rsid w:val="003B1367"/>
    <w:rsid w:val="003B136B"/>
    <w:rsid w:val="003B1BE0"/>
    <w:rsid w:val="003B1BFA"/>
    <w:rsid w:val="003B28BE"/>
    <w:rsid w:val="003B2D09"/>
    <w:rsid w:val="003B3539"/>
    <w:rsid w:val="003B3638"/>
    <w:rsid w:val="003B3A73"/>
    <w:rsid w:val="003B3C6A"/>
    <w:rsid w:val="003B49E3"/>
    <w:rsid w:val="003B5299"/>
    <w:rsid w:val="003B548D"/>
    <w:rsid w:val="003B6A5A"/>
    <w:rsid w:val="003B6B83"/>
    <w:rsid w:val="003C017B"/>
    <w:rsid w:val="003C0455"/>
    <w:rsid w:val="003C070E"/>
    <w:rsid w:val="003C0886"/>
    <w:rsid w:val="003C0A68"/>
    <w:rsid w:val="003C1388"/>
    <w:rsid w:val="003C16E3"/>
    <w:rsid w:val="003C1983"/>
    <w:rsid w:val="003C1992"/>
    <w:rsid w:val="003C1DE4"/>
    <w:rsid w:val="003C20F2"/>
    <w:rsid w:val="003C26A8"/>
    <w:rsid w:val="003C29A0"/>
    <w:rsid w:val="003C2C19"/>
    <w:rsid w:val="003C31E8"/>
    <w:rsid w:val="003C35F7"/>
    <w:rsid w:val="003C396A"/>
    <w:rsid w:val="003C41E9"/>
    <w:rsid w:val="003C421B"/>
    <w:rsid w:val="003C47AA"/>
    <w:rsid w:val="003C52BB"/>
    <w:rsid w:val="003C5447"/>
    <w:rsid w:val="003C65C7"/>
    <w:rsid w:val="003C674D"/>
    <w:rsid w:val="003C683E"/>
    <w:rsid w:val="003C6960"/>
    <w:rsid w:val="003C6C9B"/>
    <w:rsid w:val="003C6D3F"/>
    <w:rsid w:val="003C7F45"/>
    <w:rsid w:val="003D0EAB"/>
    <w:rsid w:val="003D2291"/>
    <w:rsid w:val="003D26C9"/>
    <w:rsid w:val="003D2714"/>
    <w:rsid w:val="003D2E66"/>
    <w:rsid w:val="003D3D4A"/>
    <w:rsid w:val="003D4F19"/>
    <w:rsid w:val="003D5B55"/>
    <w:rsid w:val="003D5DAE"/>
    <w:rsid w:val="003D6030"/>
    <w:rsid w:val="003D6B8A"/>
    <w:rsid w:val="003D7177"/>
    <w:rsid w:val="003D786F"/>
    <w:rsid w:val="003D7ED6"/>
    <w:rsid w:val="003E0E3D"/>
    <w:rsid w:val="003E224C"/>
    <w:rsid w:val="003E23EB"/>
    <w:rsid w:val="003E3860"/>
    <w:rsid w:val="003E3BB3"/>
    <w:rsid w:val="003E4490"/>
    <w:rsid w:val="003E45D6"/>
    <w:rsid w:val="003E4EDF"/>
    <w:rsid w:val="003E58C7"/>
    <w:rsid w:val="003E5BD8"/>
    <w:rsid w:val="003E5BF6"/>
    <w:rsid w:val="003E5CA5"/>
    <w:rsid w:val="003E6367"/>
    <w:rsid w:val="003E6423"/>
    <w:rsid w:val="003E716F"/>
    <w:rsid w:val="003F007D"/>
    <w:rsid w:val="003F02D8"/>
    <w:rsid w:val="003F0DAF"/>
    <w:rsid w:val="003F12D9"/>
    <w:rsid w:val="003F1880"/>
    <w:rsid w:val="003F189D"/>
    <w:rsid w:val="003F2D5D"/>
    <w:rsid w:val="003F2E14"/>
    <w:rsid w:val="003F2F05"/>
    <w:rsid w:val="003F3312"/>
    <w:rsid w:val="003F3470"/>
    <w:rsid w:val="003F37E6"/>
    <w:rsid w:val="003F4843"/>
    <w:rsid w:val="003F4B84"/>
    <w:rsid w:val="003F4EBC"/>
    <w:rsid w:val="003F6028"/>
    <w:rsid w:val="003F6545"/>
    <w:rsid w:val="003F6C3D"/>
    <w:rsid w:val="003F6E77"/>
    <w:rsid w:val="003F6F6B"/>
    <w:rsid w:val="003F7195"/>
    <w:rsid w:val="003F793E"/>
    <w:rsid w:val="003F7B16"/>
    <w:rsid w:val="003F7B55"/>
    <w:rsid w:val="00400197"/>
    <w:rsid w:val="00400580"/>
    <w:rsid w:val="00400A48"/>
    <w:rsid w:val="00401049"/>
    <w:rsid w:val="00401A04"/>
    <w:rsid w:val="00401C58"/>
    <w:rsid w:val="00402188"/>
    <w:rsid w:val="004029CA"/>
    <w:rsid w:val="00403333"/>
    <w:rsid w:val="00403596"/>
    <w:rsid w:val="0040362F"/>
    <w:rsid w:val="00403904"/>
    <w:rsid w:val="0040407B"/>
    <w:rsid w:val="00404CB7"/>
    <w:rsid w:val="00405546"/>
    <w:rsid w:val="00405698"/>
    <w:rsid w:val="00405CCF"/>
    <w:rsid w:val="0040624E"/>
    <w:rsid w:val="004067D4"/>
    <w:rsid w:val="00406D8E"/>
    <w:rsid w:val="00406DE8"/>
    <w:rsid w:val="00411FAF"/>
    <w:rsid w:val="00412311"/>
    <w:rsid w:val="0041265D"/>
    <w:rsid w:val="00414246"/>
    <w:rsid w:val="0041457E"/>
    <w:rsid w:val="00414B89"/>
    <w:rsid w:val="00414E73"/>
    <w:rsid w:val="004150B5"/>
    <w:rsid w:val="00415188"/>
    <w:rsid w:val="00415AD9"/>
    <w:rsid w:val="00415CD7"/>
    <w:rsid w:val="00416008"/>
    <w:rsid w:val="00417E28"/>
    <w:rsid w:val="00420FAF"/>
    <w:rsid w:val="00421D43"/>
    <w:rsid w:val="0042263C"/>
    <w:rsid w:val="0042281D"/>
    <w:rsid w:val="0042360D"/>
    <w:rsid w:val="00423C8C"/>
    <w:rsid w:val="0042469D"/>
    <w:rsid w:val="00424945"/>
    <w:rsid w:val="004254BB"/>
    <w:rsid w:val="004264F1"/>
    <w:rsid w:val="00426AC6"/>
    <w:rsid w:val="00426ED3"/>
    <w:rsid w:val="004270F1"/>
    <w:rsid w:val="00427C06"/>
    <w:rsid w:val="0043032F"/>
    <w:rsid w:val="00430B2C"/>
    <w:rsid w:val="00431607"/>
    <w:rsid w:val="00431894"/>
    <w:rsid w:val="0043239A"/>
    <w:rsid w:val="00433E30"/>
    <w:rsid w:val="00434120"/>
    <w:rsid w:val="004359AA"/>
    <w:rsid w:val="00435F31"/>
    <w:rsid w:val="0043650D"/>
    <w:rsid w:val="004365B4"/>
    <w:rsid w:val="004376BB"/>
    <w:rsid w:val="0043785F"/>
    <w:rsid w:val="00437C32"/>
    <w:rsid w:val="004405DD"/>
    <w:rsid w:val="00440F7C"/>
    <w:rsid w:val="0044154C"/>
    <w:rsid w:val="00441A59"/>
    <w:rsid w:val="00441BE0"/>
    <w:rsid w:val="00443179"/>
    <w:rsid w:val="004433A9"/>
    <w:rsid w:val="004436C5"/>
    <w:rsid w:val="00443EBD"/>
    <w:rsid w:val="00444B19"/>
    <w:rsid w:val="00444E0F"/>
    <w:rsid w:val="004465B8"/>
    <w:rsid w:val="00446B04"/>
    <w:rsid w:val="00446D29"/>
    <w:rsid w:val="00446DDC"/>
    <w:rsid w:val="00447231"/>
    <w:rsid w:val="00447246"/>
    <w:rsid w:val="0044724C"/>
    <w:rsid w:val="00447531"/>
    <w:rsid w:val="004500CE"/>
    <w:rsid w:val="00450199"/>
    <w:rsid w:val="00450369"/>
    <w:rsid w:val="00450398"/>
    <w:rsid w:val="00450BF5"/>
    <w:rsid w:val="00450E9B"/>
    <w:rsid w:val="004518EF"/>
    <w:rsid w:val="0045194E"/>
    <w:rsid w:val="00451A5E"/>
    <w:rsid w:val="00451DF9"/>
    <w:rsid w:val="004523DD"/>
    <w:rsid w:val="00452476"/>
    <w:rsid w:val="00452B61"/>
    <w:rsid w:val="004533B0"/>
    <w:rsid w:val="004536EC"/>
    <w:rsid w:val="00453AE4"/>
    <w:rsid w:val="004540D0"/>
    <w:rsid w:val="00454CC9"/>
    <w:rsid w:val="00455004"/>
    <w:rsid w:val="00455374"/>
    <w:rsid w:val="00456425"/>
    <w:rsid w:val="0045650D"/>
    <w:rsid w:val="004565A5"/>
    <w:rsid w:val="0045668E"/>
    <w:rsid w:val="0045748C"/>
    <w:rsid w:val="00457821"/>
    <w:rsid w:val="004604E8"/>
    <w:rsid w:val="0046092D"/>
    <w:rsid w:val="00461CD9"/>
    <w:rsid w:val="0046212D"/>
    <w:rsid w:val="00462492"/>
    <w:rsid w:val="00462743"/>
    <w:rsid w:val="00463964"/>
    <w:rsid w:val="004639A8"/>
    <w:rsid w:val="00463D1B"/>
    <w:rsid w:val="00464364"/>
    <w:rsid w:val="004649C1"/>
    <w:rsid w:val="00464E03"/>
    <w:rsid w:val="004650E5"/>
    <w:rsid w:val="00465932"/>
    <w:rsid w:val="00465E85"/>
    <w:rsid w:val="0046654C"/>
    <w:rsid w:val="004666AC"/>
    <w:rsid w:val="00467DFD"/>
    <w:rsid w:val="0047028D"/>
    <w:rsid w:val="00470438"/>
    <w:rsid w:val="00470ABE"/>
    <w:rsid w:val="004714CD"/>
    <w:rsid w:val="0047199E"/>
    <w:rsid w:val="00471B6D"/>
    <w:rsid w:val="00471E6F"/>
    <w:rsid w:val="00471EB6"/>
    <w:rsid w:val="00471FA5"/>
    <w:rsid w:val="00472095"/>
    <w:rsid w:val="00472215"/>
    <w:rsid w:val="004722D2"/>
    <w:rsid w:val="00472413"/>
    <w:rsid w:val="00472422"/>
    <w:rsid w:val="00472432"/>
    <w:rsid w:val="0047283B"/>
    <w:rsid w:val="00473ADA"/>
    <w:rsid w:val="004742D8"/>
    <w:rsid w:val="004743C5"/>
    <w:rsid w:val="00474568"/>
    <w:rsid w:val="00474BB6"/>
    <w:rsid w:val="00474D79"/>
    <w:rsid w:val="004750F1"/>
    <w:rsid w:val="0047533A"/>
    <w:rsid w:val="004754DE"/>
    <w:rsid w:val="004758A6"/>
    <w:rsid w:val="00475CE7"/>
    <w:rsid w:val="00477290"/>
    <w:rsid w:val="0047745A"/>
    <w:rsid w:val="00477920"/>
    <w:rsid w:val="0048003C"/>
    <w:rsid w:val="004803AA"/>
    <w:rsid w:val="00480A18"/>
    <w:rsid w:val="00480BDB"/>
    <w:rsid w:val="00480CF5"/>
    <w:rsid w:val="0048233F"/>
    <w:rsid w:val="004826C1"/>
    <w:rsid w:val="00482C44"/>
    <w:rsid w:val="00483ED1"/>
    <w:rsid w:val="00484BC6"/>
    <w:rsid w:val="00484ED1"/>
    <w:rsid w:val="00485B61"/>
    <w:rsid w:val="00485B67"/>
    <w:rsid w:val="00485CB1"/>
    <w:rsid w:val="00486D9D"/>
    <w:rsid w:val="00486DC5"/>
    <w:rsid w:val="00487255"/>
    <w:rsid w:val="00487296"/>
    <w:rsid w:val="00487722"/>
    <w:rsid w:val="00487BBB"/>
    <w:rsid w:val="004900F6"/>
    <w:rsid w:val="00490208"/>
    <w:rsid w:val="00490606"/>
    <w:rsid w:val="004907BE"/>
    <w:rsid w:val="00490899"/>
    <w:rsid w:val="00491B18"/>
    <w:rsid w:val="00491FF9"/>
    <w:rsid w:val="004924CA"/>
    <w:rsid w:val="00492AE7"/>
    <w:rsid w:val="00493180"/>
    <w:rsid w:val="004932EC"/>
    <w:rsid w:val="00493491"/>
    <w:rsid w:val="00493A0C"/>
    <w:rsid w:val="004947D6"/>
    <w:rsid w:val="00494C16"/>
    <w:rsid w:val="004964D8"/>
    <w:rsid w:val="0049682D"/>
    <w:rsid w:val="00496EBD"/>
    <w:rsid w:val="00496F58"/>
    <w:rsid w:val="00497093"/>
    <w:rsid w:val="004970DB"/>
    <w:rsid w:val="00497998"/>
    <w:rsid w:val="00497ACE"/>
    <w:rsid w:val="00497BAA"/>
    <w:rsid w:val="00497BB2"/>
    <w:rsid w:val="004A15D4"/>
    <w:rsid w:val="004A1DE2"/>
    <w:rsid w:val="004A1E2B"/>
    <w:rsid w:val="004A2D3E"/>
    <w:rsid w:val="004A2EFC"/>
    <w:rsid w:val="004A35B3"/>
    <w:rsid w:val="004A37B7"/>
    <w:rsid w:val="004A48C3"/>
    <w:rsid w:val="004A4D02"/>
    <w:rsid w:val="004A5348"/>
    <w:rsid w:val="004A5F5B"/>
    <w:rsid w:val="004A6B14"/>
    <w:rsid w:val="004A751E"/>
    <w:rsid w:val="004B02F4"/>
    <w:rsid w:val="004B0A49"/>
    <w:rsid w:val="004B0ADF"/>
    <w:rsid w:val="004B0BAB"/>
    <w:rsid w:val="004B0EBA"/>
    <w:rsid w:val="004B219B"/>
    <w:rsid w:val="004B2200"/>
    <w:rsid w:val="004B292A"/>
    <w:rsid w:val="004B2BF9"/>
    <w:rsid w:val="004B38D6"/>
    <w:rsid w:val="004B3D2A"/>
    <w:rsid w:val="004B561D"/>
    <w:rsid w:val="004B5B6F"/>
    <w:rsid w:val="004B5D9F"/>
    <w:rsid w:val="004B5F23"/>
    <w:rsid w:val="004B7CC0"/>
    <w:rsid w:val="004B7DFE"/>
    <w:rsid w:val="004C0636"/>
    <w:rsid w:val="004C0A2D"/>
    <w:rsid w:val="004C0CD6"/>
    <w:rsid w:val="004C0E43"/>
    <w:rsid w:val="004C1002"/>
    <w:rsid w:val="004C19CF"/>
    <w:rsid w:val="004C1EEA"/>
    <w:rsid w:val="004C2259"/>
    <w:rsid w:val="004C2CF2"/>
    <w:rsid w:val="004C2D1A"/>
    <w:rsid w:val="004C3A4C"/>
    <w:rsid w:val="004C3FCD"/>
    <w:rsid w:val="004C43BD"/>
    <w:rsid w:val="004C4591"/>
    <w:rsid w:val="004C4AC6"/>
    <w:rsid w:val="004C4D11"/>
    <w:rsid w:val="004C5AE8"/>
    <w:rsid w:val="004C624D"/>
    <w:rsid w:val="004C647C"/>
    <w:rsid w:val="004C6937"/>
    <w:rsid w:val="004C6BF4"/>
    <w:rsid w:val="004C700E"/>
    <w:rsid w:val="004C7308"/>
    <w:rsid w:val="004C73E0"/>
    <w:rsid w:val="004C7525"/>
    <w:rsid w:val="004C797E"/>
    <w:rsid w:val="004C7ADB"/>
    <w:rsid w:val="004C7CC7"/>
    <w:rsid w:val="004D1CD5"/>
    <w:rsid w:val="004D2906"/>
    <w:rsid w:val="004D2CCB"/>
    <w:rsid w:val="004D3456"/>
    <w:rsid w:val="004D3636"/>
    <w:rsid w:val="004D3E34"/>
    <w:rsid w:val="004D4199"/>
    <w:rsid w:val="004D42E0"/>
    <w:rsid w:val="004D482B"/>
    <w:rsid w:val="004D5C53"/>
    <w:rsid w:val="004D5D80"/>
    <w:rsid w:val="004D6B48"/>
    <w:rsid w:val="004D6DDA"/>
    <w:rsid w:val="004D6F05"/>
    <w:rsid w:val="004D7384"/>
    <w:rsid w:val="004D7D8F"/>
    <w:rsid w:val="004E0AF2"/>
    <w:rsid w:val="004E1278"/>
    <w:rsid w:val="004E151E"/>
    <w:rsid w:val="004E194F"/>
    <w:rsid w:val="004E1A75"/>
    <w:rsid w:val="004E23B9"/>
    <w:rsid w:val="004E2A6D"/>
    <w:rsid w:val="004E38BD"/>
    <w:rsid w:val="004E50A7"/>
    <w:rsid w:val="004E5407"/>
    <w:rsid w:val="004E57A6"/>
    <w:rsid w:val="004E679D"/>
    <w:rsid w:val="004E6864"/>
    <w:rsid w:val="004E7393"/>
    <w:rsid w:val="004F02B7"/>
    <w:rsid w:val="004F044D"/>
    <w:rsid w:val="004F1D27"/>
    <w:rsid w:val="004F1E9D"/>
    <w:rsid w:val="004F2A44"/>
    <w:rsid w:val="004F316A"/>
    <w:rsid w:val="004F316D"/>
    <w:rsid w:val="004F353B"/>
    <w:rsid w:val="004F39A1"/>
    <w:rsid w:val="004F4174"/>
    <w:rsid w:val="004F480D"/>
    <w:rsid w:val="004F4999"/>
    <w:rsid w:val="004F5279"/>
    <w:rsid w:val="004F6278"/>
    <w:rsid w:val="004F6F95"/>
    <w:rsid w:val="004F7D41"/>
    <w:rsid w:val="004F7DA9"/>
    <w:rsid w:val="004F7EBD"/>
    <w:rsid w:val="00500ED3"/>
    <w:rsid w:val="00501B7E"/>
    <w:rsid w:val="00502A81"/>
    <w:rsid w:val="00503632"/>
    <w:rsid w:val="00503F5B"/>
    <w:rsid w:val="00504835"/>
    <w:rsid w:val="00504A73"/>
    <w:rsid w:val="00505D83"/>
    <w:rsid w:val="00505EF4"/>
    <w:rsid w:val="00507F71"/>
    <w:rsid w:val="005103AF"/>
    <w:rsid w:val="005103F7"/>
    <w:rsid w:val="005105B8"/>
    <w:rsid w:val="005109F1"/>
    <w:rsid w:val="00510D62"/>
    <w:rsid w:val="00510F2C"/>
    <w:rsid w:val="00511472"/>
    <w:rsid w:val="005116DD"/>
    <w:rsid w:val="00511CF7"/>
    <w:rsid w:val="0051258B"/>
    <w:rsid w:val="005125BB"/>
    <w:rsid w:val="00512996"/>
    <w:rsid w:val="00512AD4"/>
    <w:rsid w:val="0051355C"/>
    <w:rsid w:val="00513ADF"/>
    <w:rsid w:val="0051430C"/>
    <w:rsid w:val="005144AC"/>
    <w:rsid w:val="00515003"/>
    <w:rsid w:val="00515291"/>
    <w:rsid w:val="005159DB"/>
    <w:rsid w:val="005160FE"/>
    <w:rsid w:val="00516AA1"/>
    <w:rsid w:val="0051798E"/>
    <w:rsid w:val="00520890"/>
    <w:rsid w:val="0052123B"/>
    <w:rsid w:val="005217EB"/>
    <w:rsid w:val="00521E2A"/>
    <w:rsid w:val="005221FC"/>
    <w:rsid w:val="00523C22"/>
    <w:rsid w:val="00523F4A"/>
    <w:rsid w:val="00523F5A"/>
    <w:rsid w:val="00524C09"/>
    <w:rsid w:val="00524EC7"/>
    <w:rsid w:val="005250CC"/>
    <w:rsid w:val="00525178"/>
    <w:rsid w:val="00525ACA"/>
    <w:rsid w:val="00525BAA"/>
    <w:rsid w:val="00527395"/>
    <w:rsid w:val="0052755D"/>
    <w:rsid w:val="0052771A"/>
    <w:rsid w:val="00531228"/>
    <w:rsid w:val="00531A4E"/>
    <w:rsid w:val="00532447"/>
    <w:rsid w:val="00532A15"/>
    <w:rsid w:val="00533097"/>
    <w:rsid w:val="00533CDB"/>
    <w:rsid w:val="005341EB"/>
    <w:rsid w:val="00534967"/>
    <w:rsid w:val="00534977"/>
    <w:rsid w:val="00534A32"/>
    <w:rsid w:val="00534DCE"/>
    <w:rsid w:val="00534EF8"/>
    <w:rsid w:val="0053564C"/>
    <w:rsid w:val="00535E2F"/>
    <w:rsid w:val="00535F5A"/>
    <w:rsid w:val="00536372"/>
    <w:rsid w:val="00536830"/>
    <w:rsid w:val="00537310"/>
    <w:rsid w:val="0053738E"/>
    <w:rsid w:val="00537E62"/>
    <w:rsid w:val="005401C6"/>
    <w:rsid w:val="00541578"/>
    <w:rsid w:val="00541714"/>
    <w:rsid w:val="00542C5B"/>
    <w:rsid w:val="005437FE"/>
    <w:rsid w:val="005446C4"/>
    <w:rsid w:val="00544C2A"/>
    <w:rsid w:val="00544CEE"/>
    <w:rsid w:val="00544F17"/>
    <w:rsid w:val="00545C99"/>
    <w:rsid w:val="005469C8"/>
    <w:rsid w:val="00546C15"/>
    <w:rsid w:val="00546CF1"/>
    <w:rsid w:val="00547050"/>
    <w:rsid w:val="00547282"/>
    <w:rsid w:val="0054747C"/>
    <w:rsid w:val="005479C4"/>
    <w:rsid w:val="005500AC"/>
    <w:rsid w:val="005503AD"/>
    <w:rsid w:val="005507CC"/>
    <w:rsid w:val="0055080F"/>
    <w:rsid w:val="00551252"/>
    <w:rsid w:val="005515F5"/>
    <w:rsid w:val="005519FC"/>
    <w:rsid w:val="00551CE0"/>
    <w:rsid w:val="00551E90"/>
    <w:rsid w:val="00552685"/>
    <w:rsid w:val="00553E60"/>
    <w:rsid w:val="005542E2"/>
    <w:rsid w:val="00554768"/>
    <w:rsid w:val="00554F0A"/>
    <w:rsid w:val="0055543D"/>
    <w:rsid w:val="005555BF"/>
    <w:rsid w:val="005558C7"/>
    <w:rsid w:val="00555A64"/>
    <w:rsid w:val="00555F58"/>
    <w:rsid w:val="00556D29"/>
    <w:rsid w:val="005572A0"/>
    <w:rsid w:val="0055756C"/>
    <w:rsid w:val="005577E5"/>
    <w:rsid w:val="00557FD3"/>
    <w:rsid w:val="0056038B"/>
    <w:rsid w:val="005608B0"/>
    <w:rsid w:val="00560A35"/>
    <w:rsid w:val="00561327"/>
    <w:rsid w:val="00561DF9"/>
    <w:rsid w:val="0056275F"/>
    <w:rsid w:val="00563036"/>
    <w:rsid w:val="00563E65"/>
    <w:rsid w:val="00563F78"/>
    <w:rsid w:val="00564E85"/>
    <w:rsid w:val="00566125"/>
    <w:rsid w:val="0056627B"/>
    <w:rsid w:val="00566295"/>
    <w:rsid w:val="005665F0"/>
    <w:rsid w:val="00567772"/>
    <w:rsid w:val="005679D5"/>
    <w:rsid w:val="00567C19"/>
    <w:rsid w:val="00570101"/>
    <w:rsid w:val="005704FC"/>
    <w:rsid w:val="0057066B"/>
    <w:rsid w:val="00570900"/>
    <w:rsid w:val="00570B25"/>
    <w:rsid w:val="00570CDD"/>
    <w:rsid w:val="005710D9"/>
    <w:rsid w:val="00571D0E"/>
    <w:rsid w:val="0057267A"/>
    <w:rsid w:val="00572803"/>
    <w:rsid w:val="00572EF7"/>
    <w:rsid w:val="0057332A"/>
    <w:rsid w:val="00573F04"/>
    <w:rsid w:val="00573F34"/>
    <w:rsid w:val="005741E6"/>
    <w:rsid w:val="005744E1"/>
    <w:rsid w:val="005747E9"/>
    <w:rsid w:val="005753C9"/>
    <w:rsid w:val="00577108"/>
    <w:rsid w:val="00577289"/>
    <w:rsid w:val="00577CB7"/>
    <w:rsid w:val="00581088"/>
    <w:rsid w:val="00581A7A"/>
    <w:rsid w:val="0058253C"/>
    <w:rsid w:val="00582BF9"/>
    <w:rsid w:val="00582F50"/>
    <w:rsid w:val="005835CE"/>
    <w:rsid w:val="00583792"/>
    <w:rsid w:val="00583B3B"/>
    <w:rsid w:val="00583C10"/>
    <w:rsid w:val="00584561"/>
    <w:rsid w:val="00584774"/>
    <w:rsid w:val="00585A96"/>
    <w:rsid w:val="005863BA"/>
    <w:rsid w:val="00586469"/>
    <w:rsid w:val="00586A09"/>
    <w:rsid w:val="00586E2E"/>
    <w:rsid w:val="00586E45"/>
    <w:rsid w:val="00587048"/>
    <w:rsid w:val="0058750B"/>
    <w:rsid w:val="0059000B"/>
    <w:rsid w:val="005913FC"/>
    <w:rsid w:val="00592263"/>
    <w:rsid w:val="0059242A"/>
    <w:rsid w:val="0059261D"/>
    <w:rsid w:val="00592A3F"/>
    <w:rsid w:val="005933FC"/>
    <w:rsid w:val="005939BA"/>
    <w:rsid w:val="00593C2D"/>
    <w:rsid w:val="005940EB"/>
    <w:rsid w:val="00594767"/>
    <w:rsid w:val="0059488F"/>
    <w:rsid w:val="00595B78"/>
    <w:rsid w:val="00595CD2"/>
    <w:rsid w:val="00595E0E"/>
    <w:rsid w:val="00596E6C"/>
    <w:rsid w:val="00597624"/>
    <w:rsid w:val="00597BF7"/>
    <w:rsid w:val="005A0A04"/>
    <w:rsid w:val="005A2174"/>
    <w:rsid w:val="005A2479"/>
    <w:rsid w:val="005A3260"/>
    <w:rsid w:val="005A34A8"/>
    <w:rsid w:val="005A34C8"/>
    <w:rsid w:val="005A3A01"/>
    <w:rsid w:val="005A3B9E"/>
    <w:rsid w:val="005A3CDB"/>
    <w:rsid w:val="005A46FF"/>
    <w:rsid w:val="005A5544"/>
    <w:rsid w:val="005A5664"/>
    <w:rsid w:val="005A5C5C"/>
    <w:rsid w:val="005A6037"/>
    <w:rsid w:val="005A624F"/>
    <w:rsid w:val="005A628C"/>
    <w:rsid w:val="005A62D5"/>
    <w:rsid w:val="005A6B1A"/>
    <w:rsid w:val="005A6B21"/>
    <w:rsid w:val="005A705C"/>
    <w:rsid w:val="005A773E"/>
    <w:rsid w:val="005A7B9C"/>
    <w:rsid w:val="005A7F2D"/>
    <w:rsid w:val="005A7F5E"/>
    <w:rsid w:val="005B004B"/>
    <w:rsid w:val="005B0143"/>
    <w:rsid w:val="005B150A"/>
    <w:rsid w:val="005B1FF7"/>
    <w:rsid w:val="005B281B"/>
    <w:rsid w:val="005B2FF6"/>
    <w:rsid w:val="005B464A"/>
    <w:rsid w:val="005B47F0"/>
    <w:rsid w:val="005B4CDC"/>
    <w:rsid w:val="005B5AD7"/>
    <w:rsid w:val="005B66E9"/>
    <w:rsid w:val="005B72C8"/>
    <w:rsid w:val="005B73C3"/>
    <w:rsid w:val="005C049F"/>
    <w:rsid w:val="005C04B4"/>
    <w:rsid w:val="005C0B18"/>
    <w:rsid w:val="005C0F3B"/>
    <w:rsid w:val="005C14DE"/>
    <w:rsid w:val="005C1746"/>
    <w:rsid w:val="005C1934"/>
    <w:rsid w:val="005C19E2"/>
    <w:rsid w:val="005C1A2F"/>
    <w:rsid w:val="005C1F76"/>
    <w:rsid w:val="005C262D"/>
    <w:rsid w:val="005C2710"/>
    <w:rsid w:val="005C2955"/>
    <w:rsid w:val="005C305E"/>
    <w:rsid w:val="005C3670"/>
    <w:rsid w:val="005C3C51"/>
    <w:rsid w:val="005C3EBF"/>
    <w:rsid w:val="005C419B"/>
    <w:rsid w:val="005C45DE"/>
    <w:rsid w:val="005C4E79"/>
    <w:rsid w:val="005C50FB"/>
    <w:rsid w:val="005C57F7"/>
    <w:rsid w:val="005C5AEC"/>
    <w:rsid w:val="005C696D"/>
    <w:rsid w:val="005C7A0C"/>
    <w:rsid w:val="005D01BA"/>
    <w:rsid w:val="005D050E"/>
    <w:rsid w:val="005D0534"/>
    <w:rsid w:val="005D0B43"/>
    <w:rsid w:val="005D0DAE"/>
    <w:rsid w:val="005D0DC8"/>
    <w:rsid w:val="005D12ED"/>
    <w:rsid w:val="005D17D5"/>
    <w:rsid w:val="005D26DF"/>
    <w:rsid w:val="005D307E"/>
    <w:rsid w:val="005D3938"/>
    <w:rsid w:val="005D4389"/>
    <w:rsid w:val="005D44FF"/>
    <w:rsid w:val="005D48EE"/>
    <w:rsid w:val="005D4F36"/>
    <w:rsid w:val="005D5CC9"/>
    <w:rsid w:val="005D60D0"/>
    <w:rsid w:val="005D654F"/>
    <w:rsid w:val="005D685B"/>
    <w:rsid w:val="005D6AA4"/>
    <w:rsid w:val="005D7109"/>
    <w:rsid w:val="005D7256"/>
    <w:rsid w:val="005D78BF"/>
    <w:rsid w:val="005D7B7D"/>
    <w:rsid w:val="005E00CC"/>
    <w:rsid w:val="005E1FA4"/>
    <w:rsid w:val="005E20F6"/>
    <w:rsid w:val="005E2803"/>
    <w:rsid w:val="005E2AAF"/>
    <w:rsid w:val="005E2D58"/>
    <w:rsid w:val="005E3762"/>
    <w:rsid w:val="005E3BDD"/>
    <w:rsid w:val="005E3C72"/>
    <w:rsid w:val="005E4471"/>
    <w:rsid w:val="005E465E"/>
    <w:rsid w:val="005E4CA6"/>
    <w:rsid w:val="005E5879"/>
    <w:rsid w:val="005E5B60"/>
    <w:rsid w:val="005E615A"/>
    <w:rsid w:val="005E66FE"/>
    <w:rsid w:val="005E6BCB"/>
    <w:rsid w:val="005E6FDE"/>
    <w:rsid w:val="005E7EA4"/>
    <w:rsid w:val="005E7F12"/>
    <w:rsid w:val="005F097B"/>
    <w:rsid w:val="005F0D52"/>
    <w:rsid w:val="005F115D"/>
    <w:rsid w:val="005F1236"/>
    <w:rsid w:val="005F16C8"/>
    <w:rsid w:val="005F1975"/>
    <w:rsid w:val="005F21DF"/>
    <w:rsid w:val="005F32B7"/>
    <w:rsid w:val="005F3738"/>
    <w:rsid w:val="005F4231"/>
    <w:rsid w:val="005F466E"/>
    <w:rsid w:val="005F52D6"/>
    <w:rsid w:val="005F61CE"/>
    <w:rsid w:val="005F6425"/>
    <w:rsid w:val="005F67D0"/>
    <w:rsid w:val="005F7405"/>
    <w:rsid w:val="005F7B26"/>
    <w:rsid w:val="005F7F83"/>
    <w:rsid w:val="0060032F"/>
    <w:rsid w:val="00600960"/>
    <w:rsid w:val="00600AD3"/>
    <w:rsid w:val="00600D9E"/>
    <w:rsid w:val="00600E07"/>
    <w:rsid w:val="0060133E"/>
    <w:rsid w:val="00601366"/>
    <w:rsid w:val="006014CE"/>
    <w:rsid w:val="006016DE"/>
    <w:rsid w:val="0060228E"/>
    <w:rsid w:val="006023F6"/>
    <w:rsid w:val="006027BC"/>
    <w:rsid w:val="00603698"/>
    <w:rsid w:val="00604574"/>
    <w:rsid w:val="00604B1B"/>
    <w:rsid w:val="00604F76"/>
    <w:rsid w:val="006052A9"/>
    <w:rsid w:val="0060562D"/>
    <w:rsid w:val="00605763"/>
    <w:rsid w:val="00605973"/>
    <w:rsid w:val="00606BBA"/>
    <w:rsid w:val="00606EEE"/>
    <w:rsid w:val="00607392"/>
    <w:rsid w:val="00607BD7"/>
    <w:rsid w:val="0061004E"/>
    <w:rsid w:val="00610D13"/>
    <w:rsid w:val="00611391"/>
    <w:rsid w:val="006115EB"/>
    <w:rsid w:val="00611753"/>
    <w:rsid w:val="006119C0"/>
    <w:rsid w:val="006127C3"/>
    <w:rsid w:val="00612DCF"/>
    <w:rsid w:val="006143CD"/>
    <w:rsid w:val="006144C9"/>
    <w:rsid w:val="0061585E"/>
    <w:rsid w:val="0061624B"/>
    <w:rsid w:val="0061742F"/>
    <w:rsid w:val="006178D6"/>
    <w:rsid w:val="0062006C"/>
    <w:rsid w:val="00620329"/>
    <w:rsid w:val="0062084D"/>
    <w:rsid w:val="00620A48"/>
    <w:rsid w:val="00620C51"/>
    <w:rsid w:val="006210F8"/>
    <w:rsid w:val="0062111A"/>
    <w:rsid w:val="00621814"/>
    <w:rsid w:val="00621B5D"/>
    <w:rsid w:val="006225C0"/>
    <w:rsid w:val="00623778"/>
    <w:rsid w:val="00623856"/>
    <w:rsid w:val="00623B88"/>
    <w:rsid w:val="00623FCA"/>
    <w:rsid w:val="006241F2"/>
    <w:rsid w:val="006243B1"/>
    <w:rsid w:val="00624673"/>
    <w:rsid w:val="006249E6"/>
    <w:rsid w:val="006249FA"/>
    <w:rsid w:val="006257F2"/>
    <w:rsid w:val="0062583E"/>
    <w:rsid w:val="006263CA"/>
    <w:rsid w:val="00626AD7"/>
    <w:rsid w:val="00626E49"/>
    <w:rsid w:val="00626F03"/>
    <w:rsid w:val="006274BF"/>
    <w:rsid w:val="00627634"/>
    <w:rsid w:val="00627DCB"/>
    <w:rsid w:val="006302F5"/>
    <w:rsid w:val="006305FB"/>
    <w:rsid w:val="006310D7"/>
    <w:rsid w:val="00631FB3"/>
    <w:rsid w:val="00632D6E"/>
    <w:rsid w:val="00633A36"/>
    <w:rsid w:val="00633EAC"/>
    <w:rsid w:val="00633FEC"/>
    <w:rsid w:val="00634DB8"/>
    <w:rsid w:val="00634F88"/>
    <w:rsid w:val="0063548A"/>
    <w:rsid w:val="00635EC4"/>
    <w:rsid w:val="00636ABA"/>
    <w:rsid w:val="00636C54"/>
    <w:rsid w:val="00636C83"/>
    <w:rsid w:val="00641C44"/>
    <w:rsid w:val="0064206E"/>
    <w:rsid w:val="0064250E"/>
    <w:rsid w:val="00642AD9"/>
    <w:rsid w:val="006436C3"/>
    <w:rsid w:val="006438F2"/>
    <w:rsid w:val="006449D3"/>
    <w:rsid w:val="00645106"/>
    <w:rsid w:val="006457F3"/>
    <w:rsid w:val="00645B58"/>
    <w:rsid w:val="00645EE4"/>
    <w:rsid w:val="00646E8C"/>
    <w:rsid w:val="0064752B"/>
    <w:rsid w:val="00647F0E"/>
    <w:rsid w:val="006503C1"/>
    <w:rsid w:val="006505B3"/>
    <w:rsid w:val="006507C9"/>
    <w:rsid w:val="00650AA6"/>
    <w:rsid w:val="006514BC"/>
    <w:rsid w:val="0065165A"/>
    <w:rsid w:val="006530B2"/>
    <w:rsid w:val="00653931"/>
    <w:rsid w:val="00653DFB"/>
    <w:rsid w:val="00653E73"/>
    <w:rsid w:val="006542BA"/>
    <w:rsid w:val="006542D2"/>
    <w:rsid w:val="0065455E"/>
    <w:rsid w:val="00654D6D"/>
    <w:rsid w:val="00654FA1"/>
    <w:rsid w:val="006552BD"/>
    <w:rsid w:val="006553BB"/>
    <w:rsid w:val="00655AD9"/>
    <w:rsid w:val="00656227"/>
    <w:rsid w:val="006562AD"/>
    <w:rsid w:val="00657145"/>
    <w:rsid w:val="0065729F"/>
    <w:rsid w:val="006575ED"/>
    <w:rsid w:val="0065773B"/>
    <w:rsid w:val="00660D51"/>
    <w:rsid w:val="006615E7"/>
    <w:rsid w:val="00662E87"/>
    <w:rsid w:val="0066463C"/>
    <w:rsid w:val="006652D4"/>
    <w:rsid w:val="0066565F"/>
    <w:rsid w:val="00667942"/>
    <w:rsid w:val="00667EAF"/>
    <w:rsid w:val="00667EE4"/>
    <w:rsid w:val="006701D3"/>
    <w:rsid w:val="006713C7"/>
    <w:rsid w:val="00671DF6"/>
    <w:rsid w:val="00671FE0"/>
    <w:rsid w:val="0067215D"/>
    <w:rsid w:val="0067218B"/>
    <w:rsid w:val="00672B01"/>
    <w:rsid w:val="0067385C"/>
    <w:rsid w:val="0067414E"/>
    <w:rsid w:val="00674318"/>
    <w:rsid w:val="0067478C"/>
    <w:rsid w:val="00674C86"/>
    <w:rsid w:val="00674D3F"/>
    <w:rsid w:val="00674F4D"/>
    <w:rsid w:val="0067517D"/>
    <w:rsid w:val="00675356"/>
    <w:rsid w:val="00676B15"/>
    <w:rsid w:val="0067790E"/>
    <w:rsid w:val="00677D3A"/>
    <w:rsid w:val="00677F81"/>
    <w:rsid w:val="006804B9"/>
    <w:rsid w:val="006805D3"/>
    <w:rsid w:val="00680D3F"/>
    <w:rsid w:val="00681508"/>
    <w:rsid w:val="00681E78"/>
    <w:rsid w:val="00682114"/>
    <w:rsid w:val="0068239D"/>
    <w:rsid w:val="006827D3"/>
    <w:rsid w:val="006829D5"/>
    <w:rsid w:val="00682C1A"/>
    <w:rsid w:val="00682D9E"/>
    <w:rsid w:val="00683527"/>
    <w:rsid w:val="0068390E"/>
    <w:rsid w:val="00683E75"/>
    <w:rsid w:val="00684AF7"/>
    <w:rsid w:val="00685FA1"/>
    <w:rsid w:val="00686552"/>
    <w:rsid w:val="00686558"/>
    <w:rsid w:val="00686A09"/>
    <w:rsid w:val="00686A7E"/>
    <w:rsid w:val="00686DBD"/>
    <w:rsid w:val="00687278"/>
    <w:rsid w:val="00687368"/>
    <w:rsid w:val="00687843"/>
    <w:rsid w:val="00690228"/>
    <w:rsid w:val="00691943"/>
    <w:rsid w:val="0069320B"/>
    <w:rsid w:val="00693B30"/>
    <w:rsid w:val="006954D8"/>
    <w:rsid w:val="00695BB0"/>
    <w:rsid w:val="00695F5C"/>
    <w:rsid w:val="00696938"/>
    <w:rsid w:val="00697198"/>
    <w:rsid w:val="00697748"/>
    <w:rsid w:val="00697FB1"/>
    <w:rsid w:val="006A0038"/>
    <w:rsid w:val="006A00CA"/>
    <w:rsid w:val="006A0407"/>
    <w:rsid w:val="006A0DC4"/>
    <w:rsid w:val="006A209F"/>
    <w:rsid w:val="006A260B"/>
    <w:rsid w:val="006A26AF"/>
    <w:rsid w:val="006A282A"/>
    <w:rsid w:val="006A298B"/>
    <w:rsid w:val="006A2ABC"/>
    <w:rsid w:val="006A3418"/>
    <w:rsid w:val="006A3685"/>
    <w:rsid w:val="006A406E"/>
    <w:rsid w:val="006A4CF6"/>
    <w:rsid w:val="006A5131"/>
    <w:rsid w:val="006A5994"/>
    <w:rsid w:val="006A5CAC"/>
    <w:rsid w:val="006A6064"/>
    <w:rsid w:val="006A764B"/>
    <w:rsid w:val="006A7E47"/>
    <w:rsid w:val="006B08B9"/>
    <w:rsid w:val="006B1468"/>
    <w:rsid w:val="006B1501"/>
    <w:rsid w:val="006B157B"/>
    <w:rsid w:val="006B1A7A"/>
    <w:rsid w:val="006B260F"/>
    <w:rsid w:val="006B27CA"/>
    <w:rsid w:val="006B28B5"/>
    <w:rsid w:val="006B2C1E"/>
    <w:rsid w:val="006B3995"/>
    <w:rsid w:val="006B3B0C"/>
    <w:rsid w:val="006B40B2"/>
    <w:rsid w:val="006B4CAF"/>
    <w:rsid w:val="006B52AC"/>
    <w:rsid w:val="006B5824"/>
    <w:rsid w:val="006B6C3B"/>
    <w:rsid w:val="006B75BA"/>
    <w:rsid w:val="006B7E56"/>
    <w:rsid w:val="006B7E88"/>
    <w:rsid w:val="006C0437"/>
    <w:rsid w:val="006C13F8"/>
    <w:rsid w:val="006C19E7"/>
    <w:rsid w:val="006C1BE7"/>
    <w:rsid w:val="006C25D6"/>
    <w:rsid w:val="006C274A"/>
    <w:rsid w:val="006C2B9C"/>
    <w:rsid w:val="006C2FF8"/>
    <w:rsid w:val="006C3570"/>
    <w:rsid w:val="006C3659"/>
    <w:rsid w:val="006C3972"/>
    <w:rsid w:val="006C3D6F"/>
    <w:rsid w:val="006C3F9B"/>
    <w:rsid w:val="006C44B7"/>
    <w:rsid w:val="006C462E"/>
    <w:rsid w:val="006C47FF"/>
    <w:rsid w:val="006C5BF3"/>
    <w:rsid w:val="006C652C"/>
    <w:rsid w:val="006C711D"/>
    <w:rsid w:val="006C71FE"/>
    <w:rsid w:val="006C79E2"/>
    <w:rsid w:val="006C79E9"/>
    <w:rsid w:val="006D1723"/>
    <w:rsid w:val="006D1B42"/>
    <w:rsid w:val="006D1FDB"/>
    <w:rsid w:val="006D2DAD"/>
    <w:rsid w:val="006D2FF0"/>
    <w:rsid w:val="006D327A"/>
    <w:rsid w:val="006D3ED6"/>
    <w:rsid w:val="006D58D2"/>
    <w:rsid w:val="006D5D80"/>
    <w:rsid w:val="006D608F"/>
    <w:rsid w:val="006D60F7"/>
    <w:rsid w:val="006D6522"/>
    <w:rsid w:val="006D6F5B"/>
    <w:rsid w:val="006D75C5"/>
    <w:rsid w:val="006D765B"/>
    <w:rsid w:val="006D7DE4"/>
    <w:rsid w:val="006E0B23"/>
    <w:rsid w:val="006E17FA"/>
    <w:rsid w:val="006E2244"/>
    <w:rsid w:val="006E35AD"/>
    <w:rsid w:val="006E3F68"/>
    <w:rsid w:val="006E444B"/>
    <w:rsid w:val="006E45EA"/>
    <w:rsid w:val="006E4B8E"/>
    <w:rsid w:val="006E4C0C"/>
    <w:rsid w:val="006E56DC"/>
    <w:rsid w:val="006E61ED"/>
    <w:rsid w:val="006E6663"/>
    <w:rsid w:val="006E68BC"/>
    <w:rsid w:val="006E7241"/>
    <w:rsid w:val="006E7275"/>
    <w:rsid w:val="006E7C1C"/>
    <w:rsid w:val="006F009B"/>
    <w:rsid w:val="006F0442"/>
    <w:rsid w:val="006F0917"/>
    <w:rsid w:val="006F0A94"/>
    <w:rsid w:val="006F0C09"/>
    <w:rsid w:val="006F0EA1"/>
    <w:rsid w:val="006F1045"/>
    <w:rsid w:val="006F192F"/>
    <w:rsid w:val="006F2BC0"/>
    <w:rsid w:val="006F2BE7"/>
    <w:rsid w:val="006F31B6"/>
    <w:rsid w:val="006F345F"/>
    <w:rsid w:val="006F4235"/>
    <w:rsid w:val="006F4686"/>
    <w:rsid w:val="006F4A41"/>
    <w:rsid w:val="006F4A93"/>
    <w:rsid w:val="006F4EB4"/>
    <w:rsid w:val="006F4EF3"/>
    <w:rsid w:val="006F5E0B"/>
    <w:rsid w:val="006F5F72"/>
    <w:rsid w:val="006F6014"/>
    <w:rsid w:val="006F6595"/>
    <w:rsid w:val="006F6784"/>
    <w:rsid w:val="006F6926"/>
    <w:rsid w:val="006F6983"/>
    <w:rsid w:val="006F6A4A"/>
    <w:rsid w:val="006F6CF3"/>
    <w:rsid w:val="006F72D8"/>
    <w:rsid w:val="006F7641"/>
    <w:rsid w:val="0070031A"/>
    <w:rsid w:val="00700D8E"/>
    <w:rsid w:val="00700DB1"/>
    <w:rsid w:val="00700FF6"/>
    <w:rsid w:val="0070111B"/>
    <w:rsid w:val="0070215F"/>
    <w:rsid w:val="00702A03"/>
    <w:rsid w:val="00703343"/>
    <w:rsid w:val="0070454C"/>
    <w:rsid w:val="00704A15"/>
    <w:rsid w:val="00704AA9"/>
    <w:rsid w:val="00704C41"/>
    <w:rsid w:val="00705059"/>
    <w:rsid w:val="00707001"/>
    <w:rsid w:val="007070DB"/>
    <w:rsid w:val="00707468"/>
    <w:rsid w:val="00707C3B"/>
    <w:rsid w:val="007102F0"/>
    <w:rsid w:val="007103B7"/>
    <w:rsid w:val="0071064C"/>
    <w:rsid w:val="00711833"/>
    <w:rsid w:val="007129F8"/>
    <w:rsid w:val="00713223"/>
    <w:rsid w:val="00713454"/>
    <w:rsid w:val="00713D15"/>
    <w:rsid w:val="00715454"/>
    <w:rsid w:val="00715957"/>
    <w:rsid w:val="007160DA"/>
    <w:rsid w:val="00716BCC"/>
    <w:rsid w:val="00717218"/>
    <w:rsid w:val="00717620"/>
    <w:rsid w:val="00717F38"/>
    <w:rsid w:val="00720BF5"/>
    <w:rsid w:val="00721590"/>
    <w:rsid w:val="007215D2"/>
    <w:rsid w:val="00721E66"/>
    <w:rsid w:val="007220A6"/>
    <w:rsid w:val="007222A8"/>
    <w:rsid w:val="00722B2B"/>
    <w:rsid w:val="00723729"/>
    <w:rsid w:val="00723B75"/>
    <w:rsid w:val="007240D2"/>
    <w:rsid w:val="00724309"/>
    <w:rsid w:val="007243FA"/>
    <w:rsid w:val="00724747"/>
    <w:rsid w:val="00724791"/>
    <w:rsid w:val="00724D2C"/>
    <w:rsid w:val="00725022"/>
    <w:rsid w:val="00725496"/>
    <w:rsid w:val="00725569"/>
    <w:rsid w:val="00725F0E"/>
    <w:rsid w:val="00726037"/>
    <w:rsid w:val="00730392"/>
    <w:rsid w:val="007319EC"/>
    <w:rsid w:val="007328C7"/>
    <w:rsid w:val="00733082"/>
    <w:rsid w:val="0073382C"/>
    <w:rsid w:val="00734684"/>
    <w:rsid w:val="00735392"/>
    <w:rsid w:val="00735639"/>
    <w:rsid w:val="00735696"/>
    <w:rsid w:val="00735858"/>
    <w:rsid w:val="00735BD2"/>
    <w:rsid w:val="00735D8E"/>
    <w:rsid w:val="007360A3"/>
    <w:rsid w:val="0073633A"/>
    <w:rsid w:val="0073700D"/>
    <w:rsid w:val="00737CE2"/>
    <w:rsid w:val="00737E87"/>
    <w:rsid w:val="00740036"/>
    <w:rsid w:val="007400AF"/>
    <w:rsid w:val="00740877"/>
    <w:rsid w:val="00742864"/>
    <w:rsid w:val="00742AA9"/>
    <w:rsid w:val="0074332D"/>
    <w:rsid w:val="00743A35"/>
    <w:rsid w:val="00743C6A"/>
    <w:rsid w:val="0074409D"/>
    <w:rsid w:val="0074467E"/>
    <w:rsid w:val="00744CFF"/>
    <w:rsid w:val="00744D07"/>
    <w:rsid w:val="00745360"/>
    <w:rsid w:val="007454C8"/>
    <w:rsid w:val="00746518"/>
    <w:rsid w:val="00747E61"/>
    <w:rsid w:val="00750A4B"/>
    <w:rsid w:val="007510FE"/>
    <w:rsid w:val="0075224D"/>
    <w:rsid w:val="00752418"/>
    <w:rsid w:val="00752DF4"/>
    <w:rsid w:val="00752F6C"/>
    <w:rsid w:val="00752F87"/>
    <w:rsid w:val="00753015"/>
    <w:rsid w:val="007532F1"/>
    <w:rsid w:val="0075330E"/>
    <w:rsid w:val="00753398"/>
    <w:rsid w:val="007533A1"/>
    <w:rsid w:val="00753550"/>
    <w:rsid w:val="00753D51"/>
    <w:rsid w:val="007545D9"/>
    <w:rsid w:val="00754993"/>
    <w:rsid w:val="00754D07"/>
    <w:rsid w:val="0075510D"/>
    <w:rsid w:val="007553C9"/>
    <w:rsid w:val="00755C71"/>
    <w:rsid w:val="00756303"/>
    <w:rsid w:val="007566ED"/>
    <w:rsid w:val="0075687C"/>
    <w:rsid w:val="007575C9"/>
    <w:rsid w:val="00757BD1"/>
    <w:rsid w:val="00757D62"/>
    <w:rsid w:val="007613B3"/>
    <w:rsid w:val="00762792"/>
    <w:rsid w:val="00762FF7"/>
    <w:rsid w:val="0076355F"/>
    <w:rsid w:val="00764FA5"/>
    <w:rsid w:val="00765093"/>
    <w:rsid w:val="0076552C"/>
    <w:rsid w:val="007657B8"/>
    <w:rsid w:val="00766766"/>
    <w:rsid w:val="00767E6F"/>
    <w:rsid w:val="007703EE"/>
    <w:rsid w:val="007705F4"/>
    <w:rsid w:val="0077070E"/>
    <w:rsid w:val="00770F71"/>
    <w:rsid w:val="00771E0A"/>
    <w:rsid w:val="00772770"/>
    <w:rsid w:val="007729E0"/>
    <w:rsid w:val="00773A3B"/>
    <w:rsid w:val="00774432"/>
    <w:rsid w:val="0077448D"/>
    <w:rsid w:val="0077482A"/>
    <w:rsid w:val="00776255"/>
    <w:rsid w:val="0077773C"/>
    <w:rsid w:val="00777897"/>
    <w:rsid w:val="00782713"/>
    <w:rsid w:val="007828F1"/>
    <w:rsid w:val="00782B94"/>
    <w:rsid w:val="00782E52"/>
    <w:rsid w:val="0078323D"/>
    <w:rsid w:val="007834E1"/>
    <w:rsid w:val="00785820"/>
    <w:rsid w:val="00785A8A"/>
    <w:rsid w:val="0078748A"/>
    <w:rsid w:val="0078798E"/>
    <w:rsid w:val="0079043B"/>
    <w:rsid w:val="00790E34"/>
    <w:rsid w:val="00791044"/>
    <w:rsid w:val="00791C69"/>
    <w:rsid w:val="00792408"/>
    <w:rsid w:val="007925DE"/>
    <w:rsid w:val="00793515"/>
    <w:rsid w:val="007940F9"/>
    <w:rsid w:val="007944FE"/>
    <w:rsid w:val="007945A7"/>
    <w:rsid w:val="007948E9"/>
    <w:rsid w:val="00795879"/>
    <w:rsid w:val="007964C3"/>
    <w:rsid w:val="00796BCF"/>
    <w:rsid w:val="007974A5"/>
    <w:rsid w:val="00797540"/>
    <w:rsid w:val="007A092C"/>
    <w:rsid w:val="007A0F8A"/>
    <w:rsid w:val="007A10B9"/>
    <w:rsid w:val="007A10E4"/>
    <w:rsid w:val="007A1FE3"/>
    <w:rsid w:val="007A29B7"/>
    <w:rsid w:val="007A2E89"/>
    <w:rsid w:val="007A38A6"/>
    <w:rsid w:val="007A3D0A"/>
    <w:rsid w:val="007A40C5"/>
    <w:rsid w:val="007A4271"/>
    <w:rsid w:val="007A4735"/>
    <w:rsid w:val="007A49FE"/>
    <w:rsid w:val="007A567A"/>
    <w:rsid w:val="007A56C2"/>
    <w:rsid w:val="007A5772"/>
    <w:rsid w:val="007A5816"/>
    <w:rsid w:val="007A594B"/>
    <w:rsid w:val="007A6811"/>
    <w:rsid w:val="007A7AB2"/>
    <w:rsid w:val="007B03F1"/>
    <w:rsid w:val="007B08F7"/>
    <w:rsid w:val="007B1827"/>
    <w:rsid w:val="007B2196"/>
    <w:rsid w:val="007B2BF2"/>
    <w:rsid w:val="007B320B"/>
    <w:rsid w:val="007B3291"/>
    <w:rsid w:val="007B3AD7"/>
    <w:rsid w:val="007B3B2D"/>
    <w:rsid w:val="007B4024"/>
    <w:rsid w:val="007B44E6"/>
    <w:rsid w:val="007B499A"/>
    <w:rsid w:val="007B4A6E"/>
    <w:rsid w:val="007B535C"/>
    <w:rsid w:val="007B651A"/>
    <w:rsid w:val="007B6903"/>
    <w:rsid w:val="007B6A44"/>
    <w:rsid w:val="007B6E9F"/>
    <w:rsid w:val="007B79A9"/>
    <w:rsid w:val="007B7A52"/>
    <w:rsid w:val="007C0432"/>
    <w:rsid w:val="007C09D8"/>
    <w:rsid w:val="007C0F6C"/>
    <w:rsid w:val="007C1738"/>
    <w:rsid w:val="007C1DEB"/>
    <w:rsid w:val="007C1F7D"/>
    <w:rsid w:val="007C26FE"/>
    <w:rsid w:val="007C2C7A"/>
    <w:rsid w:val="007C3783"/>
    <w:rsid w:val="007C3B5E"/>
    <w:rsid w:val="007C4C53"/>
    <w:rsid w:val="007C4CF6"/>
    <w:rsid w:val="007C55BB"/>
    <w:rsid w:val="007C58E9"/>
    <w:rsid w:val="007C74C8"/>
    <w:rsid w:val="007C754F"/>
    <w:rsid w:val="007C7899"/>
    <w:rsid w:val="007C7941"/>
    <w:rsid w:val="007D0A1E"/>
    <w:rsid w:val="007D0BEC"/>
    <w:rsid w:val="007D0F04"/>
    <w:rsid w:val="007D18A7"/>
    <w:rsid w:val="007D1D35"/>
    <w:rsid w:val="007D1E7C"/>
    <w:rsid w:val="007D21CF"/>
    <w:rsid w:val="007D24CA"/>
    <w:rsid w:val="007D24F2"/>
    <w:rsid w:val="007D2CEE"/>
    <w:rsid w:val="007D31E8"/>
    <w:rsid w:val="007D32BE"/>
    <w:rsid w:val="007D3594"/>
    <w:rsid w:val="007D3910"/>
    <w:rsid w:val="007D39DE"/>
    <w:rsid w:val="007D3B08"/>
    <w:rsid w:val="007D3D0A"/>
    <w:rsid w:val="007D3F03"/>
    <w:rsid w:val="007D4782"/>
    <w:rsid w:val="007D4D3C"/>
    <w:rsid w:val="007D51C9"/>
    <w:rsid w:val="007D52BD"/>
    <w:rsid w:val="007D57F1"/>
    <w:rsid w:val="007D651B"/>
    <w:rsid w:val="007D6923"/>
    <w:rsid w:val="007D6F9C"/>
    <w:rsid w:val="007D704B"/>
    <w:rsid w:val="007D7120"/>
    <w:rsid w:val="007D78BE"/>
    <w:rsid w:val="007D7BFF"/>
    <w:rsid w:val="007D7CD3"/>
    <w:rsid w:val="007E0241"/>
    <w:rsid w:val="007E07F2"/>
    <w:rsid w:val="007E0DA0"/>
    <w:rsid w:val="007E1261"/>
    <w:rsid w:val="007E1A97"/>
    <w:rsid w:val="007E1B7A"/>
    <w:rsid w:val="007E2411"/>
    <w:rsid w:val="007E2723"/>
    <w:rsid w:val="007E2CBF"/>
    <w:rsid w:val="007E3677"/>
    <w:rsid w:val="007E3A07"/>
    <w:rsid w:val="007E4AE0"/>
    <w:rsid w:val="007E513A"/>
    <w:rsid w:val="007E61D6"/>
    <w:rsid w:val="007E6677"/>
    <w:rsid w:val="007E6974"/>
    <w:rsid w:val="007E6FB2"/>
    <w:rsid w:val="007E7575"/>
    <w:rsid w:val="007E77B1"/>
    <w:rsid w:val="007E78D6"/>
    <w:rsid w:val="007E79CA"/>
    <w:rsid w:val="007E7BBB"/>
    <w:rsid w:val="007E7C28"/>
    <w:rsid w:val="007E7CE5"/>
    <w:rsid w:val="007F0B57"/>
    <w:rsid w:val="007F0D6B"/>
    <w:rsid w:val="007F1544"/>
    <w:rsid w:val="007F1F96"/>
    <w:rsid w:val="007F29E0"/>
    <w:rsid w:val="007F2A58"/>
    <w:rsid w:val="007F2F7D"/>
    <w:rsid w:val="007F34C0"/>
    <w:rsid w:val="007F3847"/>
    <w:rsid w:val="007F3A57"/>
    <w:rsid w:val="007F3B3D"/>
    <w:rsid w:val="007F3C0B"/>
    <w:rsid w:val="007F3FD3"/>
    <w:rsid w:val="007F4273"/>
    <w:rsid w:val="007F4740"/>
    <w:rsid w:val="007F49B3"/>
    <w:rsid w:val="007F5A50"/>
    <w:rsid w:val="007F5BE6"/>
    <w:rsid w:val="007F5FFB"/>
    <w:rsid w:val="007F62EA"/>
    <w:rsid w:val="007F689D"/>
    <w:rsid w:val="007F7900"/>
    <w:rsid w:val="007F7902"/>
    <w:rsid w:val="007F7C2E"/>
    <w:rsid w:val="008003D3"/>
    <w:rsid w:val="00800433"/>
    <w:rsid w:val="00800D6D"/>
    <w:rsid w:val="00800FE6"/>
    <w:rsid w:val="00802530"/>
    <w:rsid w:val="0080302D"/>
    <w:rsid w:val="00803434"/>
    <w:rsid w:val="008038A0"/>
    <w:rsid w:val="00804704"/>
    <w:rsid w:val="00804C74"/>
    <w:rsid w:val="008059A2"/>
    <w:rsid w:val="00805D80"/>
    <w:rsid w:val="00805E2F"/>
    <w:rsid w:val="00806D95"/>
    <w:rsid w:val="008073B0"/>
    <w:rsid w:val="0080775C"/>
    <w:rsid w:val="0081025B"/>
    <w:rsid w:val="008102FE"/>
    <w:rsid w:val="008112FD"/>
    <w:rsid w:val="008116A8"/>
    <w:rsid w:val="00811B6C"/>
    <w:rsid w:val="00811DA1"/>
    <w:rsid w:val="008122C6"/>
    <w:rsid w:val="008122F5"/>
    <w:rsid w:val="0081280A"/>
    <w:rsid w:val="00812BFF"/>
    <w:rsid w:val="00812C8C"/>
    <w:rsid w:val="00813318"/>
    <w:rsid w:val="00813429"/>
    <w:rsid w:val="00814865"/>
    <w:rsid w:val="00814FFE"/>
    <w:rsid w:val="008150A0"/>
    <w:rsid w:val="00816916"/>
    <w:rsid w:val="00816ED5"/>
    <w:rsid w:val="00817253"/>
    <w:rsid w:val="00817B1B"/>
    <w:rsid w:val="00817B98"/>
    <w:rsid w:val="008202B7"/>
    <w:rsid w:val="00820F07"/>
    <w:rsid w:val="0082174C"/>
    <w:rsid w:val="00821B17"/>
    <w:rsid w:val="00822523"/>
    <w:rsid w:val="00822B89"/>
    <w:rsid w:val="008234B0"/>
    <w:rsid w:val="0082387B"/>
    <w:rsid w:val="00824B8D"/>
    <w:rsid w:val="00825387"/>
    <w:rsid w:val="008253B2"/>
    <w:rsid w:val="008254F8"/>
    <w:rsid w:val="008255B9"/>
    <w:rsid w:val="00825600"/>
    <w:rsid w:val="00825929"/>
    <w:rsid w:val="00825953"/>
    <w:rsid w:val="00826191"/>
    <w:rsid w:val="00826AA0"/>
    <w:rsid w:val="008277AC"/>
    <w:rsid w:val="00827F2B"/>
    <w:rsid w:val="0083015B"/>
    <w:rsid w:val="00831280"/>
    <w:rsid w:val="00831D04"/>
    <w:rsid w:val="00831D97"/>
    <w:rsid w:val="00832A81"/>
    <w:rsid w:val="00832B80"/>
    <w:rsid w:val="00832E9F"/>
    <w:rsid w:val="00832F0C"/>
    <w:rsid w:val="00833126"/>
    <w:rsid w:val="00833623"/>
    <w:rsid w:val="008341DC"/>
    <w:rsid w:val="008344A2"/>
    <w:rsid w:val="008346FA"/>
    <w:rsid w:val="00835B55"/>
    <w:rsid w:val="00835E33"/>
    <w:rsid w:val="008361D4"/>
    <w:rsid w:val="00836870"/>
    <w:rsid w:val="00840761"/>
    <w:rsid w:val="00840801"/>
    <w:rsid w:val="008419D5"/>
    <w:rsid w:val="008420B4"/>
    <w:rsid w:val="008424E6"/>
    <w:rsid w:val="00842C44"/>
    <w:rsid w:val="008438E6"/>
    <w:rsid w:val="00844105"/>
    <w:rsid w:val="00845495"/>
    <w:rsid w:val="00845A90"/>
    <w:rsid w:val="00847863"/>
    <w:rsid w:val="00847BDF"/>
    <w:rsid w:val="00850321"/>
    <w:rsid w:val="00850584"/>
    <w:rsid w:val="00850714"/>
    <w:rsid w:val="008511F0"/>
    <w:rsid w:val="00851239"/>
    <w:rsid w:val="00851548"/>
    <w:rsid w:val="00851DBB"/>
    <w:rsid w:val="00851DEE"/>
    <w:rsid w:val="00852DCF"/>
    <w:rsid w:val="00853556"/>
    <w:rsid w:val="00853A03"/>
    <w:rsid w:val="0085485D"/>
    <w:rsid w:val="00854976"/>
    <w:rsid w:val="008552BB"/>
    <w:rsid w:val="00855EC0"/>
    <w:rsid w:val="008568B7"/>
    <w:rsid w:val="00856C7A"/>
    <w:rsid w:val="00856D37"/>
    <w:rsid w:val="00856E59"/>
    <w:rsid w:val="00857043"/>
    <w:rsid w:val="008573F3"/>
    <w:rsid w:val="008576BD"/>
    <w:rsid w:val="0085775F"/>
    <w:rsid w:val="00857763"/>
    <w:rsid w:val="00857B70"/>
    <w:rsid w:val="00857CED"/>
    <w:rsid w:val="008604FC"/>
    <w:rsid w:val="00860749"/>
    <w:rsid w:val="0086079E"/>
    <w:rsid w:val="00860837"/>
    <w:rsid w:val="0086094A"/>
    <w:rsid w:val="0086108A"/>
    <w:rsid w:val="0086113A"/>
    <w:rsid w:val="0086133E"/>
    <w:rsid w:val="00861752"/>
    <w:rsid w:val="00861DE4"/>
    <w:rsid w:val="00862012"/>
    <w:rsid w:val="00862AD2"/>
    <w:rsid w:val="00862E82"/>
    <w:rsid w:val="0086306D"/>
    <w:rsid w:val="00863A48"/>
    <w:rsid w:val="00864018"/>
    <w:rsid w:val="00864467"/>
    <w:rsid w:val="008647C2"/>
    <w:rsid w:val="00864A07"/>
    <w:rsid w:val="00865027"/>
    <w:rsid w:val="0086569D"/>
    <w:rsid w:val="0086615E"/>
    <w:rsid w:val="00866203"/>
    <w:rsid w:val="00866256"/>
    <w:rsid w:val="00866281"/>
    <w:rsid w:val="0086659F"/>
    <w:rsid w:val="008669BC"/>
    <w:rsid w:val="00866D89"/>
    <w:rsid w:val="00866FCC"/>
    <w:rsid w:val="008676D3"/>
    <w:rsid w:val="00867785"/>
    <w:rsid w:val="00867ACA"/>
    <w:rsid w:val="00867F8D"/>
    <w:rsid w:val="0087025C"/>
    <w:rsid w:val="008709B0"/>
    <w:rsid w:val="00870F62"/>
    <w:rsid w:val="008716C8"/>
    <w:rsid w:val="00871882"/>
    <w:rsid w:val="00871B31"/>
    <w:rsid w:val="008731D1"/>
    <w:rsid w:val="00874009"/>
    <w:rsid w:val="008744F7"/>
    <w:rsid w:val="00875403"/>
    <w:rsid w:val="00875BAA"/>
    <w:rsid w:val="008762AD"/>
    <w:rsid w:val="0087709E"/>
    <w:rsid w:val="00877897"/>
    <w:rsid w:val="008778F0"/>
    <w:rsid w:val="00877A44"/>
    <w:rsid w:val="00877E71"/>
    <w:rsid w:val="0088050E"/>
    <w:rsid w:val="00880C57"/>
    <w:rsid w:val="00880EFC"/>
    <w:rsid w:val="00881D12"/>
    <w:rsid w:val="008825E6"/>
    <w:rsid w:val="0088385B"/>
    <w:rsid w:val="00883978"/>
    <w:rsid w:val="00884059"/>
    <w:rsid w:val="00884063"/>
    <w:rsid w:val="00884222"/>
    <w:rsid w:val="00884385"/>
    <w:rsid w:val="00884DDF"/>
    <w:rsid w:val="0088507A"/>
    <w:rsid w:val="008857D9"/>
    <w:rsid w:val="00885F95"/>
    <w:rsid w:val="00886099"/>
    <w:rsid w:val="00886B96"/>
    <w:rsid w:val="0088700D"/>
    <w:rsid w:val="008878EF"/>
    <w:rsid w:val="00887913"/>
    <w:rsid w:val="0088799D"/>
    <w:rsid w:val="008915C3"/>
    <w:rsid w:val="0089194D"/>
    <w:rsid w:val="008935F0"/>
    <w:rsid w:val="0089438F"/>
    <w:rsid w:val="008944FF"/>
    <w:rsid w:val="00894DF8"/>
    <w:rsid w:val="008950F2"/>
    <w:rsid w:val="008954C3"/>
    <w:rsid w:val="00895EAA"/>
    <w:rsid w:val="00896250"/>
    <w:rsid w:val="00896514"/>
    <w:rsid w:val="00897540"/>
    <w:rsid w:val="00897CEC"/>
    <w:rsid w:val="008A05DD"/>
    <w:rsid w:val="008A0CC2"/>
    <w:rsid w:val="008A16BD"/>
    <w:rsid w:val="008A23AD"/>
    <w:rsid w:val="008A23D8"/>
    <w:rsid w:val="008A2752"/>
    <w:rsid w:val="008A278D"/>
    <w:rsid w:val="008A3297"/>
    <w:rsid w:val="008A34DC"/>
    <w:rsid w:val="008A3805"/>
    <w:rsid w:val="008A3F4D"/>
    <w:rsid w:val="008A431E"/>
    <w:rsid w:val="008A45C6"/>
    <w:rsid w:val="008A4C10"/>
    <w:rsid w:val="008A4DB8"/>
    <w:rsid w:val="008A5969"/>
    <w:rsid w:val="008A5B7C"/>
    <w:rsid w:val="008A5DAA"/>
    <w:rsid w:val="008A6F13"/>
    <w:rsid w:val="008A799F"/>
    <w:rsid w:val="008A7A06"/>
    <w:rsid w:val="008A7AA8"/>
    <w:rsid w:val="008A7C1B"/>
    <w:rsid w:val="008B07B6"/>
    <w:rsid w:val="008B0F0E"/>
    <w:rsid w:val="008B11B3"/>
    <w:rsid w:val="008B21F6"/>
    <w:rsid w:val="008B2587"/>
    <w:rsid w:val="008B309A"/>
    <w:rsid w:val="008B3AC2"/>
    <w:rsid w:val="008B41EF"/>
    <w:rsid w:val="008B4729"/>
    <w:rsid w:val="008B5A12"/>
    <w:rsid w:val="008B5ED2"/>
    <w:rsid w:val="008B6247"/>
    <w:rsid w:val="008B6BCD"/>
    <w:rsid w:val="008B725F"/>
    <w:rsid w:val="008C0141"/>
    <w:rsid w:val="008C0514"/>
    <w:rsid w:val="008C0B66"/>
    <w:rsid w:val="008C145D"/>
    <w:rsid w:val="008C16E9"/>
    <w:rsid w:val="008C18D0"/>
    <w:rsid w:val="008C25E9"/>
    <w:rsid w:val="008C2B68"/>
    <w:rsid w:val="008C2B6B"/>
    <w:rsid w:val="008C2D7C"/>
    <w:rsid w:val="008C30D5"/>
    <w:rsid w:val="008C3C74"/>
    <w:rsid w:val="008C3E43"/>
    <w:rsid w:val="008C4A9A"/>
    <w:rsid w:val="008C61DF"/>
    <w:rsid w:val="008C6558"/>
    <w:rsid w:val="008C6693"/>
    <w:rsid w:val="008C748E"/>
    <w:rsid w:val="008C74AB"/>
    <w:rsid w:val="008C783B"/>
    <w:rsid w:val="008C7876"/>
    <w:rsid w:val="008C79A9"/>
    <w:rsid w:val="008C7E31"/>
    <w:rsid w:val="008D02A6"/>
    <w:rsid w:val="008D0F27"/>
    <w:rsid w:val="008D17E7"/>
    <w:rsid w:val="008D2120"/>
    <w:rsid w:val="008D267D"/>
    <w:rsid w:val="008D28DB"/>
    <w:rsid w:val="008D2A32"/>
    <w:rsid w:val="008D33BE"/>
    <w:rsid w:val="008D453B"/>
    <w:rsid w:val="008D4BEC"/>
    <w:rsid w:val="008D4CE4"/>
    <w:rsid w:val="008D5CFC"/>
    <w:rsid w:val="008D5E82"/>
    <w:rsid w:val="008D6328"/>
    <w:rsid w:val="008D6399"/>
    <w:rsid w:val="008D695D"/>
    <w:rsid w:val="008D7670"/>
    <w:rsid w:val="008E0598"/>
    <w:rsid w:val="008E1067"/>
    <w:rsid w:val="008E1349"/>
    <w:rsid w:val="008E16FF"/>
    <w:rsid w:val="008E18F9"/>
    <w:rsid w:val="008E1BFE"/>
    <w:rsid w:val="008E1D6F"/>
    <w:rsid w:val="008E2109"/>
    <w:rsid w:val="008E2406"/>
    <w:rsid w:val="008E286A"/>
    <w:rsid w:val="008E292F"/>
    <w:rsid w:val="008E3844"/>
    <w:rsid w:val="008E40DC"/>
    <w:rsid w:val="008E41C4"/>
    <w:rsid w:val="008E4D62"/>
    <w:rsid w:val="008E5458"/>
    <w:rsid w:val="008E565F"/>
    <w:rsid w:val="008E58BB"/>
    <w:rsid w:val="008E5AB1"/>
    <w:rsid w:val="008E6FE1"/>
    <w:rsid w:val="008E6FED"/>
    <w:rsid w:val="008E714B"/>
    <w:rsid w:val="008E7840"/>
    <w:rsid w:val="008E7AE0"/>
    <w:rsid w:val="008E7C1A"/>
    <w:rsid w:val="008E7C8F"/>
    <w:rsid w:val="008F002E"/>
    <w:rsid w:val="008F077F"/>
    <w:rsid w:val="008F0D74"/>
    <w:rsid w:val="008F0E98"/>
    <w:rsid w:val="008F1124"/>
    <w:rsid w:val="008F12E2"/>
    <w:rsid w:val="008F132F"/>
    <w:rsid w:val="008F1CC3"/>
    <w:rsid w:val="008F23AA"/>
    <w:rsid w:val="008F2F28"/>
    <w:rsid w:val="008F3AA5"/>
    <w:rsid w:val="008F3FEF"/>
    <w:rsid w:val="008F411F"/>
    <w:rsid w:val="008F462F"/>
    <w:rsid w:val="008F4910"/>
    <w:rsid w:val="008F4D2E"/>
    <w:rsid w:val="008F5A1E"/>
    <w:rsid w:val="008F61EC"/>
    <w:rsid w:val="008F680D"/>
    <w:rsid w:val="008F690C"/>
    <w:rsid w:val="008F6BCD"/>
    <w:rsid w:val="008F7122"/>
    <w:rsid w:val="008F725D"/>
    <w:rsid w:val="008F7E8A"/>
    <w:rsid w:val="008F7EA8"/>
    <w:rsid w:val="0090164E"/>
    <w:rsid w:val="009019CB"/>
    <w:rsid w:val="00901C43"/>
    <w:rsid w:val="0090211F"/>
    <w:rsid w:val="0090222C"/>
    <w:rsid w:val="0090286E"/>
    <w:rsid w:val="00903210"/>
    <w:rsid w:val="00903D01"/>
    <w:rsid w:val="00903E76"/>
    <w:rsid w:val="00904008"/>
    <w:rsid w:val="00904A87"/>
    <w:rsid w:val="009057B7"/>
    <w:rsid w:val="00905C76"/>
    <w:rsid w:val="00905EA5"/>
    <w:rsid w:val="0090666D"/>
    <w:rsid w:val="00906787"/>
    <w:rsid w:val="009068F0"/>
    <w:rsid w:val="009073AF"/>
    <w:rsid w:val="00907954"/>
    <w:rsid w:val="009102BE"/>
    <w:rsid w:val="009103D4"/>
    <w:rsid w:val="0091041B"/>
    <w:rsid w:val="009108F5"/>
    <w:rsid w:val="00910B4F"/>
    <w:rsid w:val="009113B0"/>
    <w:rsid w:val="009113CB"/>
    <w:rsid w:val="00911727"/>
    <w:rsid w:val="00911B3C"/>
    <w:rsid w:val="00911C4E"/>
    <w:rsid w:val="009122B4"/>
    <w:rsid w:val="00912777"/>
    <w:rsid w:val="009132AF"/>
    <w:rsid w:val="0091392C"/>
    <w:rsid w:val="00913C97"/>
    <w:rsid w:val="00914319"/>
    <w:rsid w:val="00914686"/>
    <w:rsid w:val="009147BB"/>
    <w:rsid w:val="0091522A"/>
    <w:rsid w:val="009157CD"/>
    <w:rsid w:val="00915F3B"/>
    <w:rsid w:val="009160A2"/>
    <w:rsid w:val="0091673A"/>
    <w:rsid w:val="009202D1"/>
    <w:rsid w:val="0092085D"/>
    <w:rsid w:val="00921611"/>
    <w:rsid w:val="00921D02"/>
    <w:rsid w:val="00921EB7"/>
    <w:rsid w:val="009222DA"/>
    <w:rsid w:val="009234AF"/>
    <w:rsid w:val="00923799"/>
    <w:rsid w:val="00923AD2"/>
    <w:rsid w:val="00923F43"/>
    <w:rsid w:val="00924D53"/>
    <w:rsid w:val="00925568"/>
    <w:rsid w:val="00925CB1"/>
    <w:rsid w:val="00925EB4"/>
    <w:rsid w:val="00926342"/>
    <w:rsid w:val="009263DF"/>
    <w:rsid w:val="00926B18"/>
    <w:rsid w:val="00926C28"/>
    <w:rsid w:val="00930EAB"/>
    <w:rsid w:val="00930F2C"/>
    <w:rsid w:val="009313BA"/>
    <w:rsid w:val="00932D51"/>
    <w:rsid w:val="0093318C"/>
    <w:rsid w:val="00933656"/>
    <w:rsid w:val="00933971"/>
    <w:rsid w:val="00933A44"/>
    <w:rsid w:val="00933BC0"/>
    <w:rsid w:val="0093406D"/>
    <w:rsid w:val="00934FB1"/>
    <w:rsid w:val="0093550D"/>
    <w:rsid w:val="00935887"/>
    <w:rsid w:val="009364F5"/>
    <w:rsid w:val="00936E01"/>
    <w:rsid w:val="0093717D"/>
    <w:rsid w:val="00937DA1"/>
    <w:rsid w:val="00937F17"/>
    <w:rsid w:val="0094145F"/>
    <w:rsid w:val="009421EB"/>
    <w:rsid w:val="00942F2B"/>
    <w:rsid w:val="0094380F"/>
    <w:rsid w:val="00945000"/>
    <w:rsid w:val="00945408"/>
    <w:rsid w:val="009454FD"/>
    <w:rsid w:val="009457F6"/>
    <w:rsid w:val="00945957"/>
    <w:rsid w:val="009461BB"/>
    <w:rsid w:val="0094701F"/>
    <w:rsid w:val="009472F0"/>
    <w:rsid w:val="00947789"/>
    <w:rsid w:val="00947BEE"/>
    <w:rsid w:val="00950725"/>
    <w:rsid w:val="00950A48"/>
    <w:rsid w:val="00950A9E"/>
    <w:rsid w:val="00951057"/>
    <w:rsid w:val="009510C3"/>
    <w:rsid w:val="00951629"/>
    <w:rsid w:val="009519B1"/>
    <w:rsid w:val="009523D0"/>
    <w:rsid w:val="00952DE8"/>
    <w:rsid w:val="00952E0B"/>
    <w:rsid w:val="00952E1C"/>
    <w:rsid w:val="00952EFF"/>
    <w:rsid w:val="00953271"/>
    <w:rsid w:val="00953904"/>
    <w:rsid w:val="00953F46"/>
    <w:rsid w:val="00953FD6"/>
    <w:rsid w:val="0095443A"/>
    <w:rsid w:val="0095464D"/>
    <w:rsid w:val="0095465C"/>
    <w:rsid w:val="0095470F"/>
    <w:rsid w:val="0095480E"/>
    <w:rsid w:val="00955054"/>
    <w:rsid w:val="00955B92"/>
    <w:rsid w:val="00955E38"/>
    <w:rsid w:val="009563D4"/>
    <w:rsid w:val="00956551"/>
    <w:rsid w:val="009567D6"/>
    <w:rsid w:val="00956F33"/>
    <w:rsid w:val="009578BD"/>
    <w:rsid w:val="0095790F"/>
    <w:rsid w:val="00957DDA"/>
    <w:rsid w:val="0096069A"/>
    <w:rsid w:val="00960FFA"/>
    <w:rsid w:val="00961D1A"/>
    <w:rsid w:val="009621CC"/>
    <w:rsid w:val="0096233B"/>
    <w:rsid w:val="00963B0B"/>
    <w:rsid w:val="00963CDA"/>
    <w:rsid w:val="009644A6"/>
    <w:rsid w:val="00964542"/>
    <w:rsid w:val="00964CDA"/>
    <w:rsid w:val="0096545B"/>
    <w:rsid w:val="00965637"/>
    <w:rsid w:val="00965BAA"/>
    <w:rsid w:val="00966203"/>
    <w:rsid w:val="009668A5"/>
    <w:rsid w:val="00966945"/>
    <w:rsid w:val="00966CC8"/>
    <w:rsid w:val="00967367"/>
    <w:rsid w:val="009704CE"/>
    <w:rsid w:val="0097055A"/>
    <w:rsid w:val="009705BA"/>
    <w:rsid w:val="0097089B"/>
    <w:rsid w:val="009708CF"/>
    <w:rsid w:val="009717E8"/>
    <w:rsid w:val="00971839"/>
    <w:rsid w:val="00972847"/>
    <w:rsid w:val="00972CED"/>
    <w:rsid w:val="00972F52"/>
    <w:rsid w:val="00973932"/>
    <w:rsid w:val="00973B3A"/>
    <w:rsid w:val="00973DEA"/>
    <w:rsid w:val="00973E37"/>
    <w:rsid w:val="00973FF2"/>
    <w:rsid w:val="00974489"/>
    <w:rsid w:val="009759DE"/>
    <w:rsid w:val="009763E7"/>
    <w:rsid w:val="00976547"/>
    <w:rsid w:val="00976BDC"/>
    <w:rsid w:val="00976C57"/>
    <w:rsid w:val="00976DA1"/>
    <w:rsid w:val="00976FB1"/>
    <w:rsid w:val="00977065"/>
    <w:rsid w:val="009771F1"/>
    <w:rsid w:val="00977515"/>
    <w:rsid w:val="00977B16"/>
    <w:rsid w:val="00980F7E"/>
    <w:rsid w:val="00981337"/>
    <w:rsid w:val="00981B6E"/>
    <w:rsid w:val="00982C73"/>
    <w:rsid w:val="00982D1D"/>
    <w:rsid w:val="00982F56"/>
    <w:rsid w:val="0098352C"/>
    <w:rsid w:val="0098398D"/>
    <w:rsid w:val="00983BBC"/>
    <w:rsid w:val="00984029"/>
    <w:rsid w:val="0098421D"/>
    <w:rsid w:val="00984C9E"/>
    <w:rsid w:val="00985372"/>
    <w:rsid w:val="0098537E"/>
    <w:rsid w:val="00985755"/>
    <w:rsid w:val="0098592F"/>
    <w:rsid w:val="00985A5B"/>
    <w:rsid w:val="009867C1"/>
    <w:rsid w:val="00986883"/>
    <w:rsid w:val="0098690F"/>
    <w:rsid w:val="009869C9"/>
    <w:rsid w:val="00986AF6"/>
    <w:rsid w:val="0098716E"/>
    <w:rsid w:val="00987890"/>
    <w:rsid w:val="00987D4F"/>
    <w:rsid w:val="00987E94"/>
    <w:rsid w:val="00990134"/>
    <w:rsid w:val="00990196"/>
    <w:rsid w:val="00992033"/>
    <w:rsid w:val="00992E93"/>
    <w:rsid w:val="00993A45"/>
    <w:rsid w:val="00993B9A"/>
    <w:rsid w:val="0099512B"/>
    <w:rsid w:val="00995340"/>
    <w:rsid w:val="009958D6"/>
    <w:rsid w:val="00996197"/>
    <w:rsid w:val="009967F9"/>
    <w:rsid w:val="009A0400"/>
    <w:rsid w:val="009A0592"/>
    <w:rsid w:val="009A081B"/>
    <w:rsid w:val="009A0D47"/>
    <w:rsid w:val="009A10A7"/>
    <w:rsid w:val="009A12AB"/>
    <w:rsid w:val="009A1461"/>
    <w:rsid w:val="009A19FF"/>
    <w:rsid w:val="009A1A45"/>
    <w:rsid w:val="009A338A"/>
    <w:rsid w:val="009A3419"/>
    <w:rsid w:val="009A345D"/>
    <w:rsid w:val="009A373A"/>
    <w:rsid w:val="009A3B2A"/>
    <w:rsid w:val="009A3EAD"/>
    <w:rsid w:val="009A500D"/>
    <w:rsid w:val="009A6269"/>
    <w:rsid w:val="009A6525"/>
    <w:rsid w:val="009A6E89"/>
    <w:rsid w:val="009A779E"/>
    <w:rsid w:val="009A7910"/>
    <w:rsid w:val="009A7CCD"/>
    <w:rsid w:val="009B06BD"/>
    <w:rsid w:val="009B2155"/>
    <w:rsid w:val="009B2252"/>
    <w:rsid w:val="009B2FAD"/>
    <w:rsid w:val="009B32E6"/>
    <w:rsid w:val="009B3946"/>
    <w:rsid w:val="009B40A1"/>
    <w:rsid w:val="009B4164"/>
    <w:rsid w:val="009B5617"/>
    <w:rsid w:val="009B5792"/>
    <w:rsid w:val="009B582C"/>
    <w:rsid w:val="009B5D3F"/>
    <w:rsid w:val="009B629B"/>
    <w:rsid w:val="009B6A28"/>
    <w:rsid w:val="009B717B"/>
    <w:rsid w:val="009B7702"/>
    <w:rsid w:val="009B7A38"/>
    <w:rsid w:val="009B7D25"/>
    <w:rsid w:val="009B7D33"/>
    <w:rsid w:val="009C01FB"/>
    <w:rsid w:val="009C0367"/>
    <w:rsid w:val="009C0C8E"/>
    <w:rsid w:val="009C0E50"/>
    <w:rsid w:val="009C1B2E"/>
    <w:rsid w:val="009C21BC"/>
    <w:rsid w:val="009C3814"/>
    <w:rsid w:val="009C3875"/>
    <w:rsid w:val="009C3A72"/>
    <w:rsid w:val="009C3CA6"/>
    <w:rsid w:val="009C42A8"/>
    <w:rsid w:val="009C43C0"/>
    <w:rsid w:val="009C52E5"/>
    <w:rsid w:val="009C5348"/>
    <w:rsid w:val="009C66B8"/>
    <w:rsid w:val="009C6B45"/>
    <w:rsid w:val="009C6C21"/>
    <w:rsid w:val="009C6E4F"/>
    <w:rsid w:val="009C6F69"/>
    <w:rsid w:val="009D0072"/>
    <w:rsid w:val="009D0EA1"/>
    <w:rsid w:val="009D103C"/>
    <w:rsid w:val="009D113C"/>
    <w:rsid w:val="009D2391"/>
    <w:rsid w:val="009D4860"/>
    <w:rsid w:val="009D535B"/>
    <w:rsid w:val="009D5854"/>
    <w:rsid w:val="009D5CCA"/>
    <w:rsid w:val="009D7328"/>
    <w:rsid w:val="009E01E4"/>
    <w:rsid w:val="009E06DC"/>
    <w:rsid w:val="009E07E3"/>
    <w:rsid w:val="009E1692"/>
    <w:rsid w:val="009E16E1"/>
    <w:rsid w:val="009E1859"/>
    <w:rsid w:val="009E1926"/>
    <w:rsid w:val="009E2E99"/>
    <w:rsid w:val="009E3061"/>
    <w:rsid w:val="009E36F3"/>
    <w:rsid w:val="009E3D12"/>
    <w:rsid w:val="009E42DB"/>
    <w:rsid w:val="009E5E90"/>
    <w:rsid w:val="009E63B8"/>
    <w:rsid w:val="009E70D1"/>
    <w:rsid w:val="009E74D7"/>
    <w:rsid w:val="009F0693"/>
    <w:rsid w:val="009F14D8"/>
    <w:rsid w:val="009F15BF"/>
    <w:rsid w:val="009F1AA8"/>
    <w:rsid w:val="009F24F4"/>
    <w:rsid w:val="009F27E0"/>
    <w:rsid w:val="009F2F49"/>
    <w:rsid w:val="009F4663"/>
    <w:rsid w:val="009F596B"/>
    <w:rsid w:val="009F679A"/>
    <w:rsid w:val="009F7A73"/>
    <w:rsid w:val="009F7EF2"/>
    <w:rsid w:val="00A00A85"/>
    <w:rsid w:val="00A01C4B"/>
    <w:rsid w:val="00A01CCC"/>
    <w:rsid w:val="00A022C9"/>
    <w:rsid w:val="00A03090"/>
    <w:rsid w:val="00A03631"/>
    <w:rsid w:val="00A039E7"/>
    <w:rsid w:val="00A04067"/>
    <w:rsid w:val="00A046E6"/>
    <w:rsid w:val="00A05537"/>
    <w:rsid w:val="00A055FB"/>
    <w:rsid w:val="00A05782"/>
    <w:rsid w:val="00A05B2D"/>
    <w:rsid w:val="00A071F8"/>
    <w:rsid w:val="00A10124"/>
    <w:rsid w:val="00A10DF8"/>
    <w:rsid w:val="00A1137A"/>
    <w:rsid w:val="00A11E40"/>
    <w:rsid w:val="00A1396C"/>
    <w:rsid w:val="00A13F25"/>
    <w:rsid w:val="00A1435F"/>
    <w:rsid w:val="00A14919"/>
    <w:rsid w:val="00A14E6E"/>
    <w:rsid w:val="00A15AAF"/>
    <w:rsid w:val="00A15D1F"/>
    <w:rsid w:val="00A166B9"/>
    <w:rsid w:val="00A17B15"/>
    <w:rsid w:val="00A2001B"/>
    <w:rsid w:val="00A20751"/>
    <w:rsid w:val="00A213F9"/>
    <w:rsid w:val="00A21785"/>
    <w:rsid w:val="00A229E1"/>
    <w:rsid w:val="00A240EB"/>
    <w:rsid w:val="00A243F3"/>
    <w:rsid w:val="00A251BF"/>
    <w:rsid w:val="00A25695"/>
    <w:rsid w:val="00A259A5"/>
    <w:rsid w:val="00A25B31"/>
    <w:rsid w:val="00A263DE"/>
    <w:rsid w:val="00A272D6"/>
    <w:rsid w:val="00A27476"/>
    <w:rsid w:val="00A3088D"/>
    <w:rsid w:val="00A30EE8"/>
    <w:rsid w:val="00A31AF9"/>
    <w:rsid w:val="00A3265C"/>
    <w:rsid w:val="00A33E21"/>
    <w:rsid w:val="00A33F1A"/>
    <w:rsid w:val="00A34486"/>
    <w:rsid w:val="00A34973"/>
    <w:rsid w:val="00A35676"/>
    <w:rsid w:val="00A35914"/>
    <w:rsid w:val="00A3593B"/>
    <w:rsid w:val="00A35A73"/>
    <w:rsid w:val="00A3609B"/>
    <w:rsid w:val="00A364E9"/>
    <w:rsid w:val="00A36630"/>
    <w:rsid w:val="00A369E2"/>
    <w:rsid w:val="00A371AC"/>
    <w:rsid w:val="00A374D9"/>
    <w:rsid w:val="00A37593"/>
    <w:rsid w:val="00A37F28"/>
    <w:rsid w:val="00A402FE"/>
    <w:rsid w:val="00A4033A"/>
    <w:rsid w:val="00A40725"/>
    <w:rsid w:val="00A408F7"/>
    <w:rsid w:val="00A4200E"/>
    <w:rsid w:val="00A420B7"/>
    <w:rsid w:val="00A428A8"/>
    <w:rsid w:val="00A42C31"/>
    <w:rsid w:val="00A42DFB"/>
    <w:rsid w:val="00A42F03"/>
    <w:rsid w:val="00A4346A"/>
    <w:rsid w:val="00A43859"/>
    <w:rsid w:val="00A43B86"/>
    <w:rsid w:val="00A44A56"/>
    <w:rsid w:val="00A45205"/>
    <w:rsid w:val="00A45312"/>
    <w:rsid w:val="00A46751"/>
    <w:rsid w:val="00A4705F"/>
    <w:rsid w:val="00A4722E"/>
    <w:rsid w:val="00A472F9"/>
    <w:rsid w:val="00A47310"/>
    <w:rsid w:val="00A4757E"/>
    <w:rsid w:val="00A477A2"/>
    <w:rsid w:val="00A47836"/>
    <w:rsid w:val="00A47FCC"/>
    <w:rsid w:val="00A505E0"/>
    <w:rsid w:val="00A5067A"/>
    <w:rsid w:val="00A50770"/>
    <w:rsid w:val="00A51BDD"/>
    <w:rsid w:val="00A52027"/>
    <w:rsid w:val="00A53815"/>
    <w:rsid w:val="00A53DC9"/>
    <w:rsid w:val="00A54BF6"/>
    <w:rsid w:val="00A550FD"/>
    <w:rsid w:val="00A55148"/>
    <w:rsid w:val="00A56C9D"/>
    <w:rsid w:val="00A56F97"/>
    <w:rsid w:val="00A570E7"/>
    <w:rsid w:val="00A5712F"/>
    <w:rsid w:val="00A57659"/>
    <w:rsid w:val="00A577BB"/>
    <w:rsid w:val="00A5797A"/>
    <w:rsid w:val="00A602C8"/>
    <w:rsid w:val="00A603D5"/>
    <w:rsid w:val="00A60E6F"/>
    <w:rsid w:val="00A61075"/>
    <w:rsid w:val="00A61BA6"/>
    <w:rsid w:val="00A6289E"/>
    <w:rsid w:val="00A628D9"/>
    <w:rsid w:val="00A62DDC"/>
    <w:rsid w:val="00A63226"/>
    <w:rsid w:val="00A64138"/>
    <w:rsid w:val="00A64F63"/>
    <w:rsid w:val="00A650C6"/>
    <w:rsid w:val="00A65411"/>
    <w:rsid w:val="00A65689"/>
    <w:rsid w:val="00A65838"/>
    <w:rsid w:val="00A65AFC"/>
    <w:rsid w:val="00A65DA4"/>
    <w:rsid w:val="00A665E6"/>
    <w:rsid w:val="00A67078"/>
    <w:rsid w:val="00A670CC"/>
    <w:rsid w:val="00A677FD"/>
    <w:rsid w:val="00A67DD6"/>
    <w:rsid w:val="00A702D8"/>
    <w:rsid w:val="00A704DC"/>
    <w:rsid w:val="00A70773"/>
    <w:rsid w:val="00A713DF"/>
    <w:rsid w:val="00A7182A"/>
    <w:rsid w:val="00A71AF5"/>
    <w:rsid w:val="00A71C43"/>
    <w:rsid w:val="00A73127"/>
    <w:rsid w:val="00A73307"/>
    <w:rsid w:val="00A743B2"/>
    <w:rsid w:val="00A75524"/>
    <w:rsid w:val="00A75945"/>
    <w:rsid w:val="00A75BD4"/>
    <w:rsid w:val="00A76145"/>
    <w:rsid w:val="00A77281"/>
    <w:rsid w:val="00A77C10"/>
    <w:rsid w:val="00A807B1"/>
    <w:rsid w:val="00A81606"/>
    <w:rsid w:val="00A81A75"/>
    <w:rsid w:val="00A8311A"/>
    <w:rsid w:val="00A83A74"/>
    <w:rsid w:val="00A84958"/>
    <w:rsid w:val="00A849A8"/>
    <w:rsid w:val="00A84EF8"/>
    <w:rsid w:val="00A857BD"/>
    <w:rsid w:val="00A861D1"/>
    <w:rsid w:val="00A86384"/>
    <w:rsid w:val="00A86449"/>
    <w:rsid w:val="00A869BE"/>
    <w:rsid w:val="00A86C5B"/>
    <w:rsid w:val="00A87830"/>
    <w:rsid w:val="00A90AC0"/>
    <w:rsid w:val="00A92976"/>
    <w:rsid w:val="00A937C9"/>
    <w:rsid w:val="00A93DFB"/>
    <w:rsid w:val="00A94109"/>
    <w:rsid w:val="00A9415D"/>
    <w:rsid w:val="00A94448"/>
    <w:rsid w:val="00A94C1E"/>
    <w:rsid w:val="00A95267"/>
    <w:rsid w:val="00A95A6B"/>
    <w:rsid w:val="00A960B1"/>
    <w:rsid w:val="00A968AF"/>
    <w:rsid w:val="00A96D90"/>
    <w:rsid w:val="00A96DF3"/>
    <w:rsid w:val="00A9742E"/>
    <w:rsid w:val="00A9770F"/>
    <w:rsid w:val="00A97765"/>
    <w:rsid w:val="00AA0282"/>
    <w:rsid w:val="00AA117B"/>
    <w:rsid w:val="00AA18FA"/>
    <w:rsid w:val="00AA1BAA"/>
    <w:rsid w:val="00AA1DE4"/>
    <w:rsid w:val="00AA2152"/>
    <w:rsid w:val="00AA2234"/>
    <w:rsid w:val="00AA2916"/>
    <w:rsid w:val="00AA298C"/>
    <w:rsid w:val="00AA29DE"/>
    <w:rsid w:val="00AA3C95"/>
    <w:rsid w:val="00AA3FCC"/>
    <w:rsid w:val="00AA4CCD"/>
    <w:rsid w:val="00AA5E0E"/>
    <w:rsid w:val="00AA63F6"/>
    <w:rsid w:val="00AA6625"/>
    <w:rsid w:val="00AA6CD4"/>
    <w:rsid w:val="00AA730C"/>
    <w:rsid w:val="00AA7EB1"/>
    <w:rsid w:val="00AB0BF5"/>
    <w:rsid w:val="00AB11D6"/>
    <w:rsid w:val="00AB1346"/>
    <w:rsid w:val="00AB187F"/>
    <w:rsid w:val="00AB222D"/>
    <w:rsid w:val="00AB2332"/>
    <w:rsid w:val="00AB24AD"/>
    <w:rsid w:val="00AB2C67"/>
    <w:rsid w:val="00AB2FB2"/>
    <w:rsid w:val="00AB325F"/>
    <w:rsid w:val="00AB4CF5"/>
    <w:rsid w:val="00AB4DFF"/>
    <w:rsid w:val="00AB4E2B"/>
    <w:rsid w:val="00AB52F6"/>
    <w:rsid w:val="00AB584B"/>
    <w:rsid w:val="00AB5BC4"/>
    <w:rsid w:val="00AB5BCB"/>
    <w:rsid w:val="00AB6F05"/>
    <w:rsid w:val="00AB70B6"/>
    <w:rsid w:val="00AB7435"/>
    <w:rsid w:val="00AB7DE8"/>
    <w:rsid w:val="00AC03A2"/>
    <w:rsid w:val="00AC06E1"/>
    <w:rsid w:val="00AC0AD3"/>
    <w:rsid w:val="00AC0CA8"/>
    <w:rsid w:val="00AC10CC"/>
    <w:rsid w:val="00AC197E"/>
    <w:rsid w:val="00AC1C50"/>
    <w:rsid w:val="00AC2061"/>
    <w:rsid w:val="00AC22EB"/>
    <w:rsid w:val="00AC271A"/>
    <w:rsid w:val="00AC2E3E"/>
    <w:rsid w:val="00AC335A"/>
    <w:rsid w:val="00AC36BA"/>
    <w:rsid w:val="00AC3E3E"/>
    <w:rsid w:val="00AC59A6"/>
    <w:rsid w:val="00AC5E1F"/>
    <w:rsid w:val="00AC6659"/>
    <w:rsid w:val="00AC6E95"/>
    <w:rsid w:val="00AC7527"/>
    <w:rsid w:val="00AC7A9A"/>
    <w:rsid w:val="00AC7E77"/>
    <w:rsid w:val="00AC7F0F"/>
    <w:rsid w:val="00AD03F1"/>
    <w:rsid w:val="00AD08F6"/>
    <w:rsid w:val="00AD2397"/>
    <w:rsid w:val="00AD26AC"/>
    <w:rsid w:val="00AD2C57"/>
    <w:rsid w:val="00AD2CF0"/>
    <w:rsid w:val="00AD2E61"/>
    <w:rsid w:val="00AD314C"/>
    <w:rsid w:val="00AD35F2"/>
    <w:rsid w:val="00AD3D8A"/>
    <w:rsid w:val="00AD42AA"/>
    <w:rsid w:val="00AD578E"/>
    <w:rsid w:val="00AD5AF3"/>
    <w:rsid w:val="00AD5EB6"/>
    <w:rsid w:val="00AD5FEC"/>
    <w:rsid w:val="00AD6429"/>
    <w:rsid w:val="00AD69B8"/>
    <w:rsid w:val="00AD6FF8"/>
    <w:rsid w:val="00AD7487"/>
    <w:rsid w:val="00AD776B"/>
    <w:rsid w:val="00AD7A46"/>
    <w:rsid w:val="00AE02F7"/>
    <w:rsid w:val="00AE09D7"/>
    <w:rsid w:val="00AE14A4"/>
    <w:rsid w:val="00AE185D"/>
    <w:rsid w:val="00AE1A0A"/>
    <w:rsid w:val="00AE21A9"/>
    <w:rsid w:val="00AE39DB"/>
    <w:rsid w:val="00AE3EBB"/>
    <w:rsid w:val="00AE418B"/>
    <w:rsid w:val="00AE449A"/>
    <w:rsid w:val="00AE4931"/>
    <w:rsid w:val="00AE4DA9"/>
    <w:rsid w:val="00AE4F9C"/>
    <w:rsid w:val="00AE58B3"/>
    <w:rsid w:val="00AE6CD8"/>
    <w:rsid w:val="00AE77A7"/>
    <w:rsid w:val="00AF0548"/>
    <w:rsid w:val="00AF07BD"/>
    <w:rsid w:val="00AF0A72"/>
    <w:rsid w:val="00AF11AF"/>
    <w:rsid w:val="00AF16B7"/>
    <w:rsid w:val="00AF200B"/>
    <w:rsid w:val="00AF26DE"/>
    <w:rsid w:val="00AF2F3D"/>
    <w:rsid w:val="00AF3264"/>
    <w:rsid w:val="00AF39C1"/>
    <w:rsid w:val="00AF4600"/>
    <w:rsid w:val="00AF4763"/>
    <w:rsid w:val="00AF55A9"/>
    <w:rsid w:val="00AF56DC"/>
    <w:rsid w:val="00AF59A2"/>
    <w:rsid w:val="00AF61A8"/>
    <w:rsid w:val="00AF6527"/>
    <w:rsid w:val="00AF68D8"/>
    <w:rsid w:val="00AF6CFF"/>
    <w:rsid w:val="00AF6DB6"/>
    <w:rsid w:val="00AF783E"/>
    <w:rsid w:val="00AF7885"/>
    <w:rsid w:val="00B00491"/>
    <w:rsid w:val="00B00B58"/>
    <w:rsid w:val="00B00F38"/>
    <w:rsid w:val="00B0151B"/>
    <w:rsid w:val="00B01B60"/>
    <w:rsid w:val="00B0240F"/>
    <w:rsid w:val="00B026AA"/>
    <w:rsid w:val="00B029DD"/>
    <w:rsid w:val="00B03FDE"/>
    <w:rsid w:val="00B052A7"/>
    <w:rsid w:val="00B0545D"/>
    <w:rsid w:val="00B05636"/>
    <w:rsid w:val="00B05AA6"/>
    <w:rsid w:val="00B05C4D"/>
    <w:rsid w:val="00B0601B"/>
    <w:rsid w:val="00B065CA"/>
    <w:rsid w:val="00B067A1"/>
    <w:rsid w:val="00B071B4"/>
    <w:rsid w:val="00B074CD"/>
    <w:rsid w:val="00B07C6B"/>
    <w:rsid w:val="00B10692"/>
    <w:rsid w:val="00B108C8"/>
    <w:rsid w:val="00B113AF"/>
    <w:rsid w:val="00B1144E"/>
    <w:rsid w:val="00B11AFB"/>
    <w:rsid w:val="00B12418"/>
    <w:rsid w:val="00B12927"/>
    <w:rsid w:val="00B12EF7"/>
    <w:rsid w:val="00B12F52"/>
    <w:rsid w:val="00B133D2"/>
    <w:rsid w:val="00B13F5A"/>
    <w:rsid w:val="00B146EA"/>
    <w:rsid w:val="00B1523D"/>
    <w:rsid w:val="00B1535E"/>
    <w:rsid w:val="00B15396"/>
    <w:rsid w:val="00B15941"/>
    <w:rsid w:val="00B15B2C"/>
    <w:rsid w:val="00B160E3"/>
    <w:rsid w:val="00B16974"/>
    <w:rsid w:val="00B20F18"/>
    <w:rsid w:val="00B211A4"/>
    <w:rsid w:val="00B21D59"/>
    <w:rsid w:val="00B22B27"/>
    <w:rsid w:val="00B22FDA"/>
    <w:rsid w:val="00B24F5B"/>
    <w:rsid w:val="00B259F1"/>
    <w:rsid w:val="00B25EA5"/>
    <w:rsid w:val="00B26C70"/>
    <w:rsid w:val="00B27D8F"/>
    <w:rsid w:val="00B30136"/>
    <w:rsid w:val="00B303FF"/>
    <w:rsid w:val="00B30674"/>
    <w:rsid w:val="00B30724"/>
    <w:rsid w:val="00B30990"/>
    <w:rsid w:val="00B31530"/>
    <w:rsid w:val="00B31799"/>
    <w:rsid w:val="00B31FD0"/>
    <w:rsid w:val="00B3210C"/>
    <w:rsid w:val="00B32688"/>
    <w:rsid w:val="00B329FC"/>
    <w:rsid w:val="00B32B62"/>
    <w:rsid w:val="00B33905"/>
    <w:rsid w:val="00B342EF"/>
    <w:rsid w:val="00B3444B"/>
    <w:rsid w:val="00B34A0F"/>
    <w:rsid w:val="00B34C59"/>
    <w:rsid w:val="00B34ECA"/>
    <w:rsid w:val="00B355E1"/>
    <w:rsid w:val="00B360C9"/>
    <w:rsid w:val="00B36D85"/>
    <w:rsid w:val="00B36D9E"/>
    <w:rsid w:val="00B3776D"/>
    <w:rsid w:val="00B402E7"/>
    <w:rsid w:val="00B403E7"/>
    <w:rsid w:val="00B4066E"/>
    <w:rsid w:val="00B417F6"/>
    <w:rsid w:val="00B41F0A"/>
    <w:rsid w:val="00B429F0"/>
    <w:rsid w:val="00B42DC3"/>
    <w:rsid w:val="00B42E1D"/>
    <w:rsid w:val="00B43099"/>
    <w:rsid w:val="00B43499"/>
    <w:rsid w:val="00B437D7"/>
    <w:rsid w:val="00B43CA7"/>
    <w:rsid w:val="00B43FAF"/>
    <w:rsid w:val="00B44EBC"/>
    <w:rsid w:val="00B451F8"/>
    <w:rsid w:val="00B4575A"/>
    <w:rsid w:val="00B46221"/>
    <w:rsid w:val="00B4789F"/>
    <w:rsid w:val="00B47BC2"/>
    <w:rsid w:val="00B509EF"/>
    <w:rsid w:val="00B50DFB"/>
    <w:rsid w:val="00B50F3B"/>
    <w:rsid w:val="00B518F3"/>
    <w:rsid w:val="00B526EF"/>
    <w:rsid w:val="00B5285A"/>
    <w:rsid w:val="00B536A8"/>
    <w:rsid w:val="00B53BDB"/>
    <w:rsid w:val="00B53FAB"/>
    <w:rsid w:val="00B5401B"/>
    <w:rsid w:val="00B54DA4"/>
    <w:rsid w:val="00B55A06"/>
    <w:rsid w:val="00B56D3D"/>
    <w:rsid w:val="00B56E22"/>
    <w:rsid w:val="00B57197"/>
    <w:rsid w:val="00B57747"/>
    <w:rsid w:val="00B609B7"/>
    <w:rsid w:val="00B60FAE"/>
    <w:rsid w:val="00B615A4"/>
    <w:rsid w:val="00B618AE"/>
    <w:rsid w:val="00B61CEE"/>
    <w:rsid w:val="00B621AA"/>
    <w:rsid w:val="00B623F2"/>
    <w:rsid w:val="00B62752"/>
    <w:rsid w:val="00B63712"/>
    <w:rsid w:val="00B63777"/>
    <w:rsid w:val="00B63D9E"/>
    <w:rsid w:val="00B63F59"/>
    <w:rsid w:val="00B640FC"/>
    <w:rsid w:val="00B64692"/>
    <w:rsid w:val="00B657BC"/>
    <w:rsid w:val="00B6601A"/>
    <w:rsid w:val="00B6621B"/>
    <w:rsid w:val="00B66564"/>
    <w:rsid w:val="00B66F07"/>
    <w:rsid w:val="00B674DC"/>
    <w:rsid w:val="00B700B8"/>
    <w:rsid w:val="00B70F05"/>
    <w:rsid w:val="00B710A2"/>
    <w:rsid w:val="00B71D61"/>
    <w:rsid w:val="00B72B81"/>
    <w:rsid w:val="00B7317B"/>
    <w:rsid w:val="00B734A4"/>
    <w:rsid w:val="00B73667"/>
    <w:rsid w:val="00B753A8"/>
    <w:rsid w:val="00B75A0E"/>
    <w:rsid w:val="00B75CF5"/>
    <w:rsid w:val="00B762B1"/>
    <w:rsid w:val="00B777C0"/>
    <w:rsid w:val="00B802AC"/>
    <w:rsid w:val="00B807B7"/>
    <w:rsid w:val="00B8183C"/>
    <w:rsid w:val="00B81D7D"/>
    <w:rsid w:val="00B82050"/>
    <w:rsid w:val="00B82132"/>
    <w:rsid w:val="00B825DB"/>
    <w:rsid w:val="00B82D0B"/>
    <w:rsid w:val="00B84ACB"/>
    <w:rsid w:val="00B84D8D"/>
    <w:rsid w:val="00B853A4"/>
    <w:rsid w:val="00B8656E"/>
    <w:rsid w:val="00B90179"/>
    <w:rsid w:val="00B92B8A"/>
    <w:rsid w:val="00B92F39"/>
    <w:rsid w:val="00B93D58"/>
    <w:rsid w:val="00B93EB4"/>
    <w:rsid w:val="00B9438C"/>
    <w:rsid w:val="00B94A78"/>
    <w:rsid w:val="00B94ED8"/>
    <w:rsid w:val="00B955AB"/>
    <w:rsid w:val="00B95E7D"/>
    <w:rsid w:val="00B96658"/>
    <w:rsid w:val="00B97EC8"/>
    <w:rsid w:val="00BA1A11"/>
    <w:rsid w:val="00BA2476"/>
    <w:rsid w:val="00BA2525"/>
    <w:rsid w:val="00BA3338"/>
    <w:rsid w:val="00BA3483"/>
    <w:rsid w:val="00BA4334"/>
    <w:rsid w:val="00BA4AD1"/>
    <w:rsid w:val="00BA53D9"/>
    <w:rsid w:val="00BA5580"/>
    <w:rsid w:val="00BA563F"/>
    <w:rsid w:val="00BA5B4B"/>
    <w:rsid w:val="00BA5E05"/>
    <w:rsid w:val="00BA5F37"/>
    <w:rsid w:val="00BA6946"/>
    <w:rsid w:val="00BB09DE"/>
    <w:rsid w:val="00BB2E8B"/>
    <w:rsid w:val="00BB3D66"/>
    <w:rsid w:val="00BB43B9"/>
    <w:rsid w:val="00BB4C38"/>
    <w:rsid w:val="00BB52CA"/>
    <w:rsid w:val="00BB54AF"/>
    <w:rsid w:val="00BB58D3"/>
    <w:rsid w:val="00BB5936"/>
    <w:rsid w:val="00BB6192"/>
    <w:rsid w:val="00BB64FE"/>
    <w:rsid w:val="00BB6AA6"/>
    <w:rsid w:val="00BB7475"/>
    <w:rsid w:val="00BB7EBC"/>
    <w:rsid w:val="00BC18F7"/>
    <w:rsid w:val="00BC226C"/>
    <w:rsid w:val="00BC3758"/>
    <w:rsid w:val="00BC4035"/>
    <w:rsid w:val="00BC4265"/>
    <w:rsid w:val="00BC50E5"/>
    <w:rsid w:val="00BC7828"/>
    <w:rsid w:val="00BC7B47"/>
    <w:rsid w:val="00BC7E11"/>
    <w:rsid w:val="00BD0873"/>
    <w:rsid w:val="00BD0A61"/>
    <w:rsid w:val="00BD0E7D"/>
    <w:rsid w:val="00BD1570"/>
    <w:rsid w:val="00BD1A19"/>
    <w:rsid w:val="00BD22A6"/>
    <w:rsid w:val="00BD2CF2"/>
    <w:rsid w:val="00BD2F96"/>
    <w:rsid w:val="00BD3221"/>
    <w:rsid w:val="00BD398C"/>
    <w:rsid w:val="00BD419F"/>
    <w:rsid w:val="00BD468B"/>
    <w:rsid w:val="00BD5722"/>
    <w:rsid w:val="00BD5747"/>
    <w:rsid w:val="00BD59CA"/>
    <w:rsid w:val="00BD5BB6"/>
    <w:rsid w:val="00BD6289"/>
    <w:rsid w:val="00BD71F2"/>
    <w:rsid w:val="00BD7F4C"/>
    <w:rsid w:val="00BE00D6"/>
    <w:rsid w:val="00BE0528"/>
    <w:rsid w:val="00BE05EE"/>
    <w:rsid w:val="00BE0C08"/>
    <w:rsid w:val="00BE2308"/>
    <w:rsid w:val="00BE26C0"/>
    <w:rsid w:val="00BE279F"/>
    <w:rsid w:val="00BE2AE5"/>
    <w:rsid w:val="00BE369E"/>
    <w:rsid w:val="00BE5287"/>
    <w:rsid w:val="00BE54D2"/>
    <w:rsid w:val="00BE57BC"/>
    <w:rsid w:val="00BE5DF4"/>
    <w:rsid w:val="00BE608E"/>
    <w:rsid w:val="00BE728C"/>
    <w:rsid w:val="00BE77C1"/>
    <w:rsid w:val="00BF0534"/>
    <w:rsid w:val="00BF0752"/>
    <w:rsid w:val="00BF0D80"/>
    <w:rsid w:val="00BF16A0"/>
    <w:rsid w:val="00BF20DC"/>
    <w:rsid w:val="00BF2702"/>
    <w:rsid w:val="00BF2A90"/>
    <w:rsid w:val="00BF3BBA"/>
    <w:rsid w:val="00BF4088"/>
    <w:rsid w:val="00BF4816"/>
    <w:rsid w:val="00BF5002"/>
    <w:rsid w:val="00BF5174"/>
    <w:rsid w:val="00BF57ED"/>
    <w:rsid w:val="00BF5C83"/>
    <w:rsid w:val="00BF5D2A"/>
    <w:rsid w:val="00BF6171"/>
    <w:rsid w:val="00BF7219"/>
    <w:rsid w:val="00BF7BBF"/>
    <w:rsid w:val="00BF7E6B"/>
    <w:rsid w:val="00C0031C"/>
    <w:rsid w:val="00C0140A"/>
    <w:rsid w:val="00C03A2A"/>
    <w:rsid w:val="00C040F9"/>
    <w:rsid w:val="00C04ECC"/>
    <w:rsid w:val="00C057AD"/>
    <w:rsid w:val="00C062B8"/>
    <w:rsid w:val="00C07414"/>
    <w:rsid w:val="00C07435"/>
    <w:rsid w:val="00C0780F"/>
    <w:rsid w:val="00C10368"/>
    <w:rsid w:val="00C10403"/>
    <w:rsid w:val="00C109D2"/>
    <w:rsid w:val="00C111CA"/>
    <w:rsid w:val="00C11449"/>
    <w:rsid w:val="00C117CC"/>
    <w:rsid w:val="00C12023"/>
    <w:rsid w:val="00C1219E"/>
    <w:rsid w:val="00C12202"/>
    <w:rsid w:val="00C1288F"/>
    <w:rsid w:val="00C12A53"/>
    <w:rsid w:val="00C12EAE"/>
    <w:rsid w:val="00C133CC"/>
    <w:rsid w:val="00C13FBA"/>
    <w:rsid w:val="00C140D4"/>
    <w:rsid w:val="00C164F9"/>
    <w:rsid w:val="00C16DA3"/>
    <w:rsid w:val="00C1721B"/>
    <w:rsid w:val="00C20EBF"/>
    <w:rsid w:val="00C21339"/>
    <w:rsid w:val="00C216D4"/>
    <w:rsid w:val="00C2280E"/>
    <w:rsid w:val="00C22A76"/>
    <w:rsid w:val="00C23264"/>
    <w:rsid w:val="00C23B77"/>
    <w:rsid w:val="00C2448E"/>
    <w:rsid w:val="00C24B7C"/>
    <w:rsid w:val="00C2634C"/>
    <w:rsid w:val="00C26DFB"/>
    <w:rsid w:val="00C26F2A"/>
    <w:rsid w:val="00C275C6"/>
    <w:rsid w:val="00C2787F"/>
    <w:rsid w:val="00C27B75"/>
    <w:rsid w:val="00C27F55"/>
    <w:rsid w:val="00C305CD"/>
    <w:rsid w:val="00C30765"/>
    <w:rsid w:val="00C31024"/>
    <w:rsid w:val="00C31461"/>
    <w:rsid w:val="00C315C0"/>
    <w:rsid w:val="00C322D6"/>
    <w:rsid w:val="00C32604"/>
    <w:rsid w:val="00C32962"/>
    <w:rsid w:val="00C336FD"/>
    <w:rsid w:val="00C34002"/>
    <w:rsid w:val="00C3400B"/>
    <w:rsid w:val="00C34462"/>
    <w:rsid w:val="00C3466E"/>
    <w:rsid w:val="00C35BCE"/>
    <w:rsid w:val="00C360ED"/>
    <w:rsid w:val="00C36635"/>
    <w:rsid w:val="00C36BBA"/>
    <w:rsid w:val="00C37061"/>
    <w:rsid w:val="00C373A2"/>
    <w:rsid w:val="00C377F8"/>
    <w:rsid w:val="00C378EE"/>
    <w:rsid w:val="00C404AC"/>
    <w:rsid w:val="00C40C85"/>
    <w:rsid w:val="00C40F5A"/>
    <w:rsid w:val="00C41218"/>
    <w:rsid w:val="00C41C89"/>
    <w:rsid w:val="00C42032"/>
    <w:rsid w:val="00C423DE"/>
    <w:rsid w:val="00C42C48"/>
    <w:rsid w:val="00C43834"/>
    <w:rsid w:val="00C45550"/>
    <w:rsid w:val="00C4610B"/>
    <w:rsid w:val="00C469CC"/>
    <w:rsid w:val="00C4743E"/>
    <w:rsid w:val="00C500CA"/>
    <w:rsid w:val="00C50368"/>
    <w:rsid w:val="00C50B6F"/>
    <w:rsid w:val="00C50BB3"/>
    <w:rsid w:val="00C51264"/>
    <w:rsid w:val="00C5238B"/>
    <w:rsid w:val="00C52EC2"/>
    <w:rsid w:val="00C53309"/>
    <w:rsid w:val="00C53FFB"/>
    <w:rsid w:val="00C54D11"/>
    <w:rsid w:val="00C55EC1"/>
    <w:rsid w:val="00C55EC7"/>
    <w:rsid w:val="00C562A2"/>
    <w:rsid w:val="00C56449"/>
    <w:rsid w:val="00C56899"/>
    <w:rsid w:val="00C574EA"/>
    <w:rsid w:val="00C60906"/>
    <w:rsid w:val="00C60977"/>
    <w:rsid w:val="00C60A90"/>
    <w:rsid w:val="00C6144E"/>
    <w:rsid w:val="00C617BD"/>
    <w:rsid w:val="00C6265D"/>
    <w:rsid w:val="00C62968"/>
    <w:rsid w:val="00C634A2"/>
    <w:rsid w:val="00C63CD9"/>
    <w:rsid w:val="00C63D8C"/>
    <w:rsid w:val="00C642D2"/>
    <w:rsid w:val="00C64444"/>
    <w:rsid w:val="00C65F58"/>
    <w:rsid w:val="00C664F0"/>
    <w:rsid w:val="00C6660C"/>
    <w:rsid w:val="00C668D6"/>
    <w:rsid w:val="00C66D18"/>
    <w:rsid w:val="00C66E43"/>
    <w:rsid w:val="00C6705D"/>
    <w:rsid w:val="00C67368"/>
    <w:rsid w:val="00C67A36"/>
    <w:rsid w:val="00C70F81"/>
    <w:rsid w:val="00C711F9"/>
    <w:rsid w:val="00C71BC8"/>
    <w:rsid w:val="00C71D73"/>
    <w:rsid w:val="00C7229C"/>
    <w:rsid w:val="00C7261E"/>
    <w:rsid w:val="00C7410B"/>
    <w:rsid w:val="00C74B3E"/>
    <w:rsid w:val="00C74D8D"/>
    <w:rsid w:val="00C7569D"/>
    <w:rsid w:val="00C75DC6"/>
    <w:rsid w:val="00C7682D"/>
    <w:rsid w:val="00C76A6B"/>
    <w:rsid w:val="00C76ED5"/>
    <w:rsid w:val="00C7746C"/>
    <w:rsid w:val="00C77AAB"/>
    <w:rsid w:val="00C77CF5"/>
    <w:rsid w:val="00C80107"/>
    <w:rsid w:val="00C8074C"/>
    <w:rsid w:val="00C808A3"/>
    <w:rsid w:val="00C80C18"/>
    <w:rsid w:val="00C81AEA"/>
    <w:rsid w:val="00C8237D"/>
    <w:rsid w:val="00C8280D"/>
    <w:rsid w:val="00C83802"/>
    <w:rsid w:val="00C83840"/>
    <w:rsid w:val="00C84E89"/>
    <w:rsid w:val="00C850CD"/>
    <w:rsid w:val="00C8587F"/>
    <w:rsid w:val="00C85921"/>
    <w:rsid w:val="00C85C8C"/>
    <w:rsid w:val="00C85D7E"/>
    <w:rsid w:val="00C8656B"/>
    <w:rsid w:val="00C868A4"/>
    <w:rsid w:val="00C86BDC"/>
    <w:rsid w:val="00C870E8"/>
    <w:rsid w:val="00C87CB7"/>
    <w:rsid w:val="00C87F13"/>
    <w:rsid w:val="00C90D54"/>
    <w:rsid w:val="00C90F6A"/>
    <w:rsid w:val="00C91B27"/>
    <w:rsid w:val="00C9279C"/>
    <w:rsid w:val="00C92FB4"/>
    <w:rsid w:val="00C93B8B"/>
    <w:rsid w:val="00C947F4"/>
    <w:rsid w:val="00C94912"/>
    <w:rsid w:val="00C95402"/>
    <w:rsid w:val="00C95B6F"/>
    <w:rsid w:val="00C95D9F"/>
    <w:rsid w:val="00C9648F"/>
    <w:rsid w:val="00C967FC"/>
    <w:rsid w:val="00C97219"/>
    <w:rsid w:val="00C976F6"/>
    <w:rsid w:val="00CA0ADF"/>
    <w:rsid w:val="00CA0C5D"/>
    <w:rsid w:val="00CA0D4B"/>
    <w:rsid w:val="00CA111E"/>
    <w:rsid w:val="00CA1305"/>
    <w:rsid w:val="00CA13C1"/>
    <w:rsid w:val="00CA1421"/>
    <w:rsid w:val="00CA1719"/>
    <w:rsid w:val="00CA1C90"/>
    <w:rsid w:val="00CA313A"/>
    <w:rsid w:val="00CA320F"/>
    <w:rsid w:val="00CA3FE9"/>
    <w:rsid w:val="00CA475A"/>
    <w:rsid w:val="00CA5AF2"/>
    <w:rsid w:val="00CA5F3F"/>
    <w:rsid w:val="00CA61A9"/>
    <w:rsid w:val="00CA6AB3"/>
    <w:rsid w:val="00CA7205"/>
    <w:rsid w:val="00CA72C2"/>
    <w:rsid w:val="00CB0475"/>
    <w:rsid w:val="00CB10CF"/>
    <w:rsid w:val="00CB17A7"/>
    <w:rsid w:val="00CB2562"/>
    <w:rsid w:val="00CB2CA3"/>
    <w:rsid w:val="00CB32DA"/>
    <w:rsid w:val="00CB4E43"/>
    <w:rsid w:val="00CB51AF"/>
    <w:rsid w:val="00CB53D2"/>
    <w:rsid w:val="00CB5D52"/>
    <w:rsid w:val="00CB714E"/>
    <w:rsid w:val="00CB7625"/>
    <w:rsid w:val="00CB768D"/>
    <w:rsid w:val="00CB786E"/>
    <w:rsid w:val="00CB7A88"/>
    <w:rsid w:val="00CC054F"/>
    <w:rsid w:val="00CC0ACC"/>
    <w:rsid w:val="00CC15D8"/>
    <w:rsid w:val="00CC18DF"/>
    <w:rsid w:val="00CC29ED"/>
    <w:rsid w:val="00CC325A"/>
    <w:rsid w:val="00CC3C39"/>
    <w:rsid w:val="00CC3F69"/>
    <w:rsid w:val="00CC482B"/>
    <w:rsid w:val="00CC4AB1"/>
    <w:rsid w:val="00CC4B86"/>
    <w:rsid w:val="00CC4F2D"/>
    <w:rsid w:val="00CC54B3"/>
    <w:rsid w:val="00CD002B"/>
    <w:rsid w:val="00CD0259"/>
    <w:rsid w:val="00CD0414"/>
    <w:rsid w:val="00CD0953"/>
    <w:rsid w:val="00CD1BC5"/>
    <w:rsid w:val="00CD20FF"/>
    <w:rsid w:val="00CD2372"/>
    <w:rsid w:val="00CD37D3"/>
    <w:rsid w:val="00CD3B46"/>
    <w:rsid w:val="00CD3EBD"/>
    <w:rsid w:val="00CD48ED"/>
    <w:rsid w:val="00CD5C69"/>
    <w:rsid w:val="00CD624E"/>
    <w:rsid w:val="00CD64CF"/>
    <w:rsid w:val="00CD6736"/>
    <w:rsid w:val="00CD6B6D"/>
    <w:rsid w:val="00CD6DFA"/>
    <w:rsid w:val="00CD6E18"/>
    <w:rsid w:val="00CD7C4A"/>
    <w:rsid w:val="00CE0BFA"/>
    <w:rsid w:val="00CE0EA0"/>
    <w:rsid w:val="00CE2035"/>
    <w:rsid w:val="00CE3763"/>
    <w:rsid w:val="00CE582A"/>
    <w:rsid w:val="00CE63FB"/>
    <w:rsid w:val="00CE6566"/>
    <w:rsid w:val="00CE67A8"/>
    <w:rsid w:val="00CE6996"/>
    <w:rsid w:val="00CE6BC6"/>
    <w:rsid w:val="00CE6D4B"/>
    <w:rsid w:val="00CE6F0F"/>
    <w:rsid w:val="00CE6F37"/>
    <w:rsid w:val="00CE72AA"/>
    <w:rsid w:val="00CE72F5"/>
    <w:rsid w:val="00CE76F7"/>
    <w:rsid w:val="00CE7803"/>
    <w:rsid w:val="00CF07AC"/>
    <w:rsid w:val="00CF09CB"/>
    <w:rsid w:val="00CF1577"/>
    <w:rsid w:val="00CF1F98"/>
    <w:rsid w:val="00CF2295"/>
    <w:rsid w:val="00CF271D"/>
    <w:rsid w:val="00CF2928"/>
    <w:rsid w:val="00CF2CEA"/>
    <w:rsid w:val="00CF38DD"/>
    <w:rsid w:val="00CF48FA"/>
    <w:rsid w:val="00CF52FB"/>
    <w:rsid w:val="00CF64BD"/>
    <w:rsid w:val="00CF6AF5"/>
    <w:rsid w:val="00CF7178"/>
    <w:rsid w:val="00CF7344"/>
    <w:rsid w:val="00CF7954"/>
    <w:rsid w:val="00CF7F31"/>
    <w:rsid w:val="00D001A0"/>
    <w:rsid w:val="00D00D0C"/>
    <w:rsid w:val="00D01BC4"/>
    <w:rsid w:val="00D023AB"/>
    <w:rsid w:val="00D025C7"/>
    <w:rsid w:val="00D03676"/>
    <w:rsid w:val="00D039A5"/>
    <w:rsid w:val="00D03BAC"/>
    <w:rsid w:val="00D03BD1"/>
    <w:rsid w:val="00D042A1"/>
    <w:rsid w:val="00D045F2"/>
    <w:rsid w:val="00D04FB9"/>
    <w:rsid w:val="00D058A7"/>
    <w:rsid w:val="00D058B0"/>
    <w:rsid w:val="00D05D60"/>
    <w:rsid w:val="00D067DA"/>
    <w:rsid w:val="00D06A33"/>
    <w:rsid w:val="00D06B11"/>
    <w:rsid w:val="00D075F9"/>
    <w:rsid w:val="00D079D0"/>
    <w:rsid w:val="00D104D9"/>
    <w:rsid w:val="00D10A34"/>
    <w:rsid w:val="00D1128A"/>
    <w:rsid w:val="00D112A7"/>
    <w:rsid w:val="00D11AD4"/>
    <w:rsid w:val="00D11EC5"/>
    <w:rsid w:val="00D12477"/>
    <w:rsid w:val="00D1280F"/>
    <w:rsid w:val="00D12A9A"/>
    <w:rsid w:val="00D12E24"/>
    <w:rsid w:val="00D13467"/>
    <w:rsid w:val="00D13EA2"/>
    <w:rsid w:val="00D1446A"/>
    <w:rsid w:val="00D144B2"/>
    <w:rsid w:val="00D156CE"/>
    <w:rsid w:val="00D15825"/>
    <w:rsid w:val="00D15896"/>
    <w:rsid w:val="00D167DE"/>
    <w:rsid w:val="00D16ADA"/>
    <w:rsid w:val="00D16C1D"/>
    <w:rsid w:val="00D16F42"/>
    <w:rsid w:val="00D179ED"/>
    <w:rsid w:val="00D2033A"/>
    <w:rsid w:val="00D207C0"/>
    <w:rsid w:val="00D2090B"/>
    <w:rsid w:val="00D20DB0"/>
    <w:rsid w:val="00D21337"/>
    <w:rsid w:val="00D228C2"/>
    <w:rsid w:val="00D23327"/>
    <w:rsid w:val="00D23B90"/>
    <w:rsid w:val="00D24261"/>
    <w:rsid w:val="00D244D1"/>
    <w:rsid w:val="00D24568"/>
    <w:rsid w:val="00D246FD"/>
    <w:rsid w:val="00D25267"/>
    <w:rsid w:val="00D26A22"/>
    <w:rsid w:val="00D27856"/>
    <w:rsid w:val="00D27872"/>
    <w:rsid w:val="00D302C9"/>
    <w:rsid w:val="00D307D8"/>
    <w:rsid w:val="00D30C6E"/>
    <w:rsid w:val="00D30DA3"/>
    <w:rsid w:val="00D3195D"/>
    <w:rsid w:val="00D31ACF"/>
    <w:rsid w:val="00D31AE2"/>
    <w:rsid w:val="00D32A01"/>
    <w:rsid w:val="00D33E73"/>
    <w:rsid w:val="00D3433B"/>
    <w:rsid w:val="00D34CC2"/>
    <w:rsid w:val="00D35474"/>
    <w:rsid w:val="00D36BB9"/>
    <w:rsid w:val="00D37356"/>
    <w:rsid w:val="00D37C79"/>
    <w:rsid w:val="00D405D2"/>
    <w:rsid w:val="00D40B16"/>
    <w:rsid w:val="00D40ED3"/>
    <w:rsid w:val="00D410BA"/>
    <w:rsid w:val="00D41499"/>
    <w:rsid w:val="00D41827"/>
    <w:rsid w:val="00D41BD6"/>
    <w:rsid w:val="00D421A4"/>
    <w:rsid w:val="00D4265E"/>
    <w:rsid w:val="00D426A9"/>
    <w:rsid w:val="00D445E0"/>
    <w:rsid w:val="00D4540B"/>
    <w:rsid w:val="00D45B41"/>
    <w:rsid w:val="00D45FCA"/>
    <w:rsid w:val="00D46350"/>
    <w:rsid w:val="00D4668F"/>
    <w:rsid w:val="00D4684C"/>
    <w:rsid w:val="00D4727D"/>
    <w:rsid w:val="00D5044C"/>
    <w:rsid w:val="00D507A8"/>
    <w:rsid w:val="00D51015"/>
    <w:rsid w:val="00D514FF"/>
    <w:rsid w:val="00D5201D"/>
    <w:rsid w:val="00D5209F"/>
    <w:rsid w:val="00D5215D"/>
    <w:rsid w:val="00D52596"/>
    <w:rsid w:val="00D52BD5"/>
    <w:rsid w:val="00D52D65"/>
    <w:rsid w:val="00D53438"/>
    <w:rsid w:val="00D53456"/>
    <w:rsid w:val="00D535D2"/>
    <w:rsid w:val="00D53D00"/>
    <w:rsid w:val="00D53D68"/>
    <w:rsid w:val="00D5437D"/>
    <w:rsid w:val="00D55A2A"/>
    <w:rsid w:val="00D55B8A"/>
    <w:rsid w:val="00D5659D"/>
    <w:rsid w:val="00D56704"/>
    <w:rsid w:val="00D56833"/>
    <w:rsid w:val="00D56EAA"/>
    <w:rsid w:val="00D57228"/>
    <w:rsid w:val="00D57C84"/>
    <w:rsid w:val="00D60BB9"/>
    <w:rsid w:val="00D6113B"/>
    <w:rsid w:val="00D61381"/>
    <w:rsid w:val="00D61973"/>
    <w:rsid w:val="00D61B0A"/>
    <w:rsid w:val="00D61C19"/>
    <w:rsid w:val="00D62153"/>
    <w:rsid w:val="00D62201"/>
    <w:rsid w:val="00D623BB"/>
    <w:rsid w:val="00D62B49"/>
    <w:rsid w:val="00D62FA9"/>
    <w:rsid w:val="00D63B0C"/>
    <w:rsid w:val="00D63F58"/>
    <w:rsid w:val="00D63F81"/>
    <w:rsid w:val="00D646E6"/>
    <w:rsid w:val="00D64831"/>
    <w:rsid w:val="00D64A1A"/>
    <w:rsid w:val="00D65092"/>
    <w:rsid w:val="00D6589A"/>
    <w:rsid w:val="00D65E4C"/>
    <w:rsid w:val="00D66191"/>
    <w:rsid w:val="00D66232"/>
    <w:rsid w:val="00D663D5"/>
    <w:rsid w:val="00D6649A"/>
    <w:rsid w:val="00D702E8"/>
    <w:rsid w:val="00D704AD"/>
    <w:rsid w:val="00D71B71"/>
    <w:rsid w:val="00D71DA3"/>
    <w:rsid w:val="00D71E52"/>
    <w:rsid w:val="00D722DD"/>
    <w:rsid w:val="00D7288E"/>
    <w:rsid w:val="00D72C18"/>
    <w:rsid w:val="00D72F0B"/>
    <w:rsid w:val="00D731C5"/>
    <w:rsid w:val="00D7380D"/>
    <w:rsid w:val="00D73E0C"/>
    <w:rsid w:val="00D74596"/>
    <w:rsid w:val="00D7489E"/>
    <w:rsid w:val="00D756EC"/>
    <w:rsid w:val="00D75AC4"/>
    <w:rsid w:val="00D761FC"/>
    <w:rsid w:val="00D76268"/>
    <w:rsid w:val="00D764AA"/>
    <w:rsid w:val="00D76B9F"/>
    <w:rsid w:val="00D76FAF"/>
    <w:rsid w:val="00D7729E"/>
    <w:rsid w:val="00D772D9"/>
    <w:rsid w:val="00D77582"/>
    <w:rsid w:val="00D7790E"/>
    <w:rsid w:val="00D77A5A"/>
    <w:rsid w:val="00D77EBD"/>
    <w:rsid w:val="00D801D7"/>
    <w:rsid w:val="00D80422"/>
    <w:rsid w:val="00D809D3"/>
    <w:rsid w:val="00D8119A"/>
    <w:rsid w:val="00D8147C"/>
    <w:rsid w:val="00D81D6D"/>
    <w:rsid w:val="00D81F37"/>
    <w:rsid w:val="00D81F9E"/>
    <w:rsid w:val="00D8212D"/>
    <w:rsid w:val="00D822DC"/>
    <w:rsid w:val="00D82390"/>
    <w:rsid w:val="00D83D96"/>
    <w:rsid w:val="00D8447A"/>
    <w:rsid w:val="00D84A23"/>
    <w:rsid w:val="00D84E55"/>
    <w:rsid w:val="00D85458"/>
    <w:rsid w:val="00D8595B"/>
    <w:rsid w:val="00D85A6E"/>
    <w:rsid w:val="00D85DD5"/>
    <w:rsid w:val="00D86089"/>
    <w:rsid w:val="00D86096"/>
    <w:rsid w:val="00D862EF"/>
    <w:rsid w:val="00D8670E"/>
    <w:rsid w:val="00D86E08"/>
    <w:rsid w:val="00D8783D"/>
    <w:rsid w:val="00D87CF0"/>
    <w:rsid w:val="00D904E8"/>
    <w:rsid w:val="00D90720"/>
    <w:rsid w:val="00D908C3"/>
    <w:rsid w:val="00D909A7"/>
    <w:rsid w:val="00D90E1B"/>
    <w:rsid w:val="00D914EF"/>
    <w:rsid w:val="00D91B38"/>
    <w:rsid w:val="00D92035"/>
    <w:rsid w:val="00D930DD"/>
    <w:rsid w:val="00D944CE"/>
    <w:rsid w:val="00D94660"/>
    <w:rsid w:val="00D94C5F"/>
    <w:rsid w:val="00D96165"/>
    <w:rsid w:val="00D96413"/>
    <w:rsid w:val="00D9676B"/>
    <w:rsid w:val="00D96DB2"/>
    <w:rsid w:val="00D97348"/>
    <w:rsid w:val="00D97AED"/>
    <w:rsid w:val="00DA052A"/>
    <w:rsid w:val="00DA1502"/>
    <w:rsid w:val="00DA1ADD"/>
    <w:rsid w:val="00DA1BED"/>
    <w:rsid w:val="00DA1FF8"/>
    <w:rsid w:val="00DA2C4B"/>
    <w:rsid w:val="00DA2DCA"/>
    <w:rsid w:val="00DA3C92"/>
    <w:rsid w:val="00DA4045"/>
    <w:rsid w:val="00DA4127"/>
    <w:rsid w:val="00DA4A5A"/>
    <w:rsid w:val="00DA4BC7"/>
    <w:rsid w:val="00DA568D"/>
    <w:rsid w:val="00DA5FCB"/>
    <w:rsid w:val="00DA6361"/>
    <w:rsid w:val="00DA6390"/>
    <w:rsid w:val="00DA7A4F"/>
    <w:rsid w:val="00DA7D29"/>
    <w:rsid w:val="00DB00ED"/>
    <w:rsid w:val="00DB0159"/>
    <w:rsid w:val="00DB0C40"/>
    <w:rsid w:val="00DB0C92"/>
    <w:rsid w:val="00DB0FF2"/>
    <w:rsid w:val="00DB1288"/>
    <w:rsid w:val="00DB12A6"/>
    <w:rsid w:val="00DB172C"/>
    <w:rsid w:val="00DB1EB0"/>
    <w:rsid w:val="00DB24C8"/>
    <w:rsid w:val="00DB27FF"/>
    <w:rsid w:val="00DB28AE"/>
    <w:rsid w:val="00DB2BB1"/>
    <w:rsid w:val="00DB2CD6"/>
    <w:rsid w:val="00DB3345"/>
    <w:rsid w:val="00DB334E"/>
    <w:rsid w:val="00DB45E7"/>
    <w:rsid w:val="00DB61C6"/>
    <w:rsid w:val="00DB6AA1"/>
    <w:rsid w:val="00DB71AF"/>
    <w:rsid w:val="00DB7825"/>
    <w:rsid w:val="00DB7DC5"/>
    <w:rsid w:val="00DC157E"/>
    <w:rsid w:val="00DC17C9"/>
    <w:rsid w:val="00DC1C8A"/>
    <w:rsid w:val="00DC27B3"/>
    <w:rsid w:val="00DC2977"/>
    <w:rsid w:val="00DC2F16"/>
    <w:rsid w:val="00DC324D"/>
    <w:rsid w:val="00DC3633"/>
    <w:rsid w:val="00DC3BA2"/>
    <w:rsid w:val="00DC3DFD"/>
    <w:rsid w:val="00DC47D3"/>
    <w:rsid w:val="00DC4B0F"/>
    <w:rsid w:val="00DC4E3B"/>
    <w:rsid w:val="00DC5283"/>
    <w:rsid w:val="00DC55CB"/>
    <w:rsid w:val="00DC6926"/>
    <w:rsid w:val="00DC7D44"/>
    <w:rsid w:val="00DD0314"/>
    <w:rsid w:val="00DD04D8"/>
    <w:rsid w:val="00DD08FC"/>
    <w:rsid w:val="00DD1F29"/>
    <w:rsid w:val="00DD27DB"/>
    <w:rsid w:val="00DD333D"/>
    <w:rsid w:val="00DD346C"/>
    <w:rsid w:val="00DD36FF"/>
    <w:rsid w:val="00DD37F4"/>
    <w:rsid w:val="00DD40E1"/>
    <w:rsid w:val="00DD41E9"/>
    <w:rsid w:val="00DD4BA7"/>
    <w:rsid w:val="00DD507B"/>
    <w:rsid w:val="00DD5126"/>
    <w:rsid w:val="00DD5564"/>
    <w:rsid w:val="00DD5773"/>
    <w:rsid w:val="00DD5B0E"/>
    <w:rsid w:val="00DD665A"/>
    <w:rsid w:val="00DD774C"/>
    <w:rsid w:val="00DD776E"/>
    <w:rsid w:val="00DD7D25"/>
    <w:rsid w:val="00DE02AC"/>
    <w:rsid w:val="00DE0302"/>
    <w:rsid w:val="00DE05BC"/>
    <w:rsid w:val="00DE067B"/>
    <w:rsid w:val="00DE07E5"/>
    <w:rsid w:val="00DE081C"/>
    <w:rsid w:val="00DE10C0"/>
    <w:rsid w:val="00DE12B4"/>
    <w:rsid w:val="00DE2163"/>
    <w:rsid w:val="00DE3FE9"/>
    <w:rsid w:val="00DE427C"/>
    <w:rsid w:val="00DE485C"/>
    <w:rsid w:val="00DE495C"/>
    <w:rsid w:val="00DE5444"/>
    <w:rsid w:val="00DE5DE0"/>
    <w:rsid w:val="00DE6100"/>
    <w:rsid w:val="00DE644C"/>
    <w:rsid w:val="00DE65FC"/>
    <w:rsid w:val="00DE6F09"/>
    <w:rsid w:val="00DE75B2"/>
    <w:rsid w:val="00DF064E"/>
    <w:rsid w:val="00DF0D99"/>
    <w:rsid w:val="00DF1C9E"/>
    <w:rsid w:val="00DF26A6"/>
    <w:rsid w:val="00DF2B4A"/>
    <w:rsid w:val="00DF2BBC"/>
    <w:rsid w:val="00DF3373"/>
    <w:rsid w:val="00DF3539"/>
    <w:rsid w:val="00DF35C9"/>
    <w:rsid w:val="00DF4876"/>
    <w:rsid w:val="00DF48F6"/>
    <w:rsid w:val="00DF529E"/>
    <w:rsid w:val="00DF52DB"/>
    <w:rsid w:val="00DF56DC"/>
    <w:rsid w:val="00DF580B"/>
    <w:rsid w:val="00DF6764"/>
    <w:rsid w:val="00DF6DE6"/>
    <w:rsid w:val="00E03192"/>
    <w:rsid w:val="00E04588"/>
    <w:rsid w:val="00E05ACB"/>
    <w:rsid w:val="00E05CD9"/>
    <w:rsid w:val="00E06233"/>
    <w:rsid w:val="00E06312"/>
    <w:rsid w:val="00E06A6D"/>
    <w:rsid w:val="00E06D74"/>
    <w:rsid w:val="00E104C0"/>
    <w:rsid w:val="00E10937"/>
    <w:rsid w:val="00E10EB1"/>
    <w:rsid w:val="00E11769"/>
    <w:rsid w:val="00E12685"/>
    <w:rsid w:val="00E127FE"/>
    <w:rsid w:val="00E133B3"/>
    <w:rsid w:val="00E133DD"/>
    <w:rsid w:val="00E138B3"/>
    <w:rsid w:val="00E13ACC"/>
    <w:rsid w:val="00E13BE5"/>
    <w:rsid w:val="00E14203"/>
    <w:rsid w:val="00E14DC5"/>
    <w:rsid w:val="00E15521"/>
    <w:rsid w:val="00E166AF"/>
    <w:rsid w:val="00E16E5C"/>
    <w:rsid w:val="00E16F5B"/>
    <w:rsid w:val="00E172D5"/>
    <w:rsid w:val="00E17D42"/>
    <w:rsid w:val="00E2013E"/>
    <w:rsid w:val="00E201F6"/>
    <w:rsid w:val="00E2080A"/>
    <w:rsid w:val="00E21505"/>
    <w:rsid w:val="00E2214E"/>
    <w:rsid w:val="00E22463"/>
    <w:rsid w:val="00E22FF3"/>
    <w:rsid w:val="00E23165"/>
    <w:rsid w:val="00E2321A"/>
    <w:rsid w:val="00E23BD5"/>
    <w:rsid w:val="00E248C9"/>
    <w:rsid w:val="00E24A64"/>
    <w:rsid w:val="00E25CDF"/>
    <w:rsid w:val="00E25EF8"/>
    <w:rsid w:val="00E27099"/>
    <w:rsid w:val="00E27C90"/>
    <w:rsid w:val="00E27D5A"/>
    <w:rsid w:val="00E27FE3"/>
    <w:rsid w:val="00E3007D"/>
    <w:rsid w:val="00E304F5"/>
    <w:rsid w:val="00E307CA"/>
    <w:rsid w:val="00E31432"/>
    <w:rsid w:val="00E3179F"/>
    <w:rsid w:val="00E31D33"/>
    <w:rsid w:val="00E32F28"/>
    <w:rsid w:val="00E332FC"/>
    <w:rsid w:val="00E33F00"/>
    <w:rsid w:val="00E34219"/>
    <w:rsid w:val="00E35013"/>
    <w:rsid w:val="00E35042"/>
    <w:rsid w:val="00E35317"/>
    <w:rsid w:val="00E35483"/>
    <w:rsid w:val="00E35A95"/>
    <w:rsid w:val="00E3609C"/>
    <w:rsid w:val="00E3631B"/>
    <w:rsid w:val="00E36B30"/>
    <w:rsid w:val="00E37264"/>
    <w:rsid w:val="00E3739F"/>
    <w:rsid w:val="00E37573"/>
    <w:rsid w:val="00E37B1F"/>
    <w:rsid w:val="00E40030"/>
    <w:rsid w:val="00E40860"/>
    <w:rsid w:val="00E40892"/>
    <w:rsid w:val="00E41D81"/>
    <w:rsid w:val="00E41EE3"/>
    <w:rsid w:val="00E42114"/>
    <w:rsid w:val="00E42A8F"/>
    <w:rsid w:val="00E42E41"/>
    <w:rsid w:val="00E43018"/>
    <w:rsid w:val="00E430DE"/>
    <w:rsid w:val="00E43193"/>
    <w:rsid w:val="00E4360B"/>
    <w:rsid w:val="00E450D0"/>
    <w:rsid w:val="00E451B7"/>
    <w:rsid w:val="00E45382"/>
    <w:rsid w:val="00E453FD"/>
    <w:rsid w:val="00E45DF0"/>
    <w:rsid w:val="00E45E09"/>
    <w:rsid w:val="00E462EB"/>
    <w:rsid w:val="00E464E4"/>
    <w:rsid w:val="00E4706A"/>
    <w:rsid w:val="00E47E55"/>
    <w:rsid w:val="00E5032E"/>
    <w:rsid w:val="00E5132B"/>
    <w:rsid w:val="00E516AC"/>
    <w:rsid w:val="00E51BA8"/>
    <w:rsid w:val="00E51C73"/>
    <w:rsid w:val="00E5228C"/>
    <w:rsid w:val="00E5244C"/>
    <w:rsid w:val="00E52687"/>
    <w:rsid w:val="00E52A7F"/>
    <w:rsid w:val="00E5323F"/>
    <w:rsid w:val="00E534E4"/>
    <w:rsid w:val="00E53BFB"/>
    <w:rsid w:val="00E540C5"/>
    <w:rsid w:val="00E54378"/>
    <w:rsid w:val="00E55914"/>
    <w:rsid w:val="00E55D8A"/>
    <w:rsid w:val="00E55F0C"/>
    <w:rsid w:val="00E56158"/>
    <w:rsid w:val="00E57170"/>
    <w:rsid w:val="00E571DA"/>
    <w:rsid w:val="00E60582"/>
    <w:rsid w:val="00E623D8"/>
    <w:rsid w:val="00E62887"/>
    <w:rsid w:val="00E62E21"/>
    <w:rsid w:val="00E630B4"/>
    <w:rsid w:val="00E634DA"/>
    <w:rsid w:val="00E63732"/>
    <w:rsid w:val="00E6392D"/>
    <w:rsid w:val="00E644CD"/>
    <w:rsid w:val="00E64616"/>
    <w:rsid w:val="00E64A43"/>
    <w:rsid w:val="00E65731"/>
    <w:rsid w:val="00E66E83"/>
    <w:rsid w:val="00E66EE5"/>
    <w:rsid w:val="00E672E8"/>
    <w:rsid w:val="00E7034F"/>
    <w:rsid w:val="00E707DE"/>
    <w:rsid w:val="00E70AF1"/>
    <w:rsid w:val="00E71237"/>
    <w:rsid w:val="00E71598"/>
    <w:rsid w:val="00E72076"/>
    <w:rsid w:val="00E722CD"/>
    <w:rsid w:val="00E72548"/>
    <w:rsid w:val="00E725CB"/>
    <w:rsid w:val="00E72715"/>
    <w:rsid w:val="00E72CA2"/>
    <w:rsid w:val="00E72D8A"/>
    <w:rsid w:val="00E73717"/>
    <w:rsid w:val="00E76077"/>
    <w:rsid w:val="00E76315"/>
    <w:rsid w:val="00E77779"/>
    <w:rsid w:val="00E800BD"/>
    <w:rsid w:val="00E80147"/>
    <w:rsid w:val="00E8014C"/>
    <w:rsid w:val="00E8059A"/>
    <w:rsid w:val="00E81BA6"/>
    <w:rsid w:val="00E82327"/>
    <w:rsid w:val="00E823F9"/>
    <w:rsid w:val="00E8252F"/>
    <w:rsid w:val="00E82C19"/>
    <w:rsid w:val="00E8444A"/>
    <w:rsid w:val="00E851FF"/>
    <w:rsid w:val="00E85F4B"/>
    <w:rsid w:val="00E90991"/>
    <w:rsid w:val="00E91636"/>
    <w:rsid w:val="00E923F9"/>
    <w:rsid w:val="00E92602"/>
    <w:rsid w:val="00E9261D"/>
    <w:rsid w:val="00E92A2D"/>
    <w:rsid w:val="00E92D6E"/>
    <w:rsid w:val="00E94102"/>
    <w:rsid w:val="00E94C39"/>
    <w:rsid w:val="00E95053"/>
    <w:rsid w:val="00E95851"/>
    <w:rsid w:val="00E95AF5"/>
    <w:rsid w:val="00E95CE8"/>
    <w:rsid w:val="00E95D54"/>
    <w:rsid w:val="00E95ECF"/>
    <w:rsid w:val="00E95FBC"/>
    <w:rsid w:val="00E9652F"/>
    <w:rsid w:val="00E96993"/>
    <w:rsid w:val="00E96DBD"/>
    <w:rsid w:val="00E972AF"/>
    <w:rsid w:val="00E975FB"/>
    <w:rsid w:val="00E9778A"/>
    <w:rsid w:val="00E97CA2"/>
    <w:rsid w:val="00EA01CD"/>
    <w:rsid w:val="00EA0313"/>
    <w:rsid w:val="00EA07BE"/>
    <w:rsid w:val="00EA0DE5"/>
    <w:rsid w:val="00EA0F27"/>
    <w:rsid w:val="00EA14C5"/>
    <w:rsid w:val="00EA1571"/>
    <w:rsid w:val="00EA1611"/>
    <w:rsid w:val="00EA1DDA"/>
    <w:rsid w:val="00EA2944"/>
    <w:rsid w:val="00EA3F9F"/>
    <w:rsid w:val="00EA5CA7"/>
    <w:rsid w:val="00EA639B"/>
    <w:rsid w:val="00EA7034"/>
    <w:rsid w:val="00EA72F6"/>
    <w:rsid w:val="00EA742E"/>
    <w:rsid w:val="00EA754D"/>
    <w:rsid w:val="00EA7BBF"/>
    <w:rsid w:val="00EA7F1D"/>
    <w:rsid w:val="00EB064A"/>
    <w:rsid w:val="00EB0884"/>
    <w:rsid w:val="00EB0924"/>
    <w:rsid w:val="00EB0C52"/>
    <w:rsid w:val="00EB0F0F"/>
    <w:rsid w:val="00EB1840"/>
    <w:rsid w:val="00EB18BC"/>
    <w:rsid w:val="00EB196D"/>
    <w:rsid w:val="00EB215B"/>
    <w:rsid w:val="00EB2238"/>
    <w:rsid w:val="00EB25B7"/>
    <w:rsid w:val="00EB31B7"/>
    <w:rsid w:val="00EB32A9"/>
    <w:rsid w:val="00EB3ED9"/>
    <w:rsid w:val="00EB4258"/>
    <w:rsid w:val="00EB505B"/>
    <w:rsid w:val="00EB5392"/>
    <w:rsid w:val="00EB5A3B"/>
    <w:rsid w:val="00EB5E07"/>
    <w:rsid w:val="00EB76E0"/>
    <w:rsid w:val="00EB7F25"/>
    <w:rsid w:val="00EC0B23"/>
    <w:rsid w:val="00EC1C7B"/>
    <w:rsid w:val="00EC210A"/>
    <w:rsid w:val="00EC2611"/>
    <w:rsid w:val="00EC2D12"/>
    <w:rsid w:val="00EC304A"/>
    <w:rsid w:val="00EC3269"/>
    <w:rsid w:val="00EC36E1"/>
    <w:rsid w:val="00EC4048"/>
    <w:rsid w:val="00EC41F6"/>
    <w:rsid w:val="00EC51E3"/>
    <w:rsid w:val="00EC52BD"/>
    <w:rsid w:val="00EC53B8"/>
    <w:rsid w:val="00EC5441"/>
    <w:rsid w:val="00EC562D"/>
    <w:rsid w:val="00EC60CF"/>
    <w:rsid w:val="00EC616C"/>
    <w:rsid w:val="00EC634B"/>
    <w:rsid w:val="00EC6FDA"/>
    <w:rsid w:val="00EC78AA"/>
    <w:rsid w:val="00EC7F25"/>
    <w:rsid w:val="00ED0171"/>
    <w:rsid w:val="00ED0568"/>
    <w:rsid w:val="00ED0644"/>
    <w:rsid w:val="00ED0AD6"/>
    <w:rsid w:val="00ED0B4D"/>
    <w:rsid w:val="00ED229D"/>
    <w:rsid w:val="00ED2AE9"/>
    <w:rsid w:val="00ED2EA5"/>
    <w:rsid w:val="00ED2EAA"/>
    <w:rsid w:val="00ED2EF5"/>
    <w:rsid w:val="00ED414C"/>
    <w:rsid w:val="00ED43C7"/>
    <w:rsid w:val="00ED4B74"/>
    <w:rsid w:val="00ED5215"/>
    <w:rsid w:val="00ED53DF"/>
    <w:rsid w:val="00ED609D"/>
    <w:rsid w:val="00ED6B04"/>
    <w:rsid w:val="00ED6EFC"/>
    <w:rsid w:val="00ED6F8F"/>
    <w:rsid w:val="00ED74A5"/>
    <w:rsid w:val="00ED79DE"/>
    <w:rsid w:val="00ED7ED1"/>
    <w:rsid w:val="00EE087C"/>
    <w:rsid w:val="00EE0C6A"/>
    <w:rsid w:val="00EE0DED"/>
    <w:rsid w:val="00EE158E"/>
    <w:rsid w:val="00EE16E0"/>
    <w:rsid w:val="00EE18DC"/>
    <w:rsid w:val="00EE1E88"/>
    <w:rsid w:val="00EE1F22"/>
    <w:rsid w:val="00EE21EF"/>
    <w:rsid w:val="00EE229D"/>
    <w:rsid w:val="00EE30A3"/>
    <w:rsid w:val="00EE3177"/>
    <w:rsid w:val="00EE389A"/>
    <w:rsid w:val="00EE4046"/>
    <w:rsid w:val="00EE4AA5"/>
    <w:rsid w:val="00EE615F"/>
    <w:rsid w:val="00EE6427"/>
    <w:rsid w:val="00EE6D32"/>
    <w:rsid w:val="00EE7EFB"/>
    <w:rsid w:val="00EF02D9"/>
    <w:rsid w:val="00EF056D"/>
    <w:rsid w:val="00EF083E"/>
    <w:rsid w:val="00EF0B28"/>
    <w:rsid w:val="00EF0CD3"/>
    <w:rsid w:val="00EF0F5D"/>
    <w:rsid w:val="00EF14B9"/>
    <w:rsid w:val="00EF2660"/>
    <w:rsid w:val="00EF26C2"/>
    <w:rsid w:val="00EF29DB"/>
    <w:rsid w:val="00EF3661"/>
    <w:rsid w:val="00EF3DD6"/>
    <w:rsid w:val="00EF4F1D"/>
    <w:rsid w:val="00EF5592"/>
    <w:rsid w:val="00EF74C1"/>
    <w:rsid w:val="00EF784E"/>
    <w:rsid w:val="00F010F3"/>
    <w:rsid w:val="00F0123D"/>
    <w:rsid w:val="00F015FD"/>
    <w:rsid w:val="00F01FCB"/>
    <w:rsid w:val="00F02530"/>
    <w:rsid w:val="00F0261F"/>
    <w:rsid w:val="00F02893"/>
    <w:rsid w:val="00F02932"/>
    <w:rsid w:val="00F03494"/>
    <w:rsid w:val="00F03BAD"/>
    <w:rsid w:val="00F03BC2"/>
    <w:rsid w:val="00F04C13"/>
    <w:rsid w:val="00F056A1"/>
    <w:rsid w:val="00F0598B"/>
    <w:rsid w:val="00F07112"/>
    <w:rsid w:val="00F072B9"/>
    <w:rsid w:val="00F07703"/>
    <w:rsid w:val="00F07DC3"/>
    <w:rsid w:val="00F1013C"/>
    <w:rsid w:val="00F10300"/>
    <w:rsid w:val="00F10344"/>
    <w:rsid w:val="00F10614"/>
    <w:rsid w:val="00F109B2"/>
    <w:rsid w:val="00F11B64"/>
    <w:rsid w:val="00F11EBE"/>
    <w:rsid w:val="00F12B49"/>
    <w:rsid w:val="00F12E85"/>
    <w:rsid w:val="00F1396D"/>
    <w:rsid w:val="00F14475"/>
    <w:rsid w:val="00F1473A"/>
    <w:rsid w:val="00F14CB6"/>
    <w:rsid w:val="00F1519D"/>
    <w:rsid w:val="00F15928"/>
    <w:rsid w:val="00F15DB7"/>
    <w:rsid w:val="00F15E62"/>
    <w:rsid w:val="00F168A0"/>
    <w:rsid w:val="00F16D52"/>
    <w:rsid w:val="00F17006"/>
    <w:rsid w:val="00F171DA"/>
    <w:rsid w:val="00F1774A"/>
    <w:rsid w:val="00F203BE"/>
    <w:rsid w:val="00F21A38"/>
    <w:rsid w:val="00F21BD6"/>
    <w:rsid w:val="00F22321"/>
    <w:rsid w:val="00F22810"/>
    <w:rsid w:val="00F22B21"/>
    <w:rsid w:val="00F22BFE"/>
    <w:rsid w:val="00F235C6"/>
    <w:rsid w:val="00F23B7E"/>
    <w:rsid w:val="00F23C89"/>
    <w:rsid w:val="00F2465A"/>
    <w:rsid w:val="00F2467C"/>
    <w:rsid w:val="00F250D1"/>
    <w:rsid w:val="00F26024"/>
    <w:rsid w:val="00F26A81"/>
    <w:rsid w:val="00F272E0"/>
    <w:rsid w:val="00F2755B"/>
    <w:rsid w:val="00F3041B"/>
    <w:rsid w:val="00F30811"/>
    <w:rsid w:val="00F30922"/>
    <w:rsid w:val="00F31432"/>
    <w:rsid w:val="00F317B9"/>
    <w:rsid w:val="00F31DC3"/>
    <w:rsid w:val="00F3202E"/>
    <w:rsid w:val="00F32201"/>
    <w:rsid w:val="00F32371"/>
    <w:rsid w:val="00F3251C"/>
    <w:rsid w:val="00F32819"/>
    <w:rsid w:val="00F32943"/>
    <w:rsid w:val="00F3331C"/>
    <w:rsid w:val="00F337F7"/>
    <w:rsid w:val="00F3389F"/>
    <w:rsid w:val="00F338CE"/>
    <w:rsid w:val="00F35ACD"/>
    <w:rsid w:val="00F36B7C"/>
    <w:rsid w:val="00F36EA9"/>
    <w:rsid w:val="00F37E5E"/>
    <w:rsid w:val="00F408FC"/>
    <w:rsid w:val="00F40F94"/>
    <w:rsid w:val="00F4161A"/>
    <w:rsid w:val="00F41A54"/>
    <w:rsid w:val="00F41ED8"/>
    <w:rsid w:val="00F420B1"/>
    <w:rsid w:val="00F43932"/>
    <w:rsid w:val="00F43B49"/>
    <w:rsid w:val="00F44412"/>
    <w:rsid w:val="00F44550"/>
    <w:rsid w:val="00F44607"/>
    <w:rsid w:val="00F44634"/>
    <w:rsid w:val="00F45763"/>
    <w:rsid w:val="00F457C2"/>
    <w:rsid w:val="00F4594D"/>
    <w:rsid w:val="00F463BC"/>
    <w:rsid w:val="00F4713C"/>
    <w:rsid w:val="00F471D4"/>
    <w:rsid w:val="00F47389"/>
    <w:rsid w:val="00F47431"/>
    <w:rsid w:val="00F47F73"/>
    <w:rsid w:val="00F50345"/>
    <w:rsid w:val="00F51A78"/>
    <w:rsid w:val="00F51C60"/>
    <w:rsid w:val="00F521FB"/>
    <w:rsid w:val="00F526DD"/>
    <w:rsid w:val="00F52768"/>
    <w:rsid w:val="00F52D24"/>
    <w:rsid w:val="00F534C7"/>
    <w:rsid w:val="00F543DA"/>
    <w:rsid w:val="00F5456C"/>
    <w:rsid w:val="00F54A95"/>
    <w:rsid w:val="00F54CC4"/>
    <w:rsid w:val="00F54E35"/>
    <w:rsid w:val="00F55328"/>
    <w:rsid w:val="00F56224"/>
    <w:rsid w:val="00F56AD9"/>
    <w:rsid w:val="00F57214"/>
    <w:rsid w:val="00F574D9"/>
    <w:rsid w:val="00F5787D"/>
    <w:rsid w:val="00F57990"/>
    <w:rsid w:val="00F60B6C"/>
    <w:rsid w:val="00F60C4D"/>
    <w:rsid w:val="00F60EF0"/>
    <w:rsid w:val="00F61462"/>
    <w:rsid w:val="00F614D4"/>
    <w:rsid w:val="00F61975"/>
    <w:rsid w:val="00F61DB2"/>
    <w:rsid w:val="00F6245B"/>
    <w:rsid w:val="00F629E9"/>
    <w:rsid w:val="00F62A1C"/>
    <w:rsid w:val="00F63409"/>
    <w:rsid w:val="00F65B23"/>
    <w:rsid w:val="00F660CD"/>
    <w:rsid w:val="00F668EA"/>
    <w:rsid w:val="00F670D5"/>
    <w:rsid w:val="00F70F83"/>
    <w:rsid w:val="00F718CA"/>
    <w:rsid w:val="00F726F3"/>
    <w:rsid w:val="00F72BCA"/>
    <w:rsid w:val="00F730E8"/>
    <w:rsid w:val="00F73B02"/>
    <w:rsid w:val="00F740FB"/>
    <w:rsid w:val="00F741AB"/>
    <w:rsid w:val="00F752B9"/>
    <w:rsid w:val="00F755CF"/>
    <w:rsid w:val="00F7573E"/>
    <w:rsid w:val="00F768D2"/>
    <w:rsid w:val="00F774BD"/>
    <w:rsid w:val="00F775E1"/>
    <w:rsid w:val="00F7771A"/>
    <w:rsid w:val="00F777AD"/>
    <w:rsid w:val="00F809AB"/>
    <w:rsid w:val="00F81BBD"/>
    <w:rsid w:val="00F82760"/>
    <w:rsid w:val="00F82BCF"/>
    <w:rsid w:val="00F84F9A"/>
    <w:rsid w:val="00F854B5"/>
    <w:rsid w:val="00F85F4D"/>
    <w:rsid w:val="00F87A2B"/>
    <w:rsid w:val="00F87A62"/>
    <w:rsid w:val="00F87ECC"/>
    <w:rsid w:val="00F90E60"/>
    <w:rsid w:val="00F91982"/>
    <w:rsid w:val="00F939C2"/>
    <w:rsid w:val="00F94674"/>
    <w:rsid w:val="00F952D0"/>
    <w:rsid w:val="00F95406"/>
    <w:rsid w:val="00F95863"/>
    <w:rsid w:val="00F969A3"/>
    <w:rsid w:val="00F96A39"/>
    <w:rsid w:val="00F96D61"/>
    <w:rsid w:val="00F96DFF"/>
    <w:rsid w:val="00F96F71"/>
    <w:rsid w:val="00F973F4"/>
    <w:rsid w:val="00F97557"/>
    <w:rsid w:val="00F97B0B"/>
    <w:rsid w:val="00F97D4D"/>
    <w:rsid w:val="00FA107F"/>
    <w:rsid w:val="00FA205D"/>
    <w:rsid w:val="00FA2198"/>
    <w:rsid w:val="00FA2301"/>
    <w:rsid w:val="00FA2B4D"/>
    <w:rsid w:val="00FA2C45"/>
    <w:rsid w:val="00FA2D2B"/>
    <w:rsid w:val="00FA2DD7"/>
    <w:rsid w:val="00FA34A3"/>
    <w:rsid w:val="00FA34F2"/>
    <w:rsid w:val="00FA3523"/>
    <w:rsid w:val="00FA38D1"/>
    <w:rsid w:val="00FA3EF7"/>
    <w:rsid w:val="00FA4488"/>
    <w:rsid w:val="00FA4854"/>
    <w:rsid w:val="00FA4BFF"/>
    <w:rsid w:val="00FA4C18"/>
    <w:rsid w:val="00FA616C"/>
    <w:rsid w:val="00FA6228"/>
    <w:rsid w:val="00FA63C3"/>
    <w:rsid w:val="00FA72E5"/>
    <w:rsid w:val="00FB0056"/>
    <w:rsid w:val="00FB0621"/>
    <w:rsid w:val="00FB06D5"/>
    <w:rsid w:val="00FB06E2"/>
    <w:rsid w:val="00FB094B"/>
    <w:rsid w:val="00FB0C21"/>
    <w:rsid w:val="00FB291D"/>
    <w:rsid w:val="00FB2ABC"/>
    <w:rsid w:val="00FB2F68"/>
    <w:rsid w:val="00FB33CF"/>
    <w:rsid w:val="00FB3542"/>
    <w:rsid w:val="00FB45FF"/>
    <w:rsid w:val="00FB47BC"/>
    <w:rsid w:val="00FB4B38"/>
    <w:rsid w:val="00FB56D6"/>
    <w:rsid w:val="00FB5B90"/>
    <w:rsid w:val="00FB6E9C"/>
    <w:rsid w:val="00FB748B"/>
    <w:rsid w:val="00FB7F7A"/>
    <w:rsid w:val="00FC0C9F"/>
    <w:rsid w:val="00FC23FD"/>
    <w:rsid w:val="00FC3179"/>
    <w:rsid w:val="00FC35DE"/>
    <w:rsid w:val="00FC4349"/>
    <w:rsid w:val="00FC4F30"/>
    <w:rsid w:val="00FC5292"/>
    <w:rsid w:val="00FC52D6"/>
    <w:rsid w:val="00FC5FAC"/>
    <w:rsid w:val="00FC5FBC"/>
    <w:rsid w:val="00FC6C2D"/>
    <w:rsid w:val="00FC786B"/>
    <w:rsid w:val="00FC7D38"/>
    <w:rsid w:val="00FD042C"/>
    <w:rsid w:val="00FD12D2"/>
    <w:rsid w:val="00FD17EE"/>
    <w:rsid w:val="00FD1E52"/>
    <w:rsid w:val="00FD38BE"/>
    <w:rsid w:val="00FD3F56"/>
    <w:rsid w:val="00FD43D6"/>
    <w:rsid w:val="00FD7021"/>
    <w:rsid w:val="00FD70C8"/>
    <w:rsid w:val="00FD7310"/>
    <w:rsid w:val="00FD78C2"/>
    <w:rsid w:val="00FE0A22"/>
    <w:rsid w:val="00FE11D9"/>
    <w:rsid w:val="00FE13CA"/>
    <w:rsid w:val="00FE1482"/>
    <w:rsid w:val="00FE1512"/>
    <w:rsid w:val="00FE15A9"/>
    <w:rsid w:val="00FE1D60"/>
    <w:rsid w:val="00FE2771"/>
    <w:rsid w:val="00FE31BE"/>
    <w:rsid w:val="00FE3EA2"/>
    <w:rsid w:val="00FE44FA"/>
    <w:rsid w:val="00FE452E"/>
    <w:rsid w:val="00FE4A2D"/>
    <w:rsid w:val="00FE4ED1"/>
    <w:rsid w:val="00FE5AAB"/>
    <w:rsid w:val="00FE5ABF"/>
    <w:rsid w:val="00FE6312"/>
    <w:rsid w:val="00FE6386"/>
    <w:rsid w:val="00FE6F0E"/>
    <w:rsid w:val="00FE7957"/>
    <w:rsid w:val="00FE7B95"/>
    <w:rsid w:val="00FF0036"/>
    <w:rsid w:val="00FF09F3"/>
    <w:rsid w:val="00FF0B9D"/>
    <w:rsid w:val="00FF0C3A"/>
    <w:rsid w:val="00FF16EC"/>
    <w:rsid w:val="00FF1C02"/>
    <w:rsid w:val="00FF1F6B"/>
    <w:rsid w:val="00FF25EF"/>
    <w:rsid w:val="00FF277F"/>
    <w:rsid w:val="00FF28AC"/>
    <w:rsid w:val="00FF3315"/>
    <w:rsid w:val="00FF3365"/>
    <w:rsid w:val="00FF443C"/>
    <w:rsid w:val="00FF4FD9"/>
    <w:rsid w:val="00FF5025"/>
    <w:rsid w:val="00FF59CE"/>
    <w:rsid w:val="00FF5D51"/>
    <w:rsid w:val="00FF6365"/>
    <w:rsid w:val="00FF6D45"/>
    <w:rsid w:val="00FF6E7A"/>
    <w:rsid w:val="00FF7076"/>
    <w:rsid w:val="00FF73B2"/>
    <w:rsid w:val="00FF79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13AE90B"/>
  <w15:docId w15:val="{D4941E4E-9D96-41A4-9D51-ED9CD3B8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semiHidden="1" w:uiPriority="0" w:unhideWhenUsed="1"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lsdException w:name="heading 5" w:semiHidden="1" w:uiPriority="0" w:unhideWhenUsed="1" w:qFormat="1"/>
    <w:lsdException w:name="heading 6" w:semiHidden="1" w:uiPriority="0"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111"/>
  </w:style>
  <w:style w:type="paragraph" w:styleId="Ttulo1">
    <w:name w:val="heading 1"/>
    <w:basedOn w:val="Normal"/>
    <w:next w:val="Normal"/>
    <w:link w:val="Ttulo1Car"/>
    <w:qFormat/>
    <w:rsid w:val="0060133E"/>
    <w:pPr>
      <w:pageBreakBefore/>
      <w:spacing w:after="0" w:line="240" w:lineRule="auto"/>
      <w:ind w:left="567" w:hanging="567"/>
      <w:outlineLvl w:val="0"/>
    </w:pPr>
    <w:rPr>
      <w:rFonts w:ascii="Arial Narrow" w:eastAsia="Times New Roman" w:hAnsi="Arial Narrow" w:cs="Arial"/>
      <w:b/>
      <w:bCs/>
      <w:caps/>
      <w:sz w:val="28"/>
      <w:szCs w:val="28"/>
      <w:lang w:eastAsia="es-ES"/>
    </w:rPr>
  </w:style>
  <w:style w:type="paragraph" w:styleId="Ttulo2">
    <w:name w:val="heading 2"/>
    <w:basedOn w:val="Normal"/>
    <w:next w:val="Normal"/>
    <w:link w:val="Ttulo2Car"/>
    <w:uiPriority w:val="9"/>
    <w:unhideWhenUsed/>
    <w:qFormat/>
    <w:rsid w:val="007F1F96"/>
    <w:pPr>
      <w:keepNext/>
      <w:keepLines/>
      <w:spacing w:before="40" w:after="0"/>
      <w:outlineLvl w:val="1"/>
    </w:pPr>
    <w:rPr>
      <w:rFonts w:ascii="Arial" w:eastAsiaTheme="majorEastAsia" w:hAnsi="Arial" w:cstheme="majorBidi"/>
      <w:b/>
      <w:sz w:val="24"/>
      <w:szCs w:val="26"/>
    </w:rPr>
  </w:style>
  <w:style w:type="paragraph" w:styleId="Ttulo3">
    <w:name w:val="heading 3"/>
    <w:basedOn w:val="Normal"/>
    <w:link w:val="Ttulo3Car"/>
    <w:uiPriority w:val="9"/>
    <w:qFormat/>
    <w:rsid w:val="00B01B60"/>
    <w:pPr>
      <w:spacing w:before="100" w:beforeAutospacing="1" w:after="100" w:afterAutospacing="1" w:line="240" w:lineRule="auto"/>
      <w:outlineLvl w:val="2"/>
    </w:pPr>
    <w:rPr>
      <w:rFonts w:ascii="Arial" w:eastAsia="Times New Roman" w:hAnsi="Arial" w:cs="Times New Roman"/>
      <w:b/>
      <w:bCs/>
      <w:sz w:val="24"/>
      <w:szCs w:val="27"/>
    </w:rPr>
  </w:style>
  <w:style w:type="paragraph" w:styleId="Ttulo5">
    <w:name w:val="heading 5"/>
    <w:basedOn w:val="Normal"/>
    <w:next w:val="Normal"/>
    <w:link w:val="Ttulo5Car"/>
    <w:qFormat/>
    <w:rsid w:val="009D7328"/>
    <w:pPr>
      <w:keepNext/>
      <w:spacing w:after="0" w:line="240" w:lineRule="auto"/>
      <w:jc w:val="center"/>
      <w:outlineLvl w:val="4"/>
    </w:pPr>
    <w:rPr>
      <w:rFonts w:ascii="Times New Roman" w:eastAsia="Times New Roman" w:hAnsi="Times New Roman" w:cs="Times New Roman"/>
      <w:b/>
      <w:szCs w:val="20"/>
      <w:lang w:eastAsia="es-ES"/>
    </w:rPr>
  </w:style>
  <w:style w:type="paragraph" w:styleId="Ttulo6">
    <w:name w:val="heading 6"/>
    <w:basedOn w:val="Normal"/>
    <w:next w:val="Normal"/>
    <w:link w:val="Ttulo6Car"/>
    <w:qFormat/>
    <w:rsid w:val="009D7328"/>
    <w:pPr>
      <w:keepNext/>
      <w:spacing w:after="0" w:line="240" w:lineRule="auto"/>
      <w:jc w:val="both"/>
      <w:outlineLvl w:val="5"/>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xtodeglobo">
    <w:name w:val="Balloon Text"/>
    <w:basedOn w:val="Normal"/>
    <w:link w:val="TextodegloboCar"/>
    <w:uiPriority w:val="99"/>
    <w:semiHidden/>
    <w:unhideWhenUsed/>
    <w:rsid w:val="009F2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7E0"/>
    <w:rPr>
      <w:rFonts w:ascii="Tahoma" w:hAnsi="Tahoma" w:cs="Tahoma"/>
      <w:sz w:val="16"/>
      <w:szCs w:val="16"/>
    </w:rPr>
  </w:style>
  <w:style w:type="table" w:styleId="Tablaconcuadrcula">
    <w:name w:val="Table Grid"/>
    <w:basedOn w:val="Tablanormal"/>
    <w:uiPriority w:val="39"/>
    <w:unhideWhenUsed/>
    <w:rsid w:val="0098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D346C"/>
    <w:rPr>
      <w:sz w:val="16"/>
      <w:szCs w:val="16"/>
    </w:rPr>
  </w:style>
  <w:style w:type="paragraph" w:styleId="Textocomentario">
    <w:name w:val="annotation text"/>
    <w:basedOn w:val="Normal"/>
    <w:link w:val="TextocomentarioCar"/>
    <w:uiPriority w:val="99"/>
    <w:semiHidden/>
    <w:unhideWhenUsed/>
    <w:rsid w:val="00DD34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346C"/>
    <w:rPr>
      <w:sz w:val="20"/>
      <w:szCs w:val="20"/>
    </w:rPr>
  </w:style>
  <w:style w:type="paragraph" w:styleId="Asuntodelcomentario">
    <w:name w:val="annotation subject"/>
    <w:basedOn w:val="Textocomentario"/>
    <w:next w:val="Textocomentario"/>
    <w:link w:val="AsuntodelcomentarioCar"/>
    <w:uiPriority w:val="99"/>
    <w:semiHidden/>
    <w:unhideWhenUsed/>
    <w:rsid w:val="00DD346C"/>
    <w:rPr>
      <w:b/>
      <w:bCs/>
    </w:rPr>
  </w:style>
  <w:style w:type="character" w:customStyle="1" w:styleId="AsuntodelcomentarioCar">
    <w:name w:val="Asunto del comentario Car"/>
    <w:basedOn w:val="TextocomentarioCar"/>
    <w:link w:val="Asuntodelcomentario"/>
    <w:uiPriority w:val="99"/>
    <w:semiHidden/>
    <w:rsid w:val="00DD346C"/>
    <w:rPr>
      <w:b/>
      <w:bCs/>
      <w:sz w:val="20"/>
      <w:szCs w:val="20"/>
    </w:rPr>
  </w:style>
  <w:style w:type="paragraph" w:styleId="Prrafodelista">
    <w:name w:val="List Paragraph"/>
    <w:aliases w:val="List Paragraph-Thesis,Dot pt,List Paragraph Char Char Char,Indicator Text,Numbered Para 1,No Spacing1,List Paragraph1,CNBV Parrafo1,lp1,TITUTOS,Párrafo Título 3,Bullet List,FooterText,numbered,Paragraphe de liste1,Bulletr List Paragraph"/>
    <w:basedOn w:val="Normal"/>
    <w:link w:val="PrrafodelistaCar"/>
    <w:uiPriority w:val="34"/>
    <w:qFormat/>
    <w:rsid w:val="00184328"/>
    <w:pPr>
      <w:ind w:left="720"/>
      <w:contextualSpacing/>
    </w:pPr>
    <w:rPr>
      <w:rFonts w:eastAsiaTheme="minorHAnsi"/>
      <w:lang w:val="es-ES" w:eastAsia="en-US"/>
    </w:rPr>
  </w:style>
  <w:style w:type="paragraph" w:customStyle="1" w:styleId="Default">
    <w:name w:val="Default"/>
    <w:rsid w:val="00C90D54"/>
    <w:pPr>
      <w:autoSpaceDE w:val="0"/>
      <w:autoSpaceDN w:val="0"/>
      <w:adjustRightInd w:val="0"/>
      <w:spacing w:after="0" w:line="240" w:lineRule="auto"/>
    </w:pPr>
    <w:rPr>
      <w:rFonts w:ascii="Arial" w:eastAsia="Times New Roman" w:hAnsi="Arial" w:cs="Arial"/>
      <w:color w:val="000000"/>
      <w:sz w:val="24"/>
      <w:szCs w:val="24"/>
    </w:rPr>
  </w:style>
  <w:style w:type="paragraph" w:styleId="Textonotapie">
    <w:name w:val="footnote text"/>
    <w:aliases w:val="nota,pie,Nota a pie/Bibliog,independiente,Letrero,margen,margen Car Car,Texto nota pie Car Car Car Car Car Car,Texto nota pie Car Car Car Car Car,Texto nota pie Car Car Car Car,Texto nota pie Car Car Car Car Car Car Car Car,ft"/>
    <w:basedOn w:val="Normal"/>
    <w:link w:val="TextonotapieCar"/>
    <w:uiPriority w:val="99"/>
    <w:unhideWhenUsed/>
    <w:qFormat/>
    <w:rsid w:val="00C90D54"/>
    <w:pPr>
      <w:spacing w:after="0" w:line="240" w:lineRule="auto"/>
    </w:pPr>
    <w:rPr>
      <w:rFonts w:ascii="Calibri" w:eastAsia="Calibri" w:hAnsi="Calibri" w:cs="Times New Roman"/>
      <w:sz w:val="20"/>
      <w:szCs w:val="20"/>
      <w:lang w:eastAsia="en-US"/>
    </w:rPr>
  </w:style>
  <w:style w:type="character" w:customStyle="1" w:styleId="TextonotapieCar">
    <w:name w:val="Texto nota pie Car"/>
    <w:aliases w:val="nota Car,pie Car,Nota a pie/Bibliog Car,independiente Car,Letrero Car,margen Car,margen Car Car Car,Texto nota pie Car Car Car Car Car Car Car,Texto nota pie Car Car Car Car Car Car1,Texto nota pie Car Car Car Car Car1,ft Car"/>
    <w:basedOn w:val="Fuentedeprrafopredeter"/>
    <w:link w:val="Textonotapie"/>
    <w:uiPriority w:val="99"/>
    <w:rsid w:val="00C90D54"/>
    <w:rPr>
      <w:rFonts w:ascii="Calibri" w:eastAsia="Calibri" w:hAnsi="Calibri" w:cs="Times New Roman"/>
      <w:sz w:val="20"/>
      <w:szCs w:val="20"/>
      <w:lang w:eastAsia="en-US"/>
    </w:rPr>
  </w:style>
  <w:style w:type="character" w:styleId="Refdenotaalpie">
    <w:name w:val="footnote reference"/>
    <w:aliases w:val="ftref"/>
    <w:uiPriority w:val="99"/>
    <w:unhideWhenUsed/>
    <w:rsid w:val="00C90D54"/>
    <w:rPr>
      <w:vertAlign w:val="superscript"/>
    </w:rPr>
  </w:style>
  <w:style w:type="paragraph" w:customStyle="1" w:styleId="Forma">
    <w:name w:val="Forma"/>
    <w:basedOn w:val="Normal"/>
    <w:link w:val="FormaCar"/>
    <w:rsid w:val="00563F78"/>
    <w:pPr>
      <w:spacing w:after="0" w:line="240" w:lineRule="auto"/>
      <w:jc w:val="both"/>
    </w:pPr>
    <w:rPr>
      <w:rFonts w:ascii="Arial Narrow" w:eastAsia="Times New Roman" w:hAnsi="Arial Narrow" w:cs="Times New Roman"/>
      <w:sz w:val="18"/>
      <w:szCs w:val="24"/>
      <w:lang w:eastAsia="es-ES"/>
    </w:rPr>
  </w:style>
  <w:style w:type="character" w:customStyle="1" w:styleId="FormaCar">
    <w:name w:val="Forma Car"/>
    <w:link w:val="Forma"/>
    <w:rsid w:val="00563F78"/>
    <w:rPr>
      <w:rFonts w:ascii="Arial Narrow" w:eastAsia="Times New Roman" w:hAnsi="Arial Narrow" w:cs="Times New Roman"/>
      <w:sz w:val="18"/>
      <w:szCs w:val="24"/>
      <w:lang w:eastAsia="es-ES"/>
    </w:rPr>
  </w:style>
  <w:style w:type="paragraph" w:styleId="Sangradetextonormal">
    <w:name w:val="Body Text Indent"/>
    <w:basedOn w:val="Normal"/>
    <w:link w:val="SangradetextonormalCar"/>
    <w:uiPriority w:val="99"/>
    <w:rsid w:val="008878EF"/>
    <w:pPr>
      <w:spacing w:after="120" w:line="240" w:lineRule="auto"/>
      <w:ind w:left="283"/>
      <w:jc w:val="both"/>
    </w:pPr>
    <w:rPr>
      <w:rFonts w:ascii="Arial Narrow" w:eastAsia="Times New Roman" w:hAnsi="Arial Narrow" w:cs="Times New Roman"/>
      <w:szCs w:val="24"/>
      <w:lang w:eastAsia="es-ES"/>
    </w:rPr>
  </w:style>
  <w:style w:type="character" w:customStyle="1" w:styleId="SangradetextonormalCar">
    <w:name w:val="Sangría de texto normal Car"/>
    <w:basedOn w:val="Fuentedeprrafopredeter"/>
    <w:link w:val="Sangradetextonormal"/>
    <w:uiPriority w:val="99"/>
    <w:rsid w:val="008878EF"/>
    <w:rPr>
      <w:rFonts w:ascii="Arial Narrow" w:eastAsia="Times New Roman" w:hAnsi="Arial Narrow" w:cs="Times New Roman"/>
      <w:szCs w:val="24"/>
      <w:lang w:eastAsia="es-ES"/>
    </w:rPr>
  </w:style>
  <w:style w:type="paragraph" w:customStyle="1" w:styleId="Listavistosa-nfasis11">
    <w:name w:val="Lista vistosa - Énfasis 11"/>
    <w:basedOn w:val="Normal"/>
    <w:uiPriority w:val="34"/>
    <w:qFormat/>
    <w:rsid w:val="008B5ED2"/>
    <w:pPr>
      <w:ind w:left="720"/>
      <w:contextualSpacing/>
    </w:pPr>
    <w:rPr>
      <w:rFonts w:ascii="Calibri" w:eastAsia="Calibri" w:hAnsi="Calibri" w:cs="Times New Roman"/>
      <w:lang w:eastAsia="en-US"/>
    </w:rPr>
  </w:style>
  <w:style w:type="paragraph" w:styleId="Encabezado">
    <w:name w:val="header"/>
    <w:basedOn w:val="Normal"/>
    <w:link w:val="EncabezadoCar"/>
    <w:unhideWhenUsed/>
    <w:rsid w:val="00FA62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228"/>
  </w:style>
  <w:style w:type="paragraph" w:styleId="Piedepgina">
    <w:name w:val="footer"/>
    <w:basedOn w:val="Normal"/>
    <w:link w:val="PiedepginaCar"/>
    <w:uiPriority w:val="99"/>
    <w:unhideWhenUsed/>
    <w:rsid w:val="00FA62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228"/>
  </w:style>
  <w:style w:type="character" w:styleId="nfasis">
    <w:name w:val="Emphasis"/>
    <w:basedOn w:val="Fuentedeprrafopredeter"/>
    <w:qFormat/>
    <w:rsid w:val="003101C0"/>
    <w:rPr>
      <w:i/>
      <w:iCs/>
    </w:rPr>
  </w:style>
  <w:style w:type="character" w:customStyle="1" w:styleId="Ttulo3Car">
    <w:name w:val="Título 3 Car"/>
    <w:basedOn w:val="Fuentedeprrafopredeter"/>
    <w:link w:val="Ttulo3"/>
    <w:uiPriority w:val="9"/>
    <w:rsid w:val="00B01B60"/>
    <w:rPr>
      <w:rFonts w:ascii="Arial" w:eastAsia="Times New Roman" w:hAnsi="Arial" w:cs="Times New Roman"/>
      <w:b/>
      <w:bCs/>
      <w:sz w:val="24"/>
      <w:szCs w:val="27"/>
    </w:rPr>
  </w:style>
  <w:style w:type="table" w:customStyle="1" w:styleId="Tablaconcuadrcula2">
    <w:name w:val="Tabla con cuadrícula2"/>
    <w:basedOn w:val="Tablanormal"/>
    <w:next w:val="Tablaconcuadrcula"/>
    <w:uiPriority w:val="39"/>
    <w:rsid w:val="008512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415FD"/>
    <w:pPr>
      <w:suppressAutoHyphens/>
      <w:spacing w:after="0" w:line="240" w:lineRule="auto"/>
      <w:ind w:left="720"/>
    </w:pPr>
    <w:rPr>
      <w:rFonts w:ascii="HelveticaNeueLT Pro 55 Roman" w:eastAsia="Times New Roman" w:hAnsi="HelveticaNeueLT Pro 55 Roman" w:cs="HelveticaNeueLT Pro 55 Roman"/>
      <w:sz w:val="24"/>
      <w:szCs w:val="24"/>
      <w:lang w:val="es-ES" w:eastAsia="ar-SA"/>
    </w:rPr>
  </w:style>
  <w:style w:type="character" w:styleId="Ttulodellibro">
    <w:name w:val="Book Title"/>
    <w:uiPriority w:val="33"/>
    <w:qFormat/>
    <w:rsid w:val="00B63D9E"/>
    <w:rPr>
      <w:b/>
      <w:bCs/>
      <w:smallCaps/>
      <w:spacing w:val="5"/>
    </w:rPr>
  </w:style>
  <w:style w:type="paragraph" w:customStyle="1" w:styleId="CargoElaboro-Autorizo">
    <w:name w:val="Cargo Elaboro - Autorizo"/>
    <w:basedOn w:val="Piedepgina"/>
    <w:qFormat/>
    <w:rsid w:val="00525BAA"/>
    <w:pPr>
      <w:tabs>
        <w:tab w:val="clear" w:pos="4419"/>
        <w:tab w:val="clear" w:pos="8838"/>
      </w:tabs>
      <w:jc w:val="center"/>
    </w:pPr>
    <w:rPr>
      <w:rFonts w:ascii="Arial" w:eastAsia="Times New Roman" w:hAnsi="Arial" w:cs="Times New Roman"/>
      <w:szCs w:val="24"/>
      <w:lang w:eastAsia="es-ES"/>
    </w:rPr>
  </w:style>
  <w:style w:type="character" w:customStyle="1" w:styleId="Ttulo2Car">
    <w:name w:val="Título 2 Car"/>
    <w:basedOn w:val="Fuentedeprrafopredeter"/>
    <w:link w:val="Ttulo2"/>
    <w:uiPriority w:val="9"/>
    <w:rsid w:val="007F1F96"/>
    <w:rPr>
      <w:rFonts w:ascii="Arial" w:eastAsiaTheme="majorEastAsia" w:hAnsi="Arial" w:cstheme="majorBidi"/>
      <w:b/>
      <w:sz w:val="24"/>
      <w:szCs w:val="26"/>
    </w:rPr>
  </w:style>
  <w:style w:type="character" w:styleId="Hipervnculo">
    <w:name w:val="Hyperlink"/>
    <w:basedOn w:val="Fuentedeprrafopredeter"/>
    <w:uiPriority w:val="99"/>
    <w:unhideWhenUsed/>
    <w:rsid w:val="00EB0924"/>
    <w:rPr>
      <w:color w:val="0000FF" w:themeColor="hyperlink"/>
      <w:u w:val="single"/>
    </w:rPr>
  </w:style>
  <w:style w:type="paragraph" w:styleId="Textoindependiente">
    <w:name w:val="Body Text"/>
    <w:basedOn w:val="Normal"/>
    <w:link w:val="TextoindependienteCar"/>
    <w:unhideWhenUsed/>
    <w:rsid w:val="00D66191"/>
    <w:pPr>
      <w:spacing w:after="120"/>
    </w:pPr>
  </w:style>
  <w:style w:type="character" w:customStyle="1" w:styleId="TextoindependienteCar">
    <w:name w:val="Texto independiente Car"/>
    <w:basedOn w:val="Fuentedeprrafopredeter"/>
    <w:link w:val="Textoindependiente"/>
    <w:rsid w:val="00D66191"/>
  </w:style>
  <w:style w:type="paragraph" w:styleId="NormalWeb">
    <w:name w:val="Normal (Web)"/>
    <w:basedOn w:val="Normal"/>
    <w:uiPriority w:val="99"/>
    <w:unhideWhenUsed/>
    <w:rsid w:val="00280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rsid w:val="0060133E"/>
    <w:rPr>
      <w:rFonts w:ascii="Arial Narrow" w:eastAsia="Times New Roman" w:hAnsi="Arial Narrow" w:cs="Arial"/>
      <w:b/>
      <w:bCs/>
      <w:caps/>
      <w:sz w:val="28"/>
      <w:szCs w:val="28"/>
      <w:lang w:eastAsia="es-ES"/>
    </w:rPr>
  </w:style>
  <w:style w:type="paragraph" w:customStyle="1" w:styleId="Texto10">
    <w:name w:val="Texto10"/>
    <w:basedOn w:val="Normal"/>
    <w:link w:val="Texto10CarCar"/>
    <w:rsid w:val="0060133E"/>
    <w:pPr>
      <w:spacing w:after="0" w:line="240" w:lineRule="auto"/>
      <w:jc w:val="both"/>
    </w:pPr>
    <w:rPr>
      <w:rFonts w:ascii="Arial Narrow" w:eastAsia="Times New Roman" w:hAnsi="Arial Narrow" w:cs="Times New Roman"/>
      <w:sz w:val="20"/>
      <w:szCs w:val="24"/>
      <w:lang w:eastAsia="es-ES"/>
    </w:rPr>
  </w:style>
  <w:style w:type="character" w:customStyle="1" w:styleId="Texto10CarCar">
    <w:name w:val="Texto10 Car Car"/>
    <w:link w:val="Texto10"/>
    <w:rsid w:val="0060133E"/>
    <w:rPr>
      <w:rFonts w:ascii="Arial Narrow" w:eastAsia="Times New Roman" w:hAnsi="Arial Narrow" w:cs="Times New Roman"/>
      <w:sz w:val="20"/>
      <w:szCs w:val="24"/>
      <w:lang w:eastAsia="es-ES"/>
    </w:rPr>
  </w:style>
  <w:style w:type="paragraph" w:customStyle="1" w:styleId="Texto8DN">
    <w:name w:val="Texto8 DN"/>
    <w:basedOn w:val="Normal"/>
    <w:rsid w:val="0060133E"/>
    <w:pPr>
      <w:spacing w:before="60" w:after="0" w:line="240" w:lineRule="auto"/>
      <w:ind w:right="57"/>
      <w:jc w:val="right"/>
    </w:pPr>
    <w:rPr>
      <w:rFonts w:ascii="Arial Narrow" w:eastAsia="Times New Roman" w:hAnsi="Arial Narrow" w:cs="Times New Roman"/>
      <w:b/>
      <w:sz w:val="16"/>
      <w:szCs w:val="24"/>
      <w:lang w:eastAsia="es-ES"/>
    </w:rPr>
  </w:style>
  <w:style w:type="paragraph" w:customStyle="1" w:styleId="Texto10C">
    <w:name w:val="Texto10 C"/>
    <w:basedOn w:val="Texto10"/>
    <w:link w:val="Texto10CCar"/>
    <w:rsid w:val="0060133E"/>
    <w:pPr>
      <w:jc w:val="center"/>
    </w:pPr>
  </w:style>
  <w:style w:type="character" w:customStyle="1" w:styleId="Texto10CCar">
    <w:name w:val="Texto10 C Car"/>
    <w:link w:val="Texto10C"/>
    <w:rsid w:val="0060133E"/>
    <w:rPr>
      <w:rFonts w:ascii="Arial Narrow" w:eastAsia="Times New Roman" w:hAnsi="Arial Narrow" w:cs="Times New Roman"/>
      <w:sz w:val="20"/>
      <w:szCs w:val="24"/>
      <w:lang w:eastAsia="es-ES"/>
    </w:rPr>
  </w:style>
  <w:style w:type="paragraph" w:customStyle="1" w:styleId="TtuloF">
    <w:name w:val="Título F"/>
    <w:basedOn w:val="Normal"/>
    <w:rsid w:val="0060133E"/>
    <w:pPr>
      <w:spacing w:after="0" w:line="240" w:lineRule="auto"/>
      <w:jc w:val="center"/>
    </w:pPr>
    <w:rPr>
      <w:rFonts w:ascii="Arial Narrow" w:eastAsia="Times New Roman" w:hAnsi="Arial Narrow" w:cs="Times New Roman"/>
      <w:b/>
      <w:szCs w:val="24"/>
      <w:lang w:eastAsia="es-ES"/>
    </w:rPr>
  </w:style>
  <w:style w:type="paragraph" w:customStyle="1" w:styleId="Texto10N">
    <w:name w:val="Texto10 N"/>
    <w:basedOn w:val="Texto10"/>
    <w:link w:val="Texto10NCar"/>
    <w:rsid w:val="0060133E"/>
    <w:rPr>
      <w:b/>
    </w:rPr>
  </w:style>
  <w:style w:type="character" w:customStyle="1" w:styleId="Texto10NCar">
    <w:name w:val="Texto10 N Car"/>
    <w:link w:val="Texto10N"/>
    <w:rsid w:val="0060133E"/>
    <w:rPr>
      <w:rFonts w:ascii="Arial Narrow" w:eastAsia="Times New Roman" w:hAnsi="Arial Narrow" w:cs="Times New Roman"/>
      <w:b/>
      <w:sz w:val="20"/>
      <w:szCs w:val="24"/>
      <w:lang w:eastAsia="es-ES"/>
    </w:rPr>
  </w:style>
  <w:style w:type="paragraph" w:customStyle="1" w:styleId="Texto10CN">
    <w:name w:val="Texto10 CN"/>
    <w:basedOn w:val="Texto10C"/>
    <w:link w:val="Texto10CNCar"/>
    <w:rsid w:val="0060133E"/>
    <w:rPr>
      <w:b/>
    </w:rPr>
  </w:style>
  <w:style w:type="paragraph" w:customStyle="1" w:styleId="Texto9">
    <w:name w:val="Texto9"/>
    <w:basedOn w:val="Normal"/>
    <w:link w:val="Texto9CarCar"/>
    <w:rsid w:val="0060133E"/>
    <w:pPr>
      <w:spacing w:after="0" w:line="240" w:lineRule="auto"/>
      <w:jc w:val="both"/>
    </w:pPr>
    <w:rPr>
      <w:rFonts w:ascii="Arial Narrow" w:eastAsia="Times New Roman" w:hAnsi="Arial Narrow" w:cs="Times New Roman"/>
      <w:sz w:val="18"/>
      <w:szCs w:val="24"/>
      <w:lang w:eastAsia="es-ES"/>
    </w:rPr>
  </w:style>
  <w:style w:type="paragraph" w:customStyle="1" w:styleId="Texto9C">
    <w:name w:val="Texto9 C"/>
    <w:basedOn w:val="Texto9"/>
    <w:link w:val="Texto9CCarCar"/>
    <w:rsid w:val="0060133E"/>
    <w:pPr>
      <w:jc w:val="center"/>
    </w:pPr>
  </w:style>
  <w:style w:type="character" w:customStyle="1" w:styleId="Texto9CarCar">
    <w:name w:val="Texto9 Car Car"/>
    <w:link w:val="Texto9"/>
    <w:rsid w:val="0060133E"/>
    <w:rPr>
      <w:rFonts w:ascii="Arial Narrow" w:eastAsia="Times New Roman" w:hAnsi="Arial Narrow" w:cs="Times New Roman"/>
      <w:sz w:val="18"/>
      <w:szCs w:val="24"/>
      <w:lang w:eastAsia="es-ES"/>
    </w:rPr>
  </w:style>
  <w:style w:type="character" w:customStyle="1" w:styleId="Texto9CCarCar">
    <w:name w:val="Texto9 C Car Car"/>
    <w:link w:val="Texto9C"/>
    <w:rsid w:val="0060133E"/>
    <w:rPr>
      <w:rFonts w:ascii="Arial Narrow" w:eastAsia="Times New Roman" w:hAnsi="Arial Narrow" w:cs="Times New Roman"/>
      <w:sz w:val="18"/>
      <w:szCs w:val="24"/>
      <w:lang w:eastAsia="es-ES"/>
    </w:rPr>
  </w:style>
  <w:style w:type="paragraph" w:customStyle="1" w:styleId="Texto9CN">
    <w:name w:val="Texto9 CN"/>
    <w:basedOn w:val="Texto9C"/>
    <w:link w:val="Texto9CNCar"/>
    <w:rsid w:val="0060133E"/>
    <w:rPr>
      <w:b/>
    </w:rPr>
  </w:style>
  <w:style w:type="paragraph" w:customStyle="1" w:styleId="Texto9N">
    <w:name w:val="Texto9 N"/>
    <w:basedOn w:val="Texto9"/>
    <w:rsid w:val="0060133E"/>
    <w:rPr>
      <w:b/>
    </w:rPr>
  </w:style>
  <w:style w:type="character" w:customStyle="1" w:styleId="Texto9Car">
    <w:name w:val="Texto9 Car"/>
    <w:rsid w:val="0060133E"/>
    <w:rPr>
      <w:rFonts w:ascii="Arial Narrow" w:hAnsi="Arial Narrow"/>
      <w:sz w:val="18"/>
      <w:szCs w:val="24"/>
      <w:lang w:val="es-MX" w:eastAsia="es-ES" w:bidi="ar-SA"/>
    </w:rPr>
  </w:style>
  <w:style w:type="character" w:customStyle="1" w:styleId="Texto9CCar">
    <w:name w:val="Texto9 C Car"/>
    <w:rsid w:val="0060133E"/>
    <w:rPr>
      <w:rFonts w:ascii="Arial Narrow" w:hAnsi="Arial Narrow"/>
      <w:sz w:val="18"/>
      <w:szCs w:val="24"/>
      <w:lang w:val="es-MX" w:eastAsia="es-ES" w:bidi="ar-SA"/>
    </w:rPr>
  </w:style>
  <w:style w:type="character" w:customStyle="1" w:styleId="Texto9CNCar">
    <w:name w:val="Texto9 CN Car"/>
    <w:link w:val="Texto9CN"/>
    <w:rsid w:val="0060133E"/>
    <w:rPr>
      <w:rFonts w:ascii="Arial Narrow" w:eastAsia="Times New Roman" w:hAnsi="Arial Narrow" w:cs="Times New Roman"/>
      <w:b/>
      <w:sz w:val="18"/>
      <w:szCs w:val="24"/>
      <w:lang w:eastAsia="es-ES"/>
    </w:rPr>
  </w:style>
  <w:style w:type="character" w:customStyle="1" w:styleId="Texto10CNCar">
    <w:name w:val="Texto10 CN Car"/>
    <w:link w:val="Texto10CN"/>
    <w:rsid w:val="0060133E"/>
    <w:rPr>
      <w:rFonts w:ascii="Arial Narrow" w:eastAsia="Times New Roman" w:hAnsi="Arial Narrow" w:cs="Times New Roman"/>
      <w:b/>
      <w:sz w:val="20"/>
      <w:szCs w:val="24"/>
      <w:lang w:eastAsia="es-ES"/>
    </w:rPr>
  </w:style>
  <w:style w:type="paragraph" w:customStyle="1" w:styleId="Texto9DN">
    <w:name w:val="Texto9 DN"/>
    <w:basedOn w:val="Normal"/>
    <w:rsid w:val="0060133E"/>
    <w:pPr>
      <w:spacing w:after="0" w:line="240" w:lineRule="auto"/>
      <w:ind w:right="28"/>
      <w:jc w:val="right"/>
    </w:pPr>
    <w:rPr>
      <w:rFonts w:ascii="Arial Narrow" w:eastAsia="Times New Roman" w:hAnsi="Arial Narrow" w:cs="Times New Roman"/>
      <w:b/>
      <w:sz w:val="18"/>
      <w:szCs w:val="24"/>
      <w:lang w:eastAsia="es-ES"/>
    </w:rPr>
  </w:style>
  <w:style w:type="paragraph" w:customStyle="1" w:styleId="Texto10D">
    <w:name w:val="Texto10 D"/>
    <w:basedOn w:val="Texto10"/>
    <w:rsid w:val="0060133E"/>
    <w:pPr>
      <w:jc w:val="right"/>
    </w:pPr>
  </w:style>
  <w:style w:type="paragraph" w:customStyle="1" w:styleId="Texto10DN">
    <w:name w:val="Texto10 DN"/>
    <w:basedOn w:val="Texto10D"/>
    <w:rsid w:val="0060133E"/>
    <w:rPr>
      <w:b/>
    </w:rPr>
  </w:style>
  <w:style w:type="character" w:customStyle="1" w:styleId="FormaCarCar">
    <w:name w:val="Forma Car Car"/>
    <w:rsid w:val="0060133E"/>
    <w:rPr>
      <w:rFonts w:ascii="Arial Narrow" w:hAnsi="Arial Narrow"/>
      <w:sz w:val="18"/>
      <w:szCs w:val="24"/>
      <w:lang w:val="es-MX" w:eastAsia="es-ES" w:bidi="ar-SA"/>
    </w:rPr>
  </w:style>
  <w:style w:type="paragraph" w:customStyle="1" w:styleId="FormaC">
    <w:name w:val="FormaC"/>
    <w:basedOn w:val="Forma"/>
    <w:link w:val="FormaCCar"/>
    <w:rsid w:val="0060133E"/>
    <w:pPr>
      <w:keepLines/>
      <w:jc w:val="center"/>
    </w:pPr>
  </w:style>
  <w:style w:type="character" w:customStyle="1" w:styleId="FormaCCar">
    <w:name w:val="FormaC Car"/>
    <w:link w:val="FormaC"/>
    <w:rsid w:val="0060133E"/>
    <w:rPr>
      <w:rFonts w:ascii="Arial Narrow" w:eastAsia="Times New Roman" w:hAnsi="Arial Narrow" w:cs="Times New Roman"/>
      <w:sz w:val="18"/>
      <w:szCs w:val="24"/>
      <w:lang w:eastAsia="es-ES"/>
    </w:rPr>
  </w:style>
  <w:style w:type="paragraph" w:customStyle="1" w:styleId="FormaNum">
    <w:name w:val="Forma Num"/>
    <w:basedOn w:val="Forma"/>
    <w:rsid w:val="0060133E"/>
    <w:pPr>
      <w:keepLines/>
      <w:spacing w:before="60"/>
      <w:jc w:val="right"/>
    </w:pPr>
    <w:rPr>
      <w:b/>
      <w:sz w:val="16"/>
    </w:rPr>
  </w:style>
  <w:style w:type="paragraph" w:customStyle="1" w:styleId="Instruccin1">
    <w:name w:val="Instrucción 1"/>
    <w:basedOn w:val="Normal"/>
    <w:link w:val="Instruccin1Car"/>
    <w:rsid w:val="0060133E"/>
    <w:pPr>
      <w:pageBreakBefore/>
      <w:spacing w:after="0" w:line="240" w:lineRule="auto"/>
      <w:jc w:val="center"/>
    </w:pPr>
    <w:rPr>
      <w:rFonts w:ascii="Arial Narrow" w:eastAsia="Times New Roman" w:hAnsi="Arial Narrow" w:cs="Times New Roman"/>
      <w:b/>
      <w:caps/>
      <w:sz w:val="24"/>
      <w:lang w:eastAsia="es-ES"/>
    </w:rPr>
  </w:style>
  <w:style w:type="character" w:customStyle="1" w:styleId="Instruccin1Car">
    <w:name w:val="Instrucción 1 Car"/>
    <w:link w:val="Instruccin1"/>
    <w:rsid w:val="0060133E"/>
    <w:rPr>
      <w:rFonts w:ascii="Arial Narrow" w:eastAsia="Times New Roman" w:hAnsi="Arial Narrow" w:cs="Times New Roman"/>
      <w:b/>
      <w:caps/>
      <w:sz w:val="24"/>
      <w:lang w:eastAsia="es-ES"/>
    </w:rPr>
  </w:style>
  <w:style w:type="paragraph" w:customStyle="1" w:styleId="InstruccinFr2">
    <w:name w:val="Instrucción Fr 2"/>
    <w:basedOn w:val="Normal"/>
    <w:link w:val="InstruccinFr2Car"/>
    <w:rsid w:val="0060133E"/>
    <w:pPr>
      <w:spacing w:before="180" w:after="0" w:line="240" w:lineRule="auto"/>
      <w:ind w:left="425" w:hanging="425"/>
      <w:jc w:val="both"/>
    </w:pPr>
    <w:rPr>
      <w:rFonts w:ascii="Arial Narrow" w:eastAsia="Times New Roman" w:hAnsi="Arial Narrow" w:cs="Times New Roman"/>
      <w:sz w:val="20"/>
      <w:lang w:eastAsia="es-ES"/>
    </w:rPr>
  </w:style>
  <w:style w:type="character" w:customStyle="1" w:styleId="InstruccinFr2Car">
    <w:name w:val="Instrucción Fr 2 Car"/>
    <w:link w:val="InstruccinFr2"/>
    <w:rsid w:val="0060133E"/>
    <w:rPr>
      <w:rFonts w:ascii="Arial Narrow" w:eastAsia="Times New Roman" w:hAnsi="Arial Narrow" w:cs="Times New Roman"/>
      <w:sz w:val="20"/>
      <w:lang w:eastAsia="es-ES"/>
    </w:rPr>
  </w:style>
  <w:style w:type="paragraph" w:customStyle="1" w:styleId="Instruccin2">
    <w:name w:val="Instrucción 2"/>
    <w:basedOn w:val="Normal"/>
    <w:rsid w:val="0060133E"/>
    <w:pPr>
      <w:keepLines/>
      <w:spacing w:after="0" w:line="240" w:lineRule="auto"/>
      <w:jc w:val="both"/>
    </w:pPr>
    <w:rPr>
      <w:rFonts w:ascii="Arial Narrow" w:eastAsia="Times New Roman" w:hAnsi="Arial Narrow" w:cs="Times New Roman"/>
      <w:b/>
      <w:sz w:val="20"/>
      <w:szCs w:val="24"/>
      <w:lang w:eastAsia="es-ES"/>
    </w:rPr>
  </w:style>
  <w:style w:type="paragraph" w:customStyle="1" w:styleId="NombredelFormato">
    <w:name w:val="Nombre del Formato"/>
    <w:basedOn w:val="Normal"/>
    <w:qFormat/>
    <w:rsid w:val="0060133E"/>
    <w:pPr>
      <w:spacing w:before="480" w:line="240" w:lineRule="auto"/>
      <w:jc w:val="both"/>
    </w:pPr>
    <w:rPr>
      <w:rFonts w:ascii="Arial" w:eastAsia="Calibri" w:hAnsi="Arial" w:cs="Times New Roman"/>
      <w:b/>
      <w:sz w:val="36"/>
      <w:lang w:eastAsia="en-US"/>
    </w:rPr>
  </w:style>
  <w:style w:type="paragraph" w:customStyle="1" w:styleId="CdigodelFormato">
    <w:name w:val="Código del Formato"/>
    <w:basedOn w:val="NombredelFormato"/>
    <w:qFormat/>
    <w:rsid w:val="0060133E"/>
    <w:pPr>
      <w:spacing w:before="120" w:after="120"/>
    </w:pPr>
    <w:rPr>
      <w:rFonts w:ascii="Arial Black" w:hAnsi="Arial Black"/>
      <w:b w:val="0"/>
      <w:sz w:val="28"/>
    </w:rPr>
  </w:style>
  <w:style w:type="paragraph" w:customStyle="1" w:styleId="Conceptos">
    <w:name w:val="Conceptos"/>
    <w:basedOn w:val="Normal"/>
    <w:qFormat/>
    <w:rsid w:val="00A93DFB"/>
    <w:pPr>
      <w:spacing w:after="120" w:line="280" w:lineRule="exact"/>
    </w:pPr>
    <w:rPr>
      <w:rFonts w:ascii="Arial" w:eastAsia="Calibri" w:hAnsi="Arial" w:cs="Times New Roman"/>
      <w:b/>
      <w:caps/>
      <w:sz w:val="24"/>
      <w:lang w:eastAsia="en-US"/>
    </w:rPr>
  </w:style>
  <w:style w:type="paragraph" w:customStyle="1" w:styleId="Elabor-Autoriz">
    <w:name w:val="Elaboró - Autorizó"/>
    <w:basedOn w:val="Piedepgina"/>
    <w:qFormat/>
    <w:rsid w:val="0060133E"/>
    <w:pPr>
      <w:tabs>
        <w:tab w:val="clear" w:pos="4419"/>
        <w:tab w:val="clear" w:pos="8838"/>
      </w:tabs>
      <w:jc w:val="center"/>
    </w:pPr>
    <w:rPr>
      <w:rFonts w:ascii="Arial Black" w:eastAsia="Times New Roman" w:hAnsi="Arial Black" w:cs="Times New Roman"/>
      <w:smallCaps/>
      <w:szCs w:val="24"/>
      <w:lang w:eastAsia="es-ES"/>
    </w:rPr>
  </w:style>
  <w:style w:type="paragraph" w:customStyle="1" w:styleId="Fechaformato">
    <w:name w:val="Fecha formato"/>
    <w:basedOn w:val="Normal"/>
    <w:qFormat/>
    <w:rsid w:val="0060133E"/>
    <w:pPr>
      <w:spacing w:before="240" w:after="360" w:line="280" w:lineRule="exact"/>
      <w:jc w:val="right"/>
    </w:pPr>
    <w:rPr>
      <w:rFonts w:ascii="Arial Black" w:eastAsia="Calibri" w:hAnsi="Arial Black" w:cs="Times New Roman"/>
      <w:sz w:val="24"/>
      <w:lang w:eastAsia="en-US"/>
    </w:rPr>
  </w:style>
  <w:style w:type="paragraph" w:customStyle="1" w:styleId="TextoFormato">
    <w:name w:val="Texto Formato"/>
    <w:basedOn w:val="Normal"/>
    <w:qFormat/>
    <w:rsid w:val="0060133E"/>
    <w:pPr>
      <w:spacing w:after="120" w:line="280" w:lineRule="exact"/>
    </w:pPr>
    <w:rPr>
      <w:rFonts w:ascii="Arial" w:eastAsia="Calibri" w:hAnsi="Arial" w:cs="Times New Roman"/>
      <w:sz w:val="20"/>
      <w:lang w:eastAsia="en-US"/>
    </w:rPr>
  </w:style>
  <w:style w:type="paragraph" w:customStyle="1" w:styleId="Instructivo">
    <w:name w:val="Instructivo"/>
    <w:basedOn w:val="Normal"/>
    <w:qFormat/>
    <w:rsid w:val="0060133E"/>
    <w:pPr>
      <w:spacing w:before="120" w:after="120" w:line="240" w:lineRule="auto"/>
      <w:jc w:val="center"/>
    </w:pPr>
    <w:rPr>
      <w:rFonts w:ascii="Arial Narrow" w:eastAsia="Times New Roman" w:hAnsi="Arial Narrow" w:cs="Times New Roman"/>
      <w:b/>
      <w:caps/>
      <w:szCs w:val="24"/>
      <w:lang w:eastAsia="es-ES"/>
    </w:rPr>
  </w:style>
  <w:style w:type="paragraph" w:customStyle="1" w:styleId="TextoInstructivo">
    <w:name w:val="Texto Instructivo"/>
    <w:basedOn w:val="Normal"/>
    <w:qFormat/>
    <w:rsid w:val="0060133E"/>
    <w:pPr>
      <w:spacing w:before="120" w:after="120" w:line="280" w:lineRule="exact"/>
      <w:jc w:val="both"/>
    </w:pPr>
    <w:rPr>
      <w:rFonts w:ascii="Arial Narrow" w:eastAsia="Calibri" w:hAnsi="Arial Narrow" w:cs="Times New Roman"/>
      <w:lang w:eastAsia="en-US"/>
    </w:rPr>
  </w:style>
  <w:style w:type="paragraph" w:customStyle="1" w:styleId="TextoFr1">
    <w:name w:val="Texto Fr 1"/>
    <w:basedOn w:val="TextoInstructivo"/>
    <w:qFormat/>
    <w:rsid w:val="0060133E"/>
    <w:pPr>
      <w:ind w:left="567" w:hanging="567"/>
    </w:pPr>
  </w:style>
  <w:style w:type="paragraph" w:customStyle="1" w:styleId="TextoFr2">
    <w:name w:val="Texto Fr 2"/>
    <w:basedOn w:val="TextoFr1"/>
    <w:qFormat/>
    <w:rsid w:val="0060133E"/>
    <w:pPr>
      <w:spacing w:before="240"/>
    </w:pPr>
  </w:style>
  <w:style w:type="paragraph" w:customStyle="1" w:styleId="TextoS11">
    <w:name w:val="Texto S1 1"/>
    <w:basedOn w:val="TextoFr1"/>
    <w:qFormat/>
    <w:rsid w:val="0060133E"/>
    <w:pPr>
      <w:ind w:firstLine="0"/>
    </w:pPr>
  </w:style>
  <w:style w:type="numbering" w:customStyle="1" w:styleId="Estilo1">
    <w:name w:val="Estilo1"/>
    <w:uiPriority w:val="99"/>
    <w:rsid w:val="00A420B7"/>
    <w:pPr>
      <w:numPr>
        <w:numId w:val="2"/>
      </w:numPr>
    </w:pPr>
  </w:style>
  <w:style w:type="numbering" w:customStyle="1" w:styleId="Estilo2">
    <w:name w:val="Estilo2"/>
    <w:uiPriority w:val="99"/>
    <w:rsid w:val="00AC6659"/>
    <w:pPr>
      <w:numPr>
        <w:numId w:val="3"/>
      </w:numPr>
    </w:pPr>
  </w:style>
  <w:style w:type="paragraph" w:customStyle="1" w:styleId="legiscenter">
    <w:name w:val="legiscenter"/>
    <w:basedOn w:val="Normal"/>
    <w:rsid w:val="008A45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3B6B83"/>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5oscura-nfasis3">
    <w:name w:val="Grid Table 5 Dark Accent 3"/>
    <w:basedOn w:val="Tablanormal"/>
    <w:uiPriority w:val="50"/>
    <w:rsid w:val="00EE21E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exto0">
    <w:name w:val="Texto"/>
    <w:basedOn w:val="Normal"/>
    <w:link w:val="TextoCar"/>
    <w:rsid w:val="00523F5A"/>
    <w:pPr>
      <w:spacing w:after="101" w:line="216" w:lineRule="exact"/>
      <w:ind w:firstLine="288"/>
      <w:jc w:val="both"/>
    </w:pPr>
    <w:rPr>
      <w:rFonts w:ascii="Arial" w:eastAsia="Times New Roman" w:hAnsi="Arial" w:cs="Times New Roman"/>
      <w:sz w:val="18"/>
      <w:szCs w:val="20"/>
      <w:lang w:val="x-none" w:eastAsia="es-ES"/>
    </w:rPr>
  </w:style>
  <w:style w:type="character" w:customStyle="1" w:styleId="TextoCar">
    <w:name w:val="Texto Car"/>
    <w:link w:val="Texto0"/>
    <w:locked/>
    <w:rsid w:val="00523F5A"/>
    <w:rPr>
      <w:rFonts w:ascii="Arial" w:eastAsia="Times New Roman" w:hAnsi="Arial" w:cs="Times New Roman"/>
      <w:sz w:val="18"/>
      <w:szCs w:val="20"/>
      <w:lang w:val="x-none" w:eastAsia="es-ES"/>
    </w:rPr>
  </w:style>
  <w:style w:type="paragraph" w:styleId="Textosinformato">
    <w:name w:val="Plain Text"/>
    <w:basedOn w:val="Normal"/>
    <w:link w:val="TextosinformatoCar"/>
    <w:uiPriority w:val="99"/>
    <w:unhideWhenUsed/>
    <w:rsid w:val="00607BD7"/>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607BD7"/>
    <w:rPr>
      <w:rFonts w:ascii="Calibri" w:eastAsia="Calibri" w:hAnsi="Calibri" w:cs="Times New Roman"/>
      <w:szCs w:val="21"/>
      <w:lang w:eastAsia="en-US"/>
    </w:rPr>
  </w:style>
  <w:style w:type="table" w:styleId="Tabladecuadrcula1clara">
    <w:name w:val="Grid Table 1 Light"/>
    <w:basedOn w:val="Tablanormal"/>
    <w:uiPriority w:val="46"/>
    <w:rsid w:val="005C262D"/>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nespaciado">
    <w:name w:val="No Spacing"/>
    <w:uiPriority w:val="1"/>
    <w:qFormat/>
    <w:rsid w:val="00405CCF"/>
    <w:pPr>
      <w:spacing w:after="0" w:line="240" w:lineRule="auto"/>
    </w:pPr>
    <w:rPr>
      <w:rFonts w:ascii="Calibri" w:eastAsia="Calibri" w:hAnsi="Calibri" w:cs="Times New Roman"/>
      <w:lang w:eastAsia="en-US"/>
    </w:rPr>
  </w:style>
  <w:style w:type="table" w:styleId="Tablanormal1">
    <w:name w:val="Plain Table 1"/>
    <w:basedOn w:val="Tablanormal"/>
    <w:uiPriority w:val="41"/>
    <w:rsid w:val="008E0598"/>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FA2D2B"/>
    <w:rPr>
      <w:b/>
      <w:bCs/>
    </w:rPr>
  </w:style>
  <w:style w:type="character" w:customStyle="1" w:styleId="ilfuvd">
    <w:name w:val="ilfuvd"/>
    <w:basedOn w:val="Fuentedeprrafopredeter"/>
    <w:rsid w:val="003A6071"/>
  </w:style>
  <w:style w:type="paragraph" w:styleId="TtuloTDC">
    <w:name w:val="TOC Heading"/>
    <w:basedOn w:val="Ttulo1"/>
    <w:next w:val="Normal"/>
    <w:uiPriority w:val="39"/>
    <w:unhideWhenUsed/>
    <w:qFormat/>
    <w:rsid w:val="004604E8"/>
    <w:pPr>
      <w:keepNext/>
      <w:keepLines/>
      <w:pageBreakBefore w:val="0"/>
      <w:spacing w:before="240" w:line="259" w:lineRule="auto"/>
      <w:ind w:left="0" w:firstLine="0"/>
      <w:outlineLvl w:val="9"/>
    </w:pPr>
    <w:rPr>
      <w:rFonts w:asciiTheme="majorHAnsi" w:eastAsiaTheme="majorEastAsia" w:hAnsiTheme="majorHAnsi" w:cstheme="majorBidi"/>
      <w:b w:val="0"/>
      <w:bCs w:val="0"/>
      <w:caps w:val="0"/>
      <w:color w:val="365F91" w:themeColor="accent1" w:themeShade="BF"/>
      <w:sz w:val="32"/>
      <w:szCs w:val="32"/>
      <w:lang w:eastAsia="es-MX"/>
    </w:rPr>
  </w:style>
  <w:style w:type="paragraph" w:styleId="TDC2">
    <w:name w:val="toc 2"/>
    <w:basedOn w:val="Normal"/>
    <w:next w:val="Normal"/>
    <w:autoRedefine/>
    <w:uiPriority w:val="39"/>
    <w:unhideWhenUsed/>
    <w:rsid w:val="00B01B60"/>
    <w:pPr>
      <w:spacing w:after="100"/>
      <w:ind w:left="220"/>
    </w:pPr>
  </w:style>
  <w:style w:type="paragraph" w:styleId="TDC3">
    <w:name w:val="toc 3"/>
    <w:basedOn w:val="Normal"/>
    <w:next w:val="Normal"/>
    <w:autoRedefine/>
    <w:uiPriority w:val="39"/>
    <w:unhideWhenUsed/>
    <w:rsid w:val="00A93DFB"/>
    <w:pPr>
      <w:tabs>
        <w:tab w:val="left" w:pos="880"/>
        <w:tab w:val="right" w:leader="dot" w:pos="8828"/>
      </w:tabs>
      <w:spacing w:after="100"/>
      <w:ind w:left="426"/>
    </w:pPr>
  </w:style>
  <w:style w:type="paragraph" w:styleId="Revisin">
    <w:name w:val="Revision"/>
    <w:hidden/>
    <w:uiPriority w:val="99"/>
    <w:semiHidden/>
    <w:rsid w:val="0074467E"/>
    <w:pPr>
      <w:spacing w:after="0" w:line="240" w:lineRule="auto"/>
    </w:pPr>
  </w:style>
  <w:style w:type="character" w:customStyle="1" w:styleId="e24kjd">
    <w:name w:val="e24kjd"/>
    <w:basedOn w:val="Fuentedeprrafopredeter"/>
    <w:rsid w:val="001F7232"/>
  </w:style>
  <w:style w:type="paragraph" w:styleId="TDC1">
    <w:name w:val="toc 1"/>
    <w:basedOn w:val="Normal"/>
    <w:next w:val="Normal"/>
    <w:autoRedefine/>
    <w:uiPriority w:val="39"/>
    <w:unhideWhenUsed/>
    <w:rsid w:val="00AB7435"/>
    <w:pPr>
      <w:spacing w:after="100" w:line="259" w:lineRule="auto"/>
    </w:pPr>
    <w:rPr>
      <w:rFonts w:cs="Times New Roman"/>
    </w:rPr>
  </w:style>
  <w:style w:type="character" w:customStyle="1" w:styleId="PrrafodelistaCar">
    <w:name w:val="Párrafo de lista Car"/>
    <w:aliases w:val="List Paragraph-Thesis Car,Dot pt Car,List Paragraph Char Char Char Car,Indicator Text Car,Numbered Para 1 Car,No Spacing1 Car,List Paragraph1 Car,CNBV Parrafo1 Car,lp1 Car,TITUTOS Car,Párrafo Título 3 Car,Bullet List Car"/>
    <w:link w:val="Prrafodelista"/>
    <w:uiPriority w:val="34"/>
    <w:rsid w:val="00A37593"/>
    <w:rPr>
      <w:rFonts w:eastAsiaTheme="minorHAnsi"/>
      <w:lang w:val="es-ES" w:eastAsia="en-US"/>
    </w:rPr>
  </w:style>
  <w:style w:type="character" w:customStyle="1" w:styleId="EstiloCar">
    <w:name w:val="Estilo Car"/>
    <w:link w:val="Estilo"/>
    <w:locked/>
    <w:rsid w:val="00A37593"/>
    <w:rPr>
      <w:rFonts w:ascii="Arial" w:hAnsi="Arial" w:cs="Arial"/>
      <w:sz w:val="24"/>
    </w:rPr>
  </w:style>
  <w:style w:type="paragraph" w:customStyle="1" w:styleId="Estilo">
    <w:name w:val="Estilo"/>
    <w:basedOn w:val="Sinespaciado"/>
    <w:link w:val="EstiloCar"/>
    <w:qFormat/>
    <w:rsid w:val="00A37593"/>
    <w:pPr>
      <w:jc w:val="both"/>
    </w:pPr>
    <w:rPr>
      <w:rFonts w:ascii="Arial" w:eastAsiaTheme="minorEastAsia" w:hAnsi="Arial" w:cs="Arial"/>
      <w:sz w:val="24"/>
      <w:lang w:eastAsia="es-MX"/>
    </w:rPr>
  </w:style>
  <w:style w:type="character" w:customStyle="1" w:styleId="Ttulo5Car">
    <w:name w:val="Título 5 Car"/>
    <w:basedOn w:val="Fuentedeprrafopredeter"/>
    <w:link w:val="Ttulo5"/>
    <w:rsid w:val="009D7328"/>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9D7328"/>
    <w:rPr>
      <w:rFonts w:ascii="Times New Roman" w:eastAsia="Times New Roman" w:hAnsi="Times New Roman" w:cs="Times New Roman"/>
      <w:b/>
      <w:szCs w:val="20"/>
      <w:lang w:eastAsia="es-ES"/>
    </w:rPr>
  </w:style>
  <w:style w:type="table" w:styleId="Cuadrculadetablaclara">
    <w:name w:val="Grid Table Light"/>
    <w:basedOn w:val="Tablanormal"/>
    <w:uiPriority w:val="40"/>
    <w:rsid w:val="009D7328"/>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2">
    <w:name w:val="Grid Table 2"/>
    <w:basedOn w:val="Tablanormal"/>
    <w:uiPriority w:val="47"/>
    <w:rsid w:val="009D7328"/>
    <w:pPr>
      <w:spacing w:after="0" w:line="240" w:lineRule="auto"/>
    </w:pPr>
    <w:rPr>
      <w:rFonts w:eastAsiaTheme="minorHAns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3">
    <w:name w:val="Plain Table 3"/>
    <w:basedOn w:val="Tablanormal"/>
    <w:uiPriority w:val="43"/>
    <w:rsid w:val="009D7328"/>
    <w:pPr>
      <w:spacing w:after="0" w:line="240" w:lineRule="auto"/>
    </w:pPr>
    <w:rPr>
      <w:rFonts w:eastAsiaTheme="minorHAns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11">
    <w:name w:val="Tabla normal 11"/>
    <w:basedOn w:val="Tablanormal"/>
    <w:uiPriority w:val="41"/>
    <w:rsid w:val="009D7328"/>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9D73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TULARES">
    <w:name w:val="SEC TITULARES"/>
    <w:basedOn w:val="Normal"/>
    <w:link w:val="SECTITULARESCar"/>
    <w:qFormat/>
    <w:rsid w:val="009D7328"/>
    <w:pPr>
      <w:widowControl w:val="0"/>
    </w:pPr>
    <w:rPr>
      <w:rFonts w:ascii="Futura T OT" w:eastAsia="Carme" w:hAnsi="Futura T OT" w:cs="Carme"/>
      <w:b/>
      <w:color w:val="4BACC6"/>
      <w:sz w:val="44"/>
      <w:szCs w:val="44"/>
    </w:rPr>
  </w:style>
  <w:style w:type="character" w:customStyle="1" w:styleId="SECTITULARESCar">
    <w:name w:val="SEC TITULARES Car"/>
    <w:link w:val="SECTITULARES"/>
    <w:rsid w:val="009D7328"/>
    <w:rPr>
      <w:rFonts w:ascii="Futura T OT" w:eastAsia="Carme" w:hAnsi="Futura T OT" w:cs="Carme"/>
      <w:b/>
      <w:color w:val="4BACC6"/>
      <w:sz w:val="44"/>
      <w:szCs w:val="44"/>
    </w:rPr>
  </w:style>
  <w:style w:type="paragraph" w:styleId="Textonotaalfinal">
    <w:name w:val="endnote text"/>
    <w:basedOn w:val="Normal"/>
    <w:link w:val="TextonotaalfinalCar"/>
    <w:uiPriority w:val="99"/>
    <w:semiHidden/>
    <w:unhideWhenUsed/>
    <w:rsid w:val="009D7328"/>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9D732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9D7328"/>
    <w:rPr>
      <w:vertAlign w:val="superscript"/>
    </w:rPr>
  </w:style>
  <w:style w:type="character" w:customStyle="1" w:styleId="TextoCar1">
    <w:name w:val="Texto Car1"/>
    <w:rsid w:val="009D7328"/>
    <w:rPr>
      <w:rFonts w:ascii="Arial Narrow" w:eastAsia="Times New Roman" w:hAnsi="Arial Narrow"/>
      <w:sz w:val="22"/>
      <w:szCs w:val="24"/>
      <w:lang w:eastAsia="es-ES"/>
    </w:rPr>
  </w:style>
  <w:style w:type="table" w:customStyle="1" w:styleId="Tabladecuadrcula21">
    <w:name w:val="Tabla de cuadrícula 21"/>
    <w:basedOn w:val="Tablanormal"/>
    <w:uiPriority w:val="47"/>
    <w:rsid w:val="009D7328"/>
    <w:pPr>
      <w:spacing w:after="0" w:line="240" w:lineRule="auto"/>
    </w:pPr>
    <w:rPr>
      <w:rFonts w:eastAsiaTheme="minorHAns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iPriority w:val="99"/>
    <w:unhideWhenUsed/>
    <w:rsid w:val="009D7328"/>
    <w:pPr>
      <w:spacing w:after="0" w:line="240" w:lineRule="auto"/>
      <w:ind w:left="283" w:hanging="283"/>
      <w:contextualSpacing/>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9D7328"/>
    <w:pPr>
      <w:spacing w:after="0" w:line="240" w:lineRule="auto"/>
      <w:ind w:left="566" w:hanging="283"/>
      <w:contextualSpacing/>
    </w:pPr>
    <w:rPr>
      <w:rFonts w:ascii="Times New Roman" w:eastAsia="Times New Roman" w:hAnsi="Times New Roman" w:cs="Times New Roman"/>
      <w:sz w:val="24"/>
      <w:szCs w:val="24"/>
      <w:lang w:eastAsia="es-ES"/>
    </w:rPr>
  </w:style>
  <w:style w:type="paragraph" w:styleId="Saludo">
    <w:name w:val="Salutation"/>
    <w:basedOn w:val="Normal"/>
    <w:next w:val="Normal"/>
    <w:link w:val="SaludoCar"/>
    <w:uiPriority w:val="99"/>
    <w:unhideWhenUsed/>
    <w:rsid w:val="009D7328"/>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9D7328"/>
    <w:rPr>
      <w:rFonts w:ascii="Times New Roman" w:eastAsia="Times New Roman" w:hAnsi="Times New Roman" w:cs="Times New Roman"/>
      <w:sz w:val="24"/>
      <w:szCs w:val="24"/>
      <w:lang w:eastAsia="es-ES"/>
    </w:rPr>
  </w:style>
  <w:style w:type="paragraph" w:styleId="Listaconvietas3">
    <w:name w:val="List Bullet 3"/>
    <w:basedOn w:val="Normal"/>
    <w:uiPriority w:val="99"/>
    <w:unhideWhenUsed/>
    <w:rsid w:val="009D7328"/>
    <w:pPr>
      <w:numPr>
        <w:numId w:val="8"/>
      </w:numPr>
      <w:spacing w:after="0" w:line="240" w:lineRule="auto"/>
      <w:contextualSpacing/>
    </w:pPr>
    <w:rPr>
      <w:rFonts w:ascii="Times New Roman" w:eastAsia="Times New Roman" w:hAnsi="Times New Roman" w:cs="Times New Roman"/>
      <w:sz w:val="24"/>
      <w:szCs w:val="24"/>
      <w:lang w:eastAsia="es-ES"/>
    </w:rPr>
  </w:style>
  <w:style w:type="paragraph" w:styleId="Descripcin">
    <w:name w:val="caption"/>
    <w:basedOn w:val="Normal"/>
    <w:next w:val="Normal"/>
    <w:uiPriority w:val="35"/>
    <w:unhideWhenUsed/>
    <w:qFormat/>
    <w:rsid w:val="009D7328"/>
    <w:pPr>
      <w:spacing w:line="240" w:lineRule="auto"/>
    </w:pPr>
    <w:rPr>
      <w:rFonts w:ascii="Times New Roman" w:eastAsia="Times New Roman" w:hAnsi="Times New Roman" w:cs="Times New Roman"/>
      <w:i/>
      <w:iCs/>
      <w:color w:val="1F497D" w:themeColor="text2"/>
      <w:sz w:val="18"/>
      <w:szCs w:val="18"/>
      <w:lang w:eastAsia="es-ES"/>
    </w:rPr>
  </w:style>
  <w:style w:type="paragraph" w:styleId="Textoindependienteprimerasangra2">
    <w:name w:val="Body Text First Indent 2"/>
    <w:basedOn w:val="Sangradetextonormal"/>
    <w:link w:val="Textoindependienteprimerasangra2Car"/>
    <w:uiPriority w:val="99"/>
    <w:unhideWhenUsed/>
    <w:rsid w:val="009D7328"/>
    <w:pPr>
      <w:spacing w:after="0"/>
      <w:ind w:left="360" w:firstLine="360"/>
      <w:jc w:val="left"/>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uiPriority w:val="99"/>
    <w:rsid w:val="009D7328"/>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39"/>
    <w:rsid w:val="009D73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D73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9D73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9D73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9D73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D7328"/>
    <w:rPr>
      <w:color w:val="808080"/>
    </w:rPr>
  </w:style>
  <w:style w:type="table" w:styleId="Tabladelista6concolores">
    <w:name w:val="List Table 6 Colorful"/>
    <w:basedOn w:val="Tablanormal"/>
    <w:uiPriority w:val="51"/>
    <w:rsid w:val="009D7328"/>
    <w:pPr>
      <w:spacing w:after="0" w:line="240" w:lineRule="auto"/>
    </w:pPr>
    <w:rPr>
      <w:rFonts w:eastAsiaTheme="minorHAns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7970">
      <w:bodyDiv w:val="1"/>
      <w:marLeft w:val="0"/>
      <w:marRight w:val="0"/>
      <w:marTop w:val="0"/>
      <w:marBottom w:val="0"/>
      <w:divBdr>
        <w:top w:val="none" w:sz="0" w:space="0" w:color="auto"/>
        <w:left w:val="none" w:sz="0" w:space="0" w:color="auto"/>
        <w:bottom w:val="none" w:sz="0" w:space="0" w:color="auto"/>
        <w:right w:val="none" w:sz="0" w:space="0" w:color="auto"/>
      </w:divBdr>
    </w:div>
    <w:div w:id="52895314">
      <w:bodyDiv w:val="1"/>
      <w:marLeft w:val="0"/>
      <w:marRight w:val="0"/>
      <w:marTop w:val="0"/>
      <w:marBottom w:val="0"/>
      <w:divBdr>
        <w:top w:val="none" w:sz="0" w:space="0" w:color="auto"/>
        <w:left w:val="none" w:sz="0" w:space="0" w:color="auto"/>
        <w:bottom w:val="none" w:sz="0" w:space="0" w:color="auto"/>
        <w:right w:val="none" w:sz="0" w:space="0" w:color="auto"/>
      </w:divBdr>
    </w:div>
    <w:div w:id="78529889">
      <w:bodyDiv w:val="1"/>
      <w:marLeft w:val="0"/>
      <w:marRight w:val="0"/>
      <w:marTop w:val="0"/>
      <w:marBottom w:val="0"/>
      <w:divBdr>
        <w:top w:val="none" w:sz="0" w:space="0" w:color="auto"/>
        <w:left w:val="none" w:sz="0" w:space="0" w:color="auto"/>
        <w:bottom w:val="none" w:sz="0" w:space="0" w:color="auto"/>
        <w:right w:val="none" w:sz="0" w:space="0" w:color="auto"/>
      </w:divBdr>
    </w:div>
    <w:div w:id="86582010">
      <w:bodyDiv w:val="1"/>
      <w:marLeft w:val="0"/>
      <w:marRight w:val="0"/>
      <w:marTop w:val="0"/>
      <w:marBottom w:val="0"/>
      <w:divBdr>
        <w:top w:val="none" w:sz="0" w:space="0" w:color="auto"/>
        <w:left w:val="none" w:sz="0" w:space="0" w:color="auto"/>
        <w:bottom w:val="none" w:sz="0" w:space="0" w:color="auto"/>
        <w:right w:val="none" w:sz="0" w:space="0" w:color="auto"/>
      </w:divBdr>
    </w:div>
    <w:div w:id="95181314">
      <w:bodyDiv w:val="1"/>
      <w:marLeft w:val="0"/>
      <w:marRight w:val="0"/>
      <w:marTop w:val="0"/>
      <w:marBottom w:val="0"/>
      <w:divBdr>
        <w:top w:val="none" w:sz="0" w:space="0" w:color="auto"/>
        <w:left w:val="none" w:sz="0" w:space="0" w:color="auto"/>
        <w:bottom w:val="none" w:sz="0" w:space="0" w:color="auto"/>
        <w:right w:val="none" w:sz="0" w:space="0" w:color="auto"/>
      </w:divBdr>
    </w:div>
    <w:div w:id="112873239">
      <w:bodyDiv w:val="1"/>
      <w:marLeft w:val="0"/>
      <w:marRight w:val="0"/>
      <w:marTop w:val="0"/>
      <w:marBottom w:val="0"/>
      <w:divBdr>
        <w:top w:val="none" w:sz="0" w:space="0" w:color="auto"/>
        <w:left w:val="none" w:sz="0" w:space="0" w:color="auto"/>
        <w:bottom w:val="none" w:sz="0" w:space="0" w:color="auto"/>
        <w:right w:val="none" w:sz="0" w:space="0" w:color="auto"/>
      </w:divBdr>
    </w:div>
    <w:div w:id="151067294">
      <w:bodyDiv w:val="1"/>
      <w:marLeft w:val="0"/>
      <w:marRight w:val="0"/>
      <w:marTop w:val="0"/>
      <w:marBottom w:val="0"/>
      <w:divBdr>
        <w:top w:val="none" w:sz="0" w:space="0" w:color="auto"/>
        <w:left w:val="none" w:sz="0" w:space="0" w:color="auto"/>
        <w:bottom w:val="none" w:sz="0" w:space="0" w:color="auto"/>
        <w:right w:val="none" w:sz="0" w:space="0" w:color="auto"/>
      </w:divBdr>
    </w:div>
    <w:div w:id="166989061">
      <w:bodyDiv w:val="1"/>
      <w:marLeft w:val="0"/>
      <w:marRight w:val="0"/>
      <w:marTop w:val="0"/>
      <w:marBottom w:val="0"/>
      <w:divBdr>
        <w:top w:val="none" w:sz="0" w:space="0" w:color="auto"/>
        <w:left w:val="none" w:sz="0" w:space="0" w:color="auto"/>
        <w:bottom w:val="none" w:sz="0" w:space="0" w:color="auto"/>
        <w:right w:val="none" w:sz="0" w:space="0" w:color="auto"/>
      </w:divBdr>
    </w:div>
    <w:div w:id="167210849">
      <w:bodyDiv w:val="1"/>
      <w:marLeft w:val="0"/>
      <w:marRight w:val="0"/>
      <w:marTop w:val="0"/>
      <w:marBottom w:val="0"/>
      <w:divBdr>
        <w:top w:val="none" w:sz="0" w:space="0" w:color="auto"/>
        <w:left w:val="none" w:sz="0" w:space="0" w:color="auto"/>
        <w:bottom w:val="none" w:sz="0" w:space="0" w:color="auto"/>
        <w:right w:val="none" w:sz="0" w:space="0" w:color="auto"/>
      </w:divBdr>
    </w:div>
    <w:div w:id="182138536">
      <w:bodyDiv w:val="1"/>
      <w:marLeft w:val="0"/>
      <w:marRight w:val="0"/>
      <w:marTop w:val="0"/>
      <w:marBottom w:val="0"/>
      <w:divBdr>
        <w:top w:val="none" w:sz="0" w:space="0" w:color="auto"/>
        <w:left w:val="none" w:sz="0" w:space="0" w:color="auto"/>
        <w:bottom w:val="none" w:sz="0" w:space="0" w:color="auto"/>
        <w:right w:val="none" w:sz="0" w:space="0" w:color="auto"/>
      </w:divBdr>
    </w:div>
    <w:div w:id="197816056">
      <w:bodyDiv w:val="1"/>
      <w:marLeft w:val="0"/>
      <w:marRight w:val="0"/>
      <w:marTop w:val="0"/>
      <w:marBottom w:val="0"/>
      <w:divBdr>
        <w:top w:val="none" w:sz="0" w:space="0" w:color="auto"/>
        <w:left w:val="none" w:sz="0" w:space="0" w:color="auto"/>
        <w:bottom w:val="none" w:sz="0" w:space="0" w:color="auto"/>
        <w:right w:val="none" w:sz="0" w:space="0" w:color="auto"/>
      </w:divBdr>
    </w:div>
    <w:div w:id="209074418">
      <w:bodyDiv w:val="1"/>
      <w:marLeft w:val="0"/>
      <w:marRight w:val="0"/>
      <w:marTop w:val="0"/>
      <w:marBottom w:val="0"/>
      <w:divBdr>
        <w:top w:val="none" w:sz="0" w:space="0" w:color="auto"/>
        <w:left w:val="none" w:sz="0" w:space="0" w:color="auto"/>
        <w:bottom w:val="none" w:sz="0" w:space="0" w:color="auto"/>
        <w:right w:val="none" w:sz="0" w:space="0" w:color="auto"/>
      </w:divBdr>
    </w:div>
    <w:div w:id="215049223">
      <w:bodyDiv w:val="1"/>
      <w:marLeft w:val="0"/>
      <w:marRight w:val="0"/>
      <w:marTop w:val="0"/>
      <w:marBottom w:val="0"/>
      <w:divBdr>
        <w:top w:val="none" w:sz="0" w:space="0" w:color="auto"/>
        <w:left w:val="none" w:sz="0" w:space="0" w:color="auto"/>
        <w:bottom w:val="none" w:sz="0" w:space="0" w:color="auto"/>
        <w:right w:val="none" w:sz="0" w:space="0" w:color="auto"/>
      </w:divBdr>
    </w:div>
    <w:div w:id="235241214">
      <w:bodyDiv w:val="1"/>
      <w:marLeft w:val="0"/>
      <w:marRight w:val="0"/>
      <w:marTop w:val="0"/>
      <w:marBottom w:val="0"/>
      <w:divBdr>
        <w:top w:val="none" w:sz="0" w:space="0" w:color="auto"/>
        <w:left w:val="none" w:sz="0" w:space="0" w:color="auto"/>
        <w:bottom w:val="none" w:sz="0" w:space="0" w:color="auto"/>
        <w:right w:val="none" w:sz="0" w:space="0" w:color="auto"/>
      </w:divBdr>
    </w:div>
    <w:div w:id="241792578">
      <w:bodyDiv w:val="1"/>
      <w:marLeft w:val="0"/>
      <w:marRight w:val="0"/>
      <w:marTop w:val="0"/>
      <w:marBottom w:val="0"/>
      <w:divBdr>
        <w:top w:val="none" w:sz="0" w:space="0" w:color="auto"/>
        <w:left w:val="none" w:sz="0" w:space="0" w:color="auto"/>
        <w:bottom w:val="none" w:sz="0" w:space="0" w:color="auto"/>
        <w:right w:val="none" w:sz="0" w:space="0" w:color="auto"/>
      </w:divBdr>
    </w:div>
    <w:div w:id="270164356">
      <w:bodyDiv w:val="1"/>
      <w:marLeft w:val="0"/>
      <w:marRight w:val="0"/>
      <w:marTop w:val="0"/>
      <w:marBottom w:val="0"/>
      <w:divBdr>
        <w:top w:val="none" w:sz="0" w:space="0" w:color="auto"/>
        <w:left w:val="none" w:sz="0" w:space="0" w:color="auto"/>
        <w:bottom w:val="none" w:sz="0" w:space="0" w:color="auto"/>
        <w:right w:val="none" w:sz="0" w:space="0" w:color="auto"/>
      </w:divBdr>
    </w:div>
    <w:div w:id="297103120">
      <w:bodyDiv w:val="1"/>
      <w:marLeft w:val="0"/>
      <w:marRight w:val="0"/>
      <w:marTop w:val="0"/>
      <w:marBottom w:val="0"/>
      <w:divBdr>
        <w:top w:val="none" w:sz="0" w:space="0" w:color="auto"/>
        <w:left w:val="none" w:sz="0" w:space="0" w:color="auto"/>
        <w:bottom w:val="none" w:sz="0" w:space="0" w:color="auto"/>
        <w:right w:val="none" w:sz="0" w:space="0" w:color="auto"/>
      </w:divBdr>
    </w:div>
    <w:div w:id="370346681">
      <w:bodyDiv w:val="1"/>
      <w:marLeft w:val="0"/>
      <w:marRight w:val="0"/>
      <w:marTop w:val="0"/>
      <w:marBottom w:val="0"/>
      <w:divBdr>
        <w:top w:val="none" w:sz="0" w:space="0" w:color="auto"/>
        <w:left w:val="none" w:sz="0" w:space="0" w:color="auto"/>
        <w:bottom w:val="none" w:sz="0" w:space="0" w:color="auto"/>
        <w:right w:val="none" w:sz="0" w:space="0" w:color="auto"/>
      </w:divBdr>
    </w:div>
    <w:div w:id="393161675">
      <w:bodyDiv w:val="1"/>
      <w:marLeft w:val="0"/>
      <w:marRight w:val="0"/>
      <w:marTop w:val="0"/>
      <w:marBottom w:val="0"/>
      <w:divBdr>
        <w:top w:val="none" w:sz="0" w:space="0" w:color="auto"/>
        <w:left w:val="none" w:sz="0" w:space="0" w:color="auto"/>
        <w:bottom w:val="none" w:sz="0" w:space="0" w:color="auto"/>
        <w:right w:val="none" w:sz="0" w:space="0" w:color="auto"/>
      </w:divBdr>
    </w:div>
    <w:div w:id="402027205">
      <w:bodyDiv w:val="1"/>
      <w:marLeft w:val="0"/>
      <w:marRight w:val="0"/>
      <w:marTop w:val="0"/>
      <w:marBottom w:val="0"/>
      <w:divBdr>
        <w:top w:val="none" w:sz="0" w:space="0" w:color="auto"/>
        <w:left w:val="none" w:sz="0" w:space="0" w:color="auto"/>
        <w:bottom w:val="none" w:sz="0" w:space="0" w:color="auto"/>
        <w:right w:val="none" w:sz="0" w:space="0" w:color="auto"/>
      </w:divBdr>
    </w:div>
    <w:div w:id="407188735">
      <w:bodyDiv w:val="1"/>
      <w:marLeft w:val="0"/>
      <w:marRight w:val="0"/>
      <w:marTop w:val="0"/>
      <w:marBottom w:val="0"/>
      <w:divBdr>
        <w:top w:val="none" w:sz="0" w:space="0" w:color="auto"/>
        <w:left w:val="none" w:sz="0" w:space="0" w:color="auto"/>
        <w:bottom w:val="none" w:sz="0" w:space="0" w:color="auto"/>
        <w:right w:val="none" w:sz="0" w:space="0" w:color="auto"/>
      </w:divBdr>
    </w:div>
    <w:div w:id="418601405">
      <w:bodyDiv w:val="1"/>
      <w:marLeft w:val="0"/>
      <w:marRight w:val="0"/>
      <w:marTop w:val="0"/>
      <w:marBottom w:val="0"/>
      <w:divBdr>
        <w:top w:val="none" w:sz="0" w:space="0" w:color="auto"/>
        <w:left w:val="none" w:sz="0" w:space="0" w:color="auto"/>
        <w:bottom w:val="none" w:sz="0" w:space="0" w:color="auto"/>
        <w:right w:val="none" w:sz="0" w:space="0" w:color="auto"/>
      </w:divBdr>
    </w:div>
    <w:div w:id="436213323">
      <w:bodyDiv w:val="1"/>
      <w:marLeft w:val="0"/>
      <w:marRight w:val="0"/>
      <w:marTop w:val="0"/>
      <w:marBottom w:val="0"/>
      <w:divBdr>
        <w:top w:val="none" w:sz="0" w:space="0" w:color="auto"/>
        <w:left w:val="none" w:sz="0" w:space="0" w:color="auto"/>
        <w:bottom w:val="none" w:sz="0" w:space="0" w:color="auto"/>
        <w:right w:val="none" w:sz="0" w:space="0" w:color="auto"/>
      </w:divBdr>
    </w:div>
    <w:div w:id="440344366">
      <w:bodyDiv w:val="1"/>
      <w:marLeft w:val="0"/>
      <w:marRight w:val="0"/>
      <w:marTop w:val="0"/>
      <w:marBottom w:val="0"/>
      <w:divBdr>
        <w:top w:val="none" w:sz="0" w:space="0" w:color="auto"/>
        <w:left w:val="none" w:sz="0" w:space="0" w:color="auto"/>
        <w:bottom w:val="none" w:sz="0" w:space="0" w:color="auto"/>
        <w:right w:val="none" w:sz="0" w:space="0" w:color="auto"/>
      </w:divBdr>
    </w:div>
    <w:div w:id="477653902">
      <w:bodyDiv w:val="1"/>
      <w:marLeft w:val="0"/>
      <w:marRight w:val="0"/>
      <w:marTop w:val="0"/>
      <w:marBottom w:val="0"/>
      <w:divBdr>
        <w:top w:val="none" w:sz="0" w:space="0" w:color="auto"/>
        <w:left w:val="none" w:sz="0" w:space="0" w:color="auto"/>
        <w:bottom w:val="none" w:sz="0" w:space="0" w:color="auto"/>
        <w:right w:val="none" w:sz="0" w:space="0" w:color="auto"/>
      </w:divBdr>
    </w:div>
    <w:div w:id="478308577">
      <w:bodyDiv w:val="1"/>
      <w:marLeft w:val="0"/>
      <w:marRight w:val="0"/>
      <w:marTop w:val="0"/>
      <w:marBottom w:val="0"/>
      <w:divBdr>
        <w:top w:val="none" w:sz="0" w:space="0" w:color="auto"/>
        <w:left w:val="none" w:sz="0" w:space="0" w:color="auto"/>
        <w:bottom w:val="none" w:sz="0" w:space="0" w:color="auto"/>
        <w:right w:val="none" w:sz="0" w:space="0" w:color="auto"/>
      </w:divBdr>
    </w:div>
    <w:div w:id="502546212">
      <w:bodyDiv w:val="1"/>
      <w:marLeft w:val="0"/>
      <w:marRight w:val="0"/>
      <w:marTop w:val="0"/>
      <w:marBottom w:val="0"/>
      <w:divBdr>
        <w:top w:val="none" w:sz="0" w:space="0" w:color="auto"/>
        <w:left w:val="none" w:sz="0" w:space="0" w:color="auto"/>
        <w:bottom w:val="none" w:sz="0" w:space="0" w:color="auto"/>
        <w:right w:val="none" w:sz="0" w:space="0" w:color="auto"/>
      </w:divBdr>
    </w:div>
    <w:div w:id="517741059">
      <w:bodyDiv w:val="1"/>
      <w:marLeft w:val="0"/>
      <w:marRight w:val="0"/>
      <w:marTop w:val="0"/>
      <w:marBottom w:val="0"/>
      <w:divBdr>
        <w:top w:val="none" w:sz="0" w:space="0" w:color="auto"/>
        <w:left w:val="none" w:sz="0" w:space="0" w:color="auto"/>
        <w:bottom w:val="none" w:sz="0" w:space="0" w:color="auto"/>
        <w:right w:val="none" w:sz="0" w:space="0" w:color="auto"/>
      </w:divBdr>
    </w:div>
    <w:div w:id="528103135">
      <w:bodyDiv w:val="1"/>
      <w:marLeft w:val="0"/>
      <w:marRight w:val="0"/>
      <w:marTop w:val="0"/>
      <w:marBottom w:val="0"/>
      <w:divBdr>
        <w:top w:val="none" w:sz="0" w:space="0" w:color="auto"/>
        <w:left w:val="none" w:sz="0" w:space="0" w:color="auto"/>
        <w:bottom w:val="none" w:sz="0" w:space="0" w:color="auto"/>
        <w:right w:val="none" w:sz="0" w:space="0" w:color="auto"/>
      </w:divBdr>
    </w:div>
    <w:div w:id="537819725">
      <w:bodyDiv w:val="1"/>
      <w:marLeft w:val="0"/>
      <w:marRight w:val="0"/>
      <w:marTop w:val="0"/>
      <w:marBottom w:val="0"/>
      <w:divBdr>
        <w:top w:val="none" w:sz="0" w:space="0" w:color="auto"/>
        <w:left w:val="none" w:sz="0" w:space="0" w:color="auto"/>
        <w:bottom w:val="none" w:sz="0" w:space="0" w:color="auto"/>
        <w:right w:val="none" w:sz="0" w:space="0" w:color="auto"/>
      </w:divBdr>
    </w:div>
    <w:div w:id="547762786">
      <w:bodyDiv w:val="1"/>
      <w:marLeft w:val="0"/>
      <w:marRight w:val="0"/>
      <w:marTop w:val="0"/>
      <w:marBottom w:val="0"/>
      <w:divBdr>
        <w:top w:val="none" w:sz="0" w:space="0" w:color="auto"/>
        <w:left w:val="none" w:sz="0" w:space="0" w:color="auto"/>
        <w:bottom w:val="none" w:sz="0" w:space="0" w:color="auto"/>
        <w:right w:val="none" w:sz="0" w:space="0" w:color="auto"/>
      </w:divBdr>
    </w:div>
    <w:div w:id="569115754">
      <w:bodyDiv w:val="1"/>
      <w:marLeft w:val="0"/>
      <w:marRight w:val="0"/>
      <w:marTop w:val="0"/>
      <w:marBottom w:val="0"/>
      <w:divBdr>
        <w:top w:val="none" w:sz="0" w:space="0" w:color="auto"/>
        <w:left w:val="none" w:sz="0" w:space="0" w:color="auto"/>
        <w:bottom w:val="none" w:sz="0" w:space="0" w:color="auto"/>
        <w:right w:val="none" w:sz="0" w:space="0" w:color="auto"/>
      </w:divBdr>
    </w:div>
    <w:div w:id="576717448">
      <w:bodyDiv w:val="1"/>
      <w:marLeft w:val="0"/>
      <w:marRight w:val="0"/>
      <w:marTop w:val="0"/>
      <w:marBottom w:val="0"/>
      <w:divBdr>
        <w:top w:val="none" w:sz="0" w:space="0" w:color="auto"/>
        <w:left w:val="none" w:sz="0" w:space="0" w:color="auto"/>
        <w:bottom w:val="none" w:sz="0" w:space="0" w:color="auto"/>
        <w:right w:val="none" w:sz="0" w:space="0" w:color="auto"/>
      </w:divBdr>
    </w:div>
    <w:div w:id="599410275">
      <w:bodyDiv w:val="1"/>
      <w:marLeft w:val="0"/>
      <w:marRight w:val="0"/>
      <w:marTop w:val="0"/>
      <w:marBottom w:val="0"/>
      <w:divBdr>
        <w:top w:val="none" w:sz="0" w:space="0" w:color="auto"/>
        <w:left w:val="none" w:sz="0" w:space="0" w:color="auto"/>
        <w:bottom w:val="none" w:sz="0" w:space="0" w:color="auto"/>
        <w:right w:val="none" w:sz="0" w:space="0" w:color="auto"/>
      </w:divBdr>
    </w:div>
    <w:div w:id="615211376">
      <w:bodyDiv w:val="1"/>
      <w:marLeft w:val="0"/>
      <w:marRight w:val="0"/>
      <w:marTop w:val="0"/>
      <w:marBottom w:val="0"/>
      <w:divBdr>
        <w:top w:val="none" w:sz="0" w:space="0" w:color="auto"/>
        <w:left w:val="none" w:sz="0" w:space="0" w:color="auto"/>
        <w:bottom w:val="none" w:sz="0" w:space="0" w:color="auto"/>
        <w:right w:val="none" w:sz="0" w:space="0" w:color="auto"/>
      </w:divBdr>
    </w:div>
    <w:div w:id="641080624">
      <w:bodyDiv w:val="1"/>
      <w:marLeft w:val="0"/>
      <w:marRight w:val="0"/>
      <w:marTop w:val="0"/>
      <w:marBottom w:val="0"/>
      <w:divBdr>
        <w:top w:val="none" w:sz="0" w:space="0" w:color="auto"/>
        <w:left w:val="none" w:sz="0" w:space="0" w:color="auto"/>
        <w:bottom w:val="none" w:sz="0" w:space="0" w:color="auto"/>
        <w:right w:val="none" w:sz="0" w:space="0" w:color="auto"/>
      </w:divBdr>
    </w:div>
    <w:div w:id="667288012">
      <w:bodyDiv w:val="1"/>
      <w:marLeft w:val="0"/>
      <w:marRight w:val="0"/>
      <w:marTop w:val="0"/>
      <w:marBottom w:val="0"/>
      <w:divBdr>
        <w:top w:val="none" w:sz="0" w:space="0" w:color="auto"/>
        <w:left w:val="none" w:sz="0" w:space="0" w:color="auto"/>
        <w:bottom w:val="none" w:sz="0" w:space="0" w:color="auto"/>
        <w:right w:val="none" w:sz="0" w:space="0" w:color="auto"/>
      </w:divBdr>
    </w:div>
    <w:div w:id="680157883">
      <w:bodyDiv w:val="1"/>
      <w:marLeft w:val="0"/>
      <w:marRight w:val="0"/>
      <w:marTop w:val="0"/>
      <w:marBottom w:val="0"/>
      <w:divBdr>
        <w:top w:val="none" w:sz="0" w:space="0" w:color="auto"/>
        <w:left w:val="none" w:sz="0" w:space="0" w:color="auto"/>
        <w:bottom w:val="none" w:sz="0" w:space="0" w:color="auto"/>
        <w:right w:val="none" w:sz="0" w:space="0" w:color="auto"/>
      </w:divBdr>
    </w:div>
    <w:div w:id="683632284">
      <w:bodyDiv w:val="1"/>
      <w:marLeft w:val="0"/>
      <w:marRight w:val="0"/>
      <w:marTop w:val="0"/>
      <w:marBottom w:val="0"/>
      <w:divBdr>
        <w:top w:val="none" w:sz="0" w:space="0" w:color="auto"/>
        <w:left w:val="none" w:sz="0" w:space="0" w:color="auto"/>
        <w:bottom w:val="none" w:sz="0" w:space="0" w:color="auto"/>
        <w:right w:val="none" w:sz="0" w:space="0" w:color="auto"/>
      </w:divBdr>
    </w:div>
    <w:div w:id="685979056">
      <w:bodyDiv w:val="1"/>
      <w:marLeft w:val="0"/>
      <w:marRight w:val="0"/>
      <w:marTop w:val="0"/>
      <w:marBottom w:val="0"/>
      <w:divBdr>
        <w:top w:val="none" w:sz="0" w:space="0" w:color="auto"/>
        <w:left w:val="none" w:sz="0" w:space="0" w:color="auto"/>
        <w:bottom w:val="none" w:sz="0" w:space="0" w:color="auto"/>
        <w:right w:val="none" w:sz="0" w:space="0" w:color="auto"/>
      </w:divBdr>
    </w:div>
    <w:div w:id="686053936">
      <w:bodyDiv w:val="1"/>
      <w:marLeft w:val="0"/>
      <w:marRight w:val="0"/>
      <w:marTop w:val="0"/>
      <w:marBottom w:val="0"/>
      <w:divBdr>
        <w:top w:val="none" w:sz="0" w:space="0" w:color="auto"/>
        <w:left w:val="none" w:sz="0" w:space="0" w:color="auto"/>
        <w:bottom w:val="none" w:sz="0" w:space="0" w:color="auto"/>
        <w:right w:val="none" w:sz="0" w:space="0" w:color="auto"/>
      </w:divBdr>
    </w:div>
    <w:div w:id="686641837">
      <w:bodyDiv w:val="1"/>
      <w:marLeft w:val="0"/>
      <w:marRight w:val="0"/>
      <w:marTop w:val="0"/>
      <w:marBottom w:val="0"/>
      <w:divBdr>
        <w:top w:val="none" w:sz="0" w:space="0" w:color="auto"/>
        <w:left w:val="none" w:sz="0" w:space="0" w:color="auto"/>
        <w:bottom w:val="none" w:sz="0" w:space="0" w:color="auto"/>
        <w:right w:val="none" w:sz="0" w:space="0" w:color="auto"/>
      </w:divBdr>
    </w:div>
    <w:div w:id="698818763">
      <w:bodyDiv w:val="1"/>
      <w:marLeft w:val="0"/>
      <w:marRight w:val="0"/>
      <w:marTop w:val="0"/>
      <w:marBottom w:val="0"/>
      <w:divBdr>
        <w:top w:val="none" w:sz="0" w:space="0" w:color="auto"/>
        <w:left w:val="none" w:sz="0" w:space="0" w:color="auto"/>
        <w:bottom w:val="none" w:sz="0" w:space="0" w:color="auto"/>
        <w:right w:val="none" w:sz="0" w:space="0" w:color="auto"/>
      </w:divBdr>
    </w:div>
    <w:div w:id="708261438">
      <w:bodyDiv w:val="1"/>
      <w:marLeft w:val="0"/>
      <w:marRight w:val="0"/>
      <w:marTop w:val="0"/>
      <w:marBottom w:val="0"/>
      <w:divBdr>
        <w:top w:val="none" w:sz="0" w:space="0" w:color="auto"/>
        <w:left w:val="none" w:sz="0" w:space="0" w:color="auto"/>
        <w:bottom w:val="none" w:sz="0" w:space="0" w:color="auto"/>
        <w:right w:val="none" w:sz="0" w:space="0" w:color="auto"/>
      </w:divBdr>
    </w:div>
    <w:div w:id="723406569">
      <w:bodyDiv w:val="1"/>
      <w:marLeft w:val="0"/>
      <w:marRight w:val="0"/>
      <w:marTop w:val="0"/>
      <w:marBottom w:val="0"/>
      <w:divBdr>
        <w:top w:val="none" w:sz="0" w:space="0" w:color="auto"/>
        <w:left w:val="none" w:sz="0" w:space="0" w:color="auto"/>
        <w:bottom w:val="none" w:sz="0" w:space="0" w:color="auto"/>
        <w:right w:val="none" w:sz="0" w:space="0" w:color="auto"/>
      </w:divBdr>
    </w:div>
    <w:div w:id="725488743">
      <w:bodyDiv w:val="1"/>
      <w:marLeft w:val="0"/>
      <w:marRight w:val="0"/>
      <w:marTop w:val="0"/>
      <w:marBottom w:val="0"/>
      <w:divBdr>
        <w:top w:val="none" w:sz="0" w:space="0" w:color="auto"/>
        <w:left w:val="none" w:sz="0" w:space="0" w:color="auto"/>
        <w:bottom w:val="none" w:sz="0" w:space="0" w:color="auto"/>
        <w:right w:val="none" w:sz="0" w:space="0" w:color="auto"/>
      </w:divBdr>
    </w:div>
    <w:div w:id="795417695">
      <w:bodyDiv w:val="1"/>
      <w:marLeft w:val="0"/>
      <w:marRight w:val="0"/>
      <w:marTop w:val="0"/>
      <w:marBottom w:val="0"/>
      <w:divBdr>
        <w:top w:val="none" w:sz="0" w:space="0" w:color="auto"/>
        <w:left w:val="none" w:sz="0" w:space="0" w:color="auto"/>
        <w:bottom w:val="none" w:sz="0" w:space="0" w:color="auto"/>
        <w:right w:val="none" w:sz="0" w:space="0" w:color="auto"/>
      </w:divBdr>
    </w:div>
    <w:div w:id="808279386">
      <w:bodyDiv w:val="1"/>
      <w:marLeft w:val="0"/>
      <w:marRight w:val="0"/>
      <w:marTop w:val="0"/>
      <w:marBottom w:val="0"/>
      <w:divBdr>
        <w:top w:val="none" w:sz="0" w:space="0" w:color="auto"/>
        <w:left w:val="none" w:sz="0" w:space="0" w:color="auto"/>
        <w:bottom w:val="none" w:sz="0" w:space="0" w:color="auto"/>
        <w:right w:val="none" w:sz="0" w:space="0" w:color="auto"/>
      </w:divBdr>
    </w:div>
    <w:div w:id="828399322">
      <w:bodyDiv w:val="1"/>
      <w:marLeft w:val="0"/>
      <w:marRight w:val="0"/>
      <w:marTop w:val="0"/>
      <w:marBottom w:val="0"/>
      <w:divBdr>
        <w:top w:val="none" w:sz="0" w:space="0" w:color="auto"/>
        <w:left w:val="none" w:sz="0" w:space="0" w:color="auto"/>
        <w:bottom w:val="none" w:sz="0" w:space="0" w:color="auto"/>
        <w:right w:val="none" w:sz="0" w:space="0" w:color="auto"/>
      </w:divBdr>
    </w:div>
    <w:div w:id="845830552">
      <w:bodyDiv w:val="1"/>
      <w:marLeft w:val="0"/>
      <w:marRight w:val="0"/>
      <w:marTop w:val="0"/>
      <w:marBottom w:val="0"/>
      <w:divBdr>
        <w:top w:val="none" w:sz="0" w:space="0" w:color="auto"/>
        <w:left w:val="none" w:sz="0" w:space="0" w:color="auto"/>
        <w:bottom w:val="none" w:sz="0" w:space="0" w:color="auto"/>
        <w:right w:val="none" w:sz="0" w:space="0" w:color="auto"/>
      </w:divBdr>
    </w:div>
    <w:div w:id="846671394">
      <w:bodyDiv w:val="1"/>
      <w:marLeft w:val="0"/>
      <w:marRight w:val="0"/>
      <w:marTop w:val="0"/>
      <w:marBottom w:val="0"/>
      <w:divBdr>
        <w:top w:val="none" w:sz="0" w:space="0" w:color="auto"/>
        <w:left w:val="none" w:sz="0" w:space="0" w:color="auto"/>
        <w:bottom w:val="none" w:sz="0" w:space="0" w:color="auto"/>
        <w:right w:val="none" w:sz="0" w:space="0" w:color="auto"/>
      </w:divBdr>
    </w:div>
    <w:div w:id="884878240">
      <w:bodyDiv w:val="1"/>
      <w:marLeft w:val="0"/>
      <w:marRight w:val="0"/>
      <w:marTop w:val="0"/>
      <w:marBottom w:val="0"/>
      <w:divBdr>
        <w:top w:val="none" w:sz="0" w:space="0" w:color="auto"/>
        <w:left w:val="none" w:sz="0" w:space="0" w:color="auto"/>
        <w:bottom w:val="none" w:sz="0" w:space="0" w:color="auto"/>
        <w:right w:val="none" w:sz="0" w:space="0" w:color="auto"/>
      </w:divBdr>
    </w:div>
    <w:div w:id="888154228">
      <w:bodyDiv w:val="1"/>
      <w:marLeft w:val="0"/>
      <w:marRight w:val="0"/>
      <w:marTop w:val="0"/>
      <w:marBottom w:val="0"/>
      <w:divBdr>
        <w:top w:val="none" w:sz="0" w:space="0" w:color="auto"/>
        <w:left w:val="none" w:sz="0" w:space="0" w:color="auto"/>
        <w:bottom w:val="none" w:sz="0" w:space="0" w:color="auto"/>
        <w:right w:val="none" w:sz="0" w:space="0" w:color="auto"/>
      </w:divBdr>
    </w:div>
    <w:div w:id="942222037">
      <w:bodyDiv w:val="1"/>
      <w:marLeft w:val="0"/>
      <w:marRight w:val="0"/>
      <w:marTop w:val="0"/>
      <w:marBottom w:val="0"/>
      <w:divBdr>
        <w:top w:val="none" w:sz="0" w:space="0" w:color="auto"/>
        <w:left w:val="none" w:sz="0" w:space="0" w:color="auto"/>
        <w:bottom w:val="none" w:sz="0" w:space="0" w:color="auto"/>
        <w:right w:val="none" w:sz="0" w:space="0" w:color="auto"/>
      </w:divBdr>
    </w:div>
    <w:div w:id="943682868">
      <w:bodyDiv w:val="1"/>
      <w:marLeft w:val="0"/>
      <w:marRight w:val="0"/>
      <w:marTop w:val="0"/>
      <w:marBottom w:val="0"/>
      <w:divBdr>
        <w:top w:val="none" w:sz="0" w:space="0" w:color="auto"/>
        <w:left w:val="none" w:sz="0" w:space="0" w:color="auto"/>
        <w:bottom w:val="none" w:sz="0" w:space="0" w:color="auto"/>
        <w:right w:val="none" w:sz="0" w:space="0" w:color="auto"/>
      </w:divBdr>
    </w:div>
    <w:div w:id="944385970">
      <w:bodyDiv w:val="1"/>
      <w:marLeft w:val="0"/>
      <w:marRight w:val="0"/>
      <w:marTop w:val="0"/>
      <w:marBottom w:val="0"/>
      <w:divBdr>
        <w:top w:val="none" w:sz="0" w:space="0" w:color="auto"/>
        <w:left w:val="none" w:sz="0" w:space="0" w:color="auto"/>
        <w:bottom w:val="none" w:sz="0" w:space="0" w:color="auto"/>
        <w:right w:val="none" w:sz="0" w:space="0" w:color="auto"/>
      </w:divBdr>
    </w:div>
    <w:div w:id="960115100">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268397">
      <w:bodyDiv w:val="1"/>
      <w:marLeft w:val="0"/>
      <w:marRight w:val="0"/>
      <w:marTop w:val="0"/>
      <w:marBottom w:val="0"/>
      <w:divBdr>
        <w:top w:val="none" w:sz="0" w:space="0" w:color="auto"/>
        <w:left w:val="none" w:sz="0" w:space="0" w:color="auto"/>
        <w:bottom w:val="none" w:sz="0" w:space="0" w:color="auto"/>
        <w:right w:val="none" w:sz="0" w:space="0" w:color="auto"/>
      </w:divBdr>
    </w:div>
    <w:div w:id="971667763">
      <w:bodyDiv w:val="1"/>
      <w:marLeft w:val="0"/>
      <w:marRight w:val="0"/>
      <w:marTop w:val="0"/>
      <w:marBottom w:val="0"/>
      <w:divBdr>
        <w:top w:val="none" w:sz="0" w:space="0" w:color="auto"/>
        <w:left w:val="none" w:sz="0" w:space="0" w:color="auto"/>
        <w:bottom w:val="none" w:sz="0" w:space="0" w:color="auto"/>
        <w:right w:val="none" w:sz="0" w:space="0" w:color="auto"/>
      </w:divBdr>
    </w:div>
    <w:div w:id="986669390">
      <w:bodyDiv w:val="1"/>
      <w:marLeft w:val="0"/>
      <w:marRight w:val="0"/>
      <w:marTop w:val="0"/>
      <w:marBottom w:val="0"/>
      <w:divBdr>
        <w:top w:val="none" w:sz="0" w:space="0" w:color="auto"/>
        <w:left w:val="none" w:sz="0" w:space="0" w:color="auto"/>
        <w:bottom w:val="none" w:sz="0" w:space="0" w:color="auto"/>
        <w:right w:val="none" w:sz="0" w:space="0" w:color="auto"/>
      </w:divBdr>
    </w:div>
    <w:div w:id="1018698932">
      <w:bodyDiv w:val="1"/>
      <w:marLeft w:val="0"/>
      <w:marRight w:val="0"/>
      <w:marTop w:val="0"/>
      <w:marBottom w:val="0"/>
      <w:divBdr>
        <w:top w:val="none" w:sz="0" w:space="0" w:color="auto"/>
        <w:left w:val="none" w:sz="0" w:space="0" w:color="auto"/>
        <w:bottom w:val="none" w:sz="0" w:space="0" w:color="auto"/>
        <w:right w:val="none" w:sz="0" w:space="0" w:color="auto"/>
      </w:divBdr>
    </w:div>
    <w:div w:id="1080055397">
      <w:bodyDiv w:val="1"/>
      <w:marLeft w:val="0"/>
      <w:marRight w:val="0"/>
      <w:marTop w:val="0"/>
      <w:marBottom w:val="0"/>
      <w:divBdr>
        <w:top w:val="none" w:sz="0" w:space="0" w:color="auto"/>
        <w:left w:val="none" w:sz="0" w:space="0" w:color="auto"/>
        <w:bottom w:val="none" w:sz="0" w:space="0" w:color="auto"/>
        <w:right w:val="none" w:sz="0" w:space="0" w:color="auto"/>
      </w:divBdr>
    </w:div>
    <w:div w:id="1098330236">
      <w:bodyDiv w:val="1"/>
      <w:marLeft w:val="0"/>
      <w:marRight w:val="0"/>
      <w:marTop w:val="0"/>
      <w:marBottom w:val="0"/>
      <w:divBdr>
        <w:top w:val="none" w:sz="0" w:space="0" w:color="auto"/>
        <w:left w:val="none" w:sz="0" w:space="0" w:color="auto"/>
        <w:bottom w:val="none" w:sz="0" w:space="0" w:color="auto"/>
        <w:right w:val="none" w:sz="0" w:space="0" w:color="auto"/>
      </w:divBdr>
    </w:div>
    <w:div w:id="1123692864">
      <w:bodyDiv w:val="1"/>
      <w:marLeft w:val="0"/>
      <w:marRight w:val="0"/>
      <w:marTop w:val="0"/>
      <w:marBottom w:val="0"/>
      <w:divBdr>
        <w:top w:val="none" w:sz="0" w:space="0" w:color="auto"/>
        <w:left w:val="none" w:sz="0" w:space="0" w:color="auto"/>
        <w:bottom w:val="none" w:sz="0" w:space="0" w:color="auto"/>
        <w:right w:val="none" w:sz="0" w:space="0" w:color="auto"/>
      </w:divBdr>
    </w:div>
    <w:div w:id="1146119267">
      <w:bodyDiv w:val="1"/>
      <w:marLeft w:val="0"/>
      <w:marRight w:val="0"/>
      <w:marTop w:val="0"/>
      <w:marBottom w:val="0"/>
      <w:divBdr>
        <w:top w:val="none" w:sz="0" w:space="0" w:color="auto"/>
        <w:left w:val="none" w:sz="0" w:space="0" w:color="auto"/>
        <w:bottom w:val="none" w:sz="0" w:space="0" w:color="auto"/>
        <w:right w:val="none" w:sz="0" w:space="0" w:color="auto"/>
      </w:divBdr>
    </w:div>
    <w:div w:id="1173571478">
      <w:bodyDiv w:val="1"/>
      <w:marLeft w:val="0"/>
      <w:marRight w:val="0"/>
      <w:marTop w:val="0"/>
      <w:marBottom w:val="0"/>
      <w:divBdr>
        <w:top w:val="none" w:sz="0" w:space="0" w:color="auto"/>
        <w:left w:val="none" w:sz="0" w:space="0" w:color="auto"/>
        <w:bottom w:val="none" w:sz="0" w:space="0" w:color="auto"/>
        <w:right w:val="none" w:sz="0" w:space="0" w:color="auto"/>
      </w:divBdr>
    </w:div>
    <w:div w:id="1184628842">
      <w:bodyDiv w:val="1"/>
      <w:marLeft w:val="0"/>
      <w:marRight w:val="0"/>
      <w:marTop w:val="0"/>
      <w:marBottom w:val="0"/>
      <w:divBdr>
        <w:top w:val="none" w:sz="0" w:space="0" w:color="auto"/>
        <w:left w:val="none" w:sz="0" w:space="0" w:color="auto"/>
        <w:bottom w:val="none" w:sz="0" w:space="0" w:color="auto"/>
        <w:right w:val="none" w:sz="0" w:space="0" w:color="auto"/>
      </w:divBdr>
    </w:div>
    <w:div w:id="1218861038">
      <w:bodyDiv w:val="1"/>
      <w:marLeft w:val="0"/>
      <w:marRight w:val="0"/>
      <w:marTop w:val="0"/>
      <w:marBottom w:val="0"/>
      <w:divBdr>
        <w:top w:val="none" w:sz="0" w:space="0" w:color="auto"/>
        <w:left w:val="none" w:sz="0" w:space="0" w:color="auto"/>
        <w:bottom w:val="none" w:sz="0" w:space="0" w:color="auto"/>
        <w:right w:val="none" w:sz="0" w:space="0" w:color="auto"/>
      </w:divBdr>
    </w:div>
    <w:div w:id="1237084686">
      <w:bodyDiv w:val="1"/>
      <w:marLeft w:val="0"/>
      <w:marRight w:val="0"/>
      <w:marTop w:val="0"/>
      <w:marBottom w:val="0"/>
      <w:divBdr>
        <w:top w:val="none" w:sz="0" w:space="0" w:color="auto"/>
        <w:left w:val="none" w:sz="0" w:space="0" w:color="auto"/>
        <w:bottom w:val="none" w:sz="0" w:space="0" w:color="auto"/>
        <w:right w:val="none" w:sz="0" w:space="0" w:color="auto"/>
      </w:divBdr>
    </w:div>
    <w:div w:id="1252540968">
      <w:bodyDiv w:val="1"/>
      <w:marLeft w:val="0"/>
      <w:marRight w:val="0"/>
      <w:marTop w:val="0"/>
      <w:marBottom w:val="0"/>
      <w:divBdr>
        <w:top w:val="none" w:sz="0" w:space="0" w:color="auto"/>
        <w:left w:val="none" w:sz="0" w:space="0" w:color="auto"/>
        <w:bottom w:val="none" w:sz="0" w:space="0" w:color="auto"/>
        <w:right w:val="none" w:sz="0" w:space="0" w:color="auto"/>
      </w:divBdr>
    </w:div>
    <w:div w:id="1256399134">
      <w:bodyDiv w:val="1"/>
      <w:marLeft w:val="0"/>
      <w:marRight w:val="0"/>
      <w:marTop w:val="0"/>
      <w:marBottom w:val="0"/>
      <w:divBdr>
        <w:top w:val="none" w:sz="0" w:space="0" w:color="auto"/>
        <w:left w:val="none" w:sz="0" w:space="0" w:color="auto"/>
        <w:bottom w:val="none" w:sz="0" w:space="0" w:color="auto"/>
        <w:right w:val="none" w:sz="0" w:space="0" w:color="auto"/>
      </w:divBdr>
    </w:div>
    <w:div w:id="1261764680">
      <w:bodyDiv w:val="1"/>
      <w:marLeft w:val="0"/>
      <w:marRight w:val="0"/>
      <w:marTop w:val="0"/>
      <w:marBottom w:val="0"/>
      <w:divBdr>
        <w:top w:val="none" w:sz="0" w:space="0" w:color="auto"/>
        <w:left w:val="none" w:sz="0" w:space="0" w:color="auto"/>
        <w:bottom w:val="none" w:sz="0" w:space="0" w:color="auto"/>
        <w:right w:val="none" w:sz="0" w:space="0" w:color="auto"/>
      </w:divBdr>
    </w:div>
    <w:div w:id="1273977055">
      <w:bodyDiv w:val="1"/>
      <w:marLeft w:val="0"/>
      <w:marRight w:val="0"/>
      <w:marTop w:val="0"/>
      <w:marBottom w:val="0"/>
      <w:divBdr>
        <w:top w:val="none" w:sz="0" w:space="0" w:color="auto"/>
        <w:left w:val="none" w:sz="0" w:space="0" w:color="auto"/>
        <w:bottom w:val="none" w:sz="0" w:space="0" w:color="auto"/>
        <w:right w:val="none" w:sz="0" w:space="0" w:color="auto"/>
      </w:divBdr>
    </w:div>
    <w:div w:id="1288780762">
      <w:bodyDiv w:val="1"/>
      <w:marLeft w:val="0"/>
      <w:marRight w:val="0"/>
      <w:marTop w:val="0"/>
      <w:marBottom w:val="0"/>
      <w:divBdr>
        <w:top w:val="none" w:sz="0" w:space="0" w:color="auto"/>
        <w:left w:val="none" w:sz="0" w:space="0" w:color="auto"/>
        <w:bottom w:val="none" w:sz="0" w:space="0" w:color="auto"/>
        <w:right w:val="none" w:sz="0" w:space="0" w:color="auto"/>
      </w:divBdr>
    </w:div>
    <w:div w:id="1319043530">
      <w:bodyDiv w:val="1"/>
      <w:marLeft w:val="0"/>
      <w:marRight w:val="0"/>
      <w:marTop w:val="0"/>
      <w:marBottom w:val="0"/>
      <w:divBdr>
        <w:top w:val="none" w:sz="0" w:space="0" w:color="auto"/>
        <w:left w:val="none" w:sz="0" w:space="0" w:color="auto"/>
        <w:bottom w:val="none" w:sz="0" w:space="0" w:color="auto"/>
        <w:right w:val="none" w:sz="0" w:space="0" w:color="auto"/>
      </w:divBdr>
    </w:div>
    <w:div w:id="1330250026">
      <w:bodyDiv w:val="1"/>
      <w:marLeft w:val="0"/>
      <w:marRight w:val="0"/>
      <w:marTop w:val="0"/>
      <w:marBottom w:val="0"/>
      <w:divBdr>
        <w:top w:val="none" w:sz="0" w:space="0" w:color="auto"/>
        <w:left w:val="none" w:sz="0" w:space="0" w:color="auto"/>
        <w:bottom w:val="none" w:sz="0" w:space="0" w:color="auto"/>
        <w:right w:val="none" w:sz="0" w:space="0" w:color="auto"/>
      </w:divBdr>
    </w:div>
    <w:div w:id="1341926877">
      <w:bodyDiv w:val="1"/>
      <w:marLeft w:val="0"/>
      <w:marRight w:val="0"/>
      <w:marTop w:val="0"/>
      <w:marBottom w:val="0"/>
      <w:divBdr>
        <w:top w:val="none" w:sz="0" w:space="0" w:color="auto"/>
        <w:left w:val="none" w:sz="0" w:space="0" w:color="auto"/>
        <w:bottom w:val="none" w:sz="0" w:space="0" w:color="auto"/>
        <w:right w:val="none" w:sz="0" w:space="0" w:color="auto"/>
      </w:divBdr>
    </w:div>
    <w:div w:id="1347438620">
      <w:bodyDiv w:val="1"/>
      <w:marLeft w:val="0"/>
      <w:marRight w:val="0"/>
      <w:marTop w:val="0"/>
      <w:marBottom w:val="0"/>
      <w:divBdr>
        <w:top w:val="none" w:sz="0" w:space="0" w:color="auto"/>
        <w:left w:val="none" w:sz="0" w:space="0" w:color="auto"/>
        <w:bottom w:val="none" w:sz="0" w:space="0" w:color="auto"/>
        <w:right w:val="none" w:sz="0" w:space="0" w:color="auto"/>
      </w:divBdr>
    </w:div>
    <w:div w:id="1350258554">
      <w:bodyDiv w:val="1"/>
      <w:marLeft w:val="0"/>
      <w:marRight w:val="0"/>
      <w:marTop w:val="0"/>
      <w:marBottom w:val="0"/>
      <w:divBdr>
        <w:top w:val="none" w:sz="0" w:space="0" w:color="auto"/>
        <w:left w:val="none" w:sz="0" w:space="0" w:color="auto"/>
        <w:bottom w:val="none" w:sz="0" w:space="0" w:color="auto"/>
        <w:right w:val="none" w:sz="0" w:space="0" w:color="auto"/>
      </w:divBdr>
    </w:div>
    <w:div w:id="1367947856">
      <w:bodyDiv w:val="1"/>
      <w:marLeft w:val="0"/>
      <w:marRight w:val="0"/>
      <w:marTop w:val="0"/>
      <w:marBottom w:val="0"/>
      <w:divBdr>
        <w:top w:val="none" w:sz="0" w:space="0" w:color="auto"/>
        <w:left w:val="none" w:sz="0" w:space="0" w:color="auto"/>
        <w:bottom w:val="none" w:sz="0" w:space="0" w:color="auto"/>
        <w:right w:val="none" w:sz="0" w:space="0" w:color="auto"/>
      </w:divBdr>
    </w:div>
    <w:div w:id="1396514761">
      <w:bodyDiv w:val="1"/>
      <w:marLeft w:val="0"/>
      <w:marRight w:val="0"/>
      <w:marTop w:val="0"/>
      <w:marBottom w:val="0"/>
      <w:divBdr>
        <w:top w:val="none" w:sz="0" w:space="0" w:color="auto"/>
        <w:left w:val="none" w:sz="0" w:space="0" w:color="auto"/>
        <w:bottom w:val="none" w:sz="0" w:space="0" w:color="auto"/>
        <w:right w:val="none" w:sz="0" w:space="0" w:color="auto"/>
      </w:divBdr>
    </w:div>
    <w:div w:id="1403407282">
      <w:bodyDiv w:val="1"/>
      <w:marLeft w:val="0"/>
      <w:marRight w:val="0"/>
      <w:marTop w:val="0"/>
      <w:marBottom w:val="0"/>
      <w:divBdr>
        <w:top w:val="none" w:sz="0" w:space="0" w:color="auto"/>
        <w:left w:val="none" w:sz="0" w:space="0" w:color="auto"/>
        <w:bottom w:val="none" w:sz="0" w:space="0" w:color="auto"/>
        <w:right w:val="none" w:sz="0" w:space="0" w:color="auto"/>
      </w:divBdr>
    </w:div>
    <w:div w:id="1410883104">
      <w:bodyDiv w:val="1"/>
      <w:marLeft w:val="0"/>
      <w:marRight w:val="0"/>
      <w:marTop w:val="0"/>
      <w:marBottom w:val="0"/>
      <w:divBdr>
        <w:top w:val="none" w:sz="0" w:space="0" w:color="auto"/>
        <w:left w:val="none" w:sz="0" w:space="0" w:color="auto"/>
        <w:bottom w:val="none" w:sz="0" w:space="0" w:color="auto"/>
        <w:right w:val="none" w:sz="0" w:space="0" w:color="auto"/>
      </w:divBdr>
    </w:div>
    <w:div w:id="1413967780">
      <w:bodyDiv w:val="1"/>
      <w:marLeft w:val="0"/>
      <w:marRight w:val="0"/>
      <w:marTop w:val="0"/>
      <w:marBottom w:val="0"/>
      <w:divBdr>
        <w:top w:val="none" w:sz="0" w:space="0" w:color="auto"/>
        <w:left w:val="none" w:sz="0" w:space="0" w:color="auto"/>
        <w:bottom w:val="none" w:sz="0" w:space="0" w:color="auto"/>
        <w:right w:val="none" w:sz="0" w:space="0" w:color="auto"/>
      </w:divBdr>
    </w:div>
    <w:div w:id="1471945339">
      <w:bodyDiv w:val="1"/>
      <w:marLeft w:val="0"/>
      <w:marRight w:val="0"/>
      <w:marTop w:val="0"/>
      <w:marBottom w:val="0"/>
      <w:divBdr>
        <w:top w:val="none" w:sz="0" w:space="0" w:color="auto"/>
        <w:left w:val="none" w:sz="0" w:space="0" w:color="auto"/>
        <w:bottom w:val="none" w:sz="0" w:space="0" w:color="auto"/>
        <w:right w:val="none" w:sz="0" w:space="0" w:color="auto"/>
      </w:divBdr>
    </w:div>
    <w:div w:id="1488595955">
      <w:bodyDiv w:val="1"/>
      <w:marLeft w:val="0"/>
      <w:marRight w:val="0"/>
      <w:marTop w:val="0"/>
      <w:marBottom w:val="0"/>
      <w:divBdr>
        <w:top w:val="none" w:sz="0" w:space="0" w:color="auto"/>
        <w:left w:val="none" w:sz="0" w:space="0" w:color="auto"/>
        <w:bottom w:val="none" w:sz="0" w:space="0" w:color="auto"/>
        <w:right w:val="none" w:sz="0" w:space="0" w:color="auto"/>
      </w:divBdr>
    </w:div>
    <w:div w:id="1489708010">
      <w:bodyDiv w:val="1"/>
      <w:marLeft w:val="0"/>
      <w:marRight w:val="0"/>
      <w:marTop w:val="0"/>
      <w:marBottom w:val="0"/>
      <w:divBdr>
        <w:top w:val="none" w:sz="0" w:space="0" w:color="auto"/>
        <w:left w:val="none" w:sz="0" w:space="0" w:color="auto"/>
        <w:bottom w:val="none" w:sz="0" w:space="0" w:color="auto"/>
        <w:right w:val="none" w:sz="0" w:space="0" w:color="auto"/>
      </w:divBdr>
    </w:div>
    <w:div w:id="1504517146">
      <w:bodyDiv w:val="1"/>
      <w:marLeft w:val="0"/>
      <w:marRight w:val="0"/>
      <w:marTop w:val="0"/>
      <w:marBottom w:val="0"/>
      <w:divBdr>
        <w:top w:val="none" w:sz="0" w:space="0" w:color="auto"/>
        <w:left w:val="none" w:sz="0" w:space="0" w:color="auto"/>
        <w:bottom w:val="none" w:sz="0" w:space="0" w:color="auto"/>
        <w:right w:val="none" w:sz="0" w:space="0" w:color="auto"/>
      </w:divBdr>
    </w:div>
    <w:div w:id="1511408314">
      <w:bodyDiv w:val="1"/>
      <w:marLeft w:val="0"/>
      <w:marRight w:val="0"/>
      <w:marTop w:val="0"/>
      <w:marBottom w:val="0"/>
      <w:divBdr>
        <w:top w:val="none" w:sz="0" w:space="0" w:color="auto"/>
        <w:left w:val="none" w:sz="0" w:space="0" w:color="auto"/>
        <w:bottom w:val="none" w:sz="0" w:space="0" w:color="auto"/>
        <w:right w:val="none" w:sz="0" w:space="0" w:color="auto"/>
      </w:divBdr>
    </w:div>
    <w:div w:id="1540821806">
      <w:bodyDiv w:val="1"/>
      <w:marLeft w:val="0"/>
      <w:marRight w:val="0"/>
      <w:marTop w:val="0"/>
      <w:marBottom w:val="0"/>
      <w:divBdr>
        <w:top w:val="none" w:sz="0" w:space="0" w:color="auto"/>
        <w:left w:val="none" w:sz="0" w:space="0" w:color="auto"/>
        <w:bottom w:val="none" w:sz="0" w:space="0" w:color="auto"/>
        <w:right w:val="none" w:sz="0" w:space="0" w:color="auto"/>
      </w:divBdr>
    </w:div>
    <w:div w:id="1544751511">
      <w:bodyDiv w:val="1"/>
      <w:marLeft w:val="0"/>
      <w:marRight w:val="0"/>
      <w:marTop w:val="0"/>
      <w:marBottom w:val="0"/>
      <w:divBdr>
        <w:top w:val="none" w:sz="0" w:space="0" w:color="auto"/>
        <w:left w:val="none" w:sz="0" w:space="0" w:color="auto"/>
        <w:bottom w:val="none" w:sz="0" w:space="0" w:color="auto"/>
        <w:right w:val="none" w:sz="0" w:space="0" w:color="auto"/>
      </w:divBdr>
    </w:div>
    <w:div w:id="1601836004">
      <w:bodyDiv w:val="1"/>
      <w:marLeft w:val="0"/>
      <w:marRight w:val="0"/>
      <w:marTop w:val="0"/>
      <w:marBottom w:val="0"/>
      <w:divBdr>
        <w:top w:val="none" w:sz="0" w:space="0" w:color="auto"/>
        <w:left w:val="none" w:sz="0" w:space="0" w:color="auto"/>
        <w:bottom w:val="none" w:sz="0" w:space="0" w:color="auto"/>
        <w:right w:val="none" w:sz="0" w:space="0" w:color="auto"/>
      </w:divBdr>
    </w:div>
    <w:div w:id="1609969691">
      <w:bodyDiv w:val="1"/>
      <w:marLeft w:val="0"/>
      <w:marRight w:val="0"/>
      <w:marTop w:val="0"/>
      <w:marBottom w:val="0"/>
      <w:divBdr>
        <w:top w:val="none" w:sz="0" w:space="0" w:color="auto"/>
        <w:left w:val="none" w:sz="0" w:space="0" w:color="auto"/>
        <w:bottom w:val="none" w:sz="0" w:space="0" w:color="auto"/>
        <w:right w:val="none" w:sz="0" w:space="0" w:color="auto"/>
      </w:divBdr>
    </w:div>
    <w:div w:id="1614048525">
      <w:bodyDiv w:val="1"/>
      <w:marLeft w:val="0"/>
      <w:marRight w:val="0"/>
      <w:marTop w:val="0"/>
      <w:marBottom w:val="0"/>
      <w:divBdr>
        <w:top w:val="none" w:sz="0" w:space="0" w:color="auto"/>
        <w:left w:val="none" w:sz="0" w:space="0" w:color="auto"/>
        <w:bottom w:val="none" w:sz="0" w:space="0" w:color="auto"/>
        <w:right w:val="none" w:sz="0" w:space="0" w:color="auto"/>
      </w:divBdr>
    </w:div>
    <w:div w:id="1614440024">
      <w:bodyDiv w:val="1"/>
      <w:marLeft w:val="0"/>
      <w:marRight w:val="0"/>
      <w:marTop w:val="0"/>
      <w:marBottom w:val="0"/>
      <w:divBdr>
        <w:top w:val="none" w:sz="0" w:space="0" w:color="auto"/>
        <w:left w:val="none" w:sz="0" w:space="0" w:color="auto"/>
        <w:bottom w:val="none" w:sz="0" w:space="0" w:color="auto"/>
        <w:right w:val="none" w:sz="0" w:space="0" w:color="auto"/>
      </w:divBdr>
    </w:div>
    <w:div w:id="1634477237">
      <w:bodyDiv w:val="1"/>
      <w:marLeft w:val="0"/>
      <w:marRight w:val="0"/>
      <w:marTop w:val="0"/>
      <w:marBottom w:val="0"/>
      <w:divBdr>
        <w:top w:val="none" w:sz="0" w:space="0" w:color="auto"/>
        <w:left w:val="none" w:sz="0" w:space="0" w:color="auto"/>
        <w:bottom w:val="none" w:sz="0" w:space="0" w:color="auto"/>
        <w:right w:val="none" w:sz="0" w:space="0" w:color="auto"/>
      </w:divBdr>
    </w:div>
    <w:div w:id="1640455380">
      <w:bodyDiv w:val="1"/>
      <w:marLeft w:val="0"/>
      <w:marRight w:val="0"/>
      <w:marTop w:val="0"/>
      <w:marBottom w:val="0"/>
      <w:divBdr>
        <w:top w:val="none" w:sz="0" w:space="0" w:color="auto"/>
        <w:left w:val="none" w:sz="0" w:space="0" w:color="auto"/>
        <w:bottom w:val="none" w:sz="0" w:space="0" w:color="auto"/>
        <w:right w:val="none" w:sz="0" w:space="0" w:color="auto"/>
      </w:divBdr>
    </w:div>
    <w:div w:id="1644198011">
      <w:bodyDiv w:val="1"/>
      <w:marLeft w:val="0"/>
      <w:marRight w:val="0"/>
      <w:marTop w:val="0"/>
      <w:marBottom w:val="0"/>
      <w:divBdr>
        <w:top w:val="none" w:sz="0" w:space="0" w:color="auto"/>
        <w:left w:val="none" w:sz="0" w:space="0" w:color="auto"/>
        <w:bottom w:val="none" w:sz="0" w:space="0" w:color="auto"/>
        <w:right w:val="none" w:sz="0" w:space="0" w:color="auto"/>
      </w:divBdr>
    </w:div>
    <w:div w:id="1645163449">
      <w:bodyDiv w:val="1"/>
      <w:marLeft w:val="0"/>
      <w:marRight w:val="0"/>
      <w:marTop w:val="0"/>
      <w:marBottom w:val="0"/>
      <w:divBdr>
        <w:top w:val="none" w:sz="0" w:space="0" w:color="auto"/>
        <w:left w:val="none" w:sz="0" w:space="0" w:color="auto"/>
        <w:bottom w:val="none" w:sz="0" w:space="0" w:color="auto"/>
        <w:right w:val="none" w:sz="0" w:space="0" w:color="auto"/>
      </w:divBdr>
    </w:div>
    <w:div w:id="1722561662">
      <w:bodyDiv w:val="1"/>
      <w:marLeft w:val="0"/>
      <w:marRight w:val="0"/>
      <w:marTop w:val="0"/>
      <w:marBottom w:val="0"/>
      <w:divBdr>
        <w:top w:val="none" w:sz="0" w:space="0" w:color="auto"/>
        <w:left w:val="none" w:sz="0" w:space="0" w:color="auto"/>
        <w:bottom w:val="none" w:sz="0" w:space="0" w:color="auto"/>
        <w:right w:val="none" w:sz="0" w:space="0" w:color="auto"/>
      </w:divBdr>
    </w:div>
    <w:div w:id="1739746857">
      <w:bodyDiv w:val="1"/>
      <w:marLeft w:val="0"/>
      <w:marRight w:val="0"/>
      <w:marTop w:val="0"/>
      <w:marBottom w:val="0"/>
      <w:divBdr>
        <w:top w:val="none" w:sz="0" w:space="0" w:color="auto"/>
        <w:left w:val="none" w:sz="0" w:space="0" w:color="auto"/>
        <w:bottom w:val="none" w:sz="0" w:space="0" w:color="auto"/>
        <w:right w:val="none" w:sz="0" w:space="0" w:color="auto"/>
      </w:divBdr>
    </w:div>
    <w:div w:id="1748772205">
      <w:bodyDiv w:val="1"/>
      <w:marLeft w:val="0"/>
      <w:marRight w:val="0"/>
      <w:marTop w:val="0"/>
      <w:marBottom w:val="0"/>
      <w:divBdr>
        <w:top w:val="none" w:sz="0" w:space="0" w:color="auto"/>
        <w:left w:val="none" w:sz="0" w:space="0" w:color="auto"/>
        <w:bottom w:val="none" w:sz="0" w:space="0" w:color="auto"/>
        <w:right w:val="none" w:sz="0" w:space="0" w:color="auto"/>
      </w:divBdr>
    </w:div>
    <w:div w:id="1788428746">
      <w:bodyDiv w:val="1"/>
      <w:marLeft w:val="0"/>
      <w:marRight w:val="0"/>
      <w:marTop w:val="0"/>
      <w:marBottom w:val="0"/>
      <w:divBdr>
        <w:top w:val="none" w:sz="0" w:space="0" w:color="auto"/>
        <w:left w:val="none" w:sz="0" w:space="0" w:color="auto"/>
        <w:bottom w:val="none" w:sz="0" w:space="0" w:color="auto"/>
        <w:right w:val="none" w:sz="0" w:space="0" w:color="auto"/>
      </w:divBdr>
    </w:div>
    <w:div w:id="1890721210">
      <w:bodyDiv w:val="1"/>
      <w:marLeft w:val="0"/>
      <w:marRight w:val="0"/>
      <w:marTop w:val="0"/>
      <w:marBottom w:val="0"/>
      <w:divBdr>
        <w:top w:val="none" w:sz="0" w:space="0" w:color="auto"/>
        <w:left w:val="none" w:sz="0" w:space="0" w:color="auto"/>
        <w:bottom w:val="none" w:sz="0" w:space="0" w:color="auto"/>
        <w:right w:val="none" w:sz="0" w:space="0" w:color="auto"/>
      </w:divBdr>
    </w:div>
    <w:div w:id="1897739770">
      <w:bodyDiv w:val="1"/>
      <w:marLeft w:val="0"/>
      <w:marRight w:val="0"/>
      <w:marTop w:val="0"/>
      <w:marBottom w:val="0"/>
      <w:divBdr>
        <w:top w:val="none" w:sz="0" w:space="0" w:color="auto"/>
        <w:left w:val="none" w:sz="0" w:space="0" w:color="auto"/>
        <w:bottom w:val="none" w:sz="0" w:space="0" w:color="auto"/>
        <w:right w:val="none" w:sz="0" w:space="0" w:color="auto"/>
      </w:divBdr>
    </w:div>
    <w:div w:id="1913538093">
      <w:bodyDiv w:val="1"/>
      <w:marLeft w:val="0"/>
      <w:marRight w:val="0"/>
      <w:marTop w:val="0"/>
      <w:marBottom w:val="0"/>
      <w:divBdr>
        <w:top w:val="none" w:sz="0" w:space="0" w:color="auto"/>
        <w:left w:val="none" w:sz="0" w:space="0" w:color="auto"/>
        <w:bottom w:val="none" w:sz="0" w:space="0" w:color="auto"/>
        <w:right w:val="none" w:sz="0" w:space="0" w:color="auto"/>
      </w:divBdr>
    </w:div>
    <w:div w:id="1925068371">
      <w:bodyDiv w:val="1"/>
      <w:marLeft w:val="0"/>
      <w:marRight w:val="0"/>
      <w:marTop w:val="0"/>
      <w:marBottom w:val="0"/>
      <w:divBdr>
        <w:top w:val="none" w:sz="0" w:space="0" w:color="auto"/>
        <w:left w:val="none" w:sz="0" w:space="0" w:color="auto"/>
        <w:bottom w:val="none" w:sz="0" w:space="0" w:color="auto"/>
        <w:right w:val="none" w:sz="0" w:space="0" w:color="auto"/>
      </w:divBdr>
    </w:div>
    <w:div w:id="1930503319">
      <w:bodyDiv w:val="1"/>
      <w:marLeft w:val="0"/>
      <w:marRight w:val="0"/>
      <w:marTop w:val="0"/>
      <w:marBottom w:val="0"/>
      <w:divBdr>
        <w:top w:val="none" w:sz="0" w:space="0" w:color="auto"/>
        <w:left w:val="none" w:sz="0" w:space="0" w:color="auto"/>
        <w:bottom w:val="none" w:sz="0" w:space="0" w:color="auto"/>
        <w:right w:val="none" w:sz="0" w:space="0" w:color="auto"/>
      </w:divBdr>
    </w:div>
    <w:div w:id="1930577244">
      <w:bodyDiv w:val="1"/>
      <w:marLeft w:val="0"/>
      <w:marRight w:val="0"/>
      <w:marTop w:val="0"/>
      <w:marBottom w:val="0"/>
      <w:divBdr>
        <w:top w:val="none" w:sz="0" w:space="0" w:color="auto"/>
        <w:left w:val="none" w:sz="0" w:space="0" w:color="auto"/>
        <w:bottom w:val="none" w:sz="0" w:space="0" w:color="auto"/>
        <w:right w:val="none" w:sz="0" w:space="0" w:color="auto"/>
      </w:divBdr>
    </w:div>
    <w:div w:id="1930970015">
      <w:bodyDiv w:val="1"/>
      <w:marLeft w:val="0"/>
      <w:marRight w:val="0"/>
      <w:marTop w:val="0"/>
      <w:marBottom w:val="0"/>
      <w:divBdr>
        <w:top w:val="none" w:sz="0" w:space="0" w:color="auto"/>
        <w:left w:val="none" w:sz="0" w:space="0" w:color="auto"/>
        <w:bottom w:val="none" w:sz="0" w:space="0" w:color="auto"/>
        <w:right w:val="none" w:sz="0" w:space="0" w:color="auto"/>
      </w:divBdr>
    </w:div>
    <w:div w:id="1949965356">
      <w:bodyDiv w:val="1"/>
      <w:marLeft w:val="0"/>
      <w:marRight w:val="0"/>
      <w:marTop w:val="0"/>
      <w:marBottom w:val="0"/>
      <w:divBdr>
        <w:top w:val="none" w:sz="0" w:space="0" w:color="auto"/>
        <w:left w:val="none" w:sz="0" w:space="0" w:color="auto"/>
        <w:bottom w:val="none" w:sz="0" w:space="0" w:color="auto"/>
        <w:right w:val="none" w:sz="0" w:space="0" w:color="auto"/>
      </w:divBdr>
    </w:div>
    <w:div w:id="1956131388">
      <w:bodyDiv w:val="1"/>
      <w:marLeft w:val="0"/>
      <w:marRight w:val="0"/>
      <w:marTop w:val="0"/>
      <w:marBottom w:val="0"/>
      <w:divBdr>
        <w:top w:val="none" w:sz="0" w:space="0" w:color="auto"/>
        <w:left w:val="none" w:sz="0" w:space="0" w:color="auto"/>
        <w:bottom w:val="none" w:sz="0" w:space="0" w:color="auto"/>
        <w:right w:val="none" w:sz="0" w:space="0" w:color="auto"/>
      </w:divBdr>
    </w:div>
    <w:div w:id="1990935746">
      <w:bodyDiv w:val="1"/>
      <w:marLeft w:val="0"/>
      <w:marRight w:val="0"/>
      <w:marTop w:val="0"/>
      <w:marBottom w:val="0"/>
      <w:divBdr>
        <w:top w:val="none" w:sz="0" w:space="0" w:color="auto"/>
        <w:left w:val="none" w:sz="0" w:space="0" w:color="auto"/>
        <w:bottom w:val="none" w:sz="0" w:space="0" w:color="auto"/>
        <w:right w:val="none" w:sz="0" w:space="0" w:color="auto"/>
      </w:divBdr>
    </w:div>
    <w:div w:id="2010256968">
      <w:bodyDiv w:val="1"/>
      <w:marLeft w:val="0"/>
      <w:marRight w:val="0"/>
      <w:marTop w:val="0"/>
      <w:marBottom w:val="0"/>
      <w:divBdr>
        <w:top w:val="none" w:sz="0" w:space="0" w:color="auto"/>
        <w:left w:val="none" w:sz="0" w:space="0" w:color="auto"/>
        <w:bottom w:val="none" w:sz="0" w:space="0" w:color="auto"/>
        <w:right w:val="none" w:sz="0" w:space="0" w:color="auto"/>
      </w:divBdr>
    </w:div>
    <w:div w:id="2017267173">
      <w:bodyDiv w:val="1"/>
      <w:marLeft w:val="0"/>
      <w:marRight w:val="0"/>
      <w:marTop w:val="0"/>
      <w:marBottom w:val="0"/>
      <w:divBdr>
        <w:top w:val="none" w:sz="0" w:space="0" w:color="auto"/>
        <w:left w:val="none" w:sz="0" w:space="0" w:color="auto"/>
        <w:bottom w:val="none" w:sz="0" w:space="0" w:color="auto"/>
        <w:right w:val="none" w:sz="0" w:space="0" w:color="auto"/>
      </w:divBdr>
    </w:div>
    <w:div w:id="2056153345">
      <w:bodyDiv w:val="1"/>
      <w:marLeft w:val="0"/>
      <w:marRight w:val="0"/>
      <w:marTop w:val="0"/>
      <w:marBottom w:val="0"/>
      <w:divBdr>
        <w:top w:val="none" w:sz="0" w:space="0" w:color="auto"/>
        <w:left w:val="none" w:sz="0" w:space="0" w:color="auto"/>
        <w:bottom w:val="none" w:sz="0" w:space="0" w:color="auto"/>
        <w:right w:val="none" w:sz="0" w:space="0" w:color="auto"/>
      </w:divBdr>
    </w:div>
    <w:div w:id="2056856230">
      <w:bodyDiv w:val="1"/>
      <w:marLeft w:val="0"/>
      <w:marRight w:val="0"/>
      <w:marTop w:val="0"/>
      <w:marBottom w:val="0"/>
      <w:divBdr>
        <w:top w:val="none" w:sz="0" w:space="0" w:color="auto"/>
        <w:left w:val="none" w:sz="0" w:space="0" w:color="auto"/>
        <w:bottom w:val="none" w:sz="0" w:space="0" w:color="auto"/>
        <w:right w:val="none" w:sz="0" w:space="0" w:color="auto"/>
      </w:divBdr>
    </w:div>
    <w:div w:id="2067143869">
      <w:bodyDiv w:val="1"/>
      <w:marLeft w:val="0"/>
      <w:marRight w:val="0"/>
      <w:marTop w:val="0"/>
      <w:marBottom w:val="0"/>
      <w:divBdr>
        <w:top w:val="none" w:sz="0" w:space="0" w:color="auto"/>
        <w:left w:val="none" w:sz="0" w:space="0" w:color="auto"/>
        <w:bottom w:val="none" w:sz="0" w:space="0" w:color="auto"/>
        <w:right w:val="none" w:sz="0" w:space="0" w:color="auto"/>
      </w:divBdr>
    </w:div>
    <w:div w:id="2071801962">
      <w:bodyDiv w:val="1"/>
      <w:marLeft w:val="0"/>
      <w:marRight w:val="0"/>
      <w:marTop w:val="0"/>
      <w:marBottom w:val="0"/>
      <w:divBdr>
        <w:top w:val="none" w:sz="0" w:space="0" w:color="auto"/>
        <w:left w:val="none" w:sz="0" w:space="0" w:color="auto"/>
        <w:bottom w:val="none" w:sz="0" w:space="0" w:color="auto"/>
        <w:right w:val="none" w:sz="0" w:space="0" w:color="auto"/>
      </w:divBdr>
    </w:div>
    <w:div w:id="2077047341">
      <w:bodyDiv w:val="1"/>
      <w:marLeft w:val="0"/>
      <w:marRight w:val="0"/>
      <w:marTop w:val="0"/>
      <w:marBottom w:val="0"/>
      <w:divBdr>
        <w:top w:val="none" w:sz="0" w:space="0" w:color="auto"/>
        <w:left w:val="none" w:sz="0" w:space="0" w:color="auto"/>
        <w:bottom w:val="none" w:sz="0" w:space="0" w:color="auto"/>
        <w:right w:val="none" w:sz="0" w:space="0" w:color="auto"/>
      </w:divBdr>
    </w:div>
    <w:div w:id="209015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2.png@01D3D6F7.8A428DC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Narrow"/>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Narrow"/>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32395-6AA2-4BCA-9373-326557F2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10897</Words>
  <Characters>59938</Characters>
  <Application>Microsoft Office Word</Application>
  <DocSecurity>4</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Alejandro Hernandez Kantun</cp:lastModifiedBy>
  <cp:revision>2</cp:revision>
  <cp:lastPrinted>2021-01-28T15:39:00Z</cp:lastPrinted>
  <dcterms:created xsi:type="dcterms:W3CDTF">2021-02-19T16:10:00Z</dcterms:created>
  <dcterms:modified xsi:type="dcterms:W3CDTF">2021-02-19T16:10:00Z</dcterms:modified>
</cp:coreProperties>
</file>