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D0D4C2C" w14:textId="77777777" w:rsidTr="001B79F5">
        <w:trPr>
          <w:trHeight w:val="414"/>
        </w:trPr>
        <w:tc>
          <w:tcPr>
            <w:tcW w:w="4439" w:type="pct"/>
            <w:vMerge w:val="restart"/>
            <w:shd w:val="clear" w:color="auto" w:fill="auto"/>
            <w:hideMark/>
          </w:tcPr>
          <w:p w14:paraId="7A0E8498" w14:textId="77777777" w:rsidR="003F1CB6" w:rsidRPr="00403D69" w:rsidRDefault="003F1CB6" w:rsidP="003F1CB6">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1A01AB17" w14:textId="77777777" w:rsidR="003F1CB6" w:rsidRPr="00403D69" w:rsidRDefault="003F1CB6" w:rsidP="003F1CB6">
            <w:pPr>
              <w:spacing w:line="360" w:lineRule="auto"/>
              <w:ind w:left="-51"/>
              <w:jc w:val="center"/>
              <w:rPr>
                <w:rFonts w:ascii="Arial" w:hAnsi="Arial" w:cs="Arial"/>
                <w:b/>
              </w:rPr>
            </w:pPr>
            <w:r w:rsidRPr="00403D69">
              <w:rPr>
                <w:rFonts w:ascii="Arial" w:hAnsi="Arial" w:cs="Arial"/>
                <w:b/>
              </w:rPr>
              <w:t>PÁGINA</w:t>
            </w:r>
          </w:p>
        </w:tc>
      </w:tr>
      <w:tr w:rsidR="003F1CB6" w:rsidRPr="00403D69" w14:paraId="2FFBAFA2" w14:textId="77777777" w:rsidTr="001B79F5">
        <w:trPr>
          <w:trHeight w:val="414"/>
        </w:trPr>
        <w:tc>
          <w:tcPr>
            <w:tcW w:w="4439" w:type="pct"/>
            <w:vMerge/>
            <w:shd w:val="clear" w:color="auto" w:fill="auto"/>
            <w:hideMark/>
          </w:tcPr>
          <w:p w14:paraId="12302461"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5BF06265" w14:textId="77777777" w:rsidR="003F1CB6" w:rsidRPr="00403D69" w:rsidRDefault="003F1CB6" w:rsidP="003F1CB6">
            <w:pPr>
              <w:spacing w:line="360" w:lineRule="auto"/>
              <w:jc w:val="center"/>
              <w:rPr>
                <w:rFonts w:ascii="Arial" w:hAnsi="Arial" w:cs="Arial"/>
              </w:rPr>
            </w:pPr>
          </w:p>
        </w:tc>
      </w:tr>
      <w:tr w:rsidR="003F1CB6" w:rsidRPr="00403D69" w14:paraId="16A66030" w14:textId="77777777" w:rsidTr="001B79F5">
        <w:trPr>
          <w:trHeight w:val="414"/>
        </w:trPr>
        <w:tc>
          <w:tcPr>
            <w:tcW w:w="4439" w:type="pct"/>
            <w:vMerge/>
            <w:shd w:val="clear" w:color="auto" w:fill="auto"/>
            <w:hideMark/>
          </w:tcPr>
          <w:p w14:paraId="658DA5C1"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61CB708" w14:textId="77777777" w:rsidR="003F1CB6" w:rsidRPr="00403D69" w:rsidRDefault="003F1CB6" w:rsidP="003F1CB6">
            <w:pPr>
              <w:spacing w:line="360" w:lineRule="auto"/>
              <w:jc w:val="center"/>
              <w:rPr>
                <w:rFonts w:ascii="Arial" w:hAnsi="Arial" w:cs="Arial"/>
                <w:b/>
              </w:rPr>
            </w:pPr>
          </w:p>
        </w:tc>
      </w:tr>
      <w:tr w:rsidR="003F1CB6" w:rsidRPr="00403D69" w14:paraId="328AC7CE" w14:textId="77777777" w:rsidTr="001B79F5">
        <w:trPr>
          <w:trHeight w:val="414"/>
        </w:trPr>
        <w:tc>
          <w:tcPr>
            <w:tcW w:w="4439" w:type="pct"/>
            <w:vMerge w:val="restart"/>
            <w:shd w:val="clear" w:color="auto" w:fill="auto"/>
            <w:hideMark/>
          </w:tcPr>
          <w:p w14:paraId="07C4C059"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2213BE92" w14:textId="77777777"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6A82AF45" w14:textId="76DE01DB" w:rsidR="003F1CB6" w:rsidRPr="00403D69" w:rsidRDefault="00B06082" w:rsidP="003F1CB6">
            <w:pPr>
              <w:spacing w:line="360" w:lineRule="auto"/>
              <w:jc w:val="center"/>
              <w:rPr>
                <w:rFonts w:ascii="Arial" w:hAnsi="Arial" w:cs="Arial"/>
                <w:b/>
              </w:rPr>
            </w:pPr>
            <w:r>
              <w:rPr>
                <w:rFonts w:ascii="Arial" w:hAnsi="Arial" w:cs="Arial"/>
                <w:b/>
              </w:rPr>
              <w:t>3</w:t>
            </w:r>
          </w:p>
        </w:tc>
      </w:tr>
      <w:tr w:rsidR="003F1CB6" w:rsidRPr="00403D69" w14:paraId="3FA899AD" w14:textId="77777777" w:rsidTr="001B79F5">
        <w:trPr>
          <w:trHeight w:val="414"/>
        </w:trPr>
        <w:tc>
          <w:tcPr>
            <w:tcW w:w="4439" w:type="pct"/>
            <w:vMerge/>
            <w:shd w:val="clear" w:color="auto" w:fill="auto"/>
            <w:hideMark/>
          </w:tcPr>
          <w:p w14:paraId="111FE63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FD02859" w14:textId="77777777" w:rsidR="003F1CB6" w:rsidRPr="00403D69" w:rsidRDefault="003F1CB6" w:rsidP="003F1CB6">
            <w:pPr>
              <w:spacing w:line="360" w:lineRule="auto"/>
              <w:jc w:val="center"/>
              <w:rPr>
                <w:rFonts w:ascii="Arial" w:hAnsi="Arial" w:cs="Arial"/>
                <w:b/>
              </w:rPr>
            </w:pPr>
          </w:p>
        </w:tc>
      </w:tr>
      <w:tr w:rsidR="003F1CB6" w:rsidRPr="00403D69" w14:paraId="024BB1F0" w14:textId="77777777" w:rsidTr="001B79F5">
        <w:trPr>
          <w:trHeight w:val="414"/>
        </w:trPr>
        <w:tc>
          <w:tcPr>
            <w:tcW w:w="4439" w:type="pct"/>
            <w:vMerge w:val="restart"/>
            <w:shd w:val="clear" w:color="auto" w:fill="auto"/>
            <w:hideMark/>
          </w:tcPr>
          <w:p w14:paraId="421C564B"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542749EB" w14:textId="05BF47D6"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B06082">
              <w:rPr>
                <w:rFonts w:ascii="Arial" w:hAnsi="Arial" w:cs="Arial"/>
                <w:b/>
              </w:rPr>
              <w:t>5</w:t>
            </w:r>
          </w:p>
        </w:tc>
      </w:tr>
      <w:tr w:rsidR="003F1CB6" w:rsidRPr="00403D69" w14:paraId="09CF5CAF" w14:textId="77777777" w:rsidTr="001B79F5">
        <w:trPr>
          <w:trHeight w:val="414"/>
        </w:trPr>
        <w:tc>
          <w:tcPr>
            <w:tcW w:w="4439" w:type="pct"/>
            <w:vMerge/>
            <w:shd w:val="clear" w:color="auto" w:fill="auto"/>
            <w:hideMark/>
          </w:tcPr>
          <w:p w14:paraId="2CF5F771"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32266D1" w14:textId="77777777" w:rsidR="003F1CB6" w:rsidRPr="00403D69" w:rsidRDefault="003F1CB6" w:rsidP="003F1CB6">
            <w:pPr>
              <w:spacing w:line="360" w:lineRule="auto"/>
              <w:jc w:val="center"/>
              <w:rPr>
                <w:rFonts w:ascii="Arial" w:hAnsi="Arial" w:cs="Arial"/>
                <w:b/>
              </w:rPr>
            </w:pPr>
          </w:p>
        </w:tc>
      </w:tr>
      <w:tr w:rsidR="003F1CB6" w:rsidRPr="00403D69" w14:paraId="2816E4CF" w14:textId="77777777" w:rsidTr="001B79F5">
        <w:trPr>
          <w:trHeight w:val="414"/>
        </w:trPr>
        <w:tc>
          <w:tcPr>
            <w:tcW w:w="4439" w:type="pct"/>
            <w:vMerge w:val="restart"/>
            <w:shd w:val="clear" w:color="auto" w:fill="auto"/>
            <w:hideMark/>
          </w:tcPr>
          <w:p w14:paraId="732369AE" w14:textId="77777777" w:rsidR="003F1CB6" w:rsidRPr="00403D69" w:rsidRDefault="003F1CB6" w:rsidP="003F1CB6">
            <w:pPr>
              <w:spacing w:line="360" w:lineRule="auto"/>
              <w:rPr>
                <w:rFonts w:ascii="Arial" w:hAnsi="Arial" w:cs="Arial"/>
                <w:b/>
                <w:bCs/>
              </w:rPr>
            </w:pPr>
            <w:r>
              <w:rPr>
                <w:rFonts w:ascii="Arial" w:hAnsi="Arial" w:cs="Arial"/>
                <w:b/>
                <w:bCs/>
              </w:rPr>
              <w:t xml:space="preserve">I. INFORME INDIVIDUAL DE AUDITORÍA RELATIVO A </w:t>
            </w:r>
            <w:r w:rsidR="003D395E">
              <w:rPr>
                <w:rFonts w:ascii="Arial" w:hAnsi="Arial" w:cs="Arial"/>
                <w:b/>
                <w:bCs/>
              </w:rPr>
              <w:t>E</w:t>
            </w:r>
            <w:r>
              <w:rPr>
                <w:rFonts w:ascii="Arial" w:hAnsi="Arial" w:cs="Arial"/>
                <w:b/>
                <w:bCs/>
              </w:rPr>
              <w:t>GRESOS</w:t>
            </w:r>
          </w:p>
        </w:tc>
        <w:tc>
          <w:tcPr>
            <w:tcW w:w="561" w:type="pct"/>
            <w:vMerge w:val="restart"/>
            <w:shd w:val="clear" w:color="auto" w:fill="auto"/>
            <w:hideMark/>
          </w:tcPr>
          <w:p w14:paraId="309A3CAF" w14:textId="77777777" w:rsidR="003F1CB6" w:rsidRPr="00403D69" w:rsidRDefault="003F1CB6" w:rsidP="003F1CB6">
            <w:pPr>
              <w:spacing w:line="360" w:lineRule="auto"/>
              <w:jc w:val="center"/>
              <w:rPr>
                <w:rFonts w:ascii="Arial" w:hAnsi="Arial" w:cs="Arial"/>
                <w:b/>
              </w:rPr>
            </w:pPr>
          </w:p>
        </w:tc>
      </w:tr>
      <w:tr w:rsidR="003F1CB6" w:rsidRPr="00403D69" w14:paraId="06FEF746" w14:textId="77777777" w:rsidTr="001B79F5">
        <w:trPr>
          <w:trHeight w:val="414"/>
        </w:trPr>
        <w:tc>
          <w:tcPr>
            <w:tcW w:w="4439" w:type="pct"/>
            <w:vMerge/>
            <w:shd w:val="clear" w:color="auto" w:fill="auto"/>
            <w:hideMark/>
          </w:tcPr>
          <w:p w14:paraId="1154ADDF"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89F013A" w14:textId="77777777" w:rsidR="003F1CB6" w:rsidRPr="00403D69" w:rsidRDefault="003F1CB6" w:rsidP="003F1CB6">
            <w:pPr>
              <w:spacing w:line="360" w:lineRule="auto"/>
              <w:jc w:val="center"/>
              <w:rPr>
                <w:rFonts w:ascii="Arial" w:hAnsi="Arial" w:cs="Arial"/>
                <w:b/>
              </w:rPr>
            </w:pPr>
          </w:p>
        </w:tc>
      </w:tr>
      <w:tr w:rsidR="003F1CB6" w:rsidRPr="00403D69" w14:paraId="537D04DE" w14:textId="77777777" w:rsidTr="001B79F5">
        <w:trPr>
          <w:trHeight w:val="20"/>
        </w:trPr>
        <w:tc>
          <w:tcPr>
            <w:tcW w:w="4439" w:type="pct"/>
            <w:shd w:val="clear" w:color="auto" w:fill="auto"/>
            <w:hideMark/>
          </w:tcPr>
          <w:p w14:paraId="7E60ECCD" w14:textId="77777777" w:rsidR="003F1CB6" w:rsidRPr="00AB1D7B" w:rsidRDefault="003F1CB6" w:rsidP="003F1CB6">
            <w:pPr>
              <w:spacing w:after="180" w:line="360" w:lineRule="auto"/>
              <w:rPr>
                <w:rFonts w:ascii="Arial" w:hAnsi="Arial" w:cs="Arial"/>
                <w:b/>
                <w:bCs/>
              </w:rPr>
            </w:pPr>
            <w:r w:rsidRPr="00AB1D7B">
              <w:rPr>
                <w:rFonts w:ascii="Arial" w:hAnsi="Arial" w:cs="Arial"/>
                <w:b/>
                <w:bCs/>
              </w:rPr>
              <w:t>I.1. ASPECTOS GENERALES DE LA AUDITORÍA</w:t>
            </w:r>
          </w:p>
        </w:tc>
        <w:tc>
          <w:tcPr>
            <w:tcW w:w="561" w:type="pct"/>
            <w:shd w:val="clear" w:color="auto" w:fill="auto"/>
            <w:hideMark/>
          </w:tcPr>
          <w:p w14:paraId="67697366" w14:textId="019F6240" w:rsidR="003F1CB6" w:rsidRPr="00403D69" w:rsidRDefault="00CE560B" w:rsidP="003F1CB6">
            <w:pPr>
              <w:spacing w:line="360" w:lineRule="auto"/>
              <w:jc w:val="center"/>
              <w:rPr>
                <w:rFonts w:ascii="Arial" w:hAnsi="Arial" w:cs="Arial"/>
                <w:b/>
              </w:rPr>
            </w:pPr>
            <w:r>
              <w:rPr>
                <w:rFonts w:ascii="Arial" w:hAnsi="Arial" w:cs="Arial"/>
                <w:b/>
              </w:rPr>
              <w:t>6</w:t>
            </w:r>
          </w:p>
        </w:tc>
      </w:tr>
      <w:tr w:rsidR="003F1CB6" w:rsidRPr="00403D69" w14:paraId="35687E25" w14:textId="77777777" w:rsidTr="001B79F5">
        <w:trPr>
          <w:trHeight w:val="20"/>
        </w:trPr>
        <w:tc>
          <w:tcPr>
            <w:tcW w:w="4439" w:type="pct"/>
            <w:shd w:val="clear" w:color="auto" w:fill="auto"/>
          </w:tcPr>
          <w:p w14:paraId="7E30994D" w14:textId="77777777" w:rsidR="003F1CB6" w:rsidRPr="00AB1D7B" w:rsidRDefault="003F1CB6" w:rsidP="003F1CB6">
            <w:pPr>
              <w:spacing w:after="180" w:line="360" w:lineRule="auto"/>
              <w:ind w:left="708"/>
              <w:rPr>
                <w:rFonts w:ascii="Arial" w:hAnsi="Arial" w:cs="Arial"/>
                <w:b/>
                <w:bCs/>
              </w:rPr>
            </w:pPr>
            <w:r w:rsidRPr="00AB1D7B">
              <w:rPr>
                <w:rFonts w:ascii="Arial" w:hAnsi="Arial" w:cs="Arial"/>
                <w:b/>
                <w:bCs/>
              </w:rPr>
              <w:t>A. Título de la Auditoría</w:t>
            </w:r>
          </w:p>
        </w:tc>
        <w:tc>
          <w:tcPr>
            <w:tcW w:w="561" w:type="pct"/>
            <w:shd w:val="clear" w:color="auto" w:fill="auto"/>
          </w:tcPr>
          <w:p w14:paraId="29762B51" w14:textId="7586D34A" w:rsidR="003F1CB6" w:rsidRPr="00403D69" w:rsidRDefault="00CE560B" w:rsidP="003F1CB6">
            <w:pPr>
              <w:spacing w:line="360" w:lineRule="auto"/>
              <w:jc w:val="center"/>
              <w:rPr>
                <w:rFonts w:ascii="Arial" w:hAnsi="Arial" w:cs="Arial"/>
                <w:b/>
              </w:rPr>
            </w:pPr>
            <w:r>
              <w:rPr>
                <w:rFonts w:ascii="Arial" w:hAnsi="Arial" w:cs="Arial"/>
                <w:b/>
              </w:rPr>
              <w:t>6</w:t>
            </w:r>
          </w:p>
        </w:tc>
      </w:tr>
      <w:tr w:rsidR="003F1CB6" w:rsidRPr="00403D69" w14:paraId="6983776A" w14:textId="77777777" w:rsidTr="001B79F5">
        <w:trPr>
          <w:trHeight w:val="20"/>
        </w:trPr>
        <w:tc>
          <w:tcPr>
            <w:tcW w:w="4439" w:type="pct"/>
            <w:shd w:val="clear" w:color="auto" w:fill="auto"/>
          </w:tcPr>
          <w:p w14:paraId="04BC225E" w14:textId="77777777" w:rsidR="003F1CB6" w:rsidRPr="00AB1D7B" w:rsidRDefault="003F1CB6" w:rsidP="003F1CB6">
            <w:pPr>
              <w:tabs>
                <w:tab w:val="left" w:pos="1912"/>
              </w:tabs>
              <w:spacing w:after="180" w:line="360" w:lineRule="auto"/>
              <w:ind w:left="708"/>
              <w:rPr>
                <w:rFonts w:ascii="Arial" w:hAnsi="Arial" w:cs="Arial"/>
                <w:b/>
                <w:bCs/>
              </w:rPr>
            </w:pPr>
            <w:r w:rsidRPr="00AB1D7B">
              <w:rPr>
                <w:rFonts w:ascii="Arial" w:hAnsi="Arial" w:cs="Arial"/>
                <w:b/>
                <w:bCs/>
              </w:rPr>
              <w:t>B. Objetivo</w:t>
            </w:r>
          </w:p>
        </w:tc>
        <w:tc>
          <w:tcPr>
            <w:tcW w:w="561" w:type="pct"/>
            <w:shd w:val="clear" w:color="auto" w:fill="auto"/>
          </w:tcPr>
          <w:p w14:paraId="407F2A38" w14:textId="4771D37B" w:rsidR="003F1CB6" w:rsidRPr="00403D69" w:rsidRDefault="00CE560B" w:rsidP="003F1CB6">
            <w:pPr>
              <w:spacing w:line="360" w:lineRule="auto"/>
              <w:jc w:val="center"/>
              <w:rPr>
                <w:rFonts w:ascii="Arial" w:hAnsi="Arial" w:cs="Arial"/>
                <w:b/>
              </w:rPr>
            </w:pPr>
            <w:r>
              <w:rPr>
                <w:rFonts w:ascii="Arial" w:hAnsi="Arial" w:cs="Arial"/>
                <w:b/>
              </w:rPr>
              <w:t>6</w:t>
            </w:r>
          </w:p>
        </w:tc>
      </w:tr>
      <w:tr w:rsidR="003F1CB6" w:rsidRPr="00403D69" w14:paraId="7ABFCCCB" w14:textId="77777777" w:rsidTr="001B79F5">
        <w:trPr>
          <w:trHeight w:val="20"/>
        </w:trPr>
        <w:tc>
          <w:tcPr>
            <w:tcW w:w="4439" w:type="pct"/>
            <w:shd w:val="clear" w:color="auto" w:fill="auto"/>
          </w:tcPr>
          <w:p w14:paraId="73890BE0" w14:textId="77777777" w:rsidR="003F1CB6" w:rsidRPr="00AB1D7B" w:rsidRDefault="003F1CB6" w:rsidP="003F1CB6">
            <w:pPr>
              <w:spacing w:after="180" w:line="360" w:lineRule="auto"/>
              <w:ind w:left="708"/>
              <w:rPr>
                <w:rFonts w:ascii="Arial" w:hAnsi="Arial" w:cs="Arial"/>
                <w:b/>
                <w:bCs/>
              </w:rPr>
            </w:pPr>
            <w:r w:rsidRPr="00AB1D7B">
              <w:rPr>
                <w:rFonts w:ascii="Arial" w:hAnsi="Arial" w:cs="Arial"/>
                <w:b/>
                <w:bCs/>
              </w:rPr>
              <w:t>C. Alcance</w:t>
            </w:r>
          </w:p>
        </w:tc>
        <w:tc>
          <w:tcPr>
            <w:tcW w:w="561" w:type="pct"/>
            <w:shd w:val="clear" w:color="auto" w:fill="auto"/>
          </w:tcPr>
          <w:p w14:paraId="6B997F91" w14:textId="45870E0E" w:rsidR="003F1CB6" w:rsidRPr="00403D69" w:rsidRDefault="00CE560B" w:rsidP="003F1CB6">
            <w:pPr>
              <w:spacing w:line="360" w:lineRule="auto"/>
              <w:jc w:val="center"/>
              <w:rPr>
                <w:rFonts w:ascii="Arial" w:hAnsi="Arial" w:cs="Arial"/>
                <w:b/>
              </w:rPr>
            </w:pPr>
            <w:r>
              <w:rPr>
                <w:rFonts w:ascii="Arial" w:hAnsi="Arial" w:cs="Arial"/>
                <w:b/>
              </w:rPr>
              <w:t>6</w:t>
            </w:r>
          </w:p>
        </w:tc>
      </w:tr>
      <w:tr w:rsidR="003F1CB6" w:rsidRPr="00403D69" w14:paraId="0C093487" w14:textId="77777777" w:rsidTr="001B79F5">
        <w:trPr>
          <w:trHeight w:val="20"/>
        </w:trPr>
        <w:tc>
          <w:tcPr>
            <w:tcW w:w="4439" w:type="pct"/>
            <w:shd w:val="clear" w:color="auto" w:fill="auto"/>
          </w:tcPr>
          <w:p w14:paraId="2B206FF9" w14:textId="77777777" w:rsidR="003F1CB6" w:rsidRPr="00AB1D7B" w:rsidRDefault="003F1CB6" w:rsidP="003F1CB6">
            <w:pPr>
              <w:tabs>
                <w:tab w:val="left" w:pos="1390"/>
              </w:tabs>
              <w:spacing w:after="180" w:line="360" w:lineRule="auto"/>
              <w:ind w:left="708"/>
              <w:rPr>
                <w:rFonts w:ascii="Arial" w:hAnsi="Arial" w:cs="Arial"/>
                <w:b/>
                <w:bCs/>
              </w:rPr>
            </w:pPr>
            <w:r w:rsidRPr="00AB1D7B">
              <w:rPr>
                <w:rFonts w:ascii="Arial" w:hAnsi="Arial" w:cs="Arial"/>
                <w:b/>
                <w:bCs/>
              </w:rPr>
              <w:t>D. Criterios de Selección</w:t>
            </w:r>
          </w:p>
        </w:tc>
        <w:tc>
          <w:tcPr>
            <w:tcW w:w="561" w:type="pct"/>
            <w:shd w:val="clear" w:color="auto" w:fill="auto"/>
          </w:tcPr>
          <w:p w14:paraId="16747069" w14:textId="4B05AE9D" w:rsidR="003F1CB6" w:rsidRPr="00403D69" w:rsidRDefault="00CE560B" w:rsidP="003F1CB6">
            <w:pPr>
              <w:spacing w:line="360" w:lineRule="auto"/>
              <w:jc w:val="center"/>
              <w:rPr>
                <w:rFonts w:ascii="Arial" w:hAnsi="Arial" w:cs="Arial"/>
                <w:b/>
              </w:rPr>
            </w:pPr>
            <w:r>
              <w:rPr>
                <w:rFonts w:ascii="Arial" w:hAnsi="Arial" w:cs="Arial"/>
                <w:b/>
              </w:rPr>
              <w:t>7</w:t>
            </w:r>
          </w:p>
        </w:tc>
      </w:tr>
      <w:tr w:rsidR="003F1CB6" w:rsidRPr="00403D69" w14:paraId="4F477A47" w14:textId="77777777" w:rsidTr="001B79F5">
        <w:trPr>
          <w:trHeight w:val="20"/>
        </w:trPr>
        <w:tc>
          <w:tcPr>
            <w:tcW w:w="4439" w:type="pct"/>
            <w:shd w:val="clear" w:color="auto" w:fill="auto"/>
          </w:tcPr>
          <w:p w14:paraId="5830E45A" w14:textId="77777777" w:rsidR="003F1CB6" w:rsidRPr="00AB1D7B" w:rsidRDefault="003F1CB6" w:rsidP="003F1CB6">
            <w:pPr>
              <w:spacing w:after="180" w:line="360" w:lineRule="auto"/>
              <w:ind w:left="708"/>
              <w:rPr>
                <w:rFonts w:ascii="Arial" w:hAnsi="Arial" w:cs="Arial"/>
                <w:b/>
                <w:bCs/>
              </w:rPr>
            </w:pPr>
            <w:r w:rsidRPr="00AB1D7B">
              <w:rPr>
                <w:rFonts w:ascii="Arial" w:hAnsi="Arial" w:cs="Arial"/>
                <w:b/>
                <w:bCs/>
              </w:rPr>
              <w:t>E. Áreas Revisadas</w:t>
            </w:r>
          </w:p>
        </w:tc>
        <w:tc>
          <w:tcPr>
            <w:tcW w:w="561" w:type="pct"/>
            <w:shd w:val="clear" w:color="auto" w:fill="auto"/>
          </w:tcPr>
          <w:p w14:paraId="66B52B35" w14:textId="2987FA41" w:rsidR="003F1CB6" w:rsidRPr="00403D69" w:rsidRDefault="00605853" w:rsidP="003F1CB6">
            <w:pPr>
              <w:spacing w:line="360" w:lineRule="auto"/>
              <w:jc w:val="center"/>
              <w:rPr>
                <w:rFonts w:ascii="Arial" w:hAnsi="Arial" w:cs="Arial"/>
                <w:b/>
              </w:rPr>
            </w:pPr>
            <w:r>
              <w:rPr>
                <w:rFonts w:ascii="Arial" w:hAnsi="Arial" w:cs="Arial"/>
                <w:b/>
              </w:rPr>
              <w:t>8</w:t>
            </w:r>
          </w:p>
        </w:tc>
      </w:tr>
      <w:tr w:rsidR="003F1CB6" w:rsidRPr="00403D69" w14:paraId="07A0B9DF" w14:textId="77777777" w:rsidTr="001B79F5">
        <w:trPr>
          <w:trHeight w:val="20"/>
        </w:trPr>
        <w:tc>
          <w:tcPr>
            <w:tcW w:w="4439" w:type="pct"/>
            <w:shd w:val="clear" w:color="auto" w:fill="auto"/>
          </w:tcPr>
          <w:p w14:paraId="042AD076" w14:textId="77777777" w:rsidR="003F1CB6" w:rsidRPr="00AB1D7B" w:rsidRDefault="003F1CB6" w:rsidP="003F1CB6">
            <w:pPr>
              <w:spacing w:after="180" w:line="360" w:lineRule="auto"/>
              <w:ind w:left="708"/>
              <w:rPr>
                <w:rFonts w:ascii="Arial" w:hAnsi="Arial" w:cs="Arial"/>
                <w:b/>
                <w:bCs/>
              </w:rPr>
            </w:pPr>
            <w:r w:rsidRPr="00AB1D7B">
              <w:rPr>
                <w:rFonts w:ascii="Arial" w:hAnsi="Arial" w:cs="Arial"/>
                <w:b/>
                <w:bCs/>
              </w:rPr>
              <w:t>F. Procedimientos de Auditoría Aplicados</w:t>
            </w:r>
          </w:p>
        </w:tc>
        <w:tc>
          <w:tcPr>
            <w:tcW w:w="561" w:type="pct"/>
            <w:shd w:val="clear" w:color="auto" w:fill="auto"/>
          </w:tcPr>
          <w:p w14:paraId="798BEA19" w14:textId="2D317C8B" w:rsidR="003F1CB6" w:rsidRPr="00403D69" w:rsidRDefault="00605853" w:rsidP="003F1CB6">
            <w:pPr>
              <w:spacing w:line="360" w:lineRule="auto"/>
              <w:jc w:val="center"/>
              <w:rPr>
                <w:rFonts w:ascii="Arial" w:hAnsi="Arial" w:cs="Arial"/>
                <w:b/>
              </w:rPr>
            </w:pPr>
            <w:r>
              <w:rPr>
                <w:rFonts w:ascii="Arial" w:hAnsi="Arial" w:cs="Arial"/>
                <w:b/>
              </w:rPr>
              <w:t>8</w:t>
            </w:r>
          </w:p>
        </w:tc>
      </w:tr>
      <w:tr w:rsidR="003F1CB6" w:rsidRPr="00403D69" w14:paraId="07FA05F5" w14:textId="77777777" w:rsidTr="001B79F5">
        <w:trPr>
          <w:trHeight w:val="20"/>
        </w:trPr>
        <w:tc>
          <w:tcPr>
            <w:tcW w:w="4439" w:type="pct"/>
            <w:shd w:val="clear" w:color="auto" w:fill="auto"/>
          </w:tcPr>
          <w:p w14:paraId="3C074BFF" w14:textId="77777777" w:rsidR="003F1CB6" w:rsidRPr="00AB1D7B" w:rsidRDefault="003F1CB6" w:rsidP="003F1CB6">
            <w:pPr>
              <w:spacing w:after="180" w:line="360" w:lineRule="auto"/>
              <w:ind w:left="708"/>
              <w:rPr>
                <w:rFonts w:ascii="Arial" w:hAnsi="Arial" w:cs="Arial"/>
                <w:b/>
                <w:bCs/>
              </w:rPr>
            </w:pPr>
            <w:r w:rsidRPr="00AB1D7B">
              <w:rPr>
                <w:rFonts w:ascii="Arial" w:hAnsi="Arial" w:cs="Arial"/>
                <w:b/>
                <w:bCs/>
              </w:rPr>
              <w:t xml:space="preserve">G. </w:t>
            </w:r>
            <w:r w:rsidR="00225833" w:rsidRPr="00225833">
              <w:rPr>
                <w:rFonts w:ascii="Arial" w:hAnsi="Arial" w:cs="Arial"/>
                <w:b/>
                <w:bCs/>
              </w:rPr>
              <w:t>Servidores Públicos que intervinieron en la Auditoría</w:t>
            </w:r>
          </w:p>
        </w:tc>
        <w:tc>
          <w:tcPr>
            <w:tcW w:w="561" w:type="pct"/>
            <w:shd w:val="clear" w:color="auto" w:fill="auto"/>
          </w:tcPr>
          <w:p w14:paraId="7EFB4103" w14:textId="16842A04" w:rsidR="003F1CB6" w:rsidRDefault="00E24491" w:rsidP="00A82FD9">
            <w:pPr>
              <w:spacing w:line="360" w:lineRule="auto"/>
              <w:jc w:val="center"/>
              <w:rPr>
                <w:rFonts w:ascii="Arial" w:hAnsi="Arial" w:cs="Arial"/>
                <w:b/>
              </w:rPr>
            </w:pPr>
            <w:r>
              <w:rPr>
                <w:rFonts w:ascii="Arial" w:hAnsi="Arial" w:cs="Arial"/>
                <w:b/>
              </w:rPr>
              <w:t>1</w:t>
            </w:r>
            <w:r w:rsidR="00CE560B">
              <w:rPr>
                <w:rFonts w:ascii="Arial" w:hAnsi="Arial" w:cs="Arial"/>
                <w:b/>
              </w:rPr>
              <w:t>1</w:t>
            </w:r>
          </w:p>
        </w:tc>
      </w:tr>
      <w:tr w:rsidR="003F1CB6" w:rsidRPr="00403D69" w14:paraId="73BE52F9" w14:textId="77777777" w:rsidTr="001B79F5">
        <w:trPr>
          <w:trHeight w:val="20"/>
        </w:trPr>
        <w:tc>
          <w:tcPr>
            <w:tcW w:w="4439" w:type="pct"/>
            <w:shd w:val="clear" w:color="auto" w:fill="auto"/>
          </w:tcPr>
          <w:p w14:paraId="1DC330D8" w14:textId="77777777" w:rsidR="003F1CB6" w:rsidRPr="00AB1D7B" w:rsidRDefault="003F1CB6" w:rsidP="003F1CB6">
            <w:pPr>
              <w:spacing w:after="180" w:line="360" w:lineRule="auto"/>
              <w:rPr>
                <w:rFonts w:ascii="Arial" w:hAnsi="Arial" w:cs="Arial"/>
                <w:b/>
                <w:bCs/>
              </w:rPr>
            </w:pPr>
            <w:r w:rsidRPr="00AB1D7B">
              <w:rPr>
                <w:rFonts w:ascii="Arial" w:hAnsi="Arial" w:cs="Arial"/>
                <w:b/>
                <w:bCs/>
              </w:rPr>
              <w:t xml:space="preserve">I.2. </w:t>
            </w:r>
            <w:r w:rsidR="002B321E" w:rsidRPr="00AB1D7B">
              <w:rPr>
                <w:rFonts w:ascii="Arial" w:hAnsi="Arial" w:cs="Arial"/>
                <w:b/>
                <w:bCs/>
              </w:rPr>
              <w:t>CUMPLIMIENTO DE DISPOSICIONES LEGALES Y NORMATIVAS</w:t>
            </w:r>
          </w:p>
        </w:tc>
        <w:tc>
          <w:tcPr>
            <w:tcW w:w="561" w:type="pct"/>
            <w:shd w:val="clear" w:color="auto" w:fill="auto"/>
          </w:tcPr>
          <w:p w14:paraId="643581B8" w14:textId="089AF0B5" w:rsidR="003F1CB6" w:rsidRPr="00403D69" w:rsidRDefault="006831D1" w:rsidP="00A82FD9">
            <w:pPr>
              <w:spacing w:line="360" w:lineRule="auto"/>
              <w:jc w:val="center"/>
              <w:rPr>
                <w:rFonts w:ascii="Arial" w:hAnsi="Arial" w:cs="Arial"/>
                <w:b/>
              </w:rPr>
            </w:pPr>
            <w:r>
              <w:rPr>
                <w:rFonts w:ascii="Arial" w:hAnsi="Arial" w:cs="Arial"/>
                <w:b/>
              </w:rPr>
              <w:t>1</w:t>
            </w:r>
            <w:r w:rsidR="00CE560B">
              <w:rPr>
                <w:rFonts w:ascii="Arial" w:hAnsi="Arial" w:cs="Arial"/>
                <w:b/>
              </w:rPr>
              <w:t>1</w:t>
            </w:r>
          </w:p>
        </w:tc>
      </w:tr>
      <w:tr w:rsidR="003F1CB6" w:rsidRPr="00403D69" w14:paraId="4AAEFCE7" w14:textId="77777777" w:rsidTr="001B79F5">
        <w:trPr>
          <w:trHeight w:val="20"/>
        </w:trPr>
        <w:tc>
          <w:tcPr>
            <w:tcW w:w="4439" w:type="pct"/>
            <w:shd w:val="clear" w:color="auto" w:fill="auto"/>
          </w:tcPr>
          <w:p w14:paraId="67820035" w14:textId="77777777" w:rsidR="003F1CB6" w:rsidRPr="00AB1D7B" w:rsidRDefault="003F1CB6" w:rsidP="003F1CB6">
            <w:pPr>
              <w:spacing w:after="180" w:line="360" w:lineRule="auto"/>
              <w:ind w:left="708"/>
              <w:rPr>
                <w:rFonts w:ascii="Arial" w:hAnsi="Arial" w:cs="Arial"/>
                <w:b/>
                <w:bCs/>
              </w:rPr>
            </w:pPr>
            <w:r w:rsidRPr="00AB1D7B">
              <w:rPr>
                <w:rFonts w:ascii="Arial" w:hAnsi="Arial" w:cs="Arial"/>
                <w:b/>
                <w:bCs/>
              </w:rPr>
              <w:t>A. Conclusiones</w:t>
            </w:r>
          </w:p>
        </w:tc>
        <w:tc>
          <w:tcPr>
            <w:tcW w:w="561" w:type="pct"/>
            <w:shd w:val="clear" w:color="auto" w:fill="auto"/>
          </w:tcPr>
          <w:p w14:paraId="014EE4DF" w14:textId="7E65D06C" w:rsidR="003F1CB6" w:rsidRPr="00403D69" w:rsidRDefault="00D128D5" w:rsidP="003F1CB6">
            <w:pPr>
              <w:spacing w:line="360" w:lineRule="auto"/>
              <w:jc w:val="center"/>
              <w:rPr>
                <w:rFonts w:ascii="Arial" w:hAnsi="Arial" w:cs="Arial"/>
                <w:b/>
              </w:rPr>
            </w:pPr>
            <w:r>
              <w:rPr>
                <w:rFonts w:ascii="Arial" w:hAnsi="Arial" w:cs="Arial"/>
                <w:b/>
              </w:rPr>
              <w:t>1</w:t>
            </w:r>
            <w:r w:rsidR="00CE560B">
              <w:rPr>
                <w:rFonts w:ascii="Arial" w:hAnsi="Arial" w:cs="Arial"/>
                <w:b/>
              </w:rPr>
              <w:t>2</w:t>
            </w:r>
          </w:p>
        </w:tc>
      </w:tr>
      <w:tr w:rsidR="003F1CB6" w:rsidRPr="00403D69" w14:paraId="7E37F870" w14:textId="77777777" w:rsidTr="001B79F5">
        <w:trPr>
          <w:trHeight w:val="20"/>
        </w:trPr>
        <w:tc>
          <w:tcPr>
            <w:tcW w:w="4439" w:type="pct"/>
            <w:shd w:val="clear" w:color="auto" w:fill="auto"/>
            <w:hideMark/>
          </w:tcPr>
          <w:p w14:paraId="3629051C" w14:textId="77777777" w:rsidR="003F1CB6" w:rsidRPr="00AB1D7B" w:rsidRDefault="003F1CB6" w:rsidP="003F1CB6">
            <w:pPr>
              <w:spacing w:after="180" w:line="360" w:lineRule="auto"/>
              <w:rPr>
                <w:rFonts w:ascii="Arial" w:hAnsi="Arial" w:cs="Arial"/>
                <w:b/>
                <w:bCs/>
              </w:rPr>
            </w:pPr>
            <w:r w:rsidRPr="00AB1D7B">
              <w:rPr>
                <w:rFonts w:ascii="Arial" w:hAnsi="Arial" w:cs="Arial"/>
                <w:b/>
                <w:bCs/>
              </w:rPr>
              <w:t>I.3. RESULTADOS DE LA FISCALIZACIÓN EFECTUADA</w:t>
            </w:r>
          </w:p>
        </w:tc>
        <w:tc>
          <w:tcPr>
            <w:tcW w:w="561" w:type="pct"/>
            <w:shd w:val="clear" w:color="auto" w:fill="auto"/>
            <w:hideMark/>
          </w:tcPr>
          <w:p w14:paraId="5EB5C448" w14:textId="168C857A" w:rsidR="003F1CB6" w:rsidRPr="00403D69" w:rsidRDefault="003F1CB6" w:rsidP="00A82FD9">
            <w:pPr>
              <w:spacing w:line="360" w:lineRule="auto"/>
              <w:jc w:val="center"/>
              <w:rPr>
                <w:rFonts w:ascii="Arial" w:hAnsi="Arial" w:cs="Arial"/>
                <w:b/>
              </w:rPr>
            </w:pPr>
            <w:r>
              <w:rPr>
                <w:rFonts w:ascii="Arial" w:hAnsi="Arial" w:cs="Arial"/>
                <w:b/>
              </w:rPr>
              <w:t>1</w:t>
            </w:r>
            <w:r w:rsidR="00CE560B">
              <w:rPr>
                <w:rFonts w:ascii="Arial" w:hAnsi="Arial" w:cs="Arial"/>
                <w:b/>
              </w:rPr>
              <w:t>2</w:t>
            </w:r>
          </w:p>
        </w:tc>
      </w:tr>
      <w:tr w:rsidR="00B06082" w:rsidRPr="00403D69" w14:paraId="249BD41B" w14:textId="77777777" w:rsidTr="001B79F5">
        <w:trPr>
          <w:trHeight w:val="20"/>
        </w:trPr>
        <w:tc>
          <w:tcPr>
            <w:tcW w:w="4439" w:type="pct"/>
            <w:shd w:val="clear" w:color="auto" w:fill="auto"/>
          </w:tcPr>
          <w:p w14:paraId="6992FED9" w14:textId="40D81B9D" w:rsidR="00B06082" w:rsidRPr="00AB1D7B" w:rsidRDefault="00B06082" w:rsidP="00CE560B">
            <w:pPr>
              <w:spacing w:after="180" w:line="360" w:lineRule="auto"/>
              <w:ind w:left="999" w:hanging="992"/>
              <w:jc w:val="both"/>
              <w:rPr>
                <w:rFonts w:ascii="Arial" w:hAnsi="Arial" w:cs="Arial"/>
                <w:b/>
                <w:bCs/>
              </w:rPr>
            </w:pPr>
            <w:r>
              <w:rPr>
                <w:rFonts w:ascii="Arial" w:hAnsi="Arial" w:cs="Arial"/>
                <w:b/>
                <w:bCs/>
              </w:rPr>
              <w:t xml:space="preserve">          </w:t>
            </w:r>
            <w:r w:rsidRPr="00AB1D7B">
              <w:rPr>
                <w:rFonts w:ascii="Arial" w:hAnsi="Arial" w:cs="Arial"/>
                <w:b/>
                <w:bCs/>
              </w:rPr>
              <w:t xml:space="preserve">A. </w:t>
            </w:r>
            <w:r>
              <w:rPr>
                <w:rFonts w:ascii="Arial" w:hAnsi="Arial" w:cs="Arial"/>
                <w:b/>
                <w:bCs/>
              </w:rPr>
              <w:t>Resumen de Resultados Finales de Auditoría de Observaciones Determinadas en Materia Financiera</w:t>
            </w:r>
            <w:r w:rsidR="00CE560B">
              <w:rPr>
                <w:rFonts w:ascii="Arial" w:hAnsi="Arial" w:cs="Arial"/>
                <w:b/>
                <w:bCs/>
              </w:rPr>
              <w:t xml:space="preserve">                         </w:t>
            </w:r>
          </w:p>
        </w:tc>
        <w:tc>
          <w:tcPr>
            <w:tcW w:w="561" w:type="pct"/>
            <w:shd w:val="clear" w:color="auto" w:fill="auto"/>
          </w:tcPr>
          <w:p w14:paraId="4747B29C" w14:textId="35085521" w:rsidR="00B06082" w:rsidRDefault="00CE560B" w:rsidP="00CF15D1">
            <w:pPr>
              <w:spacing w:line="360" w:lineRule="auto"/>
              <w:jc w:val="center"/>
              <w:rPr>
                <w:rFonts w:ascii="Arial" w:hAnsi="Arial" w:cs="Arial"/>
                <w:b/>
              </w:rPr>
            </w:pPr>
            <w:r>
              <w:rPr>
                <w:rFonts w:ascii="Arial" w:hAnsi="Arial" w:cs="Arial"/>
                <w:b/>
              </w:rPr>
              <w:t>1</w:t>
            </w:r>
            <w:r w:rsidR="00CF15D1">
              <w:rPr>
                <w:rFonts w:ascii="Arial" w:hAnsi="Arial" w:cs="Arial"/>
                <w:b/>
              </w:rPr>
              <w:t>2</w:t>
            </w:r>
          </w:p>
        </w:tc>
      </w:tr>
      <w:tr w:rsidR="00B06082" w:rsidRPr="00403D69" w14:paraId="50B74333" w14:textId="77777777" w:rsidTr="001B79F5">
        <w:trPr>
          <w:trHeight w:val="20"/>
        </w:trPr>
        <w:tc>
          <w:tcPr>
            <w:tcW w:w="4439" w:type="pct"/>
            <w:shd w:val="clear" w:color="auto" w:fill="auto"/>
          </w:tcPr>
          <w:p w14:paraId="32D4A7B1" w14:textId="2CBD394D" w:rsidR="00B06082" w:rsidRDefault="00B06082" w:rsidP="00CE560B">
            <w:pPr>
              <w:spacing w:after="180" w:line="360" w:lineRule="auto"/>
              <w:ind w:left="1141" w:hanging="425"/>
              <w:jc w:val="both"/>
              <w:rPr>
                <w:rFonts w:ascii="Arial" w:hAnsi="Arial" w:cs="Arial"/>
                <w:b/>
                <w:bCs/>
              </w:rPr>
            </w:pPr>
            <w:r>
              <w:rPr>
                <w:rFonts w:ascii="Arial" w:hAnsi="Arial" w:cs="Arial"/>
                <w:b/>
                <w:bCs/>
              </w:rPr>
              <w:lastRenderedPageBreak/>
              <w:t>B. Observaciones Determinadas por Auditoría en Materia Financiera, Justificaciones y Aclaraciones de la Entidad Fiscalizada, Acciones y Recomendaciones Emitidas</w:t>
            </w:r>
          </w:p>
        </w:tc>
        <w:tc>
          <w:tcPr>
            <w:tcW w:w="561" w:type="pct"/>
            <w:shd w:val="clear" w:color="auto" w:fill="auto"/>
          </w:tcPr>
          <w:p w14:paraId="23320359" w14:textId="6BE30D6F" w:rsidR="00B06082" w:rsidRDefault="00CE560B" w:rsidP="00A82FD9">
            <w:pPr>
              <w:spacing w:line="360" w:lineRule="auto"/>
              <w:jc w:val="center"/>
              <w:rPr>
                <w:rFonts w:ascii="Arial" w:hAnsi="Arial" w:cs="Arial"/>
                <w:b/>
              </w:rPr>
            </w:pPr>
            <w:r>
              <w:rPr>
                <w:rFonts w:ascii="Arial" w:hAnsi="Arial" w:cs="Arial"/>
                <w:b/>
              </w:rPr>
              <w:t>13</w:t>
            </w:r>
          </w:p>
        </w:tc>
      </w:tr>
      <w:tr w:rsidR="007F54D4" w:rsidRPr="00403D69" w14:paraId="7D47333F" w14:textId="77777777" w:rsidTr="001B79F5">
        <w:trPr>
          <w:trHeight w:val="409"/>
        </w:trPr>
        <w:tc>
          <w:tcPr>
            <w:tcW w:w="4439" w:type="pct"/>
            <w:shd w:val="clear" w:color="auto" w:fill="auto"/>
          </w:tcPr>
          <w:p w14:paraId="4442CB4F" w14:textId="77777777" w:rsidR="007F54D4" w:rsidRPr="007F54D4" w:rsidRDefault="00A2182D" w:rsidP="007F54D4">
            <w:pPr>
              <w:spacing w:after="180" w:line="360" w:lineRule="auto"/>
              <w:jc w:val="both"/>
              <w:rPr>
                <w:rFonts w:ascii="Arial" w:hAnsi="Arial" w:cs="Arial"/>
                <w:b/>
                <w:bCs/>
              </w:rPr>
            </w:pPr>
            <w:r>
              <w:rPr>
                <w:rFonts w:ascii="Arial" w:hAnsi="Arial" w:cs="Arial"/>
                <w:b/>
                <w:bCs/>
              </w:rPr>
              <w:t>II. DICTAMEN DEL INFORME INDIVIDUAL</w:t>
            </w:r>
            <w:r w:rsidR="007F54D4" w:rsidRPr="007F54D4">
              <w:rPr>
                <w:rFonts w:ascii="Arial" w:hAnsi="Arial" w:cs="Arial"/>
                <w:b/>
                <w:bCs/>
              </w:rPr>
              <w:t xml:space="preserve"> DE AUDITORÍA</w:t>
            </w:r>
          </w:p>
        </w:tc>
        <w:tc>
          <w:tcPr>
            <w:tcW w:w="561" w:type="pct"/>
            <w:shd w:val="clear" w:color="auto" w:fill="auto"/>
          </w:tcPr>
          <w:p w14:paraId="517E81D2" w14:textId="51FF3843" w:rsidR="007F54D4" w:rsidRPr="00403D69" w:rsidRDefault="00FC2247" w:rsidP="005B4439">
            <w:pPr>
              <w:spacing w:line="360" w:lineRule="auto"/>
              <w:jc w:val="center"/>
              <w:rPr>
                <w:rFonts w:ascii="Arial" w:hAnsi="Arial" w:cs="Arial"/>
                <w:b/>
              </w:rPr>
            </w:pPr>
            <w:r>
              <w:rPr>
                <w:rFonts w:ascii="Arial" w:hAnsi="Arial" w:cs="Arial"/>
                <w:b/>
              </w:rPr>
              <w:t>1</w:t>
            </w:r>
            <w:r w:rsidR="005B4439">
              <w:rPr>
                <w:rFonts w:ascii="Arial" w:hAnsi="Arial" w:cs="Arial"/>
                <w:b/>
              </w:rPr>
              <w:t>4</w:t>
            </w:r>
          </w:p>
        </w:tc>
      </w:tr>
    </w:tbl>
    <w:p w14:paraId="2F85EF8C" w14:textId="77777777" w:rsidR="001077FF" w:rsidRDefault="001077FF">
      <w:pPr>
        <w:rPr>
          <w:rFonts w:ascii="Arial" w:hAnsi="Arial" w:cs="Arial"/>
          <w:b/>
          <w:bCs/>
        </w:rPr>
      </w:pPr>
    </w:p>
    <w:p w14:paraId="4043AAD8" w14:textId="77777777" w:rsidR="00D758CB" w:rsidRDefault="00D758CB" w:rsidP="00B93F1F">
      <w:pPr>
        <w:spacing w:line="360" w:lineRule="auto"/>
        <w:ind w:right="190"/>
        <w:rPr>
          <w:rFonts w:ascii="Arial" w:hAnsi="Arial" w:cs="Arial"/>
          <w:b/>
          <w:bCs/>
        </w:rPr>
      </w:pPr>
    </w:p>
    <w:p w14:paraId="7080DFF4" w14:textId="77777777" w:rsidR="00CE560B" w:rsidRDefault="00CE560B">
      <w:pPr>
        <w:rPr>
          <w:rFonts w:ascii="Arial" w:hAnsi="Arial" w:cs="Arial"/>
          <w:b/>
          <w:bCs/>
        </w:rPr>
      </w:pPr>
      <w:r>
        <w:rPr>
          <w:rFonts w:ascii="Arial" w:hAnsi="Arial" w:cs="Arial"/>
          <w:b/>
          <w:bCs/>
        </w:rPr>
        <w:br w:type="page"/>
      </w:r>
    </w:p>
    <w:p w14:paraId="15A20160" w14:textId="42D495BA" w:rsidR="00B06082" w:rsidRPr="00A05588" w:rsidRDefault="00B06082" w:rsidP="00B06082">
      <w:pPr>
        <w:spacing w:line="360" w:lineRule="auto"/>
        <w:ind w:right="190"/>
        <w:rPr>
          <w:rFonts w:ascii="Arial" w:hAnsi="Arial" w:cs="Arial"/>
          <w:b/>
          <w:bCs/>
        </w:rPr>
      </w:pPr>
      <w:r w:rsidRPr="00A05588">
        <w:rPr>
          <w:rFonts w:ascii="Arial" w:hAnsi="Arial" w:cs="Arial"/>
          <w:b/>
          <w:bCs/>
        </w:rPr>
        <w:lastRenderedPageBreak/>
        <w:t>INTRODUCCIÓN</w:t>
      </w:r>
    </w:p>
    <w:p w14:paraId="031B7C45" w14:textId="77777777" w:rsidR="00B06082" w:rsidRPr="00A05588" w:rsidRDefault="00B06082" w:rsidP="00B06082">
      <w:pPr>
        <w:spacing w:line="360" w:lineRule="auto"/>
        <w:ind w:right="190"/>
        <w:rPr>
          <w:rFonts w:ascii="Arial" w:hAnsi="Arial" w:cs="Arial"/>
          <w:b/>
          <w:bCs/>
        </w:rPr>
      </w:pPr>
    </w:p>
    <w:p w14:paraId="507B25FA" w14:textId="77777777" w:rsidR="00B06082" w:rsidRPr="002013D4" w:rsidRDefault="00B06082" w:rsidP="00B06082">
      <w:pPr>
        <w:spacing w:line="360" w:lineRule="auto"/>
        <w:ind w:right="190"/>
        <w:jc w:val="both"/>
        <w:rPr>
          <w:rFonts w:ascii="Arial" w:hAnsi="Arial" w:cs="Arial"/>
          <w:b/>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w:t>
      </w:r>
      <w:r>
        <w:rPr>
          <w:rFonts w:ascii="Arial" w:hAnsi="Arial" w:cs="Arial"/>
        </w:rPr>
        <w:t xml:space="preserve">fracción </w:t>
      </w:r>
      <w:r w:rsidRPr="00A05588">
        <w:rPr>
          <w:rFonts w:ascii="Arial" w:hAnsi="Arial" w:cs="Arial"/>
        </w:rPr>
        <w:t>XXIX</w:t>
      </w:r>
      <w:r>
        <w:rPr>
          <w:rFonts w:ascii="Arial" w:hAnsi="Arial" w:cs="Arial"/>
        </w:rPr>
        <w:t>,</w:t>
      </w:r>
      <w:r w:rsidRPr="00A05588">
        <w:rPr>
          <w:rFonts w:ascii="Arial" w:hAnsi="Arial" w:cs="Arial"/>
        </w:rPr>
        <w:t xml:space="preserve"> y 77 de la Constitución Política del Estado Libre y Soberano de Quintana Roo, corresponde al Poder Legislativo a través de la Auditoría Superior del Estado, revisar de manera posterior 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Pr>
          <w:rFonts w:ascii="Arial" w:hAnsi="Arial" w:cs="Arial"/>
        </w:rPr>
        <w:t>Gobierno del Estado,</w:t>
      </w:r>
      <w:r w:rsidRPr="002013D4">
        <w:rPr>
          <w:rFonts w:ascii="Arial" w:hAnsi="Arial" w:cs="Arial"/>
        </w:rPr>
        <w:t xml:space="preserve"> le presente sobre su gestión financiera. Esta revisión comprende la fiscalización a las entidades fiscalizables, que se traduce a su vez, en la obligación de los funcionarios correspondientes de presentar su Cuenta Pública para efectos de que sea revisada y fiscalizada.</w:t>
      </w:r>
    </w:p>
    <w:p w14:paraId="1F6CC988" w14:textId="77777777" w:rsidR="00B06082" w:rsidRPr="002013D4" w:rsidRDefault="00B06082" w:rsidP="00B06082">
      <w:pPr>
        <w:spacing w:line="360" w:lineRule="auto"/>
        <w:ind w:right="190"/>
        <w:jc w:val="both"/>
        <w:rPr>
          <w:rFonts w:ascii="Arial" w:hAnsi="Arial" w:cs="Arial"/>
        </w:rPr>
      </w:pPr>
    </w:p>
    <w:p w14:paraId="2B7C2B7E" w14:textId="77777777" w:rsidR="00B06082" w:rsidRPr="002013D4" w:rsidRDefault="00B06082" w:rsidP="00B06082">
      <w:pPr>
        <w:pStyle w:val="Textoindependiente"/>
        <w:spacing w:line="360" w:lineRule="auto"/>
        <w:ind w:right="190"/>
        <w:rPr>
          <w:rFonts w:ascii="Arial" w:hAnsi="Arial" w:cs="Arial"/>
        </w:rPr>
      </w:pPr>
      <w:r w:rsidRPr="007D48A8">
        <w:rPr>
          <w:rFonts w:ascii="Arial" w:hAnsi="Arial" w:cs="Arial"/>
        </w:rPr>
        <w:t xml:space="preserve">Esta revisión se realiza con el objeto de hacer un análisis de las Cuentas Públicas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las mismas por parte de las autoridades correspondientes.</w:t>
      </w:r>
    </w:p>
    <w:p w14:paraId="559D4661" w14:textId="77777777" w:rsidR="00B06082" w:rsidRPr="002013D4" w:rsidRDefault="00B06082" w:rsidP="00B06082">
      <w:pPr>
        <w:spacing w:line="360" w:lineRule="auto"/>
        <w:ind w:right="190"/>
        <w:jc w:val="both"/>
        <w:rPr>
          <w:rFonts w:ascii="Arial" w:hAnsi="Arial" w:cs="Arial"/>
        </w:rPr>
      </w:pPr>
    </w:p>
    <w:p w14:paraId="0DA1EDA1" w14:textId="77777777" w:rsidR="00B06082" w:rsidRPr="00971AFA" w:rsidRDefault="00B06082" w:rsidP="00B06082">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de la </w:t>
      </w:r>
      <w:r>
        <w:rPr>
          <w:rFonts w:ascii="Arial" w:hAnsi="Arial" w:cs="Arial"/>
          <w:b/>
        </w:rPr>
        <w:t>Secretaría de Turismo del Estado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1825ECAB" w14:textId="77777777" w:rsidR="00B06082" w:rsidRPr="00971AFA" w:rsidRDefault="00B06082" w:rsidP="00B06082">
      <w:pPr>
        <w:spacing w:line="360" w:lineRule="auto"/>
        <w:ind w:right="190"/>
        <w:jc w:val="both"/>
        <w:rPr>
          <w:rFonts w:ascii="Arial" w:hAnsi="Arial" w:cs="Arial"/>
          <w:bCs/>
        </w:rPr>
      </w:pPr>
    </w:p>
    <w:p w14:paraId="01F511EC" w14:textId="77777777" w:rsidR="00B06082" w:rsidRPr="009879F6" w:rsidRDefault="00B06082" w:rsidP="00B06082">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la</w:t>
      </w:r>
      <w:r w:rsidRPr="000E7791">
        <w:rPr>
          <w:rFonts w:ascii="Arial" w:hAnsi="Arial" w:cs="Arial"/>
          <w:b/>
          <w:bCs/>
        </w:rPr>
        <w:t xml:space="preserve"> </w:t>
      </w:r>
      <w:r w:rsidRPr="00345A06">
        <w:rPr>
          <w:rFonts w:ascii="Arial" w:hAnsi="Arial" w:cs="Arial"/>
          <w:bCs/>
        </w:rPr>
        <w:t>Secretaría de Finanzas y Planeación del Estado de Quintana Roo (Sefiplan)</w:t>
      </w:r>
      <w:r>
        <w:rPr>
          <w:rFonts w:ascii="Arial" w:hAnsi="Arial" w:cs="Arial"/>
          <w:bCs/>
        </w:rPr>
        <w:t xml:space="preserve">, en coordinación con la </w:t>
      </w:r>
      <w:r>
        <w:rPr>
          <w:rFonts w:ascii="Arial" w:hAnsi="Arial" w:cs="Arial"/>
          <w:b/>
        </w:rPr>
        <w:t>Secretaría de Turismo del Estado de Quintana Roo</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2019</w:t>
      </w:r>
      <w:r w:rsidRPr="009879F6">
        <w:rPr>
          <w:rFonts w:ascii="Arial" w:hAnsi="Arial" w:cs="Arial"/>
          <w:bCs/>
        </w:rPr>
        <w:t xml:space="preserve">, así como las principales políticas financieras, económicas y sociales que influyeron en el resultado de los </w:t>
      </w:r>
      <w:r>
        <w:rPr>
          <w:rFonts w:ascii="Arial" w:hAnsi="Arial" w:cs="Arial"/>
          <w:bCs/>
        </w:rPr>
        <w:t>egresos ejercidos</w:t>
      </w:r>
      <w:r w:rsidRPr="009879F6">
        <w:rPr>
          <w:rFonts w:ascii="Arial" w:hAnsi="Arial" w:cs="Arial"/>
          <w:bCs/>
        </w:rPr>
        <w:t xml:space="preserve"> por la entidad fiscalizada.</w:t>
      </w:r>
    </w:p>
    <w:p w14:paraId="31BD4E3F" w14:textId="77777777" w:rsidR="00B06082" w:rsidRPr="009879F6" w:rsidRDefault="00B06082" w:rsidP="00B06082">
      <w:pPr>
        <w:spacing w:line="360" w:lineRule="auto"/>
        <w:ind w:right="190"/>
        <w:jc w:val="both"/>
        <w:rPr>
          <w:rFonts w:ascii="Arial" w:hAnsi="Arial" w:cs="Arial"/>
          <w:shd w:val="clear" w:color="auto" w:fill="7ED4F2"/>
        </w:rPr>
      </w:pPr>
    </w:p>
    <w:p w14:paraId="466F939E" w14:textId="77777777" w:rsidR="00B06082" w:rsidRPr="00B92116" w:rsidRDefault="00B06082" w:rsidP="00B06082">
      <w:pPr>
        <w:spacing w:line="360" w:lineRule="auto"/>
        <w:ind w:right="190"/>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 xml:space="preserve">que es desarrollado por la Legislatura del Estado con apoyo de la Auditoría Superior del Estado, cuya función es la revisión y fiscalización </w:t>
      </w:r>
      <w:r w:rsidRPr="009D471C">
        <w:rPr>
          <w:rFonts w:ascii="Arial" w:hAnsi="Arial" w:cs="Arial"/>
          <w:bCs/>
        </w:rPr>
        <w:t xml:space="preserve">superior </w:t>
      </w:r>
      <w:r w:rsidRPr="0031062A">
        <w:rPr>
          <w:rFonts w:ascii="Arial" w:hAnsi="Arial" w:cs="Arial"/>
          <w:bCs/>
        </w:rPr>
        <w:t xml:space="preserve">de </w:t>
      </w:r>
      <w:bookmarkStart w:id="0" w:name="_Hlk11404101"/>
      <w:r w:rsidRPr="002B3A76">
        <w:rPr>
          <w:rFonts w:ascii="Arial" w:hAnsi="Arial" w:cs="Arial"/>
          <w:bCs/>
        </w:rPr>
        <w:t xml:space="preserve">la gestión financiera para comprobar el cumplimiento de las </w:t>
      </w:r>
      <w:bookmarkStart w:id="1" w:name="_Hlk11355006"/>
      <w:r w:rsidRPr="002B3A76">
        <w:rPr>
          <w:rFonts w:ascii="Arial" w:hAnsi="Arial" w:cs="Arial"/>
          <w:bCs/>
        </w:rPr>
        <w:t xml:space="preserve">disposiciones legales y </w:t>
      </w:r>
      <w:r w:rsidRPr="002B3A76">
        <w:rPr>
          <w:rFonts w:ascii="Arial" w:hAnsi="Arial" w:cs="Arial"/>
          <w:bCs/>
        </w:rPr>
        <w:lastRenderedPageBreak/>
        <w:t>normativas aplicables</w:t>
      </w:r>
      <w:bookmarkEnd w:id="1"/>
      <w:r w:rsidRPr="002B3A76">
        <w:rPr>
          <w:rFonts w:ascii="Arial" w:hAnsi="Arial" w:cs="Arial"/>
          <w:bCs/>
        </w:rPr>
        <w:t xml:space="preserve">, en cuanto a los </w:t>
      </w:r>
      <w:r>
        <w:rPr>
          <w:rFonts w:ascii="Arial" w:hAnsi="Arial" w:cs="Arial"/>
          <w:bCs/>
        </w:rPr>
        <w:t>gastos públicos</w:t>
      </w:r>
      <w:r w:rsidRPr="002B3A76">
        <w:rPr>
          <w:rFonts w:ascii="Arial" w:hAnsi="Arial" w:cs="Arial"/>
          <w:bCs/>
        </w:rPr>
        <w:t xml:space="preserve"> </w:t>
      </w:r>
      <w:bookmarkEnd w:id="0"/>
      <w:r w:rsidRPr="0031062A">
        <w:rPr>
          <w:rFonts w:ascii="Arial" w:hAnsi="Arial" w:cs="Arial"/>
          <w:bCs/>
        </w:rPr>
        <w:t xml:space="preserve">y todo lo relacionado con la </w:t>
      </w:r>
      <w:r w:rsidRPr="009879F6">
        <w:rPr>
          <w:rFonts w:ascii="Arial" w:hAnsi="Arial" w:cs="Arial"/>
          <w:bCs/>
        </w:rPr>
        <w:t xml:space="preserve">actividad financiera-administrativa de la </w:t>
      </w:r>
      <w:r>
        <w:rPr>
          <w:rFonts w:ascii="Arial" w:hAnsi="Arial" w:cs="Arial"/>
          <w:b/>
        </w:rPr>
        <w:t>Secretaría de Turismo del Estado de Quintana Roo</w:t>
      </w:r>
      <w:r w:rsidRPr="009879F6">
        <w:rPr>
          <w:rFonts w:ascii="Arial" w:hAnsi="Arial" w:cs="Arial"/>
          <w:b/>
          <w:bCs/>
        </w:rPr>
        <w:t>.</w:t>
      </w:r>
    </w:p>
    <w:p w14:paraId="417EDEE1" w14:textId="77777777" w:rsidR="00B06082" w:rsidRDefault="00B06082" w:rsidP="00B06082">
      <w:pPr>
        <w:spacing w:line="360" w:lineRule="auto"/>
        <w:ind w:right="190"/>
        <w:jc w:val="both"/>
        <w:rPr>
          <w:rFonts w:ascii="Arial" w:hAnsi="Arial" w:cs="Arial"/>
          <w:bCs/>
        </w:rPr>
      </w:pPr>
    </w:p>
    <w:p w14:paraId="3B392658" w14:textId="77777777" w:rsidR="00B06082" w:rsidRDefault="00B06082" w:rsidP="00B06082">
      <w:pPr>
        <w:spacing w:line="360" w:lineRule="auto"/>
        <w:ind w:right="190"/>
        <w:jc w:val="both"/>
        <w:rPr>
          <w:rFonts w:ascii="Arial" w:hAnsi="Arial" w:cs="Arial"/>
        </w:rPr>
      </w:pPr>
      <w:r>
        <w:rPr>
          <w:rFonts w:ascii="Arial" w:hAnsi="Arial" w:cs="Arial"/>
          <w:bCs/>
        </w:rPr>
        <w:t xml:space="preserve">En la Cuenta Pública del </w:t>
      </w:r>
      <w:r w:rsidRPr="00345A06">
        <w:rPr>
          <w:rFonts w:ascii="Arial" w:hAnsi="Arial" w:cs="Arial"/>
          <w:b/>
          <w:bCs/>
        </w:rPr>
        <w:t>H. Poder Ejecutivo del Gobierno del Estado Libre y Soberano de Quintana Roo</w:t>
      </w:r>
      <w:r>
        <w:rPr>
          <w:rFonts w:ascii="Arial" w:hAnsi="Arial" w:cs="Arial"/>
          <w:bCs/>
        </w:rPr>
        <w:t xml:space="preserve">, correspondiente al ejercicio fiscal 2019, se encuentra reflejada la recaudación del ingreso, el ejercicio del gasto público y el financiamiento obtenido de la Administración Pública Central, integrada por el Despacho del </w:t>
      </w:r>
      <w:r w:rsidRPr="00D705BD">
        <w:rPr>
          <w:rFonts w:ascii="Arial" w:hAnsi="Arial" w:cs="Arial"/>
          <w:bCs/>
        </w:rPr>
        <w:t xml:space="preserve">Gobernador, y las Dependencias, dentro de las cuales está la </w:t>
      </w:r>
      <w:r w:rsidRPr="00D705BD">
        <w:rPr>
          <w:rFonts w:ascii="Arial" w:hAnsi="Arial" w:cs="Arial"/>
          <w:b/>
        </w:rPr>
        <w:t>Secretaría de Turismo</w:t>
      </w:r>
      <w:r>
        <w:rPr>
          <w:rFonts w:ascii="Arial" w:hAnsi="Arial" w:cs="Arial"/>
          <w:b/>
        </w:rPr>
        <w:t xml:space="preserve"> del Estado de Quinta</w:t>
      </w:r>
      <w:r w:rsidRPr="00223BC6">
        <w:rPr>
          <w:rFonts w:ascii="Arial" w:hAnsi="Arial" w:cs="Arial"/>
          <w:b/>
        </w:rPr>
        <w:t>na Roo</w:t>
      </w:r>
      <w:r w:rsidRPr="00223BC6">
        <w:rPr>
          <w:rFonts w:ascii="Arial" w:hAnsi="Arial" w:cs="Arial"/>
        </w:rPr>
        <w:t>,</w:t>
      </w:r>
      <w:r w:rsidRPr="00223BC6">
        <w:rPr>
          <w:rFonts w:ascii="Arial" w:hAnsi="Arial" w:cs="Arial"/>
          <w:b/>
        </w:rPr>
        <w:t xml:space="preserve"> </w:t>
      </w:r>
      <w:r>
        <w:rPr>
          <w:rFonts w:ascii="Arial" w:hAnsi="Arial" w:cs="Arial"/>
        </w:rPr>
        <w:t>registrando la</w:t>
      </w:r>
      <w:r w:rsidRPr="00223BC6">
        <w:rPr>
          <w:rFonts w:ascii="Arial" w:hAnsi="Arial" w:cs="Arial"/>
        </w:rPr>
        <w:t xml:space="preserve"> aplicación de recursos estatales, federales, derivados de convenios y de financiamientos. La Cuenta Pública fue entregada en fecha 12 de junio de 2020, con oficio No. SEFIPLAN/DS/000137/VI/2020.</w:t>
      </w:r>
    </w:p>
    <w:p w14:paraId="1A80D82F" w14:textId="77777777" w:rsidR="00B06082" w:rsidRPr="00B6200E" w:rsidRDefault="00B06082" w:rsidP="00B06082">
      <w:pPr>
        <w:spacing w:line="360" w:lineRule="auto"/>
        <w:ind w:right="190"/>
        <w:jc w:val="both"/>
        <w:rPr>
          <w:rFonts w:ascii="Arial" w:hAnsi="Arial" w:cs="Arial"/>
          <w:bCs/>
        </w:rPr>
      </w:pPr>
    </w:p>
    <w:p w14:paraId="5BF25139" w14:textId="77777777" w:rsidR="00B06082" w:rsidRPr="009879F6" w:rsidRDefault="00B06082" w:rsidP="00B06082">
      <w:pPr>
        <w:spacing w:line="360" w:lineRule="auto"/>
        <w:ind w:right="190"/>
        <w:jc w:val="both"/>
        <w:rPr>
          <w:rFonts w:ascii="Arial" w:hAnsi="Arial" w:cs="Arial"/>
          <w:bCs/>
        </w:rPr>
      </w:pPr>
      <w:r w:rsidRPr="009879F6">
        <w:rPr>
          <w:rFonts w:ascii="Arial" w:hAnsi="Arial" w:cs="Arial"/>
          <w:bCs/>
        </w:rPr>
        <w:t>El C. Auditor Superior del Estado de Quintana Roo, de conformidad con lo dispuesto en los artículos 8, 19 fracción I y 86 fracción IV, de la Ley de Fiscalización y Rendición de Cuentas del Estado de Quintana Roo</w:t>
      </w:r>
      <w:r w:rsidRPr="0048265D">
        <w:rPr>
          <w:rFonts w:ascii="Arial" w:hAnsi="Arial" w:cs="Arial"/>
          <w:bCs/>
        </w:rPr>
        <w:t>, aprobó en fecha 30 de junio de 2020 mediante acuerdo administrativo, el Programa Anual de Auditorías, Visitas e Inspecciones (PAAVI),</w:t>
      </w:r>
      <w:r w:rsidRPr="009879F6">
        <w:rPr>
          <w:rFonts w:ascii="Arial" w:hAnsi="Arial" w:cs="Arial"/>
          <w:bCs/>
        </w:rPr>
        <w:t xml:space="preserve"> correspondiente al año </w:t>
      </w:r>
      <w:r>
        <w:rPr>
          <w:rFonts w:ascii="Arial" w:hAnsi="Arial" w:cs="Arial"/>
          <w:bCs/>
        </w:rPr>
        <w:t>2020</w:t>
      </w:r>
      <w:r w:rsidRPr="009879F6">
        <w:rPr>
          <w:rFonts w:ascii="Arial" w:hAnsi="Arial" w:cs="Arial"/>
          <w:bCs/>
        </w:rPr>
        <w:t xml:space="preserve">, para la fiscalización superior de la Cuenta Pública </w:t>
      </w:r>
      <w:r>
        <w:rPr>
          <w:rFonts w:ascii="Arial" w:hAnsi="Arial" w:cs="Arial"/>
          <w:bCs/>
        </w:rPr>
        <w:t>2019</w:t>
      </w:r>
      <w:r w:rsidRPr="009879F6">
        <w:rPr>
          <w:rFonts w:ascii="Arial" w:hAnsi="Arial" w:cs="Arial"/>
          <w:bCs/>
        </w:rPr>
        <w:t xml:space="preserve">, el cual fue expedido y publicado en el portal web de la Auditoría Superior del Estado de Quintana Roo. </w:t>
      </w:r>
    </w:p>
    <w:p w14:paraId="7A22E2DA" w14:textId="77777777" w:rsidR="00B06082" w:rsidRPr="009879F6" w:rsidRDefault="00B06082" w:rsidP="00B06082">
      <w:pPr>
        <w:spacing w:line="360" w:lineRule="auto"/>
        <w:ind w:right="190"/>
        <w:jc w:val="both"/>
        <w:rPr>
          <w:rFonts w:ascii="Arial" w:hAnsi="Arial" w:cs="Arial"/>
        </w:rPr>
      </w:pPr>
    </w:p>
    <w:p w14:paraId="23C38A1B" w14:textId="75630B35" w:rsidR="0077295F" w:rsidRDefault="0077295F" w:rsidP="0077295F">
      <w:pPr>
        <w:spacing w:line="360" w:lineRule="auto"/>
        <w:ind w:right="190"/>
        <w:jc w:val="both"/>
        <w:rPr>
          <w:rFonts w:ascii="Arial" w:hAnsi="Arial" w:cs="Arial"/>
        </w:rPr>
      </w:pPr>
      <w:r>
        <w:rPr>
          <w:rFonts w:ascii="Arial" w:hAnsi="Arial" w:cs="Arial"/>
        </w:rPr>
        <w:t>Por lo anterior y en cumplimiento a los artículos 2, 3, 4, 5, 6 fracciones I, II y XX,16, 17, 19 fracciones I, VI, VII, VIII, XII, XV, XXVI y XXVIII, 22 en su último párrafo, 38, 41, 42 y 86 fracciones I, XVII, XXII y XXXVI de la Ley de Fiscalización y Rendición de Cuentas del Estado de Quintana Roo</w:t>
      </w:r>
      <w:r w:rsidRPr="0020416A">
        <w:rPr>
          <w:rFonts w:ascii="Arial" w:hAnsi="Arial" w:cs="Arial"/>
        </w:rPr>
        <w:t xml:space="preserve">, </w:t>
      </w:r>
      <w:r w:rsidR="00251256" w:rsidRPr="0020416A">
        <w:rPr>
          <w:rFonts w:ascii="Arial" w:hAnsi="Arial" w:cs="Arial"/>
        </w:rPr>
        <w:t>se tiene a bien presentar el Informe Individual de Auditoría, obtenido con relación a la Cuenta Pública</w:t>
      </w:r>
      <w:r w:rsidR="00251256" w:rsidRPr="0020416A">
        <w:rPr>
          <w:rFonts w:ascii="Arial" w:hAnsi="Arial" w:cs="Arial"/>
          <w:bCs/>
        </w:rPr>
        <w:t xml:space="preserve"> de la </w:t>
      </w:r>
      <w:r w:rsidR="00251256" w:rsidRPr="0020416A">
        <w:rPr>
          <w:rFonts w:ascii="Arial" w:hAnsi="Arial" w:cs="Arial"/>
          <w:b/>
        </w:rPr>
        <w:t>Secretaría de Turismo del Estado de Quintana Roo</w:t>
      </w:r>
      <w:r w:rsidR="00251256" w:rsidRPr="0020416A">
        <w:rPr>
          <w:rFonts w:ascii="Arial" w:hAnsi="Arial" w:cs="Arial"/>
        </w:rPr>
        <w:t>, correspondiente al</w:t>
      </w:r>
      <w:r w:rsidR="00251256" w:rsidRPr="0020416A">
        <w:rPr>
          <w:rFonts w:ascii="Arial" w:hAnsi="Arial" w:cs="Arial"/>
          <w:bCs/>
        </w:rPr>
        <w:t xml:space="preserve"> ejercicio fiscal 2019</w:t>
      </w:r>
      <w:r w:rsidR="00251256" w:rsidRPr="0020416A">
        <w:rPr>
          <w:rFonts w:ascii="Arial" w:hAnsi="Arial" w:cs="Arial"/>
        </w:rPr>
        <w:t>.</w:t>
      </w:r>
    </w:p>
    <w:p w14:paraId="04DCFC9E" w14:textId="4CDEE131" w:rsidR="00B06082" w:rsidRDefault="00B06082" w:rsidP="00B06082">
      <w:pPr>
        <w:spacing w:line="360" w:lineRule="auto"/>
        <w:ind w:right="190"/>
        <w:rPr>
          <w:rFonts w:ascii="Arial" w:hAnsi="Arial" w:cs="Arial"/>
          <w:b/>
          <w:bCs/>
        </w:rPr>
      </w:pPr>
    </w:p>
    <w:p w14:paraId="2CD3F20C" w14:textId="77777777" w:rsidR="00B06082" w:rsidRPr="00A05588" w:rsidRDefault="00B06082" w:rsidP="00B06082">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59F9761F" w14:textId="77777777" w:rsidR="00B06082" w:rsidRDefault="00B06082" w:rsidP="00B06082">
      <w:pPr>
        <w:spacing w:line="360" w:lineRule="auto"/>
        <w:ind w:right="190"/>
        <w:jc w:val="both"/>
        <w:rPr>
          <w:rFonts w:ascii="Arial" w:hAnsi="Arial" w:cs="Arial"/>
          <w:b/>
        </w:rPr>
      </w:pPr>
    </w:p>
    <w:p w14:paraId="52357334" w14:textId="77777777" w:rsidR="00B06082" w:rsidRPr="00A05588" w:rsidRDefault="00B06082" w:rsidP="00B06082">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679179F7" w14:textId="77777777" w:rsidR="00B06082" w:rsidRDefault="00B06082" w:rsidP="00B06082">
      <w:pPr>
        <w:spacing w:line="360" w:lineRule="auto"/>
        <w:ind w:right="190"/>
        <w:jc w:val="both"/>
        <w:rPr>
          <w:rFonts w:ascii="Arial" w:hAnsi="Arial" w:cs="Arial"/>
        </w:rPr>
      </w:pPr>
    </w:p>
    <w:p w14:paraId="5300DE08" w14:textId="77777777" w:rsidR="00B06082" w:rsidRPr="004A083F" w:rsidRDefault="00B06082" w:rsidP="00B06082">
      <w:pPr>
        <w:spacing w:line="360" w:lineRule="auto"/>
        <w:ind w:right="49"/>
        <w:jc w:val="both"/>
        <w:rPr>
          <w:rFonts w:ascii="Arial" w:hAnsi="Arial" w:cs="Arial"/>
        </w:rPr>
      </w:pPr>
      <w:r w:rsidRPr="002C3A57">
        <w:rPr>
          <w:rFonts w:ascii="Arial" w:hAnsi="Arial" w:cs="Arial"/>
        </w:rPr>
        <w:t xml:space="preserve">La </w:t>
      </w:r>
      <w:r w:rsidRPr="002C3A57">
        <w:rPr>
          <w:rFonts w:ascii="Arial" w:hAnsi="Arial" w:cs="Arial"/>
          <w:b/>
        </w:rPr>
        <w:t>Secretaría de Turismo del Estado de Quintana Roo</w:t>
      </w:r>
      <w:r w:rsidRPr="002C3A57">
        <w:rPr>
          <w:rFonts w:ascii="Arial" w:hAnsi="Arial" w:cs="Arial"/>
        </w:rPr>
        <w:t xml:space="preserve"> tiene sus orígenes el 31 de mayo de 1976 cuando se cre</w:t>
      </w:r>
      <w:r>
        <w:rPr>
          <w:rFonts w:ascii="Arial" w:hAnsi="Arial" w:cs="Arial"/>
        </w:rPr>
        <w:t>ó</w:t>
      </w:r>
      <w:r w:rsidRPr="002C3A57">
        <w:rPr>
          <w:rFonts w:ascii="Arial" w:hAnsi="Arial" w:cs="Arial"/>
        </w:rPr>
        <w:t xml:space="preserve"> la Secretaría Estatal de Turismo, como lo estableció la entonces Ley Orgánica del Poder Ejecutivo del Estado de Quintana Roo, publicada en el Periódico Oficial del Estado en la misma fecha, cuyo objeto es auxiliar al Titular del Poder Ejecutivo para el despacho, estudio y planeación de los asuntos que competan al </w:t>
      </w:r>
      <w:r>
        <w:rPr>
          <w:rFonts w:ascii="Arial" w:hAnsi="Arial" w:cs="Arial"/>
        </w:rPr>
        <w:t>sector</w:t>
      </w:r>
      <w:r w:rsidRPr="002C3A57">
        <w:rPr>
          <w:rFonts w:ascii="Arial" w:hAnsi="Arial" w:cs="Arial"/>
        </w:rPr>
        <w:t xml:space="preserve"> que encabeza. </w:t>
      </w:r>
      <w:r w:rsidRPr="004A083F">
        <w:rPr>
          <w:rFonts w:ascii="Arial" w:hAnsi="Arial" w:cs="Arial"/>
        </w:rPr>
        <w:t xml:space="preserve"> </w:t>
      </w:r>
    </w:p>
    <w:p w14:paraId="6352C8EC" w14:textId="77777777" w:rsidR="00B06082" w:rsidRPr="00D31022" w:rsidRDefault="00B06082" w:rsidP="00B06082">
      <w:pPr>
        <w:ind w:right="49"/>
        <w:jc w:val="both"/>
        <w:rPr>
          <w:rFonts w:ascii="Arial" w:hAnsi="Arial" w:cs="Arial"/>
          <w:sz w:val="16"/>
        </w:rPr>
      </w:pPr>
    </w:p>
    <w:p w14:paraId="79F2F4C6" w14:textId="77777777" w:rsidR="00B06082" w:rsidRDefault="00B06082" w:rsidP="00B06082">
      <w:pPr>
        <w:spacing w:line="360" w:lineRule="auto"/>
        <w:ind w:right="190"/>
        <w:jc w:val="both"/>
        <w:rPr>
          <w:rFonts w:ascii="Arial" w:hAnsi="Arial" w:cs="Arial"/>
        </w:rPr>
      </w:pPr>
      <w:r w:rsidRPr="004A083F">
        <w:rPr>
          <w:rFonts w:ascii="Arial" w:hAnsi="Arial" w:cs="Arial"/>
        </w:rPr>
        <w:t xml:space="preserve">A través de los años se ha ido transformando de acuerdo a la dinámica de crecimiento del Estado. El 23 de junio de 2017 se reforma la Ley Orgánica de la Administración Pública del Estado de Quintana Roo y se fortalecen las </w:t>
      </w:r>
      <w:r>
        <w:rPr>
          <w:rFonts w:ascii="Arial" w:hAnsi="Arial" w:cs="Arial"/>
        </w:rPr>
        <w:t>atribuciones</w:t>
      </w:r>
      <w:r w:rsidRPr="004A083F">
        <w:rPr>
          <w:rFonts w:ascii="Arial" w:hAnsi="Arial" w:cs="Arial"/>
        </w:rPr>
        <w:t xml:space="preserve"> de la </w:t>
      </w:r>
      <w:r w:rsidRPr="006B2627">
        <w:rPr>
          <w:rFonts w:ascii="Arial" w:hAnsi="Arial" w:cs="Arial"/>
          <w:b/>
        </w:rPr>
        <w:t>Secretaría de Turismo del Estado de Quintana Roo</w:t>
      </w:r>
      <w:r w:rsidRPr="004A083F">
        <w:rPr>
          <w:rFonts w:ascii="Arial" w:hAnsi="Arial" w:cs="Arial"/>
        </w:rPr>
        <w:t xml:space="preserve"> en cuanto a colaborar con las autoridades competentes en las acciones para fomentar el cuidado y conservación de zonas arqueológicas, monumentos artísticos e históricos y objetos de interés cultural y turístico; de igual manera </w:t>
      </w:r>
      <w:r>
        <w:rPr>
          <w:rFonts w:ascii="Arial" w:hAnsi="Arial" w:cs="Arial"/>
        </w:rPr>
        <w:t xml:space="preserve">en </w:t>
      </w:r>
      <w:r w:rsidRPr="004A083F">
        <w:rPr>
          <w:rFonts w:ascii="Arial" w:hAnsi="Arial" w:cs="Arial"/>
        </w:rPr>
        <w:t xml:space="preserve">implementar </w:t>
      </w:r>
      <w:r>
        <w:rPr>
          <w:rFonts w:ascii="Arial" w:hAnsi="Arial" w:cs="Arial"/>
        </w:rPr>
        <w:t xml:space="preserve">en </w:t>
      </w:r>
      <w:r w:rsidRPr="004A083F">
        <w:rPr>
          <w:rFonts w:ascii="Arial" w:hAnsi="Arial" w:cs="Arial"/>
        </w:rPr>
        <w:t>programas de fomento turístico que impulse la integración directa de las comunidades indígenas al desarrollo del Estado, así como consolidar mecanismos para la promoción, concertación y difusión de programas de desarrollo turístico, entre otras.</w:t>
      </w:r>
    </w:p>
    <w:p w14:paraId="78A55779" w14:textId="77777777" w:rsidR="00B06082" w:rsidRDefault="00B06082" w:rsidP="00B06082">
      <w:pPr>
        <w:spacing w:line="360" w:lineRule="auto"/>
        <w:ind w:right="190"/>
        <w:jc w:val="both"/>
        <w:rPr>
          <w:rFonts w:ascii="Arial" w:hAnsi="Arial" w:cs="Arial"/>
          <w:shd w:val="clear" w:color="auto" w:fill="7ED4F2"/>
        </w:rPr>
      </w:pPr>
    </w:p>
    <w:p w14:paraId="7A19AD6C" w14:textId="77777777" w:rsidR="00B06082" w:rsidRDefault="00B06082" w:rsidP="00B06082">
      <w:pPr>
        <w:spacing w:line="360" w:lineRule="auto"/>
        <w:ind w:right="190"/>
        <w:jc w:val="both"/>
        <w:rPr>
          <w:rFonts w:ascii="Arial" w:hAnsi="Arial" w:cs="Arial"/>
          <w:shd w:val="clear" w:color="auto" w:fill="7ED4F2"/>
        </w:rPr>
      </w:pPr>
    </w:p>
    <w:p w14:paraId="461EFACD" w14:textId="77777777" w:rsidR="00B06082" w:rsidRDefault="00B06082" w:rsidP="00B06082">
      <w:pPr>
        <w:spacing w:line="360" w:lineRule="auto"/>
        <w:ind w:right="190"/>
        <w:jc w:val="both"/>
        <w:rPr>
          <w:rFonts w:ascii="Arial" w:hAnsi="Arial" w:cs="Arial"/>
          <w:shd w:val="clear" w:color="auto" w:fill="7ED4F2"/>
        </w:rPr>
      </w:pPr>
    </w:p>
    <w:p w14:paraId="2D8859F9" w14:textId="77777777" w:rsidR="00B06082" w:rsidRDefault="00B06082" w:rsidP="00B06082">
      <w:pPr>
        <w:spacing w:line="360" w:lineRule="auto"/>
        <w:ind w:right="190"/>
        <w:jc w:val="both"/>
        <w:rPr>
          <w:rFonts w:ascii="Arial" w:hAnsi="Arial" w:cs="Arial"/>
          <w:shd w:val="clear" w:color="auto" w:fill="7ED4F2"/>
        </w:rPr>
      </w:pPr>
    </w:p>
    <w:p w14:paraId="62F07494" w14:textId="77777777" w:rsidR="00B06082" w:rsidRDefault="00B06082" w:rsidP="00B06082">
      <w:pPr>
        <w:spacing w:line="360" w:lineRule="auto"/>
        <w:ind w:right="190"/>
        <w:jc w:val="both"/>
        <w:rPr>
          <w:rFonts w:ascii="Arial" w:hAnsi="Arial" w:cs="Arial"/>
          <w:shd w:val="clear" w:color="auto" w:fill="7ED4F2"/>
        </w:rPr>
      </w:pPr>
    </w:p>
    <w:p w14:paraId="3DB54AC6" w14:textId="77777777" w:rsidR="00B06082" w:rsidRDefault="00B06082" w:rsidP="00B06082">
      <w:pPr>
        <w:spacing w:line="360" w:lineRule="auto"/>
        <w:ind w:right="190"/>
        <w:jc w:val="both"/>
        <w:rPr>
          <w:rFonts w:ascii="Arial" w:hAnsi="Arial" w:cs="Arial"/>
          <w:shd w:val="clear" w:color="auto" w:fill="7ED4F2"/>
        </w:rPr>
      </w:pPr>
    </w:p>
    <w:p w14:paraId="6F02752E" w14:textId="77777777" w:rsidR="00B06082" w:rsidRPr="009879F6" w:rsidRDefault="00B06082" w:rsidP="00B06082">
      <w:pPr>
        <w:spacing w:line="360" w:lineRule="auto"/>
        <w:ind w:right="190"/>
        <w:jc w:val="both"/>
        <w:rPr>
          <w:rFonts w:ascii="Arial" w:hAnsi="Arial" w:cs="Arial"/>
          <w:b/>
          <w:bCs/>
        </w:rPr>
      </w:pPr>
    </w:p>
    <w:p w14:paraId="4C564B17" w14:textId="77777777" w:rsidR="00B06082" w:rsidRPr="009879F6" w:rsidRDefault="00B06082" w:rsidP="00B06082">
      <w:pPr>
        <w:spacing w:line="360" w:lineRule="auto"/>
        <w:ind w:right="190"/>
        <w:jc w:val="both"/>
        <w:rPr>
          <w:rFonts w:ascii="Arial" w:hAnsi="Arial" w:cs="Arial"/>
          <w:b/>
          <w:bCs/>
        </w:rPr>
      </w:pPr>
      <w:r w:rsidRPr="009879F6">
        <w:rPr>
          <w:rFonts w:ascii="Arial" w:hAnsi="Arial" w:cs="Arial"/>
          <w:b/>
          <w:bCs/>
        </w:rPr>
        <w:lastRenderedPageBreak/>
        <w:t xml:space="preserve">I. INFORME INDIVIDUAL DE AUDITORÍA RELATIVO A </w:t>
      </w:r>
      <w:r>
        <w:rPr>
          <w:rFonts w:ascii="Arial" w:hAnsi="Arial" w:cs="Arial"/>
          <w:b/>
          <w:bCs/>
        </w:rPr>
        <w:t>E</w:t>
      </w:r>
      <w:r w:rsidRPr="009879F6">
        <w:rPr>
          <w:rFonts w:ascii="Arial" w:hAnsi="Arial" w:cs="Arial"/>
          <w:b/>
          <w:bCs/>
        </w:rPr>
        <w:t>GRESOS</w:t>
      </w:r>
    </w:p>
    <w:p w14:paraId="258B820E" w14:textId="77777777" w:rsidR="00B06082" w:rsidRPr="009879F6" w:rsidRDefault="00B06082" w:rsidP="00B06082">
      <w:pPr>
        <w:spacing w:line="360" w:lineRule="auto"/>
        <w:ind w:right="190"/>
        <w:jc w:val="both"/>
        <w:rPr>
          <w:rFonts w:ascii="Arial" w:hAnsi="Arial" w:cs="Arial"/>
          <w:b/>
          <w:bCs/>
        </w:rPr>
      </w:pPr>
    </w:p>
    <w:p w14:paraId="74091E9C" w14:textId="77777777" w:rsidR="00B06082" w:rsidRPr="009879F6" w:rsidRDefault="00B06082" w:rsidP="00B06082">
      <w:pPr>
        <w:spacing w:line="360" w:lineRule="auto"/>
        <w:ind w:right="190"/>
        <w:jc w:val="both"/>
        <w:rPr>
          <w:rFonts w:ascii="Arial" w:hAnsi="Arial" w:cs="Arial"/>
          <w:b/>
          <w:bCs/>
        </w:rPr>
      </w:pPr>
      <w:r w:rsidRPr="009879F6">
        <w:rPr>
          <w:rFonts w:ascii="Arial" w:hAnsi="Arial" w:cs="Arial"/>
          <w:b/>
          <w:bCs/>
        </w:rPr>
        <w:t>I.1. ASPECTOS GENERALES DE LA AUDITORÍA</w:t>
      </w:r>
    </w:p>
    <w:p w14:paraId="1CE84A79" w14:textId="77777777" w:rsidR="00B06082" w:rsidRPr="009879F6" w:rsidRDefault="00B06082" w:rsidP="00B06082">
      <w:pPr>
        <w:spacing w:line="360" w:lineRule="auto"/>
        <w:jc w:val="both"/>
        <w:rPr>
          <w:rFonts w:ascii="Arial" w:hAnsi="Arial" w:cs="Arial"/>
          <w:b/>
          <w:bCs/>
        </w:rPr>
      </w:pPr>
    </w:p>
    <w:p w14:paraId="167DCAEB" w14:textId="77777777" w:rsidR="00B06082" w:rsidRPr="009879F6" w:rsidRDefault="00B06082" w:rsidP="00B06082">
      <w:pPr>
        <w:spacing w:line="360" w:lineRule="auto"/>
        <w:jc w:val="both"/>
        <w:rPr>
          <w:rFonts w:ascii="Arial" w:hAnsi="Arial" w:cs="Arial"/>
          <w:b/>
          <w:bCs/>
        </w:rPr>
      </w:pPr>
      <w:r w:rsidRPr="009879F6">
        <w:rPr>
          <w:rFonts w:ascii="Arial" w:hAnsi="Arial" w:cs="Arial"/>
          <w:b/>
          <w:bCs/>
        </w:rPr>
        <w:t>A. Título de la Auditoría</w:t>
      </w:r>
    </w:p>
    <w:p w14:paraId="72DE4D5E" w14:textId="77777777" w:rsidR="00B06082" w:rsidRPr="009879F6" w:rsidRDefault="00B06082" w:rsidP="00B06082">
      <w:pPr>
        <w:spacing w:line="360" w:lineRule="auto"/>
        <w:jc w:val="both"/>
        <w:rPr>
          <w:rFonts w:ascii="Arial" w:hAnsi="Arial" w:cs="Arial"/>
          <w:b/>
          <w:bCs/>
        </w:rPr>
      </w:pPr>
    </w:p>
    <w:p w14:paraId="554B1199" w14:textId="77777777" w:rsidR="00B06082" w:rsidRPr="009879F6" w:rsidRDefault="00B06082" w:rsidP="00B06082">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Pr="006B2627">
        <w:rPr>
          <w:rFonts w:ascii="Arial" w:hAnsi="Arial" w:cs="Arial"/>
          <w:b/>
        </w:rPr>
        <w:t>Secretaría de Turismo del Estado de Quintana Roo</w:t>
      </w:r>
      <w:r w:rsidRPr="009879F6">
        <w:rPr>
          <w:rFonts w:ascii="Arial" w:hAnsi="Arial" w:cs="Arial"/>
        </w:rPr>
        <w:t>, de manera especial y enunciativa mas no limitativa, fue la siguiente:</w:t>
      </w:r>
    </w:p>
    <w:p w14:paraId="3BEEFD90" w14:textId="77777777" w:rsidR="00B06082" w:rsidRPr="009879F6" w:rsidRDefault="00B06082" w:rsidP="00B06082">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B06082" w:rsidRPr="009879F6" w14:paraId="482E9A72" w14:textId="77777777" w:rsidTr="00B06082">
        <w:trPr>
          <w:trHeight w:val="678"/>
          <w:tblHeader/>
          <w:jc w:val="center"/>
        </w:trPr>
        <w:tc>
          <w:tcPr>
            <w:tcW w:w="2287" w:type="pct"/>
            <w:shd w:val="clear" w:color="auto" w:fill="auto"/>
          </w:tcPr>
          <w:p w14:paraId="5A825521" w14:textId="77777777" w:rsidR="00B06082" w:rsidRPr="0025061C" w:rsidRDefault="00B06082" w:rsidP="00B06082">
            <w:pPr>
              <w:spacing w:line="360" w:lineRule="auto"/>
              <w:ind w:right="190"/>
              <w:jc w:val="both"/>
              <w:rPr>
                <w:rFonts w:ascii="Arial" w:hAnsi="Arial" w:cs="Arial"/>
                <w:b/>
                <w:bCs/>
              </w:rPr>
            </w:pPr>
            <w:r w:rsidRPr="0025061C">
              <w:rPr>
                <w:rFonts w:ascii="Arial" w:hAnsi="Arial" w:cs="Arial"/>
                <w:b/>
                <w:szCs w:val="18"/>
              </w:rPr>
              <w:t xml:space="preserve">19-AEMF-B-GOB-018-034 </w:t>
            </w:r>
          </w:p>
        </w:tc>
        <w:tc>
          <w:tcPr>
            <w:tcW w:w="2713" w:type="pct"/>
            <w:shd w:val="clear" w:color="auto" w:fill="auto"/>
          </w:tcPr>
          <w:p w14:paraId="5508A855" w14:textId="77777777" w:rsidR="00B06082" w:rsidRPr="0025061C" w:rsidRDefault="00B06082" w:rsidP="00B06082">
            <w:pPr>
              <w:spacing w:line="360" w:lineRule="auto"/>
              <w:ind w:right="190"/>
              <w:jc w:val="both"/>
              <w:rPr>
                <w:rFonts w:ascii="Arial" w:hAnsi="Arial" w:cs="Arial"/>
                <w:bCs/>
              </w:rPr>
            </w:pPr>
            <w:r w:rsidRPr="0025061C">
              <w:rPr>
                <w:rFonts w:ascii="Arial" w:hAnsi="Arial" w:cs="Arial"/>
                <w:bCs/>
                <w:szCs w:val="18"/>
              </w:rPr>
              <w:t xml:space="preserve">“Auditoría de Cumplimiento Financiero de Egresos Ejercidos” </w:t>
            </w:r>
          </w:p>
        </w:tc>
      </w:tr>
    </w:tbl>
    <w:p w14:paraId="3EE7F1E3" w14:textId="77777777" w:rsidR="00B06082" w:rsidRPr="009879F6" w:rsidRDefault="00B06082" w:rsidP="00B06082">
      <w:pPr>
        <w:spacing w:line="360" w:lineRule="auto"/>
        <w:jc w:val="both"/>
        <w:rPr>
          <w:rFonts w:ascii="Arial" w:hAnsi="Arial" w:cs="Arial"/>
          <w:b/>
          <w:bCs/>
        </w:rPr>
      </w:pPr>
    </w:p>
    <w:p w14:paraId="63376F93" w14:textId="77777777" w:rsidR="00B06082" w:rsidRPr="009879F6" w:rsidRDefault="00B06082" w:rsidP="00B06082">
      <w:pPr>
        <w:spacing w:line="360" w:lineRule="auto"/>
        <w:jc w:val="both"/>
        <w:rPr>
          <w:rFonts w:ascii="Arial" w:hAnsi="Arial" w:cs="Arial"/>
          <w:b/>
          <w:bCs/>
        </w:rPr>
      </w:pPr>
      <w:r w:rsidRPr="009879F6">
        <w:rPr>
          <w:rFonts w:ascii="Arial" w:hAnsi="Arial" w:cs="Arial"/>
          <w:b/>
          <w:bCs/>
        </w:rPr>
        <w:t>B. Objetivo</w:t>
      </w:r>
    </w:p>
    <w:p w14:paraId="60C039A2" w14:textId="77777777" w:rsidR="00B06082" w:rsidRPr="009879F6" w:rsidRDefault="00B06082" w:rsidP="00B06082">
      <w:pPr>
        <w:spacing w:line="360" w:lineRule="auto"/>
        <w:jc w:val="both"/>
        <w:rPr>
          <w:rFonts w:ascii="Arial" w:hAnsi="Arial" w:cs="Arial"/>
          <w:bCs/>
        </w:rPr>
      </w:pPr>
    </w:p>
    <w:p w14:paraId="496FF6E2" w14:textId="77777777" w:rsidR="00B06082" w:rsidRPr="009879F6" w:rsidRDefault="00B06082" w:rsidP="00B06082">
      <w:pPr>
        <w:spacing w:line="360" w:lineRule="auto"/>
        <w:ind w:right="190"/>
        <w:jc w:val="both"/>
        <w:rPr>
          <w:rFonts w:ascii="Arial" w:hAnsi="Arial" w:cs="Arial"/>
          <w:bCs/>
        </w:rPr>
      </w:pPr>
      <w:r>
        <w:rPr>
          <w:rFonts w:ascii="Arial" w:hAnsi="Arial" w:cs="Arial"/>
          <w:bC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información financiera, contable, patrimonial, presupuestaria y programática, conforme a las disposiciones aplicables.</w:t>
      </w:r>
    </w:p>
    <w:p w14:paraId="675F1FAE" w14:textId="77777777" w:rsidR="00B06082" w:rsidRPr="00AA50F2" w:rsidRDefault="00B06082" w:rsidP="00B06082">
      <w:pPr>
        <w:spacing w:line="360" w:lineRule="auto"/>
        <w:jc w:val="both"/>
        <w:rPr>
          <w:rFonts w:ascii="Arial" w:hAnsi="Arial" w:cs="Arial"/>
          <w:highlight w:val="red"/>
          <w:u w:val="single"/>
        </w:rPr>
      </w:pPr>
    </w:p>
    <w:p w14:paraId="474F3F69" w14:textId="77777777" w:rsidR="00B06082" w:rsidRPr="00AA50F2" w:rsidRDefault="00B06082" w:rsidP="00B06082">
      <w:pPr>
        <w:spacing w:line="360" w:lineRule="auto"/>
        <w:jc w:val="both"/>
        <w:rPr>
          <w:rFonts w:ascii="Arial" w:hAnsi="Arial" w:cs="Arial"/>
          <w:b/>
          <w:bCs/>
        </w:rPr>
      </w:pPr>
      <w:r w:rsidRPr="002975C3">
        <w:rPr>
          <w:rFonts w:ascii="Arial" w:hAnsi="Arial" w:cs="Arial"/>
          <w:b/>
          <w:bCs/>
        </w:rPr>
        <w:t>C. Alcance</w:t>
      </w:r>
    </w:p>
    <w:p w14:paraId="464079E2" w14:textId="77777777" w:rsidR="00B06082" w:rsidRPr="007B1830" w:rsidRDefault="00B06082" w:rsidP="00B06082">
      <w:pPr>
        <w:spacing w:line="360" w:lineRule="auto"/>
        <w:jc w:val="both"/>
        <w:rPr>
          <w:rFonts w:ascii="Arial" w:hAnsi="Arial" w:cs="Arial"/>
        </w:rPr>
      </w:pPr>
    </w:p>
    <w:p w14:paraId="3290ABAB" w14:textId="6C043AF6" w:rsidR="00B06082" w:rsidRPr="0036229F" w:rsidRDefault="00B06082" w:rsidP="00B06082">
      <w:pPr>
        <w:spacing w:line="360" w:lineRule="auto"/>
        <w:jc w:val="both"/>
        <w:rPr>
          <w:rFonts w:ascii="Arial" w:hAnsi="Arial" w:cs="Arial"/>
        </w:rPr>
      </w:pPr>
      <w:r w:rsidRPr="0036229F">
        <w:rPr>
          <w:rFonts w:ascii="Arial" w:hAnsi="Arial" w:cs="Arial"/>
          <w:b/>
        </w:rPr>
        <w:t xml:space="preserve">Universo: </w:t>
      </w:r>
      <w:r w:rsidR="00131BE2">
        <w:rPr>
          <w:rFonts w:ascii="Arial" w:hAnsi="Arial" w:cs="Arial"/>
        </w:rPr>
        <w:t>$</w:t>
      </w:r>
      <w:r w:rsidRPr="0036229F">
        <w:rPr>
          <w:rFonts w:ascii="Arial" w:hAnsi="Arial" w:cs="Arial"/>
        </w:rPr>
        <w:t>175,462,852.75</w:t>
      </w:r>
    </w:p>
    <w:p w14:paraId="73168D6B" w14:textId="77777777" w:rsidR="00B06082" w:rsidRPr="0036229F" w:rsidRDefault="00B06082" w:rsidP="00B06082">
      <w:pPr>
        <w:spacing w:line="360" w:lineRule="auto"/>
        <w:rPr>
          <w:rFonts w:ascii="Arial" w:hAnsi="Arial" w:cs="Arial"/>
          <w:highlight w:val="yellow"/>
        </w:rPr>
      </w:pPr>
      <w:bookmarkStart w:id="2" w:name="_Toc518907881"/>
      <w:bookmarkStart w:id="3" w:name="_Toc520196704"/>
    </w:p>
    <w:p w14:paraId="433C3AF5" w14:textId="77777777" w:rsidR="00B06082" w:rsidRPr="008443E5" w:rsidRDefault="00B06082" w:rsidP="00B06082">
      <w:pPr>
        <w:spacing w:line="360" w:lineRule="auto"/>
        <w:rPr>
          <w:rFonts w:ascii="Arial" w:hAnsi="Arial" w:cs="Arial"/>
        </w:rPr>
      </w:pPr>
      <w:r w:rsidRPr="008443E5">
        <w:rPr>
          <w:rFonts w:ascii="Arial" w:hAnsi="Arial" w:cs="Arial"/>
          <w:b/>
        </w:rPr>
        <w:t xml:space="preserve">Población Objetivo: </w:t>
      </w:r>
      <w:r w:rsidRPr="008443E5">
        <w:rPr>
          <w:rFonts w:ascii="Arial" w:hAnsi="Arial" w:cs="Arial"/>
        </w:rPr>
        <w:t>$121,915,570.35</w:t>
      </w:r>
    </w:p>
    <w:p w14:paraId="78AE90DB" w14:textId="77777777" w:rsidR="00B06082" w:rsidRPr="008443E5" w:rsidRDefault="00B06082" w:rsidP="00B06082">
      <w:pPr>
        <w:spacing w:line="360" w:lineRule="auto"/>
        <w:rPr>
          <w:rFonts w:ascii="Arial" w:hAnsi="Arial" w:cs="Arial"/>
        </w:rPr>
      </w:pPr>
    </w:p>
    <w:p w14:paraId="5BF8292D" w14:textId="3FA23AF7" w:rsidR="00B06082" w:rsidRPr="008443E5" w:rsidRDefault="00B06082" w:rsidP="000D6B7B">
      <w:pPr>
        <w:spacing w:line="360" w:lineRule="auto"/>
        <w:rPr>
          <w:rFonts w:ascii="Arial" w:hAnsi="Arial" w:cs="Arial"/>
        </w:rPr>
      </w:pPr>
      <w:r w:rsidRPr="008443E5">
        <w:rPr>
          <w:rFonts w:ascii="Arial" w:hAnsi="Arial" w:cs="Arial"/>
          <w:b/>
        </w:rPr>
        <w:t>Muestra Auditad</w:t>
      </w:r>
      <w:r w:rsidRPr="000D6B7B">
        <w:rPr>
          <w:rFonts w:ascii="Arial" w:hAnsi="Arial" w:cs="Arial"/>
          <w:b/>
        </w:rPr>
        <w:t>a:</w:t>
      </w:r>
      <w:r w:rsidRPr="008443E5">
        <w:rPr>
          <w:rFonts w:ascii="Arial" w:hAnsi="Arial" w:cs="Arial"/>
        </w:rPr>
        <w:t xml:space="preserve"> </w:t>
      </w:r>
      <w:bookmarkEnd w:id="2"/>
      <w:bookmarkEnd w:id="3"/>
      <w:r w:rsidRPr="008443E5">
        <w:rPr>
          <w:rFonts w:ascii="Arial" w:hAnsi="Arial" w:cs="Arial"/>
        </w:rPr>
        <w:t>$</w:t>
      </w:r>
      <w:r w:rsidR="000D6B7B" w:rsidRPr="000D6B7B">
        <w:rPr>
          <w:rFonts w:ascii="Arial" w:hAnsi="Arial" w:cs="Arial"/>
        </w:rPr>
        <w:t>79,802,523.47</w:t>
      </w:r>
    </w:p>
    <w:p w14:paraId="5A509ADB" w14:textId="33A97989" w:rsidR="00B06082" w:rsidRDefault="00B06082" w:rsidP="00B06082">
      <w:pPr>
        <w:spacing w:line="360" w:lineRule="auto"/>
        <w:rPr>
          <w:rFonts w:ascii="Arial" w:hAnsi="Arial" w:cs="Arial"/>
        </w:rPr>
      </w:pPr>
      <w:bookmarkStart w:id="4" w:name="_Toc518907882"/>
      <w:bookmarkStart w:id="5" w:name="_Toc520196705"/>
      <w:r w:rsidRPr="008443E5">
        <w:rPr>
          <w:rFonts w:ascii="Arial" w:hAnsi="Arial" w:cs="Arial"/>
          <w:b/>
        </w:rPr>
        <w:lastRenderedPageBreak/>
        <w:t>Representatividad de la Muestra:</w:t>
      </w:r>
      <w:r w:rsidRPr="008443E5">
        <w:rPr>
          <w:rFonts w:ascii="Arial" w:hAnsi="Arial" w:cs="Arial"/>
        </w:rPr>
        <w:t xml:space="preserve"> </w:t>
      </w:r>
      <w:bookmarkEnd w:id="4"/>
      <w:bookmarkEnd w:id="5"/>
      <w:r w:rsidR="000D6B7B">
        <w:rPr>
          <w:rFonts w:ascii="Arial" w:hAnsi="Arial" w:cs="Arial"/>
        </w:rPr>
        <w:t>65.46</w:t>
      </w:r>
      <w:r w:rsidRPr="008443E5">
        <w:rPr>
          <w:rFonts w:ascii="Arial" w:hAnsi="Arial" w:cs="Arial"/>
        </w:rPr>
        <w:t>%</w:t>
      </w:r>
    </w:p>
    <w:p w14:paraId="6151B8E5" w14:textId="77777777" w:rsidR="00B06082" w:rsidRDefault="00B06082" w:rsidP="00B06082">
      <w:pPr>
        <w:spacing w:line="360" w:lineRule="auto"/>
        <w:rPr>
          <w:rFonts w:ascii="Arial" w:hAnsi="Arial" w:cs="Arial"/>
        </w:rPr>
      </w:pPr>
    </w:p>
    <w:p w14:paraId="172F1444" w14:textId="22C07C60" w:rsidR="00B06082" w:rsidRPr="009879F6" w:rsidRDefault="00B06082" w:rsidP="00B06082">
      <w:pPr>
        <w:spacing w:line="360" w:lineRule="auto"/>
        <w:ind w:right="190"/>
        <w:jc w:val="both"/>
        <w:rPr>
          <w:rFonts w:ascii="Arial" w:hAnsi="Arial" w:cs="Arial"/>
        </w:rPr>
      </w:pPr>
      <w:r w:rsidRPr="009879F6">
        <w:rPr>
          <w:rFonts w:ascii="Arial" w:hAnsi="Arial" w:cs="Arial"/>
        </w:rPr>
        <w:t xml:space="preserve">En el total del </w:t>
      </w:r>
      <w:r w:rsidRPr="002853DF">
        <w:rPr>
          <w:rFonts w:ascii="Arial" w:hAnsi="Arial" w:cs="Arial"/>
        </w:rPr>
        <w:t>Universo están considerados los recursos federales por la cantidad de $</w:t>
      </w:r>
      <w:r w:rsidR="004B60E7" w:rsidRPr="004B60E7">
        <w:rPr>
          <w:rFonts w:ascii="Arial" w:hAnsi="Arial" w:cs="Arial"/>
        </w:rPr>
        <w:t>34</w:t>
      </w:r>
      <w:r w:rsidR="004B60E7">
        <w:rPr>
          <w:rFonts w:ascii="Arial" w:hAnsi="Arial" w:cs="Arial"/>
        </w:rPr>
        <w:t>,</w:t>
      </w:r>
      <w:r w:rsidR="004B60E7" w:rsidRPr="004B60E7">
        <w:rPr>
          <w:rFonts w:ascii="Arial" w:hAnsi="Arial" w:cs="Arial"/>
        </w:rPr>
        <w:t>702</w:t>
      </w:r>
      <w:r w:rsidR="004B60E7">
        <w:rPr>
          <w:rFonts w:ascii="Arial" w:hAnsi="Arial" w:cs="Arial"/>
        </w:rPr>
        <w:t>,</w:t>
      </w:r>
      <w:r w:rsidR="004B60E7" w:rsidRPr="004B60E7">
        <w:rPr>
          <w:rFonts w:ascii="Arial" w:hAnsi="Arial" w:cs="Arial"/>
        </w:rPr>
        <w:t>978.49</w:t>
      </w:r>
      <w:r w:rsidRPr="002853DF">
        <w:rPr>
          <w:rFonts w:ascii="Arial" w:hAnsi="Arial" w:cs="Arial"/>
        </w:rPr>
        <w:t xml:space="preserve">, quedando integrada la población objetivo únicamente por recursos </w:t>
      </w:r>
      <w:r w:rsidR="00633144" w:rsidRPr="002853DF">
        <w:rPr>
          <w:rFonts w:ascii="Arial" w:hAnsi="Arial" w:cs="Arial"/>
        </w:rPr>
        <w:t>estatales, excepto los aplicados al capítulo Inversión Pública por la cantidad de $18,844,303.91</w:t>
      </w:r>
      <w:r w:rsidR="007153D6" w:rsidRPr="002853DF">
        <w:rPr>
          <w:rFonts w:ascii="Arial" w:hAnsi="Arial" w:cs="Arial"/>
        </w:rPr>
        <w:t>.</w:t>
      </w:r>
    </w:p>
    <w:p w14:paraId="04293DD6" w14:textId="77777777" w:rsidR="00B06082" w:rsidRDefault="00B06082" w:rsidP="00B06082">
      <w:pPr>
        <w:spacing w:line="360" w:lineRule="auto"/>
        <w:ind w:right="190"/>
        <w:jc w:val="both"/>
        <w:rPr>
          <w:rFonts w:ascii="Arial" w:hAnsi="Arial" w:cs="Arial"/>
        </w:rPr>
      </w:pPr>
    </w:p>
    <w:p w14:paraId="3D35F902" w14:textId="6BE1DDF6" w:rsidR="00B06082" w:rsidRPr="009879F6" w:rsidRDefault="00B06082" w:rsidP="00B06082">
      <w:pPr>
        <w:spacing w:line="360" w:lineRule="auto"/>
        <w:ind w:right="190"/>
        <w:jc w:val="both"/>
        <w:rPr>
          <w:rFonts w:ascii="Arial" w:hAnsi="Arial" w:cs="Arial"/>
        </w:rPr>
      </w:pPr>
      <w:r w:rsidRPr="009879F6">
        <w:rPr>
          <w:rFonts w:ascii="Arial" w:hAnsi="Arial" w:cs="Arial"/>
        </w:rPr>
        <w:t xml:space="preserve">La población objetivo </w:t>
      </w:r>
      <w:r>
        <w:rPr>
          <w:rFonts w:ascii="Arial" w:hAnsi="Arial" w:cs="Arial"/>
        </w:rPr>
        <w:t xml:space="preserve">se determinó sobre la base de los egresos </w:t>
      </w:r>
      <w:r w:rsidR="000D6B7B">
        <w:rPr>
          <w:rFonts w:ascii="Arial" w:hAnsi="Arial" w:cs="Arial"/>
        </w:rPr>
        <w:t>devengados</w:t>
      </w:r>
      <w:r w:rsidRPr="009879F6">
        <w:rPr>
          <w:rFonts w:ascii="Arial" w:hAnsi="Arial" w:cs="Arial"/>
        </w:rPr>
        <w:t xml:space="preserve"> que forman parte del </w:t>
      </w:r>
      <w:r>
        <w:rPr>
          <w:rFonts w:ascii="Arial" w:hAnsi="Arial" w:cs="Arial"/>
        </w:rPr>
        <w:t>Estado Analítico del Ejercicio del Presupuesto de Egresos por Objeto del Gasto</w:t>
      </w:r>
      <w:r w:rsidR="001F6EAD">
        <w:rPr>
          <w:rFonts w:ascii="Arial" w:hAnsi="Arial" w:cs="Arial"/>
        </w:rPr>
        <w:t xml:space="preserve"> emitido por la </w:t>
      </w:r>
      <w:proofErr w:type="spellStart"/>
      <w:r w:rsidR="001F6EAD">
        <w:rPr>
          <w:rFonts w:ascii="Arial" w:hAnsi="Arial" w:cs="Arial"/>
        </w:rPr>
        <w:t>Sefiplan</w:t>
      </w:r>
      <w:proofErr w:type="spellEnd"/>
      <w:r w:rsidRPr="009879F6">
        <w:rPr>
          <w:rFonts w:ascii="Arial" w:hAnsi="Arial" w:cs="Arial"/>
        </w:rPr>
        <w:t xml:space="preserve"> por el período comprendido del 1º de enero al 31 de diciembre de </w:t>
      </w:r>
      <w:r>
        <w:rPr>
          <w:rFonts w:ascii="Arial" w:hAnsi="Arial" w:cs="Arial"/>
          <w:bCs/>
        </w:rPr>
        <w:t>2019</w:t>
      </w:r>
      <w:r w:rsidR="00F04932">
        <w:rPr>
          <w:rFonts w:ascii="Arial" w:hAnsi="Arial" w:cs="Arial"/>
          <w:bCs/>
        </w:rPr>
        <w:t>.</w:t>
      </w:r>
    </w:p>
    <w:p w14:paraId="39A934DB" w14:textId="6A02460B" w:rsidR="00B06082" w:rsidRDefault="00B06082" w:rsidP="00B06082">
      <w:pPr>
        <w:spacing w:line="360" w:lineRule="auto"/>
        <w:ind w:right="190"/>
        <w:jc w:val="both"/>
        <w:rPr>
          <w:rFonts w:ascii="Arial" w:hAnsi="Arial" w:cs="Arial"/>
          <w:b/>
          <w:bCs/>
        </w:rPr>
      </w:pPr>
    </w:p>
    <w:p w14:paraId="2B5D7B9E" w14:textId="77777777" w:rsidR="00B06082" w:rsidRDefault="00B06082" w:rsidP="00B06082">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C5C2FDE" w14:textId="77777777" w:rsidR="00B06082" w:rsidRDefault="00B06082" w:rsidP="00B06082">
      <w:pPr>
        <w:tabs>
          <w:tab w:val="left" w:pos="9498"/>
        </w:tabs>
        <w:spacing w:line="360" w:lineRule="auto"/>
        <w:ind w:right="190"/>
        <w:jc w:val="both"/>
        <w:rPr>
          <w:rFonts w:ascii="Arial" w:hAnsi="Arial" w:cs="Arial"/>
          <w:bCs/>
        </w:rPr>
      </w:pPr>
    </w:p>
    <w:p w14:paraId="37A53ED3" w14:textId="3B385824" w:rsidR="00B06082" w:rsidRPr="00D626A8" w:rsidRDefault="00B06082" w:rsidP="00B06082">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D626A8">
        <w:rPr>
          <w:rFonts w:ascii="Arial" w:hAnsi="Arial" w:cs="Arial"/>
        </w:rPr>
        <w:t xml:space="preserve">egresos </w:t>
      </w:r>
      <w:r w:rsidR="00AF3008">
        <w:rPr>
          <w:rFonts w:ascii="Arial" w:hAnsi="Arial" w:cs="Arial"/>
        </w:rPr>
        <w:t>devengado</w:t>
      </w:r>
      <w:r w:rsidR="001E3E85">
        <w:rPr>
          <w:rFonts w:ascii="Arial" w:hAnsi="Arial" w:cs="Arial"/>
        </w:rPr>
        <w:t>s</w:t>
      </w:r>
      <w:r w:rsidRPr="00D626A8">
        <w:rPr>
          <w:rFonts w:ascii="Arial" w:hAnsi="Arial" w:cs="Arial"/>
          <w:bCs/>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59680310" w14:textId="77777777" w:rsidR="00B06082" w:rsidRPr="00D626A8" w:rsidRDefault="00B06082" w:rsidP="00B06082">
      <w:pPr>
        <w:spacing w:line="360" w:lineRule="auto"/>
        <w:ind w:right="190"/>
        <w:jc w:val="both"/>
        <w:rPr>
          <w:rFonts w:ascii="Arial" w:hAnsi="Arial" w:cs="Arial"/>
          <w:bCs/>
        </w:rPr>
      </w:pPr>
    </w:p>
    <w:p w14:paraId="064A518F" w14:textId="77777777" w:rsidR="00B06082" w:rsidRDefault="00B06082" w:rsidP="00B06082">
      <w:pPr>
        <w:spacing w:line="360" w:lineRule="auto"/>
        <w:ind w:right="190"/>
        <w:jc w:val="both"/>
        <w:rPr>
          <w:rFonts w:ascii="Arial" w:hAnsi="Arial" w:cs="Arial"/>
          <w:bCs/>
        </w:rPr>
      </w:pPr>
      <w:r w:rsidRPr="00D626A8">
        <w:rPr>
          <w:rFonts w:ascii="Arial" w:hAnsi="Arial" w:cs="Arial"/>
          <w:bCs/>
        </w:rPr>
        <w:t xml:space="preserve">Para la determinación de los rubros u operaciones a revisar en la auditoría, se llevó a cabo un estudio previo de toda la información concerniente a la </w:t>
      </w:r>
      <w:r w:rsidRPr="00D626A8">
        <w:rPr>
          <w:rFonts w:ascii="Arial" w:hAnsi="Arial" w:cs="Arial"/>
          <w:b/>
          <w:bCs/>
        </w:rPr>
        <w:t>Secretaría de Turismo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Pr>
          <w:rFonts w:ascii="Arial" w:hAnsi="Arial" w:cs="Arial"/>
          <w:bCs/>
        </w:rPr>
        <w:t>los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emitidos por la </w:t>
      </w:r>
      <w:r w:rsidRPr="00FE52B9">
        <w:rPr>
          <w:rFonts w:ascii="Arial" w:hAnsi="Arial" w:cs="Arial"/>
          <w:bCs/>
        </w:rPr>
        <w:t>Sefiplan</w:t>
      </w:r>
      <w:r>
        <w:rPr>
          <w:rFonts w:ascii="Arial" w:hAnsi="Arial" w:cs="Arial"/>
          <w:bCs/>
        </w:rPr>
        <w:t xml:space="preserve">, </w:t>
      </w:r>
      <w:r w:rsidRPr="00FE52B9">
        <w:rPr>
          <w:rFonts w:ascii="Arial" w:hAnsi="Arial" w:cs="Arial"/>
          <w:bCs/>
        </w:rPr>
        <w:t>los</w:t>
      </w:r>
      <w:r>
        <w:rPr>
          <w:rFonts w:ascii="Arial" w:hAnsi="Arial" w:cs="Arial"/>
          <w:bCs/>
        </w:rPr>
        <w:t xml:space="preserve"> cuales fueron analizados para la obtención de indicios de auditoría, considerando que dichos estados estuvieron sujetos a los criterios de utilidad, confiabilidad, relevancia, compresibilidad y de </w:t>
      </w:r>
      <w:r>
        <w:rPr>
          <w:rFonts w:ascii="Arial" w:hAnsi="Arial" w:cs="Arial"/>
          <w:bCs/>
        </w:rPr>
        <w:lastRenderedPageBreak/>
        <w:t>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6C279F22" w14:textId="77777777" w:rsidR="00B06082" w:rsidRDefault="00B06082" w:rsidP="00B06082">
      <w:pPr>
        <w:spacing w:line="360" w:lineRule="auto"/>
        <w:ind w:right="190"/>
        <w:jc w:val="both"/>
        <w:rPr>
          <w:rFonts w:ascii="Arial" w:hAnsi="Arial" w:cs="Arial"/>
          <w:bCs/>
        </w:rPr>
      </w:pPr>
    </w:p>
    <w:p w14:paraId="68B31726" w14:textId="3237A22B" w:rsidR="00B06082" w:rsidRPr="008D4630" w:rsidRDefault="00B06082" w:rsidP="00B06082">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determinándose </w:t>
      </w:r>
      <w:r w:rsidRPr="00A05588">
        <w:rPr>
          <w:rFonts w:ascii="Arial" w:hAnsi="Arial" w:cs="Arial"/>
          <w:bCs/>
        </w:rPr>
        <w:t xml:space="preserve">mediante </w:t>
      </w:r>
      <w:r>
        <w:rPr>
          <w:rFonts w:ascii="Arial" w:hAnsi="Arial" w:cs="Arial"/>
          <w:bCs/>
        </w:rPr>
        <w:t>la competencia técnica y profesional</w:t>
      </w:r>
      <w:r w:rsidR="00E60C5B">
        <w:rPr>
          <w:rFonts w:ascii="Arial" w:hAnsi="Arial" w:cs="Arial"/>
          <w:bCs/>
        </w:rPr>
        <w:t>,</w:t>
      </w:r>
      <w:r>
        <w:rPr>
          <w:rFonts w:ascii="Arial" w:hAnsi="Arial" w:cs="Arial"/>
          <w:bCs/>
        </w:rPr>
        <w:t xml:space="preserve"> la actuación fiscalizadora basándose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298317D3" w14:textId="77777777" w:rsidR="00605853" w:rsidRDefault="00605853" w:rsidP="00B06082">
      <w:pPr>
        <w:spacing w:line="360" w:lineRule="auto"/>
        <w:jc w:val="both"/>
        <w:rPr>
          <w:rFonts w:ascii="Arial" w:hAnsi="Arial" w:cs="Arial"/>
          <w:b/>
        </w:rPr>
      </w:pPr>
    </w:p>
    <w:p w14:paraId="398BE8D1" w14:textId="59E10B80" w:rsidR="00B06082" w:rsidRPr="008D4630" w:rsidRDefault="00B06082" w:rsidP="00B06082">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476F75DD" w14:textId="77777777" w:rsidR="00B06082" w:rsidRPr="008D4630" w:rsidRDefault="00B06082" w:rsidP="00B06082">
      <w:pPr>
        <w:spacing w:line="360" w:lineRule="auto"/>
        <w:jc w:val="both"/>
        <w:rPr>
          <w:rFonts w:ascii="Arial" w:hAnsi="Arial" w:cs="Arial"/>
          <w:b/>
        </w:rPr>
      </w:pPr>
    </w:p>
    <w:p w14:paraId="1A097442" w14:textId="77777777" w:rsidR="00B06082" w:rsidRPr="008D4630" w:rsidRDefault="00B06082" w:rsidP="00B06082">
      <w:pPr>
        <w:spacing w:line="360" w:lineRule="auto"/>
        <w:ind w:right="190"/>
        <w:jc w:val="both"/>
        <w:rPr>
          <w:rFonts w:ascii="Arial" w:hAnsi="Arial" w:cs="Arial"/>
        </w:rPr>
      </w:pPr>
      <w:r w:rsidRPr="009879F6">
        <w:rPr>
          <w:rFonts w:ascii="Arial" w:hAnsi="Arial" w:cs="Arial"/>
        </w:rPr>
        <w:t>Se revis</w:t>
      </w:r>
      <w:r>
        <w:rPr>
          <w:rFonts w:ascii="Arial" w:hAnsi="Arial" w:cs="Arial"/>
        </w:rPr>
        <w:t xml:space="preserve">ó </w:t>
      </w:r>
      <w:r w:rsidRPr="008B6762">
        <w:rPr>
          <w:rFonts w:ascii="Arial" w:hAnsi="Arial" w:cs="Arial"/>
        </w:rPr>
        <w:t>la Dirección Administrativa</w:t>
      </w:r>
      <w:r>
        <w:rPr>
          <w:rFonts w:ascii="Arial" w:hAnsi="Arial" w:cs="Arial"/>
        </w:rPr>
        <w:t xml:space="preserve"> </w:t>
      </w:r>
      <w:r w:rsidRPr="009879F6">
        <w:rPr>
          <w:rFonts w:ascii="Arial" w:hAnsi="Arial" w:cs="Arial"/>
        </w:rPr>
        <w:t xml:space="preserve">de la </w:t>
      </w:r>
      <w:r>
        <w:rPr>
          <w:rFonts w:ascii="Arial" w:hAnsi="Arial" w:cs="Arial"/>
          <w:b/>
          <w:bCs/>
        </w:rPr>
        <w:t>Secretaría de Turismo del Estado de Quintana Roo.</w:t>
      </w:r>
    </w:p>
    <w:p w14:paraId="77BDBAB3" w14:textId="77777777" w:rsidR="00B06082" w:rsidRDefault="00B06082" w:rsidP="00B06082">
      <w:pPr>
        <w:spacing w:line="360" w:lineRule="auto"/>
        <w:jc w:val="center"/>
        <w:rPr>
          <w:rFonts w:ascii="Arial" w:hAnsi="Arial" w:cs="Arial"/>
          <w:b/>
        </w:rPr>
      </w:pPr>
    </w:p>
    <w:p w14:paraId="44B0641B" w14:textId="77777777" w:rsidR="00B06082" w:rsidRDefault="00B06082" w:rsidP="00B06082">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3DFD3C0C" w14:textId="77777777" w:rsidR="00B06082" w:rsidRPr="00E66F94" w:rsidRDefault="00B06082" w:rsidP="00B06082">
      <w:pPr>
        <w:spacing w:line="360" w:lineRule="auto"/>
        <w:jc w:val="both"/>
        <w:rPr>
          <w:rFonts w:ascii="Arial" w:hAnsi="Arial" w:cs="Arial"/>
          <w:b/>
        </w:rPr>
      </w:pPr>
    </w:p>
    <w:p w14:paraId="36F562D7" w14:textId="77777777" w:rsidR="00B06082" w:rsidRPr="00C47B98" w:rsidRDefault="00B06082" w:rsidP="00B06082">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 xml:space="preserve">toda vez </w:t>
      </w:r>
      <w:r>
        <w:rPr>
          <w:rFonts w:ascii="Arial" w:hAnsi="Arial" w:cs="Arial"/>
          <w:bCs/>
        </w:rPr>
        <w:lastRenderedPageBreak/>
        <w:t>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w:t>
      </w:r>
      <w:r>
        <w:rPr>
          <w:rFonts w:ascii="Arial" w:hAnsi="Arial" w:cs="Arial"/>
          <w:bCs/>
        </w:rPr>
        <w:t>calidad</w:t>
      </w:r>
      <w:r w:rsidRPr="00C47B98">
        <w:rPr>
          <w:rFonts w:ascii="Arial" w:hAnsi="Arial" w:cs="Arial"/>
          <w:bCs/>
        </w:rPr>
        <w:t xml:space="preserve">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EDD9AB5" w14:textId="77777777" w:rsidR="00B06082" w:rsidRPr="00C47B98" w:rsidRDefault="00B06082" w:rsidP="00B06082">
      <w:pPr>
        <w:spacing w:line="360" w:lineRule="auto"/>
        <w:jc w:val="both"/>
        <w:rPr>
          <w:rFonts w:ascii="Arial" w:hAnsi="Arial" w:cs="Arial"/>
          <w:bCs/>
        </w:rPr>
      </w:pPr>
    </w:p>
    <w:p w14:paraId="16851255" w14:textId="77777777" w:rsidR="00B06082" w:rsidRPr="00C47B98" w:rsidRDefault="00B06082" w:rsidP="00B06082">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A1D1508" w14:textId="77777777" w:rsidR="00B06082" w:rsidRPr="00C47B98" w:rsidRDefault="00B06082" w:rsidP="00B06082">
      <w:pPr>
        <w:spacing w:line="360" w:lineRule="auto"/>
        <w:jc w:val="both"/>
        <w:rPr>
          <w:rFonts w:ascii="Arial" w:hAnsi="Arial" w:cs="Arial"/>
          <w:bCs/>
        </w:rPr>
      </w:pPr>
    </w:p>
    <w:p w14:paraId="18BC98B1" w14:textId="77777777" w:rsidR="00B06082" w:rsidRPr="00C47B98" w:rsidRDefault="00B06082" w:rsidP="00B06082">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63A8E67" w14:textId="77777777" w:rsidR="00B06082" w:rsidRPr="00C47B98" w:rsidRDefault="00B06082" w:rsidP="00B06082">
      <w:pPr>
        <w:spacing w:line="360" w:lineRule="auto"/>
        <w:jc w:val="both"/>
        <w:rPr>
          <w:rFonts w:ascii="Arial" w:hAnsi="Arial" w:cs="Arial"/>
          <w:bCs/>
        </w:rPr>
      </w:pPr>
    </w:p>
    <w:p w14:paraId="5F75BF90" w14:textId="77777777" w:rsidR="00B06082" w:rsidRDefault="00B06082" w:rsidP="00B06082">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4342CF5A" w14:textId="77777777" w:rsidR="00B06082" w:rsidRDefault="00B06082" w:rsidP="00B06082">
      <w:pPr>
        <w:spacing w:line="360" w:lineRule="auto"/>
        <w:ind w:right="190"/>
        <w:jc w:val="both"/>
        <w:rPr>
          <w:rFonts w:ascii="Arial" w:hAnsi="Arial" w:cs="Arial"/>
          <w:bCs/>
        </w:rPr>
      </w:pPr>
    </w:p>
    <w:p w14:paraId="751999F1" w14:textId="77777777" w:rsidR="00B06082" w:rsidRDefault="00B06082" w:rsidP="00B06082">
      <w:pPr>
        <w:spacing w:line="360" w:lineRule="auto"/>
        <w:ind w:right="190"/>
        <w:jc w:val="both"/>
        <w:rPr>
          <w:rFonts w:ascii="Arial" w:hAnsi="Arial" w:cs="Arial"/>
          <w:bCs/>
        </w:rPr>
      </w:pPr>
      <w:r>
        <w:rPr>
          <w:rFonts w:ascii="Arial" w:hAnsi="Arial" w:cs="Arial"/>
          <w:bCs/>
        </w:rPr>
        <w:lastRenderedPageBreak/>
        <w:t xml:space="preserve">1.- Validar y constatar que los importes de los diferentes conceptos reflejados en las nóminas estatales estén debidamente conciliados con el presupuesto devengado emitido por la Sefiplan. </w:t>
      </w:r>
    </w:p>
    <w:p w14:paraId="7233A21E" w14:textId="77777777" w:rsidR="00B06082" w:rsidRPr="008B6762" w:rsidRDefault="00B06082" w:rsidP="00B06082">
      <w:pPr>
        <w:spacing w:line="360" w:lineRule="auto"/>
        <w:ind w:right="190"/>
        <w:jc w:val="both"/>
        <w:rPr>
          <w:rFonts w:ascii="Arial" w:hAnsi="Arial" w:cs="Arial"/>
          <w:bCs/>
        </w:rPr>
      </w:pPr>
    </w:p>
    <w:p w14:paraId="41DF4492" w14:textId="77777777" w:rsidR="00B06082" w:rsidRDefault="00B06082" w:rsidP="00B06082">
      <w:pPr>
        <w:spacing w:line="360" w:lineRule="auto"/>
        <w:ind w:right="190"/>
        <w:jc w:val="both"/>
        <w:rPr>
          <w:rFonts w:ascii="Arial" w:hAnsi="Arial" w:cs="Arial"/>
          <w:bCs/>
        </w:rPr>
      </w:pPr>
      <w:r>
        <w:rPr>
          <w:rFonts w:ascii="Arial" w:hAnsi="Arial" w:cs="Arial"/>
          <w:bCs/>
        </w:rPr>
        <w:t>2</w:t>
      </w:r>
      <w:r w:rsidRPr="008B6762">
        <w:rPr>
          <w:rFonts w:ascii="Arial" w:hAnsi="Arial" w:cs="Arial"/>
          <w:bCs/>
        </w:rPr>
        <w:t xml:space="preserve">.- Verificar que los controles internos implementados permitieron la adecuada gestión administrativa para el desarrollo eficiente de las operaciones, la obtención de información confiable y oportuna. </w:t>
      </w:r>
    </w:p>
    <w:p w14:paraId="2D566FA1" w14:textId="77777777" w:rsidR="00B06082" w:rsidRPr="008B6762" w:rsidRDefault="00B06082" w:rsidP="00B06082">
      <w:pPr>
        <w:spacing w:line="360" w:lineRule="auto"/>
        <w:ind w:right="190"/>
        <w:jc w:val="both"/>
        <w:rPr>
          <w:rFonts w:ascii="Arial" w:hAnsi="Arial" w:cs="Arial"/>
          <w:bCs/>
        </w:rPr>
      </w:pPr>
    </w:p>
    <w:p w14:paraId="68053E1D" w14:textId="77777777" w:rsidR="00B06082" w:rsidRPr="008B6762" w:rsidRDefault="00B06082" w:rsidP="00B06082">
      <w:pPr>
        <w:spacing w:line="360" w:lineRule="auto"/>
        <w:ind w:right="190"/>
        <w:jc w:val="both"/>
        <w:rPr>
          <w:rFonts w:ascii="Arial" w:hAnsi="Arial" w:cs="Arial"/>
          <w:bCs/>
        </w:rPr>
      </w:pPr>
      <w:r>
        <w:rPr>
          <w:rFonts w:ascii="Arial" w:hAnsi="Arial" w:cs="Arial"/>
          <w:bCs/>
        </w:rPr>
        <w:t>3</w:t>
      </w:r>
      <w:r w:rsidRPr="005E7EFF">
        <w:rPr>
          <w:rFonts w:ascii="Arial" w:hAnsi="Arial" w:cs="Arial"/>
          <w:bCs/>
        </w:rPr>
        <w:t>.- Comprobar</w:t>
      </w:r>
      <w:r>
        <w:rPr>
          <w:rFonts w:ascii="Arial" w:hAnsi="Arial" w:cs="Arial"/>
          <w:bCs/>
        </w:rPr>
        <w:t xml:space="preserve"> que el ejercicio del presupuesto se ajustó a los montos aprobados; que las modificaciones presupuestales tuvieron sustento financiero y que fueron aprobadas por quien era competente para ello, así como publicadas en el Periódico Oficial o gaceta correspondiente.</w:t>
      </w:r>
      <w:r w:rsidRPr="008B6762">
        <w:rPr>
          <w:rFonts w:ascii="Arial" w:hAnsi="Arial" w:cs="Arial"/>
          <w:bCs/>
        </w:rPr>
        <w:t xml:space="preserve"> </w:t>
      </w:r>
    </w:p>
    <w:p w14:paraId="2C2CDB71" w14:textId="77777777" w:rsidR="00B06082" w:rsidRPr="008B6762" w:rsidRDefault="00B06082" w:rsidP="00B06082">
      <w:pPr>
        <w:spacing w:line="360" w:lineRule="auto"/>
        <w:ind w:right="190"/>
        <w:jc w:val="both"/>
        <w:rPr>
          <w:rFonts w:ascii="Arial" w:hAnsi="Arial" w:cs="Arial"/>
          <w:bCs/>
        </w:rPr>
      </w:pPr>
    </w:p>
    <w:p w14:paraId="4FEB5006" w14:textId="12AB7186" w:rsidR="00B06082" w:rsidRDefault="00B06082" w:rsidP="00B06082">
      <w:pPr>
        <w:spacing w:line="360" w:lineRule="auto"/>
        <w:ind w:right="190"/>
        <w:jc w:val="both"/>
        <w:rPr>
          <w:rFonts w:ascii="Arial" w:hAnsi="Arial" w:cs="Arial"/>
          <w:bCs/>
        </w:rPr>
      </w:pPr>
      <w:r>
        <w:rPr>
          <w:rFonts w:ascii="Arial" w:hAnsi="Arial" w:cs="Arial"/>
          <w:bCs/>
        </w:rPr>
        <w:t>4</w:t>
      </w:r>
      <w:r w:rsidRPr="008B6762">
        <w:rPr>
          <w:rFonts w:ascii="Arial" w:hAnsi="Arial" w:cs="Arial"/>
          <w:bCs/>
        </w:rPr>
        <w:t xml:space="preserve">.- Verificar la asignación y aplicación de los recursos financieros por concepto de gastos a comprobar. </w:t>
      </w:r>
    </w:p>
    <w:p w14:paraId="562EEF9B" w14:textId="2666311C" w:rsidR="00745C33" w:rsidRDefault="00745C33" w:rsidP="00B06082">
      <w:pPr>
        <w:spacing w:line="360" w:lineRule="auto"/>
        <w:ind w:right="190"/>
        <w:jc w:val="both"/>
        <w:rPr>
          <w:rFonts w:ascii="Arial" w:hAnsi="Arial" w:cs="Arial"/>
          <w:bCs/>
        </w:rPr>
      </w:pPr>
    </w:p>
    <w:p w14:paraId="7731B457" w14:textId="1AA5A8C2" w:rsidR="00AF3008" w:rsidRDefault="00745C33" w:rsidP="00B06082">
      <w:pPr>
        <w:spacing w:line="360" w:lineRule="auto"/>
        <w:ind w:right="190"/>
        <w:jc w:val="both"/>
        <w:rPr>
          <w:rFonts w:ascii="Arial" w:hAnsi="Arial" w:cs="Arial"/>
          <w:bCs/>
        </w:rPr>
      </w:pPr>
      <w:r>
        <w:rPr>
          <w:rFonts w:ascii="Arial" w:hAnsi="Arial" w:cs="Arial"/>
          <w:bCs/>
        </w:rPr>
        <w:t xml:space="preserve">5.- Verificar que se acreditó la propiedad de los bienes </w:t>
      </w:r>
      <w:r w:rsidR="00101085">
        <w:rPr>
          <w:rFonts w:ascii="Arial" w:hAnsi="Arial" w:cs="Arial"/>
          <w:bCs/>
        </w:rPr>
        <w:t>muebles, así c</w:t>
      </w:r>
      <w:r w:rsidR="0012362E">
        <w:rPr>
          <w:rFonts w:ascii="Arial" w:hAnsi="Arial" w:cs="Arial"/>
          <w:bCs/>
        </w:rPr>
        <w:t xml:space="preserve">omo </w:t>
      </w:r>
      <w:r w:rsidR="001F6EAD">
        <w:rPr>
          <w:rFonts w:ascii="Arial" w:hAnsi="Arial" w:cs="Arial"/>
          <w:bCs/>
        </w:rPr>
        <w:t>su</w:t>
      </w:r>
      <w:r w:rsidR="0012362E">
        <w:rPr>
          <w:rFonts w:ascii="Arial" w:hAnsi="Arial" w:cs="Arial"/>
          <w:bCs/>
        </w:rPr>
        <w:t xml:space="preserve"> resguardo</w:t>
      </w:r>
      <w:r w:rsidR="00101085">
        <w:rPr>
          <w:rFonts w:ascii="Arial" w:hAnsi="Arial" w:cs="Arial"/>
          <w:bCs/>
        </w:rPr>
        <w:t>.</w:t>
      </w:r>
    </w:p>
    <w:p w14:paraId="090F2DC4" w14:textId="4F360372" w:rsidR="00B06082" w:rsidRPr="008B6762" w:rsidRDefault="00101085" w:rsidP="00B06082">
      <w:pPr>
        <w:spacing w:line="360" w:lineRule="auto"/>
        <w:ind w:right="190"/>
        <w:jc w:val="both"/>
        <w:rPr>
          <w:rFonts w:ascii="Arial" w:hAnsi="Arial" w:cs="Arial"/>
          <w:bCs/>
        </w:rPr>
      </w:pPr>
      <w:r>
        <w:rPr>
          <w:rFonts w:ascii="Arial" w:hAnsi="Arial" w:cs="Arial"/>
          <w:bCs/>
        </w:rPr>
        <w:t>6</w:t>
      </w:r>
      <w:r w:rsidR="00B06082" w:rsidRPr="008B6762">
        <w:rPr>
          <w:rFonts w:ascii="Arial" w:hAnsi="Arial" w:cs="Arial"/>
          <w:bCs/>
        </w:rPr>
        <w:t xml:space="preserve">.- Verificar que se comprobó y justificó el gasto por los diferentes conceptos considerados en los respectivos presupuestos de egresos. </w:t>
      </w:r>
    </w:p>
    <w:p w14:paraId="265B7619" w14:textId="77777777" w:rsidR="00B06082" w:rsidRPr="008B6762" w:rsidRDefault="00B06082" w:rsidP="00B06082">
      <w:pPr>
        <w:spacing w:line="360" w:lineRule="auto"/>
        <w:ind w:right="190"/>
        <w:jc w:val="both"/>
        <w:rPr>
          <w:rFonts w:ascii="Arial" w:hAnsi="Arial" w:cs="Arial"/>
          <w:bCs/>
        </w:rPr>
      </w:pPr>
    </w:p>
    <w:p w14:paraId="1DCE51E9" w14:textId="599DAFF9" w:rsidR="00B06082" w:rsidRDefault="00101085" w:rsidP="00B06082">
      <w:pPr>
        <w:spacing w:line="360" w:lineRule="auto"/>
        <w:ind w:right="190"/>
        <w:jc w:val="both"/>
        <w:rPr>
          <w:rFonts w:ascii="Arial" w:hAnsi="Arial" w:cs="Arial"/>
          <w:bCs/>
        </w:rPr>
      </w:pPr>
      <w:r>
        <w:rPr>
          <w:rFonts w:ascii="Arial" w:hAnsi="Arial" w:cs="Arial"/>
          <w:bCs/>
        </w:rPr>
        <w:t>7</w:t>
      </w:r>
      <w:r w:rsidR="00B06082" w:rsidRPr="008B6762">
        <w:rPr>
          <w:rFonts w:ascii="Arial" w:hAnsi="Arial" w:cs="Arial"/>
          <w:bCs/>
        </w:rPr>
        <w:t>.- Verificar que los procedimientos para la adquisición de bienes y prestación de servicios cumplieron con lo dispuesto en la normativa aplicable.</w:t>
      </w:r>
    </w:p>
    <w:p w14:paraId="0F290D4C" w14:textId="77777777" w:rsidR="00B06082" w:rsidRPr="00C47B98" w:rsidRDefault="00B06082" w:rsidP="00B06082">
      <w:pPr>
        <w:spacing w:line="360" w:lineRule="auto"/>
        <w:ind w:right="190"/>
        <w:jc w:val="both"/>
        <w:rPr>
          <w:rFonts w:ascii="Arial" w:hAnsi="Arial" w:cs="Arial"/>
          <w:bCs/>
        </w:rPr>
      </w:pPr>
    </w:p>
    <w:p w14:paraId="34EFD22F" w14:textId="77777777" w:rsidR="00B06082" w:rsidRPr="00C47B98" w:rsidRDefault="00B06082" w:rsidP="00B06082">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F5F2A0A" w14:textId="333873B7" w:rsidR="00B06082" w:rsidRDefault="00B06082" w:rsidP="00B06082">
      <w:pPr>
        <w:spacing w:line="360" w:lineRule="auto"/>
        <w:ind w:right="190"/>
        <w:jc w:val="both"/>
        <w:rPr>
          <w:rFonts w:ascii="Arial" w:hAnsi="Arial" w:cs="Arial"/>
          <w:b/>
        </w:rPr>
      </w:pPr>
    </w:p>
    <w:p w14:paraId="17BBF6C5" w14:textId="77777777" w:rsidR="00605853" w:rsidRDefault="00605853" w:rsidP="00B06082">
      <w:pPr>
        <w:spacing w:line="360" w:lineRule="auto"/>
        <w:ind w:right="190"/>
        <w:jc w:val="both"/>
        <w:rPr>
          <w:rFonts w:ascii="Arial" w:hAnsi="Arial" w:cs="Arial"/>
          <w:b/>
        </w:rPr>
      </w:pPr>
    </w:p>
    <w:p w14:paraId="30DCC116" w14:textId="77777777" w:rsidR="00B06082" w:rsidRDefault="00B06082" w:rsidP="00B06082">
      <w:pPr>
        <w:spacing w:line="360" w:lineRule="auto"/>
        <w:ind w:right="190"/>
        <w:jc w:val="both"/>
        <w:rPr>
          <w:rFonts w:ascii="Arial" w:hAnsi="Arial" w:cs="Arial"/>
          <w:b/>
        </w:rPr>
      </w:pPr>
      <w:r w:rsidRPr="002E2A36">
        <w:rPr>
          <w:rFonts w:ascii="Arial" w:hAnsi="Arial" w:cs="Arial"/>
          <w:b/>
        </w:rPr>
        <w:lastRenderedPageBreak/>
        <w:t xml:space="preserve">G. Servidores Públicos </w:t>
      </w:r>
      <w:r>
        <w:rPr>
          <w:rFonts w:ascii="Arial" w:hAnsi="Arial" w:cs="Arial"/>
          <w:b/>
        </w:rPr>
        <w:t>que intervinieron en</w:t>
      </w:r>
      <w:r w:rsidRPr="002E2A36">
        <w:rPr>
          <w:rFonts w:ascii="Arial" w:hAnsi="Arial" w:cs="Arial"/>
          <w:b/>
        </w:rPr>
        <w:t xml:space="preserve"> la Auditoría</w:t>
      </w:r>
    </w:p>
    <w:p w14:paraId="1FE841C9" w14:textId="77777777" w:rsidR="00B06082" w:rsidRPr="005E7EFF" w:rsidRDefault="00B06082" w:rsidP="00B06082">
      <w:pPr>
        <w:spacing w:line="360" w:lineRule="auto"/>
        <w:ind w:right="190"/>
        <w:jc w:val="both"/>
        <w:rPr>
          <w:rFonts w:ascii="Arial" w:hAnsi="Arial" w:cs="Arial"/>
          <w:b/>
        </w:rPr>
      </w:pPr>
    </w:p>
    <w:p w14:paraId="2C3078DD" w14:textId="77777777" w:rsidR="00B06082" w:rsidRDefault="00B06082" w:rsidP="00B06082">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se encuentra referido en la orden emitida con oficio número </w:t>
      </w:r>
      <w:r w:rsidRPr="00D24373">
        <w:rPr>
          <w:rFonts w:ascii="Arial" w:hAnsi="Arial" w:cs="Arial"/>
          <w:bCs/>
        </w:rPr>
        <w:t>ASEQROO/ASE/AEMF/0680/09/2020, siendo</w:t>
      </w:r>
      <w:r>
        <w:rPr>
          <w:rFonts w:ascii="Arial" w:hAnsi="Arial" w:cs="Arial"/>
          <w:bCs/>
        </w:rPr>
        <w:t xml:space="preserve"> los servidores públicos a cargo de coordinar y supervisar la auditoria, los siguientes:</w:t>
      </w:r>
    </w:p>
    <w:p w14:paraId="5A997CA4" w14:textId="77777777" w:rsidR="00B06082" w:rsidRDefault="00B06082" w:rsidP="00B06082">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06082" w:rsidRPr="00845B1A" w14:paraId="04A49783" w14:textId="77777777" w:rsidTr="00B06082">
        <w:trPr>
          <w:tblHeader/>
          <w:jc w:val="center"/>
        </w:trPr>
        <w:tc>
          <w:tcPr>
            <w:tcW w:w="6374" w:type="dxa"/>
            <w:shd w:val="clear" w:color="auto" w:fill="D9D9D9" w:themeFill="background1" w:themeFillShade="D9"/>
          </w:tcPr>
          <w:p w14:paraId="4D4F8EEC" w14:textId="77777777" w:rsidR="00B06082" w:rsidRPr="00845B1A" w:rsidRDefault="00B06082" w:rsidP="00B06082">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9D9D9" w:themeFill="background1" w:themeFillShade="D9"/>
          </w:tcPr>
          <w:p w14:paraId="002ACA6E" w14:textId="77777777" w:rsidR="00B06082" w:rsidRPr="00845B1A" w:rsidRDefault="00B06082" w:rsidP="00B06082">
            <w:pPr>
              <w:spacing w:line="360" w:lineRule="auto"/>
              <w:jc w:val="center"/>
              <w:rPr>
                <w:rFonts w:ascii="Arial" w:hAnsi="Arial" w:cs="Arial"/>
                <w:b/>
                <w:bCs/>
              </w:rPr>
            </w:pPr>
            <w:r w:rsidRPr="00845B1A">
              <w:rPr>
                <w:rFonts w:ascii="Arial" w:hAnsi="Arial" w:cs="Arial"/>
                <w:b/>
                <w:bCs/>
              </w:rPr>
              <w:t>Cargo</w:t>
            </w:r>
          </w:p>
        </w:tc>
      </w:tr>
      <w:tr w:rsidR="00B06082" w:rsidRPr="00845B1A" w14:paraId="2BA05071" w14:textId="77777777" w:rsidTr="00B06082">
        <w:trPr>
          <w:jc w:val="center"/>
        </w:trPr>
        <w:tc>
          <w:tcPr>
            <w:tcW w:w="6374" w:type="dxa"/>
            <w:shd w:val="clear" w:color="auto" w:fill="auto"/>
          </w:tcPr>
          <w:p w14:paraId="39551CE3" w14:textId="77777777" w:rsidR="00B06082" w:rsidRPr="00845B1A" w:rsidRDefault="00B06082" w:rsidP="00B06082">
            <w:pPr>
              <w:spacing w:line="360" w:lineRule="auto"/>
              <w:rPr>
                <w:rFonts w:ascii="Arial" w:hAnsi="Arial" w:cs="Arial"/>
                <w:bCs/>
              </w:rPr>
            </w:pPr>
            <w:r>
              <w:rPr>
                <w:rFonts w:ascii="Arial" w:hAnsi="Arial" w:cs="Arial"/>
                <w:bCs/>
              </w:rPr>
              <w:t>M.E.S.P. Iván Josué Valdez Frías</w:t>
            </w:r>
          </w:p>
        </w:tc>
        <w:tc>
          <w:tcPr>
            <w:tcW w:w="2977" w:type="dxa"/>
            <w:shd w:val="clear" w:color="auto" w:fill="auto"/>
          </w:tcPr>
          <w:p w14:paraId="1141FD55" w14:textId="77777777" w:rsidR="00B06082" w:rsidRPr="00845B1A" w:rsidRDefault="00B06082" w:rsidP="00B06082">
            <w:pPr>
              <w:spacing w:line="360" w:lineRule="auto"/>
              <w:jc w:val="center"/>
              <w:rPr>
                <w:rFonts w:ascii="Arial" w:hAnsi="Arial" w:cs="Arial"/>
                <w:bCs/>
              </w:rPr>
            </w:pPr>
            <w:r w:rsidRPr="00845B1A">
              <w:rPr>
                <w:rFonts w:ascii="Arial" w:hAnsi="Arial" w:cs="Arial"/>
                <w:bCs/>
              </w:rPr>
              <w:t>Coordinador</w:t>
            </w:r>
          </w:p>
        </w:tc>
      </w:tr>
      <w:tr w:rsidR="00B06082" w:rsidRPr="00845B1A" w14:paraId="57A5CA3F" w14:textId="77777777" w:rsidTr="00B06082">
        <w:trPr>
          <w:jc w:val="center"/>
        </w:trPr>
        <w:tc>
          <w:tcPr>
            <w:tcW w:w="6374" w:type="dxa"/>
            <w:shd w:val="clear" w:color="auto" w:fill="auto"/>
          </w:tcPr>
          <w:p w14:paraId="403AB91F" w14:textId="77777777" w:rsidR="00B06082" w:rsidRPr="00845B1A" w:rsidRDefault="00B06082" w:rsidP="00B06082">
            <w:pPr>
              <w:spacing w:line="360" w:lineRule="auto"/>
              <w:rPr>
                <w:rFonts w:ascii="Arial" w:hAnsi="Arial" w:cs="Arial"/>
                <w:bCs/>
              </w:rPr>
            </w:pPr>
            <w:r>
              <w:rPr>
                <w:rFonts w:ascii="Arial" w:hAnsi="Arial" w:cs="Arial"/>
                <w:bCs/>
              </w:rPr>
              <w:t>L.A. Beatriz Adriana Irola Ramírez</w:t>
            </w:r>
          </w:p>
        </w:tc>
        <w:tc>
          <w:tcPr>
            <w:tcW w:w="2977" w:type="dxa"/>
            <w:shd w:val="clear" w:color="auto" w:fill="auto"/>
          </w:tcPr>
          <w:p w14:paraId="27DCAB56" w14:textId="77777777" w:rsidR="00B06082" w:rsidRPr="00845B1A" w:rsidRDefault="00B06082" w:rsidP="00B06082">
            <w:pPr>
              <w:spacing w:line="360" w:lineRule="auto"/>
              <w:jc w:val="center"/>
              <w:rPr>
                <w:rFonts w:ascii="Arial" w:hAnsi="Arial" w:cs="Arial"/>
                <w:bCs/>
              </w:rPr>
            </w:pPr>
            <w:r w:rsidRPr="00845B1A">
              <w:rPr>
                <w:rFonts w:ascii="Arial" w:hAnsi="Arial" w:cs="Arial"/>
                <w:bCs/>
              </w:rPr>
              <w:t>Supervisor</w:t>
            </w:r>
            <w:r>
              <w:rPr>
                <w:rFonts w:ascii="Arial" w:hAnsi="Arial" w:cs="Arial"/>
                <w:bCs/>
              </w:rPr>
              <w:t>a</w:t>
            </w:r>
          </w:p>
        </w:tc>
      </w:tr>
    </w:tbl>
    <w:p w14:paraId="0E4CC215" w14:textId="77777777" w:rsidR="00B06082" w:rsidRPr="00845B1A" w:rsidRDefault="00B06082" w:rsidP="00B06082">
      <w:pPr>
        <w:spacing w:line="360" w:lineRule="auto"/>
        <w:ind w:right="190"/>
        <w:jc w:val="both"/>
        <w:rPr>
          <w:rFonts w:ascii="Arial" w:hAnsi="Arial" w:cs="Arial"/>
          <w:b/>
        </w:rPr>
      </w:pPr>
    </w:p>
    <w:p w14:paraId="31BE6863" w14:textId="77777777" w:rsidR="00B06082" w:rsidRPr="00845B1A" w:rsidRDefault="00B06082" w:rsidP="00B06082">
      <w:pPr>
        <w:spacing w:line="360" w:lineRule="auto"/>
        <w:ind w:right="190"/>
        <w:jc w:val="both"/>
        <w:rPr>
          <w:rFonts w:ascii="Arial" w:hAnsi="Arial" w:cs="Arial"/>
          <w:b/>
        </w:rPr>
      </w:pPr>
      <w:r w:rsidRPr="00845B1A">
        <w:rPr>
          <w:rFonts w:ascii="Arial" w:hAnsi="Arial" w:cs="Arial"/>
          <w:b/>
        </w:rPr>
        <w:t>I.2. CUMPLIMIENTO DE DISPOSICIONES LEGALES Y NORMATIVAS</w:t>
      </w:r>
    </w:p>
    <w:p w14:paraId="70B75FC0" w14:textId="77777777" w:rsidR="00B06082" w:rsidRPr="00845B1A" w:rsidRDefault="00B06082" w:rsidP="00B06082">
      <w:pPr>
        <w:spacing w:line="360" w:lineRule="auto"/>
        <w:ind w:right="48"/>
        <w:jc w:val="both"/>
        <w:rPr>
          <w:rFonts w:ascii="Arial" w:hAnsi="Arial" w:cs="Arial"/>
        </w:rPr>
      </w:pPr>
    </w:p>
    <w:p w14:paraId="6BBBECC9" w14:textId="06A250DE" w:rsidR="00B06082" w:rsidRDefault="00B06082" w:rsidP="00CE560B">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de Contabilidad Gubernamental</w:t>
      </w:r>
      <w:r w:rsidRPr="008B6762">
        <w:rPr>
          <w:rFonts w:ascii="Arial" w:hAnsi="Arial" w:cs="Arial"/>
        </w:rPr>
        <w:t>, Presupuesto de Egresos del Gobierno del Estado de Quintana Roo</w:t>
      </w:r>
      <w:r>
        <w:rPr>
          <w:rFonts w:ascii="Arial" w:hAnsi="Arial" w:cs="Arial"/>
        </w:rPr>
        <w:t>,</w:t>
      </w:r>
      <w:r w:rsidRPr="008B6762">
        <w:rPr>
          <w:rFonts w:ascii="Arial" w:hAnsi="Arial" w:cs="Arial"/>
        </w:rPr>
        <w:t xml:space="preserve"> para el ejercicio fiscal 2019 y</w:t>
      </w:r>
      <w:r w:rsidRPr="00845B1A">
        <w:rPr>
          <w:rFonts w:ascii="Arial" w:hAnsi="Arial" w:cs="Arial"/>
        </w:rPr>
        <w:t xml:space="preserve">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C0517B6" w14:textId="59CBC67C" w:rsidR="00CE560B" w:rsidRDefault="00CE560B" w:rsidP="00CE560B">
      <w:pPr>
        <w:spacing w:line="360" w:lineRule="auto"/>
        <w:ind w:right="190"/>
        <w:jc w:val="both"/>
        <w:rPr>
          <w:rFonts w:ascii="Arial" w:hAnsi="Arial" w:cs="Arial"/>
          <w:u w:val="single"/>
        </w:rPr>
      </w:pPr>
    </w:p>
    <w:p w14:paraId="798A7250" w14:textId="70B1AB7D" w:rsidR="00605853" w:rsidRDefault="00605853" w:rsidP="00CE560B">
      <w:pPr>
        <w:spacing w:line="360" w:lineRule="auto"/>
        <w:ind w:right="190"/>
        <w:jc w:val="both"/>
        <w:rPr>
          <w:rFonts w:ascii="Arial" w:hAnsi="Arial" w:cs="Arial"/>
          <w:u w:val="single"/>
        </w:rPr>
      </w:pPr>
    </w:p>
    <w:p w14:paraId="6B0CCFF8" w14:textId="77777777" w:rsidR="00605853" w:rsidRPr="00CE560B" w:rsidRDefault="00605853" w:rsidP="00CE560B">
      <w:pPr>
        <w:spacing w:line="360" w:lineRule="auto"/>
        <w:ind w:right="190"/>
        <w:jc w:val="both"/>
        <w:rPr>
          <w:rFonts w:ascii="Arial" w:hAnsi="Arial" w:cs="Arial"/>
          <w:u w:val="single"/>
        </w:rPr>
      </w:pPr>
    </w:p>
    <w:p w14:paraId="2377D169" w14:textId="77777777" w:rsidR="00B06082" w:rsidRDefault="00B06082" w:rsidP="00B06082">
      <w:pPr>
        <w:spacing w:line="360" w:lineRule="auto"/>
        <w:ind w:right="190"/>
        <w:jc w:val="both"/>
        <w:rPr>
          <w:rFonts w:ascii="Arial" w:hAnsi="Arial" w:cs="Arial"/>
          <w:b/>
        </w:rPr>
      </w:pPr>
      <w:r w:rsidRPr="00C07EE9">
        <w:rPr>
          <w:rFonts w:ascii="Arial" w:hAnsi="Arial" w:cs="Arial"/>
          <w:b/>
        </w:rPr>
        <w:lastRenderedPageBreak/>
        <w:t>A. Conclusiones</w:t>
      </w:r>
    </w:p>
    <w:p w14:paraId="46A95C52" w14:textId="77777777" w:rsidR="00B06082" w:rsidRPr="00F2558C" w:rsidRDefault="00B06082" w:rsidP="00B06082">
      <w:pPr>
        <w:spacing w:line="360" w:lineRule="auto"/>
        <w:ind w:right="190"/>
        <w:jc w:val="both"/>
        <w:rPr>
          <w:rFonts w:ascii="Arial" w:hAnsi="Arial" w:cs="Arial"/>
          <w:b/>
        </w:rPr>
      </w:pPr>
    </w:p>
    <w:p w14:paraId="6A4791F3" w14:textId="4A14D097" w:rsidR="00B06082" w:rsidRDefault="00B06082" w:rsidP="00B06082">
      <w:pPr>
        <w:spacing w:line="360" w:lineRule="auto"/>
        <w:ind w:right="190"/>
        <w:jc w:val="both"/>
        <w:rPr>
          <w:rFonts w:ascii="Arial" w:hAnsi="Arial" w:cs="Arial"/>
        </w:rPr>
      </w:pPr>
      <w:r w:rsidRPr="00C07EE9">
        <w:rPr>
          <w:rFonts w:ascii="Arial" w:hAnsi="Arial" w:cs="Arial"/>
        </w:rPr>
        <w:t>Se constató el cumplimiento de la Ley General de Contabilidad Gubernamental, Presupuesto de Egresos del Gobierno del Estado de Quintana Roo</w:t>
      </w:r>
      <w:r>
        <w:rPr>
          <w:rFonts w:ascii="Arial" w:hAnsi="Arial" w:cs="Arial"/>
        </w:rPr>
        <w:t>,</w:t>
      </w:r>
      <w:r w:rsidRPr="00C07EE9">
        <w:rPr>
          <w:rFonts w:ascii="Arial" w:hAnsi="Arial" w:cs="Arial"/>
        </w:rPr>
        <w:t xml:space="preserve"> para el ejercicio fiscal 2019</w:t>
      </w:r>
      <w:r>
        <w:rPr>
          <w:rFonts w:ascii="Arial" w:hAnsi="Arial" w:cs="Arial"/>
        </w:rPr>
        <w:t>,</w:t>
      </w:r>
      <w:r w:rsidRPr="00C07EE9">
        <w:rPr>
          <w:rFonts w:ascii="Arial" w:hAnsi="Arial" w:cs="Arial"/>
        </w:rPr>
        <w:t xml:space="preserve"> así como de lo emitido por el Consejo Nacional de Armonización Contable (CONAC), y demás disposiciones legales y normativas aplicables</w:t>
      </w:r>
      <w:r w:rsidR="00E60C5B">
        <w:rPr>
          <w:rFonts w:ascii="Arial" w:hAnsi="Arial" w:cs="Arial"/>
        </w:rPr>
        <w:t>.</w:t>
      </w:r>
      <w:r w:rsidRPr="00C07EE9">
        <w:rPr>
          <w:rFonts w:ascii="Arial" w:hAnsi="Arial" w:cs="Arial"/>
        </w:rPr>
        <w:t xml:space="preserve"> </w:t>
      </w:r>
    </w:p>
    <w:p w14:paraId="56B70126" w14:textId="77777777" w:rsidR="00B06082" w:rsidRPr="000F6372" w:rsidRDefault="00B06082" w:rsidP="00B06082">
      <w:pPr>
        <w:spacing w:line="360" w:lineRule="auto"/>
        <w:ind w:right="190"/>
        <w:jc w:val="both"/>
        <w:rPr>
          <w:rFonts w:ascii="Arial" w:hAnsi="Arial" w:cs="Arial"/>
        </w:rPr>
      </w:pPr>
    </w:p>
    <w:p w14:paraId="45B401E5" w14:textId="77777777" w:rsidR="00B06082" w:rsidRPr="00A05588" w:rsidRDefault="00B06082" w:rsidP="00B06082">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25B98808" w14:textId="77777777" w:rsidR="00B06082" w:rsidRDefault="00B06082" w:rsidP="00B06082">
      <w:pPr>
        <w:spacing w:line="360" w:lineRule="auto"/>
        <w:jc w:val="both"/>
        <w:rPr>
          <w:rFonts w:ascii="Arial" w:hAnsi="Arial" w:cs="Arial"/>
        </w:rPr>
      </w:pPr>
    </w:p>
    <w:p w14:paraId="59A46C94" w14:textId="08349E1A" w:rsidR="00B06082" w:rsidRDefault="00B06082" w:rsidP="00B06082">
      <w:pPr>
        <w:spacing w:line="360" w:lineRule="auto"/>
        <w:ind w:right="190"/>
        <w:jc w:val="both"/>
        <w:rPr>
          <w:rFonts w:ascii="Arial" w:hAnsi="Arial" w:cs="Arial"/>
        </w:rPr>
      </w:pPr>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y 61 párrafo primero de la Ley de Fiscalización y Rendición de Cuentas del Estado de Quintana Roo</w:t>
      </w:r>
      <w:r>
        <w:rPr>
          <w:rFonts w:ascii="Arial" w:hAnsi="Arial" w:cs="Arial"/>
        </w:rPr>
        <w:t>;</w:t>
      </w:r>
      <w:r w:rsidRPr="0084191C">
        <w:rPr>
          <w:rFonts w:ascii="Arial" w:hAnsi="Arial" w:cs="Arial"/>
        </w:rPr>
        <w:t xml:space="preserve">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C07EE9">
        <w:rPr>
          <w:rFonts w:ascii="Arial" w:hAnsi="Arial" w:cs="Arial"/>
        </w:rPr>
        <w:t>Auditoría Superior del Estado de Quintana Roo</w:t>
      </w:r>
      <w:r w:rsidRPr="00C07EE9">
        <w:rPr>
          <w:rFonts w:ascii="Arial" w:hAnsi="Arial"/>
        </w:rPr>
        <w:t>,</w:t>
      </w:r>
      <w:r w:rsidRPr="00C07EE9">
        <w:rPr>
          <w:rFonts w:ascii="Arial" w:hAnsi="Arial" w:cs="Arial"/>
        </w:rPr>
        <w:t xml:space="preserve"> durante este proceso de fiscalización </w:t>
      </w:r>
      <w:bookmarkStart w:id="6" w:name="_Hlk11408938"/>
      <w:r w:rsidRPr="00C07EE9">
        <w:rPr>
          <w:rFonts w:ascii="Arial" w:hAnsi="Arial" w:cs="Arial"/>
        </w:rPr>
        <w:t xml:space="preserve">se </w:t>
      </w:r>
      <w:r w:rsidRPr="006A546B">
        <w:rPr>
          <w:rFonts w:ascii="Arial" w:hAnsi="Arial" w:cs="Arial"/>
        </w:rPr>
        <w:t xml:space="preserve">presentaron </w:t>
      </w:r>
      <w:bookmarkStart w:id="7" w:name="_Hlk11408885"/>
      <w:r w:rsidRPr="006A546B">
        <w:rPr>
          <w:rFonts w:ascii="Arial" w:hAnsi="Arial" w:cs="Arial"/>
          <w:b/>
        </w:rPr>
        <w:t>3</w:t>
      </w:r>
      <w:r w:rsidRPr="006A546B">
        <w:rPr>
          <w:rFonts w:ascii="Arial" w:hAnsi="Arial" w:cs="Arial"/>
        </w:rPr>
        <w:t xml:space="preserve"> resultados </w:t>
      </w:r>
      <w:bookmarkStart w:id="8" w:name="_Hlk11360245"/>
      <w:r w:rsidRPr="006A546B">
        <w:rPr>
          <w:rFonts w:ascii="Arial" w:hAnsi="Arial" w:cs="Arial"/>
        </w:rPr>
        <w:t xml:space="preserve">finales de auditoría </w:t>
      </w:r>
      <w:bookmarkEnd w:id="8"/>
      <w:r w:rsidRPr="006A546B">
        <w:rPr>
          <w:rFonts w:ascii="Arial" w:hAnsi="Arial" w:cs="Arial"/>
        </w:rPr>
        <w:t xml:space="preserve">y se determinaron </w:t>
      </w:r>
      <w:r w:rsidRPr="006A546B">
        <w:rPr>
          <w:rFonts w:ascii="Arial" w:hAnsi="Arial" w:cs="Arial"/>
          <w:b/>
        </w:rPr>
        <w:t>3</w:t>
      </w:r>
      <w:r w:rsidR="00E60C5B">
        <w:rPr>
          <w:rFonts w:ascii="Arial" w:hAnsi="Arial" w:cs="Arial"/>
        </w:rPr>
        <w:t xml:space="preserve"> </w:t>
      </w:r>
      <w:r w:rsidR="0055683A">
        <w:rPr>
          <w:rFonts w:ascii="Arial" w:hAnsi="Arial" w:cs="Arial"/>
        </w:rPr>
        <w:t>observaciones, de las cuales 2 fue solventada</w:t>
      </w:r>
      <w:r w:rsidR="00733330">
        <w:rPr>
          <w:rFonts w:ascii="Arial" w:hAnsi="Arial" w:cs="Arial"/>
        </w:rPr>
        <w:t>s</w:t>
      </w:r>
      <w:r w:rsidR="0055683A">
        <w:rPr>
          <w:rFonts w:ascii="Arial" w:hAnsi="Arial" w:cs="Arial"/>
        </w:rPr>
        <w:t xml:space="preserve"> y 1 se encuentra</w:t>
      </w:r>
      <w:r w:rsidRPr="00E60C5B">
        <w:rPr>
          <w:rFonts w:ascii="Arial" w:hAnsi="Arial" w:cs="Arial"/>
        </w:rPr>
        <w:t xml:space="preserve"> pendiente</w:t>
      </w:r>
      <w:r w:rsidR="0055683A">
        <w:rPr>
          <w:rFonts w:ascii="Arial" w:hAnsi="Arial" w:cs="Arial"/>
        </w:rPr>
        <w:t xml:space="preserve"> de solventar; emitiéndose  1 recomendación</w:t>
      </w:r>
      <w:r w:rsidRPr="00E60C5B">
        <w:rPr>
          <w:rFonts w:ascii="Arial" w:hAnsi="Arial" w:cs="Arial"/>
        </w:rPr>
        <w:t>.</w:t>
      </w:r>
      <w:bookmarkEnd w:id="6"/>
      <w:bookmarkEnd w:id="7"/>
    </w:p>
    <w:p w14:paraId="49427428" w14:textId="71253A2B" w:rsidR="003D5CC0" w:rsidRDefault="003D5CC0" w:rsidP="00B06082">
      <w:pPr>
        <w:spacing w:line="360" w:lineRule="auto"/>
        <w:ind w:right="332"/>
        <w:jc w:val="both"/>
        <w:rPr>
          <w:rFonts w:ascii="Arial" w:hAnsi="Arial" w:cs="Arial"/>
          <w:b/>
        </w:rPr>
      </w:pPr>
    </w:p>
    <w:p w14:paraId="0774C46A" w14:textId="289723BB" w:rsidR="00B06082" w:rsidRPr="00C404BF" w:rsidRDefault="00B06082" w:rsidP="00B06082">
      <w:pPr>
        <w:spacing w:line="360" w:lineRule="auto"/>
        <w:ind w:right="332"/>
        <w:jc w:val="both"/>
        <w:rPr>
          <w:rFonts w:ascii="Arial" w:hAnsi="Arial" w:cs="Arial"/>
          <w:b/>
        </w:rPr>
      </w:pPr>
      <w:r w:rsidRPr="00147304">
        <w:rPr>
          <w:rFonts w:ascii="Arial" w:hAnsi="Arial" w:cs="Arial"/>
          <w:b/>
        </w:rPr>
        <w:t xml:space="preserve">A. </w:t>
      </w:r>
      <w:bookmarkStart w:id="9" w:name="_Hlk11360710"/>
      <w:r w:rsidRPr="00147304">
        <w:rPr>
          <w:rFonts w:ascii="Arial" w:hAnsi="Arial" w:cs="Arial"/>
          <w:b/>
        </w:rPr>
        <w:t>Resumen de Resultados Finales de Auditoría y Observaciones</w:t>
      </w:r>
      <w:r>
        <w:rPr>
          <w:rFonts w:ascii="Arial" w:hAnsi="Arial" w:cs="Arial"/>
          <w:b/>
        </w:rPr>
        <w:t xml:space="preserve"> </w:t>
      </w:r>
      <w:r w:rsidRPr="00147304">
        <w:rPr>
          <w:rFonts w:ascii="Arial" w:hAnsi="Arial" w:cs="Arial"/>
          <w:b/>
        </w:rPr>
        <w:t>Determinadas en Materia Financiera</w:t>
      </w:r>
      <w:bookmarkEnd w:id="9"/>
    </w:p>
    <w:p w14:paraId="259FD107" w14:textId="77777777" w:rsidR="00B06082" w:rsidRDefault="00B06082" w:rsidP="00B06082">
      <w:pPr>
        <w:spacing w:line="360" w:lineRule="auto"/>
        <w:ind w:right="332"/>
        <w:jc w:val="both"/>
        <w:rPr>
          <w:rFonts w:ascii="Arial" w:hAnsi="Arial" w:cs="Arial"/>
        </w:rPr>
      </w:pPr>
      <w:bookmarkStart w:id="10" w:name="_Hlk11361172"/>
    </w:p>
    <w:p w14:paraId="7F22CE0F" w14:textId="77777777" w:rsidR="00B06082" w:rsidRDefault="00B06082" w:rsidP="00B06082">
      <w:pPr>
        <w:spacing w:line="360" w:lineRule="auto"/>
        <w:ind w:right="332"/>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se presentan en la tabla siguiente:</w:t>
      </w:r>
    </w:p>
    <w:bookmarkEnd w:id="10"/>
    <w:p w14:paraId="75481174" w14:textId="77777777" w:rsidR="00B06082" w:rsidRPr="002F4973" w:rsidRDefault="00B06082" w:rsidP="00B06082">
      <w:pPr>
        <w:spacing w:line="360" w:lineRule="auto"/>
        <w:jc w:val="both"/>
        <w:rPr>
          <w:rFonts w:ascii="Arial" w:hAnsi="Arial" w:cs="Arial"/>
          <w:b/>
          <w:sz w:val="22"/>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06"/>
        <w:gridCol w:w="2889"/>
        <w:gridCol w:w="3510"/>
        <w:gridCol w:w="1773"/>
      </w:tblGrid>
      <w:tr w:rsidR="00B06082" w:rsidRPr="00814B58" w14:paraId="3314E92A" w14:textId="77777777" w:rsidTr="00B06082">
        <w:trPr>
          <w:tblHeader/>
        </w:trPr>
        <w:tc>
          <w:tcPr>
            <w:tcW w:w="0" w:type="auto"/>
            <w:shd w:val="clear" w:color="auto" w:fill="D9D9D9" w:themeFill="background1" w:themeFillShade="D9"/>
            <w:vAlign w:val="center"/>
          </w:tcPr>
          <w:p w14:paraId="68D280A8" w14:textId="77777777" w:rsidR="00B06082" w:rsidRPr="00814B58" w:rsidRDefault="00B06082" w:rsidP="00B06082">
            <w:pPr>
              <w:spacing w:line="360" w:lineRule="auto"/>
              <w:jc w:val="center"/>
              <w:rPr>
                <w:rFonts w:ascii="Arial" w:hAnsi="Arial" w:cs="Arial"/>
                <w:b/>
                <w:bCs/>
                <w:iCs/>
                <w:sz w:val="20"/>
                <w:szCs w:val="20"/>
              </w:rPr>
            </w:pPr>
            <w:r w:rsidRPr="00814B58">
              <w:rPr>
                <w:rFonts w:ascii="Arial" w:hAnsi="Arial" w:cs="Arial"/>
                <w:b/>
                <w:bCs/>
                <w:iCs/>
                <w:sz w:val="20"/>
                <w:szCs w:val="20"/>
              </w:rPr>
              <w:t>Referencia</w:t>
            </w:r>
          </w:p>
        </w:tc>
        <w:tc>
          <w:tcPr>
            <w:tcW w:w="0" w:type="auto"/>
            <w:shd w:val="clear" w:color="auto" w:fill="D9D9D9" w:themeFill="background1" w:themeFillShade="D9"/>
            <w:vAlign w:val="center"/>
          </w:tcPr>
          <w:p w14:paraId="6E9E8E10" w14:textId="77777777" w:rsidR="00B06082" w:rsidRPr="00814B58" w:rsidRDefault="00B06082" w:rsidP="00B06082">
            <w:pPr>
              <w:spacing w:line="360" w:lineRule="auto"/>
              <w:jc w:val="center"/>
              <w:rPr>
                <w:rFonts w:ascii="Arial" w:hAnsi="Arial" w:cs="Arial"/>
                <w:b/>
                <w:bCs/>
                <w:iCs/>
                <w:sz w:val="20"/>
                <w:szCs w:val="20"/>
              </w:rPr>
            </w:pPr>
            <w:r w:rsidRPr="00814B58">
              <w:rPr>
                <w:rFonts w:ascii="Arial" w:hAnsi="Arial" w:cs="Arial"/>
                <w:b/>
                <w:bCs/>
                <w:iCs/>
                <w:sz w:val="20"/>
                <w:szCs w:val="20"/>
              </w:rPr>
              <w:t>Concepto del Resultado</w:t>
            </w:r>
          </w:p>
        </w:tc>
        <w:tc>
          <w:tcPr>
            <w:tcW w:w="0" w:type="auto"/>
            <w:shd w:val="clear" w:color="auto" w:fill="D9D9D9" w:themeFill="background1" w:themeFillShade="D9"/>
            <w:vAlign w:val="center"/>
          </w:tcPr>
          <w:p w14:paraId="53BCDE44" w14:textId="77777777" w:rsidR="00B06082" w:rsidRPr="00814B58" w:rsidRDefault="00B06082" w:rsidP="00B06082">
            <w:pPr>
              <w:spacing w:line="360" w:lineRule="auto"/>
              <w:jc w:val="center"/>
              <w:rPr>
                <w:rFonts w:ascii="Arial" w:hAnsi="Arial" w:cs="Arial"/>
                <w:b/>
                <w:bCs/>
                <w:iCs/>
                <w:sz w:val="20"/>
                <w:szCs w:val="20"/>
              </w:rPr>
            </w:pPr>
            <w:r w:rsidRPr="00814B58">
              <w:rPr>
                <w:rFonts w:ascii="Arial" w:hAnsi="Arial" w:cs="Arial"/>
                <w:b/>
                <w:bCs/>
                <w:iCs/>
                <w:sz w:val="20"/>
                <w:szCs w:val="20"/>
              </w:rPr>
              <w:t>Tipo de Observación</w:t>
            </w:r>
          </w:p>
        </w:tc>
        <w:tc>
          <w:tcPr>
            <w:tcW w:w="0" w:type="auto"/>
            <w:shd w:val="clear" w:color="auto" w:fill="D9D9D9" w:themeFill="background1" w:themeFillShade="D9"/>
            <w:vAlign w:val="center"/>
          </w:tcPr>
          <w:p w14:paraId="0FA7CA9F" w14:textId="77777777" w:rsidR="00B06082" w:rsidRPr="00814B58" w:rsidRDefault="00B06082" w:rsidP="00B06082">
            <w:pPr>
              <w:spacing w:line="360" w:lineRule="auto"/>
              <w:jc w:val="center"/>
              <w:rPr>
                <w:rFonts w:ascii="Arial" w:hAnsi="Arial" w:cs="Arial"/>
                <w:b/>
                <w:bCs/>
                <w:iCs/>
                <w:sz w:val="20"/>
                <w:szCs w:val="20"/>
              </w:rPr>
            </w:pPr>
            <w:r w:rsidRPr="00814B58">
              <w:rPr>
                <w:rFonts w:ascii="Arial" w:hAnsi="Arial" w:cs="Arial"/>
                <w:b/>
                <w:bCs/>
                <w:iCs/>
                <w:sz w:val="20"/>
                <w:szCs w:val="20"/>
              </w:rPr>
              <w:t>Importe Observado</w:t>
            </w:r>
          </w:p>
        </w:tc>
      </w:tr>
      <w:tr w:rsidR="00B06082" w:rsidRPr="00814B58" w14:paraId="1711757D" w14:textId="77777777" w:rsidTr="00B06082">
        <w:tc>
          <w:tcPr>
            <w:tcW w:w="0" w:type="auto"/>
          </w:tcPr>
          <w:p w14:paraId="4441BAF6" w14:textId="77777777" w:rsidR="00B06082" w:rsidRPr="00814B58" w:rsidRDefault="00B06082" w:rsidP="00B06082">
            <w:pPr>
              <w:spacing w:line="360" w:lineRule="auto"/>
              <w:jc w:val="both"/>
              <w:rPr>
                <w:rFonts w:ascii="Arial" w:hAnsi="Arial" w:cs="Arial"/>
                <w:bCs/>
                <w:iCs/>
                <w:sz w:val="20"/>
                <w:szCs w:val="20"/>
              </w:rPr>
            </w:pPr>
            <w:r w:rsidRPr="00814B58">
              <w:rPr>
                <w:rFonts w:ascii="Arial" w:hAnsi="Arial" w:cs="Arial"/>
                <w:bCs/>
                <w:iCs/>
                <w:sz w:val="20"/>
                <w:szCs w:val="20"/>
              </w:rPr>
              <w:t>Resultado:1</w:t>
            </w:r>
          </w:p>
          <w:p w14:paraId="28AE4CE1" w14:textId="77777777" w:rsidR="00B06082" w:rsidRPr="00814B58" w:rsidRDefault="00B06082" w:rsidP="00B06082">
            <w:pPr>
              <w:spacing w:line="360" w:lineRule="auto"/>
              <w:jc w:val="both"/>
              <w:rPr>
                <w:rFonts w:ascii="Arial" w:hAnsi="Arial" w:cs="Arial"/>
                <w:bCs/>
                <w:iCs/>
                <w:sz w:val="20"/>
                <w:szCs w:val="20"/>
              </w:rPr>
            </w:pPr>
            <w:r w:rsidRPr="00814B58">
              <w:rPr>
                <w:rFonts w:ascii="Arial" w:hAnsi="Arial" w:cs="Arial"/>
                <w:bCs/>
                <w:iCs/>
                <w:sz w:val="20"/>
                <w:szCs w:val="20"/>
              </w:rPr>
              <w:t>Observación:1</w:t>
            </w:r>
          </w:p>
        </w:tc>
        <w:tc>
          <w:tcPr>
            <w:tcW w:w="0" w:type="auto"/>
          </w:tcPr>
          <w:p w14:paraId="41C82197" w14:textId="77777777" w:rsidR="00B06082" w:rsidRPr="00814B58" w:rsidRDefault="00B06082" w:rsidP="00B06082">
            <w:pPr>
              <w:spacing w:line="360" w:lineRule="auto"/>
              <w:jc w:val="both"/>
              <w:rPr>
                <w:rFonts w:ascii="Arial" w:hAnsi="Arial" w:cs="Arial"/>
                <w:bCs/>
                <w:iCs/>
                <w:sz w:val="20"/>
                <w:szCs w:val="20"/>
              </w:rPr>
            </w:pPr>
            <w:r w:rsidRPr="00814B58">
              <w:rPr>
                <w:rFonts w:ascii="Arial" w:hAnsi="Arial" w:cs="Arial"/>
                <w:sz w:val="20"/>
                <w:szCs w:val="20"/>
              </w:rPr>
              <w:t>Incumplimiento o deficiencias en la aplicación de la normatividad aplicable</w:t>
            </w:r>
          </w:p>
        </w:tc>
        <w:tc>
          <w:tcPr>
            <w:tcW w:w="0" w:type="auto"/>
          </w:tcPr>
          <w:p w14:paraId="35BD6D21" w14:textId="01D8348E" w:rsidR="00B06082" w:rsidRPr="00814B58" w:rsidRDefault="00B06082" w:rsidP="00B06082">
            <w:pPr>
              <w:spacing w:line="360" w:lineRule="auto"/>
              <w:jc w:val="both"/>
              <w:rPr>
                <w:rFonts w:ascii="Arial" w:hAnsi="Arial" w:cs="Arial"/>
                <w:bCs/>
                <w:iCs/>
                <w:sz w:val="20"/>
                <w:szCs w:val="20"/>
              </w:rPr>
            </w:pPr>
            <w:r w:rsidRPr="00814B58">
              <w:rPr>
                <w:rFonts w:ascii="Arial" w:hAnsi="Arial" w:cs="Arial"/>
                <w:bCs/>
                <w:iCs/>
                <w:sz w:val="20"/>
                <w:szCs w:val="20"/>
              </w:rPr>
              <w:t>(1C) Falta de autorización o j</w:t>
            </w:r>
            <w:r w:rsidR="00131BE2">
              <w:rPr>
                <w:rFonts w:ascii="Arial" w:hAnsi="Arial" w:cs="Arial"/>
                <w:bCs/>
                <w:iCs/>
                <w:sz w:val="20"/>
                <w:szCs w:val="20"/>
              </w:rPr>
              <w:t xml:space="preserve">ustificación de las erogaciones </w:t>
            </w:r>
            <w:r w:rsidRPr="00814B58">
              <w:rPr>
                <w:rFonts w:ascii="Arial" w:hAnsi="Arial" w:cs="Arial"/>
                <w:bCs/>
                <w:iCs/>
                <w:sz w:val="20"/>
                <w:szCs w:val="20"/>
              </w:rPr>
              <w:t>Aspectos de Control Interno</w:t>
            </w:r>
          </w:p>
          <w:p w14:paraId="3F106B92" w14:textId="77777777" w:rsidR="00B06082" w:rsidRPr="00814B58" w:rsidRDefault="00B06082" w:rsidP="00B06082">
            <w:pPr>
              <w:spacing w:line="360" w:lineRule="auto"/>
              <w:jc w:val="both"/>
              <w:rPr>
                <w:rFonts w:ascii="Arial" w:hAnsi="Arial" w:cs="Arial"/>
                <w:bCs/>
                <w:iCs/>
                <w:sz w:val="20"/>
                <w:szCs w:val="20"/>
              </w:rPr>
            </w:pPr>
          </w:p>
        </w:tc>
        <w:tc>
          <w:tcPr>
            <w:tcW w:w="0" w:type="auto"/>
          </w:tcPr>
          <w:p w14:paraId="73FB9F0C" w14:textId="77777777" w:rsidR="00B06082" w:rsidRPr="00814B58" w:rsidRDefault="00B06082" w:rsidP="00131BE2">
            <w:pPr>
              <w:spacing w:line="360" w:lineRule="auto"/>
              <w:jc w:val="center"/>
              <w:rPr>
                <w:rFonts w:ascii="Arial" w:hAnsi="Arial" w:cs="Arial"/>
                <w:bCs/>
                <w:iCs/>
                <w:sz w:val="20"/>
                <w:szCs w:val="20"/>
              </w:rPr>
            </w:pPr>
            <w:r w:rsidRPr="00814B58">
              <w:rPr>
                <w:rFonts w:ascii="Arial" w:hAnsi="Arial" w:cs="Arial"/>
                <w:sz w:val="20"/>
                <w:szCs w:val="20"/>
              </w:rPr>
              <w:lastRenderedPageBreak/>
              <w:t>Aspectos de Control Interno</w:t>
            </w:r>
          </w:p>
        </w:tc>
      </w:tr>
      <w:tr w:rsidR="00B06082" w:rsidRPr="00814B58" w14:paraId="76C06355" w14:textId="77777777" w:rsidTr="00B06082">
        <w:tc>
          <w:tcPr>
            <w:tcW w:w="0" w:type="auto"/>
          </w:tcPr>
          <w:p w14:paraId="13D50611" w14:textId="77777777" w:rsidR="00B06082" w:rsidRPr="00814B58" w:rsidRDefault="00B06082" w:rsidP="00B06082">
            <w:pPr>
              <w:spacing w:line="360" w:lineRule="auto"/>
              <w:jc w:val="both"/>
              <w:rPr>
                <w:rFonts w:ascii="Arial" w:hAnsi="Arial" w:cs="Arial"/>
                <w:bCs/>
                <w:iCs/>
                <w:sz w:val="20"/>
                <w:szCs w:val="20"/>
              </w:rPr>
            </w:pPr>
            <w:r w:rsidRPr="00814B58">
              <w:rPr>
                <w:rFonts w:ascii="Arial" w:hAnsi="Arial" w:cs="Arial"/>
                <w:bCs/>
                <w:iCs/>
                <w:sz w:val="20"/>
                <w:szCs w:val="20"/>
              </w:rPr>
              <w:lastRenderedPageBreak/>
              <w:t>Resultado:2</w:t>
            </w:r>
          </w:p>
          <w:p w14:paraId="6E5682DB" w14:textId="77777777" w:rsidR="00B06082" w:rsidRPr="00814B58" w:rsidRDefault="00B06082" w:rsidP="00B06082">
            <w:pPr>
              <w:spacing w:line="360" w:lineRule="auto"/>
              <w:jc w:val="both"/>
              <w:rPr>
                <w:rFonts w:ascii="Arial" w:hAnsi="Arial" w:cs="Arial"/>
                <w:bCs/>
                <w:iCs/>
                <w:sz w:val="20"/>
                <w:szCs w:val="20"/>
              </w:rPr>
            </w:pPr>
            <w:r w:rsidRPr="00814B58">
              <w:rPr>
                <w:rFonts w:ascii="Arial" w:hAnsi="Arial" w:cs="Arial"/>
                <w:bCs/>
                <w:iCs/>
                <w:sz w:val="20"/>
                <w:szCs w:val="20"/>
              </w:rPr>
              <w:t>Observación:2</w:t>
            </w:r>
          </w:p>
        </w:tc>
        <w:tc>
          <w:tcPr>
            <w:tcW w:w="0" w:type="auto"/>
          </w:tcPr>
          <w:p w14:paraId="07E6ECBF" w14:textId="77777777" w:rsidR="00B06082" w:rsidRPr="00814B58" w:rsidRDefault="00B06082" w:rsidP="00B06082">
            <w:pPr>
              <w:spacing w:line="360" w:lineRule="auto"/>
              <w:jc w:val="both"/>
              <w:rPr>
                <w:rFonts w:ascii="Arial" w:hAnsi="Arial" w:cs="Arial"/>
                <w:bCs/>
                <w:iCs/>
                <w:sz w:val="20"/>
                <w:szCs w:val="20"/>
              </w:rPr>
            </w:pPr>
            <w:r w:rsidRPr="00814B58">
              <w:rPr>
                <w:rFonts w:ascii="Arial" w:hAnsi="Arial" w:cs="Arial"/>
                <w:sz w:val="20"/>
                <w:szCs w:val="20"/>
              </w:rPr>
              <w:t>Incumplimiento legal en los procedimientos de adquisición de bienes y servicios</w:t>
            </w:r>
          </w:p>
        </w:tc>
        <w:tc>
          <w:tcPr>
            <w:tcW w:w="0" w:type="auto"/>
          </w:tcPr>
          <w:p w14:paraId="4114FF21" w14:textId="77777777" w:rsidR="00B06082" w:rsidRPr="00814B58" w:rsidRDefault="00B06082" w:rsidP="00B06082">
            <w:pPr>
              <w:spacing w:line="360" w:lineRule="auto"/>
              <w:jc w:val="both"/>
              <w:rPr>
                <w:rFonts w:ascii="Arial" w:hAnsi="Arial" w:cs="Arial"/>
                <w:bCs/>
                <w:iCs/>
                <w:sz w:val="20"/>
                <w:szCs w:val="20"/>
              </w:rPr>
            </w:pPr>
            <w:r w:rsidRPr="00814B58">
              <w:rPr>
                <w:rFonts w:ascii="Arial" w:hAnsi="Arial" w:cs="Arial"/>
                <w:bCs/>
                <w:iCs/>
                <w:sz w:val="20"/>
                <w:szCs w:val="20"/>
              </w:rPr>
              <w:t>(3F) Deficiencias en el procedimiento de adquisición o adjudicaciones fuera de norma</w:t>
            </w:r>
            <w:r w:rsidRPr="00814B58">
              <w:rPr>
                <w:rFonts w:ascii="Arial" w:hAnsi="Arial" w:cs="Arial"/>
                <w:bCs/>
                <w:iCs/>
                <w:sz w:val="20"/>
                <w:szCs w:val="20"/>
              </w:rPr>
              <w:tab/>
              <w:t>Cumplimiento Legal</w:t>
            </w:r>
          </w:p>
          <w:p w14:paraId="5D8C611D" w14:textId="77777777" w:rsidR="00B06082" w:rsidRPr="00814B58" w:rsidRDefault="00B06082" w:rsidP="00B06082">
            <w:pPr>
              <w:spacing w:line="360" w:lineRule="auto"/>
              <w:jc w:val="both"/>
              <w:rPr>
                <w:rFonts w:ascii="Arial" w:hAnsi="Arial" w:cs="Arial"/>
                <w:bCs/>
                <w:iCs/>
                <w:sz w:val="20"/>
                <w:szCs w:val="20"/>
              </w:rPr>
            </w:pPr>
          </w:p>
        </w:tc>
        <w:tc>
          <w:tcPr>
            <w:tcW w:w="0" w:type="auto"/>
            <w:shd w:val="clear" w:color="auto" w:fill="auto"/>
          </w:tcPr>
          <w:p w14:paraId="6D76845A" w14:textId="77777777" w:rsidR="00B06082" w:rsidRPr="00814B58" w:rsidRDefault="00B06082" w:rsidP="00131BE2">
            <w:pPr>
              <w:spacing w:line="360" w:lineRule="auto"/>
              <w:jc w:val="center"/>
              <w:rPr>
                <w:rFonts w:ascii="Arial" w:hAnsi="Arial" w:cs="Arial"/>
                <w:bCs/>
                <w:iCs/>
                <w:sz w:val="20"/>
                <w:szCs w:val="20"/>
              </w:rPr>
            </w:pPr>
            <w:r w:rsidRPr="00814B58">
              <w:rPr>
                <w:rFonts w:ascii="Arial" w:hAnsi="Arial" w:cs="Arial"/>
                <w:sz w:val="20"/>
                <w:szCs w:val="20"/>
              </w:rPr>
              <w:t>Cumplimiento Legal</w:t>
            </w:r>
          </w:p>
        </w:tc>
      </w:tr>
      <w:tr w:rsidR="00B06082" w:rsidRPr="00814B58" w14:paraId="21986FEF" w14:textId="77777777" w:rsidTr="00B06082">
        <w:tc>
          <w:tcPr>
            <w:tcW w:w="0" w:type="auto"/>
          </w:tcPr>
          <w:p w14:paraId="4DAFB0C9" w14:textId="77777777" w:rsidR="00B06082" w:rsidRPr="00814B58" w:rsidRDefault="00B06082" w:rsidP="00B06082">
            <w:pPr>
              <w:spacing w:line="360" w:lineRule="auto"/>
              <w:jc w:val="both"/>
              <w:rPr>
                <w:rFonts w:ascii="Arial" w:hAnsi="Arial" w:cs="Arial"/>
                <w:bCs/>
                <w:iCs/>
                <w:sz w:val="20"/>
                <w:szCs w:val="20"/>
              </w:rPr>
            </w:pPr>
            <w:r w:rsidRPr="00814B58">
              <w:rPr>
                <w:rFonts w:ascii="Arial" w:hAnsi="Arial" w:cs="Arial"/>
                <w:bCs/>
                <w:iCs/>
                <w:sz w:val="20"/>
                <w:szCs w:val="20"/>
              </w:rPr>
              <w:t>Resultado:3</w:t>
            </w:r>
          </w:p>
          <w:p w14:paraId="681DE110" w14:textId="77777777" w:rsidR="00B06082" w:rsidRPr="00814B58" w:rsidRDefault="00B06082" w:rsidP="00B06082">
            <w:pPr>
              <w:spacing w:line="360" w:lineRule="auto"/>
              <w:jc w:val="both"/>
              <w:rPr>
                <w:rFonts w:ascii="Arial" w:hAnsi="Arial" w:cs="Arial"/>
                <w:bCs/>
                <w:iCs/>
                <w:sz w:val="20"/>
                <w:szCs w:val="20"/>
              </w:rPr>
            </w:pPr>
            <w:r w:rsidRPr="00814B58">
              <w:rPr>
                <w:rFonts w:ascii="Arial" w:hAnsi="Arial" w:cs="Arial"/>
                <w:bCs/>
                <w:iCs/>
                <w:sz w:val="20"/>
                <w:szCs w:val="20"/>
              </w:rPr>
              <w:t>Observación:3</w:t>
            </w:r>
          </w:p>
        </w:tc>
        <w:tc>
          <w:tcPr>
            <w:tcW w:w="0" w:type="auto"/>
          </w:tcPr>
          <w:p w14:paraId="5D501F0B" w14:textId="77777777" w:rsidR="00B06082" w:rsidRPr="00814B58" w:rsidRDefault="00B06082" w:rsidP="00B06082">
            <w:pPr>
              <w:spacing w:line="360" w:lineRule="auto"/>
              <w:jc w:val="both"/>
              <w:rPr>
                <w:rFonts w:ascii="Arial" w:hAnsi="Arial" w:cs="Arial"/>
                <w:bCs/>
                <w:iCs/>
                <w:sz w:val="20"/>
                <w:szCs w:val="20"/>
              </w:rPr>
            </w:pPr>
            <w:r w:rsidRPr="00814B58">
              <w:rPr>
                <w:rFonts w:ascii="Arial" w:hAnsi="Arial" w:cs="Arial"/>
                <w:sz w:val="20"/>
                <w:szCs w:val="20"/>
              </w:rPr>
              <w:t>Ausencia parcial de soporte documental justificativo de las erogaciones</w:t>
            </w:r>
          </w:p>
        </w:tc>
        <w:tc>
          <w:tcPr>
            <w:tcW w:w="0" w:type="auto"/>
          </w:tcPr>
          <w:p w14:paraId="65C3C8FA" w14:textId="3D3E539E" w:rsidR="00B06082" w:rsidRPr="00814B58" w:rsidRDefault="00B06082" w:rsidP="00131BE2">
            <w:pPr>
              <w:spacing w:line="360" w:lineRule="auto"/>
              <w:jc w:val="both"/>
              <w:rPr>
                <w:rFonts w:ascii="Arial" w:hAnsi="Arial" w:cs="Arial"/>
                <w:bCs/>
                <w:iCs/>
                <w:sz w:val="20"/>
                <w:szCs w:val="20"/>
              </w:rPr>
            </w:pPr>
            <w:r w:rsidRPr="00814B58">
              <w:rPr>
                <w:rFonts w:ascii="Arial" w:hAnsi="Arial" w:cs="Arial"/>
                <w:bCs/>
                <w:iCs/>
                <w:sz w:val="20"/>
                <w:szCs w:val="20"/>
              </w:rPr>
              <w:t>(1F) Falta de documentación j</w:t>
            </w:r>
            <w:r w:rsidR="00131BE2">
              <w:rPr>
                <w:rFonts w:ascii="Arial" w:hAnsi="Arial" w:cs="Arial"/>
                <w:bCs/>
                <w:iCs/>
                <w:sz w:val="20"/>
                <w:szCs w:val="20"/>
              </w:rPr>
              <w:t>ustificativa de las erogaciones</w:t>
            </w:r>
          </w:p>
        </w:tc>
        <w:tc>
          <w:tcPr>
            <w:tcW w:w="0" w:type="auto"/>
          </w:tcPr>
          <w:p w14:paraId="230212D0" w14:textId="77777777" w:rsidR="00B06082" w:rsidRPr="00814B58" w:rsidRDefault="00B06082" w:rsidP="00B06082">
            <w:pPr>
              <w:spacing w:line="360" w:lineRule="auto"/>
              <w:jc w:val="right"/>
              <w:rPr>
                <w:rFonts w:ascii="Arial" w:hAnsi="Arial" w:cs="Arial"/>
                <w:bCs/>
                <w:iCs/>
                <w:sz w:val="20"/>
                <w:szCs w:val="20"/>
              </w:rPr>
            </w:pPr>
            <w:r w:rsidRPr="00814B58">
              <w:rPr>
                <w:rFonts w:ascii="Arial" w:hAnsi="Arial" w:cs="Arial"/>
                <w:sz w:val="20"/>
                <w:szCs w:val="20"/>
              </w:rPr>
              <w:t>$2,300,000.00</w:t>
            </w:r>
          </w:p>
        </w:tc>
      </w:tr>
      <w:tr w:rsidR="00B06082" w:rsidRPr="00814B58" w14:paraId="466DE06B" w14:textId="77777777" w:rsidTr="00B06082">
        <w:tc>
          <w:tcPr>
            <w:tcW w:w="0" w:type="auto"/>
          </w:tcPr>
          <w:p w14:paraId="700AEA67" w14:textId="77777777" w:rsidR="00B06082" w:rsidRPr="00814B58" w:rsidRDefault="00B06082" w:rsidP="00B06082">
            <w:pPr>
              <w:spacing w:line="360" w:lineRule="auto"/>
              <w:jc w:val="both"/>
              <w:rPr>
                <w:rFonts w:ascii="Arial" w:hAnsi="Arial" w:cs="Arial"/>
                <w:bCs/>
                <w:iCs/>
                <w:sz w:val="20"/>
                <w:szCs w:val="20"/>
              </w:rPr>
            </w:pPr>
          </w:p>
        </w:tc>
        <w:tc>
          <w:tcPr>
            <w:tcW w:w="0" w:type="auto"/>
          </w:tcPr>
          <w:p w14:paraId="6DCF75AA" w14:textId="77777777" w:rsidR="00B06082" w:rsidRPr="00814B58" w:rsidRDefault="00B06082" w:rsidP="00B06082">
            <w:pPr>
              <w:spacing w:line="360" w:lineRule="auto"/>
              <w:jc w:val="both"/>
              <w:rPr>
                <w:rFonts w:ascii="Arial" w:hAnsi="Arial" w:cs="Arial"/>
                <w:bCs/>
                <w:iCs/>
                <w:sz w:val="20"/>
                <w:szCs w:val="20"/>
              </w:rPr>
            </w:pPr>
          </w:p>
        </w:tc>
        <w:tc>
          <w:tcPr>
            <w:tcW w:w="0" w:type="auto"/>
          </w:tcPr>
          <w:p w14:paraId="4AE1EB86" w14:textId="77777777" w:rsidR="00B06082" w:rsidRPr="00814B58" w:rsidRDefault="00B06082" w:rsidP="00B06082">
            <w:pPr>
              <w:spacing w:line="360" w:lineRule="auto"/>
              <w:jc w:val="right"/>
              <w:rPr>
                <w:rFonts w:ascii="Arial" w:hAnsi="Arial" w:cs="Arial"/>
                <w:b/>
                <w:bCs/>
                <w:iCs/>
                <w:sz w:val="20"/>
                <w:szCs w:val="20"/>
              </w:rPr>
            </w:pPr>
            <w:r w:rsidRPr="00814B58">
              <w:rPr>
                <w:rFonts w:ascii="Arial" w:hAnsi="Arial" w:cs="Arial"/>
                <w:b/>
                <w:bCs/>
                <w:iCs/>
                <w:sz w:val="20"/>
                <w:szCs w:val="20"/>
              </w:rPr>
              <w:t>Total</w:t>
            </w:r>
          </w:p>
        </w:tc>
        <w:tc>
          <w:tcPr>
            <w:tcW w:w="0" w:type="auto"/>
          </w:tcPr>
          <w:p w14:paraId="58155BC1" w14:textId="19B52DB6" w:rsidR="00B06082" w:rsidRPr="00814B58" w:rsidRDefault="00131BE2" w:rsidP="00B06082">
            <w:pPr>
              <w:spacing w:line="360" w:lineRule="auto"/>
              <w:jc w:val="right"/>
              <w:rPr>
                <w:rFonts w:ascii="Arial" w:hAnsi="Arial" w:cs="Arial"/>
                <w:b/>
                <w:bCs/>
                <w:iCs/>
                <w:sz w:val="20"/>
                <w:szCs w:val="20"/>
              </w:rPr>
            </w:pPr>
            <w:r>
              <w:rPr>
                <w:rFonts w:ascii="Arial" w:hAnsi="Arial" w:cs="Arial"/>
                <w:b/>
                <w:bCs/>
                <w:iCs/>
                <w:sz w:val="20"/>
                <w:szCs w:val="20"/>
              </w:rPr>
              <w:t>$</w:t>
            </w:r>
            <w:r w:rsidR="00B06082" w:rsidRPr="00814B58">
              <w:rPr>
                <w:rFonts w:ascii="Arial" w:hAnsi="Arial" w:cs="Arial"/>
                <w:b/>
                <w:bCs/>
                <w:iCs/>
                <w:sz w:val="20"/>
                <w:szCs w:val="20"/>
              </w:rPr>
              <w:t>2,300,000.00</w:t>
            </w:r>
          </w:p>
        </w:tc>
      </w:tr>
    </w:tbl>
    <w:p w14:paraId="00473288" w14:textId="77777777" w:rsidR="00B06082" w:rsidRPr="002F4973" w:rsidRDefault="00B06082" w:rsidP="00B06082">
      <w:pPr>
        <w:spacing w:line="360" w:lineRule="auto"/>
        <w:jc w:val="both"/>
        <w:rPr>
          <w:rFonts w:ascii="Arial" w:hAnsi="Arial" w:cs="Arial"/>
          <w:b/>
          <w:sz w:val="20"/>
        </w:rPr>
      </w:pPr>
    </w:p>
    <w:p w14:paraId="5E83455C" w14:textId="77777777" w:rsidR="003D5CC0" w:rsidRDefault="003D5CC0" w:rsidP="00B06082">
      <w:pPr>
        <w:spacing w:line="360" w:lineRule="auto"/>
        <w:ind w:right="190"/>
        <w:jc w:val="both"/>
        <w:rPr>
          <w:rFonts w:ascii="Arial" w:hAnsi="Arial" w:cs="Arial"/>
          <w:b/>
        </w:rPr>
      </w:pPr>
      <w:bookmarkStart w:id="11" w:name="_Hlk11419882"/>
    </w:p>
    <w:p w14:paraId="466A2DB9" w14:textId="7C36D481" w:rsidR="00B06082" w:rsidRPr="00761FA3" w:rsidRDefault="00B06082" w:rsidP="00B06082">
      <w:pPr>
        <w:spacing w:line="360" w:lineRule="auto"/>
        <w:ind w:right="190"/>
        <w:jc w:val="both"/>
        <w:rPr>
          <w:rFonts w:ascii="Arial" w:hAnsi="Arial" w:cs="Arial"/>
          <w:b/>
        </w:rPr>
      </w:pPr>
      <w:r w:rsidRPr="00E3352A">
        <w:rPr>
          <w:rFonts w:ascii="Arial" w:hAnsi="Arial" w:cs="Arial"/>
          <w:b/>
        </w:rPr>
        <w:t xml:space="preserve">B. </w:t>
      </w:r>
      <w:r w:rsidRPr="00E3352A">
        <w:rPr>
          <w:rFonts w:ascii="Arial" w:hAnsi="Arial" w:cs="Arial"/>
          <w:b/>
          <w:bCs/>
        </w:rPr>
        <w:t>Observaciones Determinadas por Auditoría en Materia Financiera, Justificaciones y Aclaraci</w:t>
      </w:r>
      <w:r>
        <w:rPr>
          <w:rFonts w:ascii="Arial" w:hAnsi="Arial" w:cs="Arial"/>
          <w:b/>
          <w:bCs/>
        </w:rPr>
        <w:t>ones de la Entidad Fiscalizada,</w:t>
      </w:r>
      <w:r w:rsidRPr="00E3352A">
        <w:rPr>
          <w:rFonts w:ascii="Arial" w:hAnsi="Arial" w:cs="Arial"/>
          <w:b/>
          <w:bCs/>
        </w:rPr>
        <w:t xml:space="preserve"> Acciones </w:t>
      </w:r>
      <w:r>
        <w:rPr>
          <w:rFonts w:ascii="Arial" w:hAnsi="Arial" w:cs="Arial"/>
          <w:b/>
          <w:bCs/>
        </w:rPr>
        <w:t xml:space="preserve">y Recomendaciones </w:t>
      </w:r>
      <w:r w:rsidRPr="00E3352A">
        <w:rPr>
          <w:rFonts w:ascii="Arial" w:hAnsi="Arial" w:cs="Arial"/>
          <w:b/>
          <w:bCs/>
        </w:rPr>
        <w:t>Emitidas</w:t>
      </w:r>
    </w:p>
    <w:p w14:paraId="7268F363" w14:textId="77777777" w:rsidR="00B06082" w:rsidRPr="002F4973" w:rsidRDefault="00B06082" w:rsidP="00B06082">
      <w:pPr>
        <w:spacing w:line="276" w:lineRule="auto"/>
        <w:ind w:right="190"/>
        <w:jc w:val="both"/>
        <w:rPr>
          <w:rFonts w:ascii="Arial" w:hAnsi="Arial" w:cs="Arial"/>
          <w:b/>
          <w:sz w:val="20"/>
        </w:rPr>
      </w:pPr>
    </w:p>
    <w:p w14:paraId="3F4E1BBE" w14:textId="77777777" w:rsidR="00B06082" w:rsidRDefault="00B06082" w:rsidP="00B06082">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w:t>
      </w:r>
      <w:r w:rsidRPr="004B6CED">
        <w:rPr>
          <w:rFonts w:ascii="Arial" w:hAnsi="Arial" w:cs="Arial"/>
        </w:rPr>
        <w:t xml:space="preserve">realizaron observaciones de las cuales se recibieron </w:t>
      </w:r>
      <w:proofErr w:type="spellStart"/>
      <w:r w:rsidRPr="004B6CED">
        <w:rPr>
          <w:rFonts w:ascii="Arial" w:hAnsi="Arial" w:cs="Arial"/>
        </w:rPr>
        <w:t>solventaciones</w:t>
      </w:r>
      <w:proofErr w:type="spellEnd"/>
      <w:r w:rsidRPr="004B6CED">
        <w:rPr>
          <w:rFonts w:ascii="Arial" w:hAnsi="Arial" w:cs="Arial"/>
        </w:rPr>
        <w:t xml:space="preserve"> por parte del ente auditado, como se</w:t>
      </w:r>
      <w:r w:rsidRPr="00001B26">
        <w:rPr>
          <w:rFonts w:ascii="Arial" w:hAnsi="Arial" w:cs="Arial"/>
        </w:rPr>
        <w:t xml:space="preserve"> detalla en el cuadro siguiente:</w:t>
      </w:r>
      <w:bookmarkStart w:id="12" w:name="_Hlk11419841"/>
    </w:p>
    <w:p w14:paraId="328B2EC0" w14:textId="77777777" w:rsidR="00B06082" w:rsidRDefault="00B06082" w:rsidP="00B06082">
      <w:pPr>
        <w:spacing w:line="360" w:lineRule="auto"/>
        <w:ind w:right="190"/>
        <w:jc w:val="both"/>
        <w:rPr>
          <w:rFonts w:ascii="Arial" w:hAnsi="Arial" w:cs="Aria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B06082" w:rsidRPr="005274CB" w14:paraId="69447196" w14:textId="77777777" w:rsidTr="00B06082">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bookmarkEnd w:id="11"/>
          <w:p w14:paraId="208D56B7" w14:textId="77777777" w:rsidR="00B06082" w:rsidRPr="003E61CB" w:rsidRDefault="00B06082" w:rsidP="00B06082">
            <w:pPr>
              <w:spacing w:line="360" w:lineRule="auto"/>
              <w:jc w:val="center"/>
              <w:rPr>
                <w:rFonts w:ascii="Arial" w:hAnsi="Arial" w:cs="Arial"/>
                <w:b/>
                <w:sz w:val="20"/>
                <w:szCs w:val="20"/>
              </w:rPr>
            </w:pPr>
            <w:r w:rsidRPr="003E61CB">
              <w:rPr>
                <w:rFonts w:ascii="Arial" w:hAnsi="Arial" w:cs="Arial"/>
                <w:b/>
                <w:sz w:val="20"/>
                <w:szCs w:val="20"/>
              </w:rPr>
              <w:t xml:space="preserve">Resumen General de Observaciones y </w:t>
            </w:r>
            <w:proofErr w:type="spellStart"/>
            <w:r w:rsidRPr="003E61CB">
              <w:rPr>
                <w:rFonts w:ascii="Arial" w:hAnsi="Arial" w:cs="Arial"/>
                <w:b/>
                <w:sz w:val="20"/>
                <w:szCs w:val="20"/>
              </w:rPr>
              <w:t>Solventaciones</w:t>
            </w:r>
            <w:proofErr w:type="spellEnd"/>
            <w:r w:rsidRPr="003E61CB">
              <w:rPr>
                <w:rFonts w:ascii="Arial" w:hAnsi="Arial" w:cs="Arial"/>
                <w:b/>
                <w:sz w:val="20"/>
                <w:szCs w:val="20"/>
              </w:rPr>
              <w:t xml:space="preserve"> en Materia Financiera</w:t>
            </w:r>
          </w:p>
        </w:tc>
      </w:tr>
      <w:tr w:rsidR="00B06082" w:rsidRPr="005274CB" w14:paraId="3447CE9B" w14:textId="77777777" w:rsidTr="00B06082">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1C66FCC" w14:textId="77777777" w:rsidR="00B06082" w:rsidRPr="003E61CB" w:rsidRDefault="00B06082" w:rsidP="00B06082">
            <w:pPr>
              <w:spacing w:line="276" w:lineRule="auto"/>
              <w:jc w:val="center"/>
              <w:rPr>
                <w:rFonts w:ascii="Arial" w:hAnsi="Arial" w:cs="Arial"/>
                <w:b/>
                <w:sz w:val="20"/>
                <w:szCs w:val="20"/>
              </w:rPr>
            </w:pPr>
            <w:r w:rsidRPr="003E61CB">
              <w:rPr>
                <w:rFonts w:ascii="Arial" w:hAnsi="Arial" w:cs="Arial"/>
                <w:b/>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34BB9298" w14:textId="77777777" w:rsidR="00B06082" w:rsidRPr="003E61CB" w:rsidRDefault="00B06082" w:rsidP="00B06082">
            <w:pPr>
              <w:spacing w:line="360" w:lineRule="auto"/>
              <w:jc w:val="center"/>
              <w:rPr>
                <w:rFonts w:ascii="Arial" w:hAnsi="Arial" w:cs="Arial"/>
                <w:b/>
                <w:sz w:val="20"/>
                <w:szCs w:val="20"/>
              </w:rPr>
            </w:pPr>
            <w:r w:rsidRPr="003E61CB">
              <w:rPr>
                <w:rFonts w:ascii="Arial" w:hAnsi="Arial" w:cs="Arial"/>
                <w:b/>
                <w:sz w:val="20"/>
                <w:szCs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1AF38E84" w14:textId="77777777" w:rsidR="00B06082" w:rsidRPr="003E61CB" w:rsidRDefault="00B06082" w:rsidP="00B06082">
            <w:pPr>
              <w:spacing w:line="360" w:lineRule="auto"/>
              <w:jc w:val="center"/>
              <w:rPr>
                <w:rFonts w:ascii="Arial" w:hAnsi="Arial" w:cs="Arial"/>
                <w:b/>
                <w:sz w:val="20"/>
                <w:szCs w:val="20"/>
              </w:rPr>
            </w:pPr>
            <w:r w:rsidRPr="003E61CB">
              <w:rPr>
                <w:rFonts w:ascii="Arial" w:hAnsi="Arial" w:cs="Arial"/>
                <w:b/>
                <w:sz w:val="20"/>
                <w:szCs w:val="20"/>
              </w:rPr>
              <w:t xml:space="preserve">Modalidades de </w:t>
            </w:r>
            <w:proofErr w:type="spellStart"/>
            <w:r w:rsidRPr="003E61CB">
              <w:rPr>
                <w:rFonts w:ascii="Arial" w:hAnsi="Arial" w:cs="Arial"/>
                <w:b/>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CAF1867" w14:textId="77777777" w:rsidR="00B06082" w:rsidRPr="003E61CB" w:rsidRDefault="00B06082" w:rsidP="00B06082">
            <w:pPr>
              <w:spacing w:line="360" w:lineRule="auto"/>
              <w:jc w:val="center"/>
              <w:rPr>
                <w:rFonts w:ascii="Arial" w:hAnsi="Arial" w:cs="Arial"/>
                <w:b/>
                <w:sz w:val="20"/>
                <w:szCs w:val="20"/>
              </w:rPr>
            </w:pPr>
            <w:r w:rsidRPr="003E61CB">
              <w:rPr>
                <w:rFonts w:ascii="Arial" w:hAnsi="Arial" w:cs="Arial"/>
                <w:b/>
                <w:sz w:val="20"/>
                <w:szCs w:val="20"/>
              </w:rPr>
              <w:t>Pendiente de Solventar</w:t>
            </w:r>
          </w:p>
        </w:tc>
      </w:tr>
      <w:tr w:rsidR="00B06082" w:rsidRPr="005274CB" w14:paraId="045F5F48" w14:textId="77777777" w:rsidTr="00B06082">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CDEA13" w14:textId="77777777" w:rsidR="00B06082" w:rsidRPr="005274CB" w:rsidRDefault="00B06082" w:rsidP="00B06082">
            <w:pPr>
              <w:spacing w:line="276" w:lineRule="auto"/>
              <w:jc w:val="center"/>
              <w:rPr>
                <w:rFonts w:ascii="Arial" w:hAnsi="Arial" w:cs="Arial"/>
                <w:b/>
                <w:bCs/>
                <w:i/>
                <w:i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399A59C" w14:textId="77777777" w:rsidR="00B06082" w:rsidRPr="005274CB" w:rsidRDefault="00B06082" w:rsidP="00B06082">
            <w:pPr>
              <w:spacing w:line="276" w:lineRule="auto"/>
              <w:jc w:val="center"/>
              <w:rPr>
                <w:rFonts w:ascii="Arial" w:hAnsi="Arial" w:cs="Arial"/>
                <w:b/>
                <w:bCs/>
                <w:i/>
                <w:i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87308D3" w14:textId="77777777" w:rsidR="00B06082" w:rsidRPr="003E61CB" w:rsidRDefault="00B06082" w:rsidP="00B06082">
            <w:pPr>
              <w:spacing w:line="276" w:lineRule="auto"/>
              <w:jc w:val="center"/>
              <w:rPr>
                <w:rFonts w:ascii="Arial" w:hAnsi="Arial" w:cs="Arial"/>
                <w:b/>
                <w:sz w:val="20"/>
                <w:szCs w:val="20"/>
              </w:rPr>
            </w:pPr>
            <w:r w:rsidRPr="003E61CB">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0262E24" w14:textId="77777777" w:rsidR="00B06082" w:rsidRPr="003E61CB" w:rsidRDefault="00B06082" w:rsidP="00B06082">
            <w:pPr>
              <w:spacing w:line="276" w:lineRule="auto"/>
              <w:jc w:val="center"/>
              <w:rPr>
                <w:rFonts w:ascii="Arial" w:hAnsi="Arial" w:cs="Arial"/>
                <w:b/>
                <w:sz w:val="20"/>
                <w:szCs w:val="20"/>
              </w:rPr>
            </w:pPr>
            <w:r w:rsidRPr="003E61CB">
              <w:rPr>
                <w:rFonts w:ascii="Arial" w:hAnsi="Arial" w:cs="Arial"/>
                <w:b/>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3C4EA5B" w14:textId="77777777" w:rsidR="00B06082" w:rsidRPr="005274CB" w:rsidRDefault="00B06082" w:rsidP="00B06082">
            <w:pPr>
              <w:spacing w:line="276" w:lineRule="auto"/>
              <w:jc w:val="center"/>
              <w:rPr>
                <w:rFonts w:ascii="Arial" w:hAnsi="Arial" w:cs="Arial"/>
                <w:b/>
                <w:i/>
                <w:iCs/>
                <w:sz w:val="20"/>
                <w:szCs w:val="20"/>
              </w:rPr>
            </w:pPr>
          </w:p>
        </w:tc>
      </w:tr>
      <w:tr w:rsidR="00B06082" w:rsidRPr="005274CB" w14:paraId="018D6B67" w14:textId="77777777" w:rsidTr="00B06082">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9D705CD" w14:textId="77777777" w:rsidR="00B06082" w:rsidRDefault="00B06082" w:rsidP="00B06082">
            <w:pPr>
              <w:spacing w:line="276" w:lineRule="auto"/>
              <w:rPr>
                <w:rFonts w:ascii="Arial" w:hAnsi="Arial" w:cs="Arial"/>
                <w:sz w:val="20"/>
                <w:szCs w:val="20"/>
              </w:rPr>
            </w:pPr>
            <w:r>
              <w:rPr>
                <w:rFonts w:ascii="Arial" w:hAnsi="Arial" w:cs="Arial"/>
                <w:sz w:val="20"/>
                <w:szCs w:val="20"/>
              </w:rPr>
              <w:t>(1F) Falta de documentación justificativa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9066F9A" w14:textId="77777777" w:rsidR="00B06082" w:rsidRDefault="00B06082" w:rsidP="00B06082">
            <w:pPr>
              <w:spacing w:line="276" w:lineRule="auto"/>
              <w:jc w:val="right"/>
              <w:rPr>
                <w:rFonts w:ascii="Arial" w:hAnsi="Arial" w:cs="Arial"/>
                <w:sz w:val="20"/>
                <w:szCs w:val="20"/>
              </w:rPr>
            </w:pPr>
            <w:r>
              <w:rPr>
                <w:rFonts w:ascii="Arial" w:hAnsi="Arial" w:cs="Arial"/>
                <w:sz w:val="20"/>
                <w:szCs w:val="20"/>
              </w:rPr>
              <w:t>$2,300,000.00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6F43086" w14:textId="77777777" w:rsidR="00B06082" w:rsidRPr="00E366CF" w:rsidRDefault="00B06082" w:rsidP="00B06082">
            <w:pPr>
              <w:spacing w:line="276" w:lineRule="auto"/>
              <w:jc w:val="right"/>
              <w:rPr>
                <w:rFonts w:ascii="Arial" w:hAnsi="Arial" w:cs="Arial"/>
                <w:sz w:val="20"/>
                <w:szCs w:val="20"/>
                <w:highlight w:val="yellow"/>
              </w:rPr>
            </w:pPr>
            <w:r>
              <w:rPr>
                <w:rFonts w:ascii="Arial" w:hAnsi="Arial" w:cs="Arial"/>
                <w:sz w:val="20"/>
                <w:szCs w:val="20"/>
              </w:rPr>
              <w:t>$2,300,000.00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0F66CC2" w14:textId="77777777" w:rsidR="00B06082" w:rsidRPr="00E366CF" w:rsidRDefault="00B06082" w:rsidP="00B06082">
            <w:pPr>
              <w:spacing w:line="276" w:lineRule="auto"/>
              <w:jc w:val="right"/>
              <w:rPr>
                <w:rFonts w:ascii="Arial" w:hAnsi="Arial" w:cs="Arial"/>
                <w:sz w:val="20"/>
                <w:szCs w:val="20"/>
                <w:highlight w:val="yellow"/>
              </w:rPr>
            </w:pPr>
            <w:r>
              <w:rPr>
                <w:rFonts w:ascii="Arial" w:hAnsi="Arial" w:cs="Arial"/>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8B70D7D" w14:textId="77777777" w:rsidR="00B06082" w:rsidRPr="004A7832" w:rsidRDefault="00B06082" w:rsidP="00B06082">
            <w:pPr>
              <w:spacing w:line="276" w:lineRule="auto"/>
              <w:jc w:val="right"/>
              <w:rPr>
                <w:rFonts w:ascii="Arial" w:hAnsi="Arial" w:cs="Arial"/>
                <w:sz w:val="20"/>
                <w:szCs w:val="20"/>
              </w:rPr>
            </w:pPr>
            <w:r w:rsidRPr="004A7832">
              <w:rPr>
                <w:rFonts w:ascii="Arial" w:hAnsi="Arial" w:cs="Arial"/>
                <w:sz w:val="20"/>
                <w:szCs w:val="20"/>
              </w:rPr>
              <w:t>$0.00</w:t>
            </w:r>
          </w:p>
        </w:tc>
      </w:tr>
      <w:tr w:rsidR="00B06082" w:rsidRPr="005274CB" w14:paraId="0A3C4FC6" w14:textId="77777777" w:rsidTr="00B06082">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295DEC9E" w14:textId="77777777" w:rsidR="00B06082" w:rsidRPr="003E61CB" w:rsidRDefault="00B06082" w:rsidP="00B06082">
            <w:pPr>
              <w:spacing w:line="276" w:lineRule="auto"/>
              <w:jc w:val="right"/>
              <w:rPr>
                <w:rFonts w:ascii="Arial" w:hAnsi="Arial" w:cs="Arial"/>
                <w:b/>
                <w:sz w:val="20"/>
                <w:szCs w:val="20"/>
              </w:rPr>
            </w:pPr>
            <w:r w:rsidRPr="003E61CB">
              <w:rPr>
                <w:rFonts w:ascii="Arial" w:hAnsi="Arial" w:cs="Arial"/>
                <w:b/>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34B2499" w14:textId="5F1AB91C" w:rsidR="00B06082" w:rsidRPr="003E61CB" w:rsidRDefault="00B06082" w:rsidP="00B06082">
            <w:pPr>
              <w:spacing w:line="276" w:lineRule="auto"/>
              <w:jc w:val="right"/>
              <w:rPr>
                <w:rFonts w:ascii="Arial" w:hAnsi="Arial" w:cs="Arial"/>
                <w:b/>
                <w:sz w:val="20"/>
                <w:szCs w:val="20"/>
              </w:rPr>
            </w:pPr>
            <w:r>
              <w:rPr>
                <w:rFonts w:ascii="Arial" w:hAnsi="Arial" w:cs="Arial"/>
                <w:b/>
                <w:sz w:val="20"/>
                <w:szCs w:val="20"/>
              </w:rPr>
              <w:t>$2,3</w:t>
            </w:r>
            <w:r w:rsidRPr="003E61CB">
              <w:rPr>
                <w:rFonts w:ascii="Arial" w:hAnsi="Arial" w:cs="Arial"/>
                <w:b/>
                <w:sz w:val="20"/>
                <w:szCs w:val="20"/>
              </w:rPr>
              <w:t>00,000.00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4C7AD3A" w14:textId="6D855510" w:rsidR="00B06082" w:rsidRPr="003E61CB" w:rsidRDefault="00131BE2" w:rsidP="00B06082">
            <w:pPr>
              <w:spacing w:line="276" w:lineRule="auto"/>
              <w:jc w:val="right"/>
              <w:rPr>
                <w:rFonts w:ascii="Arial" w:hAnsi="Arial" w:cs="Arial"/>
                <w:b/>
                <w:sz w:val="20"/>
                <w:szCs w:val="20"/>
              </w:rPr>
            </w:pPr>
            <w:r>
              <w:rPr>
                <w:rFonts w:ascii="Arial" w:hAnsi="Arial" w:cs="Arial"/>
                <w:b/>
                <w:sz w:val="20"/>
                <w:szCs w:val="20"/>
              </w:rPr>
              <w:t>$</w:t>
            </w:r>
            <w:r w:rsidR="00B06082">
              <w:rPr>
                <w:rFonts w:ascii="Arial" w:hAnsi="Arial" w:cs="Arial"/>
                <w:b/>
                <w:sz w:val="20"/>
                <w:szCs w:val="20"/>
              </w:rPr>
              <w:t>2,300,000</w:t>
            </w:r>
            <w:r w:rsidR="00B06082" w:rsidRPr="003E61CB">
              <w:rPr>
                <w:rFonts w:ascii="Arial" w:hAnsi="Arial" w:cs="Arial"/>
                <w:b/>
                <w:sz w:val="20"/>
                <w:szCs w:val="20"/>
              </w:rPr>
              <w:t>.00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B4D6FA3" w14:textId="006609DE" w:rsidR="00B06082" w:rsidRPr="003E61CB" w:rsidRDefault="00131BE2" w:rsidP="00B06082">
            <w:pPr>
              <w:spacing w:line="276" w:lineRule="auto"/>
              <w:jc w:val="right"/>
              <w:rPr>
                <w:rFonts w:ascii="Arial" w:hAnsi="Arial" w:cs="Arial"/>
                <w:b/>
                <w:sz w:val="20"/>
                <w:szCs w:val="20"/>
              </w:rPr>
            </w:pPr>
            <w:r>
              <w:rPr>
                <w:rFonts w:ascii="Arial" w:hAnsi="Arial" w:cs="Arial"/>
                <w:b/>
                <w:sz w:val="20"/>
                <w:szCs w:val="20"/>
              </w:rPr>
              <w:t>$</w:t>
            </w:r>
            <w:r w:rsidR="00B06082" w:rsidRPr="003E61CB">
              <w:rPr>
                <w:rFonts w:ascii="Arial" w:hAnsi="Arial" w:cs="Arial"/>
                <w:b/>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24C08F0B" w14:textId="058A073D" w:rsidR="00B06082" w:rsidRPr="004A7832" w:rsidRDefault="00B06082" w:rsidP="00B06082">
            <w:pPr>
              <w:spacing w:line="276" w:lineRule="auto"/>
              <w:jc w:val="right"/>
              <w:rPr>
                <w:rFonts w:ascii="Arial" w:hAnsi="Arial" w:cs="Arial"/>
                <w:b/>
                <w:sz w:val="20"/>
                <w:szCs w:val="20"/>
              </w:rPr>
            </w:pPr>
            <w:r w:rsidRPr="004A7832">
              <w:rPr>
                <w:rFonts w:ascii="Arial" w:hAnsi="Arial" w:cs="Arial"/>
                <w:b/>
                <w:sz w:val="20"/>
                <w:szCs w:val="20"/>
              </w:rPr>
              <w:t>$0.00</w:t>
            </w:r>
          </w:p>
        </w:tc>
      </w:tr>
    </w:tbl>
    <w:p w14:paraId="46CD09F0" w14:textId="77777777" w:rsidR="00B06082" w:rsidRPr="005274CB" w:rsidRDefault="00B06082" w:rsidP="003D5CC0">
      <w:pPr>
        <w:tabs>
          <w:tab w:val="left" w:pos="426"/>
        </w:tabs>
        <w:spacing w:line="360" w:lineRule="auto"/>
        <w:rPr>
          <w:rFonts w:ascii="Arial" w:hAnsi="Arial" w:cs="Arial"/>
          <w:i/>
          <w:iCs/>
          <w:szCs w:val="28"/>
          <w:highlight w:val="yellow"/>
        </w:rPr>
      </w:pPr>
    </w:p>
    <w:p w14:paraId="43032011" w14:textId="77777777" w:rsidR="00B06082" w:rsidRPr="00845B1A" w:rsidRDefault="00B06082" w:rsidP="00B06082">
      <w:pPr>
        <w:tabs>
          <w:tab w:val="left" w:pos="426"/>
        </w:tabs>
        <w:spacing w:line="360" w:lineRule="auto"/>
        <w:ind w:right="190"/>
        <w:jc w:val="both"/>
        <w:rPr>
          <w:rFonts w:ascii="Arial" w:hAnsi="Arial" w:cs="Arial"/>
          <w:szCs w:val="28"/>
        </w:rPr>
      </w:pPr>
      <w:r w:rsidRPr="000E7791">
        <w:rPr>
          <w:rFonts w:ascii="Arial" w:hAnsi="Arial" w:cs="Arial"/>
          <w:szCs w:val="28"/>
        </w:rPr>
        <w:t xml:space="preserve">Asimismo, la entidad fiscalizada presentó en reunión de trabajo </w:t>
      </w:r>
      <w:r w:rsidRPr="004B6CED">
        <w:rPr>
          <w:rFonts w:ascii="Arial" w:hAnsi="Arial" w:cs="Arial"/>
          <w:szCs w:val="28"/>
        </w:rPr>
        <w:t>efectuada en fecha 19 de enero de 2021, las justificaciones y aclaraciones relacionadas con los conceptos</w:t>
      </w:r>
      <w:r w:rsidRPr="00845B1A">
        <w:rPr>
          <w:rFonts w:ascii="Arial" w:hAnsi="Arial" w:cs="Arial"/>
          <w:szCs w:val="28"/>
        </w:rPr>
        <w:t xml:space="preserve"> </w:t>
      </w:r>
      <w:r w:rsidRPr="00845B1A">
        <w:rPr>
          <w:rFonts w:ascii="Arial" w:hAnsi="Arial" w:cs="Arial"/>
          <w:szCs w:val="28"/>
        </w:rPr>
        <w:lastRenderedPageBreak/>
        <w:t>observados de los resultados de auditoría en materia financiera, las cuales se detallan a continuación:</w:t>
      </w:r>
    </w:p>
    <w:p w14:paraId="69F20AE2" w14:textId="0AE1034F" w:rsidR="00B06082" w:rsidRPr="003D5CC0" w:rsidRDefault="00B06082" w:rsidP="003D5CC0">
      <w:pPr>
        <w:spacing w:line="360" w:lineRule="auto"/>
        <w:ind w:right="190"/>
        <w:jc w:val="both"/>
        <w:rPr>
          <w:rFonts w:ascii="Arial" w:hAnsi="Arial" w:cs="Arial"/>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06"/>
        <w:gridCol w:w="3876"/>
        <w:gridCol w:w="2525"/>
        <w:gridCol w:w="1771"/>
      </w:tblGrid>
      <w:tr w:rsidR="00A32C95" w:rsidRPr="00814B58" w14:paraId="2435FFE9" w14:textId="77777777" w:rsidTr="00220241">
        <w:trPr>
          <w:tblHeader/>
        </w:trPr>
        <w:tc>
          <w:tcPr>
            <w:tcW w:w="0" w:type="auto"/>
            <w:shd w:val="clear" w:color="auto" w:fill="D9D9D9" w:themeFill="background1" w:themeFillShade="D9"/>
            <w:vAlign w:val="center"/>
          </w:tcPr>
          <w:p w14:paraId="3AC08349" w14:textId="77777777" w:rsidR="00A32C95" w:rsidRPr="00814B58" w:rsidRDefault="00A32C95" w:rsidP="00D02A35">
            <w:pPr>
              <w:spacing w:line="360" w:lineRule="auto"/>
              <w:jc w:val="center"/>
              <w:rPr>
                <w:rFonts w:ascii="Arial" w:hAnsi="Arial" w:cs="Arial"/>
                <w:b/>
                <w:bCs/>
                <w:iCs/>
                <w:sz w:val="20"/>
                <w:szCs w:val="20"/>
              </w:rPr>
            </w:pPr>
            <w:r w:rsidRPr="00814B58">
              <w:rPr>
                <w:rFonts w:ascii="Arial" w:hAnsi="Arial" w:cs="Arial"/>
                <w:b/>
                <w:bCs/>
                <w:iCs/>
                <w:sz w:val="20"/>
                <w:szCs w:val="20"/>
              </w:rPr>
              <w:t>Referencia</w:t>
            </w:r>
          </w:p>
        </w:tc>
        <w:tc>
          <w:tcPr>
            <w:tcW w:w="3876" w:type="dxa"/>
            <w:shd w:val="clear" w:color="auto" w:fill="D9D9D9" w:themeFill="background1" w:themeFillShade="D9"/>
            <w:vAlign w:val="center"/>
          </w:tcPr>
          <w:p w14:paraId="06794EB5" w14:textId="77777777" w:rsidR="00A32C95" w:rsidRPr="00814B58" w:rsidRDefault="00A32C95" w:rsidP="00D02A35">
            <w:pPr>
              <w:spacing w:line="360" w:lineRule="auto"/>
              <w:jc w:val="center"/>
              <w:rPr>
                <w:rFonts w:ascii="Arial" w:hAnsi="Arial" w:cs="Arial"/>
                <w:b/>
                <w:bCs/>
                <w:iCs/>
                <w:sz w:val="20"/>
                <w:szCs w:val="20"/>
              </w:rPr>
            </w:pPr>
            <w:r w:rsidRPr="00814B58">
              <w:rPr>
                <w:rFonts w:ascii="Arial" w:hAnsi="Arial" w:cs="Arial"/>
                <w:b/>
                <w:bCs/>
                <w:iCs/>
                <w:sz w:val="20"/>
                <w:szCs w:val="20"/>
              </w:rPr>
              <w:t>Concepto del Resultado</w:t>
            </w:r>
          </w:p>
        </w:tc>
        <w:tc>
          <w:tcPr>
            <w:tcW w:w="2525" w:type="dxa"/>
            <w:shd w:val="clear" w:color="auto" w:fill="D9D9D9" w:themeFill="background1" w:themeFillShade="D9"/>
            <w:vAlign w:val="center"/>
          </w:tcPr>
          <w:p w14:paraId="38CE34E4" w14:textId="77777777" w:rsidR="00A32C95" w:rsidRPr="00A32C95" w:rsidRDefault="00A32C95" w:rsidP="00A32C95">
            <w:pPr>
              <w:spacing w:line="360" w:lineRule="auto"/>
              <w:jc w:val="center"/>
              <w:rPr>
                <w:rFonts w:ascii="Arial" w:hAnsi="Arial" w:cs="Arial"/>
                <w:b/>
                <w:bCs/>
                <w:iCs/>
                <w:sz w:val="20"/>
                <w:szCs w:val="20"/>
              </w:rPr>
            </w:pPr>
            <w:r w:rsidRPr="00A32C95">
              <w:rPr>
                <w:rFonts w:ascii="Arial" w:hAnsi="Arial" w:cs="Arial"/>
                <w:b/>
                <w:bCs/>
                <w:iCs/>
                <w:sz w:val="20"/>
                <w:szCs w:val="20"/>
              </w:rPr>
              <w:t>Síntesis de</w:t>
            </w:r>
          </w:p>
          <w:p w14:paraId="59CFD509" w14:textId="77777777" w:rsidR="00A32C95" w:rsidRPr="00A32C95" w:rsidRDefault="00A32C95" w:rsidP="00A32C95">
            <w:pPr>
              <w:spacing w:line="360" w:lineRule="auto"/>
              <w:jc w:val="center"/>
              <w:rPr>
                <w:rFonts w:ascii="Arial" w:hAnsi="Arial" w:cs="Arial"/>
                <w:b/>
                <w:bCs/>
                <w:iCs/>
                <w:sz w:val="20"/>
                <w:szCs w:val="20"/>
              </w:rPr>
            </w:pPr>
            <w:r w:rsidRPr="00A32C95">
              <w:rPr>
                <w:rFonts w:ascii="Arial" w:hAnsi="Arial" w:cs="Arial"/>
                <w:b/>
                <w:bCs/>
                <w:iCs/>
                <w:sz w:val="20"/>
                <w:szCs w:val="20"/>
              </w:rPr>
              <w:t>Justificaciones y</w:t>
            </w:r>
          </w:p>
          <w:p w14:paraId="76CD184B" w14:textId="152C9BAE" w:rsidR="00A32C95" w:rsidRPr="00814B58" w:rsidRDefault="00A32C95" w:rsidP="00A32C95">
            <w:pPr>
              <w:spacing w:line="360" w:lineRule="auto"/>
              <w:jc w:val="center"/>
              <w:rPr>
                <w:rFonts w:ascii="Arial" w:hAnsi="Arial" w:cs="Arial"/>
                <w:b/>
                <w:bCs/>
                <w:iCs/>
                <w:sz w:val="20"/>
                <w:szCs w:val="20"/>
              </w:rPr>
            </w:pPr>
            <w:r w:rsidRPr="00A32C95">
              <w:rPr>
                <w:rFonts w:ascii="Arial" w:hAnsi="Arial" w:cs="Arial"/>
                <w:b/>
                <w:bCs/>
                <w:iCs/>
                <w:sz w:val="20"/>
                <w:szCs w:val="20"/>
              </w:rPr>
              <w:t>Aclaraciones</w:t>
            </w:r>
          </w:p>
        </w:tc>
        <w:tc>
          <w:tcPr>
            <w:tcW w:w="1771" w:type="dxa"/>
            <w:shd w:val="clear" w:color="auto" w:fill="D9D9D9" w:themeFill="background1" w:themeFillShade="D9"/>
            <w:vAlign w:val="center"/>
          </w:tcPr>
          <w:p w14:paraId="3C799DA3" w14:textId="77777777" w:rsidR="00A32C95" w:rsidRPr="00A32C95" w:rsidRDefault="00A32C95" w:rsidP="00A32C95">
            <w:pPr>
              <w:spacing w:line="360" w:lineRule="auto"/>
              <w:jc w:val="center"/>
              <w:rPr>
                <w:rFonts w:ascii="Arial" w:hAnsi="Arial" w:cs="Arial"/>
                <w:b/>
                <w:bCs/>
                <w:iCs/>
                <w:sz w:val="20"/>
                <w:szCs w:val="20"/>
              </w:rPr>
            </w:pPr>
            <w:r w:rsidRPr="00A32C95">
              <w:rPr>
                <w:rFonts w:ascii="Arial" w:hAnsi="Arial" w:cs="Arial"/>
                <w:b/>
                <w:bCs/>
                <w:iCs/>
                <w:sz w:val="20"/>
                <w:szCs w:val="20"/>
              </w:rPr>
              <w:t>Acción Promovida/</w:t>
            </w:r>
          </w:p>
          <w:p w14:paraId="3529EB56" w14:textId="20A14963" w:rsidR="00A32C95" w:rsidRPr="00814B58" w:rsidRDefault="00A32C95" w:rsidP="00A32C95">
            <w:pPr>
              <w:spacing w:line="360" w:lineRule="auto"/>
              <w:jc w:val="center"/>
              <w:rPr>
                <w:rFonts w:ascii="Arial" w:hAnsi="Arial" w:cs="Arial"/>
                <w:b/>
                <w:bCs/>
                <w:iCs/>
                <w:sz w:val="20"/>
                <w:szCs w:val="20"/>
              </w:rPr>
            </w:pPr>
            <w:r w:rsidRPr="00A32C95">
              <w:rPr>
                <w:rFonts w:ascii="Arial" w:hAnsi="Arial" w:cs="Arial"/>
                <w:b/>
                <w:bCs/>
                <w:iCs/>
                <w:sz w:val="20"/>
                <w:szCs w:val="20"/>
              </w:rPr>
              <w:t>Recomendación</w:t>
            </w:r>
          </w:p>
        </w:tc>
      </w:tr>
      <w:tr w:rsidR="00A32C95" w:rsidRPr="00814B58" w14:paraId="2D84FB0B" w14:textId="77777777" w:rsidTr="00220241">
        <w:tc>
          <w:tcPr>
            <w:tcW w:w="0" w:type="auto"/>
          </w:tcPr>
          <w:p w14:paraId="46A753ED" w14:textId="77777777" w:rsidR="00A32C95" w:rsidRPr="00814B58" w:rsidRDefault="00A32C95" w:rsidP="00D02A35">
            <w:pPr>
              <w:spacing w:line="360" w:lineRule="auto"/>
              <w:jc w:val="both"/>
              <w:rPr>
                <w:rFonts w:ascii="Arial" w:hAnsi="Arial" w:cs="Arial"/>
                <w:bCs/>
                <w:iCs/>
                <w:sz w:val="20"/>
                <w:szCs w:val="20"/>
              </w:rPr>
            </w:pPr>
            <w:r w:rsidRPr="00814B58">
              <w:rPr>
                <w:rFonts w:ascii="Arial" w:hAnsi="Arial" w:cs="Arial"/>
                <w:bCs/>
                <w:iCs/>
                <w:sz w:val="20"/>
                <w:szCs w:val="20"/>
              </w:rPr>
              <w:t>Resultado:1</w:t>
            </w:r>
          </w:p>
          <w:p w14:paraId="1C4B937A" w14:textId="77777777" w:rsidR="00A32C95" w:rsidRPr="00814B58" w:rsidRDefault="00A32C95" w:rsidP="00D02A35">
            <w:pPr>
              <w:spacing w:line="360" w:lineRule="auto"/>
              <w:jc w:val="both"/>
              <w:rPr>
                <w:rFonts w:ascii="Arial" w:hAnsi="Arial" w:cs="Arial"/>
                <w:bCs/>
                <w:iCs/>
                <w:sz w:val="20"/>
                <w:szCs w:val="20"/>
              </w:rPr>
            </w:pPr>
            <w:r w:rsidRPr="00814B58">
              <w:rPr>
                <w:rFonts w:ascii="Arial" w:hAnsi="Arial" w:cs="Arial"/>
                <w:bCs/>
                <w:iCs/>
                <w:sz w:val="20"/>
                <w:szCs w:val="20"/>
              </w:rPr>
              <w:t>Observación:1</w:t>
            </w:r>
          </w:p>
        </w:tc>
        <w:tc>
          <w:tcPr>
            <w:tcW w:w="3876" w:type="dxa"/>
          </w:tcPr>
          <w:p w14:paraId="1A6563C6" w14:textId="77777777" w:rsidR="00A32C95" w:rsidRPr="00814B58" w:rsidRDefault="00A32C95" w:rsidP="00D02A35">
            <w:pPr>
              <w:spacing w:line="360" w:lineRule="auto"/>
              <w:jc w:val="both"/>
              <w:rPr>
                <w:rFonts w:ascii="Arial" w:hAnsi="Arial" w:cs="Arial"/>
                <w:bCs/>
                <w:iCs/>
                <w:sz w:val="20"/>
                <w:szCs w:val="20"/>
              </w:rPr>
            </w:pPr>
            <w:r w:rsidRPr="00814B58">
              <w:rPr>
                <w:rFonts w:ascii="Arial" w:hAnsi="Arial" w:cs="Arial"/>
                <w:sz w:val="20"/>
                <w:szCs w:val="20"/>
              </w:rPr>
              <w:t>Incumplimiento o deficiencias en la aplicación de la normatividad aplicable</w:t>
            </w:r>
          </w:p>
        </w:tc>
        <w:tc>
          <w:tcPr>
            <w:tcW w:w="2525" w:type="dxa"/>
          </w:tcPr>
          <w:p w14:paraId="35271BA0" w14:textId="244C7473" w:rsidR="00A32C95" w:rsidRPr="00814B58" w:rsidRDefault="00220241" w:rsidP="00D02A35">
            <w:pPr>
              <w:spacing w:line="360" w:lineRule="auto"/>
              <w:jc w:val="both"/>
              <w:rPr>
                <w:rFonts w:ascii="Arial" w:hAnsi="Arial" w:cs="Arial"/>
                <w:bCs/>
                <w:iCs/>
                <w:sz w:val="20"/>
                <w:szCs w:val="20"/>
              </w:rPr>
            </w:pPr>
            <w:r>
              <w:rPr>
                <w:rFonts w:ascii="Arial" w:hAnsi="Arial" w:cs="Arial"/>
                <w:bCs/>
                <w:iCs/>
                <w:sz w:val="20"/>
                <w:szCs w:val="20"/>
              </w:rPr>
              <w:t>L</w:t>
            </w:r>
            <w:r w:rsidRPr="00220241">
              <w:rPr>
                <w:rFonts w:ascii="Arial" w:hAnsi="Arial" w:cs="Arial"/>
                <w:bCs/>
                <w:iCs/>
                <w:sz w:val="20"/>
                <w:szCs w:val="20"/>
              </w:rPr>
              <w:t>a información y documentación presentada</w:t>
            </w:r>
            <w:r w:rsidR="00BD29E9">
              <w:rPr>
                <w:rFonts w:ascii="Arial" w:hAnsi="Arial" w:cs="Arial"/>
                <w:bCs/>
                <w:iCs/>
                <w:sz w:val="20"/>
                <w:szCs w:val="20"/>
              </w:rPr>
              <w:t xml:space="preserve"> en reunión de trabajo </w:t>
            </w:r>
            <w:r w:rsidR="00BD29E9" w:rsidRPr="00BD29E9">
              <w:rPr>
                <w:rFonts w:ascii="Arial" w:hAnsi="Arial" w:cs="Arial"/>
                <w:bCs/>
                <w:iCs/>
                <w:sz w:val="20"/>
                <w:szCs w:val="20"/>
              </w:rPr>
              <w:t>no es suficiente</w:t>
            </w:r>
          </w:p>
        </w:tc>
        <w:tc>
          <w:tcPr>
            <w:tcW w:w="1771" w:type="dxa"/>
          </w:tcPr>
          <w:p w14:paraId="385B9C39" w14:textId="426E646F" w:rsidR="00A32C95" w:rsidRPr="00814B58" w:rsidRDefault="00C909D5" w:rsidP="00D02A35">
            <w:pPr>
              <w:spacing w:line="360" w:lineRule="auto"/>
              <w:jc w:val="center"/>
              <w:rPr>
                <w:rFonts w:ascii="Arial" w:hAnsi="Arial" w:cs="Arial"/>
                <w:bCs/>
                <w:iCs/>
                <w:sz w:val="20"/>
                <w:szCs w:val="20"/>
              </w:rPr>
            </w:pPr>
            <w:r w:rsidRPr="00C909D5">
              <w:rPr>
                <w:rFonts w:ascii="Arial" w:hAnsi="Arial" w:cs="Arial"/>
                <w:bCs/>
                <w:iCs/>
                <w:sz w:val="20"/>
                <w:szCs w:val="20"/>
              </w:rPr>
              <w:t>Recomendación</w:t>
            </w:r>
          </w:p>
        </w:tc>
      </w:tr>
      <w:tr w:rsidR="00A32C95" w:rsidRPr="00814B58" w14:paraId="3162DFF6" w14:textId="77777777" w:rsidTr="00220241">
        <w:tc>
          <w:tcPr>
            <w:tcW w:w="0" w:type="auto"/>
          </w:tcPr>
          <w:p w14:paraId="619FA1A5" w14:textId="77777777" w:rsidR="00A32C95" w:rsidRPr="00814B58" w:rsidRDefault="00A32C95" w:rsidP="00D02A35">
            <w:pPr>
              <w:spacing w:line="360" w:lineRule="auto"/>
              <w:jc w:val="both"/>
              <w:rPr>
                <w:rFonts w:ascii="Arial" w:hAnsi="Arial" w:cs="Arial"/>
                <w:bCs/>
                <w:iCs/>
                <w:sz w:val="20"/>
                <w:szCs w:val="20"/>
              </w:rPr>
            </w:pPr>
            <w:r w:rsidRPr="00814B58">
              <w:rPr>
                <w:rFonts w:ascii="Arial" w:hAnsi="Arial" w:cs="Arial"/>
                <w:bCs/>
                <w:iCs/>
                <w:sz w:val="20"/>
                <w:szCs w:val="20"/>
              </w:rPr>
              <w:t>Resultado:2</w:t>
            </w:r>
          </w:p>
          <w:p w14:paraId="4409302D" w14:textId="77777777" w:rsidR="00A32C95" w:rsidRPr="00814B58" w:rsidRDefault="00A32C95" w:rsidP="00D02A35">
            <w:pPr>
              <w:spacing w:line="360" w:lineRule="auto"/>
              <w:jc w:val="both"/>
              <w:rPr>
                <w:rFonts w:ascii="Arial" w:hAnsi="Arial" w:cs="Arial"/>
                <w:bCs/>
                <w:iCs/>
                <w:sz w:val="20"/>
                <w:szCs w:val="20"/>
              </w:rPr>
            </w:pPr>
            <w:r w:rsidRPr="00814B58">
              <w:rPr>
                <w:rFonts w:ascii="Arial" w:hAnsi="Arial" w:cs="Arial"/>
                <w:bCs/>
                <w:iCs/>
                <w:sz w:val="20"/>
                <w:szCs w:val="20"/>
              </w:rPr>
              <w:t>Observación:2</w:t>
            </w:r>
          </w:p>
        </w:tc>
        <w:tc>
          <w:tcPr>
            <w:tcW w:w="3876" w:type="dxa"/>
          </w:tcPr>
          <w:p w14:paraId="2F8A0424" w14:textId="77777777" w:rsidR="00A32C95" w:rsidRPr="00814B58" w:rsidRDefault="00A32C95" w:rsidP="00D02A35">
            <w:pPr>
              <w:spacing w:line="360" w:lineRule="auto"/>
              <w:jc w:val="both"/>
              <w:rPr>
                <w:rFonts w:ascii="Arial" w:hAnsi="Arial" w:cs="Arial"/>
                <w:bCs/>
                <w:iCs/>
                <w:sz w:val="20"/>
                <w:szCs w:val="20"/>
              </w:rPr>
            </w:pPr>
            <w:r w:rsidRPr="00814B58">
              <w:rPr>
                <w:rFonts w:ascii="Arial" w:hAnsi="Arial" w:cs="Arial"/>
                <w:sz w:val="20"/>
                <w:szCs w:val="20"/>
              </w:rPr>
              <w:t>Incumplimiento legal en los procedimientos de adquisición de bienes y servicios</w:t>
            </w:r>
          </w:p>
        </w:tc>
        <w:tc>
          <w:tcPr>
            <w:tcW w:w="2525" w:type="dxa"/>
          </w:tcPr>
          <w:p w14:paraId="5A361477" w14:textId="3D3E60B6" w:rsidR="00A32C95" w:rsidRPr="00814B58" w:rsidRDefault="00195482" w:rsidP="00D02A35">
            <w:pPr>
              <w:spacing w:line="360" w:lineRule="auto"/>
              <w:jc w:val="both"/>
              <w:rPr>
                <w:rFonts w:ascii="Arial" w:hAnsi="Arial" w:cs="Arial"/>
                <w:bCs/>
                <w:iCs/>
                <w:sz w:val="20"/>
                <w:szCs w:val="20"/>
              </w:rPr>
            </w:pPr>
            <w:r>
              <w:rPr>
                <w:rFonts w:ascii="Arial" w:hAnsi="Arial" w:cs="Arial"/>
                <w:bCs/>
                <w:iCs/>
                <w:sz w:val="20"/>
                <w:szCs w:val="20"/>
              </w:rPr>
              <w:t>La</w:t>
            </w:r>
            <w:r w:rsidRPr="00195482">
              <w:rPr>
                <w:rFonts w:ascii="Arial" w:hAnsi="Arial" w:cs="Arial"/>
                <w:bCs/>
                <w:iCs/>
                <w:sz w:val="20"/>
                <w:szCs w:val="20"/>
              </w:rPr>
              <w:t xml:space="preserve"> </w:t>
            </w:r>
            <w:r>
              <w:rPr>
                <w:rFonts w:ascii="Arial" w:hAnsi="Arial" w:cs="Arial"/>
                <w:bCs/>
                <w:iCs/>
                <w:sz w:val="20"/>
                <w:szCs w:val="20"/>
              </w:rPr>
              <w:t xml:space="preserve">información y </w:t>
            </w:r>
            <w:r w:rsidRPr="00195482">
              <w:rPr>
                <w:rFonts w:ascii="Arial" w:hAnsi="Arial" w:cs="Arial"/>
                <w:bCs/>
                <w:iCs/>
                <w:sz w:val="20"/>
                <w:szCs w:val="20"/>
              </w:rPr>
              <w:t>documentación presentada</w:t>
            </w:r>
            <w:r>
              <w:rPr>
                <w:rFonts w:ascii="Arial" w:hAnsi="Arial" w:cs="Arial"/>
                <w:bCs/>
                <w:iCs/>
                <w:sz w:val="20"/>
                <w:szCs w:val="20"/>
              </w:rPr>
              <w:t xml:space="preserve"> en reunión de trabajo </w:t>
            </w:r>
            <w:r w:rsidRPr="00195482">
              <w:rPr>
                <w:rFonts w:ascii="Arial" w:hAnsi="Arial" w:cs="Arial"/>
                <w:bCs/>
                <w:iCs/>
                <w:sz w:val="20"/>
                <w:szCs w:val="20"/>
              </w:rPr>
              <w:t>es suficiente</w:t>
            </w:r>
          </w:p>
        </w:tc>
        <w:tc>
          <w:tcPr>
            <w:tcW w:w="1771" w:type="dxa"/>
            <w:shd w:val="clear" w:color="auto" w:fill="auto"/>
          </w:tcPr>
          <w:p w14:paraId="67BBF996" w14:textId="2BF46DB3" w:rsidR="00A32C95" w:rsidRPr="00814B58" w:rsidRDefault="00CA1CB0" w:rsidP="00D02A35">
            <w:pPr>
              <w:spacing w:line="360" w:lineRule="auto"/>
              <w:jc w:val="center"/>
              <w:rPr>
                <w:rFonts w:ascii="Arial" w:hAnsi="Arial" w:cs="Arial"/>
                <w:bCs/>
                <w:iCs/>
                <w:sz w:val="20"/>
                <w:szCs w:val="20"/>
              </w:rPr>
            </w:pPr>
            <w:r>
              <w:rPr>
                <w:rFonts w:ascii="Arial" w:hAnsi="Arial" w:cs="Arial"/>
                <w:bCs/>
                <w:iCs/>
                <w:sz w:val="20"/>
                <w:szCs w:val="20"/>
              </w:rPr>
              <w:t>Solventada</w:t>
            </w:r>
          </w:p>
        </w:tc>
      </w:tr>
      <w:tr w:rsidR="00A32C95" w:rsidRPr="00814B58" w14:paraId="4B693C68" w14:textId="77777777" w:rsidTr="00220241">
        <w:tc>
          <w:tcPr>
            <w:tcW w:w="0" w:type="auto"/>
          </w:tcPr>
          <w:p w14:paraId="3936AC7F" w14:textId="77777777" w:rsidR="00A32C95" w:rsidRPr="00814B58" w:rsidRDefault="00A32C95" w:rsidP="00D02A35">
            <w:pPr>
              <w:spacing w:line="360" w:lineRule="auto"/>
              <w:jc w:val="both"/>
              <w:rPr>
                <w:rFonts w:ascii="Arial" w:hAnsi="Arial" w:cs="Arial"/>
                <w:bCs/>
                <w:iCs/>
                <w:sz w:val="20"/>
                <w:szCs w:val="20"/>
              </w:rPr>
            </w:pPr>
            <w:r w:rsidRPr="00814B58">
              <w:rPr>
                <w:rFonts w:ascii="Arial" w:hAnsi="Arial" w:cs="Arial"/>
                <w:bCs/>
                <w:iCs/>
                <w:sz w:val="20"/>
                <w:szCs w:val="20"/>
              </w:rPr>
              <w:t>Resultado:3</w:t>
            </w:r>
          </w:p>
          <w:p w14:paraId="01844C99" w14:textId="77777777" w:rsidR="00A32C95" w:rsidRPr="00814B58" w:rsidRDefault="00A32C95" w:rsidP="00D02A35">
            <w:pPr>
              <w:spacing w:line="360" w:lineRule="auto"/>
              <w:jc w:val="both"/>
              <w:rPr>
                <w:rFonts w:ascii="Arial" w:hAnsi="Arial" w:cs="Arial"/>
                <w:bCs/>
                <w:iCs/>
                <w:sz w:val="20"/>
                <w:szCs w:val="20"/>
              </w:rPr>
            </w:pPr>
            <w:r w:rsidRPr="00814B58">
              <w:rPr>
                <w:rFonts w:ascii="Arial" w:hAnsi="Arial" w:cs="Arial"/>
                <w:bCs/>
                <w:iCs/>
                <w:sz w:val="20"/>
                <w:szCs w:val="20"/>
              </w:rPr>
              <w:t>Observación:3</w:t>
            </w:r>
          </w:p>
        </w:tc>
        <w:tc>
          <w:tcPr>
            <w:tcW w:w="3876" w:type="dxa"/>
          </w:tcPr>
          <w:p w14:paraId="4B7B2F7F" w14:textId="77777777" w:rsidR="00A32C95" w:rsidRPr="00814B58" w:rsidRDefault="00A32C95" w:rsidP="00D02A35">
            <w:pPr>
              <w:spacing w:line="360" w:lineRule="auto"/>
              <w:jc w:val="both"/>
              <w:rPr>
                <w:rFonts w:ascii="Arial" w:hAnsi="Arial" w:cs="Arial"/>
                <w:bCs/>
                <w:iCs/>
                <w:sz w:val="20"/>
                <w:szCs w:val="20"/>
              </w:rPr>
            </w:pPr>
            <w:r w:rsidRPr="00814B58">
              <w:rPr>
                <w:rFonts w:ascii="Arial" w:hAnsi="Arial" w:cs="Arial"/>
                <w:sz w:val="20"/>
                <w:szCs w:val="20"/>
              </w:rPr>
              <w:t>Ausencia parcial de soporte documental justificativo de las erogaciones</w:t>
            </w:r>
          </w:p>
        </w:tc>
        <w:tc>
          <w:tcPr>
            <w:tcW w:w="2525" w:type="dxa"/>
          </w:tcPr>
          <w:p w14:paraId="4FD9F188" w14:textId="370620DF" w:rsidR="00A32C95" w:rsidRPr="00814B58" w:rsidRDefault="00D6377C" w:rsidP="00D02A35">
            <w:pPr>
              <w:spacing w:line="360" w:lineRule="auto"/>
              <w:jc w:val="both"/>
              <w:rPr>
                <w:rFonts w:ascii="Arial" w:hAnsi="Arial" w:cs="Arial"/>
                <w:bCs/>
                <w:iCs/>
                <w:sz w:val="20"/>
                <w:szCs w:val="20"/>
              </w:rPr>
            </w:pPr>
            <w:r>
              <w:rPr>
                <w:rFonts w:ascii="Arial" w:hAnsi="Arial" w:cs="Arial"/>
                <w:bCs/>
                <w:iCs/>
                <w:sz w:val="20"/>
                <w:szCs w:val="20"/>
              </w:rPr>
              <w:t>L</w:t>
            </w:r>
            <w:r w:rsidRPr="00D6377C">
              <w:rPr>
                <w:rFonts w:ascii="Arial" w:hAnsi="Arial" w:cs="Arial"/>
                <w:bCs/>
                <w:iCs/>
                <w:sz w:val="20"/>
                <w:szCs w:val="20"/>
              </w:rPr>
              <w:t>a información y documentación presentada</w:t>
            </w:r>
            <w:r>
              <w:rPr>
                <w:rFonts w:ascii="Arial" w:hAnsi="Arial" w:cs="Arial"/>
                <w:bCs/>
                <w:iCs/>
                <w:sz w:val="20"/>
                <w:szCs w:val="20"/>
              </w:rPr>
              <w:t xml:space="preserve"> en reunión de trabajo </w:t>
            </w:r>
            <w:r w:rsidRPr="00D6377C">
              <w:rPr>
                <w:rFonts w:ascii="Arial" w:hAnsi="Arial" w:cs="Arial"/>
                <w:bCs/>
                <w:iCs/>
                <w:sz w:val="20"/>
                <w:szCs w:val="20"/>
              </w:rPr>
              <w:t>desvirtúan lo observado</w:t>
            </w:r>
          </w:p>
        </w:tc>
        <w:tc>
          <w:tcPr>
            <w:tcW w:w="1771" w:type="dxa"/>
          </w:tcPr>
          <w:p w14:paraId="7713BDE7" w14:textId="2A5D6243" w:rsidR="00A32C95" w:rsidRPr="00814B58" w:rsidRDefault="00A16A82" w:rsidP="00A16A82">
            <w:pPr>
              <w:spacing w:line="360" w:lineRule="auto"/>
              <w:jc w:val="center"/>
              <w:rPr>
                <w:rFonts w:ascii="Arial" w:hAnsi="Arial" w:cs="Arial"/>
                <w:bCs/>
                <w:iCs/>
                <w:sz w:val="20"/>
                <w:szCs w:val="20"/>
              </w:rPr>
            </w:pPr>
            <w:r>
              <w:rPr>
                <w:rFonts w:ascii="Arial" w:hAnsi="Arial" w:cs="Arial"/>
                <w:bCs/>
                <w:iCs/>
                <w:sz w:val="20"/>
                <w:szCs w:val="20"/>
              </w:rPr>
              <w:t>Solventada</w:t>
            </w:r>
          </w:p>
        </w:tc>
      </w:tr>
    </w:tbl>
    <w:p w14:paraId="7548A2AC" w14:textId="77777777" w:rsidR="00A32C95" w:rsidRPr="002F4973" w:rsidRDefault="00A32C95" w:rsidP="00B06082">
      <w:pPr>
        <w:spacing w:line="360" w:lineRule="auto"/>
        <w:ind w:right="190"/>
        <w:jc w:val="both"/>
        <w:rPr>
          <w:rFonts w:ascii="Arial" w:hAnsi="Arial" w:cs="Arial"/>
          <w:sz w:val="20"/>
        </w:rPr>
      </w:pPr>
    </w:p>
    <w:bookmarkEnd w:id="12"/>
    <w:p w14:paraId="337ED936" w14:textId="37373B93" w:rsidR="003D5CC0" w:rsidRDefault="003D5CC0" w:rsidP="00B06082">
      <w:pPr>
        <w:tabs>
          <w:tab w:val="left" w:pos="2160"/>
        </w:tabs>
        <w:spacing w:line="360" w:lineRule="auto"/>
        <w:ind w:right="190"/>
        <w:jc w:val="both"/>
        <w:rPr>
          <w:rFonts w:ascii="Arial" w:hAnsi="Arial" w:cs="Arial"/>
          <w:b/>
        </w:rPr>
      </w:pPr>
    </w:p>
    <w:p w14:paraId="3A49B947" w14:textId="231D3B76" w:rsidR="00B06082" w:rsidRDefault="00B06082" w:rsidP="00B06082">
      <w:pPr>
        <w:tabs>
          <w:tab w:val="left" w:pos="2160"/>
        </w:tabs>
        <w:spacing w:line="360" w:lineRule="auto"/>
        <w:ind w:right="190"/>
        <w:jc w:val="both"/>
        <w:rPr>
          <w:rFonts w:ascii="Arial" w:hAnsi="Arial" w:cs="Arial"/>
          <w:b/>
        </w:rPr>
      </w:pPr>
      <w:r w:rsidRPr="002E67BA">
        <w:rPr>
          <w:rFonts w:ascii="Arial" w:hAnsi="Arial" w:cs="Arial"/>
          <w:b/>
        </w:rPr>
        <w:t>II. DICTAMEN DEL INFORME INDIVIDUAL DE AUDITORÍA</w:t>
      </w:r>
    </w:p>
    <w:p w14:paraId="57F6BEE6" w14:textId="77777777" w:rsidR="001463FE" w:rsidRPr="00C76CAA" w:rsidRDefault="001463FE" w:rsidP="00B06082">
      <w:pPr>
        <w:spacing w:line="360" w:lineRule="auto"/>
        <w:ind w:right="190"/>
        <w:jc w:val="both"/>
        <w:rPr>
          <w:rFonts w:ascii="Arial" w:hAnsi="Arial" w:cs="Arial"/>
          <w:b/>
          <w:sz w:val="32"/>
          <w:szCs w:val="30"/>
        </w:rPr>
      </w:pPr>
    </w:p>
    <w:p w14:paraId="26C14D63" w14:textId="455138A4" w:rsidR="00B06082" w:rsidRPr="00E024A3" w:rsidRDefault="00B06082" w:rsidP="00B06082">
      <w:pPr>
        <w:spacing w:line="360" w:lineRule="auto"/>
        <w:ind w:right="190"/>
        <w:jc w:val="both"/>
        <w:rPr>
          <w:rFonts w:ascii="Arial" w:hAnsi="Arial" w:cs="Arial"/>
        </w:rPr>
      </w:pPr>
      <w:r w:rsidRPr="00493D41">
        <w:rPr>
          <w:rFonts w:ascii="Arial" w:hAnsi="Arial" w:cs="Arial"/>
        </w:rPr>
        <w:t xml:space="preserve">El presente dictamen se </w:t>
      </w:r>
      <w:r w:rsidRPr="006271A1">
        <w:rPr>
          <w:rFonts w:ascii="Arial" w:hAnsi="Arial" w:cs="Arial"/>
        </w:rPr>
        <w:t>emite el 29 de enero de 2021, fecha</w:t>
      </w:r>
      <w:r w:rsidRPr="00493D41">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Pr="00493D41">
        <w:rPr>
          <w:rFonts w:ascii="Arial" w:hAnsi="Arial" w:cs="Arial"/>
          <w:bCs/>
        </w:rPr>
        <w:t>2019</w:t>
      </w:r>
      <w:r w:rsidRPr="00493D41">
        <w:rPr>
          <w:rFonts w:ascii="Arial" w:hAnsi="Arial" w:cs="Arial"/>
        </w:rPr>
        <w:t xml:space="preserve">, del H. Poder Ejecutivo del Gobierno del Estado Libre y Soberano de Quintana Roo, que refleja únicamente la información de la Administración Pública Central, que incluye a la </w:t>
      </w:r>
      <w:r w:rsidRPr="00493D41">
        <w:rPr>
          <w:rFonts w:ascii="Arial" w:hAnsi="Arial" w:cs="Arial"/>
          <w:b/>
          <w:bCs/>
        </w:rPr>
        <w:t>Secretaría de Turismo del Estado de Quintana Roo,</w:t>
      </w:r>
      <w:r w:rsidRPr="00493D41">
        <w:rPr>
          <w:rFonts w:ascii="Arial" w:hAnsi="Arial" w:cs="Arial"/>
        </w:rPr>
        <w:t xml:space="preserve"> formulados, integrados y presentados por la Sefiplan.</w:t>
      </w:r>
    </w:p>
    <w:p w14:paraId="563AA5A6" w14:textId="77777777" w:rsidR="0068405D" w:rsidRPr="002F4973" w:rsidRDefault="0068405D" w:rsidP="00B06082">
      <w:pPr>
        <w:spacing w:line="360" w:lineRule="auto"/>
        <w:ind w:right="190"/>
        <w:jc w:val="both"/>
        <w:rPr>
          <w:rFonts w:ascii="Arial" w:hAnsi="Arial" w:cs="Arial"/>
          <w:sz w:val="32"/>
          <w:szCs w:val="30"/>
        </w:rPr>
      </w:pPr>
    </w:p>
    <w:p w14:paraId="26E3F7BC" w14:textId="25FF8268" w:rsidR="00B06082" w:rsidRPr="00E024A3" w:rsidRDefault="00B06082" w:rsidP="00B06082">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2A3A7F7" w14:textId="77777777" w:rsidR="00B06082" w:rsidRPr="002F4973" w:rsidRDefault="00B06082" w:rsidP="00B06082">
      <w:pPr>
        <w:spacing w:line="360" w:lineRule="auto"/>
        <w:ind w:right="190"/>
        <w:jc w:val="both"/>
        <w:rPr>
          <w:rFonts w:ascii="Arial" w:hAnsi="Arial" w:cs="Arial"/>
          <w:sz w:val="32"/>
          <w:szCs w:val="30"/>
        </w:rPr>
      </w:pPr>
    </w:p>
    <w:p w14:paraId="69B00D17" w14:textId="560AD2F6" w:rsidR="00B06082" w:rsidRDefault="00B06082" w:rsidP="00B06082">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Pr>
          <w:rFonts w:ascii="Arial" w:hAnsi="Arial" w:cs="Arial"/>
        </w:rPr>
        <w:t>relativa a</w:t>
      </w:r>
      <w:r w:rsidRPr="00E024A3">
        <w:rPr>
          <w:rFonts w:ascii="Arial" w:hAnsi="Arial" w:cs="Arial"/>
        </w:rPr>
        <w:t xml:space="preserve"> la entidad fiscalizada y de cuya veracidad es responsable, no presenta errores u omisiones importantes y que están preparados con </w:t>
      </w:r>
      <w:r w:rsidRPr="00B02AD6">
        <w:rPr>
          <w:rFonts w:ascii="Arial" w:hAnsi="Arial" w:cs="Arial"/>
        </w:rPr>
        <w:t>base en</w:t>
      </w:r>
      <w:r w:rsidRPr="00E024A3">
        <w:rPr>
          <w:rFonts w:ascii="Arial" w:hAnsi="Arial" w:cs="Arial"/>
        </w:rPr>
        <w:t xml:space="preserve"> la normatividad de la materia y los Postulados Básicos de Contabilidad Gubernamental. </w:t>
      </w:r>
      <w:r>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w:t>
      </w:r>
      <w:r w:rsidRPr="00E024A3">
        <w:rPr>
          <w:rFonts w:ascii="Arial" w:hAnsi="Arial" w:cs="Arial"/>
        </w:rPr>
        <w:t xml:space="preserve">incluida la evaluación de los riesgos de irregularidad financiera </w:t>
      </w:r>
      <w:r>
        <w:rPr>
          <w:rFonts w:ascii="Arial" w:hAnsi="Arial" w:cs="Arial"/>
        </w:rPr>
        <w:t xml:space="preserve">y la materialidad </w:t>
      </w:r>
      <w:r w:rsidRPr="00E024A3">
        <w:rPr>
          <w:rFonts w:ascii="Arial" w:hAnsi="Arial" w:cs="Arial"/>
        </w:rPr>
        <w:t>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w:t>
      </w:r>
      <w:r>
        <w:rPr>
          <w:rFonts w:ascii="Arial" w:hAnsi="Arial" w:cs="Arial"/>
        </w:rPr>
        <w:t>vas que se estimaron necesarias</w:t>
      </w:r>
      <w:r w:rsidRPr="00E024A3">
        <w:rPr>
          <w:rFonts w:ascii="Arial" w:hAnsi="Arial" w:cs="Arial"/>
        </w:rPr>
        <w:t xml:space="preserve"> y</w:t>
      </w:r>
      <w:r>
        <w:rPr>
          <w:rFonts w:ascii="Arial" w:hAnsi="Arial" w:cs="Arial"/>
        </w:rPr>
        <w:t>,</w:t>
      </w:r>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784C1E20" w14:textId="77777777" w:rsidR="00B06082" w:rsidRPr="002F4973" w:rsidRDefault="00B06082" w:rsidP="00B06082">
      <w:pPr>
        <w:spacing w:line="360" w:lineRule="auto"/>
        <w:ind w:right="190"/>
        <w:jc w:val="both"/>
        <w:rPr>
          <w:rFonts w:ascii="Arial" w:hAnsi="Arial" w:cs="Arial"/>
          <w:sz w:val="32"/>
          <w:szCs w:val="30"/>
        </w:rPr>
      </w:pPr>
    </w:p>
    <w:p w14:paraId="69E69FEE" w14:textId="67AAB496" w:rsidR="00260DAF" w:rsidRDefault="00B06082" w:rsidP="00B06082">
      <w:pPr>
        <w:spacing w:line="360" w:lineRule="auto"/>
        <w:ind w:right="190"/>
        <w:jc w:val="both"/>
        <w:rPr>
          <w:rFonts w:ascii="Arial" w:hAnsi="Arial" w:cs="Arial"/>
        </w:rPr>
      </w:pPr>
      <w:r w:rsidRPr="00E024A3">
        <w:rPr>
          <w:rFonts w:ascii="Arial" w:hAnsi="Arial" w:cs="Arial"/>
        </w:rPr>
        <w:t xml:space="preserve">Con base en los resultados obtenidos en la auditoría practicada a la </w:t>
      </w:r>
      <w:r>
        <w:rPr>
          <w:rFonts w:ascii="Arial" w:hAnsi="Arial" w:cs="Arial"/>
          <w:b/>
          <w:bCs/>
        </w:rPr>
        <w:t>Secretaría de Turismo del Estado de Quintana Roo</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Pr>
          <w:rFonts w:ascii="Arial" w:hAnsi="Arial" w:cs="Arial"/>
          <w:b/>
        </w:rPr>
        <w:t>19-AEMF-B-GOB-018-034</w:t>
      </w:r>
      <w:r w:rsidRPr="00E024A3">
        <w:rPr>
          <w:rFonts w:ascii="Arial" w:hAnsi="Arial" w:cs="Arial"/>
        </w:rPr>
        <w:t>, den</w:t>
      </w:r>
      <w:r>
        <w:rPr>
          <w:rFonts w:ascii="Arial" w:hAnsi="Arial" w:cs="Arial"/>
        </w:rPr>
        <w:t>ominada “</w:t>
      </w:r>
      <w:r w:rsidRPr="00B02AD6">
        <w:rPr>
          <w:rFonts w:ascii="Arial" w:hAnsi="Arial" w:cs="Arial"/>
        </w:rPr>
        <w:t xml:space="preserve">Auditoría de Cumplimiento Financiero de Egresos Ejercidos”, cuyo objetivo </w:t>
      </w:r>
      <w:r w:rsidRPr="006A546B">
        <w:rPr>
          <w:rFonts w:ascii="Arial" w:hAnsi="Arial" w:cs="Arial"/>
        </w:rPr>
        <w:t xml:space="preserve">fue fiscalizar </w:t>
      </w:r>
      <w:r w:rsidRPr="006A546B">
        <w:rPr>
          <w:rFonts w:ascii="Arial" w:hAnsi="Arial" w:cs="Arial"/>
        </w:rPr>
        <w:lastRenderedPageBreak/>
        <w:t>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demás información financiera, contable, patrimonial, presupuestaría y programática, conforme a las disposiciones aplicables, para</w:t>
      </w:r>
      <w:r w:rsidRPr="00E024A3">
        <w:rPr>
          <w:rFonts w:ascii="Arial" w:hAnsi="Arial" w:cs="Arial"/>
        </w:rPr>
        <w:t xml:space="preserve"> verificar que el presupuesto asignado a la </w:t>
      </w:r>
      <w:r>
        <w:rPr>
          <w:rFonts w:ascii="Arial" w:hAnsi="Arial" w:cs="Arial"/>
          <w:b/>
          <w:bCs/>
        </w:rPr>
        <w:t>Secretaría de Turismo del Estado de Quintana Roo,</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Pr>
          <w:rFonts w:ascii="Arial" w:hAnsi="Arial" w:cs="Arial"/>
          <w:b/>
          <w:bCs/>
        </w:rPr>
        <w:t>Secretaría de Turismo del Estado de Quintana Roo</w:t>
      </w:r>
      <w:r w:rsidRPr="00E024A3">
        <w:rPr>
          <w:rFonts w:ascii="Arial" w:hAnsi="Arial" w:cs="Arial"/>
        </w:rPr>
        <w:t xml:space="preserve"> </w:t>
      </w:r>
      <w:r w:rsidRPr="00B02AD6">
        <w:rPr>
          <w:rFonts w:ascii="Arial" w:hAnsi="Arial" w:cs="Arial"/>
          <w:color w:val="000000" w:themeColor="text1"/>
        </w:rPr>
        <w:t>cumplió</w:t>
      </w:r>
      <w:r w:rsidRPr="00E024A3">
        <w:rPr>
          <w:rFonts w:ascii="Arial" w:hAnsi="Arial" w:cs="Arial"/>
        </w:rPr>
        <w:t xml:space="preserve"> con las disposiciones legales y normativas que son aplicables en la materia</w:t>
      </w:r>
      <w:r>
        <w:rPr>
          <w:rFonts w:ascii="Arial" w:hAnsi="Arial" w:cs="Arial"/>
        </w:rPr>
        <w:t>.</w:t>
      </w:r>
    </w:p>
    <w:p w14:paraId="1ADED4F5" w14:textId="77777777" w:rsidR="00E63AF7" w:rsidRPr="002F4973" w:rsidRDefault="00E63AF7" w:rsidP="00B06082">
      <w:pPr>
        <w:spacing w:line="360" w:lineRule="auto"/>
        <w:ind w:right="190"/>
        <w:jc w:val="both"/>
        <w:rPr>
          <w:rFonts w:ascii="Arial" w:hAnsi="Arial" w:cs="Arial"/>
          <w:sz w:val="32"/>
          <w:szCs w:val="30"/>
        </w:rPr>
      </w:pPr>
    </w:p>
    <w:p w14:paraId="52EFBB21" w14:textId="596F737D" w:rsidR="00EA19BC" w:rsidRDefault="00733330" w:rsidP="001463FE">
      <w:pPr>
        <w:spacing w:line="360" w:lineRule="auto"/>
        <w:ind w:right="190"/>
        <w:jc w:val="both"/>
        <w:rPr>
          <w:rFonts w:ascii="Arial" w:hAnsi="Arial" w:cs="Arial"/>
          <w:b/>
        </w:rPr>
      </w:pPr>
      <w:r>
        <w:rPr>
          <w:rFonts w:ascii="Arial" w:hAnsi="Arial" w:cs="Arial"/>
        </w:rPr>
        <w:t>La</w:t>
      </w:r>
      <w:r w:rsidR="00B06082">
        <w:rPr>
          <w:rFonts w:ascii="Arial" w:hAnsi="Arial" w:cs="Arial"/>
        </w:rPr>
        <w:t xml:space="preserve"> </w:t>
      </w:r>
      <w:r>
        <w:rPr>
          <w:rFonts w:ascii="Arial" w:hAnsi="Arial" w:cs="Arial"/>
        </w:rPr>
        <w:t>recomendación emitida</w:t>
      </w:r>
      <w:r w:rsidR="00B06082" w:rsidRPr="00E024A3">
        <w:rPr>
          <w:rFonts w:ascii="Arial" w:hAnsi="Arial" w:cs="Arial"/>
        </w:rPr>
        <w:t xml:space="preserve"> quedará</w:t>
      </w:r>
      <w:r>
        <w:rPr>
          <w:rFonts w:ascii="Arial" w:hAnsi="Arial" w:cs="Arial"/>
        </w:rPr>
        <w:t xml:space="preserve"> formalmente promovida</w:t>
      </w:r>
      <w:r w:rsidR="00B06082" w:rsidRPr="00E024A3">
        <w:rPr>
          <w:rFonts w:ascii="Arial" w:hAnsi="Arial" w:cs="Arial"/>
        </w:rPr>
        <w:t xml:space="preserve"> a partir de la notificación del Informe Individual de</w:t>
      </w:r>
      <w:r w:rsidR="00B06082">
        <w:rPr>
          <w:rFonts w:ascii="Arial" w:hAnsi="Arial" w:cs="Arial"/>
        </w:rPr>
        <w:t xml:space="preserve"> Auditoría al ente </w:t>
      </w:r>
      <w:proofErr w:type="spellStart"/>
      <w:r w:rsidR="00B06082">
        <w:rPr>
          <w:rFonts w:ascii="Arial" w:hAnsi="Arial" w:cs="Arial"/>
        </w:rPr>
        <w:t>fiscalizado</w:t>
      </w:r>
      <w:proofErr w:type="spellEnd"/>
      <w:r w:rsidR="00B06082">
        <w:rPr>
          <w:rFonts w:ascii="Arial" w:hAnsi="Arial" w:cs="Arial"/>
        </w:rPr>
        <w:t xml:space="preserve">, </w:t>
      </w:r>
      <w:r w:rsidR="00B06082" w:rsidRPr="00E024A3">
        <w:rPr>
          <w:rFonts w:ascii="Arial" w:hAnsi="Arial" w:cs="Arial"/>
        </w:rPr>
        <w:t xml:space="preserve">mediante el acta circunstanciada de término de auditoría, visita e inspección, para que éste presente ante la Dirección de Control y Seguimiento de Resultados de la Fiscalización de esta Auditoría Superior, la información correspondiente </w:t>
      </w:r>
      <w:r w:rsidR="00B06082">
        <w:rPr>
          <w:rFonts w:ascii="Arial" w:hAnsi="Arial" w:cs="Arial"/>
        </w:rPr>
        <w:t>a las mejoras realizadas y las acciones emprendidas, realizando las consideraciones pertinentes de acuerdo a la Ley de Fiscalización y Rendición de Cuentas del Estado de Quintana Roo.</w:t>
      </w:r>
    </w:p>
    <w:p w14:paraId="32350944" w14:textId="27619F99" w:rsidR="00C76CAA" w:rsidRDefault="00C76CAA" w:rsidP="006C037C">
      <w:pPr>
        <w:spacing w:line="360" w:lineRule="auto"/>
        <w:ind w:right="190"/>
        <w:rPr>
          <w:rFonts w:ascii="Arial" w:hAnsi="Arial" w:cs="Arial"/>
          <w:b/>
          <w:sz w:val="30"/>
          <w:szCs w:val="30"/>
        </w:rPr>
      </w:pPr>
    </w:p>
    <w:p w14:paraId="67347211" w14:textId="77777777" w:rsidR="001268EB" w:rsidRPr="00E63AF7" w:rsidRDefault="001268EB" w:rsidP="006C037C">
      <w:pPr>
        <w:spacing w:line="360" w:lineRule="auto"/>
        <w:ind w:right="190"/>
        <w:rPr>
          <w:rFonts w:ascii="Arial" w:hAnsi="Arial" w:cs="Arial"/>
          <w:b/>
          <w:sz w:val="30"/>
          <w:szCs w:val="30"/>
        </w:rPr>
      </w:pPr>
    </w:p>
    <w:p w14:paraId="33B25856" w14:textId="2E48D7A4" w:rsidR="002C397A" w:rsidRDefault="00E024A3" w:rsidP="00FE6F1C">
      <w:pPr>
        <w:spacing w:line="360" w:lineRule="auto"/>
        <w:ind w:right="190"/>
        <w:jc w:val="center"/>
        <w:rPr>
          <w:rFonts w:ascii="Arial" w:hAnsi="Arial" w:cs="Arial"/>
          <w:b/>
        </w:rPr>
      </w:pPr>
      <w:r w:rsidRPr="00E024A3">
        <w:rPr>
          <w:rFonts w:ascii="Arial" w:hAnsi="Arial" w:cs="Arial"/>
          <w:b/>
        </w:rPr>
        <w:t>EL AUDITOR SUPERIOR DEL ESTADO</w:t>
      </w:r>
    </w:p>
    <w:p w14:paraId="3B857250" w14:textId="650CC110" w:rsidR="00FE6F1C" w:rsidRDefault="00FE6F1C" w:rsidP="00FE6F1C">
      <w:pPr>
        <w:spacing w:line="360" w:lineRule="auto"/>
        <w:ind w:right="190"/>
        <w:jc w:val="center"/>
        <w:rPr>
          <w:rFonts w:ascii="Arial" w:hAnsi="Arial" w:cs="Arial"/>
          <w:b/>
        </w:rPr>
      </w:pPr>
    </w:p>
    <w:p w14:paraId="35576EDC" w14:textId="77777777" w:rsidR="00FA57B3" w:rsidRDefault="00FA57B3" w:rsidP="00FE6F1C">
      <w:pPr>
        <w:spacing w:line="360" w:lineRule="auto"/>
        <w:ind w:right="190"/>
        <w:jc w:val="center"/>
        <w:rPr>
          <w:rFonts w:ascii="Arial" w:hAnsi="Arial" w:cs="Arial"/>
          <w:b/>
        </w:rPr>
      </w:pPr>
    </w:p>
    <w:p w14:paraId="37F7A64A" w14:textId="77777777" w:rsidR="00FE6F1C" w:rsidRPr="00FE6F1C" w:rsidRDefault="00FE6F1C" w:rsidP="00FE6F1C">
      <w:pPr>
        <w:spacing w:line="360" w:lineRule="auto"/>
        <w:ind w:right="190"/>
        <w:jc w:val="center"/>
        <w:rPr>
          <w:rFonts w:ascii="Arial" w:hAnsi="Arial" w:cs="Arial"/>
          <w:b/>
        </w:rPr>
      </w:pPr>
    </w:p>
    <w:p w14:paraId="336BBDDC" w14:textId="0CE3B673" w:rsidR="006F0CCA" w:rsidRDefault="002C397A" w:rsidP="001268EB">
      <w:pPr>
        <w:spacing w:line="360" w:lineRule="auto"/>
        <w:jc w:val="center"/>
        <w:rPr>
          <w:rFonts w:ascii="Arial" w:hAnsi="Arial" w:cs="Arial"/>
          <w:b/>
        </w:rPr>
      </w:pPr>
      <w:r w:rsidRPr="002C397A">
        <w:rPr>
          <w:rFonts w:ascii="Arial" w:hAnsi="Arial" w:cs="Arial"/>
          <w:b/>
        </w:rPr>
        <w:t>L.C.C. MANUEL PALACIOS HERRERA</w:t>
      </w:r>
      <w:bookmarkStart w:id="13" w:name="_GoBack"/>
      <w:bookmarkEnd w:id="13"/>
    </w:p>
    <w:p w14:paraId="66CE5634" w14:textId="01587FC5" w:rsidR="006F0CCA" w:rsidRDefault="006F0CCA" w:rsidP="00D30577">
      <w:pPr>
        <w:ind w:right="190"/>
        <w:rPr>
          <w:rFonts w:ascii="Arial" w:hAnsi="Arial" w:cs="Arial"/>
          <w:b/>
        </w:rPr>
      </w:pPr>
    </w:p>
    <w:p w14:paraId="3B2A6389" w14:textId="044E06E1" w:rsidR="006F0CCA" w:rsidRDefault="006F0CCA" w:rsidP="00D30577">
      <w:pPr>
        <w:ind w:right="190"/>
        <w:rPr>
          <w:rFonts w:ascii="Arial" w:hAnsi="Arial" w:cs="Arial"/>
          <w:b/>
        </w:rPr>
      </w:pPr>
    </w:p>
    <w:sectPr w:rsidR="006F0CCA"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3795B" w16cex:dateUtc="2021-01-21T08:54:00Z"/>
  <w16cex:commentExtensible w16cex:durableId="23B377D4" w16cex:dateUtc="2021-01-21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E2E159" w16cid:durableId="23B3795B"/>
  <w16cid:commentId w16cid:paraId="72838EC1" w16cid:durableId="23B377D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A899C" w14:textId="77777777" w:rsidR="00712ECC" w:rsidRDefault="00712ECC">
      <w:r>
        <w:separator/>
      </w:r>
    </w:p>
  </w:endnote>
  <w:endnote w:type="continuationSeparator" w:id="0">
    <w:p w14:paraId="456243D7" w14:textId="77777777" w:rsidR="00712ECC" w:rsidRDefault="00712ECC">
      <w:r>
        <w:continuationSeparator/>
      </w:r>
    </w:p>
  </w:endnote>
  <w:endnote w:type="continuationNotice" w:id="1">
    <w:p w14:paraId="2F3DABDF" w14:textId="77777777" w:rsidR="00712ECC" w:rsidRDefault="00712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C67B70" w:rsidRPr="00D875E2" w14:paraId="3BB71E8A" w14:textId="77777777" w:rsidTr="00D85C61">
      <w:tc>
        <w:tcPr>
          <w:tcW w:w="10395" w:type="dxa"/>
          <w:shd w:val="clear" w:color="auto" w:fill="auto"/>
        </w:tcPr>
        <w:p w14:paraId="21FE8167" w14:textId="77777777" w:rsidR="00C67B70" w:rsidRPr="00D875E2" w:rsidRDefault="00C67B70" w:rsidP="00FD32C2">
          <w:pPr>
            <w:rPr>
              <w:rStyle w:val="nfasis"/>
              <w:i w:val="0"/>
              <w:iCs w:val="0"/>
            </w:rPr>
          </w:pPr>
        </w:p>
      </w:tc>
    </w:tr>
  </w:tbl>
  <w:p w14:paraId="7B1B70F7" w14:textId="154AC546" w:rsidR="00C67B70" w:rsidRPr="00B516B6" w:rsidRDefault="00C67B70">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1268EB">
      <w:rPr>
        <w:rFonts w:ascii="Arial" w:hAnsi="Arial" w:cs="Arial"/>
        <w:b/>
        <w:bCs/>
        <w:noProof/>
        <w:sz w:val="18"/>
        <w:szCs w:val="18"/>
      </w:rPr>
      <w:t>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1268EB">
      <w:rPr>
        <w:rFonts w:ascii="Arial" w:hAnsi="Arial" w:cs="Arial"/>
        <w:b/>
        <w:bCs/>
        <w:noProof/>
        <w:sz w:val="18"/>
        <w:szCs w:val="18"/>
      </w:rPr>
      <w:t>16</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D04B7" w14:textId="77777777" w:rsidR="00712ECC" w:rsidRDefault="00712ECC">
      <w:r>
        <w:separator/>
      </w:r>
    </w:p>
  </w:footnote>
  <w:footnote w:type="continuationSeparator" w:id="0">
    <w:p w14:paraId="2EA88449" w14:textId="77777777" w:rsidR="00712ECC" w:rsidRDefault="00712ECC">
      <w:r>
        <w:continuationSeparator/>
      </w:r>
    </w:p>
  </w:footnote>
  <w:footnote w:type="continuationNotice" w:id="1">
    <w:p w14:paraId="7F4B65F3" w14:textId="77777777" w:rsidR="00712ECC" w:rsidRDefault="00712EC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60" w:type="dxa"/>
      <w:jc w:val="center"/>
      <w:tblCellMar>
        <w:left w:w="70" w:type="dxa"/>
        <w:right w:w="70" w:type="dxa"/>
      </w:tblCellMar>
      <w:tblLook w:val="04A0" w:firstRow="1" w:lastRow="0" w:firstColumn="1" w:lastColumn="0" w:noHBand="0" w:noVBand="1"/>
    </w:tblPr>
    <w:tblGrid>
      <w:gridCol w:w="2080"/>
      <w:gridCol w:w="5525"/>
      <w:gridCol w:w="2055"/>
    </w:tblGrid>
    <w:tr w:rsidR="00C67B70" w:rsidRPr="006F757C" w14:paraId="22AC799D" w14:textId="77777777" w:rsidTr="003214EF">
      <w:trPr>
        <w:trHeight w:val="214"/>
        <w:jc w:val="center"/>
      </w:trPr>
      <w:tc>
        <w:tcPr>
          <w:tcW w:w="2080" w:type="dxa"/>
          <w:vAlign w:val="center"/>
        </w:tcPr>
        <w:p w14:paraId="66DDCDBD" w14:textId="77777777" w:rsidR="00C67B70" w:rsidRPr="00CF3DF4" w:rsidRDefault="00C67B70" w:rsidP="008D07E9">
          <w:pPr>
            <w:tabs>
              <w:tab w:val="center" w:pos="4419"/>
              <w:tab w:val="right" w:pos="8838"/>
            </w:tabs>
            <w:jc w:val="center"/>
            <w:rPr>
              <w:rFonts w:ascii="Arial" w:hAnsi="Arial" w:cs="Arial"/>
              <w:noProof/>
              <w:sz w:val="18"/>
              <w:szCs w:val="18"/>
              <w:lang w:eastAsia="es-MX"/>
            </w:rPr>
          </w:pPr>
        </w:p>
      </w:tc>
      <w:tc>
        <w:tcPr>
          <w:tcW w:w="5525" w:type="dxa"/>
          <w:vAlign w:val="center"/>
        </w:tcPr>
        <w:p w14:paraId="662AC6EA" w14:textId="77777777" w:rsidR="00C67B70" w:rsidRPr="00CF3DF4" w:rsidRDefault="00C67B70" w:rsidP="008D07E9">
          <w:pPr>
            <w:tabs>
              <w:tab w:val="center" w:pos="4419"/>
              <w:tab w:val="right" w:pos="8838"/>
            </w:tabs>
            <w:jc w:val="center"/>
            <w:rPr>
              <w:rFonts w:ascii="Arial" w:hAnsi="Arial" w:cs="Arial"/>
              <w:sz w:val="18"/>
              <w:szCs w:val="18"/>
            </w:rPr>
          </w:pPr>
        </w:p>
      </w:tc>
      <w:tc>
        <w:tcPr>
          <w:tcW w:w="2055" w:type="dxa"/>
          <w:vAlign w:val="center"/>
        </w:tcPr>
        <w:p w14:paraId="121DF77F" w14:textId="1AB69414" w:rsidR="00C67B70" w:rsidRPr="00207E4F" w:rsidRDefault="00C67B70" w:rsidP="008D07E9">
          <w:pPr>
            <w:tabs>
              <w:tab w:val="center" w:pos="4419"/>
              <w:tab w:val="right" w:pos="8838"/>
            </w:tabs>
            <w:jc w:val="right"/>
            <w:rPr>
              <w:rFonts w:ascii="Arial" w:hAnsi="Arial" w:cs="Arial"/>
              <w:noProof/>
              <w:sz w:val="16"/>
              <w:szCs w:val="16"/>
              <w:highlight w:val="magenta"/>
              <w:lang w:eastAsia="es-MX"/>
            </w:rPr>
          </w:pPr>
        </w:p>
      </w:tc>
    </w:tr>
    <w:tr w:rsidR="00C67B70" w:rsidRPr="003316E8" w14:paraId="69D1849C" w14:textId="77777777" w:rsidTr="003214EF">
      <w:trPr>
        <w:trHeight w:val="1987"/>
        <w:jc w:val="center"/>
      </w:trPr>
      <w:tc>
        <w:tcPr>
          <w:tcW w:w="2080" w:type="dxa"/>
          <w:vAlign w:val="center"/>
          <w:hideMark/>
        </w:tcPr>
        <w:p w14:paraId="4DC23189" w14:textId="77777777" w:rsidR="00C67B70" w:rsidRPr="003316E8" w:rsidRDefault="00C67B70" w:rsidP="008D07E9">
          <w:pPr>
            <w:tabs>
              <w:tab w:val="center" w:pos="4419"/>
              <w:tab w:val="right" w:pos="8838"/>
            </w:tabs>
            <w:jc w:val="center"/>
          </w:pPr>
          <w:r>
            <w:rPr>
              <w:noProof/>
              <w:lang w:eastAsia="es-MX"/>
            </w:rPr>
            <w:drawing>
              <wp:inline distT="0" distB="0" distL="0" distR="0" wp14:anchorId="1234E07B" wp14:editId="119483BC">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525" w:type="dxa"/>
          <w:vAlign w:val="center"/>
          <w:hideMark/>
        </w:tcPr>
        <w:p w14:paraId="2DF322C5" w14:textId="77777777" w:rsidR="00C67B70" w:rsidRDefault="00C67B70" w:rsidP="008D07E9">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6389BCC6" w14:textId="77777777" w:rsidR="00C67B70" w:rsidRPr="003316E8" w:rsidRDefault="00C67B70" w:rsidP="008D07E9">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55" w:type="dxa"/>
          <w:vAlign w:val="center"/>
          <w:hideMark/>
        </w:tcPr>
        <w:p w14:paraId="361BF6A2" w14:textId="77777777" w:rsidR="00C67B70" w:rsidRPr="003316E8" w:rsidRDefault="00C67B70" w:rsidP="008D07E9">
          <w:pPr>
            <w:tabs>
              <w:tab w:val="center" w:pos="4419"/>
              <w:tab w:val="right" w:pos="8838"/>
            </w:tabs>
            <w:jc w:val="center"/>
          </w:pPr>
          <w:r w:rsidRPr="00004915">
            <w:rPr>
              <w:rFonts w:ascii="Algerian" w:hAnsi="Algerian"/>
              <w:noProof/>
              <w:sz w:val="40"/>
              <w:szCs w:val="40"/>
              <w:lang w:eastAsia="es-MX"/>
            </w:rPr>
            <w:drawing>
              <wp:inline distT="0" distB="0" distL="0" distR="0" wp14:anchorId="098E8DDB" wp14:editId="3CE4B3C5">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67B70" w:rsidRPr="003316E8" w14:paraId="20986A5B" w14:textId="77777777" w:rsidTr="003214EF">
      <w:trPr>
        <w:trHeight w:val="107"/>
        <w:jc w:val="center"/>
      </w:trPr>
      <w:tc>
        <w:tcPr>
          <w:tcW w:w="2080" w:type="dxa"/>
          <w:tcBorders>
            <w:top w:val="nil"/>
            <w:left w:val="nil"/>
            <w:bottom w:val="thinThickSmallGap" w:sz="24" w:space="0" w:color="auto"/>
            <w:right w:val="nil"/>
          </w:tcBorders>
        </w:tcPr>
        <w:p w14:paraId="25D933C2" w14:textId="77777777" w:rsidR="00C67B70" w:rsidRPr="003316E8" w:rsidRDefault="00C67B70" w:rsidP="008D07E9">
          <w:pPr>
            <w:tabs>
              <w:tab w:val="center" w:pos="4419"/>
              <w:tab w:val="right" w:pos="8838"/>
            </w:tabs>
            <w:rPr>
              <w:sz w:val="10"/>
            </w:rPr>
          </w:pPr>
        </w:p>
      </w:tc>
      <w:tc>
        <w:tcPr>
          <w:tcW w:w="5525" w:type="dxa"/>
          <w:tcBorders>
            <w:top w:val="nil"/>
            <w:left w:val="nil"/>
            <w:bottom w:val="thinThickSmallGap" w:sz="24" w:space="0" w:color="auto"/>
            <w:right w:val="nil"/>
          </w:tcBorders>
        </w:tcPr>
        <w:p w14:paraId="18A36036" w14:textId="77777777" w:rsidR="00C67B70" w:rsidRPr="003316E8" w:rsidRDefault="00C67B70" w:rsidP="008D07E9">
          <w:pPr>
            <w:tabs>
              <w:tab w:val="center" w:pos="4419"/>
              <w:tab w:val="right" w:pos="8838"/>
            </w:tabs>
            <w:rPr>
              <w:sz w:val="10"/>
            </w:rPr>
          </w:pPr>
        </w:p>
      </w:tc>
      <w:tc>
        <w:tcPr>
          <w:tcW w:w="2055" w:type="dxa"/>
          <w:tcBorders>
            <w:top w:val="nil"/>
            <w:left w:val="nil"/>
            <w:bottom w:val="thinThickSmallGap" w:sz="24" w:space="0" w:color="auto"/>
            <w:right w:val="nil"/>
          </w:tcBorders>
        </w:tcPr>
        <w:p w14:paraId="4EAEBD13" w14:textId="77777777" w:rsidR="00C67B70" w:rsidRPr="003316E8" w:rsidRDefault="00C67B70" w:rsidP="008D07E9">
          <w:pPr>
            <w:tabs>
              <w:tab w:val="center" w:pos="4419"/>
              <w:tab w:val="right" w:pos="8838"/>
            </w:tabs>
            <w:rPr>
              <w:sz w:val="10"/>
            </w:rPr>
          </w:pPr>
        </w:p>
      </w:tc>
    </w:tr>
  </w:tbl>
  <w:p w14:paraId="682FC3D3" w14:textId="77777777" w:rsidR="00C67B70" w:rsidRDefault="00C67B7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4F02DF"/>
    <w:multiLevelType w:val="hybridMultilevel"/>
    <w:tmpl w:val="9FAC2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5"/>
  </w:num>
  <w:num w:numId="3">
    <w:abstractNumId w:val="0"/>
  </w:num>
  <w:num w:numId="4">
    <w:abstractNumId w:val="11"/>
  </w:num>
  <w:num w:numId="5">
    <w:abstractNumId w:val="17"/>
  </w:num>
  <w:num w:numId="6">
    <w:abstractNumId w:val="8"/>
  </w:num>
  <w:num w:numId="7">
    <w:abstractNumId w:val="16"/>
  </w:num>
  <w:num w:numId="8">
    <w:abstractNumId w:val="10"/>
  </w:num>
  <w:num w:numId="9">
    <w:abstractNumId w:val="18"/>
  </w:num>
  <w:num w:numId="10">
    <w:abstractNumId w:val="3"/>
  </w:num>
  <w:num w:numId="11">
    <w:abstractNumId w:val="19"/>
  </w:num>
  <w:num w:numId="12">
    <w:abstractNumId w:val="1"/>
  </w:num>
  <w:num w:numId="13">
    <w:abstractNumId w:val="4"/>
  </w:num>
  <w:num w:numId="14">
    <w:abstractNumId w:val="9"/>
  </w:num>
  <w:num w:numId="15">
    <w:abstractNumId w:val="13"/>
  </w:num>
  <w:num w:numId="16">
    <w:abstractNumId w:val="12"/>
  </w:num>
  <w:num w:numId="17">
    <w:abstractNumId w:val="15"/>
  </w:num>
  <w:num w:numId="18">
    <w:abstractNumId w:val="14"/>
  </w:num>
  <w:num w:numId="19">
    <w:abstractNumId w:val="7"/>
  </w:num>
  <w:num w:numId="2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83A"/>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7BA"/>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0EB"/>
    <w:rsid w:val="00022147"/>
    <w:rsid w:val="000222B0"/>
    <w:rsid w:val="0002231D"/>
    <w:rsid w:val="000223B2"/>
    <w:rsid w:val="0002252E"/>
    <w:rsid w:val="0002273C"/>
    <w:rsid w:val="00023C60"/>
    <w:rsid w:val="00023CE5"/>
    <w:rsid w:val="00024808"/>
    <w:rsid w:val="00024A7E"/>
    <w:rsid w:val="00024AE6"/>
    <w:rsid w:val="00024C6D"/>
    <w:rsid w:val="00025095"/>
    <w:rsid w:val="00026051"/>
    <w:rsid w:val="000260E2"/>
    <w:rsid w:val="0002628B"/>
    <w:rsid w:val="000264DA"/>
    <w:rsid w:val="00026880"/>
    <w:rsid w:val="00026D28"/>
    <w:rsid w:val="00026F57"/>
    <w:rsid w:val="00027270"/>
    <w:rsid w:val="0002740F"/>
    <w:rsid w:val="000305B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0E4"/>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8B2"/>
    <w:rsid w:val="00064E05"/>
    <w:rsid w:val="00064EE1"/>
    <w:rsid w:val="00065140"/>
    <w:rsid w:val="00065327"/>
    <w:rsid w:val="00065379"/>
    <w:rsid w:val="00070DAC"/>
    <w:rsid w:val="00070DE6"/>
    <w:rsid w:val="00072316"/>
    <w:rsid w:val="00072578"/>
    <w:rsid w:val="00072BEF"/>
    <w:rsid w:val="00073637"/>
    <w:rsid w:val="00073C40"/>
    <w:rsid w:val="000747BF"/>
    <w:rsid w:val="000749F1"/>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5576"/>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4A3"/>
    <w:rsid w:val="000D0648"/>
    <w:rsid w:val="000D1046"/>
    <w:rsid w:val="000D1221"/>
    <w:rsid w:val="000D1DE6"/>
    <w:rsid w:val="000D22F2"/>
    <w:rsid w:val="000D2300"/>
    <w:rsid w:val="000D2319"/>
    <w:rsid w:val="000D2951"/>
    <w:rsid w:val="000D2C11"/>
    <w:rsid w:val="000D2D26"/>
    <w:rsid w:val="000D34D4"/>
    <w:rsid w:val="000D3B11"/>
    <w:rsid w:val="000D3BBE"/>
    <w:rsid w:val="000D3FAF"/>
    <w:rsid w:val="000D4209"/>
    <w:rsid w:val="000D4CF3"/>
    <w:rsid w:val="000D5404"/>
    <w:rsid w:val="000D58B0"/>
    <w:rsid w:val="000D5F86"/>
    <w:rsid w:val="000D60B2"/>
    <w:rsid w:val="000D6793"/>
    <w:rsid w:val="000D69C8"/>
    <w:rsid w:val="000D6B7B"/>
    <w:rsid w:val="000D73C4"/>
    <w:rsid w:val="000E063B"/>
    <w:rsid w:val="000E162B"/>
    <w:rsid w:val="000E191A"/>
    <w:rsid w:val="000E2B05"/>
    <w:rsid w:val="000E2BFD"/>
    <w:rsid w:val="000E3086"/>
    <w:rsid w:val="000E3976"/>
    <w:rsid w:val="000E3AD7"/>
    <w:rsid w:val="000E3F1B"/>
    <w:rsid w:val="000E4C4E"/>
    <w:rsid w:val="000E4E46"/>
    <w:rsid w:val="000E536B"/>
    <w:rsid w:val="000E6376"/>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085"/>
    <w:rsid w:val="00101172"/>
    <w:rsid w:val="0010164E"/>
    <w:rsid w:val="00101D56"/>
    <w:rsid w:val="001025A7"/>
    <w:rsid w:val="0010276E"/>
    <w:rsid w:val="00102C0B"/>
    <w:rsid w:val="0010432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5C8"/>
    <w:rsid w:val="00112F2E"/>
    <w:rsid w:val="00113839"/>
    <w:rsid w:val="0011490C"/>
    <w:rsid w:val="00115342"/>
    <w:rsid w:val="001158E8"/>
    <w:rsid w:val="00115A24"/>
    <w:rsid w:val="00115E1E"/>
    <w:rsid w:val="00116397"/>
    <w:rsid w:val="00116D21"/>
    <w:rsid w:val="00117582"/>
    <w:rsid w:val="00117FAD"/>
    <w:rsid w:val="001207F3"/>
    <w:rsid w:val="0012096C"/>
    <w:rsid w:val="00120D95"/>
    <w:rsid w:val="00120E9B"/>
    <w:rsid w:val="00121221"/>
    <w:rsid w:val="0012139F"/>
    <w:rsid w:val="001226D2"/>
    <w:rsid w:val="00122B79"/>
    <w:rsid w:val="00122E09"/>
    <w:rsid w:val="00122FFE"/>
    <w:rsid w:val="00123139"/>
    <w:rsid w:val="0012362E"/>
    <w:rsid w:val="00123982"/>
    <w:rsid w:val="00123B63"/>
    <w:rsid w:val="00123C00"/>
    <w:rsid w:val="0012436B"/>
    <w:rsid w:val="001252ED"/>
    <w:rsid w:val="001252EE"/>
    <w:rsid w:val="00125497"/>
    <w:rsid w:val="001258DC"/>
    <w:rsid w:val="00125963"/>
    <w:rsid w:val="00125F2D"/>
    <w:rsid w:val="00126044"/>
    <w:rsid w:val="001262A1"/>
    <w:rsid w:val="00126402"/>
    <w:rsid w:val="001268EB"/>
    <w:rsid w:val="0012702E"/>
    <w:rsid w:val="00127137"/>
    <w:rsid w:val="0012766C"/>
    <w:rsid w:val="00127A2B"/>
    <w:rsid w:val="001308CE"/>
    <w:rsid w:val="00130F12"/>
    <w:rsid w:val="001315B1"/>
    <w:rsid w:val="00131A86"/>
    <w:rsid w:val="00131BE2"/>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3FE"/>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7A7"/>
    <w:rsid w:val="00165AC1"/>
    <w:rsid w:val="001660F3"/>
    <w:rsid w:val="00166734"/>
    <w:rsid w:val="00166BA9"/>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0E4A"/>
    <w:rsid w:val="001815EF"/>
    <w:rsid w:val="0018188A"/>
    <w:rsid w:val="00181F3F"/>
    <w:rsid w:val="00182043"/>
    <w:rsid w:val="0018206D"/>
    <w:rsid w:val="00182121"/>
    <w:rsid w:val="0018235A"/>
    <w:rsid w:val="00182F12"/>
    <w:rsid w:val="00183532"/>
    <w:rsid w:val="00183903"/>
    <w:rsid w:val="00184643"/>
    <w:rsid w:val="00184B47"/>
    <w:rsid w:val="0018541B"/>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482"/>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9F5"/>
    <w:rsid w:val="001B7B8F"/>
    <w:rsid w:val="001B7FC7"/>
    <w:rsid w:val="001C0077"/>
    <w:rsid w:val="001C1A7F"/>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A99"/>
    <w:rsid w:val="001D0B82"/>
    <w:rsid w:val="001D173E"/>
    <w:rsid w:val="001D1AD0"/>
    <w:rsid w:val="001D1BAA"/>
    <w:rsid w:val="001D1E07"/>
    <w:rsid w:val="001D27FA"/>
    <w:rsid w:val="001D284A"/>
    <w:rsid w:val="001D3CC0"/>
    <w:rsid w:val="001D4CDB"/>
    <w:rsid w:val="001D5685"/>
    <w:rsid w:val="001D6289"/>
    <w:rsid w:val="001D64F1"/>
    <w:rsid w:val="001D73B5"/>
    <w:rsid w:val="001D7591"/>
    <w:rsid w:val="001D7968"/>
    <w:rsid w:val="001D7D24"/>
    <w:rsid w:val="001E04AD"/>
    <w:rsid w:val="001E0AC3"/>
    <w:rsid w:val="001E0FFE"/>
    <w:rsid w:val="001E1110"/>
    <w:rsid w:val="001E14EB"/>
    <w:rsid w:val="001E1969"/>
    <w:rsid w:val="001E22C9"/>
    <w:rsid w:val="001E265B"/>
    <w:rsid w:val="001E2770"/>
    <w:rsid w:val="001E2876"/>
    <w:rsid w:val="001E2A3B"/>
    <w:rsid w:val="001E3689"/>
    <w:rsid w:val="001E3738"/>
    <w:rsid w:val="001E3994"/>
    <w:rsid w:val="001E3B4F"/>
    <w:rsid w:val="001E3E85"/>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6EAD"/>
    <w:rsid w:val="001F7177"/>
    <w:rsid w:val="001F77C6"/>
    <w:rsid w:val="001F7B8F"/>
    <w:rsid w:val="001F7C24"/>
    <w:rsid w:val="00200839"/>
    <w:rsid w:val="00200A5C"/>
    <w:rsid w:val="002013D4"/>
    <w:rsid w:val="00201B19"/>
    <w:rsid w:val="00202093"/>
    <w:rsid w:val="002023E9"/>
    <w:rsid w:val="0020277B"/>
    <w:rsid w:val="00202E9E"/>
    <w:rsid w:val="00203993"/>
    <w:rsid w:val="00203D16"/>
    <w:rsid w:val="0020416A"/>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241"/>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833"/>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78E"/>
    <w:rsid w:val="00246C82"/>
    <w:rsid w:val="00246DF6"/>
    <w:rsid w:val="002474D9"/>
    <w:rsid w:val="002475E2"/>
    <w:rsid w:val="0024760B"/>
    <w:rsid w:val="0024778D"/>
    <w:rsid w:val="00247F60"/>
    <w:rsid w:val="00250C00"/>
    <w:rsid w:val="002511BA"/>
    <w:rsid w:val="00251256"/>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93C"/>
    <w:rsid w:val="00257CE6"/>
    <w:rsid w:val="00257DE2"/>
    <w:rsid w:val="0026021B"/>
    <w:rsid w:val="00260790"/>
    <w:rsid w:val="00260800"/>
    <w:rsid w:val="0026088D"/>
    <w:rsid w:val="002608B9"/>
    <w:rsid w:val="00260D4F"/>
    <w:rsid w:val="00260DA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5D32"/>
    <w:rsid w:val="00275D62"/>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3DF"/>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617"/>
    <w:rsid w:val="0029481E"/>
    <w:rsid w:val="0029484D"/>
    <w:rsid w:val="002951D3"/>
    <w:rsid w:val="0029522E"/>
    <w:rsid w:val="002952A6"/>
    <w:rsid w:val="002956C4"/>
    <w:rsid w:val="00295D28"/>
    <w:rsid w:val="00295FE2"/>
    <w:rsid w:val="0029600A"/>
    <w:rsid w:val="0029631E"/>
    <w:rsid w:val="00297A3B"/>
    <w:rsid w:val="002A1931"/>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EAD"/>
    <w:rsid w:val="002B114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CA8"/>
    <w:rsid w:val="002C31BD"/>
    <w:rsid w:val="002C3450"/>
    <w:rsid w:val="002C3968"/>
    <w:rsid w:val="002C397A"/>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6D25"/>
    <w:rsid w:val="002C74F7"/>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1D3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238"/>
    <w:rsid w:val="002F4973"/>
    <w:rsid w:val="002F4A18"/>
    <w:rsid w:val="002F51B9"/>
    <w:rsid w:val="002F570F"/>
    <w:rsid w:val="002F686C"/>
    <w:rsid w:val="002F69E2"/>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57BB"/>
    <w:rsid w:val="00306329"/>
    <w:rsid w:val="00306360"/>
    <w:rsid w:val="00306470"/>
    <w:rsid w:val="00306B1C"/>
    <w:rsid w:val="00307224"/>
    <w:rsid w:val="003103D7"/>
    <w:rsid w:val="00310537"/>
    <w:rsid w:val="0031062A"/>
    <w:rsid w:val="00310E18"/>
    <w:rsid w:val="00311191"/>
    <w:rsid w:val="00311477"/>
    <w:rsid w:val="00311F6E"/>
    <w:rsid w:val="003123A5"/>
    <w:rsid w:val="00312F28"/>
    <w:rsid w:val="0031376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4EF"/>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D91"/>
    <w:rsid w:val="00331FF9"/>
    <w:rsid w:val="003323AD"/>
    <w:rsid w:val="003325E4"/>
    <w:rsid w:val="0033297E"/>
    <w:rsid w:val="00332B93"/>
    <w:rsid w:val="00332D0F"/>
    <w:rsid w:val="003337E0"/>
    <w:rsid w:val="00333A88"/>
    <w:rsid w:val="00333E55"/>
    <w:rsid w:val="00334352"/>
    <w:rsid w:val="003345B8"/>
    <w:rsid w:val="003349E4"/>
    <w:rsid w:val="00334B4E"/>
    <w:rsid w:val="003350C3"/>
    <w:rsid w:val="00335AD2"/>
    <w:rsid w:val="00335D16"/>
    <w:rsid w:val="0033633B"/>
    <w:rsid w:val="00336880"/>
    <w:rsid w:val="003372E1"/>
    <w:rsid w:val="00337681"/>
    <w:rsid w:val="00337686"/>
    <w:rsid w:val="00337BF5"/>
    <w:rsid w:val="00337CF4"/>
    <w:rsid w:val="00337E7C"/>
    <w:rsid w:val="00340029"/>
    <w:rsid w:val="003409B4"/>
    <w:rsid w:val="003418B1"/>
    <w:rsid w:val="00341918"/>
    <w:rsid w:val="0034191D"/>
    <w:rsid w:val="00341A5E"/>
    <w:rsid w:val="00341BC5"/>
    <w:rsid w:val="00341D6A"/>
    <w:rsid w:val="00342925"/>
    <w:rsid w:val="00342A35"/>
    <w:rsid w:val="00342E05"/>
    <w:rsid w:val="00342E38"/>
    <w:rsid w:val="003432A8"/>
    <w:rsid w:val="003432C7"/>
    <w:rsid w:val="00343934"/>
    <w:rsid w:val="00343BC9"/>
    <w:rsid w:val="00343FDF"/>
    <w:rsid w:val="0034476E"/>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03A"/>
    <w:rsid w:val="003601B8"/>
    <w:rsid w:val="003605F6"/>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07FD"/>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0CC"/>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D38"/>
    <w:rsid w:val="003A3DBB"/>
    <w:rsid w:val="003A43FF"/>
    <w:rsid w:val="003A487C"/>
    <w:rsid w:val="003A4F86"/>
    <w:rsid w:val="003A55CC"/>
    <w:rsid w:val="003A5743"/>
    <w:rsid w:val="003A57AA"/>
    <w:rsid w:val="003A57EE"/>
    <w:rsid w:val="003A670D"/>
    <w:rsid w:val="003A69E7"/>
    <w:rsid w:val="003A6C50"/>
    <w:rsid w:val="003A6CE7"/>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213D"/>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95E"/>
    <w:rsid w:val="003D3CC6"/>
    <w:rsid w:val="003D3F0F"/>
    <w:rsid w:val="003D45FB"/>
    <w:rsid w:val="003D4F9C"/>
    <w:rsid w:val="003D5AE3"/>
    <w:rsid w:val="003D5CC0"/>
    <w:rsid w:val="003D6FFF"/>
    <w:rsid w:val="003D707B"/>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130"/>
    <w:rsid w:val="003F4BEF"/>
    <w:rsid w:val="003F4DBC"/>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602"/>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6E26"/>
    <w:rsid w:val="00417875"/>
    <w:rsid w:val="00417A61"/>
    <w:rsid w:val="00417D5E"/>
    <w:rsid w:val="00420184"/>
    <w:rsid w:val="004211CC"/>
    <w:rsid w:val="004216DC"/>
    <w:rsid w:val="00422116"/>
    <w:rsid w:val="0042253D"/>
    <w:rsid w:val="00423028"/>
    <w:rsid w:val="00423384"/>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B0B"/>
    <w:rsid w:val="00431C03"/>
    <w:rsid w:val="0043203B"/>
    <w:rsid w:val="00432621"/>
    <w:rsid w:val="00432AA4"/>
    <w:rsid w:val="00432E7F"/>
    <w:rsid w:val="00433104"/>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37E"/>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11F2"/>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892"/>
    <w:rsid w:val="00485962"/>
    <w:rsid w:val="004865E7"/>
    <w:rsid w:val="0048697E"/>
    <w:rsid w:val="00486F8E"/>
    <w:rsid w:val="00487614"/>
    <w:rsid w:val="00487A0C"/>
    <w:rsid w:val="00490AC6"/>
    <w:rsid w:val="00490F0E"/>
    <w:rsid w:val="0049112B"/>
    <w:rsid w:val="00491677"/>
    <w:rsid w:val="00491A27"/>
    <w:rsid w:val="00491E14"/>
    <w:rsid w:val="0049235A"/>
    <w:rsid w:val="00493994"/>
    <w:rsid w:val="004946CD"/>
    <w:rsid w:val="00495105"/>
    <w:rsid w:val="004958FA"/>
    <w:rsid w:val="00495956"/>
    <w:rsid w:val="00495A17"/>
    <w:rsid w:val="00496A01"/>
    <w:rsid w:val="00496BC4"/>
    <w:rsid w:val="00497037"/>
    <w:rsid w:val="00497B2E"/>
    <w:rsid w:val="004A009C"/>
    <w:rsid w:val="004A0B36"/>
    <w:rsid w:val="004A1313"/>
    <w:rsid w:val="004A13C4"/>
    <w:rsid w:val="004A2C01"/>
    <w:rsid w:val="004A2DCF"/>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0E7"/>
    <w:rsid w:val="004B673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2A7"/>
    <w:rsid w:val="004D6342"/>
    <w:rsid w:val="004D64F4"/>
    <w:rsid w:val="004D6764"/>
    <w:rsid w:val="004D6967"/>
    <w:rsid w:val="004D6F62"/>
    <w:rsid w:val="004D6F89"/>
    <w:rsid w:val="004D7302"/>
    <w:rsid w:val="004D7842"/>
    <w:rsid w:val="004D7945"/>
    <w:rsid w:val="004D7DA1"/>
    <w:rsid w:val="004E1124"/>
    <w:rsid w:val="004E183D"/>
    <w:rsid w:val="004E1AAD"/>
    <w:rsid w:val="004E1B01"/>
    <w:rsid w:val="004E1BEF"/>
    <w:rsid w:val="004E1E6C"/>
    <w:rsid w:val="004E1E6E"/>
    <w:rsid w:val="004E2672"/>
    <w:rsid w:val="004E2D8F"/>
    <w:rsid w:val="004E319E"/>
    <w:rsid w:val="004E362D"/>
    <w:rsid w:val="004E3C18"/>
    <w:rsid w:val="004E4164"/>
    <w:rsid w:val="004E4C88"/>
    <w:rsid w:val="004E4DA3"/>
    <w:rsid w:val="004E5650"/>
    <w:rsid w:val="004E586F"/>
    <w:rsid w:val="004E59DE"/>
    <w:rsid w:val="004E608A"/>
    <w:rsid w:val="004E6267"/>
    <w:rsid w:val="004E641A"/>
    <w:rsid w:val="004E652E"/>
    <w:rsid w:val="004E66CF"/>
    <w:rsid w:val="004E6A6F"/>
    <w:rsid w:val="004E7CF0"/>
    <w:rsid w:val="004E7E2C"/>
    <w:rsid w:val="004F0052"/>
    <w:rsid w:val="004F00D0"/>
    <w:rsid w:val="004F0191"/>
    <w:rsid w:val="004F01A7"/>
    <w:rsid w:val="004F08BA"/>
    <w:rsid w:val="004F08BD"/>
    <w:rsid w:val="004F1BC6"/>
    <w:rsid w:val="004F1C5D"/>
    <w:rsid w:val="004F1F4A"/>
    <w:rsid w:val="004F1F7F"/>
    <w:rsid w:val="004F2297"/>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04A"/>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68C"/>
    <w:rsid w:val="00531A3F"/>
    <w:rsid w:val="005320C5"/>
    <w:rsid w:val="00533034"/>
    <w:rsid w:val="005337D2"/>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6F"/>
    <w:rsid w:val="00542772"/>
    <w:rsid w:val="005432A1"/>
    <w:rsid w:val="00544466"/>
    <w:rsid w:val="00544D32"/>
    <w:rsid w:val="0054546F"/>
    <w:rsid w:val="0054579D"/>
    <w:rsid w:val="00545C02"/>
    <w:rsid w:val="00546AAD"/>
    <w:rsid w:val="00547672"/>
    <w:rsid w:val="0055001B"/>
    <w:rsid w:val="00550288"/>
    <w:rsid w:val="0055041B"/>
    <w:rsid w:val="00551059"/>
    <w:rsid w:val="0055184C"/>
    <w:rsid w:val="00551B40"/>
    <w:rsid w:val="00551E47"/>
    <w:rsid w:val="00552F09"/>
    <w:rsid w:val="00552FEE"/>
    <w:rsid w:val="005530FC"/>
    <w:rsid w:val="00554450"/>
    <w:rsid w:val="00554C86"/>
    <w:rsid w:val="00554D29"/>
    <w:rsid w:val="00556314"/>
    <w:rsid w:val="005564AC"/>
    <w:rsid w:val="0055683A"/>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2DD1"/>
    <w:rsid w:val="005735C2"/>
    <w:rsid w:val="005747A4"/>
    <w:rsid w:val="0057497A"/>
    <w:rsid w:val="0057500B"/>
    <w:rsid w:val="00576976"/>
    <w:rsid w:val="00576FE9"/>
    <w:rsid w:val="0057765A"/>
    <w:rsid w:val="00577681"/>
    <w:rsid w:val="005778CA"/>
    <w:rsid w:val="00580231"/>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87C36"/>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A5C"/>
    <w:rsid w:val="005A3D15"/>
    <w:rsid w:val="005A3F07"/>
    <w:rsid w:val="005A42B2"/>
    <w:rsid w:val="005A4458"/>
    <w:rsid w:val="005A4806"/>
    <w:rsid w:val="005A58CC"/>
    <w:rsid w:val="005A603D"/>
    <w:rsid w:val="005A60BF"/>
    <w:rsid w:val="005A6A37"/>
    <w:rsid w:val="005A7418"/>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39"/>
    <w:rsid w:val="005B4471"/>
    <w:rsid w:val="005B51AD"/>
    <w:rsid w:val="005B526E"/>
    <w:rsid w:val="005B5278"/>
    <w:rsid w:val="005B577D"/>
    <w:rsid w:val="005B595F"/>
    <w:rsid w:val="005B6000"/>
    <w:rsid w:val="005B64A0"/>
    <w:rsid w:val="005B70D2"/>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2E"/>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4B79"/>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0B50"/>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88"/>
    <w:rsid w:val="006036B4"/>
    <w:rsid w:val="00603DCC"/>
    <w:rsid w:val="00604048"/>
    <w:rsid w:val="00604A0C"/>
    <w:rsid w:val="00604F76"/>
    <w:rsid w:val="0060525F"/>
    <w:rsid w:val="00605853"/>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2006A"/>
    <w:rsid w:val="0062063E"/>
    <w:rsid w:val="00620C3F"/>
    <w:rsid w:val="00620D6A"/>
    <w:rsid w:val="0062141B"/>
    <w:rsid w:val="00621497"/>
    <w:rsid w:val="00621E0A"/>
    <w:rsid w:val="006222D6"/>
    <w:rsid w:val="006222F6"/>
    <w:rsid w:val="00622688"/>
    <w:rsid w:val="00622863"/>
    <w:rsid w:val="0062297B"/>
    <w:rsid w:val="00623795"/>
    <w:rsid w:val="00623874"/>
    <w:rsid w:val="00624C96"/>
    <w:rsid w:val="00624FA0"/>
    <w:rsid w:val="00625330"/>
    <w:rsid w:val="0062631B"/>
    <w:rsid w:val="0062634E"/>
    <w:rsid w:val="006264F8"/>
    <w:rsid w:val="00626844"/>
    <w:rsid w:val="00626EA6"/>
    <w:rsid w:val="00627A3A"/>
    <w:rsid w:val="00627B49"/>
    <w:rsid w:val="00627C61"/>
    <w:rsid w:val="00627FF7"/>
    <w:rsid w:val="0063052E"/>
    <w:rsid w:val="0063085E"/>
    <w:rsid w:val="006309C4"/>
    <w:rsid w:val="006310F0"/>
    <w:rsid w:val="00631A51"/>
    <w:rsid w:val="0063259E"/>
    <w:rsid w:val="00632CDB"/>
    <w:rsid w:val="00632D19"/>
    <w:rsid w:val="00633144"/>
    <w:rsid w:val="006332D9"/>
    <w:rsid w:val="0063343F"/>
    <w:rsid w:val="006335D5"/>
    <w:rsid w:val="0063366F"/>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7D8"/>
    <w:rsid w:val="00644D96"/>
    <w:rsid w:val="00645428"/>
    <w:rsid w:val="0064560D"/>
    <w:rsid w:val="006460ED"/>
    <w:rsid w:val="006467BA"/>
    <w:rsid w:val="00646B51"/>
    <w:rsid w:val="00646D2C"/>
    <w:rsid w:val="00646E5B"/>
    <w:rsid w:val="006471A3"/>
    <w:rsid w:val="00647903"/>
    <w:rsid w:val="00647D24"/>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0EE"/>
    <w:rsid w:val="006615F7"/>
    <w:rsid w:val="00663048"/>
    <w:rsid w:val="00663652"/>
    <w:rsid w:val="00663D28"/>
    <w:rsid w:val="00664045"/>
    <w:rsid w:val="006644BD"/>
    <w:rsid w:val="006647AB"/>
    <w:rsid w:val="0066493A"/>
    <w:rsid w:val="00664980"/>
    <w:rsid w:val="00664F9E"/>
    <w:rsid w:val="0066524A"/>
    <w:rsid w:val="006659AF"/>
    <w:rsid w:val="00665AE4"/>
    <w:rsid w:val="0066623E"/>
    <w:rsid w:val="006663E6"/>
    <w:rsid w:val="00666D6F"/>
    <w:rsid w:val="00666E9C"/>
    <w:rsid w:val="0066778F"/>
    <w:rsid w:val="00667988"/>
    <w:rsid w:val="00667FA1"/>
    <w:rsid w:val="00670BE9"/>
    <w:rsid w:val="00670F27"/>
    <w:rsid w:val="00671517"/>
    <w:rsid w:val="00671867"/>
    <w:rsid w:val="006719BE"/>
    <w:rsid w:val="0067225C"/>
    <w:rsid w:val="006726AA"/>
    <w:rsid w:val="00673015"/>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93D"/>
    <w:rsid w:val="00681C7C"/>
    <w:rsid w:val="00681E55"/>
    <w:rsid w:val="0068254F"/>
    <w:rsid w:val="00682645"/>
    <w:rsid w:val="00682F51"/>
    <w:rsid w:val="006831D1"/>
    <w:rsid w:val="00683B19"/>
    <w:rsid w:val="0068403A"/>
    <w:rsid w:val="0068405D"/>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344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45BF"/>
    <w:rsid w:val="006B4674"/>
    <w:rsid w:val="006B4AC7"/>
    <w:rsid w:val="006B52CB"/>
    <w:rsid w:val="006B5546"/>
    <w:rsid w:val="006B5612"/>
    <w:rsid w:val="006B5F7F"/>
    <w:rsid w:val="006B7335"/>
    <w:rsid w:val="006B7552"/>
    <w:rsid w:val="006B7779"/>
    <w:rsid w:val="006B7E0B"/>
    <w:rsid w:val="006B7E37"/>
    <w:rsid w:val="006C037C"/>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7D4"/>
    <w:rsid w:val="006D2D4C"/>
    <w:rsid w:val="006D2EA6"/>
    <w:rsid w:val="006D514A"/>
    <w:rsid w:val="006D514F"/>
    <w:rsid w:val="006D543A"/>
    <w:rsid w:val="006D5BD7"/>
    <w:rsid w:val="006D5FDD"/>
    <w:rsid w:val="006D6BAF"/>
    <w:rsid w:val="006D736A"/>
    <w:rsid w:val="006D7709"/>
    <w:rsid w:val="006D77B2"/>
    <w:rsid w:val="006D7855"/>
    <w:rsid w:val="006E0365"/>
    <w:rsid w:val="006E074D"/>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0CCA"/>
    <w:rsid w:val="006F1274"/>
    <w:rsid w:val="006F17F2"/>
    <w:rsid w:val="006F18E1"/>
    <w:rsid w:val="006F1BA2"/>
    <w:rsid w:val="006F2438"/>
    <w:rsid w:val="006F2571"/>
    <w:rsid w:val="006F2921"/>
    <w:rsid w:val="006F2A93"/>
    <w:rsid w:val="006F2E84"/>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105BB"/>
    <w:rsid w:val="00710937"/>
    <w:rsid w:val="00710B6E"/>
    <w:rsid w:val="007115E0"/>
    <w:rsid w:val="00711C57"/>
    <w:rsid w:val="00711EF0"/>
    <w:rsid w:val="00711F68"/>
    <w:rsid w:val="00712130"/>
    <w:rsid w:val="00712415"/>
    <w:rsid w:val="007127B3"/>
    <w:rsid w:val="007129DC"/>
    <w:rsid w:val="00712BC0"/>
    <w:rsid w:val="00712ECC"/>
    <w:rsid w:val="007132C2"/>
    <w:rsid w:val="00713466"/>
    <w:rsid w:val="007139BE"/>
    <w:rsid w:val="00713B19"/>
    <w:rsid w:val="00714BA2"/>
    <w:rsid w:val="00715049"/>
    <w:rsid w:val="00715096"/>
    <w:rsid w:val="007153D6"/>
    <w:rsid w:val="007158E0"/>
    <w:rsid w:val="00715A55"/>
    <w:rsid w:val="00716236"/>
    <w:rsid w:val="00716B94"/>
    <w:rsid w:val="007170EA"/>
    <w:rsid w:val="0071754F"/>
    <w:rsid w:val="0071785A"/>
    <w:rsid w:val="00717AB3"/>
    <w:rsid w:val="00717C82"/>
    <w:rsid w:val="00720F3D"/>
    <w:rsid w:val="007211FA"/>
    <w:rsid w:val="007219BF"/>
    <w:rsid w:val="007224C4"/>
    <w:rsid w:val="007224FE"/>
    <w:rsid w:val="00722D13"/>
    <w:rsid w:val="00723244"/>
    <w:rsid w:val="0072337E"/>
    <w:rsid w:val="00723ABD"/>
    <w:rsid w:val="007241DA"/>
    <w:rsid w:val="00724848"/>
    <w:rsid w:val="00724895"/>
    <w:rsid w:val="0072540D"/>
    <w:rsid w:val="00725E4D"/>
    <w:rsid w:val="00725F92"/>
    <w:rsid w:val="00726281"/>
    <w:rsid w:val="00726C12"/>
    <w:rsid w:val="00726DB1"/>
    <w:rsid w:val="00726F5C"/>
    <w:rsid w:val="00727B29"/>
    <w:rsid w:val="00730CCA"/>
    <w:rsid w:val="00730CEA"/>
    <w:rsid w:val="0073187E"/>
    <w:rsid w:val="00731B31"/>
    <w:rsid w:val="007327F7"/>
    <w:rsid w:val="00732C59"/>
    <w:rsid w:val="00733330"/>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5C33"/>
    <w:rsid w:val="00746133"/>
    <w:rsid w:val="00746F90"/>
    <w:rsid w:val="0074723F"/>
    <w:rsid w:val="00747889"/>
    <w:rsid w:val="00747E7F"/>
    <w:rsid w:val="00750C62"/>
    <w:rsid w:val="007510E3"/>
    <w:rsid w:val="00751140"/>
    <w:rsid w:val="00751BCD"/>
    <w:rsid w:val="00752330"/>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C1A"/>
    <w:rsid w:val="00770E27"/>
    <w:rsid w:val="00770E6C"/>
    <w:rsid w:val="0077152C"/>
    <w:rsid w:val="00771DCB"/>
    <w:rsid w:val="00771F85"/>
    <w:rsid w:val="00772739"/>
    <w:rsid w:val="007727F1"/>
    <w:rsid w:val="0077295F"/>
    <w:rsid w:val="00772E8B"/>
    <w:rsid w:val="00773493"/>
    <w:rsid w:val="0077417B"/>
    <w:rsid w:val="00774ABA"/>
    <w:rsid w:val="00774BC3"/>
    <w:rsid w:val="00774E96"/>
    <w:rsid w:val="00775D71"/>
    <w:rsid w:val="0077730A"/>
    <w:rsid w:val="007774AA"/>
    <w:rsid w:val="007806B5"/>
    <w:rsid w:val="00781FDE"/>
    <w:rsid w:val="0078216F"/>
    <w:rsid w:val="00782194"/>
    <w:rsid w:val="007827FE"/>
    <w:rsid w:val="007833B4"/>
    <w:rsid w:val="0078359B"/>
    <w:rsid w:val="00784443"/>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5D4"/>
    <w:rsid w:val="00795648"/>
    <w:rsid w:val="00795896"/>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1830"/>
    <w:rsid w:val="007B1984"/>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2DF6"/>
    <w:rsid w:val="007C33BF"/>
    <w:rsid w:val="007C3609"/>
    <w:rsid w:val="007C3B2D"/>
    <w:rsid w:val="007C3E3D"/>
    <w:rsid w:val="007C4310"/>
    <w:rsid w:val="007C4813"/>
    <w:rsid w:val="007C5145"/>
    <w:rsid w:val="007C51FE"/>
    <w:rsid w:val="007C6759"/>
    <w:rsid w:val="007C698F"/>
    <w:rsid w:val="007C6F17"/>
    <w:rsid w:val="007C7049"/>
    <w:rsid w:val="007C7298"/>
    <w:rsid w:val="007C7564"/>
    <w:rsid w:val="007C7686"/>
    <w:rsid w:val="007C774F"/>
    <w:rsid w:val="007C79AF"/>
    <w:rsid w:val="007D043E"/>
    <w:rsid w:val="007D0750"/>
    <w:rsid w:val="007D0A34"/>
    <w:rsid w:val="007D13C9"/>
    <w:rsid w:val="007D13F9"/>
    <w:rsid w:val="007D1E61"/>
    <w:rsid w:val="007D2266"/>
    <w:rsid w:val="007D3A8B"/>
    <w:rsid w:val="007D48A8"/>
    <w:rsid w:val="007D5179"/>
    <w:rsid w:val="007D545A"/>
    <w:rsid w:val="007D5B57"/>
    <w:rsid w:val="007D6C8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3C1D"/>
    <w:rsid w:val="007E4218"/>
    <w:rsid w:val="007E4276"/>
    <w:rsid w:val="007E4639"/>
    <w:rsid w:val="007E476F"/>
    <w:rsid w:val="007E54B8"/>
    <w:rsid w:val="007E5804"/>
    <w:rsid w:val="007E5B5E"/>
    <w:rsid w:val="007E624E"/>
    <w:rsid w:val="007E639B"/>
    <w:rsid w:val="007E679C"/>
    <w:rsid w:val="007E67D9"/>
    <w:rsid w:val="007E692E"/>
    <w:rsid w:val="007E7497"/>
    <w:rsid w:val="007E7594"/>
    <w:rsid w:val="007E75FB"/>
    <w:rsid w:val="007E7D8F"/>
    <w:rsid w:val="007E7F29"/>
    <w:rsid w:val="007F0A23"/>
    <w:rsid w:val="007F199B"/>
    <w:rsid w:val="007F201F"/>
    <w:rsid w:val="007F20F1"/>
    <w:rsid w:val="007F2106"/>
    <w:rsid w:val="007F21DE"/>
    <w:rsid w:val="007F2491"/>
    <w:rsid w:val="007F28E2"/>
    <w:rsid w:val="007F29B9"/>
    <w:rsid w:val="007F2A78"/>
    <w:rsid w:val="007F2B57"/>
    <w:rsid w:val="007F2C74"/>
    <w:rsid w:val="007F2FBD"/>
    <w:rsid w:val="007F3274"/>
    <w:rsid w:val="007F3921"/>
    <w:rsid w:val="007F3A2D"/>
    <w:rsid w:val="007F3DE8"/>
    <w:rsid w:val="007F4A08"/>
    <w:rsid w:val="007F4A33"/>
    <w:rsid w:val="007F520E"/>
    <w:rsid w:val="007F54D4"/>
    <w:rsid w:val="007F5558"/>
    <w:rsid w:val="007F592C"/>
    <w:rsid w:val="007F6561"/>
    <w:rsid w:val="007F6A53"/>
    <w:rsid w:val="007F6F4F"/>
    <w:rsid w:val="007F76EF"/>
    <w:rsid w:val="00800005"/>
    <w:rsid w:val="008002BC"/>
    <w:rsid w:val="00800582"/>
    <w:rsid w:val="00800588"/>
    <w:rsid w:val="00800EE4"/>
    <w:rsid w:val="00801135"/>
    <w:rsid w:val="00801539"/>
    <w:rsid w:val="00801BB1"/>
    <w:rsid w:val="008027E7"/>
    <w:rsid w:val="0080283E"/>
    <w:rsid w:val="00802D6B"/>
    <w:rsid w:val="00803091"/>
    <w:rsid w:val="0080543F"/>
    <w:rsid w:val="00806026"/>
    <w:rsid w:val="008069D9"/>
    <w:rsid w:val="00806A0E"/>
    <w:rsid w:val="00807947"/>
    <w:rsid w:val="00807BF1"/>
    <w:rsid w:val="00807C8F"/>
    <w:rsid w:val="0081032A"/>
    <w:rsid w:val="008107B2"/>
    <w:rsid w:val="008108D1"/>
    <w:rsid w:val="0081097F"/>
    <w:rsid w:val="008114A3"/>
    <w:rsid w:val="0081186E"/>
    <w:rsid w:val="00811E50"/>
    <w:rsid w:val="008121EE"/>
    <w:rsid w:val="0081279B"/>
    <w:rsid w:val="00812970"/>
    <w:rsid w:val="00812B2E"/>
    <w:rsid w:val="00812DDD"/>
    <w:rsid w:val="00812E1B"/>
    <w:rsid w:val="00814212"/>
    <w:rsid w:val="00814ADB"/>
    <w:rsid w:val="00814C51"/>
    <w:rsid w:val="00815232"/>
    <w:rsid w:val="00815746"/>
    <w:rsid w:val="00815C48"/>
    <w:rsid w:val="00815EE1"/>
    <w:rsid w:val="00816266"/>
    <w:rsid w:val="008165A3"/>
    <w:rsid w:val="00816851"/>
    <w:rsid w:val="00816AD1"/>
    <w:rsid w:val="008171B2"/>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62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695E"/>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F6E"/>
    <w:rsid w:val="008A2FE9"/>
    <w:rsid w:val="008A38D0"/>
    <w:rsid w:val="008A38F0"/>
    <w:rsid w:val="008A3DAA"/>
    <w:rsid w:val="008A4542"/>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6CE2"/>
    <w:rsid w:val="008B7CE7"/>
    <w:rsid w:val="008C1581"/>
    <w:rsid w:val="008C1880"/>
    <w:rsid w:val="008C1919"/>
    <w:rsid w:val="008C1C96"/>
    <w:rsid w:val="008C215B"/>
    <w:rsid w:val="008C2DF5"/>
    <w:rsid w:val="008C3033"/>
    <w:rsid w:val="008C384E"/>
    <w:rsid w:val="008C3AC6"/>
    <w:rsid w:val="008C4B28"/>
    <w:rsid w:val="008C4CC3"/>
    <w:rsid w:val="008C4F37"/>
    <w:rsid w:val="008C51DB"/>
    <w:rsid w:val="008C5372"/>
    <w:rsid w:val="008C537B"/>
    <w:rsid w:val="008C5C98"/>
    <w:rsid w:val="008C6AF0"/>
    <w:rsid w:val="008C6C5D"/>
    <w:rsid w:val="008C74BC"/>
    <w:rsid w:val="008C7630"/>
    <w:rsid w:val="008C789F"/>
    <w:rsid w:val="008C7A27"/>
    <w:rsid w:val="008D07E9"/>
    <w:rsid w:val="008D270F"/>
    <w:rsid w:val="008D282A"/>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36"/>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51DD"/>
    <w:rsid w:val="00906631"/>
    <w:rsid w:val="00906CAE"/>
    <w:rsid w:val="00906F5C"/>
    <w:rsid w:val="0090722C"/>
    <w:rsid w:val="009074CC"/>
    <w:rsid w:val="009076A2"/>
    <w:rsid w:val="00907CC4"/>
    <w:rsid w:val="0091196D"/>
    <w:rsid w:val="00911D3C"/>
    <w:rsid w:val="00911DB5"/>
    <w:rsid w:val="00912285"/>
    <w:rsid w:val="009127F6"/>
    <w:rsid w:val="00912DB3"/>
    <w:rsid w:val="00913060"/>
    <w:rsid w:val="00913173"/>
    <w:rsid w:val="00913BCD"/>
    <w:rsid w:val="009149EA"/>
    <w:rsid w:val="00914D5C"/>
    <w:rsid w:val="009159B6"/>
    <w:rsid w:val="00915B3B"/>
    <w:rsid w:val="00915DB9"/>
    <w:rsid w:val="00916176"/>
    <w:rsid w:val="0091648C"/>
    <w:rsid w:val="00916EB5"/>
    <w:rsid w:val="00916F45"/>
    <w:rsid w:val="0091744A"/>
    <w:rsid w:val="009176C9"/>
    <w:rsid w:val="00917AEA"/>
    <w:rsid w:val="0092028E"/>
    <w:rsid w:val="009203ED"/>
    <w:rsid w:val="00920993"/>
    <w:rsid w:val="009213EC"/>
    <w:rsid w:val="0092190C"/>
    <w:rsid w:val="0092228C"/>
    <w:rsid w:val="009229BF"/>
    <w:rsid w:val="00922A41"/>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645D"/>
    <w:rsid w:val="00947145"/>
    <w:rsid w:val="00947AA9"/>
    <w:rsid w:val="00947FF8"/>
    <w:rsid w:val="00950720"/>
    <w:rsid w:val="009508F6"/>
    <w:rsid w:val="0095128F"/>
    <w:rsid w:val="00951B74"/>
    <w:rsid w:val="00952558"/>
    <w:rsid w:val="00953AA5"/>
    <w:rsid w:val="00954347"/>
    <w:rsid w:val="009549C0"/>
    <w:rsid w:val="00954ADC"/>
    <w:rsid w:val="009553A0"/>
    <w:rsid w:val="009557D8"/>
    <w:rsid w:val="009559D7"/>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A8B"/>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3977"/>
    <w:rsid w:val="009946EF"/>
    <w:rsid w:val="00994728"/>
    <w:rsid w:val="0099529E"/>
    <w:rsid w:val="009960BE"/>
    <w:rsid w:val="009961AD"/>
    <w:rsid w:val="00996A1B"/>
    <w:rsid w:val="0099780E"/>
    <w:rsid w:val="009978A5"/>
    <w:rsid w:val="0099794D"/>
    <w:rsid w:val="00997F0F"/>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6EF0"/>
    <w:rsid w:val="009B00FA"/>
    <w:rsid w:val="009B02E2"/>
    <w:rsid w:val="009B0333"/>
    <w:rsid w:val="009B0463"/>
    <w:rsid w:val="009B04C0"/>
    <w:rsid w:val="009B166E"/>
    <w:rsid w:val="009B1819"/>
    <w:rsid w:val="009B189F"/>
    <w:rsid w:val="009B1DD4"/>
    <w:rsid w:val="009B3D00"/>
    <w:rsid w:val="009B4893"/>
    <w:rsid w:val="009B4935"/>
    <w:rsid w:val="009B4E4E"/>
    <w:rsid w:val="009B53F9"/>
    <w:rsid w:val="009B5637"/>
    <w:rsid w:val="009B5E10"/>
    <w:rsid w:val="009B5F73"/>
    <w:rsid w:val="009B6450"/>
    <w:rsid w:val="009B6B3E"/>
    <w:rsid w:val="009B6D92"/>
    <w:rsid w:val="009B6E7A"/>
    <w:rsid w:val="009B7120"/>
    <w:rsid w:val="009C02DE"/>
    <w:rsid w:val="009C0C13"/>
    <w:rsid w:val="009C0C74"/>
    <w:rsid w:val="009C131C"/>
    <w:rsid w:val="009C1755"/>
    <w:rsid w:val="009C1B78"/>
    <w:rsid w:val="009C1E13"/>
    <w:rsid w:val="009C2038"/>
    <w:rsid w:val="009C2EA0"/>
    <w:rsid w:val="009C31B1"/>
    <w:rsid w:val="009C3526"/>
    <w:rsid w:val="009C3C67"/>
    <w:rsid w:val="009C41F3"/>
    <w:rsid w:val="009C4A0C"/>
    <w:rsid w:val="009C4B15"/>
    <w:rsid w:val="009C5043"/>
    <w:rsid w:val="009C5122"/>
    <w:rsid w:val="009C5284"/>
    <w:rsid w:val="009C598E"/>
    <w:rsid w:val="009C615F"/>
    <w:rsid w:val="009C6188"/>
    <w:rsid w:val="009C685C"/>
    <w:rsid w:val="009C6879"/>
    <w:rsid w:val="009C6FCE"/>
    <w:rsid w:val="009C7605"/>
    <w:rsid w:val="009C7B03"/>
    <w:rsid w:val="009C7BE3"/>
    <w:rsid w:val="009D00A7"/>
    <w:rsid w:val="009D01E3"/>
    <w:rsid w:val="009D0AE7"/>
    <w:rsid w:val="009D0BF0"/>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35C"/>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6DF9"/>
    <w:rsid w:val="009F775D"/>
    <w:rsid w:val="009F7AC3"/>
    <w:rsid w:val="009F7AC6"/>
    <w:rsid w:val="009F7B1E"/>
    <w:rsid w:val="00A0071F"/>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A82"/>
    <w:rsid w:val="00A17F3D"/>
    <w:rsid w:val="00A202FB"/>
    <w:rsid w:val="00A2182D"/>
    <w:rsid w:val="00A21831"/>
    <w:rsid w:val="00A22CC2"/>
    <w:rsid w:val="00A22F95"/>
    <w:rsid w:val="00A23226"/>
    <w:rsid w:val="00A23F6B"/>
    <w:rsid w:val="00A2487F"/>
    <w:rsid w:val="00A24EAC"/>
    <w:rsid w:val="00A24FA9"/>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0DF3"/>
    <w:rsid w:val="00A3281F"/>
    <w:rsid w:val="00A329C9"/>
    <w:rsid w:val="00A32ADF"/>
    <w:rsid w:val="00A32C95"/>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312"/>
    <w:rsid w:val="00A6472B"/>
    <w:rsid w:val="00A64AC2"/>
    <w:rsid w:val="00A653EB"/>
    <w:rsid w:val="00A65A46"/>
    <w:rsid w:val="00A65D4B"/>
    <w:rsid w:val="00A66456"/>
    <w:rsid w:val="00A66BC8"/>
    <w:rsid w:val="00A67A32"/>
    <w:rsid w:val="00A7016B"/>
    <w:rsid w:val="00A70209"/>
    <w:rsid w:val="00A70AD6"/>
    <w:rsid w:val="00A70AFB"/>
    <w:rsid w:val="00A717A1"/>
    <w:rsid w:val="00A71DBD"/>
    <w:rsid w:val="00A71EDF"/>
    <w:rsid w:val="00A720AA"/>
    <w:rsid w:val="00A72722"/>
    <w:rsid w:val="00A7273D"/>
    <w:rsid w:val="00A72B63"/>
    <w:rsid w:val="00A72B95"/>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8A2"/>
    <w:rsid w:val="00A82B3A"/>
    <w:rsid w:val="00A82FD9"/>
    <w:rsid w:val="00A830A3"/>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721"/>
    <w:rsid w:val="00AA6925"/>
    <w:rsid w:val="00AA6C91"/>
    <w:rsid w:val="00AA6FC8"/>
    <w:rsid w:val="00AA6FE8"/>
    <w:rsid w:val="00AA7AA6"/>
    <w:rsid w:val="00AA7AC3"/>
    <w:rsid w:val="00AA7D75"/>
    <w:rsid w:val="00AB0626"/>
    <w:rsid w:val="00AB0D8A"/>
    <w:rsid w:val="00AB0EEB"/>
    <w:rsid w:val="00AB1519"/>
    <w:rsid w:val="00AB19E1"/>
    <w:rsid w:val="00AB1AE6"/>
    <w:rsid w:val="00AB1B19"/>
    <w:rsid w:val="00AB1D7B"/>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223"/>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5CF"/>
    <w:rsid w:val="00AE4B71"/>
    <w:rsid w:val="00AE4E73"/>
    <w:rsid w:val="00AE5191"/>
    <w:rsid w:val="00AE53DC"/>
    <w:rsid w:val="00AE5EBB"/>
    <w:rsid w:val="00AE6180"/>
    <w:rsid w:val="00AE620E"/>
    <w:rsid w:val="00AE698A"/>
    <w:rsid w:val="00AE6A63"/>
    <w:rsid w:val="00AE6F00"/>
    <w:rsid w:val="00AE70BE"/>
    <w:rsid w:val="00AE776B"/>
    <w:rsid w:val="00AE78F3"/>
    <w:rsid w:val="00AF01D1"/>
    <w:rsid w:val="00AF02B1"/>
    <w:rsid w:val="00AF1505"/>
    <w:rsid w:val="00AF1BCC"/>
    <w:rsid w:val="00AF1D84"/>
    <w:rsid w:val="00AF2455"/>
    <w:rsid w:val="00AF2DB5"/>
    <w:rsid w:val="00AF3008"/>
    <w:rsid w:val="00AF431E"/>
    <w:rsid w:val="00AF46BF"/>
    <w:rsid w:val="00AF4A76"/>
    <w:rsid w:val="00AF4D12"/>
    <w:rsid w:val="00AF50F5"/>
    <w:rsid w:val="00AF5484"/>
    <w:rsid w:val="00AF5574"/>
    <w:rsid w:val="00AF57C4"/>
    <w:rsid w:val="00AF5D8B"/>
    <w:rsid w:val="00AF65C9"/>
    <w:rsid w:val="00AF6E49"/>
    <w:rsid w:val="00AF6F85"/>
    <w:rsid w:val="00AF769F"/>
    <w:rsid w:val="00B004D2"/>
    <w:rsid w:val="00B00A42"/>
    <w:rsid w:val="00B0165B"/>
    <w:rsid w:val="00B028FD"/>
    <w:rsid w:val="00B03571"/>
    <w:rsid w:val="00B0358F"/>
    <w:rsid w:val="00B03740"/>
    <w:rsid w:val="00B038D1"/>
    <w:rsid w:val="00B04187"/>
    <w:rsid w:val="00B04599"/>
    <w:rsid w:val="00B04676"/>
    <w:rsid w:val="00B04B6A"/>
    <w:rsid w:val="00B04ED4"/>
    <w:rsid w:val="00B0519A"/>
    <w:rsid w:val="00B051D4"/>
    <w:rsid w:val="00B0530F"/>
    <w:rsid w:val="00B0575C"/>
    <w:rsid w:val="00B06082"/>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4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061"/>
    <w:rsid w:val="00B414A1"/>
    <w:rsid w:val="00B42657"/>
    <w:rsid w:val="00B427AD"/>
    <w:rsid w:val="00B43171"/>
    <w:rsid w:val="00B43BF7"/>
    <w:rsid w:val="00B4438B"/>
    <w:rsid w:val="00B44C91"/>
    <w:rsid w:val="00B455C1"/>
    <w:rsid w:val="00B458F1"/>
    <w:rsid w:val="00B4669F"/>
    <w:rsid w:val="00B46825"/>
    <w:rsid w:val="00B46C38"/>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0CF4"/>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1FF"/>
    <w:rsid w:val="00B718C0"/>
    <w:rsid w:val="00B72030"/>
    <w:rsid w:val="00B7228B"/>
    <w:rsid w:val="00B72578"/>
    <w:rsid w:val="00B72626"/>
    <w:rsid w:val="00B73B6A"/>
    <w:rsid w:val="00B73E2E"/>
    <w:rsid w:val="00B74285"/>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33C"/>
    <w:rsid w:val="00B85740"/>
    <w:rsid w:val="00B85973"/>
    <w:rsid w:val="00B86048"/>
    <w:rsid w:val="00B861BB"/>
    <w:rsid w:val="00B863C9"/>
    <w:rsid w:val="00B86636"/>
    <w:rsid w:val="00B867D4"/>
    <w:rsid w:val="00B873AB"/>
    <w:rsid w:val="00B87658"/>
    <w:rsid w:val="00B876F6"/>
    <w:rsid w:val="00B905F5"/>
    <w:rsid w:val="00B90B30"/>
    <w:rsid w:val="00B92116"/>
    <w:rsid w:val="00B92D52"/>
    <w:rsid w:val="00B934AB"/>
    <w:rsid w:val="00B936BC"/>
    <w:rsid w:val="00B93C02"/>
    <w:rsid w:val="00B93E82"/>
    <w:rsid w:val="00B93F1F"/>
    <w:rsid w:val="00B952D3"/>
    <w:rsid w:val="00B95516"/>
    <w:rsid w:val="00B95E85"/>
    <w:rsid w:val="00B966C9"/>
    <w:rsid w:val="00B97478"/>
    <w:rsid w:val="00B97CCB"/>
    <w:rsid w:val="00BA00B1"/>
    <w:rsid w:val="00BA10B3"/>
    <w:rsid w:val="00BA1DF3"/>
    <w:rsid w:val="00BA20D9"/>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1F3"/>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29E9"/>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24F"/>
    <w:rsid w:val="00BF031D"/>
    <w:rsid w:val="00BF062C"/>
    <w:rsid w:val="00BF0F16"/>
    <w:rsid w:val="00BF22E1"/>
    <w:rsid w:val="00BF2BA6"/>
    <w:rsid w:val="00BF2C0A"/>
    <w:rsid w:val="00BF360E"/>
    <w:rsid w:val="00BF44E8"/>
    <w:rsid w:val="00BF51F5"/>
    <w:rsid w:val="00BF564D"/>
    <w:rsid w:val="00BF5998"/>
    <w:rsid w:val="00BF59B1"/>
    <w:rsid w:val="00BF6372"/>
    <w:rsid w:val="00BF6C86"/>
    <w:rsid w:val="00BF6F6E"/>
    <w:rsid w:val="00BF7144"/>
    <w:rsid w:val="00C0133C"/>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2F4"/>
    <w:rsid w:val="00C124D5"/>
    <w:rsid w:val="00C12557"/>
    <w:rsid w:val="00C12B8F"/>
    <w:rsid w:val="00C13736"/>
    <w:rsid w:val="00C13762"/>
    <w:rsid w:val="00C137D9"/>
    <w:rsid w:val="00C139C2"/>
    <w:rsid w:val="00C13CE4"/>
    <w:rsid w:val="00C14308"/>
    <w:rsid w:val="00C14642"/>
    <w:rsid w:val="00C15342"/>
    <w:rsid w:val="00C15F08"/>
    <w:rsid w:val="00C171D7"/>
    <w:rsid w:val="00C20415"/>
    <w:rsid w:val="00C21300"/>
    <w:rsid w:val="00C217A5"/>
    <w:rsid w:val="00C21D08"/>
    <w:rsid w:val="00C221C3"/>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ECD"/>
    <w:rsid w:val="00C30F7A"/>
    <w:rsid w:val="00C3167C"/>
    <w:rsid w:val="00C323A9"/>
    <w:rsid w:val="00C335B8"/>
    <w:rsid w:val="00C33D35"/>
    <w:rsid w:val="00C34BAD"/>
    <w:rsid w:val="00C351C2"/>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9A"/>
    <w:rsid w:val="00C568A1"/>
    <w:rsid w:val="00C5763D"/>
    <w:rsid w:val="00C57689"/>
    <w:rsid w:val="00C57AD7"/>
    <w:rsid w:val="00C57CB9"/>
    <w:rsid w:val="00C57D6B"/>
    <w:rsid w:val="00C609B3"/>
    <w:rsid w:val="00C60A38"/>
    <w:rsid w:val="00C6167F"/>
    <w:rsid w:val="00C62029"/>
    <w:rsid w:val="00C621E3"/>
    <w:rsid w:val="00C623F2"/>
    <w:rsid w:val="00C62CD2"/>
    <w:rsid w:val="00C634B7"/>
    <w:rsid w:val="00C63F1E"/>
    <w:rsid w:val="00C6459A"/>
    <w:rsid w:val="00C65145"/>
    <w:rsid w:val="00C65499"/>
    <w:rsid w:val="00C658DC"/>
    <w:rsid w:val="00C66D8A"/>
    <w:rsid w:val="00C66EEE"/>
    <w:rsid w:val="00C67430"/>
    <w:rsid w:val="00C677D4"/>
    <w:rsid w:val="00C67909"/>
    <w:rsid w:val="00C67B70"/>
    <w:rsid w:val="00C67C90"/>
    <w:rsid w:val="00C67C9C"/>
    <w:rsid w:val="00C70195"/>
    <w:rsid w:val="00C70BAA"/>
    <w:rsid w:val="00C71526"/>
    <w:rsid w:val="00C71BF1"/>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CAA"/>
    <w:rsid w:val="00C76FB6"/>
    <w:rsid w:val="00C772E4"/>
    <w:rsid w:val="00C77748"/>
    <w:rsid w:val="00C779EB"/>
    <w:rsid w:val="00C80A26"/>
    <w:rsid w:val="00C80FA4"/>
    <w:rsid w:val="00C817CA"/>
    <w:rsid w:val="00C81815"/>
    <w:rsid w:val="00C819F3"/>
    <w:rsid w:val="00C8206F"/>
    <w:rsid w:val="00C82AF0"/>
    <w:rsid w:val="00C82F76"/>
    <w:rsid w:val="00C82FBD"/>
    <w:rsid w:val="00C83763"/>
    <w:rsid w:val="00C8419D"/>
    <w:rsid w:val="00C84572"/>
    <w:rsid w:val="00C84584"/>
    <w:rsid w:val="00C84D7F"/>
    <w:rsid w:val="00C84E13"/>
    <w:rsid w:val="00C85213"/>
    <w:rsid w:val="00C85D37"/>
    <w:rsid w:val="00C85E88"/>
    <w:rsid w:val="00C8684D"/>
    <w:rsid w:val="00C87250"/>
    <w:rsid w:val="00C87EED"/>
    <w:rsid w:val="00C87FBE"/>
    <w:rsid w:val="00C901E1"/>
    <w:rsid w:val="00C9052D"/>
    <w:rsid w:val="00C906F5"/>
    <w:rsid w:val="00C908E4"/>
    <w:rsid w:val="00C909D5"/>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CB0"/>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7FF"/>
    <w:rsid w:val="00CC0E15"/>
    <w:rsid w:val="00CC1398"/>
    <w:rsid w:val="00CC17FB"/>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A69"/>
    <w:rsid w:val="00CE2B00"/>
    <w:rsid w:val="00CE351D"/>
    <w:rsid w:val="00CE3608"/>
    <w:rsid w:val="00CE368B"/>
    <w:rsid w:val="00CE43F7"/>
    <w:rsid w:val="00CE457F"/>
    <w:rsid w:val="00CE4EAA"/>
    <w:rsid w:val="00CE52F6"/>
    <w:rsid w:val="00CE5599"/>
    <w:rsid w:val="00CE560B"/>
    <w:rsid w:val="00CE5AC6"/>
    <w:rsid w:val="00CE64A6"/>
    <w:rsid w:val="00CE69DD"/>
    <w:rsid w:val="00CE777A"/>
    <w:rsid w:val="00CE7C9D"/>
    <w:rsid w:val="00CE7DB0"/>
    <w:rsid w:val="00CF0923"/>
    <w:rsid w:val="00CF0DC7"/>
    <w:rsid w:val="00CF0E04"/>
    <w:rsid w:val="00CF159E"/>
    <w:rsid w:val="00CF15D1"/>
    <w:rsid w:val="00CF1D39"/>
    <w:rsid w:val="00CF2B25"/>
    <w:rsid w:val="00CF2B8B"/>
    <w:rsid w:val="00CF3976"/>
    <w:rsid w:val="00CF3FFA"/>
    <w:rsid w:val="00CF477D"/>
    <w:rsid w:val="00CF4C9F"/>
    <w:rsid w:val="00CF5025"/>
    <w:rsid w:val="00CF52C4"/>
    <w:rsid w:val="00CF5786"/>
    <w:rsid w:val="00CF5874"/>
    <w:rsid w:val="00CF5954"/>
    <w:rsid w:val="00CF5DDF"/>
    <w:rsid w:val="00CF5F82"/>
    <w:rsid w:val="00CF60F6"/>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8D5"/>
    <w:rsid w:val="00D12B20"/>
    <w:rsid w:val="00D12DAA"/>
    <w:rsid w:val="00D12EEA"/>
    <w:rsid w:val="00D130DF"/>
    <w:rsid w:val="00D1344F"/>
    <w:rsid w:val="00D136B1"/>
    <w:rsid w:val="00D1420B"/>
    <w:rsid w:val="00D1451B"/>
    <w:rsid w:val="00D146EE"/>
    <w:rsid w:val="00D14E13"/>
    <w:rsid w:val="00D15219"/>
    <w:rsid w:val="00D16173"/>
    <w:rsid w:val="00D16495"/>
    <w:rsid w:val="00D167A1"/>
    <w:rsid w:val="00D16918"/>
    <w:rsid w:val="00D16A9C"/>
    <w:rsid w:val="00D17534"/>
    <w:rsid w:val="00D17A88"/>
    <w:rsid w:val="00D17DCB"/>
    <w:rsid w:val="00D201FA"/>
    <w:rsid w:val="00D20817"/>
    <w:rsid w:val="00D2082E"/>
    <w:rsid w:val="00D20928"/>
    <w:rsid w:val="00D20DD3"/>
    <w:rsid w:val="00D21095"/>
    <w:rsid w:val="00D21347"/>
    <w:rsid w:val="00D2182D"/>
    <w:rsid w:val="00D21AD0"/>
    <w:rsid w:val="00D21B68"/>
    <w:rsid w:val="00D220F7"/>
    <w:rsid w:val="00D22933"/>
    <w:rsid w:val="00D22A73"/>
    <w:rsid w:val="00D22C7D"/>
    <w:rsid w:val="00D249BB"/>
    <w:rsid w:val="00D24EE9"/>
    <w:rsid w:val="00D24EFD"/>
    <w:rsid w:val="00D26180"/>
    <w:rsid w:val="00D265C9"/>
    <w:rsid w:val="00D26EFC"/>
    <w:rsid w:val="00D30577"/>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079"/>
    <w:rsid w:val="00D451E0"/>
    <w:rsid w:val="00D45542"/>
    <w:rsid w:val="00D456E7"/>
    <w:rsid w:val="00D45D2E"/>
    <w:rsid w:val="00D45FF0"/>
    <w:rsid w:val="00D465CF"/>
    <w:rsid w:val="00D46EF3"/>
    <w:rsid w:val="00D470F9"/>
    <w:rsid w:val="00D47110"/>
    <w:rsid w:val="00D4731B"/>
    <w:rsid w:val="00D47BE7"/>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8BD"/>
    <w:rsid w:val="00D56103"/>
    <w:rsid w:val="00D56343"/>
    <w:rsid w:val="00D5673D"/>
    <w:rsid w:val="00D56773"/>
    <w:rsid w:val="00D56A71"/>
    <w:rsid w:val="00D573B5"/>
    <w:rsid w:val="00D57954"/>
    <w:rsid w:val="00D57B7B"/>
    <w:rsid w:val="00D600FD"/>
    <w:rsid w:val="00D6033F"/>
    <w:rsid w:val="00D60347"/>
    <w:rsid w:val="00D6056B"/>
    <w:rsid w:val="00D605D0"/>
    <w:rsid w:val="00D60E4B"/>
    <w:rsid w:val="00D60FFB"/>
    <w:rsid w:val="00D615EC"/>
    <w:rsid w:val="00D6288F"/>
    <w:rsid w:val="00D62ABF"/>
    <w:rsid w:val="00D62D7E"/>
    <w:rsid w:val="00D62EC8"/>
    <w:rsid w:val="00D63587"/>
    <w:rsid w:val="00D6369E"/>
    <w:rsid w:val="00D6377C"/>
    <w:rsid w:val="00D63DD6"/>
    <w:rsid w:val="00D64233"/>
    <w:rsid w:val="00D644A0"/>
    <w:rsid w:val="00D648BA"/>
    <w:rsid w:val="00D6500E"/>
    <w:rsid w:val="00D65331"/>
    <w:rsid w:val="00D65344"/>
    <w:rsid w:val="00D656C3"/>
    <w:rsid w:val="00D65914"/>
    <w:rsid w:val="00D6627C"/>
    <w:rsid w:val="00D679A6"/>
    <w:rsid w:val="00D704E6"/>
    <w:rsid w:val="00D70F01"/>
    <w:rsid w:val="00D71467"/>
    <w:rsid w:val="00D71545"/>
    <w:rsid w:val="00D71AEA"/>
    <w:rsid w:val="00D720FD"/>
    <w:rsid w:val="00D727E3"/>
    <w:rsid w:val="00D72AA6"/>
    <w:rsid w:val="00D72C2D"/>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2DA8"/>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3F6"/>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900"/>
    <w:rsid w:val="00DC2B99"/>
    <w:rsid w:val="00DC2D4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0F4"/>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44C"/>
    <w:rsid w:val="00E0162A"/>
    <w:rsid w:val="00E01D11"/>
    <w:rsid w:val="00E024A3"/>
    <w:rsid w:val="00E02928"/>
    <w:rsid w:val="00E02B40"/>
    <w:rsid w:val="00E02B4B"/>
    <w:rsid w:val="00E03113"/>
    <w:rsid w:val="00E0329A"/>
    <w:rsid w:val="00E0346E"/>
    <w:rsid w:val="00E039AF"/>
    <w:rsid w:val="00E03C9B"/>
    <w:rsid w:val="00E042F2"/>
    <w:rsid w:val="00E04BF4"/>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4491"/>
    <w:rsid w:val="00E25451"/>
    <w:rsid w:val="00E257DB"/>
    <w:rsid w:val="00E260A8"/>
    <w:rsid w:val="00E2672A"/>
    <w:rsid w:val="00E26781"/>
    <w:rsid w:val="00E270F9"/>
    <w:rsid w:val="00E272E9"/>
    <w:rsid w:val="00E27404"/>
    <w:rsid w:val="00E27C4E"/>
    <w:rsid w:val="00E302DF"/>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0D6C"/>
    <w:rsid w:val="00E51080"/>
    <w:rsid w:val="00E51697"/>
    <w:rsid w:val="00E51981"/>
    <w:rsid w:val="00E51A25"/>
    <w:rsid w:val="00E52699"/>
    <w:rsid w:val="00E52C67"/>
    <w:rsid w:val="00E52E61"/>
    <w:rsid w:val="00E52F68"/>
    <w:rsid w:val="00E538D9"/>
    <w:rsid w:val="00E5391D"/>
    <w:rsid w:val="00E54C39"/>
    <w:rsid w:val="00E5556B"/>
    <w:rsid w:val="00E55C8E"/>
    <w:rsid w:val="00E55EAF"/>
    <w:rsid w:val="00E56F34"/>
    <w:rsid w:val="00E572F3"/>
    <w:rsid w:val="00E576A7"/>
    <w:rsid w:val="00E57BDC"/>
    <w:rsid w:val="00E57EFD"/>
    <w:rsid w:val="00E6014F"/>
    <w:rsid w:val="00E6094E"/>
    <w:rsid w:val="00E60C5B"/>
    <w:rsid w:val="00E60F08"/>
    <w:rsid w:val="00E614EB"/>
    <w:rsid w:val="00E61818"/>
    <w:rsid w:val="00E61869"/>
    <w:rsid w:val="00E61D8A"/>
    <w:rsid w:val="00E620FA"/>
    <w:rsid w:val="00E622B0"/>
    <w:rsid w:val="00E62B41"/>
    <w:rsid w:val="00E63AF7"/>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4E36"/>
    <w:rsid w:val="00E850FB"/>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D1D"/>
    <w:rsid w:val="00E94491"/>
    <w:rsid w:val="00E945A1"/>
    <w:rsid w:val="00E94E9C"/>
    <w:rsid w:val="00E94FD6"/>
    <w:rsid w:val="00E95869"/>
    <w:rsid w:val="00E95DC3"/>
    <w:rsid w:val="00E95EA9"/>
    <w:rsid w:val="00E96661"/>
    <w:rsid w:val="00E96F69"/>
    <w:rsid w:val="00E9706B"/>
    <w:rsid w:val="00E975E8"/>
    <w:rsid w:val="00E9781A"/>
    <w:rsid w:val="00EA0654"/>
    <w:rsid w:val="00EA0BF7"/>
    <w:rsid w:val="00EA103F"/>
    <w:rsid w:val="00EA19BC"/>
    <w:rsid w:val="00EA1E67"/>
    <w:rsid w:val="00EA2E65"/>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070E"/>
    <w:rsid w:val="00EE1D61"/>
    <w:rsid w:val="00EE1EB9"/>
    <w:rsid w:val="00EE238A"/>
    <w:rsid w:val="00EE25F4"/>
    <w:rsid w:val="00EE2806"/>
    <w:rsid w:val="00EE3A73"/>
    <w:rsid w:val="00EE42C4"/>
    <w:rsid w:val="00EE47B3"/>
    <w:rsid w:val="00EE5A12"/>
    <w:rsid w:val="00EE5ADE"/>
    <w:rsid w:val="00EE63B2"/>
    <w:rsid w:val="00EE69C6"/>
    <w:rsid w:val="00EE6C0B"/>
    <w:rsid w:val="00EE6D54"/>
    <w:rsid w:val="00EE79BC"/>
    <w:rsid w:val="00EE7C1D"/>
    <w:rsid w:val="00EF00C5"/>
    <w:rsid w:val="00EF0636"/>
    <w:rsid w:val="00EF14C9"/>
    <w:rsid w:val="00EF1A3B"/>
    <w:rsid w:val="00EF1B1A"/>
    <w:rsid w:val="00EF2133"/>
    <w:rsid w:val="00EF22A0"/>
    <w:rsid w:val="00EF23AB"/>
    <w:rsid w:val="00EF25F1"/>
    <w:rsid w:val="00EF3CCF"/>
    <w:rsid w:val="00EF3E1C"/>
    <w:rsid w:val="00EF435B"/>
    <w:rsid w:val="00EF4361"/>
    <w:rsid w:val="00EF4532"/>
    <w:rsid w:val="00EF4DFF"/>
    <w:rsid w:val="00EF4E29"/>
    <w:rsid w:val="00EF4ECF"/>
    <w:rsid w:val="00EF4F94"/>
    <w:rsid w:val="00EF53A3"/>
    <w:rsid w:val="00EF55E1"/>
    <w:rsid w:val="00EF55EC"/>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4932"/>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C7D"/>
    <w:rsid w:val="00F21D91"/>
    <w:rsid w:val="00F2264C"/>
    <w:rsid w:val="00F22A6F"/>
    <w:rsid w:val="00F22E47"/>
    <w:rsid w:val="00F23041"/>
    <w:rsid w:val="00F23197"/>
    <w:rsid w:val="00F2354B"/>
    <w:rsid w:val="00F235C5"/>
    <w:rsid w:val="00F247BA"/>
    <w:rsid w:val="00F24F51"/>
    <w:rsid w:val="00F2539A"/>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3770"/>
    <w:rsid w:val="00F341B4"/>
    <w:rsid w:val="00F344AB"/>
    <w:rsid w:val="00F3482A"/>
    <w:rsid w:val="00F34E09"/>
    <w:rsid w:val="00F3505C"/>
    <w:rsid w:val="00F35203"/>
    <w:rsid w:val="00F3535F"/>
    <w:rsid w:val="00F35E72"/>
    <w:rsid w:val="00F3673E"/>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6F84"/>
    <w:rsid w:val="00F47970"/>
    <w:rsid w:val="00F47DAD"/>
    <w:rsid w:val="00F5045C"/>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57D6A"/>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0AF"/>
    <w:rsid w:val="00FA14F6"/>
    <w:rsid w:val="00FA16BE"/>
    <w:rsid w:val="00FA1E4B"/>
    <w:rsid w:val="00FA21BA"/>
    <w:rsid w:val="00FA2684"/>
    <w:rsid w:val="00FA332E"/>
    <w:rsid w:val="00FA41ED"/>
    <w:rsid w:val="00FA45C1"/>
    <w:rsid w:val="00FA48D3"/>
    <w:rsid w:val="00FA4D20"/>
    <w:rsid w:val="00FA55F6"/>
    <w:rsid w:val="00FA57B3"/>
    <w:rsid w:val="00FA5B9C"/>
    <w:rsid w:val="00FA5F4F"/>
    <w:rsid w:val="00FA60A3"/>
    <w:rsid w:val="00FA63CF"/>
    <w:rsid w:val="00FA695C"/>
    <w:rsid w:val="00FA69A6"/>
    <w:rsid w:val="00FA78FD"/>
    <w:rsid w:val="00FB0A99"/>
    <w:rsid w:val="00FB0F17"/>
    <w:rsid w:val="00FB15C2"/>
    <w:rsid w:val="00FB19AB"/>
    <w:rsid w:val="00FB2080"/>
    <w:rsid w:val="00FB24D1"/>
    <w:rsid w:val="00FB2DEA"/>
    <w:rsid w:val="00FB2F71"/>
    <w:rsid w:val="00FB2FFC"/>
    <w:rsid w:val="00FB351A"/>
    <w:rsid w:val="00FB35CB"/>
    <w:rsid w:val="00FB3B0F"/>
    <w:rsid w:val="00FB3D1F"/>
    <w:rsid w:val="00FB441E"/>
    <w:rsid w:val="00FB4548"/>
    <w:rsid w:val="00FB485F"/>
    <w:rsid w:val="00FB55C8"/>
    <w:rsid w:val="00FB5C16"/>
    <w:rsid w:val="00FB6FE1"/>
    <w:rsid w:val="00FB7433"/>
    <w:rsid w:val="00FB76A6"/>
    <w:rsid w:val="00FB7E25"/>
    <w:rsid w:val="00FC0054"/>
    <w:rsid w:val="00FC012D"/>
    <w:rsid w:val="00FC119B"/>
    <w:rsid w:val="00FC19A4"/>
    <w:rsid w:val="00FC2247"/>
    <w:rsid w:val="00FC2B31"/>
    <w:rsid w:val="00FC340B"/>
    <w:rsid w:val="00FC3609"/>
    <w:rsid w:val="00FC38E8"/>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2D20"/>
    <w:rsid w:val="00FD32C2"/>
    <w:rsid w:val="00FD43DB"/>
    <w:rsid w:val="00FD4755"/>
    <w:rsid w:val="00FD5758"/>
    <w:rsid w:val="00FD5FBE"/>
    <w:rsid w:val="00FD6135"/>
    <w:rsid w:val="00FD672C"/>
    <w:rsid w:val="00FD6A30"/>
    <w:rsid w:val="00FD707A"/>
    <w:rsid w:val="00FD7788"/>
    <w:rsid w:val="00FD7F6A"/>
    <w:rsid w:val="00FE0310"/>
    <w:rsid w:val="00FE0933"/>
    <w:rsid w:val="00FE165F"/>
    <w:rsid w:val="00FE1C80"/>
    <w:rsid w:val="00FE29D2"/>
    <w:rsid w:val="00FE2A6D"/>
    <w:rsid w:val="00FE2D55"/>
    <w:rsid w:val="00FE2E9C"/>
    <w:rsid w:val="00FE35C3"/>
    <w:rsid w:val="00FE360F"/>
    <w:rsid w:val="00FE41EA"/>
    <w:rsid w:val="00FE4538"/>
    <w:rsid w:val="00FE4690"/>
    <w:rsid w:val="00FE4C3A"/>
    <w:rsid w:val="00FE5107"/>
    <w:rsid w:val="00FE5A61"/>
    <w:rsid w:val="00FE5B09"/>
    <w:rsid w:val="00FE61B0"/>
    <w:rsid w:val="00FE620E"/>
    <w:rsid w:val="00FE68A6"/>
    <w:rsid w:val="00FE6A2C"/>
    <w:rsid w:val="00FE6F1C"/>
    <w:rsid w:val="00FE730A"/>
    <w:rsid w:val="00FE739E"/>
    <w:rsid w:val="00FE75E0"/>
    <w:rsid w:val="00FE76CD"/>
    <w:rsid w:val="00FE78A5"/>
    <w:rsid w:val="00FF0109"/>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FBE73"/>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TextocomentarioCar">
    <w:name w:val="Texto comentario Car"/>
    <w:basedOn w:val="Fuentedeprrafopredeter"/>
    <w:link w:val="Textocomentario"/>
    <w:semiHidden/>
    <w:rsid w:val="007955D4"/>
    <w:rPr>
      <w:lang w:eastAsia="es-ES"/>
    </w:rPr>
  </w:style>
  <w:style w:type="character" w:styleId="Nmerodelnea">
    <w:name w:val="line number"/>
    <w:basedOn w:val="Fuentedeprrafopredeter"/>
    <w:rsid w:val="00B06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0571">
      <w:bodyDiv w:val="1"/>
      <w:marLeft w:val="0"/>
      <w:marRight w:val="0"/>
      <w:marTop w:val="0"/>
      <w:marBottom w:val="0"/>
      <w:divBdr>
        <w:top w:val="none" w:sz="0" w:space="0" w:color="auto"/>
        <w:left w:val="none" w:sz="0" w:space="0" w:color="auto"/>
        <w:bottom w:val="none" w:sz="0" w:space="0" w:color="auto"/>
        <w:right w:val="none" w:sz="0" w:space="0" w:color="auto"/>
      </w:divBdr>
    </w:div>
    <w:div w:id="53899379">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68121018">
      <w:bodyDiv w:val="1"/>
      <w:marLeft w:val="0"/>
      <w:marRight w:val="0"/>
      <w:marTop w:val="0"/>
      <w:marBottom w:val="0"/>
      <w:divBdr>
        <w:top w:val="none" w:sz="0" w:space="0" w:color="auto"/>
        <w:left w:val="none" w:sz="0" w:space="0" w:color="auto"/>
        <w:bottom w:val="none" w:sz="0" w:space="0" w:color="auto"/>
        <w:right w:val="none" w:sz="0" w:space="0" w:color="auto"/>
      </w:divBdr>
    </w:div>
    <w:div w:id="294215069">
      <w:bodyDiv w:val="1"/>
      <w:marLeft w:val="0"/>
      <w:marRight w:val="0"/>
      <w:marTop w:val="0"/>
      <w:marBottom w:val="0"/>
      <w:divBdr>
        <w:top w:val="none" w:sz="0" w:space="0" w:color="auto"/>
        <w:left w:val="none" w:sz="0" w:space="0" w:color="auto"/>
        <w:bottom w:val="none" w:sz="0" w:space="0" w:color="auto"/>
        <w:right w:val="none" w:sz="0" w:space="0" w:color="auto"/>
      </w:divBdr>
    </w:div>
    <w:div w:id="309604603">
      <w:bodyDiv w:val="1"/>
      <w:marLeft w:val="0"/>
      <w:marRight w:val="0"/>
      <w:marTop w:val="0"/>
      <w:marBottom w:val="0"/>
      <w:divBdr>
        <w:top w:val="none" w:sz="0" w:space="0" w:color="auto"/>
        <w:left w:val="none" w:sz="0" w:space="0" w:color="auto"/>
        <w:bottom w:val="none" w:sz="0" w:space="0" w:color="auto"/>
        <w:right w:val="none" w:sz="0" w:space="0" w:color="auto"/>
      </w:divBdr>
    </w:div>
    <w:div w:id="33090902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25006986">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72278691">
      <w:bodyDiv w:val="1"/>
      <w:marLeft w:val="0"/>
      <w:marRight w:val="0"/>
      <w:marTop w:val="0"/>
      <w:marBottom w:val="0"/>
      <w:divBdr>
        <w:top w:val="none" w:sz="0" w:space="0" w:color="auto"/>
        <w:left w:val="none" w:sz="0" w:space="0" w:color="auto"/>
        <w:bottom w:val="none" w:sz="0" w:space="0" w:color="auto"/>
        <w:right w:val="none" w:sz="0" w:space="0" w:color="auto"/>
      </w:divBdr>
    </w:div>
    <w:div w:id="602346210">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82391987">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987397235">
      <w:bodyDiv w:val="1"/>
      <w:marLeft w:val="0"/>
      <w:marRight w:val="0"/>
      <w:marTop w:val="0"/>
      <w:marBottom w:val="0"/>
      <w:divBdr>
        <w:top w:val="none" w:sz="0" w:space="0" w:color="auto"/>
        <w:left w:val="none" w:sz="0" w:space="0" w:color="auto"/>
        <w:bottom w:val="none" w:sz="0" w:space="0" w:color="auto"/>
        <w:right w:val="none" w:sz="0" w:space="0" w:color="auto"/>
      </w:divBdr>
    </w:div>
    <w:div w:id="993609362">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33812436">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4015841">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26149566">
      <w:bodyDiv w:val="1"/>
      <w:marLeft w:val="0"/>
      <w:marRight w:val="0"/>
      <w:marTop w:val="0"/>
      <w:marBottom w:val="0"/>
      <w:divBdr>
        <w:top w:val="none" w:sz="0" w:space="0" w:color="auto"/>
        <w:left w:val="none" w:sz="0" w:space="0" w:color="auto"/>
        <w:bottom w:val="none" w:sz="0" w:space="0" w:color="auto"/>
        <w:right w:val="none" w:sz="0" w:space="0" w:color="auto"/>
      </w:divBdr>
    </w:div>
    <w:div w:id="145105005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73211832">
      <w:bodyDiv w:val="1"/>
      <w:marLeft w:val="0"/>
      <w:marRight w:val="0"/>
      <w:marTop w:val="0"/>
      <w:marBottom w:val="0"/>
      <w:divBdr>
        <w:top w:val="none" w:sz="0" w:space="0" w:color="auto"/>
        <w:left w:val="none" w:sz="0" w:space="0" w:color="auto"/>
        <w:bottom w:val="none" w:sz="0" w:space="0" w:color="auto"/>
        <w:right w:val="none" w:sz="0" w:space="0" w:color="auto"/>
      </w:divBdr>
    </w:div>
    <w:div w:id="1485858063">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488091526">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32691429">
      <w:bodyDiv w:val="1"/>
      <w:marLeft w:val="0"/>
      <w:marRight w:val="0"/>
      <w:marTop w:val="0"/>
      <w:marBottom w:val="0"/>
      <w:divBdr>
        <w:top w:val="none" w:sz="0" w:space="0" w:color="auto"/>
        <w:left w:val="none" w:sz="0" w:space="0" w:color="auto"/>
        <w:bottom w:val="none" w:sz="0" w:space="0" w:color="auto"/>
        <w:right w:val="none" w:sz="0" w:space="0" w:color="auto"/>
      </w:divBdr>
    </w:div>
    <w:div w:id="1541093774">
      <w:bodyDiv w:val="1"/>
      <w:marLeft w:val="0"/>
      <w:marRight w:val="0"/>
      <w:marTop w:val="0"/>
      <w:marBottom w:val="0"/>
      <w:divBdr>
        <w:top w:val="none" w:sz="0" w:space="0" w:color="auto"/>
        <w:left w:val="none" w:sz="0" w:space="0" w:color="auto"/>
        <w:bottom w:val="none" w:sz="0" w:space="0" w:color="auto"/>
        <w:right w:val="none" w:sz="0" w:space="0" w:color="auto"/>
      </w:divBdr>
    </w:div>
    <w:div w:id="1550259080">
      <w:bodyDiv w:val="1"/>
      <w:marLeft w:val="0"/>
      <w:marRight w:val="0"/>
      <w:marTop w:val="0"/>
      <w:marBottom w:val="0"/>
      <w:divBdr>
        <w:top w:val="none" w:sz="0" w:space="0" w:color="auto"/>
        <w:left w:val="none" w:sz="0" w:space="0" w:color="auto"/>
        <w:bottom w:val="none" w:sz="0" w:space="0" w:color="auto"/>
        <w:right w:val="none" w:sz="0" w:space="0" w:color="auto"/>
      </w:divBdr>
    </w:div>
    <w:div w:id="1570072659">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6449998">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33439402">
      <w:bodyDiv w:val="1"/>
      <w:marLeft w:val="0"/>
      <w:marRight w:val="0"/>
      <w:marTop w:val="0"/>
      <w:marBottom w:val="0"/>
      <w:divBdr>
        <w:top w:val="none" w:sz="0" w:space="0" w:color="auto"/>
        <w:left w:val="none" w:sz="0" w:space="0" w:color="auto"/>
        <w:bottom w:val="none" w:sz="0" w:space="0" w:color="auto"/>
        <w:right w:val="none" w:sz="0" w:space="0" w:color="auto"/>
      </w:divBdr>
    </w:div>
    <w:div w:id="168409083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80106385">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49100490">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90653936">
      <w:bodyDiv w:val="1"/>
      <w:marLeft w:val="0"/>
      <w:marRight w:val="0"/>
      <w:marTop w:val="0"/>
      <w:marBottom w:val="0"/>
      <w:divBdr>
        <w:top w:val="none" w:sz="0" w:space="0" w:color="auto"/>
        <w:left w:val="none" w:sz="0" w:space="0" w:color="auto"/>
        <w:bottom w:val="none" w:sz="0" w:space="0" w:color="auto"/>
        <w:right w:val="none" w:sz="0" w:space="0" w:color="auto"/>
      </w:divBdr>
    </w:div>
    <w:div w:id="1895770042">
      <w:bodyDiv w:val="1"/>
      <w:marLeft w:val="0"/>
      <w:marRight w:val="0"/>
      <w:marTop w:val="0"/>
      <w:marBottom w:val="0"/>
      <w:divBdr>
        <w:top w:val="none" w:sz="0" w:space="0" w:color="auto"/>
        <w:left w:val="none" w:sz="0" w:space="0" w:color="auto"/>
        <w:bottom w:val="none" w:sz="0" w:space="0" w:color="auto"/>
        <w:right w:val="none" w:sz="0" w:space="0" w:color="auto"/>
      </w:divBdr>
    </w:div>
    <w:div w:id="1903130137">
      <w:bodyDiv w:val="1"/>
      <w:marLeft w:val="0"/>
      <w:marRight w:val="0"/>
      <w:marTop w:val="0"/>
      <w:marBottom w:val="0"/>
      <w:divBdr>
        <w:top w:val="none" w:sz="0" w:space="0" w:color="auto"/>
        <w:left w:val="none" w:sz="0" w:space="0" w:color="auto"/>
        <w:bottom w:val="none" w:sz="0" w:space="0" w:color="auto"/>
        <w:right w:val="none" w:sz="0" w:space="0" w:color="auto"/>
      </w:divBdr>
    </w:div>
    <w:div w:id="1921715521">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69386820">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63862219">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27769860">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92937-1CCA-4270-A52B-00470DF6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16</Pages>
  <Words>3502</Words>
  <Characters>19264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Ivan J. Valdez Frias</cp:lastModifiedBy>
  <cp:revision>139</cp:revision>
  <cp:lastPrinted>2021-02-04T19:29:00Z</cp:lastPrinted>
  <dcterms:created xsi:type="dcterms:W3CDTF">2021-01-29T02:41:00Z</dcterms:created>
  <dcterms:modified xsi:type="dcterms:W3CDTF">2021-03-02T21:27:00Z</dcterms:modified>
</cp:coreProperties>
</file>