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7B3F0C2" w:rsidR="003F1CB6" w:rsidRPr="00403D69" w:rsidRDefault="00F531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C7C3BEA"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F531B6">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4CB7B261"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8D0150">
              <w:rPr>
                <w:rFonts w:ascii="Arial" w:hAnsi="Arial" w:cs="Arial"/>
                <w:b/>
                <w:bCs/>
              </w:rPr>
              <w:t xml:space="preserve"> Y EGRESOS</w:t>
            </w:r>
          </w:p>
          <w:p w14:paraId="6F4CF8BA" w14:textId="257320A2" w:rsidR="008D0150" w:rsidRPr="00403D69" w:rsidRDefault="008D0150"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56D01B8" w:rsidR="003F1CB6" w:rsidRPr="00403D69" w:rsidRDefault="00F531B6"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1654F9E" w:rsidR="003F1CB6" w:rsidRPr="00403D69" w:rsidRDefault="00957546"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3B36D35" w:rsidR="003F1CB6" w:rsidRPr="00403D69" w:rsidRDefault="00957546"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095B4FE" w:rsidR="003F1CB6" w:rsidRPr="00403D69" w:rsidRDefault="00C750F8"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2F927C6" w:rsidR="003F1CB6" w:rsidRPr="00403D69" w:rsidRDefault="00A97594"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221F436" w:rsidR="003F1CB6" w:rsidRPr="00403D69" w:rsidRDefault="00A97594"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2B88D86" w:rsidR="003F1CB6" w:rsidRPr="00403D69" w:rsidRDefault="00A97594" w:rsidP="00922382">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9FBF6D5" w:rsidR="003F1CB6" w:rsidRDefault="003F1CB6" w:rsidP="00637351">
            <w:pPr>
              <w:spacing w:line="360" w:lineRule="auto"/>
              <w:jc w:val="center"/>
              <w:rPr>
                <w:rFonts w:ascii="Arial" w:hAnsi="Arial" w:cs="Arial"/>
                <w:b/>
              </w:rPr>
            </w:pPr>
            <w:r w:rsidRPr="00373686">
              <w:rPr>
                <w:rFonts w:ascii="Arial" w:hAnsi="Arial" w:cs="Arial"/>
                <w:b/>
              </w:rPr>
              <w:t>1</w:t>
            </w:r>
            <w:r w:rsidR="00A97594">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927826E" w:rsidR="003F1CB6" w:rsidRPr="00403D69" w:rsidRDefault="003F1CB6" w:rsidP="00922382">
            <w:pPr>
              <w:spacing w:line="360" w:lineRule="auto"/>
              <w:jc w:val="center"/>
              <w:rPr>
                <w:rFonts w:ascii="Arial" w:hAnsi="Arial" w:cs="Arial"/>
                <w:b/>
              </w:rPr>
            </w:pPr>
            <w:r w:rsidRPr="001B3167">
              <w:rPr>
                <w:rFonts w:ascii="Arial" w:hAnsi="Arial" w:cs="Arial"/>
                <w:b/>
              </w:rPr>
              <w:t>1</w:t>
            </w:r>
            <w:r w:rsidR="00A97594">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E2B78EA" w:rsidR="003F1CB6" w:rsidRPr="00403D69" w:rsidRDefault="00A82FD9" w:rsidP="00637351">
            <w:pPr>
              <w:spacing w:line="360" w:lineRule="auto"/>
              <w:jc w:val="center"/>
              <w:rPr>
                <w:rFonts w:ascii="Arial" w:hAnsi="Arial" w:cs="Arial"/>
                <w:b/>
              </w:rPr>
            </w:pPr>
            <w:r>
              <w:rPr>
                <w:rFonts w:ascii="Arial" w:hAnsi="Arial" w:cs="Arial"/>
                <w:b/>
              </w:rPr>
              <w:t>1</w:t>
            </w:r>
            <w:r w:rsidR="00A97594">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3B163F1" w:rsidR="003F1CB6" w:rsidRPr="00403D69" w:rsidRDefault="003F1CB6" w:rsidP="007E5B33">
            <w:pPr>
              <w:spacing w:line="360" w:lineRule="auto"/>
              <w:jc w:val="center"/>
              <w:rPr>
                <w:rFonts w:ascii="Arial" w:hAnsi="Arial" w:cs="Arial"/>
                <w:b/>
              </w:rPr>
            </w:pPr>
            <w:r>
              <w:rPr>
                <w:rFonts w:ascii="Arial" w:hAnsi="Arial" w:cs="Arial"/>
                <w:b/>
              </w:rPr>
              <w:t>1</w:t>
            </w:r>
            <w:r w:rsidR="00761DD1">
              <w:rPr>
                <w:rFonts w:ascii="Arial" w:hAnsi="Arial" w:cs="Arial"/>
                <w:b/>
              </w:rPr>
              <w:t>3</w:t>
            </w:r>
          </w:p>
        </w:tc>
      </w:tr>
      <w:tr w:rsidR="00D51BBF" w:rsidRPr="00403D69" w14:paraId="0F3A393D" w14:textId="77777777" w:rsidTr="004F2479">
        <w:trPr>
          <w:trHeight w:val="20"/>
        </w:trPr>
        <w:tc>
          <w:tcPr>
            <w:tcW w:w="4439" w:type="pct"/>
            <w:shd w:val="clear" w:color="auto" w:fill="auto"/>
          </w:tcPr>
          <w:p w14:paraId="504ACC4E" w14:textId="615653E3" w:rsidR="00D51BBF" w:rsidRPr="00D51BBF" w:rsidRDefault="00D51BBF" w:rsidP="00B72870">
            <w:pPr>
              <w:pStyle w:val="Prrafodelista"/>
              <w:numPr>
                <w:ilvl w:val="0"/>
                <w:numId w:val="3"/>
              </w:numPr>
              <w:spacing w:after="180" w:line="360" w:lineRule="auto"/>
              <w:rPr>
                <w:rFonts w:ascii="Arial" w:hAnsi="Arial" w:cs="Arial"/>
                <w:b/>
                <w:bCs/>
              </w:rPr>
            </w:pPr>
            <w:r>
              <w:rPr>
                <w:rFonts w:ascii="Arial" w:hAnsi="Arial" w:cs="Arial"/>
                <w:b/>
                <w:bCs/>
              </w:rPr>
              <w:t>Resumen de Resultados Finales de Auditoría, Observaciones Determinadas, Acciones y Recomendaciones Emitidas</w:t>
            </w:r>
          </w:p>
        </w:tc>
        <w:tc>
          <w:tcPr>
            <w:tcW w:w="561" w:type="pct"/>
            <w:shd w:val="clear" w:color="auto" w:fill="auto"/>
          </w:tcPr>
          <w:p w14:paraId="608CA8F2" w14:textId="568EC242" w:rsidR="00D51BBF" w:rsidRDefault="00957546" w:rsidP="007E5B33">
            <w:pPr>
              <w:spacing w:line="360" w:lineRule="auto"/>
              <w:jc w:val="center"/>
              <w:rPr>
                <w:rFonts w:ascii="Arial" w:hAnsi="Arial" w:cs="Arial"/>
                <w:b/>
              </w:rPr>
            </w:pPr>
            <w:r>
              <w:rPr>
                <w:rFonts w:ascii="Arial" w:hAnsi="Arial" w:cs="Arial"/>
                <w:b/>
              </w:rPr>
              <w:t>1</w:t>
            </w:r>
            <w:r w:rsidR="00A97594">
              <w:rPr>
                <w:rFonts w:ascii="Arial" w:hAnsi="Arial" w:cs="Arial"/>
                <w:b/>
              </w:rPr>
              <w:t>3</w:t>
            </w:r>
          </w:p>
        </w:tc>
      </w:tr>
      <w:tr w:rsidR="00D51BBF" w:rsidRPr="00403D69" w14:paraId="4D981FF2" w14:textId="77777777" w:rsidTr="004F2479">
        <w:trPr>
          <w:trHeight w:val="20"/>
        </w:trPr>
        <w:tc>
          <w:tcPr>
            <w:tcW w:w="4439" w:type="pct"/>
            <w:shd w:val="clear" w:color="auto" w:fill="auto"/>
          </w:tcPr>
          <w:p w14:paraId="582D317D" w14:textId="1F1CD94E" w:rsidR="00D51BBF" w:rsidRDefault="00D51BBF" w:rsidP="00B72870">
            <w:pPr>
              <w:pStyle w:val="Prrafodelista"/>
              <w:numPr>
                <w:ilvl w:val="0"/>
                <w:numId w:val="3"/>
              </w:numPr>
              <w:spacing w:after="180" w:line="360" w:lineRule="auto"/>
              <w:rPr>
                <w:rFonts w:ascii="Arial" w:hAnsi="Arial" w:cs="Arial"/>
                <w:b/>
                <w:bCs/>
              </w:rPr>
            </w:pPr>
            <w:r>
              <w:rPr>
                <w:rFonts w:ascii="Arial" w:hAnsi="Arial" w:cs="Arial"/>
                <w:b/>
                <w:bCs/>
              </w:rPr>
              <w:lastRenderedPageBreak/>
              <w:t xml:space="preserve">Resumen General de Observaciones y </w:t>
            </w:r>
            <w:proofErr w:type="spellStart"/>
            <w:r>
              <w:rPr>
                <w:rFonts w:ascii="Arial" w:hAnsi="Arial" w:cs="Arial"/>
                <w:b/>
                <w:bCs/>
              </w:rPr>
              <w:t>Solventaciones</w:t>
            </w:r>
            <w:proofErr w:type="spellEnd"/>
            <w:r>
              <w:rPr>
                <w:rFonts w:ascii="Arial" w:hAnsi="Arial" w:cs="Arial"/>
                <w:b/>
                <w:bCs/>
              </w:rPr>
              <w:t xml:space="preserve"> en Materia Financiera</w:t>
            </w:r>
          </w:p>
        </w:tc>
        <w:tc>
          <w:tcPr>
            <w:tcW w:w="561" w:type="pct"/>
            <w:shd w:val="clear" w:color="auto" w:fill="auto"/>
          </w:tcPr>
          <w:p w14:paraId="58D063F9" w14:textId="15EE8332" w:rsidR="00D51BBF" w:rsidRDefault="00957546" w:rsidP="007E5B33">
            <w:pPr>
              <w:spacing w:line="360" w:lineRule="auto"/>
              <w:jc w:val="center"/>
              <w:rPr>
                <w:rFonts w:ascii="Arial" w:hAnsi="Arial" w:cs="Arial"/>
                <w:b/>
              </w:rPr>
            </w:pPr>
            <w:r>
              <w:rPr>
                <w:rFonts w:ascii="Arial" w:hAnsi="Arial" w:cs="Arial"/>
                <w:b/>
              </w:rPr>
              <w:t>1</w:t>
            </w:r>
            <w:r w:rsidR="00761DD1">
              <w:rPr>
                <w:rFonts w:ascii="Arial" w:hAnsi="Arial" w:cs="Arial"/>
                <w:b/>
              </w:rPr>
              <w:t>5</w:t>
            </w:r>
          </w:p>
        </w:tc>
      </w:tr>
      <w:tr w:rsidR="00A409D1" w:rsidRPr="00403D69" w14:paraId="0AB47640" w14:textId="77777777" w:rsidTr="004726B6">
        <w:trPr>
          <w:trHeight w:val="469"/>
        </w:trPr>
        <w:tc>
          <w:tcPr>
            <w:tcW w:w="4439" w:type="pct"/>
            <w:shd w:val="clear" w:color="auto" w:fill="auto"/>
          </w:tcPr>
          <w:p w14:paraId="7974084B" w14:textId="1260A1D0" w:rsidR="000E308D" w:rsidRPr="00032EC2" w:rsidRDefault="00693804"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407132">
              <w:rPr>
                <w:rFonts w:ascii="Arial" w:hAnsi="Arial" w:cs="Arial"/>
                <w:b/>
                <w:bCs/>
              </w:rPr>
              <w:t>L INFORME INDIVIDUAL</w:t>
            </w:r>
            <w:r w:rsidR="00A409D1">
              <w:rPr>
                <w:rFonts w:ascii="Arial" w:hAnsi="Arial" w:cs="Arial"/>
                <w:b/>
                <w:bCs/>
              </w:rPr>
              <w:t xml:space="preserve"> DE AUDITORÍA</w:t>
            </w:r>
          </w:p>
        </w:tc>
        <w:tc>
          <w:tcPr>
            <w:tcW w:w="561" w:type="pct"/>
            <w:shd w:val="clear" w:color="auto" w:fill="auto"/>
          </w:tcPr>
          <w:p w14:paraId="736F2A3E" w14:textId="40CA136E" w:rsidR="00A409D1" w:rsidRPr="00BF5F84" w:rsidRDefault="00957546" w:rsidP="00637351">
            <w:pPr>
              <w:jc w:val="center"/>
              <w:rPr>
                <w:rFonts w:ascii="Arial" w:hAnsi="Arial" w:cs="Arial"/>
                <w:b/>
              </w:rPr>
            </w:pPr>
            <w:r>
              <w:rPr>
                <w:rFonts w:ascii="Arial" w:hAnsi="Arial" w:cs="Arial"/>
                <w:b/>
              </w:rPr>
              <w:t>1</w:t>
            </w:r>
            <w:r w:rsidR="00761DD1">
              <w:rPr>
                <w:rFonts w:ascii="Arial" w:hAnsi="Arial" w:cs="Arial"/>
                <w:b/>
              </w:rPr>
              <w:t>6</w:t>
            </w:r>
          </w:p>
        </w:tc>
      </w:tr>
      <w:tr w:rsidR="00957658" w:rsidRPr="00421D4B" w14:paraId="344B347E" w14:textId="77777777" w:rsidTr="004726B6">
        <w:trPr>
          <w:trHeight w:val="469"/>
        </w:trPr>
        <w:tc>
          <w:tcPr>
            <w:tcW w:w="4439" w:type="pct"/>
            <w:shd w:val="clear" w:color="auto" w:fill="auto"/>
          </w:tcPr>
          <w:p w14:paraId="530AF801" w14:textId="0888759A"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2FBD9E43" w14:textId="5949DEDF" w:rsidR="00EA75CB" w:rsidRDefault="00EA75CB" w:rsidP="00B93F1F">
      <w:pPr>
        <w:spacing w:line="360" w:lineRule="auto"/>
        <w:ind w:right="190"/>
        <w:rPr>
          <w:rFonts w:ascii="Arial" w:hAnsi="Arial" w:cs="Arial"/>
          <w:b/>
          <w:bCs/>
        </w:rPr>
      </w:pPr>
    </w:p>
    <w:p w14:paraId="01F7F27F" w14:textId="751615A8" w:rsidR="008D0150" w:rsidRDefault="008D0150" w:rsidP="00B93F1F">
      <w:pPr>
        <w:spacing w:line="360" w:lineRule="auto"/>
        <w:ind w:right="190"/>
        <w:rPr>
          <w:rFonts w:ascii="Arial" w:hAnsi="Arial" w:cs="Arial"/>
          <w:b/>
          <w:bCs/>
        </w:rPr>
      </w:pPr>
    </w:p>
    <w:p w14:paraId="6B49D008" w14:textId="1BED86BA" w:rsidR="008D0150" w:rsidRDefault="008D0150" w:rsidP="00B93F1F">
      <w:pPr>
        <w:spacing w:line="360" w:lineRule="auto"/>
        <w:ind w:right="190"/>
        <w:rPr>
          <w:rFonts w:ascii="Arial" w:hAnsi="Arial" w:cs="Arial"/>
          <w:b/>
          <w:bCs/>
        </w:rPr>
      </w:pPr>
    </w:p>
    <w:p w14:paraId="02564BEA" w14:textId="66F6B3D6" w:rsidR="008D0150" w:rsidRDefault="008D0150" w:rsidP="00B93F1F">
      <w:pPr>
        <w:spacing w:line="360" w:lineRule="auto"/>
        <w:ind w:right="190"/>
        <w:rPr>
          <w:rFonts w:ascii="Arial" w:hAnsi="Arial" w:cs="Arial"/>
          <w:b/>
          <w:bCs/>
        </w:rPr>
      </w:pPr>
    </w:p>
    <w:p w14:paraId="215DFF65" w14:textId="2F9A4B98" w:rsidR="008D0150" w:rsidRDefault="008D0150" w:rsidP="00B93F1F">
      <w:pPr>
        <w:spacing w:line="360" w:lineRule="auto"/>
        <w:ind w:right="190"/>
        <w:rPr>
          <w:rFonts w:ascii="Arial" w:hAnsi="Arial" w:cs="Arial"/>
          <w:b/>
          <w:bCs/>
        </w:rPr>
      </w:pPr>
    </w:p>
    <w:p w14:paraId="4D52DCAF" w14:textId="1F683162" w:rsidR="008D0150" w:rsidRDefault="008D0150" w:rsidP="00B93F1F">
      <w:pPr>
        <w:spacing w:line="360" w:lineRule="auto"/>
        <w:ind w:right="190"/>
        <w:rPr>
          <w:rFonts w:ascii="Arial" w:hAnsi="Arial" w:cs="Arial"/>
          <w:b/>
          <w:bCs/>
        </w:rPr>
      </w:pPr>
    </w:p>
    <w:p w14:paraId="7B3B51A4" w14:textId="594F89BF" w:rsidR="008D0150" w:rsidRDefault="008D0150" w:rsidP="00B93F1F">
      <w:pPr>
        <w:spacing w:line="360" w:lineRule="auto"/>
        <w:ind w:right="190"/>
        <w:rPr>
          <w:rFonts w:ascii="Arial" w:hAnsi="Arial" w:cs="Arial"/>
          <w:b/>
          <w:bCs/>
        </w:rPr>
      </w:pPr>
    </w:p>
    <w:p w14:paraId="5B643E99" w14:textId="78AD3236" w:rsidR="008D0150" w:rsidRDefault="008D0150" w:rsidP="00B93F1F">
      <w:pPr>
        <w:spacing w:line="360" w:lineRule="auto"/>
        <w:ind w:right="190"/>
        <w:rPr>
          <w:rFonts w:ascii="Arial" w:hAnsi="Arial" w:cs="Arial"/>
          <w:b/>
          <w:bCs/>
        </w:rPr>
      </w:pPr>
    </w:p>
    <w:p w14:paraId="276C4D49" w14:textId="1B566E1E" w:rsidR="008D0150" w:rsidRDefault="008D0150" w:rsidP="00B93F1F">
      <w:pPr>
        <w:spacing w:line="360" w:lineRule="auto"/>
        <w:ind w:right="190"/>
        <w:rPr>
          <w:rFonts w:ascii="Arial" w:hAnsi="Arial" w:cs="Arial"/>
          <w:b/>
          <w:bCs/>
        </w:rPr>
      </w:pPr>
    </w:p>
    <w:p w14:paraId="5DCB3BB4" w14:textId="288EF594" w:rsidR="008D0150" w:rsidRDefault="008D0150" w:rsidP="00B93F1F">
      <w:pPr>
        <w:spacing w:line="360" w:lineRule="auto"/>
        <w:ind w:right="190"/>
        <w:rPr>
          <w:rFonts w:ascii="Arial" w:hAnsi="Arial" w:cs="Arial"/>
          <w:b/>
          <w:bCs/>
        </w:rPr>
      </w:pPr>
    </w:p>
    <w:p w14:paraId="0F6FF0B5" w14:textId="2CEF67F5" w:rsidR="008D0150" w:rsidRDefault="008D0150" w:rsidP="00B93F1F">
      <w:pPr>
        <w:spacing w:line="360" w:lineRule="auto"/>
        <w:ind w:right="190"/>
        <w:rPr>
          <w:rFonts w:ascii="Arial" w:hAnsi="Arial" w:cs="Arial"/>
          <w:b/>
          <w:bCs/>
        </w:rPr>
      </w:pPr>
    </w:p>
    <w:p w14:paraId="7773F04D" w14:textId="2344B381" w:rsidR="008D0150" w:rsidRDefault="008D0150" w:rsidP="00B93F1F">
      <w:pPr>
        <w:spacing w:line="360" w:lineRule="auto"/>
        <w:ind w:right="190"/>
        <w:rPr>
          <w:rFonts w:ascii="Arial" w:hAnsi="Arial" w:cs="Arial"/>
          <w:b/>
          <w:bCs/>
        </w:rPr>
      </w:pPr>
    </w:p>
    <w:p w14:paraId="1DA72DC3" w14:textId="61DC85D3" w:rsidR="008D0150" w:rsidRDefault="008D0150" w:rsidP="00B93F1F">
      <w:pPr>
        <w:spacing w:line="360" w:lineRule="auto"/>
        <w:ind w:right="190"/>
        <w:rPr>
          <w:rFonts w:ascii="Arial" w:hAnsi="Arial" w:cs="Arial"/>
          <w:b/>
          <w:bCs/>
        </w:rPr>
      </w:pPr>
    </w:p>
    <w:p w14:paraId="6406DEB2" w14:textId="32C312D1" w:rsidR="008D0150" w:rsidRDefault="008D0150" w:rsidP="00B93F1F">
      <w:pPr>
        <w:spacing w:line="360" w:lineRule="auto"/>
        <w:ind w:right="190"/>
        <w:rPr>
          <w:rFonts w:ascii="Arial" w:hAnsi="Arial" w:cs="Arial"/>
          <w:b/>
          <w:bCs/>
        </w:rPr>
      </w:pPr>
    </w:p>
    <w:p w14:paraId="00B5ADC0" w14:textId="185B6D26" w:rsidR="008D0150" w:rsidRDefault="008D0150" w:rsidP="00B93F1F">
      <w:pPr>
        <w:spacing w:line="360" w:lineRule="auto"/>
        <w:ind w:right="190"/>
        <w:rPr>
          <w:rFonts w:ascii="Arial" w:hAnsi="Arial" w:cs="Arial"/>
          <w:b/>
          <w:bCs/>
        </w:rPr>
      </w:pPr>
    </w:p>
    <w:p w14:paraId="0676F704" w14:textId="45817A05" w:rsidR="008D0150" w:rsidRDefault="008D0150" w:rsidP="00B93F1F">
      <w:pPr>
        <w:spacing w:line="360" w:lineRule="auto"/>
        <w:ind w:right="190"/>
        <w:rPr>
          <w:rFonts w:ascii="Arial" w:hAnsi="Arial" w:cs="Arial"/>
          <w:b/>
          <w:bCs/>
        </w:rPr>
      </w:pPr>
    </w:p>
    <w:p w14:paraId="1332E30B" w14:textId="4A656380" w:rsidR="008D0150" w:rsidRDefault="008D0150" w:rsidP="00B93F1F">
      <w:pPr>
        <w:spacing w:line="360" w:lineRule="auto"/>
        <w:ind w:right="190"/>
        <w:rPr>
          <w:rFonts w:ascii="Arial" w:hAnsi="Arial" w:cs="Arial"/>
          <w:b/>
          <w:bCs/>
        </w:rPr>
      </w:pPr>
    </w:p>
    <w:p w14:paraId="2EA6FD18" w14:textId="473161D9" w:rsidR="009858F7" w:rsidRDefault="009858F7" w:rsidP="00B93F1F">
      <w:pPr>
        <w:spacing w:line="360" w:lineRule="auto"/>
        <w:ind w:right="190"/>
        <w:rPr>
          <w:rFonts w:ascii="Arial" w:hAnsi="Arial" w:cs="Arial"/>
          <w:b/>
          <w:bCs/>
        </w:rPr>
      </w:pPr>
    </w:p>
    <w:p w14:paraId="4C8393E1" w14:textId="3807C562" w:rsidR="009858F7" w:rsidRDefault="009858F7" w:rsidP="00B93F1F">
      <w:pPr>
        <w:spacing w:line="360" w:lineRule="auto"/>
        <w:ind w:right="190"/>
        <w:rPr>
          <w:rFonts w:ascii="Arial" w:hAnsi="Arial" w:cs="Arial"/>
          <w:b/>
          <w:bCs/>
        </w:rPr>
      </w:pPr>
    </w:p>
    <w:p w14:paraId="1D2C235C" w14:textId="2B522814" w:rsidR="009858F7" w:rsidRDefault="009858F7" w:rsidP="00B93F1F">
      <w:pPr>
        <w:spacing w:line="360" w:lineRule="auto"/>
        <w:ind w:right="190"/>
        <w:rPr>
          <w:rFonts w:ascii="Arial" w:hAnsi="Arial" w:cs="Arial"/>
          <w:b/>
          <w:bCs/>
        </w:rPr>
      </w:pPr>
    </w:p>
    <w:p w14:paraId="09D85B90" w14:textId="77777777" w:rsidR="009858F7" w:rsidRDefault="009858F7" w:rsidP="00B93F1F">
      <w:pPr>
        <w:spacing w:line="360" w:lineRule="auto"/>
        <w:ind w:right="190"/>
        <w:rPr>
          <w:rFonts w:ascii="Arial" w:hAnsi="Arial" w:cs="Arial"/>
          <w:b/>
          <w:bCs/>
        </w:rPr>
      </w:pPr>
    </w:p>
    <w:p w14:paraId="4D393160" w14:textId="1E3A347A" w:rsidR="008D0150" w:rsidRDefault="008D0150" w:rsidP="00B93F1F">
      <w:pPr>
        <w:spacing w:line="360" w:lineRule="auto"/>
        <w:ind w:right="190"/>
        <w:rPr>
          <w:rFonts w:ascii="Arial" w:hAnsi="Arial" w:cs="Arial"/>
          <w:b/>
          <w:bCs/>
        </w:rPr>
      </w:pPr>
    </w:p>
    <w:p w14:paraId="5FCBB84B" w14:textId="4561185C"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1C942EC" w14:textId="77777777" w:rsidR="007E1E84" w:rsidRPr="00837DDE" w:rsidRDefault="007E1E84" w:rsidP="00D66077">
      <w:pPr>
        <w:spacing w:line="360" w:lineRule="auto"/>
        <w:ind w:right="190"/>
        <w:jc w:val="both"/>
        <w:rPr>
          <w:rFonts w:ascii="Arial" w:hAnsi="Arial" w:cs="Arial"/>
          <w:sz w:val="16"/>
          <w:szCs w:val="16"/>
        </w:rPr>
      </w:pPr>
    </w:p>
    <w:p w14:paraId="447710B4" w14:textId="67609C9D"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A3611">
        <w:rPr>
          <w:rFonts w:ascii="Arial" w:hAnsi="Arial" w:cs="Arial"/>
        </w:rPr>
        <w:t>artículos 75</w:t>
      </w:r>
      <w:r w:rsidR="00857A84" w:rsidRPr="008A3611">
        <w:rPr>
          <w:rFonts w:ascii="Arial" w:hAnsi="Arial" w:cs="Arial"/>
        </w:rPr>
        <w:t>,</w:t>
      </w:r>
      <w:r w:rsidRPr="008A3611">
        <w:rPr>
          <w:rFonts w:ascii="Arial" w:hAnsi="Arial" w:cs="Arial"/>
        </w:rPr>
        <w:t xml:space="preserve"> </w:t>
      </w:r>
      <w:r w:rsidR="00791872" w:rsidRPr="008A3611">
        <w:rPr>
          <w:rFonts w:ascii="Arial" w:hAnsi="Arial" w:cs="Arial"/>
        </w:rPr>
        <w:t xml:space="preserve">fracción </w:t>
      </w:r>
      <w:r w:rsidRPr="008A3611">
        <w:rPr>
          <w:rFonts w:ascii="Arial" w:hAnsi="Arial" w:cs="Arial"/>
        </w:rPr>
        <w:t>XXIX</w:t>
      </w:r>
      <w:r w:rsidR="00857A84" w:rsidRPr="008A3611">
        <w:rPr>
          <w:rFonts w:ascii="Arial" w:hAnsi="Arial" w:cs="Arial"/>
        </w:rPr>
        <w:t>,</w:t>
      </w:r>
      <w:r w:rsidRPr="008A3611">
        <w:rPr>
          <w:rFonts w:ascii="Arial" w:hAnsi="Arial" w:cs="Arial"/>
        </w:rPr>
        <w:t xml:space="preserve"> y 77 de la Constitución Política del Estado Libre y Soberano de Quintana </w:t>
      </w:r>
      <w:r w:rsidR="004F7919" w:rsidRPr="008A3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A60900">
        <w:rPr>
          <w:rFonts w:ascii="Arial" w:hAnsi="Arial" w:cs="Arial"/>
        </w:rPr>
        <w:t xml:space="preserve">el </w:t>
      </w:r>
      <w:r w:rsidR="00E94BD0" w:rsidRPr="00B10327">
        <w:rPr>
          <w:rFonts w:ascii="Arial" w:hAnsi="Arial" w:cs="Arial"/>
          <w:b/>
          <w:bCs/>
        </w:rPr>
        <w:t>Instituto de</w:t>
      </w:r>
      <w:r w:rsidR="00E94BD0">
        <w:rPr>
          <w:rFonts w:ascii="Arial" w:hAnsi="Arial" w:cs="Arial"/>
          <w:b/>
          <w:bCs/>
        </w:rPr>
        <w:t xml:space="preserve"> </w:t>
      </w:r>
      <w:r w:rsidR="00E94BD0" w:rsidRPr="00B10327">
        <w:rPr>
          <w:rFonts w:ascii="Arial" w:hAnsi="Arial" w:cs="Arial"/>
          <w:b/>
          <w:bCs/>
        </w:rPr>
        <w:t>Acceso a la Información y Protección de Datos Personales de Quintana Roo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837DDE" w:rsidRDefault="00D66077" w:rsidP="00D66077">
      <w:pPr>
        <w:spacing w:line="360" w:lineRule="auto"/>
        <w:ind w:right="190"/>
        <w:jc w:val="both"/>
        <w:rPr>
          <w:rFonts w:ascii="Arial" w:hAnsi="Arial" w:cs="Arial"/>
          <w:sz w:val="16"/>
          <w:szCs w:val="16"/>
        </w:rPr>
      </w:pPr>
    </w:p>
    <w:p w14:paraId="212F8A2B" w14:textId="46D1B40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3804">
        <w:rPr>
          <w:rFonts w:ascii="Arial" w:hAnsi="Arial" w:cs="Arial"/>
        </w:rPr>
        <w:t xml:space="preserve"> el presente informe a esta H. XVI</w:t>
      </w:r>
      <w:r w:rsidR="00FC6025">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837DDE" w:rsidRDefault="00345C1A" w:rsidP="00B93F1F">
      <w:pPr>
        <w:spacing w:line="360" w:lineRule="auto"/>
        <w:ind w:right="190"/>
        <w:jc w:val="both"/>
        <w:rPr>
          <w:rFonts w:ascii="Arial" w:hAnsi="Arial" w:cs="Arial"/>
          <w:sz w:val="16"/>
          <w:szCs w:val="16"/>
        </w:rPr>
      </w:pPr>
    </w:p>
    <w:p w14:paraId="66C96F77" w14:textId="22E21D86" w:rsidR="00345C1A" w:rsidRPr="00B10327" w:rsidRDefault="00345C1A" w:rsidP="00B10327">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B10327">
        <w:rPr>
          <w:rFonts w:ascii="Arial" w:hAnsi="Arial" w:cs="Arial"/>
          <w:bCs/>
        </w:rPr>
        <w:t>l</w:t>
      </w:r>
      <w:r w:rsidR="001E265B" w:rsidRPr="002013D4">
        <w:rPr>
          <w:rFonts w:ascii="Arial" w:hAnsi="Arial" w:cs="Arial"/>
          <w:bCs/>
        </w:rPr>
        <w:t xml:space="preserve">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2F771B" w:rsidRPr="002013D4">
        <w:rPr>
          <w:rFonts w:ascii="Arial" w:hAnsi="Arial" w:cs="Arial"/>
        </w:rPr>
        <w:t>,</w:t>
      </w:r>
      <w:r w:rsidR="00B9250D">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837DDE" w:rsidRDefault="00345C1A" w:rsidP="00B93F1F">
      <w:pPr>
        <w:spacing w:line="360" w:lineRule="auto"/>
        <w:ind w:right="190"/>
        <w:jc w:val="both"/>
        <w:rPr>
          <w:rFonts w:ascii="Arial" w:hAnsi="Arial" w:cs="Arial"/>
          <w:bCs/>
          <w:sz w:val="16"/>
          <w:szCs w:val="16"/>
        </w:rPr>
      </w:pPr>
    </w:p>
    <w:p w14:paraId="11278CB9" w14:textId="3C4D458D" w:rsidR="0051225F" w:rsidRPr="00B10327" w:rsidRDefault="00345C1A" w:rsidP="00B10327">
      <w:pPr>
        <w:spacing w:line="360" w:lineRule="auto"/>
        <w:ind w:right="190"/>
        <w:jc w:val="both"/>
        <w:rPr>
          <w:rFonts w:ascii="Arial" w:hAnsi="Arial" w:cs="Arial"/>
          <w:b/>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B10327">
        <w:rPr>
          <w:rFonts w:ascii="Arial" w:hAnsi="Arial" w:cs="Arial"/>
          <w:bCs/>
        </w:rPr>
        <w:t xml:space="preserve">el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C6025">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10327" w:rsidRPr="00F60B2D">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6FB2D9F0" w14:textId="77777777" w:rsidR="00675F09" w:rsidRPr="000E7791" w:rsidRDefault="00675F09" w:rsidP="00B93F1F">
      <w:pPr>
        <w:spacing w:line="360" w:lineRule="auto"/>
        <w:ind w:right="190"/>
        <w:jc w:val="both"/>
        <w:rPr>
          <w:rFonts w:ascii="Arial" w:hAnsi="Arial" w:cs="Arial"/>
          <w:bCs/>
        </w:rPr>
      </w:pPr>
    </w:p>
    <w:p w14:paraId="3B5FC50C" w14:textId="196A0D6D"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B10327">
        <w:rPr>
          <w:rFonts w:ascii="Arial" w:hAnsi="Arial" w:cs="Arial"/>
          <w:b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B10327">
        <w:rPr>
          <w:rFonts w:ascii="Arial" w:hAnsi="Arial" w:cs="Arial"/>
          <w:bCs/>
        </w:rPr>
        <w:t>l</w:t>
      </w:r>
      <w:r w:rsidR="0031062A" w:rsidRPr="009879F6">
        <w:rPr>
          <w:rFonts w:ascii="Arial" w:hAnsi="Arial" w:cs="Arial"/>
          <w:bCs/>
        </w:rPr>
        <w:t xml:space="preserve"> </w:t>
      </w:r>
      <w:r w:rsidR="00B10327" w:rsidRPr="00B10327">
        <w:rPr>
          <w:rFonts w:ascii="Arial" w:hAnsi="Arial" w:cs="Arial"/>
          <w:b/>
          <w:bCs/>
        </w:rPr>
        <w:t>Instituto de</w:t>
      </w:r>
      <w:r w:rsidR="00B10327">
        <w:rPr>
          <w:rFonts w:ascii="Arial" w:hAnsi="Arial" w:cs="Arial"/>
          <w:b/>
          <w:bCs/>
        </w:rPr>
        <w:t xml:space="preserve"> </w:t>
      </w:r>
      <w:r w:rsidR="00B10327" w:rsidRPr="00B10327">
        <w:rPr>
          <w:rFonts w:ascii="Arial" w:hAnsi="Arial" w:cs="Arial"/>
          <w:b/>
          <w:bCs/>
        </w:rPr>
        <w:t>Acceso a la Información y Protección de Datos Personales de Quintana Roo</w:t>
      </w:r>
      <w:r w:rsidR="00B10327">
        <w:rPr>
          <w:rFonts w:ascii="Arial" w:hAnsi="Arial" w:cs="Arial"/>
          <w:b/>
          <w:bCs/>
        </w:rPr>
        <w:t>.</w:t>
      </w:r>
    </w:p>
    <w:p w14:paraId="641736BF" w14:textId="77777777" w:rsidR="00E95869" w:rsidRPr="00837DDE" w:rsidRDefault="00E95869" w:rsidP="00B93F1F">
      <w:pPr>
        <w:spacing w:line="360" w:lineRule="auto"/>
        <w:ind w:right="190"/>
        <w:jc w:val="both"/>
        <w:rPr>
          <w:rFonts w:ascii="Arial" w:hAnsi="Arial" w:cs="Arial"/>
          <w:bCs/>
          <w:sz w:val="16"/>
          <w:szCs w:val="16"/>
        </w:rPr>
      </w:pPr>
    </w:p>
    <w:p w14:paraId="3DF35B4D" w14:textId="22B2CBE5" w:rsidR="00920993" w:rsidRDefault="00F258F3" w:rsidP="00B93F1F">
      <w:pPr>
        <w:spacing w:line="360" w:lineRule="auto"/>
        <w:ind w:right="48"/>
        <w:jc w:val="both"/>
        <w:rPr>
          <w:rFonts w:ascii="Arial" w:hAnsi="Arial" w:cs="Arial"/>
        </w:rPr>
      </w:pPr>
      <w:r w:rsidRPr="009879F6">
        <w:rPr>
          <w:rFonts w:ascii="Arial" w:hAnsi="Arial" w:cs="Arial"/>
        </w:rPr>
        <w:t>En la Cuenta Pública de</w:t>
      </w:r>
      <w:r w:rsidR="00AF4288">
        <w:rPr>
          <w:rFonts w:ascii="Arial" w:hAnsi="Arial" w:cs="Arial"/>
        </w:rPr>
        <w:t>l</w:t>
      </w:r>
      <w:r w:rsidRPr="009879F6">
        <w:rPr>
          <w:rFonts w:ascii="Arial" w:hAnsi="Arial" w:cs="Arial"/>
        </w:rPr>
        <w:t xml:space="preserve"> </w:t>
      </w:r>
      <w:r w:rsidR="00B10327" w:rsidRPr="00B10327">
        <w:rPr>
          <w:rFonts w:ascii="Arial" w:hAnsi="Arial" w:cs="Arial"/>
          <w:b/>
          <w:bCs/>
        </w:rPr>
        <w:t>Instituto de Acceso a la Información y Protección de Datos Personales de Quintana Roo</w:t>
      </w:r>
      <w:r w:rsidR="00257CE6" w:rsidRPr="009879F6">
        <w:rPr>
          <w:rFonts w:ascii="Arial" w:hAnsi="Arial" w:cs="Arial"/>
        </w:rPr>
        <w:t>,</w:t>
      </w:r>
      <w:r w:rsidRPr="009879F6">
        <w:rPr>
          <w:rFonts w:ascii="Arial" w:hAnsi="Arial" w:cs="Arial"/>
        </w:rPr>
        <w:t xml:space="preserve"> correspondiente al ejercicio fiscal </w:t>
      </w:r>
      <w:r w:rsidR="00FC6025">
        <w:rPr>
          <w:rFonts w:ascii="Arial" w:hAnsi="Arial" w:cs="Arial"/>
          <w:bCs/>
        </w:rPr>
        <w:t>2021</w:t>
      </w:r>
      <w:r w:rsidRPr="009879F6">
        <w:rPr>
          <w:rFonts w:ascii="Arial" w:hAnsi="Arial" w:cs="Arial"/>
        </w:rPr>
        <w:t xml:space="preserve">, </w:t>
      </w:r>
      <w:r w:rsidR="008A3611" w:rsidRPr="00E56219">
        <w:rPr>
          <w:rFonts w:ascii="Arial" w:hAnsi="Arial" w:cs="Arial"/>
        </w:rPr>
        <w:t>se encuentra reflejad</w:t>
      </w:r>
      <w:r w:rsidR="00FC6025">
        <w:rPr>
          <w:rFonts w:ascii="Arial" w:hAnsi="Arial" w:cs="Arial"/>
        </w:rPr>
        <w:t>a</w:t>
      </w:r>
      <w:r w:rsidR="008A3611" w:rsidRPr="00E56219">
        <w:rPr>
          <w:rFonts w:ascii="Arial" w:hAnsi="Arial" w:cs="Arial"/>
        </w:rPr>
        <w:t xml:space="preserve"> </w:t>
      </w:r>
      <w:r w:rsidR="00FC6025">
        <w:rPr>
          <w:rFonts w:ascii="Arial" w:hAnsi="Arial" w:cs="Arial"/>
        </w:rPr>
        <w:t>la obtención del ingreso y aplicación del gasto público</w:t>
      </w:r>
      <w:r w:rsidR="008A3611" w:rsidRPr="00E56219">
        <w:rPr>
          <w:rFonts w:ascii="Arial" w:hAnsi="Arial" w:cs="Arial"/>
        </w:rPr>
        <w:t xml:space="preserve"> de</w:t>
      </w:r>
      <w:bookmarkStart w:id="3" w:name="_Hlk14174045"/>
      <w:r w:rsidR="008A3611" w:rsidRPr="00E56219">
        <w:rPr>
          <w:rFonts w:ascii="Arial" w:hAnsi="Arial" w:cs="Arial"/>
        </w:rPr>
        <w:t xml:space="preserve"> recursos</w:t>
      </w:r>
      <w:bookmarkEnd w:id="3"/>
      <w:r w:rsidR="00FC6025">
        <w:rPr>
          <w:rFonts w:ascii="Arial" w:hAnsi="Arial" w:cs="Arial"/>
        </w:rPr>
        <w:t xml:space="preserve"> e</w:t>
      </w:r>
      <w:r w:rsidR="008A3611">
        <w:rPr>
          <w:rFonts w:ascii="Arial" w:hAnsi="Arial" w:cs="Arial"/>
        </w:rPr>
        <w:t>statales</w:t>
      </w:r>
      <w:r w:rsidR="00FC6025">
        <w:rPr>
          <w:rFonts w:ascii="Arial" w:hAnsi="Arial" w:cs="Arial"/>
        </w:rPr>
        <w:t xml:space="preserve"> y federales</w:t>
      </w:r>
      <w:r w:rsidR="008A3611" w:rsidRPr="00E56219">
        <w:rPr>
          <w:rFonts w:ascii="Arial" w:hAnsi="Arial" w:cs="Arial"/>
        </w:rPr>
        <w:t xml:space="preserve">. La Cuenta Pública fue entregada a la Auditoría </w:t>
      </w:r>
      <w:r w:rsidR="00793DB4">
        <w:rPr>
          <w:rFonts w:ascii="Arial" w:hAnsi="Arial" w:cs="Arial"/>
        </w:rPr>
        <w:t>Superior del Estado, en fecha 07 de abril de 2022</w:t>
      </w:r>
      <w:r w:rsidR="008A3611" w:rsidRPr="00E56219">
        <w:rPr>
          <w:rFonts w:ascii="Arial" w:hAnsi="Arial" w:cs="Arial"/>
        </w:rPr>
        <w:t xml:space="preserve">, con oficio No. </w:t>
      </w:r>
      <w:r w:rsidR="00793DB4">
        <w:rPr>
          <w:rFonts w:ascii="Arial" w:hAnsi="Arial" w:cs="Arial"/>
        </w:rPr>
        <w:t>IDAIPQROO/5C/057/IV/2022</w:t>
      </w:r>
      <w:r w:rsidR="008A3611" w:rsidRPr="00E56219">
        <w:rPr>
          <w:rFonts w:ascii="Arial" w:hAnsi="Arial" w:cs="Arial"/>
        </w:rPr>
        <w:t>.</w:t>
      </w:r>
    </w:p>
    <w:p w14:paraId="202145F9" w14:textId="77777777" w:rsidR="007E1E84" w:rsidRPr="00837DDE" w:rsidRDefault="007E1E84" w:rsidP="00B93F1F">
      <w:pPr>
        <w:spacing w:line="360" w:lineRule="auto"/>
        <w:ind w:right="48"/>
        <w:jc w:val="both"/>
        <w:rPr>
          <w:rFonts w:ascii="Arial" w:hAnsi="Arial" w:cs="Arial"/>
          <w:sz w:val="16"/>
          <w:szCs w:val="16"/>
        </w:rPr>
      </w:pPr>
    </w:p>
    <w:p w14:paraId="7AAF3413" w14:textId="268F8A7E" w:rsidR="008A3611" w:rsidRDefault="008A3611" w:rsidP="008A3611">
      <w:pPr>
        <w:spacing w:line="360" w:lineRule="auto"/>
        <w:ind w:right="190"/>
        <w:jc w:val="both"/>
        <w:rPr>
          <w:rFonts w:ascii="Arial" w:hAnsi="Arial" w:cs="Arial"/>
          <w:bCs/>
        </w:rPr>
      </w:pPr>
      <w:r w:rsidRPr="008A3611">
        <w:rPr>
          <w:rFonts w:ascii="Arial" w:hAnsi="Arial" w:cs="Arial"/>
          <w:bCs/>
        </w:rPr>
        <w:t xml:space="preserve">El C. Auditor Superior del Estado de Quintana Roo, de conformidad con lo dispuesto en los artículos 8, 19 fracción I, y 86 fracción IV, de la Ley de Fiscalización y Rendición de Cuentas del Estado de </w:t>
      </w:r>
      <w:r w:rsidR="00C10001">
        <w:rPr>
          <w:rFonts w:ascii="Arial" w:hAnsi="Arial" w:cs="Arial"/>
          <w:bCs/>
        </w:rPr>
        <w:t>Quintana Roo, aprobó en fecha 15 de febrero del 2022</w:t>
      </w:r>
      <w:r w:rsidRPr="008A3611">
        <w:rPr>
          <w:rFonts w:ascii="Arial" w:hAnsi="Arial" w:cs="Arial"/>
          <w:bCs/>
        </w:rPr>
        <w:t xml:space="preserve"> mediante acuerdo administrativo, el Programa Anual de Auditorías, Visitas e Inspecciones (PAAVI), correspondien</w:t>
      </w:r>
      <w:r w:rsidR="00EF56C4">
        <w:rPr>
          <w:rFonts w:ascii="Arial" w:hAnsi="Arial" w:cs="Arial"/>
          <w:bCs/>
        </w:rPr>
        <w:t>te al año 2022</w:t>
      </w:r>
      <w:r w:rsidRPr="008A3611">
        <w:rPr>
          <w:rFonts w:ascii="Arial" w:hAnsi="Arial" w:cs="Arial"/>
          <w:bCs/>
        </w:rPr>
        <w:t>, para la fiscalización su</w:t>
      </w:r>
      <w:r w:rsidR="00EF56C4">
        <w:rPr>
          <w:rFonts w:ascii="Arial" w:hAnsi="Arial" w:cs="Arial"/>
          <w:bCs/>
        </w:rPr>
        <w:t>perior de la Cuenta Pública 2021</w:t>
      </w:r>
      <w:r w:rsidRPr="008A3611">
        <w:rPr>
          <w:rFonts w:ascii="Arial" w:hAnsi="Arial" w:cs="Arial"/>
          <w:bCs/>
        </w:rPr>
        <w:t>, el cual fue expedido y publicado en el portal web de la Auditoría Superior del Estado de Quintana Roo.</w:t>
      </w:r>
    </w:p>
    <w:p w14:paraId="19A43D16" w14:textId="32B45426" w:rsidR="00AF4288" w:rsidRPr="00837DDE" w:rsidRDefault="00AF4288" w:rsidP="008A3611">
      <w:pPr>
        <w:spacing w:line="360" w:lineRule="auto"/>
        <w:ind w:right="190"/>
        <w:jc w:val="both"/>
        <w:rPr>
          <w:rFonts w:ascii="Arial" w:hAnsi="Arial" w:cs="Arial"/>
          <w:bCs/>
          <w:sz w:val="16"/>
          <w:szCs w:val="16"/>
        </w:rPr>
      </w:pPr>
    </w:p>
    <w:p w14:paraId="1F01C9F4" w14:textId="48CDBE1D" w:rsidR="0051225F" w:rsidRDefault="00AF4288"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artículos 2, 3, 4, 5, 6 fracciones I, II y XX,</w:t>
      </w:r>
      <w:r w:rsidR="00EF50D1">
        <w:rPr>
          <w:rFonts w:ascii="Arial" w:hAnsi="Arial" w:cs="Arial"/>
        </w:rPr>
        <w:t xml:space="preserve"> </w:t>
      </w:r>
      <w:r w:rsidR="008563E2">
        <w:rPr>
          <w:rFonts w:ascii="Arial" w:hAnsi="Arial" w:cs="Arial"/>
        </w:rPr>
        <w:t>16, 17, 19 fracciones I</w:t>
      </w:r>
      <w:r w:rsidRPr="004F57FE">
        <w:rPr>
          <w:rFonts w:ascii="Arial" w:hAnsi="Arial" w:cs="Arial"/>
        </w:rPr>
        <w:t>,</w:t>
      </w:r>
      <w:r w:rsidR="00640D4E">
        <w:rPr>
          <w:rFonts w:ascii="Arial" w:hAnsi="Arial" w:cs="Arial"/>
        </w:rPr>
        <w:t xml:space="preserve"> VI,</w:t>
      </w:r>
      <w:r w:rsidRPr="004F57FE">
        <w:rPr>
          <w:rFonts w:ascii="Arial" w:hAnsi="Arial" w:cs="Arial"/>
        </w:rPr>
        <w:t xml:space="preserve"> VII, VIII, XII, XV, XXVI y XXVIII, 22 en su último párrafo, </w:t>
      </w:r>
      <w:r w:rsidR="008563E2">
        <w:rPr>
          <w:rFonts w:ascii="Arial" w:hAnsi="Arial" w:cs="Arial"/>
        </w:rPr>
        <w:t xml:space="preserve">37, </w:t>
      </w:r>
      <w:r w:rsidRPr="004F57FE">
        <w:rPr>
          <w:rFonts w:ascii="Arial" w:hAnsi="Arial" w:cs="Arial"/>
        </w:rPr>
        <w:t>38, 40, 41, 42 y 86 fracciones I, XVII, XXII y XXXVI de la Ley de Fiscalización y Rendición de Cuentas del Estado de Quintana Roo</w:t>
      </w:r>
      <w:bookmarkEnd w:id="4"/>
      <w:r w:rsidR="0058354D">
        <w:rPr>
          <w:rFonts w:ascii="Arial" w:hAnsi="Arial" w:cs="Arial"/>
        </w:rPr>
        <w:t xml:space="preserve">, se tiene a bien presentar </w:t>
      </w:r>
      <w:r w:rsidR="00115A20">
        <w:rPr>
          <w:rFonts w:ascii="Arial" w:hAnsi="Arial" w:cs="Arial"/>
        </w:rPr>
        <w:t>e</w:t>
      </w:r>
      <w:r w:rsidRPr="004408EB">
        <w:rPr>
          <w:rFonts w:ascii="Arial" w:hAnsi="Arial" w:cs="Arial"/>
        </w:rPr>
        <w:t>l Informe</w:t>
      </w:r>
      <w:r>
        <w:rPr>
          <w:rFonts w:ascii="Arial" w:hAnsi="Arial" w:cs="Arial"/>
        </w:rPr>
        <w:t xml:space="preserve"> </w:t>
      </w:r>
      <w:r w:rsidRPr="004408EB">
        <w:rPr>
          <w:rFonts w:ascii="Arial" w:hAnsi="Arial" w:cs="Arial"/>
        </w:rPr>
        <w:t>Individual</w:t>
      </w:r>
      <w:r>
        <w:rPr>
          <w:rFonts w:ascii="Arial" w:hAnsi="Arial" w:cs="Arial"/>
        </w:rPr>
        <w:t xml:space="preserve"> </w:t>
      </w:r>
      <w:r w:rsidRPr="004408EB">
        <w:rPr>
          <w:rFonts w:ascii="Arial" w:hAnsi="Arial" w:cs="Arial"/>
        </w:rPr>
        <w:t>de Auditoría</w:t>
      </w:r>
      <w:r>
        <w:rPr>
          <w:rFonts w:ascii="Arial" w:hAnsi="Arial" w:cs="Arial"/>
        </w:rPr>
        <w:t xml:space="preserve"> </w:t>
      </w:r>
      <w:r w:rsidRPr="004408EB">
        <w:rPr>
          <w:rFonts w:ascii="Arial" w:hAnsi="Arial" w:cs="Arial"/>
        </w:rPr>
        <w:t>obtenido</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w:t>
      </w:r>
      <w:r>
        <w:rPr>
          <w:rFonts w:ascii="Arial" w:hAnsi="Arial" w:cs="Arial"/>
          <w:bCs/>
        </w:rPr>
        <w:t>del</w:t>
      </w:r>
      <w:r w:rsidRPr="008A3611">
        <w:rPr>
          <w:rFonts w:ascii="Arial" w:hAnsi="Arial" w:cs="Arial"/>
          <w:bCs/>
        </w:rPr>
        <w:t xml:space="preserve"> </w:t>
      </w:r>
      <w:r w:rsidRPr="00AF4288">
        <w:rPr>
          <w:rFonts w:ascii="Arial" w:hAnsi="Arial" w:cs="Arial"/>
          <w:b/>
          <w:bCs/>
        </w:rPr>
        <w:t>Instituto de Acceso a la Información y Protección de Datos Personales de Quintana Roo</w:t>
      </w:r>
      <w:r w:rsidRPr="008A3611">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sidR="00EF56C4">
        <w:rPr>
          <w:rFonts w:ascii="Arial" w:hAnsi="Arial" w:cs="Arial"/>
          <w:bCs/>
        </w:rPr>
        <w:t>2021</w:t>
      </w:r>
      <w:r>
        <w:rPr>
          <w:rFonts w:ascii="Arial" w:hAnsi="Arial" w:cs="Arial"/>
          <w:bCs/>
        </w:rPr>
        <w:t>.</w:t>
      </w:r>
    </w:p>
    <w:p w14:paraId="73788D45" w14:textId="77777777" w:rsidR="00AF4288" w:rsidRPr="00837DDE" w:rsidRDefault="00AF4288" w:rsidP="00B93F1F">
      <w:pPr>
        <w:spacing w:line="360" w:lineRule="auto"/>
        <w:ind w:right="190"/>
        <w:jc w:val="both"/>
        <w:rPr>
          <w:rFonts w:ascii="Arial" w:hAnsi="Arial" w:cs="Arial"/>
          <w:sz w:val="16"/>
          <w:szCs w:val="16"/>
        </w:rPr>
      </w:pPr>
    </w:p>
    <w:p w14:paraId="42BFFED1" w14:textId="6EF77A4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37DDE"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837DDE" w:rsidRDefault="00E3712E" w:rsidP="00B93F1F">
      <w:pPr>
        <w:spacing w:line="360" w:lineRule="auto"/>
        <w:ind w:right="190"/>
        <w:jc w:val="both"/>
        <w:rPr>
          <w:rFonts w:ascii="Arial" w:hAnsi="Arial" w:cs="Arial"/>
          <w:sz w:val="16"/>
          <w:szCs w:val="16"/>
        </w:rPr>
      </w:pPr>
    </w:p>
    <w:p w14:paraId="681C2A2A" w14:textId="74FBB9E3" w:rsidR="005E1281" w:rsidRPr="00837DDE" w:rsidRDefault="005E1281" w:rsidP="005E1281">
      <w:pPr>
        <w:spacing w:line="360" w:lineRule="auto"/>
        <w:ind w:right="190"/>
        <w:jc w:val="both"/>
        <w:rPr>
          <w:rFonts w:ascii="Arial" w:hAnsi="Arial" w:cs="Arial"/>
          <w:lang w:val="es-ES"/>
        </w:rPr>
      </w:pPr>
      <w:r w:rsidRPr="00902F0E">
        <w:rPr>
          <w:rFonts w:ascii="Arial" w:hAnsi="Arial" w:cs="Arial"/>
          <w:lang w:val="es-ES"/>
        </w:rPr>
        <w:t xml:space="preserve">Con fecha 31 de mayo de 2004, el Ejecutivo Estatal publica en el Periódico Oficial del Estado de Quintana Roo la Ley de Transparencia y Acceso a la Información Pública del Estado de Quintana Roo, por la que se crea el </w:t>
      </w:r>
      <w:r w:rsidR="002820EF">
        <w:rPr>
          <w:rFonts w:ascii="Arial" w:hAnsi="Arial" w:cs="Arial"/>
          <w:b/>
          <w:lang w:val="es-ES"/>
        </w:rPr>
        <w:t xml:space="preserve">Instituto de </w:t>
      </w:r>
      <w:r w:rsidRPr="00902F0E">
        <w:rPr>
          <w:rFonts w:ascii="Arial" w:hAnsi="Arial" w:cs="Arial"/>
          <w:b/>
          <w:lang w:val="es-ES"/>
        </w:rPr>
        <w:t xml:space="preserve">Acceso a la Información </w:t>
      </w:r>
      <w:r w:rsidR="002820EF">
        <w:rPr>
          <w:rFonts w:ascii="Arial" w:hAnsi="Arial" w:cs="Arial"/>
          <w:b/>
          <w:lang w:val="es-ES"/>
        </w:rPr>
        <w:t>y Protección de Datos Personales</w:t>
      </w:r>
      <w:r w:rsidRPr="00902F0E">
        <w:rPr>
          <w:rFonts w:ascii="Arial" w:hAnsi="Arial" w:cs="Arial"/>
          <w:b/>
          <w:lang w:val="es-ES"/>
        </w:rPr>
        <w:t xml:space="preserve"> del Estado de Quintana Roo</w:t>
      </w:r>
      <w:r w:rsidRPr="00902F0E">
        <w:rPr>
          <w:rFonts w:ascii="Arial" w:hAnsi="Arial" w:cs="Arial"/>
          <w:lang w:val="es-ES"/>
        </w:rPr>
        <w:t>, como Organismo Público, Autónomo de Carácter Estatal, con Personalidad Jurídica y Patrimonio Propio, con domicilio en la Capital del Estado.</w:t>
      </w:r>
    </w:p>
    <w:p w14:paraId="44253594" w14:textId="77777777" w:rsidR="00837DDE" w:rsidRDefault="00837DDE" w:rsidP="005E1281">
      <w:pPr>
        <w:spacing w:line="360" w:lineRule="auto"/>
        <w:ind w:right="190"/>
        <w:jc w:val="both"/>
        <w:rPr>
          <w:rFonts w:ascii="Arial" w:hAnsi="Arial" w:cs="Arial"/>
          <w:lang w:val="es-ES"/>
        </w:rPr>
      </w:pPr>
    </w:p>
    <w:p w14:paraId="1B8A7F00" w14:textId="4A434E4F" w:rsidR="005E1281" w:rsidRPr="00902F0E" w:rsidRDefault="007E6597" w:rsidP="005E1281">
      <w:pPr>
        <w:spacing w:line="360" w:lineRule="auto"/>
        <w:ind w:right="190"/>
        <w:jc w:val="both"/>
        <w:rPr>
          <w:rFonts w:ascii="Arial" w:hAnsi="Arial" w:cs="Arial"/>
          <w:lang w:val="es-ES"/>
        </w:rPr>
      </w:pPr>
      <w:r>
        <w:rPr>
          <w:rFonts w:ascii="Arial" w:hAnsi="Arial" w:cs="Arial"/>
          <w:lang w:val="es-ES"/>
        </w:rPr>
        <w:t xml:space="preserve">El </w:t>
      </w:r>
      <w:r w:rsidR="005E1281" w:rsidRPr="00902F0E">
        <w:rPr>
          <w:rFonts w:ascii="Arial" w:hAnsi="Arial" w:cs="Arial"/>
          <w:lang w:val="es-ES"/>
        </w:rPr>
        <w:t>27 de febrero de 2015, se publicó el Decreto Número 255 en el Periódico Oficial del Estado de Quintana Roo, el</w:t>
      </w:r>
      <w:r>
        <w:rPr>
          <w:rFonts w:ascii="Arial" w:hAnsi="Arial" w:cs="Arial"/>
          <w:lang w:val="es-ES"/>
        </w:rPr>
        <w:t xml:space="preserve"> cual establece una modificación en</w:t>
      </w:r>
      <w:r w:rsidR="001D1068">
        <w:rPr>
          <w:rFonts w:ascii="Arial" w:hAnsi="Arial" w:cs="Arial"/>
          <w:lang w:val="es-ES"/>
        </w:rPr>
        <w:t xml:space="preserve"> el nombre d</w:t>
      </w:r>
      <w:r>
        <w:rPr>
          <w:rFonts w:ascii="Arial" w:hAnsi="Arial" w:cs="Arial"/>
          <w:lang w:val="es-ES"/>
        </w:rPr>
        <w:t>el</w:t>
      </w:r>
      <w:r w:rsidR="005E1281" w:rsidRPr="00902F0E">
        <w:rPr>
          <w:rFonts w:ascii="Arial" w:hAnsi="Arial" w:cs="Arial"/>
          <w:lang w:val="es-ES"/>
        </w:rPr>
        <w:t xml:space="preserve"> Instituto de Transparencia y Acceso a la Información Pública del Estado de Quintana Roo, </w:t>
      </w:r>
      <w:r>
        <w:rPr>
          <w:rFonts w:ascii="Arial" w:hAnsi="Arial" w:cs="Arial"/>
          <w:lang w:val="es-ES"/>
        </w:rPr>
        <w:t>ahora</w:t>
      </w:r>
      <w:r w:rsidR="005E1281" w:rsidRPr="00902F0E">
        <w:rPr>
          <w:rFonts w:ascii="Arial" w:hAnsi="Arial" w:cs="Arial"/>
          <w:lang w:val="es-ES"/>
        </w:rPr>
        <w:t xml:space="preserve"> denomina</w:t>
      </w:r>
      <w:r>
        <w:rPr>
          <w:rFonts w:ascii="Arial" w:hAnsi="Arial" w:cs="Arial"/>
          <w:lang w:val="es-ES"/>
        </w:rPr>
        <w:t>do</w:t>
      </w:r>
      <w:r w:rsidR="005E1281" w:rsidRPr="00902F0E">
        <w:rPr>
          <w:rFonts w:ascii="Arial" w:hAnsi="Arial" w:cs="Arial"/>
          <w:lang w:val="es-ES"/>
        </w:rPr>
        <w:t xml:space="preserve"> </w:t>
      </w:r>
      <w:r w:rsidR="005E1281" w:rsidRPr="00B14B8A">
        <w:rPr>
          <w:rFonts w:ascii="Arial" w:hAnsi="Arial" w:cs="Arial"/>
          <w:b/>
          <w:lang w:val="es-ES"/>
        </w:rPr>
        <w:t>Instituto de Acceso a la Información y Protección de Datos Personales de Quintana Roo</w:t>
      </w:r>
      <w:r w:rsidR="005E1281" w:rsidRPr="00902F0E">
        <w:rPr>
          <w:rFonts w:ascii="Arial" w:hAnsi="Arial" w:cs="Arial"/>
          <w:lang w:val="es-ES"/>
        </w:rPr>
        <w:t>.</w:t>
      </w:r>
    </w:p>
    <w:p w14:paraId="2B36F280" w14:textId="77777777" w:rsidR="005E1281" w:rsidRPr="00B14B8A" w:rsidRDefault="005E1281" w:rsidP="005E1281">
      <w:pPr>
        <w:spacing w:line="360" w:lineRule="auto"/>
        <w:ind w:right="190"/>
        <w:jc w:val="both"/>
        <w:rPr>
          <w:rFonts w:ascii="Arial" w:hAnsi="Arial" w:cs="Arial"/>
          <w:sz w:val="16"/>
          <w:szCs w:val="16"/>
          <w:lang w:val="es-ES"/>
        </w:rPr>
      </w:pPr>
    </w:p>
    <w:p w14:paraId="421FB7C5" w14:textId="1D21FE51" w:rsidR="005E1281" w:rsidRPr="005E1281" w:rsidRDefault="005E1281" w:rsidP="005E1281">
      <w:pPr>
        <w:spacing w:line="360" w:lineRule="auto"/>
        <w:ind w:right="190"/>
        <w:jc w:val="both"/>
        <w:rPr>
          <w:rFonts w:ascii="Arial" w:hAnsi="Arial" w:cs="Arial"/>
          <w:lang w:val="es-ES"/>
        </w:rPr>
      </w:pPr>
      <w:r w:rsidRPr="00902F0E">
        <w:rPr>
          <w:rFonts w:ascii="Arial" w:hAnsi="Arial" w:cs="Arial"/>
          <w:lang w:val="es-ES"/>
        </w:rPr>
        <w:t>Con fecha 03 de mayo de 2016, mediante el Decreto 398 del Periódico Oficial del Estado de Quintana Roo, se abroga la Ley de Transparencia y Acceso a la Información Pública del Estado de Quintana Roo, expedida mediante Decreto Número 130 de la H. X Legislatura del Estado y publicada en Periódico Oficial del Estado</w:t>
      </w:r>
      <w:r w:rsidR="00982756">
        <w:rPr>
          <w:rFonts w:ascii="Arial" w:hAnsi="Arial" w:cs="Arial"/>
          <w:lang w:val="es-ES"/>
        </w:rPr>
        <w:t xml:space="preserve"> de Quintana Roo</w:t>
      </w:r>
      <w:r w:rsidRPr="00902F0E">
        <w:rPr>
          <w:rFonts w:ascii="Arial" w:hAnsi="Arial" w:cs="Arial"/>
          <w:lang w:val="es-ES"/>
        </w:rPr>
        <w:t xml:space="preserve"> en fecha 31 de mayo de 2004, y entra en vigor el 05 de mayo de 2016 la Ley de Transparencia y Acceso a la Información Pública para el Estado de Quintana Roo.</w:t>
      </w:r>
    </w:p>
    <w:p w14:paraId="5CC9B7EF" w14:textId="77777777" w:rsidR="00837DDE" w:rsidRPr="00837DDE" w:rsidRDefault="00837DDE" w:rsidP="005E1281">
      <w:pPr>
        <w:spacing w:line="360" w:lineRule="auto"/>
        <w:ind w:right="190"/>
        <w:jc w:val="both"/>
        <w:rPr>
          <w:rFonts w:ascii="Arial" w:hAnsi="Arial" w:cs="Arial"/>
          <w:sz w:val="16"/>
          <w:szCs w:val="16"/>
          <w:lang w:val="es-ES"/>
        </w:rPr>
      </w:pPr>
    </w:p>
    <w:p w14:paraId="55D9E7E4" w14:textId="5F37050D" w:rsidR="005E1281" w:rsidRPr="00456EA5" w:rsidRDefault="005E1281" w:rsidP="005E1281">
      <w:pPr>
        <w:spacing w:line="360" w:lineRule="auto"/>
        <w:ind w:right="190"/>
        <w:jc w:val="both"/>
        <w:rPr>
          <w:rFonts w:ascii="Arial" w:hAnsi="Arial" w:cs="Arial"/>
          <w:bCs/>
          <w:sz w:val="16"/>
          <w:szCs w:val="16"/>
          <w:highlight w:val="cyan"/>
        </w:rPr>
      </w:pPr>
      <w:r w:rsidRPr="00902F0E">
        <w:rPr>
          <w:rFonts w:ascii="Arial" w:hAnsi="Arial" w:cs="Arial"/>
          <w:lang w:val="es-ES"/>
        </w:rPr>
        <w:t xml:space="preserve">EI </w:t>
      </w:r>
      <w:r w:rsidRPr="00902F0E">
        <w:rPr>
          <w:rFonts w:ascii="Arial" w:hAnsi="Arial" w:cs="Arial"/>
          <w:b/>
          <w:lang w:val="es-ES"/>
        </w:rPr>
        <w:t>Instituto de Acceso a la Información y Protección de Datos Personales de Quintana Roo</w:t>
      </w:r>
      <w:r w:rsidRPr="00902F0E">
        <w:rPr>
          <w:rFonts w:ascii="Arial" w:hAnsi="Arial" w:cs="Arial"/>
          <w:lang w:val="es-ES"/>
        </w:rPr>
        <w:t>, es un órgano público, autónomo, especializado, imparcial y colegiado, con personalidad jurídica y patrimonio propios, con plena autonomía técnica, de gestión, independencia funcional y financiera, encargado de promover y difundir el ejercicio del derecho de acceso a la información; resolver sobre la negativa a las solicitudes de acceso a la información, proteger los datos personales en poder de los sujetos obligados, y coadyuvar en la formación de la cultura de la transparencia y el derecho a la información.</w:t>
      </w:r>
    </w:p>
    <w:p w14:paraId="29782C01" w14:textId="77777777" w:rsidR="005E1281" w:rsidRPr="00837DDE" w:rsidRDefault="005E1281" w:rsidP="00B93F1F">
      <w:pPr>
        <w:spacing w:line="360" w:lineRule="auto"/>
        <w:ind w:right="190"/>
        <w:jc w:val="both"/>
        <w:rPr>
          <w:rFonts w:ascii="Arial" w:hAnsi="Arial" w:cs="Arial"/>
          <w:b/>
          <w:bCs/>
          <w:i/>
          <w:iCs/>
          <w:sz w:val="16"/>
          <w:szCs w:val="16"/>
        </w:rPr>
      </w:pPr>
    </w:p>
    <w:p w14:paraId="1C2BAF1F" w14:textId="6C5FB63C" w:rsidR="00C47B98" w:rsidRPr="001E70E0" w:rsidRDefault="00C47B98" w:rsidP="00B93F1F">
      <w:pPr>
        <w:spacing w:line="360" w:lineRule="auto"/>
        <w:ind w:right="190"/>
        <w:jc w:val="both"/>
        <w:rPr>
          <w:rFonts w:ascii="Arial" w:hAnsi="Arial" w:cs="Arial"/>
          <w:b/>
          <w:bCs/>
        </w:rPr>
      </w:pPr>
      <w:r w:rsidRPr="001E70E0">
        <w:rPr>
          <w:rFonts w:ascii="Arial" w:hAnsi="Arial" w:cs="Arial"/>
          <w:b/>
          <w:bCs/>
        </w:rPr>
        <w:t>I. INFORME INDIVIDUAL DE AUDITOR</w:t>
      </w:r>
      <w:r w:rsidR="007115E0" w:rsidRPr="001E70E0">
        <w:rPr>
          <w:rFonts w:ascii="Arial" w:hAnsi="Arial" w:cs="Arial"/>
          <w:b/>
          <w:bCs/>
        </w:rPr>
        <w:t>Í</w:t>
      </w:r>
      <w:r w:rsidRPr="001E70E0">
        <w:rPr>
          <w:rFonts w:ascii="Arial" w:hAnsi="Arial" w:cs="Arial"/>
          <w:b/>
          <w:bCs/>
        </w:rPr>
        <w:t>A RELATIVO A INGRESOS</w:t>
      </w:r>
      <w:r w:rsidR="008D0150" w:rsidRPr="001E70E0">
        <w:rPr>
          <w:rFonts w:ascii="Arial" w:hAnsi="Arial" w:cs="Arial"/>
          <w:b/>
          <w:bCs/>
        </w:rPr>
        <w:t xml:space="preserve"> Y EGRESOS</w:t>
      </w:r>
    </w:p>
    <w:p w14:paraId="52E9F554" w14:textId="77777777" w:rsidR="00C47B98" w:rsidRPr="001E70E0" w:rsidRDefault="00C47B98" w:rsidP="00B93F1F">
      <w:pPr>
        <w:spacing w:line="360" w:lineRule="auto"/>
        <w:ind w:right="190"/>
        <w:jc w:val="both"/>
        <w:rPr>
          <w:rFonts w:ascii="Arial" w:hAnsi="Arial" w:cs="Arial"/>
          <w:b/>
          <w:bCs/>
          <w:sz w:val="16"/>
          <w:szCs w:val="16"/>
        </w:rPr>
      </w:pPr>
    </w:p>
    <w:p w14:paraId="58C11F46" w14:textId="3A40417E" w:rsidR="003A721E" w:rsidRDefault="00926E86" w:rsidP="0058354D">
      <w:pPr>
        <w:spacing w:line="360" w:lineRule="auto"/>
        <w:ind w:right="190"/>
        <w:jc w:val="both"/>
        <w:rPr>
          <w:rFonts w:ascii="Arial" w:hAnsi="Arial" w:cs="Arial"/>
          <w:b/>
          <w:bCs/>
        </w:rPr>
      </w:pPr>
      <w:r w:rsidRPr="001E70E0">
        <w:rPr>
          <w:rFonts w:ascii="Arial" w:hAnsi="Arial" w:cs="Arial"/>
          <w:b/>
          <w:bCs/>
        </w:rPr>
        <w:t>I</w:t>
      </w:r>
      <w:r w:rsidR="00C47B98" w:rsidRPr="001E70E0">
        <w:rPr>
          <w:rFonts w:ascii="Arial" w:hAnsi="Arial" w:cs="Arial"/>
          <w:b/>
          <w:bCs/>
        </w:rPr>
        <w:t>.1</w:t>
      </w:r>
      <w:r w:rsidRPr="001E70E0">
        <w:rPr>
          <w:rFonts w:ascii="Arial" w:hAnsi="Arial" w:cs="Arial"/>
          <w:b/>
          <w:bCs/>
        </w:rPr>
        <w:t>. ASPECTOS GENERALES DE LA AUDITORÍA</w:t>
      </w:r>
    </w:p>
    <w:p w14:paraId="4E1D5637" w14:textId="77777777" w:rsidR="001E70E0" w:rsidRPr="0058354D" w:rsidRDefault="001E70E0" w:rsidP="0058354D">
      <w:pPr>
        <w:spacing w:line="360" w:lineRule="auto"/>
        <w:ind w:right="190"/>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08337F" w14:textId="77777777" w:rsidR="00D42D18" w:rsidRPr="00837DDE" w:rsidRDefault="00D42D18" w:rsidP="00BA7B85">
      <w:pPr>
        <w:tabs>
          <w:tab w:val="left" w:pos="1040"/>
          <w:tab w:val="left" w:pos="9498"/>
        </w:tabs>
        <w:spacing w:line="360" w:lineRule="auto"/>
        <w:ind w:right="190"/>
        <w:jc w:val="both"/>
        <w:rPr>
          <w:rFonts w:ascii="Arial" w:hAnsi="Arial" w:cs="Arial"/>
          <w:bCs/>
          <w:sz w:val="16"/>
          <w:szCs w:val="16"/>
        </w:rPr>
      </w:pPr>
    </w:p>
    <w:p w14:paraId="771201AC" w14:textId="4395368E" w:rsidR="00AA50F2" w:rsidRDefault="00AA50F2" w:rsidP="00837DD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5E1281">
        <w:rPr>
          <w:rFonts w:ascii="Arial" w:hAnsi="Arial" w:cs="Arial"/>
          <w:bCs/>
        </w:rPr>
        <w:t>alizó en materia financiera al</w:t>
      </w:r>
      <w:r w:rsidRPr="009879F6">
        <w:rPr>
          <w:rFonts w:ascii="Arial" w:hAnsi="Arial" w:cs="Arial"/>
          <w:bCs/>
        </w:rPr>
        <w:t xml:space="preserve"> </w:t>
      </w:r>
      <w:r w:rsidR="005E1281" w:rsidRPr="00902F0E">
        <w:rPr>
          <w:rFonts w:ascii="Arial" w:hAnsi="Arial" w:cs="Arial"/>
          <w:b/>
          <w:lang w:val="es-ES"/>
        </w:rPr>
        <w:t>Instituto de Acceso a la Información y Protección de Datos Personales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E5AC2DF" w14:textId="77777777" w:rsidR="007E6597" w:rsidRPr="009879F6" w:rsidRDefault="007E6597" w:rsidP="00837DDE">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8ADDF24" w:rsidR="00AA50F2" w:rsidRPr="009879F6" w:rsidRDefault="006816C4" w:rsidP="005E1281">
            <w:pPr>
              <w:spacing w:line="360" w:lineRule="auto"/>
              <w:ind w:right="190"/>
              <w:jc w:val="both"/>
              <w:rPr>
                <w:rFonts w:ascii="Arial" w:hAnsi="Arial" w:cs="Arial"/>
                <w:b/>
                <w:bCs/>
              </w:rPr>
            </w:pPr>
            <w:r>
              <w:rPr>
                <w:rFonts w:ascii="Arial" w:hAnsi="Arial" w:cs="Arial"/>
                <w:b/>
                <w:bCs/>
              </w:rPr>
              <w:t>21-AEMF-C</w:t>
            </w:r>
            <w:r w:rsidR="00051F8C">
              <w:rPr>
                <w:rFonts w:ascii="Arial" w:hAnsi="Arial" w:cs="Arial"/>
                <w:b/>
                <w:bCs/>
              </w:rPr>
              <w:t>-GOB-065</w:t>
            </w:r>
            <w:r w:rsidR="005E1281" w:rsidRPr="005E1281">
              <w:rPr>
                <w:rFonts w:ascii="Arial" w:hAnsi="Arial" w:cs="Arial"/>
                <w:b/>
                <w:bCs/>
              </w:rPr>
              <w:t>-13</w:t>
            </w:r>
            <w:r w:rsidR="00051F8C">
              <w:rPr>
                <w:rFonts w:ascii="Arial" w:hAnsi="Arial" w:cs="Arial"/>
                <w:b/>
                <w:bCs/>
              </w:rPr>
              <w:t>2</w:t>
            </w:r>
          </w:p>
        </w:tc>
        <w:tc>
          <w:tcPr>
            <w:tcW w:w="2713" w:type="pct"/>
            <w:shd w:val="clear" w:color="auto" w:fill="auto"/>
          </w:tcPr>
          <w:p w14:paraId="409DA764" w14:textId="62F3D68C" w:rsidR="00AA50F2" w:rsidRPr="009879F6" w:rsidRDefault="005E1281" w:rsidP="00F81F59">
            <w:pPr>
              <w:spacing w:line="360" w:lineRule="auto"/>
              <w:ind w:right="190"/>
              <w:jc w:val="both"/>
              <w:rPr>
                <w:rFonts w:ascii="Arial" w:hAnsi="Arial" w:cs="Arial"/>
                <w:bCs/>
              </w:rPr>
            </w:pPr>
            <w:r w:rsidRPr="005E1281">
              <w:rPr>
                <w:rFonts w:ascii="Arial" w:hAnsi="Arial" w:cs="Arial"/>
                <w:bCs/>
              </w:rPr>
              <w:t>“Auditoría de Cumplimiento Financiero de Ingresos y Otros Beneficios</w:t>
            </w:r>
            <w:r w:rsidR="001E70E0">
              <w:rPr>
                <w:rFonts w:ascii="Arial" w:hAnsi="Arial" w:cs="Arial"/>
                <w:bCs/>
              </w:rPr>
              <w:t>; Gastos y Otras  Pérdidas</w:t>
            </w:r>
            <w:r w:rsidRPr="005E1281">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6C9CFC2C" w14:textId="5269F949"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68D5457" w14:textId="77777777" w:rsidR="00D42D18" w:rsidRPr="00D42D18" w:rsidRDefault="00D42D18" w:rsidP="00B93F1F">
      <w:pPr>
        <w:spacing w:line="360" w:lineRule="auto"/>
        <w:jc w:val="both"/>
        <w:rPr>
          <w:rFonts w:ascii="Arial" w:hAnsi="Arial" w:cs="Arial"/>
          <w:b/>
          <w:bCs/>
        </w:rPr>
      </w:pPr>
    </w:p>
    <w:p w14:paraId="3BC5AB7C" w14:textId="2BC707B6" w:rsidR="001E70E0" w:rsidRDefault="001E70E0" w:rsidP="001E70E0">
      <w:pPr>
        <w:spacing w:line="360" w:lineRule="auto"/>
        <w:jc w:val="both"/>
        <w:rPr>
          <w:rFonts w:ascii="Arial" w:hAnsi="Arial" w:cs="Arial"/>
          <w:bCs/>
        </w:rPr>
      </w:pPr>
      <w:r>
        <w:rPr>
          <w:rFonts w:ascii="Arial" w:hAnsi="Arial" w:cs="Arial"/>
          <w:bCs/>
        </w:rPr>
        <w:t>F</w:t>
      </w:r>
      <w:r w:rsidRPr="005E1281">
        <w:rPr>
          <w:rFonts w:ascii="Arial" w:hAnsi="Arial" w:cs="Arial"/>
          <w:bCs/>
        </w:rPr>
        <w:t>iscalizar la gestión financiera de las entidades fiscalizables para comprobar el cumplimient</w:t>
      </w:r>
      <w:r>
        <w:rPr>
          <w:rFonts w:ascii="Arial" w:hAnsi="Arial" w:cs="Arial"/>
          <w:bCs/>
        </w:rPr>
        <w:t>o de lo dispuesto en el Presupuesto de Egresos asignado</w:t>
      </w:r>
      <w:r w:rsidRPr="005E1281">
        <w:rPr>
          <w:rFonts w:ascii="Arial" w:hAnsi="Arial" w:cs="Arial"/>
          <w:bCs/>
        </w:rPr>
        <w:t xml:space="preserve">, y demás disposiciones legales aplicables, en cuanto </w:t>
      </w:r>
      <w:r>
        <w:rPr>
          <w:rFonts w:ascii="Arial" w:hAnsi="Arial" w:cs="Arial"/>
          <w:bCs/>
        </w:rPr>
        <w:t>a los ingresos y gastos públicos</w:t>
      </w:r>
      <w:r w:rsidRPr="005E1281">
        <w:rPr>
          <w:rFonts w:ascii="Arial" w:hAnsi="Arial" w:cs="Arial"/>
          <w:bCs/>
        </w:rPr>
        <w:t>, incluyendo la revisión del manejo, la custodia y la aplicación de recursos públicos estatales, así como de la demás información financiera, contable, patrimonial, presupuestaria y programática, conforme a las disposiciones aplicables</w:t>
      </w:r>
      <w:r w:rsidR="00A60900">
        <w:rPr>
          <w:rFonts w:ascii="Arial" w:hAnsi="Arial" w:cs="Arial"/>
          <w:bCs/>
        </w:rPr>
        <w:t>.</w:t>
      </w:r>
    </w:p>
    <w:p w14:paraId="636094B2" w14:textId="77777777" w:rsidR="00D42D18" w:rsidRPr="005E1281" w:rsidRDefault="00D42D18" w:rsidP="00B93F1F">
      <w:pPr>
        <w:spacing w:line="360" w:lineRule="auto"/>
        <w:jc w:val="both"/>
        <w:rPr>
          <w:rFonts w:ascii="Arial" w:hAnsi="Arial" w:cs="Arial"/>
          <w:bCs/>
        </w:rPr>
      </w:pPr>
    </w:p>
    <w:p w14:paraId="5F668B2F" w14:textId="77777777" w:rsidR="00D42D18" w:rsidRPr="00AA50F2" w:rsidRDefault="00D42D18" w:rsidP="00D42D1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BC4C144" w14:textId="2D872E66" w:rsidR="00D42D18" w:rsidRPr="00761DD1" w:rsidRDefault="00D42D18" w:rsidP="00B93F1F">
      <w:pPr>
        <w:spacing w:line="360" w:lineRule="auto"/>
        <w:jc w:val="both"/>
        <w:rPr>
          <w:rFonts w:ascii="Arial" w:hAnsi="Arial" w:cs="Arial"/>
          <w:b/>
          <w:sz w:val="20"/>
        </w:rPr>
      </w:pPr>
    </w:p>
    <w:p w14:paraId="360BCEA1" w14:textId="7EC0E9CB" w:rsidR="001E70E0" w:rsidRPr="001E70E0" w:rsidRDefault="001E70E0" w:rsidP="00B93F1F">
      <w:pPr>
        <w:spacing w:line="360" w:lineRule="auto"/>
        <w:jc w:val="both"/>
        <w:rPr>
          <w:rFonts w:ascii="Arial" w:hAnsi="Arial" w:cs="Arial"/>
          <w:b/>
        </w:rPr>
      </w:pPr>
      <w:r w:rsidRPr="001E70E0">
        <w:rPr>
          <w:rFonts w:ascii="Arial" w:hAnsi="Arial" w:cs="Arial"/>
          <w:b/>
        </w:rPr>
        <w:t>Ingresos</w:t>
      </w:r>
      <w:r>
        <w:rPr>
          <w:rFonts w:ascii="Arial" w:hAnsi="Arial" w:cs="Arial"/>
          <w:b/>
        </w:rPr>
        <w:t xml:space="preserve"> y Otros Beneficios</w:t>
      </w:r>
    </w:p>
    <w:p w14:paraId="76502F75" w14:textId="77777777" w:rsidR="001E70E0" w:rsidRPr="00FB6233" w:rsidRDefault="001E70E0" w:rsidP="00B93F1F">
      <w:pPr>
        <w:spacing w:line="360" w:lineRule="auto"/>
        <w:jc w:val="both"/>
        <w:rPr>
          <w:rFonts w:ascii="Arial" w:hAnsi="Arial" w:cs="Arial"/>
          <w:b/>
        </w:rPr>
      </w:pPr>
    </w:p>
    <w:p w14:paraId="7C14FB25" w14:textId="1CE0B232"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3D6BAE">
        <w:rPr>
          <w:rFonts w:ascii="Arial" w:hAnsi="Arial" w:cs="Arial"/>
        </w:rPr>
        <w:t>$48,980,107.00</w:t>
      </w:r>
    </w:p>
    <w:p w14:paraId="4BF3AC1B" w14:textId="77777777" w:rsidR="00A720AA" w:rsidRPr="001E70E0" w:rsidRDefault="00A720AA" w:rsidP="00B93F1F">
      <w:pPr>
        <w:spacing w:line="360" w:lineRule="auto"/>
        <w:rPr>
          <w:rFonts w:ascii="Arial" w:hAnsi="Arial" w:cs="Arial"/>
        </w:rPr>
      </w:pPr>
      <w:bookmarkStart w:id="5" w:name="_Toc518907881"/>
      <w:bookmarkStart w:id="6" w:name="_Toc520196704"/>
    </w:p>
    <w:p w14:paraId="5E1E76C7" w14:textId="0682F82E"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3D6BAE">
        <w:rPr>
          <w:rFonts w:ascii="Arial" w:hAnsi="Arial" w:cs="Arial"/>
        </w:rPr>
        <w:t>7,092,527.50</w:t>
      </w:r>
    </w:p>
    <w:p w14:paraId="51BF8A82" w14:textId="77777777" w:rsidR="00E34202" w:rsidRPr="001E70E0" w:rsidRDefault="00E34202" w:rsidP="00B93F1F">
      <w:pPr>
        <w:spacing w:line="360" w:lineRule="auto"/>
        <w:rPr>
          <w:rFonts w:ascii="Arial" w:hAnsi="Arial" w:cs="Arial"/>
        </w:rPr>
      </w:pPr>
    </w:p>
    <w:p w14:paraId="3C316B61" w14:textId="2DF3BFEB"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AD1D67">
        <w:rPr>
          <w:rFonts w:ascii="Arial" w:hAnsi="Arial" w:cs="Arial"/>
        </w:rPr>
        <w:t>$6,943,301.50</w:t>
      </w:r>
    </w:p>
    <w:p w14:paraId="4EF12D06" w14:textId="77777777" w:rsidR="00AA50F2" w:rsidRPr="001E70E0" w:rsidRDefault="00AA50F2" w:rsidP="00B93F1F">
      <w:pPr>
        <w:spacing w:line="360" w:lineRule="auto"/>
        <w:rPr>
          <w:rFonts w:ascii="Arial" w:hAnsi="Arial" w:cs="Arial"/>
        </w:rPr>
      </w:pPr>
    </w:p>
    <w:p w14:paraId="15590F48" w14:textId="3350C889"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AD1D67">
        <w:rPr>
          <w:rFonts w:ascii="Arial" w:hAnsi="Arial" w:cs="Arial"/>
        </w:rPr>
        <w:t>97.90</w:t>
      </w:r>
      <w:r w:rsidR="00AA50F2" w:rsidRPr="009879F6">
        <w:rPr>
          <w:rFonts w:ascii="Arial" w:hAnsi="Arial" w:cs="Arial"/>
        </w:rPr>
        <w:t>%</w:t>
      </w:r>
    </w:p>
    <w:p w14:paraId="2F393A47" w14:textId="5587EEA6" w:rsidR="00CF085D" w:rsidRPr="00761DD1" w:rsidRDefault="00CF085D" w:rsidP="002E25A3">
      <w:pPr>
        <w:spacing w:line="360" w:lineRule="auto"/>
        <w:ind w:right="190"/>
        <w:jc w:val="both"/>
        <w:rPr>
          <w:rFonts w:ascii="Arial" w:hAnsi="Arial" w:cs="Arial"/>
          <w:b/>
          <w:bCs/>
          <w:i/>
          <w:iCs/>
          <w:sz w:val="22"/>
        </w:rPr>
      </w:pPr>
    </w:p>
    <w:p w14:paraId="4BB02D78" w14:textId="630601BE" w:rsidR="003D6BAE" w:rsidRDefault="003D6BAE" w:rsidP="003D6BAE">
      <w:pPr>
        <w:spacing w:line="360" w:lineRule="auto"/>
        <w:ind w:right="190"/>
        <w:jc w:val="both"/>
        <w:rPr>
          <w:rFonts w:ascii="Arial" w:hAnsi="Arial" w:cs="Arial"/>
        </w:rPr>
      </w:pPr>
      <w:r>
        <w:rPr>
          <w:rFonts w:ascii="Arial" w:hAnsi="Arial" w:cs="Arial"/>
        </w:rPr>
        <w:t>En el total del Universo están considerados los recursos federales por la cantidad de $41,887,579.50 los cuales no se contemplaron en el monto de la muestra auditada, quedando integrada únicamente por recursos estatales.</w:t>
      </w:r>
    </w:p>
    <w:p w14:paraId="3D389F0A" w14:textId="77777777" w:rsidR="003D6BAE" w:rsidRPr="00761DD1" w:rsidRDefault="003D6BAE" w:rsidP="003D6BAE">
      <w:pPr>
        <w:spacing w:line="360" w:lineRule="auto"/>
        <w:ind w:right="190"/>
        <w:jc w:val="both"/>
        <w:rPr>
          <w:rFonts w:ascii="Arial" w:hAnsi="Arial" w:cs="Arial"/>
          <w:sz w:val="20"/>
        </w:rPr>
      </w:pPr>
    </w:p>
    <w:p w14:paraId="133781EB" w14:textId="10C207B7" w:rsidR="001D7E78" w:rsidRDefault="00E34202" w:rsidP="001D7E78">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D42D18">
        <w:rPr>
          <w:rFonts w:ascii="Arial" w:hAnsi="Arial" w:cs="Arial"/>
        </w:rPr>
        <w:t>determinó sobre la base de los Ingresos Devengados</w:t>
      </w:r>
      <w:r w:rsidR="00AA50F2" w:rsidRPr="009879F6">
        <w:rPr>
          <w:rFonts w:ascii="Arial" w:hAnsi="Arial" w:cs="Arial"/>
        </w:rPr>
        <w:t xml:space="preserve"> que</w:t>
      </w:r>
      <w:r w:rsidRPr="009879F6">
        <w:rPr>
          <w:rFonts w:ascii="Arial" w:hAnsi="Arial" w:cs="Arial"/>
        </w:rPr>
        <w:t xml:space="preserve"> forman parte del </w:t>
      </w:r>
      <w:r w:rsidR="00222FAD">
        <w:rPr>
          <w:rFonts w:ascii="Arial" w:hAnsi="Arial" w:cs="Arial"/>
        </w:rPr>
        <w:t>Estado Analítico de Ingresos</w:t>
      </w:r>
      <w:r w:rsidR="00222FAD" w:rsidRPr="009879F6">
        <w:rPr>
          <w:rFonts w:ascii="Arial" w:hAnsi="Arial" w:cs="Arial"/>
        </w:rPr>
        <w:t xml:space="preserve"> </w:t>
      </w:r>
      <w:r w:rsidR="00222FAD">
        <w:rPr>
          <w:rFonts w:ascii="Arial" w:hAnsi="Arial" w:cs="Arial"/>
        </w:rPr>
        <w:t xml:space="preserve">por Fuente de Financiamiento, </w:t>
      </w:r>
      <w:r w:rsidR="00AA50F2" w:rsidRPr="009879F6">
        <w:rPr>
          <w:rFonts w:ascii="Arial" w:hAnsi="Arial" w:cs="Arial"/>
        </w:rPr>
        <w:t>po</w:t>
      </w:r>
      <w:r w:rsidR="002820EF">
        <w:rPr>
          <w:rFonts w:ascii="Arial" w:hAnsi="Arial" w:cs="Arial"/>
        </w:rPr>
        <w:t xml:space="preserve">r el período comprendido del 01 </w:t>
      </w:r>
      <w:r w:rsidR="00AA50F2" w:rsidRPr="009879F6">
        <w:rPr>
          <w:rFonts w:ascii="Arial" w:hAnsi="Arial" w:cs="Arial"/>
        </w:rPr>
        <w:t xml:space="preserve">de enero al 31 de diciembre de </w:t>
      </w:r>
      <w:r w:rsidR="003D6BAE">
        <w:rPr>
          <w:rFonts w:ascii="Arial" w:hAnsi="Arial" w:cs="Arial"/>
          <w:bCs/>
        </w:rPr>
        <w:t>2021</w:t>
      </w:r>
      <w:r w:rsidR="009858F7">
        <w:rPr>
          <w:rFonts w:ascii="Arial" w:hAnsi="Arial" w:cs="Arial"/>
          <w:bCs/>
        </w:rPr>
        <w:t>.</w:t>
      </w:r>
    </w:p>
    <w:p w14:paraId="645B47F3" w14:textId="77777777" w:rsidR="0058354D" w:rsidRPr="00D83469" w:rsidRDefault="0058354D" w:rsidP="001D7E78">
      <w:pPr>
        <w:spacing w:line="360" w:lineRule="auto"/>
        <w:ind w:right="190"/>
        <w:jc w:val="both"/>
        <w:rPr>
          <w:rFonts w:ascii="Arial" w:hAnsi="Arial" w:cs="Arial"/>
          <w:sz w:val="16"/>
          <w:szCs w:val="16"/>
        </w:rPr>
      </w:pPr>
    </w:p>
    <w:p w14:paraId="36D6A7CB" w14:textId="0FA2398E" w:rsidR="001E70E0" w:rsidRDefault="001E70E0" w:rsidP="003A721E">
      <w:pPr>
        <w:spacing w:line="360" w:lineRule="auto"/>
        <w:ind w:right="190"/>
        <w:jc w:val="both"/>
        <w:rPr>
          <w:rFonts w:ascii="Arial" w:hAnsi="Arial" w:cs="Arial"/>
          <w:b/>
          <w:bCs/>
        </w:rPr>
      </w:pPr>
      <w:r>
        <w:rPr>
          <w:rFonts w:ascii="Arial" w:hAnsi="Arial" w:cs="Arial"/>
          <w:b/>
          <w:bCs/>
        </w:rPr>
        <w:t>Gastos y Otras Pérdidas</w:t>
      </w:r>
    </w:p>
    <w:p w14:paraId="09BDFE72" w14:textId="77777777" w:rsidR="001E70E0" w:rsidRPr="002771CC" w:rsidRDefault="001E70E0" w:rsidP="001E70E0">
      <w:pPr>
        <w:spacing w:line="360" w:lineRule="auto"/>
        <w:jc w:val="both"/>
        <w:rPr>
          <w:rFonts w:ascii="Arial" w:hAnsi="Arial" w:cs="Arial"/>
          <w:b/>
          <w:sz w:val="20"/>
        </w:rPr>
      </w:pPr>
    </w:p>
    <w:p w14:paraId="58D71E40" w14:textId="5D6B702F" w:rsidR="001E70E0" w:rsidRPr="009879F6" w:rsidRDefault="001E70E0" w:rsidP="001E70E0">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F0682F">
        <w:rPr>
          <w:rFonts w:ascii="Arial" w:hAnsi="Arial" w:cs="Arial"/>
        </w:rPr>
        <w:t>49,995,925.00</w:t>
      </w:r>
    </w:p>
    <w:p w14:paraId="4FB057FD" w14:textId="77777777" w:rsidR="001E70E0" w:rsidRPr="002771CC" w:rsidRDefault="001E70E0" w:rsidP="001E70E0">
      <w:pPr>
        <w:spacing w:line="360" w:lineRule="auto"/>
        <w:rPr>
          <w:rFonts w:ascii="Arial" w:hAnsi="Arial" w:cs="Arial"/>
          <w:b/>
          <w:sz w:val="20"/>
        </w:rPr>
      </w:pPr>
    </w:p>
    <w:p w14:paraId="3B2C5D7A" w14:textId="598D3EAC" w:rsidR="001E70E0" w:rsidRPr="009879F6" w:rsidRDefault="001E70E0" w:rsidP="001E70E0">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F0682F">
        <w:rPr>
          <w:rFonts w:ascii="Arial" w:hAnsi="Arial" w:cs="Arial"/>
        </w:rPr>
        <w:t>8,154,940.71</w:t>
      </w:r>
    </w:p>
    <w:p w14:paraId="300ADF9F" w14:textId="77777777" w:rsidR="001E70E0" w:rsidRPr="002771CC" w:rsidRDefault="001E70E0" w:rsidP="001E70E0">
      <w:pPr>
        <w:spacing w:line="360" w:lineRule="auto"/>
        <w:rPr>
          <w:rFonts w:ascii="Arial" w:hAnsi="Arial" w:cs="Arial"/>
          <w:sz w:val="20"/>
        </w:rPr>
      </w:pPr>
    </w:p>
    <w:p w14:paraId="2C31A97C" w14:textId="760BCFFE" w:rsidR="001E70E0" w:rsidRPr="009879F6" w:rsidRDefault="001E70E0" w:rsidP="001E70E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AD1D67">
        <w:rPr>
          <w:rFonts w:ascii="Arial" w:hAnsi="Arial" w:cs="Arial"/>
        </w:rPr>
        <w:t>$6,987,651.18</w:t>
      </w:r>
    </w:p>
    <w:p w14:paraId="083FC1E8" w14:textId="77777777" w:rsidR="001E70E0" w:rsidRPr="002771CC" w:rsidRDefault="001E70E0" w:rsidP="001E70E0">
      <w:pPr>
        <w:spacing w:line="360" w:lineRule="auto"/>
        <w:rPr>
          <w:rFonts w:ascii="Arial" w:hAnsi="Arial" w:cs="Arial"/>
          <w:sz w:val="20"/>
        </w:rPr>
      </w:pPr>
    </w:p>
    <w:p w14:paraId="10FE9C2E" w14:textId="7388CF7B" w:rsidR="001E70E0" w:rsidRPr="009879F6" w:rsidRDefault="001E70E0" w:rsidP="001E70E0">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AD1D67">
        <w:rPr>
          <w:rFonts w:ascii="Arial" w:hAnsi="Arial" w:cs="Arial"/>
        </w:rPr>
        <w:t>85.69</w:t>
      </w:r>
      <w:r w:rsidRPr="009879F6">
        <w:rPr>
          <w:rFonts w:ascii="Arial" w:hAnsi="Arial" w:cs="Arial"/>
        </w:rPr>
        <w:t>%</w:t>
      </w:r>
    </w:p>
    <w:p w14:paraId="0D838660" w14:textId="5DDA1537" w:rsidR="001E70E0" w:rsidRPr="002E2B2B" w:rsidRDefault="003D6BAE" w:rsidP="001E70E0">
      <w:pPr>
        <w:spacing w:line="360" w:lineRule="auto"/>
        <w:ind w:right="190"/>
        <w:jc w:val="both"/>
        <w:rPr>
          <w:rFonts w:ascii="Arial" w:hAnsi="Arial" w:cs="Arial"/>
        </w:rPr>
      </w:pPr>
      <w:r>
        <w:rPr>
          <w:rFonts w:ascii="Arial" w:hAnsi="Arial" w:cs="Arial"/>
        </w:rPr>
        <w:t xml:space="preserve">En el total del Universo están considerados los recursos federales </w:t>
      </w:r>
      <w:r w:rsidR="00F0682F">
        <w:rPr>
          <w:rFonts w:ascii="Arial" w:hAnsi="Arial" w:cs="Arial"/>
        </w:rPr>
        <w:t>por la cantidad de $41,840,984.29</w:t>
      </w:r>
      <w:r>
        <w:rPr>
          <w:rFonts w:ascii="Arial" w:hAnsi="Arial" w:cs="Arial"/>
        </w:rPr>
        <w:t xml:space="preserve"> los cuales no se contemplaron en el monto de la muestra auditada, quedando integrada únicamente por recursos estatales.</w:t>
      </w:r>
    </w:p>
    <w:p w14:paraId="09C6B777" w14:textId="77777777" w:rsidR="001E70E0" w:rsidRDefault="001E70E0" w:rsidP="001E70E0">
      <w:pPr>
        <w:spacing w:line="360" w:lineRule="auto"/>
        <w:ind w:right="190"/>
        <w:jc w:val="both"/>
        <w:rPr>
          <w:rFonts w:ascii="Arial" w:hAnsi="Arial" w:cs="Arial"/>
        </w:rPr>
      </w:pPr>
    </w:p>
    <w:p w14:paraId="2779189D" w14:textId="6365B77A" w:rsidR="001E70E0" w:rsidRDefault="001E70E0" w:rsidP="001E70E0">
      <w:pPr>
        <w:spacing w:line="360" w:lineRule="auto"/>
        <w:ind w:right="190"/>
        <w:jc w:val="both"/>
        <w:rPr>
          <w:rFonts w:ascii="Arial" w:hAnsi="Arial" w:cs="Arial"/>
        </w:rPr>
      </w:pPr>
      <w:r w:rsidRPr="009879F6">
        <w:rPr>
          <w:rFonts w:ascii="Arial" w:hAnsi="Arial" w:cs="Arial"/>
        </w:rPr>
        <w:t xml:space="preserve">La población objetivo se </w:t>
      </w:r>
      <w:r>
        <w:rPr>
          <w:rFonts w:ascii="Arial" w:hAnsi="Arial" w:cs="Arial"/>
        </w:rPr>
        <w:t>determinó sobre la base de los Egresos Devengados</w:t>
      </w:r>
      <w:r w:rsidRPr="009879F6">
        <w:rPr>
          <w:rFonts w:ascii="Arial" w:hAnsi="Arial" w:cs="Arial"/>
        </w:rPr>
        <w:t xml:space="preserve"> que forman parte del </w:t>
      </w:r>
      <w:r>
        <w:rPr>
          <w:rFonts w:ascii="Arial" w:hAnsi="Arial" w:cs="Arial"/>
        </w:rPr>
        <w:t>Estado Analítico del Ejercicio del Presupuesto de Egresos</w:t>
      </w:r>
      <w:r w:rsidRPr="009879F6">
        <w:rPr>
          <w:rFonts w:ascii="Arial" w:hAnsi="Arial" w:cs="Arial"/>
        </w:rPr>
        <w:t xml:space="preserve"> </w:t>
      </w:r>
      <w:r>
        <w:rPr>
          <w:rFonts w:ascii="Arial" w:hAnsi="Arial" w:cs="Arial"/>
        </w:rPr>
        <w:t xml:space="preserve">por Objeto del Gasto, </w:t>
      </w:r>
      <w:r w:rsidRPr="009879F6">
        <w:rPr>
          <w:rFonts w:ascii="Arial" w:hAnsi="Arial" w:cs="Arial"/>
        </w:rPr>
        <w:t xml:space="preserve">por el período comprendido del 1º de enero al 31 de diciembre de </w:t>
      </w:r>
      <w:r w:rsidR="003D6BAE">
        <w:rPr>
          <w:rFonts w:ascii="Arial" w:hAnsi="Arial" w:cs="Arial"/>
          <w:bCs/>
        </w:rPr>
        <w:t>2021</w:t>
      </w:r>
      <w:r w:rsidR="009858F7">
        <w:rPr>
          <w:rFonts w:ascii="Arial" w:hAnsi="Arial" w:cs="Arial"/>
          <w:bCs/>
        </w:rPr>
        <w:t>.</w:t>
      </w:r>
    </w:p>
    <w:p w14:paraId="12A8BB41" w14:textId="77777777" w:rsidR="002771CC" w:rsidRDefault="002771CC" w:rsidP="001E70E0">
      <w:pPr>
        <w:spacing w:line="360" w:lineRule="auto"/>
        <w:ind w:right="190"/>
        <w:jc w:val="both"/>
        <w:rPr>
          <w:rFonts w:ascii="Arial" w:hAnsi="Arial" w:cs="Arial"/>
        </w:rPr>
      </w:pPr>
    </w:p>
    <w:p w14:paraId="225F6A6F" w14:textId="5AE025FB"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CE03A5" w:rsidRDefault="005274CB" w:rsidP="00FC2B31">
      <w:pPr>
        <w:tabs>
          <w:tab w:val="left" w:pos="9498"/>
        </w:tabs>
        <w:spacing w:line="360" w:lineRule="auto"/>
        <w:ind w:right="190"/>
        <w:jc w:val="both"/>
        <w:rPr>
          <w:rFonts w:ascii="Arial" w:hAnsi="Arial" w:cs="Arial"/>
          <w:bCs/>
          <w:sz w:val="16"/>
          <w:szCs w:val="16"/>
        </w:rPr>
      </w:pPr>
    </w:p>
    <w:p w14:paraId="3D885DDD" w14:textId="3D6386E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D7E78">
        <w:rPr>
          <w:rFonts w:ascii="Arial" w:hAnsi="Arial" w:cs="Arial"/>
        </w:rPr>
        <w:t>ingresos</w:t>
      </w:r>
      <w:r w:rsidR="00A60900">
        <w:rPr>
          <w:rFonts w:ascii="Arial" w:hAnsi="Arial" w:cs="Arial"/>
        </w:rPr>
        <w:t xml:space="preserve"> y egresos</w:t>
      </w:r>
      <w:r w:rsidR="001D7E7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E03A5" w:rsidRDefault="002E1AEF" w:rsidP="003A721E">
      <w:pPr>
        <w:spacing w:line="360" w:lineRule="auto"/>
        <w:ind w:right="190"/>
        <w:jc w:val="both"/>
        <w:rPr>
          <w:rFonts w:ascii="Arial" w:hAnsi="Arial" w:cs="Arial"/>
          <w:bCs/>
          <w:sz w:val="16"/>
          <w:szCs w:val="16"/>
        </w:rPr>
      </w:pPr>
    </w:p>
    <w:p w14:paraId="2E3A6FB2" w14:textId="03B3586E"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D7E78">
        <w:rPr>
          <w:rFonts w:ascii="Arial" w:hAnsi="Arial" w:cs="Arial"/>
          <w:bCs/>
        </w:rPr>
        <w:t>la información concerniente al</w:t>
      </w:r>
      <w:r w:rsidRPr="009879F6">
        <w:rPr>
          <w:rFonts w:ascii="Arial" w:hAnsi="Arial" w:cs="Arial"/>
          <w:bCs/>
        </w:rPr>
        <w:t xml:space="preserve"> </w:t>
      </w:r>
      <w:r w:rsidR="001D7E78" w:rsidRPr="00902F0E">
        <w:rPr>
          <w:rFonts w:ascii="Arial" w:hAnsi="Arial" w:cs="Arial"/>
          <w:b/>
          <w:lang w:val="es-ES"/>
        </w:rPr>
        <w:t>Instituto de Acceso a la Información y Protección de Datos Personales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D7E78">
        <w:rPr>
          <w:rFonts w:ascii="Arial" w:hAnsi="Arial" w:cs="Arial"/>
        </w:rPr>
        <w:t>histórica</w:t>
      </w:r>
      <w:r w:rsidR="00716705">
        <w:rPr>
          <w:rFonts w:ascii="Arial" w:hAnsi="Arial" w:cs="Arial"/>
          <w:bCs/>
        </w:rPr>
        <w:t xml:space="preserve">, </w:t>
      </w:r>
      <w:r w:rsidR="00F52F12" w:rsidRPr="006133A3">
        <w:rPr>
          <w:rFonts w:ascii="Arial" w:hAnsi="Arial" w:cs="Arial"/>
          <w:bCs/>
        </w:rPr>
        <w:t>que se encuentra en los antecedentes de las auditorías practicadas</w:t>
      </w:r>
      <w:r w:rsidR="00300738" w:rsidRPr="006133A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CE03A5" w:rsidRDefault="001747A8"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CE03A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E03A5" w:rsidRDefault="008D4630" w:rsidP="00B93F1F">
      <w:pPr>
        <w:spacing w:line="360" w:lineRule="auto"/>
        <w:jc w:val="both"/>
        <w:rPr>
          <w:rFonts w:ascii="Arial" w:hAnsi="Arial" w:cs="Arial"/>
          <w:b/>
          <w:sz w:val="16"/>
          <w:szCs w:val="16"/>
        </w:rPr>
      </w:pPr>
    </w:p>
    <w:p w14:paraId="01FDD4FA" w14:textId="76687571" w:rsidR="008D4630" w:rsidRDefault="00234CE3" w:rsidP="006133A3">
      <w:pPr>
        <w:spacing w:line="360" w:lineRule="auto"/>
        <w:ind w:right="190"/>
        <w:jc w:val="both"/>
        <w:rPr>
          <w:rFonts w:ascii="Arial" w:hAnsi="Arial" w:cs="Arial"/>
          <w:bCs/>
        </w:rPr>
      </w:pPr>
      <w:r w:rsidRPr="00D80592">
        <w:rPr>
          <w:rFonts w:ascii="Arial" w:hAnsi="Arial" w:cs="Arial"/>
        </w:rPr>
        <w:t>Se revisaron las</w:t>
      </w:r>
      <w:r w:rsidR="006133A3" w:rsidRPr="00D80592">
        <w:rPr>
          <w:rFonts w:ascii="Arial" w:hAnsi="Arial" w:cs="Arial"/>
        </w:rPr>
        <w:t xml:space="preserve"> áreas de</w:t>
      </w:r>
      <w:r w:rsidRPr="00D80592">
        <w:rPr>
          <w:rFonts w:ascii="Arial" w:hAnsi="Arial" w:cs="Arial"/>
        </w:rPr>
        <w:t xml:space="preserve"> </w:t>
      </w:r>
      <w:r w:rsidR="006133A3" w:rsidRPr="00D80592">
        <w:rPr>
          <w:rFonts w:ascii="Arial" w:hAnsi="Arial" w:cs="Arial"/>
          <w:bCs/>
        </w:rPr>
        <w:t>Coordinación Administrativa, Dirección de Recursos Financieros, Presupuestos y Contabilidad</w:t>
      </w:r>
      <w:r w:rsidR="00412383" w:rsidRPr="00D80592">
        <w:rPr>
          <w:rFonts w:ascii="Arial" w:hAnsi="Arial" w:cs="Arial"/>
          <w:bCs/>
        </w:rPr>
        <w:t xml:space="preserve"> </w:t>
      </w:r>
      <w:r w:rsidR="006133A3" w:rsidRPr="00D80592">
        <w:rPr>
          <w:rFonts w:ascii="Arial" w:hAnsi="Arial" w:cs="Arial"/>
        </w:rPr>
        <w:t>del</w:t>
      </w:r>
      <w:r w:rsidR="008D4630" w:rsidRPr="00D80592">
        <w:rPr>
          <w:rFonts w:ascii="Arial" w:hAnsi="Arial" w:cs="Arial"/>
        </w:rPr>
        <w:t xml:space="preserve"> </w:t>
      </w:r>
      <w:r w:rsidR="006133A3" w:rsidRPr="00D80592">
        <w:rPr>
          <w:rFonts w:ascii="Arial" w:hAnsi="Arial" w:cs="Arial"/>
          <w:b/>
          <w:lang w:val="es-ES"/>
        </w:rPr>
        <w:t>Instituto de Acceso a la Información y Protección de Datos Personales de Quintana Roo</w:t>
      </w:r>
      <w:r w:rsidR="00B12351" w:rsidRPr="00D80592">
        <w:rPr>
          <w:rFonts w:ascii="Arial" w:hAnsi="Arial" w:cs="Arial"/>
          <w:b/>
          <w:lang w:val="es-ES"/>
        </w:rPr>
        <w:t>.</w:t>
      </w:r>
    </w:p>
    <w:p w14:paraId="4FE982AE" w14:textId="45407997" w:rsidR="00EC71A6" w:rsidRPr="00412383" w:rsidRDefault="00EC71A6" w:rsidP="00E66F94">
      <w:pPr>
        <w:spacing w:line="360" w:lineRule="auto"/>
        <w:jc w:val="both"/>
        <w:rPr>
          <w:rFonts w:ascii="Arial" w:hAnsi="Arial" w:cs="Arial"/>
          <w:b/>
          <w:sz w:val="22"/>
          <w:szCs w:val="22"/>
        </w:rPr>
      </w:pPr>
    </w:p>
    <w:p w14:paraId="5711377A" w14:textId="72DA1CCC"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48FA3A3" w14:textId="77777777" w:rsidR="00CE03A5" w:rsidRPr="00CE03A5" w:rsidRDefault="00CE03A5"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E03A5"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E03A5"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E03A5"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 xml:space="preserve">a aplicados para obtener evidencia de auditoría suficiente, </w:t>
      </w:r>
      <w:r w:rsidR="00E66F94" w:rsidRPr="00873383">
        <w:rPr>
          <w:rFonts w:ascii="Arial" w:hAnsi="Arial" w:cs="Arial"/>
          <w:bCs/>
        </w:rPr>
        <w:t>competente, pertinente y relevante</w:t>
      </w:r>
      <w:r w:rsidR="00315DC2" w:rsidRPr="00873383">
        <w:rPr>
          <w:rFonts w:ascii="Arial" w:hAnsi="Arial" w:cs="Arial"/>
          <w:bCs/>
        </w:rPr>
        <w:t>,</w:t>
      </w:r>
      <w:r w:rsidR="00E66F94" w:rsidRPr="00873383">
        <w:rPr>
          <w:rFonts w:ascii="Arial" w:hAnsi="Arial" w:cs="Arial"/>
          <w:bCs/>
        </w:rPr>
        <w:t xml:space="preserve"> </w:t>
      </w:r>
      <w:r w:rsidR="00315DC2" w:rsidRPr="00873383">
        <w:rPr>
          <w:rFonts w:ascii="Arial" w:hAnsi="Arial" w:cs="Arial"/>
          <w:bCs/>
        </w:rPr>
        <w:t>correspondieron a</w:t>
      </w:r>
      <w:r w:rsidR="00E66F94" w:rsidRPr="00873383">
        <w:rPr>
          <w:rFonts w:ascii="Arial" w:hAnsi="Arial" w:cs="Arial"/>
          <w:bCs/>
        </w:rPr>
        <w:t>:</w:t>
      </w:r>
    </w:p>
    <w:p w14:paraId="122A0339" w14:textId="77777777" w:rsidR="00356C6D" w:rsidRPr="00CE03A5" w:rsidRDefault="00356C6D" w:rsidP="00C47B98">
      <w:pPr>
        <w:spacing w:line="360" w:lineRule="auto"/>
        <w:jc w:val="both"/>
        <w:rPr>
          <w:rFonts w:ascii="Arial" w:hAnsi="Arial" w:cs="Arial"/>
          <w:bCs/>
          <w:sz w:val="16"/>
          <w:szCs w:val="16"/>
        </w:rPr>
      </w:pPr>
    </w:p>
    <w:p w14:paraId="207FED49" w14:textId="74647A93" w:rsidR="006133A3" w:rsidRDefault="006133A3" w:rsidP="006133A3">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4DBF5DA6" w14:textId="77777777" w:rsidR="00CE03A5" w:rsidRPr="00CE03A5" w:rsidRDefault="00CE03A5" w:rsidP="006133A3">
      <w:pPr>
        <w:spacing w:line="360" w:lineRule="auto"/>
        <w:ind w:right="190"/>
        <w:jc w:val="both"/>
        <w:rPr>
          <w:rFonts w:ascii="Arial" w:hAnsi="Arial" w:cs="Arial"/>
        </w:rPr>
      </w:pPr>
    </w:p>
    <w:p w14:paraId="72129880" w14:textId="393AED59" w:rsidR="0058354D" w:rsidRDefault="006133A3" w:rsidP="006133A3">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presupuestales tuvieron sustento financiero</w:t>
      </w:r>
      <w:r w:rsidR="00A60900">
        <w:rPr>
          <w:rFonts w:ascii="Arial" w:hAnsi="Arial" w:cs="Arial"/>
        </w:rPr>
        <w:t xml:space="preserve"> y que fueron aprobadas por quien era competente para ello, así como publicadas en el Periódico Oficial o gaceta correspondiente.</w:t>
      </w:r>
    </w:p>
    <w:p w14:paraId="4192CFB6" w14:textId="2EF7C378" w:rsidR="006133A3" w:rsidRDefault="006133A3" w:rsidP="006133A3">
      <w:pPr>
        <w:spacing w:line="360" w:lineRule="auto"/>
        <w:ind w:right="190"/>
        <w:jc w:val="both"/>
        <w:rPr>
          <w:rFonts w:ascii="Arial" w:hAnsi="Arial" w:cs="Arial"/>
        </w:rPr>
      </w:pPr>
      <w:r w:rsidRPr="00705B25">
        <w:rPr>
          <w:rFonts w:ascii="Arial" w:hAnsi="Arial" w:cs="Arial"/>
        </w:rPr>
        <w:t xml:space="preserve"> </w:t>
      </w:r>
    </w:p>
    <w:p w14:paraId="38374326" w14:textId="77777777" w:rsidR="006133A3" w:rsidRDefault="006133A3" w:rsidP="006133A3">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1E1079A6" w14:textId="5F9AA0D3" w:rsidR="006133A3" w:rsidRPr="00705B25" w:rsidRDefault="006133A3" w:rsidP="006133A3">
      <w:pPr>
        <w:spacing w:line="360" w:lineRule="auto"/>
        <w:ind w:right="190"/>
        <w:jc w:val="both"/>
        <w:rPr>
          <w:rFonts w:ascii="Arial" w:hAnsi="Arial" w:cs="Arial"/>
        </w:rPr>
      </w:pPr>
    </w:p>
    <w:p w14:paraId="73774848" w14:textId="77777777" w:rsidR="007B2821" w:rsidRDefault="007B2821" w:rsidP="007B2821">
      <w:pPr>
        <w:spacing w:line="360" w:lineRule="auto"/>
        <w:ind w:right="190"/>
        <w:jc w:val="both"/>
        <w:rPr>
          <w:rFonts w:ascii="Arial" w:hAnsi="Arial" w:cs="Arial"/>
        </w:rPr>
      </w:pPr>
      <w:r>
        <w:rPr>
          <w:rFonts w:ascii="Arial" w:hAnsi="Arial" w:cs="Arial"/>
        </w:rPr>
        <w:t>4</w:t>
      </w:r>
      <w:r w:rsidRPr="00705B25">
        <w:rPr>
          <w:rFonts w:ascii="Arial" w:hAnsi="Arial" w:cs="Arial"/>
        </w:rPr>
        <w:t>. Examinar que los pasivos correspondieron a obligaciones reales y que fueron amortizados.</w:t>
      </w:r>
    </w:p>
    <w:p w14:paraId="421CF2F5" w14:textId="77777777" w:rsidR="007B2821" w:rsidRPr="001A7B8E" w:rsidRDefault="007B2821" w:rsidP="007B2821">
      <w:pPr>
        <w:spacing w:line="360" w:lineRule="auto"/>
        <w:ind w:right="190"/>
        <w:jc w:val="both"/>
        <w:rPr>
          <w:rFonts w:ascii="Arial" w:hAnsi="Arial" w:cs="Arial"/>
          <w:sz w:val="16"/>
          <w:szCs w:val="16"/>
        </w:rPr>
      </w:pPr>
    </w:p>
    <w:p w14:paraId="6BA18422" w14:textId="0A540570" w:rsidR="007B2821" w:rsidRDefault="007B2821" w:rsidP="007B2821">
      <w:pPr>
        <w:spacing w:line="360" w:lineRule="auto"/>
        <w:ind w:right="190"/>
        <w:jc w:val="both"/>
        <w:rPr>
          <w:rFonts w:ascii="Arial" w:hAnsi="Arial" w:cs="Arial"/>
        </w:rPr>
      </w:pPr>
      <w:r>
        <w:rPr>
          <w:rFonts w:ascii="Arial" w:hAnsi="Arial" w:cs="Arial"/>
        </w:rPr>
        <w:t>5</w:t>
      </w:r>
      <w:r w:rsidRPr="00705B25">
        <w:rPr>
          <w:rFonts w:ascii="Arial" w:hAnsi="Arial" w:cs="Arial"/>
        </w:rPr>
        <w:t>. Examinar que se comprobó y justificó el gasto por los diferent</w:t>
      </w:r>
      <w:r>
        <w:rPr>
          <w:rFonts w:ascii="Arial" w:hAnsi="Arial" w:cs="Arial"/>
        </w:rPr>
        <w:t>es conceptos considerados en el presupuesto</w:t>
      </w:r>
      <w:r w:rsidRPr="00705B25">
        <w:rPr>
          <w:rFonts w:ascii="Arial" w:hAnsi="Arial" w:cs="Arial"/>
        </w:rPr>
        <w:t xml:space="preserve"> de egresos.</w:t>
      </w:r>
    </w:p>
    <w:p w14:paraId="546140A6" w14:textId="4DCDF802" w:rsidR="00A60900" w:rsidRDefault="00A60900" w:rsidP="007B2821">
      <w:pPr>
        <w:spacing w:line="360" w:lineRule="auto"/>
        <w:ind w:right="190"/>
        <w:jc w:val="both"/>
        <w:rPr>
          <w:rFonts w:ascii="Arial" w:hAnsi="Arial" w:cs="Arial"/>
        </w:rPr>
      </w:pPr>
    </w:p>
    <w:p w14:paraId="71B041DC" w14:textId="1B0FE01F" w:rsidR="00A60900" w:rsidRPr="003C1068" w:rsidRDefault="00A60900" w:rsidP="007B2821">
      <w:pPr>
        <w:spacing w:line="360" w:lineRule="auto"/>
        <w:ind w:right="190"/>
        <w:jc w:val="both"/>
        <w:rPr>
          <w:rFonts w:ascii="Arial" w:hAnsi="Arial" w:cs="Arial"/>
        </w:rPr>
      </w:pPr>
      <w:r>
        <w:rPr>
          <w:rFonts w:ascii="Arial" w:hAnsi="Arial" w:cs="Arial"/>
        </w:rPr>
        <w:t>6. Constatar que se acreditó la propiedad de los bienes muebles e inmuebles, así como su existencia física, resguardo e inventario.</w:t>
      </w:r>
    </w:p>
    <w:p w14:paraId="4C9343E6" w14:textId="77777777" w:rsidR="007B2821" w:rsidRDefault="007B2821" w:rsidP="006133A3">
      <w:pPr>
        <w:spacing w:line="360" w:lineRule="auto"/>
        <w:ind w:right="190"/>
        <w:jc w:val="both"/>
        <w:rPr>
          <w:rFonts w:ascii="Arial" w:hAnsi="Arial" w:cs="Arial"/>
          <w:bCs/>
        </w:rPr>
      </w:pPr>
    </w:p>
    <w:p w14:paraId="27665683" w14:textId="21412DD3" w:rsidR="006133A3" w:rsidRPr="00C47B98" w:rsidRDefault="006133A3" w:rsidP="006133A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1BDCDE8" w14:textId="3022A6C7" w:rsidR="0058354D" w:rsidRDefault="0058354D" w:rsidP="00FC2B31">
      <w:pPr>
        <w:spacing w:line="360" w:lineRule="auto"/>
        <w:ind w:right="190"/>
        <w:jc w:val="both"/>
        <w:rPr>
          <w:rFonts w:ascii="Arial" w:hAnsi="Arial" w:cs="Arial"/>
          <w:b/>
        </w:rPr>
      </w:pPr>
    </w:p>
    <w:p w14:paraId="4A1FF583" w14:textId="43B0D3E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1C84550"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7B2821">
        <w:rPr>
          <w:rFonts w:ascii="Arial" w:hAnsi="Arial" w:cs="Arial"/>
          <w:bCs/>
        </w:rPr>
        <w:t>ASEQROO/ASE/AEMF/1351/11/2022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279C2" w:rsidRPr="00845B1A" w14:paraId="34A271CE" w14:textId="77777777" w:rsidTr="002367AD">
        <w:trPr>
          <w:tblHeader/>
          <w:jc w:val="center"/>
        </w:trPr>
        <w:tc>
          <w:tcPr>
            <w:tcW w:w="6374" w:type="dxa"/>
            <w:shd w:val="clear" w:color="auto" w:fill="D0CECE" w:themeFill="background2" w:themeFillShade="E6"/>
          </w:tcPr>
          <w:p w14:paraId="5C4F057D" w14:textId="41E2254D" w:rsidR="007279C2" w:rsidRPr="007279C2" w:rsidRDefault="007279C2" w:rsidP="007279C2">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5E927BC1" w14:textId="5ECD67E3" w:rsidR="007279C2" w:rsidRPr="007279C2" w:rsidRDefault="007279C2" w:rsidP="007279C2">
            <w:pPr>
              <w:spacing w:line="360" w:lineRule="auto"/>
              <w:jc w:val="center"/>
              <w:rPr>
                <w:rFonts w:ascii="Arial" w:hAnsi="Arial" w:cs="Arial"/>
                <w:b/>
                <w:bCs/>
              </w:rPr>
            </w:pPr>
            <w:r w:rsidRPr="007279C2">
              <w:rPr>
                <w:rFonts w:ascii="Arial" w:hAnsi="Arial" w:cs="Arial"/>
              </w:rPr>
              <w:t>Cargo</w:t>
            </w:r>
          </w:p>
        </w:tc>
      </w:tr>
      <w:tr w:rsidR="007279C2" w:rsidRPr="00845B1A" w14:paraId="134EFBDA" w14:textId="77777777" w:rsidTr="002367AD">
        <w:trPr>
          <w:jc w:val="center"/>
        </w:trPr>
        <w:tc>
          <w:tcPr>
            <w:tcW w:w="6374" w:type="dxa"/>
            <w:shd w:val="clear" w:color="auto" w:fill="auto"/>
          </w:tcPr>
          <w:p w14:paraId="56F4CBBE" w14:textId="51F85BF6" w:rsidR="007279C2" w:rsidRPr="007279C2" w:rsidRDefault="008D4FB7" w:rsidP="007279C2">
            <w:pPr>
              <w:spacing w:line="360" w:lineRule="auto"/>
              <w:rPr>
                <w:rFonts w:ascii="Arial" w:hAnsi="Arial" w:cs="Arial"/>
                <w:bCs/>
              </w:rPr>
            </w:pPr>
            <w:r>
              <w:rPr>
                <w:rFonts w:ascii="Arial" w:hAnsi="Arial" w:cs="Arial"/>
              </w:rPr>
              <w:t xml:space="preserve">M. en </w:t>
            </w:r>
            <w:proofErr w:type="spellStart"/>
            <w:r>
              <w:rPr>
                <w:rFonts w:ascii="Arial" w:hAnsi="Arial" w:cs="Arial"/>
              </w:rPr>
              <w:t>Aud</w:t>
            </w:r>
            <w:proofErr w:type="spellEnd"/>
            <w:r>
              <w:rPr>
                <w:rFonts w:ascii="Arial" w:hAnsi="Arial" w:cs="Arial"/>
              </w:rPr>
              <w:t xml:space="preserve">. </w:t>
            </w:r>
            <w:r w:rsidR="00873383">
              <w:rPr>
                <w:rFonts w:ascii="Arial" w:hAnsi="Arial" w:cs="Arial"/>
              </w:rPr>
              <w:t>Manuel Jesu</w:t>
            </w:r>
            <w:r>
              <w:rPr>
                <w:rFonts w:ascii="Arial" w:hAnsi="Arial" w:cs="Arial"/>
              </w:rPr>
              <w:t>s Brito Rosado</w:t>
            </w:r>
          </w:p>
        </w:tc>
        <w:tc>
          <w:tcPr>
            <w:tcW w:w="2977" w:type="dxa"/>
            <w:shd w:val="clear" w:color="auto" w:fill="auto"/>
          </w:tcPr>
          <w:p w14:paraId="0839250C" w14:textId="580DF33A" w:rsidR="007279C2" w:rsidRPr="007279C2" w:rsidRDefault="007279C2" w:rsidP="007279C2">
            <w:pPr>
              <w:spacing w:line="360" w:lineRule="auto"/>
              <w:jc w:val="center"/>
              <w:rPr>
                <w:rFonts w:ascii="Arial" w:hAnsi="Arial" w:cs="Arial"/>
                <w:bCs/>
              </w:rPr>
            </w:pPr>
            <w:r w:rsidRPr="007279C2">
              <w:rPr>
                <w:rFonts w:ascii="Arial" w:hAnsi="Arial" w:cs="Arial"/>
              </w:rPr>
              <w:t>Coordinador</w:t>
            </w:r>
          </w:p>
        </w:tc>
      </w:tr>
      <w:tr w:rsidR="007279C2" w:rsidRPr="00845B1A" w14:paraId="50132D96" w14:textId="77777777" w:rsidTr="002367AD">
        <w:trPr>
          <w:jc w:val="center"/>
        </w:trPr>
        <w:tc>
          <w:tcPr>
            <w:tcW w:w="6374" w:type="dxa"/>
            <w:shd w:val="clear" w:color="auto" w:fill="auto"/>
          </w:tcPr>
          <w:p w14:paraId="5820A067" w14:textId="442B3A07" w:rsidR="007279C2" w:rsidRPr="007279C2" w:rsidRDefault="008D4FB7" w:rsidP="007279C2">
            <w:pPr>
              <w:spacing w:line="360" w:lineRule="auto"/>
              <w:rPr>
                <w:rFonts w:ascii="Arial" w:hAnsi="Arial" w:cs="Arial"/>
                <w:bCs/>
              </w:rPr>
            </w:pPr>
            <w:r>
              <w:rPr>
                <w:rFonts w:ascii="Arial" w:hAnsi="Arial" w:cs="Arial"/>
              </w:rPr>
              <w:t>M</w:t>
            </w:r>
            <w:r w:rsidR="00873383">
              <w:rPr>
                <w:rFonts w:ascii="Arial" w:hAnsi="Arial" w:cs="Arial"/>
              </w:rPr>
              <w:t>.</w:t>
            </w:r>
            <w:r>
              <w:rPr>
                <w:rFonts w:ascii="Arial" w:hAnsi="Arial" w:cs="Arial"/>
              </w:rPr>
              <w:t xml:space="preserve"> en </w:t>
            </w:r>
            <w:proofErr w:type="spellStart"/>
            <w:r>
              <w:rPr>
                <w:rFonts w:ascii="Arial" w:hAnsi="Arial" w:cs="Arial"/>
              </w:rPr>
              <w:t>Aud</w:t>
            </w:r>
            <w:proofErr w:type="spellEnd"/>
            <w:r>
              <w:rPr>
                <w:rFonts w:ascii="Arial" w:hAnsi="Arial" w:cs="Arial"/>
              </w:rPr>
              <w:t>. Shaira del Pilar Cahuich Chan</w:t>
            </w:r>
            <w:r w:rsidR="00A60900">
              <w:rPr>
                <w:rFonts w:ascii="Arial" w:hAnsi="Arial" w:cs="Arial"/>
              </w:rPr>
              <w:t>-CFP</w:t>
            </w:r>
          </w:p>
        </w:tc>
        <w:tc>
          <w:tcPr>
            <w:tcW w:w="2977" w:type="dxa"/>
            <w:shd w:val="clear" w:color="auto" w:fill="auto"/>
          </w:tcPr>
          <w:p w14:paraId="76B670D2" w14:textId="78E1074D" w:rsidR="007279C2" w:rsidRPr="007279C2" w:rsidRDefault="007279C2" w:rsidP="007279C2">
            <w:pPr>
              <w:spacing w:line="360" w:lineRule="auto"/>
              <w:jc w:val="center"/>
              <w:rPr>
                <w:rFonts w:ascii="Arial" w:hAnsi="Arial" w:cs="Arial"/>
                <w:bCs/>
              </w:rPr>
            </w:pPr>
            <w:r w:rsidRPr="007279C2">
              <w:rPr>
                <w:rFonts w:ascii="Arial" w:hAnsi="Arial" w:cs="Arial"/>
              </w:rPr>
              <w:t>Supervisor</w:t>
            </w:r>
            <w:r w:rsidR="008D4FB7">
              <w:rPr>
                <w:rFonts w:ascii="Arial" w:hAnsi="Arial" w:cs="Arial"/>
              </w:rPr>
              <w:t>a</w:t>
            </w:r>
          </w:p>
        </w:tc>
      </w:tr>
    </w:tbl>
    <w:p w14:paraId="4EA08233" w14:textId="77777777" w:rsidR="009D6CB3" w:rsidRDefault="009D6CB3" w:rsidP="00313CE5">
      <w:pPr>
        <w:spacing w:line="360" w:lineRule="auto"/>
        <w:ind w:right="190"/>
        <w:jc w:val="both"/>
        <w:rPr>
          <w:rFonts w:ascii="Arial" w:hAnsi="Arial" w:cs="Arial"/>
          <w:b/>
        </w:rPr>
      </w:pPr>
    </w:p>
    <w:p w14:paraId="507D5E3D" w14:textId="14DBC851"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99FD209"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873383">
        <w:rPr>
          <w:rFonts w:ascii="Arial" w:hAnsi="Arial" w:cs="Arial"/>
        </w:rPr>
        <w:t>Presupuesto de E</w:t>
      </w:r>
      <w:r w:rsidR="00B12351">
        <w:rPr>
          <w:rFonts w:ascii="Arial" w:hAnsi="Arial" w:cs="Arial"/>
        </w:rPr>
        <w:t>gresos</w:t>
      </w:r>
      <w:r w:rsidR="007E6597">
        <w:rPr>
          <w:rFonts w:ascii="Arial" w:hAnsi="Arial" w:cs="Arial"/>
        </w:rPr>
        <w:t xml:space="preserve"> del</w:t>
      </w:r>
      <w:r w:rsidR="00A60900">
        <w:rPr>
          <w:rFonts w:ascii="Arial" w:hAnsi="Arial" w:cs="Arial"/>
        </w:rPr>
        <w:t xml:space="preserve"> Gobierno del</w:t>
      </w:r>
      <w:r w:rsidR="007E6597">
        <w:rPr>
          <w:rFonts w:ascii="Arial" w:hAnsi="Arial" w:cs="Arial"/>
        </w:rPr>
        <w:t xml:space="preserve"> Estado de Quin</w:t>
      </w:r>
      <w:r w:rsidR="00A60900">
        <w:rPr>
          <w:rFonts w:ascii="Arial" w:hAnsi="Arial" w:cs="Arial"/>
        </w:rPr>
        <w:t>tana Roo</w:t>
      </w:r>
      <w:r w:rsidR="004F386F">
        <w:rPr>
          <w:rFonts w:ascii="Arial" w:hAnsi="Arial" w:cs="Arial"/>
        </w:rPr>
        <w:t>,</w:t>
      </w:r>
      <w:r w:rsidR="00873383">
        <w:rPr>
          <w:rFonts w:ascii="Arial" w:hAnsi="Arial" w:cs="Arial"/>
        </w:rPr>
        <w:t xml:space="preserve"> para el ejercicio </w:t>
      </w:r>
      <w:r w:rsidR="00A60900">
        <w:rPr>
          <w:rFonts w:ascii="Arial" w:hAnsi="Arial" w:cs="Arial"/>
        </w:rPr>
        <w:t xml:space="preserve">fiscal </w:t>
      </w:r>
      <w:r w:rsidR="00873383">
        <w:rPr>
          <w:rFonts w:ascii="Arial" w:hAnsi="Arial" w:cs="Arial"/>
        </w:rPr>
        <w:t>2021</w:t>
      </w:r>
      <w:r w:rsidR="00B12351">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w:t>
      </w:r>
      <w:r w:rsidR="004C2E34">
        <w:rPr>
          <w:rFonts w:ascii="Arial" w:hAnsi="Arial" w:cs="Arial"/>
        </w:rPr>
        <w:t>legales y normativas aplicables en apego al artículo 38 fracción III de la Ley de Fiscalización y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CDBBEF6" w14:textId="6D6E58C5" w:rsidR="0058354D" w:rsidRPr="00845B1A" w:rsidRDefault="0058354D"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CAF6A6B" w14:textId="414A2010" w:rsidR="00F87946" w:rsidRPr="00E53EFB" w:rsidRDefault="00F87946" w:rsidP="008E3D89">
      <w:pPr>
        <w:spacing w:line="360" w:lineRule="auto"/>
        <w:jc w:val="both"/>
        <w:rPr>
          <w:rFonts w:ascii="Arial" w:hAnsi="Arial" w:cs="Arial"/>
          <w:b/>
          <w:i/>
          <w:iCs/>
        </w:rPr>
      </w:pPr>
    </w:p>
    <w:p w14:paraId="01ABFFD0" w14:textId="653F520D" w:rsidR="00D83469" w:rsidRDefault="008E3D89" w:rsidP="00B93F1F">
      <w:pPr>
        <w:spacing w:line="360" w:lineRule="auto"/>
        <w:ind w:right="190"/>
        <w:jc w:val="both"/>
        <w:rPr>
          <w:rFonts w:ascii="Arial" w:hAnsi="Arial" w:cs="Arial"/>
          <w:bCs/>
        </w:rPr>
      </w:pPr>
      <w:r w:rsidRPr="008E3D89">
        <w:rPr>
          <w:rFonts w:ascii="Arial" w:hAnsi="Arial" w:cs="Arial"/>
          <w:bCs/>
        </w:rPr>
        <w:t>Se constató el cumplimiento de la Ley General de C</w:t>
      </w:r>
      <w:r>
        <w:rPr>
          <w:rFonts w:ascii="Arial" w:hAnsi="Arial" w:cs="Arial"/>
          <w:bCs/>
        </w:rPr>
        <w:t xml:space="preserve">ontabilidad Gubernamental y </w:t>
      </w:r>
      <w:r w:rsidR="003672B0">
        <w:rPr>
          <w:rFonts w:ascii="Arial" w:hAnsi="Arial" w:cs="Arial"/>
          <w:bCs/>
        </w:rPr>
        <w:t xml:space="preserve">el Presupuesto de </w:t>
      </w:r>
      <w:r w:rsidR="00A60900">
        <w:rPr>
          <w:rFonts w:ascii="Arial" w:hAnsi="Arial" w:cs="Arial"/>
          <w:lang w:val="es-ES"/>
        </w:rPr>
        <w:t>Egresos del Gobierno del Estado de Quintana Roo</w:t>
      </w:r>
      <w:r w:rsidR="004F386F">
        <w:rPr>
          <w:rFonts w:ascii="Arial" w:hAnsi="Arial" w:cs="Arial"/>
          <w:lang w:val="es-ES"/>
        </w:rPr>
        <w:t>,</w:t>
      </w:r>
      <w:r w:rsidR="00A60900">
        <w:rPr>
          <w:rFonts w:ascii="Arial" w:hAnsi="Arial" w:cs="Arial"/>
          <w:lang w:val="es-ES"/>
        </w:rPr>
        <w:t xml:space="preserve"> para el ejercicio fiscal 2021 </w:t>
      </w:r>
      <w:r w:rsidR="003672B0">
        <w:rPr>
          <w:rFonts w:ascii="Arial" w:hAnsi="Arial" w:cs="Arial"/>
          <w:lang w:val="es-ES"/>
        </w:rPr>
        <w:t xml:space="preserve">del </w:t>
      </w:r>
      <w:r w:rsidR="003672B0" w:rsidRPr="00902F0E">
        <w:rPr>
          <w:rFonts w:ascii="Arial" w:hAnsi="Arial" w:cs="Arial"/>
          <w:b/>
          <w:lang w:val="es-ES"/>
        </w:rPr>
        <w:t>Instituto de Acceso a la Información y Protección de Datos Personales de Quintana Roo</w:t>
      </w:r>
      <w:r w:rsidR="004F386F">
        <w:rPr>
          <w:rFonts w:ascii="Arial" w:hAnsi="Arial" w:cs="Arial"/>
          <w:bCs/>
        </w:rPr>
        <w:t>, así como</w:t>
      </w:r>
      <w:r w:rsidRPr="008E3D89">
        <w:rPr>
          <w:rFonts w:ascii="Arial" w:hAnsi="Arial" w:cs="Arial"/>
          <w:bCs/>
        </w:rPr>
        <w:t xml:space="preserve"> lo emitido por </w:t>
      </w:r>
      <w:r w:rsidRPr="00E432D0">
        <w:rPr>
          <w:rFonts w:ascii="Arial" w:hAnsi="Arial" w:cs="Arial"/>
          <w:bCs/>
        </w:rPr>
        <w:t>el Consejo Nacional de Armonización Contable (CONAC), y demás disposiciones legales y normativas aplicables.</w:t>
      </w:r>
      <w:r w:rsidRPr="008E3D89">
        <w:rPr>
          <w:rFonts w:ascii="Arial" w:hAnsi="Arial" w:cs="Arial"/>
          <w:bCs/>
        </w:rPr>
        <w:t xml:space="preserve"> </w:t>
      </w:r>
      <w:r w:rsidR="00EA41C8" w:rsidRPr="00626EF1">
        <w:rPr>
          <w:rFonts w:ascii="Arial" w:hAnsi="Arial" w:cs="Arial"/>
          <w:bCs/>
        </w:rPr>
        <w:t xml:space="preserve"> </w:t>
      </w:r>
    </w:p>
    <w:p w14:paraId="1D0B9E89" w14:textId="77777777" w:rsidR="0087657B" w:rsidRDefault="0087657B" w:rsidP="00D83469">
      <w:pPr>
        <w:spacing w:line="360" w:lineRule="auto"/>
        <w:ind w:right="190"/>
        <w:jc w:val="both"/>
        <w:rPr>
          <w:rFonts w:ascii="Arial" w:hAnsi="Arial" w:cs="Arial"/>
          <w:b/>
        </w:rPr>
      </w:pPr>
    </w:p>
    <w:p w14:paraId="41D935C3" w14:textId="40E14472" w:rsidR="008E3D89" w:rsidRDefault="00B93E82" w:rsidP="00D83469">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0157A293" w14:textId="77777777" w:rsidR="00D83469" w:rsidRPr="00D83469" w:rsidRDefault="00D83469" w:rsidP="00D83469">
      <w:pPr>
        <w:spacing w:line="360" w:lineRule="auto"/>
        <w:ind w:right="190"/>
        <w:jc w:val="both"/>
        <w:rPr>
          <w:rFonts w:ascii="Arial" w:hAnsi="Arial" w:cs="Arial"/>
          <w:b/>
        </w:rPr>
      </w:pPr>
    </w:p>
    <w:p w14:paraId="3A11E1F9" w14:textId="540D20C1" w:rsidR="007E1E84" w:rsidRDefault="008E3D89" w:rsidP="00B12351">
      <w:pPr>
        <w:spacing w:line="360" w:lineRule="auto"/>
        <w:jc w:val="both"/>
        <w:rPr>
          <w:rFonts w:ascii="Arial" w:hAnsi="Arial" w:cs="Arial"/>
        </w:rPr>
      </w:pPr>
      <w:r w:rsidRPr="008E3D89">
        <w:rPr>
          <w:rFonts w:ascii="Arial" w:hAnsi="Arial" w:cs="Arial"/>
        </w:rPr>
        <w:t>De conformidad con los artículos 17 fracciones I y II, 38</w:t>
      </w:r>
      <w:r w:rsidR="004C2E34">
        <w:rPr>
          <w:rFonts w:ascii="Arial" w:hAnsi="Arial" w:cs="Arial"/>
        </w:rPr>
        <w:t xml:space="preserve"> fracción IV</w:t>
      </w:r>
      <w:r w:rsidRPr="008E3D89">
        <w:rPr>
          <w:rFonts w:ascii="Arial" w:hAnsi="Arial" w:cs="Arial"/>
        </w:rPr>
        <w:t xml:space="preserve">, 41 en su segundo párrafo, y 61 párrafo primero de la Ley de Fiscalización y Rendición de Cuentas del Estado de Quintana Roo, </w:t>
      </w:r>
      <w:r w:rsidR="008563E2">
        <w:rPr>
          <w:rFonts w:ascii="Arial" w:hAnsi="Arial" w:cs="Arial"/>
        </w:rPr>
        <w:t xml:space="preserve"> 4</w:t>
      </w:r>
      <w:r w:rsidR="004C2E34">
        <w:rPr>
          <w:rFonts w:ascii="Arial" w:hAnsi="Arial" w:cs="Arial"/>
        </w:rPr>
        <w:t xml:space="preserve">, 8 </w:t>
      </w:r>
      <w:r w:rsidRPr="008E3D89">
        <w:rPr>
          <w:rFonts w:ascii="Arial" w:hAnsi="Arial" w:cs="Arial"/>
        </w:rPr>
        <w:t>y 9 fracciones X, XI, XVIII y XXVI, del Reglamento Interior de la Auditoría Superi</w:t>
      </w:r>
      <w:r w:rsidR="00B12351">
        <w:rPr>
          <w:rFonts w:ascii="Arial" w:hAnsi="Arial" w:cs="Arial"/>
        </w:rPr>
        <w:t>or del Estado de Quintana Roo</w:t>
      </w:r>
      <w:r w:rsidRPr="008E3D89">
        <w:rPr>
          <w:rFonts w:ascii="Arial" w:hAnsi="Arial" w:cs="Arial"/>
        </w:rPr>
        <w:t xml:space="preserve">, durante este proceso </w:t>
      </w:r>
      <w:r w:rsidR="0087149D">
        <w:rPr>
          <w:rFonts w:ascii="Arial" w:hAnsi="Arial" w:cs="Arial"/>
        </w:rPr>
        <w:t xml:space="preserve">fiscalización se </w:t>
      </w:r>
      <w:r w:rsidR="0087149D" w:rsidRPr="00BA2D76">
        <w:rPr>
          <w:rFonts w:ascii="Arial" w:hAnsi="Arial" w:cs="Arial"/>
        </w:rPr>
        <w:t xml:space="preserve">presentaron </w:t>
      </w:r>
      <w:r w:rsidR="004861E4" w:rsidRPr="00BA2D76">
        <w:rPr>
          <w:rFonts w:ascii="Arial" w:hAnsi="Arial" w:cs="Arial"/>
          <w:b/>
        </w:rPr>
        <w:t>12</w:t>
      </w:r>
      <w:r w:rsidR="0087149D" w:rsidRPr="00BA2D76">
        <w:rPr>
          <w:rFonts w:ascii="Arial" w:hAnsi="Arial" w:cs="Arial"/>
          <w:b/>
        </w:rPr>
        <w:t xml:space="preserve"> </w:t>
      </w:r>
      <w:r w:rsidR="0087149D" w:rsidRPr="00BA2D76">
        <w:rPr>
          <w:rFonts w:ascii="Arial" w:hAnsi="Arial" w:cs="Arial"/>
        </w:rPr>
        <w:t xml:space="preserve">resultados finales de auditoría y se determinaron </w:t>
      </w:r>
      <w:r w:rsidR="004861E4" w:rsidRPr="00BA2D76">
        <w:rPr>
          <w:rFonts w:ascii="Arial" w:hAnsi="Arial" w:cs="Arial"/>
          <w:b/>
        </w:rPr>
        <w:t>17</w:t>
      </w:r>
      <w:r w:rsidR="0087149D" w:rsidRPr="00BA2D76">
        <w:rPr>
          <w:rFonts w:ascii="Arial" w:hAnsi="Arial" w:cs="Arial"/>
        </w:rPr>
        <w:t xml:space="preserve"> observaciones, de las cuales </w:t>
      </w:r>
      <w:r w:rsidR="00BA2D76" w:rsidRPr="00BA2D76">
        <w:rPr>
          <w:rFonts w:ascii="Arial" w:hAnsi="Arial" w:cs="Arial"/>
        </w:rPr>
        <w:t>13</w:t>
      </w:r>
      <w:r w:rsidR="0058285C" w:rsidRPr="00BA2D76">
        <w:rPr>
          <w:rFonts w:ascii="Arial" w:hAnsi="Arial" w:cs="Arial"/>
        </w:rPr>
        <w:t xml:space="preserve"> fu</w:t>
      </w:r>
      <w:r w:rsidR="00BA2D76" w:rsidRPr="00BA2D76">
        <w:rPr>
          <w:rFonts w:ascii="Arial" w:hAnsi="Arial" w:cs="Arial"/>
        </w:rPr>
        <w:t>eron solventadas</w:t>
      </w:r>
      <w:r w:rsidR="0087149D" w:rsidRPr="00BA2D76">
        <w:rPr>
          <w:rFonts w:ascii="Arial" w:hAnsi="Arial" w:cs="Arial"/>
        </w:rPr>
        <w:t>;</w:t>
      </w:r>
      <w:r w:rsidR="00F72E6E">
        <w:rPr>
          <w:rFonts w:ascii="Arial" w:hAnsi="Arial" w:cs="Arial"/>
        </w:rPr>
        <w:t xml:space="preserve"> y</w:t>
      </w:r>
      <w:r w:rsidR="0087149D" w:rsidRPr="00BA2D76">
        <w:rPr>
          <w:rFonts w:ascii="Arial" w:hAnsi="Arial" w:cs="Arial"/>
        </w:rPr>
        <w:t xml:space="preserve"> emitiéndose </w:t>
      </w:r>
      <w:r w:rsidR="00BA2D76" w:rsidRPr="00BA2D76">
        <w:rPr>
          <w:rFonts w:ascii="Arial" w:hAnsi="Arial" w:cs="Arial"/>
        </w:rPr>
        <w:t>4</w:t>
      </w:r>
      <w:r w:rsidR="0087149D" w:rsidRPr="00BA2D76">
        <w:rPr>
          <w:rFonts w:ascii="Arial" w:hAnsi="Arial" w:cs="Arial"/>
        </w:rPr>
        <w:t xml:space="preserve"> recomendaciones.</w:t>
      </w:r>
    </w:p>
    <w:p w14:paraId="4591852E" w14:textId="77777777" w:rsidR="001A7B8E" w:rsidRPr="006C1A1F" w:rsidRDefault="001A7B8E" w:rsidP="006C1A1F">
      <w:pPr>
        <w:spacing w:line="360" w:lineRule="auto"/>
        <w:ind w:right="190"/>
        <w:jc w:val="both"/>
        <w:rPr>
          <w:rFonts w:ascii="Arial" w:hAnsi="Arial" w:cs="Arial"/>
        </w:rPr>
      </w:pPr>
    </w:p>
    <w:p w14:paraId="4DDCF6BD" w14:textId="01247980" w:rsidR="001D5742" w:rsidRPr="00C404BF" w:rsidRDefault="001D5742" w:rsidP="001D5742">
      <w:pPr>
        <w:spacing w:line="360" w:lineRule="auto"/>
        <w:ind w:right="332"/>
        <w:jc w:val="both"/>
        <w:rPr>
          <w:rFonts w:ascii="Arial" w:hAnsi="Arial" w:cs="Arial"/>
          <w:b/>
        </w:rPr>
      </w:pPr>
      <w:r w:rsidRPr="00147304">
        <w:rPr>
          <w:rFonts w:ascii="Arial" w:hAnsi="Arial" w:cs="Arial"/>
          <w:b/>
        </w:rPr>
        <w:t xml:space="preserve">A. </w:t>
      </w:r>
      <w:bookmarkStart w:id="9"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9"/>
      <w:r>
        <w:rPr>
          <w:rFonts w:ascii="Arial" w:hAnsi="Arial" w:cs="Arial"/>
          <w:b/>
        </w:rPr>
        <w:t xml:space="preserve">, </w:t>
      </w:r>
      <w:r w:rsidRPr="002B0048">
        <w:rPr>
          <w:rFonts w:ascii="Arial" w:hAnsi="Arial" w:cs="Arial"/>
          <w:b/>
        </w:rPr>
        <w:t>Acciones y Recomendaciones Emitidas</w:t>
      </w:r>
    </w:p>
    <w:p w14:paraId="30F29943" w14:textId="77777777" w:rsidR="001D5742" w:rsidRPr="005B540D" w:rsidRDefault="001D5742" w:rsidP="001D5742">
      <w:pPr>
        <w:spacing w:line="360" w:lineRule="auto"/>
        <w:ind w:right="332"/>
        <w:jc w:val="both"/>
        <w:rPr>
          <w:rFonts w:ascii="Arial" w:hAnsi="Arial" w:cs="Arial"/>
        </w:rPr>
      </w:pPr>
    </w:p>
    <w:p w14:paraId="536C1CAC" w14:textId="780D4300" w:rsidR="001D5742" w:rsidRPr="00151F57" w:rsidRDefault="00226140" w:rsidP="00151F57">
      <w:pPr>
        <w:spacing w:line="360" w:lineRule="auto"/>
        <w:ind w:right="332"/>
        <w:jc w:val="both"/>
        <w:rPr>
          <w:rFonts w:ascii="Arial" w:hAnsi="Arial" w:cs="Arial"/>
        </w:rPr>
      </w:pPr>
      <w:bookmarkStart w:id="10" w:name="_Hlk11361172"/>
      <w:r>
        <w:rPr>
          <w:rFonts w:ascii="Arial" w:hAnsi="Arial" w:cs="Arial"/>
        </w:rPr>
        <w:t>En cumplimiento al artículo 38 fracción V de la Ley de Fiscalización y Rendición de Cuentas del Estado de Quintana Roo y d</w:t>
      </w:r>
      <w:r w:rsidR="001D5742">
        <w:rPr>
          <w:rFonts w:ascii="Arial" w:hAnsi="Arial" w:cs="Arial"/>
        </w:rPr>
        <w:t xml:space="preserve">erivado del proceso de fiscalización al ente auditado se determinaron resultados finales de auditoría y observaciones en materia financiera, los cuales derivaron en la emisión </w:t>
      </w:r>
      <w:r w:rsidR="00BE675E" w:rsidRPr="00E432D0">
        <w:rPr>
          <w:rFonts w:ascii="Arial" w:hAnsi="Arial" w:cs="Arial"/>
        </w:rPr>
        <w:t>de</w:t>
      </w:r>
      <w:r w:rsidR="001D5742" w:rsidRPr="00E432D0">
        <w:rPr>
          <w:rFonts w:ascii="Arial" w:hAnsi="Arial" w:cs="Arial"/>
        </w:rPr>
        <w:t xml:space="preserve"> recomendaciones</w:t>
      </w:r>
      <w:r w:rsidR="001D5742">
        <w:rPr>
          <w:rFonts w:ascii="Arial" w:hAnsi="Arial" w:cs="Arial"/>
        </w:rPr>
        <w:t>, las cuales se presentan en la tabla siguiente:</w:t>
      </w:r>
      <w:bookmarkStart w:id="11" w:name="_Hlk11419882"/>
      <w:bookmarkEnd w:id="10"/>
    </w:p>
    <w:p w14:paraId="0DB9251A" w14:textId="60D19738" w:rsidR="003408B7" w:rsidRPr="005B540D" w:rsidRDefault="003408B7" w:rsidP="001D5742">
      <w:pPr>
        <w:spacing w:line="360" w:lineRule="auto"/>
        <w:jc w:val="both"/>
        <w:rPr>
          <w:rFonts w:ascii="Arial" w:hAnsi="Arial" w:cs="Arial"/>
          <w:b/>
          <w:bCs/>
        </w:rPr>
      </w:pPr>
    </w:p>
    <w:p w14:paraId="63A33761" w14:textId="675B4997" w:rsidR="00AD1D67" w:rsidRPr="00AD1D67" w:rsidRDefault="00AD1D67" w:rsidP="001D5742">
      <w:pPr>
        <w:spacing w:line="360" w:lineRule="auto"/>
        <w:jc w:val="both"/>
        <w:rPr>
          <w:rFonts w:ascii="Arial" w:hAnsi="Arial" w:cs="Arial"/>
          <w:b/>
          <w:bCs/>
        </w:rPr>
      </w:pPr>
      <w:r w:rsidRPr="00AD1D67">
        <w:rPr>
          <w:rFonts w:ascii="Arial" w:hAnsi="Arial" w:cs="Arial"/>
          <w:b/>
          <w:bCs/>
        </w:rPr>
        <w:t>Egresos</w:t>
      </w:r>
    </w:p>
    <w:p w14:paraId="34230A09" w14:textId="77777777" w:rsidR="00AD1D67" w:rsidRPr="005B540D" w:rsidRDefault="00AD1D67" w:rsidP="001D5742">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7"/>
        <w:gridCol w:w="3257"/>
        <w:gridCol w:w="3120"/>
        <w:gridCol w:w="1701"/>
      </w:tblGrid>
      <w:tr w:rsidR="001D5742" w:rsidRPr="0034743F" w14:paraId="6186B2CF" w14:textId="77777777" w:rsidTr="008F60B1">
        <w:trPr>
          <w:tblHeader/>
        </w:trPr>
        <w:tc>
          <w:tcPr>
            <w:tcW w:w="868" w:type="pct"/>
            <w:shd w:val="clear" w:color="auto" w:fill="D0CECE" w:themeFill="background2" w:themeFillShade="E6"/>
            <w:vAlign w:val="center"/>
          </w:tcPr>
          <w:p w14:paraId="7594DD67" w14:textId="77777777" w:rsidR="001D5742" w:rsidRPr="00CC0DE7" w:rsidRDefault="001D5742" w:rsidP="007E1E84">
            <w:pPr>
              <w:spacing w:line="360" w:lineRule="auto"/>
              <w:jc w:val="center"/>
              <w:rPr>
                <w:rFonts w:ascii="Arial" w:hAnsi="Arial" w:cs="Arial"/>
                <w:b/>
                <w:sz w:val="16"/>
                <w:szCs w:val="16"/>
              </w:rPr>
            </w:pPr>
            <w:r w:rsidRPr="00CC0DE7">
              <w:rPr>
                <w:rFonts w:ascii="Arial" w:hAnsi="Arial" w:cs="Arial"/>
                <w:b/>
                <w:sz w:val="16"/>
                <w:szCs w:val="16"/>
              </w:rPr>
              <w:t>Referencia</w:t>
            </w:r>
          </w:p>
        </w:tc>
        <w:tc>
          <w:tcPr>
            <w:tcW w:w="1666" w:type="pct"/>
            <w:shd w:val="clear" w:color="auto" w:fill="D0CECE" w:themeFill="background2" w:themeFillShade="E6"/>
            <w:vAlign w:val="center"/>
          </w:tcPr>
          <w:p w14:paraId="6AFEC056" w14:textId="77777777" w:rsidR="001D5742" w:rsidRPr="00CC0DE7" w:rsidRDefault="001D5742" w:rsidP="007E1E84">
            <w:pPr>
              <w:spacing w:line="360" w:lineRule="auto"/>
              <w:jc w:val="center"/>
              <w:rPr>
                <w:rFonts w:ascii="Arial" w:hAnsi="Arial" w:cs="Arial"/>
                <w:b/>
                <w:sz w:val="16"/>
                <w:szCs w:val="16"/>
              </w:rPr>
            </w:pPr>
            <w:r w:rsidRPr="00CC0DE7">
              <w:rPr>
                <w:rFonts w:ascii="Arial" w:hAnsi="Arial" w:cs="Arial"/>
                <w:b/>
                <w:sz w:val="16"/>
                <w:szCs w:val="16"/>
              </w:rPr>
              <w:t>Concepto del Resultado</w:t>
            </w:r>
          </w:p>
        </w:tc>
        <w:tc>
          <w:tcPr>
            <w:tcW w:w="1596" w:type="pct"/>
            <w:shd w:val="clear" w:color="auto" w:fill="D0CECE" w:themeFill="background2" w:themeFillShade="E6"/>
            <w:vAlign w:val="center"/>
          </w:tcPr>
          <w:p w14:paraId="4A259043" w14:textId="77777777" w:rsidR="001D5742" w:rsidRPr="00CC0DE7" w:rsidRDefault="001D5742" w:rsidP="007E1E84">
            <w:pPr>
              <w:spacing w:line="360" w:lineRule="auto"/>
              <w:jc w:val="center"/>
              <w:rPr>
                <w:rFonts w:ascii="Arial" w:hAnsi="Arial" w:cs="Arial"/>
                <w:b/>
                <w:sz w:val="16"/>
                <w:szCs w:val="16"/>
              </w:rPr>
            </w:pPr>
            <w:r w:rsidRPr="00CC0DE7">
              <w:rPr>
                <w:rFonts w:ascii="Arial" w:hAnsi="Arial" w:cs="Arial"/>
                <w:b/>
                <w:sz w:val="16"/>
                <w:szCs w:val="16"/>
              </w:rPr>
              <w:t>Tipo de Observación</w:t>
            </w:r>
          </w:p>
        </w:tc>
        <w:tc>
          <w:tcPr>
            <w:tcW w:w="870" w:type="pct"/>
            <w:shd w:val="clear" w:color="auto" w:fill="D0CECE" w:themeFill="background2" w:themeFillShade="E6"/>
            <w:vAlign w:val="center"/>
          </w:tcPr>
          <w:p w14:paraId="1E1C3F45" w14:textId="77777777" w:rsidR="001D5742" w:rsidRPr="00E432D0" w:rsidRDefault="001D5742" w:rsidP="007E1E84">
            <w:pPr>
              <w:spacing w:line="360" w:lineRule="auto"/>
              <w:jc w:val="center"/>
              <w:rPr>
                <w:rFonts w:ascii="Arial" w:hAnsi="Arial" w:cs="Arial"/>
                <w:b/>
                <w:sz w:val="16"/>
                <w:szCs w:val="16"/>
              </w:rPr>
            </w:pPr>
            <w:r w:rsidRPr="00E432D0">
              <w:rPr>
                <w:rFonts w:ascii="Arial" w:hAnsi="Arial" w:cs="Arial"/>
                <w:b/>
                <w:sz w:val="16"/>
                <w:szCs w:val="16"/>
              </w:rPr>
              <w:t>Monto Observado/</w:t>
            </w:r>
          </w:p>
          <w:p w14:paraId="3CB4073E" w14:textId="77777777" w:rsidR="001D5742" w:rsidRPr="00E432D0" w:rsidRDefault="001D5742" w:rsidP="007E1E84">
            <w:pPr>
              <w:spacing w:line="360" w:lineRule="auto"/>
              <w:jc w:val="center"/>
              <w:rPr>
                <w:rFonts w:ascii="Arial" w:hAnsi="Arial" w:cs="Arial"/>
                <w:b/>
                <w:sz w:val="16"/>
                <w:szCs w:val="16"/>
              </w:rPr>
            </w:pPr>
            <w:r w:rsidRPr="00E432D0">
              <w:rPr>
                <w:rFonts w:ascii="Arial" w:hAnsi="Arial" w:cs="Arial"/>
                <w:b/>
                <w:sz w:val="16"/>
                <w:szCs w:val="16"/>
              </w:rPr>
              <w:t>Acción Emitida</w:t>
            </w:r>
          </w:p>
        </w:tc>
      </w:tr>
      <w:tr w:rsidR="00B97573" w:rsidRPr="0034743F" w14:paraId="68B49F42" w14:textId="77777777" w:rsidTr="008F60B1">
        <w:tc>
          <w:tcPr>
            <w:tcW w:w="868" w:type="pct"/>
          </w:tcPr>
          <w:p w14:paraId="778B4BE9"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w:t>
            </w:r>
          </w:p>
          <w:p w14:paraId="5015ECDD" w14:textId="35EC19E3"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w:t>
            </w:r>
          </w:p>
        </w:tc>
        <w:tc>
          <w:tcPr>
            <w:tcW w:w="1666" w:type="pct"/>
          </w:tcPr>
          <w:p w14:paraId="742CB9BE" w14:textId="3C7D4249"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Análisis de antigüedad de saldos de anticipos a corto plazo, de ejercicios anteriores</w:t>
            </w:r>
          </w:p>
        </w:tc>
        <w:tc>
          <w:tcPr>
            <w:tcW w:w="1596" w:type="pct"/>
          </w:tcPr>
          <w:p w14:paraId="72DE9798" w14:textId="2D5E36AB" w:rsidR="00B97573" w:rsidRPr="00CC0DE7" w:rsidRDefault="00B97573" w:rsidP="00B97573">
            <w:pPr>
              <w:spacing w:line="360" w:lineRule="auto"/>
              <w:jc w:val="both"/>
              <w:rPr>
                <w:rFonts w:ascii="Arial" w:hAnsi="Arial" w:cs="Arial"/>
                <w:bCs/>
                <w:sz w:val="16"/>
                <w:szCs w:val="16"/>
              </w:rPr>
            </w:pPr>
            <w:r w:rsidRPr="00CC0DE7">
              <w:rPr>
                <w:rFonts w:ascii="Arial" w:hAnsi="Arial" w:cs="Arial"/>
                <w:color w:val="000000"/>
                <w:sz w:val="16"/>
                <w:szCs w:val="16"/>
                <w:lang w:eastAsia="es-MX"/>
              </w:rPr>
              <w:t xml:space="preserve">(1D) </w:t>
            </w:r>
            <w:r w:rsidRPr="00CC0DE7">
              <w:rPr>
                <w:rFonts w:ascii="Arial" w:hAnsi="Arial" w:cs="Arial"/>
                <w:sz w:val="16"/>
                <w:szCs w:val="16"/>
              </w:rPr>
              <w:t>Falta de recuperación de anticipo de sueldos, préstamos personales, títulos de crédito, garantías, seguros o adeudos</w:t>
            </w:r>
          </w:p>
        </w:tc>
        <w:tc>
          <w:tcPr>
            <w:tcW w:w="870" w:type="pct"/>
          </w:tcPr>
          <w:p w14:paraId="75841F60" w14:textId="7352EEC0" w:rsidR="00B97573" w:rsidRPr="00E432D0" w:rsidRDefault="00BE675E" w:rsidP="00BE675E">
            <w:pPr>
              <w:spacing w:line="360" w:lineRule="auto"/>
              <w:ind w:left="-168" w:right="-63"/>
              <w:jc w:val="right"/>
              <w:rPr>
                <w:rFonts w:ascii="Arial" w:hAnsi="Arial" w:cs="Arial"/>
                <w:bCs/>
                <w:sz w:val="16"/>
                <w:szCs w:val="16"/>
              </w:rPr>
            </w:pPr>
            <w:r w:rsidRPr="00E432D0">
              <w:rPr>
                <w:rFonts w:ascii="Arial" w:hAnsi="Arial" w:cs="Arial"/>
                <w:bCs/>
                <w:sz w:val="16"/>
                <w:szCs w:val="16"/>
              </w:rPr>
              <w:t>Solventada</w:t>
            </w:r>
          </w:p>
        </w:tc>
      </w:tr>
      <w:tr w:rsidR="00B97573" w:rsidRPr="0034743F" w14:paraId="4CB12FC8" w14:textId="77777777" w:rsidTr="008F60B1">
        <w:tc>
          <w:tcPr>
            <w:tcW w:w="868" w:type="pct"/>
          </w:tcPr>
          <w:p w14:paraId="2429135A"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2</w:t>
            </w:r>
          </w:p>
          <w:p w14:paraId="042C1288" w14:textId="56D832E5"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2</w:t>
            </w:r>
          </w:p>
        </w:tc>
        <w:tc>
          <w:tcPr>
            <w:tcW w:w="1666" w:type="pct"/>
          </w:tcPr>
          <w:p w14:paraId="29CF97B1" w14:textId="163345F8"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Análisis de cuentas por pagar a corto plazo del ejercicio en revisión</w:t>
            </w:r>
          </w:p>
        </w:tc>
        <w:tc>
          <w:tcPr>
            <w:tcW w:w="1596" w:type="pct"/>
          </w:tcPr>
          <w:p w14:paraId="1BFB2231" w14:textId="28093426" w:rsidR="00B97573" w:rsidRPr="00CC0DE7" w:rsidRDefault="00B97573" w:rsidP="00B97573">
            <w:pPr>
              <w:spacing w:line="360" w:lineRule="auto"/>
              <w:jc w:val="both"/>
              <w:rPr>
                <w:rFonts w:ascii="Arial" w:hAnsi="Arial" w:cs="Arial"/>
                <w:bCs/>
                <w:sz w:val="16"/>
                <w:szCs w:val="16"/>
              </w:rPr>
            </w:pPr>
            <w:r w:rsidRPr="00CC0DE7">
              <w:rPr>
                <w:rFonts w:ascii="Arial" w:hAnsi="Arial" w:cs="Arial"/>
                <w:color w:val="000000"/>
                <w:sz w:val="16"/>
                <w:szCs w:val="16"/>
                <w:lang w:eastAsia="es-MX"/>
              </w:rPr>
              <w:t>(1G) Omisión de pago de pasivos</w:t>
            </w:r>
          </w:p>
        </w:tc>
        <w:tc>
          <w:tcPr>
            <w:tcW w:w="870" w:type="pct"/>
          </w:tcPr>
          <w:p w14:paraId="0D06AD39" w14:textId="23745D72" w:rsidR="00B97573"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Recomendación</w:t>
            </w:r>
          </w:p>
          <w:p w14:paraId="2B03D28D" w14:textId="4CAC9FE4" w:rsidR="00B97573" w:rsidRPr="00E432D0" w:rsidRDefault="00B97573" w:rsidP="00B97573">
            <w:pPr>
              <w:spacing w:line="360" w:lineRule="auto"/>
              <w:jc w:val="right"/>
              <w:rPr>
                <w:rFonts w:ascii="Arial" w:hAnsi="Arial" w:cs="Arial"/>
                <w:bCs/>
                <w:sz w:val="16"/>
                <w:szCs w:val="16"/>
              </w:rPr>
            </w:pPr>
          </w:p>
        </w:tc>
      </w:tr>
      <w:tr w:rsidR="00B97573" w:rsidRPr="0034743F" w14:paraId="2B66F18F" w14:textId="77777777" w:rsidTr="008F60B1">
        <w:tc>
          <w:tcPr>
            <w:tcW w:w="868" w:type="pct"/>
          </w:tcPr>
          <w:p w14:paraId="379AC4B1"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3</w:t>
            </w:r>
          </w:p>
          <w:p w14:paraId="6DD31D7C" w14:textId="47789590"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3</w:t>
            </w:r>
          </w:p>
        </w:tc>
        <w:tc>
          <w:tcPr>
            <w:tcW w:w="1666" w:type="pct"/>
          </w:tcPr>
          <w:p w14:paraId="571F1B53" w14:textId="62F54D0F"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Análisis de cuentas por pagar a corto plazo de ejercicios anteriores</w:t>
            </w:r>
          </w:p>
        </w:tc>
        <w:tc>
          <w:tcPr>
            <w:tcW w:w="1596" w:type="pct"/>
          </w:tcPr>
          <w:p w14:paraId="5F6833F7" w14:textId="71CFB819" w:rsidR="00B97573" w:rsidRPr="00CC0DE7" w:rsidRDefault="00B97573" w:rsidP="00B97573">
            <w:pPr>
              <w:spacing w:line="360" w:lineRule="auto"/>
              <w:jc w:val="both"/>
              <w:rPr>
                <w:rFonts w:ascii="Arial" w:hAnsi="Arial" w:cs="Arial"/>
                <w:bCs/>
                <w:sz w:val="16"/>
                <w:szCs w:val="16"/>
              </w:rPr>
            </w:pPr>
            <w:r w:rsidRPr="00CC0DE7">
              <w:rPr>
                <w:rFonts w:ascii="Arial" w:hAnsi="Arial" w:cs="Arial"/>
                <w:color w:val="000000"/>
                <w:sz w:val="16"/>
                <w:szCs w:val="16"/>
                <w:lang w:eastAsia="es-MX"/>
              </w:rPr>
              <w:t>(1G) Omisión de pago de pasivos</w:t>
            </w:r>
          </w:p>
        </w:tc>
        <w:tc>
          <w:tcPr>
            <w:tcW w:w="870" w:type="pct"/>
          </w:tcPr>
          <w:p w14:paraId="478A9AF1" w14:textId="22993FE2" w:rsidR="00AD1D67" w:rsidRPr="00E432D0" w:rsidRDefault="00BE675E" w:rsidP="00BE675E">
            <w:pPr>
              <w:spacing w:line="360" w:lineRule="auto"/>
              <w:jc w:val="right"/>
              <w:rPr>
                <w:rFonts w:ascii="Arial" w:hAnsi="Arial" w:cs="Arial"/>
                <w:bCs/>
                <w:sz w:val="16"/>
                <w:szCs w:val="16"/>
              </w:rPr>
            </w:pPr>
            <w:r w:rsidRPr="00E432D0">
              <w:rPr>
                <w:rFonts w:ascii="Arial" w:hAnsi="Arial" w:cs="Arial"/>
                <w:bCs/>
                <w:sz w:val="16"/>
                <w:szCs w:val="16"/>
              </w:rPr>
              <w:t>Recomendación</w:t>
            </w:r>
          </w:p>
        </w:tc>
      </w:tr>
      <w:tr w:rsidR="00B97573" w:rsidRPr="0034743F" w14:paraId="4D914DBD" w14:textId="77777777" w:rsidTr="008F60B1">
        <w:tc>
          <w:tcPr>
            <w:tcW w:w="868" w:type="pct"/>
          </w:tcPr>
          <w:p w14:paraId="683AC283"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4</w:t>
            </w:r>
          </w:p>
          <w:p w14:paraId="6D87B678" w14:textId="3144F98D"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4</w:t>
            </w:r>
          </w:p>
        </w:tc>
        <w:tc>
          <w:tcPr>
            <w:tcW w:w="1666" w:type="pct"/>
          </w:tcPr>
          <w:p w14:paraId="0A7010A9" w14:textId="625E363A"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Saldos contrarios a la naturaleza de la cuenta </w:t>
            </w:r>
          </w:p>
        </w:tc>
        <w:tc>
          <w:tcPr>
            <w:tcW w:w="1596" w:type="pct"/>
          </w:tcPr>
          <w:p w14:paraId="083BC8A3" w14:textId="39AE34CC" w:rsidR="00B97573" w:rsidRPr="00CC0DE7" w:rsidRDefault="00B97573" w:rsidP="00B97573">
            <w:pPr>
              <w:spacing w:line="360" w:lineRule="auto"/>
              <w:jc w:val="both"/>
              <w:rPr>
                <w:rFonts w:ascii="Arial" w:hAnsi="Arial" w:cs="Arial"/>
                <w:bCs/>
                <w:sz w:val="16"/>
                <w:szCs w:val="16"/>
              </w:rPr>
            </w:pPr>
            <w:r w:rsidRPr="00CC0DE7">
              <w:rPr>
                <w:rFonts w:ascii="Arial" w:hAnsi="Arial" w:cs="Arial"/>
                <w:color w:val="000000"/>
                <w:sz w:val="16"/>
                <w:szCs w:val="16"/>
                <w:lang w:eastAsia="es-MX"/>
              </w:rPr>
              <w:t>(4B) Operaciones o bienes no registrados o registrados errónea o extemporáneamente</w:t>
            </w:r>
          </w:p>
        </w:tc>
        <w:tc>
          <w:tcPr>
            <w:tcW w:w="870" w:type="pct"/>
          </w:tcPr>
          <w:p w14:paraId="788CD341" w14:textId="2F1D93ED" w:rsidR="00B97573" w:rsidRPr="00E432D0" w:rsidRDefault="00BE675E" w:rsidP="00BE675E">
            <w:pPr>
              <w:spacing w:line="360" w:lineRule="auto"/>
              <w:jc w:val="right"/>
              <w:rPr>
                <w:rFonts w:ascii="Arial" w:hAnsi="Arial" w:cs="Arial"/>
                <w:bCs/>
                <w:sz w:val="16"/>
                <w:szCs w:val="16"/>
              </w:rPr>
            </w:pPr>
            <w:r w:rsidRPr="00E432D0">
              <w:rPr>
                <w:rFonts w:ascii="Arial" w:hAnsi="Arial" w:cs="Arial"/>
                <w:bCs/>
                <w:sz w:val="16"/>
                <w:szCs w:val="16"/>
              </w:rPr>
              <w:t>Solventada</w:t>
            </w:r>
            <w:r w:rsidR="00AD1D67" w:rsidRPr="00E432D0">
              <w:rPr>
                <w:rFonts w:ascii="Arial" w:hAnsi="Arial" w:cs="Arial"/>
                <w:bCs/>
                <w:sz w:val="16"/>
                <w:szCs w:val="16"/>
              </w:rPr>
              <w:t>.</w:t>
            </w:r>
          </w:p>
        </w:tc>
      </w:tr>
      <w:tr w:rsidR="00B97573" w:rsidRPr="0034743F" w14:paraId="33EA0448" w14:textId="77777777" w:rsidTr="008F60B1">
        <w:tc>
          <w:tcPr>
            <w:tcW w:w="868" w:type="pct"/>
          </w:tcPr>
          <w:p w14:paraId="6B2C53B1"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5</w:t>
            </w:r>
          </w:p>
          <w:p w14:paraId="5FFCB254" w14:textId="1E93A87C"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5</w:t>
            </w:r>
          </w:p>
        </w:tc>
        <w:tc>
          <w:tcPr>
            <w:tcW w:w="1666" w:type="pct"/>
          </w:tcPr>
          <w:p w14:paraId="7C52193A" w14:textId="21B36834"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rPr>
              <w:t xml:space="preserve">Falta de bitácora de servicio vehicular con ausencia total o parcial de soporte documental </w:t>
            </w:r>
            <w:proofErr w:type="spellStart"/>
            <w:r w:rsidRPr="00CC0DE7">
              <w:rPr>
                <w:rFonts w:ascii="Arial" w:hAnsi="Arial" w:cs="Arial"/>
                <w:bCs/>
                <w:sz w:val="16"/>
                <w:szCs w:val="16"/>
              </w:rPr>
              <w:t>justificatorio</w:t>
            </w:r>
            <w:proofErr w:type="spellEnd"/>
          </w:p>
        </w:tc>
        <w:tc>
          <w:tcPr>
            <w:tcW w:w="1596" w:type="pct"/>
          </w:tcPr>
          <w:p w14:paraId="749EC8AB" w14:textId="7AB14D7B"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lang w:eastAsia="en-US"/>
              </w:rPr>
              <w:t>(</w:t>
            </w:r>
            <w:r w:rsidRPr="00CC0DE7">
              <w:rPr>
                <w:rFonts w:ascii="Arial" w:hAnsi="Arial" w:cs="Arial"/>
                <w:bCs/>
                <w:sz w:val="16"/>
                <w:szCs w:val="16"/>
                <w:lang w:eastAsia="en-US"/>
              </w:rPr>
              <w:t>1C) Falta de autorización o justificación de las erogaciones</w:t>
            </w:r>
          </w:p>
        </w:tc>
        <w:tc>
          <w:tcPr>
            <w:tcW w:w="870" w:type="pct"/>
          </w:tcPr>
          <w:p w14:paraId="0A85390B" w14:textId="3187E881" w:rsidR="00B97573"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2F583A" w14:paraId="1DDB73ED" w14:textId="77777777" w:rsidTr="008F60B1">
        <w:tc>
          <w:tcPr>
            <w:tcW w:w="868" w:type="pct"/>
          </w:tcPr>
          <w:p w14:paraId="7EF66988"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6</w:t>
            </w:r>
          </w:p>
          <w:p w14:paraId="4FC3C6AF" w14:textId="4E3B7E5E"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6</w:t>
            </w:r>
          </w:p>
        </w:tc>
        <w:tc>
          <w:tcPr>
            <w:tcW w:w="1666" w:type="pct"/>
          </w:tcPr>
          <w:p w14:paraId="24AA0DB4" w14:textId="5B6BAEA5"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rPr>
              <w:t>Análisis y revisión de las adquisiciones</w:t>
            </w:r>
          </w:p>
        </w:tc>
        <w:tc>
          <w:tcPr>
            <w:tcW w:w="1596" w:type="pct"/>
          </w:tcPr>
          <w:p w14:paraId="2ADC7BF9" w14:textId="4D17C941"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lang w:eastAsia="en-US"/>
              </w:rPr>
              <w:t>(</w:t>
            </w:r>
            <w:r w:rsidRPr="00CC0DE7">
              <w:rPr>
                <w:rFonts w:ascii="Arial" w:hAnsi="Arial" w:cs="Arial"/>
                <w:bCs/>
                <w:sz w:val="16"/>
                <w:szCs w:val="16"/>
                <w:lang w:eastAsia="en-US"/>
              </w:rPr>
              <w:t>1C) Falta de autorización o justificación de las erogaciones</w:t>
            </w:r>
          </w:p>
        </w:tc>
        <w:tc>
          <w:tcPr>
            <w:tcW w:w="870" w:type="pct"/>
          </w:tcPr>
          <w:p w14:paraId="590F62D2" w14:textId="77777777" w:rsidR="00B97573" w:rsidRPr="002F583A" w:rsidRDefault="0088064C" w:rsidP="0088064C">
            <w:pPr>
              <w:spacing w:line="360" w:lineRule="auto"/>
              <w:jc w:val="right"/>
              <w:rPr>
                <w:rFonts w:ascii="Arial" w:hAnsi="Arial" w:cs="Arial"/>
                <w:bCs/>
                <w:sz w:val="16"/>
                <w:szCs w:val="16"/>
              </w:rPr>
            </w:pPr>
            <w:r w:rsidRPr="002F583A">
              <w:rPr>
                <w:rFonts w:ascii="Arial" w:hAnsi="Arial" w:cs="Arial"/>
                <w:bCs/>
                <w:sz w:val="16"/>
                <w:szCs w:val="16"/>
              </w:rPr>
              <w:t>118,495.00</w:t>
            </w:r>
          </w:p>
          <w:p w14:paraId="678CC12B" w14:textId="3135941D" w:rsidR="00BE675E" w:rsidRPr="002F583A" w:rsidRDefault="00BE675E" w:rsidP="0088064C">
            <w:pPr>
              <w:spacing w:line="360" w:lineRule="auto"/>
              <w:jc w:val="right"/>
              <w:rPr>
                <w:rFonts w:ascii="Arial" w:hAnsi="Arial" w:cs="Arial"/>
                <w:bCs/>
                <w:sz w:val="16"/>
                <w:szCs w:val="16"/>
              </w:rPr>
            </w:pPr>
            <w:r w:rsidRPr="002F583A">
              <w:rPr>
                <w:rFonts w:ascii="Arial" w:hAnsi="Arial" w:cs="Arial"/>
                <w:bCs/>
                <w:sz w:val="16"/>
                <w:szCs w:val="16"/>
              </w:rPr>
              <w:t>Solventada</w:t>
            </w:r>
          </w:p>
        </w:tc>
      </w:tr>
      <w:tr w:rsidR="00B97573" w:rsidRPr="0034743F" w14:paraId="4EB5B3B0" w14:textId="77777777" w:rsidTr="008F60B1">
        <w:tc>
          <w:tcPr>
            <w:tcW w:w="868" w:type="pct"/>
          </w:tcPr>
          <w:p w14:paraId="2490B03C"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6</w:t>
            </w:r>
          </w:p>
          <w:p w14:paraId="60979F95" w14:textId="5DC5BDAB"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7</w:t>
            </w:r>
          </w:p>
        </w:tc>
        <w:tc>
          <w:tcPr>
            <w:tcW w:w="1666" w:type="pct"/>
          </w:tcPr>
          <w:p w14:paraId="33D1F22B" w14:textId="060A3B17"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rPr>
              <w:t>Análisis y revisión de las adquisiciones</w:t>
            </w:r>
          </w:p>
        </w:tc>
        <w:tc>
          <w:tcPr>
            <w:tcW w:w="1596" w:type="pct"/>
          </w:tcPr>
          <w:p w14:paraId="184429B3" w14:textId="51899F65"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lang w:eastAsia="en-US"/>
              </w:rPr>
              <w:t>(</w:t>
            </w:r>
            <w:r w:rsidRPr="00CC0DE7">
              <w:rPr>
                <w:rFonts w:ascii="Arial" w:hAnsi="Arial" w:cs="Arial"/>
                <w:bCs/>
                <w:sz w:val="16"/>
                <w:szCs w:val="16"/>
                <w:lang w:eastAsia="en-US"/>
              </w:rPr>
              <w:t>1C) Falta de autorización o justificación de las erogaciones</w:t>
            </w:r>
          </w:p>
        </w:tc>
        <w:tc>
          <w:tcPr>
            <w:tcW w:w="870" w:type="pct"/>
          </w:tcPr>
          <w:p w14:paraId="4A86562D" w14:textId="77777777" w:rsidR="00B97573" w:rsidRPr="00E432D0" w:rsidRDefault="0088064C" w:rsidP="0088064C">
            <w:pPr>
              <w:spacing w:line="360" w:lineRule="auto"/>
              <w:jc w:val="right"/>
              <w:rPr>
                <w:rFonts w:ascii="Arial" w:hAnsi="Arial" w:cs="Arial"/>
                <w:bCs/>
                <w:sz w:val="16"/>
                <w:szCs w:val="16"/>
              </w:rPr>
            </w:pPr>
            <w:r w:rsidRPr="00E432D0">
              <w:rPr>
                <w:rFonts w:ascii="Arial" w:hAnsi="Arial" w:cs="Arial"/>
                <w:bCs/>
                <w:sz w:val="16"/>
                <w:szCs w:val="16"/>
              </w:rPr>
              <w:t>165,350.00</w:t>
            </w:r>
          </w:p>
          <w:p w14:paraId="0A0075D9" w14:textId="4BCFAAA5" w:rsidR="00BE675E" w:rsidRPr="00E432D0" w:rsidRDefault="00BE675E" w:rsidP="0088064C">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507AE37E" w14:textId="77777777" w:rsidTr="008F60B1">
        <w:tc>
          <w:tcPr>
            <w:tcW w:w="868" w:type="pct"/>
          </w:tcPr>
          <w:p w14:paraId="27B4CED1"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6</w:t>
            </w:r>
          </w:p>
          <w:p w14:paraId="3DB93CFD" w14:textId="5E6EFBB2"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8</w:t>
            </w:r>
          </w:p>
        </w:tc>
        <w:tc>
          <w:tcPr>
            <w:tcW w:w="1666" w:type="pct"/>
          </w:tcPr>
          <w:p w14:paraId="0665815E" w14:textId="62BAB859"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rPr>
              <w:t>Análisis y revisión de las adquisiciones</w:t>
            </w:r>
          </w:p>
        </w:tc>
        <w:tc>
          <w:tcPr>
            <w:tcW w:w="1596" w:type="pct"/>
          </w:tcPr>
          <w:p w14:paraId="7F20A340" w14:textId="303F229F"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lang w:eastAsia="en-US"/>
              </w:rPr>
              <w:t>(</w:t>
            </w:r>
            <w:r w:rsidRPr="00CC0DE7">
              <w:rPr>
                <w:rFonts w:ascii="Arial" w:hAnsi="Arial" w:cs="Arial"/>
                <w:bCs/>
                <w:sz w:val="16"/>
                <w:szCs w:val="16"/>
                <w:lang w:eastAsia="en-US"/>
              </w:rPr>
              <w:t>1C) Falta de autorización o justificación de las erogaciones</w:t>
            </w:r>
          </w:p>
        </w:tc>
        <w:tc>
          <w:tcPr>
            <w:tcW w:w="870" w:type="pct"/>
          </w:tcPr>
          <w:p w14:paraId="4BA74BB8" w14:textId="4A479706" w:rsidR="00B97573"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Solventada</w:t>
            </w:r>
          </w:p>
          <w:p w14:paraId="2223BF9E" w14:textId="79D3D9A1" w:rsidR="00AD1D67" w:rsidRPr="00E432D0" w:rsidRDefault="00AD1D67" w:rsidP="00B97573">
            <w:pPr>
              <w:spacing w:line="360" w:lineRule="auto"/>
              <w:jc w:val="right"/>
              <w:rPr>
                <w:rFonts w:ascii="Arial" w:hAnsi="Arial" w:cs="Arial"/>
                <w:bCs/>
                <w:sz w:val="16"/>
                <w:szCs w:val="16"/>
              </w:rPr>
            </w:pPr>
          </w:p>
        </w:tc>
      </w:tr>
      <w:tr w:rsidR="00B97573" w:rsidRPr="0034743F" w14:paraId="61B3D5A3" w14:textId="77777777" w:rsidTr="008F60B1">
        <w:tc>
          <w:tcPr>
            <w:tcW w:w="868" w:type="pct"/>
          </w:tcPr>
          <w:p w14:paraId="01200402"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7</w:t>
            </w:r>
          </w:p>
          <w:p w14:paraId="15764379" w14:textId="444676D3"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9</w:t>
            </w:r>
          </w:p>
        </w:tc>
        <w:tc>
          <w:tcPr>
            <w:tcW w:w="1666" w:type="pct"/>
          </w:tcPr>
          <w:p w14:paraId="7507459B" w14:textId="5E495C09"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Carencia de Reglamento Interno, Manuales de </w:t>
            </w:r>
            <w:r w:rsidRPr="00CC0DE7">
              <w:rPr>
                <w:rFonts w:ascii="Arial" w:hAnsi="Arial" w:cs="Arial"/>
                <w:sz w:val="16"/>
                <w:szCs w:val="16"/>
                <w:lang w:eastAsia="es-MX"/>
              </w:rPr>
              <w:t>Organización, Procedimientos y de Servicios al Público</w:t>
            </w:r>
            <w:r w:rsidRPr="00CC0DE7">
              <w:rPr>
                <w:rFonts w:ascii="Arial" w:hAnsi="Arial" w:cs="Arial"/>
                <w:sz w:val="16"/>
                <w:szCs w:val="16"/>
              </w:rPr>
              <w:t xml:space="preserve"> que regulan al ente fiscalizado</w:t>
            </w:r>
          </w:p>
        </w:tc>
        <w:tc>
          <w:tcPr>
            <w:tcW w:w="1596" w:type="pct"/>
          </w:tcPr>
          <w:p w14:paraId="3306448B" w14:textId="3F5CB357"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(5A) Carencia o desactualización de manuales, normativa interna o disposiciones legales</w:t>
            </w:r>
          </w:p>
        </w:tc>
        <w:tc>
          <w:tcPr>
            <w:tcW w:w="870" w:type="pct"/>
          </w:tcPr>
          <w:p w14:paraId="01C75F74" w14:textId="08176912" w:rsidR="00AD1D67" w:rsidRPr="00E432D0" w:rsidRDefault="00BA2D76" w:rsidP="00BE675E">
            <w:pPr>
              <w:spacing w:line="360" w:lineRule="auto"/>
              <w:jc w:val="right"/>
              <w:rPr>
                <w:rFonts w:ascii="Arial" w:hAnsi="Arial" w:cs="Arial"/>
                <w:bCs/>
                <w:sz w:val="16"/>
                <w:szCs w:val="16"/>
              </w:rPr>
            </w:pPr>
            <w:r>
              <w:rPr>
                <w:rFonts w:ascii="Arial" w:hAnsi="Arial" w:cs="Arial"/>
                <w:bCs/>
                <w:sz w:val="16"/>
                <w:szCs w:val="16"/>
              </w:rPr>
              <w:t>Recomendación</w:t>
            </w:r>
          </w:p>
          <w:p w14:paraId="12805E71" w14:textId="525AD5C2" w:rsidR="00AD1D67" w:rsidRPr="00E432D0" w:rsidRDefault="00AD1D67" w:rsidP="00B97573">
            <w:pPr>
              <w:spacing w:line="360" w:lineRule="auto"/>
              <w:jc w:val="right"/>
              <w:rPr>
                <w:rFonts w:ascii="Arial" w:hAnsi="Arial" w:cs="Arial"/>
                <w:bCs/>
                <w:sz w:val="16"/>
                <w:szCs w:val="16"/>
              </w:rPr>
            </w:pPr>
          </w:p>
        </w:tc>
      </w:tr>
      <w:tr w:rsidR="00B97573" w:rsidRPr="0034743F" w14:paraId="68B97A9C" w14:textId="77777777" w:rsidTr="008F60B1">
        <w:tc>
          <w:tcPr>
            <w:tcW w:w="868" w:type="pct"/>
          </w:tcPr>
          <w:p w14:paraId="6258E3ED"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8</w:t>
            </w:r>
          </w:p>
          <w:p w14:paraId="4B17BE15" w14:textId="072CD457"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10</w:t>
            </w:r>
          </w:p>
        </w:tc>
        <w:tc>
          <w:tcPr>
            <w:tcW w:w="1666" w:type="pct"/>
          </w:tcPr>
          <w:p w14:paraId="68E40CBC" w14:textId="5DDACDE4"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Pólizas faltantes</w:t>
            </w:r>
          </w:p>
        </w:tc>
        <w:tc>
          <w:tcPr>
            <w:tcW w:w="1596" w:type="pct"/>
          </w:tcPr>
          <w:p w14:paraId="0FC971B9" w14:textId="2E199E30"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lang w:eastAsia="es-MX"/>
              </w:rPr>
              <w:t>(</w:t>
            </w:r>
            <w:r w:rsidRPr="00CC0DE7">
              <w:rPr>
                <w:rFonts w:ascii="Arial" w:hAnsi="Arial" w:cs="Arial"/>
                <w:sz w:val="16"/>
                <w:szCs w:val="16"/>
              </w:rPr>
              <w:t>4C) Omisiones o inconsistencias en la presentación de la información financiera</w:t>
            </w:r>
          </w:p>
        </w:tc>
        <w:tc>
          <w:tcPr>
            <w:tcW w:w="870" w:type="pct"/>
          </w:tcPr>
          <w:p w14:paraId="3E1C8F7D" w14:textId="62E9CB3D" w:rsidR="00AD1D67" w:rsidRPr="00E432D0" w:rsidRDefault="00E432D0" w:rsidP="00BE675E">
            <w:pPr>
              <w:spacing w:line="360" w:lineRule="auto"/>
              <w:jc w:val="right"/>
              <w:rPr>
                <w:rFonts w:ascii="Arial" w:hAnsi="Arial" w:cs="Arial"/>
                <w:bCs/>
                <w:sz w:val="16"/>
                <w:szCs w:val="16"/>
              </w:rPr>
            </w:pPr>
            <w:r w:rsidRPr="00E432D0">
              <w:rPr>
                <w:rFonts w:ascii="Arial" w:hAnsi="Arial" w:cs="Arial"/>
                <w:bCs/>
                <w:sz w:val="16"/>
                <w:szCs w:val="16"/>
              </w:rPr>
              <w:t>Recomendación</w:t>
            </w:r>
          </w:p>
        </w:tc>
      </w:tr>
      <w:tr w:rsidR="00B97573" w:rsidRPr="0034743F" w14:paraId="6EDE70B4" w14:textId="77777777" w:rsidTr="008F60B1">
        <w:tc>
          <w:tcPr>
            <w:tcW w:w="868" w:type="pct"/>
          </w:tcPr>
          <w:p w14:paraId="27D662AB"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9</w:t>
            </w:r>
          </w:p>
          <w:p w14:paraId="374E466C" w14:textId="6693FBAE"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11</w:t>
            </w:r>
          </w:p>
        </w:tc>
        <w:tc>
          <w:tcPr>
            <w:tcW w:w="1666" w:type="pct"/>
          </w:tcPr>
          <w:p w14:paraId="562B3FF1" w14:textId="77777777" w:rsidR="00B97573" w:rsidRPr="00CC0DE7" w:rsidRDefault="00B97573" w:rsidP="00B97573">
            <w:pPr>
              <w:rPr>
                <w:rFonts w:ascii="Arial" w:hAnsi="Arial" w:cs="Arial"/>
                <w:b/>
                <w:sz w:val="16"/>
                <w:szCs w:val="16"/>
                <w:lang w:eastAsia="en-US"/>
              </w:rPr>
            </w:pPr>
            <w:r w:rsidRPr="00CC0DE7">
              <w:rPr>
                <w:rFonts w:ascii="Arial" w:hAnsi="Arial" w:cs="Arial"/>
                <w:sz w:val="16"/>
                <w:szCs w:val="16"/>
              </w:rPr>
              <w:t xml:space="preserve">Falta de claridad en el registro de proveedores </w:t>
            </w:r>
          </w:p>
          <w:p w14:paraId="50F07AAB" w14:textId="77777777" w:rsidR="00B97573" w:rsidRPr="00CC0DE7" w:rsidRDefault="00B97573" w:rsidP="00B97573">
            <w:pPr>
              <w:spacing w:line="360" w:lineRule="auto"/>
              <w:jc w:val="both"/>
              <w:rPr>
                <w:rFonts w:ascii="Arial" w:hAnsi="Arial" w:cs="Arial"/>
                <w:bCs/>
                <w:sz w:val="16"/>
                <w:szCs w:val="16"/>
              </w:rPr>
            </w:pPr>
          </w:p>
        </w:tc>
        <w:tc>
          <w:tcPr>
            <w:tcW w:w="1596" w:type="pct"/>
          </w:tcPr>
          <w:p w14:paraId="349EDF5E" w14:textId="5440D272"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(5D) Falta de sistemas automatizados o deficiencias en su operación</w:t>
            </w:r>
          </w:p>
        </w:tc>
        <w:tc>
          <w:tcPr>
            <w:tcW w:w="870" w:type="pct"/>
          </w:tcPr>
          <w:p w14:paraId="4DEBEC8B" w14:textId="44D47ABD" w:rsidR="00AD1D67" w:rsidRPr="00E432D0" w:rsidRDefault="00BE675E" w:rsidP="00BE675E">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011015E0" w14:textId="77777777" w:rsidTr="008F60B1">
        <w:tc>
          <w:tcPr>
            <w:tcW w:w="868" w:type="pct"/>
          </w:tcPr>
          <w:p w14:paraId="55D64DB5"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10</w:t>
            </w:r>
          </w:p>
          <w:p w14:paraId="66968BEB" w14:textId="197000FB"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12</w:t>
            </w:r>
          </w:p>
        </w:tc>
        <w:tc>
          <w:tcPr>
            <w:tcW w:w="1666" w:type="pct"/>
          </w:tcPr>
          <w:p w14:paraId="78E26A0F" w14:textId="77777777" w:rsidR="00B97573" w:rsidRPr="00CC0DE7" w:rsidRDefault="00B97573" w:rsidP="00B97573">
            <w:pPr>
              <w:spacing w:line="360" w:lineRule="auto"/>
              <w:jc w:val="both"/>
              <w:rPr>
                <w:rFonts w:ascii="Arial" w:hAnsi="Arial" w:cs="Arial"/>
                <w:sz w:val="16"/>
                <w:szCs w:val="16"/>
              </w:rPr>
            </w:pPr>
            <w:r w:rsidRPr="00CC0DE7">
              <w:rPr>
                <w:rFonts w:ascii="Arial" w:hAnsi="Arial" w:cs="Arial"/>
                <w:sz w:val="16"/>
                <w:szCs w:val="16"/>
              </w:rPr>
              <w:t xml:space="preserve">Servicio de apoyo administrativo con ausencia total o parcial de soporte documental comprobatorio y </w:t>
            </w:r>
            <w:proofErr w:type="spellStart"/>
            <w:r w:rsidRPr="00CC0DE7">
              <w:rPr>
                <w:rFonts w:ascii="Arial" w:hAnsi="Arial" w:cs="Arial"/>
                <w:sz w:val="16"/>
                <w:szCs w:val="16"/>
              </w:rPr>
              <w:t>justificatorio</w:t>
            </w:r>
            <w:proofErr w:type="spellEnd"/>
          </w:p>
          <w:p w14:paraId="3882B12E" w14:textId="77777777" w:rsidR="00B97573" w:rsidRPr="00CC0DE7" w:rsidRDefault="00B97573" w:rsidP="00B97573">
            <w:pPr>
              <w:spacing w:line="360" w:lineRule="auto"/>
              <w:jc w:val="both"/>
              <w:rPr>
                <w:rFonts w:ascii="Arial" w:hAnsi="Arial" w:cs="Arial"/>
                <w:bCs/>
                <w:sz w:val="16"/>
                <w:szCs w:val="16"/>
              </w:rPr>
            </w:pPr>
          </w:p>
        </w:tc>
        <w:tc>
          <w:tcPr>
            <w:tcW w:w="1596" w:type="pct"/>
          </w:tcPr>
          <w:p w14:paraId="08D40064" w14:textId="210BA93A"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lang w:eastAsia="en-US"/>
              </w:rPr>
              <w:t>1C) Falta de autorización o justificación de las erogaciones</w:t>
            </w:r>
          </w:p>
        </w:tc>
        <w:tc>
          <w:tcPr>
            <w:tcW w:w="870" w:type="pct"/>
          </w:tcPr>
          <w:p w14:paraId="41E2412B" w14:textId="77777777" w:rsidR="00B97573" w:rsidRPr="00E432D0" w:rsidRDefault="00262464" w:rsidP="00262464">
            <w:pPr>
              <w:spacing w:line="360" w:lineRule="auto"/>
              <w:jc w:val="right"/>
              <w:rPr>
                <w:rFonts w:ascii="Arial" w:hAnsi="Arial" w:cs="Arial"/>
                <w:bCs/>
                <w:sz w:val="16"/>
                <w:szCs w:val="16"/>
              </w:rPr>
            </w:pPr>
            <w:r w:rsidRPr="00E432D0">
              <w:rPr>
                <w:rFonts w:ascii="Arial" w:hAnsi="Arial" w:cs="Arial"/>
                <w:bCs/>
                <w:sz w:val="16"/>
                <w:szCs w:val="16"/>
              </w:rPr>
              <w:t>99,930.00</w:t>
            </w:r>
          </w:p>
          <w:p w14:paraId="481FA52A" w14:textId="21BF36F6" w:rsidR="00BE675E" w:rsidRPr="00E432D0" w:rsidRDefault="00BE675E" w:rsidP="00262464">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1855B608" w14:textId="77777777" w:rsidTr="008F60B1">
        <w:tc>
          <w:tcPr>
            <w:tcW w:w="868" w:type="pct"/>
          </w:tcPr>
          <w:p w14:paraId="5767DF93"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10</w:t>
            </w:r>
          </w:p>
          <w:p w14:paraId="4BD72522" w14:textId="46F8EB82"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13</w:t>
            </w:r>
          </w:p>
        </w:tc>
        <w:tc>
          <w:tcPr>
            <w:tcW w:w="1666" w:type="pct"/>
          </w:tcPr>
          <w:p w14:paraId="17B86FEE" w14:textId="566FC3A6"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Servicio de apoyo administrativo con ausencia total o parcial de soporte documental comprobatorio y </w:t>
            </w:r>
            <w:proofErr w:type="spellStart"/>
            <w:r w:rsidRPr="00CC0DE7">
              <w:rPr>
                <w:rFonts w:ascii="Arial" w:hAnsi="Arial" w:cs="Arial"/>
                <w:sz w:val="16"/>
                <w:szCs w:val="16"/>
              </w:rPr>
              <w:t>justificatorio</w:t>
            </w:r>
            <w:proofErr w:type="spellEnd"/>
          </w:p>
        </w:tc>
        <w:tc>
          <w:tcPr>
            <w:tcW w:w="1596" w:type="pct"/>
          </w:tcPr>
          <w:p w14:paraId="19AACA7D" w14:textId="18B1A6F3"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lang w:eastAsia="en-US"/>
              </w:rPr>
              <w:t>1C) Falta de autorización o justificación de las erogaciones</w:t>
            </w:r>
          </w:p>
        </w:tc>
        <w:tc>
          <w:tcPr>
            <w:tcW w:w="870" w:type="pct"/>
          </w:tcPr>
          <w:p w14:paraId="55A51710" w14:textId="77777777" w:rsidR="00B97573" w:rsidRPr="00E432D0" w:rsidRDefault="00262464" w:rsidP="00262464">
            <w:pPr>
              <w:spacing w:line="360" w:lineRule="auto"/>
              <w:jc w:val="right"/>
              <w:rPr>
                <w:rFonts w:ascii="Arial" w:hAnsi="Arial" w:cs="Arial"/>
                <w:bCs/>
                <w:sz w:val="16"/>
                <w:szCs w:val="16"/>
              </w:rPr>
            </w:pPr>
            <w:r w:rsidRPr="00E432D0">
              <w:rPr>
                <w:rFonts w:ascii="Arial" w:hAnsi="Arial" w:cs="Arial"/>
                <w:bCs/>
                <w:sz w:val="16"/>
                <w:szCs w:val="16"/>
              </w:rPr>
              <w:t>127,750</w:t>
            </w:r>
            <w:r w:rsidR="0088064C" w:rsidRPr="00E432D0">
              <w:rPr>
                <w:rFonts w:ascii="Arial" w:hAnsi="Arial" w:cs="Arial"/>
                <w:bCs/>
                <w:sz w:val="16"/>
                <w:szCs w:val="16"/>
              </w:rPr>
              <w:t>.00</w:t>
            </w:r>
          </w:p>
          <w:p w14:paraId="4826ECC2" w14:textId="1E5B2507" w:rsidR="00BE675E" w:rsidRPr="00E432D0" w:rsidRDefault="00BE675E" w:rsidP="00262464">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056C17E0" w14:textId="77777777" w:rsidTr="008F60B1">
        <w:tc>
          <w:tcPr>
            <w:tcW w:w="868" w:type="pct"/>
          </w:tcPr>
          <w:p w14:paraId="725E847A"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10</w:t>
            </w:r>
          </w:p>
          <w:p w14:paraId="2B35056F" w14:textId="2F0D321C"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14</w:t>
            </w:r>
          </w:p>
        </w:tc>
        <w:tc>
          <w:tcPr>
            <w:tcW w:w="1666" w:type="pct"/>
          </w:tcPr>
          <w:p w14:paraId="2C1E3377" w14:textId="28482454"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Servicio de apoyo administrativo con ausencia total o parcial de soporte documental comprobatorio y </w:t>
            </w:r>
            <w:proofErr w:type="spellStart"/>
            <w:r w:rsidRPr="00CC0DE7">
              <w:rPr>
                <w:rFonts w:ascii="Arial" w:hAnsi="Arial" w:cs="Arial"/>
                <w:sz w:val="16"/>
                <w:szCs w:val="16"/>
              </w:rPr>
              <w:t>justificatorio</w:t>
            </w:r>
            <w:proofErr w:type="spellEnd"/>
          </w:p>
        </w:tc>
        <w:tc>
          <w:tcPr>
            <w:tcW w:w="1596" w:type="pct"/>
          </w:tcPr>
          <w:p w14:paraId="1DA9224A" w14:textId="72A68148"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lang w:eastAsia="en-US"/>
              </w:rPr>
              <w:t>1C) Falta de autorización o justificación de las erogaciones</w:t>
            </w:r>
          </w:p>
        </w:tc>
        <w:tc>
          <w:tcPr>
            <w:tcW w:w="870" w:type="pct"/>
          </w:tcPr>
          <w:p w14:paraId="0E84CA1D" w14:textId="77777777" w:rsidR="00B97573" w:rsidRPr="00E432D0" w:rsidRDefault="00262464" w:rsidP="00B97573">
            <w:pPr>
              <w:spacing w:line="360" w:lineRule="auto"/>
              <w:jc w:val="right"/>
              <w:rPr>
                <w:rFonts w:ascii="Arial" w:hAnsi="Arial" w:cs="Arial"/>
                <w:bCs/>
                <w:sz w:val="16"/>
                <w:szCs w:val="16"/>
              </w:rPr>
            </w:pPr>
            <w:r w:rsidRPr="00E432D0">
              <w:rPr>
                <w:rFonts w:ascii="Arial" w:hAnsi="Arial" w:cs="Arial"/>
                <w:bCs/>
                <w:sz w:val="16"/>
                <w:szCs w:val="16"/>
              </w:rPr>
              <w:t>60,00</w:t>
            </w:r>
            <w:r w:rsidR="0088064C" w:rsidRPr="00E432D0">
              <w:rPr>
                <w:rFonts w:ascii="Arial" w:hAnsi="Arial" w:cs="Arial"/>
                <w:bCs/>
                <w:sz w:val="16"/>
                <w:szCs w:val="16"/>
              </w:rPr>
              <w:t>0.00</w:t>
            </w:r>
          </w:p>
          <w:p w14:paraId="7C954459" w14:textId="187F766F" w:rsidR="00BE675E"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09F7AE8E" w14:textId="77777777" w:rsidTr="008F60B1">
        <w:tc>
          <w:tcPr>
            <w:tcW w:w="868" w:type="pct"/>
          </w:tcPr>
          <w:p w14:paraId="78BA8E08"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10</w:t>
            </w:r>
          </w:p>
          <w:p w14:paraId="1EDCA480" w14:textId="27E7B1E2"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15</w:t>
            </w:r>
          </w:p>
        </w:tc>
        <w:tc>
          <w:tcPr>
            <w:tcW w:w="1666" w:type="pct"/>
          </w:tcPr>
          <w:p w14:paraId="119F77DA" w14:textId="7E9FF102"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Servicio de apoyo administrativo con ausencia total o parcial de soporte documental comprobatorio y </w:t>
            </w:r>
            <w:proofErr w:type="spellStart"/>
            <w:r w:rsidRPr="00CC0DE7">
              <w:rPr>
                <w:rFonts w:ascii="Arial" w:hAnsi="Arial" w:cs="Arial"/>
                <w:sz w:val="16"/>
                <w:szCs w:val="16"/>
              </w:rPr>
              <w:t>justificatorio</w:t>
            </w:r>
            <w:proofErr w:type="spellEnd"/>
          </w:p>
        </w:tc>
        <w:tc>
          <w:tcPr>
            <w:tcW w:w="1596" w:type="pct"/>
          </w:tcPr>
          <w:p w14:paraId="2DC5A643" w14:textId="58EDC59F"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lang w:eastAsia="en-US"/>
              </w:rPr>
              <w:t>1C) Falta de autorización o justificación de las erogaciones</w:t>
            </w:r>
          </w:p>
        </w:tc>
        <w:tc>
          <w:tcPr>
            <w:tcW w:w="870" w:type="pct"/>
          </w:tcPr>
          <w:p w14:paraId="1F86302B" w14:textId="77777777" w:rsidR="00B97573" w:rsidRPr="00E432D0" w:rsidRDefault="0003198C" w:rsidP="00B97573">
            <w:pPr>
              <w:spacing w:line="360" w:lineRule="auto"/>
              <w:jc w:val="right"/>
              <w:rPr>
                <w:rFonts w:ascii="Arial" w:hAnsi="Arial" w:cs="Arial"/>
                <w:bCs/>
                <w:sz w:val="16"/>
                <w:szCs w:val="16"/>
              </w:rPr>
            </w:pPr>
            <w:r w:rsidRPr="00E432D0">
              <w:rPr>
                <w:rFonts w:ascii="Arial" w:hAnsi="Arial" w:cs="Arial"/>
                <w:bCs/>
                <w:sz w:val="16"/>
                <w:szCs w:val="16"/>
              </w:rPr>
              <w:t>60,00</w:t>
            </w:r>
            <w:r w:rsidR="0088064C" w:rsidRPr="00E432D0">
              <w:rPr>
                <w:rFonts w:ascii="Arial" w:hAnsi="Arial" w:cs="Arial"/>
                <w:bCs/>
                <w:sz w:val="16"/>
                <w:szCs w:val="16"/>
              </w:rPr>
              <w:t>0.00</w:t>
            </w:r>
          </w:p>
          <w:p w14:paraId="1288176F" w14:textId="51031BCE" w:rsidR="00BE675E"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Solventada</w:t>
            </w:r>
          </w:p>
        </w:tc>
      </w:tr>
      <w:tr w:rsidR="00B97573" w:rsidRPr="0034743F" w14:paraId="2821C1A4" w14:textId="77777777" w:rsidTr="008F60B1">
        <w:tc>
          <w:tcPr>
            <w:tcW w:w="868" w:type="pct"/>
          </w:tcPr>
          <w:p w14:paraId="34C3542E" w14:textId="77777777" w:rsidR="00B97573" w:rsidRPr="00CC0DE7" w:rsidRDefault="00B97573" w:rsidP="00B97573">
            <w:pPr>
              <w:spacing w:line="360" w:lineRule="auto"/>
              <w:rPr>
                <w:rFonts w:ascii="Arial" w:hAnsi="Arial" w:cs="Arial"/>
                <w:sz w:val="16"/>
                <w:szCs w:val="16"/>
              </w:rPr>
            </w:pPr>
            <w:r w:rsidRPr="00CC0DE7">
              <w:rPr>
                <w:rFonts w:ascii="Arial" w:hAnsi="Arial" w:cs="Arial"/>
                <w:sz w:val="16"/>
                <w:szCs w:val="16"/>
              </w:rPr>
              <w:t>Resultado: 11</w:t>
            </w:r>
          </w:p>
          <w:p w14:paraId="7DF03E05" w14:textId="4481465F"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Observación: 16</w:t>
            </w:r>
          </w:p>
        </w:tc>
        <w:tc>
          <w:tcPr>
            <w:tcW w:w="1666" w:type="pct"/>
          </w:tcPr>
          <w:p w14:paraId="04884E1D" w14:textId="2E75864D" w:rsidR="00B97573" w:rsidRPr="00CC0DE7" w:rsidRDefault="00B97573" w:rsidP="00B97573">
            <w:pPr>
              <w:spacing w:line="360" w:lineRule="auto"/>
              <w:jc w:val="both"/>
              <w:rPr>
                <w:rFonts w:ascii="Arial" w:hAnsi="Arial" w:cs="Arial"/>
                <w:bCs/>
                <w:sz w:val="16"/>
                <w:szCs w:val="16"/>
              </w:rPr>
            </w:pPr>
            <w:r w:rsidRPr="00CC0DE7">
              <w:rPr>
                <w:rFonts w:ascii="Arial" w:hAnsi="Arial" w:cs="Arial"/>
                <w:sz w:val="16"/>
                <w:szCs w:val="16"/>
              </w:rPr>
              <w:t xml:space="preserve">Servicio de apoyo informáticos con ausencia total o parcial de soporte documental comprobatorio y </w:t>
            </w:r>
            <w:proofErr w:type="spellStart"/>
            <w:r w:rsidRPr="00CC0DE7">
              <w:rPr>
                <w:rFonts w:ascii="Arial" w:hAnsi="Arial" w:cs="Arial"/>
                <w:sz w:val="16"/>
                <w:szCs w:val="16"/>
              </w:rPr>
              <w:t>justificatorio</w:t>
            </w:r>
            <w:proofErr w:type="spellEnd"/>
          </w:p>
        </w:tc>
        <w:tc>
          <w:tcPr>
            <w:tcW w:w="1596" w:type="pct"/>
          </w:tcPr>
          <w:p w14:paraId="7C297198" w14:textId="6DADFF01" w:rsidR="00B97573" w:rsidRPr="00CC0DE7" w:rsidRDefault="00B97573" w:rsidP="00B97573">
            <w:pPr>
              <w:spacing w:line="360" w:lineRule="auto"/>
              <w:jc w:val="both"/>
              <w:rPr>
                <w:rFonts w:ascii="Arial" w:hAnsi="Arial" w:cs="Arial"/>
                <w:bCs/>
                <w:sz w:val="16"/>
                <w:szCs w:val="16"/>
              </w:rPr>
            </w:pPr>
            <w:r w:rsidRPr="00CC0DE7">
              <w:rPr>
                <w:rFonts w:ascii="Arial" w:hAnsi="Arial" w:cs="Arial"/>
                <w:bCs/>
                <w:sz w:val="16"/>
                <w:szCs w:val="16"/>
                <w:lang w:eastAsia="en-US"/>
              </w:rPr>
              <w:t>1C) Falta de autorización o justificación de las erogaciones</w:t>
            </w:r>
          </w:p>
        </w:tc>
        <w:tc>
          <w:tcPr>
            <w:tcW w:w="870" w:type="pct"/>
          </w:tcPr>
          <w:p w14:paraId="72FC53D3" w14:textId="77777777" w:rsidR="00B97573" w:rsidRPr="00E432D0" w:rsidRDefault="0003198C" w:rsidP="00B97573">
            <w:pPr>
              <w:spacing w:line="360" w:lineRule="auto"/>
              <w:jc w:val="right"/>
              <w:rPr>
                <w:rFonts w:ascii="Arial" w:hAnsi="Arial" w:cs="Arial"/>
                <w:bCs/>
                <w:sz w:val="16"/>
                <w:szCs w:val="16"/>
              </w:rPr>
            </w:pPr>
            <w:r w:rsidRPr="00E432D0">
              <w:rPr>
                <w:rFonts w:ascii="Arial" w:hAnsi="Arial" w:cs="Arial"/>
                <w:bCs/>
                <w:sz w:val="16"/>
                <w:szCs w:val="16"/>
              </w:rPr>
              <w:t>80,70</w:t>
            </w:r>
            <w:r w:rsidR="0088064C" w:rsidRPr="00E432D0">
              <w:rPr>
                <w:rFonts w:ascii="Arial" w:hAnsi="Arial" w:cs="Arial"/>
                <w:bCs/>
                <w:sz w:val="16"/>
                <w:szCs w:val="16"/>
              </w:rPr>
              <w:t>0.00</w:t>
            </w:r>
          </w:p>
          <w:p w14:paraId="5CF7C3DC" w14:textId="0F0EA319" w:rsidR="00BE675E" w:rsidRPr="00E432D0" w:rsidRDefault="00BE675E" w:rsidP="00B97573">
            <w:pPr>
              <w:spacing w:line="360" w:lineRule="auto"/>
              <w:jc w:val="right"/>
              <w:rPr>
                <w:rFonts w:ascii="Arial" w:hAnsi="Arial" w:cs="Arial"/>
                <w:bCs/>
                <w:sz w:val="16"/>
                <w:szCs w:val="16"/>
              </w:rPr>
            </w:pPr>
            <w:r w:rsidRPr="00E432D0">
              <w:rPr>
                <w:rFonts w:ascii="Arial" w:hAnsi="Arial" w:cs="Arial"/>
                <w:bCs/>
                <w:sz w:val="16"/>
                <w:szCs w:val="16"/>
              </w:rPr>
              <w:t>Solventada</w:t>
            </w:r>
          </w:p>
        </w:tc>
      </w:tr>
      <w:tr w:rsidR="0088064C" w:rsidRPr="0034743F" w14:paraId="589D2A8B" w14:textId="77777777" w:rsidTr="008F60B1">
        <w:tc>
          <w:tcPr>
            <w:tcW w:w="868" w:type="pct"/>
          </w:tcPr>
          <w:p w14:paraId="35543EF8" w14:textId="77777777" w:rsidR="0088064C" w:rsidRPr="00CC0DE7" w:rsidRDefault="0088064C" w:rsidP="0088064C">
            <w:pPr>
              <w:spacing w:line="360" w:lineRule="auto"/>
              <w:rPr>
                <w:rFonts w:ascii="Arial" w:hAnsi="Arial" w:cs="Arial"/>
                <w:sz w:val="16"/>
                <w:szCs w:val="16"/>
              </w:rPr>
            </w:pPr>
            <w:r w:rsidRPr="00CC0DE7">
              <w:rPr>
                <w:rFonts w:ascii="Arial" w:hAnsi="Arial" w:cs="Arial"/>
                <w:sz w:val="16"/>
                <w:szCs w:val="16"/>
              </w:rPr>
              <w:t>Resultado: 12</w:t>
            </w:r>
          </w:p>
          <w:p w14:paraId="320E6794" w14:textId="7C0071CD" w:rsidR="0088064C" w:rsidRPr="00CC0DE7" w:rsidRDefault="0088064C" w:rsidP="0088064C">
            <w:pPr>
              <w:spacing w:line="360" w:lineRule="auto"/>
              <w:jc w:val="both"/>
              <w:rPr>
                <w:rFonts w:ascii="Arial" w:hAnsi="Arial" w:cs="Arial"/>
                <w:bCs/>
                <w:sz w:val="16"/>
                <w:szCs w:val="16"/>
              </w:rPr>
            </w:pPr>
            <w:r w:rsidRPr="00CC0DE7">
              <w:rPr>
                <w:rFonts w:ascii="Arial" w:hAnsi="Arial" w:cs="Arial"/>
                <w:sz w:val="16"/>
                <w:szCs w:val="16"/>
              </w:rPr>
              <w:t>Observación: 17</w:t>
            </w:r>
          </w:p>
        </w:tc>
        <w:tc>
          <w:tcPr>
            <w:tcW w:w="1666" w:type="pct"/>
          </w:tcPr>
          <w:p w14:paraId="6DA858AD" w14:textId="381AD124" w:rsidR="0088064C" w:rsidRPr="00CC0DE7" w:rsidRDefault="0088064C" w:rsidP="0088064C">
            <w:pPr>
              <w:spacing w:line="360" w:lineRule="auto"/>
              <w:jc w:val="both"/>
              <w:rPr>
                <w:rFonts w:ascii="Arial" w:hAnsi="Arial" w:cs="Arial"/>
                <w:bCs/>
                <w:sz w:val="16"/>
                <w:szCs w:val="16"/>
              </w:rPr>
            </w:pPr>
            <w:r w:rsidRPr="00CC0DE7">
              <w:rPr>
                <w:rFonts w:ascii="Arial" w:hAnsi="Arial" w:cs="Arial"/>
                <w:sz w:val="16"/>
                <w:szCs w:val="16"/>
              </w:rPr>
              <w:t>Diferencia de saldos de Deudores Diversos por Cobrar a Corto Plazo</w:t>
            </w:r>
          </w:p>
        </w:tc>
        <w:tc>
          <w:tcPr>
            <w:tcW w:w="1596" w:type="pct"/>
          </w:tcPr>
          <w:p w14:paraId="6E5EE2BA" w14:textId="77D61BBB" w:rsidR="0088064C" w:rsidRPr="00CC0DE7" w:rsidRDefault="0088064C" w:rsidP="0088064C">
            <w:pPr>
              <w:spacing w:line="360" w:lineRule="auto"/>
              <w:jc w:val="both"/>
              <w:rPr>
                <w:rFonts w:ascii="Arial" w:hAnsi="Arial" w:cs="Arial"/>
                <w:bCs/>
                <w:sz w:val="16"/>
                <w:szCs w:val="16"/>
              </w:rPr>
            </w:pPr>
            <w:r w:rsidRPr="00CC0DE7">
              <w:rPr>
                <w:rFonts w:ascii="Arial" w:hAnsi="Arial" w:cs="Arial"/>
                <w:sz w:val="16"/>
                <w:szCs w:val="16"/>
              </w:rPr>
              <w:t>(</w:t>
            </w:r>
            <w:r w:rsidRPr="00CC0DE7">
              <w:rPr>
                <w:rFonts w:ascii="Arial" w:hAnsi="Arial" w:cs="Arial"/>
                <w:bCs/>
                <w:sz w:val="16"/>
                <w:szCs w:val="16"/>
                <w:lang w:eastAsia="en-US"/>
              </w:rPr>
              <w:t>3Ñ) Diferencias entre registros administrativos, contables y presupuestales</w:t>
            </w:r>
          </w:p>
        </w:tc>
        <w:tc>
          <w:tcPr>
            <w:tcW w:w="870" w:type="pct"/>
          </w:tcPr>
          <w:p w14:paraId="492CD967" w14:textId="00200626" w:rsidR="00AD1D67" w:rsidRPr="00E432D0" w:rsidRDefault="00BE675E" w:rsidP="00BE675E">
            <w:pPr>
              <w:spacing w:line="360" w:lineRule="auto"/>
              <w:jc w:val="right"/>
              <w:rPr>
                <w:rFonts w:ascii="Arial" w:hAnsi="Arial" w:cs="Arial"/>
                <w:bCs/>
                <w:sz w:val="16"/>
                <w:szCs w:val="16"/>
              </w:rPr>
            </w:pPr>
            <w:r w:rsidRPr="00E432D0">
              <w:rPr>
                <w:rFonts w:ascii="Arial" w:hAnsi="Arial" w:cs="Arial"/>
                <w:bCs/>
                <w:sz w:val="16"/>
                <w:szCs w:val="16"/>
              </w:rPr>
              <w:t>Solventada</w:t>
            </w:r>
          </w:p>
        </w:tc>
      </w:tr>
      <w:tr w:rsidR="0088064C" w:rsidRPr="0034743F" w14:paraId="039E47D0" w14:textId="77777777" w:rsidTr="008F60B1">
        <w:tc>
          <w:tcPr>
            <w:tcW w:w="868" w:type="pct"/>
          </w:tcPr>
          <w:p w14:paraId="2558CF27" w14:textId="77777777" w:rsidR="0088064C" w:rsidRPr="0034743F" w:rsidRDefault="0088064C" w:rsidP="0088064C">
            <w:pPr>
              <w:spacing w:line="360" w:lineRule="auto"/>
              <w:jc w:val="both"/>
              <w:rPr>
                <w:rFonts w:ascii="Arial" w:hAnsi="Arial" w:cs="Arial"/>
                <w:bCs/>
                <w:sz w:val="16"/>
                <w:szCs w:val="16"/>
                <w:highlight w:val="yellow"/>
              </w:rPr>
            </w:pPr>
          </w:p>
        </w:tc>
        <w:tc>
          <w:tcPr>
            <w:tcW w:w="1666" w:type="pct"/>
          </w:tcPr>
          <w:p w14:paraId="5B0FCE87" w14:textId="77777777" w:rsidR="0088064C" w:rsidRPr="0034743F" w:rsidRDefault="0088064C" w:rsidP="0088064C">
            <w:pPr>
              <w:spacing w:line="360" w:lineRule="auto"/>
              <w:jc w:val="both"/>
              <w:rPr>
                <w:rFonts w:ascii="Arial" w:hAnsi="Arial" w:cs="Arial"/>
                <w:bCs/>
                <w:sz w:val="16"/>
                <w:szCs w:val="16"/>
                <w:highlight w:val="yellow"/>
              </w:rPr>
            </w:pPr>
          </w:p>
        </w:tc>
        <w:tc>
          <w:tcPr>
            <w:tcW w:w="1596" w:type="pct"/>
          </w:tcPr>
          <w:p w14:paraId="0872F633" w14:textId="77777777" w:rsidR="0088064C" w:rsidRPr="00E432D0" w:rsidRDefault="0088064C" w:rsidP="0088064C">
            <w:pPr>
              <w:spacing w:line="360" w:lineRule="auto"/>
              <w:jc w:val="right"/>
              <w:rPr>
                <w:rFonts w:ascii="Arial" w:hAnsi="Arial" w:cs="Arial"/>
                <w:b/>
                <w:sz w:val="16"/>
                <w:szCs w:val="16"/>
              </w:rPr>
            </w:pPr>
            <w:r w:rsidRPr="00E432D0">
              <w:rPr>
                <w:rFonts w:ascii="Arial" w:hAnsi="Arial" w:cs="Arial"/>
                <w:b/>
                <w:sz w:val="16"/>
                <w:szCs w:val="16"/>
              </w:rPr>
              <w:t>Total</w:t>
            </w:r>
          </w:p>
        </w:tc>
        <w:tc>
          <w:tcPr>
            <w:tcW w:w="870" w:type="pct"/>
          </w:tcPr>
          <w:p w14:paraId="3D5BBE3F" w14:textId="0CA122DE" w:rsidR="0088064C" w:rsidRPr="00E432D0" w:rsidRDefault="00DE155F" w:rsidP="0088064C">
            <w:pPr>
              <w:spacing w:line="360" w:lineRule="auto"/>
              <w:jc w:val="right"/>
              <w:rPr>
                <w:rFonts w:ascii="Arial" w:hAnsi="Arial" w:cs="Arial"/>
                <w:b/>
                <w:sz w:val="16"/>
                <w:szCs w:val="16"/>
              </w:rPr>
            </w:pPr>
            <w:r w:rsidRPr="00E432D0">
              <w:rPr>
                <w:rFonts w:ascii="Arial" w:hAnsi="Arial" w:cs="Arial"/>
                <w:b/>
                <w:sz w:val="16"/>
                <w:szCs w:val="16"/>
              </w:rPr>
              <w:t>$  712</w:t>
            </w:r>
            <w:r w:rsidR="0003198C" w:rsidRPr="00E432D0">
              <w:rPr>
                <w:rFonts w:ascii="Arial" w:hAnsi="Arial" w:cs="Arial"/>
                <w:b/>
                <w:sz w:val="16"/>
                <w:szCs w:val="16"/>
              </w:rPr>
              <w:t>,225.00</w:t>
            </w:r>
          </w:p>
        </w:tc>
      </w:tr>
    </w:tbl>
    <w:p w14:paraId="062A416E" w14:textId="4F72C0F0" w:rsidR="00B11C94" w:rsidRDefault="00B11C94" w:rsidP="001D5742">
      <w:pPr>
        <w:spacing w:line="360" w:lineRule="auto"/>
        <w:ind w:right="190"/>
        <w:jc w:val="both"/>
        <w:rPr>
          <w:rFonts w:ascii="Arial" w:hAnsi="Arial" w:cs="Arial"/>
          <w:b/>
        </w:rPr>
      </w:pPr>
    </w:p>
    <w:p w14:paraId="19DCB808" w14:textId="663F661E" w:rsidR="001D5742" w:rsidRPr="00761FA3" w:rsidRDefault="001D5742" w:rsidP="001D574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38CD0F7" w14:textId="77777777" w:rsidR="001D5742" w:rsidRPr="005B540D" w:rsidRDefault="001D5742" w:rsidP="001D5742">
      <w:pPr>
        <w:spacing w:line="276" w:lineRule="auto"/>
        <w:ind w:right="190"/>
        <w:jc w:val="both"/>
        <w:rPr>
          <w:rFonts w:ascii="Arial" w:hAnsi="Arial" w:cs="Arial"/>
          <w:b/>
        </w:rPr>
      </w:pPr>
    </w:p>
    <w:p w14:paraId="0C396734" w14:textId="77777777" w:rsidR="001D5742" w:rsidRPr="00541C99" w:rsidRDefault="001D5742" w:rsidP="001D574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1"/>
    <w:p w14:paraId="1138F6B5" w14:textId="77777777" w:rsidR="001D5742" w:rsidRPr="002771CC" w:rsidRDefault="001D5742" w:rsidP="001D5742">
      <w:pPr>
        <w:spacing w:line="276" w:lineRule="auto"/>
        <w:jc w:val="both"/>
        <w:rPr>
          <w:rFonts w:ascii="Arial" w:hAnsi="Arial" w:cs="Arial"/>
          <w:szCs w:val="1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1D5742" w:rsidRPr="00E432D0" w14:paraId="7FE5CE37" w14:textId="77777777" w:rsidTr="007E1E8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5D35CD"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 xml:space="preserve">Resumen General de Observaciones y </w:t>
            </w:r>
            <w:proofErr w:type="spellStart"/>
            <w:r w:rsidRPr="00E432D0">
              <w:rPr>
                <w:rFonts w:ascii="Arial" w:hAnsi="Arial" w:cs="Arial"/>
                <w:b/>
                <w:sz w:val="20"/>
                <w:szCs w:val="20"/>
              </w:rPr>
              <w:t>Solventaciones</w:t>
            </w:r>
            <w:proofErr w:type="spellEnd"/>
            <w:r w:rsidRPr="00E432D0">
              <w:rPr>
                <w:rFonts w:ascii="Arial" w:hAnsi="Arial" w:cs="Arial"/>
                <w:b/>
                <w:sz w:val="20"/>
                <w:szCs w:val="20"/>
              </w:rPr>
              <w:t xml:space="preserve"> en Materia Financiera</w:t>
            </w:r>
          </w:p>
        </w:tc>
      </w:tr>
      <w:tr w:rsidR="001D5742" w:rsidRPr="00E432D0" w14:paraId="49472F2A" w14:textId="77777777" w:rsidTr="007E1E8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4FE88"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56645"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Monto</w:t>
            </w:r>
          </w:p>
          <w:p w14:paraId="6D714E1D"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EA1B4"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 xml:space="preserve">Modalidades de </w:t>
            </w:r>
            <w:proofErr w:type="spellStart"/>
            <w:r w:rsidRPr="00E432D0">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1E30E9"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Monto Pendiente de Solventar</w:t>
            </w:r>
          </w:p>
        </w:tc>
      </w:tr>
      <w:tr w:rsidR="001D5742" w:rsidRPr="00E432D0" w14:paraId="0E5D0748" w14:textId="77777777" w:rsidTr="007E1E8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933E7" w14:textId="77777777" w:rsidR="001D5742" w:rsidRPr="00E432D0" w:rsidRDefault="001D5742" w:rsidP="007E1E8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78EFFE" w14:textId="77777777" w:rsidR="001D5742" w:rsidRPr="00E432D0" w:rsidRDefault="001D5742" w:rsidP="007E1E8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BE3A1"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7850CF" w14:textId="77777777" w:rsidR="001D5742" w:rsidRPr="00E432D0" w:rsidRDefault="001D5742" w:rsidP="007E1E84">
            <w:pPr>
              <w:spacing w:line="276" w:lineRule="auto"/>
              <w:jc w:val="center"/>
              <w:rPr>
                <w:rFonts w:ascii="Arial" w:hAnsi="Arial" w:cs="Arial"/>
                <w:b/>
                <w:sz w:val="20"/>
                <w:szCs w:val="20"/>
              </w:rPr>
            </w:pPr>
            <w:r w:rsidRPr="00E432D0">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C0ED51" w14:textId="77777777" w:rsidR="001D5742" w:rsidRPr="00E432D0" w:rsidRDefault="001D5742" w:rsidP="007E1E84">
            <w:pPr>
              <w:spacing w:line="276" w:lineRule="auto"/>
              <w:jc w:val="center"/>
              <w:rPr>
                <w:rFonts w:ascii="Arial" w:hAnsi="Arial" w:cs="Arial"/>
                <w:b/>
                <w:sz w:val="20"/>
                <w:szCs w:val="20"/>
              </w:rPr>
            </w:pPr>
          </w:p>
        </w:tc>
      </w:tr>
      <w:tr w:rsidR="001D5742" w:rsidRPr="00E432D0" w14:paraId="7008DEA1" w14:textId="77777777" w:rsidTr="007E1E8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8A41B" w14:textId="2FFFEAEB" w:rsidR="001D5742" w:rsidRPr="00E432D0" w:rsidRDefault="00DE155F" w:rsidP="00CE7E90">
            <w:pPr>
              <w:spacing w:line="276" w:lineRule="auto"/>
              <w:jc w:val="both"/>
              <w:rPr>
                <w:rFonts w:ascii="Arial" w:hAnsi="Arial" w:cs="Arial"/>
                <w:sz w:val="20"/>
                <w:szCs w:val="20"/>
              </w:rPr>
            </w:pPr>
            <w:r w:rsidRPr="00E432D0">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FC7168" w14:textId="6D00AA5C" w:rsidR="001D5742" w:rsidRPr="00E432D0" w:rsidRDefault="00144672" w:rsidP="007E1E84">
            <w:pPr>
              <w:spacing w:line="276" w:lineRule="auto"/>
              <w:jc w:val="right"/>
              <w:rPr>
                <w:rFonts w:ascii="Arial" w:hAnsi="Arial" w:cs="Arial"/>
                <w:sz w:val="20"/>
                <w:szCs w:val="20"/>
              </w:rPr>
            </w:pPr>
            <w:r w:rsidRPr="00E432D0">
              <w:rPr>
                <w:rFonts w:ascii="Arial" w:hAnsi="Arial" w:cs="Arial"/>
                <w:sz w:val="20"/>
                <w:szCs w:val="20"/>
              </w:rPr>
              <w:t>$</w:t>
            </w:r>
            <w:r w:rsidR="00DE155F" w:rsidRPr="00E432D0">
              <w:rPr>
                <w:rFonts w:ascii="Arial" w:hAnsi="Arial" w:cs="Arial"/>
                <w:sz w:val="20"/>
                <w:szCs w:val="20"/>
              </w:rPr>
              <w:t>712,225.00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77534" w14:textId="34427996" w:rsidR="001D5742" w:rsidRPr="002F583A" w:rsidRDefault="00144672" w:rsidP="00BE675E">
            <w:pPr>
              <w:spacing w:line="276" w:lineRule="auto"/>
              <w:jc w:val="right"/>
              <w:rPr>
                <w:rFonts w:ascii="Arial" w:hAnsi="Arial" w:cs="Arial"/>
                <w:sz w:val="20"/>
                <w:szCs w:val="20"/>
              </w:rPr>
            </w:pPr>
            <w:r w:rsidRPr="002F583A">
              <w:rPr>
                <w:rFonts w:ascii="Arial" w:hAnsi="Arial" w:cs="Arial"/>
                <w:sz w:val="20"/>
                <w:szCs w:val="20"/>
              </w:rPr>
              <w:t>$</w:t>
            </w:r>
            <w:r w:rsidR="00BE675E" w:rsidRPr="002F583A">
              <w:rPr>
                <w:rFonts w:ascii="Arial" w:hAnsi="Arial" w:cs="Arial"/>
                <w:sz w:val="20"/>
                <w:szCs w:val="20"/>
              </w:rPr>
              <w:t>712,225</w:t>
            </w:r>
            <w:r w:rsidR="00DE155F" w:rsidRPr="002F583A">
              <w:rPr>
                <w:rFonts w:ascii="Arial" w:hAnsi="Arial" w:cs="Arial"/>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81E3C" w14:textId="36ED2BD3" w:rsidR="001D5742" w:rsidRPr="00E432D0" w:rsidRDefault="00144672" w:rsidP="007E1E84">
            <w:pPr>
              <w:spacing w:line="276" w:lineRule="auto"/>
              <w:jc w:val="right"/>
              <w:rPr>
                <w:rFonts w:ascii="Arial" w:hAnsi="Arial" w:cs="Arial"/>
                <w:sz w:val="20"/>
                <w:szCs w:val="20"/>
              </w:rPr>
            </w:pPr>
            <w:r w:rsidRPr="00E432D0">
              <w:rPr>
                <w:rFonts w:ascii="Arial" w:hAnsi="Arial" w:cs="Arial"/>
                <w:sz w:val="20"/>
                <w:szCs w:val="20"/>
              </w:rPr>
              <w:t>$</w:t>
            </w:r>
            <w:r w:rsidR="00247D34" w:rsidRPr="00E432D0">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CD58A" w14:textId="0A85307C" w:rsidR="001D5742" w:rsidRPr="00E432D0" w:rsidRDefault="00144672" w:rsidP="007E1E84">
            <w:pPr>
              <w:spacing w:line="276" w:lineRule="auto"/>
              <w:jc w:val="right"/>
              <w:rPr>
                <w:rFonts w:ascii="Arial" w:hAnsi="Arial" w:cs="Arial"/>
                <w:sz w:val="20"/>
                <w:szCs w:val="20"/>
              </w:rPr>
            </w:pPr>
            <w:r w:rsidRPr="00E432D0">
              <w:rPr>
                <w:rFonts w:ascii="Arial" w:hAnsi="Arial" w:cs="Arial"/>
                <w:sz w:val="20"/>
                <w:szCs w:val="20"/>
              </w:rPr>
              <w:t>$</w:t>
            </w:r>
            <w:r w:rsidR="00247D34" w:rsidRPr="00E432D0">
              <w:rPr>
                <w:rFonts w:ascii="Arial" w:hAnsi="Arial" w:cs="Arial"/>
                <w:sz w:val="20"/>
                <w:szCs w:val="20"/>
              </w:rPr>
              <w:t>0.00</w:t>
            </w:r>
          </w:p>
        </w:tc>
      </w:tr>
      <w:tr w:rsidR="001D5742" w:rsidRPr="009658B6" w14:paraId="510CAA0E" w14:textId="77777777" w:rsidTr="007E1E8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A06940" w14:textId="77777777" w:rsidR="001D5742" w:rsidRPr="00E432D0" w:rsidRDefault="001D5742" w:rsidP="007E1E84">
            <w:pPr>
              <w:spacing w:line="276" w:lineRule="auto"/>
              <w:jc w:val="right"/>
              <w:rPr>
                <w:rFonts w:ascii="Arial" w:hAnsi="Arial" w:cs="Arial"/>
                <w:b/>
                <w:sz w:val="20"/>
                <w:szCs w:val="20"/>
              </w:rPr>
            </w:pPr>
            <w:r w:rsidRPr="00E432D0">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2889B" w14:textId="6D4AEAA2" w:rsidR="001D5742" w:rsidRPr="00E432D0" w:rsidRDefault="00DE155F" w:rsidP="008F60B1">
            <w:pPr>
              <w:spacing w:line="276" w:lineRule="auto"/>
              <w:jc w:val="right"/>
              <w:rPr>
                <w:rFonts w:ascii="Arial" w:hAnsi="Arial" w:cs="Arial"/>
                <w:b/>
                <w:sz w:val="20"/>
                <w:szCs w:val="20"/>
              </w:rPr>
            </w:pPr>
            <w:r w:rsidRPr="00E432D0">
              <w:rPr>
                <w:rFonts w:ascii="Arial" w:hAnsi="Arial" w:cs="Arial"/>
                <w:b/>
                <w:sz w:val="20"/>
                <w:szCs w:val="20"/>
              </w:rPr>
              <w:t>$712,225.00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F594E" w14:textId="4B204769" w:rsidR="001D5742" w:rsidRPr="002F583A" w:rsidRDefault="00DE155F" w:rsidP="00BE675E">
            <w:pPr>
              <w:spacing w:line="276" w:lineRule="auto"/>
              <w:jc w:val="right"/>
              <w:rPr>
                <w:rFonts w:ascii="Arial" w:hAnsi="Arial" w:cs="Arial"/>
                <w:sz w:val="20"/>
                <w:szCs w:val="20"/>
              </w:rPr>
            </w:pPr>
            <w:r w:rsidRPr="002F583A">
              <w:rPr>
                <w:rFonts w:ascii="Arial" w:hAnsi="Arial" w:cs="Arial"/>
                <w:b/>
                <w:sz w:val="20"/>
                <w:szCs w:val="20"/>
              </w:rPr>
              <w:t>$</w:t>
            </w:r>
            <w:r w:rsidR="00BE675E" w:rsidRPr="002F583A">
              <w:rPr>
                <w:rFonts w:ascii="Arial" w:hAnsi="Arial" w:cs="Arial"/>
                <w:b/>
                <w:sz w:val="20"/>
                <w:szCs w:val="20"/>
              </w:rPr>
              <w:t>712,225</w:t>
            </w:r>
            <w:r w:rsidRPr="002F583A">
              <w:rPr>
                <w:rFonts w:ascii="Arial" w:hAnsi="Arial" w:cs="Arial"/>
                <w:b/>
                <w:sz w:val="20"/>
                <w:szCs w:val="20"/>
              </w:rPr>
              <w:t>.00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1EB9C" w14:textId="70BF6A57" w:rsidR="001D5742" w:rsidRPr="00E432D0" w:rsidRDefault="001D5742" w:rsidP="00247D34">
            <w:pPr>
              <w:spacing w:line="276" w:lineRule="auto"/>
              <w:jc w:val="right"/>
              <w:rPr>
                <w:rFonts w:ascii="Arial" w:hAnsi="Arial" w:cs="Arial"/>
                <w:sz w:val="20"/>
                <w:szCs w:val="20"/>
              </w:rPr>
            </w:pPr>
            <w:r w:rsidRPr="00E432D0">
              <w:rPr>
                <w:rFonts w:ascii="Arial" w:hAnsi="Arial" w:cs="Arial"/>
                <w:b/>
                <w:sz w:val="20"/>
                <w:szCs w:val="20"/>
              </w:rPr>
              <w:t>$</w:t>
            </w:r>
            <w:r w:rsidR="00247D34" w:rsidRPr="00E432D0">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8BD8D" w14:textId="21312630" w:rsidR="001D5742" w:rsidRPr="009658B6" w:rsidRDefault="001D5742" w:rsidP="00247D34">
            <w:pPr>
              <w:spacing w:line="276" w:lineRule="auto"/>
              <w:jc w:val="right"/>
              <w:rPr>
                <w:rFonts w:ascii="Arial" w:hAnsi="Arial" w:cs="Arial"/>
                <w:sz w:val="20"/>
                <w:szCs w:val="20"/>
              </w:rPr>
            </w:pPr>
            <w:r w:rsidRPr="00E432D0">
              <w:rPr>
                <w:rFonts w:ascii="Arial" w:hAnsi="Arial" w:cs="Arial"/>
                <w:b/>
                <w:sz w:val="20"/>
                <w:szCs w:val="20"/>
              </w:rPr>
              <w:t>$</w:t>
            </w:r>
            <w:r w:rsidR="00247D34" w:rsidRPr="00E432D0">
              <w:rPr>
                <w:rFonts w:ascii="Arial" w:hAnsi="Arial" w:cs="Arial"/>
                <w:b/>
                <w:sz w:val="20"/>
                <w:szCs w:val="20"/>
              </w:rPr>
              <w:t>0.00</w:t>
            </w:r>
          </w:p>
        </w:tc>
      </w:tr>
    </w:tbl>
    <w:p w14:paraId="48C7A6A8" w14:textId="04D1CD81" w:rsidR="001D5742" w:rsidRPr="0087657B" w:rsidRDefault="001D5742" w:rsidP="00FA2159">
      <w:pPr>
        <w:tabs>
          <w:tab w:val="left" w:pos="426"/>
        </w:tabs>
        <w:spacing w:line="360" w:lineRule="auto"/>
        <w:rPr>
          <w:rFonts w:ascii="Arial" w:hAnsi="Arial" w:cs="Arial"/>
          <w:b/>
        </w:rPr>
      </w:pPr>
    </w:p>
    <w:p w14:paraId="1C43053A" w14:textId="0604E62C" w:rsidR="00E355F4" w:rsidRDefault="00E355F4" w:rsidP="00B93F1F">
      <w:pPr>
        <w:tabs>
          <w:tab w:val="left" w:pos="426"/>
        </w:tabs>
        <w:spacing w:line="360" w:lineRule="auto"/>
        <w:rPr>
          <w:rFonts w:ascii="Arial" w:hAnsi="Arial" w:cs="Arial"/>
          <w:b/>
          <w:bCs/>
          <w:szCs w:val="28"/>
        </w:rPr>
      </w:pPr>
      <w:bookmarkStart w:id="12"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1175AA8" w14:textId="77777777" w:rsidR="00FA2159" w:rsidRPr="005B540D" w:rsidRDefault="00FA2159" w:rsidP="00B93F1F">
      <w:pPr>
        <w:tabs>
          <w:tab w:val="left" w:pos="426"/>
        </w:tabs>
        <w:spacing w:line="360" w:lineRule="auto"/>
        <w:rPr>
          <w:rFonts w:ascii="Arial" w:hAnsi="Arial" w:cs="Arial"/>
          <w:b/>
          <w:bCs/>
        </w:rPr>
      </w:pPr>
      <w:bookmarkStart w:id="13" w:name="_GoBack"/>
      <w:bookmarkEnd w:id="13"/>
    </w:p>
    <w:p w14:paraId="6B161FB9" w14:textId="1164ABAB"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BE675E">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w:t>
      </w:r>
      <w:r w:rsidR="00E432D0">
        <w:rPr>
          <w:rFonts w:ascii="Arial" w:hAnsi="Arial" w:cs="Arial"/>
          <w:szCs w:val="28"/>
        </w:rPr>
        <w:t>esentadas en la reunión</w:t>
      </w:r>
      <w:r w:rsidR="00AD733E">
        <w:rPr>
          <w:rFonts w:ascii="Arial" w:hAnsi="Arial" w:cs="Arial"/>
          <w:szCs w:val="28"/>
        </w:rPr>
        <w:t>,</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A77E84">
        <w:rPr>
          <w:rFonts w:ascii="Arial" w:hAnsi="Arial" w:cs="Arial"/>
          <w:szCs w:val="28"/>
        </w:rPr>
        <w:t>este Órgano Técnico de F</w:t>
      </w:r>
      <w:r w:rsidR="00EE2C44" w:rsidRPr="00EE2C44">
        <w:rPr>
          <w:rFonts w:ascii="Arial" w:hAnsi="Arial" w:cs="Arial"/>
          <w:szCs w:val="28"/>
        </w:rPr>
        <w:t xml:space="preserve">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bookmarkEnd w:id="12"/>
    <w:p w14:paraId="6424A28D" w14:textId="7EC7E60C"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531B6">
        <w:rPr>
          <w:rFonts w:ascii="Arial" w:hAnsi="Arial" w:cs="Arial"/>
          <w:b/>
        </w:rPr>
        <w:t>I</w:t>
      </w:r>
      <w:r w:rsidR="00183532">
        <w:rPr>
          <w:rFonts w:ascii="Arial" w:hAnsi="Arial" w:cs="Arial"/>
          <w:b/>
        </w:rPr>
        <w:t xml:space="preserve">. </w:t>
      </w:r>
      <w:r w:rsidR="00842EF3">
        <w:rPr>
          <w:rFonts w:ascii="Arial" w:hAnsi="Arial" w:cs="Arial"/>
          <w:b/>
        </w:rPr>
        <w:t>DICTAMEN DEL INFORME INDIVIDUAL</w:t>
      </w:r>
      <w:r w:rsidR="00BE445E" w:rsidRPr="00B42982">
        <w:rPr>
          <w:rFonts w:ascii="Arial" w:hAnsi="Arial" w:cs="Arial"/>
          <w:b/>
        </w:rPr>
        <w:t xml:space="preserve"> DE AUDITORÍA</w:t>
      </w:r>
    </w:p>
    <w:p w14:paraId="55D15983" w14:textId="77777777" w:rsidR="00AD733E" w:rsidRDefault="00AD733E" w:rsidP="00F44933">
      <w:pPr>
        <w:tabs>
          <w:tab w:val="left" w:pos="2160"/>
        </w:tabs>
        <w:spacing w:line="360" w:lineRule="auto"/>
        <w:ind w:right="190"/>
        <w:jc w:val="both"/>
        <w:rPr>
          <w:rFonts w:ascii="Arial" w:hAnsi="Arial" w:cs="Arial"/>
          <w:b/>
        </w:rPr>
      </w:pPr>
    </w:p>
    <w:p w14:paraId="3AC06E62" w14:textId="640B7F8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w:t>
      </w:r>
      <w:r w:rsidRPr="00BA2D76">
        <w:rPr>
          <w:rFonts w:ascii="Arial" w:hAnsi="Arial" w:cs="Arial"/>
        </w:rPr>
        <w:t>di</w:t>
      </w:r>
      <w:r w:rsidR="00AD733E" w:rsidRPr="00BA2D76">
        <w:rPr>
          <w:rFonts w:ascii="Arial" w:hAnsi="Arial" w:cs="Arial"/>
        </w:rPr>
        <w:t>ctamen se emite el 10</w:t>
      </w:r>
      <w:r w:rsidR="00873383" w:rsidRPr="00BA2D76">
        <w:rPr>
          <w:rFonts w:ascii="Arial" w:hAnsi="Arial" w:cs="Arial"/>
        </w:rPr>
        <w:t xml:space="preserve"> de febrero</w:t>
      </w:r>
      <w:r w:rsidR="00C86427" w:rsidRPr="00BA2D76">
        <w:rPr>
          <w:rFonts w:ascii="Arial" w:hAnsi="Arial" w:cs="Arial"/>
        </w:rPr>
        <w:t xml:space="preserve"> de 2023</w:t>
      </w:r>
      <w:r w:rsidRPr="00BA2D76">
        <w:rPr>
          <w:rFonts w:ascii="Arial" w:hAnsi="Arial" w:cs="Arial"/>
        </w:rPr>
        <w:t>, fecha de conclusión de los trabajos de auditoría, la cual se practicó sobre la información financiera proporcionada</w:t>
      </w:r>
      <w:r w:rsidRPr="00E024A3">
        <w:rPr>
          <w:rFonts w:ascii="Arial" w:hAnsi="Arial" w:cs="Arial"/>
        </w:rPr>
        <w:t xml:space="preserve"> por la entidad fiscalizable, consistente en los estados e informes contables y presupuestarios que integran la Cuenta Pública del ejercicio fiscal </w:t>
      </w:r>
      <w:r w:rsidR="0087149D">
        <w:rPr>
          <w:rFonts w:ascii="Arial" w:hAnsi="Arial" w:cs="Arial"/>
          <w:bCs/>
        </w:rPr>
        <w:t>2021</w:t>
      </w:r>
      <w:r w:rsidRPr="00E024A3">
        <w:rPr>
          <w:rFonts w:ascii="Arial" w:hAnsi="Arial" w:cs="Arial"/>
        </w:rPr>
        <w:t>, formulados,</w:t>
      </w:r>
      <w:r w:rsidR="003408B7">
        <w:rPr>
          <w:rFonts w:ascii="Arial" w:hAnsi="Arial" w:cs="Arial"/>
        </w:rPr>
        <w:t xml:space="preserve"> integrados y presentados por el</w:t>
      </w:r>
      <w:r w:rsidRPr="00E024A3">
        <w:rPr>
          <w:rFonts w:ascii="Arial" w:hAnsi="Arial" w:cs="Arial"/>
        </w:rPr>
        <w:t xml:space="preserve"> </w:t>
      </w:r>
      <w:r w:rsidR="003408B7" w:rsidRPr="003408B7">
        <w:rPr>
          <w:rFonts w:ascii="Arial" w:hAnsi="Arial" w:cs="Arial"/>
          <w:b/>
          <w:bCs/>
        </w:rPr>
        <w:t>Instituto de Acceso a la Información y Protección de Datos Personales de Quintana Roo</w:t>
      </w:r>
      <w:r w:rsidRPr="00E024A3">
        <w:rPr>
          <w:rFonts w:ascii="Arial" w:hAnsi="Arial" w:cs="Arial"/>
          <w:b/>
          <w:bCs/>
        </w:rPr>
        <w:t>.</w:t>
      </w:r>
    </w:p>
    <w:p w14:paraId="03578969" w14:textId="77777777" w:rsidR="00E024A3" w:rsidRPr="00637351"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637351" w:rsidRDefault="00E024A3" w:rsidP="00E024A3">
      <w:pPr>
        <w:spacing w:line="360" w:lineRule="auto"/>
        <w:ind w:right="190"/>
        <w:jc w:val="both"/>
        <w:rPr>
          <w:rFonts w:ascii="Arial" w:hAnsi="Arial" w:cs="Arial"/>
          <w:sz w:val="16"/>
          <w:szCs w:val="16"/>
        </w:rPr>
      </w:pPr>
    </w:p>
    <w:p w14:paraId="3F39B507" w14:textId="2F2C999E"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w:t>
      </w:r>
      <w:r w:rsidR="004D710F">
        <w:rPr>
          <w:rFonts w:ascii="Arial" w:hAnsi="Arial" w:cs="Arial"/>
        </w:rPr>
        <w:t>muestra de los rubros revisados.</w:t>
      </w:r>
    </w:p>
    <w:p w14:paraId="22337700" w14:textId="77777777" w:rsidR="00B63673" w:rsidRPr="00637351" w:rsidRDefault="00B63673" w:rsidP="00E024A3">
      <w:pPr>
        <w:spacing w:line="360" w:lineRule="auto"/>
        <w:ind w:right="190"/>
        <w:jc w:val="both"/>
        <w:rPr>
          <w:rFonts w:ascii="Arial" w:hAnsi="Arial" w:cs="Arial"/>
          <w:sz w:val="16"/>
          <w:szCs w:val="16"/>
        </w:rPr>
      </w:pPr>
    </w:p>
    <w:p w14:paraId="0B8BD4B3" w14:textId="40B34588" w:rsidR="00637351"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1E70E0" w:rsidRPr="00E432D0">
        <w:rPr>
          <w:rFonts w:ascii="Arial" w:hAnsi="Arial" w:cs="Arial"/>
          <w:b/>
        </w:rPr>
        <w:t>21-AEMF-C-GOB-065</w:t>
      </w:r>
      <w:r w:rsidR="003408B7" w:rsidRPr="00E432D0">
        <w:rPr>
          <w:rFonts w:ascii="Arial" w:hAnsi="Arial" w:cs="Arial"/>
          <w:b/>
        </w:rPr>
        <w:t>-13</w:t>
      </w:r>
      <w:r w:rsidR="001E70E0" w:rsidRPr="00E432D0">
        <w:rPr>
          <w:rFonts w:ascii="Arial" w:hAnsi="Arial" w:cs="Arial"/>
          <w:b/>
        </w:rPr>
        <w:t>2</w:t>
      </w:r>
      <w:r w:rsidRPr="00E432D0">
        <w:rPr>
          <w:rFonts w:ascii="Arial" w:hAnsi="Arial" w:cs="Arial"/>
        </w:rPr>
        <w:t xml:space="preserve">, denominada </w:t>
      </w:r>
      <w:r w:rsidR="00527300" w:rsidRPr="00E432D0">
        <w:rPr>
          <w:rFonts w:ascii="Arial" w:hAnsi="Arial" w:cs="Arial"/>
        </w:rPr>
        <w:t>“Auditoría de Cumplimiento Financiero de</w:t>
      </w:r>
      <w:r w:rsidR="001E70E0" w:rsidRPr="00E432D0">
        <w:rPr>
          <w:rFonts w:ascii="Arial" w:hAnsi="Arial" w:cs="Arial"/>
        </w:rPr>
        <w:t xml:space="preserve"> Ingresos y Otros Beneficios;</w:t>
      </w:r>
      <w:r w:rsidR="00933585" w:rsidRPr="00E432D0">
        <w:rPr>
          <w:rFonts w:ascii="Arial" w:hAnsi="Arial" w:cs="Arial"/>
        </w:rPr>
        <w:t xml:space="preserve"> </w:t>
      </w:r>
      <w:r w:rsidR="00527300" w:rsidRPr="00E432D0">
        <w:rPr>
          <w:rFonts w:ascii="Arial" w:hAnsi="Arial" w:cs="Arial"/>
        </w:rPr>
        <w:t>Gastos y Otras Pérdidas”</w:t>
      </w:r>
      <w:r w:rsidRPr="00E432D0">
        <w:rPr>
          <w:rFonts w:ascii="Arial" w:hAnsi="Arial" w:cs="Arial"/>
        </w:rPr>
        <w:t>, c</w:t>
      </w:r>
      <w:r w:rsidRPr="00E024A3">
        <w:rPr>
          <w:rFonts w:ascii="Arial" w:hAnsi="Arial" w:cs="Arial"/>
        </w:rPr>
        <w:t xml:space="preserve">uyo objetivo fue </w:t>
      </w:r>
      <w:r w:rsidR="00527300" w:rsidRPr="00527300">
        <w:rPr>
          <w:rFonts w:ascii="Arial" w:hAnsi="Arial" w:cs="Arial"/>
        </w:rPr>
        <w:t>fiscalizar la gestión financiera de las entidades fiscalizables para comprobar el cumplimiento de lo d</w:t>
      </w:r>
      <w:r w:rsidR="00527300">
        <w:rPr>
          <w:rFonts w:ascii="Arial" w:hAnsi="Arial" w:cs="Arial"/>
        </w:rPr>
        <w:t>ispuesto en el</w:t>
      </w:r>
      <w:r w:rsidR="00527300" w:rsidRPr="00527300">
        <w:rPr>
          <w:rFonts w:ascii="Arial" w:hAnsi="Arial" w:cs="Arial"/>
        </w:rPr>
        <w:t xml:space="preserve"> Presupuesto de Egresos</w:t>
      </w:r>
      <w:r w:rsidR="00144672">
        <w:rPr>
          <w:rFonts w:ascii="Arial" w:hAnsi="Arial" w:cs="Arial"/>
        </w:rPr>
        <w:t xml:space="preserve"> asignado al </w:t>
      </w:r>
      <w:r w:rsidR="00144672" w:rsidRPr="00527300">
        <w:rPr>
          <w:rFonts w:ascii="Arial" w:hAnsi="Arial" w:cs="Arial"/>
          <w:b/>
          <w:bCs/>
        </w:rPr>
        <w:t>Instituto de Acceso a la Información y Protección de Datos Personales de Quintana Roo</w:t>
      </w:r>
      <w:r w:rsidR="00527300" w:rsidRPr="00527300">
        <w:rPr>
          <w:rFonts w:ascii="Arial" w:hAnsi="Arial" w:cs="Arial"/>
        </w:rPr>
        <w:t xml:space="preserve">, </w:t>
      </w:r>
      <w:r w:rsidR="001E70E0">
        <w:rPr>
          <w:rFonts w:ascii="Arial" w:hAnsi="Arial" w:cs="Arial"/>
        </w:rPr>
        <w:t xml:space="preserve"> para el ejercicio 2021</w:t>
      </w:r>
      <w:r w:rsidR="0024246B">
        <w:rPr>
          <w:rFonts w:ascii="Arial" w:hAnsi="Arial" w:cs="Arial"/>
        </w:rPr>
        <w:t xml:space="preserve"> </w:t>
      </w:r>
      <w:r w:rsidR="00527300" w:rsidRPr="00527300">
        <w:rPr>
          <w:rFonts w:ascii="Arial" w:hAnsi="Arial" w:cs="Arial"/>
        </w:rPr>
        <w:t>y demás disposiciones legales aplica</w:t>
      </w:r>
      <w:r w:rsidR="00527300">
        <w:rPr>
          <w:rFonts w:ascii="Arial" w:hAnsi="Arial" w:cs="Arial"/>
        </w:rPr>
        <w:t>bles, en cuanto a los</w:t>
      </w:r>
      <w:r w:rsidR="00527300" w:rsidRPr="00527300">
        <w:rPr>
          <w:rFonts w:ascii="Arial" w:hAnsi="Arial" w:cs="Arial"/>
        </w:rPr>
        <w:t xml:space="preserve"> </w:t>
      </w:r>
      <w:r w:rsidR="001E70E0">
        <w:rPr>
          <w:rFonts w:ascii="Arial" w:hAnsi="Arial" w:cs="Arial"/>
        </w:rPr>
        <w:t xml:space="preserve">ingresos y </w:t>
      </w:r>
      <w:r w:rsidR="00527300" w:rsidRPr="00527300">
        <w:rPr>
          <w:rFonts w:ascii="Arial" w:hAnsi="Arial" w:cs="Arial"/>
        </w:rPr>
        <w:t>gastos públicos, incluyendo la revisión del manejo, la custodia y la aplicación de recursos públicos estatales, así como de la demás información financiera, contable, patrimonial, presupuestaria y programática, conforme a las disposiciones aplicables</w:t>
      </w:r>
      <w:r w:rsidR="00527300">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27300">
        <w:rPr>
          <w:rFonts w:ascii="Arial" w:hAnsi="Arial" w:cs="Arial"/>
        </w:rPr>
        <w:t>el</w:t>
      </w:r>
      <w:r w:rsidR="00E024A3" w:rsidRPr="00E024A3">
        <w:rPr>
          <w:rFonts w:ascii="Arial" w:hAnsi="Arial" w:cs="Arial"/>
        </w:rPr>
        <w:t xml:space="preserve"> </w:t>
      </w:r>
      <w:r w:rsidR="00527300" w:rsidRPr="00527300">
        <w:rPr>
          <w:rFonts w:ascii="Arial" w:hAnsi="Arial" w:cs="Arial"/>
          <w:b/>
          <w:bCs/>
        </w:rPr>
        <w:t>Instituto de Acceso a la Información y Protección de D</w:t>
      </w:r>
      <w:r w:rsidR="00A77E84">
        <w:rPr>
          <w:rFonts w:ascii="Arial" w:hAnsi="Arial" w:cs="Arial"/>
          <w:b/>
          <w:bCs/>
        </w:rPr>
        <w:t xml:space="preserve">atos </w:t>
      </w:r>
      <w:r w:rsidR="00A77E84" w:rsidRPr="00E432D0">
        <w:rPr>
          <w:rFonts w:ascii="Arial" w:hAnsi="Arial" w:cs="Arial"/>
          <w:b/>
          <w:bCs/>
        </w:rPr>
        <w:t>Personales de Quintana Roo</w:t>
      </w:r>
      <w:r w:rsidR="00527300" w:rsidRPr="00E432D0">
        <w:rPr>
          <w:rFonts w:ascii="Arial" w:hAnsi="Arial" w:cs="Arial"/>
          <w:b/>
          <w:bCs/>
        </w:rPr>
        <w:t xml:space="preserve"> </w:t>
      </w:r>
      <w:r w:rsidR="00E024A3" w:rsidRPr="00E432D0">
        <w:rPr>
          <w:rFonts w:ascii="Arial" w:hAnsi="Arial" w:cs="Arial"/>
        </w:rPr>
        <w:t>cumplió con las disposiciones legales y normativas que son aplicables en la materia</w:t>
      </w:r>
      <w:r w:rsidR="001B7495" w:rsidRPr="00E432D0">
        <w:rPr>
          <w:rFonts w:ascii="Arial" w:hAnsi="Arial" w:cs="Arial"/>
        </w:rPr>
        <w:t>.</w:t>
      </w:r>
      <w:r w:rsidR="001B7495">
        <w:rPr>
          <w:rFonts w:ascii="Arial" w:hAnsi="Arial" w:cs="Arial"/>
        </w:rPr>
        <w:t xml:space="preserve"> </w:t>
      </w:r>
    </w:p>
    <w:p w14:paraId="1C672B88" w14:textId="77777777" w:rsidR="001E70E0" w:rsidRPr="00AD733E" w:rsidRDefault="001E70E0" w:rsidP="00E024A3">
      <w:pPr>
        <w:spacing w:line="360" w:lineRule="auto"/>
        <w:ind w:right="190"/>
        <w:jc w:val="both"/>
        <w:rPr>
          <w:rFonts w:ascii="Arial" w:hAnsi="Arial" w:cs="Arial"/>
          <w:sz w:val="20"/>
        </w:rPr>
      </w:pPr>
    </w:p>
    <w:p w14:paraId="1D1F6FF7" w14:textId="52437CAE" w:rsidR="00E024A3" w:rsidRDefault="00732443" w:rsidP="00E024A3">
      <w:pPr>
        <w:spacing w:line="360" w:lineRule="auto"/>
        <w:ind w:right="190"/>
        <w:jc w:val="both"/>
        <w:rPr>
          <w:rFonts w:ascii="Arial" w:hAnsi="Arial" w:cs="Arial"/>
        </w:rPr>
      </w:pPr>
      <w:r w:rsidRPr="00E432D0">
        <w:rPr>
          <w:rFonts w:ascii="Arial" w:hAnsi="Arial" w:cs="Arial"/>
        </w:rPr>
        <w:t>Las recomendaciones</w:t>
      </w:r>
      <w:r w:rsidR="00E024A3" w:rsidRPr="00E432D0">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01018C32" w14:textId="1A143652" w:rsidR="00AD733E" w:rsidRDefault="00AD733E" w:rsidP="00E024A3">
      <w:pPr>
        <w:spacing w:line="360" w:lineRule="auto"/>
        <w:ind w:right="190"/>
        <w:jc w:val="center"/>
        <w:rPr>
          <w:rFonts w:ascii="Arial" w:hAnsi="Arial" w:cs="Arial"/>
          <w:b/>
          <w:sz w:val="20"/>
        </w:rPr>
      </w:pPr>
    </w:p>
    <w:p w14:paraId="1474AEAD" w14:textId="77777777" w:rsidR="00AD733E" w:rsidRPr="00AD733E" w:rsidRDefault="00AD733E" w:rsidP="00E024A3">
      <w:pPr>
        <w:spacing w:line="360" w:lineRule="auto"/>
        <w:ind w:right="190"/>
        <w:jc w:val="center"/>
        <w:rPr>
          <w:rFonts w:ascii="Arial" w:hAnsi="Arial" w:cs="Arial"/>
          <w:b/>
          <w:sz w:val="20"/>
        </w:rPr>
      </w:pPr>
    </w:p>
    <w:p w14:paraId="7184CAAB" w14:textId="664F0862"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AD733E"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452114E9" w:rsidR="00B37C6B" w:rsidRDefault="00B82577" w:rsidP="00B93F1F">
      <w:pPr>
        <w:spacing w:line="360" w:lineRule="auto"/>
        <w:ind w:right="190"/>
        <w:jc w:val="center"/>
        <w:rPr>
          <w:rFonts w:ascii="Arial" w:hAnsi="Arial" w:cs="Arial"/>
          <w:b/>
        </w:rPr>
      </w:pPr>
      <w:r>
        <w:rPr>
          <w:rFonts w:ascii="Arial" w:hAnsi="Arial" w:cs="Arial"/>
          <w:b/>
        </w:rPr>
        <w:t xml:space="preserve">M. EN AUD. </w:t>
      </w:r>
      <w:r w:rsidR="00247D34">
        <w:rPr>
          <w:rFonts w:ascii="Arial" w:hAnsi="Arial" w:cs="Arial"/>
          <w:b/>
        </w:rPr>
        <w:t>MANUEL PALACIOS HERRERA</w:t>
      </w:r>
    </w:p>
    <w:p w14:paraId="212C0317" w14:textId="67ADDF4B" w:rsidR="009D6CB3" w:rsidRDefault="009D6CB3" w:rsidP="00B93F1F">
      <w:pPr>
        <w:spacing w:line="360" w:lineRule="auto"/>
        <w:ind w:right="190"/>
        <w:jc w:val="center"/>
        <w:rPr>
          <w:rFonts w:ascii="Arial" w:hAnsi="Arial" w:cs="Arial"/>
          <w:b/>
        </w:rPr>
      </w:pPr>
    </w:p>
    <w:p w14:paraId="145C2F85" w14:textId="51C2DD5A" w:rsidR="009D6CB3" w:rsidRDefault="009D6CB3" w:rsidP="00B93F1F">
      <w:pPr>
        <w:spacing w:line="360" w:lineRule="auto"/>
        <w:ind w:right="190"/>
        <w:jc w:val="center"/>
        <w:rPr>
          <w:rFonts w:ascii="Arial" w:hAnsi="Arial" w:cs="Arial"/>
          <w:b/>
        </w:rPr>
      </w:pPr>
    </w:p>
    <w:p w14:paraId="3BB2B5B7" w14:textId="7C80D411" w:rsidR="009D6CB3" w:rsidRDefault="009D6CB3" w:rsidP="00B93F1F">
      <w:pPr>
        <w:spacing w:line="360" w:lineRule="auto"/>
        <w:ind w:right="190"/>
        <w:jc w:val="center"/>
        <w:rPr>
          <w:rFonts w:ascii="Arial" w:hAnsi="Arial" w:cs="Arial"/>
          <w:b/>
        </w:rPr>
      </w:pPr>
    </w:p>
    <w:p w14:paraId="75548AC1" w14:textId="1C773A54" w:rsidR="009D6CB3" w:rsidRDefault="009D6CB3" w:rsidP="00B93F1F">
      <w:pPr>
        <w:spacing w:line="360" w:lineRule="auto"/>
        <w:ind w:right="190"/>
        <w:jc w:val="center"/>
        <w:rPr>
          <w:rFonts w:ascii="Arial" w:hAnsi="Arial" w:cs="Arial"/>
          <w:b/>
        </w:rPr>
      </w:pPr>
    </w:p>
    <w:p w14:paraId="0E7B57EF" w14:textId="0ECF9285" w:rsidR="009D6CB3" w:rsidRDefault="009D6CB3" w:rsidP="00B93F1F">
      <w:pPr>
        <w:spacing w:line="360" w:lineRule="auto"/>
        <w:ind w:right="190"/>
        <w:jc w:val="center"/>
        <w:rPr>
          <w:rFonts w:ascii="Arial" w:hAnsi="Arial" w:cs="Arial"/>
          <w:b/>
        </w:rPr>
      </w:pPr>
    </w:p>
    <w:p w14:paraId="4C34B469" w14:textId="328C999F" w:rsidR="009D6CB3" w:rsidRDefault="009D6CB3" w:rsidP="00B93F1F">
      <w:pPr>
        <w:spacing w:line="360" w:lineRule="auto"/>
        <w:ind w:right="190"/>
        <w:jc w:val="center"/>
        <w:rPr>
          <w:rFonts w:ascii="Arial" w:hAnsi="Arial" w:cs="Arial"/>
          <w:b/>
        </w:rPr>
      </w:pPr>
    </w:p>
    <w:p w14:paraId="56EE2D8B" w14:textId="55DDB827" w:rsidR="009D6CB3" w:rsidRDefault="009D6CB3" w:rsidP="00B93F1F">
      <w:pPr>
        <w:spacing w:line="360" w:lineRule="auto"/>
        <w:ind w:right="190"/>
        <w:jc w:val="center"/>
        <w:rPr>
          <w:rFonts w:ascii="Arial" w:hAnsi="Arial" w:cs="Arial"/>
          <w:b/>
        </w:rPr>
      </w:pPr>
    </w:p>
    <w:p w14:paraId="35EE812B" w14:textId="109B2D5F" w:rsidR="009D6CB3" w:rsidRDefault="009D6CB3" w:rsidP="00B93F1F">
      <w:pPr>
        <w:spacing w:line="360" w:lineRule="auto"/>
        <w:ind w:right="190"/>
        <w:jc w:val="center"/>
        <w:rPr>
          <w:rFonts w:ascii="Arial" w:hAnsi="Arial" w:cs="Arial"/>
          <w:b/>
        </w:rPr>
      </w:pPr>
    </w:p>
    <w:p w14:paraId="2C28453E" w14:textId="5DD14070" w:rsidR="009D6CB3" w:rsidRDefault="009D6CB3" w:rsidP="00B93F1F">
      <w:pPr>
        <w:spacing w:line="360" w:lineRule="auto"/>
        <w:ind w:right="190"/>
        <w:jc w:val="center"/>
        <w:rPr>
          <w:rFonts w:ascii="Arial" w:hAnsi="Arial" w:cs="Arial"/>
          <w:b/>
        </w:rPr>
      </w:pPr>
    </w:p>
    <w:p w14:paraId="2CF0A91F" w14:textId="6B4F6909" w:rsidR="00CD66A3" w:rsidRDefault="00CD66A3" w:rsidP="009D6CB3">
      <w:pPr>
        <w:spacing w:line="360" w:lineRule="auto"/>
        <w:ind w:right="190"/>
        <w:jc w:val="center"/>
        <w:rPr>
          <w:rFonts w:ascii="Arial" w:hAnsi="Arial" w:cs="Arial"/>
          <w:b/>
        </w:rPr>
      </w:pPr>
    </w:p>
    <w:sectPr w:rsidR="00CD66A3" w:rsidSect="003E017C">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00650" w14:textId="77777777" w:rsidR="00C16415" w:rsidRDefault="00C16415">
      <w:r>
        <w:separator/>
      </w:r>
    </w:p>
  </w:endnote>
  <w:endnote w:type="continuationSeparator" w:id="0">
    <w:p w14:paraId="59F798FC" w14:textId="77777777" w:rsidR="00C16415" w:rsidRDefault="00C16415">
      <w:r>
        <w:continuationSeparator/>
      </w:r>
    </w:p>
  </w:endnote>
  <w:endnote w:type="continuationNotice" w:id="1">
    <w:p w14:paraId="57737CBD" w14:textId="77777777" w:rsidR="00C16415" w:rsidRDefault="00C1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D6CB3" w:rsidRPr="00D875E2" w14:paraId="13900F4B" w14:textId="77777777" w:rsidTr="000747BF">
      <w:trPr>
        <w:trHeight w:val="344"/>
      </w:trPr>
      <w:tc>
        <w:tcPr>
          <w:tcW w:w="9360" w:type="dxa"/>
          <w:shd w:val="clear" w:color="auto" w:fill="auto"/>
        </w:tcPr>
        <w:p w14:paraId="510A4F46" w14:textId="77777777" w:rsidR="009D6CB3" w:rsidRPr="00D875E2" w:rsidRDefault="009D6CB3" w:rsidP="008532E7">
          <w:pPr>
            <w:rPr>
              <w:rStyle w:val="nfasis"/>
              <w:i w:val="0"/>
              <w:iCs w:val="0"/>
            </w:rPr>
          </w:pPr>
        </w:p>
      </w:tc>
    </w:tr>
  </w:tbl>
  <w:p w14:paraId="18A76213" w14:textId="7992B7CB" w:rsidR="009D6CB3" w:rsidRPr="00880D13" w:rsidRDefault="009D6CB3"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B540D">
      <w:rPr>
        <w:rFonts w:ascii="Arial" w:hAnsi="Arial" w:cs="Arial"/>
        <w:b/>
        <w:bCs/>
        <w:noProof/>
        <w:sz w:val="18"/>
        <w:szCs w:val="18"/>
        <w:lang w:val="es-ES"/>
      </w:rPr>
      <w:t>18</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5B540D">
      <w:rPr>
        <w:rFonts w:ascii="Arial" w:hAnsi="Arial" w:cs="Arial"/>
        <w:b/>
        <w:bCs/>
        <w:noProof/>
        <w:sz w:val="18"/>
        <w:szCs w:val="18"/>
        <w:lang w:val="es-ES"/>
      </w:rPr>
      <w:t>18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8BE90" w14:textId="77777777" w:rsidR="00C16415" w:rsidRDefault="00C16415">
      <w:r>
        <w:separator/>
      </w:r>
    </w:p>
  </w:footnote>
  <w:footnote w:type="continuationSeparator" w:id="0">
    <w:p w14:paraId="5D598FB5" w14:textId="77777777" w:rsidR="00C16415" w:rsidRDefault="00C16415">
      <w:r>
        <w:continuationSeparator/>
      </w:r>
    </w:p>
  </w:footnote>
  <w:footnote w:type="continuationNotice" w:id="1">
    <w:p w14:paraId="0246F79C" w14:textId="77777777" w:rsidR="00C16415" w:rsidRDefault="00C164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820EF" w:rsidRPr="006F757C" w14:paraId="2FD255E5" w14:textId="77777777" w:rsidTr="007D48A8">
      <w:tc>
        <w:tcPr>
          <w:tcW w:w="2055" w:type="dxa"/>
          <w:vAlign w:val="center"/>
        </w:tcPr>
        <w:p w14:paraId="0BAECEF6" w14:textId="77777777" w:rsidR="002820EF" w:rsidRPr="00CF3DF4" w:rsidRDefault="002820E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C466F76" w14:textId="77777777" w:rsidR="002820EF" w:rsidRPr="00CF3DF4" w:rsidRDefault="002820EF" w:rsidP="003C2FE7">
          <w:pPr>
            <w:tabs>
              <w:tab w:val="center" w:pos="4419"/>
              <w:tab w:val="right" w:pos="8838"/>
            </w:tabs>
            <w:jc w:val="center"/>
            <w:rPr>
              <w:rFonts w:ascii="Arial" w:hAnsi="Arial" w:cs="Arial"/>
              <w:sz w:val="18"/>
              <w:szCs w:val="18"/>
            </w:rPr>
          </w:pPr>
        </w:p>
      </w:tc>
      <w:tc>
        <w:tcPr>
          <w:tcW w:w="2030" w:type="dxa"/>
          <w:vAlign w:val="center"/>
        </w:tcPr>
        <w:p w14:paraId="452ECF45" w14:textId="3EE468DA" w:rsidR="002820EF" w:rsidRPr="00207E4F" w:rsidRDefault="002820EF" w:rsidP="00207E4F">
          <w:pPr>
            <w:tabs>
              <w:tab w:val="center" w:pos="4419"/>
              <w:tab w:val="right" w:pos="8838"/>
            </w:tabs>
            <w:jc w:val="right"/>
            <w:rPr>
              <w:rFonts w:ascii="Arial" w:hAnsi="Arial" w:cs="Arial"/>
              <w:noProof/>
              <w:sz w:val="16"/>
              <w:szCs w:val="16"/>
              <w:highlight w:val="magenta"/>
              <w:lang w:eastAsia="es-MX"/>
            </w:rPr>
          </w:pPr>
        </w:p>
      </w:tc>
    </w:tr>
    <w:tr w:rsidR="002820EF" w:rsidRPr="003316E8" w14:paraId="2ACCE51A" w14:textId="77777777" w:rsidTr="007D48A8">
      <w:tc>
        <w:tcPr>
          <w:tcW w:w="2055" w:type="dxa"/>
          <w:vAlign w:val="center"/>
          <w:hideMark/>
        </w:tcPr>
        <w:p w14:paraId="33360523" w14:textId="0B601637" w:rsidR="002820EF" w:rsidRPr="003316E8" w:rsidRDefault="002820EF" w:rsidP="003C2FE7">
          <w:pPr>
            <w:tabs>
              <w:tab w:val="center" w:pos="4419"/>
              <w:tab w:val="right" w:pos="8838"/>
            </w:tabs>
            <w:jc w:val="center"/>
          </w:pPr>
          <w:r>
            <w:rPr>
              <w:noProof/>
              <w:lang w:eastAsia="es-MX"/>
            </w:rPr>
            <w:drawing>
              <wp:inline distT="0" distB="0" distL="0" distR="0" wp14:anchorId="0040E199" wp14:editId="0CFF8373">
                <wp:extent cx="895350" cy="1261110"/>
                <wp:effectExtent l="0" t="0" r="0" b="0"/>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261110"/>
                        </a:xfrm>
                        <a:prstGeom prst="rect">
                          <a:avLst/>
                        </a:prstGeom>
                        <a:noFill/>
                      </pic:spPr>
                    </pic:pic>
                  </a:graphicData>
                </a:graphic>
              </wp:inline>
            </w:drawing>
          </w:r>
        </w:p>
      </w:tc>
      <w:tc>
        <w:tcPr>
          <w:tcW w:w="5457" w:type="dxa"/>
          <w:vAlign w:val="center"/>
          <w:hideMark/>
        </w:tcPr>
        <w:p w14:paraId="3A6FEC7A" w14:textId="77777777" w:rsidR="002820EF" w:rsidRPr="00373686" w:rsidRDefault="002820E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2CFD936" w14:textId="77777777" w:rsidR="002820EF" w:rsidRPr="003316E8" w:rsidRDefault="002820E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65E6F52" wp14:editId="5FE1623F">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820EF" w:rsidRPr="003316E8" w14:paraId="0D737D24" w14:textId="77777777" w:rsidTr="007D48A8">
      <w:tc>
        <w:tcPr>
          <w:tcW w:w="2055" w:type="dxa"/>
          <w:tcBorders>
            <w:top w:val="nil"/>
            <w:left w:val="nil"/>
            <w:bottom w:val="thinThickSmallGap" w:sz="24" w:space="0" w:color="auto"/>
            <w:right w:val="nil"/>
          </w:tcBorders>
        </w:tcPr>
        <w:p w14:paraId="117DF349" w14:textId="77777777" w:rsidR="002820EF" w:rsidRPr="003316E8" w:rsidRDefault="002820E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7EAED05" w14:textId="77777777" w:rsidR="002820EF" w:rsidRPr="003316E8" w:rsidRDefault="002820E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A93A6D0" w14:textId="77777777" w:rsidR="002820EF" w:rsidRPr="003316E8" w:rsidRDefault="002820EF" w:rsidP="003C2FE7">
          <w:pPr>
            <w:tabs>
              <w:tab w:val="center" w:pos="4419"/>
              <w:tab w:val="right" w:pos="8838"/>
            </w:tabs>
            <w:rPr>
              <w:sz w:val="10"/>
            </w:rPr>
          </w:pPr>
        </w:p>
      </w:tc>
    </w:tr>
  </w:tbl>
  <w:p w14:paraId="2294800F" w14:textId="77777777" w:rsidR="002820EF" w:rsidRPr="003C2FE7" w:rsidRDefault="002820EF">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356"/>
    <w:multiLevelType w:val="hybridMultilevel"/>
    <w:tmpl w:val="B0B47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24242"/>
    <w:multiLevelType w:val="hybridMultilevel"/>
    <w:tmpl w:val="29FAE61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F01865"/>
    <w:multiLevelType w:val="hybridMultilevel"/>
    <w:tmpl w:val="11041F08"/>
    <w:lvl w:ilvl="0" w:tplc="FC2822E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E554DF"/>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B03A41"/>
    <w:multiLevelType w:val="hybridMultilevel"/>
    <w:tmpl w:val="B0B47B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2D2E8E"/>
    <w:multiLevelType w:val="hybridMultilevel"/>
    <w:tmpl w:val="11041F08"/>
    <w:lvl w:ilvl="0" w:tplc="FC2822E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B4B0CA1"/>
    <w:multiLevelType w:val="hybridMultilevel"/>
    <w:tmpl w:val="983EFA94"/>
    <w:lvl w:ilvl="0" w:tplc="3A60D4EA">
      <w:start w:val="1"/>
      <w:numFmt w:val="upperLetter"/>
      <w:lvlText w:val="%1."/>
      <w:lvlJc w:val="left"/>
      <w:pPr>
        <w:ind w:left="1067" w:hanging="36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9" w15:restartNumberingAfterBreak="0">
    <w:nsid w:val="2BBE662A"/>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3532C4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8961F1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1017EC6"/>
    <w:multiLevelType w:val="hybridMultilevel"/>
    <w:tmpl w:val="4C0A71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CEA773D"/>
    <w:multiLevelType w:val="hybridMultilevel"/>
    <w:tmpl w:val="4C0A71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287FCA"/>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6170E4"/>
    <w:multiLevelType w:val="hybridMultilevel"/>
    <w:tmpl w:val="4C0A71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62B6B73"/>
    <w:multiLevelType w:val="hybridMultilevel"/>
    <w:tmpl w:val="DADE1030"/>
    <w:lvl w:ilvl="0" w:tplc="17DEF2D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3365AE"/>
    <w:multiLevelType w:val="hybridMultilevel"/>
    <w:tmpl w:val="4C0A71C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14E00BC"/>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FC037FB"/>
    <w:multiLevelType w:val="hybridMultilevel"/>
    <w:tmpl w:val="11041F08"/>
    <w:lvl w:ilvl="0" w:tplc="FC2822E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6"/>
  </w:num>
  <w:num w:numId="3">
    <w:abstractNumId w:val="8"/>
  </w:num>
  <w:num w:numId="4">
    <w:abstractNumId w:val="16"/>
  </w:num>
  <w:num w:numId="5">
    <w:abstractNumId w:val="10"/>
  </w:num>
  <w:num w:numId="6">
    <w:abstractNumId w:val="3"/>
  </w:num>
  <w:num w:numId="7">
    <w:abstractNumId w:val="11"/>
  </w:num>
  <w:num w:numId="8">
    <w:abstractNumId w:val="9"/>
  </w:num>
  <w:num w:numId="9">
    <w:abstractNumId w:val="14"/>
  </w:num>
  <w:num w:numId="10">
    <w:abstractNumId w:val="5"/>
  </w:num>
  <w:num w:numId="11">
    <w:abstractNumId w:val="19"/>
  </w:num>
  <w:num w:numId="12">
    <w:abstractNumId w:val="17"/>
  </w:num>
  <w:num w:numId="13">
    <w:abstractNumId w:val="12"/>
  </w:num>
  <w:num w:numId="14">
    <w:abstractNumId w:val="15"/>
  </w:num>
  <w:num w:numId="15">
    <w:abstractNumId w:val="0"/>
  </w:num>
  <w:num w:numId="16">
    <w:abstractNumId w:val="4"/>
  </w:num>
  <w:num w:numId="17">
    <w:abstractNumId w:val="13"/>
  </w:num>
  <w:num w:numId="18">
    <w:abstractNumId w:val="18"/>
  </w:num>
  <w:num w:numId="19">
    <w:abstractNumId w:val="1"/>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AD7"/>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98C"/>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A7C"/>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717"/>
    <w:rsid w:val="00047A9B"/>
    <w:rsid w:val="00047C58"/>
    <w:rsid w:val="00047C5C"/>
    <w:rsid w:val="000506E3"/>
    <w:rsid w:val="00050721"/>
    <w:rsid w:val="00050AAC"/>
    <w:rsid w:val="00050B3B"/>
    <w:rsid w:val="00050E63"/>
    <w:rsid w:val="000511B8"/>
    <w:rsid w:val="00051855"/>
    <w:rsid w:val="00051D82"/>
    <w:rsid w:val="00051F8C"/>
    <w:rsid w:val="0005284C"/>
    <w:rsid w:val="0005371C"/>
    <w:rsid w:val="00054360"/>
    <w:rsid w:val="00055654"/>
    <w:rsid w:val="0005586C"/>
    <w:rsid w:val="00055A2C"/>
    <w:rsid w:val="00055AD0"/>
    <w:rsid w:val="0005619C"/>
    <w:rsid w:val="000567E2"/>
    <w:rsid w:val="00056995"/>
    <w:rsid w:val="00057151"/>
    <w:rsid w:val="00057542"/>
    <w:rsid w:val="000579FE"/>
    <w:rsid w:val="00060A35"/>
    <w:rsid w:val="00060AE7"/>
    <w:rsid w:val="00060E1E"/>
    <w:rsid w:val="00061C2B"/>
    <w:rsid w:val="00064058"/>
    <w:rsid w:val="00064144"/>
    <w:rsid w:val="0006428B"/>
    <w:rsid w:val="00064432"/>
    <w:rsid w:val="000647FB"/>
    <w:rsid w:val="00064CEC"/>
    <w:rsid w:val="00064EE1"/>
    <w:rsid w:val="00065140"/>
    <w:rsid w:val="0006515B"/>
    <w:rsid w:val="00065327"/>
    <w:rsid w:val="00065379"/>
    <w:rsid w:val="000657CD"/>
    <w:rsid w:val="0006758F"/>
    <w:rsid w:val="000676DC"/>
    <w:rsid w:val="00070DAC"/>
    <w:rsid w:val="00070DE6"/>
    <w:rsid w:val="00072578"/>
    <w:rsid w:val="00072BEF"/>
    <w:rsid w:val="00073637"/>
    <w:rsid w:val="00073C40"/>
    <w:rsid w:val="000747BF"/>
    <w:rsid w:val="00075601"/>
    <w:rsid w:val="00077E3B"/>
    <w:rsid w:val="0008009F"/>
    <w:rsid w:val="00080D5B"/>
    <w:rsid w:val="000811EE"/>
    <w:rsid w:val="000813E3"/>
    <w:rsid w:val="00081643"/>
    <w:rsid w:val="00081A40"/>
    <w:rsid w:val="00081D9A"/>
    <w:rsid w:val="00082281"/>
    <w:rsid w:val="00082E2F"/>
    <w:rsid w:val="0008424A"/>
    <w:rsid w:val="0008469F"/>
    <w:rsid w:val="00084954"/>
    <w:rsid w:val="000849C4"/>
    <w:rsid w:val="00084BCC"/>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67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611"/>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4A3"/>
    <w:rsid w:val="000C6583"/>
    <w:rsid w:val="000C7289"/>
    <w:rsid w:val="000C795B"/>
    <w:rsid w:val="000C7F4F"/>
    <w:rsid w:val="000D0648"/>
    <w:rsid w:val="000D0D95"/>
    <w:rsid w:val="000D1221"/>
    <w:rsid w:val="000D188D"/>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FA"/>
    <w:rsid w:val="000E191A"/>
    <w:rsid w:val="000E2B05"/>
    <w:rsid w:val="000E3086"/>
    <w:rsid w:val="000E308D"/>
    <w:rsid w:val="000E3976"/>
    <w:rsid w:val="000E3AD7"/>
    <w:rsid w:val="000E3F1B"/>
    <w:rsid w:val="000E4C4E"/>
    <w:rsid w:val="000E4E46"/>
    <w:rsid w:val="000E536B"/>
    <w:rsid w:val="000E6FBC"/>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9BD"/>
    <w:rsid w:val="000F47F6"/>
    <w:rsid w:val="000F4C17"/>
    <w:rsid w:val="000F5895"/>
    <w:rsid w:val="000F598B"/>
    <w:rsid w:val="000F5ECA"/>
    <w:rsid w:val="000F60F5"/>
    <w:rsid w:val="000F626C"/>
    <w:rsid w:val="000F6372"/>
    <w:rsid w:val="000F6F79"/>
    <w:rsid w:val="000F7622"/>
    <w:rsid w:val="000F7E2E"/>
    <w:rsid w:val="001005E9"/>
    <w:rsid w:val="00100E76"/>
    <w:rsid w:val="00101172"/>
    <w:rsid w:val="0010164E"/>
    <w:rsid w:val="00101D56"/>
    <w:rsid w:val="001025A7"/>
    <w:rsid w:val="0010276E"/>
    <w:rsid w:val="00102C0B"/>
    <w:rsid w:val="0010445E"/>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0"/>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4C99"/>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B72"/>
    <w:rsid w:val="00130F12"/>
    <w:rsid w:val="001315B1"/>
    <w:rsid w:val="00131A86"/>
    <w:rsid w:val="00131D23"/>
    <w:rsid w:val="00131E37"/>
    <w:rsid w:val="00131F8F"/>
    <w:rsid w:val="00131FA6"/>
    <w:rsid w:val="00131FE6"/>
    <w:rsid w:val="001328A5"/>
    <w:rsid w:val="00133431"/>
    <w:rsid w:val="001337A2"/>
    <w:rsid w:val="001337C0"/>
    <w:rsid w:val="00133B85"/>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72"/>
    <w:rsid w:val="001446DA"/>
    <w:rsid w:val="001447E5"/>
    <w:rsid w:val="00144CFA"/>
    <w:rsid w:val="0014518E"/>
    <w:rsid w:val="00146175"/>
    <w:rsid w:val="00146CBB"/>
    <w:rsid w:val="00147304"/>
    <w:rsid w:val="00150790"/>
    <w:rsid w:val="00150B34"/>
    <w:rsid w:val="0015102B"/>
    <w:rsid w:val="00151CA2"/>
    <w:rsid w:val="00151DF1"/>
    <w:rsid w:val="00151F57"/>
    <w:rsid w:val="001520D6"/>
    <w:rsid w:val="00152310"/>
    <w:rsid w:val="00152E59"/>
    <w:rsid w:val="00153027"/>
    <w:rsid w:val="0015382F"/>
    <w:rsid w:val="00153ED5"/>
    <w:rsid w:val="001541B4"/>
    <w:rsid w:val="001546D8"/>
    <w:rsid w:val="001547EF"/>
    <w:rsid w:val="00155648"/>
    <w:rsid w:val="00155A6D"/>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D2D"/>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6C7"/>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8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495"/>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068"/>
    <w:rsid w:val="001D173E"/>
    <w:rsid w:val="001D1AD0"/>
    <w:rsid w:val="001D1BAA"/>
    <w:rsid w:val="001D1E07"/>
    <w:rsid w:val="001D27FA"/>
    <w:rsid w:val="001D284A"/>
    <w:rsid w:val="001D3CC0"/>
    <w:rsid w:val="001D5685"/>
    <w:rsid w:val="001D5742"/>
    <w:rsid w:val="001D589A"/>
    <w:rsid w:val="001D6289"/>
    <w:rsid w:val="001D64F1"/>
    <w:rsid w:val="001D7032"/>
    <w:rsid w:val="001D73B5"/>
    <w:rsid w:val="001D7591"/>
    <w:rsid w:val="001D7968"/>
    <w:rsid w:val="001D7D24"/>
    <w:rsid w:val="001D7E7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0E0"/>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9F8"/>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5B5"/>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AD"/>
    <w:rsid w:val="00223B3D"/>
    <w:rsid w:val="00224704"/>
    <w:rsid w:val="002248C9"/>
    <w:rsid w:val="00224F1A"/>
    <w:rsid w:val="00225118"/>
    <w:rsid w:val="0022571A"/>
    <w:rsid w:val="00225FFB"/>
    <w:rsid w:val="002260A4"/>
    <w:rsid w:val="00226140"/>
    <w:rsid w:val="002263A5"/>
    <w:rsid w:val="002264AB"/>
    <w:rsid w:val="002265D0"/>
    <w:rsid w:val="00226651"/>
    <w:rsid w:val="0022678B"/>
    <w:rsid w:val="002268A6"/>
    <w:rsid w:val="00227232"/>
    <w:rsid w:val="00227C96"/>
    <w:rsid w:val="0023007A"/>
    <w:rsid w:val="00230A11"/>
    <w:rsid w:val="00230EFD"/>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46B"/>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2E7"/>
    <w:rsid w:val="002474D9"/>
    <w:rsid w:val="002475E2"/>
    <w:rsid w:val="0024760B"/>
    <w:rsid w:val="0024778D"/>
    <w:rsid w:val="0024780B"/>
    <w:rsid w:val="00247D34"/>
    <w:rsid w:val="00247F60"/>
    <w:rsid w:val="00250C00"/>
    <w:rsid w:val="002511BA"/>
    <w:rsid w:val="00251D7F"/>
    <w:rsid w:val="00251DBE"/>
    <w:rsid w:val="00251F55"/>
    <w:rsid w:val="0025242D"/>
    <w:rsid w:val="0025287D"/>
    <w:rsid w:val="002528D5"/>
    <w:rsid w:val="0025308E"/>
    <w:rsid w:val="0025353A"/>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464"/>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1CC"/>
    <w:rsid w:val="0027764F"/>
    <w:rsid w:val="00277ADD"/>
    <w:rsid w:val="00277E06"/>
    <w:rsid w:val="002805F5"/>
    <w:rsid w:val="00281232"/>
    <w:rsid w:val="0028172B"/>
    <w:rsid w:val="002819E4"/>
    <w:rsid w:val="00281C13"/>
    <w:rsid w:val="002820EF"/>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B4C"/>
    <w:rsid w:val="00292F0E"/>
    <w:rsid w:val="002931D2"/>
    <w:rsid w:val="002936F5"/>
    <w:rsid w:val="002942BB"/>
    <w:rsid w:val="00294394"/>
    <w:rsid w:val="00294444"/>
    <w:rsid w:val="0029481E"/>
    <w:rsid w:val="0029484D"/>
    <w:rsid w:val="00294DF7"/>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BED"/>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1F7"/>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9B1"/>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C1C"/>
    <w:rsid w:val="002E7E58"/>
    <w:rsid w:val="002F07A2"/>
    <w:rsid w:val="002F12E3"/>
    <w:rsid w:val="002F1301"/>
    <w:rsid w:val="002F14CA"/>
    <w:rsid w:val="002F17A5"/>
    <w:rsid w:val="002F1A28"/>
    <w:rsid w:val="002F24FC"/>
    <w:rsid w:val="002F2A15"/>
    <w:rsid w:val="002F30FE"/>
    <w:rsid w:val="002F33A6"/>
    <w:rsid w:val="002F3D31"/>
    <w:rsid w:val="002F4090"/>
    <w:rsid w:val="002F4A18"/>
    <w:rsid w:val="002F51B9"/>
    <w:rsid w:val="002F570F"/>
    <w:rsid w:val="002F583A"/>
    <w:rsid w:val="002F66BB"/>
    <w:rsid w:val="002F686C"/>
    <w:rsid w:val="002F69E2"/>
    <w:rsid w:val="002F6CA5"/>
    <w:rsid w:val="002F71A9"/>
    <w:rsid w:val="002F7427"/>
    <w:rsid w:val="002F771B"/>
    <w:rsid w:val="002F7D2D"/>
    <w:rsid w:val="00300738"/>
    <w:rsid w:val="00300C18"/>
    <w:rsid w:val="00301294"/>
    <w:rsid w:val="003012C5"/>
    <w:rsid w:val="00302340"/>
    <w:rsid w:val="00302680"/>
    <w:rsid w:val="0030277E"/>
    <w:rsid w:val="00302C52"/>
    <w:rsid w:val="003030C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A43"/>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B7"/>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43F"/>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80B"/>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2B0"/>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349"/>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184"/>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BAE"/>
    <w:rsid w:val="003D6FFF"/>
    <w:rsid w:val="003D707B"/>
    <w:rsid w:val="003D7DB9"/>
    <w:rsid w:val="003E017C"/>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5F6"/>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7FF"/>
    <w:rsid w:val="00401890"/>
    <w:rsid w:val="004018BF"/>
    <w:rsid w:val="004032BB"/>
    <w:rsid w:val="004037CA"/>
    <w:rsid w:val="00403B58"/>
    <w:rsid w:val="00403C04"/>
    <w:rsid w:val="00403D69"/>
    <w:rsid w:val="004043C5"/>
    <w:rsid w:val="00405378"/>
    <w:rsid w:val="004068C4"/>
    <w:rsid w:val="00406B90"/>
    <w:rsid w:val="00406D5C"/>
    <w:rsid w:val="00406FF6"/>
    <w:rsid w:val="00407132"/>
    <w:rsid w:val="00407EA8"/>
    <w:rsid w:val="00410460"/>
    <w:rsid w:val="00410F76"/>
    <w:rsid w:val="00410F92"/>
    <w:rsid w:val="0041116D"/>
    <w:rsid w:val="00411D25"/>
    <w:rsid w:val="00412055"/>
    <w:rsid w:val="00412383"/>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6E3"/>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1A8"/>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1B0"/>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1E4"/>
    <w:rsid w:val="004865E7"/>
    <w:rsid w:val="0048697E"/>
    <w:rsid w:val="00486BDE"/>
    <w:rsid w:val="00486F87"/>
    <w:rsid w:val="00486F8E"/>
    <w:rsid w:val="00487614"/>
    <w:rsid w:val="00487A0C"/>
    <w:rsid w:val="00490AC6"/>
    <w:rsid w:val="00490F0E"/>
    <w:rsid w:val="0049112B"/>
    <w:rsid w:val="00491677"/>
    <w:rsid w:val="00491E14"/>
    <w:rsid w:val="00491EBB"/>
    <w:rsid w:val="0049235A"/>
    <w:rsid w:val="00493994"/>
    <w:rsid w:val="004946CD"/>
    <w:rsid w:val="00494ACA"/>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32F"/>
    <w:rsid w:val="004B14F3"/>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E34"/>
    <w:rsid w:val="004C31C0"/>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761"/>
    <w:rsid w:val="004D1B39"/>
    <w:rsid w:val="004D1CA5"/>
    <w:rsid w:val="004D21F5"/>
    <w:rsid w:val="004D2222"/>
    <w:rsid w:val="004D273D"/>
    <w:rsid w:val="004D2A3C"/>
    <w:rsid w:val="004D2DED"/>
    <w:rsid w:val="004D3CDB"/>
    <w:rsid w:val="004D3F67"/>
    <w:rsid w:val="004D52B6"/>
    <w:rsid w:val="004D53DE"/>
    <w:rsid w:val="004D601B"/>
    <w:rsid w:val="004D6166"/>
    <w:rsid w:val="004D6342"/>
    <w:rsid w:val="004D64F4"/>
    <w:rsid w:val="004D6764"/>
    <w:rsid w:val="004D6967"/>
    <w:rsid w:val="004D6B04"/>
    <w:rsid w:val="004D6F62"/>
    <w:rsid w:val="004D6F89"/>
    <w:rsid w:val="004D710F"/>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17"/>
    <w:rsid w:val="004F08BD"/>
    <w:rsid w:val="004F1BC6"/>
    <w:rsid w:val="004F1C5D"/>
    <w:rsid w:val="004F1F4A"/>
    <w:rsid w:val="004F1F7F"/>
    <w:rsid w:val="004F2479"/>
    <w:rsid w:val="004F25D4"/>
    <w:rsid w:val="004F2717"/>
    <w:rsid w:val="004F2B0C"/>
    <w:rsid w:val="004F2B8F"/>
    <w:rsid w:val="004F2B9A"/>
    <w:rsid w:val="004F2C74"/>
    <w:rsid w:val="004F386F"/>
    <w:rsid w:val="004F3F96"/>
    <w:rsid w:val="004F4621"/>
    <w:rsid w:val="004F46C4"/>
    <w:rsid w:val="004F4899"/>
    <w:rsid w:val="004F49DF"/>
    <w:rsid w:val="004F4A12"/>
    <w:rsid w:val="004F4FF4"/>
    <w:rsid w:val="004F5130"/>
    <w:rsid w:val="004F5D78"/>
    <w:rsid w:val="004F60A1"/>
    <w:rsid w:val="004F6B21"/>
    <w:rsid w:val="004F6D4F"/>
    <w:rsid w:val="004F7919"/>
    <w:rsid w:val="004F7AEF"/>
    <w:rsid w:val="005002D6"/>
    <w:rsid w:val="00501C22"/>
    <w:rsid w:val="005021BA"/>
    <w:rsid w:val="00502566"/>
    <w:rsid w:val="005032FB"/>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0D9"/>
    <w:rsid w:val="005161F0"/>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914"/>
    <w:rsid w:val="00524C66"/>
    <w:rsid w:val="00524C8A"/>
    <w:rsid w:val="005254B8"/>
    <w:rsid w:val="0052594E"/>
    <w:rsid w:val="00525BF3"/>
    <w:rsid w:val="00526004"/>
    <w:rsid w:val="00526A4B"/>
    <w:rsid w:val="00526BBD"/>
    <w:rsid w:val="00526F59"/>
    <w:rsid w:val="005270EB"/>
    <w:rsid w:val="00527300"/>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219"/>
    <w:rsid w:val="00540459"/>
    <w:rsid w:val="0054120E"/>
    <w:rsid w:val="005417D1"/>
    <w:rsid w:val="00541C99"/>
    <w:rsid w:val="005424EE"/>
    <w:rsid w:val="00542682"/>
    <w:rsid w:val="00542772"/>
    <w:rsid w:val="005432A1"/>
    <w:rsid w:val="00544466"/>
    <w:rsid w:val="005449DD"/>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8B9"/>
    <w:rsid w:val="00554450"/>
    <w:rsid w:val="00554C86"/>
    <w:rsid w:val="00554D29"/>
    <w:rsid w:val="00556314"/>
    <w:rsid w:val="005564AC"/>
    <w:rsid w:val="0055725E"/>
    <w:rsid w:val="005574AE"/>
    <w:rsid w:val="00557C02"/>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77CED"/>
    <w:rsid w:val="00580231"/>
    <w:rsid w:val="005804AD"/>
    <w:rsid w:val="005821C6"/>
    <w:rsid w:val="0058231E"/>
    <w:rsid w:val="0058285C"/>
    <w:rsid w:val="0058307D"/>
    <w:rsid w:val="0058354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167"/>
    <w:rsid w:val="005A1436"/>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40D"/>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281"/>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B4C"/>
    <w:rsid w:val="005F2095"/>
    <w:rsid w:val="005F2252"/>
    <w:rsid w:val="005F25D1"/>
    <w:rsid w:val="005F285C"/>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1FC0"/>
    <w:rsid w:val="00602372"/>
    <w:rsid w:val="0060250B"/>
    <w:rsid w:val="00602588"/>
    <w:rsid w:val="006036B4"/>
    <w:rsid w:val="00603DCC"/>
    <w:rsid w:val="00604048"/>
    <w:rsid w:val="00604A0C"/>
    <w:rsid w:val="00604F76"/>
    <w:rsid w:val="0060525F"/>
    <w:rsid w:val="00605C2C"/>
    <w:rsid w:val="00605CC9"/>
    <w:rsid w:val="00605F57"/>
    <w:rsid w:val="00606094"/>
    <w:rsid w:val="00606108"/>
    <w:rsid w:val="006068B0"/>
    <w:rsid w:val="00606D2F"/>
    <w:rsid w:val="006070BF"/>
    <w:rsid w:val="006076A0"/>
    <w:rsid w:val="00607CD6"/>
    <w:rsid w:val="0061108F"/>
    <w:rsid w:val="006116F7"/>
    <w:rsid w:val="00611818"/>
    <w:rsid w:val="00612458"/>
    <w:rsid w:val="00612608"/>
    <w:rsid w:val="00612C0C"/>
    <w:rsid w:val="0061307E"/>
    <w:rsid w:val="006133A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351"/>
    <w:rsid w:val="00637494"/>
    <w:rsid w:val="00637FFA"/>
    <w:rsid w:val="006402B2"/>
    <w:rsid w:val="006407F4"/>
    <w:rsid w:val="00640CCA"/>
    <w:rsid w:val="00640D4E"/>
    <w:rsid w:val="00640FF7"/>
    <w:rsid w:val="00641469"/>
    <w:rsid w:val="006418B9"/>
    <w:rsid w:val="00641AA0"/>
    <w:rsid w:val="006424E9"/>
    <w:rsid w:val="006427F1"/>
    <w:rsid w:val="00642CD9"/>
    <w:rsid w:val="00643084"/>
    <w:rsid w:val="006432B2"/>
    <w:rsid w:val="00643529"/>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F84"/>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B60"/>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6C4"/>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30F"/>
    <w:rsid w:val="006919C4"/>
    <w:rsid w:val="00691F53"/>
    <w:rsid w:val="00692B55"/>
    <w:rsid w:val="00693804"/>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A7A"/>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A1F"/>
    <w:rsid w:val="006C1EE7"/>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397"/>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356"/>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9C2"/>
    <w:rsid w:val="00727B29"/>
    <w:rsid w:val="00730CCA"/>
    <w:rsid w:val="00730CEA"/>
    <w:rsid w:val="0073187E"/>
    <w:rsid w:val="00732443"/>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172"/>
    <w:rsid w:val="00740F84"/>
    <w:rsid w:val="00741824"/>
    <w:rsid w:val="00742110"/>
    <w:rsid w:val="007423A3"/>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0B6"/>
    <w:rsid w:val="00753EF5"/>
    <w:rsid w:val="00753FC2"/>
    <w:rsid w:val="00754531"/>
    <w:rsid w:val="00754603"/>
    <w:rsid w:val="007547CB"/>
    <w:rsid w:val="00754A47"/>
    <w:rsid w:val="00754B61"/>
    <w:rsid w:val="00755784"/>
    <w:rsid w:val="0075616A"/>
    <w:rsid w:val="007566C3"/>
    <w:rsid w:val="007566FD"/>
    <w:rsid w:val="00756D1D"/>
    <w:rsid w:val="0075771F"/>
    <w:rsid w:val="0075781A"/>
    <w:rsid w:val="007578A1"/>
    <w:rsid w:val="007603A4"/>
    <w:rsid w:val="00760CC9"/>
    <w:rsid w:val="00760F69"/>
    <w:rsid w:val="00761058"/>
    <w:rsid w:val="00761311"/>
    <w:rsid w:val="007613B4"/>
    <w:rsid w:val="00761654"/>
    <w:rsid w:val="00761C93"/>
    <w:rsid w:val="00761DD1"/>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441A"/>
    <w:rsid w:val="00785371"/>
    <w:rsid w:val="0078549C"/>
    <w:rsid w:val="007866C2"/>
    <w:rsid w:val="00786732"/>
    <w:rsid w:val="00786C6B"/>
    <w:rsid w:val="00786F2B"/>
    <w:rsid w:val="0078718B"/>
    <w:rsid w:val="00787B69"/>
    <w:rsid w:val="00787CD2"/>
    <w:rsid w:val="00787FEE"/>
    <w:rsid w:val="00790486"/>
    <w:rsid w:val="007908FB"/>
    <w:rsid w:val="00791380"/>
    <w:rsid w:val="00791443"/>
    <w:rsid w:val="007914A7"/>
    <w:rsid w:val="007915C7"/>
    <w:rsid w:val="00791872"/>
    <w:rsid w:val="00793875"/>
    <w:rsid w:val="00793DB4"/>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821"/>
    <w:rsid w:val="007B2D54"/>
    <w:rsid w:val="007B2E01"/>
    <w:rsid w:val="007B35C7"/>
    <w:rsid w:val="007B39B7"/>
    <w:rsid w:val="007B3CC2"/>
    <w:rsid w:val="007B3D15"/>
    <w:rsid w:val="007B3D77"/>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03C"/>
    <w:rsid w:val="007D71CB"/>
    <w:rsid w:val="007D75B1"/>
    <w:rsid w:val="007D7882"/>
    <w:rsid w:val="007D7B3D"/>
    <w:rsid w:val="007E0044"/>
    <w:rsid w:val="007E08DE"/>
    <w:rsid w:val="007E0B60"/>
    <w:rsid w:val="007E0C3B"/>
    <w:rsid w:val="007E15E0"/>
    <w:rsid w:val="007E1669"/>
    <w:rsid w:val="007E1E84"/>
    <w:rsid w:val="007E22B5"/>
    <w:rsid w:val="007E2BE0"/>
    <w:rsid w:val="007E3AA1"/>
    <w:rsid w:val="007E3B7E"/>
    <w:rsid w:val="007E4218"/>
    <w:rsid w:val="007E4276"/>
    <w:rsid w:val="007E4639"/>
    <w:rsid w:val="007E476F"/>
    <w:rsid w:val="007E54B8"/>
    <w:rsid w:val="007E5804"/>
    <w:rsid w:val="007E5B33"/>
    <w:rsid w:val="007E5B5E"/>
    <w:rsid w:val="007E624E"/>
    <w:rsid w:val="007E639B"/>
    <w:rsid w:val="007E6597"/>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C07"/>
    <w:rsid w:val="00800EE4"/>
    <w:rsid w:val="00801539"/>
    <w:rsid w:val="00801BB1"/>
    <w:rsid w:val="008027E7"/>
    <w:rsid w:val="0080283E"/>
    <w:rsid w:val="00802D6B"/>
    <w:rsid w:val="00803091"/>
    <w:rsid w:val="00804894"/>
    <w:rsid w:val="0080526B"/>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63C"/>
    <w:rsid w:val="00834AF5"/>
    <w:rsid w:val="00834B15"/>
    <w:rsid w:val="00834D21"/>
    <w:rsid w:val="00834EBB"/>
    <w:rsid w:val="008355F5"/>
    <w:rsid w:val="00836271"/>
    <w:rsid w:val="00836399"/>
    <w:rsid w:val="008365C1"/>
    <w:rsid w:val="00836B0F"/>
    <w:rsid w:val="00836F48"/>
    <w:rsid w:val="008374AC"/>
    <w:rsid w:val="00837891"/>
    <w:rsid w:val="00837DDE"/>
    <w:rsid w:val="0084029C"/>
    <w:rsid w:val="008404AF"/>
    <w:rsid w:val="00840A3F"/>
    <w:rsid w:val="00840CC4"/>
    <w:rsid w:val="00841123"/>
    <w:rsid w:val="0084191C"/>
    <w:rsid w:val="00841A26"/>
    <w:rsid w:val="00841A67"/>
    <w:rsid w:val="00841BD0"/>
    <w:rsid w:val="00841E5F"/>
    <w:rsid w:val="00842274"/>
    <w:rsid w:val="00842374"/>
    <w:rsid w:val="008429D0"/>
    <w:rsid w:val="00842EF3"/>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3E2"/>
    <w:rsid w:val="00857A84"/>
    <w:rsid w:val="00860550"/>
    <w:rsid w:val="00860D03"/>
    <w:rsid w:val="00860EFD"/>
    <w:rsid w:val="00860F7E"/>
    <w:rsid w:val="008610C0"/>
    <w:rsid w:val="00861B03"/>
    <w:rsid w:val="00861D91"/>
    <w:rsid w:val="00861F52"/>
    <w:rsid w:val="008626BC"/>
    <w:rsid w:val="00862BC1"/>
    <w:rsid w:val="00862BE2"/>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9D"/>
    <w:rsid w:val="008714E7"/>
    <w:rsid w:val="00871A8E"/>
    <w:rsid w:val="00871C10"/>
    <w:rsid w:val="00871E45"/>
    <w:rsid w:val="00872348"/>
    <w:rsid w:val="00872A36"/>
    <w:rsid w:val="00872E8F"/>
    <w:rsid w:val="00873383"/>
    <w:rsid w:val="00873F00"/>
    <w:rsid w:val="00873F27"/>
    <w:rsid w:val="008740B7"/>
    <w:rsid w:val="00874308"/>
    <w:rsid w:val="0087515D"/>
    <w:rsid w:val="0087551E"/>
    <w:rsid w:val="0087568E"/>
    <w:rsid w:val="00875BA2"/>
    <w:rsid w:val="0087638F"/>
    <w:rsid w:val="008763EB"/>
    <w:rsid w:val="0087657B"/>
    <w:rsid w:val="00877504"/>
    <w:rsid w:val="00877750"/>
    <w:rsid w:val="00877A1E"/>
    <w:rsid w:val="00877B49"/>
    <w:rsid w:val="0088023D"/>
    <w:rsid w:val="0088026E"/>
    <w:rsid w:val="0088064C"/>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1EB"/>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11"/>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238"/>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150"/>
    <w:rsid w:val="008D04AF"/>
    <w:rsid w:val="008D09BA"/>
    <w:rsid w:val="008D14A2"/>
    <w:rsid w:val="008D270F"/>
    <w:rsid w:val="008D2BDF"/>
    <w:rsid w:val="008D2C9F"/>
    <w:rsid w:val="008D2E8A"/>
    <w:rsid w:val="008D2F20"/>
    <w:rsid w:val="008D3C22"/>
    <w:rsid w:val="008D3E00"/>
    <w:rsid w:val="008D4140"/>
    <w:rsid w:val="008D4630"/>
    <w:rsid w:val="008D4822"/>
    <w:rsid w:val="008D48CF"/>
    <w:rsid w:val="008D4FB7"/>
    <w:rsid w:val="008D591F"/>
    <w:rsid w:val="008D5B3B"/>
    <w:rsid w:val="008D5EFF"/>
    <w:rsid w:val="008D6B94"/>
    <w:rsid w:val="008E07D9"/>
    <w:rsid w:val="008E0856"/>
    <w:rsid w:val="008E0866"/>
    <w:rsid w:val="008E1A91"/>
    <w:rsid w:val="008E3097"/>
    <w:rsid w:val="008E3167"/>
    <w:rsid w:val="008E3990"/>
    <w:rsid w:val="008E3ACE"/>
    <w:rsid w:val="008E3D67"/>
    <w:rsid w:val="008E3D89"/>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B1"/>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021"/>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15A"/>
    <w:rsid w:val="0092028E"/>
    <w:rsid w:val="009203ED"/>
    <w:rsid w:val="00920993"/>
    <w:rsid w:val="009213EC"/>
    <w:rsid w:val="0092190C"/>
    <w:rsid w:val="0092228C"/>
    <w:rsid w:val="00922382"/>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85"/>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B49"/>
    <w:rsid w:val="00947FF8"/>
    <w:rsid w:val="009508F6"/>
    <w:rsid w:val="00951B74"/>
    <w:rsid w:val="00952558"/>
    <w:rsid w:val="00953553"/>
    <w:rsid w:val="00953AA5"/>
    <w:rsid w:val="00954347"/>
    <w:rsid w:val="009549C0"/>
    <w:rsid w:val="00954ADC"/>
    <w:rsid w:val="00954CD2"/>
    <w:rsid w:val="009553A0"/>
    <w:rsid w:val="00955FB0"/>
    <w:rsid w:val="009560B2"/>
    <w:rsid w:val="009566D0"/>
    <w:rsid w:val="00956BC2"/>
    <w:rsid w:val="00957546"/>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3"/>
    <w:rsid w:val="009640FF"/>
    <w:rsid w:val="0096439A"/>
    <w:rsid w:val="009644E0"/>
    <w:rsid w:val="0096494A"/>
    <w:rsid w:val="00965340"/>
    <w:rsid w:val="009658B6"/>
    <w:rsid w:val="00965C92"/>
    <w:rsid w:val="00966052"/>
    <w:rsid w:val="009661DC"/>
    <w:rsid w:val="00966522"/>
    <w:rsid w:val="00966768"/>
    <w:rsid w:val="009667E9"/>
    <w:rsid w:val="0096701B"/>
    <w:rsid w:val="00967548"/>
    <w:rsid w:val="0097023C"/>
    <w:rsid w:val="00970C1E"/>
    <w:rsid w:val="00970FE3"/>
    <w:rsid w:val="00971AFA"/>
    <w:rsid w:val="00971B44"/>
    <w:rsid w:val="00971E7C"/>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756"/>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61F"/>
    <w:rsid w:val="009858F7"/>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D30"/>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0C"/>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E87"/>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CB3"/>
    <w:rsid w:val="009D6FC5"/>
    <w:rsid w:val="009D78B6"/>
    <w:rsid w:val="009D7FB6"/>
    <w:rsid w:val="009D7FC0"/>
    <w:rsid w:val="009E0198"/>
    <w:rsid w:val="009E02E2"/>
    <w:rsid w:val="009E05C3"/>
    <w:rsid w:val="009E10FD"/>
    <w:rsid w:val="009E1B12"/>
    <w:rsid w:val="009E1E8B"/>
    <w:rsid w:val="009E21CF"/>
    <w:rsid w:val="009E254B"/>
    <w:rsid w:val="009E25DD"/>
    <w:rsid w:val="009E2C61"/>
    <w:rsid w:val="009E2EBD"/>
    <w:rsid w:val="009E3674"/>
    <w:rsid w:val="009E37A3"/>
    <w:rsid w:val="009E3AAD"/>
    <w:rsid w:val="009E3B69"/>
    <w:rsid w:val="009E3CC3"/>
    <w:rsid w:val="009E49FB"/>
    <w:rsid w:val="009E4FE2"/>
    <w:rsid w:val="009E55C5"/>
    <w:rsid w:val="009E5B40"/>
    <w:rsid w:val="009E6AC5"/>
    <w:rsid w:val="009E6F95"/>
    <w:rsid w:val="009E7033"/>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DA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4C66"/>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7E6"/>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900"/>
    <w:rsid w:val="00A6172B"/>
    <w:rsid w:val="00A6175A"/>
    <w:rsid w:val="00A61847"/>
    <w:rsid w:val="00A620A9"/>
    <w:rsid w:val="00A6293D"/>
    <w:rsid w:val="00A62AAC"/>
    <w:rsid w:val="00A633C2"/>
    <w:rsid w:val="00A636B9"/>
    <w:rsid w:val="00A63C5F"/>
    <w:rsid w:val="00A63C8E"/>
    <w:rsid w:val="00A63FFE"/>
    <w:rsid w:val="00A6408C"/>
    <w:rsid w:val="00A640A1"/>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1A7"/>
    <w:rsid w:val="00A763AE"/>
    <w:rsid w:val="00A7658A"/>
    <w:rsid w:val="00A76E7F"/>
    <w:rsid w:val="00A777D2"/>
    <w:rsid w:val="00A77883"/>
    <w:rsid w:val="00A77A7B"/>
    <w:rsid w:val="00A77E84"/>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7D4"/>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594"/>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437"/>
    <w:rsid w:val="00AC750A"/>
    <w:rsid w:val="00AC76F2"/>
    <w:rsid w:val="00AC7972"/>
    <w:rsid w:val="00AC7E57"/>
    <w:rsid w:val="00AD00A3"/>
    <w:rsid w:val="00AD0460"/>
    <w:rsid w:val="00AD054C"/>
    <w:rsid w:val="00AD06E3"/>
    <w:rsid w:val="00AD0971"/>
    <w:rsid w:val="00AD0AF8"/>
    <w:rsid w:val="00AD14B1"/>
    <w:rsid w:val="00AD1D67"/>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33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288"/>
    <w:rsid w:val="00AF431E"/>
    <w:rsid w:val="00AF46BF"/>
    <w:rsid w:val="00AF4A76"/>
    <w:rsid w:val="00AF4D12"/>
    <w:rsid w:val="00AF50F5"/>
    <w:rsid w:val="00AF532A"/>
    <w:rsid w:val="00AF5484"/>
    <w:rsid w:val="00AF5574"/>
    <w:rsid w:val="00AF57C4"/>
    <w:rsid w:val="00AF58F8"/>
    <w:rsid w:val="00AF5D8B"/>
    <w:rsid w:val="00AF5FF4"/>
    <w:rsid w:val="00AF65C9"/>
    <w:rsid w:val="00AF6E49"/>
    <w:rsid w:val="00AF6F85"/>
    <w:rsid w:val="00AF769F"/>
    <w:rsid w:val="00B004D2"/>
    <w:rsid w:val="00B00A42"/>
    <w:rsid w:val="00B0165B"/>
    <w:rsid w:val="00B028FD"/>
    <w:rsid w:val="00B0324B"/>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327"/>
    <w:rsid w:val="00B1086E"/>
    <w:rsid w:val="00B11427"/>
    <w:rsid w:val="00B11686"/>
    <w:rsid w:val="00B11948"/>
    <w:rsid w:val="00B11C94"/>
    <w:rsid w:val="00B11DC2"/>
    <w:rsid w:val="00B11ECF"/>
    <w:rsid w:val="00B12351"/>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A83"/>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AE5"/>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3B9"/>
    <w:rsid w:val="00B50643"/>
    <w:rsid w:val="00B5091F"/>
    <w:rsid w:val="00B51352"/>
    <w:rsid w:val="00B516B6"/>
    <w:rsid w:val="00B51C56"/>
    <w:rsid w:val="00B51D5E"/>
    <w:rsid w:val="00B51EFD"/>
    <w:rsid w:val="00B52673"/>
    <w:rsid w:val="00B531D7"/>
    <w:rsid w:val="00B53623"/>
    <w:rsid w:val="00B5368B"/>
    <w:rsid w:val="00B53CDD"/>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D09"/>
    <w:rsid w:val="00B67370"/>
    <w:rsid w:val="00B70510"/>
    <w:rsid w:val="00B71067"/>
    <w:rsid w:val="00B7117E"/>
    <w:rsid w:val="00B716AA"/>
    <w:rsid w:val="00B718C0"/>
    <w:rsid w:val="00B72030"/>
    <w:rsid w:val="00B7228B"/>
    <w:rsid w:val="00B72578"/>
    <w:rsid w:val="00B72626"/>
    <w:rsid w:val="00B72870"/>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577"/>
    <w:rsid w:val="00B82880"/>
    <w:rsid w:val="00B82A11"/>
    <w:rsid w:val="00B82A84"/>
    <w:rsid w:val="00B82BE2"/>
    <w:rsid w:val="00B82C0D"/>
    <w:rsid w:val="00B82F05"/>
    <w:rsid w:val="00B8303D"/>
    <w:rsid w:val="00B833C7"/>
    <w:rsid w:val="00B837B1"/>
    <w:rsid w:val="00B839FF"/>
    <w:rsid w:val="00B83BB3"/>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50D"/>
    <w:rsid w:val="00B92D52"/>
    <w:rsid w:val="00B934AB"/>
    <w:rsid w:val="00B936BC"/>
    <w:rsid w:val="00B93C02"/>
    <w:rsid w:val="00B93E82"/>
    <w:rsid w:val="00B93F1F"/>
    <w:rsid w:val="00B95E85"/>
    <w:rsid w:val="00B966C9"/>
    <w:rsid w:val="00B97478"/>
    <w:rsid w:val="00B97573"/>
    <w:rsid w:val="00B97CCB"/>
    <w:rsid w:val="00BA00B1"/>
    <w:rsid w:val="00BA10B3"/>
    <w:rsid w:val="00BA15B6"/>
    <w:rsid w:val="00BA1DF3"/>
    <w:rsid w:val="00BA20D9"/>
    <w:rsid w:val="00BA2847"/>
    <w:rsid w:val="00BA2D76"/>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DC8"/>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75E"/>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00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415"/>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3E"/>
    <w:rsid w:val="00C425EF"/>
    <w:rsid w:val="00C42684"/>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10F"/>
    <w:rsid w:val="00C67430"/>
    <w:rsid w:val="00C677D4"/>
    <w:rsid w:val="00C67909"/>
    <w:rsid w:val="00C67C9C"/>
    <w:rsid w:val="00C70195"/>
    <w:rsid w:val="00C70BAA"/>
    <w:rsid w:val="00C71526"/>
    <w:rsid w:val="00C72381"/>
    <w:rsid w:val="00C72392"/>
    <w:rsid w:val="00C7240D"/>
    <w:rsid w:val="00C724C3"/>
    <w:rsid w:val="00C7254C"/>
    <w:rsid w:val="00C7272A"/>
    <w:rsid w:val="00C72E31"/>
    <w:rsid w:val="00C73108"/>
    <w:rsid w:val="00C73168"/>
    <w:rsid w:val="00C73246"/>
    <w:rsid w:val="00C73548"/>
    <w:rsid w:val="00C73F8E"/>
    <w:rsid w:val="00C7401C"/>
    <w:rsid w:val="00C745B4"/>
    <w:rsid w:val="00C749FD"/>
    <w:rsid w:val="00C750F8"/>
    <w:rsid w:val="00C752D0"/>
    <w:rsid w:val="00C75340"/>
    <w:rsid w:val="00C753D7"/>
    <w:rsid w:val="00C7587D"/>
    <w:rsid w:val="00C765AC"/>
    <w:rsid w:val="00C767F4"/>
    <w:rsid w:val="00C76BEA"/>
    <w:rsid w:val="00C76FB6"/>
    <w:rsid w:val="00C772E4"/>
    <w:rsid w:val="00C77748"/>
    <w:rsid w:val="00C779EB"/>
    <w:rsid w:val="00C804C6"/>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427"/>
    <w:rsid w:val="00C8684D"/>
    <w:rsid w:val="00C87250"/>
    <w:rsid w:val="00C87EED"/>
    <w:rsid w:val="00C87FBE"/>
    <w:rsid w:val="00C901E1"/>
    <w:rsid w:val="00C9052D"/>
    <w:rsid w:val="00C906F5"/>
    <w:rsid w:val="00C908E4"/>
    <w:rsid w:val="00C90F66"/>
    <w:rsid w:val="00C9169C"/>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27"/>
    <w:rsid w:val="00CB316B"/>
    <w:rsid w:val="00CB31A9"/>
    <w:rsid w:val="00CB3788"/>
    <w:rsid w:val="00CB3BA3"/>
    <w:rsid w:val="00CB41BC"/>
    <w:rsid w:val="00CB42B6"/>
    <w:rsid w:val="00CB466A"/>
    <w:rsid w:val="00CB4823"/>
    <w:rsid w:val="00CB4C3D"/>
    <w:rsid w:val="00CB540D"/>
    <w:rsid w:val="00CB5593"/>
    <w:rsid w:val="00CB5C7E"/>
    <w:rsid w:val="00CB65B0"/>
    <w:rsid w:val="00CB69D4"/>
    <w:rsid w:val="00CB6D5A"/>
    <w:rsid w:val="00CB7437"/>
    <w:rsid w:val="00CC07FF"/>
    <w:rsid w:val="00CC0DE7"/>
    <w:rsid w:val="00CC0E15"/>
    <w:rsid w:val="00CC1398"/>
    <w:rsid w:val="00CC1B44"/>
    <w:rsid w:val="00CC1FE2"/>
    <w:rsid w:val="00CC25B1"/>
    <w:rsid w:val="00CC290C"/>
    <w:rsid w:val="00CC2E53"/>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07D"/>
    <w:rsid w:val="00CD42C0"/>
    <w:rsid w:val="00CD4DFD"/>
    <w:rsid w:val="00CD4E1E"/>
    <w:rsid w:val="00CD5590"/>
    <w:rsid w:val="00CD59B6"/>
    <w:rsid w:val="00CD63E6"/>
    <w:rsid w:val="00CD66A3"/>
    <w:rsid w:val="00CD66ED"/>
    <w:rsid w:val="00CD6B0D"/>
    <w:rsid w:val="00CD6C84"/>
    <w:rsid w:val="00CD6D3E"/>
    <w:rsid w:val="00CD799B"/>
    <w:rsid w:val="00CD7BD9"/>
    <w:rsid w:val="00CE03A5"/>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E7E9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857"/>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2D18"/>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BBF"/>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592"/>
    <w:rsid w:val="00D80D93"/>
    <w:rsid w:val="00D80E1F"/>
    <w:rsid w:val="00D81343"/>
    <w:rsid w:val="00D8247D"/>
    <w:rsid w:val="00D82793"/>
    <w:rsid w:val="00D830A8"/>
    <w:rsid w:val="00D832CF"/>
    <w:rsid w:val="00D83469"/>
    <w:rsid w:val="00D83858"/>
    <w:rsid w:val="00D83964"/>
    <w:rsid w:val="00D83E08"/>
    <w:rsid w:val="00D84365"/>
    <w:rsid w:val="00D84595"/>
    <w:rsid w:val="00D84971"/>
    <w:rsid w:val="00D85429"/>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96D"/>
    <w:rsid w:val="00DB6B50"/>
    <w:rsid w:val="00DB6B55"/>
    <w:rsid w:val="00DB6DDB"/>
    <w:rsid w:val="00DB7395"/>
    <w:rsid w:val="00DB76DC"/>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39D"/>
    <w:rsid w:val="00DD38C5"/>
    <w:rsid w:val="00DD3D2D"/>
    <w:rsid w:val="00DD3FFC"/>
    <w:rsid w:val="00DD4513"/>
    <w:rsid w:val="00DD4760"/>
    <w:rsid w:val="00DD5042"/>
    <w:rsid w:val="00DD5BF7"/>
    <w:rsid w:val="00DD68F4"/>
    <w:rsid w:val="00DD73DE"/>
    <w:rsid w:val="00DD7950"/>
    <w:rsid w:val="00DE059B"/>
    <w:rsid w:val="00DE07AA"/>
    <w:rsid w:val="00DE0FB4"/>
    <w:rsid w:val="00DE155F"/>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E9C"/>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874"/>
    <w:rsid w:val="00E02928"/>
    <w:rsid w:val="00E02B40"/>
    <w:rsid w:val="00E02B4B"/>
    <w:rsid w:val="00E0329A"/>
    <w:rsid w:val="00E0346E"/>
    <w:rsid w:val="00E039AF"/>
    <w:rsid w:val="00E03C9B"/>
    <w:rsid w:val="00E042F2"/>
    <w:rsid w:val="00E04EBD"/>
    <w:rsid w:val="00E05671"/>
    <w:rsid w:val="00E05A48"/>
    <w:rsid w:val="00E05F91"/>
    <w:rsid w:val="00E0686A"/>
    <w:rsid w:val="00E06E42"/>
    <w:rsid w:val="00E06E91"/>
    <w:rsid w:val="00E0744E"/>
    <w:rsid w:val="00E07B0C"/>
    <w:rsid w:val="00E07B19"/>
    <w:rsid w:val="00E07BFC"/>
    <w:rsid w:val="00E1106F"/>
    <w:rsid w:val="00E116A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42D"/>
    <w:rsid w:val="00E2672A"/>
    <w:rsid w:val="00E26781"/>
    <w:rsid w:val="00E270F9"/>
    <w:rsid w:val="00E272E9"/>
    <w:rsid w:val="00E27404"/>
    <w:rsid w:val="00E2774A"/>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2D0"/>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4FF"/>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90"/>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2E8"/>
    <w:rsid w:val="00E877C8"/>
    <w:rsid w:val="00E9047C"/>
    <w:rsid w:val="00E904EF"/>
    <w:rsid w:val="00E90500"/>
    <w:rsid w:val="00E9178B"/>
    <w:rsid w:val="00E91A34"/>
    <w:rsid w:val="00E92765"/>
    <w:rsid w:val="00E927E7"/>
    <w:rsid w:val="00E92CED"/>
    <w:rsid w:val="00E930F5"/>
    <w:rsid w:val="00E93D1D"/>
    <w:rsid w:val="00E94491"/>
    <w:rsid w:val="00E945A1"/>
    <w:rsid w:val="00E94BD0"/>
    <w:rsid w:val="00E94E9C"/>
    <w:rsid w:val="00E95869"/>
    <w:rsid w:val="00E95DC3"/>
    <w:rsid w:val="00E95EA9"/>
    <w:rsid w:val="00E96661"/>
    <w:rsid w:val="00E96957"/>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B59"/>
    <w:rsid w:val="00EB4E29"/>
    <w:rsid w:val="00EB5570"/>
    <w:rsid w:val="00EB6189"/>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4F6"/>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3F02"/>
    <w:rsid w:val="00EF435B"/>
    <w:rsid w:val="00EF4361"/>
    <w:rsid w:val="00EF4532"/>
    <w:rsid w:val="00EF4DFF"/>
    <w:rsid w:val="00EF4E29"/>
    <w:rsid w:val="00EF4ECF"/>
    <w:rsid w:val="00EF50D1"/>
    <w:rsid w:val="00EF53A3"/>
    <w:rsid w:val="00EF56C4"/>
    <w:rsid w:val="00EF5A70"/>
    <w:rsid w:val="00EF5FFD"/>
    <w:rsid w:val="00EF65B8"/>
    <w:rsid w:val="00EF66F8"/>
    <w:rsid w:val="00EF67F3"/>
    <w:rsid w:val="00EF6BFB"/>
    <w:rsid w:val="00EF7163"/>
    <w:rsid w:val="00EF7D46"/>
    <w:rsid w:val="00EF7E63"/>
    <w:rsid w:val="00F00590"/>
    <w:rsid w:val="00F0078E"/>
    <w:rsid w:val="00F00B2D"/>
    <w:rsid w:val="00F00E3B"/>
    <w:rsid w:val="00F010CF"/>
    <w:rsid w:val="00F01463"/>
    <w:rsid w:val="00F01849"/>
    <w:rsid w:val="00F01F6C"/>
    <w:rsid w:val="00F02321"/>
    <w:rsid w:val="00F02DDB"/>
    <w:rsid w:val="00F03432"/>
    <w:rsid w:val="00F036EA"/>
    <w:rsid w:val="00F0391B"/>
    <w:rsid w:val="00F03BEC"/>
    <w:rsid w:val="00F040EA"/>
    <w:rsid w:val="00F04370"/>
    <w:rsid w:val="00F04BA5"/>
    <w:rsid w:val="00F0601D"/>
    <w:rsid w:val="00F0682F"/>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1F2"/>
    <w:rsid w:val="00F2264C"/>
    <w:rsid w:val="00F22A6F"/>
    <w:rsid w:val="00F22E47"/>
    <w:rsid w:val="00F23041"/>
    <w:rsid w:val="00F23197"/>
    <w:rsid w:val="00F2354B"/>
    <w:rsid w:val="00F235C5"/>
    <w:rsid w:val="00F247BA"/>
    <w:rsid w:val="00F24F51"/>
    <w:rsid w:val="00F24FA4"/>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27F"/>
    <w:rsid w:val="00F47970"/>
    <w:rsid w:val="00F47DAD"/>
    <w:rsid w:val="00F506BA"/>
    <w:rsid w:val="00F50719"/>
    <w:rsid w:val="00F50F09"/>
    <w:rsid w:val="00F522B3"/>
    <w:rsid w:val="00F526CF"/>
    <w:rsid w:val="00F52F12"/>
    <w:rsid w:val="00F5308D"/>
    <w:rsid w:val="00F531B6"/>
    <w:rsid w:val="00F53515"/>
    <w:rsid w:val="00F5355A"/>
    <w:rsid w:val="00F53EA1"/>
    <w:rsid w:val="00F53F90"/>
    <w:rsid w:val="00F5420C"/>
    <w:rsid w:val="00F54235"/>
    <w:rsid w:val="00F54262"/>
    <w:rsid w:val="00F555AF"/>
    <w:rsid w:val="00F55C01"/>
    <w:rsid w:val="00F55CA0"/>
    <w:rsid w:val="00F55EB2"/>
    <w:rsid w:val="00F560AE"/>
    <w:rsid w:val="00F562C6"/>
    <w:rsid w:val="00F567AF"/>
    <w:rsid w:val="00F56C00"/>
    <w:rsid w:val="00F56CE0"/>
    <w:rsid w:val="00F56E01"/>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6E"/>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4D9"/>
    <w:rsid w:val="00F8088D"/>
    <w:rsid w:val="00F80B72"/>
    <w:rsid w:val="00F80D6F"/>
    <w:rsid w:val="00F80FBE"/>
    <w:rsid w:val="00F81A21"/>
    <w:rsid w:val="00F81F19"/>
    <w:rsid w:val="00F81F59"/>
    <w:rsid w:val="00F82972"/>
    <w:rsid w:val="00F829B5"/>
    <w:rsid w:val="00F830AC"/>
    <w:rsid w:val="00F83C1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00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59"/>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113"/>
    <w:rsid w:val="00FB24D1"/>
    <w:rsid w:val="00FB2F71"/>
    <w:rsid w:val="00FB2FFC"/>
    <w:rsid w:val="00FB351A"/>
    <w:rsid w:val="00FB35CB"/>
    <w:rsid w:val="00FB363A"/>
    <w:rsid w:val="00FB3B0F"/>
    <w:rsid w:val="00FB441E"/>
    <w:rsid w:val="00FB4548"/>
    <w:rsid w:val="00FB485F"/>
    <w:rsid w:val="00FB5C16"/>
    <w:rsid w:val="00FB6233"/>
    <w:rsid w:val="00FB6FE1"/>
    <w:rsid w:val="00FB7433"/>
    <w:rsid w:val="00FB7591"/>
    <w:rsid w:val="00FB76A6"/>
    <w:rsid w:val="00FB7E25"/>
    <w:rsid w:val="00FC0054"/>
    <w:rsid w:val="00FC012D"/>
    <w:rsid w:val="00FC119B"/>
    <w:rsid w:val="00FC19A4"/>
    <w:rsid w:val="00FC2B31"/>
    <w:rsid w:val="00FC2E72"/>
    <w:rsid w:val="00FC3609"/>
    <w:rsid w:val="00FC3F31"/>
    <w:rsid w:val="00FC4A16"/>
    <w:rsid w:val="00FC4AA0"/>
    <w:rsid w:val="00FC4C20"/>
    <w:rsid w:val="00FC4DBC"/>
    <w:rsid w:val="00FC4DCC"/>
    <w:rsid w:val="00FC4F72"/>
    <w:rsid w:val="00FC5054"/>
    <w:rsid w:val="00FC56FD"/>
    <w:rsid w:val="00FC598D"/>
    <w:rsid w:val="00FC5B1C"/>
    <w:rsid w:val="00FC5FE0"/>
    <w:rsid w:val="00FC6025"/>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BA3"/>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5F6F"/>
    <w:rsid w:val="00FE61B0"/>
    <w:rsid w:val="00FE620E"/>
    <w:rsid w:val="00FE68A6"/>
    <w:rsid w:val="00FE6A2C"/>
    <w:rsid w:val="00FE730A"/>
    <w:rsid w:val="00FE7430"/>
    <w:rsid w:val="00FE75E0"/>
    <w:rsid w:val="00FE76CD"/>
    <w:rsid w:val="00FE78A5"/>
    <w:rsid w:val="00FF022F"/>
    <w:rsid w:val="00FF08D1"/>
    <w:rsid w:val="00FF0D0C"/>
    <w:rsid w:val="00FF1453"/>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3E017C"/>
    <w:rPr>
      <w:rFonts w:ascii="Tahoma" w:hAnsi="Tahoma" w:cs="Tahoma"/>
      <w:sz w:val="16"/>
      <w:szCs w:val="16"/>
      <w:lang w:eastAsia="es-ES"/>
    </w:rPr>
  </w:style>
  <w:style w:type="character" w:customStyle="1" w:styleId="EncabezadoCar">
    <w:name w:val="Encabezado Car"/>
    <w:link w:val="Encabezado"/>
    <w:uiPriority w:val="99"/>
    <w:locked/>
    <w:rsid w:val="003E017C"/>
    <w:rPr>
      <w:sz w:val="24"/>
      <w:szCs w:val="24"/>
      <w:lang w:eastAsia="es-ES"/>
    </w:rPr>
  </w:style>
  <w:style w:type="character" w:customStyle="1" w:styleId="TextocomentarioCar">
    <w:name w:val="Texto comentario Car"/>
    <w:basedOn w:val="Fuentedeprrafopredeter"/>
    <w:link w:val="Textocomentario"/>
    <w:rsid w:val="003E017C"/>
    <w:rPr>
      <w:lang w:eastAsia="es-ES"/>
    </w:rPr>
  </w:style>
  <w:style w:type="character" w:customStyle="1" w:styleId="AsuntodelcomentarioCar">
    <w:name w:val="Asunto del comentario Car"/>
    <w:basedOn w:val="TextocomentarioCar"/>
    <w:link w:val="Asuntodelcomentario"/>
    <w:rsid w:val="003E017C"/>
    <w:rPr>
      <w:b/>
      <w:bCs/>
      <w:lang w:eastAsia="es-ES"/>
    </w:rPr>
  </w:style>
  <w:style w:type="paragraph" w:styleId="Sinespaciado">
    <w:name w:val="No Spacing"/>
    <w:uiPriority w:val="1"/>
    <w:qFormat/>
    <w:rsid w:val="003E017C"/>
    <w:pPr>
      <w:jc w:val="center"/>
    </w:pPr>
    <w:rPr>
      <w:rFonts w:ascii="Calibri" w:hAnsi="Calibri"/>
      <w:sz w:val="22"/>
      <w:szCs w:val="22"/>
      <w:lang w:eastAsia="en-US"/>
    </w:rPr>
  </w:style>
  <w:style w:type="table" w:customStyle="1" w:styleId="Tablaconcuadrcula1">
    <w:name w:val="Tabla con cuadrícula1"/>
    <w:basedOn w:val="Tablanormal"/>
    <w:next w:val="Tablaconcuadrcula"/>
    <w:uiPriority w:val="39"/>
    <w:rsid w:val="003E01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AC7437"/>
    <w:rPr>
      <w:b/>
      <w:sz w:val="24"/>
      <w:lang w:eastAsia="es-ES"/>
    </w:rPr>
  </w:style>
  <w:style w:type="character" w:customStyle="1" w:styleId="Ttulo2Car">
    <w:name w:val="Título 2 Car"/>
    <w:basedOn w:val="Fuentedeprrafopredeter"/>
    <w:link w:val="Ttulo2"/>
    <w:rsid w:val="00AC7437"/>
    <w:rPr>
      <w:b/>
      <w:sz w:val="24"/>
      <w:lang w:eastAsia="es-ES"/>
    </w:rPr>
  </w:style>
  <w:style w:type="character" w:customStyle="1" w:styleId="Ttulo3Car">
    <w:name w:val="Título 3 Car"/>
    <w:basedOn w:val="Fuentedeprrafopredeter"/>
    <w:link w:val="Ttulo3"/>
    <w:rsid w:val="00AC7437"/>
    <w:rPr>
      <w:b/>
      <w:i/>
      <w:sz w:val="24"/>
      <w:u w:val="single"/>
      <w:lang w:eastAsia="es-ES"/>
    </w:rPr>
  </w:style>
  <w:style w:type="character" w:customStyle="1" w:styleId="Ttulo4Car">
    <w:name w:val="Título 4 Car"/>
    <w:basedOn w:val="Fuentedeprrafopredeter"/>
    <w:link w:val="Ttulo4"/>
    <w:rsid w:val="00AC7437"/>
    <w:rPr>
      <w:b/>
      <w:bCs/>
      <w:szCs w:val="24"/>
      <w:lang w:eastAsia="es-ES"/>
    </w:rPr>
  </w:style>
  <w:style w:type="character" w:customStyle="1" w:styleId="Ttulo5Car">
    <w:name w:val="Título 5 Car"/>
    <w:basedOn w:val="Fuentedeprrafopredeter"/>
    <w:link w:val="Ttulo5"/>
    <w:rsid w:val="00AC7437"/>
    <w:rPr>
      <w:b/>
      <w:sz w:val="22"/>
      <w:lang w:eastAsia="es-ES"/>
    </w:rPr>
  </w:style>
  <w:style w:type="character" w:customStyle="1" w:styleId="Ttulo6Car">
    <w:name w:val="Título 6 Car"/>
    <w:basedOn w:val="Fuentedeprrafopredeter"/>
    <w:link w:val="Ttulo6"/>
    <w:rsid w:val="00AC7437"/>
    <w:rPr>
      <w:b/>
      <w:sz w:val="22"/>
      <w:lang w:eastAsia="es-ES"/>
    </w:rPr>
  </w:style>
  <w:style w:type="character" w:customStyle="1" w:styleId="Ttulo7Car">
    <w:name w:val="Título 7 Car"/>
    <w:basedOn w:val="Fuentedeprrafopredeter"/>
    <w:link w:val="Ttulo7"/>
    <w:rsid w:val="00AC7437"/>
    <w:rPr>
      <w:b/>
      <w:lang w:eastAsia="es-ES"/>
    </w:rPr>
  </w:style>
  <w:style w:type="character" w:customStyle="1" w:styleId="Ttulo8Car">
    <w:name w:val="Título 8 Car"/>
    <w:basedOn w:val="Fuentedeprrafopredeter"/>
    <w:link w:val="Ttulo8"/>
    <w:rsid w:val="00AC7437"/>
    <w:rPr>
      <w:b/>
      <w:lang w:eastAsia="es-ES"/>
    </w:rPr>
  </w:style>
  <w:style w:type="character" w:customStyle="1" w:styleId="Ttulo9Car">
    <w:name w:val="Título 9 Car"/>
    <w:basedOn w:val="Fuentedeprrafopredeter"/>
    <w:link w:val="Ttulo9"/>
    <w:rsid w:val="00AC7437"/>
    <w:rPr>
      <w:sz w:val="24"/>
      <w:lang w:eastAsia="es-ES"/>
    </w:rPr>
  </w:style>
  <w:style w:type="character" w:customStyle="1" w:styleId="Textoindependiente2Car">
    <w:name w:val="Texto independiente 2 Car"/>
    <w:basedOn w:val="Fuentedeprrafopredeter"/>
    <w:link w:val="Textoindependiente2"/>
    <w:rsid w:val="00AC7437"/>
    <w:rPr>
      <w:b/>
      <w:sz w:val="24"/>
      <w:lang w:eastAsia="es-ES"/>
    </w:rPr>
  </w:style>
  <w:style w:type="character" w:customStyle="1" w:styleId="Sangra2detindependienteCar">
    <w:name w:val="Sangría 2 de t. independiente Car"/>
    <w:basedOn w:val="Fuentedeprrafopredeter"/>
    <w:link w:val="Sangra2detindependiente"/>
    <w:rsid w:val="00AC7437"/>
    <w:rPr>
      <w:sz w:val="24"/>
      <w:lang w:eastAsia="es-ES"/>
    </w:rPr>
  </w:style>
  <w:style w:type="character" w:customStyle="1" w:styleId="Textoindependiente3Car">
    <w:name w:val="Texto independiente 3 Car"/>
    <w:basedOn w:val="Fuentedeprrafopredeter"/>
    <w:link w:val="Textoindependiente3"/>
    <w:rsid w:val="00AC7437"/>
    <w:rPr>
      <w:sz w:val="24"/>
      <w:lang w:eastAsia="es-ES"/>
    </w:rPr>
  </w:style>
  <w:style w:type="numbering" w:customStyle="1" w:styleId="Sinlista1">
    <w:name w:val="Sin lista1"/>
    <w:next w:val="Sinlista"/>
    <w:uiPriority w:val="99"/>
    <w:semiHidden/>
    <w:rsid w:val="00AC7437"/>
  </w:style>
  <w:style w:type="character" w:styleId="Hipervnculovisitado">
    <w:name w:val="FollowedHyperlink"/>
    <w:uiPriority w:val="99"/>
    <w:rsid w:val="00AC7437"/>
    <w:rPr>
      <w:color w:val="954F72"/>
      <w:u w:val="single"/>
    </w:rPr>
  </w:style>
  <w:style w:type="paragraph" w:customStyle="1" w:styleId="msonormal0">
    <w:name w:val="msonormal"/>
    <w:basedOn w:val="Normal"/>
    <w:rsid w:val="00AC7437"/>
    <w:pPr>
      <w:spacing w:before="100" w:beforeAutospacing="1" w:after="100" w:afterAutospacing="1"/>
    </w:pPr>
    <w:rPr>
      <w:lang w:eastAsia="es-MX"/>
    </w:rPr>
  </w:style>
  <w:style w:type="paragraph" w:customStyle="1" w:styleId="xl66">
    <w:name w:val="xl66"/>
    <w:basedOn w:val="Normal"/>
    <w:rsid w:val="00AC7437"/>
    <w:pPr>
      <w:spacing w:before="100" w:beforeAutospacing="1" w:after="100" w:afterAutospacing="1"/>
    </w:pPr>
    <w:rPr>
      <w:lang w:eastAsia="es-MX"/>
    </w:rPr>
  </w:style>
  <w:style w:type="paragraph" w:customStyle="1" w:styleId="xl67">
    <w:name w:val="xl67"/>
    <w:basedOn w:val="Normal"/>
    <w:rsid w:val="00AC7437"/>
    <w:pPr>
      <w:spacing w:before="100" w:beforeAutospacing="1" w:after="100" w:afterAutospacing="1"/>
    </w:pPr>
    <w:rPr>
      <w:rFonts w:ascii="Arial" w:hAnsi="Arial" w:cs="Arial"/>
      <w:sz w:val="10"/>
      <w:szCs w:val="10"/>
      <w:lang w:eastAsia="es-MX"/>
    </w:rPr>
  </w:style>
  <w:style w:type="paragraph" w:customStyle="1" w:styleId="xl68">
    <w:name w:val="xl68"/>
    <w:basedOn w:val="Normal"/>
    <w:rsid w:val="00AC7437"/>
    <w:pPr>
      <w:spacing w:before="100" w:beforeAutospacing="1" w:after="100" w:afterAutospacing="1"/>
    </w:pPr>
    <w:rPr>
      <w:rFonts w:ascii="Arial" w:hAnsi="Arial" w:cs="Arial"/>
      <w:sz w:val="10"/>
      <w:szCs w:val="10"/>
      <w:lang w:eastAsia="es-MX"/>
    </w:rPr>
  </w:style>
  <w:style w:type="paragraph" w:customStyle="1" w:styleId="xl69">
    <w:name w:val="xl69"/>
    <w:basedOn w:val="Normal"/>
    <w:rsid w:val="00AC7437"/>
    <w:pPr>
      <w:spacing w:before="100" w:beforeAutospacing="1" w:after="100" w:afterAutospacing="1"/>
    </w:pPr>
    <w:rPr>
      <w:rFonts w:ascii="Arial" w:hAnsi="Arial" w:cs="Arial"/>
      <w:sz w:val="10"/>
      <w:szCs w:val="10"/>
      <w:lang w:eastAsia="es-MX"/>
    </w:rPr>
  </w:style>
  <w:style w:type="paragraph" w:customStyle="1" w:styleId="xl70">
    <w:name w:val="xl70"/>
    <w:basedOn w:val="Normal"/>
    <w:rsid w:val="00AC7437"/>
    <w:pPr>
      <w:spacing w:before="100" w:beforeAutospacing="1" w:after="100" w:afterAutospacing="1"/>
    </w:pPr>
    <w:rPr>
      <w:rFonts w:ascii="Arial" w:hAnsi="Arial" w:cs="Arial"/>
      <w:sz w:val="10"/>
      <w:szCs w:val="10"/>
      <w:lang w:eastAsia="es-MX"/>
    </w:rPr>
  </w:style>
  <w:style w:type="paragraph" w:customStyle="1" w:styleId="xl65">
    <w:name w:val="xl65"/>
    <w:basedOn w:val="Normal"/>
    <w:rsid w:val="00AC7437"/>
    <w:pPr>
      <w:spacing w:before="100" w:beforeAutospacing="1" w:after="100" w:afterAutospacing="1"/>
      <w:jc w:val="center"/>
      <w:textAlignment w:val="center"/>
    </w:pPr>
    <w:rPr>
      <w:lang w:eastAsia="es-MX"/>
    </w:rPr>
  </w:style>
  <w:style w:type="paragraph" w:customStyle="1" w:styleId="xl71">
    <w:name w:val="xl71"/>
    <w:basedOn w:val="Normal"/>
    <w:rsid w:val="00AC7437"/>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AC7437"/>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AC7437"/>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AC743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AC743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AC7437"/>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AC7437"/>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AC743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AC7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AC743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AC743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AC7437"/>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AC7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AC743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AC743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AC7437"/>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AC7437"/>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AC7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AC7437"/>
    <w:pPr>
      <w:spacing w:before="100" w:beforeAutospacing="1" w:after="100" w:afterAutospacing="1"/>
    </w:pPr>
    <w:rPr>
      <w:rFonts w:ascii="Arial" w:hAnsi="Arial" w:cs="Arial"/>
      <w:sz w:val="16"/>
      <w:szCs w:val="16"/>
      <w:lang w:eastAsia="es-MX"/>
    </w:rPr>
  </w:style>
  <w:style w:type="paragraph" w:customStyle="1" w:styleId="xl90">
    <w:name w:val="xl90"/>
    <w:basedOn w:val="Normal"/>
    <w:rsid w:val="00AC7437"/>
    <w:pPr>
      <w:spacing w:before="100" w:beforeAutospacing="1" w:after="100" w:afterAutospacing="1"/>
    </w:pPr>
    <w:rPr>
      <w:rFonts w:ascii="Arial" w:hAnsi="Arial" w:cs="Arial"/>
      <w:sz w:val="16"/>
      <w:szCs w:val="16"/>
      <w:lang w:eastAsia="es-MX"/>
    </w:rPr>
  </w:style>
  <w:style w:type="paragraph" w:customStyle="1" w:styleId="xl91">
    <w:name w:val="xl91"/>
    <w:basedOn w:val="Normal"/>
    <w:rsid w:val="00AC7437"/>
    <w:pPr>
      <w:spacing w:before="100" w:beforeAutospacing="1" w:after="100" w:afterAutospacing="1"/>
    </w:pPr>
    <w:rPr>
      <w:rFonts w:ascii="Arial" w:hAnsi="Arial" w:cs="Arial"/>
      <w:sz w:val="16"/>
      <w:szCs w:val="16"/>
      <w:lang w:eastAsia="es-MX"/>
    </w:rPr>
  </w:style>
  <w:style w:type="paragraph" w:customStyle="1" w:styleId="xl92">
    <w:name w:val="xl92"/>
    <w:basedOn w:val="Normal"/>
    <w:rsid w:val="00AC7437"/>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AC7437"/>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AC7437"/>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AC7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
    <w:name w:val="Sin lista11"/>
    <w:next w:val="Sinlista"/>
    <w:uiPriority w:val="99"/>
    <w:semiHidden/>
    <w:rsid w:val="00AC7437"/>
  </w:style>
  <w:style w:type="numbering" w:customStyle="1" w:styleId="Sinlista111">
    <w:name w:val="Sin lista111"/>
    <w:next w:val="Sinlista"/>
    <w:uiPriority w:val="99"/>
    <w:semiHidden/>
    <w:rsid w:val="00AC7437"/>
  </w:style>
  <w:style w:type="paragraph" w:customStyle="1" w:styleId="xl96">
    <w:name w:val="xl96"/>
    <w:basedOn w:val="Normal"/>
    <w:rsid w:val="00AC7437"/>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AC7437"/>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AC7437"/>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AC7437"/>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AC7437"/>
    <w:pPr>
      <w:spacing w:before="100" w:beforeAutospacing="1" w:after="100" w:afterAutospacing="1"/>
      <w:textAlignment w:val="center"/>
    </w:pPr>
    <w:rPr>
      <w:lang w:eastAsia="es-MX"/>
    </w:rPr>
  </w:style>
  <w:style w:type="paragraph" w:customStyle="1" w:styleId="xl101">
    <w:name w:val="xl101"/>
    <w:basedOn w:val="Normal"/>
    <w:rsid w:val="00AC7437"/>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AC7437"/>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AC7437"/>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AC7437"/>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AC7437"/>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AC7437"/>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AC7437"/>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AC7437"/>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AC7437"/>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AC7437"/>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AC7437"/>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AC7437"/>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AC7437"/>
    <w:pPr>
      <w:spacing w:before="100" w:beforeAutospacing="1" w:after="100" w:afterAutospacing="1"/>
    </w:pPr>
    <w:rPr>
      <w:lang w:eastAsia="es-MX"/>
    </w:rPr>
  </w:style>
  <w:style w:type="paragraph" w:customStyle="1" w:styleId="xl114">
    <w:name w:val="xl114"/>
    <w:basedOn w:val="Normal"/>
    <w:rsid w:val="00AC7437"/>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AC7437"/>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AC743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AC7437"/>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AC743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AC743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AC743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AC743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AC743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AC7437"/>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AC7437"/>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AC7437"/>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AC7437"/>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AC7437"/>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AC743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AC7437"/>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AC7437"/>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AC7437"/>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AC7437"/>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AC7437"/>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semiHidden/>
    <w:rsid w:val="00AC7437"/>
  </w:style>
  <w:style w:type="table" w:customStyle="1" w:styleId="Tablaconcuadrcula2">
    <w:name w:val="Tabla con cuadrícula2"/>
    <w:basedOn w:val="Tablanormal"/>
    <w:next w:val="Tablaconcuadrcula"/>
    <w:uiPriority w:val="39"/>
    <w:locked/>
    <w:rsid w:val="00AC743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AC7437"/>
    <w:pPr>
      <w:spacing w:before="100" w:beforeAutospacing="1" w:after="100" w:afterAutospacing="1"/>
      <w:textAlignment w:val="top"/>
    </w:pPr>
    <w:rPr>
      <w:rFonts w:ascii="Arial" w:hAnsi="Arial" w:cs="Arial"/>
      <w:color w:val="000000"/>
      <w:sz w:val="16"/>
      <w:szCs w:val="16"/>
      <w:lang w:eastAsia="es-MX"/>
    </w:rPr>
  </w:style>
  <w:style w:type="paragraph" w:customStyle="1" w:styleId="xl64">
    <w:name w:val="xl64"/>
    <w:basedOn w:val="Normal"/>
    <w:rsid w:val="00AC7437"/>
    <w:pPr>
      <w:spacing w:before="100" w:beforeAutospacing="1" w:after="100" w:afterAutospacing="1"/>
      <w:jc w:val="right"/>
      <w:textAlignment w:val="top"/>
    </w:pPr>
    <w:rPr>
      <w:rFonts w:ascii="Arial" w:hAnsi="Arial" w:cs="Arial"/>
      <w:color w:val="000000"/>
      <w:sz w:val="16"/>
      <w:szCs w:val="16"/>
      <w:lang w:eastAsia="es-MX"/>
    </w:rPr>
  </w:style>
  <w:style w:type="numbering" w:customStyle="1" w:styleId="Sinlista3">
    <w:name w:val="Sin lista3"/>
    <w:next w:val="Sinlista"/>
    <w:uiPriority w:val="99"/>
    <w:semiHidden/>
    <w:unhideWhenUsed/>
    <w:rsid w:val="00AC7437"/>
  </w:style>
  <w:style w:type="table" w:customStyle="1" w:styleId="Tablaconcuadrcula3">
    <w:name w:val="Tabla con cuadrícula3"/>
    <w:basedOn w:val="Tablanormal"/>
    <w:next w:val="Tablaconcuadrcula"/>
    <w:uiPriority w:val="39"/>
    <w:rsid w:val="00AC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AC7437"/>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AC7437"/>
    <w:rPr>
      <w:rFonts w:ascii="Arial Narrow" w:hAnsi="Arial Narrow"/>
      <w:sz w:val="22"/>
      <w:szCs w:val="22"/>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88391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9434E-A328-4CE2-8AE5-8B7DE787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18</Pages>
  <Words>4067</Words>
  <Characters>23359</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122</cp:revision>
  <cp:lastPrinted>2023-02-09T20:45:00Z</cp:lastPrinted>
  <dcterms:created xsi:type="dcterms:W3CDTF">2023-02-07T14:20:00Z</dcterms:created>
  <dcterms:modified xsi:type="dcterms:W3CDTF">2023-02-16T15:53:00Z</dcterms:modified>
</cp:coreProperties>
</file>