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ECF1A" w14:textId="3AB6127F" w:rsidR="00412626" w:rsidRDefault="005726A4" w:rsidP="005726A4">
      <w:pPr>
        <w:pStyle w:val="TDC1"/>
      </w:pPr>
      <w:bookmarkStart w:id="0" w:name="_GoBack"/>
      <w:bookmarkEnd w:id="0"/>
      <w:r>
        <w:t xml:space="preserve">                                        </w:t>
      </w:r>
      <w:r w:rsidR="00412626">
        <w:t xml:space="preserve">      Í  N  D  I  C  </w:t>
      </w:r>
      <w:r w:rsidR="00412626" w:rsidRPr="00C91950">
        <w:t xml:space="preserve">E </w:t>
      </w:r>
      <w:r w:rsidR="00412626">
        <w:t xml:space="preserve">    </w:t>
      </w:r>
      <w:r w:rsidR="00412626" w:rsidRPr="00C91950">
        <w:t xml:space="preserve">             </w:t>
      </w:r>
      <w:r w:rsidR="00412626">
        <w:t xml:space="preserve">                             </w:t>
      </w:r>
      <w:r w:rsidR="00412626" w:rsidRPr="00C91950">
        <w:t xml:space="preserve">          </w:t>
      </w:r>
      <w:r w:rsidR="00412626">
        <w:t>PÁ</w:t>
      </w:r>
      <w:r w:rsidR="00412626" w:rsidRPr="00C91950">
        <w:t>GINA</w:t>
      </w:r>
    </w:p>
    <w:p w14:paraId="75F053C5" w14:textId="77777777" w:rsidR="00162F8C" w:rsidRPr="00162F8C" w:rsidRDefault="00162F8C" w:rsidP="00162F8C"/>
    <w:tbl>
      <w:tblPr>
        <w:tblStyle w:val="Tablaconcuadrcula7"/>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386"/>
      </w:tblGrid>
      <w:tr w:rsidR="00162F8C" w:rsidRPr="005726A4" w14:paraId="724CBFEC" w14:textId="77777777" w:rsidTr="007D40CD">
        <w:trPr>
          <w:trHeight w:val="262"/>
        </w:trPr>
        <w:tc>
          <w:tcPr>
            <w:tcW w:w="7371" w:type="dxa"/>
          </w:tcPr>
          <w:p w14:paraId="03CE8A34" w14:textId="77777777" w:rsidR="00162F8C" w:rsidRDefault="00817BAE" w:rsidP="00BD4577">
            <w:pPr>
              <w:rPr>
                <w:rStyle w:val="Hipervnculo"/>
                <w:rFonts w:ascii="Arial" w:hAnsi="Arial" w:cs="Arial"/>
                <w:b/>
                <w:color w:val="auto"/>
                <w:sz w:val="24"/>
                <w:szCs w:val="24"/>
                <w:u w:val="none"/>
              </w:rPr>
            </w:pPr>
            <w:hyperlink w:anchor="_INTRODUCCIÓN" w:history="1">
              <w:r w:rsidR="00162F8C" w:rsidRPr="005452A0">
                <w:rPr>
                  <w:rStyle w:val="Hipervnculo"/>
                  <w:rFonts w:ascii="Arial" w:hAnsi="Arial" w:cs="Arial"/>
                  <w:b/>
                  <w:color w:val="auto"/>
                  <w:sz w:val="24"/>
                  <w:szCs w:val="24"/>
                  <w:u w:val="none"/>
                </w:rPr>
                <w:t>INTRODUCCIÓN</w:t>
              </w:r>
            </w:hyperlink>
          </w:p>
          <w:p w14:paraId="5EEA7283" w14:textId="6AC0DC41" w:rsidR="007D40CD" w:rsidRPr="005452A0" w:rsidRDefault="007D40CD" w:rsidP="00BD4577">
            <w:pPr>
              <w:rPr>
                <w:rFonts w:ascii="Arial" w:hAnsi="Arial" w:cs="Arial"/>
                <w:b/>
                <w:sz w:val="24"/>
                <w:szCs w:val="24"/>
              </w:rPr>
            </w:pPr>
          </w:p>
        </w:tc>
        <w:tc>
          <w:tcPr>
            <w:tcW w:w="2386" w:type="dxa"/>
          </w:tcPr>
          <w:p w14:paraId="6337E4AE" w14:textId="77777777" w:rsidR="00162F8C" w:rsidRPr="005726A4" w:rsidRDefault="00162F8C" w:rsidP="00BD4577">
            <w:pPr>
              <w:jc w:val="center"/>
              <w:rPr>
                <w:rFonts w:ascii="Arial" w:hAnsi="Arial" w:cs="Arial"/>
                <w:b/>
                <w:sz w:val="24"/>
                <w:szCs w:val="24"/>
              </w:rPr>
            </w:pPr>
            <w:r w:rsidRPr="005726A4">
              <w:rPr>
                <w:rFonts w:ascii="Arial" w:hAnsi="Arial" w:cs="Arial"/>
                <w:b/>
                <w:sz w:val="24"/>
                <w:szCs w:val="24"/>
              </w:rPr>
              <w:t>2</w:t>
            </w:r>
          </w:p>
        </w:tc>
      </w:tr>
      <w:tr w:rsidR="00162F8C" w:rsidRPr="005726A4" w14:paraId="55549EA5" w14:textId="77777777" w:rsidTr="007D40CD">
        <w:trPr>
          <w:trHeight w:val="874"/>
        </w:trPr>
        <w:tc>
          <w:tcPr>
            <w:tcW w:w="7371" w:type="dxa"/>
            <w:vAlign w:val="center"/>
          </w:tcPr>
          <w:p w14:paraId="0880F39B" w14:textId="77777777" w:rsidR="00162F8C" w:rsidRDefault="00817BAE" w:rsidP="007D40CD">
            <w:pPr>
              <w:ind w:left="462" w:hanging="425"/>
              <w:jc w:val="both"/>
              <w:rPr>
                <w:rFonts w:ascii="Arial" w:hAnsi="Arial" w:cs="Arial"/>
                <w:b/>
                <w:sz w:val="24"/>
                <w:szCs w:val="24"/>
              </w:rPr>
            </w:pPr>
            <w:hyperlink w:anchor="_I.__AUDITORÍA" w:history="1">
              <w:r w:rsidR="00873BA3">
                <w:rPr>
                  <w:rStyle w:val="Hipervnculo"/>
                  <w:rFonts w:ascii="Arial" w:hAnsi="Arial" w:cs="Arial"/>
                  <w:b/>
                  <w:color w:val="auto"/>
                  <w:sz w:val="24"/>
                  <w:szCs w:val="24"/>
                  <w:u w:val="none"/>
                </w:rPr>
                <w:t xml:space="preserve">I. </w:t>
              </w:r>
              <w:r w:rsidR="00873BA3" w:rsidRPr="00EA6E38">
                <w:rPr>
                  <w:rFonts w:ascii="Arial" w:hAnsi="Arial" w:cs="Arial"/>
                  <w:b/>
                  <w:sz w:val="24"/>
                  <w:szCs w:val="24"/>
                </w:rPr>
                <w:t>AUDITORÍA</w:t>
              </w:r>
              <w:r w:rsidR="00435DED">
                <w:rPr>
                  <w:rFonts w:ascii="Arial" w:hAnsi="Arial" w:cs="Arial"/>
                  <w:b/>
                  <w:sz w:val="24"/>
                  <w:szCs w:val="24"/>
                </w:rPr>
                <w:t xml:space="preserve"> DE</w:t>
              </w:r>
              <w:r w:rsidR="00611BC1">
                <w:rPr>
                  <w:rFonts w:ascii="Arial" w:hAnsi="Arial" w:cs="Arial"/>
                  <w:b/>
                  <w:sz w:val="24"/>
                  <w:szCs w:val="24"/>
                </w:rPr>
                <w:t xml:space="preserve"> DESEMPEÑO AL PLAN MUNICIPAL DE DESARROLLO 2021-2024</w:t>
              </w:r>
              <w:r w:rsidR="007D40CD">
                <w:rPr>
                  <w:rFonts w:ascii="Arial" w:hAnsi="Arial" w:cs="Arial"/>
                  <w:b/>
                  <w:sz w:val="24"/>
                  <w:szCs w:val="24"/>
                </w:rPr>
                <w:t>,</w:t>
              </w:r>
              <w:r w:rsidR="00611BC1">
                <w:rPr>
                  <w:rFonts w:ascii="Arial" w:hAnsi="Arial" w:cs="Arial"/>
                  <w:b/>
                  <w:sz w:val="24"/>
                  <w:szCs w:val="24"/>
                </w:rPr>
                <w:t xml:space="preserve"> 21-</w:t>
              </w:r>
              <w:r w:rsidR="0099013F">
                <w:rPr>
                  <w:rFonts w:ascii="Arial" w:hAnsi="Arial" w:cs="Arial"/>
                  <w:b/>
                  <w:sz w:val="24"/>
                  <w:szCs w:val="24"/>
                </w:rPr>
                <w:t>AEMD-C-GOB-074-174</w:t>
              </w:r>
            </w:hyperlink>
          </w:p>
          <w:p w14:paraId="10C055B0" w14:textId="70F52B09" w:rsidR="007D40CD" w:rsidRPr="007D40CD" w:rsidRDefault="007D40CD" w:rsidP="007D40CD">
            <w:pPr>
              <w:ind w:left="462" w:hanging="425"/>
              <w:jc w:val="both"/>
            </w:pPr>
          </w:p>
        </w:tc>
        <w:tc>
          <w:tcPr>
            <w:tcW w:w="2386" w:type="dxa"/>
            <w:tcBorders>
              <w:left w:val="nil"/>
            </w:tcBorders>
            <w:vAlign w:val="center"/>
          </w:tcPr>
          <w:p w14:paraId="3DA3F0AB" w14:textId="20125604" w:rsidR="00162F8C" w:rsidRPr="005726A4" w:rsidRDefault="00EA7D9C" w:rsidP="00BD4577">
            <w:pPr>
              <w:jc w:val="center"/>
              <w:rPr>
                <w:rFonts w:ascii="Arial" w:hAnsi="Arial" w:cs="Arial"/>
                <w:b/>
                <w:sz w:val="24"/>
                <w:szCs w:val="24"/>
              </w:rPr>
            </w:pPr>
            <w:r>
              <w:rPr>
                <w:rFonts w:ascii="Arial" w:hAnsi="Arial" w:cs="Arial"/>
                <w:b/>
                <w:sz w:val="24"/>
                <w:szCs w:val="24"/>
              </w:rPr>
              <w:t>4</w:t>
            </w:r>
          </w:p>
        </w:tc>
      </w:tr>
      <w:tr w:rsidR="00162F8C" w:rsidRPr="005726A4" w14:paraId="3BB601D1" w14:textId="77777777" w:rsidTr="007D40CD">
        <w:trPr>
          <w:trHeight w:val="345"/>
        </w:trPr>
        <w:tc>
          <w:tcPr>
            <w:tcW w:w="7371" w:type="dxa"/>
          </w:tcPr>
          <w:p w14:paraId="2A570792" w14:textId="77777777" w:rsidR="00162F8C" w:rsidRPr="008C09A2" w:rsidRDefault="00162F8C" w:rsidP="00BD4577">
            <w:pPr>
              <w:rPr>
                <w:rStyle w:val="Hipervnculo"/>
                <w:rFonts w:ascii="Arial" w:hAnsi="Arial" w:cs="Arial"/>
                <w:b/>
                <w:color w:val="auto"/>
                <w:sz w:val="24"/>
                <w:szCs w:val="24"/>
                <w:u w:val="none"/>
              </w:rPr>
            </w:pPr>
            <w:r w:rsidRPr="008C09A2">
              <w:rPr>
                <w:rFonts w:ascii="Arial" w:hAnsi="Arial" w:cs="Arial"/>
                <w:b/>
                <w:sz w:val="24"/>
                <w:szCs w:val="24"/>
              </w:rPr>
              <w:fldChar w:fldCharType="begin"/>
            </w:r>
            <w:r w:rsidRPr="008C09A2">
              <w:rPr>
                <w:rFonts w:ascii="Arial" w:hAnsi="Arial" w:cs="Arial"/>
                <w:b/>
                <w:sz w:val="24"/>
                <w:szCs w:val="24"/>
              </w:rPr>
              <w:instrText xml:space="preserve"> HYPERLINK  \l "_I.1_ANTECEDENTES" </w:instrText>
            </w:r>
            <w:r w:rsidRPr="008C09A2">
              <w:rPr>
                <w:rFonts w:ascii="Arial" w:hAnsi="Arial" w:cs="Arial"/>
                <w:b/>
                <w:sz w:val="24"/>
                <w:szCs w:val="24"/>
              </w:rPr>
              <w:fldChar w:fldCharType="separate"/>
            </w:r>
            <w:r w:rsidRPr="008C09A2">
              <w:rPr>
                <w:rStyle w:val="Hipervnculo"/>
                <w:rFonts w:ascii="Arial" w:hAnsi="Arial" w:cs="Arial"/>
                <w:b/>
                <w:color w:val="auto"/>
                <w:sz w:val="24"/>
                <w:szCs w:val="24"/>
                <w:u w:val="none"/>
              </w:rPr>
              <w:t>I.1 ANTECEDENTES</w:t>
            </w:r>
          </w:p>
          <w:p w14:paraId="04972A71" w14:textId="77777777" w:rsidR="00162F8C" w:rsidRDefault="00162F8C" w:rsidP="00BD4577">
            <w:pPr>
              <w:rPr>
                <w:rFonts w:ascii="Arial" w:hAnsi="Arial" w:cs="Arial"/>
                <w:b/>
                <w:sz w:val="24"/>
                <w:szCs w:val="24"/>
              </w:rPr>
            </w:pPr>
            <w:r w:rsidRPr="008C09A2">
              <w:rPr>
                <w:rFonts w:ascii="Arial" w:hAnsi="Arial" w:cs="Arial"/>
                <w:b/>
                <w:sz w:val="24"/>
                <w:szCs w:val="24"/>
              </w:rPr>
              <w:fldChar w:fldCharType="end"/>
            </w:r>
          </w:p>
          <w:p w14:paraId="67CA2788" w14:textId="05FE372B" w:rsidR="007D40CD" w:rsidRPr="008716FC" w:rsidRDefault="007D40CD" w:rsidP="00BD4577">
            <w:pPr>
              <w:rPr>
                <w:rFonts w:ascii="Arial" w:hAnsi="Arial" w:cs="Arial"/>
                <w:b/>
                <w:sz w:val="12"/>
                <w:szCs w:val="12"/>
              </w:rPr>
            </w:pPr>
          </w:p>
        </w:tc>
        <w:tc>
          <w:tcPr>
            <w:tcW w:w="2386" w:type="dxa"/>
          </w:tcPr>
          <w:p w14:paraId="515B6EC9" w14:textId="5F648269" w:rsidR="00162F8C" w:rsidRPr="005726A4" w:rsidRDefault="000E278B" w:rsidP="00BD4577">
            <w:pPr>
              <w:jc w:val="center"/>
              <w:rPr>
                <w:rFonts w:ascii="Arial" w:hAnsi="Arial" w:cs="Arial"/>
                <w:b/>
                <w:sz w:val="24"/>
                <w:szCs w:val="24"/>
              </w:rPr>
            </w:pPr>
            <w:r>
              <w:rPr>
                <w:rFonts w:ascii="Arial" w:hAnsi="Arial" w:cs="Arial"/>
                <w:b/>
                <w:sz w:val="24"/>
                <w:szCs w:val="24"/>
              </w:rPr>
              <w:t>4</w:t>
            </w:r>
          </w:p>
        </w:tc>
      </w:tr>
      <w:tr w:rsidR="00162F8C" w:rsidRPr="005726A4" w14:paraId="096BACAB" w14:textId="77777777" w:rsidTr="00BD4577">
        <w:trPr>
          <w:trHeight w:val="351"/>
        </w:trPr>
        <w:tc>
          <w:tcPr>
            <w:tcW w:w="7371" w:type="dxa"/>
          </w:tcPr>
          <w:p w14:paraId="50707EE0" w14:textId="77777777" w:rsidR="00162F8C" w:rsidRPr="008C09A2" w:rsidRDefault="00162F8C" w:rsidP="00BD4577">
            <w:pPr>
              <w:rPr>
                <w:rStyle w:val="Hipervnculo"/>
                <w:rFonts w:ascii="Arial" w:hAnsi="Arial" w:cs="Arial"/>
                <w:b/>
                <w:color w:val="auto"/>
                <w:sz w:val="24"/>
                <w:szCs w:val="24"/>
                <w:u w:val="none"/>
              </w:rPr>
            </w:pPr>
            <w:r w:rsidRPr="008C09A2">
              <w:rPr>
                <w:rFonts w:ascii="Arial" w:hAnsi="Arial" w:cs="Arial"/>
                <w:b/>
                <w:sz w:val="24"/>
                <w:szCs w:val="24"/>
              </w:rPr>
              <w:fldChar w:fldCharType="begin"/>
            </w:r>
            <w:r w:rsidRPr="008C09A2">
              <w:rPr>
                <w:rFonts w:ascii="Arial" w:hAnsi="Arial" w:cs="Arial"/>
                <w:b/>
                <w:sz w:val="24"/>
                <w:szCs w:val="24"/>
              </w:rPr>
              <w:instrText xml:space="preserve"> HYPERLINK  \l "_I.2._ASPECTOS_GENERALES" </w:instrText>
            </w:r>
            <w:r w:rsidRPr="008C09A2">
              <w:rPr>
                <w:rFonts w:ascii="Arial" w:hAnsi="Arial" w:cs="Arial"/>
                <w:b/>
                <w:sz w:val="24"/>
                <w:szCs w:val="24"/>
              </w:rPr>
              <w:fldChar w:fldCharType="separate"/>
            </w:r>
            <w:r w:rsidRPr="008C09A2">
              <w:rPr>
                <w:rStyle w:val="Hipervnculo"/>
                <w:rFonts w:ascii="Arial" w:hAnsi="Arial" w:cs="Arial"/>
                <w:b/>
                <w:color w:val="auto"/>
                <w:sz w:val="24"/>
                <w:szCs w:val="24"/>
                <w:u w:val="none"/>
              </w:rPr>
              <w:t>I.2. ASPECTOS GENERALES DE AUDITORÍA</w:t>
            </w:r>
          </w:p>
          <w:p w14:paraId="06C029F3" w14:textId="1A88CB1E" w:rsidR="007D40CD" w:rsidRPr="007D40CD" w:rsidRDefault="00162F8C" w:rsidP="00BD4577">
            <w:pPr>
              <w:rPr>
                <w:rFonts w:ascii="Arial" w:hAnsi="Arial" w:cs="Arial"/>
                <w:b/>
                <w:sz w:val="24"/>
                <w:szCs w:val="24"/>
              </w:rPr>
            </w:pPr>
            <w:r w:rsidRPr="008C09A2">
              <w:rPr>
                <w:rFonts w:ascii="Arial" w:hAnsi="Arial" w:cs="Arial"/>
                <w:b/>
                <w:sz w:val="24"/>
                <w:szCs w:val="24"/>
              </w:rPr>
              <w:fldChar w:fldCharType="end"/>
            </w:r>
          </w:p>
        </w:tc>
        <w:tc>
          <w:tcPr>
            <w:tcW w:w="2386" w:type="dxa"/>
          </w:tcPr>
          <w:p w14:paraId="15160933" w14:textId="270D73D3" w:rsidR="00162F8C" w:rsidRPr="005726A4" w:rsidRDefault="00F74668" w:rsidP="00BD4577">
            <w:pPr>
              <w:jc w:val="center"/>
              <w:rPr>
                <w:rFonts w:ascii="Arial" w:hAnsi="Arial" w:cs="Arial"/>
                <w:b/>
                <w:sz w:val="24"/>
                <w:szCs w:val="24"/>
              </w:rPr>
            </w:pPr>
            <w:r>
              <w:rPr>
                <w:rFonts w:ascii="Arial" w:hAnsi="Arial" w:cs="Arial"/>
                <w:b/>
                <w:sz w:val="24"/>
                <w:szCs w:val="24"/>
              </w:rPr>
              <w:t>6</w:t>
            </w:r>
          </w:p>
        </w:tc>
      </w:tr>
      <w:tr w:rsidR="00162F8C" w:rsidRPr="005726A4" w14:paraId="3D108F00" w14:textId="77777777" w:rsidTr="00BD4577">
        <w:trPr>
          <w:trHeight w:val="403"/>
        </w:trPr>
        <w:tc>
          <w:tcPr>
            <w:tcW w:w="7371" w:type="dxa"/>
            <w:vAlign w:val="center"/>
          </w:tcPr>
          <w:p w14:paraId="02CBC603" w14:textId="77777777" w:rsidR="00162F8C" w:rsidRPr="008716FC" w:rsidRDefault="00162F8C" w:rsidP="00BD4577">
            <w:pPr>
              <w:ind w:left="326" w:hanging="326"/>
              <w:jc w:val="both"/>
              <w:rPr>
                <w:rFonts w:ascii="Arial" w:hAnsi="Arial" w:cs="Arial"/>
                <w:b/>
                <w:sz w:val="24"/>
                <w:szCs w:val="24"/>
              </w:rPr>
            </w:pPr>
            <w:r w:rsidRPr="005726A4">
              <w:rPr>
                <w:rFonts w:ascii="Arial" w:hAnsi="Arial" w:cs="Arial"/>
                <w:b/>
                <w:sz w:val="24"/>
                <w:szCs w:val="24"/>
              </w:rPr>
              <w:t xml:space="preserve">          </w:t>
            </w:r>
            <w:hyperlink w:anchor="_A._Título_de" w:history="1">
              <w:r w:rsidRPr="005726A4">
                <w:rPr>
                  <w:rFonts w:ascii="Arial" w:hAnsi="Arial" w:cs="Arial"/>
                  <w:b/>
                  <w:sz w:val="24"/>
                  <w:szCs w:val="24"/>
                </w:rPr>
                <w:t>A. Título de la auditoría</w:t>
              </w:r>
            </w:hyperlink>
          </w:p>
        </w:tc>
        <w:tc>
          <w:tcPr>
            <w:tcW w:w="2386" w:type="dxa"/>
          </w:tcPr>
          <w:p w14:paraId="5E7802CE" w14:textId="182CF4EE" w:rsidR="00162F8C" w:rsidRPr="005726A4" w:rsidRDefault="00F74668" w:rsidP="00BD4577">
            <w:pPr>
              <w:jc w:val="center"/>
              <w:rPr>
                <w:rFonts w:ascii="Arial" w:hAnsi="Arial" w:cs="Arial"/>
                <w:b/>
                <w:sz w:val="24"/>
                <w:szCs w:val="24"/>
              </w:rPr>
            </w:pPr>
            <w:r>
              <w:rPr>
                <w:rFonts w:ascii="Arial" w:hAnsi="Arial" w:cs="Arial"/>
                <w:b/>
                <w:sz w:val="24"/>
                <w:szCs w:val="24"/>
              </w:rPr>
              <w:t>6</w:t>
            </w:r>
          </w:p>
        </w:tc>
      </w:tr>
      <w:tr w:rsidR="00162F8C" w:rsidRPr="005726A4" w14:paraId="1ECD0A10" w14:textId="77777777" w:rsidTr="00BD4577">
        <w:trPr>
          <w:trHeight w:val="422"/>
        </w:trPr>
        <w:tc>
          <w:tcPr>
            <w:tcW w:w="7371" w:type="dxa"/>
            <w:vAlign w:val="center"/>
          </w:tcPr>
          <w:p w14:paraId="3F4ACEA3" w14:textId="77777777" w:rsidR="00162F8C" w:rsidRPr="008716FC" w:rsidRDefault="00162F8C" w:rsidP="00BD4577">
            <w:pPr>
              <w:ind w:left="326" w:hanging="326"/>
              <w:jc w:val="both"/>
              <w:rPr>
                <w:rFonts w:ascii="Arial" w:hAnsi="Arial" w:cs="Arial"/>
                <w:b/>
                <w:sz w:val="24"/>
                <w:szCs w:val="24"/>
              </w:rPr>
            </w:pPr>
            <w:r w:rsidRPr="005726A4">
              <w:rPr>
                <w:rFonts w:ascii="Arial" w:hAnsi="Arial" w:cs="Arial"/>
                <w:b/>
                <w:sz w:val="24"/>
                <w:szCs w:val="24"/>
              </w:rPr>
              <w:t xml:space="preserve">          B. Objetivo</w:t>
            </w:r>
          </w:p>
        </w:tc>
        <w:tc>
          <w:tcPr>
            <w:tcW w:w="2386" w:type="dxa"/>
          </w:tcPr>
          <w:p w14:paraId="33E622AD" w14:textId="2C897953" w:rsidR="00162F8C" w:rsidRPr="005726A4" w:rsidRDefault="00861286" w:rsidP="00BD4577">
            <w:pPr>
              <w:jc w:val="center"/>
              <w:rPr>
                <w:rFonts w:ascii="Arial" w:hAnsi="Arial" w:cs="Arial"/>
                <w:b/>
                <w:sz w:val="24"/>
                <w:szCs w:val="24"/>
              </w:rPr>
            </w:pPr>
            <w:r>
              <w:rPr>
                <w:rFonts w:ascii="Arial" w:hAnsi="Arial" w:cs="Arial"/>
                <w:b/>
                <w:sz w:val="24"/>
                <w:szCs w:val="24"/>
              </w:rPr>
              <w:t>6</w:t>
            </w:r>
          </w:p>
        </w:tc>
      </w:tr>
      <w:tr w:rsidR="00162F8C" w:rsidRPr="005726A4" w14:paraId="7EC1C1CC" w14:textId="77777777" w:rsidTr="00BD4577">
        <w:trPr>
          <w:trHeight w:val="427"/>
        </w:trPr>
        <w:tc>
          <w:tcPr>
            <w:tcW w:w="7371" w:type="dxa"/>
            <w:vAlign w:val="center"/>
          </w:tcPr>
          <w:p w14:paraId="3B07B8AB" w14:textId="77777777" w:rsidR="00162F8C" w:rsidRPr="008716FC" w:rsidRDefault="00162F8C" w:rsidP="00BD4577">
            <w:pPr>
              <w:ind w:left="326" w:hanging="326"/>
              <w:jc w:val="both"/>
              <w:rPr>
                <w:rFonts w:ascii="Arial" w:hAnsi="Arial" w:cs="Arial"/>
                <w:b/>
                <w:sz w:val="24"/>
                <w:szCs w:val="24"/>
              </w:rPr>
            </w:pPr>
            <w:r w:rsidRPr="005726A4">
              <w:rPr>
                <w:rFonts w:ascii="Arial" w:hAnsi="Arial" w:cs="Arial"/>
                <w:b/>
                <w:sz w:val="24"/>
                <w:szCs w:val="24"/>
              </w:rPr>
              <w:t xml:space="preserve">          </w:t>
            </w:r>
            <w:hyperlink w:anchor="_C._Alcance" w:history="1">
              <w:r w:rsidRPr="005726A4">
                <w:rPr>
                  <w:rFonts w:ascii="Arial" w:hAnsi="Arial" w:cs="Arial"/>
                  <w:b/>
                  <w:sz w:val="24"/>
                  <w:szCs w:val="24"/>
                </w:rPr>
                <w:t>C. Alcance</w:t>
              </w:r>
            </w:hyperlink>
          </w:p>
        </w:tc>
        <w:tc>
          <w:tcPr>
            <w:tcW w:w="2386" w:type="dxa"/>
          </w:tcPr>
          <w:p w14:paraId="32443C15" w14:textId="673F6EDD" w:rsidR="00162F8C" w:rsidRPr="005726A4" w:rsidRDefault="00861286" w:rsidP="00BD4577">
            <w:pPr>
              <w:jc w:val="center"/>
              <w:rPr>
                <w:rFonts w:ascii="Arial" w:hAnsi="Arial" w:cs="Arial"/>
                <w:b/>
                <w:sz w:val="24"/>
                <w:szCs w:val="24"/>
              </w:rPr>
            </w:pPr>
            <w:r>
              <w:rPr>
                <w:rFonts w:ascii="Arial" w:hAnsi="Arial" w:cs="Arial"/>
                <w:b/>
                <w:sz w:val="24"/>
                <w:szCs w:val="24"/>
              </w:rPr>
              <w:t>6</w:t>
            </w:r>
          </w:p>
        </w:tc>
      </w:tr>
      <w:tr w:rsidR="00162F8C" w:rsidRPr="005726A4" w14:paraId="61626AA8" w14:textId="77777777" w:rsidTr="00BD4577">
        <w:trPr>
          <w:trHeight w:val="416"/>
        </w:trPr>
        <w:tc>
          <w:tcPr>
            <w:tcW w:w="7371" w:type="dxa"/>
          </w:tcPr>
          <w:p w14:paraId="6A34BCF2" w14:textId="77777777" w:rsidR="00162F8C" w:rsidRPr="005726A4" w:rsidRDefault="00162F8C" w:rsidP="00BD4577">
            <w:pPr>
              <w:ind w:left="326" w:hanging="326"/>
              <w:jc w:val="both"/>
              <w:rPr>
                <w:rFonts w:ascii="Arial" w:hAnsi="Arial" w:cs="Arial"/>
                <w:b/>
                <w:sz w:val="24"/>
                <w:szCs w:val="24"/>
              </w:rPr>
            </w:pPr>
            <w:r w:rsidRPr="005726A4">
              <w:rPr>
                <w:rFonts w:ascii="Arial" w:hAnsi="Arial" w:cs="Arial"/>
                <w:b/>
                <w:sz w:val="24"/>
                <w:szCs w:val="24"/>
              </w:rPr>
              <w:t xml:space="preserve">          </w:t>
            </w:r>
            <w:hyperlink w:anchor="_D._Criterios_de" w:history="1">
              <w:r w:rsidRPr="005726A4">
                <w:rPr>
                  <w:rFonts w:ascii="Arial" w:hAnsi="Arial" w:cs="Arial"/>
                  <w:b/>
                  <w:sz w:val="24"/>
                  <w:szCs w:val="24"/>
                </w:rPr>
                <w:t>D. Criterios de Selección</w:t>
              </w:r>
            </w:hyperlink>
            <w:r w:rsidRPr="005726A4">
              <w:rPr>
                <w:rFonts w:ascii="Arial" w:hAnsi="Arial" w:cs="Arial"/>
                <w:b/>
                <w:sz w:val="24"/>
                <w:szCs w:val="24"/>
              </w:rPr>
              <w:t xml:space="preserve">                                                                                                                                                                                                                                                                                      </w:t>
            </w:r>
          </w:p>
        </w:tc>
        <w:tc>
          <w:tcPr>
            <w:tcW w:w="2386" w:type="dxa"/>
          </w:tcPr>
          <w:p w14:paraId="04418A47" w14:textId="6E99932F" w:rsidR="00162F8C" w:rsidRPr="005726A4" w:rsidRDefault="00F74668" w:rsidP="00BD4577">
            <w:pPr>
              <w:jc w:val="center"/>
              <w:rPr>
                <w:rFonts w:ascii="Arial" w:hAnsi="Arial" w:cs="Arial"/>
                <w:b/>
                <w:sz w:val="24"/>
                <w:szCs w:val="24"/>
              </w:rPr>
            </w:pPr>
            <w:r>
              <w:rPr>
                <w:rFonts w:ascii="Arial" w:hAnsi="Arial" w:cs="Arial"/>
                <w:b/>
                <w:sz w:val="24"/>
                <w:szCs w:val="24"/>
              </w:rPr>
              <w:t>7</w:t>
            </w:r>
          </w:p>
        </w:tc>
      </w:tr>
      <w:tr w:rsidR="00162F8C" w:rsidRPr="005726A4" w14:paraId="58956A68" w14:textId="77777777" w:rsidTr="00BD4577">
        <w:trPr>
          <w:trHeight w:val="425"/>
        </w:trPr>
        <w:tc>
          <w:tcPr>
            <w:tcW w:w="7371" w:type="dxa"/>
          </w:tcPr>
          <w:p w14:paraId="17A296F6" w14:textId="77777777" w:rsidR="00162F8C" w:rsidRPr="008716FC" w:rsidRDefault="00162F8C" w:rsidP="00BD4577">
            <w:pPr>
              <w:ind w:left="604"/>
              <w:rPr>
                <w:rFonts w:ascii="Arial" w:hAnsi="Arial" w:cs="Arial"/>
                <w:b/>
                <w:sz w:val="24"/>
                <w:szCs w:val="24"/>
              </w:rPr>
            </w:pPr>
            <w:r w:rsidRPr="008C09A2">
              <w:rPr>
                <w:rFonts w:ascii="Arial" w:hAnsi="Arial" w:cs="Arial"/>
                <w:b/>
                <w:sz w:val="24"/>
                <w:szCs w:val="24"/>
              </w:rPr>
              <w:t xml:space="preserve"> </w:t>
            </w:r>
            <w:hyperlink w:anchor="_E._Áreas_Revisadas" w:history="1">
              <w:r w:rsidRPr="008C09A2">
                <w:rPr>
                  <w:rStyle w:val="Hipervnculo"/>
                  <w:rFonts w:ascii="Arial" w:hAnsi="Arial" w:cs="Arial"/>
                  <w:b/>
                  <w:color w:val="auto"/>
                  <w:sz w:val="24"/>
                  <w:szCs w:val="24"/>
                  <w:u w:val="none"/>
                </w:rPr>
                <w:t>E. Áreas Revisadas</w:t>
              </w:r>
            </w:hyperlink>
          </w:p>
        </w:tc>
        <w:tc>
          <w:tcPr>
            <w:tcW w:w="2386" w:type="dxa"/>
          </w:tcPr>
          <w:p w14:paraId="53860C5F" w14:textId="7FDF6B1A" w:rsidR="00162F8C" w:rsidRPr="005726A4" w:rsidRDefault="00F74668" w:rsidP="00BD4577">
            <w:pPr>
              <w:jc w:val="center"/>
              <w:rPr>
                <w:rFonts w:ascii="Arial" w:hAnsi="Arial" w:cs="Arial"/>
                <w:b/>
                <w:sz w:val="24"/>
                <w:szCs w:val="24"/>
              </w:rPr>
            </w:pPr>
            <w:r>
              <w:rPr>
                <w:rFonts w:ascii="Arial" w:hAnsi="Arial" w:cs="Arial"/>
                <w:b/>
                <w:sz w:val="24"/>
                <w:szCs w:val="24"/>
              </w:rPr>
              <w:t>7</w:t>
            </w:r>
          </w:p>
        </w:tc>
      </w:tr>
      <w:tr w:rsidR="00162F8C" w:rsidRPr="005726A4" w14:paraId="6D0391F0" w14:textId="77777777" w:rsidTr="00BD4577">
        <w:trPr>
          <w:trHeight w:val="445"/>
        </w:trPr>
        <w:tc>
          <w:tcPr>
            <w:tcW w:w="7371" w:type="dxa"/>
          </w:tcPr>
          <w:p w14:paraId="77200613" w14:textId="77777777" w:rsidR="00162F8C" w:rsidRPr="008C09A2" w:rsidRDefault="00162F8C" w:rsidP="00BD4577">
            <w:pPr>
              <w:rPr>
                <w:rFonts w:ascii="Arial" w:hAnsi="Arial" w:cs="Arial"/>
                <w:b/>
                <w:sz w:val="24"/>
                <w:szCs w:val="24"/>
              </w:rPr>
            </w:pPr>
            <w:r w:rsidRPr="005726A4">
              <w:rPr>
                <w:rFonts w:ascii="Arial" w:hAnsi="Arial" w:cs="Arial"/>
                <w:sz w:val="24"/>
                <w:szCs w:val="24"/>
              </w:rPr>
              <w:t xml:space="preserve">        </w:t>
            </w:r>
            <w:r w:rsidRPr="008C09A2">
              <w:rPr>
                <w:rFonts w:ascii="Arial" w:hAnsi="Arial" w:cs="Arial"/>
                <w:sz w:val="24"/>
                <w:szCs w:val="24"/>
              </w:rPr>
              <w:t xml:space="preserve">  </w:t>
            </w:r>
            <w:hyperlink w:anchor="_F._Procedimientos_de" w:history="1">
              <w:r w:rsidRPr="008C09A2">
                <w:rPr>
                  <w:rStyle w:val="Hipervnculo"/>
                  <w:rFonts w:ascii="Arial" w:hAnsi="Arial" w:cs="Arial"/>
                  <w:b/>
                  <w:color w:val="auto"/>
                  <w:sz w:val="24"/>
                  <w:szCs w:val="24"/>
                  <w:u w:val="none"/>
                </w:rPr>
                <w:t>F. Procedimientos de Auditoría Aplicados</w:t>
              </w:r>
            </w:hyperlink>
          </w:p>
        </w:tc>
        <w:tc>
          <w:tcPr>
            <w:tcW w:w="2386" w:type="dxa"/>
          </w:tcPr>
          <w:p w14:paraId="2295EF21" w14:textId="3C885BB9" w:rsidR="00162F8C" w:rsidRPr="005726A4" w:rsidRDefault="00861286" w:rsidP="00BD4577">
            <w:pPr>
              <w:jc w:val="center"/>
              <w:rPr>
                <w:rFonts w:ascii="Arial" w:hAnsi="Arial" w:cs="Arial"/>
                <w:b/>
                <w:sz w:val="24"/>
                <w:szCs w:val="24"/>
              </w:rPr>
            </w:pPr>
            <w:r>
              <w:rPr>
                <w:rFonts w:ascii="Arial" w:hAnsi="Arial" w:cs="Arial"/>
                <w:b/>
                <w:sz w:val="24"/>
                <w:szCs w:val="24"/>
              </w:rPr>
              <w:t>7</w:t>
            </w:r>
          </w:p>
        </w:tc>
      </w:tr>
      <w:tr w:rsidR="00162F8C" w:rsidRPr="005726A4" w14:paraId="6CD0D29B" w14:textId="77777777" w:rsidTr="00FA3372">
        <w:trPr>
          <w:trHeight w:val="417"/>
        </w:trPr>
        <w:tc>
          <w:tcPr>
            <w:tcW w:w="7371" w:type="dxa"/>
          </w:tcPr>
          <w:p w14:paraId="74CFBC46" w14:textId="29EB357A" w:rsidR="00162F8C" w:rsidRDefault="00162F8C" w:rsidP="00BD4577">
            <w:pPr>
              <w:ind w:left="604"/>
              <w:rPr>
                <w:rStyle w:val="Hipervnculo"/>
                <w:rFonts w:ascii="Arial" w:hAnsi="Arial" w:cs="Arial"/>
                <w:b/>
                <w:color w:val="auto"/>
                <w:sz w:val="24"/>
                <w:szCs w:val="24"/>
                <w:u w:val="none"/>
              </w:rPr>
            </w:pPr>
            <w:r w:rsidRPr="008C09A2">
              <w:rPr>
                <w:rFonts w:ascii="Arial" w:hAnsi="Arial" w:cs="Arial"/>
                <w:b/>
                <w:sz w:val="24"/>
                <w:szCs w:val="24"/>
              </w:rPr>
              <w:t xml:space="preserve"> </w:t>
            </w:r>
            <w:hyperlink w:anchor="_G._Servidores_Públicos" w:history="1">
              <w:r w:rsidRPr="008C09A2">
                <w:rPr>
                  <w:rStyle w:val="Hipervnculo"/>
                  <w:rFonts w:ascii="Arial" w:hAnsi="Arial" w:cs="Arial"/>
                  <w:b/>
                  <w:color w:val="auto"/>
                  <w:sz w:val="24"/>
                  <w:szCs w:val="24"/>
                  <w:u w:val="none"/>
                </w:rPr>
                <w:t>G. Servidores Públicos que intervinieron en la Auditoría</w:t>
              </w:r>
            </w:hyperlink>
          </w:p>
          <w:p w14:paraId="3D0292EF" w14:textId="6CB5E3FF" w:rsidR="007D40CD" w:rsidRPr="007D40CD" w:rsidRDefault="007D40CD" w:rsidP="007D40CD">
            <w:pPr>
              <w:rPr>
                <w:rFonts w:ascii="Arial" w:hAnsi="Arial" w:cs="Arial"/>
                <w:b/>
                <w:sz w:val="24"/>
                <w:szCs w:val="24"/>
              </w:rPr>
            </w:pPr>
          </w:p>
        </w:tc>
        <w:tc>
          <w:tcPr>
            <w:tcW w:w="2386" w:type="dxa"/>
          </w:tcPr>
          <w:p w14:paraId="26CBA049" w14:textId="58696075" w:rsidR="00162F8C" w:rsidRPr="005726A4" w:rsidRDefault="00F74668" w:rsidP="00BD4577">
            <w:pPr>
              <w:jc w:val="center"/>
              <w:rPr>
                <w:rFonts w:ascii="Arial" w:hAnsi="Arial" w:cs="Arial"/>
                <w:b/>
                <w:sz w:val="24"/>
                <w:szCs w:val="24"/>
              </w:rPr>
            </w:pPr>
            <w:r>
              <w:rPr>
                <w:rFonts w:ascii="Arial" w:hAnsi="Arial" w:cs="Arial"/>
                <w:b/>
                <w:sz w:val="24"/>
                <w:szCs w:val="24"/>
              </w:rPr>
              <w:t>9</w:t>
            </w:r>
          </w:p>
        </w:tc>
      </w:tr>
      <w:tr w:rsidR="00162F8C" w:rsidRPr="005726A4" w14:paraId="57CA61BA" w14:textId="77777777" w:rsidTr="00BD4577">
        <w:trPr>
          <w:trHeight w:val="393"/>
        </w:trPr>
        <w:tc>
          <w:tcPr>
            <w:tcW w:w="7371" w:type="dxa"/>
          </w:tcPr>
          <w:p w14:paraId="222C6618" w14:textId="570CD691" w:rsidR="00162F8C" w:rsidRDefault="00162F8C" w:rsidP="00BD4577">
            <w:pPr>
              <w:ind w:left="326" w:hanging="326"/>
              <w:jc w:val="both"/>
              <w:rPr>
                <w:rStyle w:val="Hipervnculo"/>
                <w:rFonts w:ascii="Arial" w:hAnsi="Arial" w:cs="Arial"/>
                <w:b/>
                <w:color w:val="auto"/>
                <w:sz w:val="24"/>
                <w:szCs w:val="24"/>
                <w:u w:val="none"/>
              </w:rPr>
            </w:pPr>
            <w:r w:rsidRPr="008C09A2">
              <w:rPr>
                <w:rFonts w:ascii="Arial" w:hAnsi="Arial" w:cs="Arial"/>
                <w:b/>
                <w:sz w:val="24"/>
                <w:szCs w:val="24"/>
              </w:rPr>
              <w:fldChar w:fldCharType="begin"/>
            </w:r>
            <w:r w:rsidRPr="008C09A2">
              <w:rPr>
                <w:rFonts w:ascii="Arial" w:hAnsi="Arial" w:cs="Arial"/>
                <w:b/>
                <w:sz w:val="24"/>
                <w:szCs w:val="24"/>
              </w:rPr>
              <w:instrText xml:space="preserve"> HYPERLINK  \l "_I.3.__RESULTADOS" </w:instrText>
            </w:r>
            <w:r w:rsidRPr="008C09A2">
              <w:rPr>
                <w:rFonts w:ascii="Arial" w:hAnsi="Arial" w:cs="Arial"/>
                <w:b/>
                <w:sz w:val="24"/>
                <w:szCs w:val="24"/>
              </w:rPr>
              <w:fldChar w:fldCharType="separate"/>
            </w:r>
            <w:r w:rsidRPr="008C09A2">
              <w:rPr>
                <w:rStyle w:val="Hipervnculo"/>
                <w:rFonts w:ascii="Arial" w:hAnsi="Arial" w:cs="Arial"/>
                <w:b/>
                <w:color w:val="auto"/>
                <w:sz w:val="24"/>
                <w:szCs w:val="24"/>
                <w:u w:val="none"/>
              </w:rPr>
              <w:t>I.3. RESULTADOS DE LA FISCALIZACIÓN EFECTUADA</w:t>
            </w:r>
            <w:r w:rsidR="007D40CD">
              <w:rPr>
                <w:rStyle w:val="Hipervnculo"/>
                <w:rFonts w:ascii="Arial" w:hAnsi="Arial" w:cs="Arial"/>
                <w:b/>
                <w:color w:val="auto"/>
                <w:sz w:val="24"/>
                <w:szCs w:val="24"/>
                <w:u w:val="none"/>
              </w:rPr>
              <w:t xml:space="preserve"> </w:t>
            </w:r>
          </w:p>
          <w:p w14:paraId="2290500B" w14:textId="77777777" w:rsidR="007D40CD" w:rsidRPr="008C09A2" w:rsidRDefault="007D40CD" w:rsidP="00BD4577">
            <w:pPr>
              <w:ind w:left="326" w:hanging="326"/>
              <w:jc w:val="both"/>
              <w:rPr>
                <w:rStyle w:val="Hipervnculo"/>
                <w:rFonts w:ascii="Arial" w:hAnsi="Arial" w:cs="Arial"/>
                <w:b/>
                <w:color w:val="auto"/>
                <w:sz w:val="24"/>
                <w:szCs w:val="24"/>
                <w:u w:val="none"/>
              </w:rPr>
            </w:pPr>
          </w:p>
          <w:p w14:paraId="1C555BD8" w14:textId="77777777" w:rsidR="00162F8C" w:rsidRPr="008716FC" w:rsidRDefault="00162F8C" w:rsidP="00BD4577">
            <w:pPr>
              <w:ind w:left="604"/>
              <w:rPr>
                <w:rFonts w:ascii="Arial" w:hAnsi="Arial" w:cs="Arial"/>
                <w:b/>
                <w:sz w:val="12"/>
                <w:szCs w:val="12"/>
              </w:rPr>
            </w:pPr>
            <w:r w:rsidRPr="008C09A2">
              <w:rPr>
                <w:rFonts w:ascii="Arial" w:hAnsi="Arial" w:cs="Arial"/>
                <w:b/>
                <w:sz w:val="24"/>
                <w:szCs w:val="24"/>
              </w:rPr>
              <w:fldChar w:fldCharType="end"/>
            </w:r>
          </w:p>
        </w:tc>
        <w:tc>
          <w:tcPr>
            <w:tcW w:w="2386" w:type="dxa"/>
          </w:tcPr>
          <w:p w14:paraId="11B13EFE" w14:textId="23304DD5" w:rsidR="00162F8C" w:rsidRPr="005726A4" w:rsidRDefault="00861286" w:rsidP="00BD4577">
            <w:pPr>
              <w:jc w:val="center"/>
              <w:rPr>
                <w:rFonts w:ascii="Arial" w:hAnsi="Arial" w:cs="Arial"/>
                <w:b/>
                <w:sz w:val="24"/>
                <w:szCs w:val="24"/>
              </w:rPr>
            </w:pPr>
            <w:r>
              <w:rPr>
                <w:rFonts w:ascii="Arial" w:hAnsi="Arial" w:cs="Arial"/>
                <w:b/>
                <w:sz w:val="24"/>
                <w:szCs w:val="24"/>
              </w:rPr>
              <w:t>9</w:t>
            </w:r>
          </w:p>
        </w:tc>
      </w:tr>
      <w:tr w:rsidR="00162F8C" w:rsidRPr="005726A4" w14:paraId="1133FA88" w14:textId="77777777" w:rsidTr="00BD4577">
        <w:trPr>
          <w:trHeight w:val="802"/>
        </w:trPr>
        <w:tc>
          <w:tcPr>
            <w:tcW w:w="7371" w:type="dxa"/>
          </w:tcPr>
          <w:p w14:paraId="21830BD3" w14:textId="77777777" w:rsidR="00162F8C" w:rsidRDefault="00817BAE" w:rsidP="004D311C">
            <w:pPr>
              <w:ind w:left="993" w:hanging="284"/>
              <w:rPr>
                <w:rStyle w:val="Hipervnculo"/>
                <w:rFonts w:ascii="Arial" w:hAnsi="Arial" w:cs="Arial"/>
                <w:b/>
                <w:color w:val="auto"/>
                <w:sz w:val="24"/>
                <w:szCs w:val="24"/>
                <w:u w:val="none"/>
              </w:rPr>
            </w:pPr>
            <w:hyperlink w:anchor="_Resumen_general_de" w:history="1">
              <w:r w:rsidR="00162F8C" w:rsidRPr="008C09A2">
                <w:rPr>
                  <w:rStyle w:val="Hipervnculo"/>
                  <w:rFonts w:ascii="Arial" w:hAnsi="Arial" w:cs="Arial"/>
                  <w:b/>
                  <w:color w:val="auto"/>
                  <w:sz w:val="24"/>
                  <w:szCs w:val="24"/>
                  <w:u w:val="none"/>
                </w:rPr>
                <w:t>A. Resumen general de observaciones y recomendaciones emitidas en materia de desempeño</w:t>
              </w:r>
            </w:hyperlink>
          </w:p>
          <w:p w14:paraId="0A13F30B" w14:textId="1FFF5596" w:rsidR="007D40CD" w:rsidRPr="008C09A2" w:rsidRDefault="007D40CD" w:rsidP="004D311C">
            <w:pPr>
              <w:ind w:left="993" w:hanging="284"/>
              <w:rPr>
                <w:rFonts w:ascii="Arial" w:hAnsi="Arial" w:cs="Arial"/>
                <w:b/>
                <w:sz w:val="24"/>
                <w:szCs w:val="24"/>
              </w:rPr>
            </w:pPr>
          </w:p>
        </w:tc>
        <w:tc>
          <w:tcPr>
            <w:tcW w:w="2386" w:type="dxa"/>
          </w:tcPr>
          <w:p w14:paraId="3A5F91A3" w14:textId="77777777" w:rsidR="00162F8C" w:rsidRPr="005726A4" w:rsidRDefault="00162F8C" w:rsidP="00BD4577">
            <w:pPr>
              <w:jc w:val="center"/>
              <w:rPr>
                <w:rFonts w:ascii="Arial" w:hAnsi="Arial" w:cs="Arial"/>
                <w:b/>
                <w:sz w:val="18"/>
                <w:szCs w:val="24"/>
              </w:rPr>
            </w:pPr>
          </w:p>
          <w:p w14:paraId="7F62ED3B" w14:textId="289F25A4" w:rsidR="00162F8C" w:rsidRPr="005726A4" w:rsidRDefault="00861286" w:rsidP="00BD4577">
            <w:pPr>
              <w:jc w:val="center"/>
              <w:rPr>
                <w:rFonts w:ascii="Arial" w:hAnsi="Arial" w:cs="Arial"/>
                <w:b/>
                <w:sz w:val="24"/>
                <w:szCs w:val="24"/>
              </w:rPr>
            </w:pPr>
            <w:r>
              <w:rPr>
                <w:rFonts w:ascii="Arial" w:hAnsi="Arial" w:cs="Arial"/>
                <w:b/>
                <w:sz w:val="24"/>
                <w:szCs w:val="24"/>
              </w:rPr>
              <w:t>9</w:t>
            </w:r>
          </w:p>
        </w:tc>
      </w:tr>
      <w:tr w:rsidR="00162F8C" w:rsidRPr="005726A4" w14:paraId="2DA8B5AF" w14:textId="77777777" w:rsidTr="00BD4577">
        <w:trPr>
          <w:trHeight w:val="525"/>
        </w:trPr>
        <w:tc>
          <w:tcPr>
            <w:tcW w:w="7371" w:type="dxa"/>
          </w:tcPr>
          <w:p w14:paraId="121EDDE5" w14:textId="77777777" w:rsidR="00162F8C" w:rsidRPr="008C09A2" w:rsidRDefault="00162F8C" w:rsidP="004D311C">
            <w:pPr>
              <w:ind w:left="1035" w:hanging="326"/>
              <w:jc w:val="both"/>
              <w:rPr>
                <w:rStyle w:val="Hipervnculo"/>
                <w:rFonts w:ascii="Arial" w:hAnsi="Arial" w:cs="Arial"/>
                <w:b/>
                <w:color w:val="auto"/>
                <w:sz w:val="24"/>
                <w:szCs w:val="24"/>
                <w:u w:val="none"/>
              </w:rPr>
            </w:pPr>
            <w:r w:rsidRPr="008C09A2">
              <w:rPr>
                <w:rFonts w:ascii="Arial" w:hAnsi="Arial" w:cs="Arial"/>
                <w:b/>
                <w:sz w:val="24"/>
                <w:szCs w:val="24"/>
              </w:rPr>
              <w:fldChar w:fldCharType="begin"/>
            </w:r>
            <w:r w:rsidRPr="008C09A2">
              <w:rPr>
                <w:rFonts w:ascii="Arial" w:hAnsi="Arial" w:cs="Arial"/>
                <w:b/>
                <w:sz w:val="24"/>
                <w:szCs w:val="24"/>
              </w:rPr>
              <w:instrText xml:space="preserve"> HYPERLINK  \l "_Detalle_de_Resultados" </w:instrText>
            </w:r>
            <w:r w:rsidRPr="008C09A2">
              <w:rPr>
                <w:rFonts w:ascii="Arial" w:hAnsi="Arial" w:cs="Arial"/>
                <w:b/>
                <w:sz w:val="24"/>
                <w:szCs w:val="24"/>
              </w:rPr>
              <w:fldChar w:fldCharType="separate"/>
            </w:r>
            <w:r w:rsidRPr="008C09A2">
              <w:rPr>
                <w:rStyle w:val="Hipervnculo"/>
                <w:rFonts w:ascii="Arial" w:hAnsi="Arial" w:cs="Arial"/>
                <w:b/>
                <w:color w:val="auto"/>
                <w:sz w:val="24"/>
                <w:szCs w:val="24"/>
                <w:u w:val="none"/>
              </w:rPr>
              <w:t>B. Detalle de Resultados</w:t>
            </w:r>
          </w:p>
          <w:p w14:paraId="6822383A" w14:textId="77777777" w:rsidR="00162F8C" w:rsidRDefault="00162F8C" w:rsidP="00BD4577">
            <w:pPr>
              <w:ind w:left="604" w:firstLine="5"/>
              <w:rPr>
                <w:rFonts w:ascii="Arial" w:hAnsi="Arial" w:cs="Arial"/>
                <w:b/>
                <w:sz w:val="24"/>
                <w:szCs w:val="24"/>
              </w:rPr>
            </w:pPr>
            <w:r w:rsidRPr="008C09A2">
              <w:rPr>
                <w:rFonts w:ascii="Arial" w:hAnsi="Arial" w:cs="Arial"/>
                <w:b/>
                <w:sz w:val="24"/>
                <w:szCs w:val="24"/>
              </w:rPr>
              <w:fldChar w:fldCharType="end"/>
            </w:r>
          </w:p>
          <w:p w14:paraId="45334D4B" w14:textId="11B1AC0D" w:rsidR="007D40CD" w:rsidRPr="008716FC" w:rsidRDefault="007D40CD" w:rsidP="00BD4577">
            <w:pPr>
              <w:ind w:left="604" w:firstLine="5"/>
              <w:rPr>
                <w:rFonts w:ascii="Arial" w:hAnsi="Arial" w:cs="Arial"/>
                <w:b/>
                <w:sz w:val="12"/>
                <w:szCs w:val="12"/>
              </w:rPr>
            </w:pPr>
          </w:p>
        </w:tc>
        <w:tc>
          <w:tcPr>
            <w:tcW w:w="2386" w:type="dxa"/>
          </w:tcPr>
          <w:p w14:paraId="5C290B70" w14:textId="4F1A770D" w:rsidR="00162F8C" w:rsidRPr="005726A4" w:rsidRDefault="00861286" w:rsidP="00BD4577">
            <w:pPr>
              <w:jc w:val="center"/>
              <w:rPr>
                <w:rFonts w:ascii="Arial" w:hAnsi="Arial" w:cs="Arial"/>
                <w:b/>
                <w:sz w:val="24"/>
                <w:szCs w:val="24"/>
              </w:rPr>
            </w:pPr>
            <w:r>
              <w:rPr>
                <w:rFonts w:ascii="Arial" w:hAnsi="Arial" w:cs="Arial"/>
                <w:b/>
                <w:sz w:val="24"/>
                <w:szCs w:val="24"/>
              </w:rPr>
              <w:t>10</w:t>
            </w:r>
          </w:p>
        </w:tc>
      </w:tr>
      <w:tr w:rsidR="00162F8C" w:rsidRPr="005726A4" w14:paraId="661F21C7" w14:textId="77777777" w:rsidTr="00BD4577">
        <w:trPr>
          <w:trHeight w:val="461"/>
        </w:trPr>
        <w:tc>
          <w:tcPr>
            <w:tcW w:w="7371" w:type="dxa"/>
          </w:tcPr>
          <w:p w14:paraId="25222B03" w14:textId="77777777" w:rsidR="00162F8C" w:rsidRDefault="00817BAE" w:rsidP="00BD4577">
            <w:pPr>
              <w:keepNext/>
              <w:keepLines/>
              <w:spacing w:before="40"/>
              <w:outlineLvl w:val="1"/>
              <w:rPr>
                <w:rStyle w:val="Hipervnculo"/>
                <w:rFonts w:ascii="Arial" w:eastAsiaTheme="majorEastAsia" w:hAnsi="Arial" w:cs="Arial"/>
                <w:b/>
                <w:color w:val="auto"/>
                <w:sz w:val="24"/>
                <w:szCs w:val="24"/>
                <w:u w:val="none"/>
              </w:rPr>
            </w:pPr>
            <w:hyperlink w:anchor="_I.4._COMENTARIOS_DEL" w:history="1">
              <w:r w:rsidR="00162F8C" w:rsidRPr="008C09A2">
                <w:rPr>
                  <w:rStyle w:val="Hipervnculo"/>
                  <w:rFonts w:ascii="Arial" w:eastAsiaTheme="majorEastAsia" w:hAnsi="Arial" w:cs="Arial"/>
                  <w:b/>
                  <w:color w:val="auto"/>
                  <w:sz w:val="24"/>
                  <w:szCs w:val="24"/>
                  <w:u w:val="none"/>
                </w:rPr>
                <w:t>I.4. COMENTARIOS DEL ENTE FISCALIZADO</w:t>
              </w:r>
            </w:hyperlink>
          </w:p>
          <w:p w14:paraId="3C4EC6ED" w14:textId="0EC13530" w:rsidR="007D40CD" w:rsidRPr="008716FC" w:rsidRDefault="007D40CD" w:rsidP="00BD4577">
            <w:pPr>
              <w:keepNext/>
              <w:keepLines/>
              <w:spacing w:before="40"/>
              <w:outlineLvl w:val="1"/>
              <w:rPr>
                <w:rFonts w:ascii="Arial" w:eastAsiaTheme="majorEastAsia" w:hAnsi="Arial" w:cs="Arial"/>
                <w:b/>
                <w:sz w:val="24"/>
                <w:szCs w:val="24"/>
              </w:rPr>
            </w:pPr>
          </w:p>
        </w:tc>
        <w:tc>
          <w:tcPr>
            <w:tcW w:w="2386" w:type="dxa"/>
          </w:tcPr>
          <w:p w14:paraId="35324F76" w14:textId="4CDB737E" w:rsidR="00162F8C" w:rsidRPr="005726A4" w:rsidRDefault="00861286" w:rsidP="00BD4577">
            <w:pPr>
              <w:jc w:val="center"/>
              <w:rPr>
                <w:rFonts w:ascii="Arial" w:hAnsi="Arial" w:cs="Arial"/>
                <w:b/>
                <w:sz w:val="24"/>
                <w:szCs w:val="24"/>
              </w:rPr>
            </w:pPr>
            <w:r>
              <w:rPr>
                <w:rFonts w:ascii="Arial" w:hAnsi="Arial" w:cs="Arial"/>
                <w:b/>
                <w:sz w:val="24"/>
                <w:szCs w:val="24"/>
              </w:rPr>
              <w:t>5</w:t>
            </w:r>
            <w:r w:rsidR="003066C4">
              <w:rPr>
                <w:rFonts w:ascii="Arial" w:hAnsi="Arial" w:cs="Arial"/>
                <w:b/>
                <w:sz w:val="24"/>
                <w:szCs w:val="24"/>
              </w:rPr>
              <w:t>3</w:t>
            </w:r>
          </w:p>
        </w:tc>
      </w:tr>
      <w:tr w:rsidR="00162F8C" w:rsidRPr="005726A4" w14:paraId="6496CACB" w14:textId="77777777" w:rsidTr="00BD4577">
        <w:trPr>
          <w:trHeight w:val="708"/>
        </w:trPr>
        <w:tc>
          <w:tcPr>
            <w:tcW w:w="7371" w:type="dxa"/>
          </w:tcPr>
          <w:p w14:paraId="1D947106" w14:textId="77777777" w:rsidR="00162F8C" w:rsidRDefault="00817BAE" w:rsidP="00BD4577">
            <w:pPr>
              <w:keepNext/>
              <w:keepLines/>
              <w:spacing w:before="40"/>
              <w:outlineLvl w:val="1"/>
              <w:rPr>
                <w:rStyle w:val="Hipervnculo"/>
                <w:rFonts w:ascii="Arial" w:eastAsiaTheme="majorEastAsia" w:hAnsi="Arial" w:cs="Arial"/>
                <w:b/>
                <w:color w:val="auto"/>
                <w:sz w:val="24"/>
                <w:szCs w:val="24"/>
                <w:u w:val="none"/>
              </w:rPr>
            </w:pPr>
            <w:hyperlink w:anchor="_I.5.__TABLA" w:history="1">
              <w:r w:rsidR="00162F8C" w:rsidRPr="008C09A2">
                <w:rPr>
                  <w:rStyle w:val="Hipervnculo"/>
                  <w:rFonts w:ascii="Arial" w:eastAsiaTheme="majorEastAsia" w:hAnsi="Arial" w:cs="Arial"/>
                  <w:b/>
                  <w:bCs/>
                  <w:color w:val="auto"/>
                  <w:sz w:val="24"/>
                  <w:szCs w:val="24"/>
                  <w:u w:val="none"/>
                </w:rPr>
                <w:t xml:space="preserve">I.5. </w:t>
              </w:r>
              <w:r w:rsidR="00162F8C" w:rsidRPr="008C09A2">
                <w:rPr>
                  <w:rStyle w:val="Hipervnculo"/>
                  <w:rFonts w:ascii="Arial" w:eastAsiaTheme="majorEastAsia" w:hAnsi="Arial" w:cs="Arial"/>
                  <w:b/>
                  <w:color w:val="auto"/>
                  <w:sz w:val="24"/>
                  <w:szCs w:val="24"/>
                  <w:u w:val="none"/>
                </w:rPr>
                <w:t xml:space="preserve"> TABLA DE JUSTIFICACIONES Y ACLARACIONES DE LOS RESULTADOS</w:t>
              </w:r>
            </w:hyperlink>
          </w:p>
          <w:p w14:paraId="535FCD2C" w14:textId="2D8D376F" w:rsidR="007D40CD" w:rsidRPr="008716FC" w:rsidRDefault="007D40CD" w:rsidP="00BD4577">
            <w:pPr>
              <w:keepNext/>
              <w:keepLines/>
              <w:spacing w:before="40"/>
              <w:outlineLvl w:val="1"/>
              <w:rPr>
                <w:rFonts w:ascii="Arial" w:eastAsiaTheme="majorEastAsia" w:hAnsi="Arial" w:cs="Arial"/>
                <w:b/>
                <w:sz w:val="24"/>
                <w:szCs w:val="24"/>
              </w:rPr>
            </w:pPr>
          </w:p>
        </w:tc>
        <w:tc>
          <w:tcPr>
            <w:tcW w:w="2386" w:type="dxa"/>
          </w:tcPr>
          <w:p w14:paraId="1D4EF0D2" w14:textId="77777777" w:rsidR="00162F8C" w:rsidRPr="005726A4" w:rsidRDefault="00162F8C" w:rsidP="00BD4577">
            <w:pPr>
              <w:jc w:val="center"/>
              <w:rPr>
                <w:rFonts w:ascii="Arial" w:hAnsi="Arial" w:cs="Arial"/>
                <w:b/>
                <w:sz w:val="14"/>
                <w:szCs w:val="24"/>
              </w:rPr>
            </w:pPr>
          </w:p>
          <w:p w14:paraId="787967FA" w14:textId="28B628BB" w:rsidR="00162F8C" w:rsidRPr="005726A4" w:rsidRDefault="00861286" w:rsidP="00BD4577">
            <w:pPr>
              <w:jc w:val="center"/>
              <w:rPr>
                <w:rFonts w:ascii="Arial" w:hAnsi="Arial" w:cs="Arial"/>
                <w:b/>
                <w:sz w:val="24"/>
                <w:szCs w:val="24"/>
              </w:rPr>
            </w:pPr>
            <w:r>
              <w:rPr>
                <w:rFonts w:ascii="Arial" w:hAnsi="Arial" w:cs="Arial"/>
                <w:b/>
                <w:sz w:val="24"/>
                <w:szCs w:val="24"/>
              </w:rPr>
              <w:t>5</w:t>
            </w:r>
            <w:r w:rsidR="003066C4">
              <w:rPr>
                <w:rFonts w:ascii="Arial" w:hAnsi="Arial" w:cs="Arial"/>
                <w:b/>
                <w:sz w:val="24"/>
                <w:szCs w:val="24"/>
              </w:rPr>
              <w:t>3</w:t>
            </w:r>
          </w:p>
        </w:tc>
      </w:tr>
      <w:tr w:rsidR="00162F8C" w:rsidRPr="005726A4" w14:paraId="3083A0C0" w14:textId="77777777" w:rsidTr="00BD4577">
        <w:trPr>
          <w:trHeight w:val="68"/>
        </w:trPr>
        <w:tc>
          <w:tcPr>
            <w:tcW w:w="7371" w:type="dxa"/>
          </w:tcPr>
          <w:p w14:paraId="07EEBA05" w14:textId="77777777" w:rsidR="00162F8C" w:rsidRPr="008C09A2" w:rsidRDefault="00817BAE" w:rsidP="00BD4577">
            <w:pPr>
              <w:rPr>
                <w:rFonts w:ascii="Arial" w:hAnsi="Arial" w:cs="Arial"/>
                <w:b/>
                <w:sz w:val="24"/>
                <w:szCs w:val="24"/>
              </w:rPr>
            </w:pPr>
            <w:hyperlink w:anchor="_II._DICTAMEN_DEL" w:history="1">
              <w:r w:rsidR="00162F8C" w:rsidRPr="008C09A2">
                <w:rPr>
                  <w:rStyle w:val="Hipervnculo"/>
                  <w:rFonts w:ascii="Arial" w:hAnsi="Arial" w:cs="Arial"/>
                  <w:b/>
                  <w:color w:val="auto"/>
                  <w:sz w:val="24"/>
                  <w:szCs w:val="24"/>
                  <w:u w:val="none"/>
                </w:rPr>
                <w:t>II. DICTAMEN DEL INFORME INDIVIDUAL DE AUDITORÍA</w:t>
              </w:r>
            </w:hyperlink>
          </w:p>
        </w:tc>
        <w:tc>
          <w:tcPr>
            <w:tcW w:w="2386" w:type="dxa"/>
            <w:vAlign w:val="center"/>
          </w:tcPr>
          <w:p w14:paraId="6C631759" w14:textId="773BF3FD" w:rsidR="00162F8C" w:rsidRPr="005726A4" w:rsidRDefault="00861286" w:rsidP="00BD4577">
            <w:pPr>
              <w:jc w:val="center"/>
              <w:rPr>
                <w:rFonts w:ascii="Arial" w:hAnsi="Arial" w:cs="Arial"/>
                <w:b/>
                <w:sz w:val="24"/>
                <w:szCs w:val="24"/>
              </w:rPr>
            </w:pPr>
            <w:r>
              <w:rPr>
                <w:rFonts w:ascii="Arial" w:hAnsi="Arial" w:cs="Arial"/>
                <w:b/>
                <w:sz w:val="24"/>
                <w:szCs w:val="24"/>
              </w:rPr>
              <w:t>5</w:t>
            </w:r>
            <w:r w:rsidR="003066C4">
              <w:rPr>
                <w:rFonts w:ascii="Arial" w:hAnsi="Arial" w:cs="Arial"/>
                <w:b/>
                <w:sz w:val="24"/>
                <w:szCs w:val="24"/>
              </w:rPr>
              <w:t>4</w:t>
            </w:r>
          </w:p>
        </w:tc>
      </w:tr>
    </w:tbl>
    <w:p w14:paraId="16C0F76F" w14:textId="5C6ED861" w:rsidR="005726A4" w:rsidRDefault="005726A4" w:rsidP="005726A4"/>
    <w:p w14:paraId="4F6CC9B6" w14:textId="78F9DF82" w:rsidR="004604E8" w:rsidRPr="002A2C86" w:rsidRDefault="004604E8" w:rsidP="004F09DC">
      <w:pPr>
        <w:pStyle w:val="Ttulo2"/>
        <w:spacing w:before="0"/>
        <w:jc w:val="both"/>
        <w:rPr>
          <w:rFonts w:cs="Arial"/>
          <w:szCs w:val="24"/>
        </w:rPr>
      </w:pPr>
      <w:bookmarkStart w:id="1" w:name="_INTRODUCCIÓN"/>
      <w:bookmarkStart w:id="2" w:name="_Toc11413500"/>
      <w:bookmarkStart w:id="3" w:name="_Toc74856063"/>
      <w:bookmarkEnd w:id="1"/>
      <w:r w:rsidRPr="002A2C86">
        <w:rPr>
          <w:rFonts w:cs="Arial"/>
          <w:szCs w:val="24"/>
        </w:rPr>
        <w:lastRenderedPageBreak/>
        <w:t>INTRODUCCIÓN</w:t>
      </w:r>
      <w:bookmarkEnd w:id="2"/>
      <w:bookmarkEnd w:id="3"/>
    </w:p>
    <w:p w14:paraId="3ADAB4E7" w14:textId="44B6EAA1" w:rsidR="006C13F2" w:rsidRPr="002A2C86" w:rsidRDefault="006C13F2" w:rsidP="006C13F2">
      <w:pPr>
        <w:spacing w:after="0"/>
      </w:pPr>
    </w:p>
    <w:p w14:paraId="7948E20A" w14:textId="5A91C4B5" w:rsidR="00974741" w:rsidRDefault="00974741" w:rsidP="00B80260">
      <w:pPr>
        <w:spacing w:after="0"/>
        <w:jc w:val="both"/>
        <w:rPr>
          <w:rFonts w:ascii="Arial" w:hAnsi="Arial" w:cs="Arial"/>
          <w:sz w:val="24"/>
        </w:rPr>
      </w:pPr>
      <w:r w:rsidRPr="002A2C86">
        <w:rPr>
          <w:rFonts w:ascii="Arial" w:hAnsi="Arial" w:cs="Arial"/>
          <w:bCs/>
          <w:sz w:val="24"/>
        </w:rPr>
        <w:t xml:space="preserve">Por disposición contenida en el artículo </w:t>
      </w:r>
      <w:r w:rsidRPr="002A2C86">
        <w:rPr>
          <w:rFonts w:ascii="Arial" w:hAnsi="Arial" w:cs="Arial"/>
          <w:sz w:val="24"/>
        </w:rPr>
        <w:t>7</w:t>
      </w:r>
      <w:r w:rsidR="001621E8" w:rsidRPr="002A2C86">
        <w:rPr>
          <w:rFonts w:ascii="Arial" w:hAnsi="Arial" w:cs="Arial"/>
          <w:sz w:val="24"/>
        </w:rPr>
        <w:t>5,</w:t>
      </w:r>
      <w:r w:rsidRPr="002A2C86">
        <w:rPr>
          <w:rFonts w:ascii="Arial" w:hAnsi="Arial" w:cs="Arial"/>
          <w:sz w:val="24"/>
        </w:rPr>
        <w:t xml:space="preserve"> fracción </w:t>
      </w:r>
      <w:r w:rsidR="001621E8" w:rsidRPr="002A2C86">
        <w:rPr>
          <w:rFonts w:ascii="Arial" w:hAnsi="Arial" w:cs="Arial"/>
          <w:sz w:val="24"/>
        </w:rPr>
        <w:t>XXIX</w:t>
      </w:r>
      <w:r w:rsidRPr="002A2C86">
        <w:rPr>
          <w:rFonts w:ascii="Arial" w:hAnsi="Arial" w:cs="Arial"/>
          <w:sz w:val="24"/>
        </w:rPr>
        <w:t>,</w:t>
      </w:r>
      <w:r w:rsidR="001621E8" w:rsidRPr="002A2C86">
        <w:rPr>
          <w:rFonts w:ascii="Arial" w:hAnsi="Arial" w:cs="Arial"/>
          <w:sz w:val="24"/>
        </w:rPr>
        <w:t xml:space="preserve"> y 77 </w:t>
      </w:r>
      <w:r w:rsidRPr="002A2C86">
        <w:rPr>
          <w:rFonts w:ascii="Arial" w:hAnsi="Arial" w:cs="Arial"/>
          <w:sz w:val="24"/>
        </w:rPr>
        <w:t>de la Constitución Política del Estado Libre y Soberano de</w:t>
      </w:r>
      <w:r w:rsidR="00524C58" w:rsidRPr="002A2C86">
        <w:rPr>
          <w:rFonts w:ascii="Arial" w:hAnsi="Arial" w:cs="Arial"/>
          <w:sz w:val="24"/>
        </w:rPr>
        <w:t>l Estado de</w:t>
      </w:r>
      <w:r w:rsidRPr="002A2C86">
        <w:rPr>
          <w:rFonts w:ascii="Arial" w:hAnsi="Arial" w:cs="Arial"/>
          <w:sz w:val="24"/>
        </w:rPr>
        <w:t xml:space="preserve"> Quintana Roo, corresponde al Poder Legislativo a través de la Auditoría Superior del Estado, revisar de manera posterior la Cuenta Pú</w:t>
      </w:r>
      <w:r w:rsidR="00782C54">
        <w:rPr>
          <w:rFonts w:ascii="Arial" w:hAnsi="Arial" w:cs="Arial"/>
          <w:sz w:val="24"/>
        </w:rPr>
        <w:t>blica que los gobiernos municipales</w:t>
      </w:r>
      <w:r w:rsidR="00524C58" w:rsidRPr="002A2C86">
        <w:rPr>
          <w:rFonts w:ascii="Arial" w:hAnsi="Arial" w:cs="Arial"/>
          <w:sz w:val="24"/>
        </w:rPr>
        <w:t xml:space="preserve"> </w:t>
      </w:r>
      <w:r w:rsidRPr="002A2C86">
        <w:rPr>
          <w:rFonts w:ascii="Arial" w:hAnsi="Arial" w:cs="Arial"/>
          <w:sz w:val="24"/>
        </w:rPr>
        <w:t>le presente</w:t>
      </w:r>
      <w:r w:rsidR="00217E5F">
        <w:rPr>
          <w:rFonts w:ascii="Arial" w:hAnsi="Arial" w:cs="Arial"/>
          <w:sz w:val="24"/>
        </w:rPr>
        <w:t>n</w:t>
      </w:r>
      <w:r w:rsidRPr="002A2C86">
        <w:rPr>
          <w:rFonts w:ascii="Arial" w:hAnsi="Arial" w:cs="Arial"/>
          <w:sz w:val="24"/>
        </w:rPr>
        <w:t xml:space="preserve"> sobre los resultados de su gestión financiera, y el grado de cumplimiento de los objetivos contenidos en los planes y programas aprobados conforme a la ley. Esta revis</w:t>
      </w:r>
      <w:r w:rsidR="00782C54">
        <w:rPr>
          <w:rFonts w:ascii="Arial" w:hAnsi="Arial" w:cs="Arial"/>
          <w:sz w:val="24"/>
        </w:rPr>
        <w:t>ión comprende la fiscalización de los órganos de la Administración Pública Municipal</w:t>
      </w:r>
      <w:r w:rsidRPr="002A2C86">
        <w:rPr>
          <w:rFonts w:ascii="Arial" w:hAnsi="Arial" w:cs="Arial"/>
          <w:sz w:val="24"/>
        </w:rPr>
        <w:t>, que se traduce a su vez, en la obligación de las autoridades que las representan de presentar la Cuenta Pública para efectos de que sea revisada y fiscalizada.</w:t>
      </w:r>
    </w:p>
    <w:p w14:paraId="03BD39E7" w14:textId="77777777" w:rsidR="00B80260" w:rsidRPr="002A2C86" w:rsidRDefault="00B80260" w:rsidP="00B80260">
      <w:pPr>
        <w:spacing w:after="0"/>
        <w:jc w:val="both"/>
        <w:rPr>
          <w:rFonts w:ascii="Arial" w:hAnsi="Arial" w:cs="Arial"/>
          <w:sz w:val="24"/>
        </w:rPr>
      </w:pPr>
    </w:p>
    <w:p w14:paraId="16EE7E14" w14:textId="4C80F9FE" w:rsidR="00524C58" w:rsidRPr="002A2C86" w:rsidRDefault="00974741" w:rsidP="00524C58">
      <w:pPr>
        <w:pStyle w:val="Textoindependiente"/>
        <w:tabs>
          <w:tab w:val="left" w:pos="3261"/>
        </w:tabs>
        <w:spacing w:after="0"/>
        <w:jc w:val="both"/>
        <w:rPr>
          <w:rFonts w:ascii="Arial" w:hAnsi="Arial"/>
          <w:sz w:val="24"/>
          <w:szCs w:val="24"/>
        </w:rPr>
      </w:pPr>
      <w:r w:rsidRPr="002A2C86">
        <w:rPr>
          <w:rFonts w:ascii="Arial" w:hAnsi="Arial" w:cs="Arial"/>
          <w:bCs/>
          <w:sz w:val="24"/>
        </w:rPr>
        <w:t>Esta revisión se realiza a través de Normas 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disposiciones legales aplicables, con el objeto de hacer un análisis de las Cuentas Públi</w:t>
      </w:r>
      <w:r w:rsidR="00524C58" w:rsidRPr="002A2C86">
        <w:rPr>
          <w:rFonts w:ascii="Arial" w:hAnsi="Arial" w:cs="Arial"/>
          <w:bCs/>
          <w:sz w:val="24"/>
        </w:rPr>
        <w:t xml:space="preserve">cas </w:t>
      </w:r>
      <w:r w:rsidR="00524C58" w:rsidRPr="002A2C86">
        <w:rPr>
          <w:rFonts w:ascii="Arial" w:hAnsi="Arial" w:cs="Arial"/>
          <w:sz w:val="24"/>
          <w:szCs w:val="24"/>
        </w:rPr>
        <w:t>a efecto de poder rendir el presente Informe a esta H. XVI Legislatura del Estado de Quintana Roo, con relación al manejo de las mismas por pa</w:t>
      </w:r>
      <w:r w:rsidR="001571E2">
        <w:rPr>
          <w:rFonts w:ascii="Arial" w:hAnsi="Arial" w:cs="Arial"/>
          <w:sz w:val="24"/>
          <w:szCs w:val="24"/>
        </w:rPr>
        <w:t>rte de las autoridades municipales</w:t>
      </w:r>
      <w:r w:rsidR="00524C58" w:rsidRPr="002A2C86">
        <w:rPr>
          <w:rFonts w:ascii="Arial" w:hAnsi="Arial" w:cs="Arial"/>
          <w:sz w:val="24"/>
          <w:szCs w:val="24"/>
        </w:rPr>
        <w:t xml:space="preserve">. </w:t>
      </w:r>
    </w:p>
    <w:p w14:paraId="24ECF7E7" w14:textId="77777777" w:rsidR="0034309D" w:rsidRDefault="0034309D" w:rsidP="0034309D">
      <w:pPr>
        <w:spacing w:after="0"/>
        <w:jc w:val="both"/>
        <w:rPr>
          <w:rFonts w:ascii="Arial" w:hAnsi="Arial" w:cs="Arial"/>
          <w:bCs/>
          <w:sz w:val="24"/>
        </w:rPr>
      </w:pPr>
    </w:p>
    <w:p w14:paraId="6C622CE1" w14:textId="5BEEDFA5" w:rsidR="00412626" w:rsidRDefault="00412626" w:rsidP="00412626">
      <w:pPr>
        <w:spacing w:after="0"/>
        <w:jc w:val="both"/>
        <w:rPr>
          <w:rFonts w:ascii="Arial" w:eastAsia="Times New Roman" w:hAnsi="Arial" w:cs="Arial"/>
          <w:bCs/>
          <w:sz w:val="24"/>
          <w:szCs w:val="24"/>
          <w:lang w:eastAsia="es-ES"/>
        </w:rPr>
      </w:pPr>
      <w:r w:rsidRPr="00412626">
        <w:rPr>
          <w:rFonts w:ascii="Arial" w:eastAsia="Times New Roman" w:hAnsi="Arial" w:cs="Arial"/>
          <w:bCs/>
          <w:sz w:val="24"/>
          <w:szCs w:val="24"/>
          <w:lang w:eastAsia="es-ES"/>
        </w:rPr>
        <w:t xml:space="preserve">La formulación, revisión y aprobación </w:t>
      </w:r>
      <w:r w:rsidR="00236A2B">
        <w:rPr>
          <w:rFonts w:ascii="Arial" w:eastAsia="Times New Roman" w:hAnsi="Arial" w:cs="Arial"/>
          <w:bCs/>
          <w:sz w:val="24"/>
          <w:szCs w:val="24"/>
          <w:lang w:eastAsia="es-ES"/>
        </w:rPr>
        <w:t>de la Cuenta Pública del</w:t>
      </w:r>
      <w:r w:rsidR="00B3051E">
        <w:rPr>
          <w:rFonts w:ascii="Arial" w:eastAsia="Times New Roman" w:hAnsi="Arial" w:cs="Arial"/>
          <w:bCs/>
          <w:sz w:val="24"/>
          <w:szCs w:val="24"/>
          <w:lang w:eastAsia="es-ES"/>
        </w:rPr>
        <w:t xml:space="preserve"> </w:t>
      </w:r>
      <w:r w:rsidR="0099013F" w:rsidRPr="0099013F">
        <w:rPr>
          <w:rFonts w:ascii="Arial" w:eastAsia="Times New Roman" w:hAnsi="Arial" w:cs="Arial"/>
          <w:b/>
          <w:bCs/>
          <w:sz w:val="24"/>
          <w:szCs w:val="24"/>
          <w:lang w:eastAsia="es-ES"/>
        </w:rPr>
        <w:t xml:space="preserve">Ayuntamiento </w:t>
      </w:r>
      <w:r w:rsidR="00094963" w:rsidRPr="0066071A">
        <w:rPr>
          <w:rFonts w:ascii="Arial" w:hAnsi="Arial" w:cs="Arial"/>
          <w:b/>
          <w:bCs/>
          <w:sz w:val="24"/>
        </w:rPr>
        <w:t xml:space="preserve">del Municipio </w:t>
      </w:r>
      <w:r w:rsidR="0099013F" w:rsidRPr="0099013F">
        <w:rPr>
          <w:rFonts w:ascii="Arial" w:eastAsia="Times New Roman" w:hAnsi="Arial" w:cs="Arial"/>
          <w:b/>
          <w:bCs/>
          <w:sz w:val="24"/>
          <w:szCs w:val="24"/>
          <w:lang w:eastAsia="es-ES"/>
        </w:rPr>
        <w:t>de José María Morelos</w:t>
      </w:r>
      <w:r w:rsidRPr="00B3051E">
        <w:rPr>
          <w:rFonts w:ascii="Arial" w:eastAsia="Times New Roman" w:hAnsi="Arial" w:cs="Arial"/>
          <w:bCs/>
          <w:sz w:val="24"/>
          <w:szCs w:val="24"/>
          <w:lang w:eastAsia="es-ES"/>
        </w:rPr>
        <w:t>,</w:t>
      </w:r>
      <w:r w:rsidRPr="00412626">
        <w:rPr>
          <w:rFonts w:ascii="Arial" w:eastAsia="Times New Roman" w:hAnsi="Arial" w:cs="Arial"/>
          <w:bCs/>
          <w:sz w:val="24"/>
          <w:szCs w:val="24"/>
          <w:lang w:eastAsia="es-ES"/>
        </w:rPr>
        <w:t xml:space="preserve"> contiene la realización de actividades en las que participa la Legislatura del Estado</w:t>
      </w:r>
      <w:r w:rsidRPr="005E241E">
        <w:rPr>
          <w:rFonts w:ascii="Arial" w:eastAsia="Times New Roman" w:hAnsi="Arial" w:cs="Arial"/>
          <w:bCs/>
          <w:sz w:val="24"/>
          <w:szCs w:val="24"/>
          <w:lang w:eastAsia="es-ES"/>
        </w:rPr>
        <w:t>;</w:t>
      </w:r>
      <w:r w:rsidRPr="00412626">
        <w:rPr>
          <w:rFonts w:ascii="Arial" w:eastAsia="Times New Roman" w:hAnsi="Arial" w:cs="Arial"/>
          <w:bCs/>
          <w:sz w:val="24"/>
          <w:szCs w:val="24"/>
          <w:lang w:eastAsia="es-ES"/>
        </w:rPr>
        <w:t xml:space="preserve"> estas acciones comprenden:</w:t>
      </w:r>
    </w:p>
    <w:p w14:paraId="176FC25C" w14:textId="77777777" w:rsidR="009600CB" w:rsidRPr="00412626" w:rsidRDefault="009600CB" w:rsidP="00412626">
      <w:pPr>
        <w:spacing w:after="0"/>
        <w:jc w:val="both"/>
        <w:rPr>
          <w:rFonts w:ascii="Arial" w:eastAsia="Times New Roman" w:hAnsi="Arial" w:cs="Arial"/>
          <w:bCs/>
          <w:sz w:val="24"/>
          <w:szCs w:val="24"/>
          <w:lang w:eastAsia="es-ES"/>
        </w:rPr>
      </w:pPr>
    </w:p>
    <w:p w14:paraId="33EBF3D9" w14:textId="75FB1547" w:rsidR="0066071A" w:rsidRDefault="009600CB" w:rsidP="0066071A">
      <w:pPr>
        <w:spacing w:after="0"/>
        <w:jc w:val="both"/>
        <w:rPr>
          <w:rFonts w:ascii="Arial" w:hAnsi="Arial" w:cs="Arial"/>
          <w:bCs/>
          <w:sz w:val="24"/>
        </w:rPr>
      </w:pPr>
      <w:r w:rsidRPr="009600CB">
        <w:rPr>
          <w:rFonts w:ascii="Arial" w:hAnsi="Arial" w:cs="Arial"/>
          <w:b/>
          <w:bCs/>
          <w:sz w:val="24"/>
        </w:rPr>
        <w:t>A.- El Proceso Administrativo;</w:t>
      </w:r>
      <w:r w:rsidRPr="009600CB">
        <w:rPr>
          <w:rFonts w:ascii="Arial" w:hAnsi="Arial" w:cs="Arial"/>
          <w:bCs/>
          <w:sz w:val="24"/>
        </w:rPr>
        <w:t xml:space="preserve"> </w:t>
      </w:r>
      <w:r w:rsidR="0066071A" w:rsidRPr="0066071A">
        <w:rPr>
          <w:rFonts w:ascii="Arial" w:hAnsi="Arial" w:cs="Arial"/>
          <w:bCs/>
          <w:sz w:val="24"/>
        </w:rPr>
        <w:t xml:space="preserve">que es desarrollado fundamentalmente por el </w:t>
      </w:r>
      <w:r w:rsidR="0066071A" w:rsidRPr="0066071A">
        <w:rPr>
          <w:rFonts w:ascii="Arial" w:hAnsi="Arial" w:cs="Arial"/>
          <w:b/>
          <w:bCs/>
          <w:sz w:val="24"/>
        </w:rPr>
        <w:t>Ayuntamiento del Municipio de José María Morelos</w:t>
      </w:r>
      <w:r w:rsidR="0066071A" w:rsidRPr="0066071A">
        <w:rPr>
          <w:rFonts w:ascii="Arial" w:hAnsi="Arial" w:cs="Arial"/>
          <w:bCs/>
          <w:sz w:val="24"/>
        </w:rPr>
        <w:t>, en la integración de la Cuenta Pública municipal, la cual incluye los resultados de las labores administrativas realizadas en el ejercicio fiscal 2021 así como las principales políticas financieras, económicas y sociales que influyeron en el resultado de los objetivos conte</w:t>
      </w:r>
      <w:r w:rsidR="001571E2">
        <w:rPr>
          <w:rFonts w:ascii="Arial" w:hAnsi="Arial" w:cs="Arial"/>
          <w:bCs/>
          <w:sz w:val="24"/>
        </w:rPr>
        <w:t>nidos en los programas municipales, conforme a los indicadores establecidos en el presupuesto de egresos, tomando en cuenta el Plan Municipal de Desarrollo</w:t>
      </w:r>
      <w:r w:rsidR="0066071A" w:rsidRPr="0066071A">
        <w:rPr>
          <w:rFonts w:ascii="Arial" w:hAnsi="Arial" w:cs="Arial"/>
          <w:bCs/>
          <w:sz w:val="24"/>
        </w:rPr>
        <w:t>.</w:t>
      </w:r>
    </w:p>
    <w:p w14:paraId="4A3918CC" w14:textId="558B2C96" w:rsidR="00DD736E" w:rsidRDefault="00DD736E" w:rsidP="0066071A">
      <w:pPr>
        <w:spacing w:after="0"/>
        <w:jc w:val="both"/>
        <w:rPr>
          <w:rFonts w:ascii="Arial" w:hAnsi="Arial" w:cs="Arial"/>
          <w:bCs/>
          <w:sz w:val="24"/>
        </w:rPr>
      </w:pPr>
    </w:p>
    <w:p w14:paraId="3DDEE6D9" w14:textId="2F3A1AE0" w:rsidR="00253059" w:rsidRPr="0066071A" w:rsidRDefault="00253059" w:rsidP="0066071A">
      <w:pPr>
        <w:spacing w:after="0"/>
        <w:jc w:val="both"/>
        <w:rPr>
          <w:rFonts w:ascii="Arial" w:hAnsi="Arial" w:cs="Arial"/>
          <w:bCs/>
          <w:sz w:val="24"/>
        </w:rPr>
      </w:pPr>
      <w:r w:rsidRPr="00253059">
        <w:rPr>
          <w:rFonts w:ascii="Arial" w:eastAsia="Times New Roman" w:hAnsi="Arial" w:cs="Arial"/>
          <w:b/>
          <w:bCs/>
          <w:sz w:val="24"/>
          <w:szCs w:val="24"/>
          <w:lang w:eastAsia="es-ES"/>
        </w:rPr>
        <w:t>B.- El Proceso de Vigilancia;</w:t>
      </w:r>
      <w:r w:rsidRPr="00253059">
        <w:rPr>
          <w:rFonts w:ascii="Arial" w:eastAsia="Times New Roman" w:hAnsi="Arial" w:cs="Arial"/>
          <w:bCs/>
          <w:sz w:val="24"/>
          <w:szCs w:val="24"/>
          <w:lang w:eastAsia="es-ES"/>
        </w:rPr>
        <w:t xml:space="preserve"> </w:t>
      </w:r>
      <w:r w:rsidR="0066071A" w:rsidRPr="0066071A">
        <w:rPr>
          <w:rFonts w:ascii="Arial" w:eastAsia="Times New Roman" w:hAnsi="Arial" w:cs="Arial"/>
          <w:bCs/>
          <w:sz w:val="24"/>
          <w:szCs w:val="24"/>
          <w:lang w:eastAsia="es-ES"/>
        </w:rPr>
        <w:t xml:space="preserve">que es desarrollado por la Legislatura del Estado con apoyo de la Auditoría Superior del Estado, cuya función es la revisión y fiscalización superior de los Ingresos, Presupuesto de Egresos, Políticas, cumplimiento de los </w:t>
      </w:r>
      <w:r w:rsidR="0066071A" w:rsidRPr="0066071A">
        <w:rPr>
          <w:rFonts w:ascii="Arial" w:eastAsia="Times New Roman" w:hAnsi="Arial" w:cs="Arial"/>
          <w:bCs/>
          <w:sz w:val="24"/>
          <w:szCs w:val="24"/>
          <w:lang w:eastAsia="es-ES"/>
        </w:rPr>
        <w:lastRenderedPageBreak/>
        <w:t xml:space="preserve">objetivos y metas contenidos en los programas y todo lo relacionado con la actividad financiera-administrativa del </w:t>
      </w:r>
      <w:r w:rsidR="0066071A" w:rsidRPr="0066071A">
        <w:rPr>
          <w:rFonts w:ascii="Arial" w:eastAsia="Times New Roman" w:hAnsi="Arial" w:cs="Arial"/>
          <w:b/>
          <w:bCs/>
          <w:sz w:val="24"/>
          <w:szCs w:val="24"/>
          <w:lang w:eastAsia="es-ES"/>
        </w:rPr>
        <w:t>Ayuntamiento del Municipio de José María Morelos</w:t>
      </w:r>
      <w:r w:rsidR="0066071A" w:rsidRPr="0066071A">
        <w:rPr>
          <w:rFonts w:ascii="Arial" w:eastAsia="Times New Roman" w:hAnsi="Arial" w:cs="Arial"/>
          <w:bCs/>
          <w:sz w:val="24"/>
          <w:szCs w:val="24"/>
          <w:lang w:eastAsia="es-ES"/>
        </w:rPr>
        <w:t>.</w:t>
      </w:r>
    </w:p>
    <w:p w14:paraId="66BF31F2" w14:textId="552D3E06" w:rsidR="00253059" w:rsidRPr="00253059" w:rsidRDefault="00253059" w:rsidP="00253059">
      <w:pPr>
        <w:spacing w:after="0"/>
        <w:jc w:val="both"/>
        <w:rPr>
          <w:rFonts w:ascii="Arial" w:eastAsia="Times New Roman" w:hAnsi="Arial" w:cs="Arial"/>
          <w:bCs/>
          <w:sz w:val="24"/>
          <w:szCs w:val="24"/>
          <w:lang w:eastAsia="es-ES"/>
        </w:rPr>
      </w:pPr>
    </w:p>
    <w:p w14:paraId="69575220" w14:textId="762A12FE" w:rsidR="009B5BDE" w:rsidRDefault="009B5BDE" w:rsidP="009B5BDE">
      <w:pPr>
        <w:spacing w:after="0"/>
        <w:jc w:val="both"/>
        <w:rPr>
          <w:rFonts w:ascii="Arial" w:eastAsia="Times New Roman" w:hAnsi="Arial" w:cs="Arial"/>
          <w:bCs/>
          <w:sz w:val="24"/>
          <w:szCs w:val="24"/>
          <w:lang w:eastAsia="es-ES"/>
        </w:rPr>
      </w:pPr>
      <w:r w:rsidRPr="00DD736E">
        <w:rPr>
          <w:rFonts w:ascii="Arial" w:eastAsia="Times New Roman" w:hAnsi="Arial" w:cs="Arial"/>
          <w:bCs/>
          <w:sz w:val="24"/>
          <w:szCs w:val="24"/>
          <w:lang w:eastAsia="es-ES"/>
        </w:rPr>
        <w:t>De acuerdo con la Ley de Planeación para el Desarrollo del Estado de Quintana Roo, el municipio cuenta con un plazo de cinco meses a partir de la instalación del Ayuntamiento, para la elaboración, validación, aprobación y publicación del Plan Municipal de Desarrollo que defina las prioridades, objetivos, estrategias y líneas generales de acción en materia política, ambiental, cultural, económica, social, educativa y deportiva del Municipio, para promover y fomentar el desarrollo integral y el mejoramiento en la calidad de vida de la población. En su elaboración e integración quedarán incluidas las propuestas planteadas por los particulares, organismos, instituciones y representantes del sector social y privado, a través de los mecanismos de participación social para la planeación democrática instituido dentro del Sistema Municipal. Dicho Plan Municipal y los Programas que emanen de él, deberán asegurar la congruencia y alineación en su formulación y contenido con el Plan Estatal y el Plan Nacional de Desarrollo.</w:t>
      </w:r>
    </w:p>
    <w:p w14:paraId="47278798" w14:textId="77777777" w:rsidR="009B5BDE" w:rsidRPr="0066071A" w:rsidRDefault="009B5BDE" w:rsidP="009B5BDE">
      <w:pPr>
        <w:spacing w:after="0"/>
        <w:jc w:val="both"/>
        <w:rPr>
          <w:rFonts w:ascii="Arial" w:eastAsia="Times New Roman" w:hAnsi="Arial" w:cs="Arial"/>
          <w:bCs/>
          <w:sz w:val="24"/>
          <w:szCs w:val="24"/>
          <w:lang w:eastAsia="es-ES"/>
        </w:rPr>
      </w:pPr>
    </w:p>
    <w:p w14:paraId="4CD83124" w14:textId="7800BE51" w:rsidR="0066071A" w:rsidRDefault="0066071A" w:rsidP="0066071A">
      <w:pPr>
        <w:spacing w:after="0"/>
        <w:jc w:val="both"/>
        <w:rPr>
          <w:rFonts w:ascii="Arial" w:eastAsia="Times New Roman" w:hAnsi="Arial" w:cs="Arial"/>
          <w:bCs/>
          <w:sz w:val="24"/>
          <w:szCs w:val="24"/>
          <w:lang w:eastAsia="es-ES"/>
        </w:rPr>
      </w:pPr>
      <w:r w:rsidRPr="0066071A">
        <w:rPr>
          <w:rFonts w:ascii="Arial" w:eastAsia="Times New Roman" w:hAnsi="Arial" w:cs="Arial"/>
          <w:bCs/>
          <w:sz w:val="24"/>
          <w:szCs w:val="24"/>
          <w:lang w:eastAsia="es-ES"/>
        </w:rPr>
        <w:t xml:space="preserve">En la Cuenta Pública del </w:t>
      </w:r>
      <w:r w:rsidRPr="0066071A">
        <w:rPr>
          <w:rFonts w:ascii="Arial" w:eastAsia="Times New Roman" w:hAnsi="Arial" w:cs="Arial"/>
          <w:b/>
          <w:bCs/>
          <w:sz w:val="24"/>
          <w:szCs w:val="24"/>
          <w:lang w:eastAsia="es-ES"/>
        </w:rPr>
        <w:t>Ayuntamiento del Municipio de José María Morelos</w:t>
      </w:r>
      <w:r w:rsidRPr="0066071A">
        <w:rPr>
          <w:rFonts w:ascii="Arial" w:eastAsia="Times New Roman" w:hAnsi="Arial" w:cs="Arial"/>
          <w:bCs/>
          <w:sz w:val="24"/>
          <w:szCs w:val="24"/>
          <w:lang w:eastAsia="es-ES"/>
        </w:rPr>
        <w:t>, correspondiente al ejercicio fiscal 2021, se encuentra reflejado el ejercicio del gasto público que registra la aplicación de los recursos</w:t>
      </w:r>
      <w:r w:rsidR="009B5BDE">
        <w:rPr>
          <w:rFonts w:ascii="Arial" w:eastAsia="Times New Roman" w:hAnsi="Arial" w:cs="Arial"/>
          <w:bCs/>
          <w:sz w:val="24"/>
          <w:szCs w:val="24"/>
          <w:lang w:eastAsia="es-ES"/>
        </w:rPr>
        <w:t xml:space="preserve"> municipales recibidos y recaudados</w:t>
      </w:r>
      <w:r w:rsidRPr="0066071A">
        <w:rPr>
          <w:rFonts w:ascii="Arial" w:eastAsia="Times New Roman" w:hAnsi="Arial" w:cs="Arial"/>
          <w:bCs/>
          <w:sz w:val="24"/>
          <w:szCs w:val="24"/>
          <w:lang w:eastAsia="es-ES"/>
        </w:rPr>
        <w:t>.</w:t>
      </w:r>
    </w:p>
    <w:p w14:paraId="722D8D0F" w14:textId="00DDCD4E" w:rsidR="00253059" w:rsidRPr="00253059" w:rsidRDefault="00253059" w:rsidP="00253059">
      <w:pPr>
        <w:spacing w:after="0"/>
        <w:jc w:val="both"/>
        <w:rPr>
          <w:rFonts w:ascii="Arial" w:eastAsia="Times New Roman" w:hAnsi="Arial" w:cs="Arial"/>
          <w:bCs/>
          <w:sz w:val="24"/>
          <w:szCs w:val="24"/>
        </w:rPr>
      </w:pPr>
    </w:p>
    <w:p w14:paraId="0CFC4EFE" w14:textId="4B22E6DD" w:rsidR="00253059" w:rsidRDefault="007E6DF7" w:rsidP="00253059">
      <w:pPr>
        <w:spacing w:after="0"/>
        <w:jc w:val="both"/>
        <w:rPr>
          <w:rFonts w:ascii="Arial" w:eastAsia="Times New Roman" w:hAnsi="Arial" w:cs="Arial"/>
          <w:bCs/>
          <w:sz w:val="24"/>
          <w:szCs w:val="24"/>
          <w:lang w:eastAsia="es-ES"/>
        </w:rPr>
      </w:pPr>
      <w:r w:rsidRPr="007E6DF7">
        <w:rPr>
          <w:rFonts w:ascii="Arial" w:eastAsia="Times New Roman" w:hAnsi="Arial" w:cs="Arial"/>
          <w:bCs/>
          <w:sz w:val="24"/>
          <w:szCs w:val="24"/>
          <w:lang w:eastAsia="es-ES"/>
        </w:rPr>
        <w:t xml:space="preserve">El C. Auditor Superior del Estado de Quintana Roo, de conformidad con lo dispuesto en los artículos 8, 19 fracción I y 86 fracción IV, de la Ley de Fiscalización y Rendición de Cuentas del Estado de </w:t>
      </w:r>
      <w:r w:rsidR="00236A2B">
        <w:rPr>
          <w:rFonts w:ascii="Arial" w:eastAsia="Times New Roman" w:hAnsi="Arial" w:cs="Arial"/>
          <w:bCs/>
          <w:sz w:val="24"/>
          <w:szCs w:val="24"/>
          <w:lang w:eastAsia="es-ES"/>
        </w:rPr>
        <w:t>Quintana Roo, aprobó en fecha 15 de febrero de 2022</w:t>
      </w:r>
      <w:r w:rsidRPr="007E6DF7">
        <w:rPr>
          <w:rFonts w:ascii="Arial" w:eastAsia="Times New Roman" w:hAnsi="Arial" w:cs="Arial"/>
          <w:bCs/>
          <w:sz w:val="24"/>
          <w:szCs w:val="24"/>
          <w:lang w:eastAsia="es-ES"/>
        </w:rPr>
        <w:t xml:space="preserve"> mediante acuerdo administrativo, el Programa Anual de Auditorías, Visitas e Inspecciones (PAA</w:t>
      </w:r>
      <w:r w:rsidR="00236A2B">
        <w:rPr>
          <w:rFonts w:ascii="Arial" w:eastAsia="Times New Roman" w:hAnsi="Arial" w:cs="Arial"/>
          <w:bCs/>
          <w:sz w:val="24"/>
          <w:szCs w:val="24"/>
          <w:lang w:eastAsia="es-ES"/>
        </w:rPr>
        <w:t>VI), correspondiente al año 2022</w:t>
      </w:r>
      <w:r w:rsidRPr="007E6DF7">
        <w:rPr>
          <w:rFonts w:ascii="Arial" w:eastAsia="Times New Roman" w:hAnsi="Arial" w:cs="Arial"/>
          <w:bCs/>
          <w:sz w:val="24"/>
          <w:szCs w:val="24"/>
          <w:lang w:eastAsia="es-ES"/>
        </w:rPr>
        <w:t xml:space="preserve"> y que contempla la Fiscalización a las Cuentas Públicas </w:t>
      </w:r>
      <w:r w:rsidR="0066071A">
        <w:rPr>
          <w:rFonts w:ascii="Arial" w:eastAsia="Times New Roman" w:hAnsi="Arial" w:cs="Arial"/>
          <w:bCs/>
          <w:sz w:val="24"/>
          <w:szCs w:val="24"/>
          <w:lang w:eastAsia="es-ES"/>
        </w:rPr>
        <w:t xml:space="preserve">Municipales </w:t>
      </w:r>
      <w:r w:rsidRPr="007E6DF7">
        <w:rPr>
          <w:rFonts w:ascii="Arial" w:eastAsia="Times New Roman" w:hAnsi="Arial" w:cs="Arial"/>
          <w:bCs/>
          <w:sz w:val="24"/>
          <w:szCs w:val="24"/>
          <w:lang w:eastAsia="es-ES"/>
        </w:rPr>
        <w:t>d</w:t>
      </w:r>
      <w:r w:rsidR="00236A2B">
        <w:rPr>
          <w:rFonts w:ascii="Arial" w:eastAsia="Times New Roman" w:hAnsi="Arial" w:cs="Arial"/>
          <w:bCs/>
          <w:sz w:val="24"/>
          <w:szCs w:val="24"/>
          <w:lang w:eastAsia="es-ES"/>
        </w:rPr>
        <w:t>el ejercicio fiscal 2021</w:t>
      </w:r>
      <w:r w:rsidRPr="007E6DF7">
        <w:rPr>
          <w:rFonts w:ascii="Arial" w:eastAsia="Times New Roman" w:hAnsi="Arial" w:cs="Arial"/>
          <w:bCs/>
          <w:sz w:val="24"/>
          <w:szCs w:val="24"/>
          <w:lang w:eastAsia="es-ES"/>
        </w:rPr>
        <w:t>, el cual fue expedido y publicado en el portal web de la Auditoría Superior del Estado de Quintana Roo</w:t>
      </w:r>
      <w:r w:rsidR="00253059" w:rsidRPr="00253059">
        <w:rPr>
          <w:rFonts w:ascii="Arial" w:eastAsia="Times New Roman" w:hAnsi="Arial" w:cs="Arial"/>
          <w:bCs/>
          <w:sz w:val="24"/>
          <w:szCs w:val="24"/>
          <w:lang w:eastAsia="es-ES"/>
        </w:rPr>
        <w:t>.</w:t>
      </w:r>
    </w:p>
    <w:p w14:paraId="31919186" w14:textId="77777777" w:rsidR="00253059" w:rsidRPr="00253059" w:rsidRDefault="00253059" w:rsidP="00253059">
      <w:pPr>
        <w:spacing w:after="0"/>
        <w:jc w:val="both"/>
        <w:rPr>
          <w:rFonts w:ascii="Arial" w:eastAsia="Times New Roman" w:hAnsi="Arial" w:cs="Arial"/>
          <w:bCs/>
          <w:sz w:val="24"/>
          <w:szCs w:val="24"/>
          <w:lang w:eastAsia="es-ES"/>
        </w:rPr>
      </w:pPr>
    </w:p>
    <w:p w14:paraId="3F10EFE4" w14:textId="64ADC64D" w:rsidR="00253059" w:rsidRPr="00253059" w:rsidRDefault="00253059" w:rsidP="00253059">
      <w:pPr>
        <w:spacing w:after="0"/>
        <w:jc w:val="both"/>
        <w:rPr>
          <w:rFonts w:ascii="Arial" w:eastAsia="Times New Roman" w:hAnsi="Arial" w:cs="Arial"/>
          <w:b/>
          <w:sz w:val="24"/>
          <w:szCs w:val="24"/>
          <w:lang w:eastAsia="es-ES"/>
        </w:rPr>
      </w:pPr>
      <w:r w:rsidRPr="00253059">
        <w:rPr>
          <w:rFonts w:ascii="Arial" w:eastAsia="Times New Roman" w:hAnsi="Arial" w:cs="Arial"/>
          <w:bCs/>
          <w:sz w:val="24"/>
          <w:szCs w:val="24"/>
          <w:lang w:eastAsia="es-ES"/>
        </w:rPr>
        <w:t>En este sentido, la auditoría r</w:t>
      </w:r>
      <w:r w:rsidR="00873BA3">
        <w:rPr>
          <w:rFonts w:ascii="Arial" w:eastAsia="Times New Roman" w:hAnsi="Arial" w:cs="Arial"/>
          <w:bCs/>
          <w:sz w:val="24"/>
          <w:szCs w:val="24"/>
          <w:lang w:eastAsia="es-ES"/>
        </w:rPr>
        <w:t>ealizada a la Cuenta Pública de</w:t>
      </w:r>
      <w:r w:rsidR="00236A2B">
        <w:rPr>
          <w:rFonts w:ascii="Arial" w:eastAsia="Times New Roman" w:hAnsi="Arial" w:cs="Arial"/>
          <w:bCs/>
          <w:sz w:val="24"/>
          <w:szCs w:val="24"/>
          <w:lang w:eastAsia="es-ES"/>
        </w:rPr>
        <w:t>l</w:t>
      </w:r>
      <w:r w:rsidR="00873BA3">
        <w:rPr>
          <w:rFonts w:ascii="Arial" w:eastAsia="Times New Roman" w:hAnsi="Arial" w:cs="Arial"/>
          <w:bCs/>
          <w:sz w:val="24"/>
          <w:szCs w:val="24"/>
          <w:lang w:eastAsia="es-ES"/>
        </w:rPr>
        <w:t xml:space="preserve"> </w:t>
      </w:r>
      <w:r w:rsidR="00236A2B" w:rsidRPr="00236A2B">
        <w:rPr>
          <w:rFonts w:ascii="Arial" w:eastAsia="Times New Roman" w:hAnsi="Arial" w:cs="Arial"/>
          <w:b/>
          <w:bCs/>
          <w:sz w:val="24"/>
          <w:szCs w:val="24"/>
          <w:lang w:eastAsia="es-ES"/>
        </w:rPr>
        <w:t xml:space="preserve">Ayuntamiento </w:t>
      </w:r>
      <w:r w:rsidR="00094963" w:rsidRPr="0066071A">
        <w:rPr>
          <w:rFonts w:ascii="Arial" w:hAnsi="Arial" w:cs="Arial"/>
          <w:b/>
          <w:bCs/>
          <w:sz w:val="24"/>
        </w:rPr>
        <w:t xml:space="preserve">del Municipio </w:t>
      </w:r>
      <w:r w:rsidR="00236A2B" w:rsidRPr="00236A2B">
        <w:rPr>
          <w:rFonts w:ascii="Arial" w:eastAsia="Times New Roman" w:hAnsi="Arial" w:cs="Arial"/>
          <w:b/>
          <w:bCs/>
          <w:sz w:val="24"/>
          <w:szCs w:val="24"/>
          <w:lang w:eastAsia="es-ES"/>
        </w:rPr>
        <w:t>de José María Morelos</w:t>
      </w:r>
      <w:r w:rsidRPr="00253059">
        <w:rPr>
          <w:rFonts w:ascii="Arial" w:eastAsia="Times New Roman" w:hAnsi="Arial" w:cs="Arial"/>
          <w:b/>
          <w:bCs/>
          <w:sz w:val="24"/>
          <w:szCs w:val="24"/>
          <w:lang w:eastAsia="es-ES"/>
        </w:rPr>
        <w:t>,</w:t>
      </w:r>
      <w:r w:rsidRPr="00253059">
        <w:rPr>
          <w:rFonts w:ascii="Arial" w:eastAsia="Times New Roman" w:hAnsi="Arial" w:cs="Arial"/>
          <w:bCs/>
          <w:sz w:val="24"/>
          <w:szCs w:val="24"/>
          <w:lang w:eastAsia="es-ES"/>
        </w:rPr>
        <w:t xml:space="preserve"> correspon</w:t>
      </w:r>
      <w:r w:rsidR="00E1516F">
        <w:rPr>
          <w:rFonts w:ascii="Arial" w:eastAsia="Times New Roman" w:hAnsi="Arial" w:cs="Arial"/>
          <w:bCs/>
          <w:sz w:val="24"/>
          <w:szCs w:val="24"/>
          <w:lang w:eastAsia="es-ES"/>
        </w:rPr>
        <w:t>diente al ejercicio fiscal 2021</w:t>
      </w:r>
      <w:r w:rsidR="00874B31">
        <w:rPr>
          <w:rFonts w:ascii="Arial" w:eastAsia="Times New Roman" w:hAnsi="Arial" w:cs="Arial"/>
          <w:bCs/>
          <w:sz w:val="24"/>
          <w:szCs w:val="24"/>
          <w:lang w:eastAsia="es-ES"/>
        </w:rPr>
        <w:t xml:space="preserve">, se denomina </w:t>
      </w:r>
      <w:r w:rsidR="00A06082">
        <w:rPr>
          <w:rFonts w:ascii="Arial" w:eastAsia="Times New Roman" w:hAnsi="Arial" w:cs="Arial"/>
          <w:b/>
          <w:bCs/>
          <w:sz w:val="24"/>
          <w:szCs w:val="24"/>
          <w:lang w:eastAsia="es-ES"/>
        </w:rPr>
        <w:t>Auditoría de</w:t>
      </w:r>
      <w:r w:rsidR="00236A2B" w:rsidRPr="00236A2B">
        <w:rPr>
          <w:rFonts w:ascii="Arial" w:eastAsia="Times New Roman" w:hAnsi="Arial" w:cs="Arial"/>
          <w:b/>
          <w:bCs/>
          <w:sz w:val="24"/>
          <w:szCs w:val="24"/>
          <w:lang w:eastAsia="es-ES"/>
        </w:rPr>
        <w:t xml:space="preserve"> Desempeño al Plan Municipal de Desarrollo 2021-2024</w:t>
      </w:r>
      <w:r w:rsidR="00217E5F">
        <w:rPr>
          <w:rFonts w:ascii="Arial" w:eastAsia="Times New Roman" w:hAnsi="Arial" w:cs="Arial"/>
          <w:b/>
          <w:bCs/>
          <w:sz w:val="24"/>
          <w:szCs w:val="24"/>
          <w:lang w:eastAsia="es-ES"/>
        </w:rPr>
        <w:t xml:space="preserve">,   </w:t>
      </w:r>
      <w:r w:rsidR="00B80260">
        <w:rPr>
          <w:rFonts w:ascii="Arial" w:eastAsia="Times New Roman" w:hAnsi="Arial" w:cs="Arial"/>
          <w:b/>
          <w:bCs/>
          <w:sz w:val="24"/>
          <w:szCs w:val="24"/>
          <w:lang w:eastAsia="es-ES"/>
        </w:rPr>
        <w:t xml:space="preserve"> 21-AEMD-C-GOB-074-174</w:t>
      </w:r>
      <w:r w:rsidRPr="00253059">
        <w:rPr>
          <w:rFonts w:ascii="Arial" w:eastAsia="Times New Roman" w:hAnsi="Arial" w:cs="Arial"/>
          <w:b/>
          <w:sz w:val="24"/>
          <w:szCs w:val="24"/>
          <w:lang w:eastAsia="es-ES"/>
        </w:rPr>
        <w:t xml:space="preserve">, </w:t>
      </w:r>
      <w:r w:rsidRPr="00253059">
        <w:rPr>
          <w:rFonts w:ascii="Arial" w:eastAsia="Times New Roman" w:hAnsi="Arial" w:cs="Arial"/>
          <w:sz w:val="24"/>
          <w:szCs w:val="24"/>
          <w:lang w:eastAsia="es-ES"/>
        </w:rPr>
        <w:t>y notificada e</w:t>
      </w:r>
      <w:r w:rsidR="00F4592E">
        <w:rPr>
          <w:rFonts w:ascii="Arial" w:eastAsia="Times New Roman" w:hAnsi="Arial" w:cs="Arial"/>
          <w:bCs/>
          <w:sz w:val="24"/>
          <w:szCs w:val="24"/>
          <w:lang w:eastAsia="es-ES"/>
        </w:rPr>
        <w:t xml:space="preserve">n fecha </w:t>
      </w:r>
      <w:r w:rsidR="00A06082">
        <w:rPr>
          <w:rFonts w:ascii="Arial" w:eastAsia="Times New Roman" w:hAnsi="Arial" w:cs="Arial"/>
          <w:bCs/>
          <w:sz w:val="24"/>
          <w:szCs w:val="24"/>
          <w:lang w:eastAsia="es-ES"/>
        </w:rPr>
        <w:t>31</w:t>
      </w:r>
      <w:r w:rsidR="0074723B" w:rsidRPr="0074723B">
        <w:rPr>
          <w:rFonts w:ascii="Arial" w:eastAsia="Times New Roman" w:hAnsi="Arial" w:cs="Arial"/>
          <w:bCs/>
          <w:sz w:val="24"/>
          <w:szCs w:val="24"/>
          <w:lang w:eastAsia="es-ES"/>
        </w:rPr>
        <w:t xml:space="preserve"> </w:t>
      </w:r>
      <w:r w:rsidR="00874B31" w:rsidRPr="0074723B">
        <w:rPr>
          <w:rFonts w:ascii="Arial" w:eastAsia="Times New Roman" w:hAnsi="Arial" w:cs="Arial"/>
          <w:bCs/>
          <w:sz w:val="24"/>
          <w:szCs w:val="24"/>
          <w:lang w:eastAsia="es-ES"/>
        </w:rPr>
        <w:t xml:space="preserve">de </w:t>
      </w:r>
      <w:r w:rsidR="00236A2B">
        <w:rPr>
          <w:rFonts w:ascii="Arial" w:eastAsia="Times New Roman" w:hAnsi="Arial" w:cs="Arial"/>
          <w:bCs/>
          <w:sz w:val="24"/>
          <w:szCs w:val="24"/>
          <w:lang w:eastAsia="es-ES"/>
        </w:rPr>
        <w:t>marzo de 2022</w:t>
      </w:r>
      <w:r w:rsidRPr="00253059">
        <w:rPr>
          <w:rFonts w:ascii="Arial" w:eastAsia="Times New Roman" w:hAnsi="Arial" w:cs="Arial"/>
          <w:sz w:val="24"/>
          <w:szCs w:val="24"/>
          <w:lang w:eastAsia="es-ES"/>
        </w:rPr>
        <w:t>,</w:t>
      </w:r>
      <w:r w:rsidRPr="00253059">
        <w:rPr>
          <w:rFonts w:ascii="Arial" w:eastAsia="Times New Roman" w:hAnsi="Arial" w:cs="Arial"/>
          <w:bCs/>
          <w:sz w:val="24"/>
          <w:szCs w:val="24"/>
          <w:lang w:eastAsia="es-ES"/>
        </w:rPr>
        <w:t xml:space="preserve"> mediante la Orden de Auditoría, Visita e Ins</w:t>
      </w:r>
      <w:r w:rsidR="00874B31">
        <w:rPr>
          <w:rFonts w:ascii="Arial" w:eastAsia="Times New Roman" w:hAnsi="Arial" w:cs="Arial"/>
          <w:bCs/>
          <w:sz w:val="24"/>
          <w:szCs w:val="24"/>
          <w:lang w:eastAsia="es-ES"/>
        </w:rPr>
        <w:t xml:space="preserve">pección con número de oficio </w:t>
      </w:r>
      <w:r w:rsidR="00236A2B">
        <w:rPr>
          <w:rFonts w:ascii="Arial" w:eastAsia="Times New Roman" w:hAnsi="Arial" w:cs="Arial"/>
          <w:bCs/>
          <w:sz w:val="24"/>
          <w:szCs w:val="24"/>
          <w:lang w:eastAsia="es-ES"/>
        </w:rPr>
        <w:t>ASEQROO/ASE/AEMD/0479/03/2022</w:t>
      </w:r>
      <w:r w:rsidRPr="00253059">
        <w:rPr>
          <w:rFonts w:ascii="Arial" w:eastAsia="Times New Roman" w:hAnsi="Arial" w:cs="Arial"/>
          <w:b/>
          <w:bCs/>
          <w:sz w:val="24"/>
          <w:szCs w:val="24"/>
          <w:lang w:eastAsia="es-ES"/>
        </w:rPr>
        <w:t xml:space="preserve">. </w:t>
      </w:r>
    </w:p>
    <w:p w14:paraId="4991E3D0" w14:textId="77777777" w:rsidR="00253059" w:rsidRDefault="00253059" w:rsidP="00465C85">
      <w:pPr>
        <w:spacing w:after="0"/>
        <w:jc w:val="both"/>
        <w:rPr>
          <w:rFonts w:ascii="Arial" w:eastAsia="Times New Roman" w:hAnsi="Arial" w:cs="Times New Roman"/>
          <w:sz w:val="24"/>
          <w:szCs w:val="24"/>
          <w:lang w:eastAsia="es-ES"/>
        </w:rPr>
      </w:pPr>
    </w:p>
    <w:p w14:paraId="443F25DA" w14:textId="136A3F6E" w:rsidR="0076237F" w:rsidRDefault="00DE2AD2" w:rsidP="0076237F">
      <w:pPr>
        <w:spacing w:after="0"/>
        <w:jc w:val="both"/>
        <w:rPr>
          <w:rFonts w:ascii="Arial" w:hAnsi="Arial"/>
          <w:sz w:val="24"/>
        </w:rPr>
      </w:pPr>
      <w:r w:rsidRPr="001B2459">
        <w:rPr>
          <w:rFonts w:ascii="Arial" w:eastAsia="Times New Roman" w:hAnsi="Arial" w:cs="Times New Roman"/>
          <w:sz w:val="24"/>
          <w:szCs w:val="24"/>
          <w:lang w:eastAsia="es-ES"/>
        </w:rPr>
        <w:lastRenderedPageBreak/>
        <w:t xml:space="preserve">Por lo anterior, y en cumplimiento a los </w:t>
      </w:r>
      <w:r w:rsidRPr="00273F49">
        <w:rPr>
          <w:rFonts w:ascii="Arial" w:eastAsia="Times New Roman" w:hAnsi="Arial" w:cs="Times New Roman"/>
          <w:sz w:val="24"/>
          <w:szCs w:val="24"/>
          <w:lang w:eastAsia="es-ES"/>
        </w:rPr>
        <w:t>artículos 2, 3, 4, 5, 6 fracciones I, II y XX, 16, 17, 19 fracciones I, V, VII, XII, XV, XXVI y XXVIII, 22 en su último párrafo 38, 40, 41, 42, 61 y 86 fracciones I, XVII, XXII y XXXVI de la Ley de Fiscalización y Rendición de Cuentas del Estado de Quintana Roo,</w:t>
      </w:r>
      <w:r w:rsidRPr="001B2459">
        <w:rPr>
          <w:rFonts w:ascii="Arial" w:eastAsia="Times New Roman" w:hAnsi="Arial" w:cs="Times New Roman"/>
          <w:sz w:val="24"/>
          <w:szCs w:val="24"/>
          <w:lang w:eastAsia="es-ES"/>
        </w:rPr>
        <w:t xml:space="preserve"> se tiene a bien presentar el Informe Individual </w:t>
      </w:r>
      <w:r w:rsidR="00E57B29">
        <w:rPr>
          <w:rFonts w:ascii="Arial" w:eastAsia="Times New Roman" w:hAnsi="Arial" w:cs="Times New Roman"/>
          <w:sz w:val="24"/>
          <w:szCs w:val="24"/>
          <w:lang w:eastAsia="es-ES"/>
        </w:rPr>
        <w:t>de Auditorí</w:t>
      </w:r>
      <w:r w:rsidRPr="001B2459">
        <w:rPr>
          <w:rFonts w:ascii="Arial" w:eastAsia="Times New Roman" w:hAnsi="Arial" w:cs="Times New Roman"/>
          <w:sz w:val="24"/>
          <w:szCs w:val="24"/>
          <w:lang w:eastAsia="es-ES"/>
        </w:rPr>
        <w:t>a obtenido,</w:t>
      </w:r>
      <w:r w:rsidR="00E57B29">
        <w:rPr>
          <w:rFonts w:ascii="Arial" w:eastAsia="Times New Roman" w:hAnsi="Arial" w:cs="Times New Roman"/>
          <w:sz w:val="24"/>
          <w:szCs w:val="24"/>
          <w:lang w:eastAsia="es-ES"/>
        </w:rPr>
        <w:t xml:space="preserve"> en relación </w:t>
      </w:r>
      <w:r w:rsidR="00184775">
        <w:rPr>
          <w:rFonts w:ascii="Arial" w:eastAsia="Times New Roman" w:hAnsi="Arial" w:cs="Times New Roman"/>
          <w:sz w:val="24"/>
          <w:szCs w:val="24"/>
          <w:lang w:eastAsia="es-ES"/>
        </w:rPr>
        <w:t>a la auditoría de d</w:t>
      </w:r>
      <w:r w:rsidR="00A06082" w:rsidRPr="00A06082">
        <w:rPr>
          <w:rFonts w:ascii="Arial" w:eastAsia="Times New Roman" w:hAnsi="Arial" w:cs="Times New Roman"/>
          <w:sz w:val="24"/>
          <w:szCs w:val="24"/>
          <w:lang w:eastAsia="es-ES"/>
        </w:rPr>
        <w:t xml:space="preserve">esempeño </w:t>
      </w:r>
      <w:r w:rsidR="00184775">
        <w:rPr>
          <w:rFonts w:ascii="Arial" w:eastAsia="Times New Roman" w:hAnsi="Arial" w:cs="Times New Roman"/>
          <w:sz w:val="24"/>
          <w:szCs w:val="24"/>
          <w:lang w:eastAsia="es-ES"/>
        </w:rPr>
        <w:t>de la Cuenta Pública</w:t>
      </w:r>
      <w:r w:rsidR="00A06082" w:rsidRPr="00A06082">
        <w:rPr>
          <w:rFonts w:ascii="Arial" w:eastAsia="Times New Roman" w:hAnsi="Arial" w:cs="Times New Roman"/>
          <w:sz w:val="24"/>
          <w:szCs w:val="24"/>
          <w:lang w:eastAsia="es-ES"/>
        </w:rPr>
        <w:t xml:space="preserve"> </w:t>
      </w:r>
      <w:r w:rsidR="00846279">
        <w:rPr>
          <w:rFonts w:ascii="Arial" w:eastAsia="Times New Roman" w:hAnsi="Arial" w:cs="Times New Roman"/>
          <w:sz w:val="24"/>
          <w:szCs w:val="24"/>
          <w:lang w:eastAsia="es-ES"/>
        </w:rPr>
        <w:t>del</w:t>
      </w:r>
      <w:r w:rsidR="00A06082" w:rsidRPr="00A06082">
        <w:rPr>
          <w:rFonts w:ascii="Arial" w:eastAsia="Times New Roman" w:hAnsi="Arial" w:cs="Times New Roman"/>
          <w:sz w:val="24"/>
          <w:szCs w:val="24"/>
          <w:lang w:eastAsia="es-ES"/>
        </w:rPr>
        <w:t xml:space="preserve"> </w:t>
      </w:r>
      <w:r w:rsidR="00A06082" w:rsidRPr="00A06082">
        <w:rPr>
          <w:rFonts w:ascii="Arial" w:eastAsia="Times New Roman" w:hAnsi="Arial" w:cs="Times New Roman"/>
          <w:b/>
          <w:bCs/>
          <w:sz w:val="24"/>
          <w:szCs w:val="24"/>
          <w:lang w:eastAsia="es-ES"/>
        </w:rPr>
        <w:t>Ayuntamiento del Municipio de José María Morelos</w:t>
      </w:r>
      <w:r w:rsidR="00184775">
        <w:rPr>
          <w:rFonts w:ascii="Arial" w:eastAsia="Times New Roman" w:hAnsi="Arial" w:cs="Times New Roman"/>
          <w:b/>
          <w:bCs/>
          <w:sz w:val="24"/>
          <w:szCs w:val="24"/>
          <w:lang w:eastAsia="es-ES"/>
        </w:rPr>
        <w:t xml:space="preserve">, </w:t>
      </w:r>
      <w:r w:rsidR="00184775" w:rsidRPr="00184775">
        <w:rPr>
          <w:rFonts w:ascii="Arial" w:eastAsia="Times New Roman" w:hAnsi="Arial" w:cs="Times New Roman"/>
          <w:bCs/>
          <w:sz w:val="24"/>
          <w:szCs w:val="24"/>
          <w:lang w:eastAsia="es-ES"/>
        </w:rPr>
        <w:t>correspondiente al ejercicio Fiscal 2021</w:t>
      </w:r>
      <w:r w:rsidR="00974741" w:rsidRPr="00184775">
        <w:rPr>
          <w:rFonts w:ascii="Arial" w:hAnsi="Arial"/>
          <w:sz w:val="24"/>
        </w:rPr>
        <w:t>.</w:t>
      </w:r>
    </w:p>
    <w:p w14:paraId="7600441D" w14:textId="6320A456" w:rsidR="0076237F" w:rsidRPr="00DD736E" w:rsidRDefault="0076237F" w:rsidP="0076237F">
      <w:pPr>
        <w:spacing w:after="0"/>
        <w:jc w:val="both"/>
        <w:rPr>
          <w:rFonts w:ascii="Arial" w:hAnsi="Arial"/>
        </w:rPr>
      </w:pPr>
    </w:p>
    <w:p w14:paraId="79C29EBE" w14:textId="121534CB" w:rsidR="003F0068" w:rsidRPr="002A2C86" w:rsidRDefault="001E6C61" w:rsidP="002E701C">
      <w:pPr>
        <w:pStyle w:val="Ttulo2"/>
        <w:spacing w:before="0"/>
        <w:jc w:val="both"/>
        <w:rPr>
          <w:rFonts w:cs="Arial"/>
          <w:szCs w:val="24"/>
        </w:rPr>
      </w:pPr>
      <w:bookmarkStart w:id="4" w:name="_I.__AUDITORÍA"/>
      <w:bookmarkStart w:id="5" w:name="_Toc74856064"/>
      <w:bookmarkStart w:id="6" w:name="_Toc11413502"/>
      <w:bookmarkEnd w:id="4"/>
      <w:r w:rsidRPr="002A2C86">
        <w:rPr>
          <w:rFonts w:cs="Arial"/>
          <w:szCs w:val="24"/>
        </w:rPr>
        <w:t xml:space="preserve">I.  </w:t>
      </w:r>
      <w:bookmarkEnd w:id="5"/>
      <w:r w:rsidR="00846279">
        <w:rPr>
          <w:rFonts w:cs="Arial"/>
          <w:szCs w:val="24"/>
        </w:rPr>
        <w:t>AUDITORÍA DE</w:t>
      </w:r>
      <w:r w:rsidR="00846279" w:rsidRPr="00236A2B">
        <w:rPr>
          <w:rFonts w:cs="Arial"/>
          <w:szCs w:val="24"/>
        </w:rPr>
        <w:t xml:space="preserve"> DESEMPEÑO AL PLAN MUNICIPAL DE DESARROLLO 2021-2024 21-AEMD-C-GOB-074-174</w:t>
      </w:r>
    </w:p>
    <w:p w14:paraId="3457EB9A" w14:textId="6B7F37E9" w:rsidR="000E278B" w:rsidRPr="002A2C86" w:rsidRDefault="000E278B" w:rsidP="00974741">
      <w:pPr>
        <w:spacing w:after="0"/>
        <w:rPr>
          <w:rFonts w:cs="Arial"/>
          <w:szCs w:val="24"/>
        </w:rPr>
      </w:pPr>
    </w:p>
    <w:p w14:paraId="0D0A0360" w14:textId="05D002A5" w:rsidR="001E6C61" w:rsidRPr="002A2C86" w:rsidRDefault="002E701C" w:rsidP="002E701C">
      <w:pPr>
        <w:pStyle w:val="Ttulo2"/>
        <w:jc w:val="both"/>
        <w:rPr>
          <w:rFonts w:cs="Arial"/>
          <w:szCs w:val="24"/>
        </w:rPr>
      </w:pPr>
      <w:bookmarkStart w:id="7" w:name="_I.1_ANTECEDENTES"/>
      <w:bookmarkStart w:id="8" w:name="_Toc74856065"/>
      <w:bookmarkEnd w:id="7"/>
      <w:r w:rsidRPr="002A2C86">
        <w:rPr>
          <w:rFonts w:cs="Arial"/>
          <w:szCs w:val="24"/>
        </w:rPr>
        <w:t xml:space="preserve">I.1 </w:t>
      </w:r>
      <w:r w:rsidR="001E6C61" w:rsidRPr="002A2C86">
        <w:rPr>
          <w:rFonts w:cs="Arial"/>
          <w:szCs w:val="24"/>
        </w:rPr>
        <w:t>ANTECEDENTES</w:t>
      </w:r>
      <w:bookmarkEnd w:id="8"/>
      <w:r w:rsidR="001E6C61" w:rsidRPr="002A2C86">
        <w:rPr>
          <w:rFonts w:cs="Arial"/>
          <w:szCs w:val="24"/>
        </w:rPr>
        <w:t xml:space="preserve"> </w:t>
      </w:r>
    </w:p>
    <w:p w14:paraId="54303F55" w14:textId="77777777" w:rsidR="001E6C61" w:rsidRPr="00DD736E" w:rsidRDefault="001E6C61" w:rsidP="002E701C">
      <w:pPr>
        <w:widowControl w:val="0"/>
        <w:autoSpaceDE w:val="0"/>
        <w:autoSpaceDN w:val="0"/>
        <w:adjustRightInd w:val="0"/>
        <w:spacing w:after="0"/>
        <w:jc w:val="both"/>
        <w:rPr>
          <w:rFonts w:ascii="Arial" w:hAnsi="Arial" w:cs="Arial"/>
          <w:b/>
          <w:szCs w:val="24"/>
        </w:rPr>
      </w:pPr>
    </w:p>
    <w:p w14:paraId="1439C1ED" w14:textId="10FC7305" w:rsidR="00846279" w:rsidRDefault="00846279" w:rsidP="00846279">
      <w:p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El Municipio como factor de desarrollo estatal y nacional, en la actualidad enfrenta importantes retos, que implican reforzar la coordinación interna del Ayuntamiento e intergubernamental con sus iguales, con los dos órdenes de gobierno y la sociedad civil organizada, teniendo como objeto el ofertar soluciones efectivas acordes con las condiciones imperantes; en este sentido, los ayuntamientos tienen un papel preponderante en la construcción de políticas públicas con una visión cercana a la sociedad y por ende contribuyen a orientar los recursos públicos con mayor precisión y eficacia, lo que eleva la calidad del gasto público y la generación de satisfactores o valor público.</w:t>
      </w:r>
    </w:p>
    <w:p w14:paraId="3FD53E7D" w14:textId="77777777" w:rsidR="00435DED" w:rsidRPr="00DD736E" w:rsidRDefault="00435DED" w:rsidP="00846279">
      <w:pPr>
        <w:spacing w:after="0"/>
        <w:jc w:val="both"/>
        <w:rPr>
          <w:rFonts w:ascii="Arial" w:eastAsiaTheme="minorHAnsi" w:hAnsi="Arial" w:cs="Arial"/>
          <w:b/>
          <w:szCs w:val="24"/>
          <w:lang w:eastAsia="en-US"/>
        </w:rPr>
      </w:pPr>
    </w:p>
    <w:p w14:paraId="0A110601" w14:textId="0148E242" w:rsidR="00B80260" w:rsidRDefault="00846279" w:rsidP="00846279">
      <w:p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Considerando lo anterior, se hace evidente la necesidad de contar con una planeación estratégica de mediano y largo plazo, así como una planeación efectiva para el corto plazo, ambos tipos se constituyen en planes y programas respectivamente; el Plan Municipal de Desarrollo manifiesta la visión gubernamental y la priorización de las necesidades que se deban atender en el mediano y largo plazos, se deberán definir y expresar para cada Pilar temático y Eje transversal los objetivos, estrategias y líneas de acción que el Ayuntamiento perseguirá durante la administración y que guiarán el sentido de la planeación de los programas anuales.</w:t>
      </w:r>
      <w:r w:rsidRPr="00846279">
        <w:rPr>
          <w:rFonts w:ascii="Arial" w:eastAsiaTheme="minorHAnsi" w:hAnsi="Arial" w:cs="Arial"/>
          <w:sz w:val="24"/>
          <w:szCs w:val="24"/>
          <w:vertAlign w:val="superscript"/>
          <w:lang w:eastAsia="en-US"/>
        </w:rPr>
        <w:footnoteReference w:id="1"/>
      </w:r>
    </w:p>
    <w:p w14:paraId="43EF0CA8" w14:textId="77777777" w:rsidR="00DD736E" w:rsidRPr="00DD736E" w:rsidRDefault="00DD736E" w:rsidP="00846279">
      <w:pPr>
        <w:spacing w:after="0"/>
        <w:jc w:val="both"/>
        <w:rPr>
          <w:rFonts w:ascii="Arial" w:eastAsiaTheme="minorHAnsi" w:hAnsi="Arial" w:cs="Arial"/>
          <w:sz w:val="20"/>
          <w:szCs w:val="24"/>
          <w:lang w:eastAsia="en-US"/>
        </w:rPr>
      </w:pPr>
    </w:p>
    <w:p w14:paraId="2AFC16AA" w14:textId="217FEE8B" w:rsidR="00846279" w:rsidRPr="00846279" w:rsidRDefault="00846279" w:rsidP="00846279">
      <w:p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 xml:space="preserve">La planeación Municipal de Desarrollo es una actividad de racionalidad administrativa, encaminada a prever y adaptar armónicamente las actividades económicas con las necesidades básicas de la comunidad, como son, entre otras: </w:t>
      </w:r>
    </w:p>
    <w:p w14:paraId="6F08C6B1" w14:textId="77777777" w:rsidR="00846279" w:rsidRPr="00846279" w:rsidRDefault="00846279" w:rsidP="00846279">
      <w:p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lastRenderedPageBreak/>
        <w:t xml:space="preserve">- Educación. </w:t>
      </w:r>
    </w:p>
    <w:p w14:paraId="3EBB5C4D" w14:textId="77777777" w:rsidR="00846279" w:rsidRPr="00846279" w:rsidRDefault="00846279" w:rsidP="00846279">
      <w:p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 xml:space="preserve">- Salud. </w:t>
      </w:r>
    </w:p>
    <w:p w14:paraId="34D0D44F" w14:textId="77777777" w:rsidR="00846279" w:rsidRPr="00846279" w:rsidRDefault="00846279" w:rsidP="00846279">
      <w:p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 xml:space="preserve">- Asistencia social. </w:t>
      </w:r>
    </w:p>
    <w:p w14:paraId="4A6DA879" w14:textId="77777777" w:rsidR="00846279" w:rsidRPr="00846279" w:rsidRDefault="00846279" w:rsidP="00846279">
      <w:p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 xml:space="preserve">- Vivienda. </w:t>
      </w:r>
    </w:p>
    <w:p w14:paraId="6BE518A0" w14:textId="77777777" w:rsidR="00846279" w:rsidRPr="00846279" w:rsidRDefault="00846279" w:rsidP="00846279">
      <w:p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 xml:space="preserve">- Servicios públicos. </w:t>
      </w:r>
    </w:p>
    <w:p w14:paraId="321D21A7" w14:textId="3CA187EE" w:rsidR="00846279" w:rsidRDefault="00846279" w:rsidP="00846279">
      <w:p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 Mejoramien</w:t>
      </w:r>
      <w:r w:rsidR="0076237F">
        <w:rPr>
          <w:rFonts w:ascii="Arial" w:eastAsiaTheme="minorHAnsi" w:hAnsi="Arial" w:cs="Arial"/>
          <w:sz w:val="24"/>
          <w:szCs w:val="24"/>
          <w:lang w:eastAsia="en-US"/>
        </w:rPr>
        <w:t xml:space="preserve">to de las comunidades rurales. </w:t>
      </w:r>
    </w:p>
    <w:p w14:paraId="1BE877A0" w14:textId="77777777" w:rsidR="00DD736E" w:rsidRPr="00846279" w:rsidRDefault="00DD736E" w:rsidP="00846279">
      <w:pPr>
        <w:spacing w:after="0"/>
        <w:jc w:val="both"/>
        <w:rPr>
          <w:rFonts w:ascii="Arial" w:eastAsiaTheme="minorHAnsi" w:hAnsi="Arial" w:cs="Arial"/>
          <w:sz w:val="24"/>
          <w:szCs w:val="24"/>
          <w:lang w:eastAsia="en-US"/>
        </w:rPr>
      </w:pPr>
    </w:p>
    <w:p w14:paraId="22A0C6F5" w14:textId="77777777" w:rsidR="00846279" w:rsidRPr="00846279" w:rsidRDefault="00846279" w:rsidP="00846279">
      <w:p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 xml:space="preserve">A través de la planeación los ayuntamientos podrán mejorar sus sistemas de trabajo y aplicar con mayor eficacia los recursos financieros que el gobierno federal y estatal transfieren para el desarrollo de proyectos productivos y de beneficio social. </w:t>
      </w:r>
    </w:p>
    <w:p w14:paraId="6EDEF0DA" w14:textId="20D36517" w:rsidR="00846279" w:rsidRPr="00846279" w:rsidRDefault="00846279" w:rsidP="00846279">
      <w:p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 xml:space="preserve">El propósito principal de la planeación del desarrollo municipal es orientar la actividad económica para obtener el máximo beneficio social y tiene como objetivos los siguientes: </w:t>
      </w:r>
    </w:p>
    <w:p w14:paraId="79CAD21A" w14:textId="77777777" w:rsidR="00846279" w:rsidRPr="00846279" w:rsidRDefault="00846279" w:rsidP="00846279">
      <w:pPr>
        <w:spacing w:after="0"/>
        <w:jc w:val="both"/>
        <w:rPr>
          <w:rFonts w:ascii="Arial" w:eastAsiaTheme="minorHAnsi" w:hAnsi="Arial" w:cs="Arial"/>
          <w:sz w:val="24"/>
          <w:szCs w:val="24"/>
          <w:lang w:eastAsia="en-US"/>
        </w:rPr>
      </w:pPr>
    </w:p>
    <w:p w14:paraId="74EB39D6" w14:textId="77777777" w:rsidR="00846279" w:rsidRPr="00846279" w:rsidRDefault="00846279" w:rsidP="003C4386">
      <w:pPr>
        <w:numPr>
          <w:ilvl w:val="0"/>
          <w:numId w:val="17"/>
        </w:num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 xml:space="preserve">Prever las acciones y recursos necesarios para el desarrollo económico y social del municipio. </w:t>
      </w:r>
    </w:p>
    <w:p w14:paraId="7F16B376" w14:textId="77777777" w:rsidR="00846279" w:rsidRPr="00846279" w:rsidRDefault="00846279" w:rsidP="003C4386">
      <w:pPr>
        <w:numPr>
          <w:ilvl w:val="0"/>
          <w:numId w:val="17"/>
        </w:num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 xml:space="preserve">Movilizar los recursos económicos de la sociedad y encaminarlos al desarrollo de actividades productivas. </w:t>
      </w:r>
    </w:p>
    <w:p w14:paraId="24EFA54A" w14:textId="77777777" w:rsidR="00846279" w:rsidRPr="00846279" w:rsidRDefault="00846279" w:rsidP="003C4386">
      <w:pPr>
        <w:numPr>
          <w:ilvl w:val="0"/>
          <w:numId w:val="17"/>
        </w:num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 xml:space="preserve">Programar las acciones del gobierno municipal estableciendo un orden de prioridades. </w:t>
      </w:r>
    </w:p>
    <w:p w14:paraId="18A4BF42" w14:textId="77777777" w:rsidR="00846279" w:rsidRPr="00846279" w:rsidRDefault="00846279" w:rsidP="003C4386">
      <w:pPr>
        <w:numPr>
          <w:ilvl w:val="0"/>
          <w:numId w:val="17"/>
        </w:num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 xml:space="preserve">Procurar un desarrollo urbano equilibrado de los centros de población que forman parte del municipio. </w:t>
      </w:r>
    </w:p>
    <w:p w14:paraId="034A035F" w14:textId="77777777" w:rsidR="00846279" w:rsidRPr="00846279" w:rsidRDefault="00846279" w:rsidP="003C4386">
      <w:pPr>
        <w:numPr>
          <w:ilvl w:val="0"/>
          <w:numId w:val="17"/>
        </w:num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 xml:space="preserve">Promover la participación y conservación del medio ambiente. </w:t>
      </w:r>
    </w:p>
    <w:p w14:paraId="4970166C" w14:textId="77777777" w:rsidR="00846279" w:rsidRPr="00846279" w:rsidRDefault="00846279" w:rsidP="003C4386">
      <w:pPr>
        <w:numPr>
          <w:ilvl w:val="0"/>
          <w:numId w:val="17"/>
        </w:num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 xml:space="preserve">Promover el desarrollo armónico de la comunidad municipal. </w:t>
      </w:r>
    </w:p>
    <w:p w14:paraId="6C190EF1" w14:textId="77777777" w:rsidR="00846279" w:rsidRPr="00846279" w:rsidRDefault="00846279" w:rsidP="003C4386">
      <w:pPr>
        <w:numPr>
          <w:ilvl w:val="0"/>
          <w:numId w:val="17"/>
        </w:num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Asegurar el desarrollo de todas las comunidades del municipio.</w:t>
      </w:r>
    </w:p>
    <w:p w14:paraId="185F1F00" w14:textId="77777777" w:rsidR="00846279" w:rsidRPr="00846279" w:rsidRDefault="00846279" w:rsidP="00846279">
      <w:pPr>
        <w:spacing w:after="0"/>
        <w:jc w:val="both"/>
        <w:rPr>
          <w:rFonts w:ascii="Arial" w:eastAsiaTheme="minorHAnsi" w:hAnsi="Arial" w:cs="Arial"/>
          <w:sz w:val="24"/>
          <w:szCs w:val="24"/>
          <w:lang w:eastAsia="en-US"/>
        </w:rPr>
      </w:pPr>
    </w:p>
    <w:p w14:paraId="143508C3" w14:textId="77777777" w:rsidR="00846279" w:rsidRPr="00846279" w:rsidRDefault="00846279" w:rsidP="00846279">
      <w:pPr>
        <w:spacing w:after="0"/>
        <w:jc w:val="both"/>
        <w:rPr>
          <w:rFonts w:ascii="Arial" w:eastAsiaTheme="minorHAnsi" w:hAnsi="Arial" w:cs="Arial"/>
          <w:sz w:val="24"/>
          <w:szCs w:val="24"/>
          <w:lang w:eastAsia="en-US"/>
        </w:rPr>
      </w:pPr>
      <w:r w:rsidRPr="00846279">
        <w:rPr>
          <w:rFonts w:ascii="Arial" w:eastAsiaTheme="minorHAnsi" w:hAnsi="Arial" w:cs="Arial"/>
          <w:sz w:val="24"/>
          <w:szCs w:val="24"/>
          <w:lang w:eastAsia="en-US"/>
        </w:rPr>
        <w:t>El Plan Municipal de Desarrollo es el resultado inicial y principal de la aplicación de un esquema de planeación. En él se presenta el programa de gobierno del ayuntamiento y se conjuga la acción coordinada de los órdenes de gobierno federal, estatal y municipal, así como la participación de los sectores social y privado del municipio. Es un documento que refleja el acuerdo de voluntades de los diferentes grupos y sectores del municipio. Debe elaborarse o actualizarse al inicio de cada período constitucional de la administración municipal y las adecuaciones o modificaciones que sea necesario introducir, se referirán a acciones y programas de corto y mediano plazo.</w:t>
      </w:r>
      <w:r w:rsidRPr="00846279">
        <w:rPr>
          <w:rFonts w:ascii="Arial" w:eastAsiaTheme="minorHAnsi" w:hAnsi="Arial" w:cs="Arial"/>
          <w:sz w:val="24"/>
          <w:szCs w:val="24"/>
          <w:vertAlign w:val="superscript"/>
          <w:lang w:eastAsia="en-US"/>
        </w:rPr>
        <w:footnoteReference w:id="2"/>
      </w:r>
    </w:p>
    <w:p w14:paraId="08DB2419" w14:textId="279371AA" w:rsidR="00AA1DE4" w:rsidRPr="002A2C86" w:rsidRDefault="002E701C" w:rsidP="002E701C">
      <w:pPr>
        <w:pStyle w:val="Ttulo2"/>
        <w:spacing w:before="0"/>
        <w:jc w:val="both"/>
        <w:rPr>
          <w:rFonts w:cs="Arial"/>
          <w:szCs w:val="24"/>
        </w:rPr>
      </w:pPr>
      <w:bookmarkStart w:id="9" w:name="_I.2._ASPECTOS_GENERALES"/>
      <w:bookmarkStart w:id="10" w:name="_Toc74856066"/>
      <w:bookmarkEnd w:id="9"/>
      <w:r w:rsidRPr="002A2C86">
        <w:rPr>
          <w:rFonts w:cs="Arial"/>
          <w:szCs w:val="24"/>
        </w:rPr>
        <w:lastRenderedPageBreak/>
        <w:t>I.2</w:t>
      </w:r>
      <w:r w:rsidR="00A10290" w:rsidRPr="002A2C86">
        <w:rPr>
          <w:rFonts w:cs="Arial"/>
          <w:szCs w:val="24"/>
        </w:rPr>
        <w:t>.</w:t>
      </w:r>
      <w:r w:rsidR="003F0068" w:rsidRPr="002A2C86">
        <w:rPr>
          <w:rFonts w:cs="Arial"/>
          <w:szCs w:val="24"/>
        </w:rPr>
        <w:t xml:space="preserve"> </w:t>
      </w:r>
      <w:r w:rsidR="007C09D8" w:rsidRPr="002A2C86">
        <w:rPr>
          <w:rFonts w:cs="Arial"/>
          <w:szCs w:val="24"/>
        </w:rPr>
        <w:t>ASPECTOS GENERALES DE AUDITORÍ</w:t>
      </w:r>
      <w:r w:rsidR="007328C7" w:rsidRPr="002A2C86">
        <w:rPr>
          <w:rFonts w:cs="Arial"/>
          <w:szCs w:val="24"/>
        </w:rPr>
        <w:t>A</w:t>
      </w:r>
      <w:bookmarkEnd w:id="6"/>
      <w:bookmarkEnd w:id="10"/>
    </w:p>
    <w:p w14:paraId="64A7B3C1" w14:textId="77777777" w:rsidR="00925047" w:rsidRPr="00435DED" w:rsidRDefault="00925047" w:rsidP="001C6ACB">
      <w:pPr>
        <w:pStyle w:val="Ttulo2"/>
        <w:rPr>
          <w:szCs w:val="24"/>
        </w:rPr>
      </w:pPr>
    </w:p>
    <w:p w14:paraId="5A049099" w14:textId="3F1813FF" w:rsidR="007328C7" w:rsidRPr="002A2C86" w:rsidRDefault="001C6ACB" w:rsidP="004D311C">
      <w:pPr>
        <w:pStyle w:val="Ttulo2"/>
        <w:ind w:left="709"/>
        <w:rPr>
          <w:rFonts w:cs="Arial"/>
          <w:szCs w:val="24"/>
        </w:rPr>
      </w:pPr>
      <w:bookmarkStart w:id="11" w:name="_A._Título_de"/>
      <w:bookmarkStart w:id="12" w:name="_Toc11413503"/>
      <w:bookmarkStart w:id="13" w:name="_Toc74856067"/>
      <w:bookmarkEnd w:id="11"/>
      <w:r>
        <w:rPr>
          <w:rFonts w:cs="Arial"/>
          <w:szCs w:val="24"/>
        </w:rPr>
        <w:t xml:space="preserve">A. </w:t>
      </w:r>
      <w:r w:rsidR="003943C2" w:rsidRPr="002A2C86">
        <w:rPr>
          <w:rFonts w:cs="Arial"/>
          <w:szCs w:val="24"/>
        </w:rPr>
        <w:t>Título de la auditoría</w:t>
      </w:r>
      <w:r w:rsidR="00173A93" w:rsidRPr="002A2C86">
        <w:rPr>
          <w:rFonts w:cs="Arial"/>
          <w:szCs w:val="24"/>
        </w:rPr>
        <w:t>.</w:t>
      </w:r>
      <w:bookmarkEnd w:id="12"/>
      <w:bookmarkEnd w:id="13"/>
    </w:p>
    <w:p w14:paraId="63329F1A" w14:textId="77777777" w:rsidR="00094963" w:rsidRDefault="00094963" w:rsidP="002E701C">
      <w:pPr>
        <w:spacing w:after="0"/>
        <w:jc w:val="both"/>
        <w:rPr>
          <w:rFonts w:ascii="Arial" w:hAnsi="Arial" w:cs="Arial"/>
          <w:sz w:val="24"/>
          <w:szCs w:val="24"/>
        </w:rPr>
      </w:pPr>
    </w:p>
    <w:p w14:paraId="0DCEF0EA" w14:textId="50C65188" w:rsidR="002E701C" w:rsidRPr="002A2C86" w:rsidRDefault="002E701C" w:rsidP="002E701C">
      <w:pPr>
        <w:spacing w:after="0"/>
        <w:jc w:val="both"/>
        <w:rPr>
          <w:rFonts w:ascii="Arial" w:hAnsi="Arial" w:cs="Arial"/>
          <w:sz w:val="24"/>
          <w:szCs w:val="24"/>
        </w:rPr>
      </w:pPr>
      <w:r w:rsidRPr="002A2C86">
        <w:rPr>
          <w:rFonts w:ascii="Arial" w:hAnsi="Arial" w:cs="Arial"/>
          <w:sz w:val="24"/>
          <w:szCs w:val="24"/>
        </w:rPr>
        <w:t xml:space="preserve">La auditoría que se realizó en materia de desempeño </w:t>
      </w:r>
      <w:r w:rsidR="00570575">
        <w:rPr>
          <w:rFonts w:ascii="Arial" w:hAnsi="Arial"/>
          <w:sz w:val="24"/>
        </w:rPr>
        <w:t>al</w:t>
      </w:r>
      <w:r w:rsidR="00AE2D57" w:rsidRPr="00AE2D57">
        <w:rPr>
          <w:rFonts w:ascii="Arial" w:hAnsi="Arial"/>
          <w:sz w:val="24"/>
        </w:rPr>
        <w:t xml:space="preserve"> </w:t>
      </w:r>
      <w:r w:rsidR="00846279">
        <w:rPr>
          <w:rFonts w:ascii="Arial" w:hAnsi="Arial"/>
          <w:b/>
          <w:sz w:val="24"/>
        </w:rPr>
        <w:t xml:space="preserve">Ayuntamiento del Municipio de </w:t>
      </w:r>
      <w:r w:rsidR="00570575" w:rsidRPr="00570575">
        <w:rPr>
          <w:rFonts w:ascii="Arial" w:hAnsi="Arial"/>
          <w:b/>
          <w:sz w:val="24"/>
        </w:rPr>
        <w:t>José María Morelos</w:t>
      </w:r>
      <w:r w:rsidRPr="008416AC">
        <w:rPr>
          <w:rFonts w:ascii="Arial" w:hAnsi="Arial" w:cs="Arial"/>
          <w:sz w:val="24"/>
          <w:szCs w:val="24"/>
        </w:rPr>
        <w:t xml:space="preserve">, </w:t>
      </w:r>
      <w:r w:rsidRPr="002A2C86">
        <w:rPr>
          <w:rFonts w:ascii="Arial" w:hAnsi="Arial" w:cs="Arial"/>
          <w:sz w:val="24"/>
          <w:szCs w:val="24"/>
        </w:rPr>
        <w:t>de manera especial y enunciativa mas no limitativa, fue la siguiente:</w:t>
      </w:r>
      <w:r w:rsidRPr="002A2C86">
        <w:rPr>
          <w:rFonts w:ascii="Arial" w:hAnsi="Arial" w:cs="Arial"/>
          <w:sz w:val="24"/>
          <w:szCs w:val="24"/>
        </w:rPr>
        <w:cr/>
      </w:r>
    </w:p>
    <w:p w14:paraId="055B86FE" w14:textId="2FBBD918" w:rsidR="00275F20" w:rsidRPr="002A2C86" w:rsidRDefault="00846279" w:rsidP="00363166">
      <w:pPr>
        <w:spacing w:after="0"/>
        <w:jc w:val="both"/>
        <w:rPr>
          <w:rFonts w:ascii="Arial" w:hAnsi="Arial" w:cs="Arial"/>
          <w:b/>
          <w:sz w:val="24"/>
          <w:szCs w:val="24"/>
        </w:rPr>
      </w:pPr>
      <w:r>
        <w:rPr>
          <w:rFonts w:ascii="Arial" w:hAnsi="Arial" w:cs="Arial"/>
          <w:b/>
          <w:sz w:val="24"/>
          <w:szCs w:val="24"/>
        </w:rPr>
        <w:t>Auditoría de</w:t>
      </w:r>
      <w:r w:rsidR="00570575" w:rsidRPr="00570575">
        <w:rPr>
          <w:rFonts w:ascii="Arial" w:hAnsi="Arial" w:cs="Arial"/>
          <w:b/>
          <w:sz w:val="24"/>
          <w:szCs w:val="24"/>
        </w:rPr>
        <w:t xml:space="preserve"> Desempeño al Plan Municipal de Desarrollo 2021-2024 21-AEMD-C-GOB-074-174</w:t>
      </w:r>
      <w:r w:rsidR="007B23EC">
        <w:rPr>
          <w:rFonts w:ascii="Arial" w:hAnsi="Arial" w:cs="Arial"/>
          <w:b/>
          <w:sz w:val="24"/>
          <w:szCs w:val="24"/>
        </w:rPr>
        <w:t>.</w:t>
      </w:r>
    </w:p>
    <w:p w14:paraId="3A316FCC" w14:textId="77777777" w:rsidR="00974741" w:rsidRPr="002A2C86" w:rsidRDefault="00974741" w:rsidP="00974741">
      <w:pPr>
        <w:spacing w:after="0"/>
        <w:jc w:val="both"/>
        <w:rPr>
          <w:rFonts w:ascii="Arial" w:hAnsi="Arial" w:cs="Arial"/>
          <w:b/>
          <w:sz w:val="24"/>
          <w:szCs w:val="24"/>
        </w:rPr>
      </w:pPr>
    </w:p>
    <w:p w14:paraId="77328FA3" w14:textId="66586D8E" w:rsidR="00CF38DD" w:rsidRPr="002A2C86" w:rsidRDefault="001C6ACB" w:rsidP="004D311C">
      <w:pPr>
        <w:pStyle w:val="Ttulo2"/>
        <w:ind w:left="709"/>
        <w:rPr>
          <w:rFonts w:cs="Arial"/>
          <w:szCs w:val="24"/>
        </w:rPr>
      </w:pPr>
      <w:bookmarkStart w:id="14" w:name="_B._Objetivo"/>
      <w:bookmarkStart w:id="15" w:name="_Toc11413504"/>
      <w:bookmarkStart w:id="16" w:name="_Toc74856068"/>
      <w:bookmarkEnd w:id="14"/>
      <w:r>
        <w:rPr>
          <w:rFonts w:cs="Arial"/>
          <w:szCs w:val="24"/>
        </w:rPr>
        <w:t xml:space="preserve">B. </w:t>
      </w:r>
      <w:r w:rsidR="00321853" w:rsidRPr="002A2C86">
        <w:rPr>
          <w:rFonts w:cs="Arial"/>
          <w:szCs w:val="24"/>
        </w:rPr>
        <w:t>Objetivo</w:t>
      </w:r>
      <w:bookmarkEnd w:id="15"/>
      <w:bookmarkEnd w:id="16"/>
    </w:p>
    <w:p w14:paraId="18D313B3" w14:textId="77777777" w:rsidR="00974741" w:rsidRPr="002A2C86" w:rsidRDefault="00974741" w:rsidP="00974741">
      <w:pPr>
        <w:pStyle w:val="Ttulo3"/>
        <w:spacing w:before="0" w:beforeAutospacing="0" w:after="0" w:afterAutospacing="0"/>
        <w:ind w:left="720"/>
        <w:jc w:val="both"/>
        <w:rPr>
          <w:rFonts w:cs="Arial"/>
          <w:sz w:val="28"/>
          <w:szCs w:val="24"/>
        </w:rPr>
      </w:pPr>
    </w:p>
    <w:p w14:paraId="4D02F648" w14:textId="0795052F" w:rsidR="00974741" w:rsidRPr="002A2C86" w:rsidRDefault="00570575" w:rsidP="00D720A5">
      <w:pPr>
        <w:spacing w:after="0"/>
        <w:jc w:val="both"/>
        <w:rPr>
          <w:rFonts w:ascii="Arial" w:hAnsi="Arial"/>
          <w:b/>
          <w:sz w:val="24"/>
        </w:rPr>
      </w:pPr>
      <w:r w:rsidRPr="00570575">
        <w:rPr>
          <w:rFonts w:ascii="Arial" w:hAnsi="Arial"/>
          <w:sz w:val="24"/>
        </w:rPr>
        <w:t xml:space="preserve">Fiscalizar que el Plan Municipal de Desarrollo 2021-2024 del </w:t>
      </w:r>
      <w:r w:rsidRPr="00570575">
        <w:rPr>
          <w:rFonts w:ascii="Arial" w:hAnsi="Arial"/>
          <w:b/>
          <w:sz w:val="24"/>
        </w:rPr>
        <w:t>Ayuntamiento del Municipio de José María Morelos</w:t>
      </w:r>
      <w:r w:rsidRPr="00570575">
        <w:rPr>
          <w:rFonts w:ascii="Arial" w:hAnsi="Arial"/>
          <w:sz w:val="24"/>
        </w:rPr>
        <w:t xml:space="preserve"> cumpla con la norma</w:t>
      </w:r>
      <w:r w:rsidR="00846279">
        <w:rPr>
          <w:rFonts w:ascii="Arial" w:hAnsi="Arial"/>
          <w:sz w:val="24"/>
        </w:rPr>
        <w:t>tividad aplicable en la materia</w:t>
      </w:r>
      <w:r w:rsidRPr="00570575">
        <w:rPr>
          <w:rFonts w:ascii="Arial" w:hAnsi="Arial"/>
          <w:sz w:val="24"/>
        </w:rPr>
        <w:t xml:space="preserve"> en cuanto a su estructura y contenido, y que promueva y fomente el desarrollo sustentable, inclusivo y con perspectiva de género</w:t>
      </w:r>
      <w:r w:rsidR="00F10057" w:rsidRPr="00F10057">
        <w:rPr>
          <w:rFonts w:ascii="Arial" w:hAnsi="Arial"/>
          <w:b/>
          <w:sz w:val="24"/>
        </w:rPr>
        <w:t>.</w:t>
      </w:r>
    </w:p>
    <w:p w14:paraId="554E1F27" w14:textId="77777777" w:rsidR="00974741" w:rsidRPr="002A2C86" w:rsidRDefault="00974741" w:rsidP="00974741">
      <w:pPr>
        <w:spacing w:after="0"/>
        <w:jc w:val="both"/>
        <w:rPr>
          <w:rFonts w:ascii="Arial" w:hAnsi="Arial"/>
          <w:b/>
        </w:rPr>
      </w:pPr>
    </w:p>
    <w:p w14:paraId="1B0624DD" w14:textId="65ADC27E" w:rsidR="006F3B5D" w:rsidRPr="002A2C86" w:rsidRDefault="001C6ACB" w:rsidP="004D311C">
      <w:pPr>
        <w:pStyle w:val="Ttulo2"/>
        <w:ind w:left="709"/>
        <w:rPr>
          <w:rFonts w:eastAsia="Calibri" w:cs="Arial"/>
          <w:szCs w:val="24"/>
        </w:rPr>
      </w:pPr>
      <w:bookmarkStart w:id="17" w:name="_C._Alcance"/>
      <w:bookmarkStart w:id="18" w:name="_Toc11413505"/>
      <w:bookmarkStart w:id="19" w:name="_Toc74856069"/>
      <w:bookmarkEnd w:id="17"/>
      <w:r>
        <w:rPr>
          <w:rFonts w:eastAsia="Calibri" w:cs="Arial"/>
          <w:szCs w:val="24"/>
        </w:rPr>
        <w:t xml:space="preserve">C. </w:t>
      </w:r>
      <w:r w:rsidR="00321853" w:rsidRPr="002A2C86">
        <w:rPr>
          <w:rFonts w:eastAsia="Calibri" w:cs="Arial"/>
          <w:szCs w:val="24"/>
        </w:rPr>
        <w:t>Alcance</w:t>
      </w:r>
      <w:bookmarkEnd w:id="18"/>
      <w:bookmarkEnd w:id="19"/>
    </w:p>
    <w:p w14:paraId="25CFC52C" w14:textId="77777777" w:rsidR="006F3B5D" w:rsidRPr="002A2C86" w:rsidRDefault="006F3B5D" w:rsidP="00363166">
      <w:pPr>
        <w:spacing w:after="0"/>
        <w:rPr>
          <w:rFonts w:eastAsia="Calibri" w:cs="Arial"/>
          <w:szCs w:val="24"/>
        </w:rPr>
      </w:pPr>
    </w:p>
    <w:p w14:paraId="5B23B8A2" w14:textId="3479B139" w:rsidR="00974741" w:rsidRDefault="007E6DF7" w:rsidP="00363166">
      <w:pPr>
        <w:spacing w:after="0"/>
        <w:jc w:val="both"/>
        <w:rPr>
          <w:rFonts w:ascii="Arial" w:hAnsi="Arial"/>
          <w:sz w:val="24"/>
        </w:rPr>
      </w:pPr>
      <w:r w:rsidRPr="007E6DF7">
        <w:rPr>
          <w:rFonts w:ascii="Arial" w:hAnsi="Arial"/>
          <w:sz w:val="24"/>
        </w:rPr>
        <w:t>La auditoría se basó en el estudio general de</w:t>
      </w:r>
      <w:r w:rsidR="00570575">
        <w:rPr>
          <w:rFonts w:ascii="Arial" w:hAnsi="Arial"/>
          <w:sz w:val="24"/>
        </w:rPr>
        <w:t xml:space="preserve"> las acciones emprendidas por el</w:t>
      </w:r>
      <w:r w:rsidRPr="007E6DF7">
        <w:rPr>
          <w:rFonts w:ascii="Arial" w:hAnsi="Arial"/>
          <w:sz w:val="24"/>
        </w:rPr>
        <w:t xml:space="preserve"> </w:t>
      </w:r>
      <w:r w:rsidR="00570575" w:rsidRPr="00570575">
        <w:rPr>
          <w:rFonts w:ascii="Arial" w:hAnsi="Arial"/>
          <w:b/>
          <w:sz w:val="24"/>
        </w:rPr>
        <w:t>Ayuntamiento del Municipio de José María Morelos</w:t>
      </w:r>
      <w:r w:rsidRPr="007E6DF7">
        <w:rPr>
          <w:rFonts w:ascii="Arial" w:hAnsi="Arial"/>
          <w:b/>
          <w:bCs/>
          <w:sz w:val="24"/>
        </w:rPr>
        <w:t xml:space="preserve">, </w:t>
      </w:r>
      <w:r w:rsidR="00020AC4" w:rsidRPr="00020AC4">
        <w:rPr>
          <w:rFonts w:ascii="Arial" w:hAnsi="Arial"/>
          <w:sz w:val="24"/>
        </w:rPr>
        <w:t>para el proceso de planeación realizado por las autoridades y órganos del Ayuntamiento encargados de la formulación del Plan Municipal de Desarrollo 2021- 2024, corroborando la inclusión de la planeación democrática y las gestiones realizadas para su validación, aprobación y publicación, así como la revisión de los apartados, estructura y rubros temáticos que señala la normatividad aplicable y  mejores prácticas.</w:t>
      </w:r>
    </w:p>
    <w:p w14:paraId="3B90AE1A" w14:textId="4D98B7FC" w:rsidR="00702EBA" w:rsidRDefault="00702EBA" w:rsidP="00363166">
      <w:pPr>
        <w:spacing w:after="0"/>
        <w:jc w:val="both"/>
        <w:rPr>
          <w:rFonts w:ascii="Arial" w:hAnsi="Arial"/>
          <w:sz w:val="24"/>
        </w:rPr>
      </w:pPr>
    </w:p>
    <w:p w14:paraId="76D729D7" w14:textId="165004F0" w:rsidR="00702EBA" w:rsidRPr="002A2C86" w:rsidRDefault="00702EBA" w:rsidP="00363166">
      <w:pPr>
        <w:spacing w:after="0"/>
        <w:jc w:val="both"/>
        <w:rPr>
          <w:rFonts w:ascii="Arial" w:hAnsi="Arial"/>
          <w:sz w:val="24"/>
        </w:rPr>
      </w:pPr>
      <w:r w:rsidRPr="002A2C86">
        <w:rPr>
          <w:rFonts w:ascii="Arial" w:hAnsi="Arial"/>
          <w:sz w:val="24"/>
        </w:rPr>
        <w:t>La auditoría se realizó de conformidad con la normativa aplicable a la Fiscalización Superior de la Cuenta Pública, la Norma Profesional de Auditoría del Sistema Nacional de Fiscalización No.</w:t>
      </w:r>
      <w:r>
        <w:rPr>
          <w:rFonts w:ascii="Arial" w:hAnsi="Arial"/>
          <w:sz w:val="24"/>
        </w:rPr>
        <w:t xml:space="preserve"> </w:t>
      </w:r>
      <w:r w:rsidRPr="002A2C86">
        <w:rPr>
          <w:rFonts w:ascii="Arial" w:hAnsi="Arial"/>
          <w:sz w:val="24"/>
        </w:rPr>
        <w:t>300 “Principios Fundamentale</w:t>
      </w:r>
      <w:r>
        <w:rPr>
          <w:rFonts w:ascii="Arial" w:hAnsi="Arial"/>
          <w:sz w:val="24"/>
        </w:rPr>
        <w:t>s de la Auditoría de D</w:t>
      </w:r>
      <w:r w:rsidRPr="002A2C86">
        <w:rPr>
          <w:rFonts w:ascii="Arial" w:hAnsi="Arial"/>
          <w:sz w:val="24"/>
        </w:rPr>
        <w:t>esempeño”, así como lo relativo a los procesos y procedimientos de Auditoría en Materia de Desempeño del Sistema de Gestión de Calidad de la Auditoría Superior del Estado de Quintana Roo, para asegurar el</w:t>
      </w:r>
      <w:r>
        <w:rPr>
          <w:rFonts w:ascii="Arial" w:hAnsi="Arial"/>
          <w:sz w:val="24"/>
        </w:rPr>
        <w:t xml:space="preserve"> </w:t>
      </w:r>
      <w:r w:rsidRPr="002A2C86">
        <w:rPr>
          <w:rFonts w:ascii="Arial" w:hAnsi="Arial"/>
          <w:sz w:val="24"/>
        </w:rPr>
        <w:t>logro del objetivo y el alcance establecido. Los datos proporcionados por el</w:t>
      </w:r>
      <w:r>
        <w:rPr>
          <w:rFonts w:ascii="Arial" w:hAnsi="Arial"/>
          <w:sz w:val="24"/>
        </w:rPr>
        <w:t xml:space="preserve"> </w:t>
      </w:r>
      <w:r w:rsidRPr="00702EBA">
        <w:rPr>
          <w:rFonts w:ascii="Arial" w:hAnsi="Arial"/>
          <w:sz w:val="24"/>
        </w:rPr>
        <w:t>Ayuntamiento del Municipio de José María Morelos</w:t>
      </w:r>
      <w:r w:rsidRPr="002A2C86">
        <w:rPr>
          <w:rFonts w:ascii="Arial" w:hAnsi="Arial"/>
          <w:sz w:val="24"/>
        </w:rPr>
        <w:t xml:space="preserve">, fueron en lo </w:t>
      </w:r>
      <w:r w:rsidRPr="002A2C86">
        <w:rPr>
          <w:rFonts w:ascii="Arial" w:hAnsi="Arial"/>
          <w:sz w:val="24"/>
        </w:rPr>
        <w:lastRenderedPageBreak/>
        <w:t>general, suficientes, de calidad, confiables y consistentes para aplicar los procedimientos establecidos y para sustentar los hallazgos y la opinión de la Auditoría Superior del Estado.</w:t>
      </w:r>
    </w:p>
    <w:p w14:paraId="232D09FB" w14:textId="0062479D" w:rsidR="00702EBA" w:rsidRPr="002A2C86" w:rsidRDefault="00702EBA" w:rsidP="00363166">
      <w:pPr>
        <w:spacing w:after="0"/>
        <w:jc w:val="both"/>
        <w:rPr>
          <w:rFonts w:ascii="Arial" w:hAnsi="Arial"/>
          <w:sz w:val="24"/>
        </w:rPr>
      </w:pPr>
    </w:p>
    <w:p w14:paraId="2743DCD2" w14:textId="61150FD2" w:rsidR="000B6B7D" w:rsidRPr="002A2C86" w:rsidRDefault="001C6ACB" w:rsidP="004D311C">
      <w:pPr>
        <w:pStyle w:val="Ttulo2"/>
        <w:ind w:left="709"/>
        <w:rPr>
          <w:rFonts w:cs="Arial"/>
          <w:szCs w:val="24"/>
          <w:lang w:eastAsia="es-ES"/>
        </w:rPr>
      </w:pPr>
      <w:bookmarkStart w:id="20" w:name="_D._Criterios_de"/>
      <w:bookmarkStart w:id="21" w:name="_Toc11413506"/>
      <w:bookmarkStart w:id="22" w:name="_Toc74856070"/>
      <w:bookmarkEnd w:id="20"/>
      <w:r>
        <w:rPr>
          <w:rFonts w:cs="Arial"/>
          <w:szCs w:val="24"/>
          <w:lang w:eastAsia="es-ES"/>
        </w:rPr>
        <w:t xml:space="preserve">D. </w:t>
      </w:r>
      <w:r w:rsidR="003C1388" w:rsidRPr="002A2C86">
        <w:rPr>
          <w:rFonts w:cs="Arial"/>
          <w:szCs w:val="24"/>
          <w:lang w:eastAsia="es-ES"/>
        </w:rPr>
        <w:t>Criterios de S</w:t>
      </w:r>
      <w:r w:rsidR="00321853" w:rsidRPr="002A2C86">
        <w:rPr>
          <w:rFonts w:cs="Arial"/>
          <w:szCs w:val="24"/>
          <w:lang w:eastAsia="es-ES"/>
        </w:rPr>
        <w:t>elecció</w:t>
      </w:r>
      <w:bookmarkEnd w:id="21"/>
      <w:r w:rsidR="000B6B7D" w:rsidRPr="002A2C86">
        <w:rPr>
          <w:rFonts w:cs="Arial"/>
          <w:szCs w:val="24"/>
          <w:lang w:eastAsia="es-ES"/>
        </w:rPr>
        <w:t>n</w:t>
      </w:r>
      <w:bookmarkEnd w:id="22"/>
    </w:p>
    <w:p w14:paraId="5702F28A" w14:textId="77777777" w:rsidR="000B6B7D" w:rsidRPr="002A2C86" w:rsidRDefault="000B6B7D" w:rsidP="00363166">
      <w:pPr>
        <w:spacing w:after="0"/>
        <w:ind w:left="360"/>
        <w:rPr>
          <w:rFonts w:ascii="Arial" w:hAnsi="Arial" w:cs="Arial"/>
          <w:b/>
        </w:rPr>
      </w:pPr>
    </w:p>
    <w:p w14:paraId="01FAB3E7" w14:textId="6A3AF6E9" w:rsidR="00974741" w:rsidRDefault="00974741" w:rsidP="005C2309">
      <w:pPr>
        <w:spacing w:after="0"/>
        <w:jc w:val="both"/>
        <w:rPr>
          <w:rFonts w:ascii="Arial" w:hAnsi="Arial"/>
          <w:sz w:val="24"/>
        </w:rPr>
      </w:pPr>
      <w:r w:rsidRPr="002A2C86">
        <w:rPr>
          <w:rFonts w:ascii="Arial" w:hAnsi="Arial"/>
          <w:sz w:val="24"/>
        </w:rPr>
        <w:t xml:space="preserve">Esta auditoría se seleccionó con base en los criterios cuantitativos y cualitativos establecidos en la Normativa Institucional de la Auditoría Superior del Estado de Quintana Roo para la integración del Programa Anual de Auditorías, Visitas e Inspecciones </w:t>
      </w:r>
      <w:r w:rsidRPr="002A2C86">
        <w:rPr>
          <w:rFonts w:ascii="Arial" w:hAnsi="Arial" w:cs="Arial"/>
          <w:bCs/>
          <w:sz w:val="24"/>
        </w:rPr>
        <w:t xml:space="preserve">(PAAVI), </w:t>
      </w:r>
      <w:r w:rsidRPr="002A2C86">
        <w:rPr>
          <w:rFonts w:ascii="Arial" w:hAnsi="Arial"/>
          <w:sz w:val="24"/>
        </w:rPr>
        <w:t xml:space="preserve">correspondiente al año </w:t>
      </w:r>
      <w:r w:rsidR="00570575">
        <w:rPr>
          <w:rFonts w:ascii="Arial" w:hAnsi="Arial"/>
          <w:sz w:val="24"/>
        </w:rPr>
        <w:t>2022</w:t>
      </w:r>
      <w:r w:rsidRPr="002A2C86">
        <w:rPr>
          <w:rFonts w:ascii="Arial" w:hAnsi="Arial"/>
          <w:sz w:val="24"/>
        </w:rPr>
        <w:t>, que comprende la Fiscalización Superior de la Cuenta Pú</w:t>
      </w:r>
      <w:r w:rsidR="00570575">
        <w:rPr>
          <w:rFonts w:ascii="Arial" w:hAnsi="Arial"/>
          <w:sz w:val="24"/>
        </w:rPr>
        <w:t>blica del ejercicio fiscal 2021</w:t>
      </w:r>
      <w:r w:rsidR="0039315E" w:rsidRPr="002A2C86">
        <w:rPr>
          <w:rFonts w:ascii="Arial" w:hAnsi="Arial"/>
          <w:sz w:val="24"/>
        </w:rPr>
        <w:t>.</w:t>
      </w:r>
      <w:r w:rsidRPr="002A2C86">
        <w:rPr>
          <w:rFonts w:ascii="Arial" w:hAnsi="Arial"/>
          <w:sz w:val="24"/>
        </w:rPr>
        <w:t xml:space="preserve"> </w:t>
      </w:r>
    </w:p>
    <w:p w14:paraId="731F489F" w14:textId="77777777" w:rsidR="0076237F" w:rsidRPr="00094963" w:rsidRDefault="0076237F" w:rsidP="005C2309">
      <w:pPr>
        <w:spacing w:after="0"/>
        <w:jc w:val="both"/>
        <w:rPr>
          <w:rFonts w:ascii="Arial" w:eastAsia="Times New Roman" w:hAnsi="Arial" w:cs="Times New Roman"/>
          <w:sz w:val="24"/>
          <w:szCs w:val="24"/>
          <w:lang w:eastAsia="es-ES"/>
        </w:rPr>
      </w:pPr>
    </w:p>
    <w:p w14:paraId="0CA24920" w14:textId="49D4D72F" w:rsidR="004523DD" w:rsidRPr="00094963" w:rsidRDefault="001C6ACB" w:rsidP="004D311C">
      <w:pPr>
        <w:pStyle w:val="Ttulo2"/>
        <w:ind w:left="709"/>
        <w:rPr>
          <w:rFonts w:cs="Arial"/>
          <w:szCs w:val="24"/>
        </w:rPr>
      </w:pPr>
      <w:bookmarkStart w:id="23" w:name="_E._Áreas_Revisadas"/>
      <w:bookmarkStart w:id="24" w:name="_Toc11413507"/>
      <w:bookmarkStart w:id="25" w:name="_Toc74856071"/>
      <w:bookmarkEnd w:id="23"/>
      <w:r w:rsidRPr="00094963">
        <w:rPr>
          <w:rFonts w:cs="Arial"/>
          <w:szCs w:val="24"/>
        </w:rPr>
        <w:t xml:space="preserve">E. </w:t>
      </w:r>
      <w:r w:rsidR="004523DD" w:rsidRPr="00094963">
        <w:rPr>
          <w:rFonts w:cs="Arial"/>
          <w:szCs w:val="24"/>
        </w:rPr>
        <w:t>Áreas Revisadas</w:t>
      </w:r>
      <w:bookmarkEnd w:id="24"/>
      <w:bookmarkEnd w:id="25"/>
    </w:p>
    <w:p w14:paraId="05500802" w14:textId="77777777" w:rsidR="00A55E1A" w:rsidRPr="00094963" w:rsidRDefault="00A55E1A" w:rsidP="00A55E1A">
      <w:pPr>
        <w:spacing w:after="0"/>
      </w:pPr>
    </w:p>
    <w:p w14:paraId="15A8EF5D" w14:textId="7ABFF63A" w:rsidR="0074723B" w:rsidRDefault="00570575" w:rsidP="008707FD">
      <w:pPr>
        <w:pStyle w:val="Prrafodelista"/>
        <w:numPr>
          <w:ilvl w:val="0"/>
          <w:numId w:val="6"/>
        </w:numPr>
        <w:spacing w:after="0"/>
        <w:jc w:val="both"/>
        <w:rPr>
          <w:rFonts w:ascii="Arial" w:hAnsi="Arial" w:cs="Arial"/>
          <w:bCs/>
          <w:sz w:val="24"/>
          <w:szCs w:val="24"/>
        </w:rPr>
      </w:pPr>
      <w:r w:rsidRPr="00094963">
        <w:rPr>
          <w:rFonts w:ascii="Arial" w:hAnsi="Arial" w:cs="Arial"/>
          <w:bCs/>
          <w:sz w:val="24"/>
          <w:szCs w:val="24"/>
        </w:rPr>
        <w:t>Dirección de Planeación</w:t>
      </w:r>
      <w:r w:rsidR="006C375F" w:rsidRPr="00094963">
        <w:rPr>
          <w:rFonts w:ascii="Arial" w:hAnsi="Arial" w:cs="Arial"/>
          <w:bCs/>
          <w:sz w:val="24"/>
          <w:szCs w:val="24"/>
        </w:rPr>
        <w:t>.</w:t>
      </w:r>
    </w:p>
    <w:p w14:paraId="3156077B" w14:textId="77777777" w:rsidR="00094963" w:rsidRPr="00094963" w:rsidRDefault="00094963" w:rsidP="00094963">
      <w:pPr>
        <w:pStyle w:val="Prrafodelista"/>
        <w:spacing w:after="0"/>
        <w:jc w:val="both"/>
        <w:rPr>
          <w:rFonts w:ascii="Arial" w:hAnsi="Arial" w:cs="Arial"/>
          <w:bCs/>
          <w:sz w:val="24"/>
          <w:szCs w:val="24"/>
        </w:rPr>
      </w:pPr>
    </w:p>
    <w:p w14:paraId="12B1BEBE" w14:textId="13E8D0AB" w:rsidR="000B6B7D" w:rsidRPr="0074723B" w:rsidRDefault="001C6ACB" w:rsidP="004D311C">
      <w:pPr>
        <w:pStyle w:val="Ttulo2"/>
        <w:ind w:left="709"/>
        <w:rPr>
          <w:rFonts w:cs="Arial"/>
          <w:szCs w:val="24"/>
        </w:rPr>
      </w:pPr>
      <w:bookmarkStart w:id="26" w:name="_F._Procedimientos_de"/>
      <w:bookmarkStart w:id="27" w:name="_Toc11413508"/>
      <w:bookmarkStart w:id="28" w:name="_Toc74856072"/>
      <w:bookmarkEnd w:id="26"/>
      <w:r>
        <w:rPr>
          <w:rFonts w:cs="Arial"/>
          <w:szCs w:val="24"/>
        </w:rPr>
        <w:t xml:space="preserve">F. </w:t>
      </w:r>
      <w:r w:rsidR="00251427" w:rsidRPr="0074723B">
        <w:rPr>
          <w:rFonts w:cs="Arial"/>
          <w:szCs w:val="24"/>
        </w:rPr>
        <w:t xml:space="preserve">Procedimientos de </w:t>
      </w:r>
      <w:r w:rsidR="00094490" w:rsidRPr="0074723B">
        <w:rPr>
          <w:rFonts w:cs="Arial"/>
          <w:szCs w:val="24"/>
        </w:rPr>
        <w:t>A</w:t>
      </w:r>
      <w:r w:rsidR="00251427" w:rsidRPr="0074723B">
        <w:rPr>
          <w:rFonts w:cs="Arial"/>
          <w:szCs w:val="24"/>
        </w:rPr>
        <w:t>uditorí</w:t>
      </w:r>
      <w:r w:rsidR="00094490" w:rsidRPr="0074723B">
        <w:rPr>
          <w:rFonts w:cs="Arial"/>
          <w:szCs w:val="24"/>
        </w:rPr>
        <w:t>a A</w:t>
      </w:r>
      <w:r w:rsidR="004649C1" w:rsidRPr="0074723B">
        <w:rPr>
          <w:rFonts w:cs="Arial"/>
          <w:szCs w:val="24"/>
        </w:rPr>
        <w:t>plicados</w:t>
      </w:r>
      <w:bookmarkEnd w:id="27"/>
      <w:r w:rsidR="00ED7260" w:rsidRPr="0074723B">
        <w:rPr>
          <w:rFonts w:cs="Arial"/>
          <w:szCs w:val="24"/>
          <w:lang w:eastAsia="es-ES"/>
        </w:rPr>
        <w:t>.</w:t>
      </w:r>
      <w:bookmarkEnd w:id="28"/>
    </w:p>
    <w:p w14:paraId="07FCC4BE" w14:textId="77777777" w:rsidR="007D7165" w:rsidRPr="0074723B" w:rsidRDefault="007D7165" w:rsidP="007D7165">
      <w:pPr>
        <w:spacing w:after="0"/>
        <w:rPr>
          <w:rFonts w:ascii="Arial" w:hAnsi="Arial" w:cs="Arial"/>
          <w:b/>
        </w:rPr>
      </w:pPr>
    </w:p>
    <w:p w14:paraId="62512B95" w14:textId="17ADC142" w:rsidR="007D7165" w:rsidRDefault="00161F4F" w:rsidP="00494E0A">
      <w:pPr>
        <w:spacing w:after="0"/>
        <w:jc w:val="both"/>
        <w:rPr>
          <w:rFonts w:ascii="Arial" w:hAnsi="Arial" w:cs="Arial"/>
          <w:b/>
          <w:sz w:val="24"/>
          <w:szCs w:val="24"/>
        </w:rPr>
      </w:pPr>
      <w:r w:rsidRPr="0074723B">
        <w:rPr>
          <w:rFonts w:ascii="Arial" w:hAnsi="Arial" w:cs="Arial"/>
          <w:b/>
          <w:sz w:val="24"/>
          <w:szCs w:val="24"/>
        </w:rPr>
        <w:t>Eficacia</w:t>
      </w:r>
    </w:p>
    <w:p w14:paraId="462F470C" w14:textId="77777777" w:rsidR="00D00EBC" w:rsidRPr="000941F3" w:rsidRDefault="00D00EBC" w:rsidP="00494E0A">
      <w:pPr>
        <w:spacing w:after="0"/>
        <w:jc w:val="both"/>
        <w:rPr>
          <w:rFonts w:ascii="Arial" w:hAnsi="Arial" w:cs="Arial"/>
          <w:b/>
          <w:sz w:val="24"/>
          <w:szCs w:val="24"/>
        </w:rPr>
      </w:pPr>
    </w:p>
    <w:p w14:paraId="22FFB211" w14:textId="5F1603E7" w:rsidR="00923674" w:rsidRDefault="000941F3" w:rsidP="00570575">
      <w:pPr>
        <w:spacing w:after="0"/>
        <w:jc w:val="both"/>
        <w:rPr>
          <w:rFonts w:ascii="Arial" w:hAnsi="Arial" w:cs="Arial"/>
          <w:b/>
          <w:sz w:val="24"/>
          <w:szCs w:val="24"/>
        </w:rPr>
      </w:pPr>
      <w:r w:rsidRPr="000941F3">
        <w:rPr>
          <w:rFonts w:ascii="Arial" w:hAnsi="Arial" w:cs="Arial"/>
          <w:b/>
          <w:sz w:val="24"/>
          <w:szCs w:val="24"/>
        </w:rPr>
        <w:t xml:space="preserve">1. </w:t>
      </w:r>
      <w:r w:rsidR="00570575">
        <w:rPr>
          <w:rFonts w:ascii="Arial" w:hAnsi="Arial" w:cs="Arial"/>
          <w:b/>
          <w:sz w:val="24"/>
          <w:szCs w:val="24"/>
        </w:rPr>
        <w:t>Planeación para el Desarrollo Municipal</w:t>
      </w:r>
      <w:r w:rsidR="00AB4A3A">
        <w:rPr>
          <w:rFonts w:ascii="Arial" w:hAnsi="Arial" w:cs="Arial"/>
          <w:b/>
          <w:sz w:val="24"/>
          <w:szCs w:val="24"/>
        </w:rPr>
        <w:t>.</w:t>
      </w:r>
    </w:p>
    <w:p w14:paraId="0DCC562B" w14:textId="1EE55A2D" w:rsidR="00D00EBC" w:rsidRPr="00094963" w:rsidRDefault="00923674" w:rsidP="00094963">
      <w:pPr>
        <w:pStyle w:val="Prrafodelista"/>
        <w:numPr>
          <w:ilvl w:val="1"/>
          <w:numId w:val="4"/>
        </w:numPr>
        <w:rPr>
          <w:rFonts w:ascii="Arial" w:hAnsi="Arial" w:cs="Arial"/>
          <w:b/>
          <w:sz w:val="24"/>
          <w:szCs w:val="24"/>
        </w:rPr>
      </w:pPr>
      <w:r w:rsidRPr="00923674">
        <w:rPr>
          <w:rFonts w:ascii="Arial" w:hAnsi="Arial" w:cs="Arial"/>
          <w:b/>
          <w:sz w:val="24"/>
          <w:szCs w:val="24"/>
        </w:rPr>
        <w:t xml:space="preserve"> Órganos del Proceso de Planeación Municipal.</w:t>
      </w:r>
    </w:p>
    <w:p w14:paraId="4F0F4929" w14:textId="0842FA06" w:rsidR="0074723B" w:rsidRPr="00FD3B72" w:rsidRDefault="00FD3B72" w:rsidP="00094963">
      <w:pPr>
        <w:pStyle w:val="Prrafodelista"/>
        <w:numPr>
          <w:ilvl w:val="2"/>
          <w:numId w:val="4"/>
        </w:numPr>
        <w:spacing w:after="0"/>
        <w:ind w:left="1276" w:hanging="709"/>
        <w:jc w:val="both"/>
        <w:rPr>
          <w:rFonts w:ascii="Arial" w:hAnsi="Arial" w:cs="Arial"/>
          <w:sz w:val="24"/>
          <w:szCs w:val="24"/>
        </w:rPr>
      </w:pPr>
      <w:r w:rsidRPr="00FD3B72">
        <w:rPr>
          <w:rFonts w:ascii="Arial" w:hAnsi="Arial" w:cs="Arial"/>
          <w:sz w:val="24"/>
          <w:szCs w:val="24"/>
          <w:lang w:val="es-MX"/>
        </w:rPr>
        <w:t>Constatar que el Ayuntamiento del Municipio de José María Morelos instaló y operó el Comité de Planeación para el Desarrollo Municipal, verificando las acciones realizadas en la etapa de formulación del Plan Municipal de Desarrollo</w:t>
      </w:r>
      <w:r w:rsidR="00A55E1A">
        <w:rPr>
          <w:rFonts w:ascii="Arial" w:hAnsi="Arial" w:cs="Arial"/>
          <w:sz w:val="24"/>
          <w:szCs w:val="24"/>
        </w:rPr>
        <w:t>.</w:t>
      </w:r>
    </w:p>
    <w:p w14:paraId="028294F3" w14:textId="77777777" w:rsidR="00BE76A8" w:rsidRPr="00094963" w:rsidRDefault="00BE76A8" w:rsidP="00094963">
      <w:pPr>
        <w:spacing w:after="0"/>
        <w:jc w:val="both"/>
        <w:rPr>
          <w:rFonts w:ascii="Arial" w:hAnsi="Arial" w:cs="Arial"/>
          <w:b/>
          <w:sz w:val="24"/>
          <w:szCs w:val="24"/>
        </w:rPr>
      </w:pPr>
    </w:p>
    <w:p w14:paraId="0077F04F" w14:textId="55AFB590" w:rsidR="006461B7" w:rsidRPr="00094963" w:rsidRDefault="006461B7" w:rsidP="00094963">
      <w:pPr>
        <w:pStyle w:val="Prrafodelista"/>
        <w:spacing w:after="0"/>
        <w:ind w:left="142"/>
        <w:jc w:val="both"/>
        <w:rPr>
          <w:rFonts w:ascii="Arial" w:hAnsi="Arial" w:cs="Arial"/>
          <w:b/>
          <w:sz w:val="24"/>
          <w:szCs w:val="24"/>
          <w:lang w:val="es-MX"/>
        </w:rPr>
      </w:pPr>
      <w:r>
        <w:rPr>
          <w:rFonts w:ascii="Arial" w:hAnsi="Arial" w:cs="Arial"/>
          <w:b/>
          <w:sz w:val="24"/>
          <w:szCs w:val="24"/>
        </w:rPr>
        <w:t xml:space="preserve">1.2. </w:t>
      </w:r>
      <w:r w:rsidR="00FD3B72" w:rsidRPr="00FD3B72">
        <w:rPr>
          <w:rFonts w:ascii="Arial" w:hAnsi="Arial" w:cs="Arial"/>
          <w:b/>
          <w:sz w:val="24"/>
          <w:szCs w:val="24"/>
          <w:lang w:val="es-MX"/>
        </w:rPr>
        <w:t>Participación Social para la Planeación Municipal</w:t>
      </w:r>
      <w:r>
        <w:rPr>
          <w:rFonts w:ascii="Arial" w:hAnsi="Arial" w:cs="Arial"/>
          <w:b/>
          <w:sz w:val="24"/>
          <w:szCs w:val="24"/>
          <w:lang w:val="es-MX"/>
        </w:rPr>
        <w:t>.</w:t>
      </w:r>
    </w:p>
    <w:p w14:paraId="5900B3EC" w14:textId="3BAD13B0" w:rsidR="006461B7" w:rsidRPr="0050632F" w:rsidRDefault="00FD3B72" w:rsidP="003C4386">
      <w:pPr>
        <w:pStyle w:val="Prrafodelista"/>
        <w:numPr>
          <w:ilvl w:val="0"/>
          <w:numId w:val="9"/>
        </w:numPr>
        <w:spacing w:after="0"/>
        <w:ind w:left="1276" w:hanging="774"/>
        <w:jc w:val="both"/>
        <w:rPr>
          <w:rFonts w:ascii="Arial" w:hAnsi="Arial" w:cs="Arial"/>
          <w:sz w:val="24"/>
          <w:szCs w:val="24"/>
        </w:rPr>
      </w:pPr>
      <w:r w:rsidRPr="00FD3B72">
        <w:rPr>
          <w:rFonts w:ascii="Arial" w:hAnsi="Arial" w:cs="Arial"/>
          <w:sz w:val="24"/>
          <w:szCs w:val="24"/>
          <w:lang w:val="es-MX"/>
        </w:rPr>
        <w:t>Verificar si el Ayuntamiento implementó mecanismos de participación social, que promovieran la participación activa de los particulares, organismos, instituciones y representantes del sector social y privado, para una planeación democrática en la formulación del Plan Municipal de Desarrollo</w:t>
      </w:r>
      <w:r w:rsidR="003F342E">
        <w:rPr>
          <w:rFonts w:ascii="Arial" w:hAnsi="Arial" w:cs="Arial"/>
          <w:sz w:val="24"/>
          <w:szCs w:val="24"/>
          <w:lang w:val="es-MX"/>
        </w:rPr>
        <w:t>.</w:t>
      </w:r>
    </w:p>
    <w:p w14:paraId="79D92CC3" w14:textId="4DA0EA29" w:rsidR="0050632F" w:rsidRPr="00FD3B72" w:rsidRDefault="0050632F" w:rsidP="003C4386">
      <w:pPr>
        <w:pStyle w:val="Prrafodelista"/>
        <w:numPr>
          <w:ilvl w:val="0"/>
          <w:numId w:val="9"/>
        </w:numPr>
        <w:spacing w:after="0"/>
        <w:ind w:left="1276" w:hanging="774"/>
        <w:jc w:val="both"/>
        <w:rPr>
          <w:rFonts w:ascii="Arial" w:hAnsi="Arial" w:cs="Arial"/>
          <w:sz w:val="24"/>
          <w:szCs w:val="24"/>
        </w:rPr>
      </w:pPr>
      <w:r>
        <w:rPr>
          <w:rFonts w:ascii="Arial" w:hAnsi="Arial" w:cs="Arial"/>
          <w:sz w:val="24"/>
          <w:szCs w:val="24"/>
          <w:lang w:val="es-MX"/>
        </w:rPr>
        <w:t xml:space="preserve">Analizar y corroborar los resultados de la participación social y los instrumentos y criterios de análisis y evaluación realizados, que </w:t>
      </w:r>
      <w:r>
        <w:rPr>
          <w:rFonts w:ascii="Arial" w:hAnsi="Arial" w:cs="Arial"/>
          <w:sz w:val="24"/>
          <w:szCs w:val="24"/>
          <w:lang w:val="es-MX"/>
        </w:rPr>
        <w:lastRenderedPageBreak/>
        <w:t>determinaron la selección de planteamientos a incluirse en el P</w:t>
      </w:r>
      <w:r w:rsidR="00F9032A">
        <w:rPr>
          <w:rFonts w:ascii="Arial" w:hAnsi="Arial" w:cs="Arial"/>
          <w:sz w:val="24"/>
          <w:szCs w:val="24"/>
          <w:lang w:val="es-MX"/>
        </w:rPr>
        <w:t xml:space="preserve">lan </w:t>
      </w:r>
      <w:r>
        <w:rPr>
          <w:rFonts w:ascii="Arial" w:hAnsi="Arial" w:cs="Arial"/>
          <w:sz w:val="24"/>
          <w:szCs w:val="24"/>
          <w:lang w:val="es-MX"/>
        </w:rPr>
        <w:t>M</w:t>
      </w:r>
      <w:r w:rsidR="00F9032A">
        <w:rPr>
          <w:rFonts w:ascii="Arial" w:hAnsi="Arial" w:cs="Arial"/>
          <w:sz w:val="24"/>
          <w:szCs w:val="24"/>
          <w:lang w:val="es-MX"/>
        </w:rPr>
        <w:t xml:space="preserve">unicipal de </w:t>
      </w:r>
      <w:r>
        <w:rPr>
          <w:rFonts w:ascii="Arial" w:hAnsi="Arial" w:cs="Arial"/>
          <w:sz w:val="24"/>
          <w:szCs w:val="24"/>
          <w:lang w:val="es-MX"/>
        </w:rPr>
        <w:t>D</w:t>
      </w:r>
      <w:r w:rsidR="00F9032A">
        <w:rPr>
          <w:rFonts w:ascii="Arial" w:hAnsi="Arial" w:cs="Arial"/>
          <w:sz w:val="24"/>
          <w:szCs w:val="24"/>
          <w:lang w:val="es-MX"/>
        </w:rPr>
        <w:t>esarrollo</w:t>
      </w:r>
      <w:r>
        <w:rPr>
          <w:rFonts w:ascii="Arial" w:hAnsi="Arial" w:cs="Arial"/>
          <w:sz w:val="24"/>
          <w:szCs w:val="24"/>
          <w:lang w:val="es-MX"/>
        </w:rPr>
        <w:t>.</w:t>
      </w:r>
    </w:p>
    <w:p w14:paraId="1BD8E2A4" w14:textId="422453EE" w:rsidR="00FD3B72" w:rsidRDefault="00FD3B72" w:rsidP="00FD3B72">
      <w:pPr>
        <w:pStyle w:val="Prrafodelista"/>
        <w:spacing w:after="0"/>
        <w:ind w:left="1276"/>
        <w:jc w:val="both"/>
        <w:rPr>
          <w:rFonts w:ascii="Arial" w:hAnsi="Arial" w:cs="Arial"/>
          <w:sz w:val="24"/>
          <w:szCs w:val="24"/>
        </w:rPr>
      </w:pPr>
    </w:p>
    <w:p w14:paraId="59364E60" w14:textId="60BF030C" w:rsidR="00146D15" w:rsidRPr="00094963" w:rsidRDefault="00146D15" w:rsidP="003A765E">
      <w:pPr>
        <w:pStyle w:val="Prrafodelista"/>
        <w:spacing w:after="0"/>
        <w:ind w:left="142"/>
        <w:jc w:val="both"/>
        <w:rPr>
          <w:rFonts w:ascii="Arial" w:hAnsi="Arial" w:cs="Arial"/>
          <w:b/>
          <w:sz w:val="24"/>
          <w:szCs w:val="24"/>
        </w:rPr>
      </w:pPr>
      <w:r w:rsidRPr="00146D15">
        <w:rPr>
          <w:rFonts w:ascii="Arial" w:hAnsi="Arial" w:cs="Arial"/>
          <w:b/>
          <w:sz w:val="24"/>
          <w:szCs w:val="24"/>
        </w:rPr>
        <w:t>1.3</w:t>
      </w:r>
      <w:r w:rsidRPr="00146D15">
        <w:rPr>
          <w:rFonts w:ascii="Arial" w:hAnsi="Arial" w:cs="Arial"/>
          <w:b/>
          <w:sz w:val="24"/>
          <w:szCs w:val="24"/>
        </w:rPr>
        <w:tab/>
        <w:t>Validación, aprobación y publicación del P</w:t>
      </w:r>
      <w:r w:rsidR="00B80260">
        <w:rPr>
          <w:rFonts w:ascii="Arial" w:hAnsi="Arial" w:cs="Arial"/>
          <w:b/>
          <w:sz w:val="24"/>
          <w:szCs w:val="24"/>
        </w:rPr>
        <w:t xml:space="preserve">lan </w:t>
      </w:r>
      <w:r w:rsidRPr="00146D15">
        <w:rPr>
          <w:rFonts w:ascii="Arial" w:hAnsi="Arial" w:cs="Arial"/>
          <w:b/>
          <w:sz w:val="24"/>
          <w:szCs w:val="24"/>
        </w:rPr>
        <w:t>M</w:t>
      </w:r>
      <w:r w:rsidR="00B80260">
        <w:rPr>
          <w:rFonts w:ascii="Arial" w:hAnsi="Arial" w:cs="Arial"/>
          <w:b/>
          <w:sz w:val="24"/>
          <w:szCs w:val="24"/>
        </w:rPr>
        <w:t xml:space="preserve">unicipal de </w:t>
      </w:r>
      <w:r w:rsidRPr="00146D15">
        <w:rPr>
          <w:rFonts w:ascii="Arial" w:hAnsi="Arial" w:cs="Arial"/>
          <w:b/>
          <w:sz w:val="24"/>
          <w:szCs w:val="24"/>
        </w:rPr>
        <w:t>D</w:t>
      </w:r>
      <w:r w:rsidR="00B80260">
        <w:rPr>
          <w:rFonts w:ascii="Arial" w:hAnsi="Arial" w:cs="Arial"/>
          <w:b/>
          <w:sz w:val="24"/>
          <w:szCs w:val="24"/>
        </w:rPr>
        <w:t>esarrollo</w:t>
      </w:r>
      <w:r>
        <w:rPr>
          <w:rFonts w:ascii="Arial" w:hAnsi="Arial" w:cs="Arial"/>
          <w:b/>
          <w:sz w:val="24"/>
          <w:szCs w:val="24"/>
        </w:rPr>
        <w:t>.</w:t>
      </w:r>
    </w:p>
    <w:p w14:paraId="0900AA0B" w14:textId="75D190F6" w:rsidR="00FD3B72" w:rsidRPr="003F342E" w:rsidRDefault="00FD3B72" w:rsidP="003C4386">
      <w:pPr>
        <w:pStyle w:val="Prrafodelista"/>
        <w:numPr>
          <w:ilvl w:val="0"/>
          <w:numId w:val="11"/>
        </w:numPr>
        <w:spacing w:after="0"/>
        <w:ind w:left="1276" w:hanging="774"/>
        <w:jc w:val="both"/>
        <w:rPr>
          <w:rFonts w:ascii="Arial" w:hAnsi="Arial" w:cs="Arial"/>
          <w:sz w:val="24"/>
          <w:szCs w:val="24"/>
        </w:rPr>
      </w:pPr>
      <w:r w:rsidRPr="00FD3B72">
        <w:rPr>
          <w:rFonts w:ascii="Arial" w:hAnsi="Arial" w:cs="Arial"/>
          <w:sz w:val="24"/>
          <w:szCs w:val="24"/>
          <w:lang w:val="es-MX"/>
        </w:rPr>
        <w:t>Corroborar si el proceso de validación, aprobación y publicación del P</w:t>
      </w:r>
      <w:r w:rsidR="00B80260">
        <w:rPr>
          <w:rFonts w:ascii="Arial" w:hAnsi="Arial" w:cs="Arial"/>
          <w:sz w:val="24"/>
          <w:szCs w:val="24"/>
          <w:lang w:val="es-MX"/>
        </w:rPr>
        <w:t xml:space="preserve">lan </w:t>
      </w:r>
      <w:r w:rsidRPr="00FD3B72">
        <w:rPr>
          <w:rFonts w:ascii="Arial" w:hAnsi="Arial" w:cs="Arial"/>
          <w:sz w:val="24"/>
          <w:szCs w:val="24"/>
          <w:lang w:val="es-MX"/>
        </w:rPr>
        <w:t>M</w:t>
      </w:r>
      <w:r w:rsidR="00B80260">
        <w:rPr>
          <w:rFonts w:ascii="Arial" w:hAnsi="Arial" w:cs="Arial"/>
          <w:sz w:val="24"/>
          <w:szCs w:val="24"/>
          <w:lang w:val="es-MX"/>
        </w:rPr>
        <w:t xml:space="preserve">unicipal de </w:t>
      </w:r>
      <w:r w:rsidRPr="00FD3B72">
        <w:rPr>
          <w:rFonts w:ascii="Arial" w:hAnsi="Arial" w:cs="Arial"/>
          <w:sz w:val="24"/>
          <w:szCs w:val="24"/>
          <w:lang w:val="es-MX"/>
        </w:rPr>
        <w:t>D</w:t>
      </w:r>
      <w:r w:rsidR="00B80260">
        <w:rPr>
          <w:rFonts w:ascii="Arial" w:hAnsi="Arial" w:cs="Arial"/>
          <w:sz w:val="24"/>
          <w:szCs w:val="24"/>
          <w:lang w:val="es-MX"/>
        </w:rPr>
        <w:t>esarrollo</w:t>
      </w:r>
      <w:r w:rsidRPr="00FD3B72">
        <w:rPr>
          <w:rFonts w:ascii="Arial" w:hAnsi="Arial" w:cs="Arial"/>
          <w:sz w:val="24"/>
          <w:szCs w:val="24"/>
          <w:lang w:val="es-MX"/>
        </w:rPr>
        <w:t xml:space="preserve"> se realizó de acuerdo con lo establecido en el marco normativo aplicable</w:t>
      </w:r>
      <w:r w:rsidR="00146D15">
        <w:rPr>
          <w:rFonts w:ascii="Arial" w:hAnsi="Arial" w:cs="Arial"/>
          <w:sz w:val="24"/>
          <w:szCs w:val="24"/>
          <w:lang w:val="es-MX"/>
        </w:rPr>
        <w:t>.</w:t>
      </w:r>
    </w:p>
    <w:p w14:paraId="3460BE02" w14:textId="5DC51AAF" w:rsidR="006461B7" w:rsidRPr="00435DED" w:rsidRDefault="006461B7" w:rsidP="00435DED">
      <w:pPr>
        <w:spacing w:after="0"/>
        <w:jc w:val="both"/>
        <w:rPr>
          <w:rFonts w:ascii="Arial" w:hAnsi="Arial" w:cs="Arial"/>
          <w:b/>
          <w:sz w:val="24"/>
          <w:szCs w:val="24"/>
        </w:rPr>
      </w:pPr>
    </w:p>
    <w:p w14:paraId="3C725FC3" w14:textId="550DF3D6" w:rsidR="003140AB" w:rsidRPr="003A765E" w:rsidRDefault="003F342E" w:rsidP="003A765E">
      <w:pPr>
        <w:spacing w:after="0"/>
        <w:jc w:val="both"/>
        <w:rPr>
          <w:rFonts w:ascii="Arial" w:hAnsi="Arial" w:cs="Arial"/>
          <w:b/>
          <w:sz w:val="24"/>
          <w:szCs w:val="24"/>
        </w:rPr>
      </w:pPr>
      <w:r w:rsidRPr="003A765E">
        <w:rPr>
          <w:rFonts w:ascii="Arial" w:hAnsi="Arial" w:cs="Arial"/>
          <w:b/>
          <w:sz w:val="24"/>
          <w:szCs w:val="24"/>
        </w:rPr>
        <w:t>Eficiencia</w:t>
      </w:r>
      <w:r w:rsidR="003140AB" w:rsidRPr="003A765E">
        <w:rPr>
          <w:rFonts w:ascii="Arial" w:hAnsi="Arial" w:cs="Arial"/>
          <w:b/>
          <w:sz w:val="24"/>
          <w:szCs w:val="24"/>
        </w:rPr>
        <w:t xml:space="preserve"> </w:t>
      </w:r>
    </w:p>
    <w:p w14:paraId="021A97EB" w14:textId="77777777" w:rsidR="00BC07FD" w:rsidRPr="00BC07FD" w:rsidRDefault="00BC07FD" w:rsidP="00BC07FD">
      <w:pPr>
        <w:pStyle w:val="Prrafodelista"/>
        <w:spacing w:after="0"/>
        <w:ind w:left="360"/>
        <w:jc w:val="both"/>
        <w:rPr>
          <w:rFonts w:ascii="Arial" w:hAnsi="Arial" w:cs="Arial"/>
          <w:b/>
          <w:sz w:val="24"/>
          <w:szCs w:val="24"/>
        </w:rPr>
      </w:pPr>
    </w:p>
    <w:p w14:paraId="06E8F0B0" w14:textId="0E7B7FB7" w:rsidR="00BE647B" w:rsidRDefault="003140AB" w:rsidP="003A765E">
      <w:pPr>
        <w:spacing w:after="0"/>
        <w:ind w:left="-142" w:firstLine="142"/>
        <w:jc w:val="both"/>
        <w:rPr>
          <w:rFonts w:ascii="Arial" w:hAnsi="Arial" w:cs="Arial"/>
          <w:b/>
          <w:sz w:val="24"/>
          <w:szCs w:val="24"/>
        </w:rPr>
      </w:pPr>
      <w:r>
        <w:rPr>
          <w:rFonts w:ascii="Arial" w:hAnsi="Arial" w:cs="Arial"/>
          <w:b/>
          <w:sz w:val="24"/>
          <w:szCs w:val="24"/>
        </w:rPr>
        <w:t>2</w:t>
      </w:r>
      <w:r w:rsidR="00722DC9" w:rsidRPr="00722DC9">
        <w:rPr>
          <w:rFonts w:ascii="Arial" w:hAnsi="Arial" w:cs="Arial"/>
          <w:b/>
          <w:sz w:val="24"/>
          <w:szCs w:val="24"/>
        </w:rPr>
        <w:t>.</w:t>
      </w:r>
      <w:r w:rsidR="00722DC9" w:rsidRPr="00722DC9">
        <w:rPr>
          <w:rFonts w:ascii="Arial" w:hAnsi="Arial" w:cs="Arial"/>
          <w:b/>
          <w:sz w:val="24"/>
          <w:szCs w:val="24"/>
        </w:rPr>
        <w:tab/>
        <w:t>Plan Municipal de Desarrollo 2021-2024</w:t>
      </w:r>
      <w:r w:rsidR="00D9162F" w:rsidRPr="00D9162F">
        <w:rPr>
          <w:rFonts w:ascii="Arial" w:hAnsi="Arial" w:cs="Arial"/>
          <w:b/>
          <w:sz w:val="24"/>
          <w:szCs w:val="24"/>
        </w:rPr>
        <w:t>.</w:t>
      </w:r>
    </w:p>
    <w:p w14:paraId="5BCCC712" w14:textId="074BF111" w:rsidR="00BC07FD" w:rsidRPr="00094963" w:rsidRDefault="00826D67" w:rsidP="0050632F">
      <w:pPr>
        <w:pStyle w:val="Prrafodelista"/>
        <w:numPr>
          <w:ilvl w:val="0"/>
          <w:numId w:val="8"/>
        </w:numPr>
        <w:ind w:left="851" w:hanging="567"/>
        <w:rPr>
          <w:rFonts w:ascii="Arial" w:eastAsia="Times New Roman" w:hAnsi="Arial" w:cs="Arial"/>
          <w:b/>
          <w:sz w:val="24"/>
          <w:szCs w:val="24"/>
          <w:lang w:eastAsia="es-ES"/>
        </w:rPr>
      </w:pPr>
      <w:r w:rsidRPr="00826D67">
        <w:rPr>
          <w:rFonts w:ascii="Arial" w:eastAsia="Times New Roman" w:hAnsi="Arial" w:cs="Arial"/>
          <w:b/>
          <w:sz w:val="24"/>
          <w:szCs w:val="24"/>
          <w:lang w:eastAsia="es-ES"/>
        </w:rPr>
        <w:t>Cumplimiento de la estructura temática del Plan Municipal de Desarrollo</w:t>
      </w:r>
      <w:r w:rsidR="00790083" w:rsidRPr="00826D67">
        <w:rPr>
          <w:rFonts w:ascii="Arial" w:eastAsia="Times New Roman" w:hAnsi="Arial" w:cs="Arial"/>
          <w:b/>
          <w:sz w:val="24"/>
          <w:szCs w:val="24"/>
          <w:lang w:eastAsia="es-ES"/>
        </w:rPr>
        <w:t>.</w:t>
      </w:r>
    </w:p>
    <w:p w14:paraId="5D9CACDE" w14:textId="77777777" w:rsidR="00841E24" w:rsidRPr="00841E24" w:rsidRDefault="00841E24" w:rsidP="003C4386">
      <w:pPr>
        <w:pStyle w:val="Prrafodelista"/>
        <w:numPr>
          <w:ilvl w:val="0"/>
          <w:numId w:val="7"/>
        </w:numPr>
        <w:jc w:val="both"/>
        <w:rPr>
          <w:rFonts w:ascii="Arial" w:hAnsi="Arial" w:cs="Arial"/>
          <w:vanish/>
          <w:sz w:val="24"/>
          <w:szCs w:val="24"/>
        </w:rPr>
      </w:pPr>
    </w:p>
    <w:p w14:paraId="54086B6C" w14:textId="77777777" w:rsidR="00841E24" w:rsidRPr="00841E24" w:rsidRDefault="00841E24" w:rsidP="003C4386">
      <w:pPr>
        <w:pStyle w:val="Prrafodelista"/>
        <w:numPr>
          <w:ilvl w:val="0"/>
          <w:numId w:val="7"/>
        </w:numPr>
        <w:jc w:val="both"/>
        <w:rPr>
          <w:rFonts w:ascii="Arial" w:hAnsi="Arial" w:cs="Arial"/>
          <w:vanish/>
          <w:sz w:val="24"/>
          <w:szCs w:val="24"/>
        </w:rPr>
      </w:pPr>
    </w:p>
    <w:p w14:paraId="4E5886DD" w14:textId="77777777" w:rsidR="00841E24" w:rsidRPr="00841E24" w:rsidRDefault="00841E24" w:rsidP="003C4386">
      <w:pPr>
        <w:pStyle w:val="Prrafodelista"/>
        <w:numPr>
          <w:ilvl w:val="1"/>
          <w:numId w:val="7"/>
        </w:numPr>
        <w:jc w:val="both"/>
        <w:rPr>
          <w:rFonts w:ascii="Arial" w:hAnsi="Arial" w:cs="Arial"/>
          <w:vanish/>
          <w:sz w:val="24"/>
          <w:szCs w:val="24"/>
        </w:rPr>
      </w:pPr>
    </w:p>
    <w:p w14:paraId="0AA7F1FD" w14:textId="1557FBF4" w:rsidR="00094963" w:rsidRDefault="00826D67" w:rsidP="0050632F">
      <w:pPr>
        <w:pStyle w:val="Prrafodelista"/>
        <w:numPr>
          <w:ilvl w:val="2"/>
          <w:numId w:val="38"/>
        </w:numPr>
        <w:ind w:left="1276"/>
        <w:jc w:val="both"/>
        <w:rPr>
          <w:rFonts w:ascii="Arial" w:hAnsi="Arial" w:cs="Arial"/>
          <w:sz w:val="24"/>
          <w:szCs w:val="24"/>
        </w:rPr>
      </w:pPr>
      <w:r w:rsidRPr="00826D67">
        <w:rPr>
          <w:rFonts w:ascii="Arial" w:hAnsi="Arial" w:cs="Arial"/>
          <w:sz w:val="24"/>
          <w:szCs w:val="24"/>
          <w:lang w:val="es-MX"/>
        </w:rPr>
        <w:t>Verificar si el Plan Municipal de Desarrollo cumplió con la estructura señalada en la Ley de Planeación del Estado y la reglamentación aplicable</w:t>
      </w:r>
      <w:r w:rsidR="003140AB">
        <w:rPr>
          <w:rFonts w:ascii="Arial" w:hAnsi="Arial" w:cs="Arial"/>
          <w:sz w:val="24"/>
          <w:szCs w:val="24"/>
        </w:rPr>
        <w:t>.</w:t>
      </w:r>
    </w:p>
    <w:p w14:paraId="6B697B35" w14:textId="77777777" w:rsidR="0076237F" w:rsidRPr="0050632F" w:rsidRDefault="0076237F" w:rsidP="0076237F">
      <w:pPr>
        <w:pStyle w:val="Prrafodelista"/>
        <w:ind w:left="1276"/>
        <w:jc w:val="both"/>
        <w:rPr>
          <w:rFonts w:ascii="Arial" w:hAnsi="Arial" w:cs="Arial"/>
          <w:sz w:val="24"/>
          <w:szCs w:val="24"/>
        </w:rPr>
      </w:pPr>
    </w:p>
    <w:p w14:paraId="00F80652" w14:textId="112B0B37" w:rsidR="00826D67" w:rsidRPr="00094963" w:rsidRDefault="00826D67" w:rsidP="003A765E">
      <w:pPr>
        <w:pStyle w:val="Prrafodelista"/>
        <w:ind w:left="284"/>
        <w:jc w:val="both"/>
        <w:rPr>
          <w:rFonts w:ascii="Arial" w:hAnsi="Arial" w:cs="Arial"/>
          <w:b/>
          <w:sz w:val="24"/>
          <w:szCs w:val="24"/>
        </w:rPr>
      </w:pPr>
      <w:r w:rsidRPr="00826D67">
        <w:rPr>
          <w:rFonts w:ascii="Arial" w:hAnsi="Arial" w:cs="Arial"/>
          <w:b/>
          <w:sz w:val="24"/>
          <w:szCs w:val="24"/>
        </w:rPr>
        <w:t>2.2.</w:t>
      </w:r>
      <w:r w:rsidRPr="00826D67">
        <w:rPr>
          <w:rFonts w:ascii="Arial" w:hAnsi="Arial" w:cs="Arial"/>
          <w:b/>
          <w:sz w:val="24"/>
          <w:szCs w:val="24"/>
        </w:rPr>
        <w:tab/>
        <w:t>Servicios públi</w:t>
      </w:r>
      <w:r w:rsidR="00094963">
        <w:rPr>
          <w:rFonts w:ascii="Arial" w:hAnsi="Arial" w:cs="Arial"/>
          <w:b/>
          <w:sz w:val="24"/>
          <w:szCs w:val="24"/>
        </w:rPr>
        <w:t>cos de competencia municipal.</w:t>
      </w:r>
    </w:p>
    <w:p w14:paraId="519D3580" w14:textId="6CF9979A" w:rsidR="00790083" w:rsidRPr="0076237F" w:rsidRDefault="00826D67" w:rsidP="0076237F">
      <w:pPr>
        <w:pStyle w:val="Prrafodelista"/>
        <w:numPr>
          <w:ilvl w:val="2"/>
          <w:numId w:val="12"/>
        </w:numPr>
        <w:spacing w:after="0"/>
        <w:ind w:left="1276" w:hanging="709"/>
        <w:jc w:val="both"/>
        <w:rPr>
          <w:rFonts w:ascii="Arial" w:hAnsi="Arial" w:cs="Arial"/>
          <w:sz w:val="24"/>
          <w:szCs w:val="24"/>
        </w:rPr>
      </w:pPr>
      <w:r w:rsidRPr="00826D67">
        <w:rPr>
          <w:rFonts w:ascii="Arial" w:hAnsi="Arial" w:cs="Arial"/>
          <w:sz w:val="24"/>
          <w:szCs w:val="24"/>
          <w:lang w:val="es-MX"/>
        </w:rPr>
        <w:t xml:space="preserve">Corroborar que </w:t>
      </w:r>
      <w:r w:rsidR="003A765E">
        <w:rPr>
          <w:rFonts w:ascii="Arial" w:hAnsi="Arial" w:cs="Arial"/>
          <w:sz w:val="24"/>
          <w:szCs w:val="24"/>
          <w:lang w:val="es-MX"/>
        </w:rPr>
        <w:t xml:space="preserve">si en </w:t>
      </w:r>
      <w:r w:rsidRPr="00826D67">
        <w:rPr>
          <w:rFonts w:ascii="Arial" w:hAnsi="Arial" w:cs="Arial"/>
          <w:sz w:val="24"/>
          <w:szCs w:val="24"/>
          <w:lang w:val="es-MX"/>
        </w:rPr>
        <w:t>el Plan M</w:t>
      </w:r>
      <w:r w:rsidR="003A765E">
        <w:rPr>
          <w:rFonts w:ascii="Arial" w:hAnsi="Arial" w:cs="Arial"/>
          <w:sz w:val="24"/>
          <w:szCs w:val="24"/>
          <w:lang w:val="es-MX"/>
        </w:rPr>
        <w:t>unicipal de Desarrollo se consideraron</w:t>
      </w:r>
      <w:r w:rsidRPr="00826D67">
        <w:rPr>
          <w:rFonts w:ascii="Arial" w:hAnsi="Arial" w:cs="Arial"/>
          <w:sz w:val="24"/>
          <w:szCs w:val="24"/>
          <w:lang w:val="es-MX"/>
        </w:rPr>
        <w:t xml:space="preserve"> los servicios públicos que son competencia del Ayuntamiento, de acue</w:t>
      </w:r>
      <w:r>
        <w:rPr>
          <w:rFonts w:ascii="Arial" w:hAnsi="Arial" w:cs="Arial"/>
          <w:sz w:val="24"/>
          <w:szCs w:val="24"/>
          <w:lang w:val="es-MX"/>
        </w:rPr>
        <w:t>rdo a la normatividad aplicable</w:t>
      </w:r>
      <w:r w:rsidR="003140AB">
        <w:rPr>
          <w:rFonts w:ascii="Arial" w:hAnsi="Arial" w:cs="Arial"/>
          <w:sz w:val="24"/>
          <w:szCs w:val="24"/>
        </w:rPr>
        <w:t>.</w:t>
      </w:r>
    </w:p>
    <w:p w14:paraId="3CFB6E5F" w14:textId="77777777" w:rsidR="00B80260" w:rsidRDefault="00B80260" w:rsidP="00826D67">
      <w:pPr>
        <w:pStyle w:val="Prrafodelista"/>
        <w:ind w:left="0"/>
        <w:rPr>
          <w:rFonts w:ascii="Arial" w:hAnsi="Arial" w:cs="Arial"/>
          <w:b/>
          <w:sz w:val="24"/>
          <w:szCs w:val="24"/>
        </w:rPr>
      </w:pPr>
    </w:p>
    <w:p w14:paraId="28C504C7" w14:textId="3FC831D1" w:rsidR="00826D67" w:rsidRPr="00826D67" w:rsidRDefault="003A765E" w:rsidP="003A765E">
      <w:pPr>
        <w:pStyle w:val="Prrafodelista"/>
        <w:ind w:left="142"/>
        <w:rPr>
          <w:rFonts w:ascii="Arial" w:hAnsi="Arial" w:cs="Arial"/>
          <w:b/>
          <w:sz w:val="24"/>
          <w:szCs w:val="24"/>
        </w:rPr>
      </w:pPr>
      <w:r>
        <w:rPr>
          <w:rFonts w:ascii="Arial" w:hAnsi="Arial" w:cs="Arial"/>
          <w:b/>
          <w:sz w:val="24"/>
          <w:szCs w:val="24"/>
        </w:rPr>
        <w:t xml:space="preserve">2.3 </w:t>
      </w:r>
      <w:r w:rsidR="00826D67" w:rsidRPr="00826D67">
        <w:rPr>
          <w:rFonts w:ascii="Arial" w:hAnsi="Arial" w:cs="Arial"/>
          <w:b/>
          <w:sz w:val="24"/>
          <w:szCs w:val="24"/>
        </w:rPr>
        <w:t>Materias de competencia municipal para el desarrollo integral.</w:t>
      </w:r>
    </w:p>
    <w:p w14:paraId="74AB962C" w14:textId="1FC5C3EA" w:rsidR="00A11763" w:rsidRPr="00BA7692" w:rsidRDefault="00826D67" w:rsidP="003C4386">
      <w:pPr>
        <w:pStyle w:val="Prrafodelista"/>
        <w:numPr>
          <w:ilvl w:val="2"/>
          <w:numId w:val="13"/>
        </w:numPr>
        <w:spacing w:after="0"/>
        <w:ind w:left="1276" w:hanging="709"/>
        <w:jc w:val="both"/>
        <w:rPr>
          <w:rFonts w:ascii="Arial" w:hAnsi="Arial" w:cs="Arial"/>
          <w:sz w:val="24"/>
          <w:szCs w:val="24"/>
        </w:rPr>
      </w:pPr>
      <w:r w:rsidRPr="00826D67">
        <w:rPr>
          <w:rFonts w:ascii="Arial" w:hAnsi="Arial" w:cs="Arial"/>
          <w:sz w:val="24"/>
          <w:szCs w:val="24"/>
          <w:lang w:val="es-MX"/>
        </w:rPr>
        <w:t>Constatar la inclusión en el Plan Municipal de las prioridades y objetivos en materia política, ambiental, cultural, económica, social, indígena, educativa y deportiva para el desarrollo integral del Municipio, de acuerdo a la normativa aplicable</w:t>
      </w:r>
      <w:r w:rsidR="00790083">
        <w:rPr>
          <w:rFonts w:ascii="Arial" w:hAnsi="Arial" w:cs="Arial"/>
          <w:sz w:val="24"/>
          <w:szCs w:val="24"/>
          <w:lang w:val="es-MX"/>
        </w:rPr>
        <w:t>.</w:t>
      </w:r>
    </w:p>
    <w:p w14:paraId="00F9BD0E" w14:textId="77777777" w:rsidR="00BA7692" w:rsidRPr="00BA7692" w:rsidRDefault="00BA7692" w:rsidP="00BA7692">
      <w:pPr>
        <w:spacing w:after="0"/>
        <w:jc w:val="both"/>
        <w:rPr>
          <w:rFonts w:ascii="Arial" w:hAnsi="Arial" w:cs="Arial"/>
          <w:sz w:val="24"/>
          <w:szCs w:val="24"/>
        </w:rPr>
      </w:pPr>
    </w:p>
    <w:p w14:paraId="67DBF108" w14:textId="57B23045" w:rsidR="00A11763" w:rsidRPr="0050632F" w:rsidRDefault="003A765E" w:rsidP="003A765E">
      <w:pPr>
        <w:pStyle w:val="Prrafodelista"/>
        <w:spacing w:after="0"/>
        <w:ind w:left="142"/>
        <w:jc w:val="both"/>
        <w:rPr>
          <w:rFonts w:ascii="Arial" w:hAnsi="Arial" w:cs="Arial"/>
          <w:b/>
          <w:sz w:val="24"/>
          <w:szCs w:val="24"/>
          <w:lang w:val="es-MX"/>
        </w:rPr>
      </w:pPr>
      <w:r>
        <w:rPr>
          <w:rFonts w:ascii="Arial" w:hAnsi="Arial" w:cs="Arial"/>
          <w:b/>
          <w:sz w:val="24"/>
          <w:szCs w:val="24"/>
        </w:rPr>
        <w:t>2.4 Enfoque</w:t>
      </w:r>
      <w:r w:rsidR="00826D67" w:rsidRPr="00826D67">
        <w:rPr>
          <w:rFonts w:ascii="Arial" w:hAnsi="Arial" w:cs="Arial"/>
          <w:b/>
          <w:sz w:val="24"/>
          <w:szCs w:val="24"/>
          <w:lang w:val="es-MX"/>
        </w:rPr>
        <w:t xml:space="preserve"> sostenible, inclusivo y con perspectiva de género</w:t>
      </w:r>
    </w:p>
    <w:p w14:paraId="1EECE227" w14:textId="30352BA4" w:rsidR="00A11763" w:rsidRPr="00A11763" w:rsidRDefault="00826D67" w:rsidP="003C4386">
      <w:pPr>
        <w:pStyle w:val="Prrafodelista"/>
        <w:numPr>
          <w:ilvl w:val="0"/>
          <w:numId w:val="10"/>
        </w:numPr>
        <w:spacing w:after="0"/>
        <w:ind w:left="1276" w:hanging="774"/>
        <w:jc w:val="both"/>
        <w:rPr>
          <w:rFonts w:ascii="Arial" w:hAnsi="Arial" w:cs="Arial"/>
          <w:sz w:val="24"/>
          <w:szCs w:val="24"/>
        </w:rPr>
      </w:pPr>
      <w:r w:rsidRPr="00826D67">
        <w:rPr>
          <w:rFonts w:ascii="Arial" w:hAnsi="Arial" w:cs="Arial"/>
          <w:sz w:val="24"/>
          <w:szCs w:val="24"/>
          <w:lang w:val="es-MX"/>
        </w:rPr>
        <w:t>Corroborar si se incorporó un enfoque sostenible, inclusivo y con perspectiva de género en los diferentes Ejes que integran el Plan Municipal</w:t>
      </w:r>
      <w:r w:rsidR="00A11763">
        <w:rPr>
          <w:rFonts w:ascii="Arial" w:hAnsi="Arial" w:cs="Arial"/>
          <w:sz w:val="24"/>
          <w:szCs w:val="24"/>
          <w:lang w:val="es-ES_tradnl"/>
        </w:rPr>
        <w:t>.</w:t>
      </w:r>
    </w:p>
    <w:p w14:paraId="482228B7" w14:textId="0BCA7784" w:rsidR="00DD736E" w:rsidRDefault="00DD736E" w:rsidP="00A11763">
      <w:pPr>
        <w:pStyle w:val="Prrafodelista"/>
        <w:spacing w:after="0"/>
        <w:ind w:left="1276"/>
        <w:jc w:val="both"/>
        <w:rPr>
          <w:rFonts w:ascii="Arial" w:hAnsi="Arial" w:cs="Arial"/>
          <w:sz w:val="24"/>
          <w:szCs w:val="24"/>
        </w:rPr>
      </w:pPr>
    </w:p>
    <w:p w14:paraId="72A4D9C0" w14:textId="1C43C29C" w:rsidR="00826D67" w:rsidRPr="00826D67" w:rsidRDefault="003A765E" w:rsidP="003A765E">
      <w:pPr>
        <w:pStyle w:val="Prrafodelista"/>
        <w:spacing w:after="0"/>
        <w:ind w:left="142"/>
        <w:jc w:val="both"/>
        <w:rPr>
          <w:rFonts w:ascii="Arial" w:hAnsi="Arial" w:cs="Arial"/>
          <w:b/>
          <w:sz w:val="24"/>
          <w:szCs w:val="24"/>
        </w:rPr>
      </w:pPr>
      <w:r>
        <w:rPr>
          <w:rFonts w:ascii="Arial" w:hAnsi="Arial" w:cs="Arial"/>
          <w:b/>
          <w:sz w:val="24"/>
          <w:szCs w:val="24"/>
        </w:rPr>
        <w:t xml:space="preserve">2.5 </w:t>
      </w:r>
      <w:r w:rsidR="00826D67" w:rsidRPr="00826D67">
        <w:rPr>
          <w:rFonts w:ascii="Arial" w:hAnsi="Arial" w:cs="Arial"/>
          <w:b/>
          <w:sz w:val="24"/>
          <w:szCs w:val="24"/>
        </w:rPr>
        <w:t>Vinculación de las propuestas de participación social.</w:t>
      </w:r>
    </w:p>
    <w:p w14:paraId="749715DC" w14:textId="69C5673F" w:rsidR="00A11763" w:rsidRPr="00A11763" w:rsidRDefault="00D05778" w:rsidP="003C4386">
      <w:pPr>
        <w:pStyle w:val="Prrafodelista"/>
        <w:numPr>
          <w:ilvl w:val="0"/>
          <w:numId w:val="14"/>
        </w:numPr>
        <w:spacing w:after="0"/>
        <w:ind w:left="1134" w:hanging="632"/>
        <w:jc w:val="both"/>
        <w:rPr>
          <w:rFonts w:ascii="Arial" w:hAnsi="Arial" w:cs="Arial"/>
          <w:sz w:val="24"/>
          <w:szCs w:val="24"/>
        </w:rPr>
      </w:pPr>
      <w:r w:rsidRPr="00D05778">
        <w:rPr>
          <w:rFonts w:ascii="Arial" w:hAnsi="Arial" w:cs="Arial"/>
          <w:sz w:val="24"/>
          <w:szCs w:val="24"/>
          <w:lang w:val="es-ES_tradnl"/>
        </w:rPr>
        <w:t>Constatar la vinculación de los resultados de las propuestas de</w:t>
      </w:r>
      <w:r w:rsidR="003A765E">
        <w:rPr>
          <w:rFonts w:ascii="Arial" w:hAnsi="Arial" w:cs="Arial"/>
          <w:sz w:val="24"/>
          <w:szCs w:val="24"/>
          <w:lang w:val="es-ES_tradnl"/>
        </w:rPr>
        <w:t xml:space="preserve"> participación social en el </w:t>
      </w:r>
      <w:r w:rsidR="003A765E" w:rsidRPr="00826D67">
        <w:rPr>
          <w:rFonts w:ascii="Arial" w:hAnsi="Arial" w:cs="Arial"/>
          <w:sz w:val="24"/>
          <w:szCs w:val="24"/>
          <w:lang w:val="es-MX"/>
        </w:rPr>
        <w:t>Plan M</w:t>
      </w:r>
      <w:r w:rsidR="003A765E">
        <w:rPr>
          <w:rFonts w:ascii="Arial" w:hAnsi="Arial" w:cs="Arial"/>
          <w:sz w:val="24"/>
          <w:szCs w:val="24"/>
          <w:lang w:val="es-MX"/>
        </w:rPr>
        <w:t>unicipal de Desarrollo</w:t>
      </w:r>
      <w:r w:rsidR="00A11763">
        <w:rPr>
          <w:rFonts w:ascii="Arial" w:hAnsi="Arial" w:cs="Arial"/>
          <w:sz w:val="24"/>
          <w:szCs w:val="24"/>
          <w:lang w:val="es-ES_tradnl"/>
        </w:rPr>
        <w:t>.</w:t>
      </w:r>
    </w:p>
    <w:p w14:paraId="5BCD2D37" w14:textId="74744AA9" w:rsidR="00A11763" w:rsidRDefault="00A11763" w:rsidP="00D05778">
      <w:pPr>
        <w:pStyle w:val="Prrafodelista"/>
        <w:ind w:left="0"/>
        <w:rPr>
          <w:rFonts w:ascii="Arial" w:hAnsi="Arial" w:cs="Arial"/>
          <w:sz w:val="24"/>
          <w:szCs w:val="24"/>
        </w:rPr>
      </w:pPr>
    </w:p>
    <w:p w14:paraId="397FE695" w14:textId="0E2C6F9A" w:rsidR="00D05778" w:rsidRPr="00D05778" w:rsidRDefault="00D05778" w:rsidP="003A765E">
      <w:pPr>
        <w:pStyle w:val="Prrafodelista"/>
        <w:ind w:left="567" w:hanging="426"/>
        <w:jc w:val="both"/>
        <w:rPr>
          <w:rFonts w:ascii="Arial" w:hAnsi="Arial" w:cs="Arial"/>
          <w:b/>
          <w:sz w:val="24"/>
          <w:szCs w:val="24"/>
        </w:rPr>
      </w:pPr>
      <w:r w:rsidRPr="00D05778">
        <w:rPr>
          <w:rFonts w:ascii="Arial" w:hAnsi="Arial" w:cs="Arial"/>
          <w:b/>
          <w:sz w:val="24"/>
          <w:szCs w:val="24"/>
        </w:rPr>
        <w:t>2.6</w:t>
      </w:r>
      <w:r w:rsidRPr="00D05778">
        <w:rPr>
          <w:rFonts w:ascii="Arial" w:hAnsi="Arial" w:cs="Arial"/>
          <w:b/>
          <w:sz w:val="24"/>
          <w:szCs w:val="24"/>
        </w:rPr>
        <w:tab/>
        <w:t>Alineación con la planeación nacional, estatal y los objetivos de desarrollo sostenible (ODS) de la Agenda 2030.</w:t>
      </w:r>
    </w:p>
    <w:p w14:paraId="6A991674" w14:textId="09230ACE" w:rsidR="00A11763" w:rsidRPr="00A11763" w:rsidRDefault="00D05778" w:rsidP="003C4386">
      <w:pPr>
        <w:pStyle w:val="Prrafodelista"/>
        <w:numPr>
          <w:ilvl w:val="0"/>
          <w:numId w:val="15"/>
        </w:numPr>
        <w:spacing w:after="0"/>
        <w:ind w:left="1134" w:hanging="632"/>
        <w:jc w:val="both"/>
        <w:rPr>
          <w:rFonts w:ascii="Arial" w:hAnsi="Arial" w:cs="Arial"/>
          <w:sz w:val="24"/>
          <w:szCs w:val="24"/>
        </w:rPr>
      </w:pPr>
      <w:r w:rsidRPr="00D05778">
        <w:rPr>
          <w:rFonts w:ascii="Arial" w:hAnsi="Arial" w:cs="Arial"/>
          <w:sz w:val="24"/>
          <w:szCs w:val="24"/>
          <w:lang w:val="es-MX"/>
        </w:rPr>
        <w:lastRenderedPageBreak/>
        <w:t>Corroborar la alineación de los Ejes de desarrol</w:t>
      </w:r>
      <w:r w:rsidR="003A765E">
        <w:rPr>
          <w:rFonts w:ascii="Arial" w:hAnsi="Arial" w:cs="Arial"/>
          <w:sz w:val="24"/>
          <w:szCs w:val="24"/>
          <w:lang w:val="es-MX"/>
        </w:rPr>
        <w:t xml:space="preserve">lo del </w:t>
      </w:r>
      <w:r w:rsidR="003A765E" w:rsidRPr="00826D67">
        <w:rPr>
          <w:rFonts w:ascii="Arial" w:hAnsi="Arial" w:cs="Arial"/>
          <w:sz w:val="24"/>
          <w:szCs w:val="24"/>
          <w:lang w:val="es-MX"/>
        </w:rPr>
        <w:t>Plan M</w:t>
      </w:r>
      <w:r w:rsidR="003A765E">
        <w:rPr>
          <w:rFonts w:ascii="Arial" w:hAnsi="Arial" w:cs="Arial"/>
          <w:sz w:val="24"/>
          <w:szCs w:val="24"/>
          <w:lang w:val="es-MX"/>
        </w:rPr>
        <w:t>unicipal de Desarrollo</w:t>
      </w:r>
      <w:r w:rsidRPr="00D05778">
        <w:rPr>
          <w:rFonts w:ascii="Arial" w:hAnsi="Arial" w:cs="Arial"/>
          <w:sz w:val="24"/>
          <w:szCs w:val="24"/>
          <w:lang w:val="es-MX"/>
        </w:rPr>
        <w:t xml:space="preserve"> con la planeación nacional, estatal y los Objetivos del Desarrollo Sostenible de la Agenda 2030</w:t>
      </w:r>
      <w:r w:rsidR="00A11763">
        <w:rPr>
          <w:rFonts w:ascii="Arial" w:hAnsi="Arial" w:cs="Arial"/>
          <w:sz w:val="24"/>
          <w:szCs w:val="24"/>
          <w:lang w:val="es-ES_tradnl"/>
        </w:rPr>
        <w:t>.</w:t>
      </w:r>
    </w:p>
    <w:p w14:paraId="64BB24BE" w14:textId="50751B0F" w:rsidR="00A11763" w:rsidRPr="00DD736E" w:rsidRDefault="00A11763" w:rsidP="00D05778">
      <w:pPr>
        <w:pStyle w:val="Prrafodelista"/>
        <w:ind w:left="0"/>
        <w:rPr>
          <w:rFonts w:ascii="Arial" w:hAnsi="Arial" w:cs="Arial"/>
          <w:szCs w:val="24"/>
        </w:rPr>
      </w:pPr>
    </w:p>
    <w:p w14:paraId="14A34224" w14:textId="2B931116" w:rsidR="00D05778" w:rsidRPr="00D05778" w:rsidRDefault="003A765E" w:rsidP="003A765E">
      <w:pPr>
        <w:pStyle w:val="Prrafodelista"/>
        <w:ind w:left="142"/>
        <w:rPr>
          <w:rFonts w:ascii="Arial" w:hAnsi="Arial" w:cs="Arial"/>
          <w:b/>
          <w:sz w:val="24"/>
          <w:szCs w:val="24"/>
        </w:rPr>
      </w:pPr>
      <w:r>
        <w:rPr>
          <w:rFonts w:ascii="Arial" w:hAnsi="Arial" w:cs="Arial"/>
          <w:b/>
          <w:sz w:val="24"/>
          <w:szCs w:val="24"/>
        </w:rPr>
        <w:t xml:space="preserve">2.7 </w:t>
      </w:r>
      <w:r w:rsidR="00D05778" w:rsidRPr="00D05778">
        <w:rPr>
          <w:rFonts w:ascii="Arial" w:hAnsi="Arial" w:cs="Arial"/>
          <w:b/>
          <w:sz w:val="24"/>
          <w:szCs w:val="24"/>
        </w:rPr>
        <w:t>Indicadores para el seguimiento y evaluación.</w:t>
      </w:r>
    </w:p>
    <w:p w14:paraId="0851E671" w14:textId="5D9029CD" w:rsidR="00A11763" w:rsidRPr="00A11763" w:rsidRDefault="00D05778" w:rsidP="003C4386">
      <w:pPr>
        <w:pStyle w:val="Prrafodelista"/>
        <w:numPr>
          <w:ilvl w:val="0"/>
          <w:numId w:val="16"/>
        </w:numPr>
        <w:spacing w:after="0"/>
        <w:ind w:left="1134" w:hanging="632"/>
        <w:jc w:val="both"/>
        <w:rPr>
          <w:rFonts w:ascii="Arial" w:hAnsi="Arial" w:cs="Arial"/>
          <w:sz w:val="24"/>
          <w:szCs w:val="24"/>
        </w:rPr>
      </w:pPr>
      <w:r w:rsidRPr="00D05778">
        <w:rPr>
          <w:rFonts w:ascii="Arial" w:hAnsi="Arial" w:cs="Arial"/>
          <w:sz w:val="24"/>
          <w:szCs w:val="24"/>
          <w:lang w:val="es-MX"/>
        </w:rPr>
        <w:t>Corroborar si se elaboraron fichas técnicas de los in</w:t>
      </w:r>
      <w:r w:rsidR="003A765E">
        <w:rPr>
          <w:rFonts w:ascii="Arial" w:hAnsi="Arial" w:cs="Arial"/>
          <w:sz w:val="24"/>
          <w:szCs w:val="24"/>
          <w:lang w:val="es-MX"/>
        </w:rPr>
        <w:t xml:space="preserve">dicadores establecidos en el </w:t>
      </w:r>
      <w:r w:rsidR="003A765E" w:rsidRPr="00826D67">
        <w:rPr>
          <w:rFonts w:ascii="Arial" w:hAnsi="Arial" w:cs="Arial"/>
          <w:sz w:val="24"/>
          <w:szCs w:val="24"/>
          <w:lang w:val="es-MX"/>
        </w:rPr>
        <w:t>Plan M</w:t>
      </w:r>
      <w:r w:rsidR="003A765E">
        <w:rPr>
          <w:rFonts w:ascii="Arial" w:hAnsi="Arial" w:cs="Arial"/>
          <w:sz w:val="24"/>
          <w:szCs w:val="24"/>
          <w:lang w:val="es-MX"/>
        </w:rPr>
        <w:t>unicipal de Desarrollo</w:t>
      </w:r>
      <w:r w:rsidRPr="00D05778">
        <w:rPr>
          <w:rFonts w:ascii="Arial" w:hAnsi="Arial" w:cs="Arial"/>
          <w:sz w:val="24"/>
          <w:szCs w:val="24"/>
          <w:lang w:val="es-MX"/>
        </w:rPr>
        <w:t>, para el seguimiento y evaluación y que éstas, consideren los ele</w:t>
      </w:r>
      <w:r>
        <w:rPr>
          <w:rFonts w:ascii="Arial" w:hAnsi="Arial" w:cs="Arial"/>
          <w:sz w:val="24"/>
          <w:szCs w:val="24"/>
          <w:lang w:val="es-MX"/>
        </w:rPr>
        <w:t>mentos mínimos para su medición</w:t>
      </w:r>
      <w:r w:rsidR="00A11763">
        <w:rPr>
          <w:rFonts w:ascii="Arial" w:hAnsi="Arial" w:cs="Arial"/>
          <w:sz w:val="24"/>
          <w:szCs w:val="24"/>
          <w:lang w:val="es-MX"/>
        </w:rPr>
        <w:t>.</w:t>
      </w:r>
    </w:p>
    <w:p w14:paraId="19D542AB" w14:textId="180A5962" w:rsidR="00BC07FD" w:rsidRPr="00DD736E" w:rsidRDefault="00BC07FD" w:rsidP="00BC07FD">
      <w:pPr>
        <w:pStyle w:val="Prrafodelista"/>
        <w:spacing w:after="0"/>
        <w:ind w:left="1276"/>
        <w:jc w:val="both"/>
        <w:rPr>
          <w:rFonts w:ascii="Arial" w:hAnsi="Arial" w:cs="Arial"/>
          <w:szCs w:val="24"/>
        </w:rPr>
      </w:pPr>
    </w:p>
    <w:p w14:paraId="211AC9E1" w14:textId="521717D9" w:rsidR="004649C1" w:rsidRPr="002A2C86" w:rsidRDefault="001C6ACB" w:rsidP="00B80B64">
      <w:pPr>
        <w:pStyle w:val="Ttulo2"/>
        <w:ind w:left="357"/>
        <w:rPr>
          <w:rFonts w:cs="Arial"/>
          <w:szCs w:val="24"/>
        </w:rPr>
      </w:pPr>
      <w:bookmarkStart w:id="29" w:name="_G._Servidores_Públicos"/>
      <w:bookmarkStart w:id="30" w:name="_Toc11413509"/>
      <w:bookmarkStart w:id="31" w:name="_Toc74856073"/>
      <w:bookmarkEnd w:id="29"/>
      <w:r>
        <w:rPr>
          <w:rFonts w:cs="Arial"/>
          <w:szCs w:val="24"/>
        </w:rPr>
        <w:t xml:space="preserve">G. </w:t>
      </w:r>
      <w:r w:rsidR="00730352" w:rsidRPr="002A2C86">
        <w:rPr>
          <w:rFonts w:cs="Arial"/>
          <w:szCs w:val="24"/>
        </w:rPr>
        <w:t>S</w:t>
      </w:r>
      <w:r w:rsidR="003F0068" w:rsidRPr="002A2C86">
        <w:rPr>
          <w:rFonts w:cs="Arial"/>
          <w:szCs w:val="24"/>
        </w:rPr>
        <w:t>ervidores P</w:t>
      </w:r>
      <w:r w:rsidR="004649C1" w:rsidRPr="002A2C86">
        <w:rPr>
          <w:rFonts w:cs="Arial"/>
          <w:szCs w:val="24"/>
        </w:rPr>
        <w:t>úbl</w:t>
      </w:r>
      <w:r w:rsidR="00251427" w:rsidRPr="002A2C86">
        <w:rPr>
          <w:rFonts w:cs="Arial"/>
          <w:szCs w:val="24"/>
        </w:rPr>
        <w:t xml:space="preserve">icos </w:t>
      </w:r>
      <w:r w:rsidR="003F0068" w:rsidRPr="002A2C86">
        <w:rPr>
          <w:rFonts w:cs="Arial"/>
          <w:szCs w:val="24"/>
        </w:rPr>
        <w:t>que intervinieron en la A</w:t>
      </w:r>
      <w:r w:rsidR="00251427" w:rsidRPr="002A2C86">
        <w:rPr>
          <w:rFonts w:cs="Arial"/>
          <w:szCs w:val="24"/>
        </w:rPr>
        <w:t>uditorí</w:t>
      </w:r>
      <w:r w:rsidR="004649C1" w:rsidRPr="002A2C86">
        <w:rPr>
          <w:rFonts w:cs="Arial"/>
          <w:szCs w:val="24"/>
        </w:rPr>
        <w:t>a</w:t>
      </w:r>
      <w:bookmarkEnd w:id="30"/>
      <w:bookmarkEnd w:id="31"/>
    </w:p>
    <w:p w14:paraId="07437353" w14:textId="77777777" w:rsidR="001C6ACB" w:rsidRDefault="001C6ACB" w:rsidP="001C6ACB">
      <w:pPr>
        <w:spacing w:after="0"/>
        <w:jc w:val="both"/>
        <w:rPr>
          <w:rFonts w:ascii="Arial" w:hAnsi="Arial" w:cs="Arial"/>
          <w:sz w:val="24"/>
          <w:szCs w:val="24"/>
        </w:rPr>
      </w:pPr>
    </w:p>
    <w:p w14:paraId="7302B6DA" w14:textId="7FAF004E" w:rsidR="0076237F" w:rsidRDefault="005C2309" w:rsidP="00796FBB">
      <w:pPr>
        <w:spacing w:after="0"/>
        <w:jc w:val="both"/>
        <w:rPr>
          <w:rFonts w:ascii="Arial" w:hAnsi="Arial" w:cs="Arial"/>
          <w:sz w:val="24"/>
          <w:szCs w:val="24"/>
        </w:rPr>
      </w:pPr>
      <w:r w:rsidRPr="002A2C86">
        <w:rPr>
          <w:rFonts w:ascii="Arial" w:hAnsi="Arial" w:cs="Arial"/>
          <w:sz w:val="24"/>
          <w:szCs w:val="24"/>
        </w:rPr>
        <w:t xml:space="preserve">El personal designado adscrito a la Auditoría Especial en Materia </w:t>
      </w:r>
      <w:r w:rsidR="00870649">
        <w:rPr>
          <w:rFonts w:ascii="Arial" w:hAnsi="Arial" w:cs="Arial"/>
          <w:sz w:val="24"/>
          <w:szCs w:val="24"/>
        </w:rPr>
        <w:t>al</w:t>
      </w:r>
      <w:r w:rsidRPr="002A2C86">
        <w:rPr>
          <w:rFonts w:ascii="Arial" w:hAnsi="Arial" w:cs="Arial"/>
          <w:sz w:val="24"/>
          <w:szCs w:val="24"/>
        </w:rPr>
        <w:t xml:space="preserve"> Desempeño de esta Auditoría Superior del Estado, que actuó en el desarrollo y ejecución de la auditoría, visita e inspección en forma conjunta o separada, mismo que se </w:t>
      </w:r>
      <w:r w:rsidR="0039315E" w:rsidRPr="002A2C86">
        <w:rPr>
          <w:rFonts w:ascii="Arial" w:hAnsi="Arial" w:cs="Arial"/>
          <w:sz w:val="24"/>
          <w:szCs w:val="24"/>
        </w:rPr>
        <w:t>identificó</w:t>
      </w:r>
      <w:r w:rsidRPr="002A2C86">
        <w:rPr>
          <w:rFonts w:ascii="Arial" w:hAnsi="Arial" w:cs="Arial"/>
          <w:sz w:val="24"/>
          <w:szCs w:val="24"/>
        </w:rPr>
        <w:t xml:space="preserve"> como personal de este Órgano Técnico de Fiscalización, se encuentra referido en la orden emitida con oficio número </w:t>
      </w:r>
      <w:r w:rsidR="00923674">
        <w:rPr>
          <w:rFonts w:ascii="Arial" w:hAnsi="Arial" w:cs="Arial"/>
          <w:bCs/>
          <w:sz w:val="24"/>
          <w:szCs w:val="24"/>
        </w:rPr>
        <w:t>ASEQROO/ASE/AEMD/0479/03/2022</w:t>
      </w:r>
      <w:r w:rsidRPr="002A2C86">
        <w:rPr>
          <w:rFonts w:ascii="Arial" w:hAnsi="Arial" w:cs="Arial"/>
          <w:sz w:val="24"/>
          <w:szCs w:val="24"/>
        </w:rPr>
        <w:t>, siendo los servidores públicos a cargo de coordinar y supervisar la auditoría, los siguientes:</w:t>
      </w:r>
    </w:p>
    <w:p w14:paraId="29BD3B62" w14:textId="69D7B166" w:rsidR="0076237F" w:rsidRDefault="0076237F" w:rsidP="00796FBB">
      <w:pPr>
        <w:spacing w:after="0"/>
        <w:jc w:val="both"/>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3823"/>
        <w:gridCol w:w="5005"/>
      </w:tblGrid>
      <w:tr w:rsidR="004649C1" w:rsidRPr="002A2C86" w14:paraId="6AC4B4D7" w14:textId="77777777" w:rsidTr="001840E4">
        <w:trPr>
          <w:jc w:val="center"/>
        </w:trPr>
        <w:tc>
          <w:tcPr>
            <w:tcW w:w="3823" w:type="dxa"/>
            <w:shd w:val="clear" w:color="auto" w:fill="D9D9D9" w:themeFill="background1" w:themeFillShade="D9"/>
          </w:tcPr>
          <w:p w14:paraId="4FFE295B" w14:textId="77777777" w:rsidR="004649C1" w:rsidRPr="002A2C86" w:rsidRDefault="004649C1" w:rsidP="004A1C67">
            <w:pPr>
              <w:jc w:val="center"/>
              <w:rPr>
                <w:rFonts w:ascii="Arial" w:hAnsi="Arial" w:cs="Arial"/>
                <w:b/>
                <w:bCs/>
                <w:sz w:val="20"/>
                <w:szCs w:val="20"/>
              </w:rPr>
            </w:pPr>
            <w:r w:rsidRPr="002A2C86">
              <w:rPr>
                <w:rFonts w:ascii="Arial" w:hAnsi="Arial" w:cs="Arial"/>
                <w:b/>
                <w:bCs/>
                <w:sz w:val="20"/>
                <w:szCs w:val="20"/>
              </w:rPr>
              <w:t>NOMBRE</w:t>
            </w:r>
          </w:p>
        </w:tc>
        <w:tc>
          <w:tcPr>
            <w:tcW w:w="5005" w:type="dxa"/>
            <w:shd w:val="clear" w:color="auto" w:fill="D9D9D9" w:themeFill="background1" w:themeFillShade="D9"/>
          </w:tcPr>
          <w:p w14:paraId="6485596E" w14:textId="77777777" w:rsidR="004649C1" w:rsidRPr="002A2C86" w:rsidRDefault="004649C1" w:rsidP="004A1C67">
            <w:pPr>
              <w:jc w:val="center"/>
              <w:rPr>
                <w:rFonts w:ascii="Arial" w:hAnsi="Arial" w:cs="Arial"/>
                <w:b/>
                <w:bCs/>
                <w:sz w:val="20"/>
                <w:szCs w:val="20"/>
              </w:rPr>
            </w:pPr>
            <w:r w:rsidRPr="002A2C86">
              <w:rPr>
                <w:rFonts w:ascii="Arial" w:hAnsi="Arial" w:cs="Arial"/>
                <w:b/>
                <w:bCs/>
                <w:sz w:val="20"/>
                <w:szCs w:val="20"/>
              </w:rPr>
              <w:t>CARGO</w:t>
            </w:r>
          </w:p>
        </w:tc>
      </w:tr>
      <w:tr w:rsidR="00730352" w:rsidRPr="002A2C86" w14:paraId="2E5DB4C7" w14:textId="77777777" w:rsidTr="00BC07FD">
        <w:trPr>
          <w:trHeight w:val="578"/>
          <w:jc w:val="center"/>
        </w:trPr>
        <w:tc>
          <w:tcPr>
            <w:tcW w:w="3823" w:type="dxa"/>
            <w:vAlign w:val="center"/>
          </w:tcPr>
          <w:p w14:paraId="175A7AD1" w14:textId="0BB1EFA4" w:rsidR="00730352" w:rsidRPr="00324E06" w:rsidRDefault="002F7AC6" w:rsidP="001B2459">
            <w:pPr>
              <w:contextualSpacing/>
              <w:jc w:val="center"/>
              <w:rPr>
                <w:rFonts w:ascii="Arial" w:hAnsi="Arial" w:cs="Arial"/>
                <w:bCs/>
              </w:rPr>
            </w:pPr>
            <w:r>
              <w:rPr>
                <w:rFonts w:ascii="Arial" w:hAnsi="Arial" w:cs="Arial"/>
                <w:bCs/>
              </w:rPr>
              <w:t>L.A.E. Saidy Espinosa Ramírez</w:t>
            </w:r>
          </w:p>
        </w:tc>
        <w:tc>
          <w:tcPr>
            <w:tcW w:w="5005" w:type="dxa"/>
            <w:vAlign w:val="center"/>
          </w:tcPr>
          <w:p w14:paraId="05266E2F" w14:textId="61AA3EFC" w:rsidR="00730352" w:rsidRPr="00324E06" w:rsidRDefault="00730352" w:rsidP="002F7AC6">
            <w:pPr>
              <w:contextualSpacing/>
              <w:jc w:val="both"/>
              <w:rPr>
                <w:rFonts w:ascii="Arial" w:hAnsi="Arial" w:cs="Arial"/>
                <w:bCs/>
              </w:rPr>
            </w:pPr>
            <w:r w:rsidRPr="00324E06">
              <w:rPr>
                <w:rFonts w:ascii="Arial" w:hAnsi="Arial" w:cs="Arial"/>
                <w:bCs/>
              </w:rPr>
              <w:t xml:space="preserve">Coordinadora de la Dirección de Fiscalización en Materia al Desempeño </w:t>
            </w:r>
            <w:r w:rsidR="003140AB">
              <w:rPr>
                <w:rFonts w:ascii="Arial" w:hAnsi="Arial" w:cs="Arial"/>
                <w:bCs/>
              </w:rPr>
              <w:t>“</w:t>
            </w:r>
            <w:r w:rsidR="002F7AC6">
              <w:rPr>
                <w:rFonts w:ascii="Arial" w:hAnsi="Arial" w:cs="Arial"/>
                <w:bCs/>
              </w:rPr>
              <w:t>C</w:t>
            </w:r>
            <w:r w:rsidR="003140AB">
              <w:rPr>
                <w:rFonts w:ascii="Arial" w:hAnsi="Arial" w:cs="Arial"/>
                <w:bCs/>
              </w:rPr>
              <w:t>”</w:t>
            </w:r>
            <w:r w:rsidRPr="00324E06">
              <w:rPr>
                <w:rFonts w:ascii="Arial" w:hAnsi="Arial" w:cs="Arial"/>
                <w:bCs/>
              </w:rPr>
              <w:t>.</w:t>
            </w:r>
          </w:p>
        </w:tc>
      </w:tr>
      <w:tr w:rsidR="00730352" w:rsidRPr="002A2C86" w14:paraId="527BF6EB" w14:textId="77777777" w:rsidTr="00BC07FD">
        <w:trPr>
          <w:trHeight w:val="558"/>
          <w:jc w:val="center"/>
        </w:trPr>
        <w:tc>
          <w:tcPr>
            <w:tcW w:w="3823" w:type="dxa"/>
            <w:vAlign w:val="center"/>
          </w:tcPr>
          <w:p w14:paraId="2CB9A641" w14:textId="76A7D853" w:rsidR="00730352" w:rsidRPr="00324E06" w:rsidRDefault="002F7AC6" w:rsidP="00B31B92">
            <w:pPr>
              <w:spacing w:line="276" w:lineRule="auto"/>
              <w:contextualSpacing/>
              <w:jc w:val="center"/>
              <w:rPr>
                <w:rFonts w:ascii="Arial" w:hAnsi="Arial" w:cs="Arial"/>
                <w:bCs/>
              </w:rPr>
            </w:pPr>
            <w:r>
              <w:rPr>
                <w:rFonts w:ascii="Arial" w:hAnsi="Arial" w:cs="Arial"/>
                <w:bCs/>
              </w:rPr>
              <w:t>Ing. Ingrid Darany Sanzores Burgos</w:t>
            </w:r>
          </w:p>
        </w:tc>
        <w:tc>
          <w:tcPr>
            <w:tcW w:w="5005" w:type="dxa"/>
            <w:vAlign w:val="center"/>
          </w:tcPr>
          <w:p w14:paraId="692BDAF6" w14:textId="62D88FF3" w:rsidR="00730352" w:rsidRPr="00324E06" w:rsidRDefault="00730352" w:rsidP="001E10CD">
            <w:pPr>
              <w:contextualSpacing/>
              <w:jc w:val="both"/>
              <w:rPr>
                <w:rFonts w:ascii="Arial" w:hAnsi="Arial" w:cs="Arial"/>
                <w:bCs/>
              </w:rPr>
            </w:pPr>
            <w:r w:rsidRPr="00324E06">
              <w:rPr>
                <w:rFonts w:ascii="Arial" w:hAnsi="Arial" w:cs="Arial"/>
                <w:bCs/>
              </w:rPr>
              <w:t xml:space="preserve">Supervisora de la Dirección de Fiscalización en Materia al Desempeño </w:t>
            </w:r>
            <w:r w:rsidR="003140AB">
              <w:rPr>
                <w:rFonts w:ascii="Arial" w:hAnsi="Arial" w:cs="Arial"/>
                <w:bCs/>
              </w:rPr>
              <w:t>“</w:t>
            </w:r>
            <w:r w:rsidR="002F7AC6">
              <w:rPr>
                <w:rFonts w:ascii="Arial" w:hAnsi="Arial" w:cs="Arial"/>
                <w:bCs/>
              </w:rPr>
              <w:t>C</w:t>
            </w:r>
            <w:r w:rsidR="003140AB">
              <w:rPr>
                <w:rFonts w:ascii="Arial" w:hAnsi="Arial" w:cs="Arial"/>
                <w:bCs/>
              </w:rPr>
              <w:t>”</w:t>
            </w:r>
            <w:r w:rsidR="003140AB" w:rsidRPr="00324E06">
              <w:rPr>
                <w:rFonts w:ascii="Arial" w:hAnsi="Arial" w:cs="Arial"/>
                <w:bCs/>
              </w:rPr>
              <w:t>.</w:t>
            </w:r>
          </w:p>
        </w:tc>
      </w:tr>
    </w:tbl>
    <w:p w14:paraId="64999CE2" w14:textId="4ACE3E50" w:rsidR="0050632F" w:rsidRPr="00796FBB" w:rsidRDefault="0050632F" w:rsidP="003A765E">
      <w:pPr>
        <w:rPr>
          <w:rFonts w:ascii="Arial" w:hAnsi="Arial" w:cs="Arial"/>
          <w:sz w:val="24"/>
          <w:szCs w:val="24"/>
        </w:rPr>
      </w:pPr>
      <w:bookmarkStart w:id="32" w:name="_Toc11413510"/>
      <w:bookmarkStart w:id="33" w:name="_Toc74856074"/>
    </w:p>
    <w:p w14:paraId="51CD730B" w14:textId="304A8427" w:rsidR="00925047" w:rsidRPr="002A2C86" w:rsidRDefault="00321853" w:rsidP="00925047">
      <w:pPr>
        <w:pStyle w:val="Ttulo2"/>
        <w:spacing w:before="0"/>
        <w:jc w:val="both"/>
        <w:rPr>
          <w:rStyle w:val="Ttulo2Car"/>
          <w:rFonts w:cs="Arial"/>
          <w:b/>
          <w:szCs w:val="24"/>
        </w:rPr>
      </w:pPr>
      <w:bookmarkStart w:id="34" w:name="_I.3.__RESULTADOS"/>
      <w:bookmarkEnd w:id="34"/>
      <w:r w:rsidRPr="002A2C86">
        <w:rPr>
          <w:rFonts w:cs="Arial"/>
          <w:szCs w:val="24"/>
        </w:rPr>
        <w:t>I</w:t>
      </w:r>
      <w:r w:rsidRPr="002A2C86">
        <w:rPr>
          <w:rStyle w:val="Ttulo2Car"/>
          <w:rFonts w:cs="Arial"/>
          <w:b/>
          <w:szCs w:val="24"/>
        </w:rPr>
        <w:t>.</w:t>
      </w:r>
      <w:r w:rsidR="00363166" w:rsidRPr="002A2C86">
        <w:rPr>
          <w:rStyle w:val="Ttulo2Car"/>
          <w:rFonts w:cs="Arial"/>
          <w:b/>
          <w:szCs w:val="24"/>
        </w:rPr>
        <w:t>3</w:t>
      </w:r>
      <w:r w:rsidR="00A10290" w:rsidRPr="002A2C86">
        <w:rPr>
          <w:rStyle w:val="Ttulo2Car"/>
          <w:rFonts w:cs="Arial"/>
          <w:b/>
          <w:szCs w:val="24"/>
        </w:rPr>
        <w:t>.</w:t>
      </w:r>
      <w:r w:rsidRPr="002A2C86">
        <w:rPr>
          <w:rStyle w:val="Ttulo2Car"/>
          <w:rFonts w:cs="Arial"/>
          <w:b/>
          <w:szCs w:val="24"/>
        </w:rPr>
        <w:t xml:space="preserve">  RESULTADOS</w:t>
      </w:r>
      <w:bookmarkEnd w:id="32"/>
      <w:r w:rsidR="00A95A87" w:rsidRPr="002A2C86">
        <w:rPr>
          <w:rStyle w:val="Ttulo2Car"/>
          <w:rFonts w:cs="Arial"/>
          <w:b/>
          <w:szCs w:val="24"/>
        </w:rPr>
        <w:t xml:space="preserve"> DE LA FISCALIZACIÓN EFECTUADA</w:t>
      </w:r>
      <w:bookmarkEnd w:id="33"/>
    </w:p>
    <w:p w14:paraId="7799A2B5" w14:textId="77777777" w:rsidR="00925047" w:rsidRPr="003A765E" w:rsidRDefault="00925047" w:rsidP="00925047">
      <w:pPr>
        <w:spacing w:after="0"/>
        <w:rPr>
          <w:sz w:val="24"/>
        </w:rPr>
      </w:pPr>
    </w:p>
    <w:p w14:paraId="4A362300" w14:textId="09FF4081" w:rsidR="00DB1EB0" w:rsidRPr="002A2C86" w:rsidRDefault="00DB1EB0" w:rsidP="003C4386">
      <w:pPr>
        <w:pStyle w:val="Ttulo2"/>
        <w:numPr>
          <w:ilvl w:val="0"/>
          <w:numId w:val="5"/>
        </w:numPr>
        <w:jc w:val="both"/>
        <w:rPr>
          <w:rFonts w:cs="Arial"/>
          <w:szCs w:val="24"/>
          <w:lang w:eastAsia="es-ES"/>
        </w:rPr>
      </w:pPr>
      <w:bookmarkStart w:id="35" w:name="_Resumen_general_de"/>
      <w:bookmarkStart w:id="36" w:name="_Toc11413511"/>
      <w:bookmarkStart w:id="37" w:name="_Toc74856075"/>
      <w:bookmarkEnd w:id="35"/>
      <w:r w:rsidRPr="002A2C86">
        <w:rPr>
          <w:rFonts w:cs="Arial"/>
          <w:szCs w:val="24"/>
          <w:lang w:eastAsia="es-ES"/>
        </w:rPr>
        <w:t xml:space="preserve">Resumen general de observaciones y </w:t>
      </w:r>
      <w:r w:rsidR="00851828" w:rsidRPr="002A2C86">
        <w:rPr>
          <w:rFonts w:cs="Arial"/>
          <w:szCs w:val="24"/>
          <w:lang w:eastAsia="es-ES"/>
        </w:rPr>
        <w:t>recomendaciones</w:t>
      </w:r>
      <w:r w:rsidRPr="002A2C86">
        <w:rPr>
          <w:rFonts w:cs="Arial"/>
          <w:szCs w:val="24"/>
          <w:lang w:eastAsia="es-ES"/>
        </w:rPr>
        <w:t xml:space="preserve"> emitidas en materia de desempeño.</w:t>
      </w:r>
      <w:bookmarkEnd w:id="36"/>
      <w:bookmarkEnd w:id="37"/>
    </w:p>
    <w:p w14:paraId="708552FF" w14:textId="77777777" w:rsidR="00BF4624" w:rsidRPr="003A765E" w:rsidRDefault="00BF4624" w:rsidP="001739D3">
      <w:pPr>
        <w:spacing w:after="0"/>
        <w:rPr>
          <w:rFonts w:cs="Arial"/>
          <w:sz w:val="24"/>
          <w:szCs w:val="24"/>
          <w:lang w:eastAsia="es-ES"/>
        </w:rPr>
      </w:pPr>
    </w:p>
    <w:p w14:paraId="4FFB7598" w14:textId="537DBB5F" w:rsidR="0050632F" w:rsidRDefault="00730352" w:rsidP="007E4ADD">
      <w:pPr>
        <w:spacing w:after="0"/>
        <w:jc w:val="both"/>
        <w:rPr>
          <w:rFonts w:ascii="Arial" w:hAnsi="Arial" w:cs="Arial"/>
          <w:sz w:val="24"/>
        </w:rPr>
      </w:pPr>
      <w:r w:rsidRPr="002A2C86">
        <w:rPr>
          <w:rFonts w:ascii="Arial" w:hAnsi="Arial" w:cs="Arial"/>
          <w:sz w:val="24"/>
        </w:rPr>
        <w:t xml:space="preserve">De conformidad con los </w:t>
      </w:r>
      <w:r w:rsidRPr="002F7AC6">
        <w:rPr>
          <w:rFonts w:ascii="Arial" w:hAnsi="Arial" w:cs="Arial"/>
          <w:sz w:val="24"/>
        </w:rPr>
        <w:t xml:space="preserve">artículos 17 fracción II, 38, 41 en su segundo párrafo, y 61 párrafo primero de la Ley de Fiscalización y Rendición de Cuentas del Estado de Quintana Roo, y artículos 4, 8 y 9, fracciones X, XI, XVIII y XXVI del Reglamento Interior de la Auditoría Superior del Estado de Quintana </w:t>
      </w:r>
      <w:r w:rsidR="002F7AC6">
        <w:rPr>
          <w:rFonts w:ascii="Arial" w:hAnsi="Arial" w:cs="Arial"/>
          <w:sz w:val="24"/>
        </w:rPr>
        <w:t>Roo</w:t>
      </w:r>
      <w:r w:rsidRPr="002F7AC6">
        <w:rPr>
          <w:rFonts w:ascii="Arial" w:hAnsi="Arial" w:cs="Arial"/>
          <w:sz w:val="24"/>
        </w:rPr>
        <w:t>,</w:t>
      </w:r>
      <w:r w:rsidRPr="002A2C86">
        <w:rPr>
          <w:rFonts w:ascii="Arial" w:hAnsi="Arial" w:cs="Arial"/>
          <w:sz w:val="24"/>
        </w:rPr>
        <w:t xml:space="preserve"> durante este proceso se </w:t>
      </w:r>
      <w:r w:rsidRPr="00796FBB">
        <w:rPr>
          <w:rFonts w:ascii="Arial" w:hAnsi="Arial" w:cs="Arial"/>
          <w:sz w:val="24"/>
        </w:rPr>
        <w:t xml:space="preserve">determinaron </w:t>
      </w:r>
      <w:r w:rsidR="00923674">
        <w:rPr>
          <w:rFonts w:ascii="Arial" w:hAnsi="Arial" w:cs="Arial"/>
          <w:sz w:val="24"/>
        </w:rPr>
        <w:t>2</w:t>
      </w:r>
      <w:r w:rsidRPr="00796FBB">
        <w:rPr>
          <w:rFonts w:ascii="Arial" w:hAnsi="Arial" w:cs="Arial"/>
          <w:sz w:val="24"/>
        </w:rPr>
        <w:t xml:space="preserve"> resultados</w:t>
      </w:r>
      <w:r w:rsidRPr="002A2C86">
        <w:rPr>
          <w:rFonts w:ascii="Arial" w:hAnsi="Arial" w:cs="Arial"/>
          <w:sz w:val="24"/>
        </w:rPr>
        <w:t xml:space="preserve"> de la fisca</w:t>
      </w:r>
      <w:r w:rsidR="0039315E" w:rsidRPr="002A2C86">
        <w:rPr>
          <w:rFonts w:ascii="Arial" w:hAnsi="Arial" w:cs="Arial"/>
          <w:sz w:val="24"/>
        </w:rPr>
        <w:t xml:space="preserve">lización correspondientes a la </w:t>
      </w:r>
      <w:r w:rsidR="00D6212A">
        <w:rPr>
          <w:rFonts w:ascii="Arial" w:hAnsi="Arial" w:cs="Arial"/>
          <w:b/>
          <w:sz w:val="24"/>
        </w:rPr>
        <w:t>Auditoría de</w:t>
      </w:r>
      <w:r w:rsidR="00923674" w:rsidRPr="00923674">
        <w:rPr>
          <w:rFonts w:ascii="Arial" w:hAnsi="Arial" w:cs="Arial"/>
          <w:b/>
          <w:sz w:val="24"/>
        </w:rPr>
        <w:t xml:space="preserve"> Desempeño al Plan Municipal de Desarrollo 2021-2024 21-AEMD-C-GOB-074-174</w:t>
      </w:r>
      <w:r w:rsidR="002F7AC6">
        <w:rPr>
          <w:rFonts w:ascii="Arial" w:hAnsi="Arial" w:cs="Arial"/>
          <w:sz w:val="24"/>
        </w:rPr>
        <w:t xml:space="preserve">, que generaron </w:t>
      </w:r>
      <w:r w:rsidR="00D6212A" w:rsidRPr="00A37247">
        <w:rPr>
          <w:rFonts w:ascii="Arial" w:hAnsi="Arial" w:cs="Arial"/>
          <w:sz w:val="24"/>
        </w:rPr>
        <w:t>6</w:t>
      </w:r>
      <w:r w:rsidRPr="002A2C86">
        <w:rPr>
          <w:rFonts w:ascii="Arial" w:hAnsi="Arial" w:cs="Arial"/>
          <w:sz w:val="24"/>
        </w:rPr>
        <w:t xml:space="preserve"> </w:t>
      </w:r>
      <w:r w:rsidRPr="00251C83">
        <w:rPr>
          <w:rFonts w:ascii="Arial" w:hAnsi="Arial" w:cs="Arial"/>
          <w:sz w:val="24"/>
        </w:rPr>
        <w:t>observaciones. De lo anterior se deriva</w:t>
      </w:r>
      <w:r w:rsidR="000D25D2" w:rsidRPr="00251C83">
        <w:rPr>
          <w:rFonts w:ascii="Arial" w:hAnsi="Arial" w:cs="Arial"/>
          <w:sz w:val="24"/>
        </w:rPr>
        <w:t xml:space="preserve"> lo siguiente</w:t>
      </w:r>
      <w:r w:rsidR="00F0530F" w:rsidRPr="00251C83">
        <w:rPr>
          <w:rFonts w:ascii="Arial" w:hAnsi="Arial" w:cs="Arial"/>
          <w:sz w:val="24"/>
        </w:rPr>
        <w:t>:</w:t>
      </w:r>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0B6B7D" w:rsidRPr="002A2C86" w14:paraId="022FE4F8" w14:textId="77777777" w:rsidTr="000B6B7D">
        <w:trPr>
          <w:trHeight w:val="315"/>
          <w:jc w:val="center"/>
        </w:trPr>
        <w:tc>
          <w:tcPr>
            <w:tcW w:w="6096" w:type="dxa"/>
            <w:gridSpan w:val="2"/>
            <w:tcBorders>
              <w:bottom w:val="single" w:sz="4" w:space="0" w:color="000000" w:themeColor="text1"/>
            </w:tcBorders>
            <w:shd w:val="clear" w:color="auto" w:fill="auto"/>
            <w:noWrap/>
            <w:vAlign w:val="center"/>
            <w:hideMark/>
          </w:tcPr>
          <w:p w14:paraId="4692A0CE" w14:textId="1460CC50" w:rsidR="000B6B7D" w:rsidRPr="002A2C86" w:rsidRDefault="003805F3" w:rsidP="000B6B7D">
            <w:pPr>
              <w:spacing w:after="0" w:line="360" w:lineRule="auto"/>
              <w:jc w:val="center"/>
              <w:rPr>
                <w:rFonts w:ascii="Arial" w:hAnsi="Arial" w:cs="Arial"/>
                <w:b/>
                <w:bCs/>
                <w:color w:val="000000"/>
                <w:sz w:val="24"/>
                <w:szCs w:val="24"/>
              </w:rPr>
            </w:pPr>
            <w:r w:rsidRPr="002A2C86">
              <w:rPr>
                <w:rFonts w:ascii="Arial" w:hAnsi="Arial" w:cs="Arial"/>
                <w:b/>
                <w:bCs/>
                <w:color w:val="000000"/>
                <w:sz w:val="24"/>
                <w:szCs w:val="24"/>
              </w:rPr>
              <w:lastRenderedPageBreak/>
              <w:t xml:space="preserve">Observaciones </w:t>
            </w:r>
            <w:r w:rsidR="000B6B7D" w:rsidRPr="002A2C86">
              <w:rPr>
                <w:rFonts w:ascii="Arial" w:hAnsi="Arial" w:cs="Arial"/>
                <w:b/>
                <w:bCs/>
                <w:color w:val="000000"/>
                <w:sz w:val="24"/>
                <w:szCs w:val="24"/>
              </w:rPr>
              <w:t>Emitidas</w:t>
            </w:r>
          </w:p>
        </w:tc>
      </w:tr>
      <w:tr w:rsidR="006E17FA" w:rsidRPr="005E67EA" w14:paraId="11DE173C" w14:textId="77777777" w:rsidTr="00E6486C">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14:paraId="026FA150" w14:textId="289EB2C1" w:rsidR="006E17FA" w:rsidRPr="005E67EA" w:rsidRDefault="00E6486C" w:rsidP="007F403B">
            <w:pPr>
              <w:spacing w:after="0" w:line="360" w:lineRule="auto"/>
              <w:jc w:val="both"/>
              <w:rPr>
                <w:rFonts w:ascii="Arial" w:hAnsi="Arial" w:cs="Arial"/>
                <w:b/>
                <w:bCs/>
                <w:color w:val="000000"/>
                <w:sz w:val="24"/>
                <w:szCs w:val="24"/>
              </w:rPr>
            </w:pPr>
            <w:r w:rsidRPr="005E67EA">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14:paraId="0F8C3BC8" w14:textId="676CEF24" w:rsidR="006E17FA" w:rsidRPr="005E67EA" w:rsidRDefault="00D6212A" w:rsidP="00C97DA1">
            <w:pPr>
              <w:spacing w:after="0" w:line="360" w:lineRule="auto"/>
              <w:jc w:val="center"/>
              <w:rPr>
                <w:rFonts w:ascii="Arial" w:hAnsi="Arial" w:cs="Arial"/>
                <w:b/>
                <w:bCs/>
                <w:color w:val="000000"/>
                <w:sz w:val="24"/>
                <w:szCs w:val="24"/>
              </w:rPr>
            </w:pPr>
            <w:r>
              <w:rPr>
                <w:rFonts w:ascii="Arial" w:hAnsi="Arial" w:cs="Arial"/>
                <w:b/>
                <w:color w:val="000000"/>
                <w:sz w:val="24"/>
                <w:szCs w:val="24"/>
              </w:rPr>
              <w:t>6</w:t>
            </w:r>
          </w:p>
        </w:tc>
      </w:tr>
      <w:tr w:rsidR="006E17FA" w:rsidRPr="005E67EA" w14:paraId="1CEBAA54" w14:textId="77777777" w:rsidTr="000B6B7D">
        <w:trPr>
          <w:trHeight w:val="300"/>
          <w:jc w:val="center"/>
        </w:trPr>
        <w:tc>
          <w:tcPr>
            <w:tcW w:w="4673" w:type="dxa"/>
            <w:tcBorders>
              <w:top w:val="single" w:sz="4" w:space="0" w:color="000000" w:themeColor="text1"/>
              <w:bottom w:val="single" w:sz="4" w:space="0" w:color="000000" w:themeColor="text1"/>
            </w:tcBorders>
            <w:shd w:val="clear" w:color="auto" w:fill="auto"/>
            <w:noWrap/>
            <w:vAlign w:val="bottom"/>
            <w:hideMark/>
          </w:tcPr>
          <w:p w14:paraId="102E11C4" w14:textId="3812398D" w:rsidR="006E17FA" w:rsidRPr="005E67EA" w:rsidRDefault="00E6486C" w:rsidP="00925047">
            <w:pPr>
              <w:spacing w:after="0" w:line="360" w:lineRule="auto"/>
              <w:rPr>
                <w:rFonts w:ascii="Arial" w:hAnsi="Arial" w:cs="Arial"/>
                <w:b/>
                <w:color w:val="000000"/>
                <w:sz w:val="24"/>
                <w:szCs w:val="24"/>
              </w:rPr>
            </w:pPr>
            <w:r w:rsidRPr="005E67EA">
              <w:rPr>
                <w:rFonts w:ascii="Arial" w:hAnsi="Arial" w:cs="Arial"/>
                <w:b/>
                <w:color w:val="000000"/>
                <w:sz w:val="24"/>
                <w:szCs w:val="24"/>
              </w:rPr>
              <w:t>Atendidas</w:t>
            </w:r>
          </w:p>
        </w:tc>
        <w:tc>
          <w:tcPr>
            <w:tcW w:w="1423" w:type="dxa"/>
            <w:tcBorders>
              <w:top w:val="single" w:sz="4" w:space="0" w:color="000000" w:themeColor="text1"/>
              <w:bottom w:val="single" w:sz="4" w:space="0" w:color="000000" w:themeColor="text1"/>
            </w:tcBorders>
            <w:shd w:val="clear" w:color="auto" w:fill="auto"/>
            <w:noWrap/>
            <w:vAlign w:val="bottom"/>
          </w:tcPr>
          <w:p w14:paraId="526C39A1" w14:textId="44974131" w:rsidR="006E17FA" w:rsidRPr="00BE76A8" w:rsidRDefault="00A37247" w:rsidP="001B2459">
            <w:pPr>
              <w:spacing w:after="0" w:line="360" w:lineRule="auto"/>
              <w:jc w:val="center"/>
              <w:rPr>
                <w:rFonts w:ascii="Arial" w:hAnsi="Arial" w:cs="Arial"/>
                <w:b/>
                <w:sz w:val="24"/>
                <w:szCs w:val="24"/>
              </w:rPr>
            </w:pPr>
            <w:r>
              <w:rPr>
                <w:rFonts w:ascii="Arial" w:hAnsi="Arial" w:cs="Arial"/>
                <w:b/>
                <w:sz w:val="24"/>
                <w:szCs w:val="24"/>
              </w:rPr>
              <w:t>4</w:t>
            </w:r>
          </w:p>
        </w:tc>
      </w:tr>
      <w:tr w:rsidR="006E17FA" w:rsidRPr="005E67EA" w14:paraId="2245C43C" w14:textId="77777777" w:rsidTr="000B6B7D">
        <w:trPr>
          <w:trHeight w:val="315"/>
          <w:jc w:val="center"/>
        </w:trPr>
        <w:tc>
          <w:tcPr>
            <w:tcW w:w="4673" w:type="dxa"/>
            <w:tcBorders>
              <w:top w:val="single" w:sz="4" w:space="0" w:color="000000" w:themeColor="text1"/>
            </w:tcBorders>
            <w:shd w:val="clear" w:color="auto" w:fill="auto"/>
            <w:noWrap/>
            <w:vAlign w:val="bottom"/>
            <w:hideMark/>
          </w:tcPr>
          <w:p w14:paraId="17F21BCE" w14:textId="3DA36011" w:rsidR="006E17FA" w:rsidRPr="005E67EA" w:rsidRDefault="00E6486C" w:rsidP="007F403B">
            <w:pPr>
              <w:spacing w:after="0" w:line="360" w:lineRule="auto"/>
              <w:jc w:val="both"/>
              <w:rPr>
                <w:rFonts w:ascii="Arial" w:hAnsi="Arial" w:cs="Arial"/>
                <w:b/>
                <w:bCs/>
                <w:color w:val="000000"/>
                <w:sz w:val="24"/>
                <w:szCs w:val="24"/>
              </w:rPr>
            </w:pPr>
            <w:r w:rsidRPr="005E67EA">
              <w:rPr>
                <w:rFonts w:ascii="Arial" w:hAnsi="Arial" w:cs="Arial"/>
                <w:b/>
                <w:bCs/>
                <w:color w:val="000000"/>
                <w:sz w:val="24"/>
                <w:szCs w:val="24"/>
              </w:rPr>
              <w:t>En seguimiento</w:t>
            </w:r>
          </w:p>
        </w:tc>
        <w:tc>
          <w:tcPr>
            <w:tcW w:w="1423" w:type="dxa"/>
            <w:tcBorders>
              <w:top w:val="single" w:sz="4" w:space="0" w:color="000000" w:themeColor="text1"/>
            </w:tcBorders>
            <w:shd w:val="clear" w:color="auto" w:fill="auto"/>
            <w:noWrap/>
            <w:vAlign w:val="bottom"/>
          </w:tcPr>
          <w:p w14:paraId="3E2165A8" w14:textId="66BE80C1" w:rsidR="006E17FA" w:rsidRPr="00BE76A8" w:rsidRDefault="00A37247" w:rsidP="001B2459">
            <w:pPr>
              <w:spacing w:after="0" w:line="360" w:lineRule="auto"/>
              <w:jc w:val="center"/>
              <w:rPr>
                <w:rFonts w:ascii="Arial" w:hAnsi="Arial" w:cs="Arial"/>
                <w:b/>
                <w:bCs/>
                <w:sz w:val="24"/>
                <w:szCs w:val="24"/>
              </w:rPr>
            </w:pPr>
            <w:r>
              <w:rPr>
                <w:rFonts w:ascii="Arial" w:hAnsi="Arial" w:cs="Arial"/>
                <w:b/>
                <w:sz w:val="24"/>
                <w:szCs w:val="24"/>
              </w:rPr>
              <w:t>2</w:t>
            </w:r>
          </w:p>
        </w:tc>
      </w:tr>
    </w:tbl>
    <w:p w14:paraId="2BBA0EFE" w14:textId="3015A07E" w:rsidR="00A37247" w:rsidRPr="00796FBB" w:rsidRDefault="00A37247" w:rsidP="00EE1231">
      <w:pPr>
        <w:spacing w:after="0"/>
        <w:rPr>
          <w:rFonts w:ascii="Arial" w:hAnsi="Arial" w:cs="Arial"/>
          <w:b/>
          <w:sz w:val="24"/>
          <w:szCs w:val="24"/>
          <w:lang w:eastAsia="es-ES"/>
        </w:rPr>
      </w:pPr>
      <w:bookmarkStart w:id="38" w:name="_Toc11413512"/>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E6486C" w:rsidRPr="005E67EA" w14:paraId="1FD604C6" w14:textId="77777777" w:rsidTr="00C97DA1">
        <w:trPr>
          <w:trHeight w:val="315"/>
          <w:jc w:val="center"/>
        </w:trPr>
        <w:tc>
          <w:tcPr>
            <w:tcW w:w="6096" w:type="dxa"/>
            <w:gridSpan w:val="2"/>
            <w:tcBorders>
              <w:bottom w:val="single" w:sz="4" w:space="0" w:color="000000" w:themeColor="text1"/>
            </w:tcBorders>
            <w:shd w:val="clear" w:color="auto" w:fill="auto"/>
            <w:noWrap/>
            <w:vAlign w:val="center"/>
            <w:hideMark/>
          </w:tcPr>
          <w:p w14:paraId="4AFE7B89" w14:textId="44B57762" w:rsidR="00E6486C" w:rsidRPr="005E67EA" w:rsidRDefault="00E6486C" w:rsidP="00C97DA1">
            <w:pPr>
              <w:spacing w:after="0" w:line="360" w:lineRule="auto"/>
              <w:jc w:val="center"/>
              <w:rPr>
                <w:rFonts w:ascii="Arial" w:hAnsi="Arial" w:cs="Arial"/>
                <w:b/>
                <w:bCs/>
                <w:color w:val="000000"/>
                <w:sz w:val="24"/>
                <w:szCs w:val="24"/>
              </w:rPr>
            </w:pPr>
            <w:r w:rsidRPr="005E67EA">
              <w:rPr>
                <w:rFonts w:ascii="Arial" w:hAnsi="Arial" w:cs="Arial"/>
                <w:b/>
                <w:bCs/>
                <w:color w:val="000000"/>
                <w:sz w:val="24"/>
                <w:szCs w:val="24"/>
              </w:rPr>
              <w:t>Recomendaciones Emitidas</w:t>
            </w:r>
          </w:p>
        </w:tc>
      </w:tr>
      <w:tr w:rsidR="00E6486C" w:rsidRPr="002A2C86" w14:paraId="29CFEEB0" w14:textId="77777777" w:rsidTr="00C97DA1">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14:paraId="7081D6C6" w14:textId="77777777" w:rsidR="00E6486C" w:rsidRPr="005E67EA" w:rsidRDefault="00E6486C" w:rsidP="00C97DA1">
            <w:pPr>
              <w:spacing w:after="0" w:line="360" w:lineRule="auto"/>
              <w:jc w:val="both"/>
              <w:rPr>
                <w:rFonts w:ascii="Arial" w:hAnsi="Arial" w:cs="Arial"/>
                <w:b/>
                <w:bCs/>
                <w:color w:val="000000"/>
                <w:sz w:val="24"/>
                <w:szCs w:val="24"/>
              </w:rPr>
            </w:pPr>
            <w:r w:rsidRPr="005E67EA">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14:paraId="401968A2" w14:textId="0BFB5C0A" w:rsidR="00E6486C" w:rsidRPr="002A2C86" w:rsidRDefault="00A37247" w:rsidP="001B2459">
            <w:pPr>
              <w:spacing w:after="0" w:line="360" w:lineRule="auto"/>
              <w:jc w:val="center"/>
              <w:rPr>
                <w:rFonts w:ascii="Arial" w:hAnsi="Arial" w:cs="Arial"/>
                <w:b/>
                <w:bCs/>
                <w:color w:val="000000"/>
                <w:sz w:val="24"/>
                <w:szCs w:val="24"/>
              </w:rPr>
            </w:pPr>
            <w:r>
              <w:rPr>
                <w:rFonts w:ascii="Arial" w:hAnsi="Arial" w:cs="Arial"/>
                <w:b/>
                <w:sz w:val="24"/>
                <w:szCs w:val="24"/>
              </w:rPr>
              <w:t>2</w:t>
            </w:r>
          </w:p>
        </w:tc>
      </w:tr>
    </w:tbl>
    <w:p w14:paraId="5DEC916D" w14:textId="14478BFC" w:rsidR="0050632F" w:rsidRDefault="0050632F" w:rsidP="00796FBB">
      <w:pPr>
        <w:spacing w:after="0"/>
        <w:rPr>
          <w:rFonts w:ascii="Arial" w:hAnsi="Arial" w:cs="Arial"/>
          <w:sz w:val="24"/>
          <w:lang w:eastAsia="es-ES"/>
        </w:rPr>
      </w:pPr>
      <w:bookmarkStart w:id="39" w:name="_Toc74856076"/>
    </w:p>
    <w:p w14:paraId="17D1F161" w14:textId="77777777" w:rsidR="0076237F" w:rsidRPr="00796FBB" w:rsidRDefault="0076237F" w:rsidP="00796FBB">
      <w:pPr>
        <w:spacing w:after="0"/>
        <w:rPr>
          <w:rFonts w:ascii="Arial" w:hAnsi="Arial" w:cs="Arial"/>
          <w:sz w:val="24"/>
          <w:lang w:eastAsia="es-ES"/>
        </w:rPr>
      </w:pPr>
    </w:p>
    <w:p w14:paraId="477B9F85" w14:textId="331397D5" w:rsidR="00005A1E" w:rsidRPr="00005A1E" w:rsidRDefault="00005A1E" w:rsidP="003C4386">
      <w:pPr>
        <w:pStyle w:val="Ttulo2"/>
        <w:numPr>
          <w:ilvl w:val="0"/>
          <w:numId w:val="5"/>
        </w:numPr>
        <w:rPr>
          <w:rFonts w:cs="Arial"/>
          <w:szCs w:val="24"/>
          <w:lang w:eastAsia="es-ES"/>
        </w:rPr>
      </w:pPr>
      <w:r w:rsidRPr="00005A1E">
        <w:rPr>
          <w:rFonts w:cs="Arial"/>
          <w:szCs w:val="24"/>
          <w:lang w:eastAsia="es-ES"/>
        </w:rPr>
        <w:t>Detalle de Resultados</w:t>
      </w:r>
      <w:bookmarkStart w:id="40" w:name="_Detalle_de_Resultados"/>
      <w:bookmarkEnd w:id="39"/>
      <w:bookmarkEnd w:id="40"/>
    </w:p>
    <w:p w14:paraId="73C070EE" w14:textId="77777777" w:rsidR="00005A1E" w:rsidRPr="00BE76A8" w:rsidRDefault="00005A1E" w:rsidP="00005A1E">
      <w:pPr>
        <w:spacing w:after="0"/>
        <w:rPr>
          <w:rFonts w:ascii="Arial" w:hAnsi="Arial" w:cs="Arial"/>
          <w:lang w:eastAsia="es-ES"/>
        </w:rPr>
      </w:pPr>
    </w:p>
    <w:p w14:paraId="6CA39CE9" w14:textId="77777777" w:rsidR="00005A1E" w:rsidRPr="0034309D" w:rsidRDefault="00005A1E" w:rsidP="00005A1E">
      <w:pPr>
        <w:pStyle w:val="Ttulo2"/>
        <w:rPr>
          <w:rFonts w:eastAsia="Times New Roman" w:cs="Arial"/>
          <w:bCs/>
          <w:szCs w:val="24"/>
          <w:lang w:eastAsia="es-ES"/>
        </w:rPr>
      </w:pPr>
      <w:bookmarkStart w:id="41" w:name="_Toc74856077"/>
      <w:r w:rsidRPr="0034309D">
        <w:rPr>
          <w:rFonts w:eastAsia="Times New Roman" w:cs="Arial"/>
          <w:szCs w:val="24"/>
          <w:lang w:eastAsia="es-ES"/>
        </w:rPr>
        <w:t xml:space="preserve">Resultado Número </w:t>
      </w:r>
      <w:r>
        <w:rPr>
          <w:rFonts w:eastAsia="Times New Roman" w:cs="Arial"/>
          <w:szCs w:val="24"/>
          <w:lang w:eastAsia="es-ES"/>
        </w:rPr>
        <w:t>1</w:t>
      </w:r>
      <w:r w:rsidRPr="0034309D">
        <w:rPr>
          <w:rFonts w:eastAsia="Times New Roman" w:cs="Arial"/>
          <w:szCs w:val="24"/>
          <w:lang w:eastAsia="es-ES"/>
        </w:rPr>
        <w:t>.</w:t>
      </w:r>
      <w:bookmarkEnd w:id="41"/>
    </w:p>
    <w:p w14:paraId="5BC7908D" w14:textId="77777777" w:rsidR="00005A1E" w:rsidRPr="002A2C86" w:rsidRDefault="00005A1E" w:rsidP="00005A1E">
      <w:pPr>
        <w:autoSpaceDE w:val="0"/>
        <w:autoSpaceDN w:val="0"/>
        <w:adjustRightInd w:val="0"/>
        <w:spacing w:after="0" w:line="240" w:lineRule="auto"/>
        <w:jc w:val="both"/>
        <w:rPr>
          <w:rFonts w:ascii="Arial" w:eastAsia="Times New Roman" w:hAnsi="Arial" w:cs="Arial"/>
          <w:b/>
          <w:bCs/>
          <w:sz w:val="24"/>
          <w:szCs w:val="24"/>
          <w:lang w:eastAsia="es-ES"/>
        </w:rPr>
      </w:pPr>
    </w:p>
    <w:p w14:paraId="2FDE4BB0" w14:textId="4ED046F0" w:rsidR="00251C83" w:rsidRDefault="00005A1E" w:rsidP="00251C83">
      <w:pPr>
        <w:spacing w:after="0"/>
        <w:jc w:val="both"/>
        <w:rPr>
          <w:rFonts w:ascii="Arial" w:hAnsi="Arial" w:cs="Arial"/>
          <w:b/>
          <w:sz w:val="24"/>
          <w:szCs w:val="24"/>
        </w:rPr>
      </w:pPr>
      <w:r>
        <w:rPr>
          <w:rFonts w:ascii="Arial" w:hAnsi="Arial" w:cs="Arial"/>
          <w:b/>
          <w:sz w:val="24"/>
          <w:szCs w:val="24"/>
        </w:rPr>
        <w:t>Eficacia</w:t>
      </w:r>
      <w:bookmarkEnd w:id="38"/>
    </w:p>
    <w:p w14:paraId="052F79A1" w14:textId="66669096" w:rsidR="00251C83" w:rsidRPr="002A2C86" w:rsidRDefault="00251C83" w:rsidP="00251C83">
      <w:pPr>
        <w:spacing w:after="0"/>
        <w:jc w:val="both"/>
        <w:rPr>
          <w:rFonts w:ascii="Arial" w:hAnsi="Arial" w:cs="Arial"/>
          <w:b/>
          <w:sz w:val="24"/>
          <w:szCs w:val="24"/>
        </w:rPr>
      </w:pPr>
      <w:r w:rsidRPr="000941F3">
        <w:rPr>
          <w:rFonts w:ascii="Arial" w:hAnsi="Arial" w:cs="Arial"/>
          <w:b/>
          <w:sz w:val="24"/>
          <w:szCs w:val="24"/>
        </w:rPr>
        <w:t xml:space="preserve">1. </w:t>
      </w:r>
      <w:r w:rsidR="00923674" w:rsidRPr="00923674">
        <w:rPr>
          <w:rFonts w:ascii="Arial" w:hAnsi="Arial" w:cs="Arial"/>
          <w:b/>
          <w:sz w:val="24"/>
          <w:szCs w:val="24"/>
        </w:rPr>
        <w:t>Planeaci</w:t>
      </w:r>
      <w:r w:rsidR="00923674">
        <w:rPr>
          <w:rFonts w:ascii="Arial" w:hAnsi="Arial" w:cs="Arial"/>
          <w:b/>
          <w:sz w:val="24"/>
          <w:szCs w:val="24"/>
        </w:rPr>
        <w:t>ón para el Desarrollo Municipal</w:t>
      </w:r>
      <w:r w:rsidR="002F7AC6">
        <w:rPr>
          <w:rFonts w:ascii="Arial" w:hAnsi="Arial" w:cs="Arial"/>
          <w:b/>
          <w:sz w:val="24"/>
          <w:szCs w:val="24"/>
        </w:rPr>
        <w:t>.</w:t>
      </w:r>
    </w:p>
    <w:p w14:paraId="6FBD3F02" w14:textId="77777777" w:rsidR="00251C83" w:rsidRPr="0076237F" w:rsidRDefault="00251C83" w:rsidP="00251C83">
      <w:pPr>
        <w:spacing w:after="0"/>
        <w:ind w:left="142"/>
        <w:jc w:val="both"/>
        <w:rPr>
          <w:rFonts w:ascii="Arial" w:hAnsi="Arial" w:cs="Arial"/>
          <w:b/>
          <w:szCs w:val="24"/>
        </w:rPr>
      </w:pPr>
    </w:p>
    <w:p w14:paraId="64AD9F00" w14:textId="77777777" w:rsidR="00D6212A" w:rsidRPr="00D6212A" w:rsidRDefault="00D6212A" w:rsidP="003C4386">
      <w:pPr>
        <w:numPr>
          <w:ilvl w:val="1"/>
          <w:numId w:val="18"/>
        </w:numPr>
        <w:autoSpaceDE w:val="0"/>
        <w:autoSpaceDN w:val="0"/>
        <w:adjustRightInd w:val="0"/>
        <w:spacing w:after="0" w:line="240" w:lineRule="auto"/>
        <w:ind w:hanging="436"/>
        <w:jc w:val="both"/>
        <w:rPr>
          <w:rFonts w:ascii="Arial" w:eastAsiaTheme="minorHAnsi" w:hAnsi="Arial" w:cs="Arial"/>
          <w:b/>
          <w:bCs/>
          <w:sz w:val="24"/>
          <w:szCs w:val="24"/>
          <w:lang w:eastAsia="en-US"/>
        </w:rPr>
      </w:pPr>
      <w:r w:rsidRPr="00D6212A">
        <w:rPr>
          <w:rFonts w:ascii="Arial" w:eastAsiaTheme="minorHAnsi" w:hAnsi="Arial" w:cs="Arial"/>
          <w:b/>
          <w:bCs/>
          <w:sz w:val="24"/>
          <w:szCs w:val="24"/>
          <w:lang w:eastAsia="en-US"/>
        </w:rPr>
        <w:t>Órganos del Proceso de Planeación Municipal.</w:t>
      </w:r>
    </w:p>
    <w:p w14:paraId="1E808F2C" w14:textId="0A013925" w:rsidR="00273F49" w:rsidRPr="0076237F" w:rsidRDefault="00273F49" w:rsidP="00273F49">
      <w:pPr>
        <w:autoSpaceDE w:val="0"/>
        <w:autoSpaceDN w:val="0"/>
        <w:adjustRightInd w:val="0"/>
        <w:spacing w:after="0"/>
        <w:jc w:val="both"/>
        <w:rPr>
          <w:rFonts w:ascii="Arial" w:eastAsia="Times New Roman" w:hAnsi="Arial" w:cs="Arial"/>
          <w:b/>
          <w:bCs/>
          <w:szCs w:val="24"/>
          <w:lang w:eastAsia="es-ES"/>
        </w:rPr>
      </w:pPr>
    </w:p>
    <w:p w14:paraId="2DBF8159" w14:textId="28E7EDF0" w:rsidR="00D6212A" w:rsidRPr="00D6212A" w:rsidRDefault="00AB4D9F" w:rsidP="00D6212A">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Sin observación.</w:t>
      </w:r>
    </w:p>
    <w:p w14:paraId="26D1F3B3" w14:textId="77777777" w:rsidR="00D6212A" w:rsidRPr="0076237F" w:rsidRDefault="00D6212A" w:rsidP="00D6212A">
      <w:pPr>
        <w:spacing w:after="0"/>
        <w:jc w:val="both"/>
        <w:rPr>
          <w:rFonts w:ascii="Arial" w:eastAsia="Times New Roman" w:hAnsi="Arial" w:cs="Arial"/>
          <w:szCs w:val="18"/>
          <w:lang w:eastAsia="es-ES"/>
        </w:rPr>
      </w:pPr>
    </w:p>
    <w:p w14:paraId="5F7ECEA0" w14:textId="095D109B" w:rsidR="00D6212A" w:rsidRPr="00D6212A" w:rsidRDefault="00D6212A" w:rsidP="00D6212A">
      <w:pPr>
        <w:spacing w:after="0"/>
        <w:jc w:val="both"/>
        <w:rPr>
          <w:rFonts w:ascii="Arial" w:eastAsia="Times New Roman" w:hAnsi="Arial" w:cs="Arial"/>
          <w:sz w:val="24"/>
          <w:szCs w:val="18"/>
          <w:lang w:eastAsia="es-ES"/>
        </w:rPr>
      </w:pPr>
      <w:r w:rsidRPr="00D6212A">
        <w:rPr>
          <w:rFonts w:ascii="Arial" w:eastAsia="Times New Roman" w:hAnsi="Arial" w:cs="Arial"/>
          <w:sz w:val="24"/>
          <w:szCs w:val="18"/>
          <w:lang w:eastAsia="es-ES"/>
        </w:rPr>
        <w:t>El Comité de Pla</w:t>
      </w:r>
      <w:r w:rsidR="0014301C">
        <w:rPr>
          <w:rFonts w:ascii="Arial" w:eastAsia="Times New Roman" w:hAnsi="Arial" w:cs="Arial"/>
          <w:sz w:val="24"/>
          <w:szCs w:val="18"/>
          <w:lang w:eastAsia="es-ES"/>
        </w:rPr>
        <w:t>neación para el Desarrollo del M</w:t>
      </w:r>
      <w:r w:rsidRPr="00D6212A">
        <w:rPr>
          <w:rFonts w:ascii="Arial" w:eastAsia="Times New Roman" w:hAnsi="Arial" w:cs="Arial"/>
          <w:sz w:val="24"/>
          <w:szCs w:val="18"/>
          <w:lang w:eastAsia="es-ES"/>
        </w:rPr>
        <w:t xml:space="preserve">unicipio (COPLADEMUN) es el Órgano rector del proceso de planeación en el Municipio, en el marco del Sistema Estatal; tienen a su cargo la coordinación entre los Gobiernos </w:t>
      </w:r>
      <w:r w:rsidR="0014301C">
        <w:rPr>
          <w:rFonts w:ascii="Arial" w:eastAsia="Times New Roman" w:hAnsi="Arial" w:cs="Arial"/>
          <w:sz w:val="24"/>
          <w:szCs w:val="18"/>
          <w:lang w:eastAsia="es-ES"/>
        </w:rPr>
        <w:t>Federal, Estatal y Municipal,</w:t>
      </w:r>
      <w:r w:rsidRPr="00D6212A">
        <w:rPr>
          <w:rFonts w:ascii="Arial" w:eastAsia="Times New Roman" w:hAnsi="Arial" w:cs="Arial"/>
          <w:sz w:val="24"/>
          <w:szCs w:val="18"/>
          <w:lang w:eastAsia="es-ES"/>
        </w:rPr>
        <w:t xml:space="preserve"> la integración de la participación de los particulares, organismos, instituciones y representantes del sector social y privado al proceso de planeación</w:t>
      </w:r>
      <w:r w:rsidRPr="00D6212A">
        <w:rPr>
          <w:rFonts w:ascii="Arial" w:eastAsia="Times New Roman" w:hAnsi="Arial" w:cs="Arial"/>
          <w:sz w:val="24"/>
          <w:szCs w:val="18"/>
          <w:vertAlign w:val="superscript"/>
          <w:lang w:eastAsia="es-ES"/>
        </w:rPr>
        <w:footnoteReference w:id="3"/>
      </w:r>
      <w:r w:rsidR="0014301C">
        <w:rPr>
          <w:rFonts w:ascii="Arial" w:eastAsia="Times New Roman" w:hAnsi="Arial" w:cs="Arial"/>
          <w:sz w:val="24"/>
          <w:szCs w:val="18"/>
          <w:lang w:eastAsia="es-ES"/>
        </w:rPr>
        <w:t>, y</w:t>
      </w:r>
      <w:r w:rsidRPr="00D6212A">
        <w:rPr>
          <w:rFonts w:ascii="Arial" w:eastAsia="Times New Roman" w:hAnsi="Arial" w:cs="Arial"/>
          <w:sz w:val="24"/>
          <w:szCs w:val="18"/>
          <w:lang w:eastAsia="es-ES"/>
        </w:rPr>
        <w:t xml:space="preserve"> estará integrado por el Presidente Municipal, el Ayuntamiento del Municipio, los titulares de las Dependencias y Entidades de la Administración Pública Municipal, entre otros</w:t>
      </w:r>
      <w:r w:rsidRPr="00D6212A">
        <w:rPr>
          <w:rFonts w:ascii="Arial" w:eastAsia="Times New Roman" w:hAnsi="Arial" w:cs="Arial"/>
          <w:sz w:val="24"/>
          <w:szCs w:val="18"/>
          <w:vertAlign w:val="superscript"/>
          <w:lang w:eastAsia="es-ES"/>
        </w:rPr>
        <w:footnoteReference w:id="4"/>
      </w:r>
      <w:r w:rsidRPr="00D6212A">
        <w:rPr>
          <w:rFonts w:ascii="Arial" w:eastAsia="Times New Roman" w:hAnsi="Arial" w:cs="Arial"/>
          <w:sz w:val="24"/>
          <w:szCs w:val="18"/>
          <w:lang w:eastAsia="es-ES"/>
        </w:rPr>
        <w:t>.</w:t>
      </w:r>
    </w:p>
    <w:p w14:paraId="1EC9BD99" w14:textId="77777777" w:rsidR="00D6212A" w:rsidRPr="0076237F" w:rsidRDefault="00D6212A" w:rsidP="00D6212A">
      <w:pPr>
        <w:spacing w:after="0"/>
        <w:jc w:val="both"/>
        <w:rPr>
          <w:rFonts w:ascii="Arial" w:eastAsia="Times New Roman" w:hAnsi="Arial" w:cs="Arial"/>
          <w:szCs w:val="18"/>
          <w:lang w:eastAsia="es-ES"/>
        </w:rPr>
      </w:pPr>
    </w:p>
    <w:p w14:paraId="3C7B5885" w14:textId="3C82BB8C" w:rsidR="00D6212A" w:rsidRPr="00D6212A" w:rsidRDefault="00D6212A" w:rsidP="00D6212A">
      <w:pPr>
        <w:spacing w:after="0"/>
        <w:jc w:val="both"/>
        <w:rPr>
          <w:rFonts w:ascii="Arial" w:eastAsia="Times New Roman" w:hAnsi="Arial" w:cs="Arial"/>
          <w:sz w:val="24"/>
          <w:szCs w:val="18"/>
          <w:lang w:eastAsia="es-ES"/>
        </w:rPr>
      </w:pPr>
      <w:r w:rsidRPr="00D6212A">
        <w:rPr>
          <w:rFonts w:ascii="Arial" w:eastAsia="Times New Roman" w:hAnsi="Arial" w:cs="Arial"/>
          <w:sz w:val="24"/>
          <w:szCs w:val="18"/>
          <w:lang w:eastAsia="es-ES"/>
        </w:rPr>
        <w:t>Dicho comité entre sus atribuciones tiene la de coordinar las actividades de la Planeación Municipal de Desarrollo</w:t>
      </w:r>
      <w:r w:rsidR="0014301C">
        <w:rPr>
          <w:rFonts w:ascii="Arial" w:eastAsia="Times New Roman" w:hAnsi="Arial" w:cs="Arial"/>
          <w:sz w:val="24"/>
          <w:szCs w:val="18"/>
          <w:lang w:eastAsia="es-ES"/>
        </w:rPr>
        <w:t>, así como</w:t>
      </w:r>
      <w:r w:rsidRPr="00D6212A">
        <w:rPr>
          <w:rFonts w:ascii="Arial" w:eastAsia="Times New Roman" w:hAnsi="Arial" w:cs="Arial"/>
          <w:sz w:val="24"/>
          <w:szCs w:val="18"/>
          <w:lang w:eastAsia="es-ES"/>
        </w:rPr>
        <w:t xml:space="preserve"> la formulación, instrumentación, control, seguimiento, evaluación y actualización del Plan Municipal y los programas regionales y especiales que de éste emanen, tomando en consideración el Plan Estatal, las </w:t>
      </w:r>
      <w:r w:rsidRPr="00D6212A">
        <w:rPr>
          <w:rFonts w:ascii="Arial" w:eastAsia="Times New Roman" w:hAnsi="Arial" w:cs="Arial"/>
          <w:sz w:val="24"/>
          <w:szCs w:val="18"/>
          <w:lang w:eastAsia="es-ES"/>
        </w:rPr>
        <w:lastRenderedPageBreak/>
        <w:t>propuestas de las Dependencias y Entidades de la Administración Pública Municipal, del Gobierno Federal y Estatal, así como de los particulares, organismos, instituciones y representantes del sector social y privado, buscando su congruencia con la planeación y la conducción del desarrollo estatal, entre otras</w:t>
      </w:r>
      <w:r w:rsidRPr="00D6212A">
        <w:rPr>
          <w:rFonts w:ascii="Arial" w:eastAsia="Times New Roman" w:hAnsi="Arial" w:cs="Arial"/>
          <w:sz w:val="24"/>
          <w:szCs w:val="18"/>
          <w:vertAlign w:val="superscript"/>
          <w:lang w:eastAsia="es-ES"/>
        </w:rPr>
        <w:footnoteReference w:id="5"/>
      </w:r>
      <w:r w:rsidRPr="00D6212A">
        <w:rPr>
          <w:rFonts w:ascii="Arial" w:eastAsia="Times New Roman" w:hAnsi="Arial" w:cs="Arial"/>
          <w:sz w:val="24"/>
          <w:szCs w:val="18"/>
          <w:lang w:eastAsia="es-ES"/>
        </w:rPr>
        <w:t>.</w:t>
      </w:r>
    </w:p>
    <w:p w14:paraId="62FFBA29" w14:textId="77777777" w:rsidR="00D6212A" w:rsidRPr="0076237F" w:rsidRDefault="00D6212A" w:rsidP="00D6212A">
      <w:pPr>
        <w:autoSpaceDE w:val="0"/>
        <w:autoSpaceDN w:val="0"/>
        <w:adjustRightInd w:val="0"/>
        <w:spacing w:after="0"/>
        <w:jc w:val="both"/>
        <w:rPr>
          <w:rFonts w:ascii="Arial" w:eastAsia="Times New Roman" w:hAnsi="Arial" w:cs="Arial"/>
          <w:bCs/>
          <w:szCs w:val="24"/>
          <w:lang w:eastAsia="es-ES"/>
        </w:rPr>
      </w:pPr>
    </w:p>
    <w:p w14:paraId="07959A8E" w14:textId="2F51589D" w:rsidR="00D6212A" w:rsidRDefault="00D6212A" w:rsidP="00D6212A">
      <w:pPr>
        <w:autoSpaceDE w:val="0"/>
        <w:autoSpaceDN w:val="0"/>
        <w:adjustRightInd w:val="0"/>
        <w:spacing w:after="0"/>
        <w:jc w:val="both"/>
        <w:rPr>
          <w:rFonts w:ascii="Arial" w:eastAsia="Times New Roman" w:hAnsi="Arial" w:cs="Arial"/>
          <w:bCs/>
          <w:sz w:val="24"/>
          <w:szCs w:val="24"/>
          <w:lang w:eastAsia="es-ES"/>
        </w:rPr>
      </w:pPr>
      <w:r w:rsidRPr="00D6212A">
        <w:rPr>
          <w:rFonts w:ascii="Arial" w:eastAsia="Times New Roman" w:hAnsi="Arial" w:cs="Arial"/>
          <w:bCs/>
          <w:sz w:val="24"/>
          <w:szCs w:val="24"/>
          <w:lang w:eastAsia="es-ES"/>
        </w:rPr>
        <w:t>Con mot</w:t>
      </w:r>
      <w:r w:rsidR="0014301C">
        <w:rPr>
          <w:rFonts w:ascii="Arial" w:eastAsia="Times New Roman" w:hAnsi="Arial" w:cs="Arial"/>
          <w:bCs/>
          <w:sz w:val="24"/>
          <w:szCs w:val="24"/>
          <w:lang w:eastAsia="es-ES"/>
        </w:rPr>
        <w:t xml:space="preserve">ivo de la </w:t>
      </w:r>
      <w:r w:rsidRPr="00D6212A">
        <w:rPr>
          <w:rFonts w:ascii="Arial" w:eastAsia="Times New Roman" w:hAnsi="Arial" w:cs="Arial"/>
          <w:bCs/>
          <w:sz w:val="24"/>
          <w:szCs w:val="24"/>
          <w:lang w:eastAsia="es-ES"/>
        </w:rPr>
        <w:t xml:space="preserve">Auditoría de Desempeño </w:t>
      </w:r>
      <w:r w:rsidR="0014301C">
        <w:rPr>
          <w:rFonts w:ascii="Arial" w:eastAsia="Times New Roman" w:hAnsi="Arial" w:cs="Arial"/>
          <w:bCs/>
          <w:sz w:val="24"/>
          <w:szCs w:val="24"/>
          <w:lang w:eastAsia="es-ES"/>
        </w:rPr>
        <w:t>al Plan Municipal de Desarrollo</w:t>
      </w:r>
      <w:r w:rsidRPr="00D6212A">
        <w:rPr>
          <w:rFonts w:ascii="Arial" w:eastAsia="Times New Roman" w:hAnsi="Arial" w:cs="Arial"/>
          <w:bCs/>
          <w:sz w:val="24"/>
          <w:szCs w:val="24"/>
          <w:lang w:eastAsia="es-ES"/>
        </w:rPr>
        <w:t xml:space="preserve"> con número de auditoría 21-AEMD-C-GOB-074-174, efectuada al Ayuntamiento del Municipio de José María Morelos del ejercicio fiscal 2021, la Auditoría Superior del Estado de Quintana Roo (ASEQROO) requirió, mediante oficio número ASEQROO/ASE/AEMD/0334/03/2022 de fecha de 02 de marzo de 2022, la información relacionada con las acciones implementadas pa</w:t>
      </w:r>
      <w:r w:rsidR="0014301C">
        <w:rPr>
          <w:rFonts w:ascii="Arial" w:eastAsia="Times New Roman" w:hAnsi="Arial" w:cs="Arial"/>
          <w:bCs/>
          <w:sz w:val="24"/>
          <w:szCs w:val="24"/>
          <w:lang w:eastAsia="es-ES"/>
        </w:rPr>
        <w:t>ra el proceso de la planeación municipal</w:t>
      </w:r>
      <w:r w:rsidR="000911C3">
        <w:rPr>
          <w:rFonts w:ascii="Arial" w:eastAsia="Times New Roman" w:hAnsi="Arial" w:cs="Arial"/>
          <w:bCs/>
          <w:sz w:val="24"/>
          <w:szCs w:val="24"/>
          <w:lang w:eastAsia="es-ES"/>
        </w:rPr>
        <w:t xml:space="preserve"> de Desarrollo 2021-2024</w:t>
      </w:r>
      <w:r w:rsidR="0014301C">
        <w:rPr>
          <w:rFonts w:ascii="Arial" w:eastAsia="Times New Roman" w:hAnsi="Arial" w:cs="Arial"/>
          <w:bCs/>
          <w:sz w:val="24"/>
          <w:szCs w:val="24"/>
          <w:lang w:eastAsia="es-ES"/>
        </w:rPr>
        <w:t>, participación social</w:t>
      </w:r>
      <w:r w:rsidR="000911C3">
        <w:rPr>
          <w:rFonts w:ascii="Arial" w:eastAsia="Times New Roman" w:hAnsi="Arial" w:cs="Arial"/>
          <w:bCs/>
          <w:sz w:val="24"/>
          <w:szCs w:val="24"/>
          <w:lang w:eastAsia="es-ES"/>
        </w:rPr>
        <w:t xml:space="preserve"> para la planeación</w:t>
      </w:r>
      <w:r w:rsidR="00104572">
        <w:rPr>
          <w:rFonts w:ascii="Arial" w:eastAsia="Times New Roman" w:hAnsi="Arial" w:cs="Arial"/>
          <w:bCs/>
          <w:sz w:val="24"/>
          <w:szCs w:val="24"/>
          <w:lang w:eastAsia="es-ES"/>
        </w:rPr>
        <w:t>,</w:t>
      </w:r>
      <w:r w:rsidR="000911C3">
        <w:rPr>
          <w:rFonts w:ascii="Arial" w:eastAsia="Times New Roman" w:hAnsi="Arial" w:cs="Arial"/>
          <w:bCs/>
          <w:sz w:val="24"/>
          <w:szCs w:val="24"/>
          <w:lang w:eastAsia="es-ES"/>
        </w:rPr>
        <w:t xml:space="preserve"> así como la validación, aprobación y publicación del </w:t>
      </w:r>
      <w:r w:rsidRPr="00D6212A">
        <w:rPr>
          <w:rFonts w:ascii="Arial" w:eastAsia="Times New Roman" w:hAnsi="Arial" w:cs="Arial"/>
          <w:bCs/>
          <w:sz w:val="24"/>
          <w:szCs w:val="24"/>
          <w:lang w:eastAsia="es-ES"/>
        </w:rPr>
        <w:t>Plan Municipal de Desarrollo 2021-2024. Al respecto, la entidad propo</w:t>
      </w:r>
      <w:r w:rsidR="000911C3">
        <w:rPr>
          <w:rFonts w:ascii="Arial" w:eastAsia="Times New Roman" w:hAnsi="Arial" w:cs="Arial"/>
          <w:bCs/>
          <w:sz w:val="24"/>
          <w:szCs w:val="24"/>
          <w:lang w:eastAsia="es-ES"/>
        </w:rPr>
        <w:t>rcionó</w:t>
      </w:r>
      <w:r w:rsidRPr="00D6212A">
        <w:rPr>
          <w:rFonts w:ascii="Arial" w:eastAsia="Times New Roman" w:hAnsi="Arial" w:cs="Arial"/>
          <w:bCs/>
          <w:sz w:val="24"/>
          <w:szCs w:val="24"/>
          <w:lang w:eastAsia="es-ES"/>
        </w:rPr>
        <w:t xml:space="preserve"> por medio de oficio número CM/067/2022 de fecha 22 de marzo de 2022. </w:t>
      </w:r>
    </w:p>
    <w:p w14:paraId="6983DA42" w14:textId="77777777" w:rsidR="000911C3" w:rsidRPr="00D6212A" w:rsidRDefault="000911C3" w:rsidP="00D6212A">
      <w:pPr>
        <w:autoSpaceDE w:val="0"/>
        <w:autoSpaceDN w:val="0"/>
        <w:adjustRightInd w:val="0"/>
        <w:spacing w:after="0"/>
        <w:jc w:val="both"/>
        <w:rPr>
          <w:rFonts w:ascii="Arial" w:eastAsia="Times New Roman" w:hAnsi="Arial" w:cs="Arial"/>
          <w:bCs/>
          <w:sz w:val="24"/>
          <w:szCs w:val="24"/>
          <w:lang w:eastAsia="es-ES"/>
        </w:rPr>
      </w:pPr>
    </w:p>
    <w:p w14:paraId="58FAD077" w14:textId="6D78078C" w:rsidR="00DD736E" w:rsidRPr="00DD736E" w:rsidRDefault="00D6212A" w:rsidP="00D6212A">
      <w:pPr>
        <w:autoSpaceDE w:val="0"/>
        <w:autoSpaceDN w:val="0"/>
        <w:adjustRightInd w:val="0"/>
        <w:spacing w:after="0"/>
        <w:contextualSpacing/>
        <w:jc w:val="both"/>
        <w:rPr>
          <w:rFonts w:ascii="Arial" w:hAnsi="Arial" w:cs="Arial"/>
          <w:sz w:val="24"/>
          <w:szCs w:val="24"/>
        </w:rPr>
      </w:pPr>
      <w:r w:rsidRPr="00D6212A">
        <w:rPr>
          <w:rFonts w:ascii="Arial" w:eastAsia="Times New Roman" w:hAnsi="Arial" w:cs="Arial"/>
          <w:bCs/>
          <w:sz w:val="24"/>
          <w:szCs w:val="24"/>
          <w:lang w:eastAsia="es-ES"/>
        </w:rPr>
        <w:t xml:space="preserve">Con el fin </w:t>
      </w:r>
      <w:r w:rsidR="000911C3">
        <w:rPr>
          <w:rFonts w:ascii="Arial" w:eastAsia="Times New Roman" w:hAnsi="Arial" w:cs="Arial"/>
          <w:bCs/>
          <w:sz w:val="24"/>
          <w:szCs w:val="24"/>
          <w:lang w:eastAsia="es-ES"/>
        </w:rPr>
        <w:t xml:space="preserve">de </w:t>
      </w:r>
      <w:r w:rsidR="000911C3">
        <w:rPr>
          <w:rFonts w:ascii="Arial" w:hAnsi="Arial" w:cs="Arial"/>
          <w:sz w:val="24"/>
          <w:szCs w:val="24"/>
        </w:rPr>
        <w:t>c</w:t>
      </w:r>
      <w:r w:rsidR="000911C3" w:rsidRPr="00FD3B72">
        <w:rPr>
          <w:rFonts w:ascii="Arial" w:hAnsi="Arial" w:cs="Arial"/>
          <w:sz w:val="24"/>
          <w:szCs w:val="24"/>
        </w:rPr>
        <w:t>onstatar que el Ayuntamiento del Municipio de José María Morelos instaló y operó el Comité de Planeación para el D</w:t>
      </w:r>
      <w:r w:rsidR="000911C3">
        <w:rPr>
          <w:rFonts w:ascii="Arial" w:hAnsi="Arial" w:cs="Arial"/>
          <w:sz w:val="24"/>
          <w:szCs w:val="24"/>
        </w:rPr>
        <w:t xml:space="preserve">esarrollo Municipal y llevo a cabo las acciones correspondientes </w:t>
      </w:r>
      <w:r w:rsidR="000911C3" w:rsidRPr="00FD3B72">
        <w:rPr>
          <w:rFonts w:ascii="Arial" w:hAnsi="Arial" w:cs="Arial"/>
          <w:sz w:val="24"/>
          <w:szCs w:val="24"/>
        </w:rPr>
        <w:t>en la etapa de formulación del Plan Municipal de Desarrollo</w:t>
      </w:r>
      <w:r w:rsidR="000911C3">
        <w:rPr>
          <w:rFonts w:ascii="Arial" w:hAnsi="Arial" w:cs="Arial"/>
          <w:sz w:val="24"/>
          <w:szCs w:val="24"/>
        </w:rPr>
        <w:t xml:space="preserve"> 2021-2024, se analizaron los siguientes documentos:</w:t>
      </w:r>
    </w:p>
    <w:p w14:paraId="78795184" w14:textId="1FCDBBE1" w:rsidR="00D6212A" w:rsidRPr="00D6212A" w:rsidRDefault="00D6212A" w:rsidP="00D6212A">
      <w:pPr>
        <w:autoSpaceDE w:val="0"/>
        <w:autoSpaceDN w:val="0"/>
        <w:adjustRightInd w:val="0"/>
        <w:spacing w:after="0"/>
        <w:contextualSpacing/>
        <w:jc w:val="both"/>
        <w:rPr>
          <w:rFonts w:ascii="Arial" w:eastAsia="Times New Roman" w:hAnsi="Arial" w:cs="Arial"/>
          <w:bCs/>
          <w:sz w:val="18"/>
          <w:szCs w:val="24"/>
          <w:lang w:eastAsia="es-ES"/>
        </w:rPr>
      </w:pPr>
    </w:p>
    <w:p w14:paraId="61393FCB" w14:textId="77777777" w:rsidR="00D6212A" w:rsidRPr="00D6212A" w:rsidRDefault="00D6212A" w:rsidP="00D6212A">
      <w:pPr>
        <w:autoSpaceDE w:val="0"/>
        <w:autoSpaceDN w:val="0"/>
        <w:adjustRightInd w:val="0"/>
        <w:spacing w:after="0"/>
        <w:contextualSpacing/>
        <w:jc w:val="center"/>
        <w:rPr>
          <w:rFonts w:ascii="Arial" w:eastAsia="Times New Roman" w:hAnsi="Arial" w:cs="Arial"/>
          <w:b/>
          <w:bCs/>
          <w:sz w:val="18"/>
          <w:szCs w:val="24"/>
          <w:lang w:eastAsia="es-ES"/>
        </w:rPr>
      </w:pPr>
      <w:r w:rsidRPr="00D6212A">
        <w:rPr>
          <w:rFonts w:ascii="Arial" w:eastAsia="Times New Roman" w:hAnsi="Arial" w:cs="Arial"/>
          <w:b/>
          <w:bCs/>
          <w:sz w:val="18"/>
          <w:szCs w:val="24"/>
          <w:lang w:eastAsia="es-ES"/>
        </w:rPr>
        <w:t>Tabla 1. Comité de Planeación para el Desarrollo Municipal (COPLADEMUN)</w:t>
      </w:r>
    </w:p>
    <w:tbl>
      <w:tblPr>
        <w:tblStyle w:val="Tablanormal21"/>
        <w:tblW w:w="9061" w:type="dxa"/>
        <w:tblLayout w:type="fixed"/>
        <w:tblLook w:val="04A0" w:firstRow="1" w:lastRow="0" w:firstColumn="1" w:lastColumn="0" w:noHBand="0" w:noVBand="1"/>
      </w:tblPr>
      <w:tblGrid>
        <w:gridCol w:w="2478"/>
        <w:gridCol w:w="730"/>
        <w:gridCol w:w="731"/>
        <w:gridCol w:w="5122"/>
      </w:tblGrid>
      <w:tr w:rsidR="00D6212A" w:rsidRPr="00D6212A" w14:paraId="2DEF92F5" w14:textId="77777777" w:rsidTr="00AB4D9F">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478" w:type="dxa"/>
            <w:vMerge w:val="restart"/>
            <w:tcBorders>
              <w:left w:val="single" w:sz="4" w:space="0" w:color="767171"/>
              <w:right w:val="single" w:sz="4" w:space="0" w:color="767171"/>
            </w:tcBorders>
            <w:shd w:val="clear" w:color="auto" w:fill="C5E0B3"/>
          </w:tcPr>
          <w:p w14:paraId="6C513EE9" w14:textId="77777777" w:rsidR="00D6212A" w:rsidRPr="00D6212A" w:rsidRDefault="00D6212A" w:rsidP="00D6212A">
            <w:pPr>
              <w:jc w:val="center"/>
              <w:rPr>
                <w:rFonts w:ascii="Arial" w:eastAsia="Times New Roman" w:hAnsi="Arial" w:cs="Arial"/>
                <w:bCs w:val="0"/>
                <w:sz w:val="18"/>
                <w:szCs w:val="18"/>
                <w:lang w:eastAsia="es-ES"/>
              </w:rPr>
            </w:pPr>
            <w:r w:rsidRPr="00D6212A">
              <w:rPr>
                <w:rFonts w:ascii="Arial" w:eastAsia="Times New Roman" w:hAnsi="Arial" w:cs="Arial"/>
                <w:b w:val="0"/>
                <w:bCs w:val="0"/>
                <w:sz w:val="18"/>
                <w:szCs w:val="18"/>
                <w:lang w:eastAsia="es-ES"/>
              </w:rPr>
              <w:t>Documentos</w:t>
            </w:r>
          </w:p>
        </w:tc>
        <w:tc>
          <w:tcPr>
            <w:tcW w:w="1461" w:type="dxa"/>
            <w:gridSpan w:val="2"/>
            <w:tcBorders>
              <w:left w:val="single" w:sz="4" w:space="0" w:color="767171"/>
              <w:right w:val="single" w:sz="4" w:space="0" w:color="767171"/>
            </w:tcBorders>
            <w:shd w:val="clear" w:color="auto" w:fill="C5E0B3"/>
          </w:tcPr>
          <w:p w14:paraId="03E76DA1" w14:textId="77777777" w:rsidR="00D6212A" w:rsidRPr="00D6212A" w:rsidRDefault="00D6212A" w:rsidP="00D6212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s-ES"/>
              </w:rPr>
            </w:pPr>
            <w:r w:rsidRPr="00D6212A">
              <w:rPr>
                <w:rFonts w:ascii="Arial" w:eastAsia="Times New Roman" w:hAnsi="Arial" w:cs="Arial"/>
                <w:b w:val="0"/>
                <w:bCs w:val="0"/>
                <w:sz w:val="18"/>
                <w:szCs w:val="18"/>
                <w:lang w:eastAsia="es-ES"/>
              </w:rPr>
              <w:t xml:space="preserve">Cumplimiento </w:t>
            </w:r>
          </w:p>
        </w:tc>
        <w:tc>
          <w:tcPr>
            <w:tcW w:w="5120" w:type="dxa"/>
            <w:vMerge w:val="restart"/>
            <w:tcBorders>
              <w:left w:val="single" w:sz="4" w:space="0" w:color="767171"/>
              <w:right w:val="single" w:sz="4" w:space="0" w:color="767171"/>
            </w:tcBorders>
            <w:shd w:val="clear" w:color="auto" w:fill="C5E0B3"/>
          </w:tcPr>
          <w:p w14:paraId="60656C10" w14:textId="77777777" w:rsidR="00D6212A" w:rsidRPr="00D6212A" w:rsidRDefault="00D6212A" w:rsidP="00D6212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s-ES"/>
              </w:rPr>
            </w:pPr>
            <w:r w:rsidRPr="00D6212A">
              <w:rPr>
                <w:rFonts w:ascii="Arial" w:eastAsia="Times New Roman" w:hAnsi="Arial" w:cs="Arial"/>
                <w:b w:val="0"/>
                <w:bCs w:val="0"/>
                <w:sz w:val="18"/>
                <w:szCs w:val="18"/>
                <w:lang w:eastAsia="es-ES"/>
              </w:rPr>
              <w:t>Comentarios</w:t>
            </w:r>
          </w:p>
        </w:tc>
      </w:tr>
      <w:tr w:rsidR="00D6212A" w:rsidRPr="00D6212A" w14:paraId="299D5A84" w14:textId="77777777" w:rsidTr="00AB4D9F">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2478" w:type="dxa"/>
            <w:vMerge/>
            <w:tcBorders>
              <w:left w:val="single" w:sz="4" w:space="0" w:color="767171"/>
              <w:right w:val="single" w:sz="4" w:space="0" w:color="767171"/>
            </w:tcBorders>
          </w:tcPr>
          <w:p w14:paraId="5AE57F1E" w14:textId="77777777" w:rsidR="00D6212A" w:rsidRPr="00D6212A" w:rsidRDefault="00D6212A" w:rsidP="00D6212A">
            <w:pPr>
              <w:jc w:val="center"/>
              <w:rPr>
                <w:rFonts w:ascii="Arial" w:eastAsia="Times New Roman" w:hAnsi="Arial" w:cs="Arial"/>
                <w:bCs w:val="0"/>
                <w:sz w:val="18"/>
                <w:szCs w:val="16"/>
                <w:highlight w:val="yellow"/>
                <w:lang w:eastAsia="es-ES"/>
              </w:rPr>
            </w:pPr>
          </w:p>
        </w:tc>
        <w:tc>
          <w:tcPr>
            <w:tcW w:w="730" w:type="dxa"/>
            <w:tcBorders>
              <w:left w:val="single" w:sz="4" w:space="0" w:color="767171"/>
              <w:right w:val="single" w:sz="4" w:space="0" w:color="767171"/>
            </w:tcBorders>
            <w:shd w:val="clear" w:color="auto" w:fill="C5E0B3"/>
          </w:tcPr>
          <w:p w14:paraId="314A91FE" w14:textId="77777777" w:rsidR="00D6212A" w:rsidRPr="00D6212A" w:rsidRDefault="00D6212A" w:rsidP="00D6212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6"/>
                <w:lang w:eastAsia="es-ES"/>
              </w:rPr>
            </w:pPr>
            <w:r w:rsidRPr="00D6212A">
              <w:rPr>
                <w:rFonts w:ascii="Segoe UI Symbol" w:eastAsia="Times New Roman" w:hAnsi="Segoe UI Symbol" w:cs="Segoe UI Symbol"/>
                <w:b/>
                <w:sz w:val="18"/>
                <w:szCs w:val="16"/>
                <w:lang w:eastAsia="es-ES"/>
              </w:rPr>
              <w:t>✓</w:t>
            </w:r>
          </w:p>
        </w:tc>
        <w:tc>
          <w:tcPr>
            <w:tcW w:w="730" w:type="dxa"/>
            <w:tcBorders>
              <w:left w:val="single" w:sz="4" w:space="0" w:color="767171"/>
              <w:right w:val="single" w:sz="4" w:space="0" w:color="767171"/>
            </w:tcBorders>
            <w:shd w:val="clear" w:color="auto" w:fill="C5E0B3"/>
          </w:tcPr>
          <w:p w14:paraId="14CF8CED" w14:textId="77777777" w:rsidR="00D6212A" w:rsidRPr="00D6212A" w:rsidRDefault="00D6212A" w:rsidP="00D6212A">
            <w:pPr>
              <w:tabs>
                <w:tab w:val="center" w:pos="41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6"/>
                <w:lang w:eastAsia="es-ES"/>
              </w:rPr>
            </w:pPr>
            <w:r w:rsidRPr="00D6212A">
              <w:rPr>
                <w:rFonts w:ascii="Arial" w:eastAsia="Times New Roman" w:hAnsi="Arial" w:cs="Arial"/>
                <w:b/>
                <w:sz w:val="18"/>
                <w:szCs w:val="16"/>
                <w:lang w:eastAsia="es-ES"/>
              </w:rPr>
              <w:t>X</w:t>
            </w:r>
          </w:p>
        </w:tc>
        <w:tc>
          <w:tcPr>
            <w:tcW w:w="5120" w:type="dxa"/>
            <w:vMerge/>
            <w:tcBorders>
              <w:left w:val="single" w:sz="4" w:space="0" w:color="767171"/>
              <w:right w:val="single" w:sz="4" w:space="0" w:color="767171"/>
            </w:tcBorders>
          </w:tcPr>
          <w:p w14:paraId="795E16CB" w14:textId="77777777" w:rsidR="00D6212A" w:rsidRPr="00D6212A" w:rsidRDefault="00D6212A" w:rsidP="00D6212A">
            <w:pPr>
              <w:tabs>
                <w:tab w:val="center" w:pos="41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6"/>
                <w:lang w:eastAsia="es-ES"/>
              </w:rPr>
            </w:pPr>
          </w:p>
        </w:tc>
      </w:tr>
      <w:tr w:rsidR="00D6212A" w:rsidRPr="00D6212A" w14:paraId="0F3A7411" w14:textId="77777777" w:rsidTr="00AB4D9F">
        <w:trPr>
          <w:trHeight w:val="201"/>
        </w:trPr>
        <w:tc>
          <w:tcPr>
            <w:cnfStyle w:val="001000000000" w:firstRow="0" w:lastRow="0" w:firstColumn="1" w:lastColumn="0" w:oddVBand="0" w:evenVBand="0" w:oddHBand="0" w:evenHBand="0" w:firstRowFirstColumn="0" w:firstRowLastColumn="0" w:lastRowFirstColumn="0" w:lastRowLastColumn="0"/>
            <w:tcW w:w="2478" w:type="dxa"/>
            <w:tcBorders>
              <w:left w:val="single" w:sz="4" w:space="0" w:color="BFBFBF"/>
              <w:right w:val="single" w:sz="4" w:space="0" w:color="BFBFBF"/>
            </w:tcBorders>
          </w:tcPr>
          <w:p w14:paraId="14A63BAB" w14:textId="77777777" w:rsidR="00D6212A" w:rsidRPr="00D6212A" w:rsidRDefault="00D6212A" w:rsidP="003C4386">
            <w:pPr>
              <w:numPr>
                <w:ilvl w:val="0"/>
                <w:numId w:val="19"/>
              </w:numPr>
              <w:contextualSpacing/>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Acta de instalación.</w:t>
            </w:r>
          </w:p>
          <w:p w14:paraId="484BCE10" w14:textId="77777777" w:rsidR="00D6212A" w:rsidRPr="00D6212A" w:rsidRDefault="00D6212A" w:rsidP="00D6212A">
            <w:pPr>
              <w:ind w:left="360"/>
              <w:contextualSpacing/>
              <w:jc w:val="both"/>
              <w:rPr>
                <w:rFonts w:ascii="Arial" w:eastAsia="Times New Roman" w:hAnsi="Arial" w:cs="Arial"/>
                <w:b w:val="0"/>
                <w:bCs w:val="0"/>
                <w:sz w:val="16"/>
                <w:szCs w:val="16"/>
                <w:lang w:eastAsia="es-ES"/>
              </w:rPr>
            </w:pPr>
          </w:p>
        </w:tc>
        <w:tc>
          <w:tcPr>
            <w:tcW w:w="730" w:type="dxa"/>
            <w:tcBorders>
              <w:left w:val="single" w:sz="4" w:space="0" w:color="BFBFBF"/>
              <w:right w:val="single" w:sz="4" w:space="0" w:color="BFBFBF"/>
            </w:tcBorders>
          </w:tcPr>
          <w:p w14:paraId="1F2D0578" w14:textId="77777777" w:rsidR="00D6212A" w:rsidRPr="00D6212A" w:rsidRDefault="00D6212A" w:rsidP="00D621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s-ES"/>
              </w:rPr>
            </w:pPr>
            <w:r w:rsidRPr="00D6212A">
              <w:rPr>
                <w:rFonts w:ascii="Segoe UI Symbol" w:eastAsia="Times New Roman" w:hAnsi="Segoe UI Symbol" w:cs="Segoe UI Symbol"/>
                <w:b/>
                <w:sz w:val="16"/>
                <w:szCs w:val="16"/>
                <w:lang w:eastAsia="es-ES"/>
              </w:rPr>
              <w:t>✓</w:t>
            </w:r>
          </w:p>
        </w:tc>
        <w:tc>
          <w:tcPr>
            <w:tcW w:w="730" w:type="dxa"/>
            <w:tcBorders>
              <w:left w:val="single" w:sz="4" w:space="0" w:color="BFBFBF"/>
              <w:right w:val="single" w:sz="4" w:space="0" w:color="BFBFBF"/>
            </w:tcBorders>
          </w:tcPr>
          <w:p w14:paraId="1D379547" w14:textId="77777777" w:rsidR="00D6212A" w:rsidRPr="00D6212A" w:rsidRDefault="00D6212A" w:rsidP="00D6212A">
            <w:pPr>
              <w:tabs>
                <w:tab w:val="center" w:pos="4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
        </w:tc>
        <w:tc>
          <w:tcPr>
            <w:tcW w:w="5120" w:type="dxa"/>
            <w:tcBorders>
              <w:left w:val="single" w:sz="4" w:space="0" w:color="BFBFBF"/>
              <w:right w:val="single" w:sz="4" w:space="0" w:color="BFBFBF"/>
            </w:tcBorders>
          </w:tcPr>
          <w:p w14:paraId="78667F9C" w14:textId="77777777" w:rsidR="00D6212A" w:rsidRPr="00D6212A" w:rsidRDefault="00D6212A" w:rsidP="00D6212A">
            <w:pPr>
              <w:tabs>
                <w:tab w:val="center" w:pos="410"/>
              </w:tab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 xml:space="preserve">Se hizo entrega del acta de integración e instalación del Comité de Planeación para el Desarrollo Municipal de José María Morelos periodo 2021-2024, efectuada el día 27 de octubre del 2021, en la cual se llevó acabo de manera formal la integración e instalación </w:t>
            </w:r>
          </w:p>
        </w:tc>
      </w:tr>
      <w:tr w:rsidR="00D6212A" w:rsidRPr="00D6212A" w14:paraId="4557661F" w14:textId="77777777" w:rsidTr="00AB4D9F">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2478" w:type="dxa"/>
            <w:tcBorders>
              <w:left w:val="single" w:sz="4" w:space="0" w:color="BFBFBF"/>
              <w:right w:val="single" w:sz="4" w:space="0" w:color="BFBFBF"/>
            </w:tcBorders>
          </w:tcPr>
          <w:p w14:paraId="50837555" w14:textId="77777777" w:rsidR="00D6212A" w:rsidRPr="00D6212A" w:rsidRDefault="00D6212A" w:rsidP="003C4386">
            <w:pPr>
              <w:numPr>
                <w:ilvl w:val="0"/>
                <w:numId w:val="19"/>
              </w:numPr>
              <w:contextualSpacing/>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Estructura del Comité</w:t>
            </w:r>
          </w:p>
        </w:tc>
        <w:tc>
          <w:tcPr>
            <w:tcW w:w="730" w:type="dxa"/>
            <w:tcBorders>
              <w:left w:val="single" w:sz="4" w:space="0" w:color="BFBFBF"/>
              <w:right w:val="single" w:sz="4" w:space="0" w:color="BFBFBF"/>
            </w:tcBorders>
          </w:tcPr>
          <w:p w14:paraId="5E3930D1" w14:textId="77777777" w:rsidR="00D6212A" w:rsidRPr="00D6212A" w:rsidRDefault="00D6212A" w:rsidP="00D621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s-ES"/>
              </w:rPr>
            </w:pPr>
            <w:r w:rsidRPr="00D6212A">
              <w:rPr>
                <w:rFonts w:ascii="Segoe UI Symbol" w:eastAsia="Times New Roman" w:hAnsi="Segoe UI Symbol" w:cs="Segoe UI Symbol"/>
                <w:b/>
                <w:sz w:val="16"/>
                <w:szCs w:val="16"/>
                <w:lang w:eastAsia="es-ES"/>
              </w:rPr>
              <w:t>✓</w:t>
            </w:r>
          </w:p>
        </w:tc>
        <w:tc>
          <w:tcPr>
            <w:tcW w:w="730" w:type="dxa"/>
            <w:tcBorders>
              <w:left w:val="single" w:sz="4" w:space="0" w:color="BFBFBF"/>
              <w:right w:val="single" w:sz="4" w:space="0" w:color="BFBFBF"/>
            </w:tcBorders>
          </w:tcPr>
          <w:p w14:paraId="5312B431" w14:textId="77777777" w:rsidR="00D6212A" w:rsidRPr="00D6212A" w:rsidRDefault="00D6212A" w:rsidP="00D6212A">
            <w:pPr>
              <w:tabs>
                <w:tab w:val="center" w:pos="41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
        </w:tc>
        <w:tc>
          <w:tcPr>
            <w:tcW w:w="5120" w:type="dxa"/>
            <w:tcBorders>
              <w:left w:val="single" w:sz="4" w:space="0" w:color="BFBFBF"/>
              <w:right w:val="single" w:sz="4" w:space="0" w:color="BFBFBF"/>
            </w:tcBorders>
          </w:tcPr>
          <w:p w14:paraId="0F9795B8" w14:textId="77777777" w:rsidR="00D6212A" w:rsidRPr="00D6212A" w:rsidRDefault="00D6212A" w:rsidP="00D6212A">
            <w:pPr>
              <w:tabs>
                <w:tab w:val="center" w:pos="410"/>
              </w:tab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Mediante el acta de instalación del Comité de Planeación para el Desarrollo Municipal periodo 2021-2024, se encuentra descrita los integrantes del COPLADEMUN, que consta de 4  subcomités correspondientes a Justicia Social, Economía Sostenible, Buen Gobierno y Combate a la Corrupción y Seguridad Ciudadana.</w:t>
            </w:r>
          </w:p>
        </w:tc>
      </w:tr>
      <w:tr w:rsidR="00D6212A" w:rsidRPr="00D6212A" w14:paraId="447EA56A" w14:textId="77777777" w:rsidTr="00AB4D9F">
        <w:trPr>
          <w:trHeight w:val="201"/>
        </w:trPr>
        <w:tc>
          <w:tcPr>
            <w:cnfStyle w:val="001000000000" w:firstRow="0" w:lastRow="0" w:firstColumn="1" w:lastColumn="0" w:oddVBand="0" w:evenVBand="0" w:oddHBand="0" w:evenHBand="0" w:firstRowFirstColumn="0" w:firstRowLastColumn="0" w:lastRowFirstColumn="0" w:lastRowLastColumn="0"/>
            <w:tcW w:w="2478" w:type="dxa"/>
            <w:tcBorders>
              <w:left w:val="single" w:sz="4" w:space="0" w:color="BFBFBF"/>
              <w:right w:val="single" w:sz="4" w:space="0" w:color="BFBFBF"/>
            </w:tcBorders>
          </w:tcPr>
          <w:p w14:paraId="44F58888" w14:textId="77777777" w:rsidR="00D6212A" w:rsidRPr="00D6212A" w:rsidRDefault="00D6212A" w:rsidP="003C4386">
            <w:pPr>
              <w:numPr>
                <w:ilvl w:val="0"/>
                <w:numId w:val="19"/>
              </w:numPr>
              <w:contextualSpacing/>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Servidores Públicos que conforman el Comité.</w:t>
            </w:r>
          </w:p>
        </w:tc>
        <w:tc>
          <w:tcPr>
            <w:tcW w:w="730" w:type="dxa"/>
            <w:tcBorders>
              <w:left w:val="single" w:sz="4" w:space="0" w:color="BFBFBF"/>
              <w:right w:val="single" w:sz="4" w:space="0" w:color="BFBFBF"/>
            </w:tcBorders>
          </w:tcPr>
          <w:p w14:paraId="1A839802" w14:textId="77777777" w:rsidR="00D6212A" w:rsidRPr="00D6212A" w:rsidRDefault="00D6212A" w:rsidP="00D621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s-ES"/>
              </w:rPr>
            </w:pPr>
            <w:r w:rsidRPr="00D6212A">
              <w:rPr>
                <w:rFonts w:ascii="Segoe UI Symbol" w:eastAsia="Times New Roman" w:hAnsi="Segoe UI Symbol" w:cs="Segoe UI Symbol"/>
                <w:b/>
                <w:sz w:val="16"/>
                <w:szCs w:val="16"/>
                <w:lang w:eastAsia="es-ES"/>
              </w:rPr>
              <w:t>✓</w:t>
            </w:r>
          </w:p>
        </w:tc>
        <w:tc>
          <w:tcPr>
            <w:tcW w:w="730" w:type="dxa"/>
            <w:tcBorders>
              <w:left w:val="single" w:sz="4" w:space="0" w:color="BFBFBF"/>
              <w:right w:val="single" w:sz="4" w:space="0" w:color="BFBFBF"/>
            </w:tcBorders>
          </w:tcPr>
          <w:p w14:paraId="456B4CF5" w14:textId="77777777" w:rsidR="00D6212A" w:rsidRPr="00D6212A" w:rsidRDefault="00D6212A" w:rsidP="00D6212A">
            <w:pPr>
              <w:tabs>
                <w:tab w:val="center" w:pos="4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
        </w:tc>
        <w:tc>
          <w:tcPr>
            <w:tcW w:w="5120" w:type="dxa"/>
            <w:tcBorders>
              <w:left w:val="single" w:sz="4" w:space="0" w:color="BFBFBF"/>
              <w:right w:val="single" w:sz="4" w:space="0" w:color="BFBFBF"/>
            </w:tcBorders>
          </w:tcPr>
          <w:p w14:paraId="407430BD" w14:textId="77777777" w:rsidR="00D6212A" w:rsidRPr="00D6212A" w:rsidRDefault="00D6212A" w:rsidP="00D6212A">
            <w:pPr>
              <w:tabs>
                <w:tab w:val="center" w:pos="410"/>
              </w:tab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 xml:space="preserve">En el acta de instalación anteriormente mencionada, de igual manera enlista a 17 servidores públicos, que conforman el Comité. </w:t>
            </w:r>
          </w:p>
        </w:tc>
      </w:tr>
      <w:tr w:rsidR="00D6212A" w:rsidRPr="00D6212A" w14:paraId="4809F15F" w14:textId="77777777" w:rsidTr="00AB4D9F">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2478" w:type="dxa"/>
            <w:tcBorders>
              <w:left w:val="single" w:sz="4" w:space="0" w:color="BFBFBF"/>
              <w:bottom w:val="single" w:sz="4" w:space="0" w:color="auto"/>
              <w:right w:val="single" w:sz="4" w:space="0" w:color="BFBFBF"/>
            </w:tcBorders>
          </w:tcPr>
          <w:p w14:paraId="499CBCC8" w14:textId="77777777" w:rsidR="00D6212A" w:rsidRPr="00D6212A" w:rsidRDefault="00D6212A" w:rsidP="003C4386">
            <w:pPr>
              <w:numPr>
                <w:ilvl w:val="0"/>
                <w:numId w:val="19"/>
              </w:numPr>
              <w:contextualSpacing/>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Actas de sesiones donde se observen actividades relacionadas con la etapa de formulación del Plan Municipal de Desarrollo.</w:t>
            </w:r>
          </w:p>
        </w:tc>
        <w:tc>
          <w:tcPr>
            <w:tcW w:w="730" w:type="dxa"/>
            <w:tcBorders>
              <w:left w:val="single" w:sz="4" w:space="0" w:color="BFBFBF"/>
              <w:bottom w:val="single" w:sz="4" w:space="0" w:color="auto"/>
              <w:right w:val="single" w:sz="4" w:space="0" w:color="BFBFBF"/>
            </w:tcBorders>
          </w:tcPr>
          <w:p w14:paraId="1D03265D" w14:textId="77777777" w:rsidR="00D6212A" w:rsidRPr="00D6212A" w:rsidRDefault="00D6212A" w:rsidP="00D621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s-ES"/>
              </w:rPr>
            </w:pPr>
            <w:r w:rsidRPr="00D6212A">
              <w:rPr>
                <w:rFonts w:ascii="Segoe UI Symbol" w:eastAsia="Times New Roman" w:hAnsi="Segoe UI Symbol" w:cs="Segoe UI Symbol"/>
                <w:b/>
                <w:sz w:val="16"/>
                <w:szCs w:val="16"/>
                <w:lang w:eastAsia="es-ES"/>
              </w:rPr>
              <w:t>✓</w:t>
            </w:r>
          </w:p>
        </w:tc>
        <w:tc>
          <w:tcPr>
            <w:tcW w:w="730" w:type="dxa"/>
            <w:tcBorders>
              <w:left w:val="single" w:sz="4" w:space="0" w:color="BFBFBF"/>
              <w:bottom w:val="single" w:sz="4" w:space="0" w:color="auto"/>
              <w:right w:val="single" w:sz="4" w:space="0" w:color="BFBFBF"/>
            </w:tcBorders>
          </w:tcPr>
          <w:p w14:paraId="1CE3923B" w14:textId="77777777" w:rsidR="00D6212A" w:rsidRPr="00D6212A" w:rsidRDefault="00D6212A" w:rsidP="00D6212A">
            <w:pPr>
              <w:tabs>
                <w:tab w:val="center" w:pos="41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
        </w:tc>
        <w:tc>
          <w:tcPr>
            <w:tcW w:w="5120" w:type="dxa"/>
            <w:tcBorders>
              <w:left w:val="single" w:sz="4" w:space="0" w:color="BFBFBF"/>
              <w:bottom w:val="single" w:sz="4" w:space="0" w:color="auto"/>
              <w:right w:val="single" w:sz="4" w:space="0" w:color="BFBFBF"/>
            </w:tcBorders>
          </w:tcPr>
          <w:p w14:paraId="616DB01B" w14:textId="77777777" w:rsidR="00D6212A" w:rsidRPr="00D6212A" w:rsidRDefault="00D6212A" w:rsidP="00D6212A">
            <w:pPr>
              <w:tabs>
                <w:tab w:val="center" w:pos="410"/>
              </w:tab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El ayuntamiento hizo entrega del Acta de integración e instalación del Comité de Planeación para el Desarrollo Municipal de José María Morelos periodo 2021-2024, en la cual presentan al Comité de trabajo para la planeación y la organización temática de los Mecanismos de Participación Social, de igual manera, entregaron la Acta de la décimo primera sesión ordinaria en la que debaten y analizan la formulación del Plan Municipal.</w:t>
            </w:r>
          </w:p>
        </w:tc>
      </w:tr>
      <w:tr w:rsidR="00D6212A" w:rsidRPr="00D6212A" w14:paraId="2EE7E5C2" w14:textId="77777777" w:rsidTr="00AB4D9F">
        <w:trPr>
          <w:trHeight w:val="201"/>
        </w:trPr>
        <w:tc>
          <w:tcPr>
            <w:cnfStyle w:val="001000000000" w:firstRow="0" w:lastRow="0" w:firstColumn="1" w:lastColumn="0" w:oddVBand="0" w:evenVBand="0" w:oddHBand="0" w:evenHBand="0" w:firstRowFirstColumn="0" w:firstRowLastColumn="0" w:lastRowFirstColumn="0" w:lastRowLastColumn="0"/>
            <w:tcW w:w="9061" w:type="dxa"/>
            <w:gridSpan w:val="4"/>
            <w:tcBorders>
              <w:top w:val="single" w:sz="4" w:space="0" w:color="auto"/>
              <w:bottom w:val="nil"/>
            </w:tcBorders>
          </w:tcPr>
          <w:p w14:paraId="407DA320" w14:textId="77777777" w:rsidR="00D6212A" w:rsidRPr="00D6212A" w:rsidRDefault="00D6212A" w:rsidP="00D6212A">
            <w:pPr>
              <w:jc w:val="center"/>
              <w:rPr>
                <w:rFonts w:ascii="Arial" w:eastAsia="Times New Roman" w:hAnsi="Arial" w:cs="Arial"/>
                <w:bCs w:val="0"/>
                <w:sz w:val="14"/>
                <w:szCs w:val="18"/>
                <w:lang w:eastAsia="es-ES"/>
              </w:rPr>
            </w:pPr>
            <w:r w:rsidRPr="00D6212A">
              <w:rPr>
                <w:rFonts w:ascii="Arial" w:eastAsia="Times New Roman" w:hAnsi="Arial" w:cs="Arial"/>
                <w:b w:val="0"/>
                <w:bCs w:val="0"/>
                <w:sz w:val="14"/>
                <w:szCs w:val="18"/>
                <w:lang w:eastAsia="es-ES"/>
              </w:rPr>
              <w:t>Fuente: Elaborado por la ASEQROO, con base a la información proporcionada por el Ayuntamiento de José María Morelos.</w:t>
            </w:r>
          </w:p>
        </w:tc>
      </w:tr>
    </w:tbl>
    <w:p w14:paraId="47FD5B11" w14:textId="13D5EFC6" w:rsidR="00D6212A" w:rsidRPr="00D6212A" w:rsidRDefault="00D6212A" w:rsidP="00D6212A">
      <w:pPr>
        <w:autoSpaceDE w:val="0"/>
        <w:autoSpaceDN w:val="0"/>
        <w:adjustRightInd w:val="0"/>
        <w:spacing w:after="0"/>
        <w:jc w:val="both"/>
        <w:rPr>
          <w:rFonts w:ascii="Arial" w:eastAsia="Times New Roman" w:hAnsi="Arial" w:cs="Arial"/>
          <w:bCs/>
          <w:sz w:val="24"/>
          <w:szCs w:val="24"/>
          <w:lang w:eastAsia="es-ES"/>
        </w:rPr>
      </w:pPr>
      <w:r w:rsidRPr="00D6212A">
        <w:rPr>
          <w:rFonts w:ascii="Arial" w:eastAsia="Times New Roman" w:hAnsi="Arial" w:cs="Arial"/>
          <w:bCs/>
          <w:sz w:val="24"/>
          <w:szCs w:val="24"/>
          <w:lang w:eastAsia="es-ES"/>
        </w:rPr>
        <w:lastRenderedPageBreak/>
        <w:t xml:space="preserve">Con </w:t>
      </w:r>
      <w:r w:rsidR="00217E5F">
        <w:rPr>
          <w:rFonts w:ascii="Arial" w:eastAsia="Times New Roman" w:hAnsi="Arial" w:cs="Arial"/>
          <w:bCs/>
          <w:sz w:val="24"/>
          <w:szCs w:val="24"/>
          <w:lang w:eastAsia="es-ES"/>
        </w:rPr>
        <w:t>base en</w:t>
      </w:r>
      <w:r w:rsidR="00C24A61">
        <w:rPr>
          <w:rFonts w:ascii="Arial" w:eastAsia="Times New Roman" w:hAnsi="Arial" w:cs="Arial"/>
          <w:bCs/>
          <w:sz w:val="24"/>
          <w:szCs w:val="24"/>
          <w:lang w:eastAsia="es-ES"/>
        </w:rPr>
        <w:t xml:space="preserve"> la información analizada</w:t>
      </w:r>
      <w:r w:rsidRPr="00D6212A">
        <w:rPr>
          <w:rFonts w:ascii="Arial" w:eastAsia="Times New Roman" w:hAnsi="Arial" w:cs="Arial"/>
          <w:bCs/>
          <w:sz w:val="24"/>
          <w:szCs w:val="24"/>
          <w:lang w:eastAsia="es-ES"/>
        </w:rPr>
        <w:t>, se pudo constatar que el Ayuntamiento realizó la instalación del Comité de Planeación para el Desar</w:t>
      </w:r>
      <w:r w:rsidR="00C24A61">
        <w:rPr>
          <w:rFonts w:ascii="Arial" w:eastAsia="Times New Roman" w:hAnsi="Arial" w:cs="Arial"/>
          <w:bCs/>
          <w:sz w:val="24"/>
          <w:szCs w:val="24"/>
          <w:lang w:eastAsia="es-ES"/>
        </w:rPr>
        <w:t>rollo Municipal (COPLADEMUN), el cual se encuentra constituido</w:t>
      </w:r>
      <w:r w:rsidRPr="00D6212A">
        <w:rPr>
          <w:rFonts w:ascii="Arial" w:eastAsia="Times New Roman" w:hAnsi="Arial" w:cs="Arial"/>
          <w:bCs/>
          <w:sz w:val="24"/>
          <w:szCs w:val="24"/>
          <w:lang w:eastAsia="es-ES"/>
        </w:rPr>
        <w:t xml:space="preserve"> por 1</w:t>
      </w:r>
      <w:r w:rsidR="00C24A61">
        <w:rPr>
          <w:rFonts w:ascii="Arial" w:eastAsia="Times New Roman" w:hAnsi="Arial" w:cs="Arial"/>
          <w:bCs/>
          <w:sz w:val="24"/>
          <w:szCs w:val="24"/>
          <w:lang w:eastAsia="es-ES"/>
        </w:rPr>
        <w:t>7 servidores públicos, así como</w:t>
      </w:r>
      <w:r w:rsidRPr="00D6212A">
        <w:rPr>
          <w:rFonts w:ascii="Arial" w:eastAsia="Times New Roman" w:hAnsi="Arial" w:cs="Arial"/>
          <w:bCs/>
          <w:sz w:val="24"/>
          <w:szCs w:val="24"/>
          <w:lang w:eastAsia="es-ES"/>
        </w:rPr>
        <w:t xml:space="preserve"> de cuatro subcomités correspondientes a Justicia Social, Economía Sostenible, Buen Gobierno y Combate a la Corrupción y Seguridad Ciudadana, conforme a la normatividad aplicable. </w:t>
      </w:r>
    </w:p>
    <w:p w14:paraId="5D9B7E9B" w14:textId="77777777" w:rsidR="00D6212A" w:rsidRPr="00D6212A" w:rsidRDefault="00D6212A" w:rsidP="00D6212A">
      <w:pPr>
        <w:autoSpaceDE w:val="0"/>
        <w:autoSpaceDN w:val="0"/>
        <w:adjustRightInd w:val="0"/>
        <w:spacing w:after="0"/>
        <w:jc w:val="both"/>
        <w:rPr>
          <w:rFonts w:ascii="Arial" w:eastAsia="Times New Roman" w:hAnsi="Arial" w:cs="Arial"/>
          <w:bCs/>
          <w:sz w:val="24"/>
          <w:szCs w:val="24"/>
          <w:lang w:eastAsia="es-ES"/>
        </w:rPr>
      </w:pPr>
    </w:p>
    <w:p w14:paraId="2CF155B7" w14:textId="67DA14D4" w:rsidR="00D6212A" w:rsidRPr="00C24A61" w:rsidRDefault="00C24A61" w:rsidP="00D6212A">
      <w:pPr>
        <w:autoSpaceDE w:val="0"/>
        <w:autoSpaceDN w:val="0"/>
        <w:adjustRightInd w:val="0"/>
        <w:spacing w:after="0"/>
        <w:jc w:val="both"/>
        <w:rPr>
          <w:rFonts w:ascii="Arial" w:eastAsia="Times New Roman" w:hAnsi="Arial" w:cs="Arial"/>
          <w:bCs/>
          <w:sz w:val="24"/>
          <w:szCs w:val="24"/>
          <w:lang w:eastAsia="es-ES"/>
        </w:rPr>
      </w:pPr>
      <w:r>
        <w:rPr>
          <w:rFonts w:ascii="Arial" w:eastAsia="Times New Roman" w:hAnsi="Arial" w:cs="Arial"/>
          <w:bCs/>
          <w:sz w:val="24"/>
          <w:szCs w:val="24"/>
          <w:lang w:eastAsia="es-ES"/>
        </w:rPr>
        <w:t>Con respecto a los s</w:t>
      </w:r>
      <w:r w:rsidR="00D6212A" w:rsidRPr="00D6212A">
        <w:rPr>
          <w:rFonts w:ascii="Arial" w:eastAsia="Times New Roman" w:hAnsi="Arial" w:cs="Arial"/>
          <w:bCs/>
          <w:sz w:val="24"/>
          <w:szCs w:val="24"/>
          <w:lang w:eastAsia="es-ES"/>
        </w:rPr>
        <w:t>ervidores públicos que conforman el COPLADEMUN, el Acta de Instalación del Comité de Planeación para el Desarrol</w:t>
      </w:r>
      <w:r>
        <w:rPr>
          <w:rFonts w:ascii="Arial" w:eastAsia="Times New Roman" w:hAnsi="Arial" w:cs="Arial"/>
          <w:bCs/>
          <w:sz w:val="24"/>
          <w:szCs w:val="24"/>
          <w:lang w:eastAsia="es-ES"/>
        </w:rPr>
        <w:t>lo Municipal COPLADEMUN 2021-24</w:t>
      </w:r>
      <w:r w:rsidR="00D6212A" w:rsidRPr="00D6212A">
        <w:rPr>
          <w:rFonts w:ascii="Arial" w:eastAsia="Times New Roman" w:hAnsi="Arial" w:cs="Arial"/>
          <w:bCs/>
          <w:sz w:val="24"/>
          <w:szCs w:val="24"/>
          <w:lang w:eastAsia="es-ES"/>
        </w:rPr>
        <w:t xml:space="preserve"> manifiesta que tendrán derecho a voz y voto durante las Sesiones, de conformidad con los artículos 41,</w:t>
      </w:r>
      <w:r>
        <w:rPr>
          <w:rFonts w:ascii="Arial" w:eastAsia="Times New Roman" w:hAnsi="Arial" w:cs="Arial"/>
          <w:bCs/>
          <w:sz w:val="24"/>
          <w:szCs w:val="24"/>
          <w:lang w:eastAsia="es-ES"/>
        </w:rPr>
        <w:t xml:space="preserve"> </w:t>
      </w:r>
      <w:r w:rsidR="00D6212A" w:rsidRPr="00D6212A">
        <w:rPr>
          <w:rFonts w:ascii="Arial" w:eastAsia="Times New Roman" w:hAnsi="Arial" w:cs="Arial"/>
          <w:bCs/>
          <w:sz w:val="24"/>
          <w:szCs w:val="24"/>
          <w:lang w:eastAsia="es-ES"/>
        </w:rPr>
        <w:t>42,</w:t>
      </w:r>
      <w:r>
        <w:rPr>
          <w:rFonts w:ascii="Arial" w:eastAsia="Times New Roman" w:hAnsi="Arial" w:cs="Arial"/>
          <w:bCs/>
          <w:sz w:val="24"/>
          <w:szCs w:val="24"/>
          <w:lang w:eastAsia="es-ES"/>
        </w:rPr>
        <w:t xml:space="preserve"> </w:t>
      </w:r>
      <w:r w:rsidR="00D6212A" w:rsidRPr="00D6212A">
        <w:rPr>
          <w:rFonts w:ascii="Arial" w:eastAsia="Times New Roman" w:hAnsi="Arial" w:cs="Arial"/>
          <w:bCs/>
          <w:sz w:val="24"/>
          <w:szCs w:val="24"/>
          <w:lang w:eastAsia="es-ES"/>
        </w:rPr>
        <w:t>43 de la Ley de Planeación para el Desarr</w:t>
      </w:r>
      <w:r>
        <w:rPr>
          <w:rFonts w:ascii="Arial" w:eastAsia="Times New Roman" w:hAnsi="Arial" w:cs="Arial"/>
          <w:bCs/>
          <w:sz w:val="24"/>
          <w:szCs w:val="24"/>
          <w:lang w:eastAsia="es-ES"/>
        </w:rPr>
        <w:t>ollo del Estado de Quintana Roo; así mismo, el Presidente</w:t>
      </w:r>
      <w:r w:rsidR="00D6212A" w:rsidRPr="00D6212A">
        <w:rPr>
          <w:rFonts w:ascii="Arial" w:eastAsia="Times New Roman" w:hAnsi="Arial" w:cs="Arial"/>
          <w:bCs/>
          <w:sz w:val="24"/>
          <w:szCs w:val="24"/>
          <w:lang w:eastAsia="es-ES"/>
        </w:rPr>
        <w:t xml:space="preserve"> Municipal de José María Morelos, hizo entrega de los nombramientos que avala</w:t>
      </w:r>
      <w:r>
        <w:rPr>
          <w:rFonts w:ascii="Arial" w:eastAsia="Times New Roman" w:hAnsi="Arial" w:cs="Arial"/>
          <w:bCs/>
          <w:sz w:val="24"/>
          <w:szCs w:val="24"/>
          <w:lang w:eastAsia="es-ES"/>
        </w:rPr>
        <w:t>n</w:t>
      </w:r>
      <w:r w:rsidR="00D6212A" w:rsidRPr="00D6212A">
        <w:rPr>
          <w:rFonts w:ascii="Arial" w:eastAsia="Times New Roman" w:hAnsi="Arial" w:cs="Arial"/>
          <w:bCs/>
          <w:sz w:val="24"/>
          <w:szCs w:val="24"/>
          <w:lang w:eastAsia="es-ES"/>
        </w:rPr>
        <w:t xml:space="preserve"> su pertenencia al mencionado órgano colegiado, com</w:t>
      </w:r>
      <w:r>
        <w:rPr>
          <w:rFonts w:ascii="Arial" w:eastAsia="Times New Roman" w:hAnsi="Arial" w:cs="Arial"/>
          <w:bCs/>
          <w:sz w:val="24"/>
          <w:szCs w:val="24"/>
          <w:lang w:eastAsia="es-ES"/>
        </w:rPr>
        <w:t xml:space="preserve">o se presenta a continuación:  </w:t>
      </w:r>
    </w:p>
    <w:p w14:paraId="2E622181" w14:textId="77777777" w:rsidR="0076237F" w:rsidRPr="00A13C38" w:rsidRDefault="0076237F" w:rsidP="00D6212A">
      <w:pPr>
        <w:autoSpaceDE w:val="0"/>
        <w:autoSpaceDN w:val="0"/>
        <w:adjustRightInd w:val="0"/>
        <w:spacing w:after="0"/>
        <w:jc w:val="both"/>
        <w:rPr>
          <w:rFonts w:ascii="Arial" w:eastAsia="Times New Roman" w:hAnsi="Arial" w:cs="Arial"/>
          <w:b/>
          <w:bCs/>
          <w:sz w:val="24"/>
          <w:szCs w:val="16"/>
          <w:lang w:eastAsia="es-ES"/>
        </w:rPr>
      </w:pPr>
    </w:p>
    <w:p w14:paraId="41721EC7" w14:textId="77777777" w:rsidR="00D6212A" w:rsidRPr="00D6212A" w:rsidRDefault="00D6212A" w:rsidP="00D6212A">
      <w:pPr>
        <w:autoSpaceDE w:val="0"/>
        <w:autoSpaceDN w:val="0"/>
        <w:adjustRightInd w:val="0"/>
        <w:spacing w:after="0"/>
        <w:jc w:val="center"/>
        <w:rPr>
          <w:rFonts w:ascii="Arial" w:eastAsia="Times New Roman" w:hAnsi="Arial" w:cs="Arial"/>
          <w:b/>
          <w:bCs/>
          <w:sz w:val="16"/>
          <w:szCs w:val="16"/>
          <w:lang w:eastAsia="es-ES"/>
        </w:rPr>
      </w:pPr>
      <w:r w:rsidRPr="00D6212A">
        <w:rPr>
          <w:rFonts w:ascii="Arial" w:eastAsia="Times New Roman" w:hAnsi="Arial" w:cs="Arial"/>
          <w:b/>
          <w:bCs/>
          <w:sz w:val="16"/>
          <w:szCs w:val="16"/>
          <w:lang w:eastAsia="es-ES"/>
        </w:rPr>
        <w:t>Tabla 2. Integración de COPLADEMUN 2021-2024</w:t>
      </w:r>
    </w:p>
    <w:tbl>
      <w:tblPr>
        <w:tblStyle w:val="Tablanormal21"/>
        <w:tblpPr w:leftFromText="150" w:rightFromText="150" w:vertAnchor="text"/>
        <w:tblW w:w="0" w:type="auto"/>
        <w:tblLook w:val="04A0" w:firstRow="1" w:lastRow="0" w:firstColumn="1" w:lastColumn="0" w:noHBand="0" w:noVBand="1"/>
      </w:tblPr>
      <w:tblGrid>
        <w:gridCol w:w="3959"/>
        <w:gridCol w:w="4810"/>
      </w:tblGrid>
      <w:tr w:rsidR="00D6212A" w:rsidRPr="00D6212A" w14:paraId="14BA5917" w14:textId="77777777" w:rsidTr="00D621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767171"/>
              <w:right w:val="single" w:sz="4" w:space="0" w:color="767171"/>
            </w:tcBorders>
            <w:shd w:val="clear" w:color="auto" w:fill="C5E0B3"/>
            <w:hideMark/>
          </w:tcPr>
          <w:p w14:paraId="52139534" w14:textId="77777777" w:rsidR="00D6212A" w:rsidRPr="00D6212A" w:rsidRDefault="00D6212A" w:rsidP="00D6212A">
            <w:pPr>
              <w:spacing w:line="276" w:lineRule="auto"/>
              <w:jc w:val="center"/>
              <w:rPr>
                <w:rFonts w:ascii="Arial" w:eastAsia="Times New Roman" w:hAnsi="Arial" w:cs="Arial"/>
                <w:sz w:val="16"/>
                <w:szCs w:val="16"/>
                <w:lang w:eastAsia="es-ES"/>
              </w:rPr>
            </w:pPr>
            <w:r w:rsidRPr="00D6212A">
              <w:rPr>
                <w:rFonts w:ascii="Arial" w:eastAsia="Times New Roman" w:hAnsi="Arial" w:cs="Arial"/>
                <w:b w:val="0"/>
                <w:bCs w:val="0"/>
                <w:sz w:val="16"/>
                <w:szCs w:val="16"/>
                <w:lang w:eastAsia="es-ES"/>
              </w:rPr>
              <w:t>Cargo en la Administración Municipal 2021-2024</w:t>
            </w:r>
          </w:p>
        </w:tc>
        <w:tc>
          <w:tcPr>
            <w:tcW w:w="4810" w:type="dxa"/>
            <w:tcBorders>
              <w:left w:val="single" w:sz="4" w:space="0" w:color="767171"/>
              <w:bottom w:val="single" w:sz="4" w:space="0" w:color="767171"/>
              <w:right w:val="single" w:sz="4" w:space="0" w:color="767171"/>
            </w:tcBorders>
            <w:shd w:val="clear" w:color="auto" w:fill="C5E0B3"/>
            <w:hideMark/>
          </w:tcPr>
          <w:p w14:paraId="544FCEB8" w14:textId="77777777" w:rsidR="00D6212A" w:rsidRPr="00D6212A" w:rsidRDefault="00D6212A" w:rsidP="00D6212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b w:val="0"/>
                <w:bCs w:val="0"/>
                <w:sz w:val="16"/>
                <w:szCs w:val="16"/>
                <w:lang w:eastAsia="es-ES"/>
              </w:rPr>
              <w:t>Cargo dentro del COPLADEMUN 2021-2024</w:t>
            </w:r>
          </w:p>
        </w:tc>
      </w:tr>
      <w:tr w:rsidR="00D6212A" w:rsidRPr="00D6212A" w14:paraId="4647EDA5" w14:textId="77777777" w:rsidTr="00D62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right w:val="single" w:sz="4" w:space="0" w:color="BFBFBF"/>
            </w:tcBorders>
            <w:hideMark/>
          </w:tcPr>
          <w:p w14:paraId="4BF87E94"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Presidente Municipal</w:t>
            </w:r>
          </w:p>
        </w:tc>
        <w:tc>
          <w:tcPr>
            <w:tcW w:w="4810" w:type="dxa"/>
            <w:tcBorders>
              <w:top w:val="single" w:sz="4" w:space="0" w:color="767171"/>
              <w:left w:val="single" w:sz="4" w:space="0" w:color="BFBFBF"/>
              <w:right w:val="single" w:sz="4" w:space="0" w:color="BFBFBF"/>
            </w:tcBorders>
            <w:hideMark/>
          </w:tcPr>
          <w:p w14:paraId="171CC896" w14:textId="77777777" w:rsidR="00D6212A" w:rsidRPr="00D6212A" w:rsidRDefault="00D6212A" w:rsidP="00D6212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Presidente de COPLADEMUN</w:t>
            </w:r>
          </w:p>
        </w:tc>
      </w:tr>
      <w:tr w:rsidR="00D6212A" w:rsidRPr="00D6212A" w14:paraId="62592984" w14:textId="77777777" w:rsidTr="00D6212A">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right w:val="single" w:sz="4" w:space="0" w:color="BFBFBF"/>
            </w:tcBorders>
            <w:hideMark/>
          </w:tcPr>
          <w:p w14:paraId="5074B3E6"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Director de Planeación Municipal</w:t>
            </w:r>
          </w:p>
        </w:tc>
        <w:tc>
          <w:tcPr>
            <w:tcW w:w="4810" w:type="dxa"/>
            <w:tcBorders>
              <w:left w:val="single" w:sz="4" w:space="0" w:color="BFBFBF"/>
              <w:right w:val="single" w:sz="4" w:space="0" w:color="BFBFBF"/>
            </w:tcBorders>
            <w:hideMark/>
          </w:tcPr>
          <w:p w14:paraId="28265A0B" w14:textId="77777777" w:rsidR="00D6212A" w:rsidRPr="00D6212A" w:rsidRDefault="00D6212A" w:rsidP="00D6212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Coordinador General del COPLADEMUN</w:t>
            </w:r>
          </w:p>
        </w:tc>
      </w:tr>
      <w:tr w:rsidR="00D6212A" w:rsidRPr="00D6212A" w14:paraId="1E259E46" w14:textId="77777777" w:rsidTr="00D62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right w:val="single" w:sz="4" w:space="0" w:color="BFBFBF"/>
            </w:tcBorders>
            <w:hideMark/>
          </w:tcPr>
          <w:p w14:paraId="119A9EC6"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Oficial Mayor</w:t>
            </w:r>
          </w:p>
        </w:tc>
        <w:tc>
          <w:tcPr>
            <w:tcW w:w="4810" w:type="dxa"/>
            <w:tcBorders>
              <w:left w:val="single" w:sz="4" w:space="0" w:color="BFBFBF"/>
              <w:right w:val="single" w:sz="4" w:space="0" w:color="BFBFBF"/>
            </w:tcBorders>
            <w:hideMark/>
          </w:tcPr>
          <w:p w14:paraId="73C9C208" w14:textId="77777777" w:rsidR="00D6212A" w:rsidRPr="00D6212A" w:rsidRDefault="00D6212A" w:rsidP="00D6212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Coordinador del Subcomité de Justicia Social</w:t>
            </w:r>
          </w:p>
        </w:tc>
      </w:tr>
      <w:tr w:rsidR="00D6212A" w:rsidRPr="00D6212A" w14:paraId="3B7BDEE4" w14:textId="77777777" w:rsidTr="00D6212A">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right w:val="single" w:sz="4" w:space="0" w:color="BFBFBF"/>
            </w:tcBorders>
          </w:tcPr>
          <w:p w14:paraId="2435B687"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Director del Sistema para el Desarrollo Integral de la Familia</w:t>
            </w:r>
          </w:p>
        </w:tc>
        <w:tc>
          <w:tcPr>
            <w:tcW w:w="4810" w:type="dxa"/>
            <w:tcBorders>
              <w:left w:val="single" w:sz="4" w:space="0" w:color="BFBFBF"/>
              <w:right w:val="single" w:sz="4" w:space="0" w:color="BFBFBF"/>
            </w:tcBorders>
          </w:tcPr>
          <w:p w14:paraId="3BA81D61" w14:textId="77777777" w:rsidR="00D6212A" w:rsidRPr="00D6212A" w:rsidRDefault="00D6212A" w:rsidP="00D6212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Secretario Técnico.</w:t>
            </w:r>
          </w:p>
        </w:tc>
      </w:tr>
      <w:tr w:rsidR="00D6212A" w:rsidRPr="00D6212A" w14:paraId="100D544F" w14:textId="77777777" w:rsidTr="00D62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right w:val="single" w:sz="4" w:space="0" w:color="BFBFBF"/>
            </w:tcBorders>
            <w:hideMark/>
          </w:tcPr>
          <w:p w14:paraId="1A22A3B4"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Presidente fundación Yantra</w:t>
            </w:r>
          </w:p>
        </w:tc>
        <w:tc>
          <w:tcPr>
            <w:tcW w:w="4810" w:type="dxa"/>
            <w:tcBorders>
              <w:left w:val="single" w:sz="4" w:space="0" w:color="BFBFBF"/>
              <w:right w:val="single" w:sz="4" w:space="0" w:color="BFBFBF"/>
            </w:tcBorders>
            <w:hideMark/>
          </w:tcPr>
          <w:p w14:paraId="3DEEDFD2" w14:textId="77777777" w:rsidR="00D6212A" w:rsidRPr="00D6212A" w:rsidRDefault="00D6212A" w:rsidP="00D6212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Representante del Sector Social</w:t>
            </w:r>
          </w:p>
        </w:tc>
      </w:tr>
      <w:tr w:rsidR="00D6212A" w:rsidRPr="00D6212A" w14:paraId="22DD3B04" w14:textId="77777777" w:rsidTr="00D6212A">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right w:val="single" w:sz="4" w:space="0" w:color="BFBFBF"/>
            </w:tcBorders>
            <w:hideMark/>
          </w:tcPr>
          <w:p w14:paraId="6A680615"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Rector de la Universidad Intercultural Maya de Quintana Roo</w:t>
            </w:r>
          </w:p>
        </w:tc>
        <w:tc>
          <w:tcPr>
            <w:tcW w:w="4810" w:type="dxa"/>
            <w:tcBorders>
              <w:left w:val="single" w:sz="4" w:space="0" w:color="BFBFBF"/>
              <w:right w:val="single" w:sz="4" w:space="0" w:color="BFBFBF"/>
            </w:tcBorders>
            <w:hideMark/>
          </w:tcPr>
          <w:p w14:paraId="33BE33FD" w14:textId="77777777" w:rsidR="00D6212A" w:rsidRPr="00D6212A" w:rsidRDefault="00D6212A" w:rsidP="00D6212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Representante del Sector Académico</w:t>
            </w:r>
          </w:p>
        </w:tc>
      </w:tr>
      <w:tr w:rsidR="00D6212A" w:rsidRPr="00D6212A" w14:paraId="4E8BE6C5" w14:textId="77777777" w:rsidTr="00D62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right w:val="single" w:sz="4" w:space="0" w:color="BFBFBF"/>
            </w:tcBorders>
            <w:hideMark/>
          </w:tcPr>
          <w:p w14:paraId="1C2DD495"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Encargado de Instituto Nacional de los Pueblos Indígenas en José María Morelos</w:t>
            </w:r>
          </w:p>
        </w:tc>
        <w:tc>
          <w:tcPr>
            <w:tcW w:w="4810" w:type="dxa"/>
            <w:tcBorders>
              <w:left w:val="single" w:sz="4" w:space="0" w:color="BFBFBF"/>
              <w:right w:val="single" w:sz="4" w:space="0" w:color="BFBFBF"/>
            </w:tcBorders>
            <w:hideMark/>
          </w:tcPr>
          <w:p w14:paraId="25412096" w14:textId="77777777" w:rsidR="00D6212A" w:rsidRPr="00D6212A" w:rsidRDefault="00D6212A" w:rsidP="00D6212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Representante del Sector Público</w:t>
            </w:r>
          </w:p>
        </w:tc>
      </w:tr>
      <w:tr w:rsidR="00D6212A" w:rsidRPr="00D6212A" w14:paraId="3EE5B48F" w14:textId="77777777" w:rsidTr="00D6212A">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right w:val="single" w:sz="4" w:space="0" w:color="BFBFBF"/>
            </w:tcBorders>
            <w:hideMark/>
          </w:tcPr>
          <w:p w14:paraId="6820E9F5"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Directora de Desarrollo Económico y Agropecuario</w:t>
            </w:r>
          </w:p>
        </w:tc>
        <w:tc>
          <w:tcPr>
            <w:tcW w:w="4810" w:type="dxa"/>
            <w:tcBorders>
              <w:left w:val="single" w:sz="4" w:space="0" w:color="BFBFBF"/>
              <w:right w:val="single" w:sz="4" w:space="0" w:color="BFBFBF"/>
            </w:tcBorders>
            <w:hideMark/>
          </w:tcPr>
          <w:p w14:paraId="51BC4667" w14:textId="77777777" w:rsidR="00D6212A" w:rsidRPr="00D6212A" w:rsidRDefault="00D6212A" w:rsidP="00D6212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Coordinadora del Subcomité de Economía Sostenible</w:t>
            </w:r>
          </w:p>
        </w:tc>
      </w:tr>
      <w:tr w:rsidR="00D6212A" w:rsidRPr="00D6212A" w14:paraId="34801897" w14:textId="77777777" w:rsidTr="00D62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right w:val="single" w:sz="4" w:space="0" w:color="BFBFBF"/>
            </w:tcBorders>
            <w:hideMark/>
          </w:tcPr>
          <w:p w14:paraId="0D4CB54F"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Director de Desarrollo Económico</w:t>
            </w:r>
          </w:p>
        </w:tc>
        <w:tc>
          <w:tcPr>
            <w:tcW w:w="4810" w:type="dxa"/>
            <w:tcBorders>
              <w:left w:val="single" w:sz="4" w:space="0" w:color="BFBFBF"/>
              <w:right w:val="single" w:sz="4" w:space="0" w:color="BFBFBF"/>
            </w:tcBorders>
            <w:hideMark/>
          </w:tcPr>
          <w:p w14:paraId="52D445A1" w14:textId="77777777" w:rsidR="00D6212A" w:rsidRPr="00D6212A" w:rsidRDefault="00D6212A" w:rsidP="00D6212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Secretario Técnico del Subcomité de Economía Sostenible</w:t>
            </w:r>
          </w:p>
        </w:tc>
      </w:tr>
      <w:tr w:rsidR="00D6212A" w:rsidRPr="00D6212A" w14:paraId="73868821" w14:textId="77777777" w:rsidTr="00D6212A">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right w:val="single" w:sz="4" w:space="0" w:color="BFBFBF"/>
            </w:tcBorders>
            <w:hideMark/>
          </w:tcPr>
          <w:p w14:paraId="313C304C"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Presidenta de la Cámara Nacional de Comercio en José María Morelos</w:t>
            </w:r>
          </w:p>
        </w:tc>
        <w:tc>
          <w:tcPr>
            <w:tcW w:w="4810" w:type="dxa"/>
            <w:tcBorders>
              <w:left w:val="single" w:sz="4" w:space="0" w:color="BFBFBF"/>
              <w:right w:val="single" w:sz="4" w:space="0" w:color="BFBFBF"/>
            </w:tcBorders>
            <w:hideMark/>
          </w:tcPr>
          <w:p w14:paraId="6D15AC79" w14:textId="77777777" w:rsidR="00D6212A" w:rsidRPr="00D6212A" w:rsidRDefault="00D6212A" w:rsidP="00D6212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Representante del Sector Privado</w:t>
            </w:r>
          </w:p>
        </w:tc>
      </w:tr>
      <w:tr w:rsidR="00D6212A" w:rsidRPr="00D6212A" w14:paraId="2FCE888D" w14:textId="77777777" w:rsidTr="00D62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right w:val="single" w:sz="4" w:space="0" w:color="BFBFBF"/>
            </w:tcBorders>
            <w:hideMark/>
          </w:tcPr>
          <w:p w14:paraId="0B2142AB"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Presidente del Comisariado Ejidal</w:t>
            </w:r>
          </w:p>
        </w:tc>
        <w:tc>
          <w:tcPr>
            <w:tcW w:w="4810" w:type="dxa"/>
            <w:tcBorders>
              <w:left w:val="single" w:sz="4" w:space="0" w:color="BFBFBF"/>
              <w:right w:val="single" w:sz="4" w:space="0" w:color="BFBFBF"/>
            </w:tcBorders>
            <w:hideMark/>
          </w:tcPr>
          <w:p w14:paraId="16074429" w14:textId="77777777" w:rsidR="00D6212A" w:rsidRPr="00D6212A" w:rsidRDefault="00D6212A" w:rsidP="00D6212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Representante del Sector Social</w:t>
            </w:r>
          </w:p>
        </w:tc>
      </w:tr>
      <w:tr w:rsidR="00D6212A" w:rsidRPr="00D6212A" w14:paraId="20F9371E" w14:textId="77777777" w:rsidTr="00D6212A">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right w:val="single" w:sz="4" w:space="0" w:color="BFBFBF"/>
            </w:tcBorders>
            <w:hideMark/>
          </w:tcPr>
          <w:p w14:paraId="215950C8"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Contralor Municipal</w:t>
            </w:r>
          </w:p>
        </w:tc>
        <w:tc>
          <w:tcPr>
            <w:tcW w:w="4810" w:type="dxa"/>
            <w:tcBorders>
              <w:left w:val="single" w:sz="4" w:space="0" w:color="BFBFBF"/>
              <w:right w:val="single" w:sz="4" w:space="0" w:color="BFBFBF"/>
            </w:tcBorders>
            <w:hideMark/>
          </w:tcPr>
          <w:p w14:paraId="7A7CCE09" w14:textId="77777777" w:rsidR="00D6212A" w:rsidRPr="00D6212A" w:rsidRDefault="00D6212A" w:rsidP="00D6212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Coordinador del subcomité de Buen Gobierno y Combate a la Corrupción</w:t>
            </w:r>
          </w:p>
        </w:tc>
      </w:tr>
      <w:tr w:rsidR="00D6212A" w:rsidRPr="00D6212A" w14:paraId="338B0F8A" w14:textId="77777777" w:rsidTr="00D62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right w:val="single" w:sz="4" w:space="0" w:color="BFBFBF"/>
            </w:tcBorders>
            <w:hideMark/>
          </w:tcPr>
          <w:p w14:paraId="13C43984"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Tesorero Municipal</w:t>
            </w:r>
          </w:p>
        </w:tc>
        <w:tc>
          <w:tcPr>
            <w:tcW w:w="4810" w:type="dxa"/>
            <w:tcBorders>
              <w:left w:val="single" w:sz="4" w:space="0" w:color="BFBFBF"/>
              <w:right w:val="single" w:sz="4" w:space="0" w:color="BFBFBF"/>
            </w:tcBorders>
            <w:hideMark/>
          </w:tcPr>
          <w:p w14:paraId="69DF3898" w14:textId="77777777" w:rsidR="00D6212A" w:rsidRPr="00D6212A" w:rsidRDefault="00D6212A" w:rsidP="00D6212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Secretario Técnico del Subcomité de Buen Gobierno y Combate a la Corrupción</w:t>
            </w:r>
          </w:p>
        </w:tc>
      </w:tr>
      <w:tr w:rsidR="00D6212A" w:rsidRPr="00D6212A" w14:paraId="4342CDCC" w14:textId="77777777" w:rsidTr="00D6212A">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right w:val="single" w:sz="4" w:space="0" w:color="BFBFBF"/>
            </w:tcBorders>
            <w:hideMark/>
          </w:tcPr>
          <w:p w14:paraId="78DFDF52"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Directora Operativa del COPLADE</w:t>
            </w:r>
          </w:p>
        </w:tc>
        <w:tc>
          <w:tcPr>
            <w:tcW w:w="4810" w:type="dxa"/>
            <w:tcBorders>
              <w:left w:val="single" w:sz="4" w:space="0" w:color="BFBFBF"/>
              <w:right w:val="single" w:sz="4" w:space="0" w:color="BFBFBF"/>
            </w:tcBorders>
            <w:hideMark/>
          </w:tcPr>
          <w:p w14:paraId="3F8743DA" w14:textId="77777777" w:rsidR="00D6212A" w:rsidRPr="00D6212A" w:rsidRDefault="00D6212A" w:rsidP="00D6212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Representante del Sector Público</w:t>
            </w:r>
          </w:p>
        </w:tc>
      </w:tr>
      <w:tr w:rsidR="00D6212A" w:rsidRPr="00D6212A" w14:paraId="372A0953" w14:textId="77777777" w:rsidTr="00D62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right w:val="single" w:sz="4" w:space="0" w:color="BFBFBF"/>
            </w:tcBorders>
            <w:hideMark/>
          </w:tcPr>
          <w:p w14:paraId="74DDEF83"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Director General de Seguridad Pública y Transito</w:t>
            </w:r>
          </w:p>
        </w:tc>
        <w:tc>
          <w:tcPr>
            <w:tcW w:w="4810" w:type="dxa"/>
            <w:tcBorders>
              <w:left w:val="single" w:sz="4" w:space="0" w:color="BFBFBF"/>
              <w:right w:val="single" w:sz="4" w:space="0" w:color="BFBFBF"/>
            </w:tcBorders>
            <w:hideMark/>
          </w:tcPr>
          <w:p w14:paraId="013A5DB8" w14:textId="77777777" w:rsidR="00D6212A" w:rsidRPr="00D6212A" w:rsidRDefault="00D6212A" w:rsidP="00D6212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Coordinador del Subcomité de Seguridad Ciudadana</w:t>
            </w:r>
          </w:p>
        </w:tc>
      </w:tr>
      <w:tr w:rsidR="00D6212A" w:rsidRPr="00D6212A" w14:paraId="386C5432" w14:textId="77777777" w:rsidTr="00D6212A">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right w:val="single" w:sz="4" w:space="0" w:color="BFBFBF"/>
            </w:tcBorders>
          </w:tcPr>
          <w:p w14:paraId="62B498CE"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Director de Protección Civil</w:t>
            </w:r>
          </w:p>
        </w:tc>
        <w:tc>
          <w:tcPr>
            <w:tcW w:w="4810" w:type="dxa"/>
            <w:tcBorders>
              <w:left w:val="single" w:sz="4" w:space="0" w:color="BFBFBF"/>
              <w:right w:val="single" w:sz="4" w:space="0" w:color="BFBFBF"/>
            </w:tcBorders>
          </w:tcPr>
          <w:p w14:paraId="45571278" w14:textId="77777777" w:rsidR="00D6212A" w:rsidRPr="00D6212A" w:rsidRDefault="00D6212A" w:rsidP="00D6212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Secretario Técnico del Subcomité   de Seguridad Ciudadana</w:t>
            </w:r>
          </w:p>
        </w:tc>
      </w:tr>
      <w:tr w:rsidR="00D6212A" w:rsidRPr="00D6212A" w14:paraId="089FD25B" w14:textId="77777777" w:rsidTr="00A13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left w:val="single" w:sz="4" w:space="0" w:color="BFBFBF"/>
              <w:bottom w:val="single" w:sz="4" w:space="0" w:color="auto"/>
              <w:right w:val="single" w:sz="4" w:space="0" w:color="BFBFBF"/>
            </w:tcBorders>
          </w:tcPr>
          <w:p w14:paraId="2EE6CA65" w14:textId="77777777" w:rsidR="00D6212A" w:rsidRPr="00D6212A" w:rsidRDefault="00D6212A" w:rsidP="00D6212A">
            <w:pPr>
              <w:spacing w:line="276" w:lineRule="auto"/>
              <w:jc w:val="both"/>
              <w:rPr>
                <w:rFonts w:ascii="Arial" w:eastAsia="Times New Roman" w:hAnsi="Arial" w:cs="Arial"/>
                <w:b w:val="0"/>
                <w:bCs w:val="0"/>
                <w:sz w:val="16"/>
                <w:szCs w:val="16"/>
                <w:lang w:eastAsia="es-ES"/>
              </w:rPr>
            </w:pPr>
            <w:r w:rsidRPr="00D6212A">
              <w:rPr>
                <w:rFonts w:ascii="Arial" w:eastAsia="Times New Roman" w:hAnsi="Arial" w:cs="Arial"/>
                <w:b w:val="0"/>
                <w:bCs w:val="0"/>
                <w:sz w:val="16"/>
                <w:szCs w:val="16"/>
                <w:lang w:eastAsia="es-ES"/>
              </w:rPr>
              <w:t>Presidente de la Comisión de los Derechos Humanos del Estado de Quintana Roo</w:t>
            </w:r>
          </w:p>
        </w:tc>
        <w:tc>
          <w:tcPr>
            <w:tcW w:w="4810" w:type="dxa"/>
            <w:tcBorders>
              <w:left w:val="single" w:sz="4" w:space="0" w:color="BFBFBF"/>
              <w:bottom w:val="single" w:sz="4" w:space="0" w:color="auto"/>
              <w:right w:val="single" w:sz="4" w:space="0" w:color="BFBFBF"/>
            </w:tcBorders>
          </w:tcPr>
          <w:p w14:paraId="66EF626D" w14:textId="77777777" w:rsidR="00D6212A" w:rsidRPr="00D6212A" w:rsidRDefault="00D6212A" w:rsidP="00D6212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sidRPr="00D6212A">
              <w:rPr>
                <w:rFonts w:ascii="Arial" w:eastAsia="Times New Roman" w:hAnsi="Arial" w:cs="Arial"/>
                <w:sz w:val="16"/>
                <w:szCs w:val="16"/>
                <w:lang w:eastAsia="es-ES"/>
              </w:rPr>
              <w:t>Representante del Sector Público</w:t>
            </w:r>
          </w:p>
        </w:tc>
      </w:tr>
      <w:tr w:rsidR="00D6212A" w:rsidRPr="00D6212A" w14:paraId="504C9ECD" w14:textId="77777777" w:rsidTr="00A13C38">
        <w:tc>
          <w:tcPr>
            <w:cnfStyle w:val="001000000000" w:firstRow="0" w:lastRow="0" w:firstColumn="1" w:lastColumn="0" w:oddVBand="0" w:evenVBand="0" w:oddHBand="0" w:evenHBand="0" w:firstRowFirstColumn="0" w:firstRowLastColumn="0" w:lastRowFirstColumn="0" w:lastRowLastColumn="0"/>
            <w:tcW w:w="8769" w:type="dxa"/>
            <w:gridSpan w:val="2"/>
            <w:tcBorders>
              <w:top w:val="single" w:sz="4" w:space="0" w:color="auto"/>
              <w:bottom w:val="nil"/>
            </w:tcBorders>
            <w:hideMark/>
          </w:tcPr>
          <w:p w14:paraId="7655AFF7" w14:textId="1E55EC14" w:rsidR="00D6212A" w:rsidRPr="00D6212A" w:rsidRDefault="00D6212A" w:rsidP="00D6212A">
            <w:pPr>
              <w:spacing w:line="276" w:lineRule="auto"/>
              <w:jc w:val="center"/>
              <w:rPr>
                <w:rFonts w:ascii="Arial" w:eastAsia="Times New Roman" w:hAnsi="Arial" w:cs="Arial"/>
                <w:b w:val="0"/>
                <w:bCs w:val="0"/>
                <w:sz w:val="16"/>
                <w:szCs w:val="16"/>
                <w:lang w:eastAsia="es-ES"/>
              </w:rPr>
            </w:pPr>
            <w:r w:rsidRPr="00D6212A">
              <w:rPr>
                <w:rFonts w:ascii="Arial" w:eastAsia="Times New Roman" w:hAnsi="Arial" w:cs="Arial"/>
                <w:b w:val="0"/>
                <w:bCs w:val="0"/>
                <w:sz w:val="14"/>
                <w:szCs w:val="14"/>
                <w:lang w:eastAsia="es-ES"/>
              </w:rPr>
              <w:t>Fuente: Elab</w:t>
            </w:r>
            <w:r w:rsidR="00217E5F">
              <w:rPr>
                <w:rFonts w:ascii="Arial" w:eastAsia="Times New Roman" w:hAnsi="Arial" w:cs="Arial"/>
                <w:b w:val="0"/>
                <w:bCs w:val="0"/>
                <w:sz w:val="14"/>
                <w:szCs w:val="14"/>
                <w:lang w:eastAsia="es-ES"/>
              </w:rPr>
              <w:t>orado por la ASEQROO, con base en</w:t>
            </w:r>
            <w:r w:rsidRPr="00D6212A">
              <w:rPr>
                <w:rFonts w:ascii="Arial" w:eastAsia="Times New Roman" w:hAnsi="Arial" w:cs="Arial"/>
                <w:b w:val="0"/>
                <w:bCs w:val="0"/>
                <w:sz w:val="14"/>
                <w:szCs w:val="14"/>
                <w:lang w:eastAsia="es-ES"/>
              </w:rPr>
              <w:t xml:space="preserve"> la información proporcionada por el ayuntamiento del Municipio de José María Morelos.</w:t>
            </w:r>
          </w:p>
        </w:tc>
      </w:tr>
    </w:tbl>
    <w:p w14:paraId="7B4BC8AE" w14:textId="5EFCF3DB" w:rsidR="00A13C38" w:rsidRDefault="00A13C38" w:rsidP="00D6212A">
      <w:pPr>
        <w:autoSpaceDE w:val="0"/>
        <w:autoSpaceDN w:val="0"/>
        <w:adjustRightInd w:val="0"/>
        <w:spacing w:after="0"/>
        <w:jc w:val="both"/>
        <w:rPr>
          <w:rFonts w:ascii="Arial" w:eastAsia="Times New Roman" w:hAnsi="Arial" w:cs="Arial"/>
          <w:bCs/>
          <w:sz w:val="24"/>
          <w:szCs w:val="24"/>
          <w:lang w:eastAsia="es-ES"/>
        </w:rPr>
      </w:pPr>
    </w:p>
    <w:p w14:paraId="29241265" w14:textId="373563BB" w:rsidR="00702EBA" w:rsidRDefault="00702EBA" w:rsidP="00D6212A">
      <w:pPr>
        <w:autoSpaceDE w:val="0"/>
        <w:autoSpaceDN w:val="0"/>
        <w:adjustRightInd w:val="0"/>
        <w:spacing w:after="0"/>
        <w:jc w:val="both"/>
        <w:rPr>
          <w:rFonts w:ascii="Arial" w:eastAsia="Times New Roman" w:hAnsi="Arial" w:cs="Arial"/>
          <w:bCs/>
          <w:sz w:val="24"/>
          <w:szCs w:val="24"/>
          <w:lang w:eastAsia="es-ES"/>
        </w:rPr>
      </w:pPr>
    </w:p>
    <w:p w14:paraId="163FD7AD" w14:textId="77777777" w:rsidR="00702EBA" w:rsidRPr="00D6212A" w:rsidRDefault="00702EBA" w:rsidP="00D6212A">
      <w:pPr>
        <w:autoSpaceDE w:val="0"/>
        <w:autoSpaceDN w:val="0"/>
        <w:adjustRightInd w:val="0"/>
        <w:spacing w:after="0"/>
        <w:jc w:val="both"/>
        <w:rPr>
          <w:rFonts w:ascii="Arial" w:eastAsia="Times New Roman" w:hAnsi="Arial" w:cs="Arial"/>
          <w:bCs/>
          <w:sz w:val="24"/>
          <w:szCs w:val="24"/>
          <w:lang w:eastAsia="es-ES"/>
        </w:rPr>
      </w:pPr>
    </w:p>
    <w:p w14:paraId="69CD8847" w14:textId="14558B76" w:rsidR="000B299E" w:rsidRDefault="00F109CD" w:rsidP="00435DED">
      <w:pPr>
        <w:spacing w:after="0"/>
        <w:ind w:left="709"/>
        <w:jc w:val="both"/>
        <w:rPr>
          <w:rFonts w:ascii="Arial" w:eastAsia="Times New Roman" w:hAnsi="Arial" w:cs="Arial"/>
          <w:b/>
          <w:sz w:val="24"/>
          <w:szCs w:val="24"/>
          <w:lang w:eastAsia="es-ES"/>
        </w:rPr>
      </w:pPr>
      <w:r w:rsidRPr="00F109CD">
        <w:rPr>
          <w:rFonts w:ascii="Arial" w:eastAsia="Times New Roman" w:hAnsi="Arial" w:cs="Arial"/>
          <w:b/>
          <w:sz w:val="24"/>
          <w:szCs w:val="24"/>
          <w:lang w:eastAsia="es-ES"/>
        </w:rPr>
        <w:lastRenderedPageBreak/>
        <w:t xml:space="preserve">1.2. </w:t>
      </w:r>
      <w:r w:rsidR="00BA7692" w:rsidRPr="00BA7692">
        <w:rPr>
          <w:rFonts w:ascii="Arial" w:eastAsia="Times New Roman" w:hAnsi="Arial" w:cs="Arial"/>
          <w:b/>
          <w:sz w:val="24"/>
          <w:szCs w:val="24"/>
          <w:lang w:eastAsia="es-ES"/>
        </w:rPr>
        <w:t>Participación Social para la Planeación Municipal</w:t>
      </w:r>
    </w:p>
    <w:p w14:paraId="01AB8AEB" w14:textId="77777777" w:rsidR="00D6212A" w:rsidRPr="00D6212A" w:rsidRDefault="00D6212A" w:rsidP="00D6212A">
      <w:pPr>
        <w:spacing w:after="0"/>
        <w:ind w:left="426"/>
        <w:jc w:val="both"/>
        <w:rPr>
          <w:rFonts w:ascii="Arial" w:eastAsia="Times New Roman" w:hAnsi="Arial" w:cs="Arial"/>
          <w:b/>
          <w:sz w:val="24"/>
          <w:szCs w:val="24"/>
          <w:lang w:eastAsia="es-ES"/>
        </w:rPr>
      </w:pPr>
    </w:p>
    <w:p w14:paraId="3D9DC250" w14:textId="3849CF71" w:rsidR="00D6212A" w:rsidRPr="00D6212A" w:rsidRDefault="00AB4D9F" w:rsidP="00D6212A">
      <w:pPr>
        <w:spacing w:after="0"/>
        <w:rPr>
          <w:rFonts w:ascii="Arial" w:eastAsia="Times New Roman" w:hAnsi="Arial" w:cs="Arial"/>
          <w:b/>
          <w:sz w:val="24"/>
          <w:szCs w:val="24"/>
          <w:lang w:eastAsia="es-ES"/>
        </w:rPr>
      </w:pPr>
      <w:r>
        <w:rPr>
          <w:rFonts w:ascii="Arial" w:eastAsia="Times New Roman" w:hAnsi="Arial" w:cs="Arial"/>
          <w:b/>
          <w:sz w:val="24"/>
          <w:szCs w:val="24"/>
          <w:lang w:eastAsia="es-ES"/>
        </w:rPr>
        <w:t>Con observaciones.</w:t>
      </w:r>
    </w:p>
    <w:p w14:paraId="68345EB0" w14:textId="77777777" w:rsidR="00D6212A" w:rsidRPr="00D6212A" w:rsidRDefault="00D6212A" w:rsidP="00D6212A">
      <w:pPr>
        <w:autoSpaceDE w:val="0"/>
        <w:autoSpaceDN w:val="0"/>
        <w:adjustRightInd w:val="0"/>
        <w:spacing w:after="0"/>
        <w:jc w:val="both"/>
        <w:rPr>
          <w:rFonts w:ascii="Arial" w:eastAsia="Times New Roman" w:hAnsi="Arial" w:cs="Arial"/>
          <w:bCs/>
          <w:sz w:val="24"/>
          <w:szCs w:val="24"/>
          <w:lang w:eastAsia="es-ES"/>
        </w:rPr>
      </w:pPr>
    </w:p>
    <w:p w14:paraId="3C2167CB" w14:textId="5FFA4DCA" w:rsidR="00D6212A" w:rsidRPr="00D6212A" w:rsidRDefault="00D6212A" w:rsidP="00D6212A">
      <w:pPr>
        <w:spacing w:after="0"/>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La Planeación democrática es un proceso mediante el cual se llevan a cabo, de manera permanente y sistemática, los mecanismos de participación social para la planeación, orientados a promover la participación activa de la ciudadanía en las decisiones para definir objetivos, estrategias, metas y prioridades de desarrollo. Es por ello qu</w:t>
      </w:r>
      <w:r w:rsidR="00C24A61">
        <w:rPr>
          <w:rFonts w:ascii="Arial" w:eastAsia="Times New Roman" w:hAnsi="Arial" w:cs="Arial"/>
          <w:sz w:val="24"/>
          <w:szCs w:val="24"/>
          <w:lang w:eastAsia="es-ES"/>
        </w:rPr>
        <w:t>e el Presidente Municipal tiene</w:t>
      </w:r>
      <w:r w:rsidRPr="00D6212A">
        <w:rPr>
          <w:rFonts w:ascii="Arial" w:eastAsia="Times New Roman" w:hAnsi="Arial" w:cs="Arial"/>
          <w:sz w:val="24"/>
          <w:szCs w:val="24"/>
          <w:lang w:eastAsia="es-ES"/>
        </w:rPr>
        <w:t xml:space="preserve"> como una de sus atribuciones dentro del COPLADEMUN, el vigilar que se involucre la participación ciudadana en la formulación del PMD y de sus programas, para que en su elaboración e integración, queden incluidas las propuestas planteadas por los particulares, organismos, instituciones y representantes del sector social y privado, a través de los mecanismos de participación social para la planeación</w:t>
      </w:r>
      <w:r w:rsidRPr="00D6212A">
        <w:rPr>
          <w:rFonts w:ascii="Arial" w:eastAsia="Times New Roman" w:hAnsi="Arial" w:cs="Arial"/>
          <w:sz w:val="24"/>
          <w:szCs w:val="24"/>
          <w:vertAlign w:val="superscript"/>
          <w:lang w:eastAsia="es-ES"/>
        </w:rPr>
        <w:footnoteReference w:id="6"/>
      </w:r>
      <w:r w:rsidRPr="00D6212A">
        <w:rPr>
          <w:rFonts w:ascii="Arial" w:eastAsia="Times New Roman" w:hAnsi="Arial" w:cs="Arial"/>
          <w:sz w:val="24"/>
          <w:szCs w:val="24"/>
          <w:lang w:eastAsia="es-ES"/>
        </w:rPr>
        <w:t>.</w:t>
      </w:r>
    </w:p>
    <w:p w14:paraId="6897B920" w14:textId="77777777" w:rsidR="00D6212A" w:rsidRPr="00F9032A" w:rsidRDefault="00D6212A" w:rsidP="00D6212A">
      <w:pPr>
        <w:spacing w:after="0"/>
        <w:jc w:val="both"/>
        <w:rPr>
          <w:rFonts w:ascii="Arial" w:eastAsia="Times New Roman" w:hAnsi="Arial" w:cs="Arial"/>
          <w:szCs w:val="24"/>
          <w:lang w:eastAsia="es-ES"/>
        </w:rPr>
      </w:pPr>
    </w:p>
    <w:p w14:paraId="1FA5ED6C" w14:textId="77777777" w:rsidR="00D6212A" w:rsidRPr="00D6212A" w:rsidRDefault="00D6212A" w:rsidP="00D6212A">
      <w:pPr>
        <w:spacing w:after="0"/>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La participación ciudadana es el derecho para intervenir y participar, individual o colectivamente, en las decisiones públicas, en la formulación y evaluación de las políticas, programas y actos de gobierno, contribuyendo a la solución de problemas de interés general y al mejoramiento de las normas que regulan las relaciones en la comunidad. El Estado debe garantizar la utilización de todos los medios de comunicación institucionales, así como las redes sociales, para proveer la información, difusión, capacitación y educación, para el desarrollo de una cultura democrática de la participación ciudadana</w:t>
      </w:r>
      <w:r w:rsidRPr="00D6212A">
        <w:rPr>
          <w:rFonts w:ascii="Arial" w:eastAsia="Times New Roman" w:hAnsi="Arial" w:cs="Arial"/>
          <w:sz w:val="24"/>
          <w:szCs w:val="24"/>
          <w:vertAlign w:val="superscript"/>
          <w:lang w:eastAsia="es-ES"/>
        </w:rPr>
        <w:footnoteReference w:id="7"/>
      </w:r>
      <w:r w:rsidRPr="00D6212A">
        <w:rPr>
          <w:rFonts w:ascii="Arial" w:eastAsia="Times New Roman" w:hAnsi="Arial" w:cs="Arial"/>
          <w:sz w:val="24"/>
          <w:szCs w:val="24"/>
          <w:lang w:eastAsia="es-ES"/>
        </w:rPr>
        <w:t>.</w:t>
      </w:r>
    </w:p>
    <w:p w14:paraId="3B92182F" w14:textId="490AA76C" w:rsidR="00D6212A" w:rsidRPr="00F9032A" w:rsidRDefault="00D6212A" w:rsidP="00D6212A">
      <w:pPr>
        <w:spacing w:after="0"/>
        <w:jc w:val="both"/>
        <w:rPr>
          <w:rFonts w:ascii="Arial" w:eastAsia="Times New Roman" w:hAnsi="Arial" w:cs="Arial"/>
          <w:szCs w:val="24"/>
          <w:lang w:eastAsia="es-ES"/>
        </w:rPr>
      </w:pPr>
    </w:p>
    <w:p w14:paraId="6D97BB39" w14:textId="31083C56" w:rsidR="00D6212A" w:rsidRDefault="00C24A61" w:rsidP="00F9032A">
      <w:pPr>
        <w:spacing w:after="0"/>
        <w:jc w:val="both"/>
        <w:rPr>
          <w:rFonts w:ascii="Arial" w:eastAsia="Times New Roman" w:hAnsi="Arial" w:cs="Arial"/>
          <w:bCs/>
          <w:sz w:val="24"/>
          <w:szCs w:val="24"/>
          <w:lang w:eastAsia="es-ES"/>
        </w:rPr>
      </w:pPr>
      <w:r>
        <w:rPr>
          <w:rFonts w:ascii="Arial" w:eastAsia="Times New Roman" w:hAnsi="Arial" w:cs="Arial"/>
          <w:sz w:val="24"/>
          <w:szCs w:val="24"/>
          <w:lang w:eastAsia="es-ES"/>
        </w:rPr>
        <w:t xml:space="preserve">Para verificar </w:t>
      </w:r>
      <w:r w:rsidR="00F9032A" w:rsidRPr="00FD3B72">
        <w:rPr>
          <w:rFonts w:ascii="Arial" w:hAnsi="Arial" w:cs="Arial"/>
          <w:sz w:val="24"/>
          <w:szCs w:val="24"/>
        </w:rPr>
        <w:t>si el Ayuntamiento implementó mecanismos de participación social, que promovieran la participación activa de los particulares, organismos, instituciones y representantes del sector social y privado, para una planeación democrática en la formulación del Plan Municipal de Desarrollo</w:t>
      </w:r>
      <w:r w:rsidR="00F9032A">
        <w:rPr>
          <w:rFonts w:ascii="Arial" w:eastAsia="Times New Roman" w:hAnsi="Arial" w:cs="Arial"/>
          <w:bCs/>
          <w:sz w:val="24"/>
          <w:szCs w:val="24"/>
          <w:lang w:eastAsia="es-ES"/>
        </w:rPr>
        <w:t>, se analizó</w:t>
      </w:r>
      <w:r w:rsidR="00D6212A" w:rsidRPr="00D6212A">
        <w:rPr>
          <w:rFonts w:ascii="Arial" w:eastAsia="Times New Roman" w:hAnsi="Arial" w:cs="Arial"/>
          <w:bCs/>
          <w:sz w:val="24"/>
          <w:szCs w:val="24"/>
          <w:lang w:eastAsia="es-ES"/>
        </w:rPr>
        <w:t xml:space="preserve"> la emisión de una Convocatoria 2021 - Consulta de la planeación Democrática para la formulación del Plan Municipal de Desarrollo 2021-2024, en la que mencionan los mecanismos de participación a implementar, que consisten en </w:t>
      </w:r>
      <w:r w:rsidR="00D6212A" w:rsidRPr="00D6212A">
        <w:rPr>
          <w:rFonts w:ascii="Arial" w:eastAsia="Times New Roman" w:hAnsi="Arial" w:cs="Arial"/>
          <w:bCs/>
          <w:i/>
          <w:sz w:val="24"/>
          <w:szCs w:val="24"/>
          <w:lang w:eastAsia="es-ES"/>
        </w:rPr>
        <w:t>Foros de Consulta Ciudadana, Diálogos Ciudadanos, Encuestas y Sondeos de Opinión, y Buzones de Opinión Ciudadana</w:t>
      </w:r>
      <w:r w:rsidR="00D6212A" w:rsidRPr="00D6212A">
        <w:rPr>
          <w:rFonts w:ascii="Arial" w:eastAsia="Times New Roman" w:hAnsi="Arial" w:cs="Arial"/>
          <w:bCs/>
          <w:sz w:val="24"/>
          <w:szCs w:val="24"/>
          <w:lang w:eastAsia="es-ES"/>
        </w:rPr>
        <w:t xml:space="preserve">, así como, las bases para la participación, los temas a tratar y la programación para llevar acabo la participación social, como se </w:t>
      </w:r>
      <w:r w:rsidR="00AB4D9F">
        <w:rPr>
          <w:rFonts w:ascii="Arial" w:eastAsia="Times New Roman" w:hAnsi="Arial" w:cs="Arial"/>
          <w:bCs/>
          <w:sz w:val="24"/>
          <w:szCs w:val="24"/>
          <w:lang w:eastAsia="es-ES"/>
        </w:rPr>
        <w:t>presenta en la siguiente tabla:</w:t>
      </w:r>
    </w:p>
    <w:p w14:paraId="11805155" w14:textId="77777777" w:rsidR="00D6212A" w:rsidRPr="00D6212A" w:rsidRDefault="00D6212A" w:rsidP="00D6212A">
      <w:pPr>
        <w:autoSpaceDE w:val="0"/>
        <w:autoSpaceDN w:val="0"/>
        <w:adjustRightInd w:val="0"/>
        <w:spacing w:after="0"/>
        <w:contextualSpacing/>
        <w:jc w:val="both"/>
        <w:rPr>
          <w:rFonts w:ascii="Arial" w:eastAsia="Times New Roman" w:hAnsi="Arial" w:cs="Arial"/>
          <w:bCs/>
          <w:sz w:val="24"/>
          <w:szCs w:val="24"/>
          <w:lang w:eastAsia="es-ES"/>
        </w:rPr>
      </w:pPr>
    </w:p>
    <w:p w14:paraId="70F66347" w14:textId="77777777" w:rsidR="00D6212A" w:rsidRPr="00D6212A" w:rsidRDefault="00D6212A" w:rsidP="00D6212A">
      <w:pPr>
        <w:autoSpaceDE w:val="0"/>
        <w:autoSpaceDN w:val="0"/>
        <w:adjustRightInd w:val="0"/>
        <w:spacing w:after="0"/>
        <w:contextualSpacing/>
        <w:jc w:val="center"/>
        <w:rPr>
          <w:rFonts w:ascii="Arial" w:eastAsia="Times New Roman" w:hAnsi="Arial" w:cs="Arial"/>
          <w:bCs/>
          <w:sz w:val="24"/>
          <w:szCs w:val="24"/>
          <w:lang w:eastAsia="es-ES"/>
        </w:rPr>
      </w:pPr>
      <w:r w:rsidRPr="00D6212A">
        <w:rPr>
          <w:rFonts w:ascii="Arial" w:eastAsia="Times New Roman" w:hAnsi="Arial" w:cs="Arial"/>
          <w:b/>
          <w:sz w:val="18"/>
          <w:szCs w:val="16"/>
          <w:lang w:eastAsia="es-ES"/>
        </w:rPr>
        <w:lastRenderedPageBreak/>
        <w:t>Tabla 3. Participación Social para la Planeación Municipal</w:t>
      </w:r>
    </w:p>
    <w:tbl>
      <w:tblPr>
        <w:tblStyle w:val="Tablaconcuadrcula13"/>
        <w:tblW w:w="8791" w:type="dxa"/>
        <w:jc w:val="center"/>
        <w:tblLayout w:type="fixed"/>
        <w:tblLook w:val="04A0" w:firstRow="1" w:lastRow="0" w:firstColumn="1" w:lastColumn="0" w:noHBand="0" w:noVBand="1"/>
      </w:tblPr>
      <w:tblGrid>
        <w:gridCol w:w="2609"/>
        <w:gridCol w:w="2271"/>
        <w:gridCol w:w="3911"/>
      </w:tblGrid>
      <w:tr w:rsidR="00D6212A" w:rsidRPr="00D6212A" w14:paraId="2E0F3D94" w14:textId="77777777" w:rsidTr="00D6212A">
        <w:trPr>
          <w:trHeight w:val="243"/>
          <w:tblHeader/>
          <w:jc w:val="center"/>
        </w:trPr>
        <w:tc>
          <w:tcPr>
            <w:tcW w:w="2609" w:type="dxa"/>
            <w:shd w:val="clear" w:color="auto" w:fill="C5E0B3"/>
            <w:vAlign w:val="center"/>
          </w:tcPr>
          <w:p w14:paraId="374B9873" w14:textId="77777777" w:rsidR="00D6212A" w:rsidRPr="00D6212A" w:rsidRDefault="00D6212A" w:rsidP="00D6212A">
            <w:pPr>
              <w:jc w:val="center"/>
              <w:rPr>
                <w:rFonts w:ascii="Arial" w:hAnsi="Arial" w:cs="Arial"/>
                <w:b/>
                <w:sz w:val="18"/>
                <w:szCs w:val="16"/>
                <w:lang w:eastAsia="es-ES"/>
              </w:rPr>
            </w:pPr>
            <w:r w:rsidRPr="00D6212A">
              <w:rPr>
                <w:rFonts w:ascii="Arial" w:hAnsi="Arial" w:cs="Arial"/>
                <w:b/>
                <w:sz w:val="18"/>
                <w:szCs w:val="16"/>
                <w:lang w:eastAsia="es-ES"/>
              </w:rPr>
              <w:t>Mecanismo de Participación Social</w:t>
            </w:r>
          </w:p>
        </w:tc>
        <w:tc>
          <w:tcPr>
            <w:tcW w:w="2271" w:type="dxa"/>
            <w:shd w:val="clear" w:color="auto" w:fill="C5E0B3"/>
            <w:vAlign w:val="center"/>
          </w:tcPr>
          <w:p w14:paraId="6A243EC7" w14:textId="77777777" w:rsidR="00D6212A" w:rsidRPr="00D6212A" w:rsidRDefault="00D6212A" w:rsidP="00D6212A">
            <w:pPr>
              <w:jc w:val="center"/>
              <w:rPr>
                <w:rFonts w:ascii="Arial" w:hAnsi="Arial" w:cs="Arial"/>
                <w:b/>
                <w:sz w:val="18"/>
                <w:szCs w:val="16"/>
                <w:lang w:eastAsia="es-ES"/>
              </w:rPr>
            </w:pPr>
            <w:r w:rsidRPr="00D6212A">
              <w:rPr>
                <w:rFonts w:ascii="Arial" w:hAnsi="Arial" w:cs="Arial"/>
                <w:b/>
                <w:sz w:val="18"/>
                <w:szCs w:val="16"/>
                <w:lang w:eastAsia="es-ES"/>
              </w:rPr>
              <w:t>Programación</w:t>
            </w:r>
          </w:p>
        </w:tc>
        <w:tc>
          <w:tcPr>
            <w:tcW w:w="3909" w:type="dxa"/>
            <w:shd w:val="clear" w:color="auto" w:fill="C5E0B3"/>
            <w:vAlign w:val="center"/>
          </w:tcPr>
          <w:p w14:paraId="0B8951AE" w14:textId="77777777" w:rsidR="00D6212A" w:rsidRPr="00D6212A" w:rsidRDefault="00D6212A" w:rsidP="00D6212A">
            <w:pPr>
              <w:jc w:val="center"/>
              <w:rPr>
                <w:rFonts w:ascii="Arial" w:hAnsi="Arial" w:cs="Arial"/>
                <w:b/>
                <w:sz w:val="18"/>
                <w:szCs w:val="16"/>
                <w:lang w:eastAsia="es-ES"/>
              </w:rPr>
            </w:pPr>
            <w:r w:rsidRPr="00D6212A">
              <w:rPr>
                <w:rFonts w:ascii="Arial" w:hAnsi="Arial" w:cs="Arial"/>
                <w:b/>
                <w:sz w:val="18"/>
                <w:szCs w:val="16"/>
                <w:lang w:eastAsia="es-ES"/>
              </w:rPr>
              <w:t>Temas</w:t>
            </w:r>
          </w:p>
        </w:tc>
      </w:tr>
      <w:tr w:rsidR="00D6212A" w:rsidRPr="00D6212A" w14:paraId="2C16C6DB" w14:textId="77777777" w:rsidTr="00D6212A">
        <w:trPr>
          <w:trHeight w:val="243"/>
          <w:jc w:val="center"/>
        </w:trPr>
        <w:tc>
          <w:tcPr>
            <w:tcW w:w="2609" w:type="dxa"/>
          </w:tcPr>
          <w:p w14:paraId="19BA278A" w14:textId="77777777" w:rsidR="00D6212A" w:rsidRPr="00D6212A" w:rsidRDefault="00D6212A" w:rsidP="00D6212A">
            <w:pPr>
              <w:jc w:val="both"/>
              <w:rPr>
                <w:rFonts w:ascii="Arial" w:hAnsi="Arial" w:cs="Arial"/>
                <w:sz w:val="16"/>
                <w:szCs w:val="18"/>
                <w:lang w:eastAsia="es-ES"/>
              </w:rPr>
            </w:pPr>
            <w:r w:rsidRPr="00D6212A">
              <w:rPr>
                <w:rFonts w:ascii="Arial" w:hAnsi="Arial" w:cs="Arial"/>
                <w:sz w:val="16"/>
                <w:szCs w:val="18"/>
                <w:lang w:eastAsia="es-ES"/>
              </w:rPr>
              <w:t>Foro de Consulta Ciudadana “Buen gobierno y combate a la corrupción”</w:t>
            </w:r>
          </w:p>
        </w:tc>
        <w:tc>
          <w:tcPr>
            <w:tcW w:w="2271" w:type="dxa"/>
          </w:tcPr>
          <w:p w14:paraId="158BABA2" w14:textId="77777777" w:rsidR="00D6212A" w:rsidRPr="00D6212A" w:rsidRDefault="00D6212A" w:rsidP="00D6212A">
            <w:pPr>
              <w:rPr>
                <w:rFonts w:ascii="Arial" w:hAnsi="Arial" w:cs="Arial"/>
                <w:sz w:val="16"/>
                <w:szCs w:val="18"/>
                <w:lang w:eastAsia="es-ES"/>
              </w:rPr>
            </w:pPr>
            <w:r w:rsidRPr="00D6212A">
              <w:rPr>
                <w:rFonts w:ascii="Arial" w:hAnsi="Arial" w:cs="Arial"/>
                <w:sz w:val="16"/>
                <w:szCs w:val="18"/>
                <w:lang w:eastAsia="es-ES"/>
              </w:rPr>
              <w:t>Fecha: 04/noviembre/2021.</w:t>
            </w:r>
          </w:p>
          <w:p w14:paraId="2A4418CE" w14:textId="77777777" w:rsidR="00D6212A" w:rsidRPr="00D6212A" w:rsidRDefault="00D6212A" w:rsidP="00D6212A">
            <w:pPr>
              <w:rPr>
                <w:rFonts w:ascii="Arial" w:hAnsi="Arial" w:cs="Arial"/>
                <w:sz w:val="16"/>
                <w:szCs w:val="18"/>
                <w:lang w:eastAsia="es-ES"/>
              </w:rPr>
            </w:pPr>
            <w:r w:rsidRPr="00D6212A">
              <w:rPr>
                <w:rFonts w:ascii="Arial" w:hAnsi="Arial" w:cs="Arial"/>
                <w:sz w:val="16"/>
                <w:szCs w:val="18"/>
                <w:lang w:eastAsia="es-ES"/>
              </w:rPr>
              <w:t xml:space="preserve">Hora: 11:00 hrs. </w:t>
            </w:r>
          </w:p>
          <w:p w14:paraId="11785E19" w14:textId="77777777" w:rsidR="00D6212A" w:rsidRPr="00D6212A" w:rsidRDefault="00D6212A" w:rsidP="00D6212A">
            <w:pPr>
              <w:rPr>
                <w:rFonts w:ascii="Arial" w:hAnsi="Arial" w:cs="Arial"/>
                <w:sz w:val="16"/>
                <w:szCs w:val="18"/>
                <w:lang w:eastAsia="es-ES"/>
              </w:rPr>
            </w:pPr>
            <w:r w:rsidRPr="00D6212A">
              <w:rPr>
                <w:rFonts w:ascii="Arial" w:hAnsi="Arial" w:cs="Arial"/>
                <w:sz w:val="16"/>
                <w:szCs w:val="18"/>
                <w:lang w:eastAsia="es-ES"/>
              </w:rPr>
              <w:t>Lugar: sala audiovisual de la UIMQROO</w:t>
            </w:r>
          </w:p>
          <w:p w14:paraId="51BE8E97" w14:textId="77777777" w:rsidR="00D6212A" w:rsidRPr="00D6212A" w:rsidRDefault="00D6212A" w:rsidP="00D6212A">
            <w:pPr>
              <w:jc w:val="center"/>
              <w:rPr>
                <w:rFonts w:ascii="Arial" w:hAnsi="Arial" w:cs="Arial"/>
                <w:sz w:val="16"/>
                <w:szCs w:val="18"/>
                <w:lang w:eastAsia="es-ES"/>
              </w:rPr>
            </w:pPr>
          </w:p>
        </w:tc>
        <w:tc>
          <w:tcPr>
            <w:tcW w:w="3909" w:type="dxa"/>
          </w:tcPr>
          <w:p w14:paraId="167128D3" w14:textId="77777777" w:rsidR="00D6212A" w:rsidRPr="00D6212A" w:rsidRDefault="00D6212A" w:rsidP="00D6212A">
            <w:pPr>
              <w:jc w:val="both"/>
              <w:rPr>
                <w:rFonts w:ascii="Arial" w:hAnsi="Arial" w:cs="Arial"/>
                <w:sz w:val="16"/>
                <w:szCs w:val="18"/>
                <w:lang w:eastAsia="es-ES"/>
              </w:rPr>
            </w:pPr>
            <w:r w:rsidRPr="00D6212A">
              <w:rPr>
                <w:rFonts w:ascii="Arial" w:hAnsi="Arial" w:cs="Arial"/>
                <w:sz w:val="16"/>
                <w:szCs w:val="18"/>
                <w:lang w:eastAsia="es-ES"/>
              </w:rPr>
              <w:t>Gobierno Abierto</w:t>
            </w:r>
          </w:p>
          <w:p w14:paraId="0E37E4B2" w14:textId="77777777" w:rsidR="00D6212A" w:rsidRPr="00D6212A" w:rsidRDefault="00D6212A" w:rsidP="00D6212A">
            <w:pPr>
              <w:ind w:left="177"/>
              <w:jc w:val="both"/>
              <w:rPr>
                <w:rFonts w:ascii="Arial" w:hAnsi="Arial" w:cs="Arial"/>
                <w:sz w:val="16"/>
                <w:szCs w:val="18"/>
                <w:lang w:eastAsia="es-ES"/>
              </w:rPr>
            </w:pPr>
            <w:r w:rsidRPr="00D6212A">
              <w:rPr>
                <w:rFonts w:ascii="Arial" w:hAnsi="Arial" w:cs="Arial"/>
                <w:sz w:val="16"/>
                <w:szCs w:val="18"/>
                <w:lang w:eastAsia="es-ES"/>
              </w:rPr>
              <w:t>1. Transparencia</w:t>
            </w:r>
          </w:p>
          <w:p w14:paraId="114D436E" w14:textId="77777777" w:rsidR="00D6212A" w:rsidRPr="00D6212A" w:rsidRDefault="00D6212A" w:rsidP="00D6212A">
            <w:pPr>
              <w:ind w:left="177"/>
              <w:jc w:val="both"/>
              <w:rPr>
                <w:rFonts w:ascii="Arial" w:hAnsi="Arial" w:cs="Arial"/>
                <w:sz w:val="16"/>
                <w:szCs w:val="18"/>
                <w:lang w:eastAsia="es-ES"/>
              </w:rPr>
            </w:pPr>
            <w:r w:rsidRPr="00D6212A">
              <w:rPr>
                <w:rFonts w:ascii="Arial" w:hAnsi="Arial" w:cs="Arial"/>
                <w:sz w:val="16"/>
                <w:szCs w:val="18"/>
                <w:lang w:eastAsia="es-ES"/>
              </w:rPr>
              <w:t>2. Participación Ciudadana</w:t>
            </w:r>
          </w:p>
          <w:p w14:paraId="5C20805E" w14:textId="77777777" w:rsidR="00D6212A" w:rsidRPr="00D6212A" w:rsidRDefault="00D6212A" w:rsidP="00D6212A">
            <w:pPr>
              <w:ind w:left="177"/>
              <w:jc w:val="both"/>
              <w:rPr>
                <w:rFonts w:ascii="Arial" w:hAnsi="Arial" w:cs="Arial"/>
                <w:sz w:val="16"/>
                <w:szCs w:val="18"/>
                <w:lang w:eastAsia="es-ES"/>
              </w:rPr>
            </w:pPr>
            <w:r w:rsidRPr="00D6212A">
              <w:rPr>
                <w:rFonts w:ascii="Arial" w:hAnsi="Arial" w:cs="Arial"/>
                <w:sz w:val="16"/>
                <w:szCs w:val="18"/>
                <w:lang w:eastAsia="es-ES"/>
              </w:rPr>
              <w:t>3. Rendición de Cuentas</w:t>
            </w:r>
          </w:p>
          <w:p w14:paraId="65E972D5" w14:textId="77777777" w:rsidR="00D6212A" w:rsidRPr="00D6212A" w:rsidRDefault="00D6212A" w:rsidP="00D6212A">
            <w:pPr>
              <w:jc w:val="both"/>
              <w:rPr>
                <w:rFonts w:ascii="Arial" w:hAnsi="Arial" w:cs="Arial"/>
                <w:sz w:val="16"/>
                <w:szCs w:val="18"/>
                <w:lang w:eastAsia="es-ES"/>
              </w:rPr>
            </w:pPr>
            <w:r w:rsidRPr="00D6212A">
              <w:rPr>
                <w:rFonts w:ascii="Arial" w:hAnsi="Arial" w:cs="Arial"/>
                <w:sz w:val="16"/>
                <w:szCs w:val="18"/>
                <w:lang w:eastAsia="es-ES"/>
              </w:rPr>
              <w:t>Gobierno Eficiente</w:t>
            </w:r>
          </w:p>
          <w:p w14:paraId="47E749AB" w14:textId="77777777" w:rsidR="00D6212A" w:rsidRPr="00D6212A" w:rsidRDefault="00D6212A" w:rsidP="00D6212A">
            <w:pPr>
              <w:ind w:left="177"/>
              <w:jc w:val="both"/>
              <w:rPr>
                <w:rFonts w:ascii="Arial" w:hAnsi="Arial" w:cs="Arial"/>
                <w:sz w:val="16"/>
                <w:szCs w:val="18"/>
                <w:lang w:eastAsia="es-ES"/>
              </w:rPr>
            </w:pPr>
            <w:r w:rsidRPr="00D6212A">
              <w:rPr>
                <w:rFonts w:ascii="Arial" w:hAnsi="Arial" w:cs="Arial"/>
                <w:sz w:val="16"/>
                <w:szCs w:val="18"/>
                <w:lang w:eastAsia="es-ES"/>
              </w:rPr>
              <w:t>1. Reestructuración administrativa</w:t>
            </w:r>
          </w:p>
          <w:p w14:paraId="0F01FB5E" w14:textId="77777777" w:rsidR="00D6212A" w:rsidRPr="00D6212A" w:rsidRDefault="00D6212A" w:rsidP="00D6212A">
            <w:pPr>
              <w:ind w:left="177"/>
              <w:jc w:val="both"/>
              <w:rPr>
                <w:rFonts w:ascii="Arial" w:hAnsi="Arial" w:cs="Arial"/>
                <w:sz w:val="16"/>
                <w:szCs w:val="18"/>
                <w:lang w:eastAsia="es-ES"/>
              </w:rPr>
            </w:pPr>
            <w:r w:rsidRPr="00D6212A">
              <w:rPr>
                <w:rFonts w:ascii="Arial" w:hAnsi="Arial" w:cs="Arial"/>
                <w:sz w:val="16"/>
                <w:szCs w:val="18"/>
                <w:lang w:eastAsia="es-ES"/>
              </w:rPr>
              <w:t>2. Profesionalización del servicio público</w:t>
            </w:r>
          </w:p>
          <w:p w14:paraId="5A14FB3F" w14:textId="77777777" w:rsidR="00D6212A" w:rsidRPr="00D6212A" w:rsidRDefault="00D6212A" w:rsidP="00D6212A">
            <w:pPr>
              <w:ind w:left="177"/>
              <w:jc w:val="both"/>
              <w:rPr>
                <w:rFonts w:ascii="Arial" w:hAnsi="Arial" w:cs="Arial"/>
                <w:sz w:val="16"/>
                <w:szCs w:val="18"/>
                <w:lang w:eastAsia="es-ES"/>
              </w:rPr>
            </w:pPr>
            <w:r w:rsidRPr="00D6212A">
              <w:rPr>
                <w:rFonts w:ascii="Arial" w:hAnsi="Arial" w:cs="Arial"/>
                <w:sz w:val="16"/>
                <w:szCs w:val="18"/>
                <w:lang w:eastAsia="es-ES"/>
              </w:rPr>
              <w:t>3. Mejora Regulatoria</w:t>
            </w:r>
          </w:p>
          <w:p w14:paraId="71F77F45" w14:textId="77777777" w:rsidR="00D6212A" w:rsidRPr="00D6212A" w:rsidRDefault="00D6212A" w:rsidP="00D6212A">
            <w:pPr>
              <w:jc w:val="both"/>
              <w:rPr>
                <w:rFonts w:ascii="Arial" w:hAnsi="Arial" w:cs="Arial"/>
                <w:sz w:val="16"/>
                <w:szCs w:val="18"/>
                <w:lang w:eastAsia="es-ES"/>
              </w:rPr>
            </w:pPr>
            <w:r w:rsidRPr="00D6212A">
              <w:rPr>
                <w:rFonts w:ascii="Arial" w:hAnsi="Arial" w:cs="Arial"/>
                <w:sz w:val="16"/>
                <w:szCs w:val="18"/>
                <w:lang w:eastAsia="es-ES"/>
              </w:rPr>
              <w:t>Gobierno sin Corrupción</w:t>
            </w:r>
          </w:p>
          <w:p w14:paraId="3EDA5CAC" w14:textId="77777777" w:rsidR="00D6212A" w:rsidRPr="00D6212A" w:rsidRDefault="00D6212A" w:rsidP="00D6212A">
            <w:pPr>
              <w:ind w:left="177"/>
              <w:jc w:val="both"/>
              <w:rPr>
                <w:rFonts w:ascii="Arial" w:hAnsi="Arial" w:cs="Arial"/>
                <w:sz w:val="16"/>
                <w:szCs w:val="18"/>
                <w:lang w:eastAsia="es-ES"/>
              </w:rPr>
            </w:pPr>
            <w:r w:rsidRPr="00D6212A">
              <w:rPr>
                <w:rFonts w:ascii="Arial" w:hAnsi="Arial" w:cs="Arial"/>
                <w:sz w:val="16"/>
                <w:szCs w:val="18"/>
                <w:lang w:eastAsia="es-ES"/>
              </w:rPr>
              <w:t>1. Gobernabilidad</w:t>
            </w:r>
          </w:p>
          <w:p w14:paraId="5A220DD2" w14:textId="77777777" w:rsidR="00D6212A" w:rsidRPr="00D6212A" w:rsidRDefault="00D6212A" w:rsidP="00D6212A">
            <w:pPr>
              <w:ind w:left="177"/>
              <w:jc w:val="both"/>
              <w:rPr>
                <w:rFonts w:ascii="Arial" w:hAnsi="Arial" w:cs="Arial"/>
                <w:sz w:val="16"/>
                <w:szCs w:val="18"/>
                <w:lang w:eastAsia="es-ES"/>
              </w:rPr>
            </w:pPr>
            <w:r w:rsidRPr="00D6212A">
              <w:rPr>
                <w:rFonts w:ascii="Arial" w:hAnsi="Arial" w:cs="Arial"/>
                <w:sz w:val="16"/>
                <w:szCs w:val="18"/>
                <w:lang w:eastAsia="es-ES"/>
              </w:rPr>
              <w:t>2. Anticorrupción</w:t>
            </w:r>
          </w:p>
          <w:p w14:paraId="67791B3C" w14:textId="77777777" w:rsidR="00D6212A" w:rsidRPr="00D6212A" w:rsidRDefault="00D6212A" w:rsidP="00D6212A">
            <w:pPr>
              <w:ind w:left="177"/>
              <w:jc w:val="both"/>
              <w:rPr>
                <w:rFonts w:ascii="Arial" w:hAnsi="Arial" w:cs="Arial"/>
                <w:sz w:val="16"/>
                <w:szCs w:val="18"/>
                <w:lang w:eastAsia="es-ES"/>
              </w:rPr>
            </w:pPr>
            <w:r w:rsidRPr="00D6212A">
              <w:rPr>
                <w:rFonts w:ascii="Arial" w:hAnsi="Arial" w:cs="Arial"/>
                <w:sz w:val="16"/>
                <w:szCs w:val="18"/>
                <w:lang w:eastAsia="es-ES"/>
              </w:rPr>
              <w:t>3. Digitalización</w:t>
            </w:r>
          </w:p>
        </w:tc>
      </w:tr>
      <w:tr w:rsidR="00D6212A" w:rsidRPr="00D6212A" w14:paraId="66564D81" w14:textId="77777777" w:rsidTr="00D6212A">
        <w:trPr>
          <w:trHeight w:val="243"/>
          <w:jc w:val="center"/>
        </w:trPr>
        <w:tc>
          <w:tcPr>
            <w:tcW w:w="2609" w:type="dxa"/>
            <w:tcBorders>
              <w:bottom w:val="single" w:sz="4" w:space="0" w:color="auto"/>
            </w:tcBorders>
          </w:tcPr>
          <w:p w14:paraId="00D79548"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Foro de Consulta Ciudadana “Economía Sostenible”</w:t>
            </w:r>
          </w:p>
        </w:tc>
        <w:tc>
          <w:tcPr>
            <w:tcW w:w="2271" w:type="dxa"/>
            <w:tcBorders>
              <w:bottom w:val="single" w:sz="4" w:space="0" w:color="auto"/>
            </w:tcBorders>
          </w:tcPr>
          <w:p w14:paraId="698696D6"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Fecha: 06/noviembre/2021</w:t>
            </w:r>
          </w:p>
          <w:p w14:paraId="6B558BF9"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Hora: 11:00 hrs.</w:t>
            </w:r>
          </w:p>
          <w:p w14:paraId="4BE7BAE7"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Lugar: Parque principal Dziuché</w:t>
            </w:r>
          </w:p>
        </w:tc>
        <w:tc>
          <w:tcPr>
            <w:tcW w:w="3909" w:type="dxa"/>
            <w:tcBorders>
              <w:bottom w:val="single" w:sz="4" w:space="0" w:color="auto"/>
            </w:tcBorders>
          </w:tcPr>
          <w:p w14:paraId="13FA1C0B"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Producción</w:t>
            </w:r>
          </w:p>
          <w:p w14:paraId="7D128997" w14:textId="77777777" w:rsidR="00D6212A" w:rsidRPr="00D6212A" w:rsidRDefault="00D6212A" w:rsidP="00D6212A">
            <w:pPr>
              <w:ind w:left="177"/>
              <w:jc w:val="both"/>
              <w:rPr>
                <w:rFonts w:ascii="Arial" w:hAnsi="Arial" w:cs="Arial"/>
                <w:sz w:val="16"/>
                <w:szCs w:val="16"/>
                <w:lang w:eastAsia="es-ES"/>
              </w:rPr>
            </w:pPr>
            <w:r w:rsidRPr="00D6212A">
              <w:rPr>
                <w:rFonts w:ascii="Arial" w:hAnsi="Arial" w:cs="Arial"/>
                <w:sz w:val="16"/>
                <w:szCs w:val="16"/>
                <w:lang w:eastAsia="es-ES"/>
              </w:rPr>
              <w:t>1. Financiamiento para el campo y Mipymes</w:t>
            </w:r>
          </w:p>
          <w:p w14:paraId="4B355D84" w14:textId="77777777" w:rsidR="00D6212A" w:rsidRPr="00D6212A" w:rsidRDefault="00D6212A" w:rsidP="00D6212A">
            <w:pPr>
              <w:ind w:left="177"/>
              <w:jc w:val="both"/>
              <w:rPr>
                <w:rFonts w:ascii="Arial" w:hAnsi="Arial" w:cs="Arial"/>
                <w:sz w:val="16"/>
                <w:szCs w:val="16"/>
                <w:lang w:eastAsia="es-ES"/>
              </w:rPr>
            </w:pPr>
            <w:r w:rsidRPr="00D6212A">
              <w:rPr>
                <w:rFonts w:ascii="Arial" w:hAnsi="Arial" w:cs="Arial"/>
                <w:sz w:val="16"/>
                <w:szCs w:val="16"/>
                <w:lang w:eastAsia="es-ES"/>
              </w:rPr>
              <w:t>2. Producción de alimentos</w:t>
            </w:r>
          </w:p>
          <w:p w14:paraId="59516DF0"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Capacitación</w:t>
            </w:r>
          </w:p>
          <w:p w14:paraId="23F379FD" w14:textId="77777777" w:rsidR="00D6212A" w:rsidRPr="00D6212A" w:rsidRDefault="00D6212A" w:rsidP="00D6212A">
            <w:pPr>
              <w:ind w:left="177"/>
              <w:jc w:val="both"/>
              <w:rPr>
                <w:rFonts w:ascii="Arial" w:hAnsi="Arial" w:cs="Arial"/>
                <w:sz w:val="16"/>
                <w:szCs w:val="16"/>
                <w:lang w:eastAsia="es-ES"/>
              </w:rPr>
            </w:pPr>
            <w:r w:rsidRPr="00D6212A">
              <w:rPr>
                <w:rFonts w:ascii="Arial" w:hAnsi="Arial" w:cs="Arial"/>
                <w:sz w:val="16"/>
                <w:szCs w:val="16"/>
                <w:lang w:eastAsia="es-ES"/>
              </w:rPr>
              <w:t>1. Profesionalización y vocación productiva</w:t>
            </w:r>
          </w:p>
          <w:p w14:paraId="4E9BA4AB" w14:textId="77777777" w:rsidR="00D6212A" w:rsidRPr="00D6212A" w:rsidRDefault="00D6212A" w:rsidP="00D6212A">
            <w:pPr>
              <w:ind w:left="177"/>
              <w:jc w:val="both"/>
              <w:rPr>
                <w:rFonts w:ascii="Arial" w:hAnsi="Arial" w:cs="Arial"/>
                <w:sz w:val="16"/>
                <w:szCs w:val="16"/>
                <w:lang w:eastAsia="es-ES"/>
              </w:rPr>
            </w:pPr>
            <w:r w:rsidRPr="00D6212A">
              <w:rPr>
                <w:rFonts w:ascii="Arial" w:hAnsi="Arial" w:cs="Arial"/>
                <w:sz w:val="16"/>
                <w:szCs w:val="16"/>
                <w:lang w:eastAsia="es-ES"/>
              </w:rPr>
              <w:t>2. Capacitación para el trabajo</w:t>
            </w:r>
          </w:p>
          <w:p w14:paraId="44091215"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Equipamiento</w:t>
            </w:r>
          </w:p>
          <w:p w14:paraId="2B0780ED" w14:textId="77777777" w:rsidR="00D6212A" w:rsidRPr="00D6212A" w:rsidRDefault="00D6212A" w:rsidP="00D6212A">
            <w:pPr>
              <w:ind w:left="177"/>
              <w:jc w:val="both"/>
              <w:rPr>
                <w:rFonts w:ascii="Arial" w:hAnsi="Arial" w:cs="Arial"/>
                <w:sz w:val="16"/>
                <w:szCs w:val="16"/>
                <w:lang w:eastAsia="es-ES"/>
              </w:rPr>
            </w:pPr>
            <w:r w:rsidRPr="00D6212A">
              <w:rPr>
                <w:rFonts w:ascii="Arial" w:hAnsi="Arial" w:cs="Arial"/>
                <w:sz w:val="16"/>
                <w:szCs w:val="16"/>
                <w:lang w:eastAsia="es-ES"/>
              </w:rPr>
              <w:t>1. Infraestructura comunitaria</w:t>
            </w:r>
          </w:p>
          <w:p w14:paraId="59E9E102" w14:textId="77777777" w:rsidR="00D6212A" w:rsidRPr="00D6212A" w:rsidRDefault="00D6212A" w:rsidP="00D6212A">
            <w:pPr>
              <w:ind w:left="177"/>
              <w:jc w:val="both"/>
              <w:rPr>
                <w:rFonts w:ascii="Arial" w:hAnsi="Arial" w:cs="Arial"/>
                <w:sz w:val="16"/>
                <w:szCs w:val="16"/>
                <w:lang w:eastAsia="es-ES"/>
              </w:rPr>
            </w:pPr>
            <w:r w:rsidRPr="00D6212A">
              <w:rPr>
                <w:rFonts w:ascii="Arial" w:hAnsi="Arial" w:cs="Arial"/>
                <w:sz w:val="16"/>
                <w:szCs w:val="16"/>
                <w:lang w:eastAsia="es-ES"/>
              </w:rPr>
              <w:t>2. Equipamiento productivo</w:t>
            </w:r>
          </w:p>
          <w:p w14:paraId="7C69EC8E"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Comercialización</w:t>
            </w:r>
          </w:p>
          <w:p w14:paraId="06A4F3D5" w14:textId="77777777" w:rsidR="00D6212A" w:rsidRPr="00D6212A" w:rsidRDefault="00D6212A" w:rsidP="00D6212A">
            <w:pPr>
              <w:ind w:left="177"/>
              <w:jc w:val="both"/>
              <w:rPr>
                <w:rFonts w:ascii="Arial" w:hAnsi="Arial" w:cs="Arial"/>
                <w:sz w:val="16"/>
                <w:szCs w:val="16"/>
                <w:lang w:eastAsia="es-ES"/>
              </w:rPr>
            </w:pPr>
            <w:r w:rsidRPr="00D6212A">
              <w:rPr>
                <w:rFonts w:ascii="Arial" w:hAnsi="Arial" w:cs="Arial"/>
                <w:sz w:val="16"/>
                <w:szCs w:val="16"/>
                <w:lang w:eastAsia="es-ES"/>
              </w:rPr>
              <w:t>1. Turismo alternativo</w:t>
            </w:r>
          </w:p>
          <w:p w14:paraId="012AE9C1" w14:textId="77777777" w:rsidR="00D6212A" w:rsidRPr="00D6212A" w:rsidRDefault="00D6212A" w:rsidP="00D6212A">
            <w:pPr>
              <w:ind w:left="177"/>
              <w:jc w:val="both"/>
              <w:rPr>
                <w:rFonts w:ascii="Arial" w:hAnsi="Arial" w:cs="Arial"/>
                <w:sz w:val="16"/>
                <w:szCs w:val="16"/>
                <w:lang w:eastAsia="es-ES"/>
              </w:rPr>
            </w:pPr>
            <w:r w:rsidRPr="00D6212A">
              <w:rPr>
                <w:rFonts w:ascii="Arial" w:hAnsi="Arial" w:cs="Arial"/>
                <w:sz w:val="16"/>
                <w:szCs w:val="16"/>
                <w:lang w:eastAsia="es-ES"/>
              </w:rPr>
              <w:t>2. Productos del campo morelense</w:t>
            </w:r>
          </w:p>
        </w:tc>
      </w:tr>
      <w:tr w:rsidR="00D6212A" w:rsidRPr="00D6212A" w14:paraId="693EE037" w14:textId="77777777" w:rsidTr="00D6212A">
        <w:trPr>
          <w:trHeight w:val="243"/>
          <w:jc w:val="center"/>
        </w:trPr>
        <w:tc>
          <w:tcPr>
            <w:tcW w:w="2609" w:type="dxa"/>
            <w:tcBorders>
              <w:bottom w:val="single" w:sz="4" w:space="0" w:color="auto"/>
            </w:tcBorders>
          </w:tcPr>
          <w:p w14:paraId="17E83724" w14:textId="77777777" w:rsidR="00D6212A" w:rsidRPr="00D6212A" w:rsidRDefault="00D6212A" w:rsidP="00D6212A">
            <w:pPr>
              <w:jc w:val="both"/>
              <w:rPr>
                <w:rFonts w:ascii="Arial" w:hAnsi="Arial" w:cs="Arial"/>
                <w:sz w:val="16"/>
                <w:szCs w:val="18"/>
                <w:lang w:eastAsia="es-ES"/>
              </w:rPr>
            </w:pPr>
            <w:r w:rsidRPr="00D6212A">
              <w:rPr>
                <w:rFonts w:ascii="Arial" w:hAnsi="Arial" w:cs="Arial"/>
                <w:sz w:val="16"/>
                <w:szCs w:val="18"/>
                <w:lang w:eastAsia="es-ES"/>
              </w:rPr>
              <w:t>Buzón de Opinión “Seguridad Ciudadana”</w:t>
            </w:r>
          </w:p>
        </w:tc>
        <w:tc>
          <w:tcPr>
            <w:tcW w:w="2271" w:type="dxa"/>
            <w:tcBorders>
              <w:bottom w:val="single" w:sz="4" w:space="0" w:color="auto"/>
            </w:tcBorders>
          </w:tcPr>
          <w:p w14:paraId="429826E3"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Fecha: 08/noviembre/2021.</w:t>
            </w:r>
          </w:p>
          <w:p w14:paraId="62189EE4" w14:textId="77777777" w:rsidR="00D6212A" w:rsidRPr="00D6212A" w:rsidRDefault="00D6212A" w:rsidP="00D6212A">
            <w:pPr>
              <w:jc w:val="both"/>
              <w:rPr>
                <w:rFonts w:ascii="Arial" w:hAnsi="Arial" w:cs="Arial"/>
                <w:sz w:val="16"/>
                <w:szCs w:val="18"/>
                <w:lang w:eastAsia="es-ES"/>
              </w:rPr>
            </w:pPr>
            <w:r w:rsidRPr="00D6212A">
              <w:rPr>
                <w:rFonts w:ascii="Arial" w:hAnsi="Arial" w:cs="Arial"/>
                <w:sz w:val="16"/>
                <w:szCs w:val="16"/>
                <w:lang w:eastAsia="es-ES"/>
              </w:rPr>
              <w:t>Lugar: Página y redes sociales oficiales del ayuntamiento.</w:t>
            </w:r>
          </w:p>
        </w:tc>
        <w:tc>
          <w:tcPr>
            <w:tcW w:w="3909" w:type="dxa"/>
            <w:tcBorders>
              <w:bottom w:val="single" w:sz="4" w:space="0" w:color="auto"/>
            </w:tcBorders>
          </w:tcPr>
          <w:p w14:paraId="65947528" w14:textId="77777777" w:rsidR="00D6212A" w:rsidRPr="00D6212A" w:rsidRDefault="00D6212A" w:rsidP="00D6212A">
            <w:pPr>
              <w:jc w:val="both"/>
              <w:rPr>
                <w:rFonts w:ascii="Arial" w:hAnsi="Arial" w:cs="Arial"/>
                <w:sz w:val="16"/>
                <w:szCs w:val="18"/>
                <w:lang w:eastAsia="es-ES"/>
              </w:rPr>
            </w:pPr>
            <w:r w:rsidRPr="00D6212A">
              <w:rPr>
                <w:rFonts w:ascii="Arial" w:hAnsi="Arial" w:cs="Arial"/>
                <w:sz w:val="16"/>
                <w:szCs w:val="18"/>
                <w:lang w:eastAsia="es-ES"/>
              </w:rPr>
              <w:t>Seguridad y Protección Civil</w:t>
            </w:r>
          </w:p>
          <w:p w14:paraId="0B5F61B1" w14:textId="77777777" w:rsidR="00D6212A" w:rsidRPr="00D6212A" w:rsidRDefault="00D6212A" w:rsidP="00D6212A">
            <w:pPr>
              <w:ind w:left="177"/>
              <w:jc w:val="both"/>
              <w:rPr>
                <w:rFonts w:ascii="Arial" w:hAnsi="Arial" w:cs="Arial"/>
                <w:sz w:val="16"/>
                <w:szCs w:val="18"/>
                <w:lang w:eastAsia="es-ES"/>
              </w:rPr>
            </w:pPr>
            <w:r w:rsidRPr="00D6212A">
              <w:rPr>
                <w:rFonts w:ascii="Arial" w:hAnsi="Arial" w:cs="Arial"/>
                <w:sz w:val="16"/>
                <w:szCs w:val="18"/>
                <w:lang w:eastAsia="es-ES"/>
              </w:rPr>
              <w:t>1. Capacitación del cuerpo policiaco y de seguridad civil</w:t>
            </w:r>
          </w:p>
          <w:p w14:paraId="653374D4" w14:textId="77777777" w:rsidR="00D6212A" w:rsidRPr="00D6212A" w:rsidRDefault="00D6212A" w:rsidP="00D6212A">
            <w:pPr>
              <w:ind w:left="177"/>
              <w:jc w:val="both"/>
              <w:rPr>
                <w:rFonts w:ascii="Arial" w:hAnsi="Arial" w:cs="Arial"/>
                <w:sz w:val="16"/>
                <w:szCs w:val="18"/>
                <w:lang w:eastAsia="es-ES"/>
              </w:rPr>
            </w:pPr>
            <w:r w:rsidRPr="00D6212A">
              <w:rPr>
                <w:rFonts w:ascii="Arial" w:hAnsi="Arial" w:cs="Arial"/>
                <w:sz w:val="16"/>
                <w:szCs w:val="18"/>
                <w:lang w:eastAsia="es-ES"/>
              </w:rPr>
              <w:t>2. Garantía del orden</w:t>
            </w:r>
          </w:p>
          <w:p w14:paraId="0215C555" w14:textId="77777777" w:rsidR="00D6212A" w:rsidRPr="00D6212A" w:rsidRDefault="00D6212A" w:rsidP="00D6212A">
            <w:pPr>
              <w:ind w:left="177"/>
              <w:jc w:val="both"/>
              <w:rPr>
                <w:rFonts w:ascii="Arial" w:hAnsi="Arial" w:cs="Arial"/>
                <w:sz w:val="16"/>
                <w:szCs w:val="18"/>
                <w:lang w:eastAsia="es-ES"/>
              </w:rPr>
            </w:pPr>
            <w:r w:rsidRPr="00D6212A">
              <w:rPr>
                <w:rFonts w:ascii="Arial" w:hAnsi="Arial" w:cs="Arial"/>
                <w:sz w:val="16"/>
                <w:szCs w:val="18"/>
                <w:lang w:eastAsia="es-ES"/>
              </w:rPr>
              <w:t>3. Tránsito y movilidad</w:t>
            </w:r>
          </w:p>
          <w:p w14:paraId="183FF8F7" w14:textId="77777777" w:rsidR="00D6212A" w:rsidRPr="00D6212A" w:rsidRDefault="00D6212A" w:rsidP="00D6212A">
            <w:pPr>
              <w:ind w:left="177"/>
              <w:jc w:val="both"/>
              <w:rPr>
                <w:rFonts w:ascii="Arial" w:hAnsi="Arial" w:cs="Arial"/>
                <w:sz w:val="16"/>
                <w:szCs w:val="18"/>
                <w:lang w:eastAsia="es-ES"/>
              </w:rPr>
            </w:pPr>
            <w:r w:rsidRPr="00D6212A">
              <w:rPr>
                <w:rFonts w:ascii="Arial" w:hAnsi="Arial" w:cs="Arial"/>
                <w:sz w:val="16"/>
                <w:szCs w:val="18"/>
                <w:lang w:eastAsia="es-ES"/>
              </w:rPr>
              <w:t>4. Prevención del delito</w:t>
            </w:r>
          </w:p>
        </w:tc>
      </w:tr>
      <w:tr w:rsidR="00D6212A" w:rsidRPr="00D6212A" w14:paraId="448CBBF7" w14:textId="77777777" w:rsidTr="00D6212A">
        <w:trPr>
          <w:trHeight w:val="243"/>
          <w:jc w:val="center"/>
        </w:trPr>
        <w:tc>
          <w:tcPr>
            <w:tcW w:w="8791" w:type="dxa"/>
            <w:gridSpan w:val="3"/>
            <w:tcBorders>
              <w:left w:val="nil"/>
              <w:bottom w:val="nil"/>
              <w:right w:val="nil"/>
            </w:tcBorders>
          </w:tcPr>
          <w:p w14:paraId="2C2C8F93" w14:textId="290A6F11" w:rsidR="00D6212A" w:rsidRPr="00D6212A" w:rsidRDefault="00D6212A" w:rsidP="00D6212A">
            <w:pPr>
              <w:jc w:val="both"/>
              <w:rPr>
                <w:rFonts w:ascii="Arial" w:hAnsi="Arial" w:cs="Arial"/>
                <w:b/>
                <w:sz w:val="18"/>
                <w:szCs w:val="18"/>
                <w:lang w:eastAsia="es-ES"/>
              </w:rPr>
            </w:pPr>
            <w:r w:rsidRPr="00D6212A">
              <w:rPr>
                <w:rFonts w:ascii="Arial" w:hAnsi="Arial" w:cs="Arial"/>
                <w:b/>
                <w:sz w:val="14"/>
                <w:szCs w:val="18"/>
                <w:lang w:eastAsia="es-ES"/>
              </w:rPr>
              <w:t xml:space="preserve">Fuente: </w:t>
            </w:r>
            <w:r w:rsidRPr="00D6212A">
              <w:rPr>
                <w:rFonts w:ascii="Arial" w:hAnsi="Arial" w:cs="Arial"/>
                <w:sz w:val="14"/>
                <w:szCs w:val="18"/>
                <w:lang w:eastAsia="es-ES"/>
              </w:rPr>
              <w:t>Elab</w:t>
            </w:r>
            <w:r w:rsidR="00217E5F">
              <w:rPr>
                <w:rFonts w:ascii="Arial" w:hAnsi="Arial" w:cs="Arial"/>
                <w:sz w:val="14"/>
                <w:szCs w:val="18"/>
                <w:lang w:eastAsia="es-ES"/>
              </w:rPr>
              <w:t>orado por la ASEQROO, con base en</w:t>
            </w:r>
            <w:r w:rsidRPr="00D6212A">
              <w:rPr>
                <w:rFonts w:ascii="Arial" w:hAnsi="Arial" w:cs="Arial"/>
                <w:sz w:val="14"/>
                <w:szCs w:val="18"/>
                <w:lang w:eastAsia="es-ES"/>
              </w:rPr>
              <w:t xml:space="preserve"> la información proporcionada por el Ayuntamiento de José María Morelos.</w:t>
            </w:r>
          </w:p>
        </w:tc>
      </w:tr>
    </w:tbl>
    <w:p w14:paraId="30E11CCE" w14:textId="0F346B55" w:rsidR="00A13C38" w:rsidRPr="00F9032A" w:rsidRDefault="00A13C38" w:rsidP="00D6212A">
      <w:pPr>
        <w:autoSpaceDE w:val="0"/>
        <w:autoSpaceDN w:val="0"/>
        <w:adjustRightInd w:val="0"/>
        <w:spacing w:after="0"/>
        <w:contextualSpacing/>
        <w:jc w:val="both"/>
        <w:rPr>
          <w:rFonts w:ascii="Arial" w:eastAsia="Times New Roman" w:hAnsi="Arial" w:cs="Arial"/>
          <w:bCs/>
          <w:sz w:val="20"/>
          <w:szCs w:val="24"/>
          <w:lang w:eastAsia="es-ES"/>
        </w:rPr>
      </w:pPr>
    </w:p>
    <w:p w14:paraId="203CF2FB" w14:textId="31537C0F" w:rsidR="00D6212A" w:rsidRPr="00D6212A" w:rsidRDefault="00D6212A" w:rsidP="00D6212A">
      <w:pPr>
        <w:autoSpaceDE w:val="0"/>
        <w:autoSpaceDN w:val="0"/>
        <w:adjustRightInd w:val="0"/>
        <w:spacing w:after="0"/>
        <w:jc w:val="both"/>
        <w:rPr>
          <w:rFonts w:ascii="Arial" w:eastAsia="Times New Roman" w:hAnsi="Arial" w:cs="Arial"/>
          <w:bCs/>
          <w:sz w:val="24"/>
          <w:szCs w:val="24"/>
          <w:lang w:eastAsia="es-ES"/>
        </w:rPr>
      </w:pPr>
      <w:r w:rsidRPr="00D6212A">
        <w:rPr>
          <w:rFonts w:ascii="Arial" w:eastAsia="Times New Roman" w:hAnsi="Arial" w:cs="Arial"/>
          <w:bCs/>
          <w:sz w:val="24"/>
          <w:szCs w:val="24"/>
          <w:lang w:eastAsia="es-ES"/>
        </w:rPr>
        <w:t xml:space="preserve">Derivado de lo anterior, se verificó que existen incongruencias en la Convocatoria 2021 Mecanismos de participación ciudadana de José María Morelos, debido </w:t>
      </w:r>
      <w:r w:rsidR="00217E5F">
        <w:rPr>
          <w:rFonts w:ascii="Arial" w:eastAsia="Times New Roman" w:hAnsi="Arial" w:cs="Arial"/>
          <w:bCs/>
          <w:sz w:val="24"/>
          <w:szCs w:val="24"/>
          <w:lang w:eastAsia="es-ES"/>
        </w:rPr>
        <w:t xml:space="preserve">a </w:t>
      </w:r>
      <w:r w:rsidRPr="00D6212A">
        <w:rPr>
          <w:rFonts w:ascii="Arial" w:eastAsia="Times New Roman" w:hAnsi="Arial" w:cs="Arial"/>
          <w:bCs/>
          <w:sz w:val="24"/>
          <w:szCs w:val="24"/>
          <w:lang w:eastAsia="es-ES"/>
        </w:rPr>
        <w:t xml:space="preserve">que presentan las bases de participación de cuatro Mecanismos de Participación Social, sin embargo solamente señalan la programación y los temas a atender de dos: los </w:t>
      </w:r>
      <w:r w:rsidRPr="00D6212A">
        <w:rPr>
          <w:rFonts w:ascii="Arial" w:eastAsia="Times New Roman" w:hAnsi="Arial" w:cs="Arial"/>
          <w:bCs/>
          <w:i/>
          <w:sz w:val="24"/>
          <w:szCs w:val="24"/>
          <w:lang w:eastAsia="es-ES"/>
        </w:rPr>
        <w:t>Foros de Consulta Ciudadana</w:t>
      </w:r>
      <w:r w:rsidRPr="00D6212A">
        <w:rPr>
          <w:rFonts w:ascii="Arial" w:eastAsia="Times New Roman" w:hAnsi="Arial" w:cs="Arial"/>
          <w:bCs/>
          <w:sz w:val="24"/>
          <w:szCs w:val="24"/>
          <w:lang w:eastAsia="es-ES"/>
        </w:rPr>
        <w:t xml:space="preserve"> y los </w:t>
      </w:r>
      <w:r w:rsidRPr="00D6212A">
        <w:rPr>
          <w:rFonts w:ascii="Arial" w:eastAsia="Times New Roman" w:hAnsi="Arial" w:cs="Arial"/>
          <w:bCs/>
          <w:i/>
          <w:sz w:val="24"/>
          <w:szCs w:val="24"/>
          <w:lang w:eastAsia="es-ES"/>
        </w:rPr>
        <w:t>Buzones de Opinión Ciudadana</w:t>
      </w:r>
      <w:r w:rsidRPr="00D6212A">
        <w:rPr>
          <w:rFonts w:ascii="Arial" w:eastAsia="Times New Roman" w:hAnsi="Arial" w:cs="Arial"/>
          <w:bCs/>
          <w:sz w:val="24"/>
          <w:szCs w:val="24"/>
          <w:lang w:eastAsia="es-ES"/>
        </w:rPr>
        <w:t>; de igual manera, no se pudo identificar evidencia de las acciones que fomentaron y promovieron la participación activa de los particulares, organismos, instituciones y representantes del sector social y privado, para concentrar las aspiraciones y demandas, así como para definir objetivos, estrategias, metas y prioridades de desarrollo para la formulación del PMD 2021-2024.</w:t>
      </w:r>
    </w:p>
    <w:p w14:paraId="5793DF1B" w14:textId="4888BD13" w:rsidR="00DE080A" w:rsidRDefault="00DE080A" w:rsidP="00DE080A">
      <w:pPr>
        <w:autoSpaceDE w:val="0"/>
        <w:autoSpaceDN w:val="0"/>
        <w:adjustRightInd w:val="0"/>
        <w:spacing w:after="0"/>
        <w:contextualSpacing/>
        <w:jc w:val="both"/>
        <w:rPr>
          <w:rFonts w:ascii="Arial" w:eastAsia="Times New Roman" w:hAnsi="Arial" w:cs="Arial"/>
          <w:bCs/>
          <w:sz w:val="18"/>
          <w:szCs w:val="24"/>
          <w:lang w:eastAsia="es-ES"/>
        </w:rPr>
      </w:pPr>
    </w:p>
    <w:p w14:paraId="40CA5EF7" w14:textId="057B61B0" w:rsidR="00702EBA" w:rsidRDefault="00702EBA" w:rsidP="00DE080A">
      <w:pPr>
        <w:autoSpaceDE w:val="0"/>
        <w:autoSpaceDN w:val="0"/>
        <w:adjustRightInd w:val="0"/>
        <w:spacing w:after="0"/>
        <w:contextualSpacing/>
        <w:jc w:val="both"/>
        <w:rPr>
          <w:rFonts w:ascii="Arial" w:eastAsia="Times New Roman" w:hAnsi="Arial" w:cs="Arial"/>
          <w:bCs/>
          <w:sz w:val="18"/>
          <w:szCs w:val="24"/>
          <w:lang w:eastAsia="es-ES"/>
        </w:rPr>
      </w:pPr>
    </w:p>
    <w:p w14:paraId="695F6039" w14:textId="757E02DF" w:rsidR="00702EBA" w:rsidRDefault="00702EBA" w:rsidP="00DE080A">
      <w:pPr>
        <w:autoSpaceDE w:val="0"/>
        <w:autoSpaceDN w:val="0"/>
        <w:adjustRightInd w:val="0"/>
        <w:spacing w:after="0"/>
        <w:contextualSpacing/>
        <w:jc w:val="both"/>
        <w:rPr>
          <w:rFonts w:ascii="Arial" w:eastAsia="Times New Roman" w:hAnsi="Arial" w:cs="Arial"/>
          <w:bCs/>
          <w:sz w:val="18"/>
          <w:szCs w:val="24"/>
          <w:lang w:eastAsia="es-ES"/>
        </w:rPr>
      </w:pPr>
    </w:p>
    <w:p w14:paraId="7E412E6D" w14:textId="34D418A9" w:rsidR="00702EBA" w:rsidRDefault="00702EBA" w:rsidP="00DE080A">
      <w:pPr>
        <w:autoSpaceDE w:val="0"/>
        <w:autoSpaceDN w:val="0"/>
        <w:adjustRightInd w:val="0"/>
        <w:spacing w:after="0"/>
        <w:contextualSpacing/>
        <w:jc w:val="both"/>
        <w:rPr>
          <w:rFonts w:ascii="Arial" w:eastAsia="Times New Roman" w:hAnsi="Arial" w:cs="Arial"/>
          <w:bCs/>
          <w:sz w:val="18"/>
          <w:szCs w:val="24"/>
          <w:lang w:eastAsia="es-ES"/>
        </w:rPr>
      </w:pPr>
    </w:p>
    <w:p w14:paraId="47C2C936" w14:textId="1BCBB07A" w:rsidR="00702EBA" w:rsidRDefault="00702EBA" w:rsidP="00DE080A">
      <w:pPr>
        <w:autoSpaceDE w:val="0"/>
        <w:autoSpaceDN w:val="0"/>
        <w:adjustRightInd w:val="0"/>
        <w:spacing w:after="0"/>
        <w:contextualSpacing/>
        <w:jc w:val="both"/>
        <w:rPr>
          <w:rFonts w:ascii="Arial" w:eastAsia="Times New Roman" w:hAnsi="Arial" w:cs="Arial"/>
          <w:bCs/>
          <w:sz w:val="18"/>
          <w:szCs w:val="24"/>
          <w:lang w:eastAsia="es-ES"/>
        </w:rPr>
      </w:pPr>
    </w:p>
    <w:p w14:paraId="703DF66F" w14:textId="686B913F" w:rsidR="00702EBA" w:rsidRDefault="00702EBA" w:rsidP="00DE080A">
      <w:pPr>
        <w:autoSpaceDE w:val="0"/>
        <w:autoSpaceDN w:val="0"/>
        <w:adjustRightInd w:val="0"/>
        <w:spacing w:after="0"/>
        <w:contextualSpacing/>
        <w:jc w:val="both"/>
        <w:rPr>
          <w:rFonts w:ascii="Arial" w:eastAsia="Times New Roman" w:hAnsi="Arial" w:cs="Arial"/>
          <w:bCs/>
          <w:sz w:val="18"/>
          <w:szCs w:val="24"/>
          <w:lang w:eastAsia="es-ES"/>
        </w:rPr>
      </w:pPr>
    </w:p>
    <w:p w14:paraId="030FA391" w14:textId="77777777" w:rsidR="00DE080A" w:rsidRPr="00A760CF" w:rsidRDefault="00DE080A" w:rsidP="00F9032A">
      <w:pPr>
        <w:spacing w:after="0"/>
        <w:jc w:val="center"/>
        <w:rPr>
          <w:rFonts w:ascii="Arial" w:hAnsi="Arial" w:cs="Arial"/>
          <w:b/>
          <w:sz w:val="18"/>
          <w:szCs w:val="18"/>
        </w:rPr>
      </w:pPr>
      <w:r w:rsidRPr="00865D5A">
        <w:rPr>
          <w:rFonts w:ascii="Arial" w:hAnsi="Arial" w:cs="Arial"/>
          <w:b/>
          <w:sz w:val="20"/>
          <w:szCs w:val="18"/>
        </w:rPr>
        <w:lastRenderedPageBreak/>
        <w:t xml:space="preserve">Imagen </w:t>
      </w:r>
      <w:r>
        <w:rPr>
          <w:rFonts w:ascii="Arial" w:hAnsi="Arial" w:cs="Arial"/>
          <w:b/>
          <w:sz w:val="20"/>
          <w:szCs w:val="18"/>
        </w:rPr>
        <w:t>1</w:t>
      </w:r>
      <w:r w:rsidRPr="00865D5A">
        <w:rPr>
          <w:rFonts w:ascii="Arial" w:hAnsi="Arial" w:cs="Arial"/>
          <w:b/>
          <w:sz w:val="20"/>
          <w:szCs w:val="18"/>
        </w:rPr>
        <w:t>. Convocatoria Consulta Ciudadana para la formulación del PMD 2021-2024</w:t>
      </w:r>
    </w:p>
    <w:tbl>
      <w:tblPr>
        <w:tblStyle w:val="Tablaconcuadrcula"/>
        <w:tblW w:w="94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4"/>
        <w:gridCol w:w="4704"/>
      </w:tblGrid>
      <w:tr w:rsidR="00DE080A" w14:paraId="55BE857F" w14:textId="77777777" w:rsidTr="00861286">
        <w:trPr>
          <w:trHeight w:val="406"/>
          <w:jc w:val="center"/>
        </w:trPr>
        <w:tc>
          <w:tcPr>
            <w:tcW w:w="4704" w:type="dxa"/>
          </w:tcPr>
          <w:p w14:paraId="0A02B38B" w14:textId="7A693FD5" w:rsidR="00DE080A" w:rsidRDefault="00DE080A" w:rsidP="00861286">
            <w:pPr>
              <w:spacing w:line="276" w:lineRule="auto"/>
              <w:jc w:val="center"/>
              <w:rPr>
                <w:rFonts w:ascii="Arial" w:hAnsi="Arial" w:cs="Arial"/>
                <w:sz w:val="18"/>
                <w:szCs w:val="18"/>
              </w:rPr>
            </w:pPr>
            <w:r>
              <w:rPr>
                <w:rFonts w:ascii="Arial" w:hAnsi="Arial" w:cs="Arial"/>
                <w:noProof/>
                <w:sz w:val="18"/>
                <w:szCs w:val="18"/>
              </w:rPr>
              <w:drawing>
                <wp:inline distT="0" distB="0" distL="0" distR="0" wp14:anchorId="32C2C045" wp14:editId="211B33B3">
                  <wp:extent cx="2945130" cy="2695575"/>
                  <wp:effectExtent l="0" t="0" r="762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2-06-14 125701.png"/>
                          <pic:cNvPicPr/>
                        </pic:nvPicPr>
                        <pic:blipFill>
                          <a:blip r:embed="rId8">
                            <a:extLst>
                              <a:ext uri="{28A0092B-C50C-407E-A947-70E740481C1C}">
                                <a14:useLocalDpi xmlns:a14="http://schemas.microsoft.com/office/drawing/2010/main" val="0"/>
                              </a:ext>
                            </a:extLst>
                          </a:blip>
                          <a:stretch>
                            <a:fillRect/>
                          </a:stretch>
                        </pic:blipFill>
                        <pic:spPr>
                          <a:xfrm>
                            <a:off x="0" y="0"/>
                            <a:ext cx="2945130" cy="2695575"/>
                          </a:xfrm>
                          <a:prstGeom prst="rect">
                            <a:avLst/>
                          </a:prstGeom>
                        </pic:spPr>
                      </pic:pic>
                    </a:graphicData>
                  </a:graphic>
                </wp:inline>
              </w:drawing>
            </w:r>
          </w:p>
        </w:tc>
        <w:tc>
          <w:tcPr>
            <w:tcW w:w="4704" w:type="dxa"/>
          </w:tcPr>
          <w:p w14:paraId="24AE8203" w14:textId="13851570" w:rsidR="00DE080A" w:rsidRDefault="00DE080A" w:rsidP="00861286">
            <w:pPr>
              <w:spacing w:line="276" w:lineRule="auto"/>
              <w:jc w:val="center"/>
              <w:rPr>
                <w:rFonts w:ascii="Arial" w:hAnsi="Arial" w:cs="Arial"/>
                <w:sz w:val="18"/>
                <w:szCs w:val="18"/>
              </w:rPr>
            </w:pPr>
            <w:r>
              <w:rPr>
                <w:rFonts w:ascii="Arial" w:hAnsi="Arial" w:cs="Arial"/>
                <w:noProof/>
                <w:sz w:val="18"/>
                <w:szCs w:val="18"/>
              </w:rPr>
              <w:drawing>
                <wp:inline distT="0" distB="0" distL="0" distR="0" wp14:anchorId="73941C69" wp14:editId="64D6FCA1">
                  <wp:extent cx="2924175" cy="27051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22-06-14 125733.png"/>
                          <pic:cNvPicPr/>
                        </pic:nvPicPr>
                        <pic:blipFill>
                          <a:blip r:embed="rId9">
                            <a:extLst>
                              <a:ext uri="{28A0092B-C50C-407E-A947-70E740481C1C}">
                                <a14:useLocalDpi xmlns:a14="http://schemas.microsoft.com/office/drawing/2010/main" val="0"/>
                              </a:ext>
                            </a:extLst>
                          </a:blip>
                          <a:stretch>
                            <a:fillRect/>
                          </a:stretch>
                        </pic:blipFill>
                        <pic:spPr>
                          <a:xfrm>
                            <a:off x="0" y="0"/>
                            <a:ext cx="2924175" cy="2705100"/>
                          </a:xfrm>
                          <a:prstGeom prst="rect">
                            <a:avLst/>
                          </a:prstGeom>
                        </pic:spPr>
                      </pic:pic>
                    </a:graphicData>
                  </a:graphic>
                </wp:inline>
              </w:drawing>
            </w:r>
          </w:p>
        </w:tc>
      </w:tr>
      <w:tr w:rsidR="00DE080A" w14:paraId="6699E687" w14:textId="77777777" w:rsidTr="00861286">
        <w:trPr>
          <w:trHeight w:val="406"/>
          <w:jc w:val="center"/>
        </w:trPr>
        <w:tc>
          <w:tcPr>
            <w:tcW w:w="9408" w:type="dxa"/>
            <w:gridSpan w:val="2"/>
          </w:tcPr>
          <w:p w14:paraId="0914309F" w14:textId="0B830487" w:rsidR="00DE080A" w:rsidRDefault="00DE080A" w:rsidP="00861286">
            <w:pPr>
              <w:spacing w:line="276" w:lineRule="auto"/>
              <w:jc w:val="center"/>
            </w:pPr>
            <w:r w:rsidRPr="004C71A6">
              <w:rPr>
                <w:rFonts w:ascii="Arial" w:eastAsia="Calibri" w:hAnsi="Arial" w:cs="Arial"/>
                <w:b/>
                <w:sz w:val="14"/>
                <w:szCs w:val="16"/>
              </w:rPr>
              <w:t>Fuente</w:t>
            </w:r>
            <w:r w:rsidRPr="004C71A6">
              <w:rPr>
                <w:rFonts w:ascii="Arial" w:eastAsia="Calibri" w:hAnsi="Arial" w:cs="Arial"/>
                <w:sz w:val="14"/>
                <w:szCs w:val="16"/>
              </w:rPr>
              <w:t>: Imágenes obtenidas de la información proporcionada por el Ayuntamient</w:t>
            </w:r>
            <w:r>
              <w:rPr>
                <w:rFonts w:ascii="Arial" w:eastAsia="Calibri" w:hAnsi="Arial" w:cs="Arial"/>
                <w:sz w:val="14"/>
                <w:szCs w:val="16"/>
              </w:rPr>
              <w:t>o del Municipio de José María Morelos</w:t>
            </w:r>
          </w:p>
        </w:tc>
      </w:tr>
    </w:tbl>
    <w:p w14:paraId="53E1F3C2" w14:textId="6BD2F579" w:rsidR="00D6212A" w:rsidRPr="00D6212A" w:rsidRDefault="00D6212A" w:rsidP="00D6212A">
      <w:pPr>
        <w:autoSpaceDE w:val="0"/>
        <w:autoSpaceDN w:val="0"/>
        <w:adjustRightInd w:val="0"/>
        <w:spacing w:after="0"/>
        <w:contextualSpacing/>
        <w:jc w:val="both"/>
        <w:rPr>
          <w:rFonts w:ascii="Arial" w:eastAsia="Times New Roman" w:hAnsi="Arial" w:cs="Arial"/>
          <w:bCs/>
          <w:sz w:val="24"/>
          <w:szCs w:val="24"/>
          <w:lang w:eastAsia="es-ES"/>
        </w:rPr>
      </w:pPr>
      <w:r w:rsidRPr="00D6212A">
        <w:rPr>
          <w:rFonts w:ascii="Arial" w:eastAsia="Times New Roman" w:hAnsi="Arial" w:cs="Arial"/>
          <w:bCs/>
          <w:sz w:val="24"/>
          <w:szCs w:val="24"/>
          <w:lang w:eastAsia="es-ES"/>
        </w:rPr>
        <w:t xml:space="preserve">Así mismo, </w:t>
      </w:r>
      <w:r w:rsidR="00F9032A">
        <w:rPr>
          <w:rFonts w:ascii="Arial" w:eastAsia="Times New Roman" w:hAnsi="Arial" w:cs="Arial"/>
          <w:bCs/>
          <w:sz w:val="24"/>
          <w:szCs w:val="24"/>
          <w:lang w:eastAsia="es-ES"/>
        </w:rPr>
        <w:t xml:space="preserve">con el fin de analizar y corroborar </w:t>
      </w:r>
      <w:r w:rsidR="00F9032A">
        <w:rPr>
          <w:rFonts w:ascii="Arial" w:hAnsi="Arial" w:cs="Arial"/>
          <w:sz w:val="24"/>
          <w:szCs w:val="24"/>
        </w:rPr>
        <w:t>los resultados de la participación social, los instrumentos y criterios de análisis y evaluación realizados, que determinaron la selección de planteamientos a incluirse en el Plan Municipal de Desarrollo</w:t>
      </w:r>
      <w:r w:rsidR="006A76A2">
        <w:rPr>
          <w:rFonts w:ascii="Arial" w:hAnsi="Arial" w:cs="Arial"/>
          <w:sz w:val="24"/>
          <w:szCs w:val="24"/>
        </w:rPr>
        <w:t>, se analizó el Informe</w:t>
      </w:r>
      <w:r w:rsidR="006A76A2" w:rsidRPr="00D6212A">
        <w:rPr>
          <w:rFonts w:ascii="Arial" w:eastAsia="Times New Roman" w:hAnsi="Arial" w:cs="Arial"/>
          <w:bCs/>
          <w:i/>
          <w:sz w:val="24"/>
          <w:szCs w:val="24"/>
          <w:lang w:eastAsia="es-ES"/>
        </w:rPr>
        <w:t xml:space="preserve"> de resultados obtenidos a través de los Mecanismos de Participación Social</w:t>
      </w:r>
      <w:r w:rsidR="00217E5F">
        <w:rPr>
          <w:rFonts w:ascii="Arial" w:hAnsi="Arial" w:cs="Arial"/>
          <w:sz w:val="24"/>
          <w:szCs w:val="24"/>
        </w:rPr>
        <w:t xml:space="preserve"> que proporcionó</w:t>
      </w:r>
      <w:r w:rsidR="006A76A2">
        <w:rPr>
          <w:rFonts w:ascii="Arial" w:hAnsi="Arial" w:cs="Arial"/>
          <w:sz w:val="24"/>
          <w:szCs w:val="24"/>
        </w:rPr>
        <w:t xml:space="preserve"> </w:t>
      </w:r>
      <w:r w:rsidRPr="00D6212A">
        <w:rPr>
          <w:rFonts w:ascii="Arial" w:eastAsia="Times New Roman" w:hAnsi="Arial" w:cs="Arial"/>
          <w:bCs/>
          <w:sz w:val="24"/>
          <w:szCs w:val="24"/>
          <w:lang w:eastAsia="es-ES"/>
        </w:rPr>
        <w:t>el Ayuntamiento de Jo</w:t>
      </w:r>
      <w:r w:rsidR="006A76A2">
        <w:rPr>
          <w:rFonts w:ascii="Arial" w:eastAsia="Times New Roman" w:hAnsi="Arial" w:cs="Arial"/>
          <w:bCs/>
          <w:sz w:val="24"/>
          <w:szCs w:val="24"/>
          <w:lang w:eastAsia="es-ES"/>
        </w:rPr>
        <w:t>sé María Morelos</w:t>
      </w:r>
      <w:r w:rsidRPr="00D6212A">
        <w:rPr>
          <w:rFonts w:ascii="Arial" w:eastAsia="Times New Roman" w:hAnsi="Arial" w:cs="Arial"/>
          <w:bCs/>
          <w:sz w:val="24"/>
          <w:szCs w:val="24"/>
          <w:lang w:eastAsia="es-ES"/>
        </w:rPr>
        <w:t>, en el que informan de manera general las actividades realizadas y los resultados que se obtuvieron a través de la Consulta Comunitaria y los Foro</w:t>
      </w:r>
      <w:r w:rsidR="00217E5F">
        <w:rPr>
          <w:rFonts w:ascii="Arial" w:eastAsia="Times New Roman" w:hAnsi="Arial" w:cs="Arial"/>
          <w:bCs/>
          <w:sz w:val="24"/>
          <w:szCs w:val="24"/>
          <w:lang w:eastAsia="es-ES"/>
        </w:rPr>
        <w:t>s</w:t>
      </w:r>
      <w:r w:rsidRPr="00D6212A">
        <w:rPr>
          <w:rFonts w:ascii="Arial" w:eastAsia="Times New Roman" w:hAnsi="Arial" w:cs="Arial"/>
          <w:bCs/>
          <w:sz w:val="24"/>
          <w:szCs w:val="24"/>
          <w:lang w:eastAsia="es-ES"/>
        </w:rPr>
        <w:t xml:space="preserve"> de Consulta Ciudadana, plasmando las principales demandas, inquietudes, necesidades y preocupaciones de la ciudadanía, recabadas en diferentes periodos, como se enlistan a continuación:</w:t>
      </w:r>
    </w:p>
    <w:p w14:paraId="1E514CB8" w14:textId="77777777" w:rsidR="00D6212A" w:rsidRPr="00D6212A" w:rsidRDefault="00D6212A" w:rsidP="00D6212A">
      <w:pPr>
        <w:autoSpaceDE w:val="0"/>
        <w:autoSpaceDN w:val="0"/>
        <w:adjustRightInd w:val="0"/>
        <w:spacing w:after="0"/>
        <w:contextualSpacing/>
        <w:jc w:val="center"/>
        <w:rPr>
          <w:rFonts w:ascii="Arial" w:eastAsia="Times New Roman" w:hAnsi="Arial" w:cs="Arial"/>
          <w:b/>
          <w:sz w:val="18"/>
          <w:szCs w:val="18"/>
          <w:lang w:eastAsia="es-ES"/>
        </w:rPr>
      </w:pPr>
    </w:p>
    <w:p w14:paraId="2FF8F042" w14:textId="60327B90" w:rsidR="00D6212A" w:rsidRPr="00D6212A" w:rsidRDefault="00D6212A" w:rsidP="00D6212A">
      <w:pPr>
        <w:autoSpaceDE w:val="0"/>
        <w:autoSpaceDN w:val="0"/>
        <w:adjustRightInd w:val="0"/>
        <w:spacing w:after="0"/>
        <w:contextualSpacing/>
        <w:jc w:val="center"/>
        <w:rPr>
          <w:rFonts w:ascii="Arial" w:eastAsia="Times New Roman" w:hAnsi="Arial" w:cs="Arial"/>
          <w:bCs/>
          <w:sz w:val="24"/>
          <w:szCs w:val="24"/>
          <w:lang w:eastAsia="es-ES"/>
        </w:rPr>
      </w:pPr>
      <w:r w:rsidRPr="00D6212A">
        <w:rPr>
          <w:rFonts w:ascii="Arial" w:eastAsia="Times New Roman" w:hAnsi="Arial" w:cs="Arial"/>
          <w:b/>
          <w:sz w:val="18"/>
          <w:szCs w:val="18"/>
          <w:lang w:eastAsia="es-ES"/>
        </w:rPr>
        <w:t>Tabla 4. Mecanismos de Participación Social</w:t>
      </w:r>
      <w:r w:rsidR="006A76A2">
        <w:rPr>
          <w:rFonts w:ascii="Arial" w:eastAsia="Times New Roman" w:hAnsi="Arial" w:cs="Arial"/>
          <w:b/>
          <w:sz w:val="18"/>
          <w:szCs w:val="18"/>
          <w:lang w:eastAsia="es-ES"/>
        </w:rPr>
        <w:t xml:space="preserve"> y resultados.</w:t>
      </w:r>
    </w:p>
    <w:tbl>
      <w:tblPr>
        <w:tblStyle w:val="Tablaconcuadrcula13"/>
        <w:tblW w:w="8870" w:type="dxa"/>
        <w:jc w:val="center"/>
        <w:tblLayout w:type="fixed"/>
        <w:tblLook w:val="04A0" w:firstRow="1" w:lastRow="0" w:firstColumn="1" w:lastColumn="0" w:noHBand="0" w:noVBand="1"/>
      </w:tblPr>
      <w:tblGrid>
        <w:gridCol w:w="2547"/>
        <w:gridCol w:w="1276"/>
        <w:gridCol w:w="5047"/>
      </w:tblGrid>
      <w:tr w:rsidR="00D6212A" w:rsidRPr="00D6212A" w14:paraId="61B36C25" w14:textId="77777777" w:rsidTr="00DE080A">
        <w:trPr>
          <w:trHeight w:val="257"/>
          <w:tblHeader/>
          <w:jc w:val="center"/>
        </w:trPr>
        <w:tc>
          <w:tcPr>
            <w:tcW w:w="2547" w:type="dxa"/>
            <w:shd w:val="clear" w:color="auto" w:fill="C5E0B3"/>
          </w:tcPr>
          <w:p w14:paraId="7C25DD67" w14:textId="77777777" w:rsidR="00D6212A" w:rsidRPr="00D6212A" w:rsidRDefault="00D6212A" w:rsidP="00D6212A">
            <w:pPr>
              <w:jc w:val="center"/>
              <w:rPr>
                <w:rFonts w:ascii="Arial" w:hAnsi="Arial" w:cs="Arial"/>
                <w:b/>
                <w:sz w:val="18"/>
                <w:szCs w:val="16"/>
                <w:lang w:eastAsia="es-ES"/>
              </w:rPr>
            </w:pPr>
            <w:r w:rsidRPr="00D6212A">
              <w:rPr>
                <w:rFonts w:ascii="Arial" w:hAnsi="Arial" w:cs="Arial"/>
                <w:b/>
                <w:sz w:val="18"/>
                <w:szCs w:val="16"/>
                <w:lang w:eastAsia="es-ES"/>
              </w:rPr>
              <w:t>Mecanismo</w:t>
            </w:r>
          </w:p>
        </w:tc>
        <w:tc>
          <w:tcPr>
            <w:tcW w:w="1276" w:type="dxa"/>
            <w:shd w:val="clear" w:color="auto" w:fill="C5E0B3"/>
          </w:tcPr>
          <w:p w14:paraId="53ABB8EB" w14:textId="77777777" w:rsidR="00D6212A" w:rsidRPr="00D6212A" w:rsidRDefault="00D6212A" w:rsidP="00D6212A">
            <w:pPr>
              <w:jc w:val="center"/>
              <w:rPr>
                <w:rFonts w:ascii="Arial" w:hAnsi="Arial" w:cs="Arial"/>
                <w:b/>
                <w:sz w:val="18"/>
                <w:szCs w:val="16"/>
                <w:lang w:eastAsia="es-ES"/>
              </w:rPr>
            </w:pPr>
            <w:r w:rsidRPr="00D6212A">
              <w:rPr>
                <w:rFonts w:ascii="Arial" w:hAnsi="Arial" w:cs="Arial"/>
                <w:b/>
                <w:sz w:val="18"/>
                <w:szCs w:val="16"/>
                <w:lang w:eastAsia="es-ES"/>
              </w:rPr>
              <w:t>Fecha</w:t>
            </w:r>
          </w:p>
        </w:tc>
        <w:tc>
          <w:tcPr>
            <w:tcW w:w="5047" w:type="dxa"/>
            <w:shd w:val="clear" w:color="auto" w:fill="C5E0B3"/>
          </w:tcPr>
          <w:p w14:paraId="7DE1FCFD" w14:textId="77777777" w:rsidR="00D6212A" w:rsidRPr="00D6212A" w:rsidRDefault="00D6212A" w:rsidP="00D6212A">
            <w:pPr>
              <w:jc w:val="center"/>
              <w:rPr>
                <w:rFonts w:ascii="Arial" w:hAnsi="Arial" w:cs="Arial"/>
                <w:b/>
                <w:sz w:val="18"/>
                <w:szCs w:val="16"/>
                <w:lang w:eastAsia="es-ES"/>
              </w:rPr>
            </w:pPr>
            <w:r w:rsidRPr="00D6212A">
              <w:rPr>
                <w:rFonts w:ascii="Arial" w:hAnsi="Arial" w:cs="Arial"/>
                <w:b/>
                <w:sz w:val="18"/>
                <w:szCs w:val="16"/>
                <w:lang w:eastAsia="es-ES"/>
              </w:rPr>
              <w:t>Resultados</w:t>
            </w:r>
          </w:p>
        </w:tc>
      </w:tr>
      <w:tr w:rsidR="00D6212A" w:rsidRPr="00D6212A" w14:paraId="378623C7" w14:textId="77777777" w:rsidTr="00D6212A">
        <w:trPr>
          <w:trHeight w:val="257"/>
          <w:jc w:val="center"/>
        </w:trPr>
        <w:tc>
          <w:tcPr>
            <w:tcW w:w="2547" w:type="dxa"/>
          </w:tcPr>
          <w:p w14:paraId="3B48B98F"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Consulta Comunitaria de Necesidades Socioeconómicas</w:t>
            </w:r>
          </w:p>
        </w:tc>
        <w:tc>
          <w:tcPr>
            <w:tcW w:w="1276" w:type="dxa"/>
          </w:tcPr>
          <w:p w14:paraId="70036EED"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entre el 10 y 16 de agosto de 2021</w:t>
            </w:r>
          </w:p>
        </w:tc>
        <w:tc>
          <w:tcPr>
            <w:tcW w:w="5047" w:type="dxa"/>
          </w:tcPr>
          <w:p w14:paraId="4EC35AFB"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 xml:space="preserve">El municipio recabo información a través de la Consulta Comunitaria de Necesidades Socioeconómicas aplicada a manera de encuesta en 20 comunidades prioritarias seleccionadas por los criterios de población y recursos asignados para el cuarto trimestre de 2021, sin embargo, no presentó el listado y los resultados obtenidos de las 20 comunidades que fueron encuestadas. </w:t>
            </w:r>
          </w:p>
        </w:tc>
      </w:tr>
      <w:tr w:rsidR="00D6212A" w:rsidRPr="00D6212A" w14:paraId="532252C4" w14:textId="77777777" w:rsidTr="00D6212A">
        <w:trPr>
          <w:trHeight w:val="257"/>
          <w:jc w:val="center"/>
        </w:trPr>
        <w:tc>
          <w:tcPr>
            <w:tcW w:w="2547" w:type="dxa"/>
          </w:tcPr>
          <w:p w14:paraId="301765E8"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Consulta de Planeación Democrática</w:t>
            </w:r>
          </w:p>
        </w:tc>
        <w:tc>
          <w:tcPr>
            <w:tcW w:w="1276" w:type="dxa"/>
          </w:tcPr>
          <w:p w14:paraId="0CAD3C3E"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20 de agosto de 2021</w:t>
            </w:r>
          </w:p>
        </w:tc>
        <w:tc>
          <w:tcPr>
            <w:tcW w:w="5047" w:type="dxa"/>
          </w:tcPr>
          <w:p w14:paraId="6CECCA85"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A través de las Consultas de Planeación Democrática el municipio identificó las principales demandas del sector Agropecuario, sin embargo, no presentó los resultados obtenidos.</w:t>
            </w:r>
          </w:p>
        </w:tc>
      </w:tr>
      <w:tr w:rsidR="00D6212A" w:rsidRPr="00D6212A" w14:paraId="63031B8D" w14:textId="77777777" w:rsidTr="00D6212A">
        <w:trPr>
          <w:trHeight w:val="243"/>
          <w:jc w:val="center"/>
        </w:trPr>
        <w:tc>
          <w:tcPr>
            <w:tcW w:w="2547" w:type="dxa"/>
          </w:tcPr>
          <w:p w14:paraId="66CE0C2E"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Consulta Comunitaria de la Calidad de los Servicios Públicos Municipales y Percepción Ciudadana</w:t>
            </w:r>
          </w:p>
        </w:tc>
        <w:tc>
          <w:tcPr>
            <w:tcW w:w="1276" w:type="dxa"/>
          </w:tcPr>
          <w:p w14:paraId="09B63EE5"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entre el 17 y 27 de agosto</w:t>
            </w:r>
          </w:p>
        </w:tc>
        <w:tc>
          <w:tcPr>
            <w:tcW w:w="5047" w:type="dxa"/>
          </w:tcPr>
          <w:p w14:paraId="2F97862C"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El municipio aplicó este mecanismo en las principales zonas urbanas como la cabecera municipal y la Alcaldía de Dziuché del Municipio Maya de José María Morelos, sin embargo, no presentó los resultados arrojados de la calidad de los Servicios Públicos.</w:t>
            </w:r>
          </w:p>
        </w:tc>
      </w:tr>
      <w:tr w:rsidR="00D6212A" w:rsidRPr="00D6212A" w14:paraId="69BF3AED" w14:textId="77777777" w:rsidTr="00D6212A">
        <w:trPr>
          <w:trHeight w:val="243"/>
          <w:jc w:val="center"/>
        </w:trPr>
        <w:tc>
          <w:tcPr>
            <w:tcW w:w="2547" w:type="dxa"/>
          </w:tcPr>
          <w:p w14:paraId="0944DAB3"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lastRenderedPageBreak/>
              <w:t>I. Foro de Consulta Ciudadana “Buen Gobierno y Combate a la Corrupción”</w:t>
            </w:r>
          </w:p>
        </w:tc>
        <w:tc>
          <w:tcPr>
            <w:tcW w:w="1276" w:type="dxa"/>
          </w:tcPr>
          <w:p w14:paraId="3186BCC6"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02 de diciembre de 2021</w:t>
            </w:r>
          </w:p>
        </w:tc>
        <w:tc>
          <w:tcPr>
            <w:tcW w:w="5047" w:type="dxa"/>
          </w:tcPr>
          <w:p w14:paraId="1904D72B"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El foro se realizó con temas de Gobierno abierto, Gobierno Eficiente y Gobierno sin Corrupción, sin embargo, no presentó el resultado y evidencia del foro mencionado.</w:t>
            </w:r>
          </w:p>
        </w:tc>
      </w:tr>
      <w:tr w:rsidR="00D6212A" w:rsidRPr="00D6212A" w14:paraId="0687A5A7" w14:textId="77777777" w:rsidTr="00D6212A">
        <w:trPr>
          <w:trHeight w:val="243"/>
          <w:jc w:val="center"/>
        </w:trPr>
        <w:tc>
          <w:tcPr>
            <w:tcW w:w="2547" w:type="dxa"/>
            <w:tcBorders>
              <w:bottom w:val="single" w:sz="4" w:space="0" w:color="auto"/>
            </w:tcBorders>
          </w:tcPr>
          <w:p w14:paraId="684479AD"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II. Foro de Consulta Ciudadana “Economía Sostenible”</w:t>
            </w:r>
          </w:p>
        </w:tc>
        <w:tc>
          <w:tcPr>
            <w:tcW w:w="1276" w:type="dxa"/>
            <w:tcBorders>
              <w:bottom w:val="single" w:sz="4" w:space="0" w:color="auto"/>
            </w:tcBorders>
          </w:tcPr>
          <w:p w14:paraId="25FCCB0D"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03 de diciembre de 2021</w:t>
            </w:r>
          </w:p>
        </w:tc>
        <w:tc>
          <w:tcPr>
            <w:tcW w:w="5047" w:type="dxa"/>
            <w:tcBorders>
              <w:bottom w:val="single" w:sz="4" w:space="0" w:color="auto"/>
            </w:tcBorders>
          </w:tcPr>
          <w:p w14:paraId="6E066618"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El municipio informa que el foro se realizó con temas de producción, capacitación, equipamiento y comercialización, sin embargo, no presentó el resultado y evidencia del foro mencionado.</w:t>
            </w:r>
          </w:p>
        </w:tc>
      </w:tr>
      <w:tr w:rsidR="00D6212A" w:rsidRPr="00D6212A" w14:paraId="6FFF8FC5" w14:textId="77777777" w:rsidTr="00D6212A">
        <w:trPr>
          <w:trHeight w:val="243"/>
          <w:jc w:val="center"/>
        </w:trPr>
        <w:tc>
          <w:tcPr>
            <w:tcW w:w="8870" w:type="dxa"/>
            <w:gridSpan w:val="3"/>
            <w:tcBorders>
              <w:left w:val="nil"/>
              <w:bottom w:val="nil"/>
              <w:right w:val="nil"/>
            </w:tcBorders>
          </w:tcPr>
          <w:p w14:paraId="1CEA9FC2" w14:textId="77777777" w:rsidR="00D6212A" w:rsidRPr="00D6212A" w:rsidRDefault="00D6212A" w:rsidP="00D6212A">
            <w:pPr>
              <w:jc w:val="center"/>
              <w:rPr>
                <w:rFonts w:ascii="Arial" w:hAnsi="Arial" w:cs="Arial"/>
                <w:sz w:val="18"/>
                <w:szCs w:val="18"/>
                <w:lang w:eastAsia="es-ES"/>
              </w:rPr>
            </w:pPr>
            <w:r w:rsidRPr="00D6212A">
              <w:rPr>
                <w:rFonts w:ascii="Arial" w:hAnsi="Arial" w:cs="Arial"/>
                <w:sz w:val="14"/>
                <w:szCs w:val="18"/>
                <w:lang w:eastAsia="es-ES"/>
              </w:rPr>
              <w:t>Fuente: Elaborado por la ASEQROO, con base a la información proporcionada por el Ayuntamiento de José María Morelos.</w:t>
            </w:r>
          </w:p>
        </w:tc>
      </w:tr>
    </w:tbl>
    <w:p w14:paraId="3A3B5E8B" w14:textId="77777777" w:rsidR="00D6212A" w:rsidRPr="00D6212A" w:rsidRDefault="00D6212A" w:rsidP="00D6212A">
      <w:pPr>
        <w:autoSpaceDE w:val="0"/>
        <w:autoSpaceDN w:val="0"/>
        <w:adjustRightInd w:val="0"/>
        <w:spacing w:after="0"/>
        <w:contextualSpacing/>
        <w:jc w:val="both"/>
        <w:rPr>
          <w:rFonts w:ascii="Arial" w:eastAsia="Times New Roman" w:hAnsi="Arial" w:cs="Arial"/>
          <w:bCs/>
          <w:sz w:val="24"/>
          <w:szCs w:val="24"/>
          <w:lang w:eastAsia="es-ES"/>
        </w:rPr>
      </w:pPr>
    </w:p>
    <w:p w14:paraId="2668EAB1" w14:textId="36075573" w:rsidR="00D6212A" w:rsidRDefault="00D6212A" w:rsidP="00D6212A">
      <w:pPr>
        <w:spacing w:after="0"/>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 xml:space="preserve">Del mismo modo, el Ayuntamiento de José María Morelos presentó fotografías de las participaciones sociales realizadas en las comunidades de </w:t>
      </w:r>
      <w:r w:rsidRPr="00D6212A">
        <w:rPr>
          <w:rFonts w:ascii="Arial" w:eastAsia="Times New Roman" w:hAnsi="Arial" w:cs="Arial"/>
          <w:i/>
          <w:sz w:val="24"/>
          <w:szCs w:val="24"/>
          <w:lang w:eastAsia="es-ES"/>
        </w:rPr>
        <w:t>Nuevo Plan de la Noria, San Antonio Tuk</w:t>
      </w:r>
      <w:r w:rsidRPr="00D6212A">
        <w:rPr>
          <w:rFonts w:ascii="Arial" w:eastAsia="Times New Roman" w:hAnsi="Arial" w:cs="Arial"/>
          <w:sz w:val="24"/>
          <w:szCs w:val="24"/>
          <w:lang w:eastAsia="es-ES"/>
        </w:rPr>
        <w:t xml:space="preserve"> y </w:t>
      </w:r>
      <w:r w:rsidRPr="00D6212A">
        <w:rPr>
          <w:rFonts w:ascii="Arial" w:eastAsia="Times New Roman" w:hAnsi="Arial" w:cs="Arial"/>
          <w:i/>
          <w:sz w:val="24"/>
          <w:szCs w:val="24"/>
          <w:lang w:eastAsia="es-ES"/>
        </w:rPr>
        <w:t>Venustiano Carranza</w:t>
      </w:r>
      <w:r w:rsidRPr="00D6212A">
        <w:rPr>
          <w:rFonts w:ascii="Arial" w:eastAsia="Times New Roman" w:hAnsi="Arial" w:cs="Arial"/>
          <w:sz w:val="24"/>
          <w:szCs w:val="24"/>
          <w:lang w:eastAsia="es-ES"/>
        </w:rPr>
        <w:t>, sin embargo, no cuenta con características necesarias que respalden y que permitan verificar la implementación de las mi</w:t>
      </w:r>
      <w:r w:rsidR="006A76A2">
        <w:rPr>
          <w:rFonts w:ascii="Arial" w:eastAsia="Times New Roman" w:hAnsi="Arial" w:cs="Arial"/>
          <w:sz w:val="24"/>
          <w:szCs w:val="24"/>
          <w:lang w:eastAsia="es-ES"/>
        </w:rPr>
        <w:t>smas, por lo tanto, se concluye</w:t>
      </w:r>
      <w:r w:rsidRPr="00D6212A">
        <w:rPr>
          <w:rFonts w:ascii="Arial" w:eastAsia="Times New Roman" w:hAnsi="Arial" w:cs="Arial"/>
          <w:sz w:val="24"/>
          <w:szCs w:val="24"/>
          <w:lang w:eastAsia="es-ES"/>
        </w:rPr>
        <w:t xml:space="preserve"> que, no cuenta con la evidencia que sustente los resultados de los mecanismos de participación social implementados, </w:t>
      </w:r>
      <w:r w:rsidR="006A76A2">
        <w:rPr>
          <w:rFonts w:ascii="Arial" w:eastAsia="Times New Roman" w:hAnsi="Arial" w:cs="Arial"/>
          <w:sz w:val="24"/>
          <w:szCs w:val="24"/>
          <w:lang w:eastAsia="es-ES"/>
        </w:rPr>
        <w:t xml:space="preserve">de manera </w:t>
      </w:r>
      <w:r w:rsidRPr="00D6212A">
        <w:rPr>
          <w:rFonts w:ascii="Arial" w:eastAsia="Times New Roman" w:hAnsi="Arial" w:cs="Arial"/>
          <w:sz w:val="24"/>
          <w:szCs w:val="24"/>
          <w:lang w:eastAsia="es-ES"/>
        </w:rPr>
        <w:t>que permita verificar la información sistematizada, clasificada y analizada para seleccionar los planteamientos que se integraron en el Plan Mun</w:t>
      </w:r>
      <w:r w:rsidR="00702EBA">
        <w:rPr>
          <w:rFonts w:ascii="Arial" w:eastAsia="Times New Roman" w:hAnsi="Arial" w:cs="Arial"/>
          <w:sz w:val="24"/>
          <w:szCs w:val="24"/>
          <w:lang w:eastAsia="es-ES"/>
        </w:rPr>
        <w:t>icipal de Desarrollo 2021-2024.</w:t>
      </w:r>
    </w:p>
    <w:p w14:paraId="43A695D2" w14:textId="77777777" w:rsidR="006A76A2" w:rsidRPr="00D6212A" w:rsidRDefault="006A76A2" w:rsidP="00D6212A">
      <w:pPr>
        <w:spacing w:after="0"/>
        <w:jc w:val="both"/>
        <w:rPr>
          <w:rFonts w:ascii="Arial" w:eastAsia="Times New Roman" w:hAnsi="Arial" w:cs="Arial"/>
          <w:sz w:val="24"/>
          <w:szCs w:val="24"/>
          <w:lang w:eastAsia="es-ES"/>
        </w:rPr>
      </w:pPr>
    </w:p>
    <w:p w14:paraId="2200425F" w14:textId="77777777" w:rsidR="00D6212A" w:rsidRPr="00D6212A" w:rsidRDefault="00D6212A" w:rsidP="00D6212A">
      <w:pPr>
        <w:autoSpaceDE w:val="0"/>
        <w:autoSpaceDN w:val="0"/>
        <w:adjustRightInd w:val="0"/>
        <w:spacing w:after="0"/>
        <w:contextualSpacing/>
        <w:jc w:val="both"/>
        <w:rPr>
          <w:rFonts w:ascii="Arial" w:eastAsia="Times New Roman" w:hAnsi="Arial" w:cs="Arial"/>
          <w:bCs/>
          <w:sz w:val="24"/>
          <w:szCs w:val="24"/>
          <w:lang w:eastAsia="es-ES"/>
        </w:rPr>
      </w:pPr>
      <w:r w:rsidRPr="00D6212A">
        <w:rPr>
          <w:rFonts w:ascii="Arial" w:eastAsia="Times New Roman" w:hAnsi="Arial" w:cs="Arial"/>
          <w:bCs/>
          <w:sz w:val="24"/>
          <w:szCs w:val="24"/>
          <w:lang w:eastAsia="es-ES"/>
        </w:rPr>
        <w:t>Derivado del análisis anterior, se determinaron las siguientes observaciones preliminares:</w:t>
      </w:r>
    </w:p>
    <w:p w14:paraId="7EFF0795" w14:textId="77777777" w:rsidR="00D6212A" w:rsidRPr="00D6212A" w:rsidRDefault="00D6212A" w:rsidP="00D6212A">
      <w:pPr>
        <w:autoSpaceDE w:val="0"/>
        <w:autoSpaceDN w:val="0"/>
        <w:adjustRightInd w:val="0"/>
        <w:spacing w:after="0"/>
        <w:jc w:val="both"/>
        <w:rPr>
          <w:rFonts w:ascii="Arial" w:eastAsia="Times New Roman" w:hAnsi="Arial" w:cs="Arial"/>
          <w:sz w:val="24"/>
          <w:szCs w:val="24"/>
          <w:lang w:eastAsia="es-ES"/>
        </w:rPr>
      </w:pPr>
    </w:p>
    <w:p w14:paraId="18D2CD80" w14:textId="0AAAE92F" w:rsidR="00D6212A" w:rsidRPr="00D6212A" w:rsidRDefault="00D6212A" w:rsidP="00D6212A">
      <w:pPr>
        <w:spacing w:after="0"/>
        <w:ind w:left="284" w:hanging="284"/>
        <w:contextualSpacing/>
        <w:jc w:val="both"/>
        <w:rPr>
          <w:rFonts w:ascii="Arial" w:eastAsia="Times New Roman" w:hAnsi="Arial" w:cs="Arial"/>
          <w:sz w:val="24"/>
          <w:szCs w:val="24"/>
          <w:lang w:eastAsia="es-ES"/>
        </w:rPr>
      </w:pPr>
      <w:r w:rsidRPr="00B36E6A">
        <w:rPr>
          <w:rFonts w:ascii="Arial" w:eastAsia="Times New Roman" w:hAnsi="Arial" w:cs="Arial"/>
          <w:b/>
          <w:sz w:val="24"/>
          <w:szCs w:val="24"/>
          <w:lang w:eastAsia="es-ES"/>
        </w:rPr>
        <w:t>1.</w:t>
      </w:r>
      <w:r w:rsidRPr="00D6212A">
        <w:rPr>
          <w:rFonts w:ascii="Arial" w:eastAsia="Times New Roman" w:hAnsi="Arial" w:cs="Arial"/>
          <w:sz w:val="24"/>
          <w:szCs w:val="24"/>
          <w:lang w:eastAsia="es-ES"/>
        </w:rPr>
        <w:tab/>
      </w:r>
      <w:r w:rsidR="006A76A2" w:rsidRPr="006A76A2">
        <w:rPr>
          <w:rFonts w:ascii="Arial" w:eastAsia="Times New Roman" w:hAnsi="Arial" w:cs="Arial"/>
          <w:sz w:val="24"/>
          <w:szCs w:val="24"/>
          <w:lang w:eastAsia="es-ES"/>
        </w:rPr>
        <w:t xml:space="preserve">El Ayuntamiento de José María Morelos presenta incongruencias en la Convocatoria de Mecanismos de Participación Social 2021, debido a que presentan las bases de cuatro Mecanismos de Participación Social para la Planeación Democrática, sin embargo, no se pudo identificar los </w:t>
      </w:r>
      <w:r w:rsidR="006A76A2" w:rsidRPr="006A76A2">
        <w:rPr>
          <w:rFonts w:ascii="Arial" w:eastAsia="Times New Roman" w:hAnsi="Arial" w:cs="Arial"/>
          <w:i/>
          <w:sz w:val="24"/>
          <w:szCs w:val="24"/>
          <w:lang w:eastAsia="es-ES"/>
        </w:rPr>
        <w:t>Diálogos ciudadanos</w:t>
      </w:r>
      <w:r w:rsidR="006A76A2" w:rsidRPr="006A76A2">
        <w:rPr>
          <w:rFonts w:ascii="Arial" w:eastAsia="Times New Roman" w:hAnsi="Arial" w:cs="Arial"/>
          <w:sz w:val="24"/>
          <w:szCs w:val="24"/>
          <w:lang w:eastAsia="es-ES"/>
        </w:rPr>
        <w:t xml:space="preserve"> y las </w:t>
      </w:r>
      <w:r w:rsidR="006A76A2" w:rsidRPr="006A76A2">
        <w:rPr>
          <w:rFonts w:ascii="Arial" w:eastAsia="Times New Roman" w:hAnsi="Arial" w:cs="Arial"/>
          <w:i/>
          <w:sz w:val="24"/>
          <w:szCs w:val="24"/>
          <w:lang w:eastAsia="es-ES"/>
        </w:rPr>
        <w:t>Encuestas y Sondeos de Opinión</w:t>
      </w:r>
      <w:r w:rsidR="006A76A2" w:rsidRPr="006A76A2">
        <w:rPr>
          <w:rFonts w:ascii="Arial" w:eastAsia="Times New Roman" w:hAnsi="Arial" w:cs="Arial"/>
          <w:sz w:val="24"/>
          <w:szCs w:val="24"/>
          <w:lang w:eastAsia="es-ES"/>
        </w:rPr>
        <w:t>, con acciones que fomenten y promuevan la participación activa de los particulares, organismos, instituciones y representantes del sector social y privado, para una planeación democrática en la formulación del Plan Municipal de Desarrollo</w:t>
      </w:r>
      <w:r w:rsidRPr="00D6212A">
        <w:rPr>
          <w:rFonts w:ascii="Arial" w:eastAsia="Times New Roman" w:hAnsi="Arial" w:cs="Arial"/>
          <w:sz w:val="24"/>
          <w:szCs w:val="24"/>
          <w:lang w:eastAsia="es-ES"/>
        </w:rPr>
        <w:t>.</w:t>
      </w:r>
    </w:p>
    <w:p w14:paraId="6A227067" w14:textId="14A578EC" w:rsidR="00D6212A" w:rsidRDefault="00D6212A" w:rsidP="00D6212A">
      <w:pPr>
        <w:spacing w:after="0"/>
        <w:ind w:left="284" w:hanging="284"/>
        <w:contextualSpacing/>
        <w:jc w:val="both"/>
        <w:rPr>
          <w:rFonts w:ascii="Arial" w:eastAsia="Times New Roman" w:hAnsi="Arial" w:cs="Arial"/>
          <w:sz w:val="24"/>
          <w:szCs w:val="24"/>
          <w:lang w:eastAsia="es-ES"/>
        </w:rPr>
      </w:pPr>
    </w:p>
    <w:p w14:paraId="2B1CBD5E" w14:textId="2977B063" w:rsidR="006A76A2" w:rsidRDefault="006A76A2" w:rsidP="006A76A2">
      <w:pPr>
        <w:spacing w:after="0"/>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Con motivo de la reunión de trabajo efectuada para la presentación de resultados finales de auditoria y observaciones preliminares,</w:t>
      </w:r>
      <w:r w:rsidR="0043599A">
        <w:rPr>
          <w:rFonts w:ascii="Arial" w:eastAsia="Times New Roman" w:hAnsi="Arial" w:cs="Arial"/>
          <w:sz w:val="24"/>
          <w:szCs w:val="24"/>
          <w:lang w:eastAsia="es-ES"/>
        </w:rPr>
        <w:t xml:space="preserve"> </w:t>
      </w:r>
      <w:r w:rsidR="0043599A" w:rsidRPr="0043599A">
        <w:rPr>
          <w:rFonts w:ascii="Arial" w:eastAsia="Times New Roman" w:hAnsi="Arial" w:cs="Arial"/>
          <w:bCs/>
          <w:sz w:val="24"/>
          <w:szCs w:val="24"/>
          <w:lang w:eastAsia="es-ES"/>
        </w:rPr>
        <w:t>el municipio de José María Morelos</w:t>
      </w:r>
      <w:r w:rsidR="0043599A" w:rsidRPr="0043599A">
        <w:rPr>
          <w:rFonts w:ascii="Arial" w:eastAsia="Times New Roman" w:hAnsi="Arial" w:cs="Arial"/>
          <w:sz w:val="24"/>
          <w:szCs w:val="24"/>
          <w:lang w:eastAsia="es-ES"/>
        </w:rPr>
        <w:t xml:space="preserve"> manifiesta mediante el oficio número DIRPLAN/2021-2024/0118/2022 que, </w:t>
      </w:r>
      <w:r w:rsidR="0043599A" w:rsidRPr="0043599A">
        <w:rPr>
          <w:rFonts w:ascii="Arial" w:eastAsia="Times New Roman" w:hAnsi="Arial" w:cs="Arial"/>
          <w:bCs/>
          <w:sz w:val="24"/>
          <w:szCs w:val="24"/>
          <w:lang w:eastAsia="es-ES"/>
        </w:rPr>
        <w:t xml:space="preserve">el mecanismo de participación social denominado </w:t>
      </w:r>
      <w:r w:rsidR="0043599A" w:rsidRPr="0043599A">
        <w:rPr>
          <w:rFonts w:ascii="Arial" w:eastAsia="Times New Roman" w:hAnsi="Arial" w:cs="Arial"/>
          <w:bCs/>
          <w:i/>
          <w:sz w:val="24"/>
          <w:szCs w:val="24"/>
          <w:lang w:eastAsia="es-ES"/>
        </w:rPr>
        <w:t>Diálogo Ciudadano</w:t>
      </w:r>
      <w:r w:rsidR="0043599A" w:rsidRPr="0043599A">
        <w:rPr>
          <w:rFonts w:ascii="Arial" w:eastAsia="Times New Roman" w:hAnsi="Arial" w:cs="Arial"/>
          <w:bCs/>
          <w:sz w:val="24"/>
          <w:szCs w:val="24"/>
          <w:lang w:eastAsia="es-ES"/>
        </w:rPr>
        <w:t xml:space="preserve"> en Justicia Social “Pregúntale al Presidente” no se llevó a cabo debido a una reprogramación de la agenda de la presidencia municipal, por otra parte, el Ayuntamiento presenta el link del formulario “Pregúntale a tu Presidente”, relacionado con las </w:t>
      </w:r>
      <w:r w:rsidR="0043599A" w:rsidRPr="0043599A">
        <w:rPr>
          <w:rFonts w:ascii="Arial" w:eastAsia="Times New Roman" w:hAnsi="Arial" w:cs="Arial"/>
          <w:i/>
          <w:sz w:val="24"/>
          <w:szCs w:val="24"/>
          <w:lang w:eastAsia="es-ES"/>
        </w:rPr>
        <w:t>Encuestas y Sondeos de Opinión</w:t>
      </w:r>
      <w:r w:rsidR="0043599A">
        <w:rPr>
          <w:rFonts w:ascii="Arial" w:eastAsia="Times New Roman" w:hAnsi="Arial" w:cs="Arial"/>
          <w:sz w:val="24"/>
          <w:szCs w:val="24"/>
          <w:lang w:eastAsia="es-ES"/>
        </w:rPr>
        <w:t xml:space="preserve">, </w:t>
      </w:r>
      <w:r w:rsidR="0043599A" w:rsidRPr="0043599A">
        <w:rPr>
          <w:rFonts w:ascii="Arial" w:eastAsia="Times New Roman" w:hAnsi="Arial" w:cs="Arial"/>
          <w:bCs/>
          <w:sz w:val="24"/>
          <w:szCs w:val="24"/>
          <w:lang w:eastAsia="es-ES"/>
        </w:rPr>
        <w:t>así como los resultados estadísticos del mismo</w:t>
      </w:r>
      <w:r w:rsidR="0043599A">
        <w:rPr>
          <w:rFonts w:ascii="Arial" w:eastAsia="Times New Roman" w:hAnsi="Arial" w:cs="Arial"/>
          <w:bCs/>
          <w:sz w:val="24"/>
          <w:szCs w:val="24"/>
          <w:lang w:eastAsia="es-ES"/>
        </w:rPr>
        <w:t xml:space="preserve">. Por lo anterior, la observación 1 queda </w:t>
      </w:r>
      <w:r w:rsidR="0043599A" w:rsidRPr="0043599A">
        <w:rPr>
          <w:rFonts w:ascii="Arial" w:eastAsia="Times New Roman" w:hAnsi="Arial" w:cs="Arial"/>
          <w:b/>
          <w:bCs/>
          <w:sz w:val="24"/>
          <w:szCs w:val="24"/>
          <w:lang w:eastAsia="es-ES"/>
        </w:rPr>
        <w:t>atendida.</w:t>
      </w:r>
    </w:p>
    <w:p w14:paraId="04B759A3" w14:textId="77777777" w:rsidR="006A76A2" w:rsidRPr="00D6212A" w:rsidRDefault="006A76A2" w:rsidP="00D6212A">
      <w:pPr>
        <w:spacing w:after="0"/>
        <w:ind w:left="284" w:hanging="284"/>
        <w:contextualSpacing/>
        <w:jc w:val="both"/>
        <w:rPr>
          <w:rFonts w:ascii="Arial" w:eastAsia="Times New Roman" w:hAnsi="Arial" w:cs="Arial"/>
          <w:sz w:val="24"/>
          <w:szCs w:val="24"/>
          <w:lang w:eastAsia="es-ES"/>
        </w:rPr>
      </w:pPr>
    </w:p>
    <w:p w14:paraId="463F1581" w14:textId="77777777" w:rsidR="00D6212A" w:rsidRPr="00D6212A" w:rsidRDefault="00D6212A" w:rsidP="00D6212A">
      <w:pPr>
        <w:spacing w:after="0"/>
        <w:ind w:left="284" w:hanging="284"/>
        <w:contextualSpacing/>
        <w:jc w:val="both"/>
        <w:rPr>
          <w:rFonts w:ascii="Arial" w:eastAsia="Times New Roman" w:hAnsi="Arial" w:cs="Arial"/>
          <w:sz w:val="24"/>
          <w:szCs w:val="24"/>
          <w:lang w:eastAsia="es-ES"/>
        </w:rPr>
      </w:pPr>
      <w:r w:rsidRPr="00B36E6A">
        <w:rPr>
          <w:rFonts w:ascii="Arial" w:eastAsia="Times New Roman" w:hAnsi="Arial" w:cs="Arial"/>
          <w:b/>
          <w:sz w:val="24"/>
          <w:szCs w:val="24"/>
          <w:lang w:eastAsia="es-ES"/>
        </w:rPr>
        <w:lastRenderedPageBreak/>
        <w:t>2.</w:t>
      </w:r>
      <w:r w:rsidRPr="00D6212A">
        <w:rPr>
          <w:rFonts w:ascii="Arial" w:eastAsia="Times New Roman" w:hAnsi="Arial" w:cs="Arial"/>
          <w:sz w:val="24"/>
          <w:szCs w:val="24"/>
          <w:lang w:eastAsia="es-ES"/>
        </w:rPr>
        <w:tab/>
        <w:t>Se observó que el municipio de José María Morelos carece de evidencia de la implementación de los Mecanismos de Participación Social, debido que no permite identificar la información sistematizada, clasificada y analizada de los resultados obtenidos que fueron planteados en la integración del Plan Municipal de Desarrollo 2021-2024.</w:t>
      </w:r>
    </w:p>
    <w:p w14:paraId="65ACC541" w14:textId="69C7B1EF" w:rsidR="008C25AD" w:rsidRDefault="008C25AD" w:rsidP="00812383">
      <w:pPr>
        <w:spacing w:after="0"/>
        <w:jc w:val="both"/>
        <w:rPr>
          <w:rFonts w:ascii="Arial" w:eastAsia="Times New Roman" w:hAnsi="Arial" w:cs="Arial"/>
          <w:sz w:val="24"/>
          <w:szCs w:val="24"/>
          <w:lang w:eastAsia="es-ES"/>
        </w:rPr>
      </w:pPr>
      <w:bookmarkStart w:id="42" w:name="_Toc11413513"/>
    </w:p>
    <w:p w14:paraId="12998E01" w14:textId="336C0341" w:rsidR="0043599A" w:rsidRDefault="00A37247" w:rsidP="0043599A">
      <w:pPr>
        <w:spacing w:after="0"/>
        <w:contextualSpacing/>
        <w:jc w:val="both"/>
        <w:rPr>
          <w:rFonts w:ascii="Arial" w:eastAsia="Times New Roman" w:hAnsi="Arial" w:cs="Arial"/>
          <w:b/>
          <w:bCs/>
          <w:sz w:val="24"/>
          <w:szCs w:val="24"/>
          <w:lang w:eastAsia="es-ES"/>
        </w:rPr>
      </w:pPr>
      <w:r>
        <w:rPr>
          <w:rFonts w:ascii="Arial" w:eastAsia="Times New Roman" w:hAnsi="Arial" w:cs="Arial"/>
          <w:sz w:val="24"/>
          <w:szCs w:val="24"/>
          <w:lang w:eastAsia="es-ES"/>
        </w:rPr>
        <w:t xml:space="preserve">Con motivo de la reunión de trabajo efectuada para la presentación de resultados finales de auditoria y observaciones preliminares, </w:t>
      </w:r>
      <w:r w:rsidR="0043599A" w:rsidRPr="0043599A">
        <w:rPr>
          <w:rFonts w:ascii="Arial" w:eastAsia="Times New Roman" w:hAnsi="Arial" w:cs="Arial"/>
          <w:bCs/>
          <w:sz w:val="24"/>
          <w:szCs w:val="24"/>
          <w:lang w:eastAsia="es-ES"/>
        </w:rPr>
        <w:t>el municipio de José María Morelos</w:t>
      </w:r>
      <w:r w:rsidR="0043599A" w:rsidRPr="0043599A">
        <w:rPr>
          <w:rFonts w:ascii="Arial" w:eastAsia="Times New Roman" w:hAnsi="Arial" w:cs="Arial"/>
          <w:sz w:val="24"/>
          <w:szCs w:val="24"/>
          <w:lang w:eastAsia="es-ES"/>
        </w:rPr>
        <w:t xml:space="preserve"> manifiesta </w:t>
      </w:r>
      <w:r w:rsidR="003D245B" w:rsidRPr="0043599A">
        <w:rPr>
          <w:rFonts w:ascii="Arial" w:eastAsia="Times New Roman" w:hAnsi="Arial" w:cs="Arial"/>
          <w:sz w:val="24"/>
          <w:szCs w:val="24"/>
          <w:lang w:eastAsia="es-ES"/>
        </w:rPr>
        <w:t xml:space="preserve">mediante el oficio número </w:t>
      </w:r>
      <w:r w:rsidR="003D245B">
        <w:rPr>
          <w:rFonts w:ascii="Arial" w:eastAsia="Times New Roman" w:hAnsi="Arial" w:cs="Arial"/>
          <w:sz w:val="24"/>
          <w:szCs w:val="24"/>
          <w:lang w:eastAsia="es-ES"/>
        </w:rPr>
        <w:t>DIRPLAN/2021-2024/0118/2022</w:t>
      </w:r>
      <w:r w:rsidR="0043599A" w:rsidRPr="0043599A">
        <w:rPr>
          <w:rFonts w:ascii="Arial" w:eastAsia="Times New Roman" w:hAnsi="Arial" w:cs="Arial"/>
          <w:sz w:val="24"/>
          <w:szCs w:val="24"/>
          <w:lang w:eastAsia="es-ES"/>
        </w:rPr>
        <w:t xml:space="preserve"> que se aplicó la “Consulta Comunitaria de necesidades socioeconómicas en el municipio maya de José María Morelos” realizada entre el 10 y 16 de agosto de 2021, en las diferentes localidades del municipio, del cual, anexan el formato de la consulta antes mencionada, los resulta</w:t>
      </w:r>
      <w:r w:rsidR="00CF1D15">
        <w:rPr>
          <w:rFonts w:ascii="Arial" w:eastAsia="Times New Roman" w:hAnsi="Arial" w:cs="Arial"/>
          <w:sz w:val="24"/>
          <w:szCs w:val="24"/>
          <w:lang w:eastAsia="es-ES"/>
        </w:rPr>
        <w:t>d</w:t>
      </w:r>
      <w:r w:rsidR="0043599A" w:rsidRPr="0043599A">
        <w:rPr>
          <w:rFonts w:ascii="Arial" w:eastAsia="Times New Roman" w:hAnsi="Arial" w:cs="Arial"/>
          <w:sz w:val="24"/>
          <w:szCs w:val="24"/>
          <w:lang w:eastAsia="es-ES"/>
        </w:rPr>
        <w:t xml:space="preserve">os de las principales localidades y evidencias fotográficas del trabajo de campo </w:t>
      </w:r>
      <w:r w:rsidR="003D245B">
        <w:rPr>
          <w:rFonts w:ascii="Arial" w:eastAsia="Times New Roman" w:hAnsi="Arial" w:cs="Arial"/>
          <w:sz w:val="24"/>
          <w:szCs w:val="24"/>
          <w:lang w:eastAsia="es-ES"/>
        </w:rPr>
        <w:t>del mecanismo</w:t>
      </w:r>
      <w:r w:rsidR="0043599A" w:rsidRPr="0043599A">
        <w:rPr>
          <w:rFonts w:ascii="Arial" w:eastAsia="Times New Roman" w:hAnsi="Arial" w:cs="Arial"/>
          <w:sz w:val="24"/>
          <w:szCs w:val="24"/>
          <w:lang w:eastAsia="es-ES"/>
        </w:rPr>
        <w:t xml:space="preserve"> de participación social</w:t>
      </w:r>
      <w:r w:rsidR="0043599A">
        <w:rPr>
          <w:rFonts w:ascii="Arial" w:eastAsia="Times New Roman" w:hAnsi="Arial" w:cs="Arial"/>
          <w:sz w:val="24"/>
          <w:szCs w:val="24"/>
          <w:lang w:eastAsia="es-ES"/>
        </w:rPr>
        <w:t xml:space="preserve">. </w:t>
      </w:r>
      <w:r w:rsidR="0043599A">
        <w:rPr>
          <w:rFonts w:ascii="Arial" w:eastAsia="Times New Roman" w:hAnsi="Arial" w:cs="Arial"/>
          <w:bCs/>
          <w:sz w:val="24"/>
          <w:szCs w:val="24"/>
          <w:lang w:eastAsia="es-ES"/>
        </w:rPr>
        <w:t xml:space="preserve">Por lo anterior, la observación 2 queda </w:t>
      </w:r>
      <w:r w:rsidR="0043599A" w:rsidRPr="0043599A">
        <w:rPr>
          <w:rFonts w:ascii="Arial" w:eastAsia="Times New Roman" w:hAnsi="Arial" w:cs="Arial"/>
          <w:b/>
          <w:bCs/>
          <w:sz w:val="24"/>
          <w:szCs w:val="24"/>
          <w:lang w:eastAsia="es-ES"/>
        </w:rPr>
        <w:t>atendida.</w:t>
      </w:r>
    </w:p>
    <w:p w14:paraId="3C0A3D4B" w14:textId="77777777" w:rsidR="00702EBA" w:rsidRDefault="00702EBA" w:rsidP="0043599A">
      <w:pPr>
        <w:spacing w:after="0"/>
        <w:contextualSpacing/>
        <w:jc w:val="both"/>
        <w:rPr>
          <w:rFonts w:ascii="Arial" w:eastAsia="Times New Roman" w:hAnsi="Arial" w:cs="Arial"/>
          <w:sz w:val="24"/>
          <w:szCs w:val="24"/>
          <w:lang w:eastAsia="es-ES"/>
        </w:rPr>
      </w:pPr>
    </w:p>
    <w:p w14:paraId="1AAE820D" w14:textId="0F4E23CA" w:rsidR="00D6212A" w:rsidRPr="00D6212A" w:rsidRDefault="00D6212A" w:rsidP="00D6212A">
      <w:pPr>
        <w:autoSpaceDE w:val="0"/>
        <w:autoSpaceDN w:val="0"/>
        <w:adjustRightInd w:val="0"/>
        <w:spacing w:after="0"/>
        <w:ind w:left="708"/>
        <w:contextualSpacing/>
        <w:jc w:val="both"/>
        <w:rPr>
          <w:rFonts w:ascii="Arial" w:eastAsia="Times New Roman" w:hAnsi="Arial" w:cs="Arial"/>
          <w:b/>
          <w:sz w:val="24"/>
          <w:szCs w:val="24"/>
          <w:lang w:eastAsia="es-ES"/>
        </w:rPr>
      </w:pPr>
      <w:r w:rsidRPr="00D6212A">
        <w:rPr>
          <w:rFonts w:ascii="Arial" w:eastAsia="Times New Roman" w:hAnsi="Arial" w:cs="Arial"/>
          <w:b/>
          <w:sz w:val="24"/>
          <w:szCs w:val="24"/>
          <w:lang w:eastAsia="es-ES"/>
        </w:rPr>
        <w:t>1.3 Validación, aprobación y publicación del PMD.</w:t>
      </w:r>
    </w:p>
    <w:p w14:paraId="33BFF1E2" w14:textId="62C7D117" w:rsidR="00D6212A" w:rsidRPr="00D6212A" w:rsidRDefault="00D6212A" w:rsidP="00D6212A">
      <w:pPr>
        <w:autoSpaceDE w:val="0"/>
        <w:autoSpaceDN w:val="0"/>
        <w:adjustRightInd w:val="0"/>
        <w:spacing w:after="0"/>
        <w:contextualSpacing/>
        <w:jc w:val="both"/>
        <w:rPr>
          <w:rFonts w:ascii="Arial" w:eastAsia="Times New Roman" w:hAnsi="Arial" w:cs="Arial"/>
          <w:sz w:val="24"/>
          <w:szCs w:val="24"/>
          <w:lang w:eastAsia="es-ES"/>
        </w:rPr>
      </w:pPr>
    </w:p>
    <w:p w14:paraId="65AF37AD" w14:textId="5EF84FF8" w:rsidR="00D6212A" w:rsidRPr="00D6212A" w:rsidRDefault="00B36E6A" w:rsidP="00D6212A">
      <w:pPr>
        <w:autoSpaceDE w:val="0"/>
        <w:autoSpaceDN w:val="0"/>
        <w:adjustRightInd w:val="0"/>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Con observación.</w:t>
      </w:r>
    </w:p>
    <w:p w14:paraId="0DF7DA1E" w14:textId="4C9A2ADD" w:rsidR="00D6212A" w:rsidRPr="00D6212A" w:rsidRDefault="00D6212A" w:rsidP="00D6212A">
      <w:pPr>
        <w:spacing w:after="0"/>
        <w:jc w:val="both"/>
        <w:rPr>
          <w:rFonts w:ascii="Arial" w:eastAsia="Times New Roman" w:hAnsi="Arial" w:cs="Arial"/>
          <w:sz w:val="24"/>
          <w:szCs w:val="18"/>
          <w:lang w:eastAsia="es-ES"/>
        </w:rPr>
      </w:pPr>
    </w:p>
    <w:p w14:paraId="78776472" w14:textId="616E5AEE" w:rsidR="00D6212A" w:rsidRPr="00D6212A" w:rsidRDefault="00D6212A" w:rsidP="00D6212A">
      <w:pPr>
        <w:spacing w:after="0"/>
        <w:jc w:val="both"/>
        <w:rPr>
          <w:rFonts w:ascii="Arial" w:eastAsia="Times New Roman" w:hAnsi="Arial" w:cs="Arial"/>
          <w:sz w:val="24"/>
          <w:szCs w:val="18"/>
          <w:lang w:eastAsia="es-ES"/>
        </w:rPr>
      </w:pPr>
      <w:r w:rsidRPr="00D6212A">
        <w:rPr>
          <w:rFonts w:ascii="Arial" w:eastAsia="Times New Roman" w:hAnsi="Arial" w:cs="Arial"/>
          <w:sz w:val="24"/>
          <w:szCs w:val="18"/>
          <w:lang w:eastAsia="es-ES"/>
        </w:rPr>
        <w:t>Como parte del proceso de planeación, el Plan Municipal deberá elaborarse por el COPLADEMUN y lo turnará al COPLADE para validar su compatibilidad con el Plan Estatal. Una vez validada la compatibilidad de referencia, este último lo regresará al COPLADEMUN para que lo presente al Presidente Municipal, quien lo turnará al Ayuntamiento para su aprobación, el</w:t>
      </w:r>
      <w:r w:rsidR="003D245B">
        <w:rPr>
          <w:rFonts w:ascii="Arial" w:eastAsia="Times New Roman" w:hAnsi="Arial" w:cs="Arial"/>
          <w:sz w:val="24"/>
          <w:szCs w:val="18"/>
          <w:lang w:eastAsia="es-ES"/>
        </w:rPr>
        <w:t xml:space="preserve"> cual una vez hecho lo anterior</w:t>
      </w:r>
      <w:r w:rsidRPr="00D6212A">
        <w:rPr>
          <w:rFonts w:ascii="Arial" w:eastAsia="Times New Roman" w:hAnsi="Arial" w:cs="Arial"/>
          <w:sz w:val="24"/>
          <w:szCs w:val="18"/>
          <w:lang w:eastAsia="es-ES"/>
        </w:rPr>
        <w:t xml:space="preserve"> lo remitirá al Congreso del Estado para su conocimiento, al tiempo que mandará a publicarlo en el Periódico Oficial del Estado de Quintana Roo</w:t>
      </w:r>
      <w:r w:rsidRPr="00D6212A">
        <w:rPr>
          <w:rFonts w:ascii="Arial" w:eastAsia="Times New Roman" w:hAnsi="Arial" w:cs="Arial"/>
          <w:sz w:val="24"/>
          <w:szCs w:val="18"/>
          <w:vertAlign w:val="superscript"/>
          <w:lang w:eastAsia="es-ES"/>
        </w:rPr>
        <w:footnoteReference w:id="8"/>
      </w:r>
      <w:r w:rsidRPr="00D6212A">
        <w:rPr>
          <w:rFonts w:ascii="Arial" w:eastAsia="Times New Roman" w:hAnsi="Arial" w:cs="Arial"/>
          <w:sz w:val="24"/>
          <w:szCs w:val="18"/>
          <w:lang w:eastAsia="es-ES"/>
        </w:rPr>
        <w:t>.</w:t>
      </w:r>
    </w:p>
    <w:p w14:paraId="1755686C" w14:textId="0DA2F624" w:rsidR="00D6212A" w:rsidRPr="00D6212A" w:rsidRDefault="00D6212A" w:rsidP="00D6212A">
      <w:pPr>
        <w:spacing w:after="0"/>
        <w:jc w:val="both"/>
        <w:rPr>
          <w:rFonts w:ascii="Arial" w:eastAsia="Times New Roman" w:hAnsi="Arial" w:cs="Arial"/>
          <w:sz w:val="24"/>
          <w:szCs w:val="18"/>
          <w:lang w:eastAsia="es-ES"/>
        </w:rPr>
      </w:pPr>
    </w:p>
    <w:p w14:paraId="4293A637" w14:textId="1725436B" w:rsidR="00D6212A" w:rsidRPr="00D6212A" w:rsidRDefault="00D6212A" w:rsidP="00D6212A">
      <w:pPr>
        <w:spacing w:after="0"/>
        <w:jc w:val="both"/>
        <w:rPr>
          <w:rFonts w:ascii="Arial" w:eastAsia="Times New Roman" w:hAnsi="Arial" w:cs="Arial"/>
          <w:sz w:val="24"/>
          <w:szCs w:val="18"/>
          <w:lang w:eastAsia="es-ES"/>
        </w:rPr>
      </w:pPr>
      <w:r w:rsidRPr="00D6212A">
        <w:rPr>
          <w:rFonts w:ascii="Arial" w:eastAsia="Times New Roman" w:hAnsi="Arial" w:cs="Arial"/>
          <w:sz w:val="24"/>
          <w:szCs w:val="18"/>
          <w:lang w:eastAsia="es-ES"/>
        </w:rPr>
        <w:t>El tiempo para la elaboración, validación, aprobación y publicación del Plan Municipal no podrá exceder de cinco meses contados a partir de la instalación del Ayuntamiento</w:t>
      </w:r>
      <w:r w:rsidRPr="00D6212A">
        <w:rPr>
          <w:rFonts w:ascii="Arial" w:eastAsia="Times New Roman" w:hAnsi="Arial" w:cs="Arial"/>
          <w:sz w:val="24"/>
          <w:szCs w:val="18"/>
          <w:vertAlign w:val="superscript"/>
          <w:lang w:eastAsia="es-ES"/>
        </w:rPr>
        <w:footnoteReference w:id="9"/>
      </w:r>
      <w:r w:rsidRPr="00D6212A">
        <w:rPr>
          <w:rFonts w:ascii="Arial" w:eastAsia="Times New Roman" w:hAnsi="Arial" w:cs="Arial"/>
          <w:sz w:val="24"/>
          <w:szCs w:val="18"/>
          <w:lang w:eastAsia="es-ES"/>
        </w:rPr>
        <w:t>.</w:t>
      </w:r>
    </w:p>
    <w:p w14:paraId="355C618D" w14:textId="65AF459B" w:rsidR="00D6212A" w:rsidRDefault="00D6212A" w:rsidP="00D6212A">
      <w:pPr>
        <w:autoSpaceDE w:val="0"/>
        <w:autoSpaceDN w:val="0"/>
        <w:adjustRightInd w:val="0"/>
        <w:spacing w:after="0"/>
        <w:contextualSpacing/>
        <w:jc w:val="both"/>
        <w:rPr>
          <w:rFonts w:ascii="Arial" w:eastAsia="Times New Roman" w:hAnsi="Arial" w:cs="Arial"/>
          <w:sz w:val="24"/>
          <w:szCs w:val="24"/>
          <w:lang w:eastAsia="es-ES"/>
        </w:rPr>
      </w:pPr>
    </w:p>
    <w:p w14:paraId="768CF4FC" w14:textId="4A040A08" w:rsidR="00D6212A" w:rsidRDefault="003D245B" w:rsidP="00D6212A">
      <w:pPr>
        <w:autoSpaceDE w:val="0"/>
        <w:autoSpaceDN w:val="0"/>
        <w:adjustRightInd w:val="0"/>
        <w:spacing w:after="0"/>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Para corroborar </w:t>
      </w:r>
      <w:r w:rsidRPr="00FD3B72">
        <w:rPr>
          <w:rFonts w:ascii="Arial" w:hAnsi="Arial" w:cs="Arial"/>
          <w:sz w:val="24"/>
          <w:szCs w:val="24"/>
        </w:rPr>
        <w:t>si el proceso de validación, aprobación y publicación del P</w:t>
      </w:r>
      <w:r>
        <w:rPr>
          <w:rFonts w:ascii="Arial" w:hAnsi="Arial" w:cs="Arial"/>
          <w:sz w:val="24"/>
          <w:szCs w:val="24"/>
        </w:rPr>
        <w:t xml:space="preserve">lan </w:t>
      </w:r>
      <w:r w:rsidRPr="00FD3B72">
        <w:rPr>
          <w:rFonts w:ascii="Arial" w:hAnsi="Arial" w:cs="Arial"/>
          <w:sz w:val="24"/>
          <w:szCs w:val="24"/>
        </w:rPr>
        <w:t>M</w:t>
      </w:r>
      <w:r>
        <w:rPr>
          <w:rFonts w:ascii="Arial" w:hAnsi="Arial" w:cs="Arial"/>
          <w:sz w:val="24"/>
          <w:szCs w:val="24"/>
        </w:rPr>
        <w:t xml:space="preserve">unicipal de </w:t>
      </w:r>
      <w:r w:rsidRPr="00FD3B72">
        <w:rPr>
          <w:rFonts w:ascii="Arial" w:hAnsi="Arial" w:cs="Arial"/>
          <w:sz w:val="24"/>
          <w:szCs w:val="24"/>
        </w:rPr>
        <w:t>D</w:t>
      </w:r>
      <w:r>
        <w:rPr>
          <w:rFonts w:ascii="Arial" w:hAnsi="Arial" w:cs="Arial"/>
          <w:sz w:val="24"/>
          <w:szCs w:val="24"/>
        </w:rPr>
        <w:t>esarrollo</w:t>
      </w:r>
      <w:r w:rsidRPr="00FD3B72">
        <w:rPr>
          <w:rFonts w:ascii="Arial" w:hAnsi="Arial" w:cs="Arial"/>
          <w:sz w:val="24"/>
          <w:szCs w:val="24"/>
        </w:rPr>
        <w:t xml:space="preserve"> se realizó de acuerdo con lo establecido en el marco normativo aplicable</w:t>
      </w:r>
      <w:r>
        <w:rPr>
          <w:rFonts w:ascii="Arial" w:hAnsi="Arial" w:cs="Arial"/>
          <w:sz w:val="24"/>
          <w:szCs w:val="24"/>
        </w:rPr>
        <w:t xml:space="preserve"> </w:t>
      </w:r>
      <w:r w:rsidR="00D6212A" w:rsidRPr="00D6212A">
        <w:rPr>
          <w:rFonts w:ascii="Arial" w:eastAsia="Times New Roman" w:hAnsi="Arial" w:cs="Arial"/>
          <w:sz w:val="24"/>
          <w:szCs w:val="24"/>
          <w:lang w:eastAsia="es-ES"/>
        </w:rPr>
        <w:lastRenderedPageBreak/>
        <w:t>se realizó el análisis de la información presentada por el Ayuntamiento del Municipio de José Mar</w:t>
      </w:r>
      <w:r>
        <w:rPr>
          <w:rFonts w:ascii="Arial" w:eastAsia="Times New Roman" w:hAnsi="Arial" w:cs="Arial"/>
          <w:sz w:val="24"/>
          <w:szCs w:val="24"/>
          <w:lang w:eastAsia="es-ES"/>
        </w:rPr>
        <w:t>ía Morelos</w:t>
      </w:r>
      <w:r w:rsidR="00D6212A" w:rsidRPr="00D6212A">
        <w:rPr>
          <w:rFonts w:ascii="Arial" w:eastAsia="Times New Roman" w:hAnsi="Arial" w:cs="Arial"/>
          <w:sz w:val="24"/>
          <w:szCs w:val="24"/>
          <w:lang w:eastAsia="es-ES"/>
        </w:rPr>
        <w:t xml:space="preserve">, </w:t>
      </w:r>
      <w:r w:rsidR="00DE080A">
        <w:rPr>
          <w:rFonts w:ascii="Arial" w:eastAsia="Times New Roman" w:hAnsi="Arial" w:cs="Arial"/>
          <w:sz w:val="24"/>
          <w:szCs w:val="24"/>
          <w:lang w:eastAsia="es-ES"/>
        </w:rPr>
        <w:t>como se muestra a continuación:</w:t>
      </w:r>
    </w:p>
    <w:p w14:paraId="2F948FA2" w14:textId="3D2C7942" w:rsidR="00DE080A" w:rsidRPr="00D6212A" w:rsidRDefault="00DE080A" w:rsidP="00D6212A">
      <w:pPr>
        <w:autoSpaceDE w:val="0"/>
        <w:autoSpaceDN w:val="0"/>
        <w:adjustRightInd w:val="0"/>
        <w:spacing w:after="0"/>
        <w:contextualSpacing/>
        <w:jc w:val="both"/>
        <w:rPr>
          <w:rFonts w:ascii="Arial" w:eastAsia="Times New Roman" w:hAnsi="Arial" w:cs="Arial"/>
          <w:sz w:val="24"/>
          <w:szCs w:val="24"/>
          <w:lang w:eastAsia="es-ES"/>
        </w:rPr>
      </w:pPr>
    </w:p>
    <w:p w14:paraId="72912411" w14:textId="30F63DA1" w:rsidR="00D6212A" w:rsidRPr="00923064" w:rsidRDefault="00861286" w:rsidP="00923064">
      <w:pPr>
        <w:autoSpaceDE w:val="0"/>
        <w:autoSpaceDN w:val="0"/>
        <w:adjustRightInd w:val="0"/>
        <w:spacing w:after="0"/>
        <w:contextualSpacing/>
        <w:jc w:val="center"/>
        <w:rPr>
          <w:rFonts w:ascii="Arial" w:eastAsia="Times New Roman" w:hAnsi="Arial" w:cs="Arial"/>
          <w:b/>
          <w:bCs/>
          <w:sz w:val="18"/>
          <w:szCs w:val="24"/>
          <w:lang w:eastAsia="es-ES"/>
        </w:rPr>
      </w:pPr>
      <w:r w:rsidRPr="00D6212A">
        <w:rPr>
          <w:rFonts w:ascii="Arial" w:eastAsia="Times New Roman" w:hAnsi="Arial" w:cs="Arial"/>
          <w:bCs/>
          <w:noProof/>
          <w:sz w:val="24"/>
          <w:szCs w:val="24"/>
        </w:rPr>
        <mc:AlternateContent>
          <mc:Choice Requires="wps">
            <w:drawing>
              <wp:anchor distT="45720" distB="45720" distL="114300" distR="114300" simplePos="0" relativeHeight="251660288" behindDoc="1" locked="0" layoutInCell="1" allowOverlap="1" wp14:anchorId="615A5DD6" wp14:editId="0DD0907A">
                <wp:simplePos x="0" y="0"/>
                <wp:positionH relativeFrom="page">
                  <wp:posOffset>3039745</wp:posOffset>
                </wp:positionH>
                <wp:positionV relativeFrom="paragraph">
                  <wp:posOffset>2261235</wp:posOffset>
                </wp:positionV>
                <wp:extent cx="236093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9DC7CD9" w14:textId="77777777" w:rsidR="0089069C" w:rsidRPr="00F91EEC" w:rsidRDefault="0089069C" w:rsidP="00D6212A">
                            <w:pPr>
                              <w:pStyle w:val="Prrafodelista"/>
                              <w:autoSpaceDE w:val="0"/>
                              <w:autoSpaceDN w:val="0"/>
                              <w:adjustRightInd w:val="0"/>
                              <w:ind w:left="0"/>
                              <w:jc w:val="center"/>
                              <w:rPr>
                                <w:rFonts w:ascii="Arial" w:hAnsi="Arial" w:cs="Arial"/>
                                <w:bCs/>
                              </w:rPr>
                            </w:pPr>
                            <w:r w:rsidRPr="00B40F1E">
                              <w:rPr>
                                <w:rFonts w:ascii="Arial" w:hAnsi="Arial" w:cs="Arial"/>
                                <w:sz w:val="14"/>
                                <w:szCs w:val="18"/>
                              </w:rPr>
                              <w:t>Fu</w:t>
                            </w:r>
                            <w:r>
                              <w:rPr>
                                <w:rFonts w:ascii="Arial" w:hAnsi="Arial" w:cs="Arial"/>
                                <w:sz w:val="14"/>
                                <w:szCs w:val="18"/>
                              </w:rPr>
                              <w:t>ente: Elaborado por la ASEQROO.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w:pict>
              <v:shapetype w14:anchorId="615A5DD6" id="_x0000_t202" coordsize="21600,21600" o:spt="202" path="m,l,21600r21600,l21600,xe">
                <v:stroke joinstyle="miter"/>
                <v:path gradientshapeok="t" o:connecttype="rect"/>
              </v:shapetype>
              <v:shape id="Cuadro de texto 2" o:spid="_x0000_s1026" type="#_x0000_t202" style="position:absolute;left:0;text-align:left;margin-left:239.35pt;margin-top:178.05pt;width:185.9pt;height:110.6pt;z-index:-25165619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" stroked="f">
                <v:textbox style="mso-fit-shape-to-text:t">
                  <w:txbxContent>
                    <w:p w14:paraId="79DC7CD9" w14:textId="77777777" w:rsidR="0089069C" w:rsidRPr="00F91EEC" w:rsidRDefault="0089069C" w:rsidP="00D6212A">
                      <w:pPr>
                        <w:pStyle w:val="Prrafodelista"/>
                        <w:autoSpaceDE w:val="0"/>
                        <w:autoSpaceDN w:val="0"/>
                        <w:adjustRightInd w:val="0"/>
                        <w:ind w:left="0"/>
                        <w:jc w:val="center"/>
                        <w:rPr>
                          <w:rFonts w:ascii="Arial" w:hAnsi="Arial" w:cs="Arial"/>
                          <w:bCs/>
                        </w:rPr>
                      </w:pPr>
                      <w:r w:rsidRPr="00B40F1E">
                        <w:rPr>
                          <w:rFonts w:ascii="Arial" w:hAnsi="Arial" w:cs="Arial"/>
                          <w:sz w:val="14"/>
                          <w:szCs w:val="18"/>
                        </w:rPr>
                        <w:t>Fu</w:t>
                      </w:r>
                      <w:r>
                        <w:rPr>
                          <w:rFonts w:ascii="Arial" w:hAnsi="Arial" w:cs="Arial"/>
                          <w:sz w:val="14"/>
                          <w:szCs w:val="18"/>
                        </w:rPr>
                        <w:t>ente: Elaborado por la ASEQROO.</w:t>
                      </w:r>
                    </w:p>
                  </w:txbxContent>
                </v:textbox>
                <w10:wrap anchorx="page"/>
              </v:shape>
            </w:pict>
          </mc:Fallback>
        </mc:AlternateContent>
      </w:r>
      <w:r w:rsidR="00923064" w:rsidRPr="00D6212A">
        <w:rPr>
          <w:rFonts w:ascii="Arial" w:eastAsia="Times New Roman" w:hAnsi="Arial" w:cs="Arial"/>
          <w:bCs/>
          <w:noProof/>
          <w:sz w:val="24"/>
          <w:szCs w:val="24"/>
        </w:rPr>
        <w:drawing>
          <wp:anchor distT="0" distB="0" distL="114300" distR="114300" simplePos="0" relativeHeight="251659264" behindDoc="0" locked="0" layoutInCell="1" allowOverlap="1" wp14:anchorId="2740A833" wp14:editId="6096D5AB">
            <wp:simplePos x="0" y="0"/>
            <wp:positionH relativeFrom="margin">
              <wp:posOffset>767715</wp:posOffset>
            </wp:positionH>
            <wp:positionV relativeFrom="paragraph">
              <wp:posOffset>155575</wp:posOffset>
            </wp:positionV>
            <wp:extent cx="4800600" cy="2371725"/>
            <wp:effectExtent l="19050" t="19050" r="19050" b="28575"/>
            <wp:wrapTopAndBottom/>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D6212A" w:rsidRPr="00D6212A">
        <w:rPr>
          <w:rFonts w:ascii="Arial" w:eastAsia="Times New Roman" w:hAnsi="Arial" w:cs="Arial"/>
          <w:b/>
          <w:bCs/>
          <w:sz w:val="18"/>
          <w:szCs w:val="24"/>
          <w:lang w:eastAsia="es-ES"/>
        </w:rPr>
        <w:t xml:space="preserve">Figura 1. </w:t>
      </w:r>
      <w:r w:rsidR="00D6212A" w:rsidRPr="00D6212A">
        <w:rPr>
          <w:rFonts w:ascii="Arial" w:eastAsia="Times New Roman" w:hAnsi="Arial" w:cs="Arial"/>
          <w:b/>
          <w:sz w:val="18"/>
          <w:szCs w:val="24"/>
          <w:lang w:eastAsia="es-ES"/>
        </w:rPr>
        <w:t>Validación, aprobación y publicación del PMD 2021-2024</w:t>
      </w:r>
    </w:p>
    <w:p w14:paraId="616A7748" w14:textId="77777777" w:rsidR="00B36E6A" w:rsidRDefault="00B36E6A" w:rsidP="00D6212A">
      <w:pPr>
        <w:autoSpaceDE w:val="0"/>
        <w:autoSpaceDN w:val="0"/>
        <w:adjustRightInd w:val="0"/>
        <w:spacing w:after="0"/>
        <w:contextualSpacing/>
        <w:jc w:val="both"/>
        <w:rPr>
          <w:rFonts w:ascii="Arial" w:eastAsia="Times New Roman" w:hAnsi="Arial" w:cs="Arial"/>
          <w:bCs/>
          <w:sz w:val="24"/>
          <w:szCs w:val="24"/>
          <w:lang w:eastAsia="es-ES"/>
        </w:rPr>
      </w:pPr>
    </w:p>
    <w:p w14:paraId="06A66AA0" w14:textId="72ABE653" w:rsidR="00D6212A" w:rsidRPr="00D6212A" w:rsidRDefault="00D6212A" w:rsidP="00D6212A">
      <w:pPr>
        <w:autoSpaceDE w:val="0"/>
        <w:autoSpaceDN w:val="0"/>
        <w:adjustRightInd w:val="0"/>
        <w:spacing w:after="0"/>
        <w:contextualSpacing/>
        <w:jc w:val="both"/>
        <w:rPr>
          <w:rFonts w:ascii="Arial" w:eastAsia="Times New Roman" w:hAnsi="Arial" w:cs="Arial"/>
          <w:bCs/>
          <w:sz w:val="32"/>
          <w:szCs w:val="24"/>
          <w:lang w:eastAsia="es-ES"/>
        </w:rPr>
      </w:pPr>
      <w:r w:rsidRPr="00D6212A">
        <w:rPr>
          <w:rFonts w:ascii="Arial" w:eastAsia="Times New Roman" w:hAnsi="Arial" w:cs="Arial"/>
          <w:bCs/>
          <w:sz w:val="24"/>
          <w:szCs w:val="24"/>
          <w:lang w:eastAsia="es-ES"/>
        </w:rPr>
        <w:t>Del análisis realizado, el equipo auditor corroboró que el Ayuntamiento cumplió con el proceso y tiempo para la elaboración, aprobación y publicación del PMD de José María Morelos 2021-2024, de acuerdo con la evidencia presentada, que demuestra el cumplimiento del artículo 72 de la Ley de Planeación del Estado de Quintana Roo, sin embargo, no se obtuvo la evidencia de la validación del PMD 2021-2024, por parte del Comité Estatal de Planeación para el Desarrollo del Estado (COPLADE).</w:t>
      </w:r>
    </w:p>
    <w:p w14:paraId="39553AD7" w14:textId="77777777" w:rsidR="00D6212A" w:rsidRPr="00D6212A" w:rsidRDefault="00D6212A" w:rsidP="00D6212A">
      <w:pPr>
        <w:autoSpaceDE w:val="0"/>
        <w:autoSpaceDN w:val="0"/>
        <w:adjustRightInd w:val="0"/>
        <w:spacing w:after="0"/>
        <w:contextualSpacing/>
        <w:jc w:val="both"/>
        <w:rPr>
          <w:rFonts w:ascii="Arial" w:eastAsia="Times New Roman" w:hAnsi="Arial" w:cs="Arial"/>
          <w:bCs/>
          <w:sz w:val="24"/>
          <w:szCs w:val="24"/>
          <w:lang w:eastAsia="es-ES"/>
        </w:rPr>
      </w:pPr>
    </w:p>
    <w:p w14:paraId="15BF2539" w14:textId="77777777" w:rsidR="00D6212A" w:rsidRPr="00D6212A" w:rsidRDefault="00D6212A" w:rsidP="00D6212A">
      <w:pPr>
        <w:autoSpaceDE w:val="0"/>
        <w:autoSpaceDN w:val="0"/>
        <w:adjustRightInd w:val="0"/>
        <w:spacing w:after="0"/>
        <w:contextualSpacing/>
        <w:jc w:val="both"/>
        <w:rPr>
          <w:rFonts w:ascii="Arial" w:eastAsia="Times New Roman" w:hAnsi="Arial" w:cs="Arial"/>
          <w:bCs/>
          <w:sz w:val="24"/>
          <w:szCs w:val="24"/>
          <w:lang w:eastAsia="es-ES"/>
        </w:rPr>
      </w:pPr>
      <w:r w:rsidRPr="00D6212A">
        <w:rPr>
          <w:rFonts w:ascii="Arial" w:eastAsia="Times New Roman" w:hAnsi="Arial" w:cs="Arial"/>
          <w:bCs/>
          <w:sz w:val="24"/>
          <w:szCs w:val="24"/>
          <w:lang w:eastAsia="es-ES"/>
        </w:rPr>
        <w:t>Derivado del análisis anterior, se determinó la siguiente observación preliminar:</w:t>
      </w:r>
    </w:p>
    <w:p w14:paraId="6103AA63" w14:textId="77777777" w:rsidR="00D6212A" w:rsidRPr="00D6212A" w:rsidRDefault="00D6212A" w:rsidP="00D6212A">
      <w:pPr>
        <w:spacing w:after="0"/>
        <w:jc w:val="both"/>
        <w:rPr>
          <w:rFonts w:ascii="Arial" w:eastAsia="Times New Roman" w:hAnsi="Arial" w:cs="Arial"/>
          <w:sz w:val="24"/>
          <w:szCs w:val="24"/>
          <w:lang w:eastAsia="es-ES"/>
        </w:rPr>
      </w:pPr>
    </w:p>
    <w:p w14:paraId="64AC7805" w14:textId="77777777" w:rsidR="00D6212A" w:rsidRPr="00D6212A" w:rsidRDefault="00D6212A" w:rsidP="00D6212A">
      <w:pPr>
        <w:spacing w:after="0"/>
        <w:ind w:left="284" w:hanging="284"/>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3.</w:t>
      </w:r>
      <w:r w:rsidRPr="00D6212A">
        <w:rPr>
          <w:rFonts w:ascii="Arial" w:eastAsia="Times New Roman" w:hAnsi="Arial" w:cs="Arial"/>
          <w:sz w:val="24"/>
          <w:szCs w:val="24"/>
          <w:lang w:eastAsia="es-ES"/>
        </w:rPr>
        <w:tab/>
        <w:t>Se corroboró que el Ayuntamiento cumplió con el proceso y tiempo para la elaboración, aprobación y publicación del Plan Municipal de Desarrollo del Municipio de José María Morelos 2021-2024, sin embargo, no se obtuvo la evidencia de la validación del Plan Municipal de Desarrollo 2021-2024, por parte del Comité Estatal de Planeación para el Desarrollo del Estado (COPLADE).</w:t>
      </w:r>
    </w:p>
    <w:p w14:paraId="6E8BFE4F" w14:textId="77777777" w:rsidR="00D6212A" w:rsidRDefault="00D6212A" w:rsidP="00D6212A">
      <w:pPr>
        <w:spacing w:after="0"/>
        <w:jc w:val="both"/>
        <w:rPr>
          <w:rFonts w:ascii="Arial" w:eastAsia="Times New Roman" w:hAnsi="Arial" w:cs="Arial"/>
          <w:b/>
          <w:sz w:val="24"/>
          <w:szCs w:val="24"/>
          <w:lang w:eastAsia="es-ES"/>
        </w:rPr>
      </w:pPr>
    </w:p>
    <w:p w14:paraId="49CCED81" w14:textId="2C9B63EF" w:rsidR="00D6212A" w:rsidRPr="00A37247" w:rsidRDefault="00A37247" w:rsidP="00992D8C">
      <w:pPr>
        <w:spacing w:after="0"/>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Con motivo de la reunión de trabajo efectuada para la presentación de resulta</w:t>
      </w:r>
      <w:r w:rsidR="003D245B">
        <w:rPr>
          <w:rFonts w:ascii="Arial" w:eastAsia="Times New Roman" w:hAnsi="Arial" w:cs="Arial"/>
          <w:sz w:val="24"/>
          <w:szCs w:val="24"/>
          <w:lang w:eastAsia="es-ES"/>
        </w:rPr>
        <w:t>d</w:t>
      </w:r>
      <w:r w:rsidR="00217E5F">
        <w:rPr>
          <w:rFonts w:ascii="Arial" w:eastAsia="Times New Roman" w:hAnsi="Arial" w:cs="Arial"/>
          <w:sz w:val="24"/>
          <w:szCs w:val="24"/>
          <w:lang w:eastAsia="es-ES"/>
        </w:rPr>
        <w:t>os finales de auditorí</w:t>
      </w:r>
      <w:r>
        <w:rPr>
          <w:rFonts w:ascii="Arial" w:eastAsia="Times New Roman" w:hAnsi="Arial" w:cs="Arial"/>
          <w:sz w:val="24"/>
          <w:szCs w:val="24"/>
          <w:lang w:eastAsia="es-ES"/>
        </w:rPr>
        <w:t xml:space="preserve">a y observaciones preliminares, </w:t>
      </w:r>
      <w:r w:rsidR="003D245B" w:rsidRPr="003D245B">
        <w:rPr>
          <w:rFonts w:ascii="Arial" w:eastAsia="Times New Roman" w:hAnsi="Arial" w:cs="Arial"/>
          <w:bCs/>
          <w:sz w:val="24"/>
          <w:szCs w:val="24"/>
          <w:lang w:eastAsia="es-ES"/>
        </w:rPr>
        <w:t>el</w:t>
      </w:r>
      <w:r w:rsidR="003D245B" w:rsidRPr="003D245B">
        <w:rPr>
          <w:rFonts w:ascii="Arial" w:eastAsia="Times New Roman" w:hAnsi="Arial" w:cs="Arial"/>
          <w:sz w:val="24"/>
          <w:szCs w:val="24"/>
          <w:lang w:eastAsia="es-ES"/>
        </w:rPr>
        <w:t xml:space="preserve"> Ayuntamiento del Municipio de José María Morelos</w:t>
      </w:r>
      <w:r w:rsidR="003D245B" w:rsidRPr="003D245B">
        <w:rPr>
          <w:rFonts w:ascii="Arial" w:eastAsia="Times New Roman" w:hAnsi="Arial" w:cs="Arial"/>
          <w:bCs/>
          <w:sz w:val="24"/>
          <w:szCs w:val="24"/>
          <w:lang w:eastAsia="es-ES"/>
        </w:rPr>
        <w:t xml:space="preserve"> presenta el oficio número SEFIPLAN/DS/SSP/000085/II/2022, de fecha 23 de febrero de 2022, en el que, la Secretaría de Finanzas y Planeación </w:t>
      </w:r>
      <w:r w:rsidR="003D245B" w:rsidRPr="003D245B">
        <w:rPr>
          <w:rFonts w:ascii="Arial" w:eastAsia="Times New Roman" w:hAnsi="Arial" w:cs="Arial"/>
          <w:bCs/>
          <w:sz w:val="24"/>
          <w:szCs w:val="24"/>
          <w:lang w:eastAsia="es-ES"/>
        </w:rPr>
        <w:lastRenderedPageBreak/>
        <w:t xml:space="preserve">(SEFIPLAN) valida el Plan Municipal de Desarrollo 2021-2024 </w:t>
      </w:r>
      <w:r w:rsidR="003D245B" w:rsidRPr="003D245B">
        <w:rPr>
          <w:rFonts w:ascii="Arial" w:eastAsia="Times New Roman" w:hAnsi="Arial" w:cs="Arial"/>
          <w:sz w:val="24"/>
          <w:szCs w:val="24"/>
          <w:lang w:eastAsia="es-ES"/>
        </w:rPr>
        <w:t>de José María Morelos</w:t>
      </w:r>
      <w:r w:rsidR="003D245B" w:rsidRPr="003D245B">
        <w:rPr>
          <w:rFonts w:ascii="Arial" w:eastAsia="Times New Roman" w:hAnsi="Arial" w:cs="Arial"/>
          <w:bCs/>
          <w:sz w:val="24"/>
          <w:szCs w:val="24"/>
          <w:lang w:eastAsia="es-ES"/>
        </w:rPr>
        <w:t>, así como, la compatibilidad con los ejes, objetivos y estrategias del Plan Estatal de Desarrollo 2016-2022 Actualizado</w:t>
      </w:r>
      <w:r w:rsidR="003D245B">
        <w:rPr>
          <w:rFonts w:ascii="Arial" w:eastAsia="Times New Roman" w:hAnsi="Arial" w:cs="Arial"/>
          <w:bCs/>
          <w:sz w:val="24"/>
          <w:szCs w:val="24"/>
          <w:lang w:eastAsia="es-ES"/>
        </w:rPr>
        <w:t xml:space="preserve">. Por lo anterior, </w:t>
      </w:r>
      <w:r>
        <w:rPr>
          <w:rFonts w:ascii="Arial" w:eastAsia="Times New Roman" w:hAnsi="Arial" w:cs="Arial"/>
          <w:sz w:val="24"/>
          <w:szCs w:val="24"/>
          <w:lang w:eastAsia="es-ES"/>
        </w:rPr>
        <w:t xml:space="preserve">la observación 3 queda </w:t>
      </w:r>
      <w:r w:rsidRPr="00A37247">
        <w:rPr>
          <w:rFonts w:ascii="Arial" w:eastAsia="Times New Roman" w:hAnsi="Arial" w:cs="Arial"/>
          <w:b/>
          <w:sz w:val="24"/>
          <w:szCs w:val="24"/>
          <w:lang w:eastAsia="es-ES"/>
        </w:rPr>
        <w:t>atendida</w:t>
      </w:r>
      <w:r>
        <w:rPr>
          <w:rFonts w:ascii="Arial" w:eastAsia="Times New Roman" w:hAnsi="Arial" w:cs="Arial"/>
          <w:sz w:val="24"/>
          <w:szCs w:val="24"/>
          <w:lang w:eastAsia="es-ES"/>
        </w:rPr>
        <w:t>.</w:t>
      </w:r>
    </w:p>
    <w:p w14:paraId="63E5DF3F" w14:textId="2172ED10" w:rsidR="00B36E6A" w:rsidRDefault="00B36E6A" w:rsidP="00D6212A">
      <w:pPr>
        <w:autoSpaceDE w:val="0"/>
        <w:autoSpaceDN w:val="0"/>
        <w:adjustRightInd w:val="0"/>
        <w:spacing w:after="0"/>
        <w:jc w:val="both"/>
        <w:rPr>
          <w:rFonts w:ascii="Arial" w:eastAsia="Times New Roman" w:hAnsi="Arial" w:cs="Arial"/>
          <w:b/>
          <w:sz w:val="24"/>
          <w:szCs w:val="24"/>
          <w:lang w:eastAsia="es-ES"/>
        </w:rPr>
      </w:pPr>
    </w:p>
    <w:p w14:paraId="55C049F3" w14:textId="5EBFF6B5" w:rsidR="00D6212A" w:rsidRPr="00D6212A" w:rsidRDefault="00D6212A" w:rsidP="00D6212A">
      <w:pPr>
        <w:autoSpaceDE w:val="0"/>
        <w:autoSpaceDN w:val="0"/>
        <w:adjustRightInd w:val="0"/>
        <w:spacing w:after="0"/>
        <w:jc w:val="both"/>
        <w:rPr>
          <w:rFonts w:ascii="Arial" w:eastAsia="Times New Roman" w:hAnsi="Arial" w:cs="Arial"/>
          <w:b/>
          <w:sz w:val="24"/>
          <w:szCs w:val="24"/>
          <w:lang w:eastAsia="es-ES"/>
        </w:rPr>
      </w:pPr>
      <w:r w:rsidRPr="00D6212A">
        <w:rPr>
          <w:rFonts w:ascii="Arial" w:eastAsia="Times New Roman" w:hAnsi="Arial" w:cs="Arial"/>
          <w:b/>
          <w:sz w:val="24"/>
          <w:szCs w:val="24"/>
          <w:lang w:eastAsia="es-ES"/>
        </w:rPr>
        <w:t>Normatividad relacionada con las observaciones.</w:t>
      </w:r>
    </w:p>
    <w:p w14:paraId="4CE1D22F" w14:textId="77777777" w:rsidR="00D6212A" w:rsidRPr="00D6212A" w:rsidRDefault="00D6212A" w:rsidP="00D6212A">
      <w:pPr>
        <w:autoSpaceDE w:val="0"/>
        <w:autoSpaceDN w:val="0"/>
        <w:adjustRightInd w:val="0"/>
        <w:spacing w:after="0"/>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Ley de Planeación para el Desarrollo del Estado de Quintana Roo, artículo 7, fracción VI, 37, 38 y39, 40 fracción V, 71 y 72</w:t>
      </w:r>
    </w:p>
    <w:p w14:paraId="196EE753" w14:textId="43C0899C" w:rsidR="00EB6435" w:rsidRDefault="00D6212A" w:rsidP="00D6212A">
      <w:pPr>
        <w:spacing w:after="0" w:line="240" w:lineRule="auto"/>
        <w:rPr>
          <w:rFonts w:ascii="Arial" w:eastAsia="Times New Roman" w:hAnsi="Arial" w:cs="Arial"/>
          <w:sz w:val="24"/>
          <w:szCs w:val="24"/>
          <w:lang w:eastAsia="es-ES"/>
        </w:rPr>
      </w:pPr>
      <w:r w:rsidRPr="00D6212A">
        <w:rPr>
          <w:rFonts w:ascii="Arial" w:eastAsia="Times New Roman" w:hAnsi="Arial" w:cs="Arial"/>
          <w:sz w:val="24"/>
          <w:szCs w:val="24"/>
          <w:lang w:eastAsia="es-ES"/>
        </w:rPr>
        <w:t>Ley de Participación Ciudadana del Estado de Quintana Roo, articulo 2.</w:t>
      </w:r>
    </w:p>
    <w:p w14:paraId="10A8BC6A" w14:textId="5335CE69" w:rsidR="007F422B" w:rsidRDefault="007F422B" w:rsidP="00D6212A">
      <w:pPr>
        <w:spacing w:after="0" w:line="240" w:lineRule="auto"/>
        <w:rPr>
          <w:rFonts w:ascii="Arial" w:eastAsia="Times New Roman" w:hAnsi="Arial" w:cs="Arial"/>
          <w:sz w:val="24"/>
          <w:szCs w:val="24"/>
          <w:lang w:eastAsia="es-ES"/>
        </w:rPr>
      </w:pPr>
    </w:p>
    <w:p w14:paraId="296CD89A" w14:textId="77777777" w:rsidR="007F422B" w:rsidRPr="00D6212A" w:rsidRDefault="007F422B" w:rsidP="00D6212A">
      <w:pPr>
        <w:spacing w:after="0" w:line="240" w:lineRule="auto"/>
        <w:rPr>
          <w:rFonts w:ascii="Arial" w:eastAsia="Times New Roman" w:hAnsi="Arial" w:cs="Arial"/>
          <w:sz w:val="24"/>
          <w:szCs w:val="24"/>
          <w:lang w:eastAsia="es-ES"/>
        </w:rPr>
      </w:pPr>
    </w:p>
    <w:p w14:paraId="3B5E8156" w14:textId="77777777" w:rsidR="00B80320" w:rsidRPr="00B80320" w:rsidRDefault="00B80320" w:rsidP="00B80320">
      <w:pPr>
        <w:keepNext/>
        <w:keepLines/>
        <w:spacing w:before="40" w:after="0" w:line="240" w:lineRule="auto"/>
        <w:outlineLvl w:val="1"/>
        <w:rPr>
          <w:rFonts w:ascii="Arial" w:eastAsia="Times New Roman" w:hAnsi="Arial" w:cs="Arial"/>
          <w:b/>
          <w:bCs/>
          <w:color w:val="000000"/>
          <w:sz w:val="24"/>
          <w:szCs w:val="24"/>
          <w:lang w:eastAsia="es-ES"/>
        </w:rPr>
      </w:pPr>
      <w:bookmarkStart w:id="43" w:name="_Toc82428855"/>
      <w:r w:rsidRPr="00B80320">
        <w:rPr>
          <w:rFonts w:ascii="Arial" w:eastAsia="Times New Roman" w:hAnsi="Arial" w:cs="Arial"/>
          <w:b/>
          <w:color w:val="000000"/>
          <w:sz w:val="24"/>
          <w:szCs w:val="24"/>
          <w:lang w:eastAsia="es-ES"/>
        </w:rPr>
        <w:t>Resultado Número 2.</w:t>
      </w:r>
      <w:bookmarkEnd w:id="43"/>
    </w:p>
    <w:p w14:paraId="339489AC" w14:textId="77777777" w:rsidR="00B80320" w:rsidRPr="00B80320" w:rsidRDefault="00B80320" w:rsidP="00B80320">
      <w:pPr>
        <w:autoSpaceDE w:val="0"/>
        <w:autoSpaceDN w:val="0"/>
        <w:adjustRightInd w:val="0"/>
        <w:spacing w:after="0" w:line="240" w:lineRule="auto"/>
        <w:jc w:val="both"/>
        <w:rPr>
          <w:rFonts w:ascii="Arial" w:eastAsia="Times New Roman" w:hAnsi="Arial" w:cs="Arial"/>
          <w:b/>
          <w:bCs/>
          <w:sz w:val="24"/>
          <w:szCs w:val="24"/>
          <w:lang w:eastAsia="es-ES"/>
        </w:rPr>
      </w:pPr>
    </w:p>
    <w:p w14:paraId="6472659F" w14:textId="5D2658A2" w:rsidR="00B80320" w:rsidRPr="00B80320" w:rsidRDefault="002E285B" w:rsidP="00B80320">
      <w:pPr>
        <w:autoSpaceDE w:val="0"/>
        <w:autoSpaceDN w:val="0"/>
        <w:adjustRightInd w:val="0"/>
        <w:spacing w:after="0"/>
        <w:ind w:left="284" w:hanging="284"/>
        <w:jc w:val="both"/>
        <w:rPr>
          <w:rFonts w:ascii="Arial" w:eastAsia="Times New Roman" w:hAnsi="Arial" w:cs="Arial"/>
          <w:b/>
          <w:sz w:val="24"/>
          <w:szCs w:val="24"/>
          <w:lang w:eastAsia="es-ES"/>
        </w:rPr>
      </w:pPr>
      <w:r>
        <w:rPr>
          <w:rFonts w:ascii="Arial" w:eastAsia="Times New Roman" w:hAnsi="Arial" w:cs="Arial"/>
          <w:b/>
          <w:sz w:val="24"/>
          <w:szCs w:val="24"/>
          <w:lang w:eastAsia="es-ES"/>
        </w:rPr>
        <w:t>Efic</w:t>
      </w:r>
      <w:r w:rsidR="00767285">
        <w:rPr>
          <w:rFonts w:ascii="Arial" w:eastAsia="Times New Roman" w:hAnsi="Arial" w:cs="Arial"/>
          <w:b/>
          <w:sz w:val="24"/>
          <w:szCs w:val="24"/>
          <w:lang w:eastAsia="es-ES"/>
        </w:rPr>
        <w:t>iencia</w:t>
      </w:r>
      <w:r w:rsidR="00B80320" w:rsidRPr="00B80320">
        <w:rPr>
          <w:rFonts w:ascii="Arial" w:eastAsia="Times New Roman" w:hAnsi="Arial" w:cs="Arial"/>
          <w:b/>
          <w:sz w:val="24"/>
          <w:szCs w:val="24"/>
          <w:lang w:eastAsia="es-ES"/>
        </w:rPr>
        <w:t xml:space="preserve"> </w:t>
      </w:r>
    </w:p>
    <w:p w14:paraId="13B1724F" w14:textId="77777777" w:rsidR="00B80320" w:rsidRPr="00B80320" w:rsidRDefault="00B80320" w:rsidP="00B80320">
      <w:pPr>
        <w:autoSpaceDE w:val="0"/>
        <w:autoSpaceDN w:val="0"/>
        <w:adjustRightInd w:val="0"/>
        <w:spacing w:after="0"/>
        <w:ind w:left="284" w:hanging="284"/>
        <w:jc w:val="both"/>
        <w:rPr>
          <w:rFonts w:ascii="Arial" w:eastAsia="Times New Roman" w:hAnsi="Arial" w:cs="Arial"/>
          <w:b/>
          <w:sz w:val="24"/>
          <w:szCs w:val="24"/>
          <w:lang w:eastAsia="es-ES"/>
        </w:rPr>
      </w:pPr>
    </w:p>
    <w:p w14:paraId="197B099B" w14:textId="404A4087" w:rsidR="00B80320" w:rsidRPr="00B80320" w:rsidRDefault="00B80320" w:rsidP="00B80320">
      <w:pPr>
        <w:autoSpaceDE w:val="0"/>
        <w:autoSpaceDN w:val="0"/>
        <w:adjustRightInd w:val="0"/>
        <w:spacing w:after="0"/>
        <w:ind w:left="284" w:hanging="284"/>
        <w:jc w:val="both"/>
        <w:rPr>
          <w:rFonts w:ascii="Arial" w:eastAsia="Times New Roman" w:hAnsi="Arial" w:cs="Arial"/>
          <w:b/>
          <w:sz w:val="24"/>
          <w:szCs w:val="24"/>
          <w:lang w:eastAsia="es-ES"/>
        </w:rPr>
      </w:pPr>
      <w:r w:rsidRPr="00B80320">
        <w:rPr>
          <w:rFonts w:ascii="Arial" w:eastAsia="Times New Roman" w:hAnsi="Arial" w:cs="Arial"/>
          <w:b/>
          <w:sz w:val="24"/>
          <w:szCs w:val="24"/>
          <w:lang w:eastAsia="es-ES"/>
        </w:rPr>
        <w:t>2</w:t>
      </w:r>
      <w:r w:rsidR="00767285">
        <w:rPr>
          <w:rFonts w:ascii="Arial" w:eastAsia="Times New Roman" w:hAnsi="Arial" w:cs="Arial"/>
          <w:b/>
          <w:sz w:val="24"/>
          <w:szCs w:val="24"/>
          <w:lang w:eastAsia="es-ES"/>
        </w:rPr>
        <w:t xml:space="preserve">. </w:t>
      </w:r>
      <w:r w:rsidR="00BA7692" w:rsidRPr="00BA7692">
        <w:rPr>
          <w:rFonts w:ascii="Arial" w:eastAsia="Times New Roman" w:hAnsi="Arial" w:cs="Arial"/>
          <w:b/>
          <w:sz w:val="24"/>
          <w:szCs w:val="24"/>
          <w:lang w:eastAsia="es-ES"/>
        </w:rPr>
        <w:t>Plan Municipal de Desarrollo 2021-2024</w:t>
      </w:r>
      <w:r w:rsidRPr="00B80320">
        <w:rPr>
          <w:rFonts w:ascii="Arial" w:eastAsia="Times New Roman" w:hAnsi="Arial" w:cs="Arial"/>
          <w:b/>
          <w:sz w:val="24"/>
          <w:szCs w:val="24"/>
          <w:lang w:eastAsia="es-ES"/>
        </w:rPr>
        <w:t>.</w:t>
      </w:r>
    </w:p>
    <w:p w14:paraId="202C4F09" w14:textId="77777777" w:rsidR="00B80320" w:rsidRPr="00B80320" w:rsidRDefault="00B80320" w:rsidP="00B80320">
      <w:pPr>
        <w:autoSpaceDE w:val="0"/>
        <w:autoSpaceDN w:val="0"/>
        <w:adjustRightInd w:val="0"/>
        <w:spacing w:after="0"/>
        <w:ind w:left="284" w:hanging="284"/>
        <w:jc w:val="both"/>
        <w:rPr>
          <w:rFonts w:ascii="Arial" w:eastAsia="Times New Roman" w:hAnsi="Arial" w:cs="Arial"/>
          <w:b/>
          <w:sz w:val="24"/>
          <w:szCs w:val="24"/>
          <w:lang w:eastAsia="es-ES"/>
        </w:rPr>
      </w:pPr>
    </w:p>
    <w:p w14:paraId="5EE0C9EF" w14:textId="319F995C" w:rsidR="00B80320" w:rsidRDefault="00B80320" w:rsidP="00D6212A">
      <w:pPr>
        <w:autoSpaceDE w:val="0"/>
        <w:autoSpaceDN w:val="0"/>
        <w:adjustRightInd w:val="0"/>
        <w:spacing w:after="0"/>
        <w:ind w:left="568" w:hanging="284"/>
        <w:jc w:val="both"/>
        <w:rPr>
          <w:rFonts w:ascii="Arial" w:eastAsia="Times New Roman" w:hAnsi="Arial" w:cs="Arial"/>
          <w:b/>
          <w:sz w:val="24"/>
          <w:szCs w:val="24"/>
          <w:lang w:eastAsia="es-ES"/>
        </w:rPr>
      </w:pPr>
      <w:r w:rsidRPr="00B80320">
        <w:rPr>
          <w:rFonts w:ascii="Arial" w:eastAsia="Times New Roman" w:hAnsi="Arial" w:cs="Arial"/>
          <w:b/>
          <w:sz w:val="24"/>
          <w:szCs w:val="24"/>
          <w:lang w:eastAsia="es-ES"/>
        </w:rPr>
        <w:t xml:space="preserve">2.1 </w:t>
      </w:r>
      <w:r w:rsidR="00BA7692" w:rsidRPr="00826D67">
        <w:rPr>
          <w:rFonts w:ascii="Arial" w:eastAsia="Times New Roman" w:hAnsi="Arial" w:cs="Arial"/>
          <w:b/>
          <w:sz w:val="24"/>
          <w:szCs w:val="24"/>
          <w:lang w:eastAsia="es-ES"/>
        </w:rPr>
        <w:t>Cumplimiento de la estructura temática del Plan Municipal de Desarrollo</w:t>
      </w:r>
      <w:r w:rsidR="00767285">
        <w:rPr>
          <w:rFonts w:ascii="Arial" w:eastAsia="Times New Roman" w:hAnsi="Arial" w:cs="Arial"/>
          <w:b/>
          <w:sz w:val="24"/>
          <w:szCs w:val="24"/>
          <w:lang w:eastAsia="es-ES"/>
        </w:rPr>
        <w:t>.</w:t>
      </w:r>
    </w:p>
    <w:p w14:paraId="52CB30B1" w14:textId="1251C1F0" w:rsidR="00BA7692" w:rsidRDefault="00BA7692" w:rsidP="000423D3">
      <w:pPr>
        <w:autoSpaceDE w:val="0"/>
        <w:autoSpaceDN w:val="0"/>
        <w:adjustRightInd w:val="0"/>
        <w:spacing w:after="0"/>
        <w:ind w:left="284" w:hanging="284"/>
        <w:jc w:val="both"/>
        <w:rPr>
          <w:rFonts w:ascii="Arial" w:eastAsia="Times New Roman" w:hAnsi="Arial" w:cs="Arial"/>
          <w:b/>
          <w:sz w:val="24"/>
          <w:szCs w:val="24"/>
          <w:lang w:eastAsia="es-ES"/>
        </w:rPr>
      </w:pPr>
    </w:p>
    <w:p w14:paraId="28738878" w14:textId="6633B176" w:rsidR="00D6212A" w:rsidRPr="00D6212A" w:rsidRDefault="00B36E6A" w:rsidP="00D6212A">
      <w:pPr>
        <w:autoSpaceDE w:val="0"/>
        <w:autoSpaceDN w:val="0"/>
        <w:adjustRightInd w:val="0"/>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Con observación.</w:t>
      </w:r>
    </w:p>
    <w:p w14:paraId="73473723" w14:textId="77777777" w:rsidR="00D6212A" w:rsidRPr="00D6212A" w:rsidRDefault="00D6212A" w:rsidP="00D6212A">
      <w:pPr>
        <w:spacing w:after="0" w:line="240" w:lineRule="auto"/>
        <w:rPr>
          <w:rFonts w:ascii="Arial" w:eastAsia="Times New Roman" w:hAnsi="Arial" w:cs="Arial"/>
          <w:b/>
          <w:sz w:val="18"/>
          <w:szCs w:val="24"/>
          <w:lang w:eastAsia="es-ES"/>
        </w:rPr>
      </w:pPr>
    </w:p>
    <w:p w14:paraId="0E1B27DD" w14:textId="77777777" w:rsidR="00D6212A" w:rsidRPr="00D6212A" w:rsidRDefault="00D6212A" w:rsidP="00D6212A">
      <w:pPr>
        <w:spacing w:after="0"/>
        <w:jc w:val="both"/>
        <w:rPr>
          <w:rFonts w:ascii="Arial" w:eastAsia="Times New Roman" w:hAnsi="Arial" w:cs="Arial"/>
          <w:sz w:val="24"/>
          <w:szCs w:val="23"/>
          <w:lang w:eastAsia="es-ES"/>
        </w:rPr>
      </w:pPr>
      <w:r w:rsidRPr="00D6212A">
        <w:rPr>
          <w:rFonts w:ascii="Arial" w:eastAsia="Times New Roman" w:hAnsi="Arial" w:cs="Arial"/>
          <w:sz w:val="24"/>
          <w:szCs w:val="23"/>
          <w:lang w:eastAsia="es-ES"/>
        </w:rPr>
        <w:t>Es responsabilidad del Titular del Poder Ejecutivo conducir la planeación para el desarrollo del Estado y, al interior de los Municipios, dicha responsabilidad recaerá en los Ayuntamientos, quienes lo harán con base en las disposiciones legales y en ejercicio de sus atribuciones, con respeto irrestricto a las garantías constitucionales, así como al fortalecimiento del pacto federal y del municipio libre y autónomo</w:t>
      </w:r>
      <w:r w:rsidRPr="00D6212A">
        <w:rPr>
          <w:rFonts w:ascii="Arial" w:eastAsia="Times New Roman" w:hAnsi="Arial" w:cs="Arial"/>
          <w:sz w:val="24"/>
          <w:szCs w:val="23"/>
          <w:vertAlign w:val="superscript"/>
          <w:lang w:eastAsia="es-ES"/>
        </w:rPr>
        <w:footnoteReference w:id="10"/>
      </w:r>
      <w:r w:rsidRPr="00D6212A">
        <w:rPr>
          <w:rFonts w:ascii="Arial" w:eastAsia="Times New Roman" w:hAnsi="Arial" w:cs="Arial"/>
          <w:sz w:val="24"/>
          <w:szCs w:val="23"/>
          <w:lang w:eastAsia="es-ES"/>
        </w:rPr>
        <w:t>.</w:t>
      </w:r>
    </w:p>
    <w:p w14:paraId="42D4FD5C" w14:textId="77777777" w:rsidR="00D6212A" w:rsidRPr="00D6212A" w:rsidRDefault="00D6212A" w:rsidP="00D6212A">
      <w:pPr>
        <w:spacing w:after="0" w:line="240" w:lineRule="auto"/>
        <w:jc w:val="both"/>
        <w:rPr>
          <w:rFonts w:ascii="Arial" w:eastAsia="Times New Roman" w:hAnsi="Arial" w:cs="Arial"/>
          <w:sz w:val="24"/>
          <w:szCs w:val="23"/>
          <w:lang w:eastAsia="es-ES"/>
        </w:rPr>
      </w:pPr>
    </w:p>
    <w:p w14:paraId="0008957B" w14:textId="77777777" w:rsidR="00D6212A" w:rsidRPr="00D6212A" w:rsidRDefault="00D6212A" w:rsidP="00D6212A">
      <w:pPr>
        <w:spacing w:after="0"/>
        <w:jc w:val="both"/>
        <w:rPr>
          <w:rFonts w:ascii="Arial" w:eastAsia="Times New Roman" w:hAnsi="Arial" w:cs="Arial"/>
          <w:sz w:val="24"/>
          <w:szCs w:val="23"/>
          <w:lang w:eastAsia="es-ES"/>
        </w:rPr>
      </w:pPr>
      <w:r w:rsidRPr="00D6212A">
        <w:rPr>
          <w:rFonts w:ascii="Arial" w:eastAsia="Times New Roman" w:hAnsi="Arial" w:cs="Arial"/>
          <w:sz w:val="24"/>
          <w:szCs w:val="23"/>
          <w:lang w:eastAsia="es-ES"/>
        </w:rPr>
        <w:t>Los Planes Estatal y Municipales se integrarán, al menos, con la siguiente estructura</w:t>
      </w:r>
      <w:r w:rsidRPr="00D6212A">
        <w:rPr>
          <w:rFonts w:ascii="Arial" w:eastAsia="Times New Roman" w:hAnsi="Arial" w:cs="Arial"/>
          <w:sz w:val="24"/>
          <w:szCs w:val="23"/>
          <w:vertAlign w:val="superscript"/>
          <w:lang w:eastAsia="es-ES"/>
        </w:rPr>
        <w:footnoteReference w:id="11"/>
      </w:r>
      <w:r w:rsidRPr="00D6212A">
        <w:rPr>
          <w:rFonts w:ascii="Arial" w:eastAsia="Times New Roman" w:hAnsi="Arial" w:cs="Arial"/>
          <w:sz w:val="24"/>
          <w:szCs w:val="23"/>
          <w:lang w:eastAsia="es-ES"/>
        </w:rPr>
        <w:t>:</w:t>
      </w:r>
    </w:p>
    <w:p w14:paraId="645B481A" w14:textId="77777777" w:rsidR="00D6212A" w:rsidRPr="00B36E6A" w:rsidRDefault="00D6212A" w:rsidP="00D6212A">
      <w:pPr>
        <w:spacing w:after="0"/>
        <w:jc w:val="both"/>
        <w:rPr>
          <w:rFonts w:ascii="Arial" w:eastAsia="Times New Roman" w:hAnsi="Arial" w:cs="Arial"/>
          <w:szCs w:val="23"/>
          <w:lang w:eastAsia="es-ES"/>
        </w:rPr>
      </w:pPr>
    </w:p>
    <w:p w14:paraId="1CEA0509" w14:textId="4C8DDEDA" w:rsidR="00D6212A" w:rsidRPr="00B36E6A" w:rsidRDefault="00D6212A" w:rsidP="00B36E6A">
      <w:pPr>
        <w:pStyle w:val="Prrafodelista"/>
        <w:numPr>
          <w:ilvl w:val="0"/>
          <w:numId w:val="39"/>
        </w:numPr>
        <w:autoSpaceDE w:val="0"/>
        <w:autoSpaceDN w:val="0"/>
        <w:adjustRightInd w:val="0"/>
        <w:spacing w:after="0"/>
        <w:ind w:left="426" w:hanging="66"/>
        <w:rPr>
          <w:rFonts w:ascii="Arial" w:eastAsia="Calibri" w:hAnsi="Arial" w:cs="Arial"/>
          <w:color w:val="000000"/>
          <w:sz w:val="23"/>
          <w:szCs w:val="23"/>
        </w:rPr>
      </w:pPr>
      <w:r w:rsidRPr="00B36E6A">
        <w:rPr>
          <w:rFonts w:ascii="Arial" w:eastAsia="Calibri" w:hAnsi="Arial" w:cs="Arial"/>
          <w:bCs/>
          <w:color w:val="000000"/>
          <w:sz w:val="24"/>
          <w:szCs w:val="23"/>
        </w:rPr>
        <w:t xml:space="preserve">Presentación </w:t>
      </w:r>
    </w:p>
    <w:p w14:paraId="58CFE77C" w14:textId="63B1CAB8" w:rsidR="00D6212A" w:rsidRPr="00B36E6A" w:rsidRDefault="00D6212A" w:rsidP="00B36E6A">
      <w:pPr>
        <w:pStyle w:val="Prrafodelista"/>
        <w:numPr>
          <w:ilvl w:val="0"/>
          <w:numId w:val="39"/>
        </w:numPr>
        <w:autoSpaceDE w:val="0"/>
        <w:autoSpaceDN w:val="0"/>
        <w:adjustRightInd w:val="0"/>
        <w:spacing w:after="0"/>
        <w:ind w:left="426" w:hanging="66"/>
        <w:rPr>
          <w:rFonts w:ascii="Arial" w:eastAsia="Calibri" w:hAnsi="Arial" w:cs="Arial"/>
          <w:color w:val="000000"/>
          <w:sz w:val="23"/>
          <w:szCs w:val="23"/>
        </w:rPr>
      </w:pPr>
      <w:r w:rsidRPr="00B36E6A">
        <w:rPr>
          <w:rFonts w:ascii="Arial" w:eastAsia="Calibri" w:hAnsi="Arial" w:cs="Arial"/>
          <w:bCs/>
          <w:color w:val="000000"/>
          <w:sz w:val="24"/>
          <w:szCs w:val="23"/>
        </w:rPr>
        <w:t>Introducción</w:t>
      </w:r>
    </w:p>
    <w:p w14:paraId="3AF0693F" w14:textId="5F975C17" w:rsidR="00D6212A" w:rsidRPr="00B36E6A" w:rsidRDefault="00D6212A" w:rsidP="00B36E6A">
      <w:pPr>
        <w:pStyle w:val="Prrafodelista"/>
        <w:numPr>
          <w:ilvl w:val="0"/>
          <w:numId w:val="39"/>
        </w:numPr>
        <w:spacing w:after="0"/>
        <w:ind w:left="426" w:hanging="66"/>
        <w:jc w:val="both"/>
        <w:rPr>
          <w:rFonts w:ascii="Arial" w:eastAsia="Times New Roman" w:hAnsi="Arial" w:cs="Arial"/>
          <w:bCs/>
          <w:sz w:val="24"/>
          <w:szCs w:val="23"/>
          <w:lang w:eastAsia="es-ES"/>
        </w:rPr>
      </w:pPr>
      <w:r w:rsidRPr="00B36E6A">
        <w:rPr>
          <w:rFonts w:ascii="Arial" w:eastAsia="Times New Roman" w:hAnsi="Arial" w:cs="Arial"/>
          <w:bCs/>
          <w:sz w:val="24"/>
          <w:szCs w:val="23"/>
          <w:lang w:eastAsia="es-ES"/>
        </w:rPr>
        <w:t>Marco Jurídico</w:t>
      </w:r>
    </w:p>
    <w:p w14:paraId="340270A0" w14:textId="6F8266FC" w:rsidR="00D6212A" w:rsidRPr="00B36E6A" w:rsidRDefault="00D6212A" w:rsidP="00B36E6A">
      <w:pPr>
        <w:pStyle w:val="Prrafodelista"/>
        <w:numPr>
          <w:ilvl w:val="0"/>
          <w:numId w:val="39"/>
        </w:numPr>
        <w:spacing w:after="0"/>
        <w:ind w:left="426" w:hanging="66"/>
        <w:jc w:val="both"/>
        <w:rPr>
          <w:rFonts w:ascii="Arial" w:eastAsia="Times New Roman" w:hAnsi="Arial" w:cs="Arial"/>
          <w:bCs/>
          <w:sz w:val="28"/>
          <w:szCs w:val="23"/>
          <w:lang w:eastAsia="es-ES"/>
        </w:rPr>
      </w:pPr>
      <w:r w:rsidRPr="00B36E6A">
        <w:rPr>
          <w:rFonts w:ascii="Arial" w:eastAsia="Times New Roman" w:hAnsi="Arial" w:cs="Arial"/>
          <w:sz w:val="24"/>
          <w:szCs w:val="23"/>
          <w:lang w:eastAsia="es-ES"/>
        </w:rPr>
        <w:t>Diagnóstico</w:t>
      </w:r>
    </w:p>
    <w:p w14:paraId="5CA782B0" w14:textId="489F01D5" w:rsidR="00D6212A" w:rsidRPr="00B36E6A" w:rsidRDefault="00D6212A" w:rsidP="00B36E6A">
      <w:pPr>
        <w:pStyle w:val="Prrafodelista"/>
        <w:numPr>
          <w:ilvl w:val="0"/>
          <w:numId w:val="39"/>
        </w:numPr>
        <w:spacing w:after="0"/>
        <w:ind w:left="426" w:hanging="66"/>
        <w:jc w:val="both"/>
        <w:rPr>
          <w:rFonts w:ascii="Arial" w:eastAsia="Times New Roman" w:hAnsi="Arial" w:cs="Arial"/>
          <w:bCs/>
          <w:sz w:val="24"/>
          <w:szCs w:val="23"/>
          <w:lang w:eastAsia="es-ES"/>
        </w:rPr>
      </w:pPr>
      <w:r w:rsidRPr="00B36E6A">
        <w:rPr>
          <w:rFonts w:ascii="Arial" w:eastAsia="Times New Roman" w:hAnsi="Arial" w:cs="Arial"/>
          <w:bCs/>
          <w:sz w:val="24"/>
          <w:szCs w:val="23"/>
          <w:lang w:eastAsia="es-ES"/>
        </w:rPr>
        <w:t>Visión y Misión</w:t>
      </w:r>
    </w:p>
    <w:p w14:paraId="214D8E9A" w14:textId="15E767FE" w:rsidR="00D6212A" w:rsidRPr="00B36E6A" w:rsidRDefault="00D6212A" w:rsidP="00B36E6A">
      <w:pPr>
        <w:pStyle w:val="Prrafodelista"/>
        <w:numPr>
          <w:ilvl w:val="0"/>
          <w:numId w:val="39"/>
        </w:numPr>
        <w:spacing w:after="0"/>
        <w:ind w:left="426" w:hanging="66"/>
        <w:jc w:val="both"/>
        <w:rPr>
          <w:rFonts w:ascii="Arial" w:eastAsia="Times New Roman" w:hAnsi="Arial" w:cs="Arial"/>
          <w:sz w:val="24"/>
          <w:szCs w:val="24"/>
          <w:lang w:eastAsia="es-ES"/>
        </w:rPr>
      </w:pPr>
      <w:r w:rsidRPr="00B36E6A">
        <w:rPr>
          <w:rFonts w:ascii="Arial" w:eastAsia="Times New Roman" w:hAnsi="Arial" w:cs="Arial"/>
          <w:sz w:val="24"/>
          <w:szCs w:val="24"/>
          <w:lang w:eastAsia="es-ES"/>
        </w:rPr>
        <w:t>Ejes</w:t>
      </w:r>
    </w:p>
    <w:p w14:paraId="37647CAB" w14:textId="10450122" w:rsidR="00D6212A" w:rsidRPr="00B36E6A" w:rsidRDefault="00D6212A" w:rsidP="00B36E6A">
      <w:pPr>
        <w:pStyle w:val="Prrafodelista"/>
        <w:numPr>
          <w:ilvl w:val="0"/>
          <w:numId w:val="39"/>
        </w:numPr>
        <w:spacing w:after="0"/>
        <w:ind w:left="426" w:hanging="66"/>
        <w:jc w:val="both"/>
        <w:rPr>
          <w:rFonts w:ascii="Arial" w:eastAsia="Times New Roman" w:hAnsi="Arial" w:cs="Arial"/>
          <w:sz w:val="24"/>
          <w:szCs w:val="24"/>
          <w:lang w:eastAsia="es-ES"/>
        </w:rPr>
      </w:pPr>
      <w:r w:rsidRPr="00B36E6A">
        <w:rPr>
          <w:rFonts w:ascii="Arial" w:eastAsia="Times New Roman" w:hAnsi="Arial" w:cs="Arial"/>
          <w:sz w:val="24"/>
          <w:szCs w:val="24"/>
          <w:lang w:eastAsia="es-ES"/>
        </w:rPr>
        <w:t>Objetivos Estratégicos</w:t>
      </w:r>
    </w:p>
    <w:p w14:paraId="250F73FB" w14:textId="7FF4FCAD" w:rsidR="00D6212A" w:rsidRPr="00B36E6A" w:rsidRDefault="00D6212A" w:rsidP="00B36E6A">
      <w:pPr>
        <w:pStyle w:val="Prrafodelista"/>
        <w:numPr>
          <w:ilvl w:val="0"/>
          <w:numId w:val="39"/>
        </w:numPr>
        <w:spacing w:after="0"/>
        <w:ind w:left="426" w:hanging="66"/>
        <w:rPr>
          <w:rFonts w:ascii="Arial" w:eastAsia="Times New Roman" w:hAnsi="Arial" w:cs="Arial"/>
          <w:sz w:val="24"/>
          <w:szCs w:val="24"/>
          <w:lang w:eastAsia="es-ES"/>
        </w:rPr>
      </w:pPr>
      <w:r w:rsidRPr="00B36E6A">
        <w:rPr>
          <w:rFonts w:ascii="Arial" w:eastAsia="Times New Roman" w:hAnsi="Arial" w:cs="Arial"/>
          <w:sz w:val="24"/>
          <w:szCs w:val="24"/>
          <w:lang w:eastAsia="es-ES"/>
        </w:rPr>
        <w:lastRenderedPageBreak/>
        <w:t>Estrategias y Líneas de Acción</w:t>
      </w:r>
    </w:p>
    <w:p w14:paraId="5CE11F13" w14:textId="0BF30B4E" w:rsidR="00D6212A" w:rsidRPr="00B36E6A" w:rsidRDefault="00D6212A" w:rsidP="00B36E6A">
      <w:pPr>
        <w:pStyle w:val="Prrafodelista"/>
        <w:numPr>
          <w:ilvl w:val="0"/>
          <w:numId w:val="39"/>
        </w:numPr>
        <w:spacing w:after="0"/>
        <w:ind w:left="426" w:hanging="66"/>
        <w:rPr>
          <w:rFonts w:ascii="Arial" w:eastAsia="Times New Roman" w:hAnsi="Arial" w:cs="Arial"/>
          <w:sz w:val="24"/>
          <w:szCs w:val="24"/>
          <w:lang w:eastAsia="es-ES"/>
        </w:rPr>
      </w:pPr>
      <w:r w:rsidRPr="00B36E6A">
        <w:rPr>
          <w:rFonts w:ascii="Arial" w:eastAsia="Times New Roman" w:hAnsi="Arial" w:cs="Arial"/>
          <w:sz w:val="24"/>
          <w:szCs w:val="24"/>
          <w:lang w:eastAsia="es-ES"/>
        </w:rPr>
        <w:t>Indicadores y Metas</w:t>
      </w:r>
    </w:p>
    <w:p w14:paraId="43721343" w14:textId="5EBD4FD4" w:rsidR="00D6212A" w:rsidRPr="00B36E6A" w:rsidRDefault="00D6212A" w:rsidP="00B36E6A">
      <w:pPr>
        <w:pStyle w:val="Prrafodelista"/>
        <w:numPr>
          <w:ilvl w:val="0"/>
          <w:numId w:val="39"/>
        </w:numPr>
        <w:spacing w:after="0"/>
        <w:ind w:left="426" w:hanging="66"/>
        <w:rPr>
          <w:rFonts w:ascii="Arial" w:eastAsia="Times New Roman" w:hAnsi="Arial" w:cs="Arial"/>
          <w:bCs/>
          <w:sz w:val="24"/>
          <w:szCs w:val="24"/>
          <w:lang w:eastAsia="es-ES"/>
        </w:rPr>
      </w:pPr>
      <w:r w:rsidRPr="00B36E6A">
        <w:rPr>
          <w:rFonts w:ascii="Arial" w:eastAsia="Times New Roman" w:hAnsi="Arial" w:cs="Arial"/>
          <w:bCs/>
          <w:sz w:val="24"/>
          <w:szCs w:val="24"/>
          <w:lang w:eastAsia="es-ES"/>
        </w:rPr>
        <w:t>Programas de Desarrollo</w:t>
      </w:r>
    </w:p>
    <w:p w14:paraId="0A59D8BF" w14:textId="195B5902" w:rsidR="00D6212A" w:rsidRPr="00B36E6A" w:rsidRDefault="00D6212A" w:rsidP="00B36E6A">
      <w:pPr>
        <w:pStyle w:val="Prrafodelista"/>
        <w:numPr>
          <w:ilvl w:val="0"/>
          <w:numId w:val="39"/>
        </w:numPr>
        <w:spacing w:after="0"/>
        <w:ind w:left="426" w:hanging="66"/>
        <w:jc w:val="both"/>
        <w:rPr>
          <w:rFonts w:ascii="Arial" w:eastAsia="Times New Roman" w:hAnsi="Arial" w:cs="Arial"/>
          <w:sz w:val="24"/>
          <w:szCs w:val="24"/>
          <w:lang w:eastAsia="es-ES"/>
        </w:rPr>
      </w:pPr>
      <w:r w:rsidRPr="00B36E6A">
        <w:rPr>
          <w:rFonts w:ascii="Arial" w:eastAsia="Times New Roman" w:hAnsi="Arial" w:cs="Arial"/>
          <w:sz w:val="24"/>
          <w:szCs w:val="24"/>
          <w:lang w:eastAsia="es-ES"/>
        </w:rPr>
        <w:t>Lineamientos para la Evaluación y Actualización de Planes y Programas, y</w:t>
      </w:r>
    </w:p>
    <w:p w14:paraId="33DCBDFA" w14:textId="338AD4CC" w:rsidR="00D6212A" w:rsidRPr="00B36E6A" w:rsidRDefault="00D6212A" w:rsidP="00B36E6A">
      <w:pPr>
        <w:pStyle w:val="Prrafodelista"/>
        <w:numPr>
          <w:ilvl w:val="0"/>
          <w:numId w:val="39"/>
        </w:numPr>
        <w:spacing w:after="0"/>
        <w:ind w:left="426" w:hanging="66"/>
        <w:jc w:val="both"/>
        <w:rPr>
          <w:rFonts w:ascii="Arial" w:eastAsia="Times New Roman" w:hAnsi="Arial" w:cs="Arial"/>
          <w:sz w:val="24"/>
          <w:szCs w:val="24"/>
          <w:lang w:eastAsia="es-ES"/>
        </w:rPr>
      </w:pPr>
      <w:r w:rsidRPr="00B36E6A">
        <w:rPr>
          <w:rFonts w:ascii="Arial" w:eastAsia="Times New Roman" w:hAnsi="Arial" w:cs="Arial"/>
          <w:sz w:val="24"/>
          <w:szCs w:val="24"/>
          <w:lang w:eastAsia="es-ES"/>
        </w:rPr>
        <w:t>Los demás aspectos que sean necesarios para el logro de los objetivos del Plan.</w:t>
      </w:r>
    </w:p>
    <w:p w14:paraId="6DECC3FF" w14:textId="77777777" w:rsidR="007F422B" w:rsidRDefault="007F422B" w:rsidP="00D6212A">
      <w:pPr>
        <w:spacing w:after="0"/>
        <w:jc w:val="both"/>
        <w:rPr>
          <w:rFonts w:ascii="Arial" w:eastAsia="Times New Roman" w:hAnsi="Arial" w:cs="Arial"/>
          <w:sz w:val="24"/>
          <w:szCs w:val="24"/>
          <w:lang w:eastAsia="es-ES"/>
        </w:rPr>
      </w:pPr>
    </w:p>
    <w:p w14:paraId="2488D834" w14:textId="771B5084" w:rsidR="00D6212A" w:rsidRPr="00D6212A" w:rsidRDefault="00D6212A" w:rsidP="00D6212A">
      <w:pPr>
        <w:spacing w:after="0"/>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Los rubros temáticos de la estructura de los Planes Estatal y Municipales serán establecidos en las disposiciones reglamentarias correspondientes.</w:t>
      </w:r>
    </w:p>
    <w:p w14:paraId="30DAF70B" w14:textId="77777777" w:rsidR="00D6212A" w:rsidRPr="00D6212A" w:rsidRDefault="00D6212A" w:rsidP="00D6212A">
      <w:pPr>
        <w:spacing w:after="0" w:line="240" w:lineRule="auto"/>
        <w:jc w:val="both"/>
        <w:rPr>
          <w:rFonts w:ascii="Arial" w:eastAsia="Times New Roman" w:hAnsi="Arial" w:cs="Arial"/>
          <w:sz w:val="24"/>
          <w:szCs w:val="24"/>
          <w:lang w:eastAsia="es-ES"/>
        </w:rPr>
      </w:pPr>
    </w:p>
    <w:p w14:paraId="5B4424A8" w14:textId="77777777" w:rsidR="00D6212A" w:rsidRPr="00D6212A" w:rsidRDefault="00D6212A" w:rsidP="00D6212A">
      <w:pPr>
        <w:spacing w:after="0"/>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En cuanto a los programas de desarrollo, tanto la Ley de Planeación para el Desarrollo del Estado de Quintana Roo como su Reglamento, establecen que se indicará en el Plan Municipal de Desarrollo, los programas sectoriales, institucionales, especiales y regionales, en su caso que deberán elaborarse</w:t>
      </w:r>
      <w:r w:rsidRPr="00D6212A">
        <w:rPr>
          <w:rFonts w:ascii="Arial" w:eastAsia="Times New Roman" w:hAnsi="Arial" w:cs="Arial"/>
          <w:sz w:val="24"/>
          <w:szCs w:val="24"/>
          <w:vertAlign w:val="superscript"/>
          <w:lang w:eastAsia="es-ES"/>
        </w:rPr>
        <w:footnoteReference w:id="12"/>
      </w:r>
      <w:r w:rsidRPr="00D6212A">
        <w:rPr>
          <w:rFonts w:ascii="Arial" w:eastAsia="Times New Roman" w:hAnsi="Arial" w:cs="Arial"/>
          <w:sz w:val="24"/>
          <w:szCs w:val="24"/>
          <w:lang w:eastAsia="es-ES"/>
        </w:rPr>
        <w:t>.</w:t>
      </w:r>
    </w:p>
    <w:p w14:paraId="603F1BB1" w14:textId="5CFA9011" w:rsidR="00D6212A" w:rsidRDefault="00D6212A" w:rsidP="00D6212A">
      <w:pPr>
        <w:spacing w:after="0" w:line="240" w:lineRule="auto"/>
        <w:jc w:val="both"/>
        <w:rPr>
          <w:rFonts w:ascii="Arial" w:eastAsia="Times New Roman" w:hAnsi="Arial" w:cs="Arial"/>
          <w:sz w:val="24"/>
          <w:szCs w:val="24"/>
          <w:lang w:eastAsia="es-ES"/>
        </w:rPr>
      </w:pPr>
    </w:p>
    <w:p w14:paraId="68EA4F65" w14:textId="3C97373C" w:rsidR="00D6212A" w:rsidRPr="007F422B" w:rsidRDefault="007F422B" w:rsidP="007F422B">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 fin de </w:t>
      </w:r>
      <w:r>
        <w:rPr>
          <w:rFonts w:ascii="Arial" w:hAnsi="Arial" w:cs="Arial"/>
          <w:sz w:val="24"/>
          <w:szCs w:val="24"/>
        </w:rPr>
        <w:t>v</w:t>
      </w:r>
      <w:r w:rsidRPr="00826D67">
        <w:rPr>
          <w:rFonts w:ascii="Arial" w:hAnsi="Arial" w:cs="Arial"/>
          <w:sz w:val="24"/>
          <w:szCs w:val="24"/>
        </w:rPr>
        <w:t>erificar si el Plan Municipal de Desarrollo cumplió con la estructura señalada en la Ley de Planeación del Estado y la reglamentación aplicable</w:t>
      </w:r>
      <w:r>
        <w:rPr>
          <w:rFonts w:ascii="Arial" w:hAnsi="Arial" w:cs="Arial"/>
          <w:sz w:val="24"/>
          <w:szCs w:val="24"/>
        </w:rPr>
        <w:t>, se revisó y analizó el</w:t>
      </w:r>
      <w:r>
        <w:rPr>
          <w:rFonts w:ascii="Arial" w:eastAsia="Times New Roman" w:hAnsi="Arial" w:cs="Arial"/>
          <w:sz w:val="24"/>
          <w:szCs w:val="24"/>
          <w:lang w:eastAsia="es-ES"/>
        </w:rPr>
        <w:t xml:space="preserve"> </w:t>
      </w:r>
      <w:r w:rsidR="00D6212A" w:rsidRPr="00D6212A">
        <w:rPr>
          <w:rFonts w:ascii="Arial" w:eastAsia="Times New Roman" w:hAnsi="Arial" w:cs="Times New Roman"/>
          <w:sz w:val="24"/>
          <w:szCs w:val="24"/>
          <w:lang w:eastAsia="es-ES"/>
        </w:rPr>
        <w:t>contenido del Plan Municipal de Desarrollo 2021-2024 entregado por el Ayuntamiento del Muni</w:t>
      </w:r>
      <w:r>
        <w:rPr>
          <w:rFonts w:ascii="Arial" w:eastAsia="Times New Roman" w:hAnsi="Arial" w:cs="Times New Roman"/>
          <w:sz w:val="24"/>
          <w:szCs w:val="24"/>
          <w:lang w:eastAsia="es-ES"/>
        </w:rPr>
        <w:t>cipio de José María Morelos, realizando la siguiente tabla comparativa:</w:t>
      </w:r>
    </w:p>
    <w:p w14:paraId="437A2EF2" w14:textId="43E52D0D" w:rsidR="00FF2041" w:rsidRPr="00D6212A" w:rsidRDefault="00FF2041" w:rsidP="00D6212A">
      <w:pPr>
        <w:spacing w:after="0"/>
        <w:jc w:val="both"/>
        <w:rPr>
          <w:rFonts w:ascii="Arial" w:eastAsia="Times New Roman" w:hAnsi="Arial" w:cs="Times New Roman"/>
          <w:sz w:val="24"/>
          <w:szCs w:val="24"/>
          <w:lang w:eastAsia="es-ES"/>
        </w:rPr>
      </w:pPr>
    </w:p>
    <w:p w14:paraId="427B6C30" w14:textId="77777777" w:rsidR="00D6212A" w:rsidRPr="00D6212A" w:rsidRDefault="00D6212A" w:rsidP="00D6212A">
      <w:pPr>
        <w:spacing w:after="0"/>
        <w:jc w:val="center"/>
        <w:rPr>
          <w:rFonts w:ascii="Arial" w:eastAsia="Times New Roman" w:hAnsi="Arial" w:cs="Times New Roman"/>
          <w:b/>
          <w:sz w:val="18"/>
          <w:szCs w:val="24"/>
          <w:lang w:eastAsia="es-ES"/>
        </w:rPr>
      </w:pPr>
      <w:r w:rsidRPr="00D6212A">
        <w:rPr>
          <w:rFonts w:ascii="Arial" w:eastAsia="Times New Roman" w:hAnsi="Arial" w:cs="Times New Roman"/>
          <w:b/>
          <w:sz w:val="18"/>
          <w:szCs w:val="24"/>
          <w:lang w:eastAsia="es-ES"/>
        </w:rPr>
        <w:t>Tabla 5. Estructura de los rubros temáticos del Plan Municipal de Desarrollo</w:t>
      </w:r>
    </w:p>
    <w:tbl>
      <w:tblPr>
        <w:tblStyle w:val="Tablaconcuadrcula14"/>
        <w:tblW w:w="8614" w:type="dxa"/>
        <w:jc w:val="center"/>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Look w:val="04A0" w:firstRow="1" w:lastRow="0" w:firstColumn="1" w:lastColumn="0" w:noHBand="0" w:noVBand="1"/>
      </w:tblPr>
      <w:tblGrid>
        <w:gridCol w:w="2830"/>
        <w:gridCol w:w="4366"/>
        <w:gridCol w:w="709"/>
        <w:gridCol w:w="709"/>
      </w:tblGrid>
      <w:tr w:rsidR="00D6212A" w:rsidRPr="00D6212A" w14:paraId="18EBB273" w14:textId="77777777" w:rsidTr="00D6212A">
        <w:trPr>
          <w:trHeight w:val="202"/>
          <w:tblHeader/>
          <w:jc w:val="center"/>
        </w:trPr>
        <w:tc>
          <w:tcPr>
            <w:tcW w:w="2830" w:type="dxa"/>
            <w:vMerge w:val="restart"/>
            <w:shd w:val="clear" w:color="auto" w:fill="C5E0B3"/>
            <w:vAlign w:val="center"/>
          </w:tcPr>
          <w:p w14:paraId="13F238D2" w14:textId="77777777" w:rsidR="00D6212A" w:rsidRPr="00D6212A" w:rsidRDefault="00D6212A" w:rsidP="00D6212A">
            <w:pPr>
              <w:jc w:val="center"/>
              <w:rPr>
                <w:rFonts w:ascii="Arial" w:hAnsi="Arial" w:cs="Arial"/>
                <w:b/>
                <w:sz w:val="18"/>
                <w:szCs w:val="18"/>
                <w:lang w:eastAsia="es-ES"/>
              </w:rPr>
            </w:pPr>
            <w:r w:rsidRPr="00D6212A">
              <w:rPr>
                <w:rFonts w:ascii="Arial" w:hAnsi="Arial" w:cs="Arial"/>
                <w:b/>
                <w:sz w:val="18"/>
                <w:szCs w:val="18"/>
                <w:lang w:eastAsia="es-ES"/>
              </w:rPr>
              <w:t>Rubros temáticos</w:t>
            </w:r>
          </w:p>
        </w:tc>
        <w:tc>
          <w:tcPr>
            <w:tcW w:w="4366" w:type="dxa"/>
            <w:vMerge w:val="restart"/>
            <w:shd w:val="clear" w:color="auto" w:fill="C5E0B3"/>
            <w:vAlign w:val="center"/>
          </w:tcPr>
          <w:p w14:paraId="4E7A796D" w14:textId="77777777" w:rsidR="00D6212A" w:rsidRPr="00D6212A" w:rsidRDefault="00D6212A" w:rsidP="00D6212A">
            <w:pPr>
              <w:jc w:val="center"/>
              <w:rPr>
                <w:rFonts w:ascii="Arial" w:hAnsi="Arial" w:cs="Arial"/>
                <w:b/>
                <w:sz w:val="18"/>
                <w:szCs w:val="18"/>
                <w:lang w:eastAsia="es-ES"/>
              </w:rPr>
            </w:pPr>
            <w:r w:rsidRPr="00D6212A">
              <w:rPr>
                <w:rFonts w:ascii="Arial" w:hAnsi="Arial" w:cs="Arial"/>
                <w:b/>
                <w:sz w:val="18"/>
                <w:szCs w:val="18"/>
                <w:lang w:eastAsia="es-ES"/>
              </w:rPr>
              <w:t xml:space="preserve">Plan Municipal de Desarrollo 2021-2024  </w:t>
            </w:r>
          </w:p>
          <w:p w14:paraId="4B9119B9" w14:textId="77777777" w:rsidR="00D6212A" w:rsidRPr="00D6212A" w:rsidRDefault="00D6212A" w:rsidP="00D6212A">
            <w:pPr>
              <w:jc w:val="center"/>
              <w:rPr>
                <w:rFonts w:ascii="Arial" w:hAnsi="Arial" w:cs="Arial"/>
                <w:b/>
                <w:sz w:val="18"/>
                <w:szCs w:val="18"/>
                <w:lang w:eastAsia="es-ES"/>
              </w:rPr>
            </w:pPr>
            <w:r w:rsidRPr="00D6212A">
              <w:rPr>
                <w:rFonts w:ascii="Arial" w:hAnsi="Arial" w:cs="Arial"/>
                <w:b/>
                <w:sz w:val="18"/>
                <w:szCs w:val="18"/>
                <w:lang w:eastAsia="es-ES"/>
              </w:rPr>
              <w:t>José María Morelos</w:t>
            </w:r>
          </w:p>
        </w:tc>
        <w:tc>
          <w:tcPr>
            <w:tcW w:w="1418" w:type="dxa"/>
            <w:gridSpan w:val="2"/>
            <w:shd w:val="clear" w:color="auto" w:fill="C5E0B3"/>
          </w:tcPr>
          <w:p w14:paraId="1894A0DB" w14:textId="77777777" w:rsidR="00D6212A" w:rsidRPr="00D6212A" w:rsidRDefault="00D6212A" w:rsidP="00D6212A">
            <w:pPr>
              <w:jc w:val="center"/>
              <w:rPr>
                <w:rFonts w:ascii="Arial" w:hAnsi="Arial" w:cs="Arial"/>
                <w:b/>
                <w:sz w:val="18"/>
                <w:szCs w:val="18"/>
                <w:lang w:eastAsia="es-ES"/>
              </w:rPr>
            </w:pPr>
            <w:r w:rsidRPr="00D6212A">
              <w:rPr>
                <w:rFonts w:ascii="Arial" w:hAnsi="Arial" w:cs="Arial"/>
                <w:b/>
                <w:sz w:val="18"/>
                <w:szCs w:val="18"/>
                <w:lang w:eastAsia="es-ES"/>
              </w:rPr>
              <w:t xml:space="preserve">Cumplimiento </w:t>
            </w:r>
          </w:p>
        </w:tc>
      </w:tr>
      <w:tr w:rsidR="00D6212A" w:rsidRPr="00D6212A" w14:paraId="11552298" w14:textId="77777777" w:rsidTr="00D6212A">
        <w:trPr>
          <w:trHeight w:val="59"/>
          <w:jc w:val="center"/>
        </w:trPr>
        <w:tc>
          <w:tcPr>
            <w:tcW w:w="2830" w:type="dxa"/>
            <w:vMerge/>
          </w:tcPr>
          <w:p w14:paraId="2529A4CB" w14:textId="77777777" w:rsidR="00D6212A" w:rsidRPr="00D6212A" w:rsidRDefault="00D6212A" w:rsidP="00D6212A">
            <w:pPr>
              <w:rPr>
                <w:rFonts w:ascii="Arial" w:hAnsi="Arial" w:cs="Arial"/>
                <w:b/>
                <w:sz w:val="18"/>
                <w:szCs w:val="18"/>
                <w:lang w:eastAsia="es-ES"/>
              </w:rPr>
            </w:pPr>
          </w:p>
        </w:tc>
        <w:tc>
          <w:tcPr>
            <w:tcW w:w="4366" w:type="dxa"/>
            <w:vMerge/>
          </w:tcPr>
          <w:p w14:paraId="49A3D05E" w14:textId="77777777" w:rsidR="00D6212A" w:rsidRPr="00D6212A" w:rsidRDefault="00D6212A" w:rsidP="00D6212A">
            <w:pPr>
              <w:jc w:val="center"/>
              <w:rPr>
                <w:rFonts w:ascii="Arial" w:hAnsi="Arial" w:cs="Arial"/>
                <w:b/>
                <w:sz w:val="16"/>
                <w:szCs w:val="16"/>
                <w:highlight w:val="yellow"/>
                <w:lang w:eastAsia="es-ES"/>
              </w:rPr>
            </w:pPr>
          </w:p>
        </w:tc>
        <w:tc>
          <w:tcPr>
            <w:tcW w:w="709" w:type="dxa"/>
            <w:shd w:val="clear" w:color="auto" w:fill="C5E0B3"/>
            <w:vAlign w:val="bottom"/>
          </w:tcPr>
          <w:p w14:paraId="2C7D9113" w14:textId="77777777" w:rsidR="00D6212A" w:rsidRPr="00D6212A" w:rsidRDefault="00D6212A" w:rsidP="00D6212A">
            <w:pPr>
              <w:jc w:val="center"/>
              <w:rPr>
                <w:rFonts w:ascii="Arial" w:hAnsi="Arial" w:cs="Arial"/>
                <w:b/>
                <w:sz w:val="16"/>
                <w:szCs w:val="16"/>
                <w:lang w:eastAsia="es-ES"/>
              </w:rPr>
            </w:pPr>
            <w:r w:rsidRPr="00D6212A">
              <w:rPr>
                <w:rFonts w:ascii="Segoe UI Symbol" w:hAnsi="Segoe UI Symbol" w:cs="Segoe UI Symbol"/>
                <w:b/>
                <w:sz w:val="16"/>
                <w:szCs w:val="16"/>
                <w:lang w:eastAsia="es-ES"/>
              </w:rPr>
              <w:t>✓</w:t>
            </w:r>
          </w:p>
        </w:tc>
        <w:tc>
          <w:tcPr>
            <w:tcW w:w="709" w:type="dxa"/>
            <w:shd w:val="clear" w:color="auto" w:fill="C5E0B3"/>
            <w:vAlign w:val="center"/>
          </w:tcPr>
          <w:p w14:paraId="68334118" w14:textId="77777777" w:rsidR="00D6212A" w:rsidRPr="00D6212A" w:rsidRDefault="00D6212A" w:rsidP="00D6212A">
            <w:pPr>
              <w:tabs>
                <w:tab w:val="center" w:pos="410"/>
              </w:tabs>
              <w:jc w:val="center"/>
              <w:rPr>
                <w:rFonts w:ascii="Arial" w:hAnsi="Arial" w:cs="Arial"/>
                <w:b/>
                <w:sz w:val="16"/>
                <w:szCs w:val="16"/>
                <w:lang w:eastAsia="es-ES"/>
              </w:rPr>
            </w:pPr>
            <w:r w:rsidRPr="00D6212A">
              <w:rPr>
                <w:rFonts w:ascii="Arial" w:hAnsi="Arial" w:cs="Arial"/>
                <w:b/>
                <w:sz w:val="16"/>
                <w:szCs w:val="16"/>
                <w:lang w:eastAsia="es-ES"/>
              </w:rPr>
              <w:t>X</w:t>
            </w:r>
          </w:p>
        </w:tc>
      </w:tr>
      <w:tr w:rsidR="00D6212A" w:rsidRPr="00D6212A" w14:paraId="1830C2B4" w14:textId="77777777" w:rsidTr="00D6212A">
        <w:trPr>
          <w:trHeight w:val="135"/>
          <w:jc w:val="center"/>
        </w:trPr>
        <w:tc>
          <w:tcPr>
            <w:tcW w:w="2830" w:type="dxa"/>
          </w:tcPr>
          <w:p w14:paraId="0A1CD1C7" w14:textId="77777777" w:rsidR="00D6212A" w:rsidRPr="00D6212A" w:rsidRDefault="00D6212A" w:rsidP="003C4386">
            <w:pPr>
              <w:numPr>
                <w:ilvl w:val="0"/>
                <w:numId w:val="21"/>
              </w:numPr>
              <w:ind w:left="315" w:hanging="315"/>
              <w:contextualSpacing/>
              <w:jc w:val="both"/>
              <w:rPr>
                <w:rFonts w:ascii="Arial" w:hAnsi="Arial" w:cs="Arial"/>
                <w:b/>
                <w:sz w:val="16"/>
                <w:szCs w:val="16"/>
                <w:lang w:eastAsia="es-ES"/>
              </w:rPr>
            </w:pPr>
            <w:r w:rsidRPr="00D6212A">
              <w:rPr>
                <w:rFonts w:ascii="Arial" w:hAnsi="Arial" w:cs="Arial"/>
                <w:sz w:val="16"/>
                <w:szCs w:val="16"/>
                <w:lang w:eastAsia="es-ES"/>
              </w:rPr>
              <w:t>Presentación</w:t>
            </w:r>
          </w:p>
        </w:tc>
        <w:tc>
          <w:tcPr>
            <w:tcW w:w="4366" w:type="dxa"/>
          </w:tcPr>
          <w:p w14:paraId="0EA86762" w14:textId="77777777" w:rsidR="00D6212A" w:rsidRPr="00D6212A" w:rsidRDefault="00D6212A" w:rsidP="00D6212A">
            <w:pPr>
              <w:rPr>
                <w:rFonts w:ascii="Arial" w:hAnsi="Arial" w:cs="Arial"/>
                <w:sz w:val="16"/>
                <w:szCs w:val="16"/>
                <w:lang w:eastAsia="es-ES"/>
              </w:rPr>
            </w:pPr>
            <w:r w:rsidRPr="00D6212A">
              <w:rPr>
                <w:rFonts w:ascii="Arial" w:hAnsi="Arial" w:cs="Arial"/>
                <w:sz w:val="16"/>
                <w:szCs w:val="16"/>
                <w:lang w:eastAsia="es-ES"/>
              </w:rPr>
              <w:t>Presentación (Pág. 8)</w:t>
            </w:r>
          </w:p>
        </w:tc>
        <w:tc>
          <w:tcPr>
            <w:tcW w:w="709" w:type="dxa"/>
          </w:tcPr>
          <w:p w14:paraId="6D92D4E5" w14:textId="77777777" w:rsidR="00D6212A" w:rsidRPr="00D6212A" w:rsidRDefault="00D6212A" w:rsidP="00D6212A">
            <w:pPr>
              <w:jc w:val="center"/>
              <w:rPr>
                <w:sz w:val="24"/>
                <w:szCs w:val="24"/>
                <w:lang w:eastAsia="es-ES"/>
              </w:rPr>
            </w:pPr>
            <w:r w:rsidRPr="00D6212A">
              <w:rPr>
                <w:rFonts w:ascii="Segoe UI Symbol" w:hAnsi="Segoe UI Symbol" w:cs="Segoe UI Symbol"/>
                <w:b/>
                <w:sz w:val="16"/>
                <w:szCs w:val="16"/>
                <w:lang w:eastAsia="es-ES"/>
              </w:rPr>
              <w:t>✓</w:t>
            </w:r>
          </w:p>
        </w:tc>
        <w:tc>
          <w:tcPr>
            <w:tcW w:w="709" w:type="dxa"/>
            <w:vAlign w:val="center"/>
          </w:tcPr>
          <w:p w14:paraId="34FE3B2B" w14:textId="77777777" w:rsidR="00D6212A" w:rsidRPr="00D6212A" w:rsidRDefault="00D6212A" w:rsidP="00D6212A">
            <w:pPr>
              <w:tabs>
                <w:tab w:val="center" w:pos="410"/>
              </w:tabs>
              <w:jc w:val="center"/>
              <w:rPr>
                <w:rFonts w:ascii="Arial" w:hAnsi="Arial" w:cs="Arial"/>
                <w:sz w:val="16"/>
                <w:szCs w:val="16"/>
                <w:lang w:eastAsia="es-ES"/>
              </w:rPr>
            </w:pPr>
          </w:p>
        </w:tc>
      </w:tr>
      <w:tr w:rsidR="00D6212A" w:rsidRPr="00D6212A" w14:paraId="598BFBF5" w14:textId="77777777" w:rsidTr="00D6212A">
        <w:trPr>
          <w:trHeight w:val="135"/>
          <w:jc w:val="center"/>
        </w:trPr>
        <w:tc>
          <w:tcPr>
            <w:tcW w:w="2830" w:type="dxa"/>
          </w:tcPr>
          <w:p w14:paraId="21AA4451" w14:textId="77777777" w:rsidR="00D6212A" w:rsidRPr="00D6212A" w:rsidRDefault="00D6212A" w:rsidP="003C4386">
            <w:pPr>
              <w:numPr>
                <w:ilvl w:val="0"/>
                <w:numId w:val="21"/>
              </w:numPr>
              <w:ind w:left="315" w:hanging="315"/>
              <w:contextualSpacing/>
              <w:jc w:val="both"/>
              <w:rPr>
                <w:rFonts w:ascii="Arial" w:hAnsi="Arial" w:cs="Arial"/>
                <w:b/>
                <w:sz w:val="16"/>
                <w:szCs w:val="16"/>
                <w:lang w:eastAsia="es-ES"/>
              </w:rPr>
            </w:pPr>
            <w:r w:rsidRPr="00D6212A">
              <w:rPr>
                <w:rFonts w:ascii="Arial" w:hAnsi="Arial" w:cs="Arial"/>
                <w:sz w:val="16"/>
                <w:szCs w:val="16"/>
                <w:lang w:eastAsia="es-ES"/>
              </w:rPr>
              <w:t>Introducción</w:t>
            </w:r>
          </w:p>
        </w:tc>
        <w:tc>
          <w:tcPr>
            <w:tcW w:w="4366" w:type="dxa"/>
          </w:tcPr>
          <w:p w14:paraId="1C0B917F" w14:textId="77777777" w:rsidR="00D6212A" w:rsidRPr="00D6212A" w:rsidRDefault="00D6212A" w:rsidP="00D6212A">
            <w:pPr>
              <w:rPr>
                <w:rFonts w:ascii="Arial" w:hAnsi="Arial" w:cs="Arial"/>
                <w:sz w:val="16"/>
                <w:szCs w:val="16"/>
                <w:lang w:eastAsia="es-ES"/>
              </w:rPr>
            </w:pPr>
            <w:r w:rsidRPr="00D6212A">
              <w:rPr>
                <w:rFonts w:ascii="Arial" w:hAnsi="Arial" w:cs="Arial"/>
                <w:sz w:val="16"/>
                <w:szCs w:val="16"/>
                <w:lang w:eastAsia="es-ES"/>
              </w:rPr>
              <w:t>Introducción  (Pág. 9)</w:t>
            </w:r>
          </w:p>
        </w:tc>
        <w:tc>
          <w:tcPr>
            <w:tcW w:w="709" w:type="dxa"/>
          </w:tcPr>
          <w:p w14:paraId="02D98637" w14:textId="77777777" w:rsidR="00D6212A" w:rsidRPr="00D6212A" w:rsidRDefault="00D6212A" w:rsidP="00D6212A">
            <w:pPr>
              <w:jc w:val="center"/>
              <w:rPr>
                <w:sz w:val="24"/>
                <w:szCs w:val="24"/>
                <w:lang w:eastAsia="es-ES"/>
              </w:rPr>
            </w:pPr>
            <w:r w:rsidRPr="00D6212A">
              <w:rPr>
                <w:rFonts w:ascii="Segoe UI Symbol" w:hAnsi="Segoe UI Symbol" w:cs="Segoe UI Symbol"/>
                <w:b/>
                <w:sz w:val="16"/>
                <w:szCs w:val="16"/>
                <w:lang w:eastAsia="es-ES"/>
              </w:rPr>
              <w:t>✓</w:t>
            </w:r>
          </w:p>
        </w:tc>
        <w:tc>
          <w:tcPr>
            <w:tcW w:w="709" w:type="dxa"/>
            <w:vAlign w:val="center"/>
          </w:tcPr>
          <w:p w14:paraId="6DFE8D9F" w14:textId="77777777" w:rsidR="00D6212A" w:rsidRPr="00D6212A" w:rsidRDefault="00D6212A" w:rsidP="00D6212A">
            <w:pPr>
              <w:tabs>
                <w:tab w:val="center" w:pos="410"/>
              </w:tabs>
              <w:jc w:val="center"/>
              <w:rPr>
                <w:rFonts w:ascii="Arial" w:hAnsi="Arial" w:cs="Arial"/>
                <w:sz w:val="16"/>
                <w:szCs w:val="16"/>
                <w:lang w:eastAsia="es-ES"/>
              </w:rPr>
            </w:pPr>
          </w:p>
        </w:tc>
      </w:tr>
      <w:tr w:rsidR="00D6212A" w:rsidRPr="00D6212A" w14:paraId="6B41238F" w14:textId="77777777" w:rsidTr="00D6212A">
        <w:trPr>
          <w:trHeight w:val="135"/>
          <w:jc w:val="center"/>
        </w:trPr>
        <w:tc>
          <w:tcPr>
            <w:tcW w:w="2830" w:type="dxa"/>
          </w:tcPr>
          <w:p w14:paraId="6A4DC5D6" w14:textId="77777777" w:rsidR="00D6212A" w:rsidRPr="00D6212A" w:rsidRDefault="00D6212A" w:rsidP="003C4386">
            <w:pPr>
              <w:numPr>
                <w:ilvl w:val="0"/>
                <w:numId w:val="21"/>
              </w:numPr>
              <w:ind w:left="315" w:hanging="315"/>
              <w:contextualSpacing/>
              <w:jc w:val="both"/>
              <w:rPr>
                <w:rFonts w:ascii="Arial" w:hAnsi="Arial" w:cs="Arial"/>
                <w:b/>
                <w:sz w:val="16"/>
                <w:szCs w:val="16"/>
                <w:lang w:eastAsia="es-ES"/>
              </w:rPr>
            </w:pPr>
            <w:r w:rsidRPr="00D6212A">
              <w:rPr>
                <w:rFonts w:ascii="Arial" w:hAnsi="Arial" w:cs="Arial"/>
                <w:sz w:val="16"/>
                <w:szCs w:val="16"/>
                <w:lang w:eastAsia="es-ES"/>
              </w:rPr>
              <w:t>Marco Jurídico</w:t>
            </w:r>
          </w:p>
        </w:tc>
        <w:tc>
          <w:tcPr>
            <w:tcW w:w="4366" w:type="dxa"/>
          </w:tcPr>
          <w:p w14:paraId="44AB88CB" w14:textId="77777777" w:rsidR="00D6212A" w:rsidRPr="00D6212A" w:rsidRDefault="00D6212A" w:rsidP="00D6212A">
            <w:pPr>
              <w:rPr>
                <w:rFonts w:ascii="Arial" w:hAnsi="Arial" w:cs="Arial"/>
                <w:sz w:val="16"/>
                <w:szCs w:val="16"/>
                <w:lang w:eastAsia="es-ES"/>
              </w:rPr>
            </w:pPr>
            <w:r w:rsidRPr="00D6212A">
              <w:rPr>
                <w:rFonts w:ascii="Arial" w:hAnsi="Arial" w:cs="Arial"/>
                <w:sz w:val="16"/>
                <w:szCs w:val="16"/>
                <w:lang w:eastAsia="es-ES"/>
              </w:rPr>
              <w:t>Marco Jurídico  (Pág. 12)</w:t>
            </w:r>
          </w:p>
        </w:tc>
        <w:tc>
          <w:tcPr>
            <w:tcW w:w="709" w:type="dxa"/>
          </w:tcPr>
          <w:p w14:paraId="03ABBCBA" w14:textId="77777777" w:rsidR="00D6212A" w:rsidRPr="00D6212A" w:rsidRDefault="00D6212A" w:rsidP="00D6212A">
            <w:pPr>
              <w:jc w:val="center"/>
              <w:rPr>
                <w:sz w:val="24"/>
                <w:szCs w:val="24"/>
                <w:lang w:eastAsia="es-ES"/>
              </w:rPr>
            </w:pPr>
            <w:r w:rsidRPr="00D6212A">
              <w:rPr>
                <w:rFonts w:ascii="Segoe UI Symbol" w:hAnsi="Segoe UI Symbol" w:cs="Segoe UI Symbol"/>
                <w:b/>
                <w:sz w:val="16"/>
                <w:szCs w:val="16"/>
                <w:lang w:eastAsia="es-ES"/>
              </w:rPr>
              <w:t>✓</w:t>
            </w:r>
          </w:p>
        </w:tc>
        <w:tc>
          <w:tcPr>
            <w:tcW w:w="709" w:type="dxa"/>
            <w:vAlign w:val="center"/>
          </w:tcPr>
          <w:p w14:paraId="6E73CB0A" w14:textId="77777777" w:rsidR="00D6212A" w:rsidRPr="00D6212A" w:rsidRDefault="00D6212A" w:rsidP="00D6212A">
            <w:pPr>
              <w:tabs>
                <w:tab w:val="center" w:pos="410"/>
              </w:tabs>
              <w:jc w:val="center"/>
              <w:rPr>
                <w:rFonts w:ascii="Arial" w:hAnsi="Arial" w:cs="Arial"/>
                <w:sz w:val="16"/>
                <w:szCs w:val="16"/>
                <w:lang w:eastAsia="es-ES"/>
              </w:rPr>
            </w:pPr>
          </w:p>
        </w:tc>
      </w:tr>
      <w:tr w:rsidR="00D6212A" w:rsidRPr="00D6212A" w14:paraId="7F83A0D8" w14:textId="77777777" w:rsidTr="00D6212A">
        <w:trPr>
          <w:trHeight w:val="135"/>
          <w:jc w:val="center"/>
        </w:trPr>
        <w:tc>
          <w:tcPr>
            <w:tcW w:w="2830" w:type="dxa"/>
          </w:tcPr>
          <w:p w14:paraId="3CFE1890" w14:textId="77777777" w:rsidR="00D6212A" w:rsidRPr="00D6212A" w:rsidRDefault="00D6212A" w:rsidP="003C4386">
            <w:pPr>
              <w:numPr>
                <w:ilvl w:val="0"/>
                <w:numId w:val="21"/>
              </w:numPr>
              <w:ind w:left="315" w:hanging="315"/>
              <w:contextualSpacing/>
              <w:jc w:val="both"/>
              <w:rPr>
                <w:rFonts w:ascii="Arial" w:hAnsi="Arial" w:cs="Arial"/>
                <w:b/>
                <w:sz w:val="16"/>
                <w:szCs w:val="16"/>
                <w:lang w:eastAsia="es-ES"/>
              </w:rPr>
            </w:pPr>
            <w:r w:rsidRPr="00D6212A">
              <w:rPr>
                <w:rFonts w:ascii="Arial" w:hAnsi="Arial" w:cs="Arial"/>
                <w:sz w:val="16"/>
                <w:szCs w:val="16"/>
                <w:lang w:eastAsia="es-ES"/>
              </w:rPr>
              <w:t>Diagnóstico</w:t>
            </w:r>
          </w:p>
        </w:tc>
        <w:tc>
          <w:tcPr>
            <w:tcW w:w="4366" w:type="dxa"/>
          </w:tcPr>
          <w:p w14:paraId="7B0130A3" w14:textId="77777777" w:rsidR="00D6212A" w:rsidRPr="00D6212A" w:rsidRDefault="00D6212A" w:rsidP="00D6212A">
            <w:pPr>
              <w:rPr>
                <w:rFonts w:ascii="Arial" w:hAnsi="Arial" w:cs="Arial"/>
                <w:sz w:val="16"/>
                <w:szCs w:val="16"/>
                <w:lang w:eastAsia="es-ES"/>
              </w:rPr>
            </w:pPr>
            <w:r w:rsidRPr="00D6212A">
              <w:rPr>
                <w:rFonts w:ascii="Arial" w:hAnsi="Arial" w:cs="Arial"/>
                <w:sz w:val="16"/>
                <w:szCs w:val="16"/>
                <w:lang w:eastAsia="es-ES"/>
              </w:rPr>
              <w:t>Diagnóstico (Pág. 24, 45, 61 y 84)</w:t>
            </w:r>
          </w:p>
          <w:p w14:paraId="77B3E5BB" w14:textId="77777777" w:rsidR="00D6212A" w:rsidRPr="00D6212A" w:rsidRDefault="00D6212A" w:rsidP="00D6212A">
            <w:pPr>
              <w:rPr>
                <w:rFonts w:ascii="Arial" w:hAnsi="Arial" w:cs="Arial"/>
                <w:sz w:val="16"/>
                <w:szCs w:val="16"/>
                <w:lang w:eastAsia="es-ES"/>
              </w:rPr>
            </w:pPr>
            <w:r w:rsidRPr="00D6212A">
              <w:rPr>
                <w:rFonts w:ascii="Arial" w:hAnsi="Arial" w:cs="Arial"/>
                <w:sz w:val="16"/>
                <w:szCs w:val="16"/>
                <w:lang w:eastAsia="es-ES"/>
              </w:rPr>
              <w:t>El PMD contiene un diagnóstico por cada eje.</w:t>
            </w:r>
          </w:p>
        </w:tc>
        <w:tc>
          <w:tcPr>
            <w:tcW w:w="709" w:type="dxa"/>
          </w:tcPr>
          <w:p w14:paraId="4B813556" w14:textId="77777777" w:rsidR="00D6212A" w:rsidRPr="00D6212A" w:rsidRDefault="00D6212A" w:rsidP="00D6212A">
            <w:pPr>
              <w:jc w:val="center"/>
              <w:rPr>
                <w:sz w:val="24"/>
                <w:szCs w:val="24"/>
                <w:lang w:eastAsia="es-ES"/>
              </w:rPr>
            </w:pPr>
            <w:r w:rsidRPr="00D6212A">
              <w:rPr>
                <w:rFonts w:ascii="Segoe UI Symbol" w:hAnsi="Segoe UI Symbol" w:cs="Segoe UI Symbol"/>
                <w:b/>
                <w:sz w:val="16"/>
                <w:szCs w:val="16"/>
                <w:lang w:eastAsia="es-ES"/>
              </w:rPr>
              <w:t>✓</w:t>
            </w:r>
          </w:p>
        </w:tc>
        <w:tc>
          <w:tcPr>
            <w:tcW w:w="709" w:type="dxa"/>
            <w:vAlign w:val="center"/>
          </w:tcPr>
          <w:p w14:paraId="36E80E91" w14:textId="77777777" w:rsidR="00D6212A" w:rsidRPr="00D6212A" w:rsidRDefault="00D6212A" w:rsidP="00D6212A">
            <w:pPr>
              <w:tabs>
                <w:tab w:val="center" w:pos="410"/>
              </w:tabs>
              <w:jc w:val="center"/>
              <w:rPr>
                <w:rFonts w:ascii="Arial" w:hAnsi="Arial" w:cs="Arial"/>
                <w:sz w:val="16"/>
                <w:szCs w:val="16"/>
                <w:lang w:eastAsia="es-ES"/>
              </w:rPr>
            </w:pPr>
          </w:p>
        </w:tc>
      </w:tr>
      <w:tr w:rsidR="00D6212A" w:rsidRPr="00D6212A" w14:paraId="7B3CC45E" w14:textId="77777777" w:rsidTr="00D6212A">
        <w:trPr>
          <w:trHeight w:val="135"/>
          <w:jc w:val="center"/>
        </w:trPr>
        <w:tc>
          <w:tcPr>
            <w:tcW w:w="2830" w:type="dxa"/>
          </w:tcPr>
          <w:p w14:paraId="77BE8C4E" w14:textId="77777777" w:rsidR="00D6212A" w:rsidRPr="00D6212A" w:rsidRDefault="00D6212A" w:rsidP="003C4386">
            <w:pPr>
              <w:numPr>
                <w:ilvl w:val="0"/>
                <w:numId w:val="21"/>
              </w:numPr>
              <w:ind w:left="315" w:hanging="315"/>
              <w:contextualSpacing/>
              <w:jc w:val="both"/>
              <w:rPr>
                <w:rFonts w:ascii="Arial" w:hAnsi="Arial" w:cs="Arial"/>
                <w:b/>
                <w:sz w:val="16"/>
                <w:szCs w:val="16"/>
                <w:lang w:eastAsia="es-ES"/>
              </w:rPr>
            </w:pPr>
            <w:r w:rsidRPr="00D6212A">
              <w:rPr>
                <w:rFonts w:ascii="Arial" w:hAnsi="Arial" w:cs="Arial"/>
                <w:sz w:val="16"/>
                <w:szCs w:val="16"/>
                <w:lang w:eastAsia="es-ES"/>
              </w:rPr>
              <w:t>Visión y Misión</w:t>
            </w:r>
          </w:p>
        </w:tc>
        <w:tc>
          <w:tcPr>
            <w:tcW w:w="4366" w:type="dxa"/>
          </w:tcPr>
          <w:p w14:paraId="641986B1" w14:textId="77777777" w:rsidR="00D6212A" w:rsidRPr="00D6212A" w:rsidRDefault="00D6212A" w:rsidP="00D6212A">
            <w:pPr>
              <w:rPr>
                <w:rFonts w:ascii="Arial" w:hAnsi="Arial" w:cs="Arial"/>
                <w:sz w:val="16"/>
                <w:szCs w:val="16"/>
                <w:lang w:eastAsia="es-ES"/>
              </w:rPr>
            </w:pPr>
            <w:r w:rsidRPr="00D6212A">
              <w:rPr>
                <w:rFonts w:ascii="Arial" w:hAnsi="Arial" w:cs="Arial"/>
                <w:sz w:val="16"/>
                <w:szCs w:val="16"/>
                <w:lang w:eastAsia="es-ES"/>
              </w:rPr>
              <w:t>Misión, visión y principios (Pág. 23)</w:t>
            </w:r>
          </w:p>
        </w:tc>
        <w:tc>
          <w:tcPr>
            <w:tcW w:w="709" w:type="dxa"/>
            <w:vAlign w:val="bottom"/>
          </w:tcPr>
          <w:p w14:paraId="425125F8" w14:textId="77777777" w:rsidR="00D6212A" w:rsidRPr="00D6212A" w:rsidRDefault="00D6212A" w:rsidP="00D6212A">
            <w:pPr>
              <w:jc w:val="center"/>
              <w:rPr>
                <w:rFonts w:ascii="Arial" w:hAnsi="Arial" w:cs="Arial"/>
                <w:sz w:val="16"/>
                <w:szCs w:val="16"/>
                <w:lang w:eastAsia="es-ES"/>
              </w:rPr>
            </w:pPr>
            <w:r w:rsidRPr="00D6212A">
              <w:rPr>
                <w:rFonts w:ascii="Segoe UI Symbol" w:hAnsi="Segoe UI Symbol" w:cs="Segoe UI Symbol"/>
                <w:b/>
                <w:sz w:val="16"/>
                <w:szCs w:val="16"/>
                <w:lang w:eastAsia="es-ES"/>
              </w:rPr>
              <w:t>✓</w:t>
            </w:r>
          </w:p>
        </w:tc>
        <w:tc>
          <w:tcPr>
            <w:tcW w:w="709" w:type="dxa"/>
            <w:vAlign w:val="center"/>
          </w:tcPr>
          <w:p w14:paraId="3E2A63A0" w14:textId="77777777" w:rsidR="00D6212A" w:rsidRPr="00D6212A" w:rsidRDefault="00D6212A" w:rsidP="00D6212A">
            <w:pPr>
              <w:tabs>
                <w:tab w:val="center" w:pos="410"/>
              </w:tabs>
              <w:jc w:val="center"/>
              <w:rPr>
                <w:rFonts w:ascii="Arial" w:hAnsi="Arial" w:cs="Arial"/>
                <w:sz w:val="16"/>
                <w:szCs w:val="16"/>
                <w:lang w:eastAsia="es-ES"/>
              </w:rPr>
            </w:pPr>
          </w:p>
        </w:tc>
      </w:tr>
      <w:tr w:rsidR="00D6212A" w:rsidRPr="00D6212A" w14:paraId="4CECA411" w14:textId="77777777" w:rsidTr="00D6212A">
        <w:trPr>
          <w:trHeight w:val="135"/>
          <w:jc w:val="center"/>
        </w:trPr>
        <w:tc>
          <w:tcPr>
            <w:tcW w:w="2830" w:type="dxa"/>
          </w:tcPr>
          <w:p w14:paraId="654642C8" w14:textId="77777777" w:rsidR="00D6212A" w:rsidRPr="00D6212A" w:rsidRDefault="00D6212A" w:rsidP="003C4386">
            <w:pPr>
              <w:numPr>
                <w:ilvl w:val="0"/>
                <w:numId w:val="21"/>
              </w:numPr>
              <w:ind w:left="315" w:hanging="315"/>
              <w:contextualSpacing/>
              <w:jc w:val="both"/>
              <w:rPr>
                <w:rFonts w:ascii="Arial" w:hAnsi="Arial" w:cs="Arial"/>
                <w:b/>
                <w:sz w:val="16"/>
                <w:szCs w:val="16"/>
                <w:lang w:eastAsia="es-ES"/>
              </w:rPr>
            </w:pPr>
            <w:r w:rsidRPr="00D6212A">
              <w:rPr>
                <w:rFonts w:ascii="Arial" w:hAnsi="Arial" w:cs="Arial"/>
                <w:sz w:val="16"/>
                <w:szCs w:val="16"/>
                <w:lang w:eastAsia="es-ES"/>
              </w:rPr>
              <w:t>Ejes</w:t>
            </w:r>
          </w:p>
        </w:tc>
        <w:tc>
          <w:tcPr>
            <w:tcW w:w="4366" w:type="dxa"/>
          </w:tcPr>
          <w:p w14:paraId="537CDD94"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Eje 1: Desarrollo Económico, la lucha del pueblo contra la pobreza y el desempleo. (Pág. 24)</w:t>
            </w:r>
          </w:p>
          <w:p w14:paraId="784D5852"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Eje 2: Desarrollo Social. Bienestar y servicios para todas las personas. (Pág. 45)</w:t>
            </w:r>
          </w:p>
          <w:p w14:paraId="4A422EA9"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Eje 3: Buen Gobierno. Servicio público cercano, moderno y eficiente. (Pág. 61)</w:t>
            </w:r>
          </w:p>
          <w:p w14:paraId="6804E062"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Eje 4: Seguridad y Protección Ciudadana. Morelenses seguros conviviendo en paz. (Pág. 84)</w:t>
            </w:r>
          </w:p>
        </w:tc>
        <w:tc>
          <w:tcPr>
            <w:tcW w:w="709" w:type="dxa"/>
            <w:vAlign w:val="center"/>
          </w:tcPr>
          <w:p w14:paraId="1E210B63" w14:textId="77777777" w:rsidR="00D6212A" w:rsidRPr="00D6212A" w:rsidRDefault="00D6212A" w:rsidP="00D6212A">
            <w:pPr>
              <w:jc w:val="center"/>
              <w:rPr>
                <w:rFonts w:ascii="Arial" w:hAnsi="Arial" w:cs="Arial"/>
                <w:sz w:val="16"/>
                <w:szCs w:val="16"/>
                <w:lang w:eastAsia="es-ES"/>
              </w:rPr>
            </w:pPr>
            <w:r w:rsidRPr="00D6212A">
              <w:rPr>
                <w:rFonts w:ascii="Segoe UI Symbol" w:hAnsi="Segoe UI Symbol" w:cs="Segoe UI Symbol"/>
                <w:b/>
                <w:sz w:val="16"/>
                <w:szCs w:val="16"/>
                <w:lang w:eastAsia="es-ES"/>
              </w:rPr>
              <w:t>✓</w:t>
            </w:r>
          </w:p>
        </w:tc>
        <w:tc>
          <w:tcPr>
            <w:tcW w:w="709" w:type="dxa"/>
            <w:vAlign w:val="center"/>
          </w:tcPr>
          <w:p w14:paraId="74BE8B23" w14:textId="77777777" w:rsidR="00D6212A" w:rsidRPr="00D6212A" w:rsidRDefault="00D6212A" w:rsidP="00D6212A">
            <w:pPr>
              <w:tabs>
                <w:tab w:val="center" w:pos="410"/>
              </w:tabs>
              <w:jc w:val="center"/>
              <w:rPr>
                <w:rFonts w:ascii="Arial" w:hAnsi="Arial" w:cs="Arial"/>
                <w:sz w:val="16"/>
                <w:szCs w:val="16"/>
                <w:lang w:eastAsia="es-ES"/>
              </w:rPr>
            </w:pPr>
          </w:p>
        </w:tc>
      </w:tr>
      <w:tr w:rsidR="00D6212A" w:rsidRPr="00D6212A" w14:paraId="378F5238" w14:textId="77777777" w:rsidTr="00D6212A">
        <w:trPr>
          <w:trHeight w:val="135"/>
          <w:jc w:val="center"/>
        </w:trPr>
        <w:tc>
          <w:tcPr>
            <w:tcW w:w="2830" w:type="dxa"/>
          </w:tcPr>
          <w:p w14:paraId="2D5EFED0" w14:textId="77777777" w:rsidR="00D6212A" w:rsidRPr="00D6212A" w:rsidRDefault="00D6212A" w:rsidP="003C4386">
            <w:pPr>
              <w:numPr>
                <w:ilvl w:val="0"/>
                <w:numId w:val="21"/>
              </w:numPr>
              <w:ind w:left="315" w:hanging="315"/>
              <w:contextualSpacing/>
              <w:jc w:val="both"/>
              <w:rPr>
                <w:rFonts w:ascii="Arial" w:hAnsi="Arial" w:cs="Arial"/>
                <w:b/>
                <w:sz w:val="16"/>
                <w:szCs w:val="16"/>
                <w:lang w:eastAsia="es-ES"/>
              </w:rPr>
            </w:pPr>
            <w:r w:rsidRPr="00D6212A">
              <w:rPr>
                <w:rFonts w:ascii="Arial" w:hAnsi="Arial" w:cs="Arial"/>
                <w:sz w:val="16"/>
                <w:szCs w:val="16"/>
                <w:lang w:eastAsia="es-ES"/>
              </w:rPr>
              <w:t>Objetivos Estratégicos</w:t>
            </w:r>
          </w:p>
        </w:tc>
        <w:tc>
          <w:tcPr>
            <w:tcW w:w="4366" w:type="dxa"/>
          </w:tcPr>
          <w:p w14:paraId="306234D9" w14:textId="77777777" w:rsidR="00D6212A" w:rsidRPr="00D6212A" w:rsidRDefault="00D6212A" w:rsidP="00D6212A">
            <w:pPr>
              <w:jc w:val="both"/>
              <w:rPr>
                <w:rFonts w:ascii="Arial" w:hAnsi="Arial" w:cs="Arial"/>
                <w:sz w:val="16"/>
                <w:szCs w:val="16"/>
                <w:highlight w:val="cyan"/>
                <w:lang w:eastAsia="es-ES"/>
              </w:rPr>
            </w:pPr>
            <w:r w:rsidRPr="00D6212A">
              <w:rPr>
                <w:rFonts w:ascii="Arial" w:hAnsi="Arial" w:cs="Arial"/>
                <w:sz w:val="16"/>
                <w:szCs w:val="16"/>
                <w:lang w:eastAsia="es-ES"/>
              </w:rPr>
              <w:t xml:space="preserve"> El PMD 2021-2024 cuenta con 4 objetivos, correspondientes a cada eje: </w:t>
            </w:r>
          </w:p>
          <w:p w14:paraId="42924704"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Eje 1: Desarrollo Económico. La lucha del pueblo contra la pobreza y el desempleo (Pág. 33)</w:t>
            </w:r>
          </w:p>
          <w:p w14:paraId="00BB4AA9"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Eje 2: Desarrollo Social. Bienestar y servicios para todas las personas (Pág. 51)</w:t>
            </w:r>
          </w:p>
          <w:p w14:paraId="2C2BDF95"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Eje 3: Buen Gobierno. Servicio público cercano, moderno y eficiente (Pág. 70)</w:t>
            </w:r>
          </w:p>
          <w:p w14:paraId="2A2D14B9"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lastRenderedPageBreak/>
              <w:t>Eje 4: Seguridad y Protección Ciudadana. Morelenses seguros conviviendo en paz (Pág. 84)</w:t>
            </w:r>
          </w:p>
        </w:tc>
        <w:tc>
          <w:tcPr>
            <w:tcW w:w="709" w:type="dxa"/>
            <w:vAlign w:val="center"/>
          </w:tcPr>
          <w:p w14:paraId="1E80C806" w14:textId="77777777" w:rsidR="00D6212A" w:rsidRPr="00D6212A" w:rsidRDefault="00D6212A" w:rsidP="00D6212A">
            <w:pPr>
              <w:jc w:val="center"/>
              <w:rPr>
                <w:sz w:val="24"/>
                <w:szCs w:val="24"/>
                <w:lang w:eastAsia="es-ES"/>
              </w:rPr>
            </w:pPr>
            <w:r w:rsidRPr="00D6212A">
              <w:rPr>
                <w:rFonts w:ascii="Segoe UI Symbol" w:hAnsi="Segoe UI Symbol" w:cs="Segoe UI Symbol"/>
                <w:b/>
                <w:sz w:val="16"/>
                <w:szCs w:val="16"/>
                <w:lang w:eastAsia="es-ES"/>
              </w:rPr>
              <w:lastRenderedPageBreak/>
              <w:t>✓</w:t>
            </w:r>
          </w:p>
        </w:tc>
        <w:tc>
          <w:tcPr>
            <w:tcW w:w="709" w:type="dxa"/>
          </w:tcPr>
          <w:p w14:paraId="4D8662F6" w14:textId="77777777" w:rsidR="00D6212A" w:rsidRPr="00D6212A" w:rsidRDefault="00D6212A" w:rsidP="00D6212A">
            <w:pPr>
              <w:jc w:val="center"/>
              <w:rPr>
                <w:sz w:val="24"/>
                <w:szCs w:val="24"/>
                <w:lang w:eastAsia="es-ES"/>
              </w:rPr>
            </w:pPr>
          </w:p>
        </w:tc>
      </w:tr>
      <w:tr w:rsidR="00D6212A" w:rsidRPr="00D6212A" w14:paraId="538A5671" w14:textId="77777777" w:rsidTr="00D6212A">
        <w:trPr>
          <w:trHeight w:val="135"/>
          <w:jc w:val="center"/>
        </w:trPr>
        <w:tc>
          <w:tcPr>
            <w:tcW w:w="2830" w:type="dxa"/>
          </w:tcPr>
          <w:p w14:paraId="1051FE38" w14:textId="77777777" w:rsidR="00D6212A" w:rsidRPr="00D6212A" w:rsidRDefault="00D6212A" w:rsidP="003C4386">
            <w:pPr>
              <w:numPr>
                <w:ilvl w:val="0"/>
                <w:numId w:val="21"/>
              </w:numPr>
              <w:ind w:left="315" w:hanging="315"/>
              <w:contextualSpacing/>
              <w:jc w:val="both"/>
              <w:rPr>
                <w:rFonts w:ascii="Arial" w:hAnsi="Arial" w:cs="Arial"/>
                <w:b/>
                <w:sz w:val="16"/>
                <w:szCs w:val="16"/>
                <w:lang w:eastAsia="es-ES"/>
              </w:rPr>
            </w:pPr>
            <w:r w:rsidRPr="00D6212A">
              <w:rPr>
                <w:rFonts w:ascii="Arial" w:hAnsi="Arial" w:cs="Arial"/>
                <w:sz w:val="16"/>
                <w:szCs w:val="16"/>
                <w:lang w:eastAsia="es-ES"/>
              </w:rPr>
              <w:lastRenderedPageBreak/>
              <w:t>Estrategias y Líneas de Acción</w:t>
            </w:r>
          </w:p>
        </w:tc>
        <w:tc>
          <w:tcPr>
            <w:tcW w:w="4366" w:type="dxa"/>
            <w:shd w:val="clear" w:color="auto" w:fill="auto"/>
          </w:tcPr>
          <w:p w14:paraId="349275F3"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El PMD cuenta con las Estrategias y Líneas de Acción por cada eje:</w:t>
            </w:r>
          </w:p>
          <w:p w14:paraId="71C3A951"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EJE 1:  Desarrollo Económico, la lucha del pueblo contra la pobreza y el desempleo. (Pág. 33)</w:t>
            </w:r>
          </w:p>
          <w:p w14:paraId="7A43718C"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Eje 2: Desarrollo Social. Bienestar y servicios para todas las personas. (Pág. 51)</w:t>
            </w:r>
          </w:p>
          <w:p w14:paraId="08680212"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Eje 3: Buen Gobierno. Servicio público cercano, moderno y eficiente. (Pág. 70)</w:t>
            </w:r>
          </w:p>
          <w:p w14:paraId="192429E8" w14:textId="77777777" w:rsidR="00D6212A" w:rsidRPr="00D6212A" w:rsidRDefault="00D6212A" w:rsidP="00D6212A">
            <w:pPr>
              <w:rPr>
                <w:rFonts w:ascii="Arial" w:hAnsi="Arial" w:cs="Arial"/>
                <w:sz w:val="16"/>
                <w:szCs w:val="16"/>
                <w:lang w:eastAsia="es-ES"/>
              </w:rPr>
            </w:pPr>
            <w:r w:rsidRPr="00D6212A">
              <w:rPr>
                <w:rFonts w:ascii="Arial" w:hAnsi="Arial" w:cs="Arial"/>
                <w:sz w:val="16"/>
                <w:szCs w:val="16"/>
                <w:lang w:eastAsia="es-ES"/>
              </w:rPr>
              <w:t>Eje 4: Seguridad y Protección Ciudadana. Morelenses seguros conviviendo en paz. (Pág. 84)</w:t>
            </w:r>
          </w:p>
        </w:tc>
        <w:tc>
          <w:tcPr>
            <w:tcW w:w="709" w:type="dxa"/>
          </w:tcPr>
          <w:p w14:paraId="1B687A0E" w14:textId="77777777" w:rsidR="00D6212A" w:rsidRPr="00D6212A" w:rsidRDefault="00D6212A" w:rsidP="00D6212A">
            <w:pPr>
              <w:jc w:val="center"/>
              <w:rPr>
                <w:sz w:val="24"/>
                <w:szCs w:val="24"/>
                <w:lang w:eastAsia="es-ES"/>
              </w:rPr>
            </w:pPr>
            <w:r w:rsidRPr="00D6212A">
              <w:rPr>
                <w:rFonts w:ascii="Segoe UI Symbol" w:hAnsi="Segoe UI Symbol" w:cs="Segoe UI Symbol"/>
                <w:b/>
                <w:sz w:val="16"/>
                <w:szCs w:val="16"/>
                <w:lang w:eastAsia="es-ES"/>
              </w:rPr>
              <w:t>✓</w:t>
            </w:r>
          </w:p>
        </w:tc>
        <w:tc>
          <w:tcPr>
            <w:tcW w:w="709" w:type="dxa"/>
          </w:tcPr>
          <w:p w14:paraId="121F3D96" w14:textId="77777777" w:rsidR="00D6212A" w:rsidRPr="00D6212A" w:rsidRDefault="00D6212A" w:rsidP="00D6212A">
            <w:pPr>
              <w:jc w:val="center"/>
              <w:rPr>
                <w:sz w:val="24"/>
                <w:szCs w:val="24"/>
                <w:lang w:eastAsia="es-ES"/>
              </w:rPr>
            </w:pPr>
          </w:p>
        </w:tc>
      </w:tr>
      <w:tr w:rsidR="00D6212A" w:rsidRPr="00D6212A" w14:paraId="429D9809" w14:textId="77777777" w:rsidTr="00D6212A">
        <w:trPr>
          <w:trHeight w:val="135"/>
          <w:jc w:val="center"/>
        </w:trPr>
        <w:tc>
          <w:tcPr>
            <w:tcW w:w="2830" w:type="dxa"/>
          </w:tcPr>
          <w:p w14:paraId="7D231AAB" w14:textId="77777777" w:rsidR="00D6212A" w:rsidRPr="00D6212A" w:rsidRDefault="00D6212A" w:rsidP="003C4386">
            <w:pPr>
              <w:numPr>
                <w:ilvl w:val="0"/>
                <w:numId w:val="21"/>
              </w:numPr>
              <w:ind w:left="315" w:hanging="315"/>
              <w:contextualSpacing/>
              <w:jc w:val="both"/>
              <w:rPr>
                <w:rFonts w:ascii="Arial" w:hAnsi="Arial" w:cs="Arial"/>
                <w:sz w:val="16"/>
                <w:szCs w:val="16"/>
                <w:lang w:eastAsia="es-ES"/>
              </w:rPr>
            </w:pPr>
            <w:r w:rsidRPr="00D6212A">
              <w:rPr>
                <w:rFonts w:ascii="Arial" w:hAnsi="Arial" w:cs="Arial"/>
                <w:sz w:val="16"/>
                <w:szCs w:val="16"/>
                <w:lang w:eastAsia="es-ES"/>
              </w:rPr>
              <w:t>Indicadores y Metas</w:t>
            </w:r>
          </w:p>
        </w:tc>
        <w:tc>
          <w:tcPr>
            <w:tcW w:w="4366" w:type="dxa"/>
          </w:tcPr>
          <w:p w14:paraId="46C3085C"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El PMD cuenta con un apartado denominado Indicadores, calendarización y actores involucrados (Pág. 35, 38, 41,54, 57, 60, 82 y 94), sin embargo, no incluye metas, , que permitan medir el cumplimento de los objetivos y estrategias.</w:t>
            </w:r>
          </w:p>
        </w:tc>
        <w:tc>
          <w:tcPr>
            <w:tcW w:w="709" w:type="dxa"/>
            <w:vAlign w:val="center"/>
          </w:tcPr>
          <w:p w14:paraId="43247D2D" w14:textId="77777777" w:rsidR="00D6212A" w:rsidRPr="00D6212A" w:rsidRDefault="00D6212A" w:rsidP="00D6212A">
            <w:pPr>
              <w:jc w:val="center"/>
              <w:rPr>
                <w:rFonts w:ascii="Arial" w:hAnsi="Arial" w:cs="Arial"/>
                <w:sz w:val="16"/>
                <w:szCs w:val="16"/>
                <w:lang w:eastAsia="es-ES"/>
              </w:rPr>
            </w:pPr>
          </w:p>
        </w:tc>
        <w:tc>
          <w:tcPr>
            <w:tcW w:w="709" w:type="dxa"/>
            <w:vAlign w:val="center"/>
          </w:tcPr>
          <w:p w14:paraId="69E2F353" w14:textId="77777777" w:rsidR="00D6212A" w:rsidRPr="00D6212A" w:rsidRDefault="00D6212A" w:rsidP="00D6212A">
            <w:pPr>
              <w:tabs>
                <w:tab w:val="center" w:pos="410"/>
              </w:tabs>
              <w:jc w:val="center"/>
              <w:rPr>
                <w:rFonts w:ascii="Arial" w:hAnsi="Arial" w:cs="Arial"/>
                <w:sz w:val="16"/>
                <w:szCs w:val="16"/>
                <w:lang w:eastAsia="es-ES"/>
              </w:rPr>
            </w:pPr>
            <w:r w:rsidRPr="00D6212A">
              <w:rPr>
                <w:rFonts w:ascii="Arial" w:hAnsi="Arial" w:cs="Arial"/>
                <w:b/>
                <w:sz w:val="16"/>
                <w:szCs w:val="16"/>
                <w:lang w:eastAsia="es-ES"/>
              </w:rPr>
              <w:t>X</w:t>
            </w:r>
          </w:p>
        </w:tc>
      </w:tr>
      <w:tr w:rsidR="00D6212A" w:rsidRPr="00D6212A" w14:paraId="61E3A529" w14:textId="77777777" w:rsidTr="00D6212A">
        <w:trPr>
          <w:trHeight w:val="135"/>
          <w:jc w:val="center"/>
        </w:trPr>
        <w:tc>
          <w:tcPr>
            <w:tcW w:w="2830" w:type="dxa"/>
          </w:tcPr>
          <w:p w14:paraId="32DE65CA" w14:textId="77777777" w:rsidR="00D6212A" w:rsidRPr="00D6212A" w:rsidRDefault="00D6212A" w:rsidP="003C4386">
            <w:pPr>
              <w:numPr>
                <w:ilvl w:val="0"/>
                <w:numId w:val="21"/>
              </w:numPr>
              <w:ind w:left="315" w:hanging="315"/>
              <w:contextualSpacing/>
              <w:jc w:val="both"/>
              <w:rPr>
                <w:rFonts w:ascii="Arial" w:hAnsi="Arial" w:cs="Arial"/>
                <w:sz w:val="16"/>
                <w:szCs w:val="16"/>
                <w:lang w:eastAsia="es-ES"/>
              </w:rPr>
            </w:pPr>
            <w:r w:rsidRPr="00D6212A">
              <w:rPr>
                <w:rFonts w:ascii="Arial" w:hAnsi="Arial" w:cs="Arial"/>
                <w:sz w:val="16"/>
                <w:szCs w:val="16"/>
                <w:lang w:eastAsia="es-ES"/>
              </w:rPr>
              <w:t>Programas de Desarrollo</w:t>
            </w:r>
          </w:p>
          <w:p w14:paraId="18F3CC07" w14:textId="77777777" w:rsidR="00D6212A" w:rsidRPr="00D6212A" w:rsidRDefault="00D6212A" w:rsidP="003C4386">
            <w:pPr>
              <w:numPr>
                <w:ilvl w:val="0"/>
                <w:numId w:val="22"/>
              </w:numPr>
              <w:autoSpaceDE w:val="0"/>
              <w:autoSpaceDN w:val="0"/>
              <w:adjustRightInd w:val="0"/>
              <w:ind w:left="601" w:hanging="241"/>
              <w:rPr>
                <w:rFonts w:ascii="Arial" w:hAnsi="Arial" w:cs="Arial"/>
                <w:color w:val="000000"/>
                <w:sz w:val="16"/>
              </w:rPr>
            </w:pPr>
            <w:r w:rsidRPr="00D6212A">
              <w:rPr>
                <w:rFonts w:ascii="Arial" w:hAnsi="Arial" w:cs="Arial"/>
                <w:color w:val="000000"/>
                <w:sz w:val="16"/>
              </w:rPr>
              <w:t xml:space="preserve">Programas Sectoriales </w:t>
            </w:r>
          </w:p>
          <w:p w14:paraId="5BE6F39F" w14:textId="77777777" w:rsidR="00D6212A" w:rsidRPr="00D6212A" w:rsidRDefault="00D6212A" w:rsidP="003C4386">
            <w:pPr>
              <w:numPr>
                <w:ilvl w:val="0"/>
                <w:numId w:val="22"/>
              </w:numPr>
              <w:autoSpaceDE w:val="0"/>
              <w:autoSpaceDN w:val="0"/>
              <w:adjustRightInd w:val="0"/>
              <w:ind w:left="601" w:hanging="241"/>
              <w:rPr>
                <w:rFonts w:ascii="Arial" w:hAnsi="Arial" w:cs="Arial"/>
                <w:color w:val="000000"/>
                <w:sz w:val="16"/>
              </w:rPr>
            </w:pPr>
            <w:r w:rsidRPr="00D6212A">
              <w:rPr>
                <w:rFonts w:ascii="Arial" w:hAnsi="Arial" w:cs="Arial"/>
                <w:color w:val="000000"/>
                <w:sz w:val="16"/>
              </w:rPr>
              <w:t>Programas Institucionales</w:t>
            </w:r>
          </w:p>
          <w:p w14:paraId="461CF4C0" w14:textId="77777777" w:rsidR="00D6212A" w:rsidRPr="00D6212A" w:rsidRDefault="00D6212A" w:rsidP="003C4386">
            <w:pPr>
              <w:numPr>
                <w:ilvl w:val="0"/>
                <w:numId w:val="22"/>
              </w:numPr>
              <w:ind w:left="601" w:hanging="241"/>
              <w:contextualSpacing/>
              <w:jc w:val="both"/>
              <w:rPr>
                <w:rFonts w:ascii="Arial" w:hAnsi="Arial" w:cs="Arial"/>
                <w:sz w:val="16"/>
                <w:szCs w:val="16"/>
                <w:lang w:eastAsia="es-ES"/>
              </w:rPr>
            </w:pPr>
            <w:r w:rsidRPr="00D6212A">
              <w:rPr>
                <w:rFonts w:ascii="Arial" w:hAnsi="Arial" w:cs="Arial"/>
                <w:sz w:val="16"/>
                <w:szCs w:val="24"/>
                <w:lang w:eastAsia="es-ES"/>
              </w:rPr>
              <w:t>Programas Especiales y Regionales, en su caso.</w:t>
            </w:r>
          </w:p>
        </w:tc>
        <w:tc>
          <w:tcPr>
            <w:tcW w:w="4366" w:type="dxa"/>
          </w:tcPr>
          <w:p w14:paraId="5FE6495B" w14:textId="77777777" w:rsidR="00D6212A" w:rsidRPr="00D6212A" w:rsidRDefault="00D6212A" w:rsidP="00D6212A">
            <w:pPr>
              <w:jc w:val="both"/>
              <w:rPr>
                <w:rFonts w:ascii="Arial" w:hAnsi="Arial" w:cs="Arial"/>
                <w:sz w:val="16"/>
                <w:szCs w:val="16"/>
                <w:lang w:eastAsia="es-ES"/>
              </w:rPr>
            </w:pPr>
            <w:r w:rsidRPr="00D6212A">
              <w:rPr>
                <w:rFonts w:ascii="Arial" w:hAnsi="Arial" w:cs="Arial"/>
                <w:bCs/>
                <w:sz w:val="16"/>
                <w:szCs w:val="16"/>
                <w:lang w:eastAsia="es-ES"/>
              </w:rPr>
              <w:t xml:space="preserve">Se identificó que el PMD 2021-2024 menciona el Programa Integral </w:t>
            </w:r>
            <w:r w:rsidRPr="00D6212A">
              <w:rPr>
                <w:rFonts w:ascii="Arial" w:hAnsi="Arial" w:cs="Arial"/>
                <w:bCs/>
                <w:i/>
                <w:sz w:val="16"/>
                <w:szCs w:val="16"/>
                <w:lang w:eastAsia="es-ES"/>
              </w:rPr>
              <w:t>Much Meyaj “Jornadas Permanentes por un Mejor Morelos</w:t>
            </w:r>
            <w:r w:rsidRPr="00D6212A">
              <w:rPr>
                <w:rFonts w:ascii="Arial" w:hAnsi="Arial" w:cs="Arial"/>
                <w:bCs/>
                <w:sz w:val="16"/>
                <w:szCs w:val="16"/>
                <w:lang w:eastAsia="es-ES"/>
              </w:rPr>
              <w:t xml:space="preserve">” </w:t>
            </w:r>
            <w:r w:rsidRPr="00D6212A">
              <w:rPr>
                <w:rFonts w:ascii="Arial" w:hAnsi="Arial" w:cs="Arial"/>
                <w:sz w:val="16"/>
                <w:szCs w:val="16"/>
                <w:lang w:eastAsia="es-ES"/>
              </w:rPr>
              <w:t xml:space="preserve">(Pág. 98), no obstante, </w:t>
            </w:r>
            <w:r w:rsidRPr="00D6212A">
              <w:rPr>
                <w:rFonts w:ascii="Arial" w:hAnsi="Arial" w:cs="Arial"/>
                <w:bCs/>
                <w:sz w:val="16"/>
                <w:szCs w:val="16"/>
                <w:lang w:eastAsia="es-ES"/>
              </w:rPr>
              <w:t xml:space="preserve">no especifica los demás programas derivados del mismo, de acuerdo a su ámbito de aplicación. </w:t>
            </w:r>
          </w:p>
        </w:tc>
        <w:tc>
          <w:tcPr>
            <w:tcW w:w="709" w:type="dxa"/>
            <w:vAlign w:val="center"/>
          </w:tcPr>
          <w:p w14:paraId="20991F92" w14:textId="77777777" w:rsidR="00D6212A" w:rsidRPr="00D6212A" w:rsidRDefault="00D6212A" w:rsidP="00D6212A">
            <w:pPr>
              <w:jc w:val="center"/>
              <w:rPr>
                <w:rFonts w:ascii="Arial" w:hAnsi="Arial" w:cs="Arial"/>
                <w:sz w:val="16"/>
                <w:szCs w:val="16"/>
                <w:lang w:eastAsia="es-ES"/>
              </w:rPr>
            </w:pPr>
          </w:p>
        </w:tc>
        <w:tc>
          <w:tcPr>
            <w:tcW w:w="709" w:type="dxa"/>
            <w:vAlign w:val="center"/>
          </w:tcPr>
          <w:p w14:paraId="2D5CF304" w14:textId="77777777" w:rsidR="00D6212A" w:rsidRPr="00D6212A" w:rsidRDefault="00D6212A" w:rsidP="00D6212A">
            <w:pPr>
              <w:tabs>
                <w:tab w:val="center" w:pos="410"/>
              </w:tabs>
              <w:jc w:val="center"/>
              <w:rPr>
                <w:rFonts w:ascii="Arial" w:hAnsi="Arial" w:cs="Arial"/>
                <w:sz w:val="16"/>
                <w:szCs w:val="16"/>
                <w:lang w:eastAsia="es-ES"/>
              </w:rPr>
            </w:pPr>
            <w:r w:rsidRPr="00D6212A">
              <w:rPr>
                <w:rFonts w:ascii="Arial" w:hAnsi="Arial" w:cs="Arial"/>
                <w:b/>
                <w:sz w:val="16"/>
                <w:szCs w:val="16"/>
                <w:lang w:eastAsia="es-ES"/>
              </w:rPr>
              <w:t>X</w:t>
            </w:r>
          </w:p>
        </w:tc>
      </w:tr>
      <w:tr w:rsidR="00D6212A" w:rsidRPr="00D6212A" w14:paraId="119936B7" w14:textId="77777777" w:rsidTr="00D6212A">
        <w:trPr>
          <w:trHeight w:val="135"/>
          <w:jc w:val="center"/>
        </w:trPr>
        <w:tc>
          <w:tcPr>
            <w:tcW w:w="2830" w:type="dxa"/>
          </w:tcPr>
          <w:p w14:paraId="75440563" w14:textId="77777777" w:rsidR="00D6212A" w:rsidRPr="00D6212A" w:rsidRDefault="00D6212A" w:rsidP="003C4386">
            <w:pPr>
              <w:numPr>
                <w:ilvl w:val="0"/>
                <w:numId w:val="21"/>
              </w:numPr>
              <w:ind w:left="315" w:hanging="315"/>
              <w:contextualSpacing/>
              <w:jc w:val="both"/>
              <w:rPr>
                <w:rFonts w:ascii="Arial" w:hAnsi="Arial" w:cs="Arial"/>
                <w:sz w:val="16"/>
                <w:szCs w:val="16"/>
                <w:lang w:eastAsia="es-ES"/>
              </w:rPr>
            </w:pPr>
            <w:r w:rsidRPr="00D6212A">
              <w:rPr>
                <w:rFonts w:ascii="Arial" w:hAnsi="Arial" w:cs="Arial"/>
                <w:sz w:val="16"/>
                <w:szCs w:val="16"/>
                <w:lang w:eastAsia="es-ES"/>
              </w:rPr>
              <w:t>Lineamientos para la Evaluación y Actualización de Planes y Programas</w:t>
            </w:r>
          </w:p>
        </w:tc>
        <w:tc>
          <w:tcPr>
            <w:tcW w:w="4366" w:type="dxa"/>
          </w:tcPr>
          <w:p w14:paraId="4D8F8B98"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Lineamientos para la Evaluación y Actualización de Planes y Programas (Pág. 101)</w:t>
            </w:r>
          </w:p>
        </w:tc>
        <w:tc>
          <w:tcPr>
            <w:tcW w:w="709" w:type="dxa"/>
            <w:vAlign w:val="center"/>
          </w:tcPr>
          <w:p w14:paraId="16EB1DF6" w14:textId="77777777" w:rsidR="00D6212A" w:rsidRPr="00D6212A" w:rsidRDefault="00D6212A" w:rsidP="00D6212A">
            <w:pPr>
              <w:jc w:val="center"/>
              <w:rPr>
                <w:rFonts w:ascii="Arial" w:hAnsi="Arial" w:cs="Arial"/>
                <w:sz w:val="16"/>
                <w:szCs w:val="16"/>
                <w:lang w:eastAsia="es-ES"/>
              </w:rPr>
            </w:pPr>
            <w:r w:rsidRPr="00D6212A">
              <w:rPr>
                <w:rFonts w:ascii="Segoe UI Symbol" w:hAnsi="Segoe UI Symbol" w:cs="Segoe UI Symbol"/>
                <w:b/>
                <w:sz w:val="16"/>
                <w:szCs w:val="16"/>
                <w:lang w:eastAsia="es-ES"/>
              </w:rPr>
              <w:t>✓</w:t>
            </w:r>
          </w:p>
        </w:tc>
        <w:tc>
          <w:tcPr>
            <w:tcW w:w="709" w:type="dxa"/>
            <w:vAlign w:val="center"/>
          </w:tcPr>
          <w:p w14:paraId="54E934BE" w14:textId="77777777" w:rsidR="00D6212A" w:rsidRPr="00D6212A" w:rsidRDefault="00D6212A" w:rsidP="00D6212A">
            <w:pPr>
              <w:tabs>
                <w:tab w:val="center" w:pos="410"/>
              </w:tabs>
              <w:jc w:val="center"/>
              <w:rPr>
                <w:rFonts w:ascii="Arial" w:hAnsi="Arial" w:cs="Arial"/>
                <w:sz w:val="16"/>
                <w:szCs w:val="16"/>
                <w:lang w:eastAsia="es-ES"/>
              </w:rPr>
            </w:pPr>
          </w:p>
        </w:tc>
      </w:tr>
      <w:tr w:rsidR="00D6212A" w:rsidRPr="00D6212A" w14:paraId="3F16F095" w14:textId="77777777" w:rsidTr="00D6212A">
        <w:trPr>
          <w:trHeight w:val="135"/>
          <w:jc w:val="center"/>
        </w:trPr>
        <w:tc>
          <w:tcPr>
            <w:tcW w:w="2830" w:type="dxa"/>
          </w:tcPr>
          <w:p w14:paraId="3DD4CE37" w14:textId="77777777" w:rsidR="00D6212A" w:rsidRPr="00D6212A" w:rsidRDefault="00D6212A" w:rsidP="003C4386">
            <w:pPr>
              <w:numPr>
                <w:ilvl w:val="0"/>
                <w:numId w:val="21"/>
              </w:numPr>
              <w:ind w:left="318" w:hanging="284"/>
              <w:contextualSpacing/>
              <w:jc w:val="both"/>
              <w:rPr>
                <w:rFonts w:ascii="Arial" w:hAnsi="Arial" w:cs="Arial"/>
                <w:sz w:val="16"/>
                <w:szCs w:val="16"/>
                <w:lang w:eastAsia="es-ES"/>
              </w:rPr>
            </w:pPr>
            <w:r w:rsidRPr="00D6212A">
              <w:rPr>
                <w:rFonts w:ascii="Arial" w:hAnsi="Arial" w:cs="Arial"/>
                <w:sz w:val="16"/>
                <w:szCs w:val="16"/>
                <w:lang w:eastAsia="es-ES"/>
              </w:rPr>
              <w:t>Los demás aspectos que sean necesarios para el logro de los objetivos del Plan.</w:t>
            </w:r>
          </w:p>
        </w:tc>
        <w:tc>
          <w:tcPr>
            <w:tcW w:w="4366" w:type="dxa"/>
          </w:tcPr>
          <w:p w14:paraId="27F7F59D" w14:textId="77777777" w:rsidR="00D6212A" w:rsidRPr="00D6212A" w:rsidRDefault="00D6212A" w:rsidP="003C4386">
            <w:pPr>
              <w:numPr>
                <w:ilvl w:val="0"/>
                <w:numId w:val="23"/>
              </w:numPr>
              <w:ind w:left="179" w:hanging="179"/>
              <w:contextualSpacing/>
              <w:jc w:val="both"/>
              <w:rPr>
                <w:rFonts w:ascii="Arial" w:hAnsi="Arial" w:cs="Arial"/>
                <w:sz w:val="16"/>
                <w:szCs w:val="16"/>
                <w:lang w:eastAsia="es-ES"/>
              </w:rPr>
            </w:pPr>
            <w:r w:rsidRPr="00D6212A">
              <w:rPr>
                <w:rFonts w:ascii="Arial" w:hAnsi="Arial" w:cs="Arial"/>
                <w:sz w:val="16"/>
                <w:szCs w:val="16"/>
                <w:lang w:eastAsia="es-ES"/>
              </w:rPr>
              <w:t>Alineación del PMD con el PED, PND y ODS. (Pág. 17)</w:t>
            </w:r>
          </w:p>
          <w:p w14:paraId="6E965582" w14:textId="77777777" w:rsidR="00D6212A" w:rsidRPr="00D6212A" w:rsidRDefault="00D6212A" w:rsidP="003C4386">
            <w:pPr>
              <w:numPr>
                <w:ilvl w:val="0"/>
                <w:numId w:val="23"/>
              </w:numPr>
              <w:ind w:left="179" w:hanging="179"/>
              <w:contextualSpacing/>
              <w:jc w:val="both"/>
              <w:rPr>
                <w:rFonts w:ascii="Arial" w:hAnsi="Arial" w:cs="Arial"/>
                <w:sz w:val="16"/>
                <w:szCs w:val="16"/>
                <w:lang w:eastAsia="es-ES"/>
              </w:rPr>
            </w:pPr>
            <w:r w:rsidRPr="00D6212A">
              <w:rPr>
                <w:rFonts w:ascii="Arial" w:hAnsi="Arial" w:cs="Arial"/>
                <w:sz w:val="16"/>
                <w:szCs w:val="16"/>
                <w:lang w:eastAsia="es-ES"/>
              </w:rPr>
              <w:t>Metodología. (Pág. 14)</w:t>
            </w:r>
          </w:p>
          <w:p w14:paraId="185B5563" w14:textId="77777777" w:rsidR="00D6212A" w:rsidRPr="00D6212A" w:rsidRDefault="00D6212A" w:rsidP="003C4386">
            <w:pPr>
              <w:numPr>
                <w:ilvl w:val="0"/>
                <w:numId w:val="23"/>
              </w:numPr>
              <w:ind w:left="179" w:hanging="179"/>
              <w:contextualSpacing/>
              <w:jc w:val="both"/>
              <w:rPr>
                <w:rFonts w:ascii="Arial" w:hAnsi="Arial" w:cs="Arial"/>
                <w:sz w:val="16"/>
                <w:szCs w:val="16"/>
                <w:lang w:eastAsia="es-ES"/>
              </w:rPr>
            </w:pPr>
            <w:r w:rsidRPr="00D6212A">
              <w:rPr>
                <w:rFonts w:ascii="Arial" w:hAnsi="Arial" w:cs="Arial"/>
                <w:sz w:val="16"/>
                <w:szCs w:val="16"/>
                <w:lang w:eastAsia="es-ES"/>
              </w:rPr>
              <w:t>Contexto histórico y geopolítico.  (Pág. 19)</w:t>
            </w:r>
          </w:p>
        </w:tc>
        <w:tc>
          <w:tcPr>
            <w:tcW w:w="709" w:type="dxa"/>
            <w:vAlign w:val="center"/>
          </w:tcPr>
          <w:p w14:paraId="02E785DE" w14:textId="77777777" w:rsidR="00D6212A" w:rsidRPr="00D6212A" w:rsidRDefault="00D6212A" w:rsidP="00D6212A">
            <w:pPr>
              <w:jc w:val="center"/>
              <w:rPr>
                <w:rFonts w:ascii="Arial" w:hAnsi="Arial" w:cs="Arial"/>
                <w:sz w:val="16"/>
                <w:szCs w:val="16"/>
                <w:lang w:eastAsia="es-ES"/>
              </w:rPr>
            </w:pPr>
            <w:r w:rsidRPr="00D6212A">
              <w:rPr>
                <w:rFonts w:ascii="Segoe UI Symbol" w:hAnsi="Segoe UI Symbol" w:cs="Segoe UI Symbol"/>
                <w:b/>
                <w:sz w:val="16"/>
                <w:szCs w:val="16"/>
                <w:lang w:eastAsia="es-ES"/>
              </w:rPr>
              <w:t>✓</w:t>
            </w:r>
          </w:p>
        </w:tc>
        <w:tc>
          <w:tcPr>
            <w:tcW w:w="709" w:type="dxa"/>
            <w:vAlign w:val="center"/>
          </w:tcPr>
          <w:p w14:paraId="07075365" w14:textId="77777777" w:rsidR="00D6212A" w:rsidRPr="00D6212A" w:rsidRDefault="00D6212A" w:rsidP="00D6212A">
            <w:pPr>
              <w:tabs>
                <w:tab w:val="center" w:pos="410"/>
              </w:tabs>
              <w:jc w:val="center"/>
              <w:rPr>
                <w:rFonts w:ascii="Arial" w:hAnsi="Arial" w:cs="Arial"/>
                <w:sz w:val="16"/>
                <w:szCs w:val="16"/>
                <w:lang w:eastAsia="es-ES"/>
              </w:rPr>
            </w:pPr>
          </w:p>
        </w:tc>
      </w:tr>
      <w:tr w:rsidR="00D6212A" w:rsidRPr="00D6212A" w14:paraId="437F8ED1" w14:textId="77777777" w:rsidTr="00D6212A">
        <w:trPr>
          <w:trHeight w:val="135"/>
          <w:jc w:val="center"/>
        </w:trPr>
        <w:tc>
          <w:tcPr>
            <w:tcW w:w="2830" w:type="dxa"/>
            <w:tcBorders>
              <w:bottom w:val="single" w:sz="4" w:space="0" w:color="2E74B5"/>
            </w:tcBorders>
            <w:vAlign w:val="bottom"/>
          </w:tcPr>
          <w:p w14:paraId="6E185903" w14:textId="77777777" w:rsidR="00D6212A" w:rsidRPr="00D6212A" w:rsidRDefault="00D6212A" w:rsidP="00D6212A">
            <w:pPr>
              <w:jc w:val="right"/>
              <w:rPr>
                <w:rFonts w:ascii="Arial" w:hAnsi="Arial" w:cs="Arial"/>
                <w:b/>
                <w:sz w:val="16"/>
                <w:szCs w:val="16"/>
                <w:lang w:eastAsia="es-ES"/>
              </w:rPr>
            </w:pPr>
            <w:r w:rsidRPr="00D6212A">
              <w:rPr>
                <w:rFonts w:ascii="Arial" w:hAnsi="Arial" w:cs="Arial"/>
                <w:b/>
                <w:sz w:val="16"/>
                <w:szCs w:val="16"/>
                <w:lang w:eastAsia="es-ES"/>
              </w:rPr>
              <w:t xml:space="preserve">Total de rubros: 12 </w:t>
            </w:r>
          </w:p>
        </w:tc>
        <w:tc>
          <w:tcPr>
            <w:tcW w:w="4366" w:type="dxa"/>
            <w:tcBorders>
              <w:bottom w:val="single" w:sz="4" w:space="0" w:color="2E74B5"/>
            </w:tcBorders>
            <w:vAlign w:val="bottom"/>
          </w:tcPr>
          <w:p w14:paraId="371BB14A" w14:textId="77777777" w:rsidR="00D6212A" w:rsidRPr="00D6212A" w:rsidRDefault="00D6212A" w:rsidP="00D6212A">
            <w:pPr>
              <w:jc w:val="right"/>
              <w:rPr>
                <w:rFonts w:ascii="Arial" w:hAnsi="Arial" w:cs="Arial"/>
                <w:b/>
                <w:sz w:val="16"/>
                <w:szCs w:val="16"/>
                <w:lang w:eastAsia="es-ES"/>
              </w:rPr>
            </w:pPr>
            <w:r w:rsidRPr="00D6212A">
              <w:rPr>
                <w:rFonts w:ascii="Arial" w:hAnsi="Arial" w:cs="Arial"/>
                <w:b/>
                <w:sz w:val="16"/>
                <w:szCs w:val="16"/>
                <w:lang w:eastAsia="es-ES"/>
              </w:rPr>
              <w:t>Total de Cumplimiento:</w:t>
            </w:r>
          </w:p>
        </w:tc>
        <w:tc>
          <w:tcPr>
            <w:tcW w:w="709" w:type="dxa"/>
            <w:tcBorders>
              <w:bottom w:val="single" w:sz="4" w:space="0" w:color="2E74B5"/>
            </w:tcBorders>
            <w:vAlign w:val="bottom"/>
          </w:tcPr>
          <w:p w14:paraId="3C6D3E9F" w14:textId="77777777" w:rsidR="00D6212A" w:rsidRPr="00D6212A" w:rsidRDefault="00D6212A" w:rsidP="00D6212A">
            <w:pPr>
              <w:jc w:val="center"/>
              <w:rPr>
                <w:rFonts w:ascii="Arial" w:hAnsi="Arial" w:cs="Arial"/>
                <w:b/>
                <w:sz w:val="16"/>
                <w:szCs w:val="16"/>
                <w:lang w:eastAsia="es-ES"/>
              </w:rPr>
            </w:pPr>
            <w:r w:rsidRPr="00D6212A">
              <w:rPr>
                <w:rFonts w:ascii="Arial" w:hAnsi="Arial" w:cs="Arial"/>
                <w:b/>
                <w:sz w:val="16"/>
                <w:szCs w:val="16"/>
                <w:lang w:eastAsia="es-ES"/>
              </w:rPr>
              <w:t>10</w:t>
            </w:r>
          </w:p>
        </w:tc>
        <w:tc>
          <w:tcPr>
            <w:tcW w:w="709" w:type="dxa"/>
            <w:tcBorders>
              <w:bottom w:val="single" w:sz="4" w:space="0" w:color="2E74B5"/>
            </w:tcBorders>
            <w:vAlign w:val="center"/>
          </w:tcPr>
          <w:p w14:paraId="46083254" w14:textId="77777777" w:rsidR="00D6212A" w:rsidRPr="00D6212A" w:rsidRDefault="00D6212A" w:rsidP="00D6212A">
            <w:pPr>
              <w:tabs>
                <w:tab w:val="center" w:pos="410"/>
              </w:tabs>
              <w:jc w:val="center"/>
              <w:rPr>
                <w:rFonts w:ascii="Arial" w:hAnsi="Arial" w:cs="Arial"/>
                <w:b/>
                <w:sz w:val="16"/>
                <w:szCs w:val="16"/>
                <w:lang w:eastAsia="es-ES"/>
              </w:rPr>
            </w:pPr>
            <w:r w:rsidRPr="00D6212A">
              <w:rPr>
                <w:rFonts w:ascii="Arial" w:hAnsi="Arial" w:cs="Arial"/>
                <w:b/>
                <w:sz w:val="16"/>
                <w:szCs w:val="16"/>
                <w:lang w:eastAsia="es-ES"/>
              </w:rPr>
              <w:t>2</w:t>
            </w:r>
          </w:p>
        </w:tc>
      </w:tr>
      <w:tr w:rsidR="00D6212A" w:rsidRPr="00D6212A" w14:paraId="072E6FAA" w14:textId="77777777" w:rsidTr="00D6212A">
        <w:trPr>
          <w:trHeight w:val="135"/>
          <w:jc w:val="center"/>
        </w:trPr>
        <w:tc>
          <w:tcPr>
            <w:tcW w:w="2830" w:type="dxa"/>
            <w:tcBorders>
              <w:bottom w:val="single" w:sz="4" w:space="0" w:color="2E74B5"/>
            </w:tcBorders>
            <w:vAlign w:val="bottom"/>
          </w:tcPr>
          <w:p w14:paraId="0F96BAA6" w14:textId="77777777" w:rsidR="00D6212A" w:rsidRPr="00D6212A" w:rsidRDefault="00D6212A" w:rsidP="00D6212A">
            <w:pPr>
              <w:jc w:val="right"/>
              <w:rPr>
                <w:rFonts w:ascii="Arial" w:hAnsi="Arial" w:cs="Arial"/>
                <w:b/>
                <w:sz w:val="16"/>
                <w:szCs w:val="16"/>
                <w:lang w:eastAsia="es-ES"/>
              </w:rPr>
            </w:pPr>
            <w:r w:rsidRPr="00D6212A">
              <w:rPr>
                <w:rFonts w:ascii="Arial" w:hAnsi="Arial" w:cs="Arial"/>
                <w:b/>
                <w:sz w:val="16"/>
                <w:szCs w:val="16"/>
                <w:lang w:eastAsia="es-ES"/>
              </w:rPr>
              <w:t xml:space="preserve"> Cumplimiento: 100%</w:t>
            </w:r>
          </w:p>
        </w:tc>
        <w:tc>
          <w:tcPr>
            <w:tcW w:w="4366" w:type="dxa"/>
            <w:tcBorders>
              <w:bottom w:val="single" w:sz="4" w:space="0" w:color="2E74B5"/>
            </w:tcBorders>
            <w:vAlign w:val="bottom"/>
          </w:tcPr>
          <w:p w14:paraId="24833A2A" w14:textId="77777777" w:rsidR="00D6212A" w:rsidRPr="00D6212A" w:rsidRDefault="00D6212A" w:rsidP="00D6212A">
            <w:pPr>
              <w:jc w:val="right"/>
              <w:rPr>
                <w:rFonts w:ascii="Arial" w:hAnsi="Arial" w:cs="Arial"/>
                <w:b/>
                <w:sz w:val="16"/>
                <w:szCs w:val="16"/>
                <w:lang w:eastAsia="es-ES"/>
              </w:rPr>
            </w:pPr>
            <w:r w:rsidRPr="00D6212A">
              <w:rPr>
                <w:rFonts w:ascii="Arial" w:hAnsi="Arial" w:cs="Arial"/>
                <w:b/>
                <w:sz w:val="16"/>
                <w:szCs w:val="16"/>
                <w:lang w:eastAsia="es-ES"/>
              </w:rPr>
              <w:t>Nivel de Cumplimiento (%):</w:t>
            </w:r>
          </w:p>
        </w:tc>
        <w:tc>
          <w:tcPr>
            <w:tcW w:w="709" w:type="dxa"/>
            <w:tcBorders>
              <w:bottom w:val="single" w:sz="4" w:space="0" w:color="2E74B5"/>
            </w:tcBorders>
            <w:vAlign w:val="bottom"/>
          </w:tcPr>
          <w:p w14:paraId="595B1826" w14:textId="77777777" w:rsidR="00D6212A" w:rsidRPr="00D6212A" w:rsidRDefault="00D6212A" w:rsidP="00D6212A">
            <w:pPr>
              <w:jc w:val="center"/>
              <w:rPr>
                <w:rFonts w:ascii="Arial" w:hAnsi="Arial" w:cs="Arial"/>
                <w:b/>
                <w:sz w:val="16"/>
                <w:szCs w:val="16"/>
                <w:lang w:eastAsia="es-ES"/>
              </w:rPr>
            </w:pPr>
            <w:r w:rsidRPr="00D6212A">
              <w:rPr>
                <w:rFonts w:ascii="Arial" w:hAnsi="Arial" w:cs="Arial"/>
                <w:b/>
                <w:sz w:val="16"/>
                <w:szCs w:val="16"/>
                <w:lang w:eastAsia="es-ES"/>
              </w:rPr>
              <w:t>83.3%</w:t>
            </w:r>
          </w:p>
        </w:tc>
        <w:tc>
          <w:tcPr>
            <w:tcW w:w="709" w:type="dxa"/>
            <w:tcBorders>
              <w:bottom w:val="single" w:sz="4" w:space="0" w:color="2E74B5"/>
            </w:tcBorders>
            <w:vAlign w:val="center"/>
          </w:tcPr>
          <w:p w14:paraId="16BA612B" w14:textId="77777777" w:rsidR="00D6212A" w:rsidRPr="00D6212A" w:rsidRDefault="00D6212A" w:rsidP="00D6212A">
            <w:pPr>
              <w:tabs>
                <w:tab w:val="center" w:pos="410"/>
              </w:tabs>
              <w:jc w:val="center"/>
              <w:rPr>
                <w:rFonts w:ascii="Arial" w:hAnsi="Arial" w:cs="Arial"/>
                <w:b/>
                <w:sz w:val="16"/>
                <w:szCs w:val="16"/>
                <w:lang w:eastAsia="es-ES"/>
              </w:rPr>
            </w:pPr>
            <w:r w:rsidRPr="00D6212A">
              <w:rPr>
                <w:rFonts w:ascii="Arial" w:hAnsi="Arial" w:cs="Arial"/>
                <w:b/>
                <w:sz w:val="16"/>
                <w:szCs w:val="16"/>
                <w:lang w:eastAsia="es-ES"/>
              </w:rPr>
              <w:t>16.6%</w:t>
            </w:r>
          </w:p>
        </w:tc>
      </w:tr>
      <w:tr w:rsidR="00D6212A" w:rsidRPr="00D6212A" w14:paraId="5D1BE5B6" w14:textId="77777777" w:rsidTr="00D6212A">
        <w:trPr>
          <w:trHeight w:val="135"/>
          <w:jc w:val="center"/>
        </w:trPr>
        <w:tc>
          <w:tcPr>
            <w:tcW w:w="8614" w:type="dxa"/>
            <w:gridSpan w:val="4"/>
            <w:tcBorders>
              <w:top w:val="single" w:sz="4" w:space="0" w:color="2E74B5"/>
              <w:left w:val="nil"/>
              <w:bottom w:val="nil"/>
              <w:right w:val="nil"/>
            </w:tcBorders>
            <w:vAlign w:val="bottom"/>
          </w:tcPr>
          <w:p w14:paraId="1B7E7359" w14:textId="77777777" w:rsidR="00D6212A" w:rsidRPr="00D6212A" w:rsidRDefault="00D6212A" w:rsidP="00D6212A">
            <w:pPr>
              <w:jc w:val="center"/>
              <w:rPr>
                <w:rFonts w:ascii="Arial" w:hAnsi="Arial" w:cs="Arial"/>
                <w:b/>
                <w:sz w:val="18"/>
                <w:szCs w:val="18"/>
                <w:lang w:eastAsia="es-ES"/>
              </w:rPr>
            </w:pPr>
            <w:r w:rsidRPr="00D6212A">
              <w:rPr>
                <w:rFonts w:ascii="Arial" w:hAnsi="Arial" w:cs="Arial"/>
                <w:b/>
                <w:sz w:val="14"/>
                <w:szCs w:val="18"/>
                <w:lang w:eastAsia="es-ES"/>
              </w:rPr>
              <w:t xml:space="preserve">Fuente: </w:t>
            </w:r>
            <w:r w:rsidRPr="00D6212A">
              <w:rPr>
                <w:rFonts w:ascii="Arial" w:hAnsi="Arial" w:cs="Arial"/>
                <w:sz w:val="14"/>
                <w:szCs w:val="18"/>
                <w:lang w:eastAsia="es-ES"/>
              </w:rPr>
              <w:t>Elaborado por la ASEQROO, con base en los artículos 52 de la Ley de Planeación para el Desarrollo del Estado de Quintana Roo y 11 del Reglamento de la Ley de Planeación para el Desarrollo del Estado de Quintana Roo.</w:t>
            </w:r>
          </w:p>
        </w:tc>
      </w:tr>
    </w:tbl>
    <w:p w14:paraId="68E6A15B" w14:textId="10EC091A" w:rsidR="00B36E6A" w:rsidRPr="00D6212A" w:rsidRDefault="00B36E6A" w:rsidP="00D6212A">
      <w:pPr>
        <w:spacing w:after="0"/>
        <w:jc w:val="both"/>
        <w:rPr>
          <w:rFonts w:ascii="Arial" w:eastAsia="Times New Roman" w:hAnsi="Arial" w:cs="Times New Roman"/>
          <w:sz w:val="24"/>
          <w:szCs w:val="24"/>
          <w:lang w:eastAsia="es-ES"/>
        </w:rPr>
      </w:pPr>
    </w:p>
    <w:p w14:paraId="7E02B9E5" w14:textId="372B0F96" w:rsidR="00D6212A" w:rsidRPr="00D6212A" w:rsidRDefault="00D6212A" w:rsidP="00D6212A">
      <w:pPr>
        <w:spacing w:after="0"/>
        <w:jc w:val="both"/>
        <w:rPr>
          <w:rFonts w:ascii="Arial" w:eastAsia="Times New Roman" w:hAnsi="Arial" w:cs="Times New Roman"/>
          <w:sz w:val="24"/>
          <w:szCs w:val="24"/>
          <w:lang w:eastAsia="es-ES"/>
        </w:rPr>
      </w:pPr>
      <w:r w:rsidRPr="00D6212A">
        <w:rPr>
          <w:rFonts w:ascii="Arial" w:eastAsia="Times New Roman" w:hAnsi="Arial" w:cs="Times New Roman"/>
          <w:sz w:val="24"/>
          <w:szCs w:val="24"/>
          <w:lang w:eastAsia="es-ES"/>
        </w:rPr>
        <w:t>Del análisis realizado a la alineación de la estructura del contenido del Plan Municipal de Desarrollo de José María Morelos, se identificó que cuenta con 10 rubros temáticos obten</w:t>
      </w:r>
      <w:r w:rsidR="007F422B">
        <w:rPr>
          <w:rFonts w:ascii="Arial" w:eastAsia="Times New Roman" w:hAnsi="Arial" w:cs="Times New Roman"/>
          <w:sz w:val="24"/>
          <w:szCs w:val="24"/>
          <w:lang w:eastAsia="es-ES"/>
        </w:rPr>
        <w:t>iendo un cumplimiento del 83.3%</w:t>
      </w:r>
      <w:r w:rsidRPr="00D6212A">
        <w:rPr>
          <w:rFonts w:ascii="Arial" w:eastAsia="Times New Roman" w:hAnsi="Arial" w:cs="Times New Roman"/>
          <w:sz w:val="24"/>
          <w:szCs w:val="24"/>
          <w:lang w:eastAsia="es-ES"/>
        </w:rPr>
        <w:t xml:space="preserve"> de acuerdo con lo señalado en la ley como estruct</w:t>
      </w:r>
      <w:r w:rsidR="007F422B">
        <w:rPr>
          <w:rFonts w:ascii="Arial" w:eastAsia="Times New Roman" w:hAnsi="Arial" w:cs="Times New Roman"/>
          <w:sz w:val="24"/>
          <w:szCs w:val="24"/>
          <w:lang w:eastAsia="es-ES"/>
        </w:rPr>
        <w:t>ura mínima de un Plan Municipal,</w:t>
      </w:r>
      <w:r w:rsidRPr="00D6212A">
        <w:rPr>
          <w:rFonts w:ascii="Arial" w:eastAsia="Times New Roman" w:hAnsi="Arial" w:cs="Times New Roman"/>
          <w:sz w:val="24"/>
          <w:szCs w:val="24"/>
          <w:lang w:eastAsia="es-ES"/>
        </w:rPr>
        <w:t xml:space="preserve"> omitiendo el rubro de  </w:t>
      </w:r>
      <w:r w:rsidRPr="00D6212A">
        <w:rPr>
          <w:rFonts w:ascii="Arial" w:eastAsia="Times New Roman" w:hAnsi="Arial" w:cs="Times New Roman"/>
          <w:i/>
          <w:sz w:val="24"/>
          <w:szCs w:val="24"/>
          <w:lang w:eastAsia="es-ES"/>
        </w:rPr>
        <w:t>indicadores y metas</w:t>
      </w:r>
      <w:r w:rsidRPr="00D6212A">
        <w:rPr>
          <w:rFonts w:ascii="Arial" w:eastAsia="Times New Roman" w:hAnsi="Arial" w:cs="Times New Roman"/>
          <w:sz w:val="24"/>
          <w:szCs w:val="24"/>
          <w:lang w:eastAsia="es-ES"/>
        </w:rPr>
        <w:t>, debido que, contempla indicadores por cada estrategia, pero no contiene metas establecidas por cada línea de acción, estrategia y/o prog</w:t>
      </w:r>
      <w:r w:rsidR="007F422B">
        <w:rPr>
          <w:rFonts w:ascii="Arial" w:eastAsia="Times New Roman" w:hAnsi="Arial" w:cs="Times New Roman"/>
          <w:sz w:val="24"/>
          <w:szCs w:val="24"/>
          <w:lang w:eastAsia="es-ES"/>
        </w:rPr>
        <w:t>rama; asimismo, se observó</w:t>
      </w:r>
      <w:r w:rsidRPr="00D6212A">
        <w:rPr>
          <w:rFonts w:ascii="Arial" w:eastAsia="Times New Roman" w:hAnsi="Arial" w:cs="Times New Roman"/>
          <w:sz w:val="24"/>
          <w:szCs w:val="24"/>
          <w:lang w:eastAsia="es-ES"/>
        </w:rPr>
        <w:t xml:space="preserve"> el incumplimiento de los </w:t>
      </w:r>
      <w:r w:rsidRPr="00D6212A">
        <w:rPr>
          <w:rFonts w:ascii="Arial" w:eastAsia="Times New Roman" w:hAnsi="Arial" w:cs="Times New Roman"/>
          <w:i/>
          <w:sz w:val="24"/>
          <w:szCs w:val="24"/>
          <w:lang w:eastAsia="es-ES"/>
        </w:rPr>
        <w:t>programas de desarrollo</w:t>
      </w:r>
      <w:r w:rsidRPr="00D6212A">
        <w:rPr>
          <w:rFonts w:ascii="Arial" w:eastAsia="Times New Roman" w:hAnsi="Arial" w:cs="Times New Roman"/>
          <w:sz w:val="24"/>
          <w:szCs w:val="24"/>
          <w:lang w:eastAsia="es-ES"/>
        </w:rPr>
        <w:t xml:space="preserve"> que, de acuerdo a su ámbito de aplicación, se clasifican en Programas Sectoriales, Institucionales, Especiales</w:t>
      </w:r>
      <w:r w:rsidR="007F422B">
        <w:rPr>
          <w:rFonts w:ascii="Arial" w:eastAsia="Times New Roman" w:hAnsi="Arial" w:cs="Times New Roman"/>
          <w:sz w:val="24"/>
          <w:szCs w:val="24"/>
          <w:lang w:eastAsia="es-ES"/>
        </w:rPr>
        <w:t xml:space="preserve"> y Regionales, por lo que presentan</w:t>
      </w:r>
      <w:r w:rsidRPr="00D6212A">
        <w:rPr>
          <w:rFonts w:ascii="Arial" w:eastAsia="Times New Roman" w:hAnsi="Arial" w:cs="Times New Roman"/>
          <w:sz w:val="24"/>
          <w:szCs w:val="24"/>
          <w:lang w:eastAsia="es-ES"/>
        </w:rPr>
        <w:t xml:space="preserve"> un área de oportunidad.</w:t>
      </w:r>
    </w:p>
    <w:p w14:paraId="49A27037" w14:textId="77777777" w:rsidR="00D6212A" w:rsidRPr="00D6212A" w:rsidRDefault="00D6212A" w:rsidP="00D6212A">
      <w:pPr>
        <w:spacing w:after="0" w:line="240" w:lineRule="auto"/>
        <w:rPr>
          <w:rFonts w:ascii="Arial" w:eastAsia="Times New Roman" w:hAnsi="Arial" w:cs="Arial"/>
          <w:b/>
          <w:sz w:val="24"/>
          <w:szCs w:val="24"/>
          <w:lang w:eastAsia="es-ES"/>
        </w:rPr>
      </w:pPr>
    </w:p>
    <w:p w14:paraId="77B7C8B7" w14:textId="77777777" w:rsidR="00D6212A" w:rsidRPr="00D6212A" w:rsidRDefault="00D6212A" w:rsidP="00D6212A">
      <w:pPr>
        <w:autoSpaceDE w:val="0"/>
        <w:autoSpaceDN w:val="0"/>
        <w:adjustRightInd w:val="0"/>
        <w:spacing w:after="0" w:line="240" w:lineRule="auto"/>
        <w:contextualSpacing/>
        <w:jc w:val="both"/>
        <w:rPr>
          <w:rFonts w:ascii="Arial" w:eastAsia="Times New Roman" w:hAnsi="Arial" w:cs="Arial"/>
          <w:bCs/>
          <w:sz w:val="24"/>
          <w:szCs w:val="24"/>
          <w:lang w:eastAsia="es-ES"/>
        </w:rPr>
      </w:pPr>
      <w:r w:rsidRPr="00D6212A">
        <w:rPr>
          <w:rFonts w:ascii="Arial" w:eastAsia="Times New Roman" w:hAnsi="Arial" w:cs="Arial"/>
          <w:bCs/>
          <w:sz w:val="24"/>
          <w:szCs w:val="24"/>
          <w:lang w:eastAsia="es-ES"/>
        </w:rPr>
        <w:t>Derivado del análisis anterior se determinó la siguiente observación preliminar:</w:t>
      </w:r>
    </w:p>
    <w:p w14:paraId="609C1368" w14:textId="77777777" w:rsidR="00D6212A" w:rsidRPr="00D6212A" w:rsidRDefault="00D6212A" w:rsidP="00D6212A">
      <w:pPr>
        <w:spacing w:after="0" w:line="240" w:lineRule="auto"/>
        <w:jc w:val="both"/>
        <w:rPr>
          <w:rFonts w:ascii="Arial" w:eastAsia="Times New Roman" w:hAnsi="Arial" w:cs="Arial"/>
          <w:sz w:val="24"/>
          <w:szCs w:val="24"/>
          <w:lang w:eastAsia="es-ES"/>
        </w:rPr>
      </w:pPr>
    </w:p>
    <w:p w14:paraId="23584C50" w14:textId="20206DDF" w:rsidR="00B36E6A" w:rsidRPr="007F422B" w:rsidRDefault="007F422B" w:rsidP="00B4401A">
      <w:pPr>
        <w:numPr>
          <w:ilvl w:val="0"/>
          <w:numId w:val="41"/>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La estructura de</w:t>
      </w:r>
      <w:r w:rsidR="00D6212A" w:rsidRPr="00D6212A">
        <w:rPr>
          <w:rFonts w:ascii="Arial" w:eastAsia="Times New Roman" w:hAnsi="Arial" w:cs="Arial"/>
          <w:sz w:val="24"/>
          <w:szCs w:val="24"/>
          <w:lang w:eastAsia="es-ES"/>
        </w:rPr>
        <w:t xml:space="preserve">l Plan Municipal de Desarrollo de José María Morelos cuenta con 10 de los 12 rubros temáticos, por lo que, </w:t>
      </w:r>
      <w:r w:rsidR="00D6212A" w:rsidRPr="00D6212A">
        <w:rPr>
          <w:rFonts w:ascii="Arial" w:eastAsia="Times New Roman" w:hAnsi="Arial" w:cs="Arial"/>
          <w:bCs/>
          <w:sz w:val="24"/>
          <w:szCs w:val="24"/>
          <w:lang w:eastAsia="es-ES"/>
        </w:rPr>
        <w:t xml:space="preserve">se constató que cumple con la mayoría de ellos, teniendo como áreas de oportunidad el apartado </w:t>
      </w:r>
      <w:r w:rsidR="00D6212A" w:rsidRPr="00D6212A">
        <w:rPr>
          <w:rFonts w:ascii="Arial" w:eastAsia="Times New Roman" w:hAnsi="Arial" w:cs="Arial"/>
          <w:sz w:val="24"/>
          <w:szCs w:val="24"/>
          <w:lang w:eastAsia="es-ES"/>
        </w:rPr>
        <w:t xml:space="preserve">de </w:t>
      </w:r>
      <w:r w:rsidR="00D6212A" w:rsidRPr="00D6212A">
        <w:rPr>
          <w:rFonts w:ascii="Arial" w:eastAsia="Times New Roman" w:hAnsi="Arial" w:cs="Arial"/>
          <w:i/>
          <w:sz w:val="24"/>
          <w:szCs w:val="24"/>
          <w:lang w:eastAsia="es-ES"/>
        </w:rPr>
        <w:t xml:space="preserve">Programas de </w:t>
      </w:r>
      <w:r w:rsidR="00D6212A" w:rsidRPr="00D6212A">
        <w:rPr>
          <w:rFonts w:ascii="Arial" w:eastAsia="Times New Roman" w:hAnsi="Arial" w:cs="Arial"/>
          <w:i/>
          <w:sz w:val="24"/>
          <w:szCs w:val="24"/>
          <w:lang w:eastAsia="es-ES"/>
        </w:rPr>
        <w:lastRenderedPageBreak/>
        <w:t>Desarrollo</w:t>
      </w:r>
      <w:r w:rsidR="00D6212A" w:rsidRPr="00D6212A">
        <w:rPr>
          <w:rFonts w:ascii="Arial" w:eastAsia="Times New Roman" w:hAnsi="Arial" w:cs="Arial"/>
          <w:sz w:val="24"/>
          <w:szCs w:val="24"/>
          <w:lang w:eastAsia="es-ES"/>
        </w:rPr>
        <w:t xml:space="preserve">, así como, el apartado de </w:t>
      </w:r>
      <w:r w:rsidR="00D6212A" w:rsidRPr="00D6212A">
        <w:rPr>
          <w:rFonts w:ascii="Arial" w:eastAsia="Times New Roman" w:hAnsi="Arial" w:cs="Arial"/>
          <w:bCs/>
          <w:i/>
          <w:sz w:val="24"/>
          <w:szCs w:val="24"/>
          <w:lang w:eastAsia="es-ES"/>
        </w:rPr>
        <w:t>Indicadores y Metas</w:t>
      </w:r>
      <w:r w:rsidR="00D6212A" w:rsidRPr="00D6212A">
        <w:rPr>
          <w:rFonts w:ascii="Arial" w:eastAsia="Times New Roman" w:hAnsi="Arial" w:cs="Arial"/>
          <w:bCs/>
          <w:sz w:val="24"/>
          <w:szCs w:val="24"/>
          <w:lang w:eastAsia="es-ES"/>
        </w:rPr>
        <w:t xml:space="preserve">, de acuerdo con lo establecido en </w:t>
      </w:r>
      <w:r w:rsidR="00D6212A" w:rsidRPr="00D6212A">
        <w:rPr>
          <w:rFonts w:ascii="Arial" w:eastAsia="Times New Roman" w:hAnsi="Arial" w:cs="Arial"/>
          <w:sz w:val="24"/>
          <w:szCs w:val="24"/>
          <w:lang w:eastAsia="es-ES"/>
        </w:rPr>
        <w:t>la Ley de Planeación para el Desarrollo del Estado de Quintana Roo como estructura mínima para los planes municipales.</w:t>
      </w:r>
    </w:p>
    <w:p w14:paraId="7EA5CA67" w14:textId="5727E3C3" w:rsidR="00B36E6A" w:rsidRDefault="00B36E6A" w:rsidP="00D6212A">
      <w:pPr>
        <w:spacing w:after="0" w:line="240" w:lineRule="auto"/>
        <w:rPr>
          <w:rFonts w:ascii="Arial" w:eastAsia="Times New Roman" w:hAnsi="Arial" w:cs="Arial"/>
          <w:b/>
          <w:sz w:val="24"/>
          <w:szCs w:val="24"/>
          <w:lang w:eastAsia="es-ES"/>
        </w:rPr>
      </w:pPr>
    </w:p>
    <w:p w14:paraId="30598269" w14:textId="26E1E39B" w:rsidR="002836DF" w:rsidRDefault="002836DF" w:rsidP="002836DF">
      <w:pPr>
        <w:spacing w:after="0" w:line="240" w:lineRule="auto"/>
        <w:jc w:val="both"/>
        <w:rPr>
          <w:rFonts w:ascii="Arial" w:eastAsia="Times New Roman" w:hAnsi="Arial" w:cs="Arial"/>
          <w:sz w:val="24"/>
          <w:szCs w:val="24"/>
          <w:lang w:eastAsia="es-ES"/>
        </w:rPr>
      </w:pPr>
      <w:r w:rsidRPr="002836DF">
        <w:rPr>
          <w:rFonts w:ascii="Arial" w:eastAsia="Times New Roman" w:hAnsi="Arial" w:cs="Arial"/>
          <w:sz w:val="24"/>
          <w:szCs w:val="24"/>
          <w:lang w:eastAsia="es-ES"/>
        </w:rPr>
        <w:t>En la reunión de trabajo efectuada para la presentación de resultados finales de auditoria y observaciones preliminares, el municipio de José María Morelos</w:t>
      </w:r>
      <w:r>
        <w:rPr>
          <w:rFonts w:ascii="Arial" w:eastAsia="Times New Roman" w:hAnsi="Arial" w:cs="Arial"/>
          <w:sz w:val="24"/>
          <w:szCs w:val="24"/>
          <w:lang w:eastAsia="es-ES"/>
        </w:rPr>
        <w:t xml:space="preserve"> </w:t>
      </w:r>
      <w:r w:rsidRPr="002836DF">
        <w:rPr>
          <w:rFonts w:ascii="Arial" w:eastAsia="Times New Roman" w:hAnsi="Arial" w:cs="Arial"/>
          <w:sz w:val="24"/>
          <w:szCs w:val="24"/>
          <w:lang w:eastAsia="es-ES"/>
        </w:rPr>
        <w:t xml:space="preserve">señala </w:t>
      </w:r>
      <w:r w:rsidR="00CF1D15">
        <w:rPr>
          <w:rFonts w:ascii="Arial" w:eastAsia="Times New Roman" w:hAnsi="Arial" w:cs="Arial"/>
          <w:sz w:val="24"/>
          <w:szCs w:val="24"/>
          <w:lang w:eastAsia="es-ES"/>
        </w:rPr>
        <w:t xml:space="preserve">que el </w:t>
      </w:r>
      <w:r w:rsidRPr="002836DF">
        <w:rPr>
          <w:rFonts w:ascii="Arial" w:eastAsia="Times New Roman" w:hAnsi="Arial" w:cs="Arial"/>
          <w:sz w:val="24"/>
          <w:szCs w:val="24"/>
          <w:lang w:eastAsia="es-ES"/>
        </w:rPr>
        <w:t>primer bosquejo del cual se han definido mesas de trabajo entre las Unidades Administrativas tanto municipales como estatales vinculadas con el diseño del Programa Especial “Much Meyaj” Jornadas Permanentes por un Mejor Morelos</w:t>
      </w:r>
      <w:r>
        <w:rPr>
          <w:rFonts w:ascii="Arial" w:eastAsia="Times New Roman" w:hAnsi="Arial" w:cs="Arial"/>
          <w:sz w:val="24"/>
          <w:szCs w:val="24"/>
          <w:lang w:eastAsia="es-ES"/>
        </w:rPr>
        <w:t>, se encuentra dentro del Plan Municipal de Desarrollo</w:t>
      </w:r>
      <w:r w:rsidR="00D8147D">
        <w:rPr>
          <w:rFonts w:ascii="Arial" w:eastAsia="Times New Roman" w:hAnsi="Arial" w:cs="Arial"/>
          <w:sz w:val="24"/>
          <w:szCs w:val="24"/>
          <w:lang w:eastAsia="es-ES"/>
        </w:rPr>
        <w:t>.</w:t>
      </w:r>
    </w:p>
    <w:p w14:paraId="3852056D" w14:textId="77777777" w:rsidR="00702EBA" w:rsidRDefault="00702EBA" w:rsidP="00D6212A">
      <w:pPr>
        <w:spacing w:after="0"/>
        <w:jc w:val="both"/>
        <w:rPr>
          <w:rFonts w:ascii="Arial" w:eastAsia="Times New Roman" w:hAnsi="Arial" w:cs="Arial"/>
          <w:b/>
          <w:sz w:val="24"/>
          <w:szCs w:val="24"/>
          <w:lang w:eastAsia="es-ES"/>
        </w:rPr>
      </w:pPr>
    </w:p>
    <w:p w14:paraId="0E1ADB5B" w14:textId="27C47F3D" w:rsidR="00D6212A" w:rsidRDefault="00EF6BA5" w:rsidP="00D6212A">
      <w:pPr>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Recomendación de D</w:t>
      </w:r>
      <w:r w:rsidR="003C7E4A">
        <w:rPr>
          <w:rFonts w:ascii="Arial" w:eastAsia="Times New Roman" w:hAnsi="Arial" w:cs="Arial"/>
          <w:b/>
          <w:sz w:val="24"/>
          <w:szCs w:val="24"/>
          <w:lang w:eastAsia="es-ES"/>
        </w:rPr>
        <w:t>esempeño</w:t>
      </w:r>
    </w:p>
    <w:p w14:paraId="68D06EB8" w14:textId="66A161AE" w:rsidR="00EF6BA5" w:rsidRDefault="00EF6BA5" w:rsidP="00D6212A">
      <w:pPr>
        <w:spacing w:after="0"/>
        <w:jc w:val="both"/>
        <w:rPr>
          <w:rFonts w:ascii="Arial" w:eastAsia="Times New Roman" w:hAnsi="Arial" w:cs="Arial"/>
          <w:b/>
          <w:sz w:val="24"/>
          <w:szCs w:val="24"/>
          <w:lang w:eastAsia="es-ES"/>
        </w:rPr>
      </w:pPr>
    </w:p>
    <w:p w14:paraId="582D44CC" w14:textId="6841EFCF" w:rsidR="00EF6BA5" w:rsidRDefault="00EF6BA5" w:rsidP="00D6212A">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La Auditoría Superior del Estado de Quintana Roo recomienda al Ayuntamiento del Municipio de José María Morelos lo siguiente:</w:t>
      </w:r>
    </w:p>
    <w:p w14:paraId="4499BA21" w14:textId="260DE226" w:rsidR="00EF6BA5" w:rsidRDefault="00EF6BA5" w:rsidP="00D6212A">
      <w:pPr>
        <w:spacing w:after="0"/>
        <w:jc w:val="both"/>
        <w:rPr>
          <w:rFonts w:ascii="Arial" w:eastAsia="Times New Roman" w:hAnsi="Arial" w:cs="Arial"/>
          <w:sz w:val="24"/>
          <w:szCs w:val="24"/>
          <w:lang w:eastAsia="es-ES"/>
        </w:rPr>
      </w:pPr>
    </w:p>
    <w:p w14:paraId="7DA99F92" w14:textId="612EC85F" w:rsidR="00EF6BA5" w:rsidRDefault="00EF6BA5" w:rsidP="00D6212A">
      <w:pPr>
        <w:spacing w:after="0"/>
        <w:jc w:val="both"/>
        <w:rPr>
          <w:rFonts w:ascii="Arial" w:eastAsia="Times New Roman" w:hAnsi="Arial" w:cs="Arial"/>
          <w:b/>
          <w:sz w:val="24"/>
          <w:szCs w:val="24"/>
          <w:lang w:eastAsia="es-ES"/>
        </w:rPr>
      </w:pPr>
      <w:r w:rsidRPr="002D7547">
        <w:rPr>
          <w:rFonts w:ascii="Arial" w:eastAsia="Times New Roman" w:hAnsi="Arial" w:cs="Arial"/>
          <w:b/>
          <w:sz w:val="24"/>
          <w:szCs w:val="24"/>
          <w:lang w:eastAsia="es-ES"/>
        </w:rPr>
        <w:t>21-AEMD-C-GOB-074-174-</w:t>
      </w:r>
      <w:r w:rsidR="00B4401A">
        <w:rPr>
          <w:rFonts w:ascii="Arial" w:eastAsia="Times New Roman" w:hAnsi="Arial" w:cs="Arial"/>
          <w:b/>
          <w:sz w:val="24"/>
          <w:szCs w:val="24"/>
          <w:lang w:eastAsia="es-ES"/>
        </w:rPr>
        <w:t>R02-04</w:t>
      </w:r>
    </w:p>
    <w:p w14:paraId="66A23962" w14:textId="77777777" w:rsidR="00D8147D" w:rsidRPr="002D7547" w:rsidRDefault="00D8147D" w:rsidP="00D6212A">
      <w:pPr>
        <w:spacing w:after="0"/>
        <w:jc w:val="both"/>
        <w:rPr>
          <w:rFonts w:ascii="Arial" w:eastAsia="Times New Roman" w:hAnsi="Arial" w:cs="Arial"/>
          <w:b/>
          <w:sz w:val="24"/>
          <w:szCs w:val="24"/>
          <w:lang w:eastAsia="es-ES"/>
        </w:rPr>
      </w:pPr>
    </w:p>
    <w:p w14:paraId="2977BC38" w14:textId="278E4478" w:rsidR="00D6212A" w:rsidRPr="00D6212A" w:rsidRDefault="00D6212A" w:rsidP="00816C64">
      <w:pPr>
        <w:spacing w:after="0" w:line="240" w:lineRule="auto"/>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El Ayuntamie</w:t>
      </w:r>
      <w:r w:rsidR="00420B1A">
        <w:rPr>
          <w:rFonts w:ascii="Arial" w:eastAsia="Times New Roman" w:hAnsi="Arial" w:cs="Arial"/>
          <w:sz w:val="24"/>
          <w:szCs w:val="24"/>
          <w:lang w:eastAsia="es-ES"/>
        </w:rPr>
        <w:t>nto de José María Morelos</w:t>
      </w:r>
      <w:r w:rsidRPr="00D6212A">
        <w:rPr>
          <w:rFonts w:ascii="Arial" w:eastAsia="Times New Roman" w:hAnsi="Arial" w:cs="Arial"/>
          <w:sz w:val="24"/>
          <w:szCs w:val="24"/>
          <w:lang w:eastAsia="es-ES"/>
        </w:rPr>
        <w:t xml:space="preserve"> </w:t>
      </w:r>
      <w:r w:rsidR="002836DF">
        <w:rPr>
          <w:rFonts w:ascii="Arial" w:eastAsia="Times New Roman" w:hAnsi="Arial" w:cs="Arial"/>
          <w:sz w:val="24"/>
          <w:szCs w:val="24"/>
          <w:lang w:eastAsia="es-ES"/>
        </w:rPr>
        <w:t>deberá presentar</w:t>
      </w:r>
      <w:r w:rsidR="00420B1A" w:rsidRPr="00420B1A">
        <w:rPr>
          <w:rFonts w:ascii="Arial" w:eastAsia="Times New Roman" w:hAnsi="Arial" w:cs="Arial"/>
          <w:sz w:val="24"/>
          <w:szCs w:val="24"/>
          <w:lang w:eastAsia="es-ES"/>
        </w:rPr>
        <w:t xml:space="preserve"> </w:t>
      </w:r>
      <w:r w:rsidR="00CF1D15">
        <w:rPr>
          <w:rFonts w:ascii="Arial" w:eastAsia="Times New Roman" w:hAnsi="Arial" w:cs="Arial"/>
          <w:sz w:val="24"/>
          <w:szCs w:val="24"/>
          <w:lang w:eastAsia="es-ES"/>
        </w:rPr>
        <w:t xml:space="preserve">la modificación del Plan Municipal de Desarrollo 2021-2024 en el cual se incluya </w:t>
      </w:r>
      <w:r w:rsidR="00420B1A" w:rsidRPr="00420B1A">
        <w:rPr>
          <w:rFonts w:ascii="Arial" w:eastAsia="Times New Roman" w:hAnsi="Arial" w:cs="Arial"/>
          <w:sz w:val="24"/>
          <w:szCs w:val="24"/>
          <w:lang w:eastAsia="es-ES"/>
        </w:rPr>
        <w:t>la estructuración del Programa especial</w:t>
      </w:r>
      <w:r w:rsidR="00D8147D">
        <w:rPr>
          <w:rFonts w:ascii="Arial" w:eastAsia="Times New Roman" w:hAnsi="Arial" w:cs="Arial"/>
          <w:sz w:val="24"/>
          <w:szCs w:val="24"/>
          <w:lang w:eastAsia="es-ES"/>
        </w:rPr>
        <w:t xml:space="preserve"> </w:t>
      </w:r>
      <w:r w:rsidR="00D8147D" w:rsidRPr="002836DF">
        <w:rPr>
          <w:rFonts w:ascii="Arial" w:eastAsia="Times New Roman" w:hAnsi="Arial" w:cs="Arial"/>
          <w:sz w:val="24"/>
          <w:szCs w:val="24"/>
          <w:lang w:eastAsia="es-ES"/>
        </w:rPr>
        <w:t>“Much Meyaj” Jornadas Permanentes por un Mejor Morelos</w:t>
      </w:r>
      <w:r w:rsidR="00420B1A" w:rsidRPr="00420B1A">
        <w:rPr>
          <w:rFonts w:ascii="Arial" w:eastAsia="Times New Roman" w:hAnsi="Arial" w:cs="Arial"/>
          <w:sz w:val="24"/>
          <w:szCs w:val="24"/>
          <w:lang w:eastAsia="es-ES"/>
        </w:rPr>
        <w:t xml:space="preserve">; del mismo modo, y en atención con el apartado de </w:t>
      </w:r>
      <w:r w:rsidR="00420B1A" w:rsidRPr="00420B1A">
        <w:rPr>
          <w:rFonts w:ascii="Arial" w:eastAsia="Times New Roman" w:hAnsi="Arial" w:cs="Arial"/>
          <w:i/>
          <w:sz w:val="24"/>
          <w:szCs w:val="24"/>
          <w:lang w:eastAsia="es-ES"/>
        </w:rPr>
        <w:t>Indicadores y Metas</w:t>
      </w:r>
      <w:r w:rsidR="00420B1A" w:rsidRPr="00420B1A">
        <w:rPr>
          <w:rFonts w:ascii="Arial" w:eastAsia="Times New Roman" w:hAnsi="Arial" w:cs="Arial"/>
          <w:sz w:val="24"/>
          <w:szCs w:val="24"/>
          <w:lang w:eastAsia="es-ES"/>
        </w:rPr>
        <w:t>, el Ayuntamiento presentará una Matriz de Indicadores para Resultados acorde a las necesidades del municipio, para generar indicadores y metas que permitan evaluar y proporcionar seguimiento al Plan Municipal de Desarrollo</w:t>
      </w:r>
      <w:r w:rsidRPr="00D6212A">
        <w:rPr>
          <w:rFonts w:ascii="Arial" w:eastAsia="Times New Roman" w:hAnsi="Arial" w:cs="Arial"/>
          <w:sz w:val="24"/>
          <w:szCs w:val="24"/>
          <w:lang w:eastAsia="es-ES"/>
        </w:rPr>
        <w:t>.</w:t>
      </w:r>
    </w:p>
    <w:p w14:paraId="76DAEF22" w14:textId="78F3EA5B" w:rsidR="002D7547" w:rsidRPr="00EF6BA5" w:rsidRDefault="002D7547" w:rsidP="00D42963">
      <w:pPr>
        <w:autoSpaceDE w:val="0"/>
        <w:autoSpaceDN w:val="0"/>
        <w:adjustRightInd w:val="0"/>
        <w:spacing w:after="0"/>
        <w:jc w:val="both"/>
        <w:rPr>
          <w:rFonts w:ascii="Arial" w:eastAsia="Times New Roman" w:hAnsi="Arial" w:cs="Arial"/>
          <w:sz w:val="24"/>
          <w:szCs w:val="24"/>
          <w:lang w:eastAsia="es-ES"/>
        </w:rPr>
      </w:pPr>
    </w:p>
    <w:p w14:paraId="4360B70B" w14:textId="644263F5" w:rsidR="00BA7692" w:rsidRDefault="00BA7692" w:rsidP="00D42963">
      <w:pPr>
        <w:pStyle w:val="Prrafodelista"/>
        <w:numPr>
          <w:ilvl w:val="1"/>
          <w:numId w:val="13"/>
        </w:numPr>
        <w:spacing w:after="0"/>
        <w:jc w:val="both"/>
        <w:rPr>
          <w:rFonts w:ascii="Arial" w:hAnsi="Arial" w:cs="Arial"/>
          <w:b/>
          <w:sz w:val="24"/>
          <w:szCs w:val="24"/>
        </w:rPr>
      </w:pPr>
      <w:r w:rsidRPr="00826D67">
        <w:rPr>
          <w:rFonts w:ascii="Arial" w:hAnsi="Arial" w:cs="Arial"/>
          <w:b/>
          <w:sz w:val="24"/>
          <w:szCs w:val="24"/>
        </w:rPr>
        <w:t>Servicios públicos de competencia municipal.</w:t>
      </w:r>
    </w:p>
    <w:p w14:paraId="3357A569" w14:textId="77777777" w:rsidR="00D6212A" w:rsidRDefault="00D6212A" w:rsidP="00D6212A">
      <w:pPr>
        <w:autoSpaceDE w:val="0"/>
        <w:autoSpaceDN w:val="0"/>
        <w:adjustRightInd w:val="0"/>
        <w:spacing w:after="0"/>
        <w:jc w:val="both"/>
        <w:rPr>
          <w:rFonts w:ascii="Arial" w:eastAsia="Times New Roman" w:hAnsi="Arial" w:cs="Arial"/>
          <w:b/>
          <w:sz w:val="24"/>
          <w:szCs w:val="24"/>
          <w:lang w:eastAsia="es-ES"/>
        </w:rPr>
      </w:pPr>
    </w:p>
    <w:p w14:paraId="692D8029" w14:textId="49A502E8" w:rsidR="00D6212A" w:rsidRPr="00D6212A" w:rsidRDefault="00B36E6A" w:rsidP="00D6212A">
      <w:pPr>
        <w:autoSpaceDE w:val="0"/>
        <w:autoSpaceDN w:val="0"/>
        <w:adjustRightInd w:val="0"/>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Con observación.</w:t>
      </w:r>
    </w:p>
    <w:p w14:paraId="119A99A3" w14:textId="77777777" w:rsidR="00D6212A" w:rsidRPr="00D6212A" w:rsidRDefault="00D6212A" w:rsidP="00D6212A">
      <w:pPr>
        <w:autoSpaceDE w:val="0"/>
        <w:autoSpaceDN w:val="0"/>
        <w:adjustRightInd w:val="0"/>
        <w:spacing w:after="0"/>
        <w:jc w:val="both"/>
        <w:rPr>
          <w:rFonts w:ascii="Arial" w:eastAsia="Times New Roman" w:hAnsi="Arial" w:cs="Times New Roman"/>
          <w:sz w:val="24"/>
          <w:szCs w:val="24"/>
          <w:lang w:eastAsia="es-ES"/>
        </w:rPr>
      </w:pPr>
    </w:p>
    <w:p w14:paraId="7304C101" w14:textId="77777777" w:rsidR="00D6212A" w:rsidRPr="00D6212A" w:rsidRDefault="00D6212A" w:rsidP="00D6212A">
      <w:pPr>
        <w:spacing w:after="0"/>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Es facultad y obligación del Ayuntamiento prestar los servicios públicos que establece la Constitución Federal y los que la Legislatura del Estado establezca a su cargo</w:t>
      </w:r>
      <w:r w:rsidRPr="00D6212A">
        <w:rPr>
          <w:rFonts w:ascii="Arial" w:eastAsia="Times New Roman" w:hAnsi="Arial" w:cs="Arial"/>
          <w:sz w:val="24"/>
          <w:szCs w:val="24"/>
          <w:vertAlign w:val="superscript"/>
          <w:lang w:eastAsia="es-ES"/>
        </w:rPr>
        <w:footnoteReference w:id="13"/>
      </w:r>
      <w:r w:rsidRPr="00D6212A">
        <w:rPr>
          <w:rFonts w:ascii="Arial" w:eastAsia="Times New Roman" w:hAnsi="Arial" w:cs="Arial"/>
          <w:sz w:val="24"/>
          <w:szCs w:val="24"/>
          <w:lang w:eastAsia="es-ES"/>
        </w:rPr>
        <w:t>.</w:t>
      </w:r>
    </w:p>
    <w:p w14:paraId="186D2572" w14:textId="77777777" w:rsidR="00D6212A" w:rsidRPr="00D6212A" w:rsidRDefault="00D6212A" w:rsidP="00D6212A">
      <w:pPr>
        <w:spacing w:after="0"/>
        <w:jc w:val="both"/>
        <w:rPr>
          <w:rFonts w:ascii="Arial" w:eastAsia="Times New Roman" w:hAnsi="Arial" w:cs="Arial"/>
          <w:sz w:val="24"/>
          <w:szCs w:val="24"/>
          <w:lang w:eastAsia="es-ES"/>
        </w:rPr>
      </w:pPr>
    </w:p>
    <w:p w14:paraId="2E42576A" w14:textId="77777777" w:rsidR="00D6212A" w:rsidRPr="00D6212A" w:rsidRDefault="00D6212A" w:rsidP="00D6212A">
      <w:pPr>
        <w:spacing w:after="0"/>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De acuerdo a la Constitución Federal los Municipios tendrán a su cargo las funciones y servicios públicos siguientes</w:t>
      </w:r>
      <w:r w:rsidRPr="00D6212A">
        <w:rPr>
          <w:rFonts w:ascii="Arial" w:eastAsia="Times New Roman" w:hAnsi="Arial" w:cs="Arial"/>
          <w:sz w:val="24"/>
          <w:szCs w:val="24"/>
          <w:vertAlign w:val="superscript"/>
          <w:lang w:eastAsia="es-ES"/>
        </w:rPr>
        <w:footnoteReference w:id="14"/>
      </w:r>
      <w:r w:rsidRPr="00D6212A">
        <w:rPr>
          <w:rFonts w:ascii="Arial" w:eastAsia="Times New Roman" w:hAnsi="Arial" w:cs="Arial"/>
          <w:sz w:val="24"/>
          <w:szCs w:val="24"/>
          <w:lang w:eastAsia="es-ES"/>
        </w:rPr>
        <w:t>:</w:t>
      </w:r>
    </w:p>
    <w:p w14:paraId="42203E8C" w14:textId="77777777" w:rsidR="00D6212A" w:rsidRPr="00D6212A" w:rsidRDefault="00D6212A" w:rsidP="00D6212A">
      <w:pPr>
        <w:spacing w:after="0"/>
        <w:jc w:val="both"/>
        <w:rPr>
          <w:rFonts w:ascii="Arial" w:eastAsia="Times New Roman" w:hAnsi="Arial" w:cs="Arial"/>
          <w:sz w:val="24"/>
          <w:szCs w:val="24"/>
          <w:lang w:eastAsia="es-ES"/>
        </w:rPr>
      </w:pPr>
    </w:p>
    <w:p w14:paraId="6A0C4DCF" w14:textId="77777777" w:rsidR="00D6212A" w:rsidRPr="00D6212A" w:rsidRDefault="00D6212A" w:rsidP="003C4386">
      <w:pPr>
        <w:numPr>
          <w:ilvl w:val="0"/>
          <w:numId w:val="30"/>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lastRenderedPageBreak/>
        <w:t>Agua potable, drenaje, alcantarillado, tratamiento y disposición de sus aguas residuales;</w:t>
      </w:r>
    </w:p>
    <w:p w14:paraId="7511ECF1" w14:textId="77777777" w:rsidR="00D6212A" w:rsidRPr="00D6212A" w:rsidRDefault="00D6212A" w:rsidP="003C4386">
      <w:pPr>
        <w:numPr>
          <w:ilvl w:val="0"/>
          <w:numId w:val="30"/>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Alumbrado público;</w:t>
      </w:r>
    </w:p>
    <w:p w14:paraId="4BBBC539" w14:textId="77777777" w:rsidR="00D6212A" w:rsidRPr="00D6212A" w:rsidRDefault="00D6212A" w:rsidP="003C4386">
      <w:pPr>
        <w:numPr>
          <w:ilvl w:val="0"/>
          <w:numId w:val="30"/>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Limpia, recolección, traslado, tratamiento y disposición final de residuos;</w:t>
      </w:r>
    </w:p>
    <w:p w14:paraId="7D89F64B" w14:textId="77777777" w:rsidR="00D6212A" w:rsidRPr="00D6212A" w:rsidRDefault="00D6212A" w:rsidP="003C4386">
      <w:pPr>
        <w:numPr>
          <w:ilvl w:val="0"/>
          <w:numId w:val="30"/>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Mercados y centrales de abasto;</w:t>
      </w:r>
    </w:p>
    <w:p w14:paraId="30BA8C3D" w14:textId="77777777" w:rsidR="00D6212A" w:rsidRPr="00D6212A" w:rsidRDefault="00D6212A" w:rsidP="003C4386">
      <w:pPr>
        <w:numPr>
          <w:ilvl w:val="0"/>
          <w:numId w:val="30"/>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Panteones;</w:t>
      </w:r>
    </w:p>
    <w:p w14:paraId="7FA2D6B3" w14:textId="77777777" w:rsidR="00D6212A" w:rsidRPr="00D6212A" w:rsidRDefault="00D6212A" w:rsidP="003C4386">
      <w:pPr>
        <w:numPr>
          <w:ilvl w:val="0"/>
          <w:numId w:val="30"/>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Rastro;</w:t>
      </w:r>
    </w:p>
    <w:p w14:paraId="2513895D" w14:textId="77777777" w:rsidR="00D6212A" w:rsidRPr="00D6212A" w:rsidRDefault="00D6212A" w:rsidP="003C4386">
      <w:pPr>
        <w:numPr>
          <w:ilvl w:val="0"/>
          <w:numId w:val="30"/>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Calles, parques y jardines y su equipamiento;</w:t>
      </w:r>
    </w:p>
    <w:p w14:paraId="798983D5" w14:textId="77777777" w:rsidR="00D6212A" w:rsidRPr="00D6212A" w:rsidRDefault="00D6212A" w:rsidP="003C4386">
      <w:pPr>
        <w:numPr>
          <w:ilvl w:val="0"/>
          <w:numId w:val="30"/>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Seguridad pública, en los términos del artículo 21 de esta Constitución, policía preventiva municipal y tránsito; y</w:t>
      </w:r>
    </w:p>
    <w:p w14:paraId="2B93746C" w14:textId="77777777" w:rsidR="00D6212A" w:rsidRPr="00D6212A" w:rsidRDefault="00D6212A" w:rsidP="003C4386">
      <w:pPr>
        <w:numPr>
          <w:ilvl w:val="0"/>
          <w:numId w:val="30"/>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Los demás que las Legislaturas locales determinen según las condiciones territoriales y socio-económicas de los Municipios, así como su capacidad administrativa y financiera.</w:t>
      </w:r>
    </w:p>
    <w:p w14:paraId="52E61864" w14:textId="77777777" w:rsidR="00D6212A" w:rsidRPr="00D6212A" w:rsidRDefault="00D6212A" w:rsidP="00D6212A">
      <w:pPr>
        <w:spacing w:after="0"/>
        <w:jc w:val="both"/>
        <w:rPr>
          <w:rFonts w:ascii="Arial" w:eastAsia="Times New Roman" w:hAnsi="Arial" w:cs="Arial"/>
          <w:sz w:val="24"/>
          <w:szCs w:val="24"/>
          <w:lang w:eastAsia="es-ES"/>
        </w:rPr>
      </w:pPr>
    </w:p>
    <w:p w14:paraId="6042A744" w14:textId="77777777" w:rsidR="00D6212A" w:rsidRPr="00D6212A" w:rsidRDefault="00D6212A" w:rsidP="00D6212A">
      <w:pPr>
        <w:spacing w:after="0"/>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Sin perjuicio de su competencia constitucional, en el desempeño de las funciones o la prestación de los servicios a su cargo, los municipios observarán lo dispuesto por las leyes federales y estatales.</w:t>
      </w:r>
    </w:p>
    <w:p w14:paraId="7817CDF7" w14:textId="77777777" w:rsidR="00D6212A" w:rsidRPr="00D6212A" w:rsidRDefault="00D6212A" w:rsidP="00D6212A">
      <w:pPr>
        <w:spacing w:after="0"/>
        <w:jc w:val="both"/>
        <w:rPr>
          <w:rFonts w:ascii="Arial" w:eastAsia="Times New Roman" w:hAnsi="Arial" w:cs="Arial"/>
          <w:sz w:val="24"/>
          <w:szCs w:val="24"/>
          <w:lang w:eastAsia="es-ES"/>
        </w:rPr>
      </w:pPr>
    </w:p>
    <w:p w14:paraId="44457D02" w14:textId="77777777" w:rsidR="00D6212A" w:rsidRPr="00D6212A" w:rsidRDefault="00D6212A" w:rsidP="00D6212A">
      <w:pPr>
        <w:spacing w:after="0"/>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Por su parte, la Ley de los Municipios del Estado de Quintana Roo establece que éstos tendrán a su cargo las funciones y servicios públicos siguientes</w:t>
      </w:r>
      <w:r w:rsidRPr="00D6212A">
        <w:rPr>
          <w:rFonts w:ascii="Arial" w:eastAsia="Times New Roman" w:hAnsi="Arial" w:cs="Arial"/>
          <w:sz w:val="24"/>
          <w:szCs w:val="24"/>
          <w:vertAlign w:val="superscript"/>
          <w:lang w:eastAsia="es-ES"/>
        </w:rPr>
        <w:footnoteReference w:id="15"/>
      </w:r>
      <w:r w:rsidRPr="00D6212A">
        <w:rPr>
          <w:rFonts w:ascii="Arial" w:eastAsia="Times New Roman" w:hAnsi="Arial" w:cs="Arial"/>
          <w:sz w:val="24"/>
          <w:szCs w:val="24"/>
          <w:lang w:eastAsia="es-ES"/>
        </w:rPr>
        <w:t xml:space="preserve">: </w:t>
      </w:r>
    </w:p>
    <w:p w14:paraId="38D98E5E" w14:textId="77777777" w:rsidR="00D6212A" w:rsidRPr="00D6212A" w:rsidRDefault="00D6212A" w:rsidP="00D6212A">
      <w:pPr>
        <w:spacing w:after="0"/>
        <w:jc w:val="both"/>
        <w:rPr>
          <w:rFonts w:ascii="Arial" w:eastAsia="Times New Roman" w:hAnsi="Arial" w:cs="Arial"/>
          <w:sz w:val="24"/>
          <w:szCs w:val="24"/>
          <w:lang w:eastAsia="es-ES"/>
        </w:rPr>
      </w:pPr>
    </w:p>
    <w:p w14:paraId="0D37816C"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 xml:space="preserve">Agua potable, drenaje, alcantarillado, tratamiento y disposición de sus aguas residuales. </w:t>
      </w:r>
    </w:p>
    <w:p w14:paraId="256CB479"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 xml:space="preserve">Alumbrado público. </w:t>
      </w:r>
    </w:p>
    <w:p w14:paraId="56544E30"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 xml:space="preserve">Limpia, recolección, traslado, tratamiento y disposición final de residuos. </w:t>
      </w:r>
    </w:p>
    <w:p w14:paraId="7B48652B"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 xml:space="preserve">Mercados y centrales de abasto. </w:t>
      </w:r>
    </w:p>
    <w:p w14:paraId="235E2BBE"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 xml:space="preserve">Panteones. </w:t>
      </w:r>
    </w:p>
    <w:p w14:paraId="6EC0DB15"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Rastros.</w:t>
      </w:r>
    </w:p>
    <w:p w14:paraId="77A1A445"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 xml:space="preserve">Seguridad Pública, en los términos del Artículo 21 de la Constitución Política de los Estados Unidos Mexicanos, Policía Preventiva Municipal y Tránsito. </w:t>
      </w:r>
    </w:p>
    <w:p w14:paraId="0F27DDC9"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 xml:space="preserve">Calles, parques y jardines y su equipamiento. </w:t>
      </w:r>
    </w:p>
    <w:p w14:paraId="07741F18"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 xml:space="preserve">Aprobar la apertura o ampliación de las vías públicas y decretar la nomenclatura de calles, plazas y jardines públicos, así como el alineamiento y numeración oficial de avenidas y calles, conforme al reglamento respectivo, dando aviso a los organismos correspondientes. </w:t>
      </w:r>
    </w:p>
    <w:p w14:paraId="0CD9A29B"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 xml:space="preserve">Autorización para construcción, planificación y modificación ejecutada por particulares. </w:t>
      </w:r>
    </w:p>
    <w:p w14:paraId="143FC158"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 xml:space="preserve">Estacionamientos públicos establecidos en las vías de circulación. </w:t>
      </w:r>
    </w:p>
    <w:p w14:paraId="6CE906D0"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lastRenderedPageBreak/>
        <w:t xml:space="preserve">Instrumentar los mecanismos necesarios para ampliar la cobertura y mejorar la calidad en la prestación de los servicios públicos. </w:t>
      </w:r>
    </w:p>
    <w:p w14:paraId="42B73C18"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 xml:space="preserve">Crear, con arreglo a la Ley, los órganos descentralizados o las empresas de participación municipal necesarios para operar los servicios públicos a su cargo. </w:t>
      </w:r>
    </w:p>
    <w:p w14:paraId="0A89392B"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 xml:space="preserve">Aprobar, con arreglo a la Ley, las concesiones a los particulares para que éstos presten los servicios públicos municipales. </w:t>
      </w:r>
    </w:p>
    <w:p w14:paraId="4D62CEEF"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 xml:space="preserve">Bomberos. </w:t>
      </w:r>
    </w:p>
    <w:p w14:paraId="62A97606"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 xml:space="preserve">Transporte Urbano de Pasajeros en autobuses en ruta establecida; y </w:t>
      </w:r>
    </w:p>
    <w:p w14:paraId="1A219DCC" w14:textId="77777777" w:rsidR="00D6212A" w:rsidRPr="00D6212A" w:rsidRDefault="00D6212A" w:rsidP="003C4386">
      <w:pPr>
        <w:numPr>
          <w:ilvl w:val="0"/>
          <w:numId w:val="29"/>
        </w:numPr>
        <w:spacing w:after="0" w:line="240" w:lineRule="auto"/>
        <w:contextualSpacing/>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Los demás que la Legislatura del Estado determine según las condiciones territoriales y socioeconómicas de los Municipios, así como su capacidad administrativa y financiera.</w:t>
      </w:r>
    </w:p>
    <w:p w14:paraId="16AF57E1" w14:textId="77777777" w:rsidR="00D6212A" w:rsidRPr="00D6212A" w:rsidRDefault="00D6212A" w:rsidP="00D6212A">
      <w:pPr>
        <w:spacing w:after="0"/>
        <w:jc w:val="both"/>
        <w:rPr>
          <w:rFonts w:ascii="Arial" w:eastAsia="Times New Roman" w:hAnsi="Arial" w:cs="Arial"/>
          <w:sz w:val="24"/>
          <w:szCs w:val="24"/>
          <w:lang w:eastAsia="es-ES"/>
        </w:rPr>
      </w:pPr>
    </w:p>
    <w:p w14:paraId="5FCB1220" w14:textId="77777777" w:rsidR="00D6212A" w:rsidRPr="00D6212A" w:rsidRDefault="00D6212A" w:rsidP="00D6212A">
      <w:pPr>
        <w:spacing w:after="0"/>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Los Ayuntamientos vigilarán que la prestación de los Servicios Públicos, se realice en igualdad de condiciones a todos los habitantes del Municipio, en forma permanente, general, uniforme, continua y de acuerdo a su respectivo plan de desarrollo municipal</w:t>
      </w:r>
      <w:r w:rsidRPr="00D6212A">
        <w:rPr>
          <w:rFonts w:ascii="Arial" w:eastAsia="Times New Roman" w:hAnsi="Arial" w:cs="Arial"/>
          <w:sz w:val="24"/>
          <w:szCs w:val="24"/>
          <w:vertAlign w:val="superscript"/>
          <w:lang w:eastAsia="es-ES"/>
        </w:rPr>
        <w:footnoteReference w:id="16"/>
      </w:r>
      <w:r w:rsidRPr="00D6212A">
        <w:rPr>
          <w:rFonts w:ascii="Arial" w:eastAsia="Times New Roman" w:hAnsi="Arial" w:cs="Arial"/>
          <w:sz w:val="24"/>
          <w:szCs w:val="24"/>
          <w:lang w:eastAsia="es-ES"/>
        </w:rPr>
        <w:t>.</w:t>
      </w:r>
    </w:p>
    <w:p w14:paraId="0C834918" w14:textId="77777777" w:rsidR="00D6212A" w:rsidRPr="00D6212A" w:rsidRDefault="00D6212A" w:rsidP="00D6212A">
      <w:pPr>
        <w:spacing w:after="0"/>
        <w:jc w:val="both"/>
        <w:rPr>
          <w:rFonts w:ascii="Arial" w:eastAsia="Times New Roman" w:hAnsi="Arial" w:cs="Arial"/>
          <w:sz w:val="24"/>
          <w:szCs w:val="24"/>
          <w:lang w:eastAsia="es-ES"/>
        </w:rPr>
      </w:pPr>
    </w:p>
    <w:p w14:paraId="645604E9" w14:textId="470D7E76" w:rsidR="00FF2041" w:rsidRDefault="00D6212A" w:rsidP="00D6212A">
      <w:pPr>
        <w:spacing w:after="0"/>
        <w:jc w:val="both"/>
        <w:rPr>
          <w:rFonts w:ascii="Arial" w:eastAsia="Times New Roman" w:hAnsi="Arial" w:cs="Times New Roman"/>
          <w:sz w:val="24"/>
          <w:szCs w:val="24"/>
          <w:lang w:eastAsia="es-ES"/>
        </w:rPr>
      </w:pPr>
      <w:r w:rsidRPr="00D6212A">
        <w:rPr>
          <w:rFonts w:ascii="Arial" w:eastAsia="Times New Roman" w:hAnsi="Arial" w:cs="Times New Roman"/>
          <w:sz w:val="24"/>
          <w:szCs w:val="24"/>
          <w:lang w:eastAsia="es-ES"/>
        </w:rPr>
        <w:t xml:space="preserve">A continuación, se corroboró que el Plan Municipal de Desarrollo 2021-2024 del Municipio de José María Morelos contemple en sus ejes, estrategias y líneas de acción los Servicios Públicos Municipales que están obligados a proporcionar: </w:t>
      </w:r>
      <w:r w:rsidRPr="00D6212A">
        <w:rPr>
          <w:rFonts w:ascii="Arial" w:eastAsia="Times New Roman" w:hAnsi="Arial" w:cs="Times New Roman"/>
          <w:sz w:val="24"/>
          <w:szCs w:val="24"/>
          <w:vertAlign w:val="superscript"/>
          <w:lang w:eastAsia="es-ES"/>
        </w:rPr>
        <w:footnoteReference w:id="17"/>
      </w:r>
    </w:p>
    <w:p w14:paraId="674FC43B" w14:textId="77777777" w:rsidR="002E43BB" w:rsidRDefault="002E43BB" w:rsidP="00FF2041">
      <w:pPr>
        <w:spacing w:after="0"/>
        <w:jc w:val="center"/>
        <w:rPr>
          <w:rFonts w:ascii="Arial" w:eastAsia="Times New Roman" w:hAnsi="Arial" w:cs="Arial"/>
          <w:b/>
          <w:sz w:val="18"/>
          <w:szCs w:val="16"/>
          <w:lang w:eastAsia="es-ES"/>
        </w:rPr>
      </w:pPr>
    </w:p>
    <w:p w14:paraId="2CDA4646" w14:textId="05099A8D" w:rsidR="00D6212A" w:rsidRPr="00FF2041" w:rsidRDefault="00FF2041" w:rsidP="00FF2041">
      <w:pPr>
        <w:spacing w:after="0"/>
        <w:jc w:val="center"/>
        <w:rPr>
          <w:rFonts w:ascii="Arial" w:eastAsia="Times New Roman" w:hAnsi="Arial" w:cs="Arial"/>
          <w:sz w:val="24"/>
          <w:szCs w:val="24"/>
          <w:lang w:eastAsia="es-ES"/>
        </w:rPr>
      </w:pPr>
      <w:r w:rsidRPr="00D6212A">
        <w:rPr>
          <w:rFonts w:ascii="Arial" w:eastAsia="Times New Roman" w:hAnsi="Arial" w:cs="Arial"/>
          <w:b/>
          <w:sz w:val="18"/>
          <w:szCs w:val="16"/>
          <w:lang w:eastAsia="es-ES"/>
        </w:rPr>
        <w:t>Tabla 6. Servicios Públicos Municipales contenidos en el Plan Municipal de Desarrollo</w:t>
      </w:r>
      <w:r w:rsidR="00D8147D">
        <w:rPr>
          <w:rFonts w:ascii="Arial" w:eastAsia="Times New Roman" w:hAnsi="Arial" w:cs="Arial"/>
          <w:b/>
          <w:sz w:val="18"/>
          <w:szCs w:val="16"/>
          <w:lang w:eastAsia="es-ES"/>
        </w:rPr>
        <w:t xml:space="preserve"> 2021-2024</w:t>
      </w:r>
    </w:p>
    <w:tbl>
      <w:tblPr>
        <w:tblStyle w:val="Tablaconcuadrcula15"/>
        <w:tblW w:w="8739" w:type="dxa"/>
        <w:jc w:val="center"/>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Look w:val="04A0" w:firstRow="1" w:lastRow="0" w:firstColumn="1" w:lastColumn="0" w:noHBand="0" w:noVBand="1"/>
      </w:tblPr>
      <w:tblGrid>
        <w:gridCol w:w="1842"/>
        <w:gridCol w:w="5387"/>
        <w:gridCol w:w="709"/>
        <w:gridCol w:w="801"/>
      </w:tblGrid>
      <w:tr w:rsidR="00D6212A" w:rsidRPr="00D6212A" w14:paraId="7214E4FD" w14:textId="77777777" w:rsidTr="00D6212A">
        <w:trPr>
          <w:trHeight w:val="186"/>
          <w:tblHeader/>
          <w:jc w:val="center"/>
        </w:trPr>
        <w:tc>
          <w:tcPr>
            <w:tcW w:w="1842" w:type="dxa"/>
            <w:vMerge w:val="restart"/>
            <w:shd w:val="clear" w:color="auto" w:fill="C5E0B3"/>
            <w:vAlign w:val="center"/>
          </w:tcPr>
          <w:p w14:paraId="4CC6A80C" w14:textId="77777777" w:rsidR="00D6212A" w:rsidRPr="00D6212A" w:rsidRDefault="00D6212A" w:rsidP="00D6212A">
            <w:pPr>
              <w:ind w:left="177" w:hanging="177"/>
              <w:jc w:val="center"/>
              <w:rPr>
                <w:rFonts w:ascii="Arial" w:hAnsi="Arial" w:cs="Arial"/>
                <w:b/>
                <w:sz w:val="18"/>
                <w:szCs w:val="16"/>
                <w:lang w:eastAsia="es-ES"/>
              </w:rPr>
            </w:pPr>
            <w:r w:rsidRPr="00D6212A">
              <w:rPr>
                <w:rFonts w:ascii="Arial" w:hAnsi="Arial" w:cs="Arial"/>
                <w:b/>
                <w:sz w:val="18"/>
                <w:szCs w:val="16"/>
                <w:lang w:eastAsia="es-ES"/>
              </w:rPr>
              <w:t>Servicios Públicos Municipales</w:t>
            </w:r>
          </w:p>
        </w:tc>
        <w:tc>
          <w:tcPr>
            <w:tcW w:w="5387" w:type="dxa"/>
            <w:vMerge w:val="restart"/>
            <w:shd w:val="clear" w:color="auto" w:fill="C5E0B3"/>
            <w:vAlign w:val="center"/>
          </w:tcPr>
          <w:p w14:paraId="7C29AC2C" w14:textId="77777777" w:rsidR="00D6212A" w:rsidRPr="00D6212A" w:rsidRDefault="00D6212A" w:rsidP="00D6212A">
            <w:pPr>
              <w:jc w:val="center"/>
              <w:rPr>
                <w:rFonts w:ascii="Arial" w:hAnsi="Arial" w:cs="Arial"/>
                <w:b/>
                <w:sz w:val="18"/>
                <w:szCs w:val="16"/>
                <w:lang w:eastAsia="es-ES"/>
              </w:rPr>
            </w:pPr>
            <w:r w:rsidRPr="00D6212A">
              <w:rPr>
                <w:rFonts w:ascii="Arial" w:hAnsi="Arial" w:cs="Arial"/>
                <w:b/>
                <w:sz w:val="18"/>
                <w:szCs w:val="16"/>
                <w:lang w:eastAsia="es-ES"/>
              </w:rPr>
              <w:t xml:space="preserve">Plan Municipal de Desarrollo 2021-2024  </w:t>
            </w:r>
          </w:p>
          <w:p w14:paraId="65BF0FB0" w14:textId="77777777" w:rsidR="00D6212A" w:rsidRPr="00D6212A" w:rsidRDefault="00D6212A" w:rsidP="00D6212A">
            <w:pPr>
              <w:jc w:val="center"/>
              <w:rPr>
                <w:rFonts w:ascii="Arial" w:hAnsi="Arial" w:cs="Arial"/>
                <w:b/>
                <w:sz w:val="18"/>
                <w:szCs w:val="16"/>
                <w:lang w:eastAsia="es-ES"/>
              </w:rPr>
            </w:pPr>
            <w:r w:rsidRPr="00D6212A">
              <w:rPr>
                <w:rFonts w:ascii="Arial" w:hAnsi="Arial" w:cs="Arial"/>
                <w:b/>
                <w:sz w:val="18"/>
                <w:szCs w:val="16"/>
                <w:lang w:eastAsia="es-ES"/>
              </w:rPr>
              <w:t>José María Morelos</w:t>
            </w:r>
          </w:p>
        </w:tc>
        <w:tc>
          <w:tcPr>
            <w:tcW w:w="1510" w:type="dxa"/>
            <w:gridSpan w:val="2"/>
            <w:shd w:val="clear" w:color="auto" w:fill="C5E0B3"/>
            <w:vAlign w:val="center"/>
          </w:tcPr>
          <w:p w14:paraId="6DC9CEF1" w14:textId="77777777" w:rsidR="00D6212A" w:rsidRPr="00D6212A" w:rsidRDefault="00D6212A" w:rsidP="00D6212A">
            <w:pPr>
              <w:jc w:val="center"/>
              <w:rPr>
                <w:rFonts w:ascii="Arial" w:hAnsi="Arial" w:cs="Arial"/>
                <w:b/>
                <w:sz w:val="18"/>
                <w:szCs w:val="18"/>
                <w:lang w:eastAsia="es-ES"/>
              </w:rPr>
            </w:pPr>
            <w:r w:rsidRPr="00D6212A">
              <w:rPr>
                <w:rFonts w:ascii="Arial" w:hAnsi="Arial" w:cs="Arial"/>
                <w:b/>
                <w:sz w:val="18"/>
                <w:szCs w:val="18"/>
                <w:lang w:eastAsia="es-ES"/>
              </w:rPr>
              <w:t xml:space="preserve">Cumplimiento </w:t>
            </w:r>
          </w:p>
        </w:tc>
      </w:tr>
      <w:tr w:rsidR="00D6212A" w:rsidRPr="00D6212A" w14:paraId="65CDDD0D" w14:textId="77777777" w:rsidTr="00D6212A">
        <w:trPr>
          <w:trHeight w:val="54"/>
          <w:jc w:val="center"/>
        </w:trPr>
        <w:tc>
          <w:tcPr>
            <w:tcW w:w="1842" w:type="dxa"/>
            <w:vMerge/>
          </w:tcPr>
          <w:p w14:paraId="26A1BE6A" w14:textId="77777777" w:rsidR="00D6212A" w:rsidRPr="00D6212A" w:rsidRDefault="00D6212A" w:rsidP="00D6212A">
            <w:pPr>
              <w:ind w:left="177" w:hanging="177"/>
              <w:jc w:val="center"/>
              <w:rPr>
                <w:rFonts w:ascii="Arial" w:hAnsi="Arial" w:cs="Arial"/>
                <w:b/>
                <w:sz w:val="18"/>
                <w:szCs w:val="16"/>
                <w:lang w:eastAsia="es-ES"/>
              </w:rPr>
            </w:pPr>
          </w:p>
        </w:tc>
        <w:tc>
          <w:tcPr>
            <w:tcW w:w="5387" w:type="dxa"/>
            <w:vMerge/>
          </w:tcPr>
          <w:p w14:paraId="2612AFC4" w14:textId="77777777" w:rsidR="00D6212A" w:rsidRPr="00D6212A" w:rsidRDefault="00D6212A" w:rsidP="00D6212A">
            <w:pPr>
              <w:jc w:val="center"/>
              <w:rPr>
                <w:rFonts w:ascii="Arial" w:hAnsi="Arial" w:cs="Arial"/>
                <w:b/>
                <w:sz w:val="18"/>
                <w:szCs w:val="16"/>
                <w:lang w:eastAsia="es-ES"/>
              </w:rPr>
            </w:pPr>
          </w:p>
        </w:tc>
        <w:tc>
          <w:tcPr>
            <w:tcW w:w="709" w:type="dxa"/>
            <w:tcBorders>
              <w:right w:val="single" w:sz="4" w:space="0" w:color="auto"/>
            </w:tcBorders>
            <w:shd w:val="clear" w:color="auto" w:fill="C5E0B3"/>
            <w:vAlign w:val="bottom"/>
          </w:tcPr>
          <w:p w14:paraId="35EDC214" w14:textId="77777777" w:rsidR="00D6212A" w:rsidRPr="00D6212A" w:rsidRDefault="00D6212A" w:rsidP="003C4386">
            <w:pPr>
              <w:numPr>
                <w:ilvl w:val="0"/>
                <w:numId w:val="27"/>
              </w:numPr>
              <w:ind w:left="175" w:hanging="175"/>
              <w:contextualSpacing/>
              <w:jc w:val="center"/>
              <w:rPr>
                <w:rFonts w:ascii="Arial" w:hAnsi="Arial" w:cs="Arial"/>
                <w:b/>
                <w:sz w:val="16"/>
                <w:szCs w:val="16"/>
                <w:lang w:eastAsia="es-ES"/>
              </w:rPr>
            </w:pPr>
          </w:p>
        </w:tc>
        <w:tc>
          <w:tcPr>
            <w:tcW w:w="801" w:type="dxa"/>
            <w:tcBorders>
              <w:left w:val="single" w:sz="4" w:space="0" w:color="auto"/>
            </w:tcBorders>
            <w:shd w:val="clear" w:color="auto" w:fill="C5E0B3"/>
            <w:vAlign w:val="center"/>
          </w:tcPr>
          <w:p w14:paraId="7D3B44DD" w14:textId="77777777" w:rsidR="00D6212A" w:rsidRPr="00D6212A" w:rsidRDefault="00D6212A" w:rsidP="00D6212A">
            <w:pPr>
              <w:tabs>
                <w:tab w:val="center" w:pos="410"/>
              </w:tabs>
              <w:jc w:val="center"/>
              <w:rPr>
                <w:rFonts w:ascii="Arial" w:hAnsi="Arial" w:cs="Arial"/>
                <w:b/>
                <w:sz w:val="16"/>
                <w:szCs w:val="16"/>
                <w:lang w:eastAsia="es-ES"/>
              </w:rPr>
            </w:pPr>
            <w:r w:rsidRPr="00D6212A">
              <w:rPr>
                <w:rFonts w:ascii="Arial" w:hAnsi="Arial" w:cs="Arial"/>
                <w:b/>
                <w:sz w:val="16"/>
                <w:szCs w:val="16"/>
                <w:lang w:eastAsia="es-ES"/>
              </w:rPr>
              <w:t>X</w:t>
            </w:r>
          </w:p>
        </w:tc>
      </w:tr>
      <w:tr w:rsidR="00D6212A" w:rsidRPr="00D6212A" w14:paraId="222F9698" w14:textId="77777777" w:rsidTr="00D6212A">
        <w:trPr>
          <w:trHeight w:val="2329"/>
          <w:jc w:val="center"/>
        </w:trPr>
        <w:tc>
          <w:tcPr>
            <w:tcW w:w="1842" w:type="dxa"/>
          </w:tcPr>
          <w:p w14:paraId="25A624D9" w14:textId="77777777" w:rsidR="00D6212A" w:rsidRPr="00D6212A" w:rsidRDefault="00D6212A" w:rsidP="003C4386">
            <w:pPr>
              <w:numPr>
                <w:ilvl w:val="0"/>
                <w:numId w:val="26"/>
              </w:numPr>
              <w:ind w:left="177" w:hanging="177"/>
              <w:contextualSpacing/>
              <w:jc w:val="both"/>
              <w:rPr>
                <w:rFonts w:ascii="Arial" w:hAnsi="Arial" w:cs="Arial"/>
                <w:sz w:val="16"/>
                <w:szCs w:val="16"/>
                <w:lang w:eastAsia="es-ES"/>
              </w:rPr>
            </w:pPr>
            <w:r w:rsidRPr="00D6212A">
              <w:rPr>
                <w:rFonts w:ascii="Arial" w:hAnsi="Arial" w:cs="Arial"/>
                <w:sz w:val="16"/>
                <w:szCs w:val="16"/>
                <w:lang w:eastAsia="es-ES"/>
              </w:rPr>
              <w:t>Agua potable, drenaje, alcantarillado, tratamiento y disposición de sus aguas residuales</w:t>
            </w:r>
          </w:p>
          <w:p w14:paraId="71E06C99" w14:textId="77777777" w:rsidR="00D6212A" w:rsidRPr="00D6212A" w:rsidRDefault="00D6212A" w:rsidP="00D6212A">
            <w:pPr>
              <w:ind w:left="177" w:hanging="177"/>
              <w:contextualSpacing/>
              <w:jc w:val="both"/>
              <w:rPr>
                <w:rFonts w:ascii="Arial" w:hAnsi="Arial" w:cs="Arial"/>
                <w:sz w:val="16"/>
                <w:szCs w:val="16"/>
                <w:lang w:eastAsia="es-ES"/>
              </w:rPr>
            </w:pPr>
          </w:p>
        </w:tc>
        <w:tc>
          <w:tcPr>
            <w:tcW w:w="5387" w:type="dxa"/>
          </w:tcPr>
          <w:p w14:paraId="49B32CA2" w14:textId="77777777" w:rsidR="00D6212A" w:rsidRPr="00D6212A" w:rsidRDefault="00D6212A" w:rsidP="00D6212A">
            <w:pPr>
              <w:jc w:val="both"/>
              <w:rPr>
                <w:rFonts w:ascii="Arial" w:hAnsi="Arial" w:cs="Arial"/>
                <w:sz w:val="16"/>
                <w:szCs w:val="16"/>
                <w:lang w:eastAsia="es-ES"/>
              </w:rPr>
            </w:pPr>
            <w:r w:rsidRPr="00D6212A">
              <w:rPr>
                <w:rFonts w:ascii="Arial" w:hAnsi="Arial" w:cs="Arial"/>
                <w:i/>
                <w:sz w:val="16"/>
                <w:szCs w:val="16"/>
                <w:lang w:eastAsia="es-ES"/>
              </w:rPr>
              <w:t>Eje 2.</w:t>
            </w:r>
            <w:r w:rsidRPr="00D6212A">
              <w:rPr>
                <w:rFonts w:ascii="Arial" w:hAnsi="Arial" w:cs="Arial"/>
                <w:sz w:val="16"/>
                <w:szCs w:val="16"/>
                <w:lang w:eastAsia="es-ES"/>
              </w:rPr>
              <w:t xml:space="preserve"> Desarrollo Social. Bienestar y servicios para todas las personas.</w:t>
            </w:r>
          </w:p>
          <w:p w14:paraId="79C410D9"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 xml:space="preserve">Programa 2.1 programa de combate a la pobreza patrimonial e inversión en obra social comunitaria. </w:t>
            </w:r>
          </w:p>
          <w:p w14:paraId="71C75867" w14:textId="77777777" w:rsidR="00D6212A" w:rsidRPr="00D6212A" w:rsidRDefault="00D6212A" w:rsidP="00D6212A">
            <w:pPr>
              <w:jc w:val="both"/>
              <w:rPr>
                <w:rFonts w:ascii="Arial" w:hAnsi="Arial" w:cs="Arial"/>
                <w:sz w:val="16"/>
                <w:szCs w:val="16"/>
                <w:lang w:eastAsia="es-ES"/>
              </w:rPr>
            </w:pPr>
          </w:p>
          <w:p w14:paraId="07976620"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2.1.1 ampliar la infraestructura para aumentar el bienestar.</w:t>
            </w:r>
          </w:p>
          <w:p w14:paraId="56359318" w14:textId="77777777" w:rsidR="00D6212A" w:rsidRPr="00D6212A" w:rsidRDefault="00D6212A" w:rsidP="00D6212A">
            <w:pPr>
              <w:autoSpaceDE w:val="0"/>
              <w:autoSpaceDN w:val="0"/>
              <w:adjustRightInd w:val="0"/>
              <w:jc w:val="both"/>
              <w:rPr>
                <w:rFonts w:ascii="Arial" w:hAnsi="Arial" w:cs="Arial"/>
                <w:color w:val="000000"/>
                <w:sz w:val="16"/>
                <w:szCs w:val="16"/>
              </w:rPr>
            </w:pPr>
            <w:r w:rsidRPr="00D6212A">
              <w:rPr>
                <w:rFonts w:ascii="Arial" w:hAnsi="Arial" w:cs="Arial"/>
                <w:color w:val="000000"/>
                <w:sz w:val="16"/>
                <w:szCs w:val="16"/>
              </w:rPr>
              <w:t>Línea de Acción</w:t>
            </w:r>
            <w:r w:rsidRPr="00D6212A">
              <w:rPr>
                <w:rFonts w:ascii="Arial" w:hAnsi="Arial" w:cs="Arial"/>
                <w:sz w:val="16"/>
                <w:szCs w:val="16"/>
              </w:rPr>
              <w:t>: 2.1.1.5 Ampliar, construir, equipar, mejorar y/o rehabilitar la red o sistema de agua potable para contribuir al acceso universal y equitativo para todos.</w:t>
            </w:r>
            <w:r w:rsidRPr="00D6212A">
              <w:rPr>
                <w:rFonts w:ascii="Arial" w:hAnsi="Arial" w:cs="Arial"/>
                <w:color w:val="000000"/>
                <w:sz w:val="16"/>
                <w:szCs w:val="16"/>
              </w:rPr>
              <w:t xml:space="preserve"> </w:t>
            </w:r>
          </w:p>
          <w:p w14:paraId="6058E5C5" w14:textId="77777777" w:rsidR="00D6212A" w:rsidRPr="00D6212A" w:rsidRDefault="00D6212A" w:rsidP="00D6212A">
            <w:pPr>
              <w:autoSpaceDE w:val="0"/>
              <w:autoSpaceDN w:val="0"/>
              <w:adjustRightInd w:val="0"/>
              <w:jc w:val="both"/>
              <w:rPr>
                <w:rFonts w:ascii="Arial" w:hAnsi="Arial" w:cs="Arial"/>
                <w:color w:val="000000"/>
                <w:sz w:val="16"/>
                <w:szCs w:val="16"/>
              </w:rPr>
            </w:pPr>
            <w:r w:rsidRPr="00D6212A">
              <w:rPr>
                <w:rFonts w:ascii="Arial" w:hAnsi="Arial" w:cs="Arial"/>
                <w:color w:val="000000"/>
                <w:sz w:val="16"/>
                <w:szCs w:val="16"/>
              </w:rPr>
              <w:t>Estrategia 2.1.2 Atención a la comunidad con mejores servicios públicos.</w:t>
            </w:r>
          </w:p>
          <w:p w14:paraId="4D739F8A" w14:textId="77777777" w:rsidR="00D6212A" w:rsidRPr="00D6212A" w:rsidRDefault="00D6212A" w:rsidP="00D6212A">
            <w:pPr>
              <w:autoSpaceDE w:val="0"/>
              <w:autoSpaceDN w:val="0"/>
              <w:adjustRightInd w:val="0"/>
              <w:jc w:val="both"/>
              <w:rPr>
                <w:rFonts w:ascii="Arial" w:hAnsi="Arial" w:cs="Arial"/>
                <w:color w:val="000000"/>
                <w:sz w:val="16"/>
                <w:szCs w:val="16"/>
              </w:rPr>
            </w:pPr>
            <w:r w:rsidRPr="00D6212A">
              <w:rPr>
                <w:rFonts w:ascii="Arial" w:hAnsi="Arial" w:cs="Arial"/>
                <w:color w:val="000000"/>
                <w:sz w:val="16"/>
                <w:szCs w:val="16"/>
              </w:rPr>
              <w:t>Línea de Acción: 2.1.2.5</w:t>
            </w:r>
            <w:r w:rsidRPr="00D6212A">
              <w:rPr>
                <w:rFonts w:ascii="Arial" w:hAnsi="Arial" w:cs="Arial"/>
                <w:b/>
                <w:color w:val="000000"/>
                <w:sz w:val="16"/>
                <w:szCs w:val="16"/>
              </w:rPr>
              <w:t xml:space="preserve"> </w:t>
            </w:r>
            <w:r w:rsidRPr="00D6212A">
              <w:rPr>
                <w:rFonts w:ascii="Arial" w:hAnsi="Arial" w:cs="Arial"/>
                <w:color w:val="000000"/>
                <w:sz w:val="16"/>
                <w:szCs w:val="16"/>
              </w:rPr>
              <w:t xml:space="preserve">Ampliar, Construir, dar Mantenimiento y/o Rehabilitar la red de alcantarillado.  </w:t>
            </w:r>
          </w:p>
        </w:tc>
        <w:tc>
          <w:tcPr>
            <w:tcW w:w="709" w:type="dxa"/>
            <w:vAlign w:val="center"/>
          </w:tcPr>
          <w:p w14:paraId="67BC5D54" w14:textId="77777777" w:rsidR="00D6212A" w:rsidRPr="00D6212A" w:rsidRDefault="00D6212A" w:rsidP="00D6212A">
            <w:pPr>
              <w:jc w:val="center"/>
              <w:rPr>
                <w:rFonts w:ascii="Arial" w:hAnsi="Arial" w:cs="Arial"/>
                <w:sz w:val="16"/>
                <w:szCs w:val="16"/>
                <w:lang w:eastAsia="es-ES"/>
              </w:rPr>
            </w:pPr>
            <w:r w:rsidRPr="00D6212A">
              <w:rPr>
                <w:rFonts w:ascii="Segoe UI Symbol" w:hAnsi="Segoe UI Symbol" w:cs="Segoe UI Symbol"/>
                <w:b/>
                <w:sz w:val="16"/>
                <w:szCs w:val="16"/>
                <w:lang w:eastAsia="es-ES"/>
              </w:rPr>
              <w:t>✓</w:t>
            </w:r>
          </w:p>
        </w:tc>
        <w:tc>
          <w:tcPr>
            <w:tcW w:w="801" w:type="dxa"/>
            <w:vAlign w:val="center"/>
          </w:tcPr>
          <w:p w14:paraId="40554472" w14:textId="77777777" w:rsidR="00D6212A" w:rsidRPr="00D6212A" w:rsidRDefault="00D6212A" w:rsidP="00D6212A">
            <w:pPr>
              <w:jc w:val="center"/>
              <w:rPr>
                <w:rFonts w:ascii="Arial" w:hAnsi="Arial" w:cs="Arial"/>
                <w:sz w:val="16"/>
                <w:szCs w:val="16"/>
                <w:lang w:eastAsia="es-ES"/>
              </w:rPr>
            </w:pPr>
          </w:p>
        </w:tc>
      </w:tr>
      <w:tr w:rsidR="00D6212A" w:rsidRPr="00D6212A" w14:paraId="5234740A" w14:textId="77777777" w:rsidTr="00D8147D">
        <w:trPr>
          <w:trHeight w:val="609"/>
          <w:jc w:val="center"/>
        </w:trPr>
        <w:tc>
          <w:tcPr>
            <w:tcW w:w="1842" w:type="dxa"/>
          </w:tcPr>
          <w:p w14:paraId="16B0FC25" w14:textId="77777777" w:rsidR="00D6212A" w:rsidRPr="00D6212A" w:rsidRDefault="00D6212A" w:rsidP="003C4386">
            <w:pPr>
              <w:numPr>
                <w:ilvl w:val="0"/>
                <w:numId w:val="26"/>
              </w:numPr>
              <w:ind w:left="177" w:hanging="177"/>
              <w:contextualSpacing/>
              <w:jc w:val="both"/>
              <w:rPr>
                <w:rFonts w:ascii="Arial" w:hAnsi="Arial" w:cs="Arial"/>
                <w:sz w:val="16"/>
                <w:szCs w:val="16"/>
                <w:lang w:eastAsia="es-ES"/>
              </w:rPr>
            </w:pPr>
            <w:r w:rsidRPr="00D6212A">
              <w:rPr>
                <w:rFonts w:ascii="Arial" w:hAnsi="Arial" w:cs="Arial"/>
                <w:sz w:val="16"/>
                <w:szCs w:val="16"/>
                <w:lang w:eastAsia="es-ES"/>
              </w:rPr>
              <w:t>Alumbrado Público.</w:t>
            </w:r>
          </w:p>
        </w:tc>
        <w:tc>
          <w:tcPr>
            <w:tcW w:w="5387" w:type="dxa"/>
          </w:tcPr>
          <w:p w14:paraId="1EC5D064" w14:textId="77777777" w:rsidR="00D6212A" w:rsidRPr="00D6212A" w:rsidRDefault="00D6212A" w:rsidP="00D6212A">
            <w:pPr>
              <w:jc w:val="both"/>
              <w:rPr>
                <w:rFonts w:ascii="Arial" w:hAnsi="Arial" w:cs="Arial"/>
                <w:sz w:val="16"/>
                <w:szCs w:val="16"/>
                <w:lang w:eastAsia="es-ES"/>
              </w:rPr>
            </w:pPr>
            <w:r w:rsidRPr="00D6212A">
              <w:rPr>
                <w:rFonts w:ascii="Arial" w:hAnsi="Arial" w:cs="Arial"/>
                <w:i/>
                <w:sz w:val="16"/>
                <w:szCs w:val="16"/>
                <w:lang w:eastAsia="es-ES"/>
              </w:rPr>
              <w:t>Eje 2.</w:t>
            </w:r>
            <w:r w:rsidRPr="00D6212A">
              <w:rPr>
                <w:rFonts w:ascii="Arial" w:hAnsi="Arial" w:cs="Arial"/>
                <w:sz w:val="16"/>
                <w:szCs w:val="16"/>
                <w:lang w:eastAsia="es-ES"/>
              </w:rPr>
              <w:t xml:space="preserve"> Desarrollo Social. Bienestar y servicios para todas las personas.</w:t>
            </w:r>
          </w:p>
          <w:p w14:paraId="25D8419B"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 xml:space="preserve">Programa 2.1 programa de combate a la pobreza patrimonial e inversión en obra social comunitaria. </w:t>
            </w:r>
          </w:p>
          <w:p w14:paraId="74599067"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2.1.1 ampliar la infraestructura para aumentar el bienestar.</w:t>
            </w:r>
          </w:p>
          <w:p w14:paraId="2B05A8FE"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Línea de Acción: 2.1.1.4 Extender el servicio de alumbrado público en la localidad de Santo Domingo por medio de la electrificación no convencional con paneles solares y garantizar la energía renovable como fuente de energía alterna.</w:t>
            </w:r>
          </w:p>
          <w:p w14:paraId="1330EF91" w14:textId="77777777" w:rsidR="00D6212A" w:rsidRPr="00D6212A" w:rsidRDefault="00D6212A" w:rsidP="00D6212A">
            <w:pPr>
              <w:jc w:val="both"/>
              <w:rPr>
                <w:rFonts w:ascii="Arial" w:hAnsi="Arial" w:cs="Arial"/>
                <w:sz w:val="16"/>
                <w:szCs w:val="16"/>
                <w:lang w:eastAsia="es-ES"/>
              </w:rPr>
            </w:pPr>
          </w:p>
          <w:p w14:paraId="5763589A"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2.1.2 Atención a la comunidad con mejores servicios públicos</w:t>
            </w:r>
          </w:p>
          <w:p w14:paraId="194AFE5D"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lastRenderedPageBreak/>
              <w:t>Línea de Acción: 2.1.2.4 Adquirir un camión con elevador hidráulico y canastillas para facilitar los trabajos de la Dirección de Servicios Públicos, Dirección de Protección Civil en la poda de árboles y alumbrado público</w:t>
            </w:r>
          </w:p>
          <w:p w14:paraId="6D0CF745" w14:textId="77777777" w:rsidR="00D6212A" w:rsidRPr="00D6212A" w:rsidRDefault="00D6212A" w:rsidP="00D6212A">
            <w:pPr>
              <w:jc w:val="both"/>
              <w:rPr>
                <w:rFonts w:ascii="Arial" w:hAnsi="Arial" w:cs="Arial"/>
                <w:sz w:val="16"/>
                <w:szCs w:val="16"/>
                <w:lang w:eastAsia="es-ES"/>
              </w:rPr>
            </w:pPr>
          </w:p>
          <w:p w14:paraId="257708D4"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Programa 2.2 Programa de recuperación de espacios públicos para el sano desarrollo de las personas.</w:t>
            </w:r>
          </w:p>
          <w:p w14:paraId="629A831B"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Estrategias 2.2.1 Mejoramiento de la imagen urbana y rural.</w:t>
            </w:r>
          </w:p>
          <w:p w14:paraId="5CA497B2" w14:textId="77777777" w:rsidR="00D6212A" w:rsidRPr="00D6212A" w:rsidRDefault="00D6212A" w:rsidP="00D6212A">
            <w:pPr>
              <w:jc w:val="both"/>
              <w:rPr>
                <w:rFonts w:ascii="Arial" w:hAnsi="Arial" w:cs="Arial"/>
                <w:i/>
                <w:sz w:val="16"/>
                <w:szCs w:val="16"/>
                <w:lang w:eastAsia="es-ES"/>
              </w:rPr>
            </w:pPr>
            <w:r w:rsidRPr="00D6212A">
              <w:rPr>
                <w:rFonts w:ascii="Arial" w:hAnsi="Arial" w:cs="Arial"/>
                <w:sz w:val="16"/>
                <w:szCs w:val="16"/>
                <w:lang w:eastAsia="es-ES"/>
              </w:rPr>
              <w:t>Línea de Acción: 2.2.1.4 Ampliar, Construir, Equipar y/o mejorar la Electrificación la red de alumbrado público.</w:t>
            </w:r>
          </w:p>
        </w:tc>
        <w:tc>
          <w:tcPr>
            <w:tcW w:w="709" w:type="dxa"/>
            <w:vAlign w:val="center"/>
          </w:tcPr>
          <w:p w14:paraId="315C6F4B" w14:textId="77777777" w:rsidR="00D6212A" w:rsidRPr="00D6212A" w:rsidRDefault="00D6212A" w:rsidP="00D6212A">
            <w:pPr>
              <w:jc w:val="center"/>
              <w:rPr>
                <w:rFonts w:ascii="Segoe UI Symbol" w:hAnsi="Segoe UI Symbol" w:cs="Segoe UI Symbol"/>
                <w:b/>
                <w:sz w:val="16"/>
                <w:szCs w:val="16"/>
                <w:lang w:eastAsia="es-ES"/>
              </w:rPr>
            </w:pPr>
            <w:r w:rsidRPr="00D6212A">
              <w:rPr>
                <w:rFonts w:ascii="Segoe UI Symbol" w:hAnsi="Segoe UI Symbol" w:cs="Segoe UI Symbol"/>
                <w:b/>
                <w:sz w:val="16"/>
                <w:szCs w:val="16"/>
                <w:lang w:eastAsia="es-ES"/>
              </w:rPr>
              <w:lastRenderedPageBreak/>
              <w:t>✓</w:t>
            </w:r>
          </w:p>
        </w:tc>
        <w:tc>
          <w:tcPr>
            <w:tcW w:w="801" w:type="dxa"/>
            <w:vAlign w:val="center"/>
          </w:tcPr>
          <w:p w14:paraId="42264BBD" w14:textId="77777777" w:rsidR="00D6212A" w:rsidRPr="00D6212A" w:rsidRDefault="00D6212A" w:rsidP="00D6212A">
            <w:pPr>
              <w:jc w:val="center"/>
              <w:rPr>
                <w:rFonts w:ascii="Arial" w:hAnsi="Arial" w:cs="Arial"/>
                <w:sz w:val="16"/>
                <w:szCs w:val="16"/>
                <w:lang w:eastAsia="es-ES"/>
              </w:rPr>
            </w:pPr>
          </w:p>
        </w:tc>
      </w:tr>
      <w:tr w:rsidR="00D6212A" w:rsidRPr="00D6212A" w14:paraId="31D907F2" w14:textId="77777777" w:rsidTr="00D6212A">
        <w:trPr>
          <w:trHeight w:val="1277"/>
          <w:jc w:val="center"/>
        </w:trPr>
        <w:tc>
          <w:tcPr>
            <w:tcW w:w="1842" w:type="dxa"/>
          </w:tcPr>
          <w:p w14:paraId="4154906E" w14:textId="77777777" w:rsidR="00D6212A" w:rsidRPr="00D6212A" w:rsidRDefault="00D6212A" w:rsidP="003C4386">
            <w:pPr>
              <w:numPr>
                <w:ilvl w:val="0"/>
                <w:numId w:val="26"/>
              </w:numPr>
              <w:ind w:left="177" w:hanging="177"/>
              <w:contextualSpacing/>
              <w:jc w:val="both"/>
              <w:rPr>
                <w:rFonts w:ascii="Arial" w:hAnsi="Arial" w:cs="Arial"/>
                <w:sz w:val="16"/>
                <w:szCs w:val="16"/>
                <w:lang w:eastAsia="es-ES"/>
              </w:rPr>
            </w:pPr>
            <w:r w:rsidRPr="00D6212A">
              <w:rPr>
                <w:rFonts w:ascii="Arial" w:hAnsi="Arial" w:cs="Arial"/>
                <w:sz w:val="16"/>
                <w:szCs w:val="16"/>
                <w:lang w:eastAsia="es-ES"/>
              </w:rPr>
              <w:lastRenderedPageBreak/>
              <w:t>Limpia, recolección, traslado, tratamiento y disposición final de residuos</w:t>
            </w:r>
          </w:p>
          <w:p w14:paraId="64359BE8" w14:textId="77777777" w:rsidR="00D6212A" w:rsidRPr="00D6212A" w:rsidRDefault="00D6212A" w:rsidP="00D6212A">
            <w:pPr>
              <w:ind w:left="177" w:hanging="177"/>
              <w:jc w:val="both"/>
              <w:rPr>
                <w:rFonts w:ascii="Arial" w:hAnsi="Arial" w:cs="Arial"/>
                <w:sz w:val="16"/>
                <w:szCs w:val="16"/>
                <w:lang w:eastAsia="es-ES"/>
              </w:rPr>
            </w:pPr>
          </w:p>
        </w:tc>
        <w:tc>
          <w:tcPr>
            <w:tcW w:w="5387" w:type="dxa"/>
          </w:tcPr>
          <w:p w14:paraId="77AB0C36" w14:textId="77777777" w:rsidR="00D6212A" w:rsidRPr="00D6212A" w:rsidRDefault="00D6212A" w:rsidP="00D6212A">
            <w:pPr>
              <w:jc w:val="both"/>
              <w:rPr>
                <w:rFonts w:ascii="Arial" w:hAnsi="Arial" w:cs="Arial"/>
                <w:sz w:val="16"/>
                <w:szCs w:val="16"/>
                <w:lang w:eastAsia="es-ES"/>
              </w:rPr>
            </w:pPr>
            <w:r w:rsidRPr="00D6212A">
              <w:rPr>
                <w:rFonts w:ascii="Arial" w:hAnsi="Arial" w:cs="Arial"/>
                <w:i/>
                <w:sz w:val="16"/>
                <w:szCs w:val="16"/>
                <w:lang w:eastAsia="es-ES"/>
              </w:rPr>
              <w:t>Eje 2.</w:t>
            </w:r>
            <w:r w:rsidRPr="00D6212A">
              <w:rPr>
                <w:rFonts w:ascii="Arial" w:hAnsi="Arial" w:cs="Arial"/>
                <w:sz w:val="16"/>
                <w:szCs w:val="16"/>
                <w:lang w:eastAsia="es-ES"/>
              </w:rPr>
              <w:t xml:space="preserve"> Desarrollo Social. Bienestar y servicios para todas las personas.</w:t>
            </w:r>
          </w:p>
          <w:p w14:paraId="78007A43"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 xml:space="preserve">Programa 2.1 programa de combate a la pobreza patrimonial e inversión en obra social comunitaria. </w:t>
            </w:r>
          </w:p>
          <w:p w14:paraId="455F45EA"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2.1.2 Atención a la comunidad con mejores servicios públicos</w:t>
            </w:r>
          </w:p>
          <w:p w14:paraId="7309F94C"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Líneas de acción: 2.1.2.1 Adquirir un camión recolector de residuos sólidos.</w:t>
            </w:r>
          </w:p>
        </w:tc>
        <w:tc>
          <w:tcPr>
            <w:tcW w:w="709" w:type="dxa"/>
            <w:vAlign w:val="center"/>
          </w:tcPr>
          <w:p w14:paraId="60ADC9E6" w14:textId="77777777" w:rsidR="00D6212A" w:rsidRPr="00D6212A" w:rsidRDefault="00D6212A" w:rsidP="00D6212A">
            <w:pPr>
              <w:jc w:val="center"/>
              <w:rPr>
                <w:rFonts w:ascii="Arial" w:hAnsi="Arial" w:cs="Arial"/>
                <w:sz w:val="16"/>
                <w:szCs w:val="16"/>
                <w:lang w:eastAsia="es-ES"/>
              </w:rPr>
            </w:pPr>
            <w:r w:rsidRPr="00D6212A">
              <w:rPr>
                <w:rFonts w:ascii="Segoe UI Symbol" w:hAnsi="Segoe UI Symbol" w:cs="Segoe UI Symbol"/>
                <w:b/>
                <w:sz w:val="16"/>
                <w:szCs w:val="16"/>
                <w:lang w:eastAsia="es-ES"/>
              </w:rPr>
              <w:t>✓</w:t>
            </w:r>
          </w:p>
        </w:tc>
        <w:tc>
          <w:tcPr>
            <w:tcW w:w="801" w:type="dxa"/>
            <w:vAlign w:val="center"/>
          </w:tcPr>
          <w:p w14:paraId="06276EF9" w14:textId="77777777" w:rsidR="00D6212A" w:rsidRPr="00D6212A" w:rsidRDefault="00D6212A" w:rsidP="00D6212A">
            <w:pPr>
              <w:jc w:val="center"/>
              <w:rPr>
                <w:rFonts w:ascii="Arial" w:hAnsi="Arial" w:cs="Arial"/>
                <w:sz w:val="16"/>
                <w:szCs w:val="16"/>
                <w:lang w:eastAsia="es-ES"/>
              </w:rPr>
            </w:pPr>
          </w:p>
        </w:tc>
      </w:tr>
      <w:tr w:rsidR="00D6212A" w:rsidRPr="00D6212A" w14:paraId="4CEBBAEC" w14:textId="77777777" w:rsidTr="00D6212A">
        <w:trPr>
          <w:trHeight w:val="405"/>
          <w:jc w:val="center"/>
        </w:trPr>
        <w:tc>
          <w:tcPr>
            <w:tcW w:w="1842" w:type="dxa"/>
          </w:tcPr>
          <w:p w14:paraId="6E129F4F" w14:textId="77777777" w:rsidR="00D6212A" w:rsidRPr="00D6212A" w:rsidRDefault="00D6212A" w:rsidP="003C4386">
            <w:pPr>
              <w:numPr>
                <w:ilvl w:val="0"/>
                <w:numId w:val="26"/>
              </w:numPr>
              <w:ind w:left="177" w:hanging="177"/>
              <w:contextualSpacing/>
              <w:jc w:val="both"/>
              <w:rPr>
                <w:rFonts w:ascii="Arial" w:hAnsi="Arial" w:cs="Arial"/>
                <w:sz w:val="16"/>
                <w:szCs w:val="16"/>
                <w:lang w:eastAsia="es-ES"/>
              </w:rPr>
            </w:pPr>
            <w:r w:rsidRPr="00D6212A">
              <w:rPr>
                <w:rFonts w:ascii="Arial" w:hAnsi="Arial" w:cs="Arial"/>
                <w:sz w:val="16"/>
                <w:szCs w:val="16"/>
                <w:lang w:eastAsia="es-ES"/>
              </w:rPr>
              <w:t>Mercados y centrales de abasto;</w:t>
            </w:r>
          </w:p>
        </w:tc>
        <w:tc>
          <w:tcPr>
            <w:tcW w:w="5387" w:type="dxa"/>
          </w:tcPr>
          <w:p w14:paraId="5B769614" w14:textId="77777777" w:rsidR="00D6212A" w:rsidRPr="00D6212A" w:rsidRDefault="00D6212A" w:rsidP="00D6212A">
            <w:pPr>
              <w:jc w:val="both"/>
              <w:rPr>
                <w:rFonts w:ascii="Arial" w:hAnsi="Arial" w:cs="Arial"/>
                <w:sz w:val="16"/>
                <w:szCs w:val="16"/>
                <w:lang w:eastAsia="es-ES"/>
              </w:rPr>
            </w:pPr>
            <w:r w:rsidRPr="00D6212A">
              <w:rPr>
                <w:rFonts w:ascii="Arial" w:hAnsi="Arial" w:cs="Arial"/>
                <w:bCs/>
                <w:sz w:val="16"/>
                <w:szCs w:val="16"/>
                <w:lang w:eastAsia="es-ES"/>
              </w:rPr>
              <w:t>El PMD 2021-2024 no menciona líneas de acción al respecto.</w:t>
            </w:r>
          </w:p>
        </w:tc>
        <w:tc>
          <w:tcPr>
            <w:tcW w:w="709" w:type="dxa"/>
            <w:vAlign w:val="center"/>
          </w:tcPr>
          <w:p w14:paraId="6F686B2F" w14:textId="77777777" w:rsidR="00D6212A" w:rsidRPr="00D6212A" w:rsidRDefault="00D6212A" w:rsidP="00D6212A">
            <w:pPr>
              <w:jc w:val="center"/>
              <w:rPr>
                <w:rFonts w:ascii="Arial" w:hAnsi="Arial" w:cs="Arial"/>
                <w:sz w:val="16"/>
                <w:szCs w:val="16"/>
                <w:lang w:eastAsia="es-ES"/>
              </w:rPr>
            </w:pPr>
          </w:p>
        </w:tc>
        <w:tc>
          <w:tcPr>
            <w:tcW w:w="801" w:type="dxa"/>
            <w:vAlign w:val="center"/>
          </w:tcPr>
          <w:p w14:paraId="13E4D5D3" w14:textId="77777777" w:rsidR="00D6212A" w:rsidRPr="00D6212A" w:rsidRDefault="00D6212A" w:rsidP="00D6212A">
            <w:pPr>
              <w:jc w:val="center"/>
              <w:rPr>
                <w:rFonts w:ascii="Arial" w:hAnsi="Arial" w:cs="Arial"/>
                <w:sz w:val="16"/>
                <w:szCs w:val="16"/>
                <w:lang w:eastAsia="es-ES"/>
              </w:rPr>
            </w:pPr>
            <w:r w:rsidRPr="00D6212A">
              <w:rPr>
                <w:rFonts w:ascii="Arial" w:hAnsi="Arial" w:cs="Arial"/>
                <w:b/>
                <w:sz w:val="16"/>
                <w:szCs w:val="16"/>
                <w:lang w:eastAsia="es-ES"/>
              </w:rPr>
              <w:t>X</w:t>
            </w:r>
          </w:p>
        </w:tc>
      </w:tr>
      <w:tr w:rsidR="00D6212A" w:rsidRPr="00D6212A" w14:paraId="1CD6F3B0" w14:textId="77777777" w:rsidTr="00D6212A">
        <w:trPr>
          <w:trHeight w:val="1066"/>
          <w:jc w:val="center"/>
        </w:trPr>
        <w:tc>
          <w:tcPr>
            <w:tcW w:w="1842" w:type="dxa"/>
          </w:tcPr>
          <w:p w14:paraId="0A6EBD37" w14:textId="77777777" w:rsidR="00D6212A" w:rsidRPr="00D6212A" w:rsidRDefault="00D6212A" w:rsidP="003C4386">
            <w:pPr>
              <w:numPr>
                <w:ilvl w:val="0"/>
                <w:numId w:val="26"/>
              </w:numPr>
              <w:ind w:left="177" w:hanging="177"/>
              <w:contextualSpacing/>
              <w:jc w:val="both"/>
              <w:rPr>
                <w:rFonts w:ascii="Arial" w:hAnsi="Arial" w:cs="Arial"/>
                <w:sz w:val="16"/>
                <w:szCs w:val="16"/>
                <w:lang w:eastAsia="es-ES"/>
              </w:rPr>
            </w:pPr>
            <w:r w:rsidRPr="00D6212A">
              <w:rPr>
                <w:rFonts w:ascii="Arial" w:hAnsi="Arial" w:cs="Arial"/>
                <w:sz w:val="16"/>
                <w:szCs w:val="16"/>
                <w:lang w:eastAsia="es-ES"/>
              </w:rPr>
              <w:t>Panteones</w:t>
            </w:r>
          </w:p>
          <w:p w14:paraId="555D9369" w14:textId="77777777" w:rsidR="00D6212A" w:rsidRPr="00D6212A" w:rsidRDefault="00D6212A" w:rsidP="00D6212A">
            <w:pPr>
              <w:ind w:left="177" w:hanging="177"/>
              <w:contextualSpacing/>
              <w:jc w:val="both"/>
              <w:rPr>
                <w:rFonts w:ascii="Arial" w:hAnsi="Arial" w:cs="Arial"/>
                <w:sz w:val="16"/>
                <w:szCs w:val="16"/>
                <w:lang w:eastAsia="es-ES"/>
              </w:rPr>
            </w:pPr>
          </w:p>
        </w:tc>
        <w:tc>
          <w:tcPr>
            <w:tcW w:w="5387" w:type="dxa"/>
          </w:tcPr>
          <w:p w14:paraId="01ED1856" w14:textId="77777777" w:rsidR="00D6212A" w:rsidRPr="00D6212A" w:rsidRDefault="00D6212A" w:rsidP="00D6212A">
            <w:pPr>
              <w:jc w:val="both"/>
              <w:rPr>
                <w:rFonts w:ascii="Arial" w:hAnsi="Arial" w:cs="Arial"/>
                <w:sz w:val="16"/>
                <w:szCs w:val="16"/>
                <w:lang w:eastAsia="es-ES"/>
              </w:rPr>
            </w:pPr>
            <w:r w:rsidRPr="00D6212A">
              <w:rPr>
                <w:rFonts w:ascii="Arial" w:hAnsi="Arial" w:cs="Arial"/>
                <w:i/>
                <w:sz w:val="16"/>
                <w:szCs w:val="16"/>
                <w:lang w:eastAsia="es-ES"/>
              </w:rPr>
              <w:t>Eje 2.</w:t>
            </w:r>
            <w:r w:rsidRPr="00D6212A">
              <w:rPr>
                <w:rFonts w:ascii="Arial" w:hAnsi="Arial" w:cs="Arial"/>
                <w:sz w:val="16"/>
                <w:szCs w:val="16"/>
                <w:lang w:eastAsia="es-ES"/>
              </w:rPr>
              <w:t xml:space="preserve"> Desarrollo Social. Bienestar y servicios para todas las personas.</w:t>
            </w:r>
          </w:p>
          <w:p w14:paraId="7FCB5203"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 xml:space="preserve">Programa 2.1 programa de combate a la pobreza patrimonial e inversión en obra social comunitaria. </w:t>
            </w:r>
          </w:p>
          <w:p w14:paraId="361634D4"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2.1.2 Atención a la comunidad con mejores servicios públicos</w:t>
            </w:r>
          </w:p>
          <w:p w14:paraId="0CF57D9D"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Línea de Acción: 2.1.2.2 Construir el Panteón Municipal.</w:t>
            </w:r>
          </w:p>
        </w:tc>
        <w:tc>
          <w:tcPr>
            <w:tcW w:w="709" w:type="dxa"/>
            <w:vAlign w:val="center"/>
          </w:tcPr>
          <w:p w14:paraId="40E0A649" w14:textId="77777777" w:rsidR="00D6212A" w:rsidRPr="00D6212A" w:rsidRDefault="00D6212A" w:rsidP="00D6212A">
            <w:pPr>
              <w:jc w:val="center"/>
              <w:rPr>
                <w:rFonts w:ascii="Arial" w:hAnsi="Arial" w:cs="Arial"/>
                <w:sz w:val="16"/>
                <w:szCs w:val="16"/>
                <w:lang w:eastAsia="es-ES"/>
              </w:rPr>
            </w:pPr>
            <w:r w:rsidRPr="00D6212A">
              <w:rPr>
                <w:rFonts w:ascii="Segoe UI Symbol" w:hAnsi="Segoe UI Symbol" w:cs="Segoe UI Symbol"/>
                <w:b/>
                <w:sz w:val="16"/>
                <w:szCs w:val="16"/>
                <w:lang w:eastAsia="es-ES"/>
              </w:rPr>
              <w:t>✓</w:t>
            </w:r>
          </w:p>
        </w:tc>
        <w:tc>
          <w:tcPr>
            <w:tcW w:w="801" w:type="dxa"/>
            <w:vAlign w:val="center"/>
          </w:tcPr>
          <w:p w14:paraId="0558057B" w14:textId="77777777" w:rsidR="00D6212A" w:rsidRPr="00D6212A" w:rsidRDefault="00D6212A" w:rsidP="00D6212A">
            <w:pPr>
              <w:jc w:val="center"/>
              <w:rPr>
                <w:rFonts w:ascii="Arial" w:hAnsi="Arial" w:cs="Arial"/>
                <w:sz w:val="16"/>
                <w:szCs w:val="16"/>
                <w:lang w:eastAsia="es-ES"/>
              </w:rPr>
            </w:pPr>
          </w:p>
        </w:tc>
      </w:tr>
      <w:tr w:rsidR="00D6212A" w:rsidRPr="00D6212A" w14:paraId="192F91CC" w14:textId="77777777" w:rsidTr="00D6212A">
        <w:trPr>
          <w:trHeight w:val="1262"/>
          <w:jc w:val="center"/>
        </w:trPr>
        <w:tc>
          <w:tcPr>
            <w:tcW w:w="1842" w:type="dxa"/>
          </w:tcPr>
          <w:p w14:paraId="7D4F5CA8" w14:textId="77777777" w:rsidR="00D6212A" w:rsidRPr="00D6212A" w:rsidRDefault="00D6212A" w:rsidP="003C4386">
            <w:pPr>
              <w:numPr>
                <w:ilvl w:val="0"/>
                <w:numId w:val="26"/>
              </w:numPr>
              <w:ind w:left="177" w:hanging="177"/>
              <w:contextualSpacing/>
              <w:jc w:val="both"/>
              <w:rPr>
                <w:rFonts w:ascii="Arial" w:hAnsi="Arial" w:cs="Arial"/>
                <w:sz w:val="16"/>
                <w:szCs w:val="16"/>
                <w:lang w:eastAsia="es-ES"/>
              </w:rPr>
            </w:pPr>
            <w:r w:rsidRPr="00D6212A">
              <w:rPr>
                <w:rFonts w:ascii="Arial" w:hAnsi="Arial" w:cs="Arial"/>
                <w:sz w:val="16"/>
                <w:szCs w:val="16"/>
                <w:lang w:eastAsia="es-ES"/>
              </w:rPr>
              <w:t>Rastros</w:t>
            </w:r>
          </w:p>
        </w:tc>
        <w:tc>
          <w:tcPr>
            <w:tcW w:w="5387" w:type="dxa"/>
          </w:tcPr>
          <w:p w14:paraId="68A2A24C" w14:textId="77777777" w:rsidR="00D6212A" w:rsidRPr="00D6212A" w:rsidRDefault="00D6212A" w:rsidP="00D6212A">
            <w:pPr>
              <w:jc w:val="both"/>
              <w:rPr>
                <w:rFonts w:ascii="Arial" w:hAnsi="Arial" w:cs="Arial"/>
                <w:sz w:val="16"/>
                <w:szCs w:val="16"/>
                <w:lang w:eastAsia="es-ES"/>
              </w:rPr>
            </w:pPr>
            <w:r w:rsidRPr="00D6212A">
              <w:rPr>
                <w:rFonts w:ascii="Arial" w:hAnsi="Arial" w:cs="Arial"/>
                <w:i/>
                <w:sz w:val="16"/>
                <w:szCs w:val="16"/>
                <w:lang w:eastAsia="es-ES"/>
              </w:rPr>
              <w:t>Eje 2.</w:t>
            </w:r>
            <w:r w:rsidRPr="00D6212A">
              <w:rPr>
                <w:rFonts w:ascii="Arial" w:hAnsi="Arial" w:cs="Arial"/>
                <w:sz w:val="16"/>
                <w:szCs w:val="16"/>
                <w:lang w:eastAsia="es-ES"/>
              </w:rPr>
              <w:t xml:space="preserve"> Desarrollo Social. Bienestar y servicios para todas las personas.</w:t>
            </w:r>
          </w:p>
          <w:p w14:paraId="423934D2"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 xml:space="preserve">Programa 2.1 programa de combate a la pobreza patrimonial e inversión en obra social comunitaria. </w:t>
            </w:r>
          </w:p>
          <w:p w14:paraId="27AC35C1"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2.1.2 Atención a la comunidad con mejores servicios públicos</w:t>
            </w:r>
          </w:p>
          <w:p w14:paraId="1497024F"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Línea de Acción: 2.1.2.6 Supervisar los servicios que brinda el rastro municipal.</w:t>
            </w:r>
          </w:p>
        </w:tc>
        <w:tc>
          <w:tcPr>
            <w:tcW w:w="709" w:type="dxa"/>
            <w:vAlign w:val="center"/>
          </w:tcPr>
          <w:p w14:paraId="00405856" w14:textId="77777777" w:rsidR="00D6212A" w:rsidRPr="00D6212A" w:rsidRDefault="00D6212A" w:rsidP="00D6212A">
            <w:pPr>
              <w:jc w:val="center"/>
              <w:rPr>
                <w:rFonts w:ascii="Arial" w:hAnsi="Arial" w:cs="Arial"/>
                <w:sz w:val="16"/>
                <w:szCs w:val="16"/>
                <w:lang w:eastAsia="es-ES"/>
              </w:rPr>
            </w:pPr>
            <w:r w:rsidRPr="00D6212A">
              <w:rPr>
                <w:rFonts w:ascii="Segoe UI Symbol" w:hAnsi="Segoe UI Symbol" w:cs="Segoe UI Symbol"/>
                <w:b/>
                <w:sz w:val="16"/>
                <w:szCs w:val="16"/>
                <w:lang w:eastAsia="es-ES"/>
              </w:rPr>
              <w:t>✓</w:t>
            </w:r>
          </w:p>
        </w:tc>
        <w:tc>
          <w:tcPr>
            <w:tcW w:w="801" w:type="dxa"/>
            <w:vAlign w:val="center"/>
          </w:tcPr>
          <w:p w14:paraId="3F89813B" w14:textId="77777777" w:rsidR="00D6212A" w:rsidRPr="00D6212A" w:rsidRDefault="00D6212A" w:rsidP="00D6212A">
            <w:pPr>
              <w:jc w:val="center"/>
              <w:rPr>
                <w:rFonts w:ascii="Arial" w:hAnsi="Arial" w:cs="Arial"/>
                <w:sz w:val="16"/>
                <w:szCs w:val="16"/>
                <w:lang w:eastAsia="es-ES"/>
              </w:rPr>
            </w:pPr>
          </w:p>
        </w:tc>
      </w:tr>
      <w:tr w:rsidR="00D6212A" w:rsidRPr="00D6212A" w14:paraId="1F1E4A4A" w14:textId="77777777" w:rsidTr="00D6212A">
        <w:trPr>
          <w:trHeight w:val="707"/>
          <w:jc w:val="center"/>
        </w:trPr>
        <w:tc>
          <w:tcPr>
            <w:tcW w:w="1842" w:type="dxa"/>
          </w:tcPr>
          <w:p w14:paraId="50F90D69" w14:textId="77777777" w:rsidR="00D6212A" w:rsidRPr="00D6212A" w:rsidRDefault="00D6212A" w:rsidP="003C4386">
            <w:pPr>
              <w:numPr>
                <w:ilvl w:val="0"/>
                <w:numId w:val="26"/>
              </w:numPr>
              <w:ind w:left="177" w:hanging="177"/>
              <w:contextualSpacing/>
              <w:jc w:val="both"/>
              <w:rPr>
                <w:rFonts w:ascii="Arial" w:hAnsi="Arial" w:cs="Arial"/>
                <w:sz w:val="16"/>
                <w:szCs w:val="16"/>
                <w:lang w:eastAsia="es-ES"/>
              </w:rPr>
            </w:pPr>
            <w:r w:rsidRPr="00D6212A">
              <w:rPr>
                <w:rFonts w:ascii="Arial" w:hAnsi="Arial" w:cs="Arial"/>
                <w:sz w:val="16"/>
                <w:szCs w:val="16"/>
                <w:lang w:eastAsia="es-ES"/>
              </w:rPr>
              <w:t>Seguridad Pública, en los términos del Artículo 21 de la Constitución Política de los Estados Unidos Mexicanos, Policía Preventiva Municipal y transito</w:t>
            </w:r>
          </w:p>
        </w:tc>
        <w:tc>
          <w:tcPr>
            <w:tcW w:w="5387" w:type="dxa"/>
          </w:tcPr>
          <w:p w14:paraId="7D8447DD"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Eje 4. Seguridad y protección ciudadana. Morelenses seguros conviviendo en paz.</w:t>
            </w:r>
          </w:p>
          <w:p w14:paraId="56C5D781"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Programa: 4.1 Programa de fortalecimiento y equipamiento del capital humano de la seguridad pública municipal</w:t>
            </w:r>
          </w:p>
          <w:p w14:paraId="7EE95131"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4.1.1 Dotación de insumos y herramientas operativas del cuerpo policiaco</w:t>
            </w:r>
          </w:p>
          <w:p w14:paraId="57DCC321"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Líneas de acción:</w:t>
            </w:r>
          </w:p>
          <w:p w14:paraId="4B36AC6B"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4.1.1.2 Adquirir y/o dar mantenimiento de uniforme táctico completo para el cuerpo de policía y tránsito municipal.</w:t>
            </w:r>
          </w:p>
          <w:p w14:paraId="0B816023"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4.1.1.5 Adquirir y/o dar mantenimiento a equipos de cómputo para el reforzamiento administrativo en la gestión de trámites correspondientes a la DGSPyT.</w:t>
            </w:r>
          </w:p>
          <w:p w14:paraId="7D51DB54" w14:textId="77777777" w:rsidR="00D6212A" w:rsidRPr="00D6212A" w:rsidRDefault="00D6212A" w:rsidP="00D6212A">
            <w:pPr>
              <w:jc w:val="both"/>
              <w:rPr>
                <w:rFonts w:ascii="Arial" w:hAnsi="Arial" w:cs="Arial"/>
                <w:sz w:val="16"/>
                <w:szCs w:val="16"/>
                <w:lang w:eastAsia="es-ES"/>
              </w:rPr>
            </w:pPr>
          </w:p>
          <w:p w14:paraId="485823B2"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4.1.2 Profesionalización y fortalecimiento institucional de Dirección de Seguridad Púbica.</w:t>
            </w:r>
          </w:p>
          <w:p w14:paraId="785E3901"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 xml:space="preserve">Línea de acción: </w:t>
            </w:r>
          </w:p>
          <w:p w14:paraId="51BDD74B"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4.1.2.4 Asegurar que todo el personal de la DGSPyT cuente con la capacitación de la Academia Estatal de Seguridad Pública en los ámbitos de Formación inicial, Competencias básicas, Formación continua y Especialización para obtener su Certificado Único Policial.</w:t>
            </w:r>
          </w:p>
          <w:p w14:paraId="7AF942DE"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4.1.1.5 Capacitar en materia de disturbios, delitos de alto impacto, desastres naturales, primeros auxilios, rescate y búsqueda de personas.</w:t>
            </w:r>
          </w:p>
          <w:p w14:paraId="47872AB2"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4.1.1.6 Incrementar el personal de custodia.</w:t>
            </w:r>
          </w:p>
          <w:p w14:paraId="277DC5CF" w14:textId="77777777" w:rsidR="00D6212A" w:rsidRPr="00D6212A" w:rsidRDefault="00D6212A" w:rsidP="00D6212A">
            <w:pPr>
              <w:jc w:val="both"/>
              <w:rPr>
                <w:rFonts w:ascii="Arial" w:hAnsi="Arial" w:cs="Arial"/>
                <w:i/>
                <w:sz w:val="16"/>
                <w:szCs w:val="16"/>
                <w:lang w:eastAsia="es-ES"/>
              </w:rPr>
            </w:pPr>
          </w:p>
          <w:p w14:paraId="1F1A5331"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Programa: 4.2 Programa de mejoramiento del servicio de seguridad pública y tránsito.</w:t>
            </w:r>
          </w:p>
          <w:p w14:paraId="4FF65318"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4.2.1 Procurar y resguardar el orden</w:t>
            </w:r>
          </w:p>
          <w:p w14:paraId="37DEA6D2"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 xml:space="preserve">Línea de Acción: </w:t>
            </w:r>
          </w:p>
          <w:p w14:paraId="73B29DBA"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lastRenderedPageBreak/>
              <w:t>4.2.1.1 Incrementar la presencia policiaca por medio de operativos y retenes móviles para detectar y disuadir la delincuencia organizada.</w:t>
            </w:r>
          </w:p>
          <w:p w14:paraId="2659E7CD"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4.2.1.2 Gestionar la contratación de nuevos elementos para aumentar la presencia policial en los sectores de la geografía municipal.</w:t>
            </w:r>
          </w:p>
          <w:p w14:paraId="621E676E"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4.2.2 Garantizar la seguridad vial.</w:t>
            </w:r>
          </w:p>
          <w:p w14:paraId="4372DD7F"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4.2.2.4 Implementar operativos con el alcoholímetro e imponer las sanciones correspondientes.</w:t>
            </w:r>
          </w:p>
          <w:p w14:paraId="28A8389D"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4.2.2.5 Establecer puntos de vigilancia en entradas y salidas del municipio y la cabecera municipal para inhibir la entrada y salida de personas que se encuentren bajo los influjos del alcohol o alguna sustancia psicotrópica.</w:t>
            </w:r>
          </w:p>
          <w:p w14:paraId="5890B2F4" w14:textId="77777777" w:rsidR="00D6212A" w:rsidRPr="00D6212A" w:rsidRDefault="00D6212A" w:rsidP="00D6212A">
            <w:pPr>
              <w:jc w:val="both"/>
              <w:rPr>
                <w:rFonts w:ascii="Arial" w:hAnsi="Arial" w:cs="Arial"/>
                <w:sz w:val="16"/>
                <w:szCs w:val="16"/>
                <w:lang w:eastAsia="es-ES"/>
              </w:rPr>
            </w:pPr>
          </w:p>
          <w:p w14:paraId="422E2544"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4.2.2 Garantizar la seguridad vial.</w:t>
            </w:r>
          </w:p>
          <w:p w14:paraId="7F586762"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4.2.2.4 Implementar operativos con el alcoholímetro e imponer las sanciones correspondientes.</w:t>
            </w:r>
          </w:p>
          <w:p w14:paraId="7D8317F4"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4.2.2.5 Establecer puntos de vigilancia en entradas y salidas del municipio y la cabecera municipal para inhibir la entrada y salida de personas que se encuentren bajo los influjos del alcohol o alguna sustancia psicotrópica.</w:t>
            </w:r>
          </w:p>
          <w:p w14:paraId="293AE780" w14:textId="77777777" w:rsidR="00D6212A" w:rsidRPr="00D6212A" w:rsidRDefault="00D6212A" w:rsidP="00D6212A">
            <w:pPr>
              <w:jc w:val="both"/>
              <w:rPr>
                <w:rFonts w:ascii="Arial" w:hAnsi="Arial" w:cs="Arial"/>
                <w:sz w:val="16"/>
                <w:szCs w:val="16"/>
                <w:lang w:eastAsia="es-ES"/>
              </w:rPr>
            </w:pPr>
          </w:p>
          <w:p w14:paraId="53CFD6B7"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4.2.3 Fomentar acciones colaborativas entre la DGSPyT y la sociedad.</w:t>
            </w:r>
          </w:p>
          <w:p w14:paraId="676D13AD"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 xml:space="preserve">Línea de Acción: </w:t>
            </w:r>
          </w:p>
          <w:p w14:paraId="5E98D4F3"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4.2.3.4 Crear una Red de Comunicación Ciudadana Municipal para trasmitir las estrategias en materia de seguridad pública y promover la colaboración de acciones entre gobierno y sociedad.</w:t>
            </w:r>
          </w:p>
        </w:tc>
        <w:tc>
          <w:tcPr>
            <w:tcW w:w="709" w:type="dxa"/>
            <w:vAlign w:val="center"/>
          </w:tcPr>
          <w:p w14:paraId="282E46D8" w14:textId="77777777" w:rsidR="00D6212A" w:rsidRPr="00D6212A" w:rsidRDefault="00D6212A" w:rsidP="00D6212A">
            <w:pPr>
              <w:jc w:val="center"/>
              <w:rPr>
                <w:rFonts w:ascii="Segoe UI Symbol" w:hAnsi="Segoe UI Symbol" w:cs="Segoe UI Symbol"/>
                <w:b/>
                <w:sz w:val="16"/>
                <w:szCs w:val="16"/>
                <w:lang w:eastAsia="es-ES"/>
              </w:rPr>
            </w:pPr>
            <w:r w:rsidRPr="00D6212A">
              <w:rPr>
                <w:rFonts w:ascii="Segoe UI Symbol" w:hAnsi="Segoe UI Symbol" w:cs="Segoe UI Symbol"/>
                <w:b/>
                <w:sz w:val="16"/>
                <w:szCs w:val="16"/>
                <w:lang w:eastAsia="es-ES"/>
              </w:rPr>
              <w:lastRenderedPageBreak/>
              <w:t>✓</w:t>
            </w:r>
          </w:p>
        </w:tc>
        <w:tc>
          <w:tcPr>
            <w:tcW w:w="801" w:type="dxa"/>
            <w:vAlign w:val="center"/>
          </w:tcPr>
          <w:p w14:paraId="12609AC6" w14:textId="77777777" w:rsidR="00D6212A" w:rsidRPr="00D6212A" w:rsidRDefault="00D6212A" w:rsidP="00D6212A">
            <w:pPr>
              <w:jc w:val="center"/>
              <w:rPr>
                <w:rFonts w:ascii="Arial" w:hAnsi="Arial" w:cs="Arial"/>
                <w:sz w:val="16"/>
                <w:szCs w:val="16"/>
                <w:lang w:eastAsia="es-ES"/>
              </w:rPr>
            </w:pPr>
          </w:p>
        </w:tc>
      </w:tr>
      <w:tr w:rsidR="00D6212A" w:rsidRPr="00D6212A" w14:paraId="03BC1E1D" w14:textId="77777777" w:rsidTr="00D6212A">
        <w:trPr>
          <w:trHeight w:val="1472"/>
          <w:jc w:val="center"/>
        </w:trPr>
        <w:tc>
          <w:tcPr>
            <w:tcW w:w="1842" w:type="dxa"/>
          </w:tcPr>
          <w:p w14:paraId="6814C0BD" w14:textId="77777777" w:rsidR="00D6212A" w:rsidRPr="00D6212A" w:rsidRDefault="00D6212A" w:rsidP="003C4386">
            <w:pPr>
              <w:numPr>
                <w:ilvl w:val="0"/>
                <w:numId w:val="26"/>
              </w:numPr>
              <w:ind w:left="177" w:hanging="177"/>
              <w:contextualSpacing/>
              <w:jc w:val="both"/>
              <w:rPr>
                <w:rFonts w:ascii="Arial" w:hAnsi="Arial" w:cs="Arial"/>
                <w:sz w:val="16"/>
                <w:szCs w:val="16"/>
                <w:lang w:eastAsia="es-ES"/>
              </w:rPr>
            </w:pPr>
            <w:r w:rsidRPr="00D6212A">
              <w:rPr>
                <w:rFonts w:ascii="Arial" w:hAnsi="Arial" w:cs="Arial"/>
                <w:sz w:val="16"/>
                <w:szCs w:val="16"/>
                <w:lang w:eastAsia="es-ES"/>
              </w:rPr>
              <w:lastRenderedPageBreak/>
              <w:t>Calles, parques y jardines y su equipamiento</w:t>
            </w:r>
          </w:p>
          <w:p w14:paraId="7F32F3EA" w14:textId="77777777" w:rsidR="00D6212A" w:rsidRPr="00D6212A" w:rsidRDefault="00D6212A" w:rsidP="00D6212A">
            <w:pPr>
              <w:ind w:left="177" w:hanging="177"/>
              <w:contextualSpacing/>
              <w:jc w:val="both"/>
              <w:rPr>
                <w:rFonts w:ascii="Arial" w:hAnsi="Arial" w:cs="Arial"/>
                <w:sz w:val="16"/>
                <w:szCs w:val="16"/>
                <w:lang w:eastAsia="es-ES"/>
              </w:rPr>
            </w:pPr>
          </w:p>
          <w:p w14:paraId="60C44F5E" w14:textId="77777777" w:rsidR="00D6212A" w:rsidRPr="00D6212A" w:rsidRDefault="00D6212A" w:rsidP="00D6212A">
            <w:pPr>
              <w:ind w:left="177" w:hanging="177"/>
              <w:contextualSpacing/>
              <w:jc w:val="both"/>
              <w:rPr>
                <w:rFonts w:ascii="Arial" w:hAnsi="Arial" w:cs="Arial"/>
                <w:sz w:val="16"/>
                <w:szCs w:val="16"/>
                <w:lang w:eastAsia="es-ES"/>
              </w:rPr>
            </w:pPr>
          </w:p>
          <w:p w14:paraId="6625B09F" w14:textId="77777777" w:rsidR="00D6212A" w:rsidRPr="00D6212A" w:rsidRDefault="00D6212A" w:rsidP="00D6212A">
            <w:pPr>
              <w:ind w:left="177" w:hanging="177"/>
              <w:rPr>
                <w:sz w:val="24"/>
                <w:szCs w:val="24"/>
                <w:lang w:eastAsia="es-ES"/>
              </w:rPr>
            </w:pPr>
          </w:p>
        </w:tc>
        <w:tc>
          <w:tcPr>
            <w:tcW w:w="5387" w:type="dxa"/>
          </w:tcPr>
          <w:p w14:paraId="4EF5BE0B" w14:textId="77777777" w:rsidR="00D6212A" w:rsidRPr="00D6212A" w:rsidRDefault="00D6212A" w:rsidP="00D6212A">
            <w:pPr>
              <w:jc w:val="both"/>
              <w:rPr>
                <w:rFonts w:ascii="Arial" w:hAnsi="Arial" w:cs="Arial"/>
                <w:sz w:val="16"/>
                <w:szCs w:val="16"/>
                <w:lang w:eastAsia="es-ES"/>
              </w:rPr>
            </w:pPr>
            <w:r w:rsidRPr="00D6212A">
              <w:rPr>
                <w:rFonts w:ascii="Arial" w:hAnsi="Arial" w:cs="Arial"/>
                <w:i/>
                <w:sz w:val="16"/>
                <w:szCs w:val="16"/>
                <w:lang w:eastAsia="es-ES"/>
              </w:rPr>
              <w:t>Eje 2.</w:t>
            </w:r>
            <w:r w:rsidRPr="00D6212A">
              <w:rPr>
                <w:rFonts w:ascii="Arial" w:hAnsi="Arial" w:cs="Arial"/>
                <w:sz w:val="16"/>
                <w:szCs w:val="16"/>
                <w:lang w:eastAsia="es-ES"/>
              </w:rPr>
              <w:t xml:space="preserve"> Desarrollo Social. Bienestar y servicios para todas las personas.</w:t>
            </w:r>
          </w:p>
          <w:p w14:paraId="4488969E"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 xml:space="preserve">Programa 2.1 programa de combate a la pobreza patrimonial e inversión en obra social comunitaria. </w:t>
            </w:r>
          </w:p>
          <w:p w14:paraId="47071772"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2.1.1 ampliar la infraestructura para aumentar el bienestar.</w:t>
            </w:r>
          </w:p>
          <w:p w14:paraId="761B4767"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Línea de Acción: 2.1.1.6 Rehabilitar el camino de acceso de las localidades rurales y las calles de las zonas urbanas.</w:t>
            </w:r>
          </w:p>
          <w:p w14:paraId="0F8F3634" w14:textId="77777777" w:rsidR="00D6212A" w:rsidRPr="00D6212A" w:rsidRDefault="00D6212A" w:rsidP="00D6212A">
            <w:pPr>
              <w:jc w:val="both"/>
              <w:rPr>
                <w:rFonts w:ascii="Arial" w:hAnsi="Arial" w:cs="Arial"/>
                <w:sz w:val="16"/>
                <w:szCs w:val="16"/>
                <w:lang w:eastAsia="es-ES"/>
              </w:rPr>
            </w:pPr>
          </w:p>
          <w:p w14:paraId="041F1F11"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Programa: 2.2 Programa de recuperación de espacios públicos para el sano desarrollo de las personas.</w:t>
            </w:r>
          </w:p>
          <w:p w14:paraId="38F78F2A"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2.2.1 Mejoramiento de la imagen urbana y rural.</w:t>
            </w:r>
          </w:p>
          <w:p w14:paraId="0C3C1CBF"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 xml:space="preserve">Línea de Acción: </w:t>
            </w:r>
          </w:p>
          <w:p w14:paraId="792780BC"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2.2.1.1 Ampliar, construir, equipar, dar mantenimiento y/o rehabilitar parques públicos y/o plazas.</w:t>
            </w:r>
          </w:p>
          <w:p w14:paraId="7B8292B8"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2.2.1.3 Ampliar y/o construir calles a nivel subrasante y pavimentación con carpeta asfáltica en localidades rurales y urbanas</w:t>
            </w:r>
          </w:p>
        </w:tc>
        <w:tc>
          <w:tcPr>
            <w:tcW w:w="709" w:type="dxa"/>
            <w:vAlign w:val="center"/>
          </w:tcPr>
          <w:p w14:paraId="5B43A8BC" w14:textId="77777777" w:rsidR="00D6212A" w:rsidRPr="00D6212A" w:rsidRDefault="00D6212A" w:rsidP="00D6212A">
            <w:pPr>
              <w:jc w:val="center"/>
              <w:rPr>
                <w:rFonts w:ascii="Arial" w:hAnsi="Arial" w:cs="Arial"/>
                <w:sz w:val="16"/>
                <w:szCs w:val="16"/>
                <w:lang w:eastAsia="es-ES"/>
              </w:rPr>
            </w:pPr>
            <w:r w:rsidRPr="00D6212A">
              <w:rPr>
                <w:rFonts w:ascii="Segoe UI Symbol" w:hAnsi="Segoe UI Symbol" w:cs="Segoe UI Symbol"/>
                <w:b/>
                <w:sz w:val="16"/>
                <w:szCs w:val="16"/>
                <w:lang w:eastAsia="es-ES"/>
              </w:rPr>
              <w:t>✓</w:t>
            </w:r>
          </w:p>
        </w:tc>
        <w:tc>
          <w:tcPr>
            <w:tcW w:w="801" w:type="dxa"/>
            <w:vAlign w:val="center"/>
          </w:tcPr>
          <w:p w14:paraId="4DAD12EE" w14:textId="77777777" w:rsidR="00D6212A" w:rsidRPr="00D6212A" w:rsidRDefault="00D6212A" w:rsidP="00D6212A">
            <w:pPr>
              <w:jc w:val="center"/>
              <w:rPr>
                <w:rFonts w:ascii="Arial" w:hAnsi="Arial" w:cs="Arial"/>
                <w:sz w:val="16"/>
                <w:szCs w:val="16"/>
                <w:lang w:eastAsia="es-ES"/>
              </w:rPr>
            </w:pPr>
          </w:p>
        </w:tc>
      </w:tr>
      <w:tr w:rsidR="00D6212A" w:rsidRPr="00D6212A" w14:paraId="0D0D4A77" w14:textId="77777777" w:rsidTr="00D6212A">
        <w:trPr>
          <w:trHeight w:val="2960"/>
          <w:jc w:val="center"/>
        </w:trPr>
        <w:tc>
          <w:tcPr>
            <w:tcW w:w="1842" w:type="dxa"/>
          </w:tcPr>
          <w:p w14:paraId="62DBF65B" w14:textId="77777777" w:rsidR="00D6212A" w:rsidRPr="00D6212A" w:rsidRDefault="00D6212A" w:rsidP="003C4386">
            <w:pPr>
              <w:numPr>
                <w:ilvl w:val="0"/>
                <w:numId w:val="26"/>
              </w:numPr>
              <w:ind w:left="177" w:hanging="177"/>
              <w:contextualSpacing/>
              <w:jc w:val="both"/>
              <w:rPr>
                <w:rFonts w:ascii="Arial" w:hAnsi="Arial" w:cs="Arial"/>
                <w:sz w:val="16"/>
                <w:szCs w:val="16"/>
                <w:lang w:eastAsia="es-ES"/>
              </w:rPr>
            </w:pPr>
            <w:r w:rsidRPr="00D6212A">
              <w:rPr>
                <w:rFonts w:ascii="Arial" w:hAnsi="Arial" w:cs="Arial"/>
                <w:sz w:val="16"/>
                <w:szCs w:val="16"/>
                <w:lang w:eastAsia="es-ES"/>
              </w:rPr>
              <w:t>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tc>
        <w:tc>
          <w:tcPr>
            <w:tcW w:w="5387" w:type="dxa"/>
          </w:tcPr>
          <w:p w14:paraId="2B86E743" w14:textId="77777777" w:rsidR="00D6212A" w:rsidRPr="00D6212A" w:rsidRDefault="00D6212A" w:rsidP="00D6212A">
            <w:pPr>
              <w:jc w:val="both"/>
              <w:rPr>
                <w:rFonts w:ascii="Arial" w:hAnsi="Arial" w:cs="Arial"/>
                <w:sz w:val="16"/>
                <w:szCs w:val="16"/>
                <w:lang w:eastAsia="es-ES"/>
              </w:rPr>
            </w:pPr>
            <w:r w:rsidRPr="00D6212A">
              <w:rPr>
                <w:rFonts w:ascii="Arial" w:hAnsi="Arial" w:cs="Arial"/>
                <w:i/>
                <w:sz w:val="16"/>
                <w:szCs w:val="16"/>
                <w:lang w:eastAsia="es-ES"/>
              </w:rPr>
              <w:t>Eje 2.</w:t>
            </w:r>
            <w:r w:rsidRPr="00D6212A">
              <w:rPr>
                <w:rFonts w:ascii="Arial" w:hAnsi="Arial" w:cs="Arial"/>
                <w:sz w:val="16"/>
                <w:szCs w:val="16"/>
                <w:lang w:eastAsia="es-ES"/>
              </w:rPr>
              <w:t xml:space="preserve"> Desarrollo Social. Bienestar y servicios para todas las personas.</w:t>
            </w:r>
          </w:p>
          <w:p w14:paraId="7162C5E3"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Programa: 2.2 Programa de recuperación de espacios públicos para el sano desarrollo de las personas.</w:t>
            </w:r>
          </w:p>
          <w:p w14:paraId="754E796B"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2.2.1 Mejoramiento de la imagen urbana y rural.</w:t>
            </w:r>
          </w:p>
          <w:p w14:paraId="5E94E3B2"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Línea de Acción: 2.2.1.5 Adaptar una nomenclatura única para la señalética de calles y avenidas.</w:t>
            </w:r>
          </w:p>
          <w:p w14:paraId="10F01E2D" w14:textId="77777777" w:rsidR="00D6212A" w:rsidRPr="00D6212A" w:rsidRDefault="00D6212A" w:rsidP="00D6212A">
            <w:pPr>
              <w:jc w:val="both"/>
              <w:rPr>
                <w:rFonts w:ascii="Arial" w:hAnsi="Arial" w:cs="Arial"/>
                <w:sz w:val="16"/>
                <w:szCs w:val="16"/>
                <w:lang w:eastAsia="es-ES"/>
              </w:rPr>
            </w:pPr>
          </w:p>
          <w:p w14:paraId="66C25726"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Eje 4. Seguridad y protección ciudadana. Morelenses seguros conviviendo en paz.</w:t>
            </w:r>
          </w:p>
          <w:p w14:paraId="48962C7D"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Programa: 4.2 Programa de mejoramiento del servicio de seguridad pública y tránsito.</w:t>
            </w:r>
          </w:p>
          <w:p w14:paraId="44358F87"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4.2.2 Garantizar la seguridad vial.</w:t>
            </w:r>
          </w:p>
          <w:p w14:paraId="55CFF8E5" w14:textId="7AE22911" w:rsidR="002E43BB"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Línea de Acción: 4.2.2.2 Rehabilitar e instalar señalamientos en calles y avenidas.</w:t>
            </w:r>
          </w:p>
        </w:tc>
        <w:tc>
          <w:tcPr>
            <w:tcW w:w="709" w:type="dxa"/>
            <w:vAlign w:val="center"/>
          </w:tcPr>
          <w:p w14:paraId="268C54A4" w14:textId="77777777" w:rsidR="00D6212A" w:rsidRPr="00D6212A" w:rsidRDefault="00D6212A" w:rsidP="00D6212A">
            <w:pPr>
              <w:jc w:val="center"/>
              <w:rPr>
                <w:rFonts w:ascii="Arial" w:hAnsi="Arial" w:cs="Arial"/>
                <w:sz w:val="16"/>
                <w:szCs w:val="16"/>
                <w:lang w:eastAsia="es-ES"/>
              </w:rPr>
            </w:pPr>
            <w:r w:rsidRPr="00D6212A">
              <w:rPr>
                <w:rFonts w:ascii="Segoe UI Symbol" w:hAnsi="Segoe UI Symbol" w:cs="Segoe UI Symbol"/>
                <w:b/>
                <w:sz w:val="16"/>
                <w:szCs w:val="16"/>
                <w:lang w:eastAsia="es-ES"/>
              </w:rPr>
              <w:t>✓</w:t>
            </w:r>
          </w:p>
        </w:tc>
        <w:tc>
          <w:tcPr>
            <w:tcW w:w="801" w:type="dxa"/>
            <w:vAlign w:val="center"/>
          </w:tcPr>
          <w:p w14:paraId="7097DD2F" w14:textId="77777777" w:rsidR="00D6212A" w:rsidRPr="00D6212A" w:rsidRDefault="00D6212A" w:rsidP="00D6212A">
            <w:pPr>
              <w:jc w:val="center"/>
              <w:rPr>
                <w:rFonts w:ascii="Arial" w:hAnsi="Arial" w:cs="Arial"/>
                <w:sz w:val="16"/>
                <w:szCs w:val="16"/>
                <w:lang w:eastAsia="es-ES"/>
              </w:rPr>
            </w:pPr>
          </w:p>
        </w:tc>
      </w:tr>
      <w:tr w:rsidR="00D6212A" w:rsidRPr="00D6212A" w14:paraId="2141B06C" w14:textId="77777777" w:rsidTr="002E43BB">
        <w:trPr>
          <w:trHeight w:val="3585"/>
          <w:jc w:val="center"/>
        </w:trPr>
        <w:tc>
          <w:tcPr>
            <w:tcW w:w="1842" w:type="dxa"/>
          </w:tcPr>
          <w:p w14:paraId="51EE6A68" w14:textId="77777777" w:rsidR="00D6212A" w:rsidRPr="00D6212A" w:rsidRDefault="00D6212A" w:rsidP="003C4386">
            <w:pPr>
              <w:numPr>
                <w:ilvl w:val="0"/>
                <w:numId w:val="26"/>
              </w:numPr>
              <w:ind w:left="177" w:hanging="177"/>
              <w:contextualSpacing/>
              <w:jc w:val="both"/>
              <w:rPr>
                <w:rFonts w:ascii="Arial" w:hAnsi="Arial" w:cs="Arial"/>
                <w:sz w:val="16"/>
                <w:szCs w:val="16"/>
                <w:lang w:eastAsia="es-ES"/>
              </w:rPr>
            </w:pPr>
            <w:r w:rsidRPr="00D6212A">
              <w:rPr>
                <w:rFonts w:ascii="Arial" w:hAnsi="Arial" w:cs="Arial"/>
                <w:sz w:val="16"/>
                <w:szCs w:val="16"/>
                <w:lang w:eastAsia="es-ES"/>
              </w:rPr>
              <w:lastRenderedPageBreak/>
              <w:t>Autorización para construcción, planificación y modificación ejecutada por particulares</w:t>
            </w:r>
          </w:p>
        </w:tc>
        <w:tc>
          <w:tcPr>
            <w:tcW w:w="5387" w:type="dxa"/>
          </w:tcPr>
          <w:p w14:paraId="4274F3F1" w14:textId="77777777" w:rsidR="00D6212A" w:rsidRPr="00D6212A" w:rsidRDefault="00D6212A" w:rsidP="00D6212A">
            <w:pPr>
              <w:jc w:val="both"/>
              <w:rPr>
                <w:rFonts w:ascii="Arial" w:hAnsi="Arial" w:cs="Arial"/>
                <w:sz w:val="16"/>
                <w:szCs w:val="16"/>
                <w:lang w:eastAsia="es-ES"/>
              </w:rPr>
            </w:pPr>
            <w:r w:rsidRPr="00D6212A">
              <w:rPr>
                <w:rFonts w:ascii="Arial" w:hAnsi="Arial" w:cs="Arial"/>
                <w:i/>
                <w:sz w:val="16"/>
                <w:szCs w:val="16"/>
                <w:lang w:eastAsia="es-ES"/>
              </w:rPr>
              <w:t>Eje 2.</w:t>
            </w:r>
            <w:r w:rsidRPr="00D6212A">
              <w:rPr>
                <w:rFonts w:ascii="Arial" w:hAnsi="Arial" w:cs="Arial"/>
                <w:sz w:val="16"/>
                <w:szCs w:val="16"/>
                <w:lang w:eastAsia="es-ES"/>
              </w:rPr>
              <w:t xml:space="preserve"> Desarrollo Social. Bienestar y servicios para todas las personas.</w:t>
            </w:r>
          </w:p>
          <w:p w14:paraId="1BBF4E6D"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 xml:space="preserve">Programa 2.1 programa de combate a la pobreza patrimonial e inversión en obra social comunitaria. </w:t>
            </w:r>
          </w:p>
          <w:p w14:paraId="15307854"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2.1.1 ampliar la infraestructura para aumentar el bienestar.</w:t>
            </w:r>
          </w:p>
          <w:p w14:paraId="7F84E1FD"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 xml:space="preserve">Línea de Acción: </w:t>
            </w:r>
          </w:p>
          <w:p w14:paraId="27DE9EF2"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2.1.1.1 Beneficiar a familias con la construcción de cuartos dormitorios para reducir la pobreza patrimonial.</w:t>
            </w:r>
          </w:p>
          <w:p w14:paraId="22848375" w14:textId="77777777" w:rsidR="00D6212A" w:rsidRPr="00D6212A" w:rsidRDefault="00D6212A" w:rsidP="00D6212A">
            <w:pPr>
              <w:jc w:val="both"/>
              <w:rPr>
                <w:rFonts w:ascii="Arial" w:hAnsi="Arial" w:cs="Arial"/>
                <w:sz w:val="16"/>
                <w:szCs w:val="16"/>
                <w:lang w:eastAsia="es-ES"/>
              </w:rPr>
            </w:pPr>
          </w:p>
          <w:p w14:paraId="50B3D54D"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2.2.1 Mejoramiento de la imagen urbana y rural</w:t>
            </w:r>
          </w:p>
          <w:p w14:paraId="1E0AD4D9"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Línea de acción: 2.2.1.1 Ampliar, construir, equipar, dar mantenimiento y/o rehabilitar parques públicos y/o plazas.</w:t>
            </w:r>
          </w:p>
          <w:p w14:paraId="20945590" w14:textId="77777777" w:rsidR="00D6212A" w:rsidRPr="00D6212A" w:rsidRDefault="00D6212A" w:rsidP="00D6212A">
            <w:pPr>
              <w:jc w:val="both"/>
              <w:rPr>
                <w:rFonts w:ascii="Arial" w:hAnsi="Arial" w:cs="Arial"/>
                <w:sz w:val="16"/>
                <w:szCs w:val="16"/>
                <w:lang w:eastAsia="es-ES"/>
              </w:rPr>
            </w:pPr>
          </w:p>
          <w:p w14:paraId="75A328C9"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Programa: 4.1 Programa de fortalecimiento y equipamiento del capital humano de la seguridad pública municipal</w:t>
            </w:r>
          </w:p>
          <w:p w14:paraId="0F609F0F"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4.1.1 Dotación de insumos y herramientas operativas del cuerpo policiaco</w:t>
            </w:r>
          </w:p>
          <w:p w14:paraId="08C2B5A1"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Línea de acción: 4.1.1.1 Gestionar recursos ante el Estado y la Federación para la construcción y/o rehabilitación de la Cárcel Pública Municipal que garantice los DDHH de los infractores de la ley.</w:t>
            </w:r>
          </w:p>
        </w:tc>
        <w:tc>
          <w:tcPr>
            <w:tcW w:w="709" w:type="dxa"/>
            <w:vAlign w:val="center"/>
          </w:tcPr>
          <w:p w14:paraId="30BE974A" w14:textId="77777777" w:rsidR="00D6212A" w:rsidRPr="00D6212A" w:rsidRDefault="00D6212A" w:rsidP="00D6212A">
            <w:pPr>
              <w:jc w:val="center"/>
              <w:rPr>
                <w:rFonts w:ascii="Arial" w:hAnsi="Arial" w:cs="Arial"/>
                <w:sz w:val="16"/>
                <w:szCs w:val="16"/>
                <w:lang w:eastAsia="es-ES"/>
              </w:rPr>
            </w:pPr>
            <w:r w:rsidRPr="00D6212A">
              <w:rPr>
                <w:rFonts w:ascii="Segoe UI Symbol" w:hAnsi="Segoe UI Symbol" w:cs="Segoe UI Symbol"/>
                <w:b/>
                <w:sz w:val="16"/>
                <w:szCs w:val="16"/>
                <w:lang w:eastAsia="es-ES"/>
              </w:rPr>
              <w:t>✓</w:t>
            </w:r>
          </w:p>
        </w:tc>
        <w:tc>
          <w:tcPr>
            <w:tcW w:w="801" w:type="dxa"/>
            <w:vAlign w:val="center"/>
          </w:tcPr>
          <w:p w14:paraId="1ABEB565" w14:textId="77777777" w:rsidR="00D6212A" w:rsidRPr="00D6212A" w:rsidRDefault="00D6212A" w:rsidP="00D6212A">
            <w:pPr>
              <w:jc w:val="center"/>
              <w:rPr>
                <w:rFonts w:ascii="Arial" w:hAnsi="Arial" w:cs="Arial"/>
                <w:sz w:val="16"/>
                <w:szCs w:val="16"/>
                <w:lang w:eastAsia="es-ES"/>
              </w:rPr>
            </w:pPr>
          </w:p>
        </w:tc>
      </w:tr>
      <w:tr w:rsidR="00D6212A" w:rsidRPr="00D6212A" w14:paraId="15E12627" w14:textId="77777777" w:rsidTr="00D6212A">
        <w:trPr>
          <w:trHeight w:val="1277"/>
          <w:jc w:val="center"/>
        </w:trPr>
        <w:tc>
          <w:tcPr>
            <w:tcW w:w="1842" w:type="dxa"/>
          </w:tcPr>
          <w:p w14:paraId="7019D2B5" w14:textId="77777777" w:rsidR="00D6212A" w:rsidRPr="00D6212A" w:rsidRDefault="00D6212A" w:rsidP="003C4386">
            <w:pPr>
              <w:numPr>
                <w:ilvl w:val="0"/>
                <w:numId w:val="26"/>
              </w:numPr>
              <w:ind w:left="177" w:hanging="177"/>
              <w:contextualSpacing/>
              <w:jc w:val="both"/>
              <w:rPr>
                <w:rFonts w:ascii="Arial" w:hAnsi="Arial" w:cs="Arial"/>
                <w:sz w:val="16"/>
                <w:szCs w:val="16"/>
                <w:lang w:eastAsia="es-ES"/>
              </w:rPr>
            </w:pPr>
            <w:r w:rsidRPr="00D6212A">
              <w:rPr>
                <w:rFonts w:ascii="Arial" w:hAnsi="Arial" w:cs="Arial"/>
                <w:sz w:val="16"/>
                <w:szCs w:val="16"/>
                <w:lang w:eastAsia="es-ES"/>
              </w:rPr>
              <w:t>Estacionamientos públicos establecidos en las vías de circulación</w:t>
            </w:r>
          </w:p>
        </w:tc>
        <w:tc>
          <w:tcPr>
            <w:tcW w:w="5387" w:type="dxa"/>
          </w:tcPr>
          <w:p w14:paraId="29B561CA"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Eje 4. Seguridad y protección ciudadana. Morelenses seguros conviviendo en paz.</w:t>
            </w:r>
          </w:p>
          <w:p w14:paraId="2E755BEC"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Programa: 4.2 Programa de mejoramiento del servicio de seguridad pública y tránsito.</w:t>
            </w:r>
          </w:p>
          <w:p w14:paraId="675448E5"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4.2.2 Garantizar la seguridad vial.</w:t>
            </w:r>
          </w:p>
          <w:p w14:paraId="277D6311"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Línea de Acción: 4.2.2.3 Remodelar áreas de estacionamiento público.</w:t>
            </w:r>
          </w:p>
        </w:tc>
        <w:tc>
          <w:tcPr>
            <w:tcW w:w="709" w:type="dxa"/>
            <w:vAlign w:val="center"/>
          </w:tcPr>
          <w:p w14:paraId="104E4FE8" w14:textId="77777777" w:rsidR="00D6212A" w:rsidRPr="00D6212A" w:rsidRDefault="00D6212A" w:rsidP="00D6212A">
            <w:pPr>
              <w:jc w:val="center"/>
              <w:rPr>
                <w:rFonts w:ascii="Arial" w:hAnsi="Arial" w:cs="Arial"/>
                <w:sz w:val="16"/>
                <w:szCs w:val="16"/>
                <w:lang w:eastAsia="es-ES"/>
              </w:rPr>
            </w:pPr>
            <w:r w:rsidRPr="00D6212A">
              <w:rPr>
                <w:rFonts w:ascii="Segoe UI Symbol" w:hAnsi="Segoe UI Symbol" w:cs="Segoe UI Symbol"/>
                <w:b/>
                <w:sz w:val="16"/>
                <w:szCs w:val="16"/>
                <w:lang w:eastAsia="es-ES"/>
              </w:rPr>
              <w:t>✓</w:t>
            </w:r>
          </w:p>
        </w:tc>
        <w:tc>
          <w:tcPr>
            <w:tcW w:w="801" w:type="dxa"/>
            <w:vAlign w:val="center"/>
          </w:tcPr>
          <w:p w14:paraId="275C2AC2" w14:textId="77777777" w:rsidR="00D6212A" w:rsidRPr="00D6212A" w:rsidRDefault="00D6212A" w:rsidP="00D6212A">
            <w:pPr>
              <w:jc w:val="center"/>
              <w:rPr>
                <w:rFonts w:ascii="Arial" w:hAnsi="Arial" w:cs="Arial"/>
                <w:sz w:val="16"/>
                <w:szCs w:val="16"/>
                <w:lang w:eastAsia="es-ES"/>
              </w:rPr>
            </w:pPr>
          </w:p>
        </w:tc>
      </w:tr>
      <w:tr w:rsidR="00D6212A" w:rsidRPr="00D6212A" w14:paraId="3FF93CC6" w14:textId="77777777" w:rsidTr="00D6212A">
        <w:trPr>
          <w:trHeight w:val="1036"/>
          <w:jc w:val="center"/>
        </w:trPr>
        <w:tc>
          <w:tcPr>
            <w:tcW w:w="1842" w:type="dxa"/>
          </w:tcPr>
          <w:p w14:paraId="79815931" w14:textId="77777777" w:rsidR="00D6212A" w:rsidRPr="00D6212A" w:rsidRDefault="00D6212A" w:rsidP="003C4386">
            <w:pPr>
              <w:numPr>
                <w:ilvl w:val="0"/>
                <w:numId w:val="26"/>
              </w:numPr>
              <w:ind w:left="177" w:hanging="177"/>
              <w:contextualSpacing/>
              <w:jc w:val="both"/>
              <w:rPr>
                <w:rFonts w:ascii="Arial" w:hAnsi="Arial" w:cs="Arial"/>
                <w:sz w:val="16"/>
                <w:szCs w:val="16"/>
                <w:lang w:eastAsia="es-ES"/>
              </w:rPr>
            </w:pPr>
            <w:r w:rsidRPr="00D6212A">
              <w:rPr>
                <w:rFonts w:ascii="Arial" w:hAnsi="Arial" w:cs="Arial"/>
                <w:sz w:val="16"/>
                <w:szCs w:val="16"/>
                <w:lang w:eastAsia="es-ES"/>
              </w:rPr>
              <w:t>Instrumentar los mecanismos necesarios para ampliar la cobertura y mejorar la calidad en la prestación de los servicios públicos</w:t>
            </w:r>
          </w:p>
        </w:tc>
        <w:tc>
          <w:tcPr>
            <w:tcW w:w="5387" w:type="dxa"/>
          </w:tcPr>
          <w:p w14:paraId="7247A163" w14:textId="77777777" w:rsidR="00D6212A" w:rsidRPr="00D6212A" w:rsidRDefault="00D6212A" w:rsidP="00D6212A">
            <w:pPr>
              <w:jc w:val="both"/>
              <w:rPr>
                <w:rFonts w:ascii="Arial" w:hAnsi="Arial" w:cs="Arial"/>
                <w:sz w:val="16"/>
                <w:szCs w:val="16"/>
                <w:lang w:eastAsia="es-ES"/>
              </w:rPr>
            </w:pPr>
            <w:r w:rsidRPr="00D6212A">
              <w:rPr>
                <w:rFonts w:ascii="Arial" w:hAnsi="Arial" w:cs="Arial"/>
                <w:i/>
                <w:sz w:val="16"/>
                <w:szCs w:val="16"/>
                <w:lang w:eastAsia="es-ES"/>
              </w:rPr>
              <w:t>Eje 2.</w:t>
            </w:r>
            <w:r w:rsidRPr="00D6212A">
              <w:rPr>
                <w:rFonts w:ascii="Arial" w:hAnsi="Arial" w:cs="Arial"/>
                <w:sz w:val="16"/>
                <w:szCs w:val="16"/>
                <w:lang w:eastAsia="es-ES"/>
              </w:rPr>
              <w:t xml:space="preserve"> Desarrollo Social. Bienestar y servicios para todas las personas.</w:t>
            </w:r>
          </w:p>
          <w:p w14:paraId="41074515"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 xml:space="preserve">Programa 2.1 programa de combate a la pobreza patrimonial e inversión en obra social comunitaria. </w:t>
            </w:r>
          </w:p>
          <w:p w14:paraId="4EF202AE"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2.1.2 Atención a la comunidad con mejores servicios públicos.</w:t>
            </w:r>
          </w:p>
          <w:p w14:paraId="355DB510"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Línea de Acción: 2.1.2.4 Adquirir un camión con elevador hidráulico y canastillas para facilitar los trabajos de la Dirección de Servicios Públicos, Dirección de Protección Civil en la poda de árboles y alumbrado público.</w:t>
            </w:r>
          </w:p>
        </w:tc>
        <w:tc>
          <w:tcPr>
            <w:tcW w:w="709" w:type="dxa"/>
            <w:vAlign w:val="center"/>
          </w:tcPr>
          <w:p w14:paraId="66F7F735" w14:textId="77777777" w:rsidR="00D6212A" w:rsidRPr="00D6212A" w:rsidRDefault="00D6212A" w:rsidP="00D6212A">
            <w:pPr>
              <w:jc w:val="center"/>
              <w:rPr>
                <w:rFonts w:ascii="Arial" w:hAnsi="Arial" w:cs="Arial"/>
                <w:sz w:val="16"/>
                <w:szCs w:val="16"/>
                <w:lang w:eastAsia="es-ES"/>
              </w:rPr>
            </w:pPr>
            <w:r w:rsidRPr="00D6212A">
              <w:rPr>
                <w:rFonts w:ascii="Segoe UI Symbol" w:hAnsi="Segoe UI Symbol" w:cs="Segoe UI Symbol"/>
                <w:b/>
                <w:sz w:val="16"/>
                <w:szCs w:val="16"/>
                <w:lang w:eastAsia="es-ES"/>
              </w:rPr>
              <w:t>✓</w:t>
            </w:r>
          </w:p>
        </w:tc>
        <w:tc>
          <w:tcPr>
            <w:tcW w:w="801" w:type="dxa"/>
            <w:vAlign w:val="center"/>
          </w:tcPr>
          <w:p w14:paraId="51D3A8A2" w14:textId="77777777" w:rsidR="00D6212A" w:rsidRPr="00D6212A" w:rsidRDefault="00D6212A" w:rsidP="00D6212A">
            <w:pPr>
              <w:jc w:val="center"/>
              <w:rPr>
                <w:rFonts w:ascii="Arial" w:hAnsi="Arial" w:cs="Arial"/>
                <w:sz w:val="16"/>
                <w:szCs w:val="16"/>
                <w:lang w:eastAsia="es-ES"/>
              </w:rPr>
            </w:pPr>
          </w:p>
        </w:tc>
      </w:tr>
      <w:tr w:rsidR="00D6212A" w:rsidRPr="00D6212A" w14:paraId="7544A7CB" w14:textId="77777777" w:rsidTr="00D6212A">
        <w:trPr>
          <w:trHeight w:val="1036"/>
          <w:jc w:val="center"/>
        </w:trPr>
        <w:tc>
          <w:tcPr>
            <w:tcW w:w="1842" w:type="dxa"/>
          </w:tcPr>
          <w:p w14:paraId="579D3D50" w14:textId="77777777" w:rsidR="00D6212A" w:rsidRPr="00D6212A" w:rsidRDefault="00D6212A" w:rsidP="003C4386">
            <w:pPr>
              <w:numPr>
                <w:ilvl w:val="0"/>
                <w:numId w:val="26"/>
              </w:numPr>
              <w:ind w:left="177" w:hanging="177"/>
              <w:contextualSpacing/>
              <w:jc w:val="both"/>
              <w:rPr>
                <w:rFonts w:ascii="Arial" w:hAnsi="Arial" w:cs="Arial"/>
                <w:sz w:val="16"/>
                <w:szCs w:val="16"/>
                <w:lang w:eastAsia="es-ES"/>
              </w:rPr>
            </w:pPr>
            <w:r w:rsidRPr="00D6212A">
              <w:rPr>
                <w:rFonts w:ascii="Arial" w:hAnsi="Arial" w:cs="Arial"/>
                <w:sz w:val="16"/>
                <w:szCs w:val="16"/>
                <w:lang w:eastAsia="es-ES"/>
              </w:rPr>
              <w:t>Crear, con arreglo a la Ley, los órganos descentralizados o las empresas de participación municipal necesarios para operar los servicios públicos a su cargo</w:t>
            </w:r>
          </w:p>
        </w:tc>
        <w:tc>
          <w:tcPr>
            <w:tcW w:w="5387" w:type="dxa"/>
          </w:tcPr>
          <w:p w14:paraId="4646078B" w14:textId="77777777" w:rsidR="00D6212A" w:rsidRPr="00D6212A" w:rsidRDefault="00D6212A" w:rsidP="00D6212A">
            <w:pPr>
              <w:jc w:val="both"/>
              <w:rPr>
                <w:rFonts w:ascii="Arial" w:hAnsi="Arial" w:cs="Arial"/>
                <w:i/>
                <w:sz w:val="16"/>
                <w:szCs w:val="16"/>
                <w:lang w:eastAsia="es-ES"/>
              </w:rPr>
            </w:pPr>
            <w:r w:rsidRPr="00D6212A">
              <w:rPr>
                <w:rFonts w:ascii="Arial" w:hAnsi="Arial" w:cs="Arial"/>
                <w:bCs/>
                <w:sz w:val="16"/>
                <w:szCs w:val="16"/>
                <w:lang w:eastAsia="es-ES"/>
              </w:rPr>
              <w:t>El PMD 2021-2024 no menciona líneas de acción al respecto.</w:t>
            </w:r>
          </w:p>
        </w:tc>
        <w:tc>
          <w:tcPr>
            <w:tcW w:w="709" w:type="dxa"/>
            <w:vAlign w:val="center"/>
          </w:tcPr>
          <w:p w14:paraId="079C4567" w14:textId="77777777" w:rsidR="00D6212A" w:rsidRPr="00D6212A" w:rsidRDefault="00D6212A" w:rsidP="00D6212A">
            <w:pPr>
              <w:jc w:val="center"/>
              <w:rPr>
                <w:rFonts w:ascii="Segoe UI Symbol" w:hAnsi="Segoe UI Symbol" w:cs="Segoe UI Symbol"/>
                <w:b/>
                <w:sz w:val="16"/>
                <w:szCs w:val="16"/>
                <w:lang w:eastAsia="es-ES"/>
              </w:rPr>
            </w:pPr>
          </w:p>
        </w:tc>
        <w:tc>
          <w:tcPr>
            <w:tcW w:w="801" w:type="dxa"/>
            <w:vAlign w:val="center"/>
          </w:tcPr>
          <w:p w14:paraId="111F3519" w14:textId="77777777" w:rsidR="00D6212A" w:rsidRPr="00D6212A" w:rsidRDefault="00D6212A" w:rsidP="00D6212A">
            <w:pPr>
              <w:jc w:val="center"/>
              <w:rPr>
                <w:rFonts w:ascii="Arial" w:hAnsi="Arial" w:cs="Arial"/>
                <w:sz w:val="16"/>
                <w:szCs w:val="16"/>
                <w:lang w:eastAsia="es-ES"/>
              </w:rPr>
            </w:pPr>
            <w:r w:rsidRPr="00D6212A">
              <w:rPr>
                <w:rFonts w:ascii="Arial" w:hAnsi="Arial" w:cs="Arial"/>
                <w:b/>
                <w:sz w:val="16"/>
                <w:szCs w:val="16"/>
                <w:lang w:eastAsia="es-ES"/>
              </w:rPr>
              <w:t>X</w:t>
            </w:r>
          </w:p>
        </w:tc>
      </w:tr>
      <w:tr w:rsidR="00D6212A" w:rsidRPr="00D6212A" w14:paraId="589A7C5B" w14:textId="77777777" w:rsidTr="00D6212A">
        <w:trPr>
          <w:trHeight w:val="1051"/>
          <w:jc w:val="center"/>
        </w:trPr>
        <w:tc>
          <w:tcPr>
            <w:tcW w:w="1842" w:type="dxa"/>
          </w:tcPr>
          <w:p w14:paraId="65E5FAEC" w14:textId="77777777" w:rsidR="00D6212A" w:rsidRPr="00D6212A" w:rsidRDefault="00D6212A" w:rsidP="003C4386">
            <w:pPr>
              <w:numPr>
                <w:ilvl w:val="0"/>
                <w:numId w:val="26"/>
              </w:numPr>
              <w:ind w:left="177" w:hanging="177"/>
              <w:contextualSpacing/>
              <w:jc w:val="both"/>
              <w:rPr>
                <w:rFonts w:ascii="Arial" w:hAnsi="Arial" w:cs="Arial"/>
                <w:sz w:val="16"/>
                <w:szCs w:val="16"/>
                <w:lang w:eastAsia="es-ES"/>
              </w:rPr>
            </w:pPr>
            <w:r w:rsidRPr="00D6212A">
              <w:rPr>
                <w:rFonts w:ascii="Arial" w:hAnsi="Arial" w:cs="Arial"/>
                <w:sz w:val="16"/>
                <w:szCs w:val="16"/>
                <w:lang w:eastAsia="es-ES"/>
              </w:rPr>
              <w:t>Aprobar, con arreglo a la Ley, las concesiones a los particulares para que éstos presten los servicios públicos municipales</w:t>
            </w:r>
          </w:p>
        </w:tc>
        <w:tc>
          <w:tcPr>
            <w:tcW w:w="5387" w:type="dxa"/>
          </w:tcPr>
          <w:p w14:paraId="42D82A64" w14:textId="77777777" w:rsidR="00D6212A" w:rsidRPr="00D6212A" w:rsidRDefault="00D6212A" w:rsidP="00D6212A">
            <w:pPr>
              <w:jc w:val="both"/>
              <w:rPr>
                <w:rFonts w:ascii="Arial" w:hAnsi="Arial" w:cs="Arial"/>
                <w:sz w:val="16"/>
                <w:szCs w:val="16"/>
                <w:lang w:eastAsia="es-ES"/>
              </w:rPr>
            </w:pPr>
            <w:r w:rsidRPr="00D6212A">
              <w:rPr>
                <w:rFonts w:ascii="Arial" w:hAnsi="Arial" w:cs="Arial"/>
                <w:bCs/>
                <w:sz w:val="16"/>
                <w:szCs w:val="16"/>
                <w:lang w:eastAsia="es-ES"/>
              </w:rPr>
              <w:t>El PMD 2021-2024 no menciona líneas de acción al respecto.</w:t>
            </w:r>
          </w:p>
        </w:tc>
        <w:tc>
          <w:tcPr>
            <w:tcW w:w="709" w:type="dxa"/>
            <w:vAlign w:val="center"/>
          </w:tcPr>
          <w:p w14:paraId="79DF256D" w14:textId="77777777" w:rsidR="00D6212A" w:rsidRPr="00D6212A" w:rsidRDefault="00D6212A" w:rsidP="00D6212A">
            <w:pPr>
              <w:jc w:val="center"/>
              <w:rPr>
                <w:rFonts w:ascii="Arial" w:hAnsi="Arial" w:cs="Arial"/>
                <w:sz w:val="16"/>
                <w:szCs w:val="16"/>
                <w:lang w:eastAsia="es-ES"/>
              </w:rPr>
            </w:pPr>
          </w:p>
        </w:tc>
        <w:tc>
          <w:tcPr>
            <w:tcW w:w="801" w:type="dxa"/>
            <w:vAlign w:val="center"/>
          </w:tcPr>
          <w:p w14:paraId="00ABC468" w14:textId="77777777" w:rsidR="00D6212A" w:rsidRPr="00D6212A" w:rsidRDefault="00D6212A" w:rsidP="00D6212A">
            <w:pPr>
              <w:jc w:val="center"/>
              <w:rPr>
                <w:rFonts w:ascii="Arial" w:hAnsi="Arial" w:cs="Arial"/>
                <w:sz w:val="16"/>
                <w:szCs w:val="16"/>
                <w:lang w:eastAsia="es-ES"/>
              </w:rPr>
            </w:pPr>
            <w:r w:rsidRPr="00D6212A">
              <w:rPr>
                <w:rFonts w:ascii="Arial" w:hAnsi="Arial" w:cs="Arial"/>
                <w:b/>
                <w:sz w:val="16"/>
                <w:szCs w:val="16"/>
                <w:lang w:eastAsia="es-ES"/>
              </w:rPr>
              <w:t>X</w:t>
            </w:r>
          </w:p>
        </w:tc>
      </w:tr>
      <w:tr w:rsidR="00D6212A" w:rsidRPr="00D6212A" w14:paraId="5F53716E" w14:textId="77777777" w:rsidTr="00B36E6A">
        <w:trPr>
          <w:trHeight w:val="1743"/>
          <w:jc w:val="center"/>
        </w:trPr>
        <w:tc>
          <w:tcPr>
            <w:tcW w:w="1842" w:type="dxa"/>
          </w:tcPr>
          <w:p w14:paraId="39A1A034" w14:textId="77777777" w:rsidR="00D6212A" w:rsidRPr="00D6212A" w:rsidRDefault="00D6212A" w:rsidP="003C4386">
            <w:pPr>
              <w:numPr>
                <w:ilvl w:val="0"/>
                <w:numId w:val="26"/>
              </w:numPr>
              <w:ind w:left="177" w:hanging="177"/>
              <w:contextualSpacing/>
              <w:jc w:val="both"/>
              <w:rPr>
                <w:rFonts w:ascii="Arial" w:hAnsi="Arial" w:cs="Arial"/>
                <w:sz w:val="16"/>
                <w:szCs w:val="16"/>
                <w:lang w:eastAsia="es-ES"/>
              </w:rPr>
            </w:pPr>
            <w:r w:rsidRPr="00D6212A">
              <w:rPr>
                <w:rFonts w:ascii="Arial" w:hAnsi="Arial" w:cs="Arial"/>
                <w:sz w:val="16"/>
                <w:szCs w:val="16"/>
                <w:lang w:eastAsia="es-ES"/>
              </w:rPr>
              <w:lastRenderedPageBreak/>
              <w:t>Bomberos</w:t>
            </w:r>
          </w:p>
          <w:p w14:paraId="088BB479" w14:textId="77777777" w:rsidR="00D6212A" w:rsidRPr="00D6212A" w:rsidRDefault="00D6212A" w:rsidP="00D6212A">
            <w:pPr>
              <w:ind w:left="177" w:hanging="177"/>
              <w:contextualSpacing/>
              <w:jc w:val="both"/>
              <w:rPr>
                <w:rFonts w:ascii="Arial" w:hAnsi="Arial" w:cs="Arial"/>
                <w:sz w:val="16"/>
                <w:szCs w:val="16"/>
                <w:lang w:eastAsia="es-ES"/>
              </w:rPr>
            </w:pPr>
          </w:p>
        </w:tc>
        <w:tc>
          <w:tcPr>
            <w:tcW w:w="5387" w:type="dxa"/>
          </w:tcPr>
          <w:p w14:paraId="729747AB"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Eje 4. Seguridad y protección ciudadana. Morelenses seguros conviviendo en paz.</w:t>
            </w:r>
          </w:p>
          <w:p w14:paraId="30A5506D"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Programa: 4.1 Programa de fortalecimiento y equipamiento del capital humano de la seguridad pública municipal</w:t>
            </w:r>
          </w:p>
          <w:p w14:paraId="510B2F40"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4.1.2 Profesionalización y fortalecimiento institucional de Dirección de Seguridad Púbica.</w:t>
            </w:r>
          </w:p>
          <w:p w14:paraId="3520994B"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Línea de Acción: 4.1.1.5 Capacitar en materia de disturbios, delitos de alto impacto, desastres naturales, primeros auxilios, rescate y búsqueda de personas.</w:t>
            </w:r>
          </w:p>
        </w:tc>
        <w:tc>
          <w:tcPr>
            <w:tcW w:w="709" w:type="dxa"/>
            <w:vAlign w:val="center"/>
          </w:tcPr>
          <w:p w14:paraId="3EA5B36E" w14:textId="77777777" w:rsidR="00D6212A" w:rsidRPr="00D6212A" w:rsidRDefault="00D6212A" w:rsidP="00D6212A">
            <w:pPr>
              <w:jc w:val="center"/>
              <w:rPr>
                <w:rFonts w:ascii="Arial" w:hAnsi="Arial" w:cs="Arial"/>
                <w:sz w:val="16"/>
                <w:szCs w:val="16"/>
                <w:lang w:eastAsia="es-ES"/>
              </w:rPr>
            </w:pPr>
            <w:r w:rsidRPr="00D6212A">
              <w:rPr>
                <w:rFonts w:ascii="Segoe UI Symbol" w:hAnsi="Segoe UI Symbol" w:cs="Segoe UI Symbol"/>
                <w:b/>
                <w:sz w:val="16"/>
                <w:szCs w:val="16"/>
                <w:lang w:eastAsia="es-ES"/>
              </w:rPr>
              <w:t>✓</w:t>
            </w:r>
          </w:p>
        </w:tc>
        <w:tc>
          <w:tcPr>
            <w:tcW w:w="801" w:type="dxa"/>
            <w:vAlign w:val="center"/>
          </w:tcPr>
          <w:p w14:paraId="75E14CFD" w14:textId="77777777" w:rsidR="00D6212A" w:rsidRPr="00D6212A" w:rsidRDefault="00D6212A" w:rsidP="00D6212A">
            <w:pPr>
              <w:jc w:val="center"/>
              <w:rPr>
                <w:rFonts w:ascii="Arial" w:hAnsi="Arial" w:cs="Arial"/>
                <w:sz w:val="16"/>
                <w:szCs w:val="16"/>
                <w:lang w:eastAsia="es-ES"/>
              </w:rPr>
            </w:pPr>
          </w:p>
        </w:tc>
      </w:tr>
      <w:tr w:rsidR="00D6212A" w:rsidRPr="00D6212A" w14:paraId="7300CB25" w14:textId="77777777" w:rsidTr="00B36E6A">
        <w:trPr>
          <w:trHeight w:val="1399"/>
          <w:jc w:val="center"/>
        </w:trPr>
        <w:tc>
          <w:tcPr>
            <w:tcW w:w="1842" w:type="dxa"/>
          </w:tcPr>
          <w:p w14:paraId="1F337BFA" w14:textId="77777777" w:rsidR="00D6212A" w:rsidRPr="00D6212A" w:rsidRDefault="00D6212A" w:rsidP="003C4386">
            <w:pPr>
              <w:numPr>
                <w:ilvl w:val="0"/>
                <w:numId w:val="26"/>
              </w:numPr>
              <w:ind w:left="177" w:hanging="177"/>
              <w:contextualSpacing/>
              <w:jc w:val="both"/>
              <w:rPr>
                <w:rFonts w:ascii="Arial" w:hAnsi="Arial" w:cs="Arial"/>
                <w:sz w:val="16"/>
                <w:szCs w:val="16"/>
                <w:lang w:eastAsia="es-ES"/>
              </w:rPr>
            </w:pPr>
            <w:r w:rsidRPr="00D6212A">
              <w:rPr>
                <w:rFonts w:ascii="Arial" w:hAnsi="Arial" w:cs="Arial"/>
                <w:sz w:val="16"/>
                <w:szCs w:val="16"/>
                <w:lang w:eastAsia="es-ES"/>
              </w:rPr>
              <w:t>Transporte Urbano de Pasajeros en autobuses en ruta establecida</w:t>
            </w:r>
          </w:p>
        </w:tc>
        <w:tc>
          <w:tcPr>
            <w:tcW w:w="5387" w:type="dxa"/>
          </w:tcPr>
          <w:p w14:paraId="1527F8B2" w14:textId="77777777" w:rsidR="00D6212A" w:rsidRPr="00D6212A" w:rsidRDefault="00D6212A" w:rsidP="00D6212A">
            <w:pPr>
              <w:jc w:val="both"/>
              <w:rPr>
                <w:rFonts w:ascii="Arial" w:hAnsi="Arial" w:cs="Arial"/>
                <w:sz w:val="16"/>
                <w:szCs w:val="16"/>
                <w:lang w:eastAsia="es-ES"/>
              </w:rPr>
            </w:pPr>
            <w:r w:rsidRPr="00D6212A">
              <w:rPr>
                <w:rFonts w:ascii="Arial" w:hAnsi="Arial" w:cs="Arial"/>
                <w:i/>
                <w:sz w:val="16"/>
                <w:szCs w:val="16"/>
                <w:lang w:eastAsia="es-ES"/>
              </w:rPr>
              <w:t>Eje 2.</w:t>
            </w:r>
            <w:r w:rsidRPr="00D6212A">
              <w:rPr>
                <w:rFonts w:ascii="Arial" w:hAnsi="Arial" w:cs="Arial"/>
                <w:sz w:val="16"/>
                <w:szCs w:val="16"/>
                <w:lang w:eastAsia="es-ES"/>
              </w:rPr>
              <w:t xml:space="preserve"> Desarrollo Social. Bienestar y servicios para todas las personas.</w:t>
            </w:r>
          </w:p>
          <w:p w14:paraId="397C7418"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 xml:space="preserve">Programa 2.1 programa de combate a la pobreza patrimonial e inversión en obra social comunitaria. </w:t>
            </w:r>
          </w:p>
          <w:p w14:paraId="767E95BB"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Estrategia 2.1.2 Atención a la comunidad con mejores servicios públicos.</w:t>
            </w:r>
          </w:p>
          <w:p w14:paraId="71431F0A" w14:textId="77777777" w:rsidR="00D6212A" w:rsidRPr="00D6212A" w:rsidRDefault="00D6212A" w:rsidP="00D6212A">
            <w:pPr>
              <w:jc w:val="both"/>
              <w:rPr>
                <w:rFonts w:ascii="Arial" w:hAnsi="Arial" w:cs="Arial"/>
                <w:sz w:val="16"/>
                <w:szCs w:val="16"/>
                <w:lang w:eastAsia="es-ES"/>
              </w:rPr>
            </w:pPr>
            <w:r w:rsidRPr="00D6212A">
              <w:rPr>
                <w:rFonts w:ascii="Arial" w:hAnsi="Arial" w:cs="Arial"/>
                <w:sz w:val="16"/>
                <w:szCs w:val="16"/>
                <w:lang w:eastAsia="es-ES"/>
              </w:rPr>
              <w:t>Línea de Acción: 2.1.2.9 Implementar jornadas de supervisión en taxis y mototaxis que aseguren un transporte público seguro, accesible y que cumple con la reglamentación.</w:t>
            </w:r>
          </w:p>
        </w:tc>
        <w:tc>
          <w:tcPr>
            <w:tcW w:w="709" w:type="dxa"/>
            <w:vAlign w:val="center"/>
          </w:tcPr>
          <w:p w14:paraId="370AC96E" w14:textId="77777777" w:rsidR="00D6212A" w:rsidRPr="00D6212A" w:rsidRDefault="00D6212A" w:rsidP="00D6212A">
            <w:pPr>
              <w:jc w:val="center"/>
              <w:rPr>
                <w:rFonts w:ascii="Arial" w:hAnsi="Arial" w:cs="Arial"/>
                <w:sz w:val="16"/>
                <w:szCs w:val="16"/>
                <w:lang w:eastAsia="es-ES"/>
              </w:rPr>
            </w:pPr>
            <w:r w:rsidRPr="00D6212A">
              <w:rPr>
                <w:rFonts w:ascii="Segoe UI Symbol" w:hAnsi="Segoe UI Symbol" w:cs="Segoe UI Symbol"/>
                <w:b/>
                <w:sz w:val="16"/>
                <w:szCs w:val="16"/>
                <w:lang w:eastAsia="es-ES"/>
              </w:rPr>
              <w:t>✓</w:t>
            </w:r>
          </w:p>
        </w:tc>
        <w:tc>
          <w:tcPr>
            <w:tcW w:w="801" w:type="dxa"/>
            <w:vAlign w:val="center"/>
          </w:tcPr>
          <w:p w14:paraId="33DE521C" w14:textId="77777777" w:rsidR="00D6212A" w:rsidRPr="00D6212A" w:rsidRDefault="00D6212A" w:rsidP="00D6212A">
            <w:pPr>
              <w:jc w:val="center"/>
              <w:rPr>
                <w:rFonts w:ascii="Arial" w:hAnsi="Arial" w:cs="Arial"/>
                <w:sz w:val="16"/>
                <w:szCs w:val="16"/>
                <w:lang w:eastAsia="es-ES"/>
              </w:rPr>
            </w:pPr>
          </w:p>
        </w:tc>
      </w:tr>
      <w:tr w:rsidR="00D6212A" w:rsidRPr="00D6212A" w14:paraId="2E6FC2BB" w14:textId="77777777" w:rsidTr="00D6212A">
        <w:trPr>
          <w:trHeight w:val="180"/>
          <w:jc w:val="center"/>
        </w:trPr>
        <w:tc>
          <w:tcPr>
            <w:tcW w:w="1842" w:type="dxa"/>
            <w:vAlign w:val="bottom"/>
          </w:tcPr>
          <w:p w14:paraId="007E3585" w14:textId="77777777" w:rsidR="00D6212A" w:rsidRPr="00D6212A" w:rsidRDefault="00D6212A" w:rsidP="00D6212A">
            <w:pPr>
              <w:ind w:left="177" w:hanging="177"/>
              <w:jc w:val="right"/>
              <w:rPr>
                <w:rFonts w:ascii="Arial" w:hAnsi="Arial" w:cs="Arial"/>
                <w:b/>
                <w:sz w:val="16"/>
                <w:szCs w:val="16"/>
                <w:lang w:eastAsia="es-ES"/>
              </w:rPr>
            </w:pPr>
            <w:r w:rsidRPr="00D6212A">
              <w:rPr>
                <w:rFonts w:ascii="Arial" w:hAnsi="Arial" w:cs="Arial"/>
                <w:b/>
                <w:sz w:val="16"/>
                <w:szCs w:val="16"/>
                <w:lang w:eastAsia="es-ES"/>
              </w:rPr>
              <w:t>Total de Servicios Públicos: 16</w:t>
            </w:r>
          </w:p>
        </w:tc>
        <w:tc>
          <w:tcPr>
            <w:tcW w:w="5387" w:type="dxa"/>
            <w:vAlign w:val="bottom"/>
          </w:tcPr>
          <w:p w14:paraId="04D7D229" w14:textId="77777777" w:rsidR="00D6212A" w:rsidRPr="00D6212A" w:rsidRDefault="00D6212A" w:rsidP="00D6212A">
            <w:pPr>
              <w:jc w:val="right"/>
              <w:rPr>
                <w:rFonts w:ascii="Arial" w:hAnsi="Arial" w:cs="Arial"/>
                <w:b/>
                <w:sz w:val="16"/>
                <w:szCs w:val="16"/>
                <w:lang w:eastAsia="es-ES"/>
              </w:rPr>
            </w:pPr>
            <w:r w:rsidRPr="00D6212A">
              <w:rPr>
                <w:rFonts w:ascii="Arial" w:hAnsi="Arial" w:cs="Arial"/>
                <w:b/>
                <w:sz w:val="16"/>
                <w:szCs w:val="16"/>
                <w:lang w:eastAsia="es-ES"/>
              </w:rPr>
              <w:t>Total de Cumplimiento:</w:t>
            </w:r>
          </w:p>
        </w:tc>
        <w:tc>
          <w:tcPr>
            <w:tcW w:w="709" w:type="dxa"/>
            <w:vAlign w:val="center"/>
          </w:tcPr>
          <w:p w14:paraId="66A63421" w14:textId="77777777" w:rsidR="00D6212A" w:rsidRPr="00D6212A" w:rsidRDefault="00D6212A" w:rsidP="00D6212A">
            <w:pPr>
              <w:jc w:val="center"/>
              <w:rPr>
                <w:rFonts w:ascii="Arial" w:hAnsi="Arial" w:cs="Arial"/>
                <w:b/>
                <w:sz w:val="16"/>
                <w:szCs w:val="16"/>
                <w:lang w:eastAsia="es-ES"/>
              </w:rPr>
            </w:pPr>
            <w:r w:rsidRPr="00D6212A">
              <w:rPr>
                <w:rFonts w:ascii="Arial" w:hAnsi="Arial" w:cs="Arial"/>
                <w:b/>
                <w:sz w:val="16"/>
                <w:szCs w:val="16"/>
                <w:lang w:eastAsia="es-ES"/>
              </w:rPr>
              <w:t>13</w:t>
            </w:r>
          </w:p>
        </w:tc>
        <w:tc>
          <w:tcPr>
            <w:tcW w:w="801" w:type="dxa"/>
            <w:vAlign w:val="center"/>
          </w:tcPr>
          <w:p w14:paraId="112AB509" w14:textId="77777777" w:rsidR="00D6212A" w:rsidRPr="00D6212A" w:rsidRDefault="00D6212A" w:rsidP="00D6212A">
            <w:pPr>
              <w:tabs>
                <w:tab w:val="center" w:pos="410"/>
              </w:tabs>
              <w:jc w:val="center"/>
              <w:rPr>
                <w:rFonts w:ascii="Arial" w:hAnsi="Arial" w:cs="Arial"/>
                <w:b/>
                <w:sz w:val="16"/>
                <w:szCs w:val="16"/>
                <w:lang w:eastAsia="es-ES"/>
              </w:rPr>
            </w:pPr>
            <w:r w:rsidRPr="00D6212A">
              <w:rPr>
                <w:rFonts w:ascii="Arial" w:hAnsi="Arial" w:cs="Arial"/>
                <w:b/>
                <w:sz w:val="16"/>
                <w:szCs w:val="16"/>
                <w:lang w:eastAsia="es-ES"/>
              </w:rPr>
              <w:t>3</w:t>
            </w:r>
          </w:p>
        </w:tc>
      </w:tr>
      <w:tr w:rsidR="00D6212A" w:rsidRPr="00D6212A" w14:paraId="3A0F4795" w14:textId="77777777" w:rsidTr="00D6212A">
        <w:trPr>
          <w:trHeight w:val="180"/>
          <w:jc w:val="center"/>
        </w:trPr>
        <w:tc>
          <w:tcPr>
            <w:tcW w:w="1842" w:type="dxa"/>
            <w:tcBorders>
              <w:bottom w:val="single" w:sz="4" w:space="0" w:color="2E74B5"/>
            </w:tcBorders>
            <w:vAlign w:val="bottom"/>
          </w:tcPr>
          <w:p w14:paraId="108E5D13" w14:textId="77777777" w:rsidR="00D6212A" w:rsidRPr="00D6212A" w:rsidRDefault="00D6212A" w:rsidP="00D6212A">
            <w:pPr>
              <w:ind w:left="177" w:hanging="177"/>
              <w:jc w:val="right"/>
              <w:rPr>
                <w:rFonts w:ascii="Arial" w:hAnsi="Arial" w:cs="Arial"/>
                <w:b/>
                <w:sz w:val="16"/>
                <w:szCs w:val="16"/>
                <w:lang w:eastAsia="es-ES"/>
              </w:rPr>
            </w:pPr>
            <w:r w:rsidRPr="00D6212A">
              <w:rPr>
                <w:rFonts w:ascii="Arial" w:hAnsi="Arial" w:cs="Arial"/>
                <w:b/>
                <w:sz w:val="16"/>
                <w:szCs w:val="16"/>
                <w:lang w:eastAsia="es-ES"/>
              </w:rPr>
              <w:t xml:space="preserve"> Cumplimiento: 100%</w:t>
            </w:r>
          </w:p>
        </w:tc>
        <w:tc>
          <w:tcPr>
            <w:tcW w:w="5387" w:type="dxa"/>
            <w:tcBorders>
              <w:bottom w:val="single" w:sz="4" w:space="0" w:color="2E74B5"/>
            </w:tcBorders>
            <w:vAlign w:val="bottom"/>
          </w:tcPr>
          <w:p w14:paraId="40954CE9" w14:textId="77777777" w:rsidR="00D6212A" w:rsidRPr="00D6212A" w:rsidRDefault="00D6212A" w:rsidP="00D6212A">
            <w:pPr>
              <w:jc w:val="right"/>
              <w:rPr>
                <w:rFonts w:ascii="Arial" w:hAnsi="Arial" w:cs="Arial"/>
                <w:b/>
                <w:sz w:val="16"/>
                <w:szCs w:val="16"/>
                <w:lang w:eastAsia="es-ES"/>
              </w:rPr>
            </w:pPr>
            <w:r w:rsidRPr="00D6212A">
              <w:rPr>
                <w:rFonts w:ascii="Arial" w:hAnsi="Arial" w:cs="Arial"/>
                <w:b/>
                <w:sz w:val="16"/>
                <w:szCs w:val="16"/>
                <w:lang w:eastAsia="es-ES"/>
              </w:rPr>
              <w:t>Nivel de Cumplimiento (%):</w:t>
            </w:r>
          </w:p>
        </w:tc>
        <w:tc>
          <w:tcPr>
            <w:tcW w:w="709" w:type="dxa"/>
            <w:tcBorders>
              <w:bottom w:val="single" w:sz="4" w:space="0" w:color="2E74B5"/>
            </w:tcBorders>
            <w:vAlign w:val="bottom"/>
          </w:tcPr>
          <w:p w14:paraId="3AB46A86" w14:textId="77777777" w:rsidR="00D6212A" w:rsidRPr="00D6212A" w:rsidRDefault="00D6212A" w:rsidP="00D6212A">
            <w:pPr>
              <w:ind w:left="-14" w:hanging="100"/>
              <w:jc w:val="center"/>
              <w:rPr>
                <w:rFonts w:ascii="Arial" w:hAnsi="Arial" w:cs="Arial"/>
                <w:b/>
                <w:sz w:val="16"/>
                <w:szCs w:val="16"/>
                <w:lang w:eastAsia="es-ES"/>
              </w:rPr>
            </w:pPr>
            <w:r w:rsidRPr="00D6212A">
              <w:rPr>
                <w:rFonts w:ascii="Arial" w:hAnsi="Arial" w:cs="Arial"/>
                <w:b/>
                <w:sz w:val="16"/>
                <w:szCs w:val="16"/>
                <w:lang w:eastAsia="es-ES"/>
              </w:rPr>
              <w:t xml:space="preserve"> 81.25%</w:t>
            </w:r>
          </w:p>
        </w:tc>
        <w:tc>
          <w:tcPr>
            <w:tcW w:w="801" w:type="dxa"/>
            <w:tcBorders>
              <w:bottom w:val="single" w:sz="4" w:space="0" w:color="2E74B5"/>
            </w:tcBorders>
            <w:vAlign w:val="center"/>
          </w:tcPr>
          <w:p w14:paraId="36677564" w14:textId="77777777" w:rsidR="00D6212A" w:rsidRPr="00D6212A" w:rsidRDefault="00D6212A" w:rsidP="00D6212A">
            <w:pPr>
              <w:tabs>
                <w:tab w:val="center" w:pos="410"/>
              </w:tabs>
              <w:jc w:val="center"/>
              <w:rPr>
                <w:rFonts w:ascii="Arial" w:hAnsi="Arial" w:cs="Arial"/>
                <w:b/>
                <w:sz w:val="16"/>
                <w:szCs w:val="16"/>
                <w:lang w:eastAsia="es-ES"/>
              </w:rPr>
            </w:pPr>
            <w:r w:rsidRPr="00D6212A">
              <w:rPr>
                <w:rFonts w:ascii="Arial" w:hAnsi="Arial" w:cs="Arial"/>
                <w:b/>
                <w:sz w:val="16"/>
                <w:szCs w:val="16"/>
                <w:lang w:eastAsia="es-ES"/>
              </w:rPr>
              <w:t>18.75%</w:t>
            </w:r>
          </w:p>
        </w:tc>
      </w:tr>
      <w:tr w:rsidR="00D6212A" w:rsidRPr="00D6212A" w14:paraId="5320A8EC" w14:textId="77777777" w:rsidTr="00D6212A">
        <w:trPr>
          <w:trHeight w:val="961"/>
          <w:jc w:val="center"/>
        </w:trPr>
        <w:tc>
          <w:tcPr>
            <w:tcW w:w="8739" w:type="dxa"/>
            <w:gridSpan w:val="4"/>
            <w:tcBorders>
              <w:left w:val="nil"/>
              <w:bottom w:val="nil"/>
              <w:right w:val="nil"/>
            </w:tcBorders>
          </w:tcPr>
          <w:p w14:paraId="7739F931" w14:textId="77777777" w:rsidR="00D6212A" w:rsidRPr="00D6212A" w:rsidRDefault="00D6212A" w:rsidP="00D6212A">
            <w:pPr>
              <w:ind w:left="177" w:hanging="177"/>
              <w:jc w:val="center"/>
              <w:rPr>
                <w:rFonts w:ascii="Arial" w:hAnsi="Arial" w:cs="Arial"/>
                <w:sz w:val="14"/>
                <w:szCs w:val="18"/>
                <w:lang w:eastAsia="es-ES"/>
              </w:rPr>
            </w:pPr>
            <w:r w:rsidRPr="00D6212A">
              <w:rPr>
                <w:rFonts w:ascii="Arial" w:hAnsi="Arial" w:cs="Arial"/>
                <w:b/>
                <w:sz w:val="14"/>
                <w:szCs w:val="18"/>
                <w:lang w:eastAsia="es-ES"/>
              </w:rPr>
              <w:t xml:space="preserve">Fuente: </w:t>
            </w:r>
            <w:r w:rsidRPr="00D6212A">
              <w:rPr>
                <w:rFonts w:ascii="Arial" w:hAnsi="Arial" w:cs="Arial"/>
                <w:sz w:val="14"/>
                <w:szCs w:val="18"/>
                <w:lang w:eastAsia="es-ES"/>
              </w:rPr>
              <w:t>Elaborado por la ASEQROO, con base en los artículos 115, fracción III de la CPEUM, 147 de la CPEQROO y 169 de la Ley de los Municipios del Estado de Quintana Roo.</w:t>
            </w:r>
          </w:p>
          <w:p w14:paraId="0619B362" w14:textId="0D91ED47" w:rsidR="00D6212A" w:rsidRPr="00D6212A" w:rsidRDefault="00D6212A" w:rsidP="00D6212A">
            <w:pPr>
              <w:ind w:left="177" w:hanging="177"/>
              <w:jc w:val="both"/>
              <w:rPr>
                <w:rFonts w:ascii="Arial" w:hAnsi="Arial" w:cs="Arial"/>
                <w:sz w:val="14"/>
                <w:szCs w:val="18"/>
                <w:lang w:eastAsia="es-ES"/>
              </w:rPr>
            </w:pPr>
            <w:r w:rsidRPr="00D6212A">
              <w:rPr>
                <w:rFonts w:ascii="Arial" w:hAnsi="Arial" w:cs="Arial"/>
                <w:sz w:val="14"/>
                <w:szCs w:val="18"/>
                <w:lang w:eastAsia="es-ES"/>
              </w:rPr>
              <w:t>Nota: De acuerdo con la normativa aplicable corresponde a 16 servicios públicos, así como los demás que la Legislatura del Estado determine según las condiciones territoriales y socioeconómicas de los Municipios, así como su capacidad administrativa y financiera, lo antes menciona no fue valorado, por lo cual se consideraron únicamente lo</w:t>
            </w:r>
            <w:r w:rsidR="00217E5F">
              <w:rPr>
                <w:rFonts w:ascii="Arial" w:hAnsi="Arial" w:cs="Arial"/>
                <w:sz w:val="14"/>
                <w:szCs w:val="18"/>
                <w:lang w:eastAsia="es-ES"/>
              </w:rPr>
              <w:t>s</w:t>
            </w:r>
            <w:r w:rsidRPr="00D6212A">
              <w:rPr>
                <w:rFonts w:ascii="Arial" w:hAnsi="Arial" w:cs="Arial"/>
                <w:sz w:val="14"/>
                <w:szCs w:val="18"/>
                <w:lang w:eastAsia="es-ES"/>
              </w:rPr>
              <w:t xml:space="preserve"> servicios públicos definidos por ley. </w:t>
            </w:r>
          </w:p>
          <w:p w14:paraId="23035D57" w14:textId="77777777" w:rsidR="00D6212A" w:rsidRPr="00D6212A" w:rsidRDefault="00D6212A" w:rsidP="00D6212A">
            <w:pPr>
              <w:ind w:left="177" w:hanging="177"/>
              <w:jc w:val="both"/>
              <w:rPr>
                <w:rFonts w:ascii="Arial" w:hAnsi="Arial" w:cs="Arial"/>
                <w:sz w:val="14"/>
                <w:szCs w:val="18"/>
                <w:lang w:eastAsia="es-ES"/>
              </w:rPr>
            </w:pPr>
          </w:p>
        </w:tc>
      </w:tr>
    </w:tbl>
    <w:p w14:paraId="26FD492B" w14:textId="77777777" w:rsidR="00D6212A" w:rsidRPr="00D6212A" w:rsidRDefault="00D6212A" w:rsidP="00D6212A">
      <w:pPr>
        <w:spacing w:after="0" w:line="240" w:lineRule="auto"/>
        <w:jc w:val="both"/>
        <w:rPr>
          <w:rFonts w:ascii="Arial" w:eastAsia="Times New Roman" w:hAnsi="Arial" w:cs="Arial"/>
          <w:sz w:val="24"/>
          <w:szCs w:val="24"/>
          <w:lang w:eastAsia="es-ES"/>
        </w:rPr>
      </w:pPr>
    </w:p>
    <w:p w14:paraId="5DECAB85" w14:textId="77777777" w:rsidR="00D6212A" w:rsidRPr="00D6212A" w:rsidRDefault="00D6212A" w:rsidP="00D6212A">
      <w:pPr>
        <w:spacing w:after="0"/>
        <w:jc w:val="both"/>
        <w:rPr>
          <w:rFonts w:ascii="Arial" w:eastAsia="Times New Roman" w:hAnsi="Arial" w:cs="Arial"/>
          <w:sz w:val="24"/>
          <w:szCs w:val="24"/>
          <w:lang w:eastAsia="es-ES"/>
        </w:rPr>
      </w:pPr>
      <w:r w:rsidRPr="00D6212A">
        <w:rPr>
          <w:rFonts w:ascii="Arial" w:eastAsia="Times New Roman" w:hAnsi="Arial" w:cs="Arial"/>
          <w:sz w:val="24"/>
          <w:szCs w:val="24"/>
          <w:lang w:eastAsia="es-ES"/>
        </w:rPr>
        <w:t xml:space="preserve">En relación a la revisión y análisis de los Servicios Públicos Municipales, se observó que, el Plan Municipal de Desarrollo de José María Morelos, cuenta con 13 de los 16 servicios públicos municipales obligatorios, obteniendo un nivel de cumplimiento del 81.25%, teniendo como áreas de mejora los servicios públicos en atención a los </w:t>
      </w:r>
      <w:r w:rsidRPr="00D6212A">
        <w:rPr>
          <w:rFonts w:ascii="Arial" w:eastAsia="Times New Roman" w:hAnsi="Arial" w:cs="Arial"/>
          <w:i/>
          <w:sz w:val="24"/>
          <w:szCs w:val="24"/>
          <w:lang w:eastAsia="es-ES"/>
        </w:rPr>
        <w:t>Mercados y Centros de Abasto, Crear, con arreglo a la Ley, los órganos descentralizados o las empresas de participación municipal necesarios para operar los servicios públicos a su cargo</w:t>
      </w:r>
      <w:r w:rsidRPr="00D6212A">
        <w:rPr>
          <w:rFonts w:ascii="Arial" w:eastAsia="Times New Roman" w:hAnsi="Arial" w:cs="Arial"/>
          <w:sz w:val="24"/>
          <w:szCs w:val="24"/>
          <w:lang w:eastAsia="es-ES"/>
        </w:rPr>
        <w:t xml:space="preserve">, así como, </w:t>
      </w:r>
      <w:r w:rsidRPr="00D6212A">
        <w:rPr>
          <w:rFonts w:ascii="Arial" w:eastAsia="Times New Roman" w:hAnsi="Arial" w:cs="Arial"/>
          <w:i/>
          <w:sz w:val="24"/>
          <w:szCs w:val="24"/>
          <w:lang w:eastAsia="es-ES"/>
        </w:rPr>
        <w:t>Aprobar, con arreglo a la Ley, las concesiones a los particulares para que éstos presten los servicios públicos municipales</w:t>
      </w:r>
      <w:r w:rsidRPr="00D6212A">
        <w:rPr>
          <w:rFonts w:ascii="Arial" w:eastAsia="Times New Roman" w:hAnsi="Arial" w:cs="Arial"/>
          <w:sz w:val="24"/>
          <w:szCs w:val="24"/>
          <w:lang w:eastAsia="es-ES"/>
        </w:rPr>
        <w:t>, por lo que, no se identificaron objetivos, estrategias y líneas de acción  al respecto.</w:t>
      </w:r>
    </w:p>
    <w:p w14:paraId="5B7CF04C" w14:textId="77777777" w:rsidR="00D6212A" w:rsidRPr="00D6212A" w:rsidRDefault="00D6212A" w:rsidP="00D6212A">
      <w:pPr>
        <w:spacing w:after="0" w:line="240" w:lineRule="auto"/>
        <w:rPr>
          <w:rFonts w:ascii="Arial" w:eastAsia="Times New Roman" w:hAnsi="Arial" w:cs="Arial"/>
          <w:b/>
          <w:sz w:val="24"/>
          <w:szCs w:val="24"/>
          <w:lang w:eastAsia="es-ES"/>
        </w:rPr>
      </w:pPr>
    </w:p>
    <w:p w14:paraId="631B6B6C" w14:textId="77777777" w:rsidR="00D6212A" w:rsidRPr="00D6212A" w:rsidRDefault="00D6212A" w:rsidP="00D6212A">
      <w:pPr>
        <w:autoSpaceDE w:val="0"/>
        <w:autoSpaceDN w:val="0"/>
        <w:adjustRightInd w:val="0"/>
        <w:spacing w:after="0" w:line="240" w:lineRule="auto"/>
        <w:contextualSpacing/>
        <w:jc w:val="both"/>
        <w:rPr>
          <w:rFonts w:ascii="Arial" w:eastAsia="Times New Roman" w:hAnsi="Arial" w:cs="Arial"/>
          <w:bCs/>
          <w:sz w:val="24"/>
          <w:szCs w:val="24"/>
          <w:lang w:eastAsia="es-ES"/>
        </w:rPr>
      </w:pPr>
      <w:r w:rsidRPr="00D6212A">
        <w:rPr>
          <w:rFonts w:ascii="Arial" w:eastAsia="Times New Roman" w:hAnsi="Arial" w:cs="Arial"/>
          <w:bCs/>
          <w:sz w:val="24"/>
          <w:szCs w:val="24"/>
          <w:lang w:eastAsia="es-ES"/>
        </w:rPr>
        <w:t>Derivado del análisis anterior se determinó la siguiente observación preliminar:</w:t>
      </w:r>
    </w:p>
    <w:p w14:paraId="2DF509F1" w14:textId="77777777" w:rsidR="00D6212A" w:rsidRPr="00D6212A" w:rsidRDefault="00D6212A" w:rsidP="00D6212A">
      <w:pPr>
        <w:spacing w:after="0" w:line="240" w:lineRule="auto"/>
        <w:jc w:val="both"/>
        <w:rPr>
          <w:rFonts w:ascii="Arial" w:eastAsia="Times New Roman" w:hAnsi="Arial" w:cs="Arial"/>
          <w:sz w:val="24"/>
          <w:szCs w:val="24"/>
          <w:lang w:eastAsia="es-ES"/>
        </w:rPr>
      </w:pPr>
    </w:p>
    <w:p w14:paraId="5ABD15AD" w14:textId="77777777" w:rsidR="00D8147D" w:rsidRPr="00D8147D" w:rsidRDefault="00D6212A" w:rsidP="00B4401A">
      <w:pPr>
        <w:numPr>
          <w:ilvl w:val="0"/>
          <w:numId w:val="42"/>
        </w:numPr>
        <w:spacing w:after="0" w:line="240" w:lineRule="auto"/>
        <w:contextualSpacing/>
        <w:jc w:val="both"/>
        <w:rPr>
          <w:rFonts w:ascii="Arial" w:eastAsia="Times New Roman" w:hAnsi="Arial" w:cs="Arial"/>
          <w:b/>
          <w:sz w:val="24"/>
          <w:szCs w:val="24"/>
          <w:lang w:eastAsia="es-ES"/>
        </w:rPr>
      </w:pPr>
      <w:r w:rsidRPr="00D6212A">
        <w:rPr>
          <w:rFonts w:ascii="Arial" w:eastAsia="Times New Roman" w:hAnsi="Arial" w:cs="Arial"/>
          <w:sz w:val="24"/>
          <w:szCs w:val="24"/>
          <w:lang w:eastAsia="es-ES"/>
        </w:rPr>
        <w:t>En relación a los Servicios Públicos Municipales, se corroboró que el Plan Municipal de Desarrollo</w:t>
      </w:r>
      <w:r w:rsidR="00D8147D">
        <w:rPr>
          <w:rFonts w:ascii="Arial" w:eastAsia="Times New Roman" w:hAnsi="Arial" w:cs="Arial"/>
          <w:sz w:val="24"/>
          <w:szCs w:val="24"/>
          <w:lang w:eastAsia="es-ES"/>
        </w:rPr>
        <w:t xml:space="preserve"> 2021-2024</w:t>
      </w:r>
      <w:r w:rsidRPr="00D6212A">
        <w:rPr>
          <w:rFonts w:ascii="Arial" w:eastAsia="Times New Roman" w:hAnsi="Arial" w:cs="Arial"/>
          <w:sz w:val="24"/>
          <w:szCs w:val="24"/>
          <w:lang w:eastAsia="es-ES"/>
        </w:rPr>
        <w:t xml:space="preserve"> del municipio de José María Morelos obtuvo un nivel de cumplimiento del 81.25%, debido a que no se contem</w:t>
      </w:r>
      <w:r w:rsidR="00D8147D">
        <w:rPr>
          <w:rFonts w:ascii="Arial" w:eastAsia="Times New Roman" w:hAnsi="Arial" w:cs="Arial"/>
          <w:sz w:val="24"/>
          <w:szCs w:val="24"/>
          <w:lang w:eastAsia="es-ES"/>
        </w:rPr>
        <w:t>plaron los servicios públicos siguientes</w:t>
      </w:r>
      <w:r w:rsidRPr="00D6212A">
        <w:rPr>
          <w:rFonts w:ascii="Arial" w:eastAsia="Times New Roman" w:hAnsi="Arial" w:cs="Arial"/>
          <w:sz w:val="24"/>
          <w:szCs w:val="24"/>
          <w:lang w:eastAsia="es-ES"/>
        </w:rPr>
        <w:t xml:space="preserve">: </w:t>
      </w:r>
    </w:p>
    <w:p w14:paraId="6A9ED44B" w14:textId="51D14700" w:rsidR="00D8147D" w:rsidRPr="00D8147D" w:rsidRDefault="00D8147D" w:rsidP="00D8147D">
      <w:pPr>
        <w:pStyle w:val="Prrafodelista"/>
        <w:numPr>
          <w:ilvl w:val="0"/>
          <w:numId w:val="6"/>
        </w:numPr>
        <w:spacing w:after="0" w:line="240" w:lineRule="auto"/>
        <w:jc w:val="both"/>
        <w:rPr>
          <w:rFonts w:ascii="Arial" w:eastAsia="Times New Roman" w:hAnsi="Arial" w:cs="Arial"/>
          <w:b/>
          <w:sz w:val="24"/>
          <w:szCs w:val="24"/>
          <w:lang w:eastAsia="es-ES"/>
        </w:rPr>
      </w:pPr>
      <w:r>
        <w:rPr>
          <w:rFonts w:ascii="Arial" w:eastAsia="Times New Roman" w:hAnsi="Arial" w:cs="Arial"/>
          <w:i/>
          <w:sz w:val="24"/>
          <w:szCs w:val="24"/>
          <w:lang w:eastAsia="es-ES"/>
        </w:rPr>
        <w:t>mercados y centrales de abasto</w:t>
      </w:r>
      <w:r w:rsidRPr="00D8147D">
        <w:rPr>
          <w:rFonts w:ascii="Arial" w:eastAsia="Times New Roman" w:hAnsi="Arial" w:cs="Arial"/>
          <w:b/>
          <w:sz w:val="24"/>
          <w:szCs w:val="24"/>
          <w:lang w:eastAsia="es-ES"/>
        </w:rPr>
        <w:t>.</w:t>
      </w:r>
    </w:p>
    <w:p w14:paraId="5267B404" w14:textId="77777777" w:rsidR="00D8147D" w:rsidRPr="00D8147D" w:rsidRDefault="00D6212A" w:rsidP="00D8147D">
      <w:pPr>
        <w:pStyle w:val="Prrafodelista"/>
        <w:numPr>
          <w:ilvl w:val="0"/>
          <w:numId w:val="6"/>
        </w:numPr>
        <w:spacing w:after="0" w:line="240" w:lineRule="auto"/>
        <w:jc w:val="both"/>
        <w:rPr>
          <w:rFonts w:ascii="Arial" w:eastAsia="Times New Roman" w:hAnsi="Arial" w:cs="Arial"/>
          <w:b/>
          <w:sz w:val="24"/>
          <w:szCs w:val="24"/>
          <w:lang w:eastAsia="es-ES"/>
        </w:rPr>
      </w:pPr>
      <w:r w:rsidRPr="00D8147D">
        <w:rPr>
          <w:rFonts w:ascii="Arial" w:eastAsia="Times New Roman" w:hAnsi="Arial" w:cs="Arial"/>
          <w:i/>
          <w:sz w:val="24"/>
          <w:szCs w:val="24"/>
          <w:lang w:eastAsia="es-ES"/>
        </w:rPr>
        <w:t>Crear, con arreglo a la Ley, los órganos descentralizados o las empresas de participación municipal necesarios para operar los servicios públicos a su cargo</w:t>
      </w:r>
      <w:r w:rsidR="00D8147D">
        <w:rPr>
          <w:rFonts w:ascii="Arial" w:eastAsia="Times New Roman" w:hAnsi="Arial" w:cs="Arial"/>
          <w:sz w:val="24"/>
          <w:szCs w:val="24"/>
          <w:lang w:eastAsia="es-ES"/>
        </w:rPr>
        <w:t>.</w:t>
      </w:r>
    </w:p>
    <w:p w14:paraId="2C8B381F" w14:textId="3D96848C" w:rsidR="00D6212A" w:rsidRPr="00D8147D" w:rsidRDefault="00D6212A" w:rsidP="00D8147D">
      <w:pPr>
        <w:pStyle w:val="Prrafodelista"/>
        <w:numPr>
          <w:ilvl w:val="0"/>
          <w:numId w:val="6"/>
        </w:numPr>
        <w:spacing w:after="0" w:line="240" w:lineRule="auto"/>
        <w:jc w:val="both"/>
        <w:rPr>
          <w:rFonts w:ascii="Arial" w:eastAsia="Times New Roman" w:hAnsi="Arial" w:cs="Arial"/>
          <w:b/>
          <w:sz w:val="24"/>
          <w:szCs w:val="24"/>
          <w:lang w:eastAsia="es-ES"/>
        </w:rPr>
      </w:pPr>
      <w:r w:rsidRPr="00D8147D">
        <w:rPr>
          <w:rFonts w:ascii="Arial" w:eastAsia="Times New Roman" w:hAnsi="Arial" w:cs="Arial"/>
          <w:sz w:val="24"/>
          <w:szCs w:val="24"/>
          <w:lang w:eastAsia="es-ES"/>
        </w:rPr>
        <w:lastRenderedPageBreak/>
        <w:t xml:space="preserve"> </w:t>
      </w:r>
      <w:r w:rsidRPr="00D8147D">
        <w:rPr>
          <w:rFonts w:ascii="Arial" w:eastAsia="Times New Roman" w:hAnsi="Arial" w:cs="Arial"/>
          <w:i/>
          <w:sz w:val="24"/>
          <w:szCs w:val="24"/>
          <w:lang w:eastAsia="es-ES"/>
        </w:rPr>
        <w:t>Aprobar, con arreglo a la Ley, las concesiones a los particulares para que estos presten los servicios públicos municipales</w:t>
      </w:r>
      <w:r w:rsidRPr="00D8147D">
        <w:rPr>
          <w:rFonts w:ascii="Arial" w:eastAsia="Times New Roman" w:hAnsi="Arial" w:cs="Arial"/>
          <w:sz w:val="24"/>
          <w:szCs w:val="24"/>
          <w:lang w:eastAsia="es-ES"/>
        </w:rPr>
        <w:t>, por lo que presentan áreas de oportunidad.</w:t>
      </w:r>
    </w:p>
    <w:p w14:paraId="69217E23" w14:textId="77777777" w:rsidR="00D8147D" w:rsidRDefault="00D8147D" w:rsidP="002D7547">
      <w:pPr>
        <w:spacing w:after="0" w:line="240" w:lineRule="auto"/>
        <w:contextualSpacing/>
        <w:jc w:val="both"/>
        <w:rPr>
          <w:rFonts w:ascii="Arial" w:eastAsia="Times New Roman" w:hAnsi="Arial" w:cs="Arial"/>
          <w:sz w:val="24"/>
          <w:szCs w:val="24"/>
          <w:lang w:eastAsia="es-ES"/>
        </w:rPr>
      </w:pPr>
    </w:p>
    <w:p w14:paraId="7C895943" w14:textId="24C833FD" w:rsidR="00D6212A" w:rsidRPr="002D7547" w:rsidRDefault="002D7547" w:rsidP="00217E5F">
      <w:pPr>
        <w:spacing w:after="0"/>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Con motivo de la reunión de trabajo efectuada para la presentación de resulta</w:t>
      </w:r>
      <w:r w:rsidR="00217E5F">
        <w:rPr>
          <w:rFonts w:ascii="Arial" w:eastAsia="Times New Roman" w:hAnsi="Arial" w:cs="Arial"/>
          <w:sz w:val="24"/>
          <w:szCs w:val="24"/>
          <w:lang w:eastAsia="es-ES"/>
        </w:rPr>
        <w:t>dos finales de auditorí</w:t>
      </w:r>
      <w:r>
        <w:rPr>
          <w:rFonts w:ascii="Arial" w:eastAsia="Times New Roman" w:hAnsi="Arial" w:cs="Arial"/>
          <w:sz w:val="24"/>
          <w:szCs w:val="24"/>
          <w:lang w:eastAsia="es-ES"/>
        </w:rPr>
        <w:t xml:space="preserve">a y observaciones preliminares, </w:t>
      </w:r>
      <w:r w:rsidR="004B0201" w:rsidRPr="004B0201">
        <w:rPr>
          <w:rFonts w:ascii="Arial" w:eastAsia="Times New Roman" w:hAnsi="Arial" w:cs="Arial"/>
          <w:bCs/>
          <w:sz w:val="24"/>
          <w:szCs w:val="24"/>
          <w:lang w:eastAsia="es-ES"/>
        </w:rPr>
        <w:t xml:space="preserve">el </w:t>
      </w:r>
      <w:r w:rsidR="004B0201" w:rsidRPr="004B0201">
        <w:rPr>
          <w:rFonts w:ascii="Arial" w:eastAsia="Times New Roman" w:hAnsi="Arial" w:cs="Arial"/>
          <w:sz w:val="24"/>
          <w:szCs w:val="24"/>
          <w:lang w:eastAsia="es-ES"/>
        </w:rPr>
        <w:t>municipio de José María Morelos</w:t>
      </w:r>
      <w:r w:rsidR="004B0201" w:rsidRPr="004B0201">
        <w:rPr>
          <w:rFonts w:ascii="Arial" w:eastAsia="Times New Roman" w:hAnsi="Arial" w:cs="Arial"/>
          <w:bCs/>
          <w:sz w:val="24"/>
          <w:szCs w:val="24"/>
          <w:lang w:eastAsia="es-ES"/>
        </w:rPr>
        <w:t xml:space="preserve"> </w:t>
      </w:r>
      <w:r w:rsidR="004B0201" w:rsidRPr="004B0201">
        <w:rPr>
          <w:rFonts w:ascii="Arial" w:eastAsia="Times New Roman" w:hAnsi="Arial" w:cs="Arial"/>
          <w:sz w:val="24"/>
          <w:szCs w:val="24"/>
          <w:lang w:eastAsia="es-ES"/>
        </w:rPr>
        <w:t xml:space="preserve">manifiesta mediante el oficio número DIRPLAN/2021-2024/0118/2022, que el </w:t>
      </w:r>
      <w:r w:rsidR="004B0201" w:rsidRPr="004B0201">
        <w:rPr>
          <w:rFonts w:ascii="Arial" w:eastAsia="Times New Roman" w:hAnsi="Arial" w:cs="Arial"/>
          <w:bCs/>
          <w:sz w:val="24"/>
          <w:szCs w:val="24"/>
          <w:lang w:eastAsia="es-ES"/>
        </w:rPr>
        <w:t xml:space="preserve">servicio público municipal relacionado a </w:t>
      </w:r>
      <w:r w:rsidR="004B0201" w:rsidRPr="004B0201">
        <w:rPr>
          <w:rFonts w:ascii="Arial" w:eastAsia="Times New Roman" w:hAnsi="Arial" w:cs="Arial"/>
          <w:bCs/>
          <w:i/>
          <w:sz w:val="24"/>
          <w:szCs w:val="24"/>
          <w:lang w:eastAsia="es-ES"/>
        </w:rPr>
        <w:t>Mercados y Centrales de Abasto</w:t>
      </w:r>
      <w:r w:rsidR="004B0201" w:rsidRPr="004B0201">
        <w:rPr>
          <w:rFonts w:ascii="Arial" w:eastAsia="Times New Roman" w:hAnsi="Arial" w:cs="Arial"/>
          <w:bCs/>
          <w:sz w:val="24"/>
          <w:szCs w:val="24"/>
          <w:lang w:eastAsia="es-ES"/>
        </w:rPr>
        <w:t>, se encuentra en la línea de acción 2.1.2.3. “Rehabilitar y ampliar el Mercado Inteligente del Producto</w:t>
      </w:r>
      <w:r w:rsidR="00BD0B7C">
        <w:rPr>
          <w:rFonts w:ascii="Arial" w:eastAsia="Times New Roman" w:hAnsi="Arial" w:cs="Arial"/>
          <w:bCs/>
          <w:sz w:val="24"/>
          <w:szCs w:val="24"/>
          <w:lang w:eastAsia="es-ES"/>
        </w:rPr>
        <w:t>r</w:t>
      </w:r>
      <w:r w:rsidR="004B0201" w:rsidRPr="004B0201">
        <w:rPr>
          <w:rFonts w:ascii="Arial" w:eastAsia="Times New Roman" w:hAnsi="Arial" w:cs="Arial"/>
          <w:bCs/>
          <w:sz w:val="24"/>
          <w:szCs w:val="24"/>
          <w:lang w:eastAsia="es-ES"/>
        </w:rPr>
        <w:t xml:space="preserve">” correspondiente </w:t>
      </w:r>
      <w:r w:rsidR="004B0201">
        <w:rPr>
          <w:rFonts w:ascii="Arial" w:eastAsia="Times New Roman" w:hAnsi="Arial" w:cs="Arial"/>
          <w:bCs/>
          <w:sz w:val="24"/>
          <w:szCs w:val="24"/>
          <w:lang w:eastAsia="es-ES"/>
        </w:rPr>
        <w:t>al</w:t>
      </w:r>
      <w:r w:rsidR="004B0201" w:rsidRPr="004B0201">
        <w:rPr>
          <w:rFonts w:ascii="Arial" w:eastAsia="Times New Roman" w:hAnsi="Arial" w:cs="Arial"/>
          <w:bCs/>
          <w:sz w:val="24"/>
          <w:szCs w:val="24"/>
          <w:lang w:eastAsia="es-ES"/>
        </w:rPr>
        <w:t xml:space="preserve"> eje estratégico 2. Desarrollo Social. Bienestar y servicios para todas las personas, del Plan Municipal de Desarrollo 2021-2024; asimismo, </w:t>
      </w:r>
      <w:r w:rsidR="004B0201" w:rsidRPr="004B0201">
        <w:rPr>
          <w:rFonts w:ascii="Arial" w:eastAsia="Times New Roman" w:hAnsi="Arial" w:cs="Arial"/>
          <w:sz w:val="24"/>
          <w:szCs w:val="24"/>
          <w:lang w:eastAsia="es-ES"/>
        </w:rPr>
        <w:t>justifican que la administración municipal 2021-2024 no cuenta con los recursos suficientes para crear órganos descentralizados o empresas de participación paramunicipal,  así mismo, no consideran necesario aprobar concesiones a particulares debido a que el Ayuntamiento cuenta con la Dirección de Servicios Públicos Municipales, la cual tiene las capacidades necesarias para brindar los servicios públicos más demandados por la sociedad sin la necesidad de que los particulares puedan brindar tales servicios</w:t>
      </w:r>
      <w:r w:rsidR="004B0201">
        <w:rPr>
          <w:rFonts w:ascii="Arial" w:eastAsia="Times New Roman" w:hAnsi="Arial" w:cs="Arial"/>
          <w:sz w:val="24"/>
          <w:szCs w:val="24"/>
          <w:lang w:eastAsia="es-ES"/>
        </w:rPr>
        <w:t xml:space="preserve">. Por lo anterior, </w:t>
      </w:r>
      <w:r>
        <w:rPr>
          <w:rFonts w:ascii="Arial" w:eastAsia="Times New Roman" w:hAnsi="Arial" w:cs="Arial"/>
          <w:sz w:val="24"/>
          <w:szCs w:val="24"/>
          <w:lang w:eastAsia="es-ES"/>
        </w:rPr>
        <w:t xml:space="preserve">la observación 2 queda </w:t>
      </w:r>
      <w:r w:rsidRPr="00A37247">
        <w:rPr>
          <w:rFonts w:ascii="Arial" w:eastAsia="Times New Roman" w:hAnsi="Arial" w:cs="Arial"/>
          <w:b/>
          <w:sz w:val="24"/>
          <w:szCs w:val="24"/>
          <w:lang w:eastAsia="es-ES"/>
        </w:rPr>
        <w:t>atendida</w:t>
      </w:r>
      <w:r>
        <w:rPr>
          <w:rFonts w:ascii="Arial" w:eastAsia="Times New Roman" w:hAnsi="Arial" w:cs="Arial"/>
          <w:sz w:val="24"/>
          <w:szCs w:val="24"/>
          <w:lang w:eastAsia="es-ES"/>
        </w:rPr>
        <w:t>.</w:t>
      </w:r>
    </w:p>
    <w:p w14:paraId="5E7C7F8C" w14:textId="77777777" w:rsidR="003C4386" w:rsidRPr="00826D67" w:rsidRDefault="003C4386" w:rsidP="00BA7692">
      <w:pPr>
        <w:pStyle w:val="Prrafodelista"/>
        <w:ind w:left="0"/>
        <w:jc w:val="both"/>
        <w:rPr>
          <w:rFonts w:ascii="Arial" w:hAnsi="Arial" w:cs="Arial"/>
          <w:b/>
          <w:sz w:val="24"/>
          <w:szCs w:val="24"/>
        </w:rPr>
      </w:pPr>
    </w:p>
    <w:p w14:paraId="572BAEFB" w14:textId="3E66F421" w:rsidR="00213121" w:rsidRDefault="00BA7692" w:rsidP="00D42963">
      <w:pPr>
        <w:pStyle w:val="Prrafodelista"/>
        <w:numPr>
          <w:ilvl w:val="1"/>
          <w:numId w:val="13"/>
        </w:numPr>
        <w:spacing w:after="0"/>
        <w:rPr>
          <w:rFonts w:ascii="Arial" w:hAnsi="Arial" w:cs="Arial"/>
          <w:b/>
          <w:sz w:val="24"/>
          <w:szCs w:val="24"/>
        </w:rPr>
      </w:pPr>
      <w:r w:rsidRPr="00826D67">
        <w:rPr>
          <w:rFonts w:ascii="Arial" w:hAnsi="Arial" w:cs="Arial"/>
          <w:b/>
          <w:sz w:val="24"/>
          <w:szCs w:val="24"/>
        </w:rPr>
        <w:t>Materias de competencia municipal para el desarrollo integral.</w:t>
      </w:r>
      <w:bookmarkStart w:id="44" w:name="_Toc74856087"/>
    </w:p>
    <w:p w14:paraId="2D4C1357" w14:textId="548FF1B5" w:rsidR="003C4386" w:rsidRDefault="003C4386" w:rsidP="003C4386">
      <w:pPr>
        <w:pStyle w:val="Prrafodelista"/>
        <w:spacing w:after="0"/>
        <w:ind w:left="0"/>
        <w:rPr>
          <w:rFonts w:ascii="Arial" w:hAnsi="Arial" w:cs="Arial"/>
          <w:b/>
          <w:sz w:val="24"/>
          <w:szCs w:val="24"/>
        </w:rPr>
      </w:pPr>
    </w:p>
    <w:p w14:paraId="60DF4FE0" w14:textId="5DFCE15E" w:rsidR="003C4386" w:rsidRPr="003C4386" w:rsidRDefault="00B36E6A" w:rsidP="003C4386">
      <w:pPr>
        <w:autoSpaceDE w:val="0"/>
        <w:autoSpaceDN w:val="0"/>
        <w:adjustRightInd w:val="0"/>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Sin observación.</w:t>
      </w:r>
    </w:p>
    <w:p w14:paraId="72081E23" w14:textId="77777777" w:rsidR="003C4386" w:rsidRPr="003C4386" w:rsidRDefault="003C4386" w:rsidP="003C4386">
      <w:pPr>
        <w:autoSpaceDE w:val="0"/>
        <w:autoSpaceDN w:val="0"/>
        <w:adjustRightInd w:val="0"/>
        <w:spacing w:after="0"/>
        <w:jc w:val="both"/>
        <w:rPr>
          <w:rFonts w:ascii="Arial" w:eastAsia="Times New Roman" w:hAnsi="Arial" w:cs="Arial"/>
          <w:b/>
          <w:sz w:val="24"/>
          <w:szCs w:val="24"/>
          <w:lang w:eastAsia="es-ES"/>
        </w:rPr>
      </w:pPr>
    </w:p>
    <w:p w14:paraId="3C79213F" w14:textId="77777777" w:rsidR="003C4386" w:rsidRPr="003C4386" w:rsidRDefault="003C4386" w:rsidP="003C4386">
      <w:pPr>
        <w:spacing w:after="0"/>
        <w:jc w:val="both"/>
        <w:rPr>
          <w:rFonts w:ascii="Arial" w:eastAsia="Times New Roman" w:hAnsi="Arial" w:cs="Arial"/>
          <w:sz w:val="24"/>
          <w:szCs w:val="24"/>
          <w:lang w:eastAsia="es-ES"/>
        </w:rPr>
      </w:pPr>
      <w:r w:rsidRPr="003C4386">
        <w:rPr>
          <w:rFonts w:ascii="Arial" w:eastAsia="Times New Roman" w:hAnsi="Arial" w:cs="Arial"/>
          <w:sz w:val="24"/>
          <w:szCs w:val="24"/>
          <w:lang w:eastAsia="es-ES"/>
        </w:rPr>
        <w:t>La planeación deberá llevarse a cabo como un medio para el eficaz y eficiente desempeño de la responsabilidad de las autoridades y órganos encargados de la planeación, con relación al desarrollo integral y sustentable de la entidad y deberá tender a la consecución de los fines y objetivos políticos, ambientales, culturales, económicos, sociales, educativos y deportivos contenidos en la Constitución Política de los Estados Unidos Mexicanos y en la particular del Estado de Quintana Roo, guardando congruencia con los lineamientos generales en materia de planeación que rijan al país</w:t>
      </w:r>
      <w:r w:rsidRPr="003C4386">
        <w:rPr>
          <w:rFonts w:ascii="Arial" w:eastAsia="Times New Roman" w:hAnsi="Arial" w:cs="Arial"/>
          <w:sz w:val="24"/>
          <w:szCs w:val="24"/>
          <w:vertAlign w:val="superscript"/>
          <w:lang w:eastAsia="es-ES"/>
        </w:rPr>
        <w:footnoteReference w:id="18"/>
      </w:r>
      <w:r w:rsidRPr="003C4386">
        <w:rPr>
          <w:rFonts w:ascii="Arial" w:eastAsia="Times New Roman" w:hAnsi="Arial" w:cs="Arial"/>
          <w:sz w:val="24"/>
          <w:szCs w:val="24"/>
          <w:lang w:eastAsia="es-ES"/>
        </w:rPr>
        <w:t>.</w:t>
      </w:r>
    </w:p>
    <w:p w14:paraId="0DFD4388" w14:textId="77777777" w:rsidR="003C4386" w:rsidRPr="003C4386" w:rsidRDefault="003C4386" w:rsidP="003C4386">
      <w:pPr>
        <w:spacing w:after="0"/>
        <w:jc w:val="both"/>
        <w:rPr>
          <w:rFonts w:ascii="Arial" w:eastAsia="Times New Roman" w:hAnsi="Arial" w:cs="Arial"/>
          <w:sz w:val="24"/>
          <w:szCs w:val="24"/>
          <w:lang w:eastAsia="es-ES"/>
        </w:rPr>
      </w:pPr>
    </w:p>
    <w:p w14:paraId="4814837C" w14:textId="77777777" w:rsidR="003C4386" w:rsidRPr="003C4386" w:rsidRDefault="003C4386" w:rsidP="003C4386">
      <w:pPr>
        <w:spacing w:after="0"/>
        <w:jc w:val="both"/>
        <w:rPr>
          <w:rFonts w:ascii="Arial" w:eastAsia="Times New Roman" w:hAnsi="Arial" w:cs="Arial"/>
          <w:sz w:val="24"/>
          <w:szCs w:val="24"/>
          <w:lang w:eastAsia="es-ES"/>
        </w:rPr>
      </w:pPr>
      <w:r w:rsidRPr="003C4386">
        <w:rPr>
          <w:rFonts w:ascii="Arial" w:eastAsia="Times New Roman" w:hAnsi="Arial" w:cs="Arial"/>
          <w:sz w:val="24"/>
          <w:szCs w:val="24"/>
          <w:lang w:eastAsia="es-ES"/>
        </w:rPr>
        <w:t xml:space="preserve">El Plan Municipal es el instrumento normativo de largo plazo, rector del proceso de planeación para el desarrollo municipal que expresa claramente las prioridades, objetivos, estrategias y líneas generales de acción en materia política, ambiental, </w:t>
      </w:r>
      <w:r w:rsidRPr="003C4386">
        <w:rPr>
          <w:rFonts w:ascii="Arial" w:eastAsia="Times New Roman" w:hAnsi="Arial" w:cs="Arial"/>
          <w:sz w:val="24"/>
          <w:szCs w:val="24"/>
          <w:lang w:eastAsia="es-ES"/>
        </w:rPr>
        <w:lastRenderedPageBreak/>
        <w:t>cultural, económica, social, educativa y deportiva del Municipio, para promover y fomentar el desarrollo integral y el mejoramiento en la calidad de vida de la población y orientar la acción de este orden de gobierno y los grupos sociales de los Municipios hacia ese fin</w:t>
      </w:r>
      <w:r w:rsidRPr="003C4386">
        <w:rPr>
          <w:rFonts w:ascii="Arial" w:eastAsia="Times New Roman" w:hAnsi="Arial" w:cs="Arial"/>
          <w:sz w:val="24"/>
          <w:szCs w:val="24"/>
          <w:vertAlign w:val="superscript"/>
          <w:lang w:eastAsia="es-ES"/>
        </w:rPr>
        <w:footnoteReference w:id="19"/>
      </w:r>
      <w:r w:rsidRPr="003C4386">
        <w:rPr>
          <w:rFonts w:ascii="Arial" w:eastAsia="Times New Roman" w:hAnsi="Arial" w:cs="Arial"/>
          <w:sz w:val="24"/>
          <w:szCs w:val="24"/>
          <w:lang w:eastAsia="es-ES"/>
        </w:rPr>
        <w:t>.</w:t>
      </w:r>
    </w:p>
    <w:p w14:paraId="56050609" w14:textId="77777777" w:rsidR="003C4386" w:rsidRPr="003C4386" w:rsidRDefault="003C4386" w:rsidP="003C4386">
      <w:pPr>
        <w:spacing w:after="0"/>
        <w:jc w:val="both"/>
        <w:rPr>
          <w:rFonts w:ascii="Arial" w:eastAsia="Times New Roman" w:hAnsi="Arial" w:cs="Arial"/>
          <w:sz w:val="24"/>
          <w:szCs w:val="24"/>
          <w:lang w:eastAsia="es-ES"/>
        </w:rPr>
      </w:pPr>
    </w:p>
    <w:p w14:paraId="19C566E1" w14:textId="77777777" w:rsidR="003C4386" w:rsidRPr="003C4386" w:rsidRDefault="003C4386" w:rsidP="003C4386">
      <w:pPr>
        <w:autoSpaceDE w:val="0"/>
        <w:autoSpaceDN w:val="0"/>
        <w:adjustRightInd w:val="0"/>
        <w:spacing w:after="0"/>
        <w:jc w:val="both"/>
        <w:rPr>
          <w:rFonts w:ascii="Arial" w:eastAsia="Times New Roman" w:hAnsi="Arial" w:cs="Arial"/>
          <w:sz w:val="24"/>
          <w:szCs w:val="24"/>
          <w:lang w:eastAsia="es-ES"/>
        </w:rPr>
      </w:pPr>
      <w:r w:rsidRPr="003C4386">
        <w:rPr>
          <w:rFonts w:ascii="Arial" w:eastAsia="Times New Roman" w:hAnsi="Arial" w:cs="Arial"/>
          <w:sz w:val="24"/>
          <w:szCs w:val="24"/>
          <w:lang w:eastAsia="es-ES"/>
        </w:rPr>
        <w:t>Por lo tanto, es en el proceso de planeación donde se establecen directrices, se definen estrategias y se seleccionan alternativas y cursos de acción en función de los objetivos generales, políticos, ambientales, culturales, económicos, sociales, educativos y deportivos,</w:t>
      </w:r>
      <w:r w:rsidRPr="003C4386">
        <w:rPr>
          <w:rFonts w:ascii="Arial" w:eastAsia="Times New Roman" w:hAnsi="Arial" w:cs="Arial"/>
          <w:color w:val="000000"/>
          <w:sz w:val="23"/>
          <w:szCs w:val="23"/>
          <w:lang w:eastAsia="es-ES"/>
        </w:rPr>
        <w:t xml:space="preserve"> </w:t>
      </w:r>
      <w:r w:rsidRPr="003C4386">
        <w:rPr>
          <w:rFonts w:ascii="Arial" w:eastAsia="Times New Roman" w:hAnsi="Arial" w:cs="Arial"/>
          <w:sz w:val="24"/>
          <w:szCs w:val="24"/>
          <w:lang w:eastAsia="es-ES"/>
        </w:rPr>
        <w:t>tomando en consideración la disponibilidad de recursos reales y potenciales</w:t>
      </w:r>
      <w:r w:rsidRPr="003C4386">
        <w:rPr>
          <w:rFonts w:ascii="Arial" w:eastAsia="Times New Roman" w:hAnsi="Arial" w:cs="Arial"/>
          <w:sz w:val="24"/>
          <w:szCs w:val="24"/>
          <w:vertAlign w:val="superscript"/>
          <w:lang w:eastAsia="es-ES"/>
        </w:rPr>
        <w:footnoteReference w:id="20"/>
      </w:r>
      <w:r w:rsidRPr="003C4386">
        <w:rPr>
          <w:rFonts w:ascii="Arial" w:eastAsia="Times New Roman" w:hAnsi="Arial" w:cs="Arial"/>
          <w:sz w:val="24"/>
          <w:szCs w:val="24"/>
          <w:lang w:eastAsia="es-ES"/>
        </w:rPr>
        <w:t>.</w:t>
      </w:r>
    </w:p>
    <w:p w14:paraId="450896E3" w14:textId="77777777" w:rsidR="003C4386" w:rsidRPr="003C4386" w:rsidRDefault="003C4386" w:rsidP="003C4386">
      <w:pPr>
        <w:autoSpaceDE w:val="0"/>
        <w:autoSpaceDN w:val="0"/>
        <w:adjustRightInd w:val="0"/>
        <w:spacing w:after="0"/>
        <w:jc w:val="both"/>
        <w:rPr>
          <w:rFonts w:ascii="Arial" w:eastAsia="Times New Roman" w:hAnsi="Arial" w:cs="Times New Roman"/>
          <w:sz w:val="24"/>
          <w:szCs w:val="24"/>
          <w:lang w:eastAsia="es-ES"/>
        </w:rPr>
      </w:pPr>
    </w:p>
    <w:p w14:paraId="75915170" w14:textId="77777777" w:rsidR="003C4386" w:rsidRPr="003C4386" w:rsidRDefault="003C4386" w:rsidP="003C4386">
      <w:pPr>
        <w:autoSpaceDE w:val="0"/>
        <w:autoSpaceDN w:val="0"/>
        <w:adjustRightInd w:val="0"/>
        <w:spacing w:after="0"/>
        <w:jc w:val="both"/>
        <w:rPr>
          <w:rFonts w:ascii="Arial" w:eastAsia="Times New Roman" w:hAnsi="Arial" w:cs="Times New Roman"/>
          <w:sz w:val="24"/>
          <w:szCs w:val="24"/>
          <w:lang w:eastAsia="es-ES"/>
        </w:rPr>
      </w:pPr>
      <w:r w:rsidRPr="003C4386">
        <w:rPr>
          <w:rFonts w:ascii="Arial" w:eastAsia="Times New Roman" w:hAnsi="Arial" w:cs="Times New Roman"/>
          <w:sz w:val="24"/>
          <w:szCs w:val="24"/>
          <w:lang w:eastAsia="es-ES"/>
        </w:rPr>
        <w:t>La Guía Consultiva de Desempeño Municipal (GDM) fue diseñada por la Secretaría de Gobernación, a través del Instituto Nacional para el Federalismo y el Desarrollo Municipal (INAFED), con el propósito de contribuir al desarrollo de los municipios y cuenten con mejores fundamentos al momento de tomar decisiones durante su periodo de gobierno. La implementación de la Guía Consultiva está vinculada con las Buenas Prácticas Municipales, ejercicio anual que tiene el objetivo de reconocer las mejores acciones generadas por las administraciones públicas municipales, tales como: programas, proyectos, estrategias, esquemas de prevención, políticas públicas, mecanismos de control o acciones estructuradas; y que, debido a sus características, así como sus resultados pueden ser replicadas en otros municipios.</w:t>
      </w:r>
    </w:p>
    <w:p w14:paraId="62EE20C2" w14:textId="77777777" w:rsidR="003C4386" w:rsidRPr="003C4386" w:rsidRDefault="003C4386" w:rsidP="003C4386">
      <w:pPr>
        <w:autoSpaceDE w:val="0"/>
        <w:autoSpaceDN w:val="0"/>
        <w:adjustRightInd w:val="0"/>
        <w:spacing w:after="0"/>
        <w:jc w:val="both"/>
        <w:rPr>
          <w:rFonts w:ascii="Arial" w:eastAsia="Times New Roman" w:hAnsi="Arial" w:cs="Times New Roman"/>
          <w:sz w:val="24"/>
          <w:szCs w:val="24"/>
          <w:lang w:eastAsia="es-ES"/>
        </w:rPr>
      </w:pPr>
    </w:p>
    <w:p w14:paraId="646BA20B" w14:textId="77777777" w:rsidR="003C4386" w:rsidRPr="003C4386" w:rsidRDefault="003C4386" w:rsidP="003C4386">
      <w:pPr>
        <w:autoSpaceDE w:val="0"/>
        <w:autoSpaceDN w:val="0"/>
        <w:adjustRightInd w:val="0"/>
        <w:spacing w:after="0"/>
        <w:jc w:val="both"/>
        <w:rPr>
          <w:rFonts w:ascii="Arial" w:eastAsia="Times New Roman" w:hAnsi="Arial" w:cs="Times New Roman"/>
          <w:sz w:val="24"/>
          <w:szCs w:val="24"/>
          <w:lang w:eastAsia="es-ES"/>
        </w:rPr>
      </w:pPr>
      <w:r w:rsidRPr="003C4386">
        <w:rPr>
          <w:rFonts w:ascii="Arial" w:eastAsia="Times New Roman" w:hAnsi="Arial" w:cs="Times New Roman"/>
          <w:sz w:val="24"/>
          <w:szCs w:val="24"/>
          <w:lang w:eastAsia="es-ES"/>
        </w:rPr>
        <w:t>Este nuevo instrumento ha sido diseñado para ayudar a los ayuntamientos a orientar su trabajo de manera ordenada y eficiente; y sustituye anteriores esfuerzos tratando de ser un instrumento mucho más práctico, por ende, útil y ejecutable.</w:t>
      </w:r>
      <w:r w:rsidRPr="003C4386">
        <w:rPr>
          <w:rFonts w:ascii="Arial" w:eastAsia="Times New Roman" w:hAnsi="Arial" w:cs="Times New Roman"/>
          <w:sz w:val="24"/>
          <w:szCs w:val="24"/>
          <w:vertAlign w:val="superscript"/>
          <w:lang w:eastAsia="es-ES"/>
        </w:rPr>
        <w:footnoteReference w:id="21"/>
      </w:r>
    </w:p>
    <w:p w14:paraId="10346B99" w14:textId="77777777" w:rsidR="003C4386" w:rsidRPr="00B36E6A" w:rsidRDefault="003C4386" w:rsidP="003C4386">
      <w:pPr>
        <w:autoSpaceDE w:val="0"/>
        <w:autoSpaceDN w:val="0"/>
        <w:adjustRightInd w:val="0"/>
        <w:spacing w:after="0"/>
        <w:jc w:val="both"/>
        <w:rPr>
          <w:rFonts w:ascii="Arial" w:eastAsia="Times New Roman" w:hAnsi="Arial" w:cs="Times New Roman"/>
          <w:szCs w:val="24"/>
          <w:lang w:eastAsia="es-ES"/>
        </w:rPr>
      </w:pPr>
    </w:p>
    <w:p w14:paraId="461079C4" w14:textId="14D026DE" w:rsidR="003C4386" w:rsidRDefault="003C4386" w:rsidP="003C4386">
      <w:pPr>
        <w:autoSpaceDE w:val="0"/>
        <w:autoSpaceDN w:val="0"/>
        <w:adjustRightInd w:val="0"/>
        <w:spacing w:after="0"/>
        <w:jc w:val="both"/>
        <w:rPr>
          <w:rFonts w:ascii="Arial" w:eastAsia="Times New Roman" w:hAnsi="Arial" w:cs="Times New Roman"/>
          <w:sz w:val="24"/>
          <w:szCs w:val="24"/>
          <w:lang w:eastAsia="es-ES"/>
        </w:rPr>
      </w:pPr>
      <w:r w:rsidRPr="003C4386">
        <w:rPr>
          <w:rFonts w:ascii="Arial" w:eastAsia="Times New Roman" w:hAnsi="Arial" w:cs="Times New Roman"/>
          <w:sz w:val="24"/>
          <w:szCs w:val="24"/>
          <w:lang w:eastAsia="es-ES"/>
        </w:rPr>
        <w:t>Con el propósito de contribuir al desarrollo de los municipios y cuenten con mejores prácticas al momento de tomar decisiones durante su periodo de gobierno, fue analizado el PMD 2021-2024 de José María Morelos para constatar que se encuentren incorporados los módulos planteados en la guía INAFED.</w:t>
      </w:r>
    </w:p>
    <w:p w14:paraId="106FD590" w14:textId="15DE64E9" w:rsidR="00B36E6A" w:rsidRDefault="00B36E6A" w:rsidP="003C4386">
      <w:pPr>
        <w:autoSpaceDE w:val="0"/>
        <w:autoSpaceDN w:val="0"/>
        <w:adjustRightInd w:val="0"/>
        <w:spacing w:after="0"/>
        <w:jc w:val="both"/>
        <w:rPr>
          <w:rFonts w:ascii="Arial" w:eastAsia="Times New Roman" w:hAnsi="Arial" w:cs="Times New Roman"/>
          <w:szCs w:val="24"/>
          <w:lang w:eastAsia="es-ES"/>
        </w:rPr>
      </w:pPr>
    </w:p>
    <w:p w14:paraId="0FD1FC3D" w14:textId="68319F59" w:rsidR="004B0201" w:rsidRDefault="004B0201" w:rsidP="003C4386">
      <w:pPr>
        <w:autoSpaceDE w:val="0"/>
        <w:autoSpaceDN w:val="0"/>
        <w:adjustRightInd w:val="0"/>
        <w:spacing w:after="0"/>
        <w:jc w:val="both"/>
        <w:rPr>
          <w:rFonts w:ascii="Arial" w:eastAsia="Times New Roman" w:hAnsi="Arial" w:cs="Times New Roman"/>
          <w:szCs w:val="24"/>
          <w:lang w:eastAsia="es-ES"/>
        </w:rPr>
      </w:pPr>
    </w:p>
    <w:p w14:paraId="52BB0108" w14:textId="0EC94C01" w:rsidR="004B0201" w:rsidRDefault="004B0201" w:rsidP="003C4386">
      <w:pPr>
        <w:autoSpaceDE w:val="0"/>
        <w:autoSpaceDN w:val="0"/>
        <w:adjustRightInd w:val="0"/>
        <w:spacing w:after="0"/>
        <w:jc w:val="both"/>
        <w:rPr>
          <w:rFonts w:ascii="Arial" w:eastAsia="Times New Roman" w:hAnsi="Arial" w:cs="Times New Roman"/>
          <w:szCs w:val="24"/>
          <w:lang w:eastAsia="es-ES"/>
        </w:rPr>
      </w:pPr>
    </w:p>
    <w:p w14:paraId="5B75795C" w14:textId="4B7BEA2E" w:rsidR="004B0201" w:rsidRDefault="004B0201" w:rsidP="003C4386">
      <w:pPr>
        <w:autoSpaceDE w:val="0"/>
        <w:autoSpaceDN w:val="0"/>
        <w:adjustRightInd w:val="0"/>
        <w:spacing w:after="0"/>
        <w:jc w:val="both"/>
        <w:rPr>
          <w:rFonts w:ascii="Arial" w:eastAsia="Times New Roman" w:hAnsi="Arial" w:cs="Times New Roman"/>
          <w:szCs w:val="24"/>
          <w:lang w:eastAsia="es-ES"/>
        </w:rPr>
      </w:pPr>
    </w:p>
    <w:p w14:paraId="26E23A17" w14:textId="47D519BD" w:rsidR="002E43BB" w:rsidRPr="002E43BB" w:rsidRDefault="003E06DC" w:rsidP="000540B4">
      <w:pPr>
        <w:spacing w:after="0"/>
        <w:jc w:val="center"/>
        <w:rPr>
          <w:rFonts w:ascii="Arial" w:hAnsi="Arial" w:cs="Arial"/>
          <w:b/>
          <w:sz w:val="20"/>
          <w:szCs w:val="16"/>
        </w:rPr>
      </w:pPr>
      <w:r>
        <w:rPr>
          <w:rFonts w:ascii="Arial" w:hAnsi="Arial" w:cs="Arial"/>
          <w:b/>
          <w:sz w:val="20"/>
          <w:szCs w:val="16"/>
        </w:rPr>
        <w:lastRenderedPageBreak/>
        <w:t>Imagen</w:t>
      </w:r>
      <w:r w:rsidR="002E43BB" w:rsidRPr="008164FA">
        <w:rPr>
          <w:rFonts w:ascii="Arial" w:hAnsi="Arial" w:cs="Arial"/>
          <w:b/>
          <w:sz w:val="20"/>
          <w:szCs w:val="16"/>
        </w:rPr>
        <w:t xml:space="preserve"> </w:t>
      </w:r>
      <w:r>
        <w:rPr>
          <w:rFonts w:ascii="Arial" w:hAnsi="Arial" w:cs="Arial"/>
          <w:b/>
          <w:sz w:val="20"/>
          <w:szCs w:val="16"/>
        </w:rPr>
        <w:t>2</w:t>
      </w:r>
      <w:r w:rsidR="002E43BB" w:rsidRPr="008164FA">
        <w:rPr>
          <w:rFonts w:ascii="Arial" w:hAnsi="Arial" w:cs="Arial"/>
          <w:b/>
          <w:sz w:val="20"/>
          <w:szCs w:val="16"/>
        </w:rPr>
        <w:t>. Prioridades y objetivos para el desarrollo integral del municipio incluidos en el</w:t>
      </w:r>
      <w:r w:rsidR="002E43BB" w:rsidRPr="00AB2900">
        <w:rPr>
          <w:rFonts w:ascii="Arial" w:hAnsi="Arial" w:cs="Arial"/>
          <w:b/>
          <w:sz w:val="20"/>
          <w:szCs w:val="16"/>
        </w:rPr>
        <w:t xml:space="preserve"> PMD 2021-2024</w:t>
      </w:r>
    </w:p>
    <w:p w14:paraId="2A1BDF7B" w14:textId="150D13F2" w:rsidR="002E43BB" w:rsidRPr="002E43BB" w:rsidRDefault="002E43BB" w:rsidP="000540B4">
      <w:pPr>
        <w:jc w:val="center"/>
      </w:pPr>
      <w:r>
        <w:rPr>
          <w:noProof/>
        </w:rPr>
        <w:drawing>
          <wp:inline distT="0" distB="0" distL="0" distR="0" wp14:anchorId="1C46414A" wp14:editId="15A29A95">
            <wp:extent cx="5094605" cy="28765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8124"/>
                    <a:stretch/>
                  </pic:blipFill>
                  <pic:spPr bwMode="auto">
                    <a:xfrm>
                      <a:off x="0" y="0"/>
                      <a:ext cx="5150961" cy="2908370"/>
                    </a:xfrm>
                    <a:prstGeom prst="rect">
                      <a:avLst/>
                    </a:prstGeom>
                    <a:noFill/>
                    <a:ln>
                      <a:noFill/>
                    </a:ln>
                    <a:extLst>
                      <a:ext uri="{53640926-AAD7-44D8-BBD7-CCE9431645EC}">
                        <a14:shadowObscured xmlns:a14="http://schemas.microsoft.com/office/drawing/2010/main"/>
                      </a:ext>
                    </a:extLst>
                  </pic:spPr>
                </pic:pic>
              </a:graphicData>
            </a:graphic>
          </wp:inline>
        </w:drawing>
      </w:r>
    </w:p>
    <w:p w14:paraId="62D26D95" w14:textId="62E93E25" w:rsidR="002E43BB" w:rsidRDefault="002E43BB" w:rsidP="002E43BB">
      <w:pPr>
        <w:spacing w:after="0"/>
        <w:jc w:val="both"/>
        <w:rPr>
          <w:rFonts w:ascii="Arial" w:hAnsi="Arial" w:cs="Arial"/>
          <w:sz w:val="14"/>
          <w:szCs w:val="18"/>
        </w:rPr>
      </w:pPr>
      <w:r w:rsidRPr="00E70E1D">
        <w:rPr>
          <w:rFonts w:ascii="Arial" w:hAnsi="Arial" w:cs="Arial"/>
          <w:b/>
          <w:sz w:val="14"/>
          <w:szCs w:val="18"/>
        </w:rPr>
        <w:t xml:space="preserve">Fuente: </w:t>
      </w:r>
      <w:r w:rsidRPr="00E70E1D">
        <w:rPr>
          <w:rFonts w:ascii="Arial" w:hAnsi="Arial" w:cs="Arial"/>
          <w:sz w:val="14"/>
          <w:szCs w:val="18"/>
        </w:rPr>
        <w:t>Elaborado por la ASEQROO, con base en la Ley de Planeación para el Desarrollo del Estado de Quintana Roo. Artículo 49, la Guía Consultiva de Desempeño Municipal 2021 de la INAFED y el PMD 2021 – 2024.</w:t>
      </w:r>
    </w:p>
    <w:p w14:paraId="5044E4C4" w14:textId="77777777" w:rsidR="004B0201" w:rsidRDefault="004B0201" w:rsidP="003C4386">
      <w:pPr>
        <w:autoSpaceDE w:val="0"/>
        <w:autoSpaceDN w:val="0"/>
        <w:adjustRightInd w:val="0"/>
        <w:spacing w:after="0"/>
        <w:jc w:val="both"/>
        <w:rPr>
          <w:rFonts w:ascii="Arial" w:eastAsia="Times New Roman" w:hAnsi="Arial" w:cs="Times New Roman"/>
          <w:sz w:val="24"/>
          <w:szCs w:val="24"/>
          <w:lang w:eastAsia="es-ES"/>
        </w:rPr>
      </w:pPr>
    </w:p>
    <w:p w14:paraId="011C1BFD" w14:textId="7DB66226" w:rsidR="003C4386" w:rsidRPr="003C4386" w:rsidRDefault="004B0201" w:rsidP="003C4386">
      <w:pPr>
        <w:autoSpaceDE w:val="0"/>
        <w:autoSpaceDN w:val="0"/>
        <w:adjustRightInd w:val="0"/>
        <w:spacing w:after="0"/>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Debido a que 1</w:t>
      </w:r>
      <w:r w:rsidR="003C4386" w:rsidRPr="003C4386">
        <w:rPr>
          <w:rFonts w:ascii="Arial" w:eastAsia="Times New Roman" w:hAnsi="Arial" w:cs="Times New Roman"/>
          <w:sz w:val="24"/>
          <w:szCs w:val="24"/>
          <w:lang w:eastAsia="es-ES"/>
        </w:rPr>
        <w:t xml:space="preserve"> de los 8 módulos planteados en la guía INAFED concierne a servicios públicos y este tema ya fue atendido en el apartado anterior, se muestra a continuación la incorporación de 7 temas en el PMD 2021-2024:</w:t>
      </w:r>
    </w:p>
    <w:p w14:paraId="2E6A6CD6" w14:textId="77777777" w:rsidR="003C4386" w:rsidRPr="003C4386" w:rsidRDefault="003C4386" w:rsidP="003C4386">
      <w:pPr>
        <w:autoSpaceDE w:val="0"/>
        <w:autoSpaceDN w:val="0"/>
        <w:adjustRightInd w:val="0"/>
        <w:spacing w:after="0"/>
        <w:jc w:val="both"/>
        <w:rPr>
          <w:rFonts w:ascii="Arial" w:eastAsia="Times New Roman" w:hAnsi="Arial" w:cs="Times New Roman"/>
          <w:sz w:val="24"/>
          <w:szCs w:val="24"/>
          <w:lang w:eastAsia="es-ES"/>
        </w:rPr>
      </w:pPr>
    </w:p>
    <w:p w14:paraId="43DE22DD" w14:textId="77777777" w:rsidR="003C4386" w:rsidRPr="003C4386" w:rsidRDefault="003C4386" w:rsidP="003C4386">
      <w:pPr>
        <w:spacing w:after="0" w:line="240" w:lineRule="auto"/>
        <w:jc w:val="center"/>
        <w:rPr>
          <w:rFonts w:ascii="Arial" w:eastAsia="Times New Roman" w:hAnsi="Arial" w:cs="Arial"/>
          <w:b/>
          <w:sz w:val="24"/>
          <w:szCs w:val="24"/>
          <w:lang w:eastAsia="es-ES"/>
        </w:rPr>
      </w:pPr>
      <w:r w:rsidRPr="003C4386">
        <w:rPr>
          <w:rFonts w:ascii="Arial" w:eastAsia="Times New Roman" w:hAnsi="Arial" w:cs="Arial"/>
          <w:b/>
          <w:sz w:val="18"/>
          <w:szCs w:val="16"/>
          <w:lang w:eastAsia="es-ES"/>
        </w:rPr>
        <w:t>Tabla 7. Prioridades y objetivos para el desarrollo integral del Municipio, de acuerdo a la normativa aplicable.</w:t>
      </w:r>
    </w:p>
    <w:tbl>
      <w:tblPr>
        <w:tblStyle w:val="Tablaconcuadrcula16"/>
        <w:tblW w:w="9067" w:type="dxa"/>
        <w:jc w:val="center"/>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Look w:val="04A0" w:firstRow="1" w:lastRow="0" w:firstColumn="1" w:lastColumn="0" w:noHBand="0" w:noVBand="1"/>
      </w:tblPr>
      <w:tblGrid>
        <w:gridCol w:w="562"/>
        <w:gridCol w:w="567"/>
        <w:gridCol w:w="1418"/>
        <w:gridCol w:w="5103"/>
        <w:gridCol w:w="709"/>
        <w:gridCol w:w="708"/>
      </w:tblGrid>
      <w:tr w:rsidR="003C4386" w:rsidRPr="003C4386" w14:paraId="7D4DB9F3" w14:textId="77777777" w:rsidTr="008844EC">
        <w:trPr>
          <w:trHeight w:val="186"/>
          <w:tblHeader/>
          <w:jc w:val="center"/>
        </w:trPr>
        <w:tc>
          <w:tcPr>
            <w:tcW w:w="2547" w:type="dxa"/>
            <w:gridSpan w:val="3"/>
            <w:vMerge w:val="restart"/>
            <w:shd w:val="clear" w:color="auto" w:fill="C5E0B3"/>
          </w:tcPr>
          <w:p w14:paraId="3BEC4473" w14:textId="77777777" w:rsidR="003C4386" w:rsidRPr="003C4386" w:rsidRDefault="003C4386" w:rsidP="003C4386">
            <w:pPr>
              <w:jc w:val="center"/>
              <w:rPr>
                <w:rFonts w:ascii="Arial" w:hAnsi="Arial" w:cs="Arial"/>
                <w:b/>
                <w:sz w:val="18"/>
                <w:szCs w:val="16"/>
                <w:lang w:eastAsia="es-ES"/>
              </w:rPr>
            </w:pPr>
            <w:r w:rsidRPr="003C4386">
              <w:rPr>
                <w:rFonts w:ascii="Arial" w:hAnsi="Arial" w:cs="Arial"/>
                <w:b/>
                <w:sz w:val="18"/>
                <w:szCs w:val="18"/>
                <w:lang w:eastAsia="es-ES"/>
              </w:rPr>
              <w:t>Rubros temáticos</w:t>
            </w:r>
          </w:p>
        </w:tc>
        <w:tc>
          <w:tcPr>
            <w:tcW w:w="5103" w:type="dxa"/>
            <w:vMerge w:val="restart"/>
            <w:shd w:val="clear" w:color="auto" w:fill="C5E0B3"/>
            <w:vAlign w:val="center"/>
          </w:tcPr>
          <w:p w14:paraId="720ACEEF" w14:textId="77777777" w:rsidR="003C4386" w:rsidRPr="003C4386" w:rsidRDefault="003C4386" w:rsidP="003C4386">
            <w:pPr>
              <w:jc w:val="center"/>
              <w:rPr>
                <w:rFonts w:ascii="Arial" w:hAnsi="Arial" w:cs="Arial"/>
                <w:b/>
                <w:sz w:val="18"/>
                <w:szCs w:val="16"/>
                <w:lang w:eastAsia="es-ES"/>
              </w:rPr>
            </w:pPr>
            <w:r w:rsidRPr="003C4386">
              <w:rPr>
                <w:rFonts w:ascii="Arial" w:hAnsi="Arial" w:cs="Arial"/>
                <w:b/>
                <w:sz w:val="18"/>
                <w:szCs w:val="16"/>
                <w:lang w:eastAsia="es-ES"/>
              </w:rPr>
              <w:t>Plan Municipal de Desarrollo 2021-2024</w:t>
            </w:r>
          </w:p>
          <w:p w14:paraId="23B19AE4" w14:textId="77777777" w:rsidR="003C4386" w:rsidRPr="003C4386" w:rsidRDefault="003C4386" w:rsidP="003C4386">
            <w:pPr>
              <w:jc w:val="center"/>
              <w:rPr>
                <w:rFonts w:ascii="Arial" w:hAnsi="Arial" w:cs="Arial"/>
                <w:b/>
                <w:sz w:val="18"/>
                <w:szCs w:val="16"/>
                <w:lang w:eastAsia="es-ES"/>
              </w:rPr>
            </w:pPr>
            <w:r w:rsidRPr="003C4386">
              <w:rPr>
                <w:rFonts w:ascii="Arial" w:hAnsi="Arial" w:cs="Arial"/>
                <w:b/>
                <w:sz w:val="18"/>
                <w:szCs w:val="16"/>
                <w:lang w:eastAsia="es-ES"/>
              </w:rPr>
              <w:t>José María Morelos</w:t>
            </w:r>
          </w:p>
        </w:tc>
        <w:tc>
          <w:tcPr>
            <w:tcW w:w="1417" w:type="dxa"/>
            <w:gridSpan w:val="2"/>
            <w:shd w:val="clear" w:color="auto" w:fill="C5E0B3"/>
            <w:vAlign w:val="center"/>
          </w:tcPr>
          <w:p w14:paraId="6F8FDE3D" w14:textId="77777777" w:rsidR="003C4386" w:rsidRPr="003C4386" w:rsidRDefault="003C4386" w:rsidP="003C4386">
            <w:pPr>
              <w:jc w:val="center"/>
              <w:rPr>
                <w:rFonts w:ascii="Arial" w:hAnsi="Arial" w:cs="Arial"/>
                <w:b/>
                <w:sz w:val="18"/>
                <w:szCs w:val="18"/>
                <w:lang w:eastAsia="es-ES"/>
              </w:rPr>
            </w:pPr>
            <w:r w:rsidRPr="003C4386">
              <w:rPr>
                <w:rFonts w:ascii="Arial" w:hAnsi="Arial" w:cs="Arial"/>
                <w:b/>
                <w:sz w:val="18"/>
                <w:szCs w:val="18"/>
                <w:lang w:eastAsia="es-ES"/>
              </w:rPr>
              <w:t xml:space="preserve">Cumplimiento </w:t>
            </w:r>
          </w:p>
        </w:tc>
      </w:tr>
      <w:tr w:rsidR="003C4386" w:rsidRPr="003C4386" w14:paraId="3B03ACCC" w14:textId="77777777" w:rsidTr="008844EC">
        <w:trPr>
          <w:trHeight w:val="50"/>
          <w:jc w:val="center"/>
        </w:trPr>
        <w:tc>
          <w:tcPr>
            <w:tcW w:w="2547" w:type="dxa"/>
            <w:gridSpan w:val="3"/>
            <w:vMerge/>
          </w:tcPr>
          <w:p w14:paraId="29E39FC8" w14:textId="77777777" w:rsidR="003C4386" w:rsidRPr="003C4386" w:rsidRDefault="003C4386" w:rsidP="003C4386">
            <w:pPr>
              <w:jc w:val="center"/>
              <w:rPr>
                <w:rFonts w:ascii="Arial" w:hAnsi="Arial" w:cs="Arial"/>
                <w:b/>
                <w:sz w:val="18"/>
                <w:szCs w:val="16"/>
                <w:lang w:eastAsia="es-ES"/>
              </w:rPr>
            </w:pPr>
          </w:p>
        </w:tc>
        <w:tc>
          <w:tcPr>
            <w:tcW w:w="5103" w:type="dxa"/>
            <w:vMerge/>
          </w:tcPr>
          <w:p w14:paraId="1C7582EA" w14:textId="77777777" w:rsidR="003C4386" w:rsidRPr="003C4386" w:rsidRDefault="003C4386" w:rsidP="003C4386">
            <w:pPr>
              <w:jc w:val="center"/>
              <w:rPr>
                <w:rFonts w:ascii="Arial" w:hAnsi="Arial" w:cs="Arial"/>
                <w:b/>
                <w:sz w:val="18"/>
                <w:szCs w:val="16"/>
                <w:lang w:eastAsia="es-ES"/>
              </w:rPr>
            </w:pPr>
          </w:p>
        </w:tc>
        <w:tc>
          <w:tcPr>
            <w:tcW w:w="709" w:type="dxa"/>
            <w:shd w:val="clear" w:color="auto" w:fill="C5E0B3"/>
            <w:vAlign w:val="bottom"/>
          </w:tcPr>
          <w:p w14:paraId="632C1AE1" w14:textId="77777777" w:rsidR="003C4386" w:rsidRPr="003C4386" w:rsidRDefault="003C4386" w:rsidP="003C4386">
            <w:pPr>
              <w:numPr>
                <w:ilvl w:val="0"/>
                <w:numId w:val="27"/>
              </w:numPr>
              <w:ind w:left="175" w:hanging="175"/>
              <w:contextualSpacing/>
              <w:jc w:val="center"/>
              <w:rPr>
                <w:rFonts w:ascii="Arial" w:hAnsi="Arial" w:cs="Arial"/>
                <w:b/>
                <w:sz w:val="16"/>
                <w:szCs w:val="16"/>
                <w:lang w:eastAsia="es-ES"/>
              </w:rPr>
            </w:pPr>
          </w:p>
        </w:tc>
        <w:tc>
          <w:tcPr>
            <w:tcW w:w="708" w:type="dxa"/>
            <w:shd w:val="clear" w:color="auto" w:fill="C5E0B3"/>
            <w:vAlign w:val="center"/>
          </w:tcPr>
          <w:p w14:paraId="2E101BB5" w14:textId="77777777" w:rsidR="003C4386" w:rsidRPr="003C4386" w:rsidRDefault="003C4386" w:rsidP="003C4386">
            <w:pPr>
              <w:tabs>
                <w:tab w:val="center" w:pos="410"/>
              </w:tabs>
              <w:jc w:val="center"/>
              <w:rPr>
                <w:rFonts w:ascii="Arial" w:hAnsi="Arial" w:cs="Arial"/>
                <w:b/>
                <w:sz w:val="16"/>
                <w:szCs w:val="16"/>
                <w:lang w:eastAsia="es-ES"/>
              </w:rPr>
            </w:pPr>
            <w:r w:rsidRPr="003C4386">
              <w:rPr>
                <w:rFonts w:ascii="Arial" w:hAnsi="Arial" w:cs="Arial"/>
                <w:b/>
                <w:sz w:val="16"/>
                <w:szCs w:val="16"/>
                <w:lang w:eastAsia="es-ES"/>
              </w:rPr>
              <w:t>X</w:t>
            </w:r>
          </w:p>
        </w:tc>
      </w:tr>
      <w:tr w:rsidR="003C4386" w:rsidRPr="003C4386" w14:paraId="488391D2" w14:textId="77777777" w:rsidTr="008844EC">
        <w:trPr>
          <w:trHeight w:val="206"/>
          <w:jc w:val="center"/>
        </w:trPr>
        <w:tc>
          <w:tcPr>
            <w:tcW w:w="562" w:type="dxa"/>
            <w:vMerge w:val="restart"/>
            <w:shd w:val="clear" w:color="auto" w:fill="BDD6EE"/>
            <w:textDirection w:val="btLr"/>
            <w:vAlign w:val="center"/>
          </w:tcPr>
          <w:p w14:paraId="1708D0E0" w14:textId="77777777" w:rsidR="003C4386" w:rsidRPr="003C4386" w:rsidRDefault="003C4386" w:rsidP="003C4386">
            <w:pPr>
              <w:ind w:left="113" w:right="113"/>
              <w:jc w:val="center"/>
              <w:rPr>
                <w:rFonts w:ascii="Arial" w:hAnsi="Arial" w:cs="Arial"/>
                <w:sz w:val="16"/>
                <w:szCs w:val="15"/>
                <w:lang w:eastAsia="es-ES"/>
              </w:rPr>
            </w:pPr>
            <w:r w:rsidRPr="003C4386">
              <w:rPr>
                <w:rFonts w:ascii="Arial" w:hAnsi="Arial" w:cs="Arial"/>
                <w:sz w:val="16"/>
                <w:szCs w:val="16"/>
                <w:lang w:eastAsia="es-ES"/>
              </w:rPr>
              <w:t>Política</w:t>
            </w:r>
          </w:p>
        </w:tc>
        <w:tc>
          <w:tcPr>
            <w:tcW w:w="567" w:type="dxa"/>
            <w:vMerge w:val="restart"/>
            <w:shd w:val="clear" w:color="auto" w:fill="BDD6EE"/>
            <w:textDirection w:val="btLr"/>
            <w:vAlign w:val="center"/>
          </w:tcPr>
          <w:p w14:paraId="4841CEC8" w14:textId="77777777" w:rsidR="003C4386" w:rsidRPr="003C4386" w:rsidRDefault="003C4386" w:rsidP="003C4386">
            <w:pPr>
              <w:ind w:left="113" w:right="113"/>
              <w:jc w:val="center"/>
              <w:rPr>
                <w:rFonts w:ascii="Arial" w:hAnsi="Arial" w:cs="Arial"/>
                <w:sz w:val="16"/>
                <w:szCs w:val="15"/>
                <w:lang w:eastAsia="es-ES"/>
              </w:rPr>
            </w:pPr>
            <w:r w:rsidRPr="003C4386">
              <w:rPr>
                <w:rFonts w:ascii="Arial" w:hAnsi="Arial" w:cs="Arial"/>
                <w:sz w:val="16"/>
                <w:szCs w:val="15"/>
                <w:lang w:eastAsia="es-ES"/>
              </w:rPr>
              <w:t>Organización</w:t>
            </w:r>
          </w:p>
        </w:tc>
        <w:tc>
          <w:tcPr>
            <w:tcW w:w="1418" w:type="dxa"/>
            <w:vAlign w:val="center"/>
          </w:tcPr>
          <w:p w14:paraId="1FA6AB58" w14:textId="77777777" w:rsidR="003C4386" w:rsidRPr="003C4386" w:rsidRDefault="003C4386" w:rsidP="003C4386">
            <w:pPr>
              <w:numPr>
                <w:ilvl w:val="0"/>
                <w:numId w:val="31"/>
              </w:numPr>
              <w:ind w:left="315" w:hanging="315"/>
              <w:contextualSpacing/>
              <w:rPr>
                <w:rFonts w:ascii="Arial" w:hAnsi="Arial" w:cs="Arial"/>
                <w:sz w:val="16"/>
                <w:szCs w:val="16"/>
                <w:lang w:eastAsia="es-ES"/>
              </w:rPr>
            </w:pPr>
            <w:r w:rsidRPr="003C4386">
              <w:rPr>
                <w:rFonts w:ascii="Arial" w:hAnsi="Arial" w:cs="Arial"/>
                <w:sz w:val="16"/>
                <w:szCs w:val="16"/>
                <w:lang w:eastAsia="es-ES"/>
              </w:rPr>
              <w:t>Estructura</w:t>
            </w:r>
          </w:p>
          <w:p w14:paraId="58081CE5" w14:textId="77777777" w:rsidR="003C4386" w:rsidRPr="003C4386" w:rsidRDefault="003C4386" w:rsidP="003C4386">
            <w:pPr>
              <w:ind w:left="315"/>
              <w:contextualSpacing/>
              <w:rPr>
                <w:rFonts w:ascii="Arial" w:hAnsi="Arial" w:cs="Arial"/>
                <w:sz w:val="10"/>
                <w:szCs w:val="16"/>
                <w:lang w:eastAsia="es-ES"/>
              </w:rPr>
            </w:pPr>
          </w:p>
        </w:tc>
        <w:tc>
          <w:tcPr>
            <w:tcW w:w="5103" w:type="dxa"/>
          </w:tcPr>
          <w:p w14:paraId="4A49536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3: Buen Gobierno. Servicio público cercano, moderno y eficiente.</w:t>
            </w:r>
          </w:p>
          <w:p w14:paraId="7A12A5C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3.2 Programa de profesionalización, modernización y actualización del servicio público.</w:t>
            </w:r>
          </w:p>
          <w:p w14:paraId="386EEF67"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3.2.1 Realizar una reestructuración administrativa que permita optimizar los recursos del Ayuntamiento.</w:t>
            </w:r>
          </w:p>
          <w:p w14:paraId="12E3251A"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Línea de Acción: </w:t>
            </w:r>
          </w:p>
          <w:p w14:paraId="2F13126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3.2.1.1 Analizar, discutir y aprobar un organigrama funcional y acorde a las necesidades reales de la administración pública.</w:t>
            </w:r>
          </w:p>
          <w:p w14:paraId="09B545CC"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3.2.1.4 Elaborar, discutir y aprobar el manual de organización de cada Unidad Administrativa e incorporar en sus procesos el enfoque del Presupuesto basado en Resultados (PbR).</w:t>
            </w:r>
          </w:p>
          <w:p w14:paraId="0A4350D2"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3.2.3 Garantizar la gobernabilidad de la administración actual y futuras.</w:t>
            </w:r>
          </w:p>
          <w:p w14:paraId="5380341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3.2.3.4 Actualizar o elaborar reglamentos internos, manuales de procedimientos y manuales de organización para su análisis, discusión, aprobación y aplicación en todas las Direcciones Generales.</w:t>
            </w:r>
          </w:p>
        </w:tc>
        <w:tc>
          <w:tcPr>
            <w:tcW w:w="709" w:type="dxa"/>
            <w:vAlign w:val="center"/>
          </w:tcPr>
          <w:p w14:paraId="785C6D10"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t>✓</w:t>
            </w:r>
          </w:p>
        </w:tc>
        <w:tc>
          <w:tcPr>
            <w:tcW w:w="708" w:type="dxa"/>
            <w:vAlign w:val="center"/>
          </w:tcPr>
          <w:p w14:paraId="0CD0FCEC" w14:textId="77777777" w:rsidR="003C4386" w:rsidRPr="003C4386" w:rsidRDefault="003C4386" w:rsidP="003C4386">
            <w:pPr>
              <w:jc w:val="center"/>
              <w:rPr>
                <w:rFonts w:ascii="Arial" w:hAnsi="Arial" w:cs="Arial"/>
                <w:sz w:val="16"/>
                <w:szCs w:val="16"/>
                <w:lang w:eastAsia="es-ES"/>
              </w:rPr>
            </w:pPr>
          </w:p>
        </w:tc>
      </w:tr>
      <w:tr w:rsidR="003C4386" w:rsidRPr="003C4386" w14:paraId="722AC3C7" w14:textId="77777777" w:rsidTr="008844EC">
        <w:trPr>
          <w:trHeight w:val="83"/>
          <w:jc w:val="center"/>
        </w:trPr>
        <w:tc>
          <w:tcPr>
            <w:tcW w:w="562" w:type="dxa"/>
            <w:vMerge/>
            <w:shd w:val="clear" w:color="auto" w:fill="BDD6EE"/>
            <w:vAlign w:val="center"/>
          </w:tcPr>
          <w:p w14:paraId="7A7E05F1" w14:textId="77777777" w:rsidR="003C4386" w:rsidRPr="003C4386" w:rsidRDefault="003C4386" w:rsidP="003C4386">
            <w:pPr>
              <w:ind w:left="315"/>
              <w:contextualSpacing/>
              <w:jc w:val="center"/>
              <w:rPr>
                <w:rFonts w:ascii="Arial" w:hAnsi="Arial" w:cs="Arial"/>
                <w:sz w:val="16"/>
                <w:szCs w:val="15"/>
                <w:lang w:eastAsia="es-ES"/>
              </w:rPr>
            </w:pPr>
          </w:p>
        </w:tc>
        <w:tc>
          <w:tcPr>
            <w:tcW w:w="567" w:type="dxa"/>
            <w:vMerge/>
            <w:shd w:val="clear" w:color="auto" w:fill="BDD6EE"/>
            <w:vAlign w:val="center"/>
          </w:tcPr>
          <w:p w14:paraId="4FB6FAE4" w14:textId="77777777" w:rsidR="003C4386" w:rsidRPr="003C4386" w:rsidRDefault="003C4386" w:rsidP="003C4386">
            <w:pPr>
              <w:ind w:left="315"/>
              <w:contextualSpacing/>
              <w:jc w:val="center"/>
              <w:rPr>
                <w:rFonts w:ascii="Arial" w:hAnsi="Arial" w:cs="Arial"/>
                <w:sz w:val="16"/>
                <w:szCs w:val="15"/>
                <w:lang w:eastAsia="es-ES"/>
              </w:rPr>
            </w:pPr>
          </w:p>
        </w:tc>
        <w:tc>
          <w:tcPr>
            <w:tcW w:w="1418" w:type="dxa"/>
            <w:vAlign w:val="center"/>
          </w:tcPr>
          <w:p w14:paraId="39C3DEE9" w14:textId="77777777" w:rsidR="003C4386" w:rsidRPr="003C4386" w:rsidRDefault="003C4386" w:rsidP="003C4386">
            <w:pPr>
              <w:numPr>
                <w:ilvl w:val="0"/>
                <w:numId w:val="31"/>
              </w:numPr>
              <w:ind w:left="315" w:hanging="315"/>
              <w:contextualSpacing/>
              <w:rPr>
                <w:rFonts w:ascii="Arial" w:hAnsi="Arial" w:cs="Arial"/>
                <w:sz w:val="16"/>
                <w:szCs w:val="16"/>
                <w:lang w:eastAsia="es-ES"/>
              </w:rPr>
            </w:pPr>
            <w:r w:rsidRPr="003C4386">
              <w:rPr>
                <w:rFonts w:ascii="Arial" w:hAnsi="Arial" w:cs="Arial"/>
                <w:sz w:val="16"/>
                <w:szCs w:val="16"/>
                <w:lang w:eastAsia="es-ES"/>
              </w:rPr>
              <w:t xml:space="preserve">Planeación </w:t>
            </w:r>
          </w:p>
          <w:p w14:paraId="2A4B6192" w14:textId="77777777" w:rsidR="003C4386" w:rsidRPr="003C4386" w:rsidRDefault="003C4386" w:rsidP="003C4386">
            <w:pPr>
              <w:ind w:left="315"/>
              <w:contextualSpacing/>
              <w:rPr>
                <w:rFonts w:ascii="Arial" w:hAnsi="Arial" w:cs="Arial"/>
                <w:sz w:val="10"/>
                <w:szCs w:val="16"/>
                <w:lang w:eastAsia="es-ES"/>
              </w:rPr>
            </w:pPr>
          </w:p>
        </w:tc>
        <w:tc>
          <w:tcPr>
            <w:tcW w:w="5103" w:type="dxa"/>
          </w:tcPr>
          <w:p w14:paraId="28EAD81C"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3: Buen Gobierno. Servicio público cercano, moderno y eficiente.</w:t>
            </w:r>
          </w:p>
          <w:p w14:paraId="54717B3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3.1 Programa de fortalecimiento de autogestión y empoderamiento de la sociedad.</w:t>
            </w:r>
          </w:p>
          <w:p w14:paraId="2091E7E5"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3.1.1 Instrumentar estrategias para incentivar la Participación ciudadana</w:t>
            </w:r>
          </w:p>
          <w:p w14:paraId="187A0506"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3.1.1.3 Socializar las reuniones del COPLADEMUN e incorporar la participación social en las reuniones trimestrales.</w:t>
            </w:r>
          </w:p>
          <w:p w14:paraId="1C1F7FF0" w14:textId="77777777" w:rsidR="003C4386" w:rsidRPr="003C4386" w:rsidRDefault="003C4386" w:rsidP="003C4386">
            <w:pPr>
              <w:jc w:val="both"/>
              <w:rPr>
                <w:rFonts w:ascii="Arial" w:hAnsi="Arial" w:cs="Arial"/>
                <w:sz w:val="16"/>
                <w:szCs w:val="16"/>
                <w:lang w:eastAsia="es-ES"/>
              </w:rPr>
            </w:pPr>
          </w:p>
          <w:p w14:paraId="7F7BDBF9"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3.2 Programa de profesionalización, modernización y actualización del servicio público.</w:t>
            </w:r>
          </w:p>
          <w:p w14:paraId="4DB2CBBA"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3.2.1 Realizar una reestructuración administrativa que permita optimizar los recursos del Ayuntamiento.</w:t>
            </w:r>
          </w:p>
          <w:p w14:paraId="5F3E8A8A"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3.2.1.2 Fortalecer la Dirección de Planeación.</w:t>
            </w:r>
          </w:p>
          <w:p w14:paraId="7D55C684" w14:textId="77777777" w:rsidR="003C4386" w:rsidRPr="003C4386" w:rsidRDefault="003C4386" w:rsidP="003C4386">
            <w:pPr>
              <w:jc w:val="both"/>
              <w:rPr>
                <w:rFonts w:ascii="Arial" w:hAnsi="Arial" w:cs="Arial"/>
                <w:sz w:val="16"/>
                <w:szCs w:val="16"/>
                <w:lang w:eastAsia="es-ES"/>
              </w:rPr>
            </w:pPr>
          </w:p>
          <w:p w14:paraId="5EADB5DB"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Programa:3.3 Programa de combate a la corrupción</w:t>
            </w:r>
          </w:p>
          <w:p w14:paraId="49266ECC"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3.3.1 Promover una agenda reglamentaria para asegurar que las administraciones se apeguen a la total gobernabilidad</w:t>
            </w:r>
          </w:p>
          <w:p w14:paraId="62755296"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3.3.1.3 Normar la inclusión de los Comités para el Desarrollo Comunitario (CODECO) para su inclusión en el proceso de Presupuestación y planeación Anual de los Recursos.</w:t>
            </w:r>
          </w:p>
        </w:tc>
        <w:tc>
          <w:tcPr>
            <w:tcW w:w="709" w:type="dxa"/>
            <w:vAlign w:val="center"/>
          </w:tcPr>
          <w:p w14:paraId="49EE3376"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t>✓</w:t>
            </w:r>
          </w:p>
        </w:tc>
        <w:tc>
          <w:tcPr>
            <w:tcW w:w="708" w:type="dxa"/>
            <w:vAlign w:val="center"/>
          </w:tcPr>
          <w:p w14:paraId="52391014" w14:textId="77777777" w:rsidR="003C4386" w:rsidRPr="003C4386" w:rsidRDefault="003C4386" w:rsidP="003C4386">
            <w:pPr>
              <w:jc w:val="center"/>
              <w:rPr>
                <w:rFonts w:ascii="Arial" w:hAnsi="Arial" w:cs="Arial"/>
                <w:sz w:val="16"/>
                <w:szCs w:val="16"/>
                <w:lang w:eastAsia="es-ES"/>
              </w:rPr>
            </w:pPr>
          </w:p>
        </w:tc>
      </w:tr>
      <w:tr w:rsidR="003C4386" w:rsidRPr="003C4386" w14:paraId="5A9928F3" w14:textId="77777777" w:rsidTr="008844EC">
        <w:trPr>
          <w:trHeight w:val="100"/>
          <w:jc w:val="center"/>
        </w:trPr>
        <w:tc>
          <w:tcPr>
            <w:tcW w:w="562" w:type="dxa"/>
            <w:vMerge/>
            <w:shd w:val="clear" w:color="auto" w:fill="BDD6EE"/>
            <w:vAlign w:val="center"/>
          </w:tcPr>
          <w:p w14:paraId="6DA59470" w14:textId="77777777" w:rsidR="003C4386" w:rsidRPr="003C4386" w:rsidRDefault="003C4386" w:rsidP="003C4386">
            <w:pPr>
              <w:ind w:left="315"/>
              <w:contextualSpacing/>
              <w:jc w:val="center"/>
              <w:rPr>
                <w:rFonts w:ascii="Arial" w:hAnsi="Arial" w:cs="Arial"/>
                <w:sz w:val="16"/>
                <w:szCs w:val="15"/>
                <w:lang w:eastAsia="es-ES"/>
              </w:rPr>
            </w:pPr>
          </w:p>
        </w:tc>
        <w:tc>
          <w:tcPr>
            <w:tcW w:w="567" w:type="dxa"/>
            <w:vMerge/>
            <w:shd w:val="clear" w:color="auto" w:fill="BDD6EE"/>
            <w:vAlign w:val="center"/>
          </w:tcPr>
          <w:p w14:paraId="043C834E" w14:textId="77777777" w:rsidR="003C4386" w:rsidRPr="003C4386" w:rsidRDefault="003C4386" w:rsidP="003C4386">
            <w:pPr>
              <w:ind w:left="315"/>
              <w:contextualSpacing/>
              <w:jc w:val="center"/>
              <w:rPr>
                <w:rFonts w:ascii="Arial" w:hAnsi="Arial" w:cs="Arial"/>
                <w:sz w:val="16"/>
                <w:szCs w:val="15"/>
                <w:lang w:eastAsia="es-ES"/>
              </w:rPr>
            </w:pPr>
          </w:p>
        </w:tc>
        <w:tc>
          <w:tcPr>
            <w:tcW w:w="1418" w:type="dxa"/>
            <w:vAlign w:val="center"/>
          </w:tcPr>
          <w:p w14:paraId="2085E921" w14:textId="77777777" w:rsidR="003C4386" w:rsidRPr="003C4386" w:rsidRDefault="003C4386" w:rsidP="003C4386">
            <w:pPr>
              <w:numPr>
                <w:ilvl w:val="0"/>
                <w:numId w:val="31"/>
              </w:numPr>
              <w:ind w:left="315" w:hanging="315"/>
              <w:contextualSpacing/>
              <w:rPr>
                <w:rFonts w:ascii="Arial" w:hAnsi="Arial" w:cs="Arial"/>
                <w:sz w:val="16"/>
                <w:szCs w:val="16"/>
                <w:lang w:eastAsia="es-ES"/>
              </w:rPr>
            </w:pPr>
            <w:r w:rsidRPr="003C4386">
              <w:rPr>
                <w:rFonts w:ascii="Arial" w:hAnsi="Arial" w:cs="Arial"/>
                <w:sz w:val="16"/>
                <w:szCs w:val="16"/>
                <w:lang w:eastAsia="es-ES"/>
              </w:rPr>
              <w:t xml:space="preserve">Control Interno </w:t>
            </w:r>
          </w:p>
          <w:p w14:paraId="4C4D6DC1" w14:textId="77777777" w:rsidR="003C4386" w:rsidRPr="003C4386" w:rsidRDefault="003C4386" w:rsidP="003C4386">
            <w:pPr>
              <w:ind w:left="315"/>
              <w:contextualSpacing/>
              <w:rPr>
                <w:rFonts w:ascii="Arial" w:hAnsi="Arial" w:cs="Arial"/>
                <w:sz w:val="8"/>
                <w:szCs w:val="16"/>
                <w:lang w:eastAsia="es-ES"/>
              </w:rPr>
            </w:pPr>
          </w:p>
        </w:tc>
        <w:tc>
          <w:tcPr>
            <w:tcW w:w="5103" w:type="dxa"/>
          </w:tcPr>
          <w:p w14:paraId="51786BFD"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3: Buen Gobierno. Servicio público cercano, moderno y eficiente.</w:t>
            </w:r>
          </w:p>
          <w:p w14:paraId="13D3B1D0"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3.3 Programa de combate a la corrupción</w:t>
            </w:r>
          </w:p>
          <w:p w14:paraId="3B59376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3.3.1 Promover una agenda reglamentaria para asegurar que las administraciones se apeguen a la total gobernabilidad</w:t>
            </w:r>
          </w:p>
          <w:p w14:paraId="68B039A5"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3.3.1.2 Elaborar un Código de Ética, Valores y Principios de los servidores públicos del H. Ayuntamiento.</w:t>
            </w:r>
          </w:p>
        </w:tc>
        <w:tc>
          <w:tcPr>
            <w:tcW w:w="709" w:type="dxa"/>
            <w:vAlign w:val="center"/>
          </w:tcPr>
          <w:p w14:paraId="4BA0621B"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t>✓</w:t>
            </w:r>
          </w:p>
        </w:tc>
        <w:tc>
          <w:tcPr>
            <w:tcW w:w="708" w:type="dxa"/>
            <w:vAlign w:val="center"/>
          </w:tcPr>
          <w:p w14:paraId="62E0869D" w14:textId="77777777" w:rsidR="003C4386" w:rsidRPr="003C4386" w:rsidRDefault="003C4386" w:rsidP="003C4386">
            <w:pPr>
              <w:jc w:val="center"/>
              <w:rPr>
                <w:rFonts w:ascii="Arial" w:hAnsi="Arial" w:cs="Arial"/>
                <w:sz w:val="16"/>
                <w:szCs w:val="16"/>
                <w:lang w:eastAsia="es-ES"/>
              </w:rPr>
            </w:pPr>
          </w:p>
        </w:tc>
      </w:tr>
      <w:tr w:rsidR="003C4386" w:rsidRPr="003C4386" w14:paraId="174852BA" w14:textId="77777777" w:rsidTr="008844EC">
        <w:trPr>
          <w:trHeight w:val="148"/>
          <w:jc w:val="center"/>
        </w:trPr>
        <w:tc>
          <w:tcPr>
            <w:tcW w:w="562" w:type="dxa"/>
            <w:vMerge/>
            <w:shd w:val="clear" w:color="auto" w:fill="BDD6EE"/>
            <w:vAlign w:val="center"/>
          </w:tcPr>
          <w:p w14:paraId="40C4CC0B" w14:textId="77777777" w:rsidR="003C4386" w:rsidRPr="003C4386" w:rsidRDefault="003C4386" w:rsidP="003C4386">
            <w:pPr>
              <w:ind w:left="315"/>
              <w:contextualSpacing/>
              <w:jc w:val="center"/>
              <w:rPr>
                <w:rFonts w:ascii="Arial" w:hAnsi="Arial" w:cs="Arial"/>
                <w:sz w:val="16"/>
                <w:szCs w:val="15"/>
                <w:lang w:eastAsia="es-ES"/>
              </w:rPr>
            </w:pPr>
          </w:p>
        </w:tc>
        <w:tc>
          <w:tcPr>
            <w:tcW w:w="567" w:type="dxa"/>
            <w:vMerge/>
            <w:shd w:val="clear" w:color="auto" w:fill="BDD6EE"/>
            <w:vAlign w:val="center"/>
          </w:tcPr>
          <w:p w14:paraId="58D48CB3" w14:textId="77777777" w:rsidR="003C4386" w:rsidRPr="003C4386" w:rsidRDefault="003C4386" w:rsidP="003C4386">
            <w:pPr>
              <w:ind w:left="315"/>
              <w:contextualSpacing/>
              <w:jc w:val="center"/>
              <w:rPr>
                <w:rFonts w:ascii="Arial" w:hAnsi="Arial" w:cs="Arial"/>
                <w:sz w:val="16"/>
                <w:szCs w:val="15"/>
                <w:lang w:eastAsia="es-ES"/>
              </w:rPr>
            </w:pPr>
          </w:p>
        </w:tc>
        <w:tc>
          <w:tcPr>
            <w:tcW w:w="1418" w:type="dxa"/>
            <w:vAlign w:val="center"/>
          </w:tcPr>
          <w:p w14:paraId="6D268C89" w14:textId="77777777" w:rsidR="003C4386" w:rsidRPr="003C4386" w:rsidRDefault="003C4386" w:rsidP="003C4386">
            <w:pPr>
              <w:numPr>
                <w:ilvl w:val="0"/>
                <w:numId w:val="31"/>
              </w:numPr>
              <w:ind w:left="175" w:hanging="175"/>
              <w:contextualSpacing/>
              <w:rPr>
                <w:rFonts w:ascii="Arial" w:hAnsi="Arial" w:cs="Arial"/>
                <w:sz w:val="16"/>
                <w:szCs w:val="16"/>
                <w:lang w:eastAsia="es-ES"/>
              </w:rPr>
            </w:pPr>
            <w:r w:rsidRPr="003C4386">
              <w:rPr>
                <w:rFonts w:ascii="Arial" w:hAnsi="Arial" w:cs="Arial"/>
                <w:sz w:val="16"/>
                <w:szCs w:val="16"/>
                <w:lang w:eastAsia="es-ES"/>
              </w:rPr>
              <w:t xml:space="preserve">Capacitación </w:t>
            </w:r>
          </w:p>
          <w:p w14:paraId="7AEA57FB" w14:textId="77777777" w:rsidR="003C4386" w:rsidRPr="003C4386" w:rsidRDefault="003C4386" w:rsidP="003C4386">
            <w:pPr>
              <w:ind w:left="315"/>
              <w:contextualSpacing/>
              <w:rPr>
                <w:rFonts w:ascii="Arial" w:hAnsi="Arial" w:cs="Arial"/>
                <w:sz w:val="8"/>
                <w:szCs w:val="16"/>
                <w:lang w:eastAsia="es-ES"/>
              </w:rPr>
            </w:pPr>
          </w:p>
        </w:tc>
        <w:tc>
          <w:tcPr>
            <w:tcW w:w="5103" w:type="dxa"/>
          </w:tcPr>
          <w:p w14:paraId="0B3E2DE6"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1. Desarrollo Económico. La lucha del pueblo contra la pobreza y el desempleo.</w:t>
            </w:r>
          </w:p>
          <w:p w14:paraId="6B7391D1"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1.2 Programa de capacitación técnica para la especialización de la producción</w:t>
            </w:r>
          </w:p>
          <w:p w14:paraId="4BADE0C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1.2.1 Fomentar la vocación productiva del municipio</w:t>
            </w:r>
          </w:p>
          <w:p w14:paraId="68953B2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Línea de Acción: </w:t>
            </w:r>
          </w:p>
          <w:p w14:paraId="400C74C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1.2.1.3 Capacitar a las unidades económicas y jóvenes para fomentar el emprendimiento</w:t>
            </w:r>
          </w:p>
          <w:p w14:paraId="38E9F0E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1.2.1.4 Capacitar en sistemas de producción a los productores del sector hortalizas, apícola, avícola y porcícola para su especialización.</w:t>
            </w:r>
          </w:p>
          <w:p w14:paraId="01CBC79B" w14:textId="77777777" w:rsidR="003C4386" w:rsidRPr="003C4386" w:rsidRDefault="003C4386" w:rsidP="003C4386">
            <w:pPr>
              <w:jc w:val="both"/>
              <w:rPr>
                <w:rFonts w:ascii="Arial" w:hAnsi="Arial" w:cs="Arial"/>
                <w:sz w:val="16"/>
                <w:szCs w:val="16"/>
                <w:lang w:eastAsia="es-ES"/>
              </w:rPr>
            </w:pPr>
          </w:p>
          <w:p w14:paraId="01B53830"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3: Buen Gobierno. Servicio público cercano, moderno y eficiente.</w:t>
            </w:r>
          </w:p>
          <w:p w14:paraId="203949BB"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3.1 Programa de fortalecimiento de autogestión y empoderamiento de la sociedad</w:t>
            </w:r>
          </w:p>
          <w:p w14:paraId="50CE4F90"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3.1.2 Asegurar la total Transparencia de la administración de acciones, obras y recursos públicos.</w:t>
            </w:r>
          </w:p>
          <w:p w14:paraId="15CF2833"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3.1.2.5 Capacitar a ciudadanos, servidores públicos y población en general interesada en temas de Transparencia y Acceso a la Información.</w:t>
            </w:r>
          </w:p>
          <w:p w14:paraId="4745DAA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3.2 Programa de profesionalización, modernización y actualización del servicio público Estrategia: 3.2.2 Asegurar la profesionalización de los servidores públicos de acuerdo al área de su competencia.</w:t>
            </w:r>
          </w:p>
          <w:p w14:paraId="5DE34137"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3.2.2.1 Calendarizar un Plan Anual de Capacitación Interna a los servidores públicos en materia de su competencia.</w:t>
            </w:r>
          </w:p>
          <w:p w14:paraId="7249CC6B" w14:textId="77777777" w:rsidR="003C4386" w:rsidRPr="003C4386" w:rsidRDefault="003C4386" w:rsidP="003C4386">
            <w:pPr>
              <w:jc w:val="both"/>
              <w:rPr>
                <w:rFonts w:ascii="Arial" w:hAnsi="Arial" w:cs="Arial"/>
                <w:sz w:val="16"/>
                <w:szCs w:val="16"/>
                <w:lang w:eastAsia="es-ES"/>
              </w:rPr>
            </w:pPr>
          </w:p>
          <w:p w14:paraId="1434253A"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4. Seguridad y protección ciudadana. Morelenses seguros conviviendo en paz.</w:t>
            </w:r>
          </w:p>
          <w:p w14:paraId="2F84DB6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4.1 Programa de fortalecimiento y equipamiento del capital humano de la seguridad pública municipal</w:t>
            </w:r>
          </w:p>
          <w:p w14:paraId="16E16372"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4.1.2 Profesionalización y fortalecimiento institucional de Dirección de Seguridad Púbica</w:t>
            </w:r>
          </w:p>
          <w:p w14:paraId="5FB0D74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Línea de Acción: </w:t>
            </w:r>
          </w:p>
          <w:p w14:paraId="1E3F3727"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lastRenderedPageBreak/>
              <w:t>4.1.2.1 Calendarizar cursos y talleres de capacitación respecto a los DDHH.</w:t>
            </w:r>
          </w:p>
          <w:p w14:paraId="7A3398C6"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4.1.2.4 Asegurar que todo el personal de la DGSPyT (Dirección General de Seguridad Púbica y Transito) cuente con la capacitación de la Academia Estatal de Seguridad Pública en los ámbitos de Formación inicial, Competencias básicas, Formación continua y Especialización para obtener su Certificado Único Policial.</w:t>
            </w:r>
          </w:p>
          <w:p w14:paraId="2878DA51"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4.1.1.5 Capacitar en materia de disturbios, delitos de alto impacto, desastres naturales, primeros auxilios, rescate y búsqueda de personas.</w:t>
            </w:r>
          </w:p>
          <w:p w14:paraId="3F5C2EF7" w14:textId="77777777" w:rsidR="003C4386" w:rsidRPr="003C4386" w:rsidRDefault="003C4386" w:rsidP="003C4386">
            <w:pPr>
              <w:jc w:val="both"/>
              <w:rPr>
                <w:rFonts w:ascii="Arial" w:hAnsi="Arial" w:cs="Arial"/>
                <w:sz w:val="16"/>
                <w:szCs w:val="16"/>
                <w:lang w:eastAsia="es-ES"/>
              </w:rPr>
            </w:pPr>
          </w:p>
          <w:p w14:paraId="4E8295E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4.2 Programa de mejoramiento del servicio de seguridad pública y tránsito.</w:t>
            </w:r>
          </w:p>
          <w:p w14:paraId="02BD35B5"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4.2.1 Procurar y resguardar el orden</w:t>
            </w:r>
          </w:p>
          <w:p w14:paraId="2FC2071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Lina de acción: 4.2.1.5 Promover la capacitación y profesionalización del personal penitenciario.</w:t>
            </w:r>
          </w:p>
          <w:p w14:paraId="4197E3BD" w14:textId="77777777" w:rsidR="003C4386" w:rsidRPr="003C4386" w:rsidRDefault="003C4386" w:rsidP="003C4386">
            <w:pPr>
              <w:jc w:val="both"/>
              <w:rPr>
                <w:rFonts w:ascii="Arial" w:hAnsi="Arial" w:cs="Arial"/>
                <w:sz w:val="16"/>
                <w:szCs w:val="16"/>
                <w:lang w:eastAsia="es-ES"/>
              </w:rPr>
            </w:pPr>
          </w:p>
        </w:tc>
        <w:tc>
          <w:tcPr>
            <w:tcW w:w="709" w:type="dxa"/>
            <w:vAlign w:val="center"/>
          </w:tcPr>
          <w:p w14:paraId="7B08B255"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lastRenderedPageBreak/>
              <w:t>✓</w:t>
            </w:r>
          </w:p>
        </w:tc>
        <w:tc>
          <w:tcPr>
            <w:tcW w:w="708" w:type="dxa"/>
            <w:vAlign w:val="center"/>
          </w:tcPr>
          <w:p w14:paraId="17AE5D91" w14:textId="77777777" w:rsidR="003C4386" w:rsidRPr="003C4386" w:rsidRDefault="003C4386" w:rsidP="003C4386">
            <w:pPr>
              <w:jc w:val="center"/>
              <w:rPr>
                <w:rFonts w:ascii="Arial" w:hAnsi="Arial" w:cs="Arial"/>
                <w:sz w:val="16"/>
                <w:szCs w:val="16"/>
                <w:lang w:eastAsia="es-ES"/>
              </w:rPr>
            </w:pPr>
          </w:p>
        </w:tc>
      </w:tr>
      <w:tr w:rsidR="003C4386" w:rsidRPr="003C4386" w14:paraId="377150D4" w14:textId="77777777" w:rsidTr="008844EC">
        <w:trPr>
          <w:trHeight w:val="429"/>
          <w:jc w:val="center"/>
        </w:trPr>
        <w:tc>
          <w:tcPr>
            <w:tcW w:w="562" w:type="dxa"/>
            <w:vMerge/>
            <w:shd w:val="clear" w:color="auto" w:fill="BDD6EE"/>
            <w:vAlign w:val="center"/>
          </w:tcPr>
          <w:p w14:paraId="4C9A753F" w14:textId="77777777" w:rsidR="003C4386" w:rsidRPr="003C4386" w:rsidRDefault="003C4386" w:rsidP="003C4386">
            <w:pPr>
              <w:ind w:left="315"/>
              <w:contextualSpacing/>
              <w:jc w:val="center"/>
              <w:rPr>
                <w:rFonts w:ascii="Arial" w:hAnsi="Arial" w:cs="Arial"/>
                <w:sz w:val="16"/>
                <w:szCs w:val="15"/>
                <w:lang w:eastAsia="es-ES"/>
              </w:rPr>
            </w:pPr>
          </w:p>
        </w:tc>
        <w:tc>
          <w:tcPr>
            <w:tcW w:w="567" w:type="dxa"/>
            <w:vMerge w:val="restart"/>
            <w:shd w:val="clear" w:color="auto" w:fill="BDD6EE"/>
            <w:textDirection w:val="btLr"/>
            <w:vAlign w:val="center"/>
          </w:tcPr>
          <w:p w14:paraId="5C90DD42" w14:textId="77777777" w:rsidR="003C4386" w:rsidRPr="003C4386" w:rsidRDefault="003C4386" w:rsidP="003C4386">
            <w:pPr>
              <w:ind w:left="315" w:right="113"/>
              <w:contextualSpacing/>
              <w:jc w:val="center"/>
              <w:rPr>
                <w:rFonts w:ascii="Arial" w:hAnsi="Arial" w:cs="Arial"/>
                <w:sz w:val="16"/>
                <w:szCs w:val="15"/>
                <w:lang w:eastAsia="es-ES"/>
              </w:rPr>
            </w:pPr>
            <w:r w:rsidRPr="003C4386">
              <w:rPr>
                <w:rFonts w:ascii="Arial" w:hAnsi="Arial" w:cs="Arial"/>
                <w:sz w:val="16"/>
                <w:szCs w:val="16"/>
                <w:lang w:eastAsia="es-ES"/>
              </w:rPr>
              <w:t>Gobierno Abierto</w:t>
            </w:r>
          </w:p>
        </w:tc>
        <w:tc>
          <w:tcPr>
            <w:tcW w:w="1418" w:type="dxa"/>
            <w:vAlign w:val="center"/>
          </w:tcPr>
          <w:p w14:paraId="3C8511FB" w14:textId="77777777" w:rsidR="003C4386" w:rsidRPr="003C4386" w:rsidRDefault="003C4386" w:rsidP="003C4386">
            <w:pPr>
              <w:numPr>
                <w:ilvl w:val="0"/>
                <w:numId w:val="31"/>
              </w:numPr>
              <w:ind w:left="175" w:hanging="175"/>
              <w:contextualSpacing/>
              <w:jc w:val="both"/>
              <w:rPr>
                <w:rFonts w:ascii="Arial" w:hAnsi="Arial" w:cs="Arial"/>
                <w:sz w:val="16"/>
                <w:szCs w:val="16"/>
                <w:lang w:eastAsia="es-ES"/>
              </w:rPr>
            </w:pPr>
            <w:r w:rsidRPr="003C4386">
              <w:rPr>
                <w:rFonts w:ascii="Arial" w:hAnsi="Arial" w:cs="Arial"/>
                <w:sz w:val="16"/>
                <w:szCs w:val="16"/>
                <w:lang w:eastAsia="es-ES"/>
              </w:rPr>
              <w:t>Transparencia</w:t>
            </w:r>
          </w:p>
          <w:p w14:paraId="580F9E54" w14:textId="77777777" w:rsidR="003C4386" w:rsidRPr="003C4386" w:rsidRDefault="003C4386" w:rsidP="003C4386">
            <w:pPr>
              <w:ind w:left="315"/>
              <w:contextualSpacing/>
              <w:jc w:val="both"/>
              <w:rPr>
                <w:rFonts w:ascii="Arial" w:hAnsi="Arial" w:cs="Arial"/>
                <w:sz w:val="8"/>
                <w:szCs w:val="16"/>
                <w:lang w:eastAsia="es-ES"/>
              </w:rPr>
            </w:pPr>
          </w:p>
        </w:tc>
        <w:tc>
          <w:tcPr>
            <w:tcW w:w="5103" w:type="dxa"/>
          </w:tcPr>
          <w:p w14:paraId="6A39D5A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3: Buen Gobierno. Servicio público cercano, moderno y eficiente.</w:t>
            </w:r>
          </w:p>
          <w:p w14:paraId="47C753E5"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3.1 Programa de fortalecimiento de autogestión y empoderamiento de la sociedad</w:t>
            </w:r>
          </w:p>
          <w:p w14:paraId="44EA504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3.1.2 Asegurar la total Transparencia de la administración de acciones, obras y recursos públicos.</w:t>
            </w:r>
          </w:p>
          <w:p w14:paraId="6C17B18D"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Línea de Acción: </w:t>
            </w:r>
          </w:p>
          <w:p w14:paraId="640359AB"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3.1.2.5 Capacitar a ciudadanos, servidores públicos y población en general interesada en temas de Transparencia y Acceso a la Información.</w:t>
            </w:r>
          </w:p>
          <w:p w14:paraId="6F93E13D"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3.1.2.6 Dotar de los recursos necesarios a la Unidad de Transparencia y Acceso a la Información para el correcto desempeño de sus funciones.</w:t>
            </w:r>
          </w:p>
          <w:p w14:paraId="1734E57D" w14:textId="77777777" w:rsidR="003C4386" w:rsidRPr="003C4386" w:rsidRDefault="003C4386" w:rsidP="003C4386">
            <w:pPr>
              <w:jc w:val="both"/>
              <w:rPr>
                <w:rFonts w:ascii="Arial" w:hAnsi="Arial" w:cs="Arial"/>
                <w:sz w:val="16"/>
                <w:szCs w:val="16"/>
                <w:lang w:eastAsia="es-ES"/>
              </w:rPr>
            </w:pPr>
          </w:p>
          <w:p w14:paraId="6354977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3.1.3 Rendición de cuentas</w:t>
            </w:r>
          </w:p>
          <w:p w14:paraId="3F44A79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3.1.3.4 Calendarizar un Plan de Trabajo Cuatrimestral de las Direcciones Generales para la rendición de informes periódicos.</w:t>
            </w:r>
          </w:p>
          <w:p w14:paraId="47DF595A" w14:textId="77777777" w:rsidR="003C4386" w:rsidRPr="003C4386" w:rsidRDefault="003C4386" w:rsidP="003C4386">
            <w:pPr>
              <w:jc w:val="both"/>
              <w:rPr>
                <w:rFonts w:ascii="Arial" w:hAnsi="Arial" w:cs="Arial"/>
                <w:sz w:val="16"/>
                <w:szCs w:val="16"/>
                <w:lang w:eastAsia="es-ES"/>
              </w:rPr>
            </w:pPr>
          </w:p>
          <w:p w14:paraId="5E739C53"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3.3 Programa de combate a la corrupción</w:t>
            </w:r>
          </w:p>
          <w:p w14:paraId="1440F2B3"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3.3.1 Promover una agenda reglamentaria para asegurar que las administraciones se apeguen a la total gobernabilidad</w:t>
            </w:r>
          </w:p>
          <w:p w14:paraId="1AAB68A3"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3.3.1.4 Concretar acuerdos con la Fiscalía Anticorrupción del Estado de Quintana Roo para instaurar el Sistema Anticorrupción en el municipio.</w:t>
            </w:r>
          </w:p>
        </w:tc>
        <w:tc>
          <w:tcPr>
            <w:tcW w:w="709" w:type="dxa"/>
            <w:vAlign w:val="center"/>
          </w:tcPr>
          <w:p w14:paraId="3CDA041D"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t>✓</w:t>
            </w:r>
          </w:p>
        </w:tc>
        <w:tc>
          <w:tcPr>
            <w:tcW w:w="708" w:type="dxa"/>
            <w:vAlign w:val="center"/>
          </w:tcPr>
          <w:p w14:paraId="12DCB0A4" w14:textId="77777777" w:rsidR="003C4386" w:rsidRPr="003C4386" w:rsidRDefault="003C4386" w:rsidP="003C4386">
            <w:pPr>
              <w:jc w:val="center"/>
              <w:rPr>
                <w:rFonts w:ascii="Arial" w:hAnsi="Arial" w:cs="Arial"/>
                <w:sz w:val="16"/>
                <w:szCs w:val="16"/>
                <w:lang w:eastAsia="es-ES"/>
              </w:rPr>
            </w:pPr>
          </w:p>
        </w:tc>
      </w:tr>
      <w:tr w:rsidR="003C4386" w:rsidRPr="003C4386" w14:paraId="57B6089D" w14:textId="77777777" w:rsidTr="008844EC">
        <w:trPr>
          <w:trHeight w:val="148"/>
          <w:jc w:val="center"/>
        </w:trPr>
        <w:tc>
          <w:tcPr>
            <w:tcW w:w="562" w:type="dxa"/>
            <w:vMerge/>
            <w:shd w:val="clear" w:color="auto" w:fill="BDD6EE"/>
            <w:vAlign w:val="center"/>
          </w:tcPr>
          <w:p w14:paraId="1136B946" w14:textId="77777777" w:rsidR="003C4386" w:rsidRPr="003C4386" w:rsidRDefault="003C4386" w:rsidP="003C4386">
            <w:pPr>
              <w:ind w:left="315"/>
              <w:contextualSpacing/>
              <w:jc w:val="center"/>
              <w:rPr>
                <w:rFonts w:ascii="Arial" w:hAnsi="Arial" w:cs="Arial"/>
                <w:sz w:val="16"/>
                <w:szCs w:val="15"/>
                <w:lang w:eastAsia="es-ES"/>
              </w:rPr>
            </w:pPr>
          </w:p>
        </w:tc>
        <w:tc>
          <w:tcPr>
            <w:tcW w:w="567" w:type="dxa"/>
            <w:vMerge/>
            <w:shd w:val="clear" w:color="auto" w:fill="BDD6EE"/>
            <w:vAlign w:val="center"/>
          </w:tcPr>
          <w:p w14:paraId="7B6E6740" w14:textId="77777777" w:rsidR="003C4386" w:rsidRPr="003C4386" w:rsidRDefault="003C4386" w:rsidP="003C4386">
            <w:pPr>
              <w:ind w:left="315"/>
              <w:contextualSpacing/>
              <w:jc w:val="center"/>
              <w:rPr>
                <w:rFonts w:ascii="Arial" w:hAnsi="Arial" w:cs="Arial"/>
                <w:sz w:val="16"/>
                <w:szCs w:val="15"/>
                <w:lang w:eastAsia="es-ES"/>
              </w:rPr>
            </w:pPr>
          </w:p>
        </w:tc>
        <w:tc>
          <w:tcPr>
            <w:tcW w:w="1418" w:type="dxa"/>
            <w:vAlign w:val="center"/>
          </w:tcPr>
          <w:p w14:paraId="557C04A0" w14:textId="77777777" w:rsidR="003C4386" w:rsidRPr="003C4386" w:rsidRDefault="003C4386" w:rsidP="003C4386">
            <w:pPr>
              <w:numPr>
                <w:ilvl w:val="0"/>
                <w:numId w:val="31"/>
              </w:numPr>
              <w:ind w:left="175" w:hanging="175"/>
              <w:contextualSpacing/>
              <w:jc w:val="both"/>
              <w:rPr>
                <w:rFonts w:ascii="Arial" w:hAnsi="Arial" w:cs="Arial"/>
                <w:sz w:val="16"/>
                <w:szCs w:val="16"/>
                <w:lang w:eastAsia="es-ES"/>
              </w:rPr>
            </w:pPr>
            <w:r w:rsidRPr="003C4386">
              <w:rPr>
                <w:rFonts w:ascii="Arial" w:hAnsi="Arial" w:cs="Arial"/>
                <w:sz w:val="16"/>
                <w:szCs w:val="16"/>
                <w:lang w:eastAsia="es-ES"/>
              </w:rPr>
              <w:t xml:space="preserve">Participación Ciudadana </w:t>
            </w:r>
          </w:p>
          <w:p w14:paraId="11CA4A11" w14:textId="77777777" w:rsidR="003C4386" w:rsidRPr="003C4386" w:rsidRDefault="003C4386" w:rsidP="003C4386">
            <w:pPr>
              <w:ind w:left="315"/>
              <w:contextualSpacing/>
              <w:jc w:val="both"/>
              <w:rPr>
                <w:rFonts w:ascii="Arial" w:hAnsi="Arial" w:cs="Arial"/>
                <w:sz w:val="10"/>
                <w:szCs w:val="16"/>
                <w:lang w:eastAsia="es-ES"/>
              </w:rPr>
            </w:pPr>
          </w:p>
        </w:tc>
        <w:tc>
          <w:tcPr>
            <w:tcW w:w="5103" w:type="dxa"/>
          </w:tcPr>
          <w:p w14:paraId="18881CC9"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3: Buen Gobierno. Servicio público cercano, moderno y eficiente.</w:t>
            </w:r>
          </w:p>
          <w:p w14:paraId="38C4FDB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3.1 Programa de fortalecimiento de autogestión y empoderamiento de la sociedad</w:t>
            </w:r>
          </w:p>
          <w:p w14:paraId="78476119"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3.1.1 Instrumentar estrategias para incentivar la Participación ciudadana</w:t>
            </w:r>
          </w:p>
          <w:p w14:paraId="6564FEA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Línea de Acción: </w:t>
            </w:r>
          </w:p>
          <w:p w14:paraId="6E8B4A20"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3.1.1.2 Habilitar un portal web en la página oficial de H. Ayuntamiento con un apartado de “Participación Ciudadana” para el contacto directo con el ciudadano.</w:t>
            </w:r>
          </w:p>
          <w:p w14:paraId="652104E5" w14:textId="77777777" w:rsid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3.1.1.3 Socializar las reuniones del COPLADEMUN e incorporar la participación social en las reuniones trimestrales.</w:t>
            </w:r>
          </w:p>
          <w:p w14:paraId="70A7A38F" w14:textId="134BFC76" w:rsidR="004B0201" w:rsidRPr="003C4386" w:rsidRDefault="004B0201" w:rsidP="003C4386">
            <w:pPr>
              <w:jc w:val="both"/>
              <w:rPr>
                <w:rFonts w:ascii="Arial" w:hAnsi="Arial" w:cs="Arial"/>
                <w:sz w:val="16"/>
                <w:szCs w:val="16"/>
                <w:lang w:eastAsia="es-ES"/>
              </w:rPr>
            </w:pPr>
          </w:p>
        </w:tc>
        <w:tc>
          <w:tcPr>
            <w:tcW w:w="709" w:type="dxa"/>
            <w:vAlign w:val="center"/>
          </w:tcPr>
          <w:p w14:paraId="6A3AA18D"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t>✓</w:t>
            </w:r>
          </w:p>
        </w:tc>
        <w:tc>
          <w:tcPr>
            <w:tcW w:w="708" w:type="dxa"/>
            <w:vAlign w:val="center"/>
          </w:tcPr>
          <w:p w14:paraId="6654A11F" w14:textId="77777777" w:rsidR="003C4386" w:rsidRPr="003C4386" w:rsidRDefault="003C4386" w:rsidP="003C4386">
            <w:pPr>
              <w:jc w:val="center"/>
              <w:rPr>
                <w:rFonts w:ascii="Arial" w:hAnsi="Arial" w:cs="Arial"/>
                <w:sz w:val="16"/>
                <w:szCs w:val="16"/>
                <w:lang w:eastAsia="es-ES"/>
              </w:rPr>
            </w:pPr>
          </w:p>
        </w:tc>
      </w:tr>
      <w:tr w:rsidR="003C4386" w:rsidRPr="003C4386" w14:paraId="095A5D19" w14:textId="77777777" w:rsidTr="008844EC">
        <w:trPr>
          <w:trHeight w:val="384"/>
          <w:jc w:val="center"/>
        </w:trPr>
        <w:tc>
          <w:tcPr>
            <w:tcW w:w="562" w:type="dxa"/>
            <w:vMerge/>
            <w:shd w:val="clear" w:color="auto" w:fill="BDD6EE"/>
            <w:vAlign w:val="center"/>
          </w:tcPr>
          <w:p w14:paraId="7D754D84" w14:textId="77777777" w:rsidR="003C4386" w:rsidRPr="003C4386" w:rsidRDefault="003C4386" w:rsidP="003C4386">
            <w:pPr>
              <w:ind w:left="315"/>
              <w:contextualSpacing/>
              <w:jc w:val="center"/>
              <w:rPr>
                <w:rFonts w:ascii="Arial" w:hAnsi="Arial" w:cs="Arial"/>
                <w:sz w:val="16"/>
                <w:szCs w:val="15"/>
                <w:lang w:eastAsia="es-ES"/>
              </w:rPr>
            </w:pPr>
          </w:p>
        </w:tc>
        <w:tc>
          <w:tcPr>
            <w:tcW w:w="567" w:type="dxa"/>
            <w:vMerge/>
            <w:shd w:val="clear" w:color="auto" w:fill="BDD6EE"/>
            <w:vAlign w:val="center"/>
          </w:tcPr>
          <w:p w14:paraId="182BC308" w14:textId="77777777" w:rsidR="003C4386" w:rsidRPr="003C4386" w:rsidRDefault="003C4386" w:rsidP="003C4386">
            <w:pPr>
              <w:ind w:left="315"/>
              <w:contextualSpacing/>
              <w:jc w:val="center"/>
              <w:rPr>
                <w:rFonts w:ascii="Arial" w:hAnsi="Arial" w:cs="Arial"/>
                <w:sz w:val="16"/>
                <w:szCs w:val="15"/>
                <w:lang w:eastAsia="es-ES"/>
              </w:rPr>
            </w:pPr>
          </w:p>
        </w:tc>
        <w:tc>
          <w:tcPr>
            <w:tcW w:w="1418" w:type="dxa"/>
            <w:vAlign w:val="center"/>
          </w:tcPr>
          <w:p w14:paraId="61E5C9F8"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Ética Pública</w:t>
            </w:r>
          </w:p>
          <w:p w14:paraId="4782148C" w14:textId="77777777" w:rsidR="003C4386" w:rsidRPr="003C4386" w:rsidRDefault="003C4386" w:rsidP="003C4386">
            <w:pPr>
              <w:ind w:left="315"/>
              <w:contextualSpacing/>
              <w:jc w:val="both"/>
              <w:rPr>
                <w:rFonts w:ascii="Arial" w:hAnsi="Arial" w:cs="Arial"/>
                <w:sz w:val="10"/>
                <w:szCs w:val="16"/>
                <w:lang w:eastAsia="es-ES"/>
              </w:rPr>
            </w:pPr>
          </w:p>
        </w:tc>
        <w:tc>
          <w:tcPr>
            <w:tcW w:w="5103" w:type="dxa"/>
          </w:tcPr>
          <w:p w14:paraId="645B1673"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3: Buen Gobierno. Servicio público cercano, moderno y eficiente.</w:t>
            </w:r>
          </w:p>
          <w:p w14:paraId="15792095"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3.3 Programa de combate a la corrupción</w:t>
            </w:r>
          </w:p>
          <w:p w14:paraId="62E3AFB2"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3.3.1 Promover una agenda reglamentaria para asegurar que las administraciones se apeguen a la total gobernabilidad</w:t>
            </w:r>
          </w:p>
          <w:p w14:paraId="53D82903" w14:textId="7818E1E4" w:rsidR="004B0201"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3.3.1.2 Elaborar un Código de Ética, Valores y Principios de los servidores públicos del H. Ayuntamiento.</w:t>
            </w:r>
          </w:p>
        </w:tc>
        <w:tc>
          <w:tcPr>
            <w:tcW w:w="709" w:type="dxa"/>
            <w:vAlign w:val="center"/>
          </w:tcPr>
          <w:p w14:paraId="26AA40C4"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t>✓</w:t>
            </w:r>
          </w:p>
        </w:tc>
        <w:tc>
          <w:tcPr>
            <w:tcW w:w="708" w:type="dxa"/>
            <w:vAlign w:val="center"/>
          </w:tcPr>
          <w:p w14:paraId="6C836F86" w14:textId="77777777" w:rsidR="003C4386" w:rsidRPr="003C4386" w:rsidRDefault="003C4386" w:rsidP="003C4386">
            <w:pPr>
              <w:jc w:val="center"/>
              <w:rPr>
                <w:rFonts w:ascii="Arial" w:hAnsi="Arial" w:cs="Arial"/>
                <w:sz w:val="16"/>
                <w:szCs w:val="16"/>
                <w:lang w:eastAsia="es-ES"/>
              </w:rPr>
            </w:pPr>
          </w:p>
        </w:tc>
      </w:tr>
      <w:tr w:rsidR="003C4386" w:rsidRPr="003C4386" w14:paraId="1A791856" w14:textId="77777777" w:rsidTr="008844EC">
        <w:trPr>
          <w:trHeight w:val="137"/>
          <w:jc w:val="center"/>
        </w:trPr>
        <w:tc>
          <w:tcPr>
            <w:tcW w:w="562" w:type="dxa"/>
            <w:vMerge w:val="restart"/>
            <w:shd w:val="clear" w:color="auto" w:fill="BDD6EE"/>
            <w:textDirection w:val="btLr"/>
            <w:vAlign w:val="center"/>
          </w:tcPr>
          <w:p w14:paraId="6AB22D78" w14:textId="77777777" w:rsidR="003C4386" w:rsidRPr="003C4386" w:rsidRDefault="003C4386" w:rsidP="003C4386">
            <w:pPr>
              <w:ind w:left="113" w:right="113"/>
              <w:jc w:val="center"/>
              <w:rPr>
                <w:rFonts w:ascii="Arial" w:hAnsi="Arial" w:cs="Arial"/>
                <w:sz w:val="16"/>
                <w:szCs w:val="15"/>
                <w:lang w:eastAsia="es-ES"/>
              </w:rPr>
            </w:pPr>
            <w:r w:rsidRPr="003C4386">
              <w:rPr>
                <w:rFonts w:ascii="Arial" w:hAnsi="Arial" w:cs="Arial"/>
                <w:sz w:val="16"/>
                <w:szCs w:val="15"/>
                <w:lang w:eastAsia="es-ES"/>
              </w:rPr>
              <w:lastRenderedPageBreak/>
              <w:t>Económica</w:t>
            </w:r>
          </w:p>
        </w:tc>
        <w:tc>
          <w:tcPr>
            <w:tcW w:w="567" w:type="dxa"/>
            <w:vMerge w:val="restart"/>
            <w:shd w:val="clear" w:color="auto" w:fill="BDD6EE"/>
            <w:textDirection w:val="btLr"/>
            <w:vAlign w:val="center"/>
          </w:tcPr>
          <w:p w14:paraId="508746EF" w14:textId="77777777" w:rsidR="003C4386" w:rsidRPr="003C4386" w:rsidRDefault="003C4386" w:rsidP="003C4386">
            <w:pPr>
              <w:ind w:left="113" w:right="113"/>
              <w:jc w:val="center"/>
              <w:rPr>
                <w:rFonts w:ascii="Arial" w:hAnsi="Arial" w:cs="Arial"/>
                <w:sz w:val="16"/>
                <w:szCs w:val="15"/>
                <w:lang w:eastAsia="es-ES"/>
              </w:rPr>
            </w:pPr>
            <w:r w:rsidRPr="003C4386">
              <w:rPr>
                <w:rFonts w:ascii="Arial" w:hAnsi="Arial" w:cs="Arial"/>
                <w:sz w:val="16"/>
                <w:szCs w:val="15"/>
                <w:lang w:eastAsia="es-ES"/>
              </w:rPr>
              <w:t>Hacienda</w:t>
            </w:r>
          </w:p>
        </w:tc>
        <w:tc>
          <w:tcPr>
            <w:tcW w:w="1418" w:type="dxa"/>
            <w:vAlign w:val="center"/>
          </w:tcPr>
          <w:p w14:paraId="70B91FB4"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Ingresos</w:t>
            </w:r>
          </w:p>
          <w:p w14:paraId="09023747" w14:textId="77777777" w:rsidR="003C4386" w:rsidRPr="003C4386" w:rsidRDefault="003C4386" w:rsidP="003C4386">
            <w:pPr>
              <w:ind w:left="315"/>
              <w:contextualSpacing/>
              <w:jc w:val="both"/>
              <w:rPr>
                <w:rFonts w:ascii="Arial" w:hAnsi="Arial" w:cs="Arial"/>
                <w:sz w:val="6"/>
                <w:szCs w:val="16"/>
                <w:lang w:eastAsia="es-ES"/>
              </w:rPr>
            </w:pPr>
          </w:p>
        </w:tc>
        <w:tc>
          <w:tcPr>
            <w:tcW w:w="5103" w:type="dxa"/>
          </w:tcPr>
          <w:p w14:paraId="350F4E13"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3: Buen Gobierno. Servicio público cercano, moderno y eficiente.</w:t>
            </w:r>
          </w:p>
          <w:p w14:paraId="2732F9FB"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3.1 Programa de fortalecimiento de autogestión y empoderamiento de la sociedad</w:t>
            </w:r>
          </w:p>
          <w:p w14:paraId="69ACEC2C"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3.1.3. Rendición de Cuentas.</w:t>
            </w:r>
          </w:p>
          <w:p w14:paraId="29ED339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3.1.3.6 Lograr, una mayor igualdad adoptando políticas recaudatorias progresivas con reducción o exención del pago de impuestos como el predial o en la emisión de trámites como las licencias de funcionamiento comercial</w:t>
            </w:r>
          </w:p>
        </w:tc>
        <w:tc>
          <w:tcPr>
            <w:tcW w:w="709" w:type="dxa"/>
            <w:vAlign w:val="center"/>
          </w:tcPr>
          <w:p w14:paraId="0BE11F5F"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t>✓</w:t>
            </w:r>
          </w:p>
        </w:tc>
        <w:tc>
          <w:tcPr>
            <w:tcW w:w="708" w:type="dxa"/>
            <w:vAlign w:val="center"/>
          </w:tcPr>
          <w:p w14:paraId="567D281F" w14:textId="77777777" w:rsidR="003C4386" w:rsidRPr="003C4386" w:rsidRDefault="003C4386" w:rsidP="003C4386">
            <w:pPr>
              <w:jc w:val="center"/>
              <w:rPr>
                <w:rFonts w:ascii="Arial" w:hAnsi="Arial" w:cs="Arial"/>
                <w:sz w:val="16"/>
                <w:szCs w:val="16"/>
                <w:lang w:eastAsia="es-ES"/>
              </w:rPr>
            </w:pPr>
          </w:p>
        </w:tc>
      </w:tr>
      <w:tr w:rsidR="003C4386" w:rsidRPr="003C4386" w14:paraId="1F3FADE7" w14:textId="77777777" w:rsidTr="008844EC">
        <w:trPr>
          <w:trHeight w:val="98"/>
          <w:jc w:val="center"/>
        </w:trPr>
        <w:tc>
          <w:tcPr>
            <w:tcW w:w="562" w:type="dxa"/>
            <w:vMerge/>
            <w:shd w:val="clear" w:color="auto" w:fill="BDD6EE"/>
            <w:textDirection w:val="btLr"/>
            <w:vAlign w:val="center"/>
          </w:tcPr>
          <w:p w14:paraId="32A76460" w14:textId="77777777" w:rsidR="003C4386" w:rsidRPr="003C4386" w:rsidRDefault="003C4386" w:rsidP="003C4386">
            <w:pPr>
              <w:ind w:left="315" w:right="113"/>
              <w:contextualSpacing/>
              <w:jc w:val="center"/>
              <w:rPr>
                <w:rFonts w:ascii="Arial" w:hAnsi="Arial" w:cs="Arial"/>
                <w:sz w:val="16"/>
                <w:szCs w:val="15"/>
                <w:lang w:eastAsia="es-ES"/>
              </w:rPr>
            </w:pPr>
          </w:p>
        </w:tc>
        <w:tc>
          <w:tcPr>
            <w:tcW w:w="567" w:type="dxa"/>
            <w:vMerge/>
            <w:shd w:val="clear" w:color="auto" w:fill="BDD6EE"/>
            <w:textDirection w:val="btLr"/>
            <w:vAlign w:val="center"/>
          </w:tcPr>
          <w:p w14:paraId="5AC27524" w14:textId="77777777" w:rsidR="003C4386" w:rsidRPr="003C4386" w:rsidRDefault="003C4386" w:rsidP="003C4386">
            <w:pPr>
              <w:ind w:left="315" w:right="113"/>
              <w:contextualSpacing/>
              <w:jc w:val="center"/>
              <w:rPr>
                <w:rFonts w:ascii="Arial" w:hAnsi="Arial" w:cs="Arial"/>
                <w:sz w:val="16"/>
                <w:szCs w:val="15"/>
                <w:lang w:eastAsia="es-ES"/>
              </w:rPr>
            </w:pPr>
          </w:p>
        </w:tc>
        <w:tc>
          <w:tcPr>
            <w:tcW w:w="1418" w:type="dxa"/>
            <w:vAlign w:val="center"/>
          </w:tcPr>
          <w:p w14:paraId="7114BDBE"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Egresos</w:t>
            </w:r>
          </w:p>
          <w:p w14:paraId="43C00FCB" w14:textId="77777777" w:rsidR="003C4386" w:rsidRPr="003C4386" w:rsidRDefault="003C4386" w:rsidP="003C4386">
            <w:pPr>
              <w:ind w:left="315"/>
              <w:contextualSpacing/>
              <w:jc w:val="both"/>
              <w:rPr>
                <w:rFonts w:ascii="Arial" w:hAnsi="Arial" w:cs="Arial"/>
                <w:sz w:val="6"/>
                <w:szCs w:val="16"/>
                <w:lang w:eastAsia="es-ES"/>
              </w:rPr>
            </w:pPr>
          </w:p>
        </w:tc>
        <w:tc>
          <w:tcPr>
            <w:tcW w:w="5103" w:type="dxa"/>
          </w:tcPr>
          <w:p w14:paraId="3A2ABCA2"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3: Buen Gobierno. Servicio público cercano, moderno y eficiente.</w:t>
            </w:r>
          </w:p>
          <w:p w14:paraId="14935D2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3.1 Programa de fortalecimiento de autogestión y empoderamiento de la sociedad</w:t>
            </w:r>
          </w:p>
          <w:p w14:paraId="746A8EBD"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3.1.3 Rendición de cuentas</w:t>
            </w:r>
          </w:p>
          <w:p w14:paraId="36F2F17B"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3.1.3.3 Consolidar la programación anual de todas las Unidades Administrativas bajo el esquema de Presupuesto basado en Resultados.</w:t>
            </w:r>
          </w:p>
          <w:p w14:paraId="2126C93D"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3.2 Programa de profesionalización, modernización y actualización del servicio público</w:t>
            </w:r>
          </w:p>
          <w:p w14:paraId="6802DC8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3.2.3 Garantizar la gobernabilidad de la administración actual y futuras.</w:t>
            </w:r>
          </w:p>
          <w:p w14:paraId="50D44B0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3.2.3.1 Adquirir equipo de software especializado en armonización contable e incrementar paulatinamente los módulos por área.</w:t>
            </w:r>
          </w:p>
          <w:p w14:paraId="7B4EB5F6"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3.3.2 instalar la unidad Anticorrupción Municipal.</w:t>
            </w:r>
          </w:p>
          <w:p w14:paraId="15A79295"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3.3.3.3 Instaurar un sistema de cobro ágil de Productos y Derechos aprovechando el software de armonización contable.</w:t>
            </w:r>
          </w:p>
        </w:tc>
        <w:tc>
          <w:tcPr>
            <w:tcW w:w="709" w:type="dxa"/>
            <w:vAlign w:val="center"/>
          </w:tcPr>
          <w:p w14:paraId="58AF2D7A"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t>✓</w:t>
            </w:r>
          </w:p>
        </w:tc>
        <w:tc>
          <w:tcPr>
            <w:tcW w:w="708" w:type="dxa"/>
            <w:vAlign w:val="center"/>
          </w:tcPr>
          <w:p w14:paraId="537088DF" w14:textId="77777777" w:rsidR="003C4386" w:rsidRPr="003C4386" w:rsidRDefault="003C4386" w:rsidP="003C4386">
            <w:pPr>
              <w:jc w:val="center"/>
              <w:rPr>
                <w:rFonts w:ascii="Arial" w:hAnsi="Arial" w:cs="Arial"/>
                <w:sz w:val="16"/>
                <w:szCs w:val="16"/>
                <w:lang w:eastAsia="es-ES"/>
              </w:rPr>
            </w:pPr>
          </w:p>
        </w:tc>
      </w:tr>
      <w:tr w:rsidR="003C4386" w:rsidRPr="003C4386" w14:paraId="21CCFAB3" w14:textId="77777777" w:rsidTr="008844EC">
        <w:trPr>
          <w:trHeight w:val="171"/>
          <w:jc w:val="center"/>
        </w:trPr>
        <w:tc>
          <w:tcPr>
            <w:tcW w:w="562" w:type="dxa"/>
            <w:vMerge/>
            <w:shd w:val="clear" w:color="auto" w:fill="BDD6EE"/>
            <w:textDirection w:val="btLr"/>
            <w:vAlign w:val="center"/>
          </w:tcPr>
          <w:p w14:paraId="68FF370E" w14:textId="77777777" w:rsidR="003C4386" w:rsidRPr="003C4386" w:rsidRDefault="003C4386" w:rsidP="003C4386">
            <w:pPr>
              <w:ind w:left="315" w:right="113"/>
              <w:contextualSpacing/>
              <w:jc w:val="center"/>
              <w:rPr>
                <w:rFonts w:ascii="Arial" w:hAnsi="Arial" w:cs="Arial"/>
                <w:sz w:val="16"/>
                <w:szCs w:val="15"/>
                <w:lang w:eastAsia="es-ES"/>
              </w:rPr>
            </w:pPr>
          </w:p>
        </w:tc>
        <w:tc>
          <w:tcPr>
            <w:tcW w:w="567" w:type="dxa"/>
            <w:vMerge/>
            <w:shd w:val="clear" w:color="auto" w:fill="BDD6EE"/>
            <w:textDirection w:val="btLr"/>
            <w:vAlign w:val="center"/>
          </w:tcPr>
          <w:p w14:paraId="21F00082" w14:textId="77777777" w:rsidR="003C4386" w:rsidRPr="003C4386" w:rsidRDefault="003C4386" w:rsidP="003C4386">
            <w:pPr>
              <w:ind w:left="315" w:right="113"/>
              <w:contextualSpacing/>
              <w:jc w:val="center"/>
              <w:rPr>
                <w:rFonts w:ascii="Arial" w:hAnsi="Arial" w:cs="Arial"/>
                <w:sz w:val="16"/>
                <w:szCs w:val="15"/>
                <w:lang w:eastAsia="es-ES"/>
              </w:rPr>
            </w:pPr>
          </w:p>
        </w:tc>
        <w:tc>
          <w:tcPr>
            <w:tcW w:w="1418" w:type="dxa"/>
            <w:vAlign w:val="center"/>
          </w:tcPr>
          <w:p w14:paraId="0F504EB3"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Deuda</w:t>
            </w:r>
          </w:p>
          <w:p w14:paraId="16E7E9D8" w14:textId="77777777" w:rsidR="003C4386" w:rsidRPr="003C4386" w:rsidRDefault="003C4386" w:rsidP="003C4386">
            <w:pPr>
              <w:ind w:left="315"/>
              <w:contextualSpacing/>
              <w:jc w:val="both"/>
              <w:rPr>
                <w:rFonts w:ascii="Arial" w:hAnsi="Arial" w:cs="Arial"/>
                <w:sz w:val="6"/>
                <w:szCs w:val="16"/>
                <w:lang w:eastAsia="es-ES"/>
              </w:rPr>
            </w:pPr>
          </w:p>
        </w:tc>
        <w:tc>
          <w:tcPr>
            <w:tcW w:w="5103" w:type="dxa"/>
          </w:tcPr>
          <w:p w14:paraId="5A02BB8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El PMD 2021-2024 no menciona líneas de acción al respecto.</w:t>
            </w:r>
          </w:p>
        </w:tc>
        <w:tc>
          <w:tcPr>
            <w:tcW w:w="709" w:type="dxa"/>
            <w:vAlign w:val="center"/>
          </w:tcPr>
          <w:p w14:paraId="35E08BB3" w14:textId="77777777" w:rsidR="003C4386" w:rsidRPr="003C4386" w:rsidRDefault="003C4386" w:rsidP="003C4386">
            <w:pPr>
              <w:jc w:val="center"/>
              <w:rPr>
                <w:rFonts w:ascii="Arial" w:hAnsi="Arial" w:cs="Arial"/>
                <w:sz w:val="16"/>
                <w:szCs w:val="16"/>
                <w:lang w:eastAsia="es-ES"/>
              </w:rPr>
            </w:pPr>
          </w:p>
        </w:tc>
        <w:tc>
          <w:tcPr>
            <w:tcW w:w="708" w:type="dxa"/>
            <w:vAlign w:val="center"/>
          </w:tcPr>
          <w:p w14:paraId="025C1637" w14:textId="77777777" w:rsidR="003C4386" w:rsidRPr="003C4386" w:rsidRDefault="003C4386" w:rsidP="003C4386">
            <w:pPr>
              <w:jc w:val="center"/>
              <w:rPr>
                <w:rFonts w:ascii="Arial" w:hAnsi="Arial" w:cs="Arial"/>
                <w:sz w:val="16"/>
                <w:szCs w:val="16"/>
                <w:lang w:eastAsia="es-ES"/>
              </w:rPr>
            </w:pPr>
            <w:r w:rsidRPr="003C4386">
              <w:rPr>
                <w:rFonts w:ascii="Arial" w:hAnsi="Arial" w:cs="Arial"/>
                <w:b/>
                <w:sz w:val="16"/>
                <w:szCs w:val="16"/>
                <w:lang w:eastAsia="es-ES"/>
              </w:rPr>
              <w:t>X</w:t>
            </w:r>
          </w:p>
        </w:tc>
      </w:tr>
      <w:tr w:rsidR="003C4386" w:rsidRPr="003C4386" w14:paraId="7C0E2BF8" w14:textId="77777777" w:rsidTr="008844EC">
        <w:trPr>
          <w:trHeight w:val="131"/>
          <w:jc w:val="center"/>
        </w:trPr>
        <w:tc>
          <w:tcPr>
            <w:tcW w:w="562" w:type="dxa"/>
            <w:vMerge/>
            <w:shd w:val="clear" w:color="auto" w:fill="BDD6EE"/>
            <w:textDirection w:val="btLr"/>
            <w:vAlign w:val="center"/>
          </w:tcPr>
          <w:p w14:paraId="4FBA59C7" w14:textId="77777777" w:rsidR="003C4386" w:rsidRPr="003C4386" w:rsidRDefault="003C4386" w:rsidP="003C4386">
            <w:pPr>
              <w:ind w:left="315" w:right="113"/>
              <w:contextualSpacing/>
              <w:jc w:val="center"/>
              <w:rPr>
                <w:rFonts w:ascii="Arial" w:hAnsi="Arial" w:cs="Arial"/>
                <w:sz w:val="16"/>
                <w:szCs w:val="15"/>
                <w:lang w:eastAsia="es-ES"/>
              </w:rPr>
            </w:pPr>
          </w:p>
        </w:tc>
        <w:tc>
          <w:tcPr>
            <w:tcW w:w="567" w:type="dxa"/>
            <w:vMerge/>
            <w:shd w:val="clear" w:color="auto" w:fill="BDD6EE"/>
            <w:textDirection w:val="btLr"/>
            <w:vAlign w:val="center"/>
          </w:tcPr>
          <w:p w14:paraId="3B131357" w14:textId="77777777" w:rsidR="003C4386" w:rsidRPr="003C4386" w:rsidRDefault="003C4386" w:rsidP="003C4386">
            <w:pPr>
              <w:ind w:left="315" w:right="113"/>
              <w:contextualSpacing/>
              <w:jc w:val="center"/>
              <w:rPr>
                <w:rFonts w:ascii="Arial" w:hAnsi="Arial" w:cs="Arial"/>
                <w:sz w:val="16"/>
                <w:szCs w:val="15"/>
                <w:lang w:eastAsia="es-ES"/>
              </w:rPr>
            </w:pPr>
          </w:p>
        </w:tc>
        <w:tc>
          <w:tcPr>
            <w:tcW w:w="1418" w:type="dxa"/>
            <w:vAlign w:val="center"/>
          </w:tcPr>
          <w:p w14:paraId="65D9C798"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Patrimonio</w:t>
            </w:r>
          </w:p>
          <w:p w14:paraId="6ECB0DFF" w14:textId="77777777" w:rsidR="003C4386" w:rsidRPr="003C4386" w:rsidRDefault="003C4386" w:rsidP="003C4386">
            <w:pPr>
              <w:ind w:left="315"/>
              <w:contextualSpacing/>
              <w:jc w:val="both"/>
              <w:rPr>
                <w:rFonts w:ascii="Arial" w:hAnsi="Arial" w:cs="Arial"/>
                <w:sz w:val="6"/>
                <w:szCs w:val="16"/>
                <w:highlight w:val="yellow"/>
                <w:lang w:eastAsia="es-ES"/>
              </w:rPr>
            </w:pPr>
          </w:p>
        </w:tc>
        <w:tc>
          <w:tcPr>
            <w:tcW w:w="5103" w:type="dxa"/>
          </w:tcPr>
          <w:p w14:paraId="7EE4F28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1. Desarrollo Económico. La lucha del pueblo contra la pobreza y el desempleo.</w:t>
            </w:r>
          </w:p>
          <w:p w14:paraId="30395833"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1.2 Programa de capacitación técnica para la especialización de la producción</w:t>
            </w:r>
          </w:p>
          <w:p w14:paraId="22F95BB2"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1.2.2 Desarrollar investigaciones para la producción sostenible del campo morelense</w:t>
            </w:r>
          </w:p>
          <w:p w14:paraId="533F73DC"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1.2.2.4 Elaborar un inventario apícola y ganadero municipal</w:t>
            </w:r>
          </w:p>
          <w:p w14:paraId="444CA19A" w14:textId="77777777" w:rsidR="003C4386" w:rsidRPr="003C4386" w:rsidRDefault="003C4386" w:rsidP="003C4386">
            <w:pPr>
              <w:jc w:val="both"/>
              <w:rPr>
                <w:rFonts w:ascii="Arial" w:hAnsi="Arial" w:cs="Arial"/>
                <w:sz w:val="16"/>
                <w:szCs w:val="16"/>
                <w:lang w:eastAsia="es-ES"/>
              </w:rPr>
            </w:pPr>
          </w:p>
          <w:p w14:paraId="4AE07340"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1.4 Programa de comercialización de la producción del campo morelense.</w:t>
            </w:r>
          </w:p>
          <w:p w14:paraId="1FB2441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1.4.1 Rescatar y potenciar la ruta eco-turística municipal</w:t>
            </w:r>
          </w:p>
          <w:p w14:paraId="14EA8757"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1.4.1.2 Generar un inventario de servicios ecoturísticos del municipio.</w:t>
            </w:r>
          </w:p>
          <w:p w14:paraId="0456C071" w14:textId="77777777" w:rsidR="003C4386" w:rsidRPr="003C4386" w:rsidRDefault="003C4386" w:rsidP="003C4386">
            <w:pPr>
              <w:jc w:val="both"/>
              <w:rPr>
                <w:rFonts w:ascii="Arial" w:hAnsi="Arial" w:cs="Arial"/>
                <w:sz w:val="16"/>
                <w:szCs w:val="16"/>
                <w:highlight w:val="yellow"/>
                <w:lang w:eastAsia="es-ES"/>
              </w:rPr>
            </w:pPr>
          </w:p>
          <w:p w14:paraId="0F216C7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3: Buen Gobierno. Servicio público cercano, moderno y eficiente.</w:t>
            </w:r>
          </w:p>
          <w:p w14:paraId="104BF585"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3.2 Programa de profesionalización, modernización y actualización del servicio público</w:t>
            </w:r>
          </w:p>
          <w:p w14:paraId="4D16975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3.2.2 Asegurar la profesionalización de los servidores públicos de acuerdo al área de su competencia</w:t>
            </w:r>
          </w:p>
          <w:p w14:paraId="76B84B34" w14:textId="77777777" w:rsidR="003C4386" w:rsidRPr="003C4386" w:rsidRDefault="003C4386" w:rsidP="003C4386">
            <w:pPr>
              <w:jc w:val="both"/>
              <w:rPr>
                <w:rFonts w:ascii="Arial" w:hAnsi="Arial" w:cs="Arial"/>
                <w:sz w:val="16"/>
                <w:szCs w:val="16"/>
                <w:highlight w:val="yellow"/>
                <w:lang w:eastAsia="es-ES"/>
              </w:rPr>
            </w:pPr>
            <w:r w:rsidRPr="003C4386">
              <w:rPr>
                <w:rFonts w:ascii="Arial" w:hAnsi="Arial" w:cs="Arial"/>
                <w:sz w:val="16"/>
                <w:szCs w:val="16"/>
                <w:lang w:eastAsia="es-ES"/>
              </w:rPr>
              <w:t>3.2.2.3 Adquisición paulatina anual de quipos de cómputo para sustituir el inventario de computadoras obsoletas.</w:t>
            </w:r>
          </w:p>
        </w:tc>
        <w:tc>
          <w:tcPr>
            <w:tcW w:w="709" w:type="dxa"/>
            <w:vAlign w:val="center"/>
          </w:tcPr>
          <w:p w14:paraId="1729F3FE" w14:textId="77777777" w:rsidR="003C4386" w:rsidRPr="003C4386" w:rsidRDefault="003C4386" w:rsidP="003C4386">
            <w:pPr>
              <w:jc w:val="center"/>
              <w:rPr>
                <w:rFonts w:ascii="Arial" w:hAnsi="Arial" w:cs="Arial"/>
                <w:sz w:val="16"/>
                <w:szCs w:val="16"/>
                <w:highlight w:val="yellow"/>
                <w:lang w:eastAsia="es-ES"/>
              </w:rPr>
            </w:pPr>
            <w:r w:rsidRPr="003C4386">
              <w:rPr>
                <w:rFonts w:ascii="Segoe UI Symbol" w:hAnsi="Segoe UI Symbol" w:cs="Segoe UI Symbol"/>
                <w:b/>
                <w:sz w:val="16"/>
                <w:szCs w:val="16"/>
                <w:lang w:eastAsia="es-ES"/>
              </w:rPr>
              <w:t>✓</w:t>
            </w:r>
          </w:p>
        </w:tc>
        <w:tc>
          <w:tcPr>
            <w:tcW w:w="708" w:type="dxa"/>
            <w:vAlign w:val="center"/>
          </w:tcPr>
          <w:p w14:paraId="3F82128B" w14:textId="77777777" w:rsidR="003C4386" w:rsidRPr="003C4386" w:rsidRDefault="003C4386" w:rsidP="003C4386">
            <w:pPr>
              <w:jc w:val="center"/>
              <w:rPr>
                <w:rFonts w:ascii="Arial" w:hAnsi="Arial" w:cs="Arial"/>
                <w:sz w:val="16"/>
                <w:szCs w:val="16"/>
                <w:highlight w:val="yellow"/>
                <w:lang w:eastAsia="es-ES"/>
              </w:rPr>
            </w:pPr>
          </w:p>
        </w:tc>
      </w:tr>
      <w:tr w:rsidR="003C4386" w:rsidRPr="003C4386" w14:paraId="624034B5" w14:textId="77777777" w:rsidTr="008844EC">
        <w:trPr>
          <w:trHeight w:val="131"/>
          <w:jc w:val="center"/>
        </w:trPr>
        <w:tc>
          <w:tcPr>
            <w:tcW w:w="562" w:type="dxa"/>
            <w:vMerge/>
            <w:shd w:val="clear" w:color="auto" w:fill="BDD6EE"/>
            <w:textDirection w:val="btLr"/>
            <w:vAlign w:val="center"/>
          </w:tcPr>
          <w:p w14:paraId="46B9C241" w14:textId="77777777" w:rsidR="003C4386" w:rsidRPr="003C4386" w:rsidRDefault="003C4386" w:rsidP="003C4386">
            <w:pPr>
              <w:ind w:left="315" w:right="113"/>
              <w:contextualSpacing/>
              <w:jc w:val="center"/>
              <w:rPr>
                <w:rFonts w:ascii="Arial" w:hAnsi="Arial" w:cs="Arial"/>
                <w:sz w:val="16"/>
                <w:szCs w:val="15"/>
                <w:lang w:eastAsia="es-ES"/>
              </w:rPr>
            </w:pPr>
          </w:p>
        </w:tc>
        <w:tc>
          <w:tcPr>
            <w:tcW w:w="567" w:type="dxa"/>
            <w:vMerge w:val="restart"/>
            <w:shd w:val="clear" w:color="auto" w:fill="BDD6EE"/>
            <w:textDirection w:val="btLr"/>
            <w:vAlign w:val="center"/>
          </w:tcPr>
          <w:p w14:paraId="5F5E0683" w14:textId="77777777" w:rsidR="003C4386" w:rsidRPr="003C4386" w:rsidRDefault="003C4386" w:rsidP="0051260E">
            <w:pPr>
              <w:ind w:left="315" w:right="113"/>
              <w:contextualSpacing/>
              <w:jc w:val="center"/>
              <w:rPr>
                <w:rFonts w:ascii="Arial" w:hAnsi="Arial" w:cs="Arial"/>
                <w:sz w:val="16"/>
                <w:szCs w:val="15"/>
                <w:lang w:eastAsia="es-ES"/>
              </w:rPr>
            </w:pPr>
            <w:r w:rsidRPr="003C4386">
              <w:rPr>
                <w:rFonts w:ascii="Arial" w:hAnsi="Arial" w:cs="Arial"/>
                <w:sz w:val="16"/>
                <w:szCs w:val="15"/>
                <w:lang w:eastAsia="es-ES"/>
              </w:rPr>
              <w:t>Desarrollo Económico</w:t>
            </w:r>
          </w:p>
        </w:tc>
        <w:tc>
          <w:tcPr>
            <w:tcW w:w="1418" w:type="dxa"/>
            <w:vAlign w:val="center"/>
          </w:tcPr>
          <w:p w14:paraId="352CB3B2"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 xml:space="preserve">Mejora Regulatoria </w:t>
            </w:r>
          </w:p>
        </w:tc>
        <w:tc>
          <w:tcPr>
            <w:tcW w:w="5103" w:type="dxa"/>
          </w:tcPr>
          <w:p w14:paraId="0EF680EB"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3: Buen Gobierno. Servicio público cercano, moderno y eficiente.</w:t>
            </w:r>
          </w:p>
          <w:p w14:paraId="21BC754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3.1 Programa de fortalecimiento de autogestión y empoderamiento de la sociedad</w:t>
            </w:r>
          </w:p>
          <w:p w14:paraId="55EB6687"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3.1.2 Asegurar la total Transparencia de la administración de acciones, obras y recursos públicos.</w:t>
            </w:r>
          </w:p>
          <w:p w14:paraId="42C9250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3.1.2.1 Digitalizar los trámites y servicios administrativos que el Ayuntamiento brinda a la ciudadanía.</w:t>
            </w:r>
          </w:p>
          <w:p w14:paraId="399F6606" w14:textId="77777777" w:rsidR="003C4386" w:rsidRPr="003C4386" w:rsidRDefault="003C4386" w:rsidP="003C4386">
            <w:pPr>
              <w:jc w:val="both"/>
              <w:rPr>
                <w:rFonts w:ascii="Arial" w:hAnsi="Arial" w:cs="Arial"/>
                <w:sz w:val="16"/>
                <w:szCs w:val="16"/>
                <w:lang w:eastAsia="es-ES"/>
              </w:rPr>
            </w:pPr>
          </w:p>
          <w:p w14:paraId="3319C926"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3.2 Programa de profesionalización, modernización y actualización del servicio público</w:t>
            </w:r>
          </w:p>
          <w:p w14:paraId="7F468FE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lastRenderedPageBreak/>
              <w:t>Estrategia: 3.2.3 Garantizar la gobernabilidad de la administración actual y futuras.</w:t>
            </w:r>
          </w:p>
          <w:p w14:paraId="510B1CE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Línea de acción: </w:t>
            </w:r>
          </w:p>
          <w:p w14:paraId="3260CC85"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3.2.3.2 Coordinar un Formato Único de Trámites y Servicios para disminuir la duplicidad de documentación e información.</w:t>
            </w:r>
          </w:p>
          <w:p w14:paraId="4692D4CC"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3.2.3.3 Elaborar un catálogo único de trámites y servicios.</w:t>
            </w:r>
          </w:p>
          <w:p w14:paraId="09FA5EB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3.2.3.5 Establecer un sistema permanente de revisión actualizada de simplificación de trámites.</w:t>
            </w:r>
          </w:p>
        </w:tc>
        <w:tc>
          <w:tcPr>
            <w:tcW w:w="709" w:type="dxa"/>
            <w:vAlign w:val="center"/>
          </w:tcPr>
          <w:p w14:paraId="65106CB1" w14:textId="77777777" w:rsidR="003C4386" w:rsidRPr="003C4386" w:rsidRDefault="003C4386" w:rsidP="003C4386">
            <w:pPr>
              <w:jc w:val="center"/>
              <w:rPr>
                <w:rFonts w:ascii="Arial" w:hAnsi="Arial" w:cs="Arial"/>
                <w:sz w:val="16"/>
                <w:szCs w:val="16"/>
                <w:highlight w:val="yellow"/>
                <w:lang w:eastAsia="es-ES"/>
              </w:rPr>
            </w:pPr>
            <w:r w:rsidRPr="003C4386">
              <w:rPr>
                <w:rFonts w:ascii="Segoe UI Symbol" w:hAnsi="Segoe UI Symbol" w:cs="Segoe UI Symbol"/>
                <w:b/>
                <w:sz w:val="16"/>
                <w:szCs w:val="16"/>
                <w:lang w:eastAsia="es-ES"/>
              </w:rPr>
              <w:lastRenderedPageBreak/>
              <w:t>✓</w:t>
            </w:r>
          </w:p>
        </w:tc>
        <w:tc>
          <w:tcPr>
            <w:tcW w:w="708" w:type="dxa"/>
            <w:vAlign w:val="center"/>
          </w:tcPr>
          <w:p w14:paraId="4226B6D1" w14:textId="77777777" w:rsidR="003C4386" w:rsidRPr="003C4386" w:rsidRDefault="003C4386" w:rsidP="003C4386">
            <w:pPr>
              <w:jc w:val="center"/>
              <w:rPr>
                <w:rFonts w:ascii="Arial" w:hAnsi="Arial" w:cs="Arial"/>
                <w:sz w:val="16"/>
                <w:szCs w:val="16"/>
                <w:highlight w:val="yellow"/>
                <w:lang w:eastAsia="es-ES"/>
              </w:rPr>
            </w:pPr>
          </w:p>
        </w:tc>
      </w:tr>
      <w:tr w:rsidR="003C4386" w:rsidRPr="003C4386" w14:paraId="19985D7A" w14:textId="77777777" w:rsidTr="008844EC">
        <w:trPr>
          <w:trHeight w:val="131"/>
          <w:jc w:val="center"/>
        </w:trPr>
        <w:tc>
          <w:tcPr>
            <w:tcW w:w="562" w:type="dxa"/>
            <w:vMerge/>
            <w:shd w:val="clear" w:color="auto" w:fill="BDD6EE"/>
            <w:textDirection w:val="btLr"/>
            <w:vAlign w:val="center"/>
          </w:tcPr>
          <w:p w14:paraId="5432FA37" w14:textId="77777777" w:rsidR="003C4386" w:rsidRPr="003C4386" w:rsidRDefault="003C4386" w:rsidP="003C4386">
            <w:pPr>
              <w:ind w:left="315" w:right="113"/>
              <w:contextualSpacing/>
              <w:jc w:val="center"/>
              <w:rPr>
                <w:rFonts w:ascii="Arial" w:hAnsi="Arial" w:cs="Arial"/>
                <w:sz w:val="16"/>
                <w:szCs w:val="15"/>
                <w:lang w:eastAsia="es-ES"/>
              </w:rPr>
            </w:pPr>
          </w:p>
        </w:tc>
        <w:tc>
          <w:tcPr>
            <w:tcW w:w="567" w:type="dxa"/>
            <w:vMerge/>
            <w:shd w:val="clear" w:color="auto" w:fill="BDD6EE"/>
            <w:textDirection w:val="btLr"/>
            <w:vAlign w:val="center"/>
          </w:tcPr>
          <w:p w14:paraId="42B5F07D" w14:textId="77777777" w:rsidR="003C4386" w:rsidRPr="003C4386" w:rsidRDefault="003C4386" w:rsidP="003C4386">
            <w:pPr>
              <w:ind w:left="315" w:right="113"/>
              <w:contextualSpacing/>
              <w:jc w:val="center"/>
              <w:rPr>
                <w:rFonts w:ascii="Arial" w:hAnsi="Arial" w:cs="Arial"/>
                <w:sz w:val="16"/>
                <w:szCs w:val="15"/>
                <w:lang w:eastAsia="es-ES"/>
              </w:rPr>
            </w:pPr>
          </w:p>
        </w:tc>
        <w:tc>
          <w:tcPr>
            <w:tcW w:w="1418" w:type="dxa"/>
            <w:vAlign w:val="center"/>
          </w:tcPr>
          <w:p w14:paraId="58D7C373"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Vocación Productiva</w:t>
            </w:r>
          </w:p>
          <w:p w14:paraId="6871FD06" w14:textId="77777777" w:rsidR="003C4386" w:rsidRPr="003C4386" w:rsidRDefault="003C4386" w:rsidP="003C4386">
            <w:pPr>
              <w:ind w:left="315"/>
              <w:contextualSpacing/>
              <w:jc w:val="both"/>
              <w:rPr>
                <w:rFonts w:ascii="Arial" w:hAnsi="Arial" w:cs="Arial"/>
                <w:szCs w:val="16"/>
                <w:lang w:eastAsia="es-ES"/>
              </w:rPr>
            </w:pPr>
          </w:p>
        </w:tc>
        <w:tc>
          <w:tcPr>
            <w:tcW w:w="5103" w:type="dxa"/>
          </w:tcPr>
          <w:p w14:paraId="7804BEB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1. Desarrollo Económico. La lucha del pueblo contra la pobreza y el desempleo.</w:t>
            </w:r>
          </w:p>
          <w:p w14:paraId="691690FB"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1.1 Programa de fortalecimiento al campo morelense (PROFOCAM)</w:t>
            </w:r>
          </w:p>
          <w:p w14:paraId="21C4E71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1.1.2 Aumentar la producción responsable de alimentos saludables</w:t>
            </w:r>
          </w:p>
          <w:p w14:paraId="19E24B81"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1.1.2.6 Aumentar la producción agrícola y con ello los ingresos de los productores de alimentos de pequeña escala, en particular las mujeres, los pueblos indígenas, los agricultores familiares.</w:t>
            </w:r>
          </w:p>
          <w:p w14:paraId="197747CB" w14:textId="77777777" w:rsidR="003C4386" w:rsidRPr="003C4386" w:rsidRDefault="003C4386" w:rsidP="003C4386">
            <w:pPr>
              <w:jc w:val="both"/>
              <w:rPr>
                <w:rFonts w:ascii="Arial" w:hAnsi="Arial" w:cs="Arial"/>
                <w:sz w:val="16"/>
                <w:szCs w:val="16"/>
                <w:lang w:eastAsia="es-ES"/>
              </w:rPr>
            </w:pPr>
          </w:p>
          <w:p w14:paraId="1009E581"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1.2 Programa de capacitación técnica para la especialización de la producción.</w:t>
            </w:r>
          </w:p>
          <w:p w14:paraId="66B64686"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1.2.2 Desarrollar investigaciones para la producción sostenible del campo morelense</w:t>
            </w:r>
          </w:p>
          <w:p w14:paraId="79BC7983"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1.2.2.3 Realizar un censo agropecuario y forestal del municipio de José María Morelos.</w:t>
            </w:r>
          </w:p>
          <w:p w14:paraId="4FB4760F" w14:textId="64940F0C"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1.4 Programa de comercialización de la producción del campo morelense.</w:t>
            </w:r>
          </w:p>
          <w:p w14:paraId="5922108A"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1.4.1 Rescatar y potenciar la ruta eco-turística municipal</w:t>
            </w:r>
          </w:p>
          <w:p w14:paraId="0AE157FA"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Línea de Acción: </w:t>
            </w:r>
          </w:p>
          <w:p w14:paraId="01F8BD22"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1.4.1.1 Gestionar el acompañamiento profesional a las iniciativas del sector turístico del municipio. </w:t>
            </w:r>
          </w:p>
          <w:p w14:paraId="3E7C7461"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1.4.1.2 Generar un inventario de servicios ecoturísticos del municipio. </w:t>
            </w:r>
          </w:p>
          <w:p w14:paraId="47897B77"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1.4.1.3 Establecer alianzas estratégicas para promocionar los servicios turísticos del municipio. </w:t>
            </w:r>
          </w:p>
          <w:p w14:paraId="005266FD"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1.4.1.4 Gestionar la rehabilitación y mantenimiento de espacios destinados para este sector dentro del municipio.</w:t>
            </w:r>
          </w:p>
          <w:p w14:paraId="7445BAD1"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1.4.1.9 Elaborar y poner en práctica políticas encaminadas a promover un turismo sostenible que cree puestos de trabajo y promueva la cultura y los productos locales.</w:t>
            </w:r>
          </w:p>
        </w:tc>
        <w:tc>
          <w:tcPr>
            <w:tcW w:w="709" w:type="dxa"/>
            <w:vAlign w:val="center"/>
          </w:tcPr>
          <w:p w14:paraId="321CEC00"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t>✓</w:t>
            </w:r>
          </w:p>
        </w:tc>
        <w:tc>
          <w:tcPr>
            <w:tcW w:w="708" w:type="dxa"/>
            <w:vAlign w:val="center"/>
          </w:tcPr>
          <w:p w14:paraId="1A967878" w14:textId="77777777" w:rsidR="003C4386" w:rsidRPr="003C4386" w:rsidRDefault="003C4386" w:rsidP="003C4386">
            <w:pPr>
              <w:jc w:val="center"/>
              <w:rPr>
                <w:rFonts w:ascii="Arial" w:hAnsi="Arial" w:cs="Arial"/>
                <w:sz w:val="16"/>
                <w:szCs w:val="16"/>
                <w:lang w:eastAsia="es-ES"/>
              </w:rPr>
            </w:pPr>
          </w:p>
        </w:tc>
      </w:tr>
      <w:tr w:rsidR="003C4386" w:rsidRPr="003C4386" w14:paraId="47EDD558" w14:textId="77777777" w:rsidTr="008844EC">
        <w:trPr>
          <w:trHeight w:val="131"/>
          <w:jc w:val="center"/>
        </w:trPr>
        <w:tc>
          <w:tcPr>
            <w:tcW w:w="562" w:type="dxa"/>
            <w:vMerge/>
            <w:shd w:val="clear" w:color="auto" w:fill="BDD6EE"/>
            <w:textDirection w:val="btLr"/>
            <w:vAlign w:val="center"/>
          </w:tcPr>
          <w:p w14:paraId="0546C88C" w14:textId="77777777" w:rsidR="003C4386" w:rsidRPr="003C4386" w:rsidRDefault="003C4386" w:rsidP="003C4386">
            <w:pPr>
              <w:ind w:left="315" w:right="113"/>
              <w:contextualSpacing/>
              <w:jc w:val="center"/>
              <w:rPr>
                <w:rFonts w:ascii="Arial" w:hAnsi="Arial" w:cs="Arial"/>
                <w:sz w:val="16"/>
                <w:szCs w:val="15"/>
                <w:lang w:eastAsia="es-ES"/>
              </w:rPr>
            </w:pPr>
          </w:p>
        </w:tc>
        <w:tc>
          <w:tcPr>
            <w:tcW w:w="567" w:type="dxa"/>
            <w:vMerge/>
            <w:shd w:val="clear" w:color="auto" w:fill="BDD6EE"/>
            <w:textDirection w:val="btLr"/>
            <w:vAlign w:val="center"/>
          </w:tcPr>
          <w:p w14:paraId="07885152" w14:textId="77777777" w:rsidR="003C4386" w:rsidRPr="003C4386" w:rsidRDefault="003C4386" w:rsidP="003C4386">
            <w:pPr>
              <w:ind w:left="315" w:right="113"/>
              <w:contextualSpacing/>
              <w:jc w:val="center"/>
              <w:rPr>
                <w:rFonts w:ascii="Arial" w:hAnsi="Arial" w:cs="Arial"/>
                <w:sz w:val="16"/>
                <w:szCs w:val="15"/>
                <w:lang w:eastAsia="es-ES"/>
              </w:rPr>
            </w:pPr>
          </w:p>
        </w:tc>
        <w:tc>
          <w:tcPr>
            <w:tcW w:w="1418" w:type="dxa"/>
            <w:vAlign w:val="center"/>
          </w:tcPr>
          <w:p w14:paraId="13A45B95"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 xml:space="preserve">Fomento Económico </w:t>
            </w:r>
          </w:p>
          <w:p w14:paraId="235A1DBA" w14:textId="77777777" w:rsidR="003C4386" w:rsidRPr="003C4386" w:rsidRDefault="003C4386" w:rsidP="003C4386">
            <w:pPr>
              <w:ind w:left="315"/>
              <w:contextualSpacing/>
              <w:jc w:val="both"/>
              <w:rPr>
                <w:rFonts w:ascii="Arial" w:hAnsi="Arial" w:cs="Arial"/>
                <w:sz w:val="18"/>
                <w:szCs w:val="16"/>
                <w:lang w:eastAsia="es-ES"/>
              </w:rPr>
            </w:pPr>
          </w:p>
        </w:tc>
        <w:tc>
          <w:tcPr>
            <w:tcW w:w="5103" w:type="dxa"/>
          </w:tcPr>
          <w:p w14:paraId="53331DB2"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1. Desarrollo Económico. La lucha del pueblo contra la pobreza y el desempleo.</w:t>
            </w:r>
          </w:p>
          <w:p w14:paraId="6B07072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1.1 Programa de fortalecimiento al campo morelense (PROFOCAM)</w:t>
            </w:r>
          </w:p>
          <w:p w14:paraId="07AB87E5"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1.1.2 Aumentar la producción responsable de alimentos saludables</w:t>
            </w:r>
          </w:p>
          <w:p w14:paraId="5A890C5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w:t>
            </w:r>
          </w:p>
          <w:p w14:paraId="56AC6A7B"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1.1.2.1 Fomentar la producción y el consumo de maíz local de temporal. </w:t>
            </w:r>
          </w:p>
          <w:p w14:paraId="2F7DE5F3"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1.1.2.2 Fomentar la producción y el consumo de frijol Jamapa.</w:t>
            </w:r>
          </w:p>
          <w:p w14:paraId="5EC2E211" w14:textId="7B381420"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1.2 Programa de capacitación técnica para la especialización de la producción.</w:t>
            </w:r>
          </w:p>
          <w:p w14:paraId="75678A6D"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1.2.1 Fomentar la vocación productiva del municipio</w:t>
            </w:r>
          </w:p>
          <w:p w14:paraId="20367927"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1.2.1.3 Capacitar a las unidades económicas y jóvenes para fomentar el emprendimiento</w:t>
            </w:r>
          </w:p>
          <w:p w14:paraId="64D282E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1.4.2 Articulación comercial y sostenibilidad de los productos “Hecho en Morelos”</w:t>
            </w:r>
          </w:p>
          <w:p w14:paraId="7AF447BB"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Línea de acción: 1.4.2.5 Promover acciones que apoyen el emprendimiento, la creatividad y la innovación, alentando el </w:t>
            </w:r>
            <w:r w:rsidRPr="003C4386">
              <w:rPr>
                <w:rFonts w:ascii="Arial" w:hAnsi="Arial" w:cs="Arial"/>
                <w:sz w:val="16"/>
                <w:szCs w:val="16"/>
                <w:lang w:eastAsia="es-ES"/>
              </w:rPr>
              <w:lastRenderedPageBreak/>
              <w:t xml:space="preserve">crecimiento de las microempresas y las pequeñas y medianas empresas gestionando su acceso a servicios financieros. </w:t>
            </w:r>
          </w:p>
        </w:tc>
        <w:tc>
          <w:tcPr>
            <w:tcW w:w="709" w:type="dxa"/>
            <w:vAlign w:val="center"/>
          </w:tcPr>
          <w:p w14:paraId="0870C826"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lastRenderedPageBreak/>
              <w:t>✓</w:t>
            </w:r>
          </w:p>
        </w:tc>
        <w:tc>
          <w:tcPr>
            <w:tcW w:w="708" w:type="dxa"/>
            <w:vAlign w:val="center"/>
          </w:tcPr>
          <w:p w14:paraId="69BB0CFA" w14:textId="77777777" w:rsidR="003C4386" w:rsidRPr="003C4386" w:rsidRDefault="003C4386" w:rsidP="003C4386">
            <w:pPr>
              <w:jc w:val="center"/>
              <w:rPr>
                <w:rFonts w:ascii="Arial" w:hAnsi="Arial" w:cs="Arial"/>
                <w:sz w:val="16"/>
                <w:szCs w:val="16"/>
                <w:lang w:eastAsia="es-ES"/>
              </w:rPr>
            </w:pPr>
          </w:p>
        </w:tc>
      </w:tr>
      <w:tr w:rsidR="003C4386" w:rsidRPr="003C4386" w14:paraId="038B3EDE" w14:textId="77777777" w:rsidTr="008844EC">
        <w:trPr>
          <w:trHeight w:val="78"/>
          <w:jc w:val="center"/>
        </w:trPr>
        <w:tc>
          <w:tcPr>
            <w:tcW w:w="562" w:type="dxa"/>
            <w:vMerge w:val="restart"/>
            <w:shd w:val="clear" w:color="auto" w:fill="BDD6EE"/>
            <w:textDirection w:val="btLr"/>
            <w:vAlign w:val="center"/>
          </w:tcPr>
          <w:p w14:paraId="0A1E7AD9" w14:textId="77777777" w:rsidR="003C4386" w:rsidRPr="003C4386" w:rsidRDefault="003C4386" w:rsidP="003C4386">
            <w:pPr>
              <w:ind w:left="113" w:right="113"/>
              <w:jc w:val="center"/>
              <w:rPr>
                <w:rFonts w:ascii="Arial" w:hAnsi="Arial" w:cs="Arial"/>
                <w:sz w:val="16"/>
                <w:szCs w:val="15"/>
                <w:lang w:eastAsia="es-ES"/>
              </w:rPr>
            </w:pPr>
            <w:r w:rsidRPr="003C4386">
              <w:rPr>
                <w:rFonts w:ascii="Arial" w:hAnsi="Arial" w:cs="Arial"/>
                <w:sz w:val="16"/>
                <w:szCs w:val="15"/>
                <w:lang w:eastAsia="es-ES"/>
              </w:rPr>
              <w:lastRenderedPageBreak/>
              <w:t>Ambiental</w:t>
            </w:r>
          </w:p>
        </w:tc>
        <w:tc>
          <w:tcPr>
            <w:tcW w:w="567" w:type="dxa"/>
            <w:vMerge w:val="restart"/>
            <w:shd w:val="clear" w:color="auto" w:fill="BDD6EE"/>
            <w:textDirection w:val="btLr"/>
            <w:vAlign w:val="center"/>
          </w:tcPr>
          <w:p w14:paraId="4E5B7D32" w14:textId="77777777" w:rsidR="003C4386" w:rsidRPr="003C4386" w:rsidRDefault="003C4386" w:rsidP="003C4386">
            <w:pPr>
              <w:ind w:left="113" w:right="113"/>
              <w:jc w:val="center"/>
              <w:rPr>
                <w:rFonts w:ascii="Arial" w:hAnsi="Arial" w:cs="Arial"/>
                <w:sz w:val="16"/>
                <w:szCs w:val="15"/>
                <w:lang w:eastAsia="es-ES"/>
              </w:rPr>
            </w:pPr>
            <w:r w:rsidRPr="003C4386">
              <w:rPr>
                <w:rFonts w:ascii="Arial" w:hAnsi="Arial" w:cs="Arial"/>
                <w:sz w:val="16"/>
                <w:szCs w:val="15"/>
                <w:lang w:eastAsia="es-ES"/>
              </w:rPr>
              <w:t>Gestión de Territorio</w:t>
            </w:r>
          </w:p>
        </w:tc>
        <w:tc>
          <w:tcPr>
            <w:tcW w:w="1418" w:type="dxa"/>
            <w:vAlign w:val="center"/>
          </w:tcPr>
          <w:p w14:paraId="26DEC101"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Planeación Urbana</w:t>
            </w:r>
          </w:p>
          <w:p w14:paraId="4A9F1509" w14:textId="77777777" w:rsidR="003C4386" w:rsidRPr="003C4386" w:rsidRDefault="003C4386" w:rsidP="003C4386">
            <w:pPr>
              <w:ind w:left="315"/>
              <w:contextualSpacing/>
              <w:jc w:val="both"/>
              <w:rPr>
                <w:rFonts w:ascii="Arial" w:hAnsi="Arial" w:cs="Arial"/>
                <w:sz w:val="6"/>
                <w:szCs w:val="16"/>
                <w:lang w:eastAsia="es-ES"/>
              </w:rPr>
            </w:pPr>
          </w:p>
        </w:tc>
        <w:tc>
          <w:tcPr>
            <w:tcW w:w="5103" w:type="dxa"/>
          </w:tcPr>
          <w:p w14:paraId="53F6D3A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3: Buen Gobierno. Servicio público cercano, moderno y eficiente.</w:t>
            </w:r>
          </w:p>
          <w:p w14:paraId="3F22C89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3.2 Programa de profesionalización, modernización y actualización del servicio público</w:t>
            </w:r>
          </w:p>
          <w:p w14:paraId="3477478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3.2.1 Realizar una reestructuración administrativa que permita optimizar los recursos del Ayuntamiento.</w:t>
            </w:r>
          </w:p>
          <w:p w14:paraId="5EFF5EE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3.2.1.7 Elaborar, discutir y aprobar el Plan de Desarrollo Urbano de José María Morelos con una visión sostenible que ponga orden al crecimiento de la ciudad y los asentamientos humanos irregulares.</w:t>
            </w:r>
          </w:p>
          <w:p w14:paraId="05E9B159" w14:textId="77777777" w:rsidR="003C4386" w:rsidRPr="003C4386" w:rsidRDefault="003C4386" w:rsidP="003C4386">
            <w:pPr>
              <w:jc w:val="both"/>
              <w:rPr>
                <w:rFonts w:ascii="Arial" w:hAnsi="Arial" w:cs="Arial"/>
                <w:sz w:val="16"/>
                <w:szCs w:val="16"/>
                <w:lang w:eastAsia="es-ES"/>
              </w:rPr>
            </w:pPr>
          </w:p>
          <w:p w14:paraId="7145517C"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4. Seguridad y protección ciudadana. Morelenses seguros conviviendo en paz.</w:t>
            </w:r>
          </w:p>
          <w:p w14:paraId="0B53FE0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4.2 Programa de mejoramiento del servicio de seguridad pública y tránsito.</w:t>
            </w:r>
          </w:p>
          <w:p w14:paraId="30462A3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4.2.3 Fomentar acciones colaborativas entre la DGSPyT y la sociedad</w:t>
            </w:r>
          </w:p>
          <w:p w14:paraId="0ECF471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4.2.3.6 Gestionar la elaboración de un Atlas Municipal de Riesgos como herramienta técnica y operativa de protección civil y planeación.</w:t>
            </w:r>
          </w:p>
        </w:tc>
        <w:tc>
          <w:tcPr>
            <w:tcW w:w="709" w:type="dxa"/>
            <w:vAlign w:val="center"/>
          </w:tcPr>
          <w:p w14:paraId="40E82563"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t>✓</w:t>
            </w:r>
          </w:p>
        </w:tc>
        <w:tc>
          <w:tcPr>
            <w:tcW w:w="708" w:type="dxa"/>
            <w:vAlign w:val="center"/>
          </w:tcPr>
          <w:p w14:paraId="24EF187D" w14:textId="77777777" w:rsidR="003C4386" w:rsidRPr="003C4386" w:rsidRDefault="003C4386" w:rsidP="003C4386">
            <w:pPr>
              <w:jc w:val="center"/>
              <w:rPr>
                <w:rFonts w:ascii="Arial" w:hAnsi="Arial" w:cs="Arial"/>
                <w:sz w:val="16"/>
                <w:szCs w:val="16"/>
                <w:lang w:eastAsia="es-ES"/>
              </w:rPr>
            </w:pPr>
          </w:p>
        </w:tc>
      </w:tr>
      <w:tr w:rsidR="003C4386" w:rsidRPr="003C4386" w14:paraId="1F178FA0" w14:textId="77777777" w:rsidTr="008844EC">
        <w:trPr>
          <w:trHeight w:val="50"/>
          <w:jc w:val="center"/>
        </w:trPr>
        <w:tc>
          <w:tcPr>
            <w:tcW w:w="562" w:type="dxa"/>
            <w:vMerge/>
            <w:shd w:val="clear" w:color="auto" w:fill="BDD6EE"/>
            <w:textDirection w:val="btLr"/>
            <w:vAlign w:val="center"/>
          </w:tcPr>
          <w:p w14:paraId="0FF77AC1" w14:textId="77777777" w:rsidR="003C4386" w:rsidRPr="003C4386" w:rsidRDefault="003C4386" w:rsidP="003C4386">
            <w:pPr>
              <w:ind w:left="315" w:right="113"/>
              <w:contextualSpacing/>
              <w:jc w:val="center"/>
              <w:rPr>
                <w:rFonts w:ascii="Arial" w:hAnsi="Arial" w:cs="Arial"/>
                <w:sz w:val="16"/>
                <w:szCs w:val="15"/>
                <w:lang w:eastAsia="es-ES"/>
              </w:rPr>
            </w:pPr>
          </w:p>
        </w:tc>
        <w:tc>
          <w:tcPr>
            <w:tcW w:w="567" w:type="dxa"/>
            <w:vMerge/>
            <w:shd w:val="clear" w:color="auto" w:fill="BDD6EE"/>
            <w:textDirection w:val="btLr"/>
            <w:vAlign w:val="center"/>
          </w:tcPr>
          <w:p w14:paraId="242D091E" w14:textId="77777777" w:rsidR="003C4386" w:rsidRPr="003C4386" w:rsidRDefault="003C4386" w:rsidP="003C4386">
            <w:pPr>
              <w:ind w:left="315" w:right="113"/>
              <w:contextualSpacing/>
              <w:jc w:val="center"/>
              <w:rPr>
                <w:rFonts w:ascii="Arial" w:hAnsi="Arial" w:cs="Arial"/>
                <w:sz w:val="16"/>
                <w:szCs w:val="15"/>
                <w:lang w:eastAsia="es-ES"/>
              </w:rPr>
            </w:pPr>
          </w:p>
        </w:tc>
        <w:tc>
          <w:tcPr>
            <w:tcW w:w="1418" w:type="dxa"/>
            <w:vAlign w:val="center"/>
          </w:tcPr>
          <w:p w14:paraId="6EC396EB" w14:textId="77777777" w:rsidR="003C4386" w:rsidRPr="003C4386" w:rsidRDefault="003C4386" w:rsidP="00217E5F">
            <w:pPr>
              <w:numPr>
                <w:ilvl w:val="0"/>
                <w:numId w:val="31"/>
              </w:numPr>
              <w:ind w:left="174" w:hanging="284"/>
              <w:contextualSpacing/>
              <w:jc w:val="both"/>
              <w:rPr>
                <w:rFonts w:ascii="Arial" w:hAnsi="Arial" w:cs="Arial"/>
                <w:sz w:val="16"/>
                <w:szCs w:val="16"/>
                <w:lang w:eastAsia="es-ES"/>
              </w:rPr>
            </w:pPr>
            <w:r w:rsidRPr="003C4386">
              <w:rPr>
                <w:rFonts w:ascii="Arial" w:hAnsi="Arial" w:cs="Arial"/>
                <w:sz w:val="16"/>
                <w:szCs w:val="16"/>
                <w:lang w:eastAsia="es-ES"/>
              </w:rPr>
              <w:t>Ordenamiento Ecológico</w:t>
            </w:r>
          </w:p>
          <w:p w14:paraId="60819919" w14:textId="77777777" w:rsidR="003C4386" w:rsidRPr="003C4386" w:rsidRDefault="003C4386" w:rsidP="003C4386">
            <w:pPr>
              <w:ind w:left="315"/>
              <w:contextualSpacing/>
              <w:jc w:val="both"/>
              <w:rPr>
                <w:rFonts w:ascii="Arial" w:hAnsi="Arial" w:cs="Arial"/>
                <w:sz w:val="6"/>
                <w:szCs w:val="16"/>
                <w:lang w:eastAsia="es-ES"/>
              </w:rPr>
            </w:pPr>
          </w:p>
        </w:tc>
        <w:tc>
          <w:tcPr>
            <w:tcW w:w="5103" w:type="dxa"/>
          </w:tcPr>
          <w:p w14:paraId="66DB4B4A"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3: Buen Gobierno. Servicio público cercano, moderno y eficiente.</w:t>
            </w:r>
          </w:p>
          <w:p w14:paraId="05E455B7"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3.2 Programa de profesionalización, modernización y actualización del servicio público</w:t>
            </w:r>
          </w:p>
          <w:p w14:paraId="23B8FC50"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3.2.1 Realizar una reestructuración administrativa que permita optimizar los recursos del Ayuntamiento</w:t>
            </w:r>
          </w:p>
          <w:p w14:paraId="0AB450B3"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3.2.1.7 Elaborar, discutir y aprobar el Plan de Desarrollo Urbano de José María Morelos con una visión sostenible que ponga orden al crecimiento de la ciudad y los asentamientos humanos irregulares.</w:t>
            </w:r>
          </w:p>
          <w:p w14:paraId="4288890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3.2.1.8 Elaborar el Programa de Ordenamiento Ecológico en congruencia  con el Plan de Desarrollo Urbano.</w:t>
            </w:r>
          </w:p>
        </w:tc>
        <w:tc>
          <w:tcPr>
            <w:tcW w:w="709" w:type="dxa"/>
            <w:vAlign w:val="center"/>
          </w:tcPr>
          <w:p w14:paraId="0AFD3BD1"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t>✓</w:t>
            </w:r>
          </w:p>
        </w:tc>
        <w:tc>
          <w:tcPr>
            <w:tcW w:w="708" w:type="dxa"/>
            <w:vAlign w:val="center"/>
          </w:tcPr>
          <w:p w14:paraId="2FEC80D7" w14:textId="77777777" w:rsidR="003C4386" w:rsidRPr="003C4386" w:rsidRDefault="003C4386" w:rsidP="003C4386">
            <w:pPr>
              <w:jc w:val="center"/>
              <w:rPr>
                <w:rFonts w:ascii="Arial" w:hAnsi="Arial" w:cs="Arial"/>
                <w:sz w:val="16"/>
                <w:szCs w:val="16"/>
                <w:lang w:eastAsia="es-ES"/>
              </w:rPr>
            </w:pPr>
          </w:p>
        </w:tc>
      </w:tr>
      <w:tr w:rsidR="003C4386" w:rsidRPr="003C4386" w14:paraId="00D0C94A" w14:textId="77777777" w:rsidTr="008844EC">
        <w:trPr>
          <w:trHeight w:val="111"/>
          <w:jc w:val="center"/>
        </w:trPr>
        <w:tc>
          <w:tcPr>
            <w:tcW w:w="562" w:type="dxa"/>
            <w:vMerge/>
            <w:shd w:val="clear" w:color="auto" w:fill="BDD6EE"/>
            <w:textDirection w:val="btLr"/>
            <w:vAlign w:val="center"/>
          </w:tcPr>
          <w:p w14:paraId="65EDA698" w14:textId="77777777" w:rsidR="003C4386" w:rsidRPr="003C4386" w:rsidRDefault="003C4386" w:rsidP="003C4386">
            <w:pPr>
              <w:ind w:left="315" w:right="113"/>
              <w:contextualSpacing/>
              <w:jc w:val="center"/>
              <w:rPr>
                <w:rFonts w:ascii="Arial" w:hAnsi="Arial" w:cs="Arial"/>
                <w:sz w:val="16"/>
                <w:szCs w:val="15"/>
                <w:lang w:eastAsia="es-ES"/>
              </w:rPr>
            </w:pPr>
          </w:p>
        </w:tc>
        <w:tc>
          <w:tcPr>
            <w:tcW w:w="567" w:type="dxa"/>
            <w:vMerge/>
            <w:shd w:val="clear" w:color="auto" w:fill="BDD6EE"/>
            <w:textDirection w:val="btLr"/>
            <w:vAlign w:val="center"/>
          </w:tcPr>
          <w:p w14:paraId="691CFB45" w14:textId="77777777" w:rsidR="003C4386" w:rsidRPr="003C4386" w:rsidRDefault="003C4386" w:rsidP="003C4386">
            <w:pPr>
              <w:ind w:left="315" w:right="113"/>
              <w:contextualSpacing/>
              <w:jc w:val="center"/>
              <w:rPr>
                <w:rFonts w:ascii="Arial" w:hAnsi="Arial" w:cs="Arial"/>
                <w:sz w:val="16"/>
                <w:szCs w:val="15"/>
                <w:lang w:eastAsia="es-ES"/>
              </w:rPr>
            </w:pPr>
          </w:p>
        </w:tc>
        <w:tc>
          <w:tcPr>
            <w:tcW w:w="1418" w:type="dxa"/>
            <w:vAlign w:val="center"/>
          </w:tcPr>
          <w:p w14:paraId="17E06F0B"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 xml:space="preserve">Protección Civil </w:t>
            </w:r>
          </w:p>
          <w:p w14:paraId="1810BED5" w14:textId="77777777" w:rsidR="003C4386" w:rsidRPr="003C4386" w:rsidRDefault="003C4386" w:rsidP="003C4386">
            <w:pPr>
              <w:ind w:left="315"/>
              <w:contextualSpacing/>
              <w:jc w:val="both"/>
              <w:rPr>
                <w:rFonts w:ascii="Arial" w:hAnsi="Arial" w:cs="Arial"/>
                <w:sz w:val="6"/>
                <w:szCs w:val="16"/>
                <w:lang w:eastAsia="es-ES"/>
              </w:rPr>
            </w:pPr>
          </w:p>
        </w:tc>
        <w:tc>
          <w:tcPr>
            <w:tcW w:w="5103" w:type="dxa"/>
          </w:tcPr>
          <w:p w14:paraId="5575AFF1"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4. Seguridad y protección ciudadana. Morelenses seguros conviviendo en paz.</w:t>
            </w:r>
          </w:p>
          <w:p w14:paraId="1EEBA41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4.2 Programa de mejoramiento del servicio de seguridad pública y tránsito.</w:t>
            </w:r>
          </w:p>
          <w:p w14:paraId="5102E3A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4.2.3 Fomentar acciones colaborativas entre la DGSPyT y la sociedad</w:t>
            </w:r>
          </w:p>
          <w:p w14:paraId="76E3E9E2"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Línea de Acción: </w:t>
            </w:r>
          </w:p>
          <w:p w14:paraId="2090851B" w14:textId="77777777" w:rsidR="003C4386" w:rsidRPr="003C4386" w:rsidRDefault="003C4386" w:rsidP="003C4386">
            <w:pPr>
              <w:jc w:val="both"/>
              <w:rPr>
                <w:rFonts w:ascii="Arial" w:hAnsi="Arial" w:cs="Arial"/>
                <w:sz w:val="16"/>
                <w:szCs w:val="16"/>
                <w:lang w:eastAsia="es-ES"/>
              </w:rPr>
            </w:pPr>
            <w:r w:rsidRPr="003C4386">
              <w:rPr>
                <w:rFonts w:ascii="Arial" w:hAnsi="Arial" w:cs="Arial"/>
                <w:bCs/>
                <w:sz w:val="16"/>
                <w:szCs w:val="16"/>
                <w:lang w:eastAsia="es-ES"/>
              </w:rPr>
              <w:t>4.2.3.5</w:t>
            </w:r>
            <w:r w:rsidRPr="003C4386">
              <w:rPr>
                <w:rFonts w:ascii="Arial" w:hAnsi="Arial" w:cs="Arial"/>
                <w:b/>
                <w:bCs/>
                <w:sz w:val="16"/>
                <w:szCs w:val="16"/>
                <w:lang w:eastAsia="es-ES"/>
              </w:rPr>
              <w:t xml:space="preserve"> </w:t>
            </w:r>
            <w:r w:rsidRPr="003C4386">
              <w:rPr>
                <w:rFonts w:ascii="Arial" w:eastAsia="Microsoft JhengHei" w:hAnsi="Arial" w:cs="Arial"/>
                <w:sz w:val="16"/>
                <w:szCs w:val="16"/>
                <w:lang w:eastAsia="es-ES"/>
              </w:rPr>
              <w:t>Trabajar en coordinación con el Estado, el manejo integral de riesgos y desastres naturales.</w:t>
            </w:r>
          </w:p>
          <w:p w14:paraId="634F15FA"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4.2.3.6 Gestionar la elaboración de un Atlas Municipal de Riesgos como herramienta técnica y operativa de protección civil y planeación.</w:t>
            </w:r>
          </w:p>
          <w:p w14:paraId="6C0B085C"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4.2.3.7 Dar seguimiento a las actividades del consejo municipal de protección civil.</w:t>
            </w:r>
          </w:p>
        </w:tc>
        <w:tc>
          <w:tcPr>
            <w:tcW w:w="709" w:type="dxa"/>
            <w:vAlign w:val="center"/>
          </w:tcPr>
          <w:p w14:paraId="7E4CAAE1"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t>✓</w:t>
            </w:r>
          </w:p>
        </w:tc>
        <w:tc>
          <w:tcPr>
            <w:tcW w:w="708" w:type="dxa"/>
            <w:vAlign w:val="center"/>
          </w:tcPr>
          <w:p w14:paraId="5E446482" w14:textId="77777777" w:rsidR="003C4386" w:rsidRPr="003C4386" w:rsidRDefault="003C4386" w:rsidP="003C4386">
            <w:pPr>
              <w:jc w:val="center"/>
              <w:rPr>
                <w:rFonts w:ascii="Arial" w:hAnsi="Arial" w:cs="Arial"/>
                <w:sz w:val="16"/>
                <w:szCs w:val="16"/>
                <w:lang w:eastAsia="es-ES"/>
              </w:rPr>
            </w:pPr>
          </w:p>
        </w:tc>
      </w:tr>
      <w:tr w:rsidR="003C4386" w:rsidRPr="003C4386" w14:paraId="06FC69DF" w14:textId="77777777" w:rsidTr="008844EC">
        <w:trPr>
          <w:trHeight w:val="149"/>
          <w:jc w:val="center"/>
        </w:trPr>
        <w:tc>
          <w:tcPr>
            <w:tcW w:w="562" w:type="dxa"/>
            <w:vMerge/>
            <w:shd w:val="clear" w:color="auto" w:fill="BDD6EE"/>
            <w:textDirection w:val="btLr"/>
            <w:vAlign w:val="center"/>
          </w:tcPr>
          <w:p w14:paraId="64C6CB3C" w14:textId="77777777" w:rsidR="003C4386" w:rsidRPr="003C4386" w:rsidRDefault="003C4386" w:rsidP="003C4386">
            <w:pPr>
              <w:ind w:left="315" w:right="113"/>
              <w:contextualSpacing/>
              <w:jc w:val="center"/>
              <w:rPr>
                <w:rFonts w:ascii="Arial" w:hAnsi="Arial" w:cs="Arial"/>
                <w:sz w:val="16"/>
                <w:szCs w:val="15"/>
                <w:lang w:eastAsia="es-ES"/>
              </w:rPr>
            </w:pPr>
          </w:p>
        </w:tc>
        <w:tc>
          <w:tcPr>
            <w:tcW w:w="567" w:type="dxa"/>
            <w:vMerge/>
            <w:shd w:val="clear" w:color="auto" w:fill="BDD6EE"/>
            <w:textDirection w:val="btLr"/>
            <w:vAlign w:val="center"/>
          </w:tcPr>
          <w:p w14:paraId="396FB535" w14:textId="77777777" w:rsidR="003C4386" w:rsidRPr="003C4386" w:rsidRDefault="003C4386" w:rsidP="003C4386">
            <w:pPr>
              <w:ind w:left="315" w:right="113"/>
              <w:contextualSpacing/>
              <w:jc w:val="center"/>
              <w:rPr>
                <w:rFonts w:ascii="Arial" w:hAnsi="Arial" w:cs="Arial"/>
                <w:sz w:val="16"/>
                <w:szCs w:val="15"/>
                <w:lang w:eastAsia="es-ES"/>
              </w:rPr>
            </w:pPr>
          </w:p>
        </w:tc>
        <w:tc>
          <w:tcPr>
            <w:tcW w:w="1418" w:type="dxa"/>
            <w:vAlign w:val="center"/>
          </w:tcPr>
          <w:p w14:paraId="0D879397" w14:textId="77777777" w:rsidR="003C4386" w:rsidRPr="003C4386" w:rsidRDefault="003C4386" w:rsidP="003C4386">
            <w:pPr>
              <w:numPr>
                <w:ilvl w:val="0"/>
                <w:numId w:val="31"/>
              </w:numPr>
              <w:ind w:left="175" w:hanging="283"/>
              <w:contextualSpacing/>
              <w:jc w:val="both"/>
              <w:rPr>
                <w:rFonts w:ascii="Arial" w:hAnsi="Arial" w:cs="Arial"/>
                <w:sz w:val="16"/>
                <w:szCs w:val="16"/>
                <w:lang w:eastAsia="es-ES"/>
              </w:rPr>
            </w:pPr>
            <w:r w:rsidRPr="003C4386">
              <w:rPr>
                <w:rFonts w:ascii="Arial" w:hAnsi="Arial" w:cs="Arial"/>
                <w:sz w:val="16"/>
                <w:szCs w:val="16"/>
                <w:lang w:eastAsia="es-ES"/>
              </w:rPr>
              <w:t>Coordinación Urbana</w:t>
            </w:r>
          </w:p>
          <w:p w14:paraId="2535B976" w14:textId="77777777" w:rsidR="003C4386" w:rsidRPr="003C4386" w:rsidRDefault="003C4386" w:rsidP="003C4386">
            <w:pPr>
              <w:ind w:left="315"/>
              <w:contextualSpacing/>
              <w:jc w:val="both"/>
              <w:rPr>
                <w:rFonts w:ascii="Arial" w:hAnsi="Arial" w:cs="Arial"/>
                <w:sz w:val="6"/>
                <w:szCs w:val="16"/>
                <w:highlight w:val="yellow"/>
                <w:lang w:eastAsia="es-ES"/>
              </w:rPr>
            </w:pPr>
          </w:p>
        </w:tc>
        <w:tc>
          <w:tcPr>
            <w:tcW w:w="5103" w:type="dxa"/>
          </w:tcPr>
          <w:p w14:paraId="1918A0C9" w14:textId="77777777" w:rsidR="003C4386" w:rsidRPr="003C4386" w:rsidRDefault="003C4386" w:rsidP="003C4386">
            <w:pPr>
              <w:jc w:val="both"/>
              <w:rPr>
                <w:rFonts w:ascii="Arial" w:hAnsi="Arial" w:cs="Arial"/>
                <w:sz w:val="16"/>
                <w:szCs w:val="16"/>
                <w:highlight w:val="yellow"/>
                <w:lang w:eastAsia="es-ES"/>
              </w:rPr>
            </w:pPr>
            <w:r w:rsidRPr="003C4386">
              <w:rPr>
                <w:rFonts w:ascii="Arial" w:hAnsi="Arial" w:cs="Arial"/>
                <w:bCs/>
                <w:sz w:val="16"/>
                <w:szCs w:val="16"/>
                <w:lang w:eastAsia="es-ES"/>
              </w:rPr>
              <w:t>El PMD 2021-2024 no menciona prioridades y objetivos al respecto.</w:t>
            </w:r>
          </w:p>
        </w:tc>
        <w:tc>
          <w:tcPr>
            <w:tcW w:w="709" w:type="dxa"/>
            <w:vAlign w:val="center"/>
          </w:tcPr>
          <w:p w14:paraId="60DD0C58" w14:textId="77777777" w:rsidR="003C4386" w:rsidRPr="003C4386" w:rsidRDefault="003C4386" w:rsidP="003C4386">
            <w:pPr>
              <w:jc w:val="center"/>
              <w:rPr>
                <w:rFonts w:ascii="Arial" w:hAnsi="Arial" w:cs="Arial"/>
                <w:sz w:val="16"/>
                <w:szCs w:val="16"/>
                <w:lang w:eastAsia="es-ES"/>
              </w:rPr>
            </w:pPr>
          </w:p>
        </w:tc>
        <w:tc>
          <w:tcPr>
            <w:tcW w:w="708" w:type="dxa"/>
            <w:vAlign w:val="center"/>
          </w:tcPr>
          <w:p w14:paraId="1B2F7732" w14:textId="77777777" w:rsidR="003C4386" w:rsidRPr="003C4386" w:rsidRDefault="003C4386" w:rsidP="003C4386">
            <w:pPr>
              <w:jc w:val="center"/>
              <w:rPr>
                <w:rFonts w:ascii="Arial" w:hAnsi="Arial" w:cs="Arial"/>
                <w:sz w:val="16"/>
                <w:szCs w:val="16"/>
                <w:lang w:eastAsia="es-ES"/>
              </w:rPr>
            </w:pPr>
            <w:r w:rsidRPr="003C4386">
              <w:rPr>
                <w:rFonts w:ascii="Arial" w:hAnsi="Arial" w:cs="Arial"/>
                <w:b/>
                <w:sz w:val="16"/>
                <w:szCs w:val="16"/>
                <w:lang w:eastAsia="es-ES"/>
              </w:rPr>
              <w:t>X</w:t>
            </w:r>
          </w:p>
        </w:tc>
      </w:tr>
      <w:tr w:rsidR="003C4386" w:rsidRPr="003C4386" w14:paraId="3204285A" w14:textId="77777777" w:rsidTr="008844EC">
        <w:trPr>
          <w:trHeight w:val="149"/>
          <w:jc w:val="center"/>
        </w:trPr>
        <w:tc>
          <w:tcPr>
            <w:tcW w:w="562" w:type="dxa"/>
            <w:vMerge/>
            <w:shd w:val="clear" w:color="auto" w:fill="BDD6EE"/>
            <w:textDirection w:val="btLr"/>
            <w:vAlign w:val="center"/>
          </w:tcPr>
          <w:p w14:paraId="1C76460A" w14:textId="77777777" w:rsidR="003C4386" w:rsidRPr="003C4386" w:rsidRDefault="003C4386" w:rsidP="003C4386">
            <w:pPr>
              <w:ind w:left="315" w:right="113"/>
              <w:contextualSpacing/>
              <w:jc w:val="center"/>
              <w:rPr>
                <w:rFonts w:ascii="Arial" w:hAnsi="Arial" w:cs="Arial"/>
                <w:sz w:val="16"/>
                <w:szCs w:val="15"/>
                <w:lang w:eastAsia="es-ES"/>
              </w:rPr>
            </w:pPr>
          </w:p>
        </w:tc>
        <w:tc>
          <w:tcPr>
            <w:tcW w:w="567" w:type="dxa"/>
            <w:vMerge w:val="restart"/>
            <w:shd w:val="clear" w:color="auto" w:fill="BDD6EE"/>
            <w:textDirection w:val="btLr"/>
            <w:vAlign w:val="center"/>
          </w:tcPr>
          <w:p w14:paraId="00699FB0" w14:textId="77777777" w:rsidR="003C4386" w:rsidRPr="003C4386" w:rsidRDefault="003C4386" w:rsidP="003C4386">
            <w:pPr>
              <w:ind w:left="113" w:right="113"/>
              <w:jc w:val="center"/>
              <w:rPr>
                <w:rFonts w:ascii="Arial" w:hAnsi="Arial" w:cs="Arial"/>
                <w:sz w:val="16"/>
                <w:szCs w:val="15"/>
                <w:lang w:eastAsia="es-ES"/>
              </w:rPr>
            </w:pPr>
            <w:r w:rsidRPr="003C4386">
              <w:rPr>
                <w:rFonts w:ascii="Arial" w:hAnsi="Arial" w:cs="Arial"/>
                <w:sz w:val="16"/>
                <w:szCs w:val="15"/>
                <w:lang w:eastAsia="es-ES"/>
              </w:rPr>
              <w:t>Medio Ambiente</w:t>
            </w:r>
          </w:p>
        </w:tc>
        <w:tc>
          <w:tcPr>
            <w:tcW w:w="1418" w:type="dxa"/>
            <w:vAlign w:val="center"/>
          </w:tcPr>
          <w:p w14:paraId="6F1FE34C" w14:textId="77777777" w:rsidR="003C4386" w:rsidRPr="003C4386" w:rsidRDefault="003C4386" w:rsidP="003C4386">
            <w:pPr>
              <w:numPr>
                <w:ilvl w:val="0"/>
                <w:numId w:val="31"/>
              </w:numPr>
              <w:ind w:left="175" w:hanging="283"/>
              <w:contextualSpacing/>
              <w:jc w:val="both"/>
              <w:rPr>
                <w:rFonts w:ascii="Arial" w:hAnsi="Arial" w:cs="Arial"/>
                <w:sz w:val="16"/>
                <w:szCs w:val="16"/>
                <w:lang w:eastAsia="es-ES"/>
              </w:rPr>
            </w:pPr>
            <w:r w:rsidRPr="003C4386">
              <w:rPr>
                <w:rFonts w:ascii="Arial" w:hAnsi="Arial" w:cs="Arial"/>
                <w:sz w:val="16"/>
                <w:szCs w:val="16"/>
                <w:lang w:eastAsia="es-ES"/>
              </w:rPr>
              <w:t>Preservación del Ambiente</w:t>
            </w:r>
          </w:p>
          <w:p w14:paraId="355FDBF0" w14:textId="77777777" w:rsidR="003C4386" w:rsidRPr="003C4386" w:rsidRDefault="003C4386" w:rsidP="003C4386">
            <w:pPr>
              <w:ind w:left="315"/>
              <w:contextualSpacing/>
              <w:jc w:val="both"/>
              <w:rPr>
                <w:rFonts w:ascii="Arial" w:hAnsi="Arial" w:cs="Arial"/>
                <w:sz w:val="16"/>
                <w:szCs w:val="16"/>
                <w:lang w:eastAsia="es-ES"/>
              </w:rPr>
            </w:pPr>
          </w:p>
        </w:tc>
        <w:tc>
          <w:tcPr>
            <w:tcW w:w="5103" w:type="dxa"/>
          </w:tcPr>
          <w:p w14:paraId="39855BA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1. Desarrollo Económico. La lucha del pueblo contra la pobreza y el desempleo.</w:t>
            </w:r>
          </w:p>
          <w:p w14:paraId="4C1B05B7"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1.2 Programa de capacitación técnica para la especialización de la producción</w:t>
            </w:r>
          </w:p>
          <w:p w14:paraId="43B71FB6"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1.2.2 Desarrollar investigaciones para la producción sostenible del campo morelense.</w:t>
            </w:r>
          </w:p>
          <w:p w14:paraId="634867F9"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1.2.2.8 Promover la gestión sostenible de la selva morelense, eliminando la deforestación y recuperando los bosques con de reforestación en las zonas urbanas del municipio.</w:t>
            </w:r>
          </w:p>
          <w:p w14:paraId="34F1D6EA" w14:textId="7816FDB0"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1.3 Programa de ampliación, rehabilitación y mantenimiento de la infraestructura del campo</w:t>
            </w:r>
          </w:p>
          <w:p w14:paraId="3CCE8FF9"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1.3.1 Ampliar las oportunidades de producción del campo.</w:t>
            </w:r>
          </w:p>
          <w:p w14:paraId="5B760970"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lastRenderedPageBreak/>
              <w:t>Línea de Acción: 1.3.1.1 Instalar un vivero demostrativo con plantas ornamentales y forestales para reforestación de áreas urbanas</w:t>
            </w:r>
          </w:p>
        </w:tc>
        <w:tc>
          <w:tcPr>
            <w:tcW w:w="709" w:type="dxa"/>
            <w:vAlign w:val="center"/>
          </w:tcPr>
          <w:p w14:paraId="5A55008D"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lastRenderedPageBreak/>
              <w:t>✓</w:t>
            </w:r>
          </w:p>
        </w:tc>
        <w:tc>
          <w:tcPr>
            <w:tcW w:w="708" w:type="dxa"/>
            <w:vAlign w:val="center"/>
          </w:tcPr>
          <w:p w14:paraId="0A030C86" w14:textId="77777777" w:rsidR="003C4386" w:rsidRPr="003C4386" w:rsidRDefault="003C4386" w:rsidP="003C4386">
            <w:pPr>
              <w:jc w:val="center"/>
              <w:rPr>
                <w:rFonts w:ascii="Arial" w:hAnsi="Arial" w:cs="Arial"/>
                <w:sz w:val="16"/>
                <w:szCs w:val="16"/>
                <w:lang w:eastAsia="es-ES"/>
              </w:rPr>
            </w:pPr>
          </w:p>
        </w:tc>
      </w:tr>
      <w:tr w:rsidR="003C4386" w:rsidRPr="003C4386" w14:paraId="61EE30A7" w14:textId="77777777" w:rsidTr="008844EC">
        <w:trPr>
          <w:trHeight w:val="149"/>
          <w:jc w:val="center"/>
        </w:trPr>
        <w:tc>
          <w:tcPr>
            <w:tcW w:w="562" w:type="dxa"/>
            <w:vMerge/>
            <w:shd w:val="clear" w:color="auto" w:fill="BDD6EE"/>
            <w:textDirection w:val="btLr"/>
            <w:vAlign w:val="center"/>
          </w:tcPr>
          <w:p w14:paraId="648CDCF5" w14:textId="77777777" w:rsidR="003C4386" w:rsidRPr="003C4386" w:rsidRDefault="003C4386" w:rsidP="003C4386">
            <w:pPr>
              <w:ind w:left="315" w:right="113"/>
              <w:contextualSpacing/>
              <w:jc w:val="center"/>
              <w:rPr>
                <w:rFonts w:ascii="Arial" w:hAnsi="Arial" w:cs="Arial"/>
                <w:sz w:val="16"/>
                <w:szCs w:val="15"/>
                <w:lang w:eastAsia="es-ES"/>
              </w:rPr>
            </w:pPr>
          </w:p>
        </w:tc>
        <w:tc>
          <w:tcPr>
            <w:tcW w:w="567" w:type="dxa"/>
            <w:vMerge/>
            <w:shd w:val="clear" w:color="auto" w:fill="BDD6EE"/>
            <w:textDirection w:val="btLr"/>
            <w:vAlign w:val="center"/>
          </w:tcPr>
          <w:p w14:paraId="0B05A229" w14:textId="77777777" w:rsidR="003C4386" w:rsidRPr="003C4386" w:rsidRDefault="003C4386" w:rsidP="003C4386">
            <w:pPr>
              <w:ind w:left="315" w:right="113"/>
              <w:contextualSpacing/>
              <w:jc w:val="center"/>
              <w:rPr>
                <w:rFonts w:ascii="Arial" w:hAnsi="Arial" w:cs="Arial"/>
                <w:sz w:val="16"/>
                <w:szCs w:val="15"/>
                <w:lang w:eastAsia="es-ES"/>
              </w:rPr>
            </w:pPr>
          </w:p>
        </w:tc>
        <w:tc>
          <w:tcPr>
            <w:tcW w:w="1418" w:type="dxa"/>
            <w:vAlign w:val="center"/>
          </w:tcPr>
          <w:p w14:paraId="722ABBBC"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Cambio Climático</w:t>
            </w:r>
          </w:p>
          <w:p w14:paraId="6C710804" w14:textId="77777777" w:rsidR="003C4386" w:rsidRPr="003C4386" w:rsidRDefault="003C4386" w:rsidP="003C4386">
            <w:pPr>
              <w:ind w:left="315"/>
              <w:contextualSpacing/>
              <w:jc w:val="both"/>
              <w:rPr>
                <w:rFonts w:ascii="Arial" w:hAnsi="Arial" w:cs="Arial"/>
                <w:sz w:val="16"/>
                <w:szCs w:val="16"/>
                <w:lang w:eastAsia="es-ES"/>
              </w:rPr>
            </w:pPr>
          </w:p>
        </w:tc>
        <w:tc>
          <w:tcPr>
            <w:tcW w:w="5103" w:type="dxa"/>
          </w:tcPr>
          <w:p w14:paraId="474D70D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1. Desarrollo Económico. La lucha del pueblo contra la pobreza y el desempleo.</w:t>
            </w:r>
          </w:p>
          <w:p w14:paraId="00EFF8C0"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1.2 Programa de capacitación técnica para la especialización de la producción</w:t>
            </w:r>
          </w:p>
          <w:p w14:paraId="11269A25"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1.2.1 Fomentar la vocación productiva del municipio.</w:t>
            </w:r>
          </w:p>
          <w:p w14:paraId="10F4405B"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Línea de Acción: </w:t>
            </w:r>
          </w:p>
          <w:p w14:paraId="0555A9E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1.2.1.6 Asegurar la sostenibilidad de los sistemas de producción de alimentos y aplicar prácticas agrícolas resilientes que aumenten la productividad y la producción, contribuyan al mantenimiento de los ecosistemas, fortalezcan la capacidad de adaptación al cambio climático, los fenómenos meteorológicos extremos, las sequías, inundaciones y otros desastres y mejoren progresivamente la calidad del suelo y de la tierra.</w:t>
            </w:r>
          </w:p>
        </w:tc>
        <w:tc>
          <w:tcPr>
            <w:tcW w:w="709" w:type="dxa"/>
            <w:vAlign w:val="center"/>
          </w:tcPr>
          <w:p w14:paraId="4263E603"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t>✓</w:t>
            </w:r>
          </w:p>
        </w:tc>
        <w:tc>
          <w:tcPr>
            <w:tcW w:w="708" w:type="dxa"/>
            <w:vAlign w:val="center"/>
          </w:tcPr>
          <w:p w14:paraId="0D7BD02E" w14:textId="77777777" w:rsidR="003C4386" w:rsidRPr="003C4386" w:rsidRDefault="003C4386" w:rsidP="003C4386">
            <w:pPr>
              <w:jc w:val="center"/>
              <w:rPr>
                <w:rFonts w:ascii="Arial" w:hAnsi="Arial" w:cs="Arial"/>
                <w:sz w:val="16"/>
                <w:szCs w:val="16"/>
                <w:lang w:eastAsia="es-ES"/>
              </w:rPr>
            </w:pPr>
          </w:p>
        </w:tc>
      </w:tr>
      <w:tr w:rsidR="003C4386" w:rsidRPr="003C4386" w14:paraId="4915B601" w14:textId="77777777" w:rsidTr="008844EC">
        <w:trPr>
          <w:trHeight w:val="149"/>
          <w:jc w:val="center"/>
        </w:trPr>
        <w:tc>
          <w:tcPr>
            <w:tcW w:w="562" w:type="dxa"/>
            <w:vMerge/>
            <w:shd w:val="clear" w:color="auto" w:fill="BDD6EE"/>
            <w:textDirection w:val="btLr"/>
            <w:vAlign w:val="center"/>
          </w:tcPr>
          <w:p w14:paraId="09CD5C80" w14:textId="77777777" w:rsidR="003C4386" w:rsidRPr="003C4386" w:rsidRDefault="003C4386" w:rsidP="003C4386">
            <w:pPr>
              <w:ind w:left="315" w:right="113"/>
              <w:contextualSpacing/>
              <w:jc w:val="center"/>
              <w:rPr>
                <w:rFonts w:ascii="Arial" w:hAnsi="Arial" w:cs="Arial"/>
                <w:sz w:val="16"/>
                <w:szCs w:val="15"/>
                <w:lang w:eastAsia="es-ES"/>
              </w:rPr>
            </w:pPr>
          </w:p>
        </w:tc>
        <w:tc>
          <w:tcPr>
            <w:tcW w:w="567" w:type="dxa"/>
            <w:vMerge/>
            <w:shd w:val="clear" w:color="auto" w:fill="BDD6EE"/>
            <w:textDirection w:val="btLr"/>
            <w:vAlign w:val="center"/>
          </w:tcPr>
          <w:p w14:paraId="26624835" w14:textId="77777777" w:rsidR="003C4386" w:rsidRPr="003C4386" w:rsidRDefault="003C4386" w:rsidP="003C4386">
            <w:pPr>
              <w:ind w:left="315" w:right="113"/>
              <w:contextualSpacing/>
              <w:jc w:val="center"/>
              <w:rPr>
                <w:rFonts w:ascii="Arial" w:hAnsi="Arial" w:cs="Arial"/>
                <w:sz w:val="16"/>
                <w:szCs w:val="15"/>
                <w:lang w:eastAsia="es-ES"/>
              </w:rPr>
            </w:pPr>
          </w:p>
        </w:tc>
        <w:tc>
          <w:tcPr>
            <w:tcW w:w="1418" w:type="dxa"/>
            <w:vAlign w:val="center"/>
          </w:tcPr>
          <w:p w14:paraId="2378EB74" w14:textId="77777777" w:rsidR="003C4386" w:rsidRPr="003C4386" w:rsidRDefault="003C4386" w:rsidP="003C4386">
            <w:pPr>
              <w:numPr>
                <w:ilvl w:val="0"/>
                <w:numId w:val="31"/>
              </w:numPr>
              <w:ind w:left="175" w:hanging="283"/>
              <w:contextualSpacing/>
              <w:rPr>
                <w:rFonts w:ascii="Arial" w:hAnsi="Arial" w:cs="Arial"/>
                <w:sz w:val="16"/>
                <w:szCs w:val="16"/>
                <w:lang w:eastAsia="es-ES"/>
              </w:rPr>
            </w:pPr>
            <w:r w:rsidRPr="003C4386">
              <w:rPr>
                <w:rFonts w:ascii="Arial" w:hAnsi="Arial" w:cs="Arial"/>
                <w:sz w:val="16"/>
                <w:szCs w:val="16"/>
                <w:lang w:eastAsia="es-ES"/>
              </w:rPr>
              <w:t>Servicios Públicos Sustentables</w:t>
            </w:r>
          </w:p>
          <w:p w14:paraId="70ED7E94" w14:textId="77777777" w:rsidR="003C4386" w:rsidRPr="003C4386" w:rsidRDefault="003C4386" w:rsidP="003C4386">
            <w:pPr>
              <w:ind w:left="315"/>
              <w:contextualSpacing/>
              <w:jc w:val="both"/>
              <w:rPr>
                <w:rFonts w:ascii="Arial" w:hAnsi="Arial" w:cs="Arial"/>
                <w:sz w:val="16"/>
                <w:szCs w:val="16"/>
                <w:lang w:eastAsia="es-ES"/>
              </w:rPr>
            </w:pPr>
          </w:p>
        </w:tc>
        <w:tc>
          <w:tcPr>
            <w:tcW w:w="5103" w:type="dxa"/>
          </w:tcPr>
          <w:p w14:paraId="621DF1D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2. Desarrollo Social. Bienestar y servicios para todas las personas.</w:t>
            </w:r>
          </w:p>
          <w:p w14:paraId="31D4C676"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2.1 Programa de combate a la pobreza patrimonial e inversión en obra social comunitaria</w:t>
            </w:r>
          </w:p>
          <w:p w14:paraId="4ACE7D86"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2.1.1 Ampliar la infraestructura para aumentar el bienestar</w:t>
            </w:r>
          </w:p>
          <w:p w14:paraId="6EB263A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2.1.1.5 Ampliar, construir, equipar, mejorar y/o rehabilitar la red o sistema de agua potable para contribuir al acceso universal y equitativo para todos.</w:t>
            </w:r>
          </w:p>
          <w:p w14:paraId="4CA60609"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2.1.2 Atención a la comunidad con mejores servicios públicos.</w:t>
            </w:r>
          </w:p>
          <w:p w14:paraId="18427797"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Línea de Acción: </w:t>
            </w:r>
          </w:p>
          <w:p w14:paraId="48F29A0C"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2.1.2.1 Adquirir un camión recolector de residuos sólidos.</w:t>
            </w:r>
          </w:p>
          <w:p w14:paraId="1E0C8F0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2.1.2.2 Construir el Panteón Municipal</w:t>
            </w:r>
          </w:p>
          <w:p w14:paraId="62D8FDFA"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2.1.2.4 Adquirir un camión con elevador hidráulico y canastillas para facilitar los trabajos de la Dirección de Servicios Públicos, Dirección de Protección Civil en la poda de árboles y alumbrado público.</w:t>
            </w:r>
          </w:p>
          <w:p w14:paraId="39943D42"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2.1.2.5 Ampliar, Construir, dar Mantenimiento y/o Rehabilitar la red de alcantarillado.</w:t>
            </w:r>
          </w:p>
          <w:p w14:paraId="06FED3DD"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2.1.2.6 Supervisar los servicios que brinda el rastro municipal.</w:t>
            </w:r>
          </w:p>
          <w:p w14:paraId="79127250"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2.1.2.9 Implementar jornadas de supervisión en taxis y mototaxis que aseguren un transporte público seguro, accesible y que cumple con la reglamentación.</w:t>
            </w:r>
          </w:p>
          <w:p w14:paraId="53B86DA2"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2.2 Programa de recuperación de espacios públicos para el sano desarrollo de las personas</w:t>
            </w:r>
          </w:p>
          <w:p w14:paraId="6552C261"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2.2.1 Mejoramiento de la imagen urbana y rural.</w:t>
            </w:r>
          </w:p>
          <w:p w14:paraId="32F7FDF9"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2.2.1.4 Ampliar, Construir, Equipar y/o mejorar la Electrificación la red de alumbrado público.</w:t>
            </w:r>
          </w:p>
        </w:tc>
        <w:tc>
          <w:tcPr>
            <w:tcW w:w="709" w:type="dxa"/>
            <w:vAlign w:val="center"/>
          </w:tcPr>
          <w:p w14:paraId="6ED70129"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t>✓</w:t>
            </w:r>
          </w:p>
        </w:tc>
        <w:tc>
          <w:tcPr>
            <w:tcW w:w="708" w:type="dxa"/>
            <w:vAlign w:val="center"/>
          </w:tcPr>
          <w:p w14:paraId="49547B94" w14:textId="77777777" w:rsidR="003C4386" w:rsidRPr="003C4386" w:rsidRDefault="003C4386" w:rsidP="003C4386">
            <w:pPr>
              <w:jc w:val="center"/>
              <w:rPr>
                <w:rFonts w:ascii="Arial" w:hAnsi="Arial" w:cs="Arial"/>
                <w:sz w:val="16"/>
                <w:szCs w:val="16"/>
                <w:lang w:eastAsia="es-ES"/>
              </w:rPr>
            </w:pPr>
          </w:p>
        </w:tc>
      </w:tr>
      <w:tr w:rsidR="003C4386" w:rsidRPr="003C4386" w14:paraId="13F11669" w14:textId="77777777" w:rsidTr="008844EC">
        <w:trPr>
          <w:jc w:val="center"/>
        </w:trPr>
        <w:tc>
          <w:tcPr>
            <w:tcW w:w="562" w:type="dxa"/>
            <w:vMerge w:val="restart"/>
            <w:shd w:val="clear" w:color="auto" w:fill="BDD6EE"/>
            <w:textDirection w:val="btLr"/>
            <w:vAlign w:val="center"/>
          </w:tcPr>
          <w:p w14:paraId="60F42B03" w14:textId="77777777" w:rsidR="003C4386" w:rsidRPr="003C4386" w:rsidRDefault="003C4386" w:rsidP="003C4386">
            <w:pPr>
              <w:ind w:left="315" w:right="113"/>
              <w:contextualSpacing/>
              <w:jc w:val="center"/>
              <w:rPr>
                <w:rFonts w:ascii="Arial" w:hAnsi="Arial" w:cs="Arial"/>
                <w:sz w:val="16"/>
                <w:szCs w:val="15"/>
                <w:lang w:eastAsia="es-ES"/>
              </w:rPr>
            </w:pPr>
            <w:r w:rsidRPr="003C4386">
              <w:rPr>
                <w:rFonts w:ascii="Arial" w:hAnsi="Arial" w:cs="Arial"/>
                <w:sz w:val="16"/>
                <w:szCs w:val="24"/>
                <w:lang w:eastAsia="es-ES"/>
              </w:rPr>
              <w:t>Cultural / Educativa / Deportiva/ Social / Indígena</w:t>
            </w:r>
          </w:p>
        </w:tc>
        <w:tc>
          <w:tcPr>
            <w:tcW w:w="567" w:type="dxa"/>
            <w:vMerge w:val="restart"/>
            <w:shd w:val="clear" w:color="auto" w:fill="BDD6EE"/>
            <w:textDirection w:val="btLr"/>
            <w:vAlign w:val="center"/>
          </w:tcPr>
          <w:p w14:paraId="12230C73" w14:textId="77777777" w:rsidR="003C4386" w:rsidRPr="003C4386" w:rsidRDefault="003C4386" w:rsidP="003C4386">
            <w:pPr>
              <w:ind w:left="315" w:right="113"/>
              <w:contextualSpacing/>
              <w:jc w:val="center"/>
              <w:rPr>
                <w:rFonts w:ascii="Arial" w:hAnsi="Arial" w:cs="Arial"/>
                <w:sz w:val="16"/>
                <w:szCs w:val="15"/>
                <w:lang w:eastAsia="es-ES"/>
              </w:rPr>
            </w:pPr>
            <w:r w:rsidRPr="003C4386">
              <w:rPr>
                <w:rFonts w:ascii="Arial" w:hAnsi="Arial" w:cs="Arial"/>
                <w:sz w:val="16"/>
                <w:szCs w:val="15"/>
                <w:lang w:eastAsia="es-ES"/>
              </w:rPr>
              <w:t>Desarrollo Social</w:t>
            </w:r>
          </w:p>
        </w:tc>
        <w:tc>
          <w:tcPr>
            <w:tcW w:w="1418" w:type="dxa"/>
            <w:vAlign w:val="center"/>
          </w:tcPr>
          <w:p w14:paraId="65A16301"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 xml:space="preserve">Educación </w:t>
            </w:r>
          </w:p>
          <w:p w14:paraId="7B600549" w14:textId="77777777" w:rsidR="003C4386" w:rsidRPr="003C4386" w:rsidRDefault="003C4386" w:rsidP="003C4386">
            <w:pPr>
              <w:ind w:left="315"/>
              <w:contextualSpacing/>
              <w:jc w:val="both"/>
              <w:rPr>
                <w:rFonts w:ascii="Arial" w:hAnsi="Arial" w:cs="Arial"/>
                <w:i/>
                <w:sz w:val="4"/>
                <w:szCs w:val="16"/>
                <w:lang w:eastAsia="es-ES"/>
              </w:rPr>
            </w:pPr>
          </w:p>
        </w:tc>
        <w:tc>
          <w:tcPr>
            <w:tcW w:w="5103" w:type="dxa"/>
          </w:tcPr>
          <w:p w14:paraId="2DB7BF40" w14:textId="77777777" w:rsidR="003C4386" w:rsidRPr="003C4386" w:rsidRDefault="003C4386" w:rsidP="003C4386">
            <w:pPr>
              <w:jc w:val="both"/>
              <w:rPr>
                <w:rFonts w:ascii="Arial" w:hAnsi="Arial" w:cs="Arial"/>
                <w:sz w:val="16"/>
                <w:szCs w:val="16"/>
                <w:lang w:eastAsia="es-ES"/>
              </w:rPr>
            </w:pPr>
            <w:r w:rsidRPr="003C4386">
              <w:rPr>
                <w:rFonts w:ascii="Arial" w:hAnsi="Arial" w:cs="Arial"/>
                <w:i/>
                <w:color w:val="000000"/>
                <w:sz w:val="16"/>
                <w:szCs w:val="16"/>
                <w:lang w:eastAsia="es-ES"/>
              </w:rPr>
              <w:t xml:space="preserve"> </w:t>
            </w:r>
            <w:r w:rsidRPr="003C4386">
              <w:rPr>
                <w:rFonts w:ascii="Arial" w:hAnsi="Arial" w:cs="Arial"/>
                <w:sz w:val="16"/>
                <w:szCs w:val="16"/>
                <w:lang w:eastAsia="es-ES"/>
              </w:rPr>
              <w:t>Eje 1. Desarrollo Económico. La lucha del pueblo contra la pobreza y el desempleo.</w:t>
            </w:r>
          </w:p>
          <w:p w14:paraId="7D30CC4B"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1.2 Programa de capacitación técnica para la especialización de la producción</w:t>
            </w:r>
          </w:p>
          <w:p w14:paraId="541A557A"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1.2.2 Desarrollar investigaciones para la producción sostenible del campo morelense.</w:t>
            </w:r>
          </w:p>
          <w:p w14:paraId="114E0975"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1.2.2.5 Generar alianzas estratégicas con instituciones de educación superior y de investigación.</w:t>
            </w:r>
          </w:p>
          <w:p w14:paraId="79CD82B3" w14:textId="77777777" w:rsidR="003C4386" w:rsidRPr="003C4386" w:rsidRDefault="003C4386" w:rsidP="003C4386">
            <w:pPr>
              <w:jc w:val="both"/>
              <w:rPr>
                <w:rFonts w:ascii="Arial" w:hAnsi="Arial" w:cs="Arial"/>
                <w:sz w:val="16"/>
                <w:szCs w:val="16"/>
                <w:lang w:eastAsia="es-ES"/>
              </w:rPr>
            </w:pPr>
          </w:p>
          <w:p w14:paraId="5C1C0BE1"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2. Desarrollo Social. Bienestar y servicios para todas las personas.</w:t>
            </w:r>
          </w:p>
          <w:p w14:paraId="3B00A482"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2.1 Programa de combate a la pobreza patrimonial e inversión en obra social comunitaria</w:t>
            </w:r>
          </w:p>
          <w:p w14:paraId="22B3ED0A"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2.1.3 Atender los problemas de salud y complementar el servicio educativo.</w:t>
            </w:r>
          </w:p>
          <w:p w14:paraId="6B995BF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Línea de Acción: </w:t>
            </w:r>
          </w:p>
          <w:p w14:paraId="756B046C"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lastRenderedPageBreak/>
              <w:t>2.1.3.1 Rehabilitar y Ampliar la Biblioteca Pública Municipal “Constituyentes del 74”</w:t>
            </w:r>
          </w:p>
          <w:p w14:paraId="2595ABD5"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2.1.3.5 Inscribir a niños, niñas y adolescentes al Programa de Becas de Educación Básica.</w:t>
            </w:r>
          </w:p>
          <w:p w14:paraId="79EDC2F2"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2.1.3.10 Reducir la proporción de hombres y mujeres de todas las edades que viven en pobreza en las dimensiones de salud y educación.</w:t>
            </w:r>
          </w:p>
        </w:tc>
        <w:tc>
          <w:tcPr>
            <w:tcW w:w="709" w:type="dxa"/>
            <w:vAlign w:val="center"/>
          </w:tcPr>
          <w:p w14:paraId="315CC370"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lastRenderedPageBreak/>
              <w:t>✓</w:t>
            </w:r>
          </w:p>
        </w:tc>
        <w:tc>
          <w:tcPr>
            <w:tcW w:w="708" w:type="dxa"/>
            <w:vAlign w:val="center"/>
          </w:tcPr>
          <w:p w14:paraId="4EC26D8A" w14:textId="77777777" w:rsidR="003C4386" w:rsidRPr="003C4386" w:rsidRDefault="003C4386" w:rsidP="003C4386">
            <w:pPr>
              <w:jc w:val="center"/>
              <w:rPr>
                <w:rFonts w:ascii="Arial" w:hAnsi="Arial" w:cs="Arial"/>
                <w:sz w:val="16"/>
                <w:szCs w:val="16"/>
                <w:lang w:eastAsia="es-ES"/>
              </w:rPr>
            </w:pPr>
          </w:p>
        </w:tc>
      </w:tr>
      <w:tr w:rsidR="003C4386" w:rsidRPr="003C4386" w14:paraId="69C2F4BD" w14:textId="77777777" w:rsidTr="008844EC">
        <w:trPr>
          <w:jc w:val="center"/>
        </w:trPr>
        <w:tc>
          <w:tcPr>
            <w:tcW w:w="562" w:type="dxa"/>
            <w:vMerge/>
            <w:shd w:val="clear" w:color="auto" w:fill="BDD6EE"/>
            <w:vAlign w:val="center"/>
          </w:tcPr>
          <w:p w14:paraId="22F5745E" w14:textId="77777777" w:rsidR="003C4386" w:rsidRPr="003C4386" w:rsidRDefault="003C4386" w:rsidP="003C4386">
            <w:pPr>
              <w:ind w:left="315"/>
              <w:contextualSpacing/>
              <w:jc w:val="both"/>
              <w:rPr>
                <w:rFonts w:ascii="Arial" w:hAnsi="Arial" w:cs="Arial"/>
                <w:sz w:val="16"/>
                <w:szCs w:val="15"/>
                <w:lang w:eastAsia="es-ES"/>
              </w:rPr>
            </w:pPr>
          </w:p>
        </w:tc>
        <w:tc>
          <w:tcPr>
            <w:tcW w:w="567" w:type="dxa"/>
            <w:vMerge/>
            <w:shd w:val="clear" w:color="auto" w:fill="BDD6EE"/>
            <w:vAlign w:val="center"/>
          </w:tcPr>
          <w:p w14:paraId="3D7DF2CB" w14:textId="77777777" w:rsidR="003C4386" w:rsidRPr="003C4386" w:rsidRDefault="003C4386" w:rsidP="003C4386">
            <w:pPr>
              <w:ind w:left="315"/>
              <w:contextualSpacing/>
              <w:jc w:val="both"/>
              <w:rPr>
                <w:rFonts w:ascii="Arial" w:hAnsi="Arial" w:cs="Arial"/>
                <w:sz w:val="16"/>
                <w:szCs w:val="15"/>
                <w:lang w:eastAsia="es-ES"/>
              </w:rPr>
            </w:pPr>
          </w:p>
        </w:tc>
        <w:tc>
          <w:tcPr>
            <w:tcW w:w="1418" w:type="dxa"/>
            <w:vAlign w:val="center"/>
          </w:tcPr>
          <w:p w14:paraId="23D83BE0"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Salud</w:t>
            </w:r>
          </w:p>
          <w:p w14:paraId="397DC9F5" w14:textId="77777777" w:rsidR="003C4386" w:rsidRPr="003C4386" w:rsidRDefault="003C4386" w:rsidP="003C4386">
            <w:pPr>
              <w:ind w:left="315"/>
              <w:contextualSpacing/>
              <w:jc w:val="both"/>
              <w:rPr>
                <w:rFonts w:ascii="Arial" w:hAnsi="Arial" w:cs="Arial"/>
                <w:sz w:val="4"/>
                <w:szCs w:val="16"/>
                <w:lang w:eastAsia="es-ES"/>
              </w:rPr>
            </w:pPr>
          </w:p>
        </w:tc>
        <w:tc>
          <w:tcPr>
            <w:tcW w:w="5103" w:type="dxa"/>
          </w:tcPr>
          <w:p w14:paraId="29B97DB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2. Desarrollo Social. Bienestar y servicios para todas las personas.</w:t>
            </w:r>
          </w:p>
          <w:p w14:paraId="4C18BAC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2.1 Programa de combate a la pobreza patrimonial e inversión en obra social comunitaria</w:t>
            </w:r>
          </w:p>
          <w:p w14:paraId="6BC27AAC"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2.1.3 Atender los problemas de salud y complementar el servicio educativo.</w:t>
            </w:r>
          </w:p>
          <w:p w14:paraId="1EE9078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Línea de acción: </w:t>
            </w:r>
          </w:p>
          <w:p w14:paraId="6CD2A75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2.1.3.2 Contratar personal médico para dar asistencias médicas gratuitas a las personas de escasos recursos.</w:t>
            </w:r>
          </w:p>
          <w:p w14:paraId="686BE5D7"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2.1.3.3 Subsidiar en la compra de medicamentos de alto valor a las personas de escasos recursos.</w:t>
            </w:r>
          </w:p>
          <w:p w14:paraId="0E5D4C8A"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2.1.3.6 Proporcionar atención médica y psicológica a personas vulnerables que sufren algún tipo de violencia.</w:t>
            </w:r>
          </w:p>
          <w:p w14:paraId="2C4DFF09"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2.1.3.7 Brindar asistencia nutricional a la población en situación de vulnerabilidad y con alguna enfermedad crónica diagnosticada.</w:t>
            </w:r>
          </w:p>
          <w:p w14:paraId="473DB8E3"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2.1.3.8 Garantizar el acceso universal a los servicios de salud sexual, incluidos los de planificación de la familia, información y educación, y la integración de la salud sexual y reproductiva.</w:t>
            </w:r>
          </w:p>
          <w:p w14:paraId="25EAB44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Programa: 2.2 Programa de recuperación de espacios públicos para el sano desarrollo de las personas</w:t>
            </w:r>
          </w:p>
          <w:p w14:paraId="38130380"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2.2.2 Fomentar el uso de los espacios recreativos para la prevención del delito y la salud.</w:t>
            </w:r>
          </w:p>
          <w:p w14:paraId="4C7A1B11"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2.2.2.4 Realizar actividades diversas de impacto social en los parques públicos para la concientización sobre la prevención, diagnóstico y forma de vida en fechas designadas nacional e internacionalmente sobre enfermedades específicas como el cáncer, obesidad, diabetes y VIH/SIDA.</w:t>
            </w:r>
          </w:p>
        </w:tc>
        <w:tc>
          <w:tcPr>
            <w:tcW w:w="709" w:type="dxa"/>
            <w:vAlign w:val="center"/>
          </w:tcPr>
          <w:p w14:paraId="036D45A7"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t>✓</w:t>
            </w:r>
          </w:p>
        </w:tc>
        <w:tc>
          <w:tcPr>
            <w:tcW w:w="708" w:type="dxa"/>
            <w:vAlign w:val="center"/>
          </w:tcPr>
          <w:p w14:paraId="1215CF6B" w14:textId="77777777" w:rsidR="003C4386" w:rsidRPr="003C4386" w:rsidRDefault="003C4386" w:rsidP="003C4386">
            <w:pPr>
              <w:jc w:val="center"/>
              <w:rPr>
                <w:rFonts w:ascii="Arial" w:hAnsi="Arial" w:cs="Arial"/>
                <w:sz w:val="16"/>
                <w:szCs w:val="16"/>
                <w:lang w:eastAsia="es-ES"/>
              </w:rPr>
            </w:pPr>
          </w:p>
        </w:tc>
      </w:tr>
      <w:tr w:rsidR="003C4386" w:rsidRPr="003C4386" w14:paraId="0B84A020" w14:textId="77777777" w:rsidTr="008844EC">
        <w:trPr>
          <w:jc w:val="center"/>
        </w:trPr>
        <w:tc>
          <w:tcPr>
            <w:tcW w:w="562" w:type="dxa"/>
            <w:vMerge/>
            <w:shd w:val="clear" w:color="auto" w:fill="BDD6EE"/>
            <w:vAlign w:val="center"/>
          </w:tcPr>
          <w:p w14:paraId="7733F1B0" w14:textId="77777777" w:rsidR="003C4386" w:rsidRPr="003C4386" w:rsidRDefault="003C4386" w:rsidP="003C4386">
            <w:pPr>
              <w:ind w:left="315"/>
              <w:contextualSpacing/>
              <w:jc w:val="both"/>
              <w:rPr>
                <w:rFonts w:ascii="Arial" w:hAnsi="Arial" w:cs="Arial"/>
                <w:sz w:val="16"/>
                <w:szCs w:val="15"/>
                <w:lang w:eastAsia="es-ES"/>
              </w:rPr>
            </w:pPr>
          </w:p>
        </w:tc>
        <w:tc>
          <w:tcPr>
            <w:tcW w:w="567" w:type="dxa"/>
            <w:vMerge/>
            <w:shd w:val="clear" w:color="auto" w:fill="BDD6EE"/>
            <w:vAlign w:val="center"/>
          </w:tcPr>
          <w:p w14:paraId="1ECBF6E2" w14:textId="77777777" w:rsidR="003C4386" w:rsidRPr="003C4386" w:rsidRDefault="003C4386" w:rsidP="003C4386">
            <w:pPr>
              <w:ind w:left="315"/>
              <w:contextualSpacing/>
              <w:jc w:val="both"/>
              <w:rPr>
                <w:rFonts w:ascii="Arial" w:hAnsi="Arial" w:cs="Arial"/>
                <w:sz w:val="16"/>
                <w:szCs w:val="15"/>
                <w:lang w:eastAsia="es-ES"/>
              </w:rPr>
            </w:pPr>
          </w:p>
        </w:tc>
        <w:tc>
          <w:tcPr>
            <w:tcW w:w="1418" w:type="dxa"/>
            <w:vAlign w:val="center"/>
          </w:tcPr>
          <w:p w14:paraId="11CAFF04"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Grupos Vulnerables</w:t>
            </w:r>
          </w:p>
          <w:p w14:paraId="33A5F7CC" w14:textId="77777777" w:rsidR="003C4386" w:rsidRPr="003C4386" w:rsidRDefault="003C4386" w:rsidP="003C4386">
            <w:pPr>
              <w:ind w:left="315"/>
              <w:contextualSpacing/>
              <w:jc w:val="both"/>
              <w:rPr>
                <w:rFonts w:ascii="Arial" w:hAnsi="Arial" w:cs="Arial"/>
                <w:sz w:val="4"/>
                <w:szCs w:val="16"/>
                <w:lang w:eastAsia="es-ES"/>
              </w:rPr>
            </w:pPr>
          </w:p>
          <w:p w14:paraId="0120218F" w14:textId="77777777" w:rsidR="003C4386" w:rsidRPr="003C4386" w:rsidRDefault="003C4386" w:rsidP="003C4386">
            <w:pPr>
              <w:ind w:left="315"/>
              <w:contextualSpacing/>
              <w:jc w:val="both"/>
              <w:rPr>
                <w:rFonts w:ascii="Arial" w:hAnsi="Arial" w:cs="Arial"/>
                <w:sz w:val="4"/>
                <w:szCs w:val="16"/>
                <w:lang w:eastAsia="es-ES"/>
              </w:rPr>
            </w:pPr>
          </w:p>
        </w:tc>
        <w:tc>
          <w:tcPr>
            <w:tcW w:w="5103" w:type="dxa"/>
          </w:tcPr>
          <w:p w14:paraId="48B41343"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1. Desarrollo Económico. La lucha del pueblo contra la pobreza y el desempleo</w:t>
            </w:r>
          </w:p>
          <w:p w14:paraId="3F53C08A"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1.1 Programa de fortalecimiento al campo morelense (PROFOCAM)</w:t>
            </w:r>
          </w:p>
          <w:p w14:paraId="0B0E5337"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1.1.2 Aumentar la producción responsable de alimentos saludables</w:t>
            </w:r>
          </w:p>
          <w:p w14:paraId="3F9B19BB"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1.1.2.5 Asegurar el acceso, en particular los pobres y las personas en situaciones vulnerables, una alimentación sana nutritiva y suficiente durante todo el año.</w:t>
            </w:r>
          </w:p>
          <w:p w14:paraId="3C36EFFA" w14:textId="77777777" w:rsidR="003C4386" w:rsidRPr="003C4386" w:rsidRDefault="003C4386" w:rsidP="003C4386">
            <w:pPr>
              <w:jc w:val="both"/>
              <w:rPr>
                <w:rFonts w:ascii="Arial" w:hAnsi="Arial" w:cs="Arial"/>
                <w:sz w:val="16"/>
                <w:szCs w:val="16"/>
                <w:lang w:eastAsia="es-ES"/>
              </w:rPr>
            </w:pPr>
          </w:p>
          <w:p w14:paraId="22A129E1"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2. Desarrollo Social. Bienestar y servicios para todas las personas.</w:t>
            </w:r>
          </w:p>
          <w:p w14:paraId="1BD07156"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2.1 Programa de combate a la pobreza patrimonial e inversión en obra social comunitaria</w:t>
            </w:r>
          </w:p>
          <w:p w14:paraId="2698A67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2.1.1 Ampliar la infraestructura para aumentar el bienestar</w:t>
            </w:r>
          </w:p>
          <w:p w14:paraId="4937F6BB"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2.1.1.3 Construir cuartos para baño para poner fin a la defecación al aire libre, prestando especial atención a las necesidades de las mujeres y las niñas y las personas en situaciones vulnerables.</w:t>
            </w:r>
          </w:p>
          <w:p w14:paraId="03013E4D" w14:textId="77777777" w:rsidR="003C4386" w:rsidRPr="003C4386" w:rsidRDefault="003C4386" w:rsidP="003C4386">
            <w:pPr>
              <w:jc w:val="both"/>
              <w:rPr>
                <w:rFonts w:ascii="Arial" w:hAnsi="Arial" w:cs="Arial"/>
                <w:sz w:val="16"/>
                <w:szCs w:val="16"/>
                <w:lang w:eastAsia="es-ES"/>
              </w:rPr>
            </w:pPr>
          </w:p>
          <w:p w14:paraId="61BFC5B2"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2.1.2 Atención a la comunidad con mejores servicios públicos</w:t>
            </w:r>
          </w:p>
          <w:p w14:paraId="15102093"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2.1.2.7 Garantizar que todos los hombres y mujeres, en particular los pobres y vulnerables, tengan acceso a los servicios básicos.</w:t>
            </w:r>
          </w:p>
          <w:p w14:paraId="71CAC339" w14:textId="3D75DE78"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lastRenderedPageBreak/>
              <w:t>Estrategia: 2.1.3 Atender los problemas de salud y complementar el servicio educativo.</w:t>
            </w:r>
          </w:p>
          <w:p w14:paraId="0AB05E17"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w:t>
            </w:r>
          </w:p>
          <w:p w14:paraId="2B165FEA"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2.1.3.6 Proporcionar atención médica y psicológica a personas vulnerables que sufren algún tipo de violencia.</w:t>
            </w:r>
          </w:p>
          <w:p w14:paraId="146A5965"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2.1.3.7 Brindar asistencia nutricional a la población en situación de vulnerabilidad y con alguna enfermedad crónica diagnosticada.</w:t>
            </w:r>
          </w:p>
          <w:p w14:paraId="4EF432C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2.1.3.9 Recepcionar, resguardar, controlar y entregar Desayunos Escolares Fríos, Despensas a familias vulnerables.</w:t>
            </w:r>
          </w:p>
        </w:tc>
        <w:tc>
          <w:tcPr>
            <w:tcW w:w="709" w:type="dxa"/>
            <w:vAlign w:val="center"/>
          </w:tcPr>
          <w:p w14:paraId="094E151B"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lastRenderedPageBreak/>
              <w:t>✓</w:t>
            </w:r>
          </w:p>
        </w:tc>
        <w:tc>
          <w:tcPr>
            <w:tcW w:w="708" w:type="dxa"/>
            <w:vAlign w:val="center"/>
          </w:tcPr>
          <w:p w14:paraId="138C617C" w14:textId="77777777" w:rsidR="003C4386" w:rsidRPr="003C4386" w:rsidRDefault="003C4386" w:rsidP="003C4386">
            <w:pPr>
              <w:jc w:val="center"/>
              <w:rPr>
                <w:rFonts w:ascii="Arial" w:hAnsi="Arial" w:cs="Arial"/>
                <w:sz w:val="16"/>
                <w:szCs w:val="16"/>
                <w:lang w:eastAsia="es-ES"/>
              </w:rPr>
            </w:pPr>
          </w:p>
        </w:tc>
      </w:tr>
      <w:tr w:rsidR="003C4386" w:rsidRPr="003C4386" w14:paraId="166B04C7" w14:textId="77777777" w:rsidTr="008844EC">
        <w:trPr>
          <w:jc w:val="center"/>
        </w:trPr>
        <w:tc>
          <w:tcPr>
            <w:tcW w:w="562" w:type="dxa"/>
            <w:vMerge/>
            <w:shd w:val="clear" w:color="auto" w:fill="BDD6EE"/>
            <w:vAlign w:val="center"/>
          </w:tcPr>
          <w:p w14:paraId="79FFA970" w14:textId="77777777" w:rsidR="003C4386" w:rsidRPr="003C4386" w:rsidRDefault="003C4386" w:rsidP="003C4386">
            <w:pPr>
              <w:ind w:left="315"/>
              <w:contextualSpacing/>
              <w:jc w:val="both"/>
              <w:rPr>
                <w:rFonts w:ascii="Arial" w:hAnsi="Arial" w:cs="Arial"/>
                <w:sz w:val="16"/>
                <w:szCs w:val="15"/>
                <w:lang w:eastAsia="es-ES"/>
              </w:rPr>
            </w:pPr>
          </w:p>
        </w:tc>
        <w:tc>
          <w:tcPr>
            <w:tcW w:w="567" w:type="dxa"/>
            <w:vMerge/>
            <w:shd w:val="clear" w:color="auto" w:fill="BDD6EE"/>
            <w:vAlign w:val="center"/>
          </w:tcPr>
          <w:p w14:paraId="60142845" w14:textId="77777777" w:rsidR="003C4386" w:rsidRPr="003C4386" w:rsidRDefault="003C4386" w:rsidP="003C4386">
            <w:pPr>
              <w:ind w:left="315"/>
              <w:contextualSpacing/>
              <w:jc w:val="both"/>
              <w:rPr>
                <w:rFonts w:ascii="Arial" w:hAnsi="Arial" w:cs="Arial"/>
                <w:sz w:val="16"/>
                <w:szCs w:val="15"/>
                <w:lang w:eastAsia="es-ES"/>
              </w:rPr>
            </w:pPr>
          </w:p>
        </w:tc>
        <w:tc>
          <w:tcPr>
            <w:tcW w:w="1418" w:type="dxa"/>
            <w:vAlign w:val="center"/>
          </w:tcPr>
          <w:p w14:paraId="0059BF34"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Igualdad de Género</w:t>
            </w:r>
          </w:p>
          <w:p w14:paraId="0E08E318" w14:textId="77777777" w:rsidR="003C4386" w:rsidRPr="003C4386" w:rsidRDefault="003C4386" w:rsidP="003C4386">
            <w:pPr>
              <w:ind w:left="315"/>
              <w:contextualSpacing/>
              <w:jc w:val="both"/>
              <w:rPr>
                <w:rFonts w:ascii="Arial" w:hAnsi="Arial" w:cs="Arial"/>
                <w:sz w:val="4"/>
                <w:szCs w:val="16"/>
                <w:lang w:eastAsia="es-ES"/>
              </w:rPr>
            </w:pPr>
          </w:p>
        </w:tc>
        <w:tc>
          <w:tcPr>
            <w:tcW w:w="5103" w:type="dxa"/>
          </w:tcPr>
          <w:p w14:paraId="05FCC1DA"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3: Buen Gobierno. Servicio público cercano, moderno y eficiente.</w:t>
            </w:r>
          </w:p>
          <w:p w14:paraId="4CA5778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3.1 Programa de fortalecimiento de autogestión y empoderamiento de la sociedad</w:t>
            </w:r>
          </w:p>
          <w:p w14:paraId="02E7764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3.1.1 Instrumentar estrategias para incentivar la Participación ciudadana</w:t>
            </w:r>
          </w:p>
          <w:p w14:paraId="04B2487C"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3.1.1.6 Velar por la participación plena y efectiva de las mujeres y la igualdad de oportunidades de liderazgo a todos los niveles de la adopción de decisiones en la vida política, económica y pública.</w:t>
            </w:r>
          </w:p>
          <w:p w14:paraId="210BB074" w14:textId="22E4CF83"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3.3 programa de combate a la corrupción.</w:t>
            </w:r>
          </w:p>
          <w:p w14:paraId="587D02F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3.3.1 Promover una agenda reglamentaria para asegurar que las administraciones se apeguen a la total gobernabilidad.</w:t>
            </w:r>
          </w:p>
          <w:p w14:paraId="4EE8B499"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3.3.1.6 Aprobar y fortalecer políticas acertadas y reglamentos aplicables para promover la igualdad entre los géneros y el empoderamiento de las mujeres en todos los niveles de la administración pública municipal.</w:t>
            </w:r>
          </w:p>
        </w:tc>
        <w:tc>
          <w:tcPr>
            <w:tcW w:w="709" w:type="dxa"/>
            <w:vAlign w:val="center"/>
          </w:tcPr>
          <w:p w14:paraId="506521C1"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t>✓</w:t>
            </w:r>
          </w:p>
        </w:tc>
        <w:tc>
          <w:tcPr>
            <w:tcW w:w="708" w:type="dxa"/>
            <w:vAlign w:val="center"/>
          </w:tcPr>
          <w:p w14:paraId="52CCD097" w14:textId="77777777" w:rsidR="003C4386" w:rsidRPr="003C4386" w:rsidRDefault="003C4386" w:rsidP="003C4386">
            <w:pPr>
              <w:jc w:val="center"/>
              <w:rPr>
                <w:rFonts w:ascii="Arial" w:hAnsi="Arial" w:cs="Arial"/>
                <w:sz w:val="16"/>
                <w:szCs w:val="16"/>
                <w:lang w:eastAsia="es-ES"/>
              </w:rPr>
            </w:pPr>
          </w:p>
        </w:tc>
      </w:tr>
      <w:tr w:rsidR="003C4386" w:rsidRPr="003C4386" w14:paraId="04AB3CA4" w14:textId="77777777" w:rsidTr="008844EC">
        <w:trPr>
          <w:jc w:val="center"/>
        </w:trPr>
        <w:tc>
          <w:tcPr>
            <w:tcW w:w="562" w:type="dxa"/>
            <w:vMerge/>
            <w:shd w:val="clear" w:color="auto" w:fill="BDD6EE"/>
            <w:vAlign w:val="center"/>
          </w:tcPr>
          <w:p w14:paraId="22A30A8E" w14:textId="77777777" w:rsidR="003C4386" w:rsidRPr="003C4386" w:rsidRDefault="003C4386" w:rsidP="003C4386">
            <w:pPr>
              <w:ind w:left="315"/>
              <w:contextualSpacing/>
              <w:jc w:val="both"/>
              <w:rPr>
                <w:rFonts w:ascii="Arial" w:hAnsi="Arial" w:cs="Arial"/>
                <w:sz w:val="16"/>
                <w:szCs w:val="15"/>
                <w:lang w:eastAsia="es-ES"/>
              </w:rPr>
            </w:pPr>
          </w:p>
        </w:tc>
        <w:tc>
          <w:tcPr>
            <w:tcW w:w="567" w:type="dxa"/>
            <w:vMerge/>
            <w:shd w:val="clear" w:color="auto" w:fill="BDD6EE"/>
            <w:vAlign w:val="center"/>
          </w:tcPr>
          <w:p w14:paraId="63D8AF44" w14:textId="77777777" w:rsidR="003C4386" w:rsidRPr="003C4386" w:rsidRDefault="003C4386" w:rsidP="003C4386">
            <w:pPr>
              <w:ind w:left="315"/>
              <w:contextualSpacing/>
              <w:jc w:val="both"/>
              <w:rPr>
                <w:rFonts w:ascii="Arial" w:hAnsi="Arial" w:cs="Arial"/>
                <w:sz w:val="16"/>
                <w:szCs w:val="15"/>
                <w:lang w:eastAsia="es-ES"/>
              </w:rPr>
            </w:pPr>
          </w:p>
        </w:tc>
        <w:tc>
          <w:tcPr>
            <w:tcW w:w="1418" w:type="dxa"/>
            <w:vAlign w:val="center"/>
          </w:tcPr>
          <w:p w14:paraId="0AC8C110"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Juventud</w:t>
            </w:r>
          </w:p>
        </w:tc>
        <w:tc>
          <w:tcPr>
            <w:tcW w:w="5103" w:type="dxa"/>
          </w:tcPr>
          <w:p w14:paraId="52A331DE"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1. Desarrollo Económico. La lucha del pueblo contra la pobreza y el desempleo.</w:t>
            </w:r>
          </w:p>
          <w:p w14:paraId="59BCEE2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1.2 Programa de capacitación técnica para la especialización de la producción</w:t>
            </w:r>
          </w:p>
          <w:p w14:paraId="400A676D"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1.2.1 Fomentar la vocación productiva del municipio.</w:t>
            </w:r>
          </w:p>
          <w:p w14:paraId="6A2E9F1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1.2.1.3 Capacitar a las unidades económicas y jóvenes para fomentar el emprendimiento</w:t>
            </w:r>
          </w:p>
          <w:p w14:paraId="3B0E2408" w14:textId="18B6A956"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1.3 Programa de ampliación, rehabilitación y mantenimiento de la infraestructura del campo</w:t>
            </w:r>
          </w:p>
          <w:p w14:paraId="28892C5C"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Estratega: 1.3.1 Ampliar las oportunidades de producción del campo</w:t>
            </w:r>
          </w:p>
          <w:p w14:paraId="31779D0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1.3.1.6 Disminuir la proporción de jóvenes desempleados y que no cursan estudios ni reciben capacitación.</w:t>
            </w:r>
          </w:p>
          <w:p w14:paraId="3311A6C3" w14:textId="4878CACE"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2. Desarrollo Social. Bienestar y servicios para todas las personas.</w:t>
            </w:r>
          </w:p>
          <w:p w14:paraId="473749D3"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2.1 Programa de combate a la pobreza patrimonial e inversión en obra social comunitaria</w:t>
            </w:r>
          </w:p>
          <w:p w14:paraId="2F180C5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2.1.3 Atender los problemas de salud y complementar el servicio educativo.</w:t>
            </w:r>
          </w:p>
          <w:p w14:paraId="489DC2D7"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 de acción: 2.1.3.5 Inscribir a niños, niñas y adolescentes al Programa de Becas de Educación Básica.</w:t>
            </w:r>
          </w:p>
          <w:p w14:paraId="638FA735" w14:textId="15D21D73"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2.3 Programa de recomposición del tejido social y desarrollo de los pueblos indígenas</w:t>
            </w:r>
          </w:p>
          <w:p w14:paraId="190E87A1"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2.3.1 Recuperación y fortalecimiento de las costumbres y tradiciones mayas</w:t>
            </w:r>
          </w:p>
          <w:p w14:paraId="5D75EA20"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Líneas de acción: 2.3.1.6 Crear espacios de convivencia en el que se incentiva la expresión social, cultural e intercultural de los jóvenes mayas.</w:t>
            </w:r>
          </w:p>
        </w:tc>
        <w:tc>
          <w:tcPr>
            <w:tcW w:w="709" w:type="dxa"/>
            <w:vAlign w:val="center"/>
          </w:tcPr>
          <w:p w14:paraId="0FA3C823" w14:textId="77777777" w:rsidR="003C4386" w:rsidRPr="003C4386" w:rsidRDefault="003C4386" w:rsidP="003C4386">
            <w:pPr>
              <w:jc w:val="center"/>
              <w:rPr>
                <w:rFonts w:ascii="Arial" w:hAnsi="Arial" w:cs="Arial"/>
                <w:sz w:val="16"/>
                <w:szCs w:val="16"/>
                <w:highlight w:val="yellow"/>
                <w:lang w:eastAsia="es-ES"/>
              </w:rPr>
            </w:pPr>
            <w:r w:rsidRPr="003C4386">
              <w:rPr>
                <w:rFonts w:ascii="Segoe UI Symbol" w:hAnsi="Segoe UI Symbol" w:cs="Segoe UI Symbol"/>
                <w:b/>
                <w:sz w:val="16"/>
                <w:szCs w:val="16"/>
                <w:lang w:eastAsia="es-ES"/>
              </w:rPr>
              <w:t>✓</w:t>
            </w:r>
          </w:p>
        </w:tc>
        <w:tc>
          <w:tcPr>
            <w:tcW w:w="708" w:type="dxa"/>
            <w:vAlign w:val="center"/>
          </w:tcPr>
          <w:p w14:paraId="19419985" w14:textId="77777777" w:rsidR="003C4386" w:rsidRPr="003C4386" w:rsidRDefault="003C4386" w:rsidP="003C4386">
            <w:pPr>
              <w:jc w:val="center"/>
              <w:rPr>
                <w:rFonts w:ascii="Arial" w:hAnsi="Arial" w:cs="Arial"/>
                <w:sz w:val="16"/>
                <w:szCs w:val="16"/>
                <w:highlight w:val="yellow"/>
                <w:lang w:eastAsia="es-ES"/>
              </w:rPr>
            </w:pPr>
          </w:p>
        </w:tc>
      </w:tr>
      <w:tr w:rsidR="003C4386" w:rsidRPr="003C4386" w14:paraId="5F056D67" w14:textId="77777777" w:rsidTr="008844EC">
        <w:trPr>
          <w:trHeight w:val="131"/>
          <w:jc w:val="center"/>
        </w:trPr>
        <w:tc>
          <w:tcPr>
            <w:tcW w:w="562" w:type="dxa"/>
            <w:vMerge/>
            <w:shd w:val="clear" w:color="auto" w:fill="BDD6EE"/>
            <w:vAlign w:val="center"/>
          </w:tcPr>
          <w:p w14:paraId="38421155" w14:textId="77777777" w:rsidR="003C4386" w:rsidRPr="003C4386" w:rsidRDefault="003C4386" w:rsidP="003C4386">
            <w:pPr>
              <w:ind w:left="315"/>
              <w:contextualSpacing/>
              <w:jc w:val="both"/>
              <w:rPr>
                <w:rFonts w:ascii="Arial" w:hAnsi="Arial" w:cs="Arial"/>
                <w:sz w:val="16"/>
                <w:szCs w:val="15"/>
                <w:lang w:eastAsia="es-ES"/>
              </w:rPr>
            </w:pPr>
          </w:p>
        </w:tc>
        <w:tc>
          <w:tcPr>
            <w:tcW w:w="567" w:type="dxa"/>
            <w:vMerge/>
            <w:shd w:val="clear" w:color="auto" w:fill="BDD6EE"/>
            <w:vAlign w:val="center"/>
          </w:tcPr>
          <w:p w14:paraId="599FB4BB" w14:textId="77777777" w:rsidR="003C4386" w:rsidRPr="003C4386" w:rsidRDefault="003C4386" w:rsidP="003C4386">
            <w:pPr>
              <w:ind w:left="315"/>
              <w:contextualSpacing/>
              <w:jc w:val="both"/>
              <w:rPr>
                <w:rFonts w:ascii="Arial" w:hAnsi="Arial" w:cs="Arial"/>
                <w:sz w:val="16"/>
                <w:szCs w:val="15"/>
                <w:lang w:eastAsia="es-ES"/>
              </w:rPr>
            </w:pPr>
          </w:p>
        </w:tc>
        <w:tc>
          <w:tcPr>
            <w:tcW w:w="1418" w:type="dxa"/>
            <w:vAlign w:val="center"/>
          </w:tcPr>
          <w:p w14:paraId="5EE55561" w14:textId="77777777" w:rsidR="003C4386" w:rsidRPr="003C4386" w:rsidRDefault="003C4386" w:rsidP="003C4386">
            <w:pPr>
              <w:numPr>
                <w:ilvl w:val="0"/>
                <w:numId w:val="31"/>
              </w:numPr>
              <w:ind w:left="315" w:hanging="315"/>
              <w:contextualSpacing/>
              <w:jc w:val="both"/>
              <w:rPr>
                <w:rFonts w:ascii="Arial" w:hAnsi="Arial" w:cs="Arial"/>
                <w:sz w:val="16"/>
                <w:szCs w:val="16"/>
                <w:lang w:eastAsia="es-ES"/>
              </w:rPr>
            </w:pPr>
            <w:r w:rsidRPr="003C4386">
              <w:rPr>
                <w:rFonts w:ascii="Arial" w:hAnsi="Arial" w:cs="Arial"/>
                <w:sz w:val="16"/>
                <w:szCs w:val="16"/>
                <w:lang w:eastAsia="es-ES"/>
              </w:rPr>
              <w:t xml:space="preserve">Deporte y Recreación </w:t>
            </w:r>
          </w:p>
          <w:p w14:paraId="1F095636" w14:textId="77777777" w:rsidR="003C4386" w:rsidRPr="003C4386" w:rsidRDefault="003C4386" w:rsidP="003C4386">
            <w:pPr>
              <w:ind w:left="315"/>
              <w:contextualSpacing/>
              <w:jc w:val="both"/>
              <w:rPr>
                <w:rFonts w:ascii="Arial" w:hAnsi="Arial" w:cs="Arial"/>
                <w:sz w:val="4"/>
                <w:szCs w:val="16"/>
                <w:lang w:eastAsia="es-ES"/>
              </w:rPr>
            </w:pPr>
          </w:p>
        </w:tc>
        <w:tc>
          <w:tcPr>
            <w:tcW w:w="5103" w:type="dxa"/>
          </w:tcPr>
          <w:p w14:paraId="443D25A4"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Eje 2. Desarrollo Social. Bienestar y servicios para todas las personas.</w:t>
            </w:r>
          </w:p>
          <w:p w14:paraId="78D9DE1D"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Programa: 2.2 Programa de recuperación de espacios públicos para el sano desarrollo de las personas</w:t>
            </w:r>
          </w:p>
          <w:p w14:paraId="592B010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2.2.2 Fomentar el uso de los espacios recreativos para la prevención del delito y la salud.</w:t>
            </w:r>
          </w:p>
          <w:p w14:paraId="61D48679"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Línea de Acción: </w:t>
            </w:r>
          </w:p>
          <w:p w14:paraId="3137AA9F"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lastRenderedPageBreak/>
              <w:t>2.2.2.1 Construir, equipar y/o rehabilitar canchas y espacios multideportivos de las localidades del municipio.</w:t>
            </w:r>
          </w:p>
          <w:p w14:paraId="3F99675C"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2.2.2.2</w:t>
            </w:r>
            <w:r w:rsidRPr="003C4386">
              <w:rPr>
                <w:rFonts w:ascii="Arial" w:hAnsi="Arial" w:cs="Arial"/>
                <w:b/>
                <w:sz w:val="16"/>
                <w:szCs w:val="16"/>
                <w:lang w:eastAsia="es-ES"/>
              </w:rPr>
              <w:t xml:space="preserve"> </w:t>
            </w:r>
            <w:r w:rsidRPr="003C4386">
              <w:rPr>
                <w:rFonts w:ascii="Arial" w:hAnsi="Arial" w:cs="Arial"/>
                <w:sz w:val="16"/>
                <w:szCs w:val="16"/>
                <w:lang w:eastAsia="es-ES"/>
              </w:rPr>
              <w:t>Construir cubierta metálica en canchas multideportivas que fueron construidas al aire libre.</w:t>
            </w:r>
          </w:p>
          <w:p w14:paraId="70565ED0" w14:textId="0797BCCB"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Programa: 2.3 Programa de recomposición del tejido social y desarrollo de los pueblos indígenas</w:t>
            </w:r>
          </w:p>
          <w:p w14:paraId="3C804361"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Estrategia: 2.3.2 Acercamiento al conocimiento, las artes y los deportes</w:t>
            </w:r>
          </w:p>
          <w:p w14:paraId="1FA5B6C8"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 xml:space="preserve">Línea de Acción: </w:t>
            </w:r>
          </w:p>
          <w:p w14:paraId="3361E8A1"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2.3.2.4 Torneo Municipal y Estatal de Fútbol rápido juvenil.</w:t>
            </w:r>
          </w:p>
          <w:p w14:paraId="4E263763"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2.3.2.5 Torneo Municipal y Estatal de Ajedrez infantil y juvenil.</w:t>
            </w:r>
          </w:p>
          <w:p w14:paraId="2B27B512" w14:textId="77777777" w:rsidR="003C4386" w:rsidRPr="003C4386" w:rsidRDefault="003C4386" w:rsidP="003C4386">
            <w:pPr>
              <w:jc w:val="both"/>
              <w:rPr>
                <w:rFonts w:ascii="Arial" w:hAnsi="Arial" w:cs="Arial"/>
                <w:sz w:val="16"/>
                <w:szCs w:val="16"/>
                <w:lang w:eastAsia="es-ES"/>
              </w:rPr>
            </w:pPr>
            <w:r w:rsidRPr="003C4386">
              <w:rPr>
                <w:rFonts w:ascii="Arial" w:hAnsi="Arial" w:cs="Arial"/>
                <w:sz w:val="16"/>
                <w:szCs w:val="16"/>
                <w:lang w:eastAsia="es-ES"/>
              </w:rPr>
              <w:t>2.3.2.8 Adquisición y distribución de material deportivo según categorías.</w:t>
            </w:r>
          </w:p>
        </w:tc>
        <w:tc>
          <w:tcPr>
            <w:tcW w:w="709" w:type="dxa"/>
            <w:vAlign w:val="center"/>
          </w:tcPr>
          <w:p w14:paraId="2D5A40CB" w14:textId="77777777" w:rsidR="003C4386" w:rsidRPr="003C4386" w:rsidRDefault="003C4386" w:rsidP="003C4386">
            <w:pPr>
              <w:jc w:val="center"/>
              <w:rPr>
                <w:rFonts w:ascii="Arial" w:hAnsi="Arial" w:cs="Arial"/>
                <w:sz w:val="16"/>
                <w:szCs w:val="16"/>
                <w:lang w:eastAsia="es-ES"/>
              </w:rPr>
            </w:pPr>
            <w:r w:rsidRPr="003C4386">
              <w:rPr>
                <w:rFonts w:ascii="Segoe UI Symbol" w:hAnsi="Segoe UI Symbol" w:cs="Segoe UI Symbol"/>
                <w:b/>
                <w:sz w:val="16"/>
                <w:szCs w:val="16"/>
                <w:lang w:eastAsia="es-ES"/>
              </w:rPr>
              <w:lastRenderedPageBreak/>
              <w:t>✓</w:t>
            </w:r>
          </w:p>
        </w:tc>
        <w:tc>
          <w:tcPr>
            <w:tcW w:w="708" w:type="dxa"/>
            <w:vAlign w:val="center"/>
          </w:tcPr>
          <w:p w14:paraId="7A7469A2" w14:textId="77777777" w:rsidR="003C4386" w:rsidRPr="003C4386" w:rsidRDefault="003C4386" w:rsidP="003C4386">
            <w:pPr>
              <w:jc w:val="center"/>
              <w:rPr>
                <w:rFonts w:ascii="Arial" w:hAnsi="Arial" w:cs="Arial"/>
                <w:sz w:val="16"/>
                <w:szCs w:val="16"/>
                <w:lang w:eastAsia="es-ES"/>
              </w:rPr>
            </w:pPr>
          </w:p>
        </w:tc>
      </w:tr>
      <w:tr w:rsidR="003C4386" w:rsidRPr="003C4386" w14:paraId="6E10D1A6" w14:textId="77777777" w:rsidTr="008844EC">
        <w:trPr>
          <w:jc w:val="center"/>
        </w:trPr>
        <w:tc>
          <w:tcPr>
            <w:tcW w:w="2547" w:type="dxa"/>
            <w:gridSpan w:val="3"/>
          </w:tcPr>
          <w:p w14:paraId="6E42E481" w14:textId="77777777" w:rsidR="003C4386" w:rsidRPr="003C4386" w:rsidRDefault="003C4386" w:rsidP="003C4386">
            <w:pPr>
              <w:jc w:val="right"/>
              <w:rPr>
                <w:rFonts w:ascii="Arial" w:hAnsi="Arial" w:cs="Arial"/>
                <w:b/>
                <w:sz w:val="16"/>
                <w:szCs w:val="16"/>
                <w:lang w:eastAsia="es-ES"/>
              </w:rPr>
            </w:pPr>
            <w:r w:rsidRPr="003C4386">
              <w:rPr>
                <w:rFonts w:ascii="Arial" w:hAnsi="Arial" w:cs="Arial"/>
                <w:b/>
                <w:sz w:val="16"/>
                <w:szCs w:val="16"/>
                <w:lang w:eastAsia="es-ES"/>
              </w:rPr>
              <w:lastRenderedPageBreak/>
              <w:t>Total de rubros: 27</w:t>
            </w:r>
          </w:p>
        </w:tc>
        <w:tc>
          <w:tcPr>
            <w:tcW w:w="5103" w:type="dxa"/>
            <w:vAlign w:val="bottom"/>
          </w:tcPr>
          <w:p w14:paraId="17450BC5" w14:textId="77777777" w:rsidR="003C4386" w:rsidRPr="003C4386" w:rsidRDefault="003C4386" w:rsidP="003C4386">
            <w:pPr>
              <w:jc w:val="right"/>
              <w:rPr>
                <w:rFonts w:ascii="Arial" w:hAnsi="Arial" w:cs="Arial"/>
                <w:b/>
                <w:sz w:val="16"/>
                <w:szCs w:val="16"/>
                <w:lang w:eastAsia="es-ES"/>
              </w:rPr>
            </w:pPr>
            <w:r w:rsidRPr="003C4386">
              <w:rPr>
                <w:rFonts w:ascii="Arial" w:hAnsi="Arial" w:cs="Arial"/>
                <w:b/>
                <w:sz w:val="16"/>
                <w:szCs w:val="16"/>
                <w:lang w:eastAsia="es-ES"/>
              </w:rPr>
              <w:t>Total de Cumplimiento:</w:t>
            </w:r>
          </w:p>
        </w:tc>
        <w:tc>
          <w:tcPr>
            <w:tcW w:w="709" w:type="dxa"/>
            <w:vAlign w:val="bottom"/>
          </w:tcPr>
          <w:p w14:paraId="4EE1556A" w14:textId="77777777" w:rsidR="003C4386" w:rsidRPr="003C4386" w:rsidRDefault="003C4386" w:rsidP="003C4386">
            <w:pPr>
              <w:jc w:val="center"/>
              <w:rPr>
                <w:rFonts w:ascii="Arial" w:hAnsi="Arial" w:cs="Arial"/>
                <w:b/>
                <w:sz w:val="16"/>
                <w:szCs w:val="16"/>
                <w:lang w:eastAsia="es-ES"/>
              </w:rPr>
            </w:pPr>
            <w:r w:rsidRPr="003C4386">
              <w:rPr>
                <w:rFonts w:ascii="Arial" w:hAnsi="Arial" w:cs="Arial"/>
                <w:b/>
                <w:sz w:val="16"/>
                <w:szCs w:val="16"/>
                <w:lang w:eastAsia="es-ES"/>
              </w:rPr>
              <w:t>25</w:t>
            </w:r>
          </w:p>
        </w:tc>
        <w:tc>
          <w:tcPr>
            <w:tcW w:w="708" w:type="dxa"/>
            <w:vAlign w:val="center"/>
          </w:tcPr>
          <w:p w14:paraId="35969CF9" w14:textId="77777777" w:rsidR="003C4386" w:rsidRPr="003C4386" w:rsidRDefault="003C4386" w:rsidP="003C4386">
            <w:pPr>
              <w:tabs>
                <w:tab w:val="center" w:pos="410"/>
              </w:tabs>
              <w:jc w:val="center"/>
              <w:rPr>
                <w:rFonts w:ascii="Arial" w:hAnsi="Arial" w:cs="Arial"/>
                <w:b/>
                <w:sz w:val="16"/>
                <w:szCs w:val="16"/>
                <w:lang w:eastAsia="es-ES"/>
              </w:rPr>
            </w:pPr>
            <w:r w:rsidRPr="003C4386">
              <w:rPr>
                <w:rFonts w:ascii="Arial" w:hAnsi="Arial" w:cs="Arial"/>
                <w:b/>
                <w:sz w:val="16"/>
                <w:szCs w:val="16"/>
                <w:lang w:eastAsia="es-ES"/>
              </w:rPr>
              <w:t>2</w:t>
            </w:r>
          </w:p>
        </w:tc>
      </w:tr>
      <w:tr w:rsidR="003C4386" w:rsidRPr="003C4386" w14:paraId="0B35F52B" w14:textId="77777777" w:rsidTr="008844EC">
        <w:trPr>
          <w:jc w:val="center"/>
        </w:trPr>
        <w:tc>
          <w:tcPr>
            <w:tcW w:w="2547" w:type="dxa"/>
            <w:gridSpan w:val="3"/>
            <w:tcBorders>
              <w:bottom w:val="single" w:sz="4" w:space="0" w:color="2E74B5"/>
            </w:tcBorders>
          </w:tcPr>
          <w:p w14:paraId="1647BB4D" w14:textId="77777777" w:rsidR="003C4386" w:rsidRPr="003C4386" w:rsidRDefault="003C4386" w:rsidP="003C4386">
            <w:pPr>
              <w:jc w:val="right"/>
              <w:rPr>
                <w:rFonts w:ascii="Arial" w:hAnsi="Arial" w:cs="Arial"/>
                <w:b/>
                <w:sz w:val="16"/>
                <w:szCs w:val="16"/>
                <w:lang w:eastAsia="es-ES"/>
              </w:rPr>
            </w:pPr>
            <w:r w:rsidRPr="003C4386">
              <w:rPr>
                <w:rFonts w:ascii="Arial" w:hAnsi="Arial" w:cs="Arial"/>
                <w:b/>
                <w:sz w:val="16"/>
                <w:szCs w:val="16"/>
                <w:lang w:eastAsia="es-ES"/>
              </w:rPr>
              <w:t xml:space="preserve"> Cumplimiento: 100%</w:t>
            </w:r>
          </w:p>
        </w:tc>
        <w:tc>
          <w:tcPr>
            <w:tcW w:w="5103" w:type="dxa"/>
            <w:tcBorders>
              <w:bottom w:val="single" w:sz="4" w:space="0" w:color="2E74B5"/>
            </w:tcBorders>
            <w:vAlign w:val="bottom"/>
          </w:tcPr>
          <w:p w14:paraId="58E94553" w14:textId="77777777" w:rsidR="003C4386" w:rsidRPr="003C4386" w:rsidRDefault="003C4386" w:rsidP="003C4386">
            <w:pPr>
              <w:jc w:val="right"/>
              <w:rPr>
                <w:rFonts w:ascii="Arial" w:hAnsi="Arial" w:cs="Arial"/>
                <w:b/>
                <w:sz w:val="16"/>
                <w:szCs w:val="16"/>
                <w:lang w:eastAsia="es-ES"/>
              </w:rPr>
            </w:pPr>
            <w:r w:rsidRPr="003C4386">
              <w:rPr>
                <w:rFonts w:ascii="Arial" w:hAnsi="Arial" w:cs="Arial"/>
                <w:b/>
                <w:sz w:val="16"/>
                <w:szCs w:val="16"/>
                <w:lang w:eastAsia="es-ES"/>
              </w:rPr>
              <w:t>Nivel de Cumplimiento (%):</w:t>
            </w:r>
          </w:p>
        </w:tc>
        <w:tc>
          <w:tcPr>
            <w:tcW w:w="709" w:type="dxa"/>
            <w:tcBorders>
              <w:bottom w:val="single" w:sz="4" w:space="0" w:color="2E74B5"/>
            </w:tcBorders>
            <w:vAlign w:val="bottom"/>
          </w:tcPr>
          <w:p w14:paraId="08155E84" w14:textId="77777777" w:rsidR="003C4386" w:rsidRPr="003C4386" w:rsidRDefault="003C4386" w:rsidP="003C4386">
            <w:pPr>
              <w:jc w:val="center"/>
              <w:rPr>
                <w:rFonts w:ascii="Arial" w:hAnsi="Arial" w:cs="Arial"/>
                <w:b/>
                <w:sz w:val="16"/>
                <w:szCs w:val="16"/>
                <w:lang w:eastAsia="es-ES"/>
              </w:rPr>
            </w:pPr>
            <w:r w:rsidRPr="003C4386">
              <w:rPr>
                <w:rFonts w:ascii="Arial" w:hAnsi="Arial" w:cs="Arial"/>
                <w:b/>
                <w:sz w:val="16"/>
                <w:szCs w:val="16"/>
                <w:lang w:eastAsia="es-ES"/>
              </w:rPr>
              <w:t>92.6%</w:t>
            </w:r>
          </w:p>
        </w:tc>
        <w:tc>
          <w:tcPr>
            <w:tcW w:w="708" w:type="dxa"/>
            <w:tcBorders>
              <w:bottom w:val="single" w:sz="4" w:space="0" w:color="2E74B5"/>
            </w:tcBorders>
            <w:vAlign w:val="center"/>
          </w:tcPr>
          <w:p w14:paraId="36D7ADDE" w14:textId="77777777" w:rsidR="003C4386" w:rsidRPr="003C4386" w:rsidRDefault="003C4386" w:rsidP="003C4386">
            <w:pPr>
              <w:tabs>
                <w:tab w:val="center" w:pos="410"/>
              </w:tabs>
              <w:jc w:val="center"/>
              <w:rPr>
                <w:rFonts w:ascii="Arial" w:hAnsi="Arial" w:cs="Arial"/>
                <w:b/>
                <w:sz w:val="16"/>
                <w:szCs w:val="16"/>
                <w:lang w:eastAsia="es-ES"/>
              </w:rPr>
            </w:pPr>
            <w:r w:rsidRPr="003C4386">
              <w:rPr>
                <w:rFonts w:ascii="Arial" w:hAnsi="Arial" w:cs="Arial"/>
                <w:b/>
                <w:sz w:val="16"/>
                <w:szCs w:val="16"/>
                <w:lang w:eastAsia="es-ES"/>
              </w:rPr>
              <w:t>7.4%</w:t>
            </w:r>
          </w:p>
        </w:tc>
      </w:tr>
      <w:tr w:rsidR="003C4386" w:rsidRPr="003C4386" w14:paraId="295E02C2" w14:textId="77777777" w:rsidTr="008844EC">
        <w:trPr>
          <w:jc w:val="center"/>
        </w:trPr>
        <w:tc>
          <w:tcPr>
            <w:tcW w:w="562" w:type="dxa"/>
            <w:tcBorders>
              <w:left w:val="nil"/>
              <w:bottom w:val="nil"/>
              <w:right w:val="nil"/>
            </w:tcBorders>
          </w:tcPr>
          <w:p w14:paraId="300B2C18" w14:textId="77777777" w:rsidR="003C4386" w:rsidRPr="003C4386" w:rsidRDefault="003C4386" w:rsidP="003C4386">
            <w:pPr>
              <w:jc w:val="center"/>
              <w:rPr>
                <w:rFonts w:ascii="Arial" w:hAnsi="Arial" w:cs="Arial"/>
                <w:b/>
                <w:sz w:val="14"/>
                <w:szCs w:val="18"/>
                <w:lang w:eastAsia="es-ES"/>
              </w:rPr>
            </w:pPr>
          </w:p>
        </w:tc>
        <w:tc>
          <w:tcPr>
            <w:tcW w:w="8505" w:type="dxa"/>
            <w:gridSpan w:val="5"/>
            <w:tcBorders>
              <w:left w:val="nil"/>
              <w:bottom w:val="nil"/>
              <w:right w:val="nil"/>
            </w:tcBorders>
          </w:tcPr>
          <w:p w14:paraId="37A75469" w14:textId="77777777" w:rsidR="003C4386" w:rsidRPr="003C4386" w:rsidRDefault="003C4386" w:rsidP="003C4386">
            <w:pPr>
              <w:jc w:val="center"/>
              <w:rPr>
                <w:rFonts w:ascii="Arial" w:hAnsi="Arial" w:cs="Arial"/>
                <w:sz w:val="16"/>
                <w:szCs w:val="16"/>
                <w:lang w:eastAsia="es-ES"/>
              </w:rPr>
            </w:pPr>
            <w:r w:rsidRPr="003C4386">
              <w:rPr>
                <w:rFonts w:ascii="Arial" w:hAnsi="Arial" w:cs="Arial"/>
                <w:b/>
                <w:sz w:val="14"/>
                <w:szCs w:val="18"/>
                <w:lang w:eastAsia="es-ES"/>
              </w:rPr>
              <w:t xml:space="preserve">Fuente: </w:t>
            </w:r>
            <w:r w:rsidRPr="003C4386">
              <w:rPr>
                <w:rFonts w:ascii="Arial" w:hAnsi="Arial" w:cs="Arial"/>
                <w:sz w:val="14"/>
                <w:szCs w:val="18"/>
                <w:lang w:eastAsia="es-ES"/>
              </w:rPr>
              <w:t>Elaborado por la ASEQROO, con base en la Guía Consultiva de Desempeño Municipal 2021 de la INAFED.</w:t>
            </w:r>
          </w:p>
        </w:tc>
      </w:tr>
    </w:tbl>
    <w:p w14:paraId="169C9250" w14:textId="77777777" w:rsidR="003C4386" w:rsidRPr="003C4386" w:rsidRDefault="003C4386" w:rsidP="003C4386">
      <w:pPr>
        <w:spacing w:after="0" w:line="240" w:lineRule="auto"/>
        <w:rPr>
          <w:rFonts w:ascii="Arial" w:eastAsia="Times New Roman" w:hAnsi="Arial" w:cs="Arial"/>
          <w:b/>
          <w:sz w:val="24"/>
          <w:szCs w:val="24"/>
          <w:lang w:eastAsia="es-ES"/>
        </w:rPr>
      </w:pPr>
    </w:p>
    <w:p w14:paraId="0FA5C5A2" w14:textId="315702B8" w:rsidR="003C4386" w:rsidRPr="003C4386" w:rsidRDefault="003C4386" w:rsidP="003C4386">
      <w:pPr>
        <w:spacing w:after="0"/>
        <w:jc w:val="both"/>
        <w:rPr>
          <w:rFonts w:ascii="Arial" w:eastAsia="Times New Roman" w:hAnsi="Arial" w:cs="Arial"/>
          <w:sz w:val="24"/>
          <w:szCs w:val="24"/>
          <w:lang w:eastAsia="es-ES"/>
        </w:rPr>
      </w:pPr>
      <w:r w:rsidRPr="003C4386">
        <w:rPr>
          <w:rFonts w:ascii="Arial" w:eastAsia="Times New Roman" w:hAnsi="Arial" w:cs="Arial"/>
          <w:sz w:val="24"/>
          <w:szCs w:val="24"/>
          <w:lang w:eastAsia="es-ES"/>
        </w:rPr>
        <w:t>Del resultado del análisis de las prioridades y objetivos para el desarrollo del Municipio de José María Morelos se observó que, de los 27 temas confrontados, en el Plan Municipal de Desarrollo 2021-20</w:t>
      </w:r>
      <w:r w:rsidR="00B56C46">
        <w:rPr>
          <w:rFonts w:ascii="Arial" w:eastAsia="Times New Roman" w:hAnsi="Arial" w:cs="Arial"/>
          <w:sz w:val="24"/>
          <w:szCs w:val="24"/>
          <w:lang w:eastAsia="es-ES"/>
        </w:rPr>
        <w:t>24 se consideraron 25 de ellos</w:t>
      </w:r>
      <w:r w:rsidRPr="003C4386">
        <w:rPr>
          <w:rFonts w:ascii="Arial" w:eastAsia="Times New Roman" w:hAnsi="Arial" w:cs="Arial"/>
          <w:sz w:val="24"/>
          <w:szCs w:val="24"/>
          <w:lang w:eastAsia="es-ES"/>
        </w:rPr>
        <w:t xml:space="preserve"> </w:t>
      </w:r>
      <w:r w:rsidR="00B56C46">
        <w:rPr>
          <w:rFonts w:ascii="Arial" w:eastAsia="Times New Roman" w:hAnsi="Arial" w:cs="Arial"/>
          <w:sz w:val="24"/>
          <w:szCs w:val="24"/>
          <w:lang w:eastAsia="es-ES"/>
        </w:rPr>
        <w:t>(</w:t>
      </w:r>
      <w:r w:rsidRPr="003C4386">
        <w:rPr>
          <w:rFonts w:ascii="Arial" w:eastAsia="Times New Roman" w:hAnsi="Arial" w:cs="Arial"/>
          <w:sz w:val="24"/>
          <w:szCs w:val="24"/>
          <w:lang w:eastAsia="es-ES"/>
        </w:rPr>
        <w:t>92.6% de cumplimiento</w:t>
      </w:r>
      <w:r w:rsidR="00B56C46">
        <w:rPr>
          <w:rFonts w:ascii="Arial" w:eastAsia="Times New Roman" w:hAnsi="Arial" w:cs="Arial"/>
          <w:sz w:val="24"/>
          <w:szCs w:val="24"/>
          <w:lang w:eastAsia="es-ES"/>
        </w:rPr>
        <w:t>)</w:t>
      </w:r>
      <w:r w:rsidRPr="003C4386">
        <w:rPr>
          <w:rFonts w:ascii="Arial" w:eastAsia="Times New Roman" w:hAnsi="Arial" w:cs="Arial"/>
          <w:sz w:val="24"/>
          <w:szCs w:val="24"/>
          <w:lang w:eastAsia="es-ES"/>
        </w:rPr>
        <w:t>, lo que presenta un nivel de cumplimiento aceptable para el desarrollo integral y el mejoramiento en la calidad de vida de la población.</w:t>
      </w:r>
    </w:p>
    <w:p w14:paraId="31388505" w14:textId="5699746F" w:rsidR="003C4386" w:rsidRDefault="003C4386" w:rsidP="003C4386">
      <w:pPr>
        <w:pStyle w:val="Prrafodelista"/>
        <w:spacing w:after="0"/>
        <w:ind w:left="0"/>
        <w:rPr>
          <w:rFonts w:ascii="Arial" w:hAnsi="Arial" w:cs="Arial"/>
          <w:b/>
          <w:sz w:val="24"/>
          <w:szCs w:val="24"/>
        </w:rPr>
      </w:pPr>
    </w:p>
    <w:p w14:paraId="5E49852F" w14:textId="38154DBF" w:rsidR="00DF5A85" w:rsidRPr="00D42963" w:rsidRDefault="00DF5A85" w:rsidP="00D42963">
      <w:pPr>
        <w:pStyle w:val="Prrafodelista"/>
        <w:numPr>
          <w:ilvl w:val="1"/>
          <w:numId w:val="13"/>
        </w:numPr>
        <w:spacing w:after="0" w:line="240" w:lineRule="auto"/>
        <w:rPr>
          <w:rFonts w:ascii="Arial" w:eastAsia="Times New Roman" w:hAnsi="Arial" w:cs="Arial"/>
          <w:b/>
          <w:sz w:val="24"/>
          <w:szCs w:val="24"/>
          <w:lang w:eastAsia="es-ES"/>
        </w:rPr>
      </w:pPr>
      <w:r w:rsidRPr="00D42963">
        <w:rPr>
          <w:rFonts w:ascii="Arial" w:eastAsia="Times New Roman" w:hAnsi="Arial" w:cs="Arial"/>
          <w:b/>
          <w:sz w:val="24"/>
          <w:szCs w:val="24"/>
          <w:lang w:eastAsia="es-ES"/>
        </w:rPr>
        <w:t>Enfoque sostenible, inclusivo y con perspectiva de género.</w:t>
      </w:r>
    </w:p>
    <w:p w14:paraId="458746B2" w14:textId="77777777" w:rsidR="00DF5A85" w:rsidRPr="00DF5A85" w:rsidRDefault="00DF5A85" w:rsidP="00DF5A85">
      <w:pPr>
        <w:spacing w:after="0" w:line="240" w:lineRule="auto"/>
        <w:rPr>
          <w:rFonts w:ascii="Arial" w:eastAsia="Times New Roman" w:hAnsi="Arial" w:cs="Arial"/>
          <w:b/>
          <w:sz w:val="24"/>
          <w:szCs w:val="24"/>
          <w:lang w:eastAsia="es-ES"/>
        </w:rPr>
      </w:pPr>
    </w:p>
    <w:p w14:paraId="71B006B5" w14:textId="69FF4995" w:rsidR="00DF5A85" w:rsidRPr="00DF5A85" w:rsidRDefault="00CD2188" w:rsidP="00DF5A85">
      <w:pPr>
        <w:autoSpaceDE w:val="0"/>
        <w:autoSpaceDN w:val="0"/>
        <w:adjustRightInd w:val="0"/>
        <w:spacing w:after="0"/>
        <w:jc w:val="both"/>
        <w:rPr>
          <w:rFonts w:ascii="Arial" w:eastAsia="Times New Roman" w:hAnsi="Arial" w:cs="Arial"/>
          <w:b/>
          <w:bCs/>
          <w:sz w:val="24"/>
          <w:szCs w:val="24"/>
          <w:lang w:eastAsia="es-ES"/>
        </w:rPr>
      </w:pPr>
      <w:r>
        <w:rPr>
          <w:rFonts w:ascii="Arial" w:eastAsia="Times New Roman" w:hAnsi="Arial" w:cs="Arial"/>
          <w:b/>
          <w:sz w:val="24"/>
          <w:szCs w:val="24"/>
          <w:lang w:eastAsia="es-ES"/>
        </w:rPr>
        <w:t>Sin observación.</w:t>
      </w:r>
    </w:p>
    <w:p w14:paraId="08FE4B1D" w14:textId="77777777" w:rsidR="00DF5A85" w:rsidRPr="00DF5A85" w:rsidRDefault="00DF5A85" w:rsidP="00DF5A85">
      <w:pPr>
        <w:autoSpaceDE w:val="0"/>
        <w:autoSpaceDN w:val="0"/>
        <w:adjustRightInd w:val="0"/>
        <w:spacing w:after="0"/>
        <w:jc w:val="both"/>
        <w:rPr>
          <w:rFonts w:ascii="Arial" w:eastAsia="Times New Roman" w:hAnsi="Arial" w:cs="Arial"/>
          <w:b/>
          <w:bCs/>
          <w:sz w:val="24"/>
          <w:szCs w:val="24"/>
          <w:lang w:eastAsia="es-ES"/>
        </w:rPr>
      </w:pPr>
    </w:p>
    <w:p w14:paraId="1E9446AB" w14:textId="77777777" w:rsidR="00DF5A85" w:rsidRPr="00DF5A85" w:rsidRDefault="00DF5A85" w:rsidP="00DF5A85">
      <w:pPr>
        <w:spacing w:after="0"/>
        <w:jc w:val="both"/>
        <w:rPr>
          <w:rFonts w:ascii="Arial" w:eastAsia="Times New Roman" w:hAnsi="Arial" w:cs="Times New Roman"/>
          <w:sz w:val="24"/>
          <w:szCs w:val="24"/>
          <w:lang w:eastAsia="es-ES"/>
        </w:rPr>
      </w:pPr>
      <w:r w:rsidRPr="00DF5A85">
        <w:rPr>
          <w:rFonts w:ascii="Arial" w:eastAsia="Times New Roman" w:hAnsi="Arial" w:cs="Times New Roman"/>
          <w:sz w:val="24"/>
          <w:szCs w:val="24"/>
          <w:lang w:eastAsia="es-ES"/>
        </w:rPr>
        <w:t>La planeación deberá llevarse a cabo como un medio para el eficaz y eficiente desempeño de la responsabilidad de las autoridades y órganos encargados de la planeación, con relación al desarrollo integral y sustentable de la entidad y deberá tender a la consecución de los fines y objetivos políticos, ambientales, culturales, económicos, sociales, educativos y deportivos (…). Para ello, estará basada entre otros, en los siguientes principios rectores</w:t>
      </w:r>
      <w:r w:rsidRPr="00DF5A85">
        <w:rPr>
          <w:rFonts w:ascii="Arial" w:eastAsia="Times New Roman" w:hAnsi="Arial" w:cs="Times New Roman"/>
          <w:sz w:val="24"/>
          <w:szCs w:val="24"/>
          <w:vertAlign w:val="superscript"/>
          <w:lang w:eastAsia="es-ES"/>
        </w:rPr>
        <w:footnoteReference w:id="22"/>
      </w:r>
      <w:r w:rsidRPr="00DF5A85">
        <w:rPr>
          <w:rFonts w:ascii="Arial" w:eastAsia="Times New Roman" w:hAnsi="Arial" w:cs="Times New Roman"/>
          <w:sz w:val="24"/>
          <w:szCs w:val="24"/>
          <w:lang w:eastAsia="es-ES"/>
        </w:rPr>
        <w:t>:</w:t>
      </w:r>
    </w:p>
    <w:p w14:paraId="3967CB43" w14:textId="77777777" w:rsidR="00DF5A85" w:rsidRPr="00DF5A85" w:rsidRDefault="00DF5A85" w:rsidP="00DF5A85">
      <w:pPr>
        <w:spacing w:after="0"/>
        <w:jc w:val="both"/>
        <w:rPr>
          <w:rFonts w:ascii="Arial" w:eastAsia="Times New Roman" w:hAnsi="Arial" w:cs="Times New Roman"/>
          <w:sz w:val="24"/>
          <w:szCs w:val="24"/>
          <w:lang w:eastAsia="es-ES"/>
        </w:rPr>
      </w:pPr>
    </w:p>
    <w:p w14:paraId="5DEDAB92" w14:textId="7E21F396" w:rsidR="00DF5A85" w:rsidRDefault="00DF5A85" w:rsidP="00DF5A85">
      <w:pPr>
        <w:spacing w:after="0"/>
        <w:jc w:val="both"/>
        <w:rPr>
          <w:rFonts w:ascii="Arial" w:eastAsia="Times New Roman" w:hAnsi="Arial" w:cs="Times New Roman"/>
          <w:sz w:val="24"/>
          <w:szCs w:val="24"/>
          <w:lang w:eastAsia="es-ES"/>
        </w:rPr>
      </w:pPr>
      <w:r w:rsidRPr="00DF5A85">
        <w:rPr>
          <w:rFonts w:ascii="Arial" w:eastAsia="Times New Roman" w:hAnsi="Arial" w:cs="Times New Roman"/>
          <w:sz w:val="24"/>
          <w:szCs w:val="24"/>
          <w:lang w:eastAsia="es-ES"/>
        </w:rPr>
        <w:t>El uso y aprovechamiento óptimo y racional de los recursos naturales, técnicos, financieros y humanos con que cuenta el estado y sus municipios, con el fin de alcanzar su desarrollo sustentable.</w:t>
      </w:r>
    </w:p>
    <w:p w14:paraId="778AB0FB" w14:textId="77777777" w:rsidR="00B56C46" w:rsidRPr="00DF5A85" w:rsidRDefault="00B56C46" w:rsidP="00DF5A85">
      <w:pPr>
        <w:spacing w:after="0"/>
        <w:jc w:val="both"/>
        <w:rPr>
          <w:rFonts w:ascii="Arial" w:eastAsia="Times New Roman" w:hAnsi="Arial" w:cs="Times New Roman"/>
          <w:sz w:val="24"/>
          <w:szCs w:val="24"/>
          <w:lang w:eastAsia="es-ES"/>
        </w:rPr>
      </w:pPr>
    </w:p>
    <w:p w14:paraId="6B02F5BE" w14:textId="439C24C2" w:rsidR="00DF5A85" w:rsidRPr="00DF5A85" w:rsidRDefault="00DF5A85" w:rsidP="00DF5A85">
      <w:pPr>
        <w:spacing w:after="0"/>
        <w:jc w:val="both"/>
        <w:rPr>
          <w:rFonts w:ascii="Arial" w:eastAsia="Times New Roman" w:hAnsi="Arial" w:cs="Times New Roman"/>
          <w:sz w:val="24"/>
          <w:szCs w:val="24"/>
          <w:lang w:eastAsia="es-ES"/>
        </w:rPr>
      </w:pPr>
      <w:r w:rsidRPr="00DF5A85">
        <w:rPr>
          <w:rFonts w:ascii="Arial" w:eastAsia="Times New Roman" w:hAnsi="Arial" w:cs="Times New Roman"/>
          <w:sz w:val="24"/>
          <w:szCs w:val="24"/>
          <w:lang w:eastAsia="es-ES"/>
        </w:rPr>
        <w:t xml:space="preserve">El desarrollo de una política educativa en todos los niveles, que promueva los principios y prácticas de conservación y desarrollo sustentable de los recursos naturales, </w:t>
      </w:r>
      <w:r w:rsidRPr="00DF5A85">
        <w:rPr>
          <w:rFonts w:ascii="Arial" w:eastAsia="Times New Roman" w:hAnsi="Arial" w:cs="Times New Roman"/>
          <w:sz w:val="24"/>
          <w:szCs w:val="24"/>
          <w:lang w:eastAsia="es-ES"/>
        </w:rPr>
        <w:lastRenderedPageBreak/>
        <w:t>elaborando programas de cultura ambiental con dimensión paralela a las áreas de formación del pensamiento y el comportamiento del ser humano como conceptos básicos de una política de formación ambiental.</w:t>
      </w:r>
    </w:p>
    <w:p w14:paraId="6B9A7235" w14:textId="77777777" w:rsidR="00DF5A85" w:rsidRPr="00DF5A85" w:rsidRDefault="00DF5A85" w:rsidP="00DF5A85">
      <w:pPr>
        <w:spacing w:after="0"/>
        <w:jc w:val="both"/>
        <w:rPr>
          <w:rFonts w:ascii="Arial" w:eastAsia="Times New Roman" w:hAnsi="Arial" w:cs="Times New Roman"/>
          <w:sz w:val="24"/>
          <w:szCs w:val="24"/>
          <w:lang w:eastAsia="es-ES"/>
        </w:rPr>
      </w:pPr>
    </w:p>
    <w:p w14:paraId="1F1C59A9" w14:textId="77777777" w:rsidR="00DF5A85" w:rsidRPr="00DF5A85" w:rsidRDefault="00DF5A85" w:rsidP="00DF5A85">
      <w:pPr>
        <w:spacing w:after="0"/>
        <w:jc w:val="both"/>
        <w:rPr>
          <w:rFonts w:ascii="Arial" w:eastAsia="Times New Roman" w:hAnsi="Arial" w:cs="Times New Roman"/>
          <w:sz w:val="24"/>
          <w:szCs w:val="24"/>
          <w:lang w:eastAsia="es-ES"/>
        </w:rPr>
      </w:pPr>
      <w:r w:rsidRPr="00DF5A85">
        <w:rPr>
          <w:rFonts w:ascii="Arial" w:eastAsia="Times New Roman" w:hAnsi="Arial" w:cs="Times New Roman"/>
          <w:sz w:val="24"/>
          <w:szCs w:val="24"/>
          <w:lang w:eastAsia="es-ES"/>
        </w:rPr>
        <w:t>El desarrollo sustentable es el proceso evaluable mediante criterios e indicadores del carácter ambiental, económico y social que tiende a mejorar la calidad de vida y la productividad de las personas, que se funda en medidas apropiadas de preservación del equilibrio ecológico, protección del ambiente y aprovechamiento de recursos naturales, de manera que no se comprometa la satisfacción de las necesidades de las generaciones futuras</w:t>
      </w:r>
      <w:r w:rsidRPr="00DF5A85">
        <w:rPr>
          <w:rFonts w:ascii="Arial" w:eastAsia="Times New Roman" w:hAnsi="Arial" w:cs="Times New Roman"/>
          <w:sz w:val="24"/>
          <w:szCs w:val="24"/>
          <w:vertAlign w:val="superscript"/>
          <w:lang w:eastAsia="es-ES"/>
        </w:rPr>
        <w:footnoteReference w:id="23"/>
      </w:r>
      <w:r w:rsidRPr="00DF5A85">
        <w:rPr>
          <w:rFonts w:ascii="Arial" w:eastAsia="Times New Roman" w:hAnsi="Arial" w:cs="Times New Roman"/>
          <w:sz w:val="24"/>
          <w:szCs w:val="24"/>
          <w:vertAlign w:val="superscript"/>
          <w:lang w:eastAsia="es-ES"/>
        </w:rPr>
        <w:t>.</w:t>
      </w:r>
    </w:p>
    <w:p w14:paraId="6B61BFA9" w14:textId="77777777" w:rsidR="00DF5A85" w:rsidRDefault="00DF5A85" w:rsidP="00DF5A85">
      <w:pPr>
        <w:spacing w:after="0"/>
        <w:jc w:val="both"/>
        <w:rPr>
          <w:rFonts w:ascii="Arial" w:eastAsia="Times New Roman" w:hAnsi="Arial" w:cs="Times New Roman"/>
          <w:sz w:val="24"/>
          <w:szCs w:val="24"/>
          <w:lang w:eastAsia="es-ES"/>
        </w:rPr>
      </w:pPr>
    </w:p>
    <w:p w14:paraId="1DA86C5B" w14:textId="148C7499" w:rsidR="00DF5A85" w:rsidRPr="00DF5A85" w:rsidRDefault="00DF5A85" w:rsidP="00DF5A85">
      <w:pPr>
        <w:spacing w:after="0"/>
        <w:jc w:val="both"/>
        <w:rPr>
          <w:rFonts w:ascii="Arial" w:eastAsia="Times New Roman" w:hAnsi="Arial" w:cs="Times New Roman"/>
          <w:sz w:val="24"/>
          <w:szCs w:val="24"/>
          <w:lang w:eastAsia="es-ES"/>
        </w:rPr>
      </w:pPr>
      <w:r w:rsidRPr="00DF5A85">
        <w:rPr>
          <w:rFonts w:ascii="Arial" w:eastAsia="Times New Roman" w:hAnsi="Arial" w:cs="Times New Roman"/>
          <w:sz w:val="24"/>
          <w:szCs w:val="24"/>
          <w:lang w:eastAsia="es-ES"/>
        </w:rPr>
        <w:t>Por otra parte, las Dependencias y Entidades de la administración pública estatal y municipal, deberán planear y conducir sus actividades con sujeción a los objetivos, estrategias y prioridades de la planeación estatal del desarrollo y las que fijen el gobernador y los presidentes municipales respectivamente, observando siempre la igualdad entre mujeres y hombres a través de la incorporación de la perspectiva de género desde su planeación</w:t>
      </w:r>
      <w:r w:rsidRPr="00DF5A85">
        <w:rPr>
          <w:rFonts w:ascii="Arial" w:eastAsia="Times New Roman" w:hAnsi="Arial" w:cs="Arial"/>
          <w:sz w:val="24"/>
          <w:szCs w:val="24"/>
          <w:vertAlign w:val="superscript"/>
          <w:lang w:eastAsia="es-ES"/>
        </w:rPr>
        <w:footnoteReference w:id="24"/>
      </w:r>
      <w:r w:rsidRPr="00DF5A85">
        <w:rPr>
          <w:rFonts w:ascii="Arial" w:eastAsia="Times New Roman" w:hAnsi="Arial" w:cs="Times New Roman"/>
          <w:sz w:val="24"/>
          <w:szCs w:val="24"/>
          <w:lang w:eastAsia="es-ES"/>
        </w:rPr>
        <w:t>.</w:t>
      </w:r>
    </w:p>
    <w:p w14:paraId="6151AF3B" w14:textId="77777777" w:rsidR="00DF5A85" w:rsidRPr="00DF5A85" w:rsidRDefault="00DF5A85" w:rsidP="00DF5A85">
      <w:pPr>
        <w:spacing w:after="0"/>
        <w:jc w:val="both"/>
        <w:rPr>
          <w:rFonts w:ascii="Arial" w:eastAsia="Times New Roman" w:hAnsi="Arial" w:cs="Times New Roman"/>
          <w:sz w:val="24"/>
          <w:szCs w:val="24"/>
          <w:lang w:eastAsia="es-ES"/>
        </w:rPr>
      </w:pPr>
    </w:p>
    <w:p w14:paraId="15BC51EA" w14:textId="77777777" w:rsidR="00DF5A85" w:rsidRPr="00DF5A85" w:rsidRDefault="00DF5A85" w:rsidP="00DF5A85">
      <w:pPr>
        <w:spacing w:after="0"/>
        <w:jc w:val="both"/>
        <w:rPr>
          <w:rFonts w:ascii="Arial" w:eastAsia="Times New Roman" w:hAnsi="Arial" w:cs="Times New Roman"/>
          <w:sz w:val="24"/>
          <w:szCs w:val="24"/>
          <w:lang w:eastAsia="es-ES"/>
        </w:rPr>
      </w:pPr>
      <w:r w:rsidRPr="00DF5A85">
        <w:rPr>
          <w:rFonts w:ascii="Arial" w:eastAsia="Times New Roman" w:hAnsi="Arial" w:cs="Times New Roman"/>
          <w:sz w:val="24"/>
          <w:szCs w:val="24"/>
          <w:lang w:eastAsia="es-ES"/>
        </w:rPr>
        <w:t>Es facultad y obligación del Ayuntamiento en materia de Desarrollo Económico y Social, aprobar los planes y programas de desarrollo municipal, que le sean sometidos por el Presidente Municipal, considerando la perspectiva de género</w:t>
      </w:r>
      <w:r w:rsidRPr="00DF5A85">
        <w:rPr>
          <w:rFonts w:ascii="Arial" w:eastAsia="Times New Roman" w:hAnsi="Arial" w:cs="Times New Roman"/>
          <w:sz w:val="24"/>
          <w:szCs w:val="24"/>
          <w:vertAlign w:val="superscript"/>
          <w:lang w:eastAsia="es-ES"/>
        </w:rPr>
        <w:footnoteReference w:id="25"/>
      </w:r>
      <w:r w:rsidRPr="00DF5A85">
        <w:rPr>
          <w:rFonts w:ascii="Arial" w:eastAsia="Times New Roman" w:hAnsi="Arial" w:cs="Times New Roman"/>
          <w:sz w:val="24"/>
          <w:szCs w:val="24"/>
          <w:lang w:eastAsia="es-ES"/>
        </w:rPr>
        <w:t>.</w:t>
      </w:r>
    </w:p>
    <w:p w14:paraId="749F2B90" w14:textId="77777777" w:rsidR="00DF5A85" w:rsidRPr="00DF5A85" w:rsidRDefault="00DF5A85" w:rsidP="00DF5A85">
      <w:pPr>
        <w:spacing w:after="0"/>
        <w:jc w:val="both"/>
        <w:rPr>
          <w:rFonts w:ascii="Arial" w:eastAsia="Times New Roman" w:hAnsi="Arial" w:cs="Times New Roman"/>
          <w:sz w:val="24"/>
          <w:szCs w:val="24"/>
          <w:lang w:eastAsia="es-ES"/>
        </w:rPr>
      </w:pPr>
    </w:p>
    <w:p w14:paraId="19571DF0" w14:textId="77777777" w:rsidR="00DF5A85" w:rsidRPr="00DF5A85" w:rsidRDefault="00DF5A85" w:rsidP="00DF5A85">
      <w:pPr>
        <w:spacing w:after="0"/>
        <w:jc w:val="both"/>
        <w:rPr>
          <w:rFonts w:ascii="Arial" w:eastAsia="Times New Roman" w:hAnsi="Arial" w:cs="Times New Roman"/>
          <w:sz w:val="24"/>
          <w:szCs w:val="24"/>
          <w:lang w:eastAsia="es-ES"/>
        </w:rPr>
      </w:pPr>
      <w:r w:rsidRPr="00DF5A85">
        <w:rPr>
          <w:rFonts w:ascii="Arial" w:eastAsia="Times New Roman" w:hAnsi="Arial" w:cs="Times New Roman"/>
          <w:sz w:val="24"/>
          <w:szCs w:val="24"/>
          <w:lang w:eastAsia="es-ES"/>
        </w:rPr>
        <w:t>A través de la perspectiva de género, se promueve la igualdad entre los géneros a través de la equidad, el adelanto y el bienestar de las mujeres; contribuye a construir una sociedad en donde las mujeres y los varones tengan el mismo valor, la igualdad de derechos y oportunidades para acceder a los recursos económicos y a la representación política y social en los ámbitos de toma de decisiones</w:t>
      </w:r>
      <w:r w:rsidRPr="00DF5A85">
        <w:rPr>
          <w:rFonts w:ascii="Arial" w:eastAsia="Times New Roman" w:hAnsi="Arial" w:cs="Times New Roman"/>
          <w:sz w:val="24"/>
          <w:szCs w:val="24"/>
          <w:vertAlign w:val="superscript"/>
          <w:lang w:eastAsia="es-ES"/>
        </w:rPr>
        <w:footnoteReference w:id="26"/>
      </w:r>
      <w:r w:rsidRPr="00DF5A85">
        <w:rPr>
          <w:rFonts w:ascii="Arial" w:eastAsia="Times New Roman" w:hAnsi="Arial" w:cs="Times New Roman"/>
          <w:sz w:val="24"/>
          <w:szCs w:val="24"/>
          <w:lang w:eastAsia="es-ES"/>
        </w:rPr>
        <w:t>.</w:t>
      </w:r>
    </w:p>
    <w:p w14:paraId="3E2445F2" w14:textId="77777777" w:rsidR="00DF5A85" w:rsidRPr="00DF5A85" w:rsidRDefault="00DF5A85" w:rsidP="00DF5A85">
      <w:pPr>
        <w:spacing w:after="0"/>
        <w:jc w:val="both"/>
        <w:rPr>
          <w:rFonts w:ascii="Arial" w:eastAsia="Times New Roman" w:hAnsi="Arial" w:cs="Times New Roman"/>
          <w:sz w:val="24"/>
          <w:szCs w:val="24"/>
          <w:lang w:eastAsia="es-ES"/>
        </w:rPr>
      </w:pPr>
    </w:p>
    <w:p w14:paraId="109C32E1" w14:textId="77777777" w:rsidR="00DF5A85" w:rsidRPr="00DF5A85" w:rsidRDefault="00DF5A85" w:rsidP="00DF5A85">
      <w:pPr>
        <w:spacing w:after="0"/>
        <w:jc w:val="both"/>
        <w:rPr>
          <w:rFonts w:ascii="Arial" w:eastAsia="Times New Roman" w:hAnsi="Arial" w:cs="Times New Roman"/>
          <w:sz w:val="24"/>
          <w:szCs w:val="24"/>
          <w:lang w:eastAsia="es-ES"/>
        </w:rPr>
      </w:pPr>
      <w:r w:rsidRPr="00DF5A85">
        <w:rPr>
          <w:rFonts w:ascii="Arial" w:eastAsia="Times New Roman" w:hAnsi="Arial" w:cs="Times New Roman"/>
          <w:sz w:val="24"/>
          <w:szCs w:val="24"/>
          <w:lang w:eastAsia="es-ES"/>
        </w:rPr>
        <w:t xml:space="preserve">Los planes, programas y políticas públicas que diseñen los tres órdenes de gobierno, deberán estar orientadas a fomentar el bienestar de la población, impulsando la inclusión de las personas y los sectores menos favorecidos, con la finalidad de disminuir o cerrar las brechas históricas que han relegado a ciertos sectores de la población a causa de una serie de factores que los han colocado en una situación de vulnerabilidad, </w:t>
      </w:r>
      <w:r w:rsidRPr="00DF5A85">
        <w:rPr>
          <w:rFonts w:ascii="Arial" w:eastAsia="Times New Roman" w:hAnsi="Arial" w:cs="Times New Roman"/>
          <w:sz w:val="24"/>
          <w:szCs w:val="24"/>
          <w:lang w:eastAsia="es-ES"/>
        </w:rPr>
        <w:lastRenderedPageBreak/>
        <w:t>los cuales deben ser atendidos de forma prioritaria de tal forma que sus derechos sean respetados y que tengan las condiciones propicias para alcanzar mejores niveles de vida. Lo anterior, con base en el artículo 1° Constitucional que prohíbe cualquier tipo de discriminación que anule o menoscabe los derechos y libertades de las personas. En este sentido, el diseño de dichos instrumentos deberá encaminarse a garantizar un desarrollo igualitario, incluyente, integral y con perspectiva de género.</w:t>
      </w:r>
    </w:p>
    <w:p w14:paraId="53588CAC" w14:textId="77777777" w:rsidR="00DF5A85" w:rsidRPr="00DF5A85" w:rsidRDefault="00DF5A85" w:rsidP="00DF5A85">
      <w:pPr>
        <w:spacing w:after="0" w:line="240" w:lineRule="auto"/>
        <w:rPr>
          <w:rFonts w:ascii="Arial" w:eastAsia="Times New Roman" w:hAnsi="Arial" w:cs="Arial"/>
          <w:b/>
          <w:sz w:val="24"/>
          <w:szCs w:val="24"/>
          <w:lang w:eastAsia="es-ES"/>
        </w:rPr>
      </w:pPr>
    </w:p>
    <w:p w14:paraId="6D022527" w14:textId="07CA5AEC" w:rsidR="00DF5A85" w:rsidRPr="000540B4" w:rsidRDefault="00DF5A85" w:rsidP="000540B4">
      <w:pPr>
        <w:spacing w:after="0"/>
        <w:jc w:val="both"/>
        <w:rPr>
          <w:rFonts w:ascii="Arial" w:eastAsia="Times New Roman" w:hAnsi="Arial" w:cs="Arial"/>
          <w:sz w:val="24"/>
          <w:szCs w:val="24"/>
          <w:lang w:eastAsia="es-ES"/>
        </w:rPr>
      </w:pPr>
      <w:r w:rsidRPr="00DF5A85">
        <w:rPr>
          <w:rFonts w:ascii="Arial" w:eastAsia="Times New Roman" w:hAnsi="Arial" w:cs="Arial"/>
          <w:sz w:val="24"/>
          <w:szCs w:val="24"/>
          <w:lang w:eastAsia="es-ES"/>
        </w:rPr>
        <w:t>Con respecto al enfoque sostenible, inclusivo y con perspectiva de género, se corroboró que los ejes, estrategias y líneas de acción del Plan Municipal de Desarrollo cuentan con un enfoque orientado al crecimiento económico, social y cuidado del</w:t>
      </w:r>
      <w:r w:rsidR="00217E5F">
        <w:rPr>
          <w:rFonts w:ascii="Arial" w:eastAsia="Times New Roman" w:hAnsi="Arial" w:cs="Arial"/>
          <w:sz w:val="24"/>
          <w:szCs w:val="24"/>
          <w:lang w:eastAsia="es-ES"/>
        </w:rPr>
        <w:t xml:space="preserve"> medio ambiente; con base en</w:t>
      </w:r>
      <w:r w:rsidRPr="00DF5A85">
        <w:rPr>
          <w:rFonts w:ascii="Arial" w:eastAsia="Times New Roman" w:hAnsi="Arial" w:cs="Arial"/>
          <w:sz w:val="24"/>
          <w:szCs w:val="24"/>
          <w:lang w:eastAsia="es-ES"/>
        </w:rPr>
        <w:t xml:space="preserve"> lo anterior, se genera la s</w:t>
      </w:r>
      <w:r w:rsidR="000540B4">
        <w:rPr>
          <w:rFonts w:ascii="Arial" w:eastAsia="Times New Roman" w:hAnsi="Arial" w:cs="Arial"/>
          <w:sz w:val="24"/>
          <w:szCs w:val="24"/>
          <w:lang w:eastAsia="es-ES"/>
        </w:rPr>
        <w:t>iguiente tabla de verificación:</w:t>
      </w:r>
    </w:p>
    <w:p w14:paraId="364F46E8" w14:textId="77777777" w:rsidR="00DF5A85" w:rsidRPr="00DF5A85" w:rsidRDefault="00DF5A85" w:rsidP="00DF5A85">
      <w:pPr>
        <w:spacing w:after="0" w:line="240" w:lineRule="auto"/>
        <w:jc w:val="center"/>
        <w:rPr>
          <w:rFonts w:ascii="Arial" w:eastAsia="Times New Roman" w:hAnsi="Arial" w:cs="Arial"/>
          <w:b/>
          <w:sz w:val="24"/>
          <w:szCs w:val="20"/>
          <w:lang w:eastAsia="es-ES"/>
        </w:rPr>
      </w:pPr>
    </w:p>
    <w:p w14:paraId="43D4668F" w14:textId="77777777" w:rsidR="00DF5A85" w:rsidRPr="00DF5A85" w:rsidRDefault="00DF5A85" w:rsidP="00DF5A85">
      <w:pPr>
        <w:spacing w:after="0" w:line="240" w:lineRule="auto"/>
        <w:jc w:val="center"/>
        <w:rPr>
          <w:rFonts w:ascii="Arial" w:eastAsia="Times New Roman" w:hAnsi="Arial" w:cs="Arial"/>
          <w:sz w:val="24"/>
          <w:szCs w:val="24"/>
          <w:lang w:eastAsia="es-ES"/>
        </w:rPr>
      </w:pPr>
      <w:r w:rsidRPr="00DF5A85">
        <w:rPr>
          <w:rFonts w:ascii="Arial" w:eastAsia="Times New Roman" w:hAnsi="Arial" w:cs="Arial"/>
          <w:b/>
          <w:sz w:val="18"/>
          <w:szCs w:val="20"/>
          <w:lang w:eastAsia="es-ES"/>
        </w:rPr>
        <w:t>Tabla 8. Plan Municipal de Desarrollo del Municipio de José María Morelos 2021-2024</w:t>
      </w:r>
    </w:p>
    <w:tbl>
      <w:tblPr>
        <w:tblStyle w:val="Tablaconcuadrcula17"/>
        <w:tblW w:w="8930" w:type="dxa"/>
        <w:jc w:val="center"/>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Look w:val="04A0" w:firstRow="1" w:lastRow="0" w:firstColumn="1" w:lastColumn="0" w:noHBand="0" w:noVBand="1"/>
      </w:tblPr>
      <w:tblGrid>
        <w:gridCol w:w="5665"/>
        <w:gridCol w:w="1134"/>
        <w:gridCol w:w="993"/>
        <w:gridCol w:w="1138"/>
      </w:tblGrid>
      <w:tr w:rsidR="00DF5A85" w:rsidRPr="00DF5A85" w14:paraId="2F988CCB" w14:textId="77777777" w:rsidTr="00DF5A85">
        <w:trPr>
          <w:cantSplit/>
          <w:trHeight w:val="200"/>
          <w:tblHeader/>
          <w:jc w:val="center"/>
        </w:trPr>
        <w:tc>
          <w:tcPr>
            <w:tcW w:w="5665" w:type="dxa"/>
            <w:vMerge w:val="restart"/>
            <w:shd w:val="clear" w:color="auto" w:fill="C5E0B3"/>
            <w:vAlign w:val="center"/>
          </w:tcPr>
          <w:p w14:paraId="466F59AF" w14:textId="77777777" w:rsidR="00DF5A85" w:rsidRPr="00DF5A85" w:rsidRDefault="00DF5A85" w:rsidP="00DF5A85">
            <w:pPr>
              <w:tabs>
                <w:tab w:val="right" w:pos="14222"/>
              </w:tabs>
              <w:jc w:val="center"/>
              <w:rPr>
                <w:rFonts w:ascii="Arial" w:hAnsi="Arial" w:cs="Arial"/>
                <w:b/>
                <w:sz w:val="18"/>
                <w:lang w:eastAsia="es-ES"/>
              </w:rPr>
            </w:pPr>
            <w:r w:rsidRPr="00DF5A85">
              <w:rPr>
                <w:rFonts w:ascii="Arial" w:hAnsi="Arial" w:cs="Arial"/>
                <w:b/>
                <w:sz w:val="18"/>
                <w:lang w:eastAsia="es-ES"/>
              </w:rPr>
              <w:t>Ejes</w:t>
            </w:r>
          </w:p>
        </w:tc>
        <w:tc>
          <w:tcPr>
            <w:tcW w:w="3265" w:type="dxa"/>
            <w:gridSpan w:val="3"/>
            <w:shd w:val="clear" w:color="auto" w:fill="C5E0B3"/>
          </w:tcPr>
          <w:p w14:paraId="38D07155" w14:textId="77777777" w:rsidR="00DF5A85" w:rsidRPr="00DF5A85" w:rsidRDefault="00DF5A85" w:rsidP="00DF5A85">
            <w:pPr>
              <w:tabs>
                <w:tab w:val="right" w:pos="14222"/>
              </w:tabs>
              <w:jc w:val="center"/>
              <w:rPr>
                <w:rFonts w:ascii="Arial" w:hAnsi="Arial" w:cs="Arial"/>
                <w:b/>
                <w:sz w:val="18"/>
                <w:lang w:eastAsia="es-ES"/>
              </w:rPr>
            </w:pPr>
            <w:r w:rsidRPr="00DF5A85">
              <w:rPr>
                <w:rFonts w:ascii="Arial" w:hAnsi="Arial" w:cs="Arial"/>
                <w:b/>
                <w:sz w:val="18"/>
                <w:lang w:eastAsia="es-ES"/>
              </w:rPr>
              <w:t>Enfoque</w:t>
            </w:r>
          </w:p>
        </w:tc>
      </w:tr>
      <w:tr w:rsidR="00DF5A85" w:rsidRPr="00DF5A85" w14:paraId="7ABAACF9" w14:textId="77777777" w:rsidTr="00DF5A85">
        <w:trPr>
          <w:trHeight w:val="200"/>
          <w:tblHeader/>
          <w:jc w:val="center"/>
        </w:trPr>
        <w:tc>
          <w:tcPr>
            <w:tcW w:w="5665" w:type="dxa"/>
            <w:vMerge/>
            <w:shd w:val="clear" w:color="auto" w:fill="C5E0B3"/>
          </w:tcPr>
          <w:p w14:paraId="0A5E0318" w14:textId="77777777" w:rsidR="00DF5A85" w:rsidRPr="00DF5A85" w:rsidRDefault="00DF5A85" w:rsidP="00DF5A85">
            <w:pPr>
              <w:tabs>
                <w:tab w:val="right" w:pos="14222"/>
              </w:tabs>
              <w:jc w:val="both"/>
              <w:rPr>
                <w:rFonts w:ascii="Arial" w:hAnsi="Arial" w:cs="Arial"/>
                <w:b/>
                <w:sz w:val="18"/>
                <w:lang w:eastAsia="es-ES"/>
              </w:rPr>
            </w:pPr>
          </w:p>
        </w:tc>
        <w:tc>
          <w:tcPr>
            <w:tcW w:w="1134" w:type="dxa"/>
            <w:shd w:val="clear" w:color="auto" w:fill="C5E0B3"/>
          </w:tcPr>
          <w:p w14:paraId="53A95DCC" w14:textId="77777777" w:rsidR="00DF5A85" w:rsidRPr="00DF5A85" w:rsidRDefault="00DF5A85" w:rsidP="00DF5A85">
            <w:pPr>
              <w:tabs>
                <w:tab w:val="right" w:pos="14222"/>
              </w:tabs>
              <w:ind w:left="-105" w:right="-107"/>
              <w:jc w:val="center"/>
              <w:rPr>
                <w:rFonts w:ascii="Arial" w:hAnsi="Arial" w:cs="Arial"/>
                <w:b/>
                <w:sz w:val="18"/>
                <w:lang w:eastAsia="es-ES"/>
              </w:rPr>
            </w:pPr>
            <w:r w:rsidRPr="00DF5A85">
              <w:rPr>
                <w:rFonts w:ascii="Arial" w:hAnsi="Arial" w:cs="Arial"/>
                <w:b/>
                <w:sz w:val="18"/>
                <w:lang w:eastAsia="es-ES"/>
              </w:rPr>
              <w:t>Sostenible</w:t>
            </w:r>
          </w:p>
        </w:tc>
        <w:tc>
          <w:tcPr>
            <w:tcW w:w="993" w:type="dxa"/>
            <w:shd w:val="clear" w:color="auto" w:fill="C5E0B3"/>
          </w:tcPr>
          <w:p w14:paraId="23805026" w14:textId="77777777" w:rsidR="00DF5A85" w:rsidRPr="00DF5A85" w:rsidRDefault="00DF5A85" w:rsidP="00DF5A85">
            <w:pPr>
              <w:tabs>
                <w:tab w:val="right" w:pos="14222"/>
              </w:tabs>
              <w:ind w:left="-105" w:right="-107"/>
              <w:jc w:val="center"/>
              <w:rPr>
                <w:rFonts w:ascii="Arial" w:hAnsi="Arial" w:cs="Arial"/>
                <w:b/>
                <w:sz w:val="18"/>
                <w:lang w:eastAsia="es-ES"/>
              </w:rPr>
            </w:pPr>
            <w:r w:rsidRPr="00DF5A85">
              <w:rPr>
                <w:rFonts w:ascii="Arial" w:hAnsi="Arial" w:cs="Arial"/>
                <w:b/>
                <w:sz w:val="18"/>
                <w:lang w:eastAsia="es-ES"/>
              </w:rPr>
              <w:t>Inclusivo</w:t>
            </w:r>
          </w:p>
        </w:tc>
        <w:tc>
          <w:tcPr>
            <w:tcW w:w="1138" w:type="dxa"/>
            <w:shd w:val="clear" w:color="auto" w:fill="C5E0B3"/>
          </w:tcPr>
          <w:p w14:paraId="0C8F9102" w14:textId="77777777" w:rsidR="00DF5A85" w:rsidRPr="00DF5A85" w:rsidRDefault="00DF5A85" w:rsidP="00DF5A85">
            <w:pPr>
              <w:tabs>
                <w:tab w:val="right" w:pos="14222"/>
              </w:tabs>
              <w:ind w:left="-105" w:right="-107"/>
              <w:jc w:val="center"/>
              <w:rPr>
                <w:rFonts w:ascii="Arial" w:hAnsi="Arial" w:cs="Arial"/>
                <w:b/>
                <w:sz w:val="18"/>
                <w:lang w:eastAsia="es-ES"/>
              </w:rPr>
            </w:pPr>
            <w:r w:rsidRPr="00DF5A85">
              <w:rPr>
                <w:rFonts w:ascii="Arial" w:hAnsi="Arial" w:cs="Arial"/>
                <w:b/>
                <w:sz w:val="18"/>
                <w:lang w:eastAsia="es-ES"/>
              </w:rPr>
              <w:t>Perspectiva de Género</w:t>
            </w:r>
          </w:p>
        </w:tc>
      </w:tr>
      <w:tr w:rsidR="00DF5A85" w:rsidRPr="00DF5A85" w14:paraId="444FD94C" w14:textId="77777777" w:rsidTr="00DF5A85">
        <w:trPr>
          <w:trHeight w:val="1206"/>
          <w:jc w:val="center"/>
        </w:trPr>
        <w:tc>
          <w:tcPr>
            <w:tcW w:w="5665" w:type="dxa"/>
          </w:tcPr>
          <w:p w14:paraId="668AD5F3" w14:textId="77777777" w:rsidR="00DF5A85" w:rsidRPr="00DF5A85" w:rsidRDefault="00DF5A85" w:rsidP="00DF5A85">
            <w:pPr>
              <w:tabs>
                <w:tab w:val="right" w:pos="14222"/>
              </w:tabs>
              <w:jc w:val="both"/>
              <w:rPr>
                <w:rFonts w:ascii="Arial" w:hAnsi="Arial" w:cs="Arial"/>
                <w:b/>
                <w:sz w:val="16"/>
                <w:szCs w:val="16"/>
                <w:lang w:eastAsia="es-ES"/>
              </w:rPr>
            </w:pPr>
            <w:r w:rsidRPr="00DF5A85">
              <w:rPr>
                <w:rFonts w:ascii="Arial" w:hAnsi="Arial" w:cs="Arial"/>
                <w:b/>
                <w:sz w:val="16"/>
                <w:szCs w:val="16"/>
                <w:lang w:eastAsia="es-ES"/>
              </w:rPr>
              <w:t>Eje 1. Desarrollo Económico. La lucha del pueblo contra la pobreza y el desempleo.</w:t>
            </w:r>
          </w:p>
          <w:p w14:paraId="773EB11A"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1.1.2 Aumentar la producción responsable de alimentos saludables</w:t>
            </w:r>
          </w:p>
          <w:p w14:paraId="3B1D2CE1"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 xml:space="preserve">Línea de Acción: </w:t>
            </w:r>
          </w:p>
          <w:p w14:paraId="694F8615"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1.1.2.5 Asegurar el acceso, en particular los pobres y las personas en situaciones vulnerables, una alimentación sana nutritiva y suficiente durante todo el año.</w:t>
            </w:r>
          </w:p>
          <w:p w14:paraId="2AD7C55F"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1.1.2.6 Aumentar la producción agrícola y con ello los ingresos de los productores de alimentos de pequeña escala, en particular las mujeres, los pueblos indígenas, los agricultores familiares.</w:t>
            </w:r>
          </w:p>
          <w:p w14:paraId="32BB9D03" w14:textId="77777777" w:rsidR="00DF5A85" w:rsidRPr="00DF5A85" w:rsidRDefault="00DF5A85" w:rsidP="00DF5A85">
            <w:pPr>
              <w:tabs>
                <w:tab w:val="right" w:pos="14222"/>
              </w:tabs>
              <w:jc w:val="both"/>
              <w:rPr>
                <w:rFonts w:ascii="Arial" w:hAnsi="Arial" w:cs="Arial"/>
                <w:sz w:val="16"/>
                <w:szCs w:val="16"/>
                <w:lang w:eastAsia="es-ES"/>
              </w:rPr>
            </w:pPr>
          </w:p>
          <w:p w14:paraId="62834B36"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1.2.1 Fomentar la vocación productiva del municipio.</w:t>
            </w:r>
          </w:p>
          <w:p w14:paraId="61E94FA0"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Líneas de Acción:</w:t>
            </w:r>
          </w:p>
          <w:p w14:paraId="4EA09460"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1.2.1.5 incrementar de forma sostenible la producción, calidad, eficiencia, productividad y competitividad del sector primario.</w:t>
            </w:r>
          </w:p>
          <w:p w14:paraId="01690C42"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1.2.1.6 Asegurar la sostenibilidad de los sistemas de producción de alimentos y aplicar prácticas agrícolas resilientes que aumenten la productividad y la producción, contribuyan al mantenimiento de los ecosistemas, fortalezcan la capacidad de adaptación al cambio climático, los fenómenos meteorológicos extremos, las sequías, inundaciones y otros desastres y mejoren progresivamente la calidad del suelo y de la tierra.</w:t>
            </w:r>
          </w:p>
          <w:p w14:paraId="3607EA3D" w14:textId="77777777" w:rsidR="00DF5A85" w:rsidRPr="00DF5A85" w:rsidRDefault="00DF5A85" w:rsidP="00DF5A85">
            <w:pPr>
              <w:tabs>
                <w:tab w:val="right" w:pos="14222"/>
              </w:tabs>
              <w:jc w:val="both"/>
              <w:rPr>
                <w:rFonts w:ascii="Arial" w:hAnsi="Arial" w:cs="Arial"/>
                <w:sz w:val="16"/>
                <w:szCs w:val="16"/>
                <w:lang w:eastAsia="es-ES"/>
              </w:rPr>
            </w:pPr>
          </w:p>
          <w:p w14:paraId="68B1EAB8"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1.2.2 Desarrollar investigaciones para la producción sostenible del campo morelense</w:t>
            </w:r>
          </w:p>
          <w:p w14:paraId="0C8681DE"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 xml:space="preserve">Línea de Acción: </w:t>
            </w:r>
          </w:p>
          <w:p w14:paraId="1F30E024"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1.2.2.6. Potenciar la innovación y desarrollo tecnológicos como instrumento para desarrollar el campo.</w:t>
            </w:r>
          </w:p>
          <w:p w14:paraId="31138B4A"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1.2.2.7 Aprovechar los recursos hídricos y proteger los ecosistemas relacionados con el agua, incluidos las selvas, humedales, acuíferos, cenotes y lagunas.</w:t>
            </w:r>
          </w:p>
          <w:p w14:paraId="55D350ED"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1.2.2.8 Promover la gestión sostenible de la selva morelense, eliminando la deforestación y recuperando los bosques con de reforestación en las zonas urbanas del municipio.</w:t>
            </w:r>
          </w:p>
          <w:p w14:paraId="26D47309" w14:textId="77777777" w:rsidR="00DF5A85" w:rsidRPr="00DF5A85" w:rsidRDefault="00DF5A85" w:rsidP="00DF5A85">
            <w:pPr>
              <w:tabs>
                <w:tab w:val="right" w:pos="14222"/>
              </w:tabs>
              <w:jc w:val="both"/>
              <w:rPr>
                <w:rFonts w:ascii="Arial" w:hAnsi="Arial" w:cs="Arial"/>
                <w:sz w:val="16"/>
                <w:szCs w:val="16"/>
                <w:lang w:eastAsia="es-ES"/>
              </w:rPr>
            </w:pPr>
          </w:p>
          <w:p w14:paraId="3F4DD911"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1.3.1 Ampliar las oportunidades de producción del campo</w:t>
            </w:r>
          </w:p>
          <w:p w14:paraId="288D2EE1"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 xml:space="preserve">Línea de Acción: </w:t>
            </w:r>
          </w:p>
          <w:p w14:paraId="4B4C2F13"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lastRenderedPageBreak/>
              <w:t>1.3.1.2 Instalar parcelas demostrativas para la aplicación de técnicas de producción amigables con el ambiente.</w:t>
            </w:r>
          </w:p>
          <w:p w14:paraId="44B6D4BA"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1.3.1.5 Proteger los derechos laborales y promover un entorno de trabajo seguro y protegido para todos los trabajadores, en particular las mujeres y las personas con empleos precarios.</w:t>
            </w:r>
          </w:p>
          <w:p w14:paraId="350BC1D5" w14:textId="77777777" w:rsidR="00DF5A85" w:rsidRPr="00DF5A85" w:rsidRDefault="00DF5A85" w:rsidP="00DF5A85">
            <w:pPr>
              <w:tabs>
                <w:tab w:val="right" w:pos="14222"/>
              </w:tabs>
              <w:jc w:val="both"/>
              <w:rPr>
                <w:rFonts w:ascii="Arial" w:hAnsi="Arial" w:cs="Arial"/>
                <w:sz w:val="16"/>
                <w:szCs w:val="16"/>
                <w:lang w:eastAsia="es-ES"/>
              </w:rPr>
            </w:pPr>
          </w:p>
          <w:p w14:paraId="1F17CF30"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1.4.1 Rescatar y potenciar la ruta eco-turística municipal</w:t>
            </w:r>
          </w:p>
          <w:p w14:paraId="6F7430DD"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Línea de Acción: 1.4.1.9 Elaborar y poner en práctica políticas encaminadas a promover un turismo sostenible que cree puestos de trabajo y promueva la cultura y los productos locales.</w:t>
            </w:r>
          </w:p>
          <w:p w14:paraId="5783729D" w14:textId="77777777" w:rsidR="00DF5A85" w:rsidRPr="00DF5A85" w:rsidRDefault="00DF5A85" w:rsidP="00DF5A85">
            <w:pPr>
              <w:tabs>
                <w:tab w:val="right" w:pos="14222"/>
              </w:tabs>
              <w:jc w:val="both"/>
              <w:rPr>
                <w:rFonts w:ascii="Arial" w:hAnsi="Arial" w:cs="Arial"/>
                <w:sz w:val="16"/>
                <w:szCs w:val="16"/>
                <w:lang w:eastAsia="es-ES"/>
              </w:rPr>
            </w:pPr>
          </w:p>
          <w:p w14:paraId="68D0D344"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1.4.2 Articulación comercial y sostenibilidad de los productos “Hecho en Morelos”</w:t>
            </w:r>
          </w:p>
          <w:p w14:paraId="2E45B690"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 xml:space="preserve">Línea de acción: </w:t>
            </w:r>
          </w:p>
          <w:p w14:paraId="43798A81"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1.4.2.1 Establecer alianzas estratégicas para fortalecer la comercialización de los productos morelenses.</w:t>
            </w:r>
          </w:p>
          <w:p w14:paraId="28C348B0"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1.4.2.4 Facilitar las alianzas comerciales para que los productores del campo morelense puedan acceder a precios justos.</w:t>
            </w:r>
          </w:p>
          <w:p w14:paraId="66C848E6"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1.4.2.5 Promover acciones que apoyen el emprendimiento, la creatividad y la innovación, alentando el crecimiento de las microempresas y las pequeñas y medianas empresas gestionando su acceso a servicios financieros.</w:t>
            </w:r>
          </w:p>
          <w:p w14:paraId="2CA18BE7"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1.4.2.6 Aumentar el acceso a las pequeñas empresas comerciales, en particular las del sector primario, a los servicios financieros, incluido el acceso a créditos asequibles y su integración en las cadenas de valor y los mercados.</w:t>
            </w:r>
          </w:p>
        </w:tc>
        <w:tc>
          <w:tcPr>
            <w:tcW w:w="1134" w:type="dxa"/>
            <w:vAlign w:val="center"/>
          </w:tcPr>
          <w:p w14:paraId="4C80E96B" w14:textId="77777777" w:rsidR="00DF5A85" w:rsidRPr="00DF5A85" w:rsidRDefault="00DF5A85" w:rsidP="00DF5A85">
            <w:pPr>
              <w:tabs>
                <w:tab w:val="right" w:pos="14222"/>
              </w:tabs>
              <w:jc w:val="center"/>
              <w:rPr>
                <w:rFonts w:ascii="Arial" w:hAnsi="Arial" w:cs="Arial"/>
                <w:b/>
                <w:sz w:val="16"/>
                <w:szCs w:val="16"/>
                <w:lang w:eastAsia="es-ES"/>
              </w:rPr>
            </w:pPr>
            <w:r w:rsidRPr="00DF5A85">
              <w:rPr>
                <w:rFonts w:ascii="Arial" w:hAnsi="Arial" w:cs="Arial"/>
                <w:b/>
                <w:sz w:val="16"/>
                <w:szCs w:val="16"/>
                <w:lang w:eastAsia="es-ES"/>
              </w:rPr>
              <w:lastRenderedPageBreak/>
              <w:t>X</w:t>
            </w:r>
          </w:p>
        </w:tc>
        <w:tc>
          <w:tcPr>
            <w:tcW w:w="993" w:type="dxa"/>
            <w:vAlign w:val="center"/>
          </w:tcPr>
          <w:p w14:paraId="0887992C" w14:textId="77777777" w:rsidR="00DF5A85" w:rsidRPr="00DF5A85" w:rsidRDefault="00DF5A85" w:rsidP="00DF5A85">
            <w:pPr>
              <w:tabs>
                <w:tab w:val="right" w:pos="14222"/>
              </w:tabs>
              <w:jc w:val="center"/>
              <w:rPr>
                <w:rFonts w:ascii="Arial" w:hAnsi="Arial" w:cs="Arial"/>
                <w:b/>
                <w:sz w:val="16"/>
                <w:szCs w:val="16"/>
                <w:lang w:eastAsia="es-ES"/>
              </w:rPr>
            </w:pPr>
            <w:r w:rsidRPr="00DF5A85">
              <w:rPr>
                <w:rFonts w:ascii="Arial" w:hAnsi="Arial" w:cs="Arial"/>
                <w:b/>
                <w:sz w:val="16"/>
                <w:szCs w:val="16"/>
                <w:lang w:eastAsia="es-ES"/>
              </w:rPr>
              <w:t>X</w:t>
            </w:r>
          </w:p>
        </w:tc>
        <w:tc>
          <w:tcPr>
            <w:tcW w:w="1138" w:type="dxa"/>
            <w:vAlign w:val="center"/>
          </w:tcPr>
          <w:p w14:paraId="550BE4A8" w14:textId="77777777" w:rsidR="00DF5A85" w:rsidRPr="00DF5A85" w:rsidRDefault="00DF5A85" w:rsidP="00DF5A85">
            <w:pPr>
              <w:tabs>
                <w:tab w:val="right" w:pos="14222"/>
              </w:tabs>
              <w:jc w:val="center"/>
              <w:rPr>
                <w:rFonts w:ascii="Arial" w:hAnsi="Arial" w:cs="Arial"/>
                <w:b/>
                <w:sz w:val="16"/>
                <w:szCs w:val="16"/>
                <w:lang w:eastAsia="es-ES"/>
              </w:rPr>
            </w:pPr>
            <w:r w:rsidRPr="00DF5A85">
              <w:rPr>
                <w:rFonts w:ascii="Arial" w:hAnsi="Arial" w:cs="Arial"/>
                <w:b/>
                <w:sz w:val="16"/>
                <w:szCs w:val="16"/>
                <w:lang w:eastAsia="es-ES"/>
              </w:rPr>
              <w:t>X</w:t>
            </w:r>
          </w:p>
        </w:tc>
      </w:tr>
      <w:tr w:rsidR="00DF5A85" w:rsidRPr="00DF5A85" w14:paraId="5C24A48C" w14:textId="77777777" w:rsidTr="00DF5A85">
        <w:trPr>
          <w:trHeight w:val="498"/>
          <w:jc w:val="center"/>
        </w:trPr>
        <w:tc>
          <w:tcPr>
            <w:tcW w:w="5665" w:type="dxa"/>
          </w:tcPr>
          <w:p w14:paraId="46501166" w14:textId="77777777" w:rsidR="00DF5A85" w:rsidRPr="00DF5A85" w:rsidRDefault="00DF5A85" w:rsidP="00DF5A85">
            <w:pPr>
              <w:tabs>
                <w:tab w:val="right" w:pos="14222"/>
              </w:tabs>
              <w:jc w:val="both"/>
              <w:rPr>
                <w:rFonts w:ascii="Arial" w:hAnsi="Arial" w:cs="Arial"/>
                <w:b/>
                <w:sz w:val="16"/>
                <w:szCs w:val="16"/>
                <w:lang w:eastAsia="es-ES"/>
              </w:rPr>
            </w:pPr>
            <w:r w:rsidRPr="00DF5A85">
              <w:rPr>
                <w:rFonts w:ascii="Arial" w:hAnsi="Arial" w:cs="Arial"/>
                <w:b/>
                <w:sz w:val="16"/>
                <w:szCs w:val="16"/>
                <w:lang w:eastAsia="es-ES"/>
              </w:rPr>
              <w:lastRenderedPageBreak/>
              <w:t>Eje 2. Desarrollo Social. Bienestar y servicios para todas las personas.</w:t>
            </w:r>
          </w:p>
          <w:p w14:paraId="08B85943"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2.1.1 Ampliar la infraestructura para aumentar el bienestar.</w:t>
            </w:r>
          </w:p>
          <w:p w14:paraId="234525B3"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 xml:space="preserve">Línea de Acción: </w:t>
            </w:r>
          </w:p>
          <w:p w14:paraId="2EC40D02"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2.1.1.1 Beneficiar a familias con la construcción de cuartos dormitorios para reducir la pobreza patrimonial.</w:t>
            </w:r>
          </w:p>
          <w:p w14:paraId="3233DC6B"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2.1.1.2 Construir y/o rehabilitar “Techos firmes” de unidades habitacionales para beneficiar al mismo número de familias con vivienda inconclusa.</w:t>
            </w:r>
          </w:p>
          <w:p w14:paraId="0A9BD4C8"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2.1.1.3 Construir cuartos para baño para poner fin a la defecación al aire libre, prestando especial atención a las necesidades de las mujeres y las niñas y las personas en situaciones vulnerables.</w:t>
            </w:r>
          </w:p>
          <w:p w14:paraId="173EC351" w14:textId="77777777" w:rsidR="00DF5A85" w:rsidRPr="00DF5A85" w:rsidRDefault="00DF5A85" w:rsidP="00DF5A85">
            <w:pPr>
              <w:tabs>
                <w:tab w:val="right" w:pos="14222"/>
              </w:tabs>
              <w:jc w:val="both"/>
              <w:rPr>
                <w:rFonts w:ascii="Arial" w:hAnsi="Arial" w:cs="Arial"/>
                <w:b/>
                <w:sz w:val="16"/>
                <w:szCs w:val="16"/>
                <w:lang w:eastAsia="es-ES"/>
              </w:rPr>
            </w:pPr>
          </w:p>
          <w:p w14:paraId="5DD7B8EA"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2.1.2 Atención a la comunidad con mejores servicios públicos</w:t>
            </w:r>
          </w:p>
          <w:p w14:paraId="37DDD594"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Línea de Acción: 2.1.2.7 Garantizar que todos los hombres y mujeres, en particular los pobres y vulnerables, tengan acceso a los servicios básicos</w:t>
            </w:r>
          </w:p>
          <w:p w14:paraId="5457702C" w14:textId="77777777" w:rsidR="00DF5A85" w:rsidRPr="00DF5A85" w:rsidRDefault="00DF5A85" w:rsidP="00DF5A85">
            <w:pPr>
              <w:tabs>
                <w:tab w:val="right" w:pos="14222"/>
              </w:tabs>
              <w:jc w:val="both"/>
              <w:rPr>
                <w:rFonts w:ascii="Arial" w:hAnsi="Arial" w:cs="Arial"/>
                <w:sz w:val="16"/>
                <w:szCs w:val="16"/>
                <w:lang w:eastAsia="es-ES"/>
              </w:rPr>
            </w:pPr>
          </w:p>
          <w:p w14:paraId="397726EB"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2.1.3 Atender los problemas de salud y complementar el servicio educativo</w:t>
            </w:r>
          </w:p>
          <w:p w14:paraId="2B1CE488"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 xml:space="preserve">Línea de Acción: </w:t>
            </w:r>
          </w:p>
          <w:p w14:paraId="0E78031C"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2.1.3.2 Contratar personal médico para dar asistencias médicas gratuitas a las personas de escasos recursos.</w:t>
            </w:r>
          </w:p>
          <w:p w14:paraId="2D1C0A83"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2.1.3.3 Subsidiar en la compra de medicamentos de alto valor a las personas de escasos recursos.</w:t>
            </w:r>
          </w:p>
          <w:p w14:paraId="27CC060E"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2.1.3.4 Subsidiar con la extensión</w:t>
            </w:r>
          </w:p>
          <w:p w14:paraId="5910FEFB"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2.1.3.5 Inscribir a niños, niñas y adolescentes al Programa de Becas de Educación Básica.</w:t>
            </w:r>
          </w:p>
          <w:p w14:paraId="7C12D05A"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2.1.3.6 Proporcionar atención médica y psicológica a personas vulnerables que sufren algún tipo de violencia.</w:t>
            </w:r>
          </w:p>
          <w:p w14:paraId="78CFFF7B"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2.1.3.7 Brindar asistencia nutricional a la población en situación de vulnerabilidad y con alguna enfermedad crónica diagnosticada.</w:t>
            </w:r>
          </w:p>
          <w:p w14:paraId="5E891C60"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2.1.3.9 Recepcionar, resguardar, controlar y entregar Desayunos Escolares Fríos, Despensas a familias vulnerables.</w:t>
            </w:r>
          </w:p>
          <w:p w14:paraId="4D12711B"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2.1.3.10 Reducir la proporción de hombres y mujeres de todas las edades que viven en pobreza en las dimensiones de salud y educación.</w:t>
            </w:r>
          </w:p>
          <w:p w14:paraId="5789F7AB" w14:textId="77777777" w:rsidR="00DF5A85" w:rsidRPr="00DF5A85" w:rsidRDefault="00DF5A85" w:rsidP="00DF5A85">
            <w:pPr>
              <w:tabs>
                <w:tab w:val="right" w:pos="14222"/>
              </w:tabs>
              <w:jc w:val="both"/>
              <w:rPr>
                <w:rFonts w:ascii="Arial" w:hAnsi="Arial" w:cs="Arial"/>
                <w:sz w:val="16"/>
                <w:szCs w:val="16"/>
                <w:lang w:eastAsia="es-ES"/>
              </w:rPr>
            </w:pPr>
          </w:p>
          <w:p w14:paraId="62EF334F"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lastRenderedPageBreak/>
              <w:t>Estrategia: 2.2.2 Fomentar el uso de los espacios recreativos para la prevención del delito y la salud.</w:t>
            </w:r>
          </w:p>
          <w:p w14:paraId="0D9055E3"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2.2.2.4 Realizar actividades diversas de impacto social en los parques públicos para la concientización sobre la prevención, diagnóstico y forma de vida en fechas designadas nacional e internacionalmente sobre enfermedades específicas como el cáncer, obesidad, diabetes y VIH/SIDA.</w:t>
            </w:r>
          </w:p>
        </w:tc>
        <w:tc>
          <w:tcPr>
            <w:tcW w:w="1134" w:type="dxa"/>
            <w:vAlign w:val="center"/>
          </w:tcPr>
          <w:p w14:paraId="753BA66D" w14:textId="77777777" w:rsidR="00DF5A85" w:rsidRPr="00DF5A85" w:rsidRDefault="00DF5A85" w:rsidP="00DF5A85">
            <w:pPr>
              <w:tabs>
                <w:tab w:val="right" w:pos="14222"/>
              </w:tabs>
              <w:jc w:val="center"/>
              <w:rPr>
                <w:rFonts w:ascii="Arial" w:hAnsi="Arial" w:cs="Arial"/>
                <w:b/>
                <w:sz w:val="16"/>
                <w:szCs w:val="16"/>
                <w:lang w:eastAsia="es-ES"/>
              </w:rPr>
            </w:pPr>
          </w:p>
        </w:tc>
        <w:tc>
          <w:tcPr>
            <w:tcW w:w="993" w:type="dxa"/>
            <w:vAlign w:val="center"/>
          </w:tcPr>
          <w:p w14:paraId="0C6C8FF3" w14:textId="77777777" w:rsidR="00DF5A85" w:rsidRPr="00DF5A85" w:rsidRDefault="00DF5A85" w:rsidP="00DF5A85">
            <w:pPr>
              <w:tabs>
                <w:tab w:val="right" w:pos="14222"/>
              </w:tabs>
              <w:jc w:val="center"/>
              <w:rPr>
                <w:rFonts w:ascii="Arial" w:hAnsi="Arial" w:cs="Arial"/>
                <w:b/>
                <w:sz w:val="16"/>
                <w:szCs w:val="16"/>
                <w:lang w:eastAsia="es-ES"/>
              </w:rPr>
            </w:pPr>
            <w:r w:rsidRPr="00DF5A85">
              <w:rPr>
                <w:rFonts w:ascii="Arial" w:hAnsi="Arial" w:cs="Arial"/>
                <w:b/>
                <w:sz w:val="16"/>
                <w:szCs w:val="16"/>
                <w:lang w:eastAsia="es-ES"/>
              </w:rPr>
              <w:t>X</w:t>
            </w:r>
          </w:p>
        </w:tc>
        <w:tc>
          <w:tcPr>
            <w:tcW w:w="1138" w:type="dxa"/>
            <w:vAlign w:val="center"/>
          </w:tcPr>
          <w:p w14:paraId="3BDB0391" w14:textId="77777777" w:rsidR="00DF5A85" w:rsidRPr="00DF5A85" w:rsidRDefault="00DF5A85" w:rsidP="00DF5A85">
            <w:pPr>
              <w:tabs>
                <w:tab w:val="right" w:pos="14222"/>
              </w:tabs>
              <w:jc w:val="center"/>
              <w:rPr>
                <w:rFonts w:ascii="Arial" w:hAnsi="Arial" w:cs="Arial"/>
                <w:b/>
                <w:sz w:val="16"/>
                <w:szCs w:val="16"/>
                <w:lang w:eastAsia="es-ES"/>
              </w:rPr>
            </w:pPr>
            <w:r w:rsidRPr="00DF5A85">
              <w:rPr>
                <w:rFonts w:ascii="Arial" w:hAnsi="Arial" w:cs="Arial"/>
                <w:b/>
                <w:sz w:val="16"/>
                <w:szCs w:val="16"/>
                <w:lang w:eastAsia="es-ES"/>
              </w:rPr>
              <w:t>X</w:t>
            </w:r>
          </w:p>
        </w:tc>
      </w:tr>
      <w:tr w:rsidR="00DF5A85" w:rsidRPr="00DF5A85" w14:paraId="1E37FE1F" w14:textId="77777777" w:rsidTr="00DF5A85">
        <w:trPr>
          <w:trHeight w:val="1065"/>
          <w:jc w:val="center"/>
        </w:trPr>
        <w:tc>
          <w:tcPr>
            <w:tcW w:w="5665" w:type="dxa"/>
          </w:tcPr>
          <w:p w14:paraId="04C964A8" w14:textId="77777777" w:rsidR="00DF5A85" w:rsidRPr="00DF5A85" w:rsidRDefault="00DF5A85" w:rsidP="00DF5A85">
            <w:pPr>
              <w:tabs>
                <w:tab w:val="right" w:pos="14222"/>
              </w:tabs>
              <w:jc w:val="both"/>
              <w:rPr>
                <w:rFonts w:ascii="Arial" w:hAnsi="Arial" w:cs="Arial"/>
                <w:b/>
                <w:sz w:val="16"/>
                <w:szCs w:val="16"/>
                <w:lang w:eastAsia="es-ES"/>
              </w:rPr>
            </w:pPr>
            <w:r w:rsidRPr="00DF5A85">
              <w:rPr>
                <w:rFonts w:ascii="Arial" w:hAnsi="Arial" w:cs="Arial"/>
                <w:b/>
                <w:sz w:val="16"/>
                <w:szCs w:val="16"/>
                <w:lang w:eastAsia="es-ES"/>
              </w:rPr>
              <w:lastRenderedPageBreak/>
              <w:t>Eje 3. Buen Gobierno. Servicio Público cercano, moderno y eficiente.</w:t>
            </w:r>
          </w:p>
          <w:p w14:paraId="3D2733AF"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Programa: 3.1 Programa de fortalecimiento de autogestión y empoderamiento de la sociedad</w:t>
            </w:r>
          </w:p>
          <w:p w14:paraId="23F69253"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3.1.1 Instrumentar estrategias para incentivar la Participación ciudadana.</w:t>
            </w:r>
          </w:p>
          <w:p w14:paraId="45583426"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 xml:space="preserve">Línea de Acción: </w:t>
            </w:r>
          </w:p>
          <w:p w14:paraId="63D55FE8"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3.1.1.4 Instalar una oficina de enlace llamada “Casa Maya” para la atención personalizada a la población maya hablante.</w:t>
            </w:r>
          </w:p>
          <w:p w14:paraId="0BCD39C6"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3.1.1.6 Velar por la participación plena y efectiva de las mujeres y la igualdad de oportunidades de liderazgo a todos los niveles de la adopción de decisiones en la vida política, económica y pública.</w:t>
            </w:r>
          </w:p>
          <w:p w14:paraId="5B2E2962"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3.1.1.7 Impulsar el empoderamiento político y económico de las mujeres, con énfasis en las mujeres de condición indígena.</w:t>
            </w:r>
          </w:p>
          <w:p w14:paraId="14F6873F" w14:textId="77777777" w:rsidR="00DF5A85" w:rsidRPr="00DF5A85" w:rsidRDefault="00DF5A85" w:rsidP="00DF5A85">
            <w:pPr>
              <w:tabs>
                <w:tab w:val="right" w:pos="14222"/>
              </w:tabs>
              <w:jc w:val="both"/>
              <w:rPr>
                <w:rFonts w:ascii="Arial" w:hAnsi="Arial" w:cs="Arial"/>
                <w:b/>
                <w:sz w:val="16"/>
                <w:szCs w:val="16"/>
                <w:lang w:eastAsia="es-ES"/>
              </w:rPr>
            </w:pPr>
          </w:p>
          <w:p w14:paraId="50AF2BEA"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3.2.1 Realizar una reestructuración administrativa que permita optimizar los recursos del Ayuntamiento</w:t>
            </w:r>
          </w:p>
          <w:p w14:paraId="6B349A67"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Línea de Acción: 3.2.1.7 Elaborar, discutir y aprobar el Plan de Desarrollo Urbano de José María Morelos con una visión sostenible que ponga orden al crecimiento de la ciudad y los asentamientos humanos irregulares.</w:t>
            </w:r>
          </w:p>
          <w:p w14:paraId="5C145EEC" w14:textId="77777777" w:rsidR="00DF5A85" w:rsidRPr="00DF5A85" w:rsidRDefault="00DF5A85" w:rsidP="00DF5A85">
            <w:pPr>
              <w:tabs>
                <w:tab w:val="right" w:pos="14222"/>
              </w:tabs>
              <w:jc w:val="both"/>
              <w:rPr>
                <w:rFonts w:ascii="Arial" w:hAnsi="Arial" w:cs="Arial"/>
                <w:b/>
                <w:sz w:val="16"/>
                <w:szCs w:val="16"/>
                <w:lang w:eastAsia="es-ES"/>
              </w:rPr>
            </w:pPr>
          </w:p>
          <w:p w14:paraId="148A672B"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3.3.1 Promover una agenda reglamentaria para asegurar que las administraciones se apeguen a la total gobernabilidad</w:t>
            </w:r>
          </w:p>
          <w:p w14:paraId="1CA49186" w14:textId="77777777" w:rsidR="00DF5A85" w:rsidRPr="00DF5A85" w:rsidRDefault="00DF5A85" w:rsidP="00DF5A85">
            <w:pPr>
              <w:tabs>
                <w:tab w:val="right" w:pos="14222"/>
              </w:tabs>
              <w:jc w:val="both"/>
              <w:rPr>
                <w:rFonts w:ascii="Arial" w:hAnsi="Arial" w:cs="Arial"/>
                <w:b/>
                <w:sz w:val="16"/>
                <w:szCs w:val="16"/>
                <w:lang w:eastAsia="es-ES"/>
              </w:rPr>
            </w:pPr>
            <w:r w:rsidRPr="00DF5A85">
              <w:rPr>
                <w:rFonts w:ascii="Arial" w:hAnsi="Arial" w:cs="Arial"/>
                <w:sz w:val="16"/>
                <w:szCs w:val="16"/>
                <w:lang w:eastAsia="es-ES"/>
              </w:rPr>
              <w:t>Línea de Acción: 3.3.1.6 Aprobar y fortalecer políticas acertadas y reglamentos aplicables para promover la igualdad entre los géneros y el empoderamiento de las mujeres en todos los niveles de la administración pública municipal.</w:t>
            </w:r>
          </w:p>
        </w:tc>
        <w:tc>
          <w:tcPr>
            <w:tcW w:w="1134" w:type="dxa"/>
            <w:vAlign w:val="center"/>
          </w:tcPr>
          <w:p w14:paraId="706F7E4B" w14:textId="77777777" w:rsidR="00DF5A85" w:rsidRPr="00DF5A85" w:rsidRDefault="00DF5A85" w:rsidP="00DF5A85">
            <w:pPr>
              <w:tabs>
                <w:tab w:val="right" w:pos="14222"/>
              </w:tabs>
              <w:jc w:val="center"/>
              <w:rPr>
                <w:rFonts w:ascii="Arial" w:hAnsi="Arial" w:cs="Arial"/>
                <w:b/>
                <w:sz w:val="16"/>
                <w:szCs w:val="16"/>
                <w:lang w:eastAsia="es-ES"/>
              </w:rPr>
            </w:pPr>
            <w:r w:rsidRPr="00DF5A85">
              <w:rPr>
                <w:rFonts w:ascii="Arial" w:hAnsi="Arial" w:cs="Arial"/>
                <w:b/>
                <w:sz w:val="16"/>
                <w:szCs w:val="16"/>
                <w:lang w:eastAsia="es-ES"/>
              </w:rPr>
              <w:t>X</w:t>
            </w:r>
          </w:p>
        </w:tc>
        <w:tc>
          <w:tcPr>
            <w:tcW w:w="993" w:type="dxa"/>
            <w:vAlign w:val="center"/>
          </w:tcPr>
          <w:p w14:paraId="004D016E" w14:textId="77777777" w:rsidR="00DF5A85" w:rsidRPr="00DF5A85" w:rsidRDefault="00DF5A85" w:rsidP="00DF5A85">
            <w:pPr>
              <w:tabs>
                <w:tab w:val="right" w:pos="14222"/>
              </w:tabs>
              <w:jc w:val="center"/>
              <w:rPr>
                <w:rFonts w:ascii="Arial" w:hAnsi="Arial" w:cs="Arial"/>
                <w:b/>
                <w:sz w:val="16"/>
                <w:szCs w:val="16"/>
                <w:lang w:eastAsia="es-ES"/>
              </w:rPr>
            </w:pPr>
            <w:r w:rsidRPr="00DF5A85">
              <w:rPr>
                <w:rFonts w:ascii="Arial" w:hAnsi="Arial" w:cs="Arial"/>
                <w:b/>
                <w:sz w:val="16"/>
                <w:szCs w:val="16"/>
                <w:lang w:eastAsia="es-ES"/>
              </w:rPr>
              <w:t>X</w:t>
            </w:r>
          </w:p>
        </w:tc>
        <w:tc>
          <w:tcPr>
            <w:tcW w:w="1138" w:type="dxa"/>
            <w:vAlign w:val="center"/>
          </w:tcPr>
          <w:p w14:paraId="253C87F1" w14:textId="77777777" w:rsidR="00DF5A85" w:rsidRPr="00DF5A85" w:rsidRDefault="00DF5A85" w:rsidP="00DF5A85">
            <w:pPr>
              <w:tabs>
                <w:tab w:val="right" w:pos="14222"/>
              </w:tabs>
              <w:jc w:val="center"/>
              <w:rPr>
                <w:rFonts w:ascii="Arial" w:hAnsi="Arial" w:cs="Arial"/>
                <w:b/>
                <w:sz w:val="16"/>
                <w:szCs w:val="16"/>
                <w:lang w:eastAsia="es-ES"/>
              </w:rPr>
            </w:pPr>
            <w:r w:rsidRPr="00DF5A85">
              <w:rPr>
                <w:rFonts w:ascii="Arial" w:hAnsi="Arial" w:cs="Arial"/>
                <w:b/>
                <w:sz w:val="16"/>
                <w:szCs w:val="16"/>
                <w:lang w:eastAsia="es-ES"/>
              </w:rPr>
              <w:t>X</w:t>
            </w:r>
          </w:p>
        </w:tc>
      </w:tr>
      <w:tr w:rsidR="00DF5A85" w:rsidRPr="00DF5A85" w14:paraId="6BF5058B" w14:textId="77777777" w:rsidTr="00DF5A85">
        <w:trPr>
          <w:trHeight w:val="1065"/>
          <w:jc w:val="center"/>
        </w:trPr>
        <w:tc>
          <w:tcPr>
            <w:tcW w:w="5665" w:type="dxa"/>
            <w:tcBorders>
              <w:bottom w:val="single" w:sz="4" w:space="0" w:color="auto"/>
            </w:tcBorders>
          </w:tcPr>
          <w:p w14:paraId="651CBDC1" w14:textId="77777777" w:rsidR="00DF5A85" w:rsidRPr="00DF5A85" w:rsidRDefault="00DF5A85" w:rsidP="00DF5A85">
            <w:pPr>
              <w:tabs>
                <w:tab w:val="right" w:pos="14222"/>
              </w:tabs>
              <w:jc w:val="both"/>
              <w:rPr>
                <w:rFonts w:ascii="Arial" w:hAnsi="Arial" w:cs="Arial"/>
                <w:b/>
                <w:sz w:val="16"/>
                <w:szCs w:val="16"/>
                <w:lang w:eastAsia="es-ES"/>
              </w:rPr>
            </w:pPr>
            <w:r w:rsidRPr="00DF5A85">
              <w:rPr>
                <w:rFonts w:ascii="Arial" w:hAnsi="Arial" w:cs="Arial"/>
                <w:b/>
                <w:sz w:val="16"/>
                <w:szCs w:val="16"/>
                <w:lang w:eastAsia="es-ES"/>
              </w:rPr>
              <w:t>Eje 4. Seguridad y protección ciudadana. Morelenses seguros conviviendo en paz.</w:t>
            </w:r>
          </w:p>
          <w:p w14:paraId="1AA894CB"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4.2.1 Procurar y resguardar el orden.</w:t>
            </w:r>
          </w:p>
          <w:p w14:paraId="5060F701"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 xml:space="preserve">Línea de Acción: </w:t>
            </w:r>
          </w:p>
          <w:p w14:paraId="32F0B13D"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4.2.1.3 Difundir a través de distintos medios de comunicación información relativa a la prevención del delito, erradicación a cualquier tipo de violencia, bullying, abuso sexual y conductas antisociales.</w:t>
            </w:r>
          </w:p>
          <w:p w14:paraId="56CC3CC3"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4.2.1.4 Disminuir todas las formas de violencia contra todas las mujeres y niñas en los ámbitos público y privado, incluidos todo tipo de explotación.</w:t>
            </w:r>
          </w:p>
          <w:p w14:paraId="7443E93E" w14:textId="77777777" w:rsidR="00DF5A85" w:rsidRPr="00DF5A85" w:rsidRDefault="00DF5A85" w:rsidP="00DF5A85">
            <w:pPr>
              <w:tabs>
                <w:tab w:val="right" w:pos="14222"/>
              </w:tabs>
              <w:jc w:val="both"/>
              <w:rPr>
                <w:rFonts w:ascii="Arial" w:hAnsi="Arial" w:cs="Arial"/>
                <w:sz w:val="16"/>
                <w:szCs w:val="16"/>
                <w:lang w:eastAsia="es-ES"/>
              </w:rPr>
            </w:pPr>
            <w:r w:rsidRPr="00DF5A85">
              <w:rPr>
                <w:rFonts w:ascii="Arial" w:hAnsi="Arial" w:cs="Arial"/>
                <w:sz w:val="16"/>
                <w:szCs w:val="16"/>
                <w:lang w:eastAsia="es-ES"/>
              </w:rPr>
              <w:t>4.2.1.6 Realizar un programa de atención integral a mujeres en situación de violencia y, su caso, sus hijas e hijos y personas allegadas.</w:t>
            </w:r>
          </w:p>
        </w:tc>
        <w:tc>
          <w:tcPr>
            <w:tcW w:w="1134" w:type="dxa"/>
            <w:tcBorders>
              <w:bottom w:val="single" w:sz="4" w:space="0" w:color="auto"/>
            </w:tcBorders>
            <w:vAlign w:val="center"/>
          </w:tcPr>
          <w:p w14:paraId="6C57D8A5" w14:textId="77777777" w:rsidR="00DF5A85" w:rsidRPr="00DF5A85" w:rsidRDefault="00DF5A85" w:rsidP="00DF5A85">
            <w:pPr>
              <w:tabs>
                <w:tab w:val="right" w:pos="14222"/>
              </w:tabs>
              <w:jc w:val="center"/>
              <w:rPr>
                <w:rFonts w:ascii="Arial" w:hAnsi="Arial" w:cs="Arial"/>
                <w:b/>
                <w:sz w:val="16"/>
                <w:szCs w:val="16"/>
                <w:lang w:eastAsia="es-ES"/>
              </w:rPr>
            </w:pPr>
          </w:p>
        </w:tc>
        <w:tc>
          <w:tcPr>
            <w:tcW w:w="993" w:type="dxa"/>
            <w:tcBorders>
              <w:bottom w:val="single" w:sz="4" w:space="0" w:color="auto"/>
            </w:tcBorders>
            <w:vAlign w:val="center"/>
          </w:tcPr>
          <w:p w14:paraId="011F2C27" w14:textId="77777777" w:rsidR="00DF5A85" w:rsidRPr="00DF5A85" w:rsidRDefault="00DF5A85" w:rsidP="00DF5A85">
            <w:pPr>
              <w:tabs>
                <w:tab w:val="right" w:pos="14222"/>
              </w:tabs>
              <w:jc w:val="center"/>
              <w:rPr>
                <w:rFonts w:ascii="Arial" w:hAnsi="Arial" w:cs="Arial"/>
                <w:b/>
                <w:sz w:val="16"/>
                <w:szCs w:val="16"/>
                <w:lang w:eastAsia="es-ES"/>
              </w:rPr>
            </w:pPr>
          </w:p>
        </w:tc>
        <w:tc>
          <w:tcPr>
            <w:tcW w:w="1138" w:type="dxa"/>
            <w:tcBorders>
              <w:bottom w:val="single" w:sz="4" w:space="0" w:color="auto"/>
            </w:tcBorders>
            <w:vAlign w:val="center"/>
          </w:tcPr>
          <w:p w14:paraId="23ED9189" w14:textId="77777777" w:rsidR="00DF5A85" w:rsidRPr="00DF5A85" w:rsidRDefault="00DF5A85" w:rsidP="00DF5A85">
            <w:pPr>
              <w:tabs>
                <w:tab w:val="right" w:pos="14222"/>
              </w:tabs>
              <w:jc w:val="center"/>
              <w:rPr>
                <w:rFonts w:ascii="Arial" w:hAnsi="Arial" w:cs="Arial"/>
                <w:b/>
                <w:sz w:val="16"/>
                <w:szCs w:val="16"/>
                <w:lang w:eastAsia="es-ES"/>
              </w:rPr>
            </w:pPr>
            <w:r w:rsidRPr="00DF5A85">
              <w:rPr>
                <w:rFonts w:ascii="Arial" w:hAnsi="Arial" w:cs="Arial"/>
                <w:b/>
                <w:sz w:val="16"/>
                <w:szCs w:val="16"/>
                <w:lang w:eastAsia="es-ES"/>
              </w:rPr>
              <w:t>X</w:t>
            </w:r>
          </w:p>
        </w:tc>
      </w:tr>
      <w:tr w:rsidR="00DF5A85" w:rsidRPr="00DF5A85" w14:paraId="59DB60D9" w14:textId="77777777" w:rsidTr="00DF5A85">
        <w:trPr>
          <w:trHeight w:val="157"/>
          <w:jc w:val="center"/>
        </w:trPr>
        <w:tc>
          <w:tcPr>
            <w:tcW w:w="8930" w:type="dxa"/>
            <w:gridSpan w:val="4"/>
            <w:tcBorders>
              <w:top w:val="single" w:sz="4" w:space="0" w:color="auto"/>
              <w:left w:val="nil"/>
              <w:bottom w:val="nil"/>
              <w:right w:val="nil"/>
            </w:tcBorders>
          </w:tcPr>
          <w:p w14:paraId="31E2837F" w14:textId="77777777" w:rsidR="00DF5A85" w:rsidRPr="00DF5A85" w:rsidRDefault="00DF5A85" w:rsidP="00DF5A85">
            <w:pPr>
              <w:tabs>
                <w:tab w:val="right" w:pos="14222"/>
              </w:tabs>
              <w:jc w:val="center"/>
              <w:rPr>
                <w:rFonts w:ascii="Arial" w:hAnsi="Arial" w:cs="Arial"/>
                <w:b/>
                <w:sz w:val="16"/>
                <w:szCs w:val="16"/>
                <w:lang w:eastAsia="es-ES"/>
              </w:rPr>
            </w:pPr>
            <w:r w:rsidRPr="00DF5A85">
              <w:rPr>
                <w:rFonts w:ascii="Arial" w:hAnsi="Arial" w:cs="Arial"/>
                <w:b/>
                <w:sz w:val="14"/>
                <w:szCs w:val="18"/>
                <w:lang w:eastAsia="es-ES"/>
              </w:rPr>
              <w:t xml:space="preserve">Fuente: </w:t>
            </w:r>
            <w:r w:rsidRPr="00DF5A85">
              <w:rPr>
                <w:rFonts w:ascii="Arial" w:hAnsi="Arial" w:cs="Arial"/>
                <w:sz w:val="14"/>
                <w:szCs w:val="18"/>
                <w:lang w:eastAsia="es-ES"/>
              </w:rPr>
              <w:t>Elaborado por la ASEQROO, con base a información proporcionada por el Ayuntamiento de José María Morelos.</w:t>
            </w:r>
          </w:p>
        </w:tc>
      </w:tr>
    </w:tbl>
    <w:p w14:paraId="501F4A22" w14:textId="77777777" w:rsidR="00DF5A85" w:rsidRPr="00DF5A85" w:rsidRDefault="00DF5A85" w:rsidP="00DF5A85">
      <w:pPr>
        <w:spacing w:after="0"/>
        <w:jc w:val="both"/>
        <w:rPr>
          <w:rFonts w:ascii="Arial" w:eastAsia="Times New Roman" w:hAnsi="Arial" w:cs="Arial"/>
          <w:sz w:val="24"/>
          <w:szCs w:val="24"/>
          <w:lang w:eastAsia="es-ES"/>
        </w:rPr>
      </w:pPr>
    </w:p>
    <w:p w14:paraId="5B6BEA5E" w14:textId="77777777" w:rsidR="00DF5A85" w:rsidRPr="00DF5A85" w:rsidRDefault="00DF5A85" w:rsidP="00DF5A85">
      <w:pPr>
        <w:spacing w:after="0"/>
        <w:jc w:val="both"/>
        <w:rPr>
          <w:rFonts w:ascii="Arial" w:eastAsia="Times New Roman" w:hAnsi="Arial" w:cs="Arial"/>
          <w:sz w:val="24"/>
          <w:szCs w:val="24"/>
          <w:lang w:eastAsia="es-ES"/>
        </w:rPr>
      </w:pPr>
      <w:r w:rsidRPr="00DF5A85">
        <w:rPr>
          <w:rFonts w:ascii="Arial" w:eastAsia="Times New Roman" w:hAnsi="Arial" w:cs="Arial"/>
          <w:sz w:val="24"/>
          <w:szCs w:val="24"/>
          <w:lang w:eastAsia="es-ES"/>
        </w:rPr>
        <w:t>Del análisis de la tabla anterior, se corroboró que el Plan Municipal de Desarrollo 2021-2024 de José María Morelos incorporó programas, estrategias y líneas de acción con un enfoque sostenible, inclusivo y con perspectiva de género a través de los 4 ejes de acción que lo conforman, con la finalidad de planear y conducir sus actividades orientadas al crecimiento económico, social, cuidado del medio ambiente, población en situación de vulnerabilidad y perspectiva de género, como prioridades para el desarrollo del municipio.</w:t>
      </w:r>
    </w:p>
    <w:p w14:paraId="5D63CA66" w14:textId="68018664" w:rsidR="00DF5A85" w:rsidRPr="00D42963" w:rsidRDefault="00DF5A85" w:rsidP="00D42963">
      <w:pPr>
        <w:pStyle w:val="Prrafodelista"/>
        <w:numPr>
          <w:ilvl w:val="1"/>
          <w:numId w:val="13"/>
        </w:numPr>
        <w:spacing w:after="0" w:line="240" w:lineRule="auto"/>
        <w:rPr>
          <w:rFonts w:ascii="Arial" w:eastAsia="Times New Roman" w:hAnsi="Arial" w:cs="Arial"/>
          <w:b/>
          <w:sz w:val="24"/>
          <w:szCs w:val="24"/>
          <w:lang w:eastAsia="es-ES"/>
        </w:rPr>
      </w:pPr>
      <w:r w:rsidRPr="00D42963">
        <w:rPr>
          <w:rFonts w:ascii="Arial" w:eastAsia="Times New Roman" w:hAnsi="Arial" w:cs="Arial"/>
          <w:b/>
          <w:sz w:val="24"/>
          <w:szCs w:val="24"/>
          <w:lang w:eastAsia="es-ES"/>
        </w:rPr>
        <w:lastRenderedPageBreak/>
        <w:t>Vinculación de las propuestas de participación social.</w:t>
      </w:r>
    </w:p>
    <w:p w14:paraId="5858845E" w14:textId="77777777" w:rsidR="00DF5A85" w:rsidRPr="00DF5A85" w:rsidRDefault="00DF5A85" w:rsidP="00DF5A85">
      <w:pPr>
        <w:spacing w:after="0" w:line="240" w:lineRule="auto"/>
        <w:ind w:left="142"/>
        <w:rPr>
          <w:rFonts w:ascii="Arial" w:eastAsia="Times New Roman" w:hAnsi="Arial" w:cs="Arial"/>
          <w:b/>
          <w:sz w:val="24"/>
          <w:szCs w:val="24"/>
          <w:lang w:eastAsia="es-ES"/>
        </w:rPr>
      </w:pPr>
    </w:p>
    <w:p w14:paraId="56DAF7C4" w14:textId="4FC93094" w:rsidR="00DF5A85" w:rsidRPr="00DF5A85" w:rsidRDefault="00CD2188" w:rsidP="00DF5A85">
      <w:pPr>
        <w:autoSpaceDE w:val="0"/>
        <w:autoSpaceDN w:val="0"/>
        <w:adjustRightInd w:val="0"/>
        <w:spacing w:after="0"/>
        <w:jc w:val="both"/>
        <w:rPr>
          <w:rFonts w:ascii="Arial" w:eastAsia="Times New Roman" w:hAnsi="Arial" w:cs="Arial"/>
          <w:b/>
          <w:bCs/>
          <w:sz w:val="24"/>
          <w:szCs w:val="24"/>
          <w:lang w:eastAsia="es-ES"/>
        </w:rPr>
      </w:pPr>
      <w:r>
        <w:rPr>
          <w:rFonts w:ascii="Arial" w:eastAsia="Times New Roman" w:hAnsi="Arial" w:cs="Arial"/>
          <w:b/>
          <w:sz w:val="24"/>
          <w:szCs w:val="24"/>
          <w:lang w:eastAsia="es-ES"/>
        </w:rPr>
        <w:t>Sin observación.</w:t>
      </w:r>
    </w:p>
    <w:p w14:paraId="29601071" w14:textId="77777777" w:rsidR="00DF5A85" w:rsidRPr="00DF5A85" w:rsidRDefault="00DF5A85" w:rsidP="00DF5A85">
      <w:pPr>
        <w:autoSpaceDE w:val="0"/>
        <w:autoSpaceDN w:val="0"/>
        <w:adjustRightInd w:val="0"/>
        <w:spacing w:after="0"/>
        <w:jc w:val="both"/>
        <w:rPr>
          <w:rFonts w:ascii="Arial" w:eastAsia="Times New Roman" w:hAnsi="Arial" w:cs="Arial"/>
          <w:b/>
          <w:bCs/>
          <w:sz w:val="24"/>
          <w:szCs w:val="24"/>
          <w:lang w:eastAsia="es-ES"/>
        </w:rPr>
      </w:pPr>
    </w:p>
    <w:p w14:paraId="65638AA7" w14:textId="77777777" w:rsidR="00DF5A85" w:rsidRPr="00DF5A85" w:rsidRDefault="00DF5A85" w:rsidP="00DF5A85">
      <w:pPr>
        <w:spacing w:after="0"/>
        <w:jc w:val="both"/>
        <w:rPr>
          <w:rFonts w:ascii="Arial" w:eastAsia="Times New Roman" w:hAnsi="Arial" w:cs="Arial"/>
          <w:sz w:val="24"/>
          <w:szCs w:val="24"/>
          <w:lang w:eastAsia="es-ES"/>
        </w:rPr>
      </w:pPr>
      <w:r w:rsidRPr="00DF5A85">
        <w:rPr>
          <w:rFonts w:ascii="Arial" w:eastAsia="Times New Roman" w:hAnsi="Arial" w:cs="Arial"/>
          <w:bCs/>
          <w:sz w:val="24"/>
          <w:szCs w:val="24"/>
          <w:lang w:eastAsia="es-ES"/>
        </w:rPr>
        <w:t>La planeación democrática</w:t>
      </w:r>
      <w:r w:rsidRPr="00DF5A85">
        <w:rPr>
          <w:rFonts w:ascii="Arial" w:eastAsia="Times New Roman" w:hAnsi="Arial" w:cs="Arial"/>
          <w:sz w:val="24"/>
          <w:szCs w:val="24"/>
          <w:lang w:eastAsia="es-ES"/>
        </w:rPr>
        <w:t xml:space="preserve"> es el proceso mediante el cual se llevan a cabo, de manera permanente y sistemática, los mecanismos de participación social para la planeación, orientados a promover la participación activa de la ciudadanía en las decisiones para definir objetivos, estrategias, metas y prioridades de desarrollo. Tiene como propósito fundamental generar nuevas formas de vinculación, corresponsabilidad, gestión y trabajo entre sociedad y gobierno, a fin de mejorar los efectos de las acciones del sector público</w:t>
      </w:r>
      <w:r w:rsidRPr="00DF5A85">
        <w:rPr>
          <w:rFonts w:ascii="Arial" w:eastAsia="Times New Roman" w:hAnsi="Arial" w:cs="Arial"/>
          <w:sz w:val="24"/>
          <w:szCs w:val="24"/>
          <w:vertAlign w:val="superscript"/>
          <w:lang w:eastAsia="es-ES"/>
        </w:rPr>
        <w:footnoteReference w:id="27"/>
      </w:r>
      <w:r w:rsidRPr="00DF5A85">
        <w:rPr>
          <w:rFonts w:ascii="Arial" w:eastAsia="Times New Roman" w:hAnsi="Arial" w:cs="Arial"/>
          <w:sz w:val="24"/>
          <w:szCs w:val="24"/>
          <w:lang w:eastAsia="es-ES"/>
        </w:rPr>
        <w:t>.</w:t>
      </w:r>
    </w:p>
    <w:p w14:paraId="36CB0D13" w14:textId="77777777" w:rsidR="00DF5A85" w:rsidRPr="00DF5A85" w:rsidRDefault="00DF5A85" w:rsidP="00DF5A85">
      <w:pPr>
        <w:spacing w:after="0"/>
        <w:jc w:val="both"/>
        <w:rPr>
          <w:rFonts w:ascii="Arial" w:eastAsia="Times New Roman" w:hAnsi="Arial" w:cs="Arial"/>
          <w:sz w:val="24"/>
          <w:szCs w:val="24"/>
          <w:lang w:eastAsia="es-ES"/>
        </w:rPr>
      </w:pPr>
    </w:p>
    <w:p w14:paraId="26C154AA" w14:textId="77777777" w:rsidR="00DF5A85" w:rsidRPr="00DF5A85" w:rsidRDefault="00DF5A85" w:rsidP="00DF5A85">
      <w:pPr>
        <w:spacing w:after="0"/>
        <w:jc w:val="both"/>
        <w:rPr>
          <w:rFonts w:ascii="Arial" w:eastAsia="Times New Roman" w:hAnsi="Arial" w:cs="Arial"/>
          <w:sz w:val="24"/>
          <w:szCs w:val="24"/>
          <w:lang w:eastAsia="es-ES"/>
        </w:rPr>
      </w:pPr>
      <w:r w:rsidRPr="00DF5A85">
        <w:rPr>
          <w:rFonts w:ascii="Arial" w:eastAsia="Times New Roman" w:hAnsi="Arial" w:cs="Arial"/>
          <w:sz w:val="24"/>
          <w:szCs w:val="24"/>
          <w:lang w:eastAsia="es-ES"/>
        </w:rPr>
        <w:t>La planeación (para el desarrollo municipal) deberá llevarse a cabo como un medio para el eficaz y eficiente desempeño de la responsabilidad de las autoridades y de los órganos encargados, la cual estará basada en el principio de la consolidación de la democracia como sistema de vida, fundado en el constante mejoramiento de las condiciones de vida del pueblo en lo político, ambiental, cultural, económico, social, educativo y deportivo, impulsando su participación activa y comprometida tanto en la planeación como en la ejecución de las actividades del Gobierno contempladas en los Planes Estatal y Municipales y en los programas</w:t>
      </w:r>
      <w:r w:rsidRPr="00DF5A85">
        <w:rPr>
          <w:rFonts w:ascii="Arial" w:eastAsia="Times New Roman" w:hAnsi="Arial" w:cs="Arial"/>
          <w:sz w:val="24"/>
          <w:szCs w:val="24"/>
          <w:vertAlign w:val="superscript"/>
          <w:lang w:eastAsia="es-ES"/>
        </w:rPr>
        <w:footnoteReference w:id="28"/>
      </w:r>
      <w:r w:rsidRPr="00DF5A85">
        <w:rPr>
          <w:rFonts w:ascii="Arial" w:eastAsia="Times New Roman" w:hAnsi="Arial" w:cs="Arial"/>
          <w:sz w:val="24"/>
          <w:szCs w:val="24"/>
          <w:lang w:eastAsia="es-ES"/>
        </w:rPr>
        <w:t>.</w:t>
      </w:r>
    </w:p>
    <w:p w14:paraId="61D9D187" w14:textId="77777777" w:rsidR="00DF5A85" w:rsidRPr="00DF5A85" w:rsidRDefault="00DF5A85" w:rsidP="00DF5A85">
      <w:pPr>
        <w:spacing w:after="0"/>
        <w:jc w:val="both"/>
        <w:rPr>
          <w:rFonts w:ascii="Arial" w:eastAsia="Times New Roman" w:hAnsi="Arial" w:cs="Arial"/>
          <w:sz w:val="24"/>
          <w:szCs w:val="24"/>
          <w:lang w:eastAsia="es-ES"/>
        </w:rPr>
      </w:pPr>
    </w:p>
    <w:p w14:paraId="7C4804BA" w14:textId="53EC0776" w:rsidR="00DF5A85" w:rsidRDefault="00DF5A85" w:rsidP="00DF5A85">
      <w:pPr>
        <w:spacing w:after="0"/>
        <w:jc w:val="both"/>
        <w:rPr>
          <w:rFonts w:ascii="Arial" w:eastAsia="Times New Roman" w:hAnsi="Arial" w:cs="Arial"/>
          <w:sz w:val="24"/>
          <w:szCs w:val="24"/>
          <w:lang w:eastAsia="es-ES"/>
        </w:rPr>
      </w:pPr>
      <w:r w:rsidRPr="00DF5A85">
        <w:rPr>
          <w:rFonts w:ascii="Arial" w:eastAsia="Times New Roman" w:hAnsi="Arial" w:cs="Arial"/>
          <w:sz w:val="24"/>
          <w:szCs w:val="24"/>
          <w:lang w:eastAsia="es-ES"/>
        </w:rPr>
        <w:t>En la elaboración e integración del plan municipal de desarrollo quedarán incluidas las propuestas planteadas por los particulares, organismos, instituciones y representantes del sector social y privado, a través de los mecanismos de participación social para la planeación democrática instituidos dentro del Sistema Estatal</w:t>
      </w:r>
      <w:r w:rsidRPr="00DF5A85">
        <w:rPr>
          <w:rFonts w:ascii="Arial" w:eastAsia="Times New Roman" w:hAnsi="Arial" w:cs="Arial"/>
          <w:sz w:val="24"/>
          <w:szCs w:val="24"/>
          <w:vertAlign w:val="superscript"/>
          <w:lang w:eastAsia="es-ES"/>
        </w:rPr>
        <w:footnoteReference w:id="29"/>
      </w:r>
      <w:r w:rsidRPr="00DF5A85">
        <w:rPr>
          <w:rFonts w:ascii="Arial" w:eastAsia="Times New Roman" w:hAnsi="Arial" w:cs="Arial"/>
          <w:sz w:val="24"/>
          <w:szCs w:val="24"/>
          <w:lang w:eastAsia="es-ES"/>
        </w:rPr>
        <w:t>.</w:t>
      </w:r>
    </w:p>
    <w:p w14:paraId="20E71355" w14:textId="77777777" w:rsidR="00CE2764" w:rsidRPr="00DF5A85" w:rsidRDefault="00CE2764" w:rsidP="00DF5A85">
      <w:pPr>
        <w:spacing w:after="0"/>
        <w:jc w:val="both"/>
        <w:rPr>
          <w:rFonts w:ascii="Arial" w:eastAsia="Times New Roman" w:hAnsi="Arial" w:cs="Arial"/>
          <w:sz w:val="24"/>
          <w:szCs w:val="24"/>
          <w:lang w:eastAsia="es-ES"/>
        </w:rPr>
      </w:pPr>
    </w:p>
    <w:p w14:paraId="71EA47DB" w14:textId="77777777" w:rsidR="00DF5A85" w:rsidRPr="00DF5A85" w:rsidRDefault="00DF5A85" w:rsidP="00DF5A85">
      <w:pPr>
        <w:spacing w:after="0"/>
        <w:jc w:val="both"/>
        <w:rPr>
          <w:rFonts w:ascii="Arial" w:eastAsia="Times New Roman" w:hAnsi="Arial" w:cs="Arial"/>
          <w:sz w:val="24"/>
          <w:szCs w:val="24"/>
          <w:lang w:eastAsia="es-ES"/>
        </w:rPr>
      </w:pPr>
      <w:r w:rsidRPr="00DF5A85">
        <w:rPr>
          <w:rFonts w:ascii="Arial" w:eastAsia="Times New Roman" w:hAnsi="Arial" w:cs="Arial"/>
          <w:sz w:val="24"/>
          <w:szCs w:val="24"/>
          <w:lang w:eastAsia="es-ES"/>
        </w:rPr>
        <w:t>Los resultados de los mecanismos de participación, se integrarán en un expediente o memoria que contendrá su correspondiente registro, análisis y conclusiones, las que deberán incorporarse y ser parte de los planes estatales y municipales y los programas que de ellos se deriven</w:t>
      </w:r>
      <w:r w:rsidRPr="00DF5A85">
        <w:rPr>
          <w:rFonts w:ascii="Arial" w:eastAsia="Times New Roman" w:hAnsi="Arial" w:cs="Arial"/>
          <w:sz w:val="24"/>
          <w:szCs w:val="24"/>
          <w:vertAlign w:val="superscript"/>
          <w:lang w:eastAsia="es-ES"/>
        </w:rPr>
        <w:footnoteReference w:id="30"/>
      </w:r>
      <w:r w:rsidRPr="00DF5A85">
        <w:rPr>
          <w:rFonts w:ascii="Arial" w:eastAsia="Times New Roman" w:hAnsi="Arial" w:cs="Arial"/>
          <w:sz w:val="24"/>
          <w:szCs w:val="24"/>
          <w:lang w:eastAsia="es-ES"/>
        </w:rPr>
        <w:t>.</w:t>
      </w:r>
    </w:p>
    <w:p w14:paraId="43D3992A" w14:textId="2C29E3B6" w:rsidR="00DF5A85" w:rsidRDefault="00DF5A85" w:rsidP="00DF5A85">
      <w:pPr>
        <w:spacing w:after="0"/>
        <w:jc w:val="both"/>
        <w:rPr>
          <w:rFonts w:ascii="Arial" w:eastAsia="Times New Roman" w:hAnsi="Arial" w:cs="Arial"/>
          <w:sz w:val="24"/>
          <w:szCs w:val="24"/>
          <w:lang w:eastAsia="es-ES"/>
        </w:rPr>
      </w:pPr>
    </w:p>
    <w:p w14:paraId="38E58CBC" w14:textId="695C55C7" w:rsidR="00DF5A85" w:rsidRDefault="00B56C46" w:rsidP="00DF5A85">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 fin de constatar </w:t>
      </w:r>
      <w:r w:rsidRPr="00D05778">
        <w:rPr>
          <w:rFonts w:ascii="Arial" w:hAnsi="Arial" w:cs="Arial"/>
          <w:sz w:val="24"/>
          <w:szCs w:val="24"/>
          <w:lang w:val="es-ES_tradnl"/>
        </w:rPr>
        <w:t>la vinculación de los resultados de las propuestas de</w:t>
      </w:r>
      <w:r>
        <w:rPr>
          <w:rFonts w:ascii="Arial" w:hAnsi="Arial" w:cs="Arial"/>
          <w:sz w:val="24"/>
          <w:szCs w:val="24"/>
          <w:lang w:val="es-ES_tradnl"/>
        </w:rPr>
        <w:t xml:space="preserve"> participación social en el </w:t>
      </w:r>
      <w:r w:rsidRPr="00826D67">
        <w:rPr>
          <w:rFonts w:ascii="Arial" w:hAnsi="Arial" w:cs="Arial"/>
          <w:sz w:val="24"/>
          <w:szCs w:val="24"/>
        </w:rPr>
        <w:t>Plan M</w:t>
      </w:r>
      <w:r>
        <w:rPr>
          <w:rFonts w:ascii="Arial" w:hAnsi="Arial" w:cs="Arial"/>
          <w:sz w:val="24"/>
          <w:szCs w:val="24"/>
        </w:rPr>
        <w:t>unicipal de Desarrollo, a</w:t>
      </w:r>
      <w:r w:rsidR="00DF5A85" w:rsidRPr="00DF5A85">
        <w:rPr>
          <w:rFonts w:ascii="Arial" w:eastAsia="Times New Roman" w:hAnsi="Arial" w:cs="Arial"/>
          <w:sz w:val="24"/>
          <w:szCs w:val="24"/>
          <w:lang w:eastAsia="es-ES"/>
        </w:rPr>
        <w:t xml:space="preserve"> continuación, se procede a analizar el </w:t>
      </w:r>
      <w:r w:rsidR="00DF5A85" w:rsidRPr="00DF5A85">
        <w:rPr>
          <w:rFonts w:ascii="Arial" w:eastAsia="Times New Roman" w:hAnsi="Arial" w:cs="Arial"/>
          <w:i/>
          <w:sz w:val="24"/>
          <w:szCs w:val="24"/>
          <w:lang w:eastAsia="es-ES"/>
        </w:rPr>
        <w:lastRenderedPageBreak/>
        <w:t>“Informe de los resultados obtenidos a través de los mecanismos de participación social para la Planeación Democrática</w:t>
      </w:r>
      <w:r w:rsidR="00104572">
        <w:rPr>
          <w:rFonts w:ascii="Arial" w:eastAsia="Times New Roman" w:hAnsi="Arial" w:cs="Arial"/>
          <w:sz w:val="24"/>
          <w:szCs w:val="24"/>
          <w:lang w:eastAsia="es-ES"/>
        </w:rPr>
        <w:t>” proporcionado</w:t>
      </w:r>
      <w:r w:rsidR="00DF5A85" w:rsidRPr="00DF5A85">
        <w:rPr>
          <w:rFonts w:ascii="Arial" w:eastAsia="Times New Roman" w:hAnsi="Arial" w:cs="Arial"/>
          <w:sz w:val="24"/>
          <w:szCs w:val="24"/>
          <w:lang w:eastAsia="es-ES"/>
        </w:rPr>
        <w:t xml:space="preserve"> por el Ayuntamiento de José María Morelos mediante oficio de </w:t>
      </w:r>
      <w:r w:rsidR="00BD0B7C">
        <w:rPr>
          <w:rFonts w:ascii="Arial" w:eastAsia="Times New Roman" w:hAnsi="Arial" w:cs="Arial"/>
          <w:sz w:val="24"/>
          <w:szCs w:val="24"/>
          <w:lang w:eastAsia="es-ES"/>
        </w:rPr>
        <w:t>envió de información</w:t>
      </w:r>
      <w:r w:rsidR="00361184">
        <w:rPr>
          <w:rFonts w:ascii="Arial" w:eastAsia="Times New Roman" w:hAnsi="Arial" w:cs="Arial"/>
          <w:sz w:val="24"/>
          <w:szCs w:val="24"/>
          <w:lang w:eastAsia="es-ES"/>
        </w:rPr>
        <w:t xml:space="preserve"> número</w:t>
      </w:r>
      <w:r w:rsidR="00DF5A85" w:rsidRPr="00DF5A85">
        <w:rPr>
          <w:rFonts w:ascii="Arial" w:eastAsia="Times New Roman" w:hAnsi="Arial" w:cs="Arial"/>
          <w:sz w:val="24"/>
          <w:szCs w:val="24"/>
          <w:lang w:eastAsia="es-ES"/>
        </w:rPr>
        <w:t xml:space="preserve"> CM/067/2022, el cual manifiesta que el PMD 2021-2024 se estructuró de acuerdo con la metodología, estrategias y acciones plasmadas en el PND y el PED definiendo cuatro ejes estratégicos para intervenir en el desarrollo social, económico, administrativo y de seguridad del municipio, como s</w:t>
      </w:r>
      <w:r w:rsidR="000540B4">
        <w:rPr>
          <w:rFonts w:ascii="Arial" w:eastAsia="Times New Roman" w:hAnsi="Arial" w:cs="Arial"/>
          <w:sz w:val="24"/>
          <w:szCs w:val="24"/>
          <w:lang w:eastAsia="es-ES"/>
        </w:rPr>
        <w:t>e define en la siguiente tabla:</w:t>
      </w:r>
    </w:p>
    <w:p w14:paraId="04AAF2D6" w14:textId="77777777" w:rsidR="000540B4" w:rsidRPr="00DF5A85" w:rsidRDefault="000540B4" w:rsidP="00DF5A85">
      <w:pPr>
        <w:spacing w:after="0"/>
        <w:jc w:val="both"/>
        <w:rPr>
          <w:rFonts w:ascii="Arial" w:eastAsia="Times New Roman" w:hAnsi="Arial" w:cs="Arial"/>
          <w:sz w:val="24"/>
          <w:szCs w:val="24"/>
          <w:lang w:eastAsia="es-ES"/>
        </w:rPr>
      </w:pPr>
    </w:p>
    <w:p w14:paraId="24780392" w14:textId="77777777" w:rsidR="00DF5A85" w:rsidRPr="00DF5A85" w:rsidRDefault="00DF5A85" w:rsidP="00DF5A85">
      <w:pPr>
        <w:spacing w:after="0"/>
        <w:jc w:val="center"/>
        <w:rPr>
          <w:rFonts w:ascii="Arial" w:eastAsia="Times New Roman" w:hAnsi="Arial" w:cs="Arial"/>
          <w:sz w:val="24"/>
          <w:szCs w:val="24"/>
          <w:lang w:eastAsia="es-ES"/>
        </w:rPr>
      </w:pPr>
      <w:r w:rsidRPr="00DF5A85">
        <w:rPr>
          <w:rFonts w:ascii="Arial" w:eastAsia="Times New Roman" w:hAnsi="Arial" w:cs="Arial"/>
          <w:b/>
          <w:sz w:val="18"/>
          <w:szCs w:val="18"/>
          <w:lang w:eastAsia="es-ES"/>
        </w:rPr>
        <w:t>Tabla 9. Vinculación de Participación ciudadana.</w:t>
      </w:r>
    </w:p>
    <w:tbl>
      <w:tblPr>
        <w:tblStyle w:val="Tablaconcuadrcula18"/>
        <w:tblW w:w="9067" w:type="dxa"/>
        <w:jc w:val="center"/>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Look w:val="04A0" w:firstRow="1" w:lastRow="0" w:firstColumn="1" w:lastColumn="0" w:noHBand="0" w:noVBand="1"/>
      </w:tblPr>
      <w:tblGrid>
        <w:gridCol w:w="1696"/>
        <w:gridCol w:w="1843"/>
        <w:gridCol w:w="1276"/>
        <w:gridCol w:w="4252"/>
      </w:tblGrid>
      <w:tr w:rsidR="00DF5A85" w:rsidRPr="00DF5A85" w14:paraId="78D479AF" w14:textId="77777777" w:rsidTr="00DF5A85">
        <w:trPr>
          <w:trHeight w:val="425"/>
          <w:tblHeader/>
          <w:jc w:val="center"/>
        </w:trPr>
        <w:tc>
          <w:tcPr>
            <w:tcW w:w="1696" w:type="dxa"/>
            <w:shd w:val="clear" w:color="auto" w:fill="C5E0B3"/>
          </w:tcPr>
          <w:p w14:paraId="2B2DAD64" w14:textId="77777777" w:rsidR="00DF5A85" w:rsidRPr="00DF5A85" w:rsidRDefault="00DF5A85" w:rsidP="00DF5A85">
            <w:pPr>
              <w:tabs>
                <w:tab w:val="right" w:pos="14222"/>
              </w:tabs>
              <w:jc w:val="center"/>
              <w:rPr>
                <w:rFonts w:ascii="Arial" w:hAnsi="Arial" w:cs="Arial"/>
                <w:b/>
                <w:sz w:val="18"/>
                <w:szCs w:val="18"/>
                <w:lang w:eastAsia="es-ES"/>
              </w:rPr>
            </w:pPr>
            <w:r w:rsidRPr="00DF5A85">
              <w:rPr>
                <w:rFonts w:ascii="Arial" w:hAnsi="Arial" w:cs="Arial"/>
                <w:b/>
                <w:sz w:val="18"/>
                <w:szCs w:val="18"/>
                <w:lang w:eastAsia="es-ES"/>
              </w:rPr>
              <w:t>Mecanismos de Participación Social</w:t>
            </w:r>
          </w:p>
        </w:tc>
        <w:tc>
          <w:tcPr>
            <w:tcW w:w="1843" w:type="dxa"/>
            <w:shd w:val="clear" w:color="auto" w:fill="C5E0B3"/>
          </w:tcPr>
          <w:p w14:paraId="12619565" w14:textId="77777777" w:rsidR="00DF5A85" w:rsidRPr="00DF5A85" w:rsidRDefault="00DF5A85" w:rsidP="00DF5A85">
            <w:pPr>
              <w:tabs>
                <w:tab w:val="right" w:pos="14222"/>
              </w:tabs>
              <w:jc w:val="center"/>
              <w:rPr>
                <w:rFonts w:ascii="Arial" w:hAnsi="Arial" w:cs="Arial"/>
                <w:b/>
                <w:sz w:val="18"/>
                <w:szCs w:val="18"/>
                <w:lang w:eastAsia="es-ES"/>
              </w:rPr>
            </w:pPr>
            <w:r w:rsidRPr="00DF5A85">
              <w:rPr>
                <w:rFonts w:ascii="Arial" w:hAnsi="Arial" w:cs="Arial"/>
                <w:b/>
                <w:sz w:val="18"/>
                <w:szCs w:val="18"/>
                <w:lang w:eastAsia="es-ES"/>
              </w:rPr>
              <w:t>Temas Resultantes</w:t>
            </w:r>
          </w:p>
        </w:tc>
        <w:tc>
          <w:tcPr>
            <w:tcW w:w="1276" w:type="dxa"/>
            <w:shd w:val="clear" w:color="auto" w:fill="C5E0B3"/>
          </w:tcPr>
          <w:p w14:paraId="44AD02C8" w14:textId="77777777" w:rsidR="00DF5A85" w:rsidRPr="00DF5A85" w:rsidRDefault="00DF5A85" w:rsidP="00DF5A85">
            <w:pPr>
              <w:tabs>
                <w:tab w:val="right" w:pos="14222"/>
              </w:tabs>
              <w:jc w:val="center"/>
              <w:rPr>
                <w:rFonts w:ascii="Arial" w:hAnsi="Arial" w:cs="Arial"/>
                <w:b/>
                <w:sz w:val="18"/>
                <w:szCs w:val="18"/>
                <w:lang w:eastAsia="es-ES"/>
              </w:rPr>
            </w:pPr>
            <w:r w:rsidRPr="00DF5A85">
              <w:rPr>
                <w:rFonts w:ascii="Arial" w:hAnsi="Arial" w:cs="Arial"/>
                <w:b/>
                <w:sz w:val="18"/>
                <w:szCs w:val="18"/>
                <w:lang w:eastAsia="es-ES"/>
              </w:rPr>
              <w:t>Eje</w:t>
            </w:r>
          </w:p>
        </w:tc>
        <w:tc>
          <w:tcPr>
            <w:tcW w:w="4252" w:type="dxa"/>
            <w:shd w:val="clear" w:color="auto" w:fill="C5E0B3"/>
          </w:tcPr>
          <w:p w14:paraId="3C508A3F" w14:textId="31DA6816" w:rsidR="00DF5A85" w:rsidRPr="00DF5A85" w:rsidRDefault="00CE2764" w:rsidP="00DF5A85">
            <w:pPr>
              <w:tabs>
                <w:tab w:val="right" w:pos="14222"/>
              </w:tabs>
              <w:jc w:val="center"/>
              <w:rPr>
                <w:rFonts w:ascii="Arial" w:hAnsi="Arial" w:cs="Arial"/>
                <w:b/>
                <w:sz w:val="18"/>
                <w:szCs w:val="18"/>
                <w:lang w:eastAsia="es-ES"/>
              </w:rPr>
            </w:pPr>
            <w:r>
              <w:rPr>
                <w:rFonts w:ascii="Arial" w:hAnsi="Arial" w:cs="Arial"/>
                <w:b/>
                <w:sz w:val="18"/>
                <w:szCs w:val="18"/>
                <w:lang w:eastAsia="es-ES"/>
              </w:rPr>
              <w:t>Alineación con el PMD</w:t>
            </w:r>
            <w:r w:rsidR="00DF5A85" w:rsidRPr="00DF5A85">
              <w:rPr>
                <w:rFonts w:ascii="Arial" w:hAnsi="Arial" w:cs="Arial"/>
                <w:b/>
                <w:sz w:val="18"/>
                <w:szCs w:val="18"/>
                <w:lang w:eastAsia="es-ES"/>
              </w:rPr>
              <w:t xml:space="preserve"> del Municipio de José María Morelos 2021 - 2024</w:t>
            </w:r>
          </w:p>
        </w:tc>
      </w:tr>
      <w:tr w:rsidR="00CD2188" w:rsidRPr="00DF5A85" w14:paraId="3B825FE5" w14:textId="77777777" w:rsidTr="00CD2188">
        <w:trPr>
          <w:trHeight w:val="980"/>
          <w:jc w:val="center"/>
        </w:trPr>
        <w:tc>
          <w:tcPr>
            <w:tcW w:w="1696" w:type="dxa"/>
            <w:vAlign w:val="center"/>
          </w:tcPr>
          <w:p w14:paraId="6C627A16" w14:textId="65C485D8"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Foros de Consulta ciudadana “Economía sostenible”</w:t>
            </w:r>
          </w:p>
        </w:tc>
        <w:tc>
          <w:tcPr>
            <w:tcW w:w="1843" w:type="dxa"/>
          </w:tcPr>
          <w:p w14:paraId="3F4F9A8B"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Temas de Producción</w:t>
            </w:r>
          </w:p>
          <w:p w14:paraId="6BE88FA0"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1. Financiamiento para el campo y Mipymes</w:t>
            </w:r>
          </w:p>
          <w:p w14:paraId="53DAD1C1"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2. Producción de alimentos</w:t>
            </w:r>
          </w:p>
          <w:p w14:paraId="0CADB0DC" w14:textId="77777777" w:rsidR="00CD2188" w:rsidRPr="00DF5A85" w:rsidRDefault="00CD2188" w:rsidP="00CD2188">
            <w:pPr>
              <w:tabs>
                <w:tab w:val="right" w:pos="14222"/>
              </w:tabs>
              <w:jc w:val="both"/>
              <w:rPr>
                <w:rFonts w:ascii="Arial" w:hAnsi="Arial" w:cs="Arial"/>
                <w:sz w:val="16"/>
                <w:szCs w:val="16"/>
                <w:lang w:eastAsia="es-ES"/>
              </w:rPr>
            </w:pPr>
          </w:p>
          <w:p w14:paraId="7E668FEE"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Temas de Equipamiento</w:t>
            </w:r>
          </w:p>
          <w:p w14:paraId="3FAC9D84"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1. Infraestructura comunitaria</w:t>
            </w:r>
          </w:p>
          <w:p w14:paraId="5C2394C3"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2. Equipamiento productivo</w:t>
            </w:r>
          </w:p>
          <w:p w14:paraId="5C0EE570" w14:textId="77777777" w:rsidR="00CD2188" w:rsidRPr="00DF5A85" w:rsidRDefault="00CD2188" w:rsidP="00CD2188">
            <w:pPr>
              <w:tabs>
                <w:tab w:val="right" w:pos="14222"/>
              </w:tabs>
              <w:jc w:val="both"/>
              <w:rPr>
                <w:rFonts w:ascii="Arial" w:hAnsi="Arial" w:cs="Arial"/>
                <w:sz w:val="16"/>
                <w:szCs w:val="16"/>
                <w:lang w:eastAsia="es-ES"/>
              </w:rPr>
            </w:pPr>
          </w:p>
          <w:p w14:paraId="18F2998D" w14:textId="77777777" w:rsidR="00CD2188" w:rsidRPr="00DF5A85" w:rsidRDefault="00CD2188" w:rsidP="00CD2188">
            <w:pPr>
              <w:tabs>
                <w:tab w:val="right" w:pos="14222"/>
              </w:tabs>
              <w:jc w:val="both"/>
              <w:rPr>
                <w:rFonts w:ascii="Arial" w:hAnsi="Arial" w:cs="Arial"/>
                <w:sz w:val="16"/>
                <w:szCs w:val="16"/>
                <w:lang w:eastAsia="es-ES"/>
              </w:rPr>
            </w:pPr>
          </w:p>
        </w:tc>
        <w:tc>
          <w:tcPr>
            <w:tcW w:w="1276" w:type="dxa"/>
          </w:tcPr>
          <w:p w14:paraId="4284E968"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1.</w:t>
            </w:r>
            <w:r w:rsidRPr="00DF5A85">
              <w:rPr>
                <w:rFonts w:ascii="Arial" w:hAnsi="Arial" w:cs="Arial"/>
                <w:sz w:val="16"/>
                <w:szCs w:val="16"/>
                <w:lang w:eastAsia="es-ES"/>
              </w:rPr>
              <w:tab/>
              <w:t xml:space="preserve"> Desarrollo Económico. La lucha del pueblo contra la pobreza y el desempleo</w:t>
            </w:r>
            <w:r w:rsidRPr="00DF5A85">
              <w:rPr>
                <w:rFonts w:ascii="Arial" w:hAnsi="Arial" w:cs="Arial"/>
                <w:sz w:val="16"/>
                <w:szCs w:val="16"/>
                <w:lang w:eastAsia="es-ES"/>
              </w:rPr>
              <w:tab/>
            </w:r>
          </w:p>
          <w:p w14:paraId="2DF97DEE" w14:textId="77777777" w:rsidR="00CD2188" w:rsidRPr="00DF5A85" w:rsidRDefault="00CD2188" w:rsidP="00CD2188">
            <w:pPr>
              <w:tabs>
                <w:tab w:val="right" w:pos="14222"/>
              </w:tabs>
              <w:jc w:val="both"/>
              <w:rPr>
                <w:rFonts w:ascii="Arial" w:hAnsi="Arial" w:cs="Arial"/>
                <w:sz w:val="16"/>
                <w:szCs w:val="16"/>
                <w:lang w:eastAsia="es-ES"/>
              </w:rPr>
            </w:pPr>
          </w:p>
        </w:tc>
        <w:tc>
          <w:tcPr>
            <w:tcW w:w="4252" w:type="dxa"/>
          </w:tcPr>
          <w:p w14:paraId="7FFB0DF3"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Programa: 1.1 Programa de fortalecimiento al campo morelense (PROFOCAM)</w:t>
            </w:r>
          </w:p>
          <w:p w14:paraId="5D5314F1"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Estrategias: 1.1.1 Ampliar las oportunidades de producción del campo.</w:t>
            </w:r>
          </w:p>
          <w:p w14:paraId="57575085"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1.1.2 Aumentar la producción responsable de alimentos saludables</w:t>
            </w:r>
          </w:p>
          <w:p w14:paraId="4BB8D888"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1.2.1 Fomentar la vocación productiva del municipio.</w:t>
            </w:r>
          </w:p>
          <w:p w14:paraId="0D57A78F"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1.2.2 Desarrollar investigaciones para la producción sostenible del campo morelense</w:t>
            </w:r>
          </w:p>
          <w:p w14:paraId="76C3DDBB" w14:textId="77777777" w:rsidR="00CD2188" w:rsidRPr="00DF5A85" w:rsidRDefault="00CD2188" w:rsidP="00CD2188">
            <w:pPr>
              <w:tabs>
                <w:tab w:val="right" w:pos="14222"/>
              </w:tabs>
              <w:jc w:val="both"/>
              <w:rPr>
                <w:rFonts w:ascii="Arial" w:hAnsi="Arial" w:cs="Arial"/>
                <w:sz w:val="16"/>
                <w:szCs w:val="16"/>
                <w:lang w:eastAsia="es-ES"/>
              </w:rPr>
            </w:pPr>
          </w:p>
          <w:p w14:paraId="531E4565"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Programa: 1.3 Programa de ampliación, rehabilitación y mantenimiento de la infraestructura del campo.</w:t>
            </w:r>
          </w:p>
          <w:p w14:paraId="4B591446"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 xml:space="preserve">Estrategias: </w:t>
            </w:r>
          </w:p>
          <w:p w14:paraId="336BA071" w14:textId="77777777" w:rsidR="00CD2188" w:rsidRPr="00DF5A85" w:rsidRDefault="00CD2188" w:rsidP="00CD2188">
            <w:pPr>
              <w:numPr>
                <w:ilvl w:val="2"/>
                <w:numId w:val="32"/>
              </w:numPr>
              <w:tabs>
                <w:tab w:val="right" w:pos="14222"/>
              </w:tabs>
              <w:ind w:left="457"/>
              <w:contextualSpacing/>
              <w:jc w:val="both"/>
              <w:rPr>
                <w:rFonts w:ascii="Arial" w:hAnsi="Arial" w:cs="Arial"/>
                <w:sz w:val="16"/>
                <w:szCs w:val="16"/>
                <w:lang w:eastAsia="es-ES"/>
              </w:rPr>
            </w:pPr>
            <w:r w:rsidRPr="00DF5A85">
              <w:rPr>
                <w:rFonts w:ascii="Arial" w:hAnsi="Arial" w:cs="Arial"/>
                <w:sz w:val="16"/>
                <w:szCs w:val="16"/>
                <w:lang w:eastAsia="es-ES"/>
              </w:rPr>
              <w:t>Ampliar las oportunidades de producción del campo</w:t>
            </w:r>
          </w:p>
          <w:p w14:paraId="42F6CED1" w14:textId="77777777" w:rsidR="00CD2188" w:rsidRPr="00DF5A85" w:rsidRDefault="00CD2188" w:rsidP="00CD2188">
            <w:pPr>
              <w:numPr>
                <w:ilvl w:val="2"/>
                <w:numId w:val="32"/>
              </w:numPr>
              <w:tabs>
                <w:tab w:val="right" w:pos="14222"/>
              </w:tabs>
              <w:ind w:left="457"/>
              <w:contextualSpacing/>
              <w:jc w:val="both"/>
              <w:rPr>
                <w:rFonts w:ascii="Arial" w:hAnsi="Arial" w:cs="Arial"/>
                <w:sz w:val="16"/>
                <w:szCs w:val="16"/>
                <w:lang w:eastAsia="es-ES"/>
              </w:rPr>
            </w:pPr>
            <w:r w:rsidRPr="00DF5A85">
              <w:rPr>
                <w:rFonts w:ascii="Arial" w:hAnsi="Arial" w:cs="Arial"/>
                <w:sz w:val="16"/>
                <w:szCs w:val="16"/>
                <w:lang w:eastAsia="es-ES"/>
              </w:rPr>
              <w:t>Dotar de equipamiento básico a pequeños productores y productores de traspatio</w:t>
            </w:r>
          </w:p>
          <w:p w14:paraId="1168F182" w14:textId="77777777" w:rsidR="00CD2188" w:rsidRPr="00DF5A85" w:rsidRDefault="00CD2188" w:rsidP="00CD2188">
            <w:pPr>
              <w:tabs>
                <w:tab w:val="right" w:pos="14222"/>
              </w:tabs>
              <w:jc w:val="both"/>
              <w:rPr>
                <w:rFonts w:ascii="Arial" w:hAnsi="Arial" w:cs="Arial"/>
                <w:sz w:val="16"/>
                <w:szCs w:val="16"/>
                <w:lang w:eastAsia="es-ES"/>
              </w:rPr>
            </w:pPr>
          </w:p>
          <w:p w14:paraId="0205C9F1"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Programa: 1.4 Programa de comercialización de la producción del campo morelense</w:t>
            </w:r>
          </w:p>
          <w:p w14:paraId="3320E17E"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 xml:space="preserve">Estrategias: </w:t>
            </w:r>
          </w:p>
          <w:p w14:paraId="0F77686F" w14:textId="77777777" w:rsidR="00CD2188" w:rsidRPr="00DF5A85" w:rsidRDefault="00CD2188" w:rsidP="00CD2188">
            <w:pPr>
              <w:numPr>
                <w:ilvl w:val="2"/>
                <w:numId w:val="33"/>
              </w:numPr>
              <w:tabs>
                <w:tab w:val="right" w:pos="14222"/>
              </w:tabs>
              <w:ind w:left="457"/>
              <w:contextualSpacing/>
              <w:jc w:val="both"/>
              <w:rPr>
                <w:rFonts w:ascii="Arial" w:hAnsi="Arial" w:cs="Arial"/>
                <w:sz w:val="16"/>
                <w:szCs w:val="16"/>
                <w:lang w:eastAsia="es-ES"/>
              </w:rPr>
            </w:pPr>
            <w:r w:rsidRPr="00DF5A85">
              <w:rPr>
                <w:rFonts w:ascii="Arial" w:hAnsi="Arial" w:cs="Arial"/>
                <w:sz w:val="16"/>
                <w:szCs w:val="16"/>
                <w:lang w:eastAsia="es-ES"/>
              </w:rPr>
              <w:t>Rescatar y potenciar la ruta eco-turística municipal</w:t>
            </w:r>
          </w:p>
          <w:p w14:paraId="5760E6C8" w14:textId="1A7AD955" w:rsidR="00CD2188" w:rsidRPr="00DF5A85" w:rsidRDefault="00CD2188" w:rsidP="00CD2188">
            <w:pPr>
              <w:tabs>
                <w:tab w:val="right" w:pos="14222"/>
              </w:tabs>
              <w:jc w:val="both"/>
              <w:rPr>
                <w:rFonts w:ascii="Arial" w:hAnsi="Arial" w:cs="Arial"/>
                <w:sz w:val="16"/>
                <w:szCs w:val="16"/>
                <w:lang w:eastAsia="es-ES"/>
              </w:rPr>
            </w:pPr>
            <w:r>
              <w:rPr>
                <w:rFonts w:ascii="Arial" w:hAnsi="Arial" w:cs="Arial"/>
                <w:sz w:val="16"/>
                <w:szCs w:val="16"/>
                <w:lang w:eastAsia="es-ES"/>
              </w:rPr>
              <w:t xml:space="preserve">1.4.2. </w:t>
            </w:r>
            <w:r w:rsidRPr="00DF5A85">
              <w:rPr>
                <w:rFonts w:ascii="Arial" w:hAnsi="Arial" w:cs="Arial"/>
                <w:sz w:val="16"/>
                <w:szCs w:val="16"/>
                <w:lang w:eastAsia="es-ES"/>
              </w:rPr>
              <w:t>Articulación comercial y sostenibilidad de los productos “Hecho en Morelos”</w:t>
            </w:r>
          </w:p>
        </w:tc>
      </w:tr>
      <w:tr w:rsidR="00CD2188" w:rsidRPr="00DF5A85" w14:paraId="6F123FA1" w14:textId="77777777" w:rsidTr="00DF5A85">
        <w:trPr>
          <w:trHeight w:val="560"/>
          <w:jc w:val="center"/>
        </w:trPr>
        <w:tc>
          <w:tcPr>
            <w:tcW w:w="1696" w:type="dxa"/>
            <w:vAlign w:val="center"/>
          </w:tcPr>
          <w:p w14:paraId="42397604"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Foros de Consulta ciudadana “Economía sostenible”</w:t>
            </w:r>
          </w:p>
        </w:tc>
        <w:tc>
          <w:tcPr>
            <w:tcW w:w="1843" w:type="dxa"/>
          </w:tcPr>
          <w:p w14:paraId="31715E08"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Temas de Capacitación</w:t>
            </w:r>
          </w:p>
          <w:p w14:paraId="653125EE"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1. Profesionalización y vocación productiva</w:t>
            </w:r>
          </w:p>
          <w:p w14:paraId="2989112D"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2. Capacitación para el trabajo</w:t>
            </w:r>
          </w:p>
          <w:p w14:paraId="0A64AC8A" w14:textId="77777777" w:rsidR="00CD2188" w:rsidRPr="00DF5A85" w:rsidRDefault="00CD2188" w:rsidP="00CD2188">
            <w:pPr>
              <w:tabs>
                <w:tab w:val="right" w:pos="14222"/>
              </w:tabs>
              <w:jc w:val="both"/>
              <w:rPr>
                <w:rFonts w:ascii="Arial" w:hAnsi="Arial" w:cs="Arial"/>
                <w:sz w:val="16"/>
                <w:szCs w:val="16"/>
                <w:lang w:eastAsia="es-ES"/>
              </w:rPr>
            </w:pPr>
          </w:p>
          <w:p w14:paraId="533BDEA8"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Temas de Comercialización</w:t>
            </w:r>
          </w:p>
          <w:p w14:paraId="3AD9B989"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1. Turismo alternativo</w:t>
            </w:r>
          </w:p>
          <w:p w14:paraId="4DAF82D4"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2. Productos del campo morelense</w:t>
            </w:r>
          </w:p>
        </w:tc>
        <w:tc>
          <w:tcPr>
            <w:tcW w:w="1276" w:type="dxa"/>
          </w:tcPr>
          <w:p w14:paraId="613AD27C"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 xml:space="preserve">2. </w:t>
            </w:r>
            <w:r w:rsidRPr="00DF5A85">
              <w:rPr>
                <w:rFonts w:ascii="Arial" w:hAnsi="Arial" w:cs="Arial"/>
                <w:sz w:val="16"/>
                <w:szCs w:val="16"/>
                <w:lang w:eastAsia="es-ES"/>
              </w:rPr>
              <w:tab/>
              <w:t>Desarrollo Social. Bienestar y servicios de calidad para todas las personas</w:t>
            </w:r>
          </w:p>
          <w:p w14:paraId="28A9C63A" w14:textId="77777777" w:rsidR="00CD2188" w:rsidRPr="00DF5A85" w:rsidRDefault="00CD2188" w:rsidP="00CD2188">
            <w:pPr>
              <w:tabs>
                <w:tab w:val="right" w:pos="14222"/>
              </w:tabs>
              <w:jc w:val="both"/>
              <w:rPr>
                <w:rFonts w:ascii="Arial" w:hAnsi="Arial" w:cs="Arial"/>
                <w:sz w:val="16"/>
                <w:szCs w:val="16"/>
                <w:lang w:eastAsia="es-ES"/>
              </w:rPr>
            </w:pPr>
          </w:p>
        </w:tc>
        <w:tc>
          <w:tcPr>
            <w:tcW w:w="4252" w:type="dxa"/>
          </w:tcPr>
          <w:p w14:paraId="1426571F"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Programa: 2.1 Programa de combate a la pobreza patrimonial e inversión en obra social comunitaria.</w:t>
            </w:r>
          </w:p>
          <w:p w14:paraId="1DE8EEA5"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 xml:space="preserve">Estrategias: </w:t>
            </w:r>
          </w:p>
          <w:p w14:paraId="0C17F421"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2.1.1 Ampliar la infraestructura para aumentar el bienestar.</w:t>
            </w:r>
          </w:p>
          <w:p w14:paraId="0DFD54B5"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2.1.2 Atención a la comunidad con mejores servicios públicos</w:t>
            </w:r>
          </w:p>
          <w:p w14:paraId="4AA75881"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2.1.3 Atender los problemas de salud y complementar el servicio educativo</w:t>
            </w:r>
          </w:p>
          <w:p w14:paraId="10FB21E9" w14:textId="77777777" w:rsidR="00CD2188" w:rsidRPr="00DF5A85" w:rsidRDefault="00CD2188" w:rsidP="00CD2188">
            <w:pPr>
              <w:tabs>
                <w:tab w:val="right" w:pos="14222"/>
              </w:tabs>
              <w:jc w:val="both"/>
              <w:rPr>
                <w:rFonts w:ascii="Arial" w:hAnsi="Arial" w:cs="Arial"/>
                <w:sz w:val="16"/>
                <w:szCs w:val="16"/>
                <w:lang w:eastAsia="es-ES"/>
              </w:rPr>
            </w:pPr>
          </w:p>
          <w:p w14:paraId="0D50A158"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Programa: 2.2 Programa de recuperación de espacios públicos para el sano desarrollo de las personas.</w:t>
            </w:r>
          </w:p>
          <w:p w14:paraId="694A5B33"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Estrategias: 2.2.1 Mejoramiento de la imagen urbana y rural</w:t>
            </w:r>
          </w:p>
          <w:p w14:paraId="64999023"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Programa: 2.3 Programa de recomposición del tejido social y desarrollo de los pueblos indígenas</w:t>
            </w:r>
          </w:p>
          <w:p w14:paraId="723B7C08"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Estrategias: 2.3.1 Recuperación y fortalecimiento de las costumbres y tradiciones mayas</w:t>
            </w:r>
          </w:p>
        </w:tc>
      </w:tr>
      <w:tr w:rsidR="00CD2188" w:rsidRPr="00DF5A85" w14:paraId="6E10A910" w14:textId="77777777" w:rsidTr="00DF5A85">
        <w:trPr>
          <w:trHeight w:val="560"/>
          <w:jc w:val="center"/>
        </w:trPr>
        <w:tc>
          <w:tcPr>
            <w:tcW w:w="1696" w:type="dxa"/>
            <w:vAlign w:val="center"/>
          </w:tcPr>
          <w:p w14:paraId="7C5B4B22" w14:textId="66DC279E"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lastRenderedPageBreak/>
              <w:t>Foro de consulta ciudadana “Buen Gobierno y combate a la corrupción”</w:t>
            </w:r>
          </w:p>
        </w:tc>
        <w:tc>
          <w:tcPr>
            <w:tcW w:w="1843" w:type="dxa"/>
          </w:tcPr>
          <w:p w14:paraId="1CBDE756"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Temas de Gobierno Abierto</w:t>
            </w:r>
          </w:p>
          <w:p w14:paraId="3C60847E"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1. Transparencia</w:t>
            </w:r>
          </w:p>
          <w:p w14:paraId="5DC79CBB"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2. Participación Ciudadana</w:t>
            </w:r>
          </w:p>
          <w:p w14:paraId="4DD48C4C"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3. Rendición de Cuentas</w:t>
            </w:r>
          </w:p>
          <w:p w14:paraId="6E171BB2" w14:textId="77777777" w:rsidR="00CD2188" w:rsidRPr="00DF5A85" w:rsidRDefault="00CD2188" w:rsidP="00CD2188">
            <w:pPr>
              <w:tabs>
                <w:tab w:val="right" w:pos="14222"/>
              </w:tabs>
              <w:jc w:val="both"/>
              <w:rPr>
                <w:rFonts w:ascii="Arial" w:hAnsi="Arial" w:cs="Arial"/>
                <w:sz w:val="16"/>
                <w:szCs w:val="16"/>
                <w:lang w:eastAsia="es-ES"/>
              </w:rPr>
            </w:pPr>
          </w:p>
          <w:p w14:paraId="078E5E93"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Temas de Gobierno Eficiente</w:t>
            </w:r>
          </w:p>
          <w:p w14:paraId="7BCED7E2"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1. Reestructuración administrativa</w:t>
            </w:r>
          </w:p>
          <w:p w14:paraId="493CF8EE"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2. Profesionalización del servicio público</w:t>
            </w:r>
          </w:p>
          <w:p w14:paraId="432697CE"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3. Mejora Regulatoria</w:t>
            </w:r>
          </w:p>
          <w:p w14:paraId="3A9A8F68" w14:textId="77777777" w:rsidR="00CD2188" w:rsidRPr="00DF5A85" w:rsidRDefault="00CD2188" w:rsidP="00CD2188">
            <w:pPr>
              <w:tabs>
                <w:tab w:val="right" w:pos="14222"/>
              </w:tabs>
              <w:jc w:val="both"/>
              <w:rPr>
                <w:rFonts w:ascii="Arial" w:hAnsi="Arial" w:cs="Arial"/>
                <w:sz w:val="16"/>
                <w:szCs w:val="16"/>
                <w:lang w:eastAsia="es-ES"/>
              </w:rPr>
            </w:pPr>
          </w:p>
          <w:p w14:paraId="567C4CE4"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Temas de Gobierno sin Corrupción</w:t>
            </w:r>
          </w:p>
          <w:p w14:paraId="799EA4EF"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1. Gobernabilidad</w:t>
            </w:r>
          </w:p>
          <w:p w14:paraId="562A6A6C"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2. Anticorrupción</w:t>
            </w:r>
          </w:p>
          <w:p w14:paraId="555E4622" w14:textId="344185FB"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3. Digitalización</w:t>
            </w:r>
          </w:p>
        </w:tc>
        <w:tc>
          <w:tcPr>
            <w:tcW w:w="1276" w:type="dxa"/>
          </w:tcPr>
          <w:p w14:paraId="1CB56271" w14:textId="6F31FD8F"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3.</w:t>
            </w:r>
            <w:r w:rsidRPr="00DF5A85">
              <w:rPr>
                <w:rFonts w:ascii="Arial" w:hAnsi="Arial" w:cs="Arial"/>
                <w:sz w:val="16"/>
                <w:szCs w:val="16"/>
                <w:lang w:eastAsia="es-ES"/>
              </w:rPr>
              <w:tab/>
              <w:t xml:space="preserve"> Buen Gobierno. Servicio público cercano, moderno y eficiente</w:t>
            </w:r>
          </w:p>
        </w:tc>
        <w:tc>
          <w:tcPr>
            <w:tcW w:w="4252" w:type="dxa"/>
          </w:tcPr>
          <w:p w14:paraId="73DCB369"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Programa: 3.1 Programa de fortalecimiento de autogestión y empoderamiento de la sociedad</w:t>
            </w:r>
          </w:p>
          <w:p w14:paraId="74DBACDE"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 xml:space="preserve">Estrategias: </w:t>
            </w:r>
          </w:p>
          <w:p w14:paraId="2A83A5E1"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3.1.1 Instrumentar estrategias para incentivar la Participación ciudadana.</w:t>
            </w:r>
          </w:p>
          <w:p w14:paraId="177F6B81"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3.1.2 Asegurar la total Transparencia de la administración de acciones, obras y recursos públicos.</w:t>
            </w:r>
          </w:p>
          <w:p w14:paraId="0E4BE146"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3.1.3 Rendición de cuentas.</w:t>
            </w:r>
          </w:p>
          <w:p w14:paraId="100DF0C2" w14:textId="77777777" w:rsidR="00CD2188" w:rsidRPr="00DF5A85" w:rsidRDefault="00CD2188" w:rsidP="00CD2188">
            <w:pPr>
              <w:tabs>
                <w:tab w:val="right" w:pos="14222"/>
              </w:tabs>
              <w:jc w:val="both"/>
              <w:rPr>
                <w:rFonts w:ascii="Arial" w:hAnsi="Arial" w:cs="Arial"/>
                <w:sz w:val="16"/>
                <w:szCs w:val="16"/>
                <w:lang w:eastAsia="es-ES"/>
              </w:rPr>
            </w:pPr>
          </w:p>
          <w:p w14:paraId="01D9EA0B"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Programa: 3.2 Programa de profesionalización, modernización y actualización del servicio público.</w:t>
            </w:r>
          </w:p>
          <w:p w14:paraId="1FF457E1"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3.2.2 Asegurar la profesionalización de los servidores públicos de acuerdo al área de su competencia.</w:t>
            </w:r>
          </w:p>
          <w:p w14:paraId="7BDC08D6" w14:textId="77777777" w:rsidR="00CD2188" w:rsidRPr="00DF5A85" w:rsidRDefault="00CD2188" w:rsidP="00CD2188">
            <w:pPr>
              <w:tabs>
                <w:tab w:val="right" w:pos="14222"/>
              </w:tabs>
              <w:jc w:val="both"/>
              <w:rPr>
                <w:rFonts w:ascii="Arial" w:hAnsi="Arial" w:cs="Arial"/>
                <w:sz w:val="16"/>
                <w:szCs w:val="16"/>
                <w:lang w:eastAsia="es-ES"/>
              </w:rPr>
            </w:pPr>
          </w:p>
          <w:p w14:paraId="434BF021"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Programa: 3.3 Programa de combate a la corrupción.</w:t>
            </w:r>
          </w:p>
          <w:p w14:paraId="5347FB87"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3.3.2 Instalar la Unidad Anticorrupción Municipal</w:t>
            </w:r>
          </w:p>
          <w:p w14:paraId="0B894635" w14:textId="77777777" w:rsidR="00CD2188" w:rsidRPr="00DF5A85" w:rsidRDefault="00CD2188" w:rsidP="00CD2188">
            <w:pPr>
              <w:tabs>
                <w:tab w:val="right" w:pos="14222"/>
              </w:tabs>
              <w:jc w:val="both"/>
              <w:rPr>
                <w:rFonts w:ascii="Arial" w:hAnsi="Arial" w:cs="Arial"/>
                <w:sz w:val="16"/>
                <w:szCs w:val="16"/>
                <w:lang w:eastAsia="es-ES"/>
              </w:rPr>
            </w:pPr>
          </w:p>
          <w:p w14:paraId="2C5722C4"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Programa: 4.1. Programa de fortalecimiento y equipamiento del capital humano de la seguridad pública municipal</w:t>
            </w:r>
          </w:p>
          <w:p w14:paraId="758E4597" w14:textId="25DD85EE"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4.1.2 Profesionalización y fortalecimiento institucional de Dirección de Seguridad Púbica</w:t>
            </w:r>
          </w:p>
        </w:tc>
      </w:tr>
      <w:tr w:rsidR="00CD2188" w:rsidRPr="00DF5A85" w14:paraId="271AFFCA" w14:textId="77777777" w:rsidTr="00DF5A85">
        <w:trPr>
          <w:trHeight w:val="2109"/>
          <w:jc w:val="center"/>
        </w:trPr>
        <w:tc>
          <w:tcPr>
            <w:tcW w:w="1696" w:type="dxa"/>
            <w:vAlign w:val="center"/>
          </w:tcPr>
          <w:p w14:paraId="47FA34F9"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Buzón de opinión ciudadana “seguridad ciudadana”</w:t>
            </w:r>
          </w:p>
        </w:tc>
        <w:tc>
          <w:tcPr>
            <w:tcW w:w="1843" w:type="dxa"/>
          </w:tcPr>
          <w:p w14:paraId="64CF1FAD"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Temas de Seguridad y Protección Civil</w:t>
            </w:r>
          </w:p>
          <w:p w14:paraId="78FF2D46" w14:textId="77777777" w:rsidR="00CD2188" w:rsidRPr="00DF5A85" w:rsidRDefault="00CD2188" w:rsidP="00CD2188">
            <w:pPr>
              <w:tabs>
                <w:tab w:val="right" w:pos="14222"/>
              </w:tabs>
              <w:jc w:val="both"/>
              <w:rPr>
                <w:rFonts w:ascii="Arial" w:hAnsi="Arial" w:cs="Arial"/>
                <w:sz w:val="16"/>
                <w:szCs w:val="16"/>
                <w:lang w:eastAsia="es-ES"/>
              </w:rPr>
            </w:pPr>
          </w:p>
          <w:p w14:paraId="7078D92D"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1.- capacitación del cuerpo policiaco de seguridad civil</w:t>
            </w:r>
          </w:p>
          <w:p w14:paraId="67309233"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2.- garantía del orden</w:t>
            </w:r>
          </w:p>
          <w:p w14:paraId="4D659C4C"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3.- tránsito y movilidad</w:t>
            </w:r>
          </w:p>
          <w:p w14:paraId="4E29ED6B"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4.- Prevención del delito</w:t>
            </w:r>
          </w:p>
        </w:tc>
        <w:tc>
          <w:tcPr>
            <w:tcW w:w="1276" w:type="dxa"/>
          </w:tcPr>
          <w:p w14:paraId="39860B98"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4.</w:t>
            </w:r>
            <w:r w:rsidRPr="00DF5A85">
              <w:rPr>
                <w:rFonts w:ascii="Arial" w:hAnsi="Arial" w:cs="Arial"/>
                <w:sz w:val="16"/>
                <w:szCs w:val="16"/>
                <w:lang w:eastAsia="es-ES"/>
              </w:rPr>
              <w:tab/>
              <w:t xml:space="preserve"> Seguridad y Protección Ciudadana. Morelenses seguros viviendo en paz</w:t>
            </w:r>
            <w:r w:rsidRPr="00DF5A85">
              <w:rPr>
                <w:rFonts w:ascii="Arial" w:hAnsi="Arial" w:cs="Arial"/>
                <w:sz w:val="16"/>
                <w:szCs w:val="16"/>
                <w:lang w:eastAsia="es-ES"/>
              </w:rPr>
              <w:tab/>
            </w:r>
          </w:p>
          <w:p w14:paraId="6677AB5F" w14:textId="77777777" w:rsidR="00CD2188" w:rsidRPr="00DF5A85" w:rsidRDefault="00CD2188" w:rsidP="00CD2188">
            <w:pPr>
              <w:tabs>
                <w:tab w:val="right" w:pos="14222"/>
              </w:tabs>
              <w:jc w:val="both"/>
              <w:rPr>
                <w:rFonts w:ascii="Arial" w:hAnsi="Arial" w:cs="Arial"/>
                <w:sz w:val="16"/>
                <w:szCs w:val="16"/>
                <w:lang w:eastAsia="es-ES"/>
              </w:rPr>
            </w:pPr>
          </w:p>
          <w:p w14:paraId="17F63D98" w14:textId="77777777" w:rsidR="00CD2188" w:rsidRPr="00DF5A85" w:rsidRDefault="00CD2188" w:rsidP="00CD2188">
            <w:pPr>
              <w:tabs>
                <w:tab w:val="right" w:pos="14222"/>
              </w:tabs>
              <w:jc w:val="both"/>
              <w:rPr>
                <w:rFonts w:ascii="Arial" w:hAnsi="Arial" w:cs="Arial"/>
                <w:sz w:val="16"/>
                <w:szCs w:val="16"/>
                <w:lang w:eastAsia="es-ES"/>
              </w:rPr>
            </w:pPr>
          </w:p>
        </w:tc>
        <w:tc>
          <w:tcPr>
            <w:tcW w:w="4252" w:type="dxa"/>
          </w:tcPr>
          <w:p w14:paraId="5CA5C124"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Programa: 4.1. Programa de fortalecimiento y equipamiento del capital humano de la seguridad pública municipal</w:t>
            </w:r>
          </w:p>
          <w:p w14:paraId="5DEF6282"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Estrategia: 4.1.1 Dotación de insumos y herramientas operativas del cuerpo policiaco</w:t>
            </w:r>
          </w:p>
          <w:p w14:paraId="43A30CAA"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Programa: 4.2 Programa de mejoramiento del servicio de seguridad pública y tránsito</w:t>
            </w:r>
          </w:p>
          <w:p w14:paraId="61299DC3"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 xml:space="preserve">Estrategias: </w:t>
            </w:r>
          </w:p>
          <w:p w14:paraId="14963109"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4.2.1 Procurar y resguardar el orden.</w:t>
            </w:r>
          </w:p>
          <w:p w14:paraId="60E3EF06"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4.2.2 Garantizar la seguridad vial</w:t>
            </w:r>
          </w:p>
          <w:p w14:paraId="2355A155" w14:textId="77777777" w:rsidR="00CD2188" w:rsidRPr="00DF5A85" w:rsidRDefault="00CD2188" w:rsidP="00CD2188">
            <w:pPr>
              <w:tabs>
                <w:tab w:val="right" w:pos="14222"/>
              </w:tabs>
              <w:jc w:val="both"/>
              <w:rPr>
                <w:rFonts w:ascii="Arial" w:hAnsi="Arial" w:cs="Arial"/>
                <w:sz w:val="16"/>
                <w:szCs w:val="16"/>
                <w:lang w:eastAsia="es-ES"/>
              </w:rPr>
            </w:pPr>
            <w:r w:rsidRPr="00DF5A85">
              <w:rPr>
                <w:rFonts w:ascii="Arial" w:hAnsi="Arial" w:cs="Arial"/>
                <w:sz w:val="16"/>
                <w:szCs w:val="16"/>
                <w:lang w:eastAsia="es-ES"/>
              </w:rPr>
              <w:t>4.2.3 Fomentar acciones colaborativas entre la DGSPyT y la sociedad</w:t>
            </w:r>
          </w:p>
        </w:tc>
      </w:tr>
      <w:tr w:rsidR="00CD2188" w:rsidRPr="00DF5A85" w14:paraId="40C3D96D" w14:textId="77777777" w:rsidTr="00DF5A85">
        <w:tblPrEx>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PrEx>
        <w:trPr>
          <w:trHeight w:val="165"/>
          <w:jc w:val="center"/>
        </w:trPr>
        <w:tc>
          <w:tcPr>
            <w:tcW w:w="9067" w:type="dxa"/>
            <w:gridSpan w:val="4"/>
            <w:tcBorders>
              <w:top w:val="single" w:sz="4" w:space="0" w:color="auto"/>
              <w:left w:val="nil"/>
              <w:bottom w:val="nil"/>
              <w:right w:val="nil"/>
            </w:tcBorders>
          </w:tcPr>
          <w:p w14:paraId="51D3ADEA" w14:textId="43229E0A" w:rsidR="00CD2188" w:rsidRPr="00DF5A85" w:rsidRDefault="00CD2188" w:rsidP="00104572">
            <w:pPr>
              <w:tabs>
                <w:tab w:val="right" w:pos="14222"/>
              </w:tabs>
              <w:jc w:val="center"/>
              <w:rPr>
                <w:rFonts w:ascii="Arial" w:hAnsi="Arial" w:cs="Arial"/>
                <w:b/>
                <w:sz w:val="16"/>
                <w:szCs w:val="16"/>
                <w:lang w:eastAsia="es-ES"/>
              </w:rPr>
            </w:pPr>
            <w:r w:rsidRPr="00DF5A85">
              <w:rPr>
                <w:rFonts w:ascii="Arial" w:hAnsi="Arial" w:cs="Arial"/>
                <w:b/>
                <w:sz w:val="14"/>
                <w:szCs w:val="18"/>
                <w:lang w:eastAsia="es-ES"/>
              </w:rPr>
              <w:t xml:space="preserve">Fuente: </w:t>
            </w:r>
            <w:r w:rsidRPr="00DF5A85">
              <w:rPr>
                <w:rFonts w:ascii="Arial" w:hAnsi="Arial" w:cs="Arial"/>
                <w:sz w:val="14"/>
                <w:szCs w:val="18"/>
                <w:lang w:eastAsia="es-ES"/>
              </w:rPr>
              <w:t xml:space="preserve">Elaborado por la ASEQROO, con base </w:t>
            </w:r>
            <w:r w:rsidR="00104572">
              <w:rPr>
                <w:rFonts w:ascii="Arial" w:hAnsi="Arial" w:cs="Arial"/>
                <w:sz w:val="14"/>
                <w:szCs w:val="18"/>
                <w:lang w:eastAsia="es-ES"/>
              </w:rPr>
              <w:t>en</w:t>
            </w:r>
            <w:r w:rsidR="00420F08">
              <w:rPr>
                <w:rFonts w:ascii="Arial" w:hAnsi="Arial" w:cs="Arial"/>
                <w:sz w:val="14"/>
                <w:szCs w:val="18"/>
                <w:lang w:eastAsia="es-ES"/>
              </w:rPr>
              <w:t xml:space="preserve"> la</w:t>
            </w:r>
            <w:r w:rsidRPr="00DF5A85">
              <w:rPr>
                <w:rFonts w:ascii="Arial" w:hAnsi="Arial" w:cs="Arial"/>
                <w:sz w:val="14"/>
                <w:szCs w:val="18"/>
                <w:lang w:eastAsia="es-ES"/>
              </w:rPr>
              <w:t xml:space="preserve"> información proporcionada por el Ayuntamiento de José María Morelos.</w:t>
            </w:r>
          </w:p>
        </w:tc>
      </w:tr>
    </w:tbl>
    <w:p w14:paraId="7656B333" w14:textId="0E617952" w:rsidR="00DF5A85" w:rsidRPr="00DF5A85" w:rsidRDefault="00DF5A85" w:rsidP="00DF5A85">
      <w:pPr>
        <w:spacing w:after="0" w:line="240" w:lineRule="auto"/>
        <w:jc w:val="both"/>
        <w:rPr>
          <w:rFonts w:ascii="Arial" w:eastAsia="Times New Roman" w:hAnsi="Arial" w:cs="Arial"/>
          <w:sz w:val="24"/>
          <w:szCs w:val="24"/>
          <w:lang w:eastAsia="es-ES"/>
        </w:rPr>
      </w:pPr>
    </w:p>
    <w:p w14:paraId="3FF4E5F4" w14:textId="79CC15BC" w:rsidR="00DF5A85" w:rsidRDefault="00DF5A85" w:rsidP="00CE2764">
      <w:pPr>
        <w:spacing w:after="0" w:line="240" w:lineRule="auto"/>
        <w:jc w:val="both"/>
        <w:rPr>
          <w:rFonts w:ascii="Arial" w:eastAsia="Times New Roman" w:hAnsi="Arial" w:cs="Arial"/>
          <w:sz w:val="24"/>
          <w:szCs w:val="24"/>
          <w:lang w:eastAsia="es-ES"/>
        </w:rPr>
      </w:pPr>
      <w:r w:rsidRPr="00DF5A85">
        <w:rPr>
          <w:rFonts w:ascii="Arial" w:eastAsia="Times New Roman" w:hAnsi="Arial" w:cs="Arial"/>
          <w:sz w:val="24"/>
          <w:szCs w:val="24"/>
          <w:lang w:eastAsia="es-ES"/>
        </w:rPr>
        <w:t xml:space="preserve">En relación al análisis de </w:t>
      </w:r>
      <w:r w:rsidR="00B56C46">
        <w:rPr>
          <w:rFonts w:ascii="Arial" w:eastAsia="Times New Roman" w:hAnsi="Arial" w:cs="Arial"/>
          <w:sz w:val="24"/>
          <w:szCs w:val="24"/>
          <w:lang w:eastAsia="es-ES"/>
        </w:rPr>
        <w:t xml:space="preserve">los resultados de las propuestas de </w:t>
      </w:r>
      <w:r w:rsidRPr="00DF5A85">
        <w:rPr>
          <w:rFonts w:ascii="Arial" w:eastAsia="Times New Roman" w:hAnsi="Arial" w:cs="Arial"/>
          <w:sz w:val="24"/>
          <w:szCs w:val="24"/>
          <w:lang w:eastAsia="es-ES"/>
        </w:rPr>
        <w:t>participación social, se constató que, de acuerdo con el “Informe de los resultados obtenidos a través de los mecanismos de participación social y la Convocatoria 2021, se encuentran vi</w:t>
      </w:r>
      <w:r w:rsidR="00B56C46">
        <w:rPr>
          <w:rFonts w:ascii="Arial" w:eastAsia="Times New Roman" w:hAnsi="Arial" w:cs="Arial"/>
          <w:sz w:val="24"/>
          <w:szCs w:val="24"/>
          <w:lang w:eastAsia="es-ES"/>
        </w:rPr>
        <w:t>nculados los temas planteados en</w:t>
      </w:r>
      <w:r w:rsidRPr="00DF5A85">
        <w:rPr>
          <w:rFonts w:ascii="Arial" w:eastAsia="Times New Roman" w:hAnsi="Arial" w:cs="Arial"/>
          <w:sz w:val="24"/>
          <w:szCs w:val="24"/>
          <w:lang w:eastAsia="es-ES"/>
        </w:rPr>
        <w:t xml:space="preserve"> lo</w:t>
      </w:r>
      <w:r w:rsidR="00B56C46">
        <w:rPr>
          <w:rFonts w:ascii="Arial" w:eastAsia="Times New Roman" w:hAnsi="Arial" w:cs="Arial"/>
          <w:sz w:val="24"/>
          <w:szCs w:val="24"/>
          <w:lang w:eastAsia="es-ES"/>
        </w:rPr>
        <w:t>s Foros de Consulta Ciudadana con</w:t>
      </w:r>
      <w:r w:rsidRPr="00DF5A85">
        <w:rPr>
          <w:rFonts w:ascii="Arial" w:eastAsia="Times New Roman" w:hAnsi="Arial" w:cs="Arial"/>
          <w:sz w:val="24"/>
          <w:szCs w:val="24"/>
          <w:lang w:eastAsia="es-ES"/>
        </w:rPr>
        <w:t xml:space="preserve"> los programas y estrategias </w:t>
      </w:r>
      <w:r w:rsidR="00B56C46">
        <w:rPr>
          <w:rFonts w:ascii="Arial" w:eastAsia="Times New Roman" w:hAnsi="Arial" w:cs="Arial"/>
          <w:sz w:val="24"/>
          <w:szCs w:val="24"/>
          <w:lang w:eastAsia="es-ES"/>
        </w:rPr>
        <w:t xml:space="preserve">del </w:t>
      </w:r>
      <w:r w:rsidRPr="00DF5A85">
        <w:rPr>
          <w:rFonts w:ascii="Arial" w:eastAsia="Times New Roman" w:hAnsi="Arial" w:cs="Arial"/>
          <w:sz w:val="24"/>
          <w:szCs w:val="24"/>
          <w:lang w:eastAsia="es-ES"/>
        </w:rPr>
        <w:t>PMD 2021-2024 de José María Morelos.</w:t>
      </w:r>
    </w:p>
    <w:p w14:paraId="70C1500E" w14:textId="77777777" w:rsidR="00CD2188" w:rsidRPr="00DF5A85" w:rsidRDefault="00CD2188" w:rsidP="00CE2764">
      <w:pPr>
        <w:spacing w:after="0" w:line="240" w:lineRule="auto"/>
        <w:jc w:val="both"/>
        <w:rPr>
          <w:rFonts w:ascii="Arial" w:eastAsia="Times New Roman" w:hAnsi="Arial" w:cs="Arial"/>
          <w:sz w:val="24"/>
          <w:szCs w:val="24"/>
          <w:lang w:eastAsia="es-ES"/>
        </w:rPr>
      </w:pPr>
    </w:p>
    <w:p w14:paraId="3126A512" w14:textId="22C6C243" w:rsidR="00DF5A85" w:rsidRPr="00D42963" w:rsidRDefault="00DF5A85" w:rsidP="00D42963">
      <w:pPr>
        <w:pStyle w:val="Prrafodelista"/>
        <w:numPr>
          <w:ilvl w:val="1"/>
          <w:numId w:val="13"/>
        </w:numPr>
        <w:spacing w:after="0" w:line="240" w:lineRule="auto"/>
        <w:jc w:val="both"/>
        <w:rPr>
          <w:rFonts w:ascii="Arial" w:eastAsia="Times New Roman" w:hAnsi="Arial" w:cs="Arial"/>
          <w:b/>
          <w:sz w:val="24"/>
          <w:szCs w:val="24"/>
          <w:lang w:eastAsia="es-ES"/>
        </w:rPr>
      </w:pPr>
      <w:r w:rsidRPr="00D42963">
        <w:rPr>
          <w:rFonts w:ascii="Arial" w:eastAsia="Times New Roman" w:hAnsi="Arial" w:cs="Arial"/>
          <w:b/>
          <w:sz w:val="24"/>
          <w:szCs w:val="24"/>
          <w:lang w:eastAsia="es-ES"/>
        </w:rPr>
        <w:t>Alineación con la planeación nacional, estatal y los objetivos de desarrollo sostenible (ODS) de la Agenda 2030.</w:t>
      </w:r>
    </w:p>
    <w:p w14:paraId="32977ECE" w14:textId="77777777" w:rsidR="00DF5A85" w:rsidRPr="00DF5A85" w:rsidRDefault="00DF5A85" w:rsidP="00DF5A85">
      <w:pPr>
        <w:spacing w:after="0" w:line="240" w:lineRule="auto"/>
        <w:ind w:left="142"/>
        <w:rPr>
          <w:rFonts w:ascii="Arial" w:eastAsia="Times New Roman" w:hAnsi="Arial" w:cs="Arial"/>
          <w:b/>
          <w:sz w:val="24"/>
          <w:szCs w:val="24"/>
          <w:lang w:eastAsia="es-ES"/>
        </w:rPr>
      </w:pPr>
    </w:p>
    <w:p w14:paraId="78E86173" w14:textId="7A4B85FD" w:rsidR="00DF5A85" w:rsidRPr="00DF5A85" w:rsidRDefault="00CD2188" w:rsidP="00DF5A85">
      <w:pPr>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Sin observación</w:t>
      </w:r>
      <w:r w:rsidR="00DF5A85" w:rsidRPr="00DF5A85">
        <w:rPr>
          <w:rFonts w:ascii="Arial" w:eastAsia="Times New Roman" w:hAnsi="Arial" w:cs="Arial"/>
          <w:b/>
          <w:sz w:val="24"/>
          <w:szCs w:val="24"/>
          <w:lang w:eastAsia="es-ES"/>
        </w:rPr>
        <w:t>.</w:t>
      </w:r>
    </w:p>
    <w:p w14:paraId="05EF76F6" w14:textId="77777777" w:rsidR="00DF5A85" w:rsidRPr="00DF5A85" w:rsidRDefault="00DF5A85" w:rsidP="00DF5A85">
      <w:pPr>
        <w:spacing w:after="0"/>
        <w:ind w:left="142"/>
        <w:jc w:val="both"/>
        <w:rPr>
          <w:rFonts w:ascii="Arial" w:eastAsia="Times New Roman" w:hAnsi="Arial" w:cs="Arial"/>
          <w:sz w:val="24"/>
          <w:szCs w:val="24"/>
          <w:lang w:eastAsia="es-ES"/>
        </w:rPr>
      </w:pPr>
    </w:p>
    <w:p w14:paraId="4EB36A59" w14:textId="77777777" w:rsidR="00DF5A85" w:rsidRPr="00DF5A85" w:rsidRDefault="00DF5A85" w:rsidP="00DF5A85">
      <w:pPr>
        <w:spacing w:after="0"/>
        <w:jc w:val="both"/>
        <w:rPr>
          <w:rFonts w:ascii="Arial" w:eastAsia="Times New Roman" w:hAnsi="Arial" w:cs="Arial"/>
          <w:sz w:val="24"/>
          <w:szCs w:val="24"/>
          <w:lang w:eastAsia="es-ES"/>
        </w:rPr>
      </w:pPr>
      <w:r w:rsidRPr="00DF5A85">
        <w:rPr>
          <w:rFonts w:ascii="Arial" w:eastAsia="Times New Roman" w:hAnsi="Arial" w:cs="Arial"/>
          <w:sz w:val="24"/>
          <w:szCs w:val="24"/>
          <w:lang w:eastAsia="es-ES"/>
        </w:rPr>
        <w:t xml:space="preserve">Las autoridades responsables de la planeación, deberán planear y conducir sus actividades con sujeción a los objetivos y prioridades previstos en la planeación Estatal, </w:t>
      </w:r>
      <w:r w:rsidRPr="00DF5A85">
        <w:rPr>
          <w:rFonts w:ascii="Arial" w:eastAsia="Times New Roman" w:hAnsi="Arial" w:cs="Arial"/>
          <w:sz w:val="24"/>
          <w:szCs w:val="24"/>
          <w:lang w:eastAsia="es-ES"/>
        </w:rPr>
        <w:lastRenderedPageBreak/>
        <w:t>buscando congruencia con las acciones que la Administración Pública Federal realice en el Estado, dentro del contexto del Plan Nacional de Desarrollo</w:t>
      </w:r>
      <w:r w:rsidRPr="00DF5A85">
        <w:rPr>
          <w:rFonts w:ascii="Arial" w:eastAsia="Times New Roman" w:hAnsi="Arial" w:cs="Arial"/>
          <w:sz w:val="24"/>
          <w:szCs w:val="24"/>
          <w:vertAlign w:val="superscript"/>
          <w:lang w:eastAsia="es-ES"/>
        </w:rPr>
        <w:footnoteReference w:id="31"/>
      </w:r>
      <w:r w:rsidRPr="00DF5A85">
        <w:rPr>
          <w:rFonts w:ascii="Arial" w:eastAsia="Times New Roman" w:hAnsi="Arial" w:cs="Arial"/>
          <w:sz w:val="24"/>
          <w:szCs w:val="24"/>
          <w:lang w:eastAsia="es-ES"/>
        </w:rPr>
        <w:t>.</w:t>
      </w:r>
    </w:p>
    <w:p w14:paraId="5403ADE6" w14:textId="77777777" w:rsidR="00DF5A85" w:rsidRPr="00DF5A85" w:rsidRDefault="00DF5A85" w:rsidP="00DF5A85">
      <w:pPr>
        <w:spacing w:after="0" w:line="240" w:lineRule="auto"/>
        <w:ind w:left="142"/>
        <w:rPr>
          <w:rFonts w:ascii="Arial" w:eastAsia="Times New Roman" w:hAnsi="Arial" w:cs="Arial"/>
          <w:sz w:val="24"/>
          <w:szCs w:val="24"/>
          <w:lang w:eastAsia="es-ES"/>
        </w:rPr>
      </w:pPr>
    </w:p>
    <w:p w14:paraId="200D41C1" w14:textId="12A224C4" w:rsidR="00CD2188" w:rsidRDefault="00DF5A85" w:rsidP="00B56C46">
      <w:pPr>
        <w:spacing w:after="0"/>
        <w:jc w:val="both"/>
        <w:rPr>
          <w:rFonts w:ascii="Arial" w:eastAsia="Times New Roman" w:hAnsi="Arial" w:cs="Arial"/>
          <w:sz w:val="24"/>
          <w:szCs w:val="24"/>
          <w:lang w:eastAsia="es-ES"/>
        </w:rPr>
      </w:pPr>
      <w:r w:rsidRPr="00DF5A85">
        <w:rPr>
          <w:rFonts w:ascii="Arial" w:eastAsia="Times New Roman" w:hAnsi="Arial" w:cs="Arial"/>
          <w:sz w:val="24"/>
          <w:szCs w:val="24"/>
          <w:lang w:eastAsia="es-ES"/>
        </w:rPr>
        <w:t xml:space="preserve">En atención a lo anterior, se procedió a realizar la revisión y análisis de los ejes rectores del Plan Municipal de Desarrollo (PMD) 2021-2024 del Municipio de José María Morelos con la Actualización del Plan Estatal de Desarrollo (PED) 2016-2022, Plan Nacional de Desarrollo (PND) 2019-2024, con el objetivo de determinar la alineación de documentos normativos mencionados, así como con la Agenda 2030 para el Desarrollo Sostenible aprobada por la Asamblea General de la Organización de las Naciones Unidas (ONU), </w:t>
      </w:r>
      <w:r w:rsidR="00B56C46">
        <w:rPr>
          <w:rFonts w:ascii="Arial" w:eastAsia="Times New Roman" w:hAnsi="Arial" w:cs="Arial"/>
          <w:sz w:val="24"/>
          <w:szCs w:val="24"/>
          <w:lang w:eastAsia="es-ES"/>
        </w:rPr>
        <w:t>como se muestra a continuación:</w:t>
      </w:r>
    </w:p>
    <w:p w14:paraId="71693955" w14:textId="77777777" w:rsidR="00B56C46" w:rsidRPr="00B56C46" w:rsidRDefault="00B56C46" w:rsidP="00B56C46">
      <w:pPr>
        <w:spacing w:after="0"/>
        <w:jc w:val="both"/>
        <w:rPr>
          <w:rFonts w:ascii="Arial" w:eastAsia="Times New Roman" w:hAnsi="Arial" w:cs="Arial"/>
          <w:sz w:val="24"/>
          <w:szCs w:val="24"/>
          <w:lang w:eastAsia="es-ES"/>
        </w:rPr>
      </w:pPr>
    </w:p>
    <w:p w14:paraId="3EE3C0C9" w14:textId="77777777" w:rsidR="00CD2188" w:rsidRDefault="00DF5A85" w:rsidP="00CD2188">
      <w:pPr>
        <w:spacing w:after="0" w:line="240" w:lineRule="auto"/>
        <w:ind w:left="142"/>
        <w:jc w:val="center"/>
        <w:rPr>
          <w:rFonts w:ascii="Arial" w:eastAsia="Times New Roman" w:hAnsi="Arial" w:cs="Arial"/>
          <w:b/>
          <w:sz w:val="18"/>
          <w:szCs w:val="18"/>
          <w:lang w:eastAsia="es-ES"/>
        </w:rPr>
      </w:pPr>
      <w:r w:rsidRPr="00DF5A85">
        <w:rPr>
          <w:rFonts w:ascii="Arial" w:eastAsia="Times New Roman" w:hAnsi="Arial" w:cs="Arial"/>
          <w:b/>
          <w:sz w:val="18"/>
          <w:szCs w:val="18"/>
          <w:lang w:eastAsia="es-ES"/>
        </w:rPr>
        <w:t>Tabla 10. Alineación de Planes de Mediano Plaz</w:t>
      </w:r>
      <w:r w:rsidR="00CD2188">
        <w:rPr>
          <w:rFonts w:ascii="Arial" w:eastAsia="Times New Roman" w:hAnsi="Arial" w:cs="Arial"/>
          <w:b/>
          <w:sz w:val="18"/>
          <w:szCs w:val="18"/>
          <w:lang w:eastAsia="es-ES"/>
        </w:rPr>
        <w:t xml:space="preserve">o PMD 2021-2024, con el </w:t>
      </w:r>
    </w:p>
    <w:p w14:paraId="35B88497" w14:textId="552D1DF9" w:rsidR="00DF5A85" w:rsidRPr="00DF5A85" w:rsidRDefault="00DF5A85" w:rsidP="00CD2188">
      <w:pPr>
        <w:spacing w:after="0" w:line="240" w:lineRule="auto"/>
        <w:ind w:left="142"/>
        <w:jc w:val="center"/>
        <w:rPr>
          <w:rFonts w:ascii="Arial" w:eastAsia="Times New Roman" w:hAnsi="Arial" w:cs="Arial"/>
          <w:b/>
          <w:sz w:val="18"/>
          <w:szCs w:val="18"/>
          <w:lang w:eastAsia="es-ES"/>
        </w:rPr>
      </w:pPr>
      <w:r w:rsidRPr="00DF5A85">
        <w:rPr>
          <w:rFonts w:ascii="Arial" w:eastAsia="Times New Roman" w:hAnsi="Arial" w:cs="Arial"/>
          <w:b/>
          <w:sz w:val="18"/>
          <w:szCs w:val="18"/>
          <w:lang w:eastAsia="es-ES"/>
        </w:rPr>
        <w:t>PED 2016-2022 y el PND 2019-2024.</w:t>
      </w:r>
    </w:p>
    <w:tbl>
      <w:tblPr>
        <w:tblStyle w:val="Tablaconcuadrcula18"/>
        <w:tblW w:w="0" w:type="auto"/>
        <w:jc w:val="center"/>
        <w:tblLayout w:type="fixed"/>
        <w:tblLook w:val="04A0" w:firstRow="1" w:lastRow="0" w:firstColumn="1" w:lastColumn="0" w:noHBand="0" w:noVBand="1"/>
      </w:tblPr>
      <w:tblGrid>
        <w:gridCol w:w="2899"/>
        <w:gridCol w:w="2899"/>
        <w:gridCol w:w="2908"/>
      </w:tblGrid>
      <w:tr w:rsidR="00DF5A85" w:rsidRPr="00DF5A85" w14:paraId="3B4FDEA0" w14:textId="77777777" w:rsidTr="00DF5A85">
        <w:trPr>
          <w:trHeight w:val="272"/>
          <w:jc w:val="center"/>
        </w:trPr>
        <w:tc>
          <w:tcPr>
            <w:tcW w:w="2899" w:type="dxa"/>
            <w:shd w:val="clear" w:color="auto" w:fill="C5E0B3"/>
          </w:tcPr>
          <w:p w14:paraId="02C35213" w14:textId="77777777" w:rsidR="00DF5A85" w:rsidRPr="00DF5A85" w:rsidRDefault="00DF5A85" w:rsidP="00DF5A85">
            <w:pPr>
              <w:jc w:val="both"/>
              <w:rPr>
                <w:rFonts w:ascii="Arial" w:hAnsi="Arial" w:cs="Arial"/>
                <w:sz w:val="16"/>
                <w:szCs w:val="18"/>
                <w:lang w:eastAsia="es-ES"/>
              </w:rPr>
            </w:pPr>
            <w:r w:rsidRPr="00DF5A85">
              <w:rPr>
                <w:rFonts w:ascii="Arial" w:hAnsi="Arial" w:cs="Arial"/>
                <w:b/>
                <w:sz w:val="16"/>
                <w:szCs w:val="16"/>
                <w:lang w:eastAsia="es-ES"/>
              </w:rPr>
              <w:t>Plan Municipal de Desarrollo 2021-2024</w:t>
            </w:r>
          </w:p>
        </w:tc>
        <w:tc>
          <w:tcPr>
            <w:tcW w:w="2899" w:type="dxa"/>
            <w:shd w:val="clear" w:color="auto" w:fill="C5E0B3"/>
          </w:tcPr>
          <w:p w14:paraId="1A3065BE" w14:textId="77777777" w:rsidR="00DF5A85" w:rsidRPr="00DF5A85" w:rsidRDefault="00DF5A85" w:rsidP="00DF5A85">
            <w:pPr>
              <w:jc w:val="both"/>
              <w:rPr>
                <w:rFonts w:ascii="Arial" w:hAnsi="Arial" w:cs="Arial"/>
                <w:sz w:val="16"/>
                <w:szCs w:val="18"/>
                <w:lang w:eastAsia="es-ES"/>
              </w:rPr>
            </w:pPr>
            <w:r w:rsidRPr="00DF5A85">
              <w:rPr>
                <w:rFonts w:ascii="Arial" w:hAnsi="Arial" w:cs="Arial"/>
                <w:b/>
                <w:sz w:val="16"/>
                <w:szCs w:val="16"/>
                <w:lang w:eastAsia="es-ES"/>
              </w:rPr>
              <w:t>Plan Estatal de Desarrollo 2016-2022</w:t>
            </w:r>
          </w:p>
        </w:tc>
        <w:tc>
          <w:tcPr>
            <w:tcW w:w="2907" w:type="dxa"/>
            <w:shd w:val="clear" w:color="auto" w:fill="C5E0B3"/>
          </w:tcPr>
          <w:p w14:paraId="4DBBDE66" w14:textId="77777777" w:rsidR="00DF5A85" w:rsidRPr="00DF5A85" w:rsidRDefault="00DF5A85" w:rsidP="00DF5A85">
            <w:pPr>
              <w:jc w:val="both"/>
              <w:rPr>
                <w:rFonts w:ascii="Arial" w:hAnsi="Arial" w:cs="Arial"/>
                <w:sz w:val="16"/>
                <w:szCs w:val="18"/>
                <w:lang w:eastAsia="es-ES"/>
              </w:rPr>
            </w:pPr>
            <w:r w:rsidRPr="00DF5A85">
              <w:rPr>
                <w:rFonts w:ascii="Arial" w:hAnsi="Arial" w:cs="Arial"/>
                <w:b/>
                <w:sz w:val="16"/>
                <w:szCs w:val="16"/>
                <w:lang w:eastAsia="es-ES"/>
              </w:rPr>
              <w:t>Plan Nacional de Desarrollo 2019-2024</w:t>
            </w:r>
          </w:p>
        </w:tc>
      </w:tr>
      <w:tr w:rsidR="00DF5A85" w:rsidRPr="00DF5A85" w14:paraId="15B1602D" w14:textId="77777777" w:rsidTr="00DF5A85">
        <w:trPr>
          <w:trHeight w:val="251"/>
          <w:jc w:val="center"/>
        </w:trPr>
        <w:tc>
          <w:tcPr>
            <w:tcW w:w="2899" w:type="dxa"/>
          </w:tcPr>
          <w:p w14:paraId="021C655D" w14:textId="77777777" w:rsidR="00DF5A85" w:rsidRPr="00DF5A85" w:rsidRDefault="00DF5A85" w:rsidP="00DF5A85">
            <w:pPr>
              <w:jc w:val="both"/>
              <w:rPr>
                <w:rFonts w:ascii="Arial" w:hAnsi="Arial" w:cs="Arial"/>
                <w:sz w:val="16"/>
                <w:szCs w:val="18"/>
                <w:lang w:eastAsia="es-ES"/>
              </w:rPr>
            </w:pPr>
            <w:r w:rsidRPr="00DF5A85">
              <w:rPr>
                <w:rFonts w:ascii="Arial" w:hAnsi="Arial" w:cs="Arial"/>
                <w:sz w:val="16"/>
                <w:szCs w:val="18"/>
                <w:lang w:eastAsia="es-ES"/>
              </w:rPr>
              <w:t xml:space="preserve">Eje 1. Desarrollo Económico. </w:t>
            </w:r>
          </w:p>
          <w:p w14:paraId="16694DF8" w14:textId="77777777" w:rsidR="00DF5A85" w:rsidRPr="00DF5A85" w:rsidRDefault="00DF5A85" w:rsidP="00DF5A85">
            <w:pPr>
              <w:jc w:val="both"/>
              <w:rPr>
                <w:rFonts w:ascii="Arial" w:hAnsi="Arial" w:cs="Arial"/>
                <w:sz w:val="16"/>
                <w:szCs w:val="18"/>
                <w:lang w:eastAsia="es-ES"/>
              </w:rPr>
            </w:pPr>
            <w:r w:rsidRPr="00DF5A85">
              <w:rPr>
                <w:rFonts w:ascii="Arial" w:hAnsi="Arial" w:cs="Arial"/>
                <w:sz w:val="16"/>
                <w:szCs w:val="18"/>
                <w:lang w:eastAsia="es-ES"/>
              </w:rPr>
              <w:t>La lucha del pueblo contra la pobreza y el desempleo</w:t>
            </w:r>
          </w:p>
        </w:tc>
        <w:tc>
          <w:tcPr>
            <w:tcW w:w="2899" w:type="dxa"/>
          </w:tcPr>
          <w:p w14:paraId="60E0EAE0" w14:textId="77777777" w:rsidR="00DF5A85" w:rsidRPr="00DF5A85" w:rsidRDefault="00DF5A85" w:rsidP="00DF5A85">
            <w:pPr>
              <w:jc w:val="both"/>
              <w:rPr>
                <w:rFonts w:ascii="Arial" w:hAnsi="Arial" w:cs="Arial"/>
                <w:sz w:val="16"/>
                <w:szCs w:val="18"/>
                <w:lang w:eastAsia="es-ES"/>
              </w:rPr>
            </w:pPr>
            <w:r w:rsidRPr="00DF5A85">
              <w:rPr>
                <w:rFonts w:ascii="Arial" w:hAnsi="Arial" w:cs="Arial"/>
                <w:sz w:val="16"/>
                <w:szCs w:val="18"/>
                <w:lang w:eastAsia="es-ES"/>
              </w:rPr>
              <w:t>Eje 1. Desarrollo y diversificación económica con oportunidades para todos</w:t>
            </w:r>
          </w:p>
        </w:tc>
        <w:tc>
          <w:tcPr>
            <w:tcW w:w="2907" w:type="dxa"/>
            <w:vAlign w:val="center"/>
          </w:tcPr>
          <w:p w14:paraId="2F9F84AB" w14:textId="77777777" w:rsidR="00DF5A85" w:rsidRPr="00DF5A85" w:rsidRDefault="00DF5A85" w:rsidP="00DF5A85">
            <w:pPr>
              <w:jc w:val="both"/>
              <w:rPr>
                <w:rFonts w:ascii="Arial" w:hAnsi="Arial" w:cs="Arial"/>
                <w:sz w:val="16"/>
                <w:szCs w:val="18"/>
                <w:lang w:eastAsia="es-ES"/>
              </w:rPr>
            </w:pPr>
            <w:r w:rsidRPr="00DF5A85">
              <w:rPr>
                <w:rFonts w:ascii="Arial" w:hAnsi="Arial" w:cs="Arial"/>
                <w:sz w:val="16"/>
                <w:szCs w:val="18"/>
                <w:lang w:eastAsia="es-ES"/>
              </w:rPr>
              <w:t>Eje 3. Economía</w:t>
            </w:r>
          </w:p>
        </w:tc>
      </w:tr>
      <w:tr w:rsidR="00DF5A85" w:rsidRPr="00DF5A85" w14:paraId="256288DA" w14:textId="77777777" w:rsidTr="00DF5A85">
        <w:trPr>
          <w:trHeight w:val="515"/>
          <w:jc w:val="center"/>
        </w:trPr>
        <w:tc>
          <w:tcPr>
            <w:tcW w:w="2899" w:type="dxa"/>
            <w:vMerge w:val="restart"/>
          </w:tcPr>
          <w:p w14:paraId="50C35FD6" w14:textId="77777777" w:rsidR="00DF5A85" w:rsidRPr="00DF5A85" w:rsidRDefault="00DF5A85" w:rsidP="00DF5A85">
            <w:pPr>
              <w:jc w:val="both"/>
              <w:rPr>
                <w:rFonts w:ascii="Arial" w:hAnsi="Arial" w:cs="Arial"/>
                <w:sz w:val="16"/>
                <w:szCs w:val="18"/>
                <w:lang w:eastAsia="es-ES"/>
              </w:rPr>
            </w:pPr>
            <w:r w:rsidRPr="00DF5A85">
              <w:rPr>
                <w:rFonts w:ascii="Arial" w:hAnsi="Arial" w:cs="Arial"/>
                <w:sz w:val="16"/>
                <w:szCs w:val="18"/>
                <w:lang w:eastAsia="es-ES"/>
              </w:rPr>
              <w:t xml:space="preserve">Eje 2. Desarrollo Social. </w:t>
            </w:r>
          </w:p>
          <w:p w14:paraId="72406523" w14:textId="77777777" w:rsidR="00DF5A85" w:rsidRPr="00DF5A85" w:rsidRDefault="00DF5A85" w:rsidP="00DF5A85">
            <w:pPr>
              <w:jc w:val="both"/>
              <w:rPr>
                <w:rFonts w:ascii="Arial" w:hAnsi="Arial" w:cs="Arial"/>
                <w:sz w:val="16"/>
                <w:szCs w:val="18"/>
                <w:lang w:eastAsia="es-ES"/>
              </w:rPr>
            </w:pPr>
            <w:r w:rsidRPr="00DF5A85">
              <w:rPr>
                <w:rFonts w:ascii="Arial" w:hAnsi="Arial" w:cs="Arial"/>
                <w:sz w:val="16"/>
                <w:szCs w:val="18"/>
                <w:lang w:eastAsia="es-ES"/>
              </w:rPr>
              <w:t>Bienestar y servicios de calidad para todas las personas.</w:t>
            </w:r>
          </w:p>
        </w:tc>
        <w:tc>
          <w:tcPr>
            <w:tcW w:w="2899" w:type="dxa"/>
          </w:tcPr>
          <w:p w14:paraId="2B74EC19" w14:textId="77777777" w:rsidR="00DF5A85" w:rsidRPr="00DF5A85" w:rsidRDefault="00DF5A85" w:rsidP="00DF5A85">
            <w:pPr>
              <w:jc w:val="both"/>
              <w:rPr>
                <w:rFonts w:ascii="Arial" w:hAnsi="Arial" w:cs="Arial"/>
                <w:sz w:val="16"/>
                <w:szCs w:val="18"/>
                <w:lang w:eastAsia="es-ES"/>
              </w:rPr>
            </w:pPr>
            <w:r w:rsidRPr="00DF5A85">
              <w:rPr>
                <w:rFonts w:ascii="Arial" w:hAnsi="Arial" w:cs="Arial"/>
                <w:sz w:val="16"/>
                <w:szCs w:val="18"/>
                <w:lang w:eastAsia="es-ES"/>
              </w:rPr>
              <w:t>Eje 4. Desarrollo social y combate a la desigualdad</w:t>
            </w:r>
          </w:p>
        </w:tc>
        <w:tc>
          <w:tcPr>
            <w:tcW w:w="2907" w:type="dxa"/>
            <w:vMerge w:val="restart"/>
            <w:vAlign w:val="center"/>
          </w:tcPr>
          <w:p w14:paraId="3F9242A4" w14:textId="77777777" w:rsidR="00DF5A85" w:rsidRPr="00DF5A85" w:rsidRDefault="00DF5A85" w:rsidP="00DF5A85">
            <w:pPr>
              <w:jc w:val="both"/>
              <w:rPr>
                <w:rFonts w:ascii="Arial" w:hAnsi="Arial" w:cs="Arial"/>
                <w:sz w:val="16"/>
                <w:szCs w:val="18"/>
                <w:lang w:eastAsia="es-ES"/>
              </w:rPr>
            </w:pPr>
            <w:r w:rsidRPr="00DF5A85">
              <w:rPr>
                <w:rFonts w:ascii="Arial" w:hAnsi="Arial" w:cs="Arial"/>
                <w:sz w:val="16"/>
                <w:szCs w:val="18"/>
                <w:lang w:eastAsia="es-ES"/>
              </w:rPr>
              <w:t>Eje 2. Política Social.</w:t>
            </w:r>
          </w:p>
          <w:p w14:paraId="691352F6" w14:textId="77777777" w:rsidR="00DF5A85" w:rsidRPr="00DF5A85" w:rsidRDefault="00DF5A85" w:rsidP="00DF5A85">
            <w:pPr>
              <w:jc w:val="both"/>
              <w:rPr>
                <w:rFonts w:ascii="Arial" w:hAnsi="Arial" w:cs="Arial"/>
                <w:sz w:val="16"/>
                <w:szCs w:val="18"/>
                <w:lang w:eastAsia="es-ES"/>
              </w:rPr>
            </w:pPr>
          </w:p>
        </w:tc>
      </w:tr>
      <w:tr w:rsidR="00DF5A85" w:rsidRPr="00DF5A85" w14:paraId="24F1ED9B" w14:textId="77777777" w:rsidTr="00F00788">
        <w:trPr>
          <w:trHeight w:val="431"/>
          <w:jc w:val="center"/>
        </w:trPr>
        <w:tc>
          <w:tcPr>
            <w:tcW w:w="2899" w:type="dxa"/>
            <w:vMerge/>
          </w:tcPr>
          <w:p w14:paraId="5028D2BC" w14:textId="77777777" w:rsidR="00DF5A85" w:rsidRPr="00DF5A85" w:rsidRDefault="00DF5A85" w:rsidP="00DF5A85">
            <w:pPr>
              <w:jc w:val="both"/>
              <w:rPr>
                <w:rFonts w:ascii="Arial" w:hAnsi="Arial" w:cs="Arial"/>
                <w:sz w:val="16"/>
                <w:szCs w:val="18"/>
                <w:lang w:eastAsia="es-ES"/>
              </w:rPr>
            </w:pPr>
          </w:p>
        </w:tc>
        <w:tc>
          <w:tcPr>
            <w:tcW w:w="2899" w:type="dxa"/>
          </w:tcPr>
          <w:p w14:paraId="49295156" w14:textId="77777777" w:rsidR="00DF5A85" w:rsidRPr="00DF5A85" w:rsidRDefault="00DF5A85" w:rsidP="00DF5A85">
            <w:pPr>
              <w:jc w:val="both"/>
              <w:rPr>
                <w:rFonts w:ascii="Arial" w:hAnsi="Arial" w:cs="Arial"/>
                <w:sz w:val="16"/>
                <w:szCs w:val="18"/>
                <w:lang w:eastAsia="es-ES"/>
              </w:rPr>
            </w:pPr>
            <w:r w:rsidRPr="00DF5A85">
              <w:rPr>
                <w:rFonts w:ascii="Arial" w:hAnsi="Arial" w:cs="Arial"/>
                <w:sz w:val="16"/>
                <w:szCs w:val="18"/>
                <w:lang w:eastAsia="es-ES"/>
              </w:rPr>
              <w:t>Eje 5. Crecimiento ordenado con sustentabilidad ambiental</w:t>
            </w:r>
          </w:p>
        </w:tc>
        <w:tc>
          <w:tcPr>
            <w:tcW w:w="2907" w:type="dxa"/>
            <w:vMerge/>
            <w:vAlign w:val="center"/>
          </w:tcPr>
          <w:p w14:paraId="51221E51" w14:textId="77777777" w:rsidR="00DF5A85" w:rsidRPr="00DF5A85" w:rsidRDefault="00DF5A85" w:rsidP="00DF5A85">
            <w:pPr>
              <w:jc w:val="both"/>
              <w:rPr>
                <w:rFonts w:ascii="Arial" w:hAnsi="Arial" w:cs="Arial"/>
                <w:sz w:val="16"/>
                <w:szCs w:val="18"/>
                <w:lang w:eastAsia="es-ES"/>
              </w:rPr>
            </w:pPr>
          </w:p>
        </w:tc>
      </w:tr>
      <w:tr w:rsidR="00DF5A85" w:rsidRPr="00DF5A85" w14:paraId="65CFC5EF" w14:textId="77777777" w:rsidTr="00DF5A85">
        <w:trPr>
          <w:trHeight w:val="251"/>
          <w:jc w:val="center"/>
        </w:trPr>
        <w:tc>
          <w:tcPr>
            <w:tcW w:w="2899" w:type="dxa"/>
          </w:tcPr>
          <w:p w14:paraId="70352786" w14:textId="77777777" w:rsidR="00DF5A85" w:rsidRPr="00DF5A85" w:rsidRDefault="00DF5A85" w:rsidP="00DF5A85">
            <w:pPr>
              <w:jc w:val="both"/>
              <w:rPr>
                <w:rFonts w:ascii="Arial" w:hAnsi="Arial" w:cs="Arial"/>
                <w:sz w:val="16"/>
                <w:szCs w:val="18"/>
                <w:lang w:eastAsia="es-ES"/>
              </w:rPr>
            </w:pPr>
            <w:r w:rsidRPr="00DF5A85">
              <w:rPr>
                <w:rFonts w:ascii="Arial" w:hAnsi="Arial" w:cs="Arial"/>
                <w:sz w:val="16"/>
                <w:szCs w:val="18"/>
                <w:lang w:eastAsia="es-ES"/>
              </w:rPr>
              <w:t xml:space="preserve">Eje 3. Buen Gobierno. </w:t>
            </w:r>
          </w:p>
          <w:p w14:paraId="423A462D" w14:textId="77777777" w:rsidR="00DF5A85" w:rsidRPr="00DF5A85" w:rsidRDefault="00DF5A85" w:rsidP="00DF5A85">
            <w:pPr>
              <w:jc w:val="both"/>
              <w:rPr>
                <w:rFonts w:ascii="Arial" w:hAnsi="Arial" w:cs="Arial"/>
                <w:sz w:val="16"/>
                <w:szCs w:val="18"/>
                <w:lang w:eastAsia="es-ES"/>
              </w:rPr>
            </w:pPr>
            <w:r w:rsidRPr="00DF5A85">
              <w:rPr>
                <w:rFonts w:ascii="Arial" w:hAnsi="Arial" w:cs="Arial"/>
                <w:sz w:val="16"/>
                <w:szCs w:val="18"/>
                <w:lang w:eastAsia="es-ES"/>
              </w:rPr>
              <w:t>Gobierno cercano, moderno y eficiente.</w:t>
            </w:r>
          </w:p>
        </w:tc>
        <w:tc>
          <w:tcPr>
            <w:tcW w:w="2899" w:type="dxa"/>
          </w:tcPr>
          <w:p w14:paraId="50A307FC" w14:textId="77777777" w:rsidR="00DF5A85" w:rsidRPr="00DF5A85" w:rsidRDefault="00DF5A85" w:rsidP="00DF5A85">
            <w:pPr>
              <w:jc w:val="both"/>
              <w:rPr>
                <w:rFonts w:ascii="Arial" w:hAnsi="Arial" w:cs="Arial"/>
                <w:sz w:val="16"/>
                <w:szCs w:val="18"/>
                <w:lang w:eastAsia="es-ES"/>
              </w:rPr>
            </w:pPr>
            <w:r w:rsidRPr="00DF5A85">
              <w:rPr>
                <w:rFonts w:ascii="Arial" w:hAnsi="Arial" w:cs="Arial"/>
                <w:sz w:val="16"/>
                <w:szCs w:val="18"/>
                <w:lang w:eastAsia="es-ES"/>
              </w:rPr>
              <w:t>Eje 3. Gobierno moderno, confiable y cercano a la gente</w:t>
            </w:r>
          </w:p>
        </w:tc>
        <w:tc>
          <w:tcPr>
            <w:tcW w:w="2907" w:type="dxa"/>
            <w:vMerge w:val="restart"/>
            <w:vAlign w:val="center"/>
          </w:tcPr>
          <w:p w14:paraId="19762E02" w14:textId="77777777" w:rsidR="00DF5A85" w:rsidRPr="00DF5A85" w:rsidRDefault="00DF5A85" w:rsidP="00DF5A85">
            <w:pPr>
              <w:jc w:val="both"/>
              <w:rPr>
                <w:rFonts w:ascii="Arial" w:hAnsi="Arial" w:cs="Arial"/>
                <w:sz w:val="16"/>
                <w:szCs w:val="18"/>
                <w:highlight w:val="yellow"/>
                <w:lang w:eastAsia="es-ES"/>
              </w:rPr>
            </w:pPr>
            <w:r w:rsidRPr="00DF5A85">
              <w:rPr>
                <w:rFonts w:ascii="Arial" w:hAnsi="Arial" w:cs="Arial"/>
                <w:sz w:val="16"/>
                <w:szCs w:val="18"/>
                <w:lang w:eastAsia="es-ES"/>
              </w:rPr>
              <w:t>Eje 1 Política y Gobierno</w:t>
            </w:r>
          </w:p>
        </w:tc>
      </w:tr>
      <w:tr w:rsidR="00DF5A85" w:rsidRPr="00DF5A85" w14:paraId="05F71F8B" w14:textId="77777777" w:rsidTr="00DF5A85">
        <w:trPr>
          <w:trHeight w:val="251"/>
          <w:jc w:val="center"/>
        </w:trPr>
        <w:tc>
          <w:tcPr>
            <w:tcW w:w="2899" w:type="dxa"/>
            <w:tcBorders>
              <w:bottom w:val="single" w:sz="4" w:space="0" w:color="auto"/>
            </w:tcBorders>
          </w:tcPr>
          <w:p w14:paraId="6EE95F67" w14:textId="77777777" w:rsidR="00DF5A85" w:rsidRPr="00DF5A85" w:rsidRDefault="00DF5A85" w:rsidP="00DF5A85">
            <w:pPr>
              <w:jc w:val="both"/>
              <w:rPr>
                <w:rFonts w:ascii="Arial" w:hAnsi="Arial" w:cs="Arial"/>
                <w:sz w:val="16"/>
                <w:szCs w:val="18"/>
                <w:lang w:eastAsia="es-ES"/>
              </w:rPr>
            </w:pPr>
            <w:r w:rsidRPr="00DF5A85">
              <w:rPr>
                <w:rFonts w:ascii="Arial" w:hAnsi="Arial" w:cs="Arial"/>
                <w:sz w:val="16"/>
                <w:szCs w:val="18"/>
                <w:lang w:eastAsia="es-ES"/>
              </w:rPr>
              <w:t xml:space="preserve">Eje 4. Seguridad Ciudadana. </w:t>
            </w:r>
          </w:p>
          <w:p w14:paraId="09FDDCBF" w14:textId="77777777" w:rsidR="00DF5A85" w:rsidRPr="00DF5A85" w:rsidRDefault="00DF5A85" w:rsidP="00DF5A85">
            <w:pPr>
              <w:jc w:val="both"/>
              <w:rPr>
                <w:rFonts w:ascii="Arial" w:hAnsi="Arial" w:cs="Arial"/>
                <w:sz w:val="16"/>
                <w:szCs w:val="18"/>
                <w:lang w:eastAsia="es-ES"/>
              </w:rPr>
            </w:pPr>
            <w:r w:rsidRPr="00DF5A85">
              <w:rPr>
                <w:rFonts w:ascii="Arial" w:hAnsi="Arial" w:cs="Arial"/>
                <w:sz w:val="16"/>
                <w:szCs w:val="18"/>
                <w:lang w:eastAsia="es-ES"/>
              </w:rPr>
              <w:t>Morelenses seguros conviviendo en paz.</w:t>
            </w:r>
          </w:p>
        </w:tc>
        <w:tc>
          <w:tcPr>
            <w:tcW w:w="2899" w:type="dxa"/>
            <w:tcBorders>
              <w:bottom w:val="single" w:sz="4" w:space="0" w:color="auto"/>
            </w:tcBorders>
          </w:tcPr>
          <w:p w14:paraId="6B0A3545" w14:textId="77777777" w:rsidR="00DF5A85" w:rsidRPr="00DF5A85" w:rsidRDefault="00DF5A85" w:rsidP="00DF5A85">
            <w:pPr>
              <w:jc w:val="both"/>
              <w:rPr>
                <w:rFonts w:ascii="Arial" w:hAnsi="Arial" w:cs="Arial"/>
                <w:sz w:val="16"/>
                <w:szCs w:val="18"/>
                <w:lang w:eastAsia="es-ES"/>
              </w:rPr>
            </w:pPr>
            <w:r w:rsidRPr="00DF5A85">
              <w:rPr>
                <w:rFonts w:ascii="Arial" w:hAnsi="Arial" w:cs="Arial"/>
                <w:sz w:val="16"/>
                <w:szCs w:val="18"/>
                <w:lang w:eastAsia="es-ES"/>
              </w:rPr>
              <w:t>Eje 2. Gobernabilidad, seguridad y estado de derecho</w:t>
            </w:r>
          </w:p>
        </w:tc>
        <w:tc>
          <w:tcPr>
            <w:tcW w:w="2907" w:type="dxa"/>
            <w:vMerge/>
            <w:tcBorders>
              <w:bottom w:val="single" w:sz="4" w:space="0" w:color="auto"/>
            </w:tcBorders>
          </w:tcPr>
          <w:p w14:paraId="01AA8684" w14:textId="77777777" w:rsidR="00DF5A85" w:rsidRPr="00DF5A85" w:rsidRDefault="00DF5A85" w:rsidP="00DF5A85">
            <w:pPr>
              <w:jc w:val="both"/>
              <w:rPr>
                <w:rFonts w:ascii="Arial" w:hAnsi="Arial" w:cs="Arial"/>
                <w:sz w:val="16"/>
                <w:szCs w:val="18"/>
                <w:highlight w:val="yellow"/>
                <w:lang w:eastAsia="es-ES"/>
              </w:rPr>
            </w:pPr>
          </w:p>
        </w:tc>
      </w:tr>
      <w:tr w:rsidR="00DF5A85" w:rsidRPr="00DF5A85" w14:paraId="313DC7AB" w14:textId="77777777" w:rsidTr="00DF5A85">
        <w:trPr>
          <w:trHeight w:val="272"/>
          <w:jc w:val="center"/>
        </w:trPr>
        <w:tc>
          <w:tcPr>
            <w:tcW w:w="8706" w:type="dxa"/>
            <w:gridSpan w:val="3"/>
            <w:tcBorders>
              <w:top w:val="single" w:sz="4" w:space="0" w:color="auto"/>
              <w:left w:val="nil"/>
              <w:bottom w:val="nil"/>
              <w:right w:val="nil"/>
            </w:tcBorders>
          </w:tcPr>
          <w:p w14:paraId="7481C3B4" w14:textId="09EA1E99" w:rsidR="00DF5A85" w:rsidRPr="00DF5A85" w:rsidRDefault="00DF5A85" w:rsidP="00DF5A85">
            <w:pPr>
              <w:jc w:val="center"/>
              <w:rPr>
                <w:rFonts w:ascii="Arial" w:hAnsi="Arial" w:cs="Arial"/>
                <w:sz w:val="14"/>
                <w:szCs w:val="18"/>
                <w:lang w:eastAsia="es-ES"/>
              </w:rPr>
            </w:pPr>
            <w:r w:rsidRPr="00DF5A85">
              <w:rPr>
                <w:rFonts w:ascii="Arial" w:hAnsi="Arial" w:cs="Arial"/>
                <w:b/>
                <w:sz w:val="14"/>
                <w:szCs w:val="18"/>
                <w:lang w:eastAsia="es-ES"/>
              </w:rPr>
              <w:t xml:space="preserve">Fuente: </w:t>
            </w:r>
            <w:r w:rsidRPr="00DF5A85">
              <w:rPr>
                <w:rFonts w:ascii="Arial" w:hAnsi="Arial" w:cs="Arial"/>
                <w:sz w:val="14"/>
                <w:szCs w:val="18"/>
                <w:lang w:eastAsia="es-ES"/>
              </w:rPr>
              <w:t>Elab</w:t>
            </w:r>
            <w:r w:rsidR="00104572">
              <w:rPr>
                <w:rFonts w:ascii="Arial" w:hAnsi="Arial" w:cs="Arial"/>
                <w:sz w:val="14"/>
                <w:szCs w:val="18"/>
                <w:lang w:eastAsia="es-ES"/>
              </w:rPr>
              <w:t>orado por la ASEQROO, con base en la</w:t>
            </w:r>
            <w:r w:rsidRPr="00DF5A85">
              <w:rPr>
                <w:rFonts w:ascii="Arial" w:hAnsi="Arial" w:cs="Arial"/>
                <w:sz w:val="14"/>
                <w:szCs w:val="18"/>
                <w:lang w:eastAsia="es-ES"/>
              </w:rPr>
              <w:t xml:space="preserve"> información proporcionada por el Ayuntamiento de José María Morelos.</w:t>
            </w:r>
          </w:p>
        </w:tc>
      </w:tr>
    </w:tbl>
    <w:p w14:paraId="2A21BC6C" w14:textId="77777777" w:rsidR="00DF5A85" w:rsidRPr="00F00788" w:rsidRDefault="00DF5A85" w:rsidP="00DF5A85">
      <w:pPr>
        <w:spacing w:after="0"/>
        <w:jc w:val="both"/>
        <w:rPr>
          <w:rFonts w:ascii="Arial" w:eastAsia="Times New Roman" w:hAnsi="Arial" w:cs="Arial"/>
          <w:sz w:val="20"/>
          <w:szCs w:val="24"/>
          <w:lang w:eastAsia="es-ES"/>
        </w:rPr>
      </w:pPr>
    </w:p>
    <w:p w14:paraId="6B4631C8" w14:textId="46409A7E" w:rsidR="00DF5A85" w:rsidRPr="00DF5A85" w:rsidRDefault="00DF5A85" w:rsidP="00DF5A85">
      <w:pPr>
        <w:spacing w:after="0"/>
        <w:jc w:val="both"/>
        <w:rPr>
          <w:rFonts w:ascii="Arial" w:eastAsia="Times New Roman" w:hAnsi="Arial" w:cs="Arial"/>
          <w:sz w:val="24"/>
          <w:szCs w:val="24"/>
          <w:lang w:eastAsia="es-ES"/>
        </w:rPr>
      </w:pPr>
      <w:r w:rsidRPr="00DF5A85">
        <w:rPr>
          <w:rFonts w:ascii="Arial" w:eastAsia="Times New Roman" w:hAnsi="Arial" w:cs="Arial"/>
          <w:sz w:val="24"/>
          <w:szCs w:val="24"/>
          <w:lang w:eastAsia="es-ES"/>
        </w:rPr>
        <w:t>Conforme al análisis realizado en atención a la alineación de los planes de mediano plazo anteriormente presentados, se observó que el Plan Municipal de Desarrollo</w:t>
      </w:r>
      <w:r w:rsidR="00B56C46">
        <w:rPr>
          <w:rFonts w:ascii="Arial" w:eastAsia="Times New Roman" w:hAnsi="Arial" w:cs="Arial"/>
          <w:sz w:val="24"/>
          <w:szCs w:val="24"/>
          <w:lang w:eastAsia="es-ES"/>
        </w:rPr>
        <w:t xml:space="preserve"> 2021-2024 de José María Morelos</w:t>
      </w:r>
      <w:r w:rsidRPr="00DF5A85">
        <w:rPr>
          <w:rFonts w:ascii="Arial" w:eastAsia="Times New Roman" w:hAnsi="Arial" w:cs="Arial"/>
          <w:sz w:val="24"/>
          <w:szCs w:val="24"/>
          <w:lang w:eastAsia="es-ES"/>
        </w:rPr>
        <w:t>, presenta congruencia en sus ejes, objetivo, programas</w:t>
      </w:r>
      <w:r w:rsidR="00B56C46">
        <w:rPr>
          <w:rFonts w:ascii="Arial" w:eastAsia="Times New Roman" w:hAnsi="Arial" w:cs="Arial"/>
          <w:sz w:val="24"/>
          <w:szCs w:val="24"/>
          <w:lang w:eastAsia="es-ES"/>
        </w:rPr>
        <w:t xml:space="preserve"> y estrategias, con respecto a</w:t>
      </w:r>
      <w:r w:rsidRPr="00DF5A85">
        <w:rPr>
          <w:rFonts w:ascii="Arial" w:eastAsia="Times New Roman" w:hAnsi="Arial" w:cs="Arial"/>
          <w:sz w:val="24"/>
          <w:szCs w:val="24"/>
          <w:lang w:eastAsia="es-ES"/>
        </w:rPr>
        <w:t xml:space="preserve"> las acciones que la Administración Pública Federal y Estatal contemplen dentro del contexto de la Actualización del Plan Estatal de Desarrollo (PED) 2016-2022 y el Plan Nacional de Desarrollo (PND) 2019-2024. </w:t>
      </w:r>
    </w:p>
    <w:p w14:paraId="7EF0A87C" w14:textId="77777777" w:rsidR="00DF5A85" w:rsidRPr="00DF5A85" w:rsidRDefault="00DF5A85" w:rsidP="00DF5A85">
      <w:pPr>
        <w:spacing w:after="0" w:line="240" w:lineRule="auto"/>
        <w:ind w:left="142"/>
        <w:jc w:val="both"/>
        <w:rPr>
          <w:rFonts w:ascii="Arial" w:eastAsia="Times New Roman" w:hAnsi="Arial" w:cs="Arial"/>
          <w:sz w:val="24"/>
          <w:szCs w:val="24"/>
          <w:lang w:eastAsia="es-ES"/>
        </w:rPr>
      </w:pPr>
    </w:p>
    <w:p w14:paraId="25960334" w14:textId="34C9DAD5" w:rsidR="00435DED" w:rsidRDefault="00B30F78" w:rsidP="003E06DC">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R</w:t>
      </w:r>
      <w:r w:rsidR="00DF5A85" w:rsidRPr="00DF5A85">
        <w:rPr>
          <w:rFonts w:ascii="Arial" w:eastAsia="Times New Roman" w:hAnsi="Arial" w:cs="Arial"/>
          <w:sz w:val="24"/>
          <w:szCs w:val="24"/>
          <w:lang w:eastAsia="es-ES"/>
        </w:rPr>
        <w:t>especto a l</w:t>
      </w:r>
      <w:r>
        <w:rPr>
          <w:rFonts w:ascii="Arial" w:eastAsia="Times New Roman" w:hAnsi="Arial" w:cs="Arial"/>
          <w:sz w:val="24"/>
          <w:szCs w:val="24"/>
          <w:lang w:eastAsia="es-ES"/>
        </w:rPr>
        <w:t>a Agenda 2030 y los objetivos</w:t>
      </w:r>
      <w:r w:rsidR="00DF5A85" w:rsidRPr="00DF5A85">
        <w:rPr>
          <w:rFonts w:ascii="Arial" w:eastAsia="Times New Roman" w:hAnsi="Arial" w:cs="Arial"/>
          <w:sz w:val="24"/>
          <w:szCs w:val="24"/>
          <w:lang w:eastAsia="es-ES"/>
        </w:rPr>
        <w:t xml:space="preserve"> para el Desarrollo Sostenible, se </w:t>
      </w:r>
      <w:r>
        <w:rPr>
          <w:rFonts w:ascii="Arial" w:eastAsia="Times New Roman" w:hAnsi="Arial" w:cs="Arial"/>
          <w:sz w:val="24"/>
          <w:szCs w:val="24"/>
          <w:lang w:eastAsia="es-ES"/>
        </w:rPr>
        <w:t>analizó si</w:t>
      </w:r>
      <w:r w:rsidR="00DF5A85" w:rsidRPr="00DF5A85">
        <w:rPr>
          <w:rFonts w:ascii="Arial" w:eastAsia="Times New Roman" w:hAnsi="Arial" w:cs="Arial"/>
          <w:sz w:val="24"/>
          <w:szCs w:val="24"/>
          <w:lang w:eastAsia="es-ES"/>
        </w:rPr>
        <w:t xml:space="preserve"> los 17 Objetivos para el Desarrol</w:t>
      </w:r>
      <w:r>
        <w:rPr>
          <w:rFonts w:ascii="Arial" w:eastAsia="Times New Roman" w:hAnsi="Arial" w:cs="Arial"/>
          <w:sz w:val="24"/>
          <w:szCs w:val="24"/>
          <w:lang w:eastAsia="es-ES"/>
        </w:rPr>
        <w:t>lo Sostenible (ODS) se encuentra</w:t>
      </w:r>
      <w:r w:rsidR="00104572">
        <w:rPr>
          <w:rFonts w:ascii="Arial" w:eastAsia="Times New Roman" w:hAnsi="Arial" w:cs="Arial"/>
          <w:sz w:val="24"/>
          <w:szCs w:val="24"/>
          <w:lang w:eastAsia="es-ES"/>
        </w:rPr>
        <w:t>n ali</w:t>
      </w:r>
      <w:r w:rsidR="00DF5A85" w:rsidRPr="00DF5A85">
        <w:rPr>
          <w:rFonts w:ascii="Arial" w:eastAsia="Times New Roman" w:hAnsi="Arial" w:cs="Arial"/>
          <w:sz w:val="24"/>
          <w:szCs w:val="24"/>
          <w:lang w:eastAsia="es-ES"/>
        </w:rPr>
        <w:t>n</w:t>
      </w:r>
      <w:r w:rsidR="00104572">
        <w:rPr>
          <w:rFonts w:ascii="Arial" w:eastAsia="Times New Roman" w:hAnsi="Arial" w:cs="Arial"/>
          <w:sz w:val="24"/>
          <w:szCs w:val="24"/>
          <w:lang w:eastAsia="es-ES"/>
        </w:rPr>
        <w:t>e</w:t>
      </w:r>
      <w:r w:rsidR="00DF5A85" w:rsidRPr="00DF5A85">
        <w:rPr>
          <w:rFonts w:ascii="Arial" w:eastAsia="Times New Roman" w:hAnsi="Arial" w:cs="Arial"/>
          <w:sz w:val="24"/>
          <w:szCs w:val="24"/>
          <w:lang w:eastAsia="es-ES"/>
        </w:rPr>
        <w:t>ados con el Plan Municipal de Desarrollo 2021-2024 del Ayuntamiento de José María Morelos, presentando el análisis en la siguiente tabla:</w:t>
      </w:r>
    </w:p>
    <w:p w14:paraId="31377340" w14:textId="77777777" w:rsidR="00DF5A85" w:rsidRPr="00DF5A85" w:rsidRDefault="00DF5A85" w:rsidP="00DF5A85">
      <w:pPr>
        <w:spacing w:after="0" w:line="240" w:lineRule="auto"/>
        <w:jc w:val="center"/>
        <w:rPr>
          <w:rFonts w:ascii="Arial" w:eastAsia="Times New Roman" w:hAnsi="Arial" w:cs="Arial"/>
          <w:b/>
          <w:sz w:val="18"/>
          <w:szCs w:val="18"/>
          <w:lang w:eastAsia="es-ES"/>
        </w:rPr>
      </w:pPr>
      <w:r w:rsidRPr="00DF5A85">
        <w:rPr>
          <w:rFonts w:ascii="Arial" w:eastAsia="Times New Roman" w:hAnsi="Arial" w:cs="Arial"/>
          <w:b/>
          <w:sz w:val="18"/>
          <w:szCs w:val="18"/>
          <w:lang w:eastAsia="es-ES"/>
        </w:rPr>
        <w:lastRenderedPageBreak/>
        <w:t xml:space="preserve">Tabla 11. Alineación del PMD 2021-2024 de José María Morelos con la </w:t>
      </w:r>
    </w:p>
    <w:p w14:paraId="374D2CA0" w14:textId="77777777" w:rsidR="00DF5A85" w:rsidRPr="00DF5A85" w:rsidRDefault="00DF5A85" w:rsidP="00DF5A85">
      <w:pPr>
        <w:spacing w:after="0" w:line="240" w:lineRule="auto"/>
        <w:jc w:val="center"/>
        <w:rPr>
          <w:rFonts w:ascii="Arial" w:eastAsia="Times New Roman" w:hAnsi="Arial" w:cs="Arial"/>
          <w:b/>
          <w:sz w:val="18"/>
          <w:szCs w:val="18"/>
          <w:lang w:eastAsia="es-ES"/>
        </w:rPr>
      </w:pPr>
      <w:r w:rsidRPr="00DF5A85">
        <w:rPr>
          <w:rFonts w:ascii="Arial" w:eastAsia="Times New Roman" w:hAnsi="Arial" w:cs="Arial"/>
          <w:b/>
          <w:sz w:val="18"/>
          <w:szCs w:val="18"/>
          <w:lang w:eastAsia="es-ES"/>
        </w:rPr>
        <w:t>Agenda 2030 de los Objetivos de Desarrollo Sostenible</w:t>
      </w:r>
    </w:p>
    <w:tbl>
      <w:tblPr>
        <w:tblStyle w:val="Tablaconcuadrcula18"/>
        <w:tblW w:w="8613" w:type="dxa"/>
        <w:jc w:val="center"/>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Look w:val="04A0" w:firstRow="1" w:lastRow="0" w:firstColumn="1" w:lastColumn="0" w:noHBand="0" w:noVBand="1"/>
      </w:tblPr>
      <w:tblGrid>
        <w:gridCol w:w="3355"/>
        <w:gridCol w:w="3648"/>
        <w:gridCol w:w="878"/>
        <w:gridCol w:w="732"/>
      </w:tblGrid>
      <w:tr w:rsidR="00DF5A85" w:rsidRPr="00DF5A85" w14:paraId="182FA306" w14:textId="77777777" w:rsidTr="00DF5A85">
        <w:trPr>
          <w:trHeight w:val="280"/>
          <w:tblHeader/>
          <w:jc w:val="center"/>
        </w:trPr>
        <w:tc>
          <w:tcPr>
            <w:tcW w:w="3355" w:type="dxa"/>
            <w:vMerge w:val="restart"/>
            <w:shd w:val="clear" w:color="auto" w:fill="C5E0B3"/>
            <w:vAlign w:val="center"/>
          </w:tcPr>
          <w:p w14:paraId="26B5CFD1" w14:textId="77777777" w:rsidR="00DF5A85" w:rsidRPr="00DF5A85" w:rsidRDefault="00DF5A85" w:rsidP="00DF5A85">
            <w:pPr>
              <w:jc w:val="center"/>
              <w:rPr>
                <w:rFonts w:ascii="Arial" w:hAnsi="Arial" w:cs="Arial"/>
                <w:b/>
                <w:sz w:val="18"/>
                <w:szCs w:val="16"/>
                <w:lang w:eastAsia="es-ES"/>
              </w:rPr>
            </w:pPr>
            <w:r w:rsidRPr="00DF5A85">
              <w:rPr>
                <w:rFonts w:ascii="Arial" w:hAnsi="Arial" w:cs="Arial"/>
                <w:b/>
                <w:sz w:val="18"/>
                <w:szCs w:val="18"/>
                <w:lang w:eastAsia="es-ES"/>
              </w:rPr>
              <w:t>Objetivos de Desarrollo Sostenible</w:t>
            </w:r>
          </w:p>
        </w:tc>
        <w:tc>
          <w:tcPr>
            <w:tcW w:w="3648" w:type="dxa"/>
            <w:vMerge w:val="restart"/>
            <w:shd w:val="clear" w:color="auto" w:fill="C5E0B3"/>
            <w:vAlign w:val="center"/>
          </w:tcPr>
          <w:p w14:paraId="27F248AA" w14:textId="77777777" w:rsidR="00DF5A85" w:rsidRPr="00DF5A85" w:rsidRDefault="00DF5A85" w:rsidP="00DF5A85">
            <w:pPr>
              <w:jc w:val="center"/>
              <w:rPr>
                <w:rFonts w:ascii="Arial" w:hAnsi="Arial" w:cs="Arial"/>
                <w:b/>
                <w:sz w:val="18"/>
                <w:szCs w:val="16"/>
                <w:lang w:eastAsia="es-ES"/>
              </w:rPr>
            </w:pPr>
            <w:r w:rsidRPr="00DF5A85">
              <w:rPr>
                <w:rFonts w:ascii="Arial" w:hAnsi="Arial" w:cs="Arial"/>
                <w:b/>
                <w:sz w:val="18"/>
                <w:szCs w:val="16"/>
                <w:lang w:eastAsia="es-ES"/>
              </w:rPr>
              <w:t>Ejes Estratégicos del PMD 2021-2024</w:t>
            </w:r>
          </w:p>
        </w:tc>
        <w:tc>
          <w:tcPr>
            <w:tcW w:w="1610" w:type="dxa"/>
            <w:gridSpan w:val="2"/>
            <w:shd w:val="clear" w:color="auto" w:fill="C5E0B3"/>
            <w:vAlign w:val="center"/>
          </w:tcPr>
          <w:p w14:paraId="14DA5D07" w14:textId="77777777" w:rsidR="00DF5A85" w:rsidRPr="00DF5A85" w:rsidRDefault="00DF5A85" w:rsidP="00DF5A85">
            <w:pPr>
              <w:jc w:val="center"/>
              <w:rPr>
                <w:rFonts w:ascii="Arial" w:hAnsi="Arial" w:cs="Arial"/>
                <w:b/>
                <w:sz w:val="18"/>
                <w:szCs w:val="18"/>
                <w:lang w:eastAsia="es-ES"/>
              </w:rPr>
            </w:pPr>
            <w:r w:rsidRPr="00DF5A85">
              <w:rPr>
                <w:rFonts w:ascii="Arial" w:hAnsi="Arial" w:cs="Arial"/>
                <w:b/>
                <w:sz w:val="18"/>
                <w:szCs w:val="18"/>
                <w:lang w:eastAsia="es-ES"/>
              </w:rPr>
              <w:t xml:space="preserve">Cumplimiento </w:t>
            </w:r>
          </w:p>
        </w:tc>
      </w:tr>
      <w:tr w:rsidR="00DF5A85" w:rsidRPr="00DF5A85" w14:paraId="33002B2B" w14:textId="77777777" w:rsidTr="00DF5A85">
        <w:trPr>
          <w:trHeight w:val="164"/>
          <w:jc w:val="center"/>
        </w:trPr>
        <w:tc>
          <w:tcPr>
            <w:tcW w:w="3355" w:type="dxa"/>
            <w:vMerge/>
          </w:tcPr>
          <w:p w14:paraId="768DC99C" w14:textId="77777777" w:rsidR="00DF5A85" w:rsidRPr="00DF5A85" w:rsidRDefault="00DF5A85" w:rsidP="00DF5A85">
            <w:pPr>
              <w:jc w:val="center"/>
              <w:rPr>
                <w:rFonts w:ascii="Arial" w:hAnsi="Arial" w:cs="Arial"/>
                <w:b/>
                <w:sz w:val="18"/>
                <w:szCs w:val="16"/>
                <w:lang w:eastAsia="es-ES"/>
              </w:rPr>
            </w:pPr>
          </w:p>
        </w:tc>
        <w:tc>
          <w:tcPr>
            <w:tcW w:w="3648" w:type="dxa"/>
            <w:vMerge/>
          </w:tcPr>
          <w:p w14:paraId="387C5ADC" w14:textId="77777777" w:rsidR="00DF5A85" w:rsidRPr="00DF5A85" w:rsidRDefault="00DF5A85" w:rsidP="00DF5A85">
            <w:pPr>
              <w:jc w:val="center"/>
              <w:rPr>
                <w:rFonts w:ascii="Arial" w:hAnsi="Arial" w:cs="Arial"/>
                <w:b/>
                <w:sz w:val="18"/>
                <w:szCs w:val="16"/>
                <w:lang w:eastAsia="es-ES"/>
              </w:rPr>
            </w:pPr>
          </w:p>
        </w:tc>
        <w:tc>
          <w:tcPr>
            <w:tcW w:w="878" w:type="dxa"/>
            <w:shd w:val="clear" w:color="auto" w:fill="C5E0B3"/>
            <w:vAlign w:val="bottom"/>
          </w:tcPr>
          <w:p w14:paraId="15B68710" w14:textId="77777777" w:rsidR="00DF5A85" w:rsidRPr="00DF5A85" w:rsidRDefault="00DF5A85" w:rsidP="00DF5A85">
            <w:pPr>
              <w:jc w:val="center"/>
              <w:rPr>
                <w:rFonts w:ascii="Arial" w:hAnsi="Arial" w:cs="Arial"/>
                <w:b/>
                <w:sz w:val="16"/>
                <w:szCs w:val="16"/>
                <w:lang w:eastAsia="es-ES"/>
              </w:rPr>
            </w:pPr>
            <w:r w:rsidRPr="00DF5A85">
              <w:rPr>
                <w:rFonts w:ascii="Segoe UI Symbol" w:hAnsi="Segoe UI Symbol" w:cs="Segoe UI Symbol"/>
                <w:b/>
                <w:sz w:val="16"/>
                <w:szCs w:val="16"/>
                <w:lang w:eastAsia="es-ES"/>
              </w:rPr>
              <w:t>✓</w:t>
            </w:r>
          </w:p>
        </w:tc>
        <w:tc>
          <w:tcPr>
            <w:tcW w:w="732" w:type="dxa"/>
            <w:shd w:val="clear" w:color="auto" w:fill="C5E0B3"/>
            <w:vAlign w:val="center"/>
          </w:tcPr>
          <w:p w14:paraId="16681BD3" w14:textId="77777777" w:rsidR="00DF5A85" w:rsidRPr="00DF5A85" w:rsidRDefault="00DF5A85" w:rsidP="00DF5A85">
            <w:pPr>
              <w:tabs>
                <w:tab w:val="center" w:pos="410"/>
              </w:tabs>
              <w:jc w:val="center"/>
              <w:rPr>
                <w:rFonts w:ascii="Arial" w:hAnsi="Arial" w:cs="Arial"/>
                <w:b/>
                <w:sz w:val="16"/>
                <w:szCs w:val="16"/>
                <w:lang w:eastAsia="es-ES"/>
              </w:rPr>
            </w:pPr>
            <w:r w:rsidRPr="00DF5A85">
              <w:rPr>
                <w:rFonts w:ascii="Arial" w:hAnsi="Arial" w:cs="Arial"/>
                <w:b/>
                <w:sz w:val="16"/>
                <w:szCs w:val="16"/>
                <w:lang w:eastAsia="es-ES"/>
              </w:rPr>
              <w:t>X</w:t>
            </w:r>
          </w:p>
        </w:tc>
      </w:tr>
      <w:tr w:rsidR="00DF5A85" w:rsidRPr="00DF5A85" w14:paraId="77C3E205" w14:textId="77777777" w:rsidTr="00DF5A85">
        <w:trPr>
          <w:trHeight w:val="169"/>
          <w:jc w:val="center"/>
        </w:trPr>
        <w:tc>
          <w:tcPr>
            <w:tcW w:w="3355" w:type="dxa"/>
          </w:tcPr>
          <w:p w14:paraId="2884EF55"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Fin de la Pobreza</w:t>
            </w:r>
          </w:p>
        </w:tc>
        <w:tc>
          <w:tcPr>
            <w:tcW w:w="3648" w:type="dxa"/>
          </w:tcPr>
          <w:p w14:paraId="0EDE5A23" w14:textId="77777777" w:rsidR="00DF5A85" w:rsidRPr="00DF5A85" w:rsidRDefault="00DF5A85" w:rsidP="00DF5A85">
            <w:pPr>
              <w:rPr>
                <w:rFonts w:ascii="Arial" w:hAnsi="Arial" w:cs="Arial"/>
                <w:sz w:val="16"/>
                <w:szCs w:val="16"/>
                <w:lang w:eastAsia="es-ES"/>
              </w:rPr>
            </w:pPr>
            <w:r w:rsidRPr="00DF5A85">
              <w:rPr>
                <w:rFonts w:ascii="Arial" w:hAnsi="Arial" w:cs="Arial"/>
                <w:sz w:val="16"/>
                <w:szCs w:val="16"/>
                <w:lang w:eastAsia="es-ES"/>
              </w:rPr>
              <w:t>Eje 1. Desarrollo Económico.</w:t>
            </w:r>
          </w:p>
        </w:tc>
        <w:tc>
          <w:tcPr>
            <w:tcW w:w="878" w:type="dxa"/>
            <w:vAlign w:val="center"/>
          </w:tcPr>
          <w:p w14:paraId="0334A46B" w14:textId="77777777" w:rsidR="00DF5A85" w:rsidRPr="00DF5A85" w:rsidRDefault="00DF5A85" w:rsidP="00DF5A85">
            <w:pPr>
              <w:jc w:val="center"/>
              <w:rPr>
                <w:rFonts w:ascii="Arial" w:hAnsi="Arial" w:cs="Arial"/>
                <w:sz w:val="16"/>
                <w:szCs w:val="16"/>
                <w:lang w:eastAsia="es-ES"/>
              </w:rPr>
            </w:pPr>
            <w:r w:rsidRPr="00DF5A85">
              <w:rPr>
                <w:rFonts w:ascii="Segoe UI Symbol" w:hAnsi="Segoe UI Symbol" w:cs="Segoe UI Symbol"/>
                <w:b/>
                <w:sz w:val="16"/>
                <w:szCs w:val="16"/>
                <w:lang w:eastAsia="es-ES"/>
              </w:rPr>
              <w:t>✓</w:t>
            </w:r>
          </w:p>
        </w:tc>
        <w:tc>
          <w:tcPr>
            <w:tcW w:w="732" w:type="dxa"/>
            <w:vAlign w:val="center"/>
          </w:tcPr>
          <w:p w14:paraId="15945D16" w14:textId="77777777" w:rsidR="00DF5A85" w:rsidRPr="00DF5A85" w:rsidRDefault="00DF5A85" w:rsidP="00DF5A85">
            <w:pPr>
              <w:jc w:val="center"/>
              <w:rPr>
                <w:rFonts w:ascii="Arial" w:hAnsi="Arial" w:cs="Arial"/>
                <w:sz w:val="16"/>
                <w:szCs w:val="16"/>
                <w:lang w:eastAsia="es-ES"/>
              </w:rPr>
            </w:pPr>
          </w:p>
        </w:tc>
      </w:tr>
      <w:tr w:rsidR="00DF5A85" w:rsidRPr="00DF5A85" w14:paraId="2816B1E2" w14:textId="77777777" w:rsidTr="00DF5A85">
        <w:trPr>
          <w:trHeight w:val="285"/>
          <w:jc w:val="center"/>
        </w:trPr>
        <w:tc>
          <w:tcPr>
            <w:tcW w:w="3355" w:type="dxa"/>
          </w:tcPr>
          <w:p w14:paraId="30C2C02B"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Hambre Cero</w:t>
            </w:r>
          </w:p>
        </w:tc>
        <w:tc>
          <w:tcPr>
            <w:tcW w:w="3648" w:type="dxa"/>
          </w:tcPr>
          <w:p w14:paraId="3A531042" w14:textId="77777777" w:rsidR="00DF5A85" w:rsidRPr="00DF5A85" w:rsidRDefault="00DF5A85" w:rsidP="00DF5A85">
            <w:pPr>
              <w:jc w:val="both"/>
              <w:rPr>
                <w:rFonts w:ascii="Arial" w:hAnsi="Arial" w:cs="Arial"/>
                <w:sz w:val="16"/>
                <w:szCs w:val="16"/>
                <w:lang w:eastAsia="es-ES"/>
              </w:rPr>
            </w:pPr>
            <w:r w:rsidRPr="00DF5A85">
              <w:rPr>
                <w:rFonts w:ascii="Arial" w:hAnsi="Arial" w:cs="Arial"/>
                <w:sz w:val="16"/>
                <w:szCs w:val="16"/>
                <w:lang w:eastAsia="es-ES"/>
              </w:rPr>
              <w:t>Eje 1. Desarrollo Económico.</w:t>
            </w:r>
          </w:p>
        </w:tc>
        <w:tc>
          <w:tcPr>
            <w:tcW w:w="878" w:type="dxa"/>
            <w:vAlign w:val="center"/>
          </w:tcPr>
          <w:p w14:paraId="1FA37744" w14:textId="77777777" w:rsidR="00DF5A85" w:rsidRPr="00DF5A85" w:rsidRDefault="00DF5A85" w:rsidP="00DF5A85">
            <w:pPr>
              <w:jc w:val="center"/>
              <w:rPr>
                <w:rFonts w:ascii="Arial" w:hAnsi="Arial" w:cs="Arial"/>
                <w:sz w:val="16"/>
                <w:szCs w:val="16"/>
                <w:lang w:eastAsia="es-ES"/>
              </w:rPr>
            </w:pPr>
            <w:r w:rsidRPr="00DF5A85">
              <w:rPr>
                <w:rFonts w:ascii="Segoe UI Symbol" w:hAnsi="Segoe UI Symbol" w:cs="Segoe UI Symbol"/>
                <w:b/>
                <w:sz w:val="16"/>
                <w:szCs w:val="16"/>
                <w:lang w:eastAsia="es-ES"/>
              </w:rPr>
              <w:t>✓</w:t>
            </w:r>
          </w:p>
        </w:tc>
        <w:tc>
          <w:tcPr>
            <w:tcW w:w="732" w:type="dxa"/>
            <w:vAlign w:val="center"/>
          </w:tcPr>
          <w:p w14:paraId="5D232386" w14:textId="77777777" w:rsidR="00DF5A85" w:rsidRPr="00DF5A85" w:rsidRDefault="00DF5A85" w:rsidP="00DF5A85">
            <w:pPr>
              <w:jc w:val="center"/>
              <w:rPr>
                <w:rFonts w:ascii="Arial" w:hAnsi="Arial" w:cs="Arial"/>
                <w:sz w:val="16"/>
                <w:szCs w:val="16"/>
                <w:lang w:eastAsia="es-ES"/>
              </w:rPr>
            </w:pPr>
          </w:p>
        </w:tc>
      </w:tr>
      <w:tr w:rsidR="00DF5A85" w:rsidRPr="00DF5A85" w14:paraId="0B2FFCB3" w14:textId="77777777" w:rsidTr="00DF5A85">
        <w:trPr>
          <w:trHeight w:val="285"/>
          <w:jc w:val="center"/>
        </w:trPr>
        <w:tc>
          <w:tcPr>
            <w:tcW w:w="3355" w:type="dxa"/>
          </w:tcPr>
          <w:p w14:paraId="09B2FBA7"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Salud y Bienestar</w:t>
            </w:r>
          </w:p>
        </w:tc>
        <w:tc>
          <w:tcPr>
            <w:tcW w:w="3648" w:type="dxa"/>
          </w:tcPr>
          <w:p w14:paraId="326CF343" w14:textId="77777777" w:rsidR="00DF5A85" w:rsidRPr="00DF5A85" w:rsidRDefault="00DF5A85" w:rsidP="00DF5A85">
            <w:pPr>
              <w:jc w:val="both"/>
              <w:rPr>
                <w:rFonts w:ascii="Arial" w:hAnsi="Arial" w:cs="Arial"/>
                <w:sz w:val="16"/>
                <w:szCs w:val="16"/>
                <w:lang w:eastAsia="es-ES"/>
              </w:rPr>
            </w:pPr>
            <w:r w:rsidRPr="00DF5A85">
              <w:rPr>
                <w:rFonts w:ascii="Arial" w:hAnsi="Arial" w:cs="Arial"/>
                <w:sz w:val="16"/>
                <w:szCs w:val="16"/>
                <w:lang w:eastAsia="es-ES"/>
              </w:rPr>
              <w:t>Eje 2. Desarrollo Social.</w:t>
            </w:r>
          </w:p>
        </w:tc>
        <w:tc>
          <w:tcPr>
            <w:tcW w:w="878" w:type="dxa"/>
            <w:vAlign w:val="center"/>
          </w:tcPr>
          <w:p w14:paraId="18BD10A8" w14:textId="77777777" w:rsidR="00DF5A85" w:rsidRPr="00DF5A85" w:rsidRDefault="00DF5A85" w:rsidP="00DF5A85">
            <w:pPr>
              <w:jc w:val="center"/>
              <w:rPr>
                <w:rFonts w:ascii="Arial" w:hAnsi="Arial" w:cs="Arial"/>
                <w:sz w:val="16"/>
                <w:szCs w:val="16"/>
                <w:lang w:eastAsia="es-ES"/>
              </w:rPr>
            </w:pPr>
            <w:r w:rsidRPr="00DF5A85">
              <w:rPr>
                <w:rFonts w:ascii="Segoe UI Symbol" w:hAnsi="Segoe UI Symbol" w:cs="Segoe UI Symbol"/>
                <w:b/>
                <w:sz w:val="16"/>
                <w:szCs w:val="16"/>
                <w:lang w:eastAsia="es-ES"/>
              </w:rPr>
              <w:t>✓</w:t>
            </w:r>
          </w:p>
        </w:tc>
        <w:tc>
          <w:tcPr>
            <w:tcW w:w="732" w:type="dxa"/>
            <w:vAlign w:val="center"/>
          </w:tcPr>
          <w:p w14:paraId="2834C32A" w14:textId="77777777" w:rsidR="00DF5A85" w:rsidRPr="00DF5A85" w:rsidRDefault="00DF5A85" w:rsidP="00DF5A85">
            <w:pPr>
              <w:jc w:val="center"/>
              <w:rPr>
                <w:rFonts w:ascii="Arial" w:hAnsi="Arial" w:cs="Arial"/>
                <w:sz w:val="16"/>
                <w:szCs w:val="16"/>
                <w:lang w:eastAsia="es-ES"/>
              </w:rPr>
            </w:pPr>
          </w:p>
        </w:tc>
      </w:tr>
      <w:tr w:rsidR="00DF5A85" w:rsidRPr="00DF5A85" w14:paraId="6B1ACB66" w14:textId="77777777" w:rsidTr="00DF5A85">
        <w:trPr>
          <w:trHeight w:val="271"/>
          <w:jc w:val="center"/>
        </w:trPr>
        <w:tc>
          <w:tcPr>
            <w:tcW w:w="3355" w:type="dxa"/>
          </w:tcPr>
          <w:p w14:paraId="4AFE1BB8"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Educación de Calidad</w:t>
            </w:r>
          </w:p>
        </w:tc>
        <w:tc>
          <w:tcPr>
            <w:tcW w:w="3648" w:type="dxa"/>
          </w:tcPr>
          <w:p w14:paraId="117A40A2" w14:textId="77777777" w:rsidR="00DF5A85" w:rsidRPr="00DF5A85" w:rsidRDefault="00DF5A85" w:rsidP="00DF5A85">
            <w:pPr>
              <w:jc w:val="both"/>
              <w:rPr>
                <w:rFonts w:ascii="Arial" w:hAnsi="Arial" w:cs="Arial"/>
                <w:sz w:val="16"/>
                <w:szCs w:val="16"/>
                <w:lang w:eastAsia="es-ES"/>
              </w:rPr>
            </w:pPr>
            <w:r w:rsidRPr="00DF5A85">
              <w:rPr>
                <w:rFonts w:ascii="Arial" w:hAnsi="Arial" w:cs="Arial"/>
                <w:sz w:val="16"/>
                <w:szCs w:val="16"/>
                <w:lang w:eastAsia="es-ES"/>
              </w:rPr>
              <w:t>Eje 2. Desarrollo Social.</w:t>
            </w:r>
          </w:p>
        </w:tc>
        <w:tc>
          <w:tcPr>
            <w:tcW w:w="878" w:type="dxa"/>
            <w:vAlign w:val="center"/>
          </w:tcPr>
          <w:p w14:paraId="1A0E31B7" w14:textId="77777777" w:rsidR="00DF5A85" w:rsidRPr="00DF5A85" w:rsidRDefault="00DF5A85" w:rsidP="00DF5A85">
            <w:pPr>
              <w:jc w:val="center"/>
              <w:rPr>
                <w:rFonts w:ascii="Arial" w:hAnsi="Arial" w:cs="Arial"/>
                <w:sz w:val="16"/>
                <w:szCs w:val="16"/>
                <w:lang w:eastAsia="es-ES"/>
              </w:rPr>
            </w:pPr>
            <w:r w:rsidRPr="00DF5A85">
              <w:rPr>
                <w:rFonts w:ascii="Segoe UI Symbol" w:hAnsi="Segoe UI Symbol" w:cs="Segoe UI Symbol"/>
                <w:b/>
                <w:sz w:val="16"/>
                <w:szCs w:val="16"/>
                <w:lang w:eastAsia="es-ES"/>
              </w:rPr>
              <w:t>✓</w:t>
            </w:r>
          </w:p>
        </w:tc>
        <w:tc>
          <w:tcPr>
            <w:tcW w:w="732" w:type="dxa"/>
            <w:vAlign w:val="center"/>
          </w:tcPr>
          <w:p w14:paraId="2D95E910" w14:textId="77777777" w:rsidR="00DF5A85" w:rsidRPr="00DF5A85" w:rsidRDefault="00DF5A85" w:rsidP="00DF5A85">
            <w:pPr>
              <w:jc w:val="center"/>
              <w:rPr>
                <w:rFonts w:ascii="Arial" w:hAnsi="Arial" w:cs="Arial"/>
                <w:sz w:val="16"/>
                <w:szCs w:val="16"/>
                <w:lang w:eastAsia="es-ES"/>
              </w:rPr>
            </w:pPr>
          </w:p>
        </w:tc>
      </w:tr>
      <w:tr w:rsidR="00DF5A85" w:rsidRPr="00DF5A85" w14:paraId="38A5CE1B" w14:textId="77777777" w:rsidTr="00DF5A85">
        <w:trPr>
          <w:trHeight w:val="285"/>
          <w:jc w:val="center"/>
        </w:trPr>
        <w:tc>
          <w:tcPr>
            <w:tcW w:w="3355" w:type="dxa"/>
          </w:tcPr>
          <w:p w14:paraId="7DF9F7EB"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Igualdad de Género</w:t>
            </w:r>
          </w:p>
        </w:tc>
        <w:tc>
          <w:tcPr>
            <w:tcW w:w="3648" w:type="dxa"/>
          </w:tcPr>
          <w:p w14:paraId="79A8F9EA" w14:textId="77777777" w:rsidR="00DF5A85" w:rsidRPr="00DF5A85" w:rsidRDefault="00DF5A85" w:rsidP="00DF5A85">
            <w:pPr>
              <w:jc w:val="both"/>
              <w:rPr>
                <w:rFonts w:ascii="Arial" w:hAnsi="Arial" w:cs="Arial"/>
                <w:sz w:val="16"/>
                <w:szCs w:val="16"/>
                <w:lang w:eastAsia="es-ES"/>
              </w:rPr>
            </w:pPr>
            <w:r w:rsidRPr="00DF5A85">
              <w:rPr>
                <w:rFonts w:ascii="Arial" w:hAnsi="Arial" w:cs="Arial"/>
                <w:sz w:val="16"/>
                <w:szCs w:val="16"/>
                <w:lang w:eastAsia="es-ES"/>
              </w:rPr>
              <w:t>Eje 3. Buen Gobierno.</w:t>
            </w:r>
          </w:p>
        </w:tc>
        <w:tc>
          <w:tcPr>
            <w:tcW w:w="878" w:type="dxa"/>
            <w:vAlign w:val="center"/>
          </w:tcPr>
          <w:p w14:paraId="62887679" w14:textId="77777777" w:rsidR="00DF5A85" w:rsidRPr="00DF5A85" w:rsidRDefault="00DF5A85" w:rsidP="00DF5A85">
            <w:pPr>
              <w:jc w:val="center"/>
              <w:rPr>
                <w:rFonts w:ascii="Arial" w:hAnsi="Arial" w:cs="Arial"/>
                <w:sz w:val="16"/>
                <w:szCs w:val="16"/>
                <w:lang w:eastAsia="es-ES"/>
              </w:rPr>
            </w:pPr>
            <w:r w:rsidRPr="00DF5A85">
              <w:rPr>
                <w:rFonts w:ascii="Segoe UI Symbol" w:hAnsi="Segoe UI Symbol" w:cs="Segoe UI Symbol"/>
                <w:b/>
                <w:sz w:val="16"/>
                <w:szCs w:val="16"/>
                <w:lang w:eastAsia="es-ES"/>
              </w:rPr>
              <w:t>✓</w:t>
            </w:r>
          </w:p>
        </w:tc>
        <w:tc>
          <w:tcPr>
            <w:tcW w:w="732" w:type="dxa"/>
            <w:vAlign w:val="center"/>
          </w:tcPr>
          <w:p w14:paraId="2835F286" w14:textId="77777777" w:rsidR="00DF5A85" w:rsidRPr="00DF5A85" w:rsidRDefault="00DF5A85" w:rsidP="00DF5A85">
            <w:pPr>
              <w:jc w:val="center"/>
              <w:rPr>
                <w:rFonts w:ascii="Arial" w:hAnsi="Arial" w:cs="Arial"/>
                <w:sz w:val="16"/>
                <w:szCs w:val="16"/>
                <w:lang w:eastAsia="es-ES"/>
              </w:rPr>
            </w:pPr>
          </w:p>
        </w:tc>
      </w:tr>
      <w:tr w:rsidR="00DF5A85" w:rsidRPr="00DF5A85" w14:paraId="39C6C024" w14:textId="77777777" w:rsidTr="00DF5A85">
        <w:trPr>
          <w:trHeight w:val="285"/>
          <w:jc w:val="center"/>
        </w:trPr>
        <w:tc>
          <w:tcPr>
            <w:tcW w:w="3355" w:type="dxa"/>
          </w:tcPr>
          <w:p w14:paraId="4BE0A9F7"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 xml:space="preserve">Agua Limpia y Saneamiento </w:t>
            </w:r>
          </w:p>
        </w:tc>
        <w:tc>
          <w:tcPr>
            <w:tcW w:w="3648" w:type="dxa"/>
          </w:tcPr>
          <w:p w14:paraId="04E53F80" w14:textId="77777777" w:rsidR="00DF5A85" w:rsidRPr="00DF5A85" w:rsidRDefault="00DF5A85" w:rsidP="00DF5A85">
            <w:pPr>
              <w:jc w:val="both"/>
              <w:rPr>
                <w:rFonts w:ascii="Arial" w:hAnsi="Arial" w:cs="Arial"/>
                <w:sz w:val="16"/>
                <w:szCs w:val="16"/>
                <w:lang w:eastAsia="es-ES"/>
              </w:rPr>
            </w:pPr>
            <w:r w:rsidRPr="00DF5A85">
              <w:rPr>
                <w:rFonts w:ascii="Arial" w:hAnsi="Arial" w:cs="Arial"/>
                <w:sz w:val="16"/>
                <w:szCs w:val="16"/>
                <w:lang w:eastAsia="es-ES"/>
              </w:rPr>
              <w:t>Eje 2. Desarrollo Social.</w:t>
            </w:r>
          </w:p>
        </w:tc>
        <w:tc>
          <w:tcPr>
            <w:tcW w:w="878" w:type="dxa"/>
            <w:vAlign w:val="center"/>
          </w:tcPr>
          <w:p w14:paraId="69C1D203" w14:textId="77777777" w:rsidR="00DF5A85" w:rsidRPr="00DF5A85" w:rsidRDefault="00DF5A85" w:rsidP="00DF5A85">
            <w:pPr>
              <w:jc w:val="center"/>
              <w:rPr>
                <w:rFonts w:ascii="Arial" w:hAnsi="Arial" w:cs="Arial"/>
                <w:sz w:val="16"/>
                <w:szCs w:val="16"/>
                <w:lang w:eastAsia="es-ES"/>
              </w:rPr>
            </w:pPr>
            <w:r w:rsidRPr="00DF5A85">
              <w:rPr>
                <w:rFonts w:ascii="Segoe UI Symbol" w:hAnsi="Segoe UI Symbol" w:cs="Segoe UI Symbol"/>
                <w:b/>
                <w:sz w:val="16"/>
                <w:szCs w:val="16"/>
                <w:lang w:eastAsia="es-ES"/>
              </w:rPr>
              <w:t>✓</w:t>
            </w:r>
          </w:p>
        </w:tc>
        <w:tc>
          <w:tcPr>
            <w:tcW w:w="732" w:type="dxa"/>
            <w:vAlign w:val="center"/>
          </w:tcPr>
          <w:p w14:paraId="4BA2A5FD" w14:textId="77777777" w:rsidR="00DF5A85" w:rsidRPr="00DF5A85" w:rsidRDefault="00DF5A85" w:rsidP="00DF5A85">
            <w:pPr>
              <w:jc w:val="center"/>
              <w:rPr>
                <w:rFonts w:ascii="Arial" w:hAnsi="Arial" w:cs="Arial"/>
                <w:sz w:val="16"/>
                <w:szCs w:val="16"/>
                <w:lang w:eastAsia="es-ES"/>
              </w:rPr>
            </w:pPr>
          </w:p>
        </w:tc>
      </w:tr>
      <w:tr w:rsidR="00DF5A85" w:rsidRPr="00DF5A85" w14:paraId="5E460488" w14:textId="77777777" w:rsidTr="00DF5A85">
        <w:trPr>
          <w:trHeight w:val="271"/>
          <w:jc w:val="center"/>
        </w:trPr>
        <w:tc>
          <w:tcPr>
            <w:tcW w:w="3355" w:type="dxa"/>
          </w:tcPr>
          <w:p w14:paraId="18C5E7C4"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 xml:space="preserve">Energía Asequible y no Contaminable </w:t>
            </w:r>
          </w:p>
        </w:tc>
        <w:tc>
          <w:tcPr>
            <w:tcW w:w="3648" w:type="dxa"/>
          </w:tcPr>
          <w:p w14:paraId="7B591700" w14:textId="77777777" w:rsidR="00DF5A85" w:rsidRPr="00DF5A85" w:rsidRDefault="00DF5A85" w:rsidP="00DF5A85">
            <w:pPr>
              <w:jc w:val="both"/>
              <w:rPr>
                <w:rFonts w:ascii="Arial" w:hAnsi="Arial" w:cs="Arial"/>
                <w:sz w:val="16"/>
                <w:szCs w:val="16"/>
                <w:lang w:eastAsia="es-ES"/>
              </w:rPr>
            </w:pPr>
            <w:r w:rsidRPr="00DF5A85">
              <w:rPr>
                <w:rFonts w:ascii="Arial" w:hAnsi="Arial" w:cs="Arial"/>
                <w:sz w:val="16"/>
                <w:szCs w:val="16"/>
                <w:lang w:eastAsia="es-ES"/>
              </w:rPr>
              <w:t>Eje 2. Desarrollo Social.</w:t>
            </w:r>
          </w:p>
        </w:tc>
        <w:tc>
          <w:tcPr>
            <w:tcW w:w="878" w:type="dxa"/>
            <w:vAlign w:val="center"/>
          </w:tcPr>
          <w:p w14:paraId="23D4622C" w14:textId="77777777" w:rsidR="00DF5A85" w:rsidRPr="00DF5A85" w:rsidRDefault="00DF5A85" w:rsidP="00DF5A85">
            <w:pPr>
              <w:jc w:val="center"/>
              <w:rPr>
                <w:rFonts w:ascii="Arial" w:hAnsi="Arial" w:cs="Arial"/>
                <w:sz w:val="16"/>
                <w:szCs w:val="16"/>
                <w:lang w:eastAsia="es-ES"/>
              </w:rPr>
            </w:pPr>
            <w:r w:rsidRPr="00DF5A85">
              <w:rPr>
                <w:rFonts w:ascii="Segoe UI Symbol" w:hAnsi="Segoe UI Symbol" w:cs="Segoe UI Symbol"/>
                <w:b/>
                <w:sz w:val="16"/>
                <w:szCs w:val="16"/>
                <w:lang w:eastAsia="es-ES"/>
              </w:rPr>
              <w:t>✓</w:t>
            </w:r>
          </w:p>
        </w:tc>
        <w:tc>
          <w:tcPr>
            <w:tcW w:w="732" w:type="dxa"/>
            <w:vAlign w:val="center"/>
          </w:tcPr>
          <w:p w14:paraId="25C6FF89" w14:textId="77777777" w:rsidR="00DF5A85" w:rsidRPr="00DF5A85" w:rsidRDefault="00DF5A85" w:rsidP="00DF5A85">
            <w:pPr>
              <w:jc w:val="center"/>
              <w:rPr>
                <w:rFonts w:ascii="Arial" w:hAnsi="Arial" w:cs="Arial"/>
                <w:sz w:val="16"/>
                <w:szCs w:val="16"/>
                <w:lang w:eastAsia="es-ES"/>
              </w:rPr>
            </w:pPr>
          </w:p>
        </w:tc>
      </w:tr>
      <w:tr w:rsidR="00DF5A85" w:rsidRPr="00DF5A85" w14:paraId="053286AD" w14:textId="77777777" w:rsidTr="00DF5A85">
        <w:trPr>
          <w:trHeight w:val="285"/>
          <w:jc w:val="center"/>
        </w:trPr>
        <w:tc>
          <w:tcPr>
            <w:tcW w:w="3355" w:type="dxa"/>
          </w:tcPr>
          <w:p w14:paraId="3F28C679"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Trabajo decente y Crecimiento Económico</w:t>
            </w:r>
          </w:p>
        </w:tc>
        <w:tc>
          <w:tcPr>
            <w:tcW w:w="3648" w:type="dxa"/>
          </w:tcPr>
          <w:p w14:paraId="1A52ED78" w14:textId="77777777" w:rsidR="00DF5A85" w:rsidRPr="00DF5A85" w:rsidRDefault="00DF5A85" w:rsidP="00DF5A85">
            <w:pPr>
              <w:rPr>
                <w:sz w:val="24"/>
                <w:szCs w:val="24"/>
                <w:lang w:eastAsia="es-ES"/>
              </w:rPr>
            </w:pPr>
            <w:r w:rsidRPr="00DF5A85">
              <w:rPr>
                <w:rFonts w:ascii="Arial" w:hAnsi="Arial" w:cs="Arial"/>
                <w:sz w:val="16"/>
                <w:szCs w:val="16"/>
                <w:lang w:eastAsia="es-ES"/>
              </w:rPr>
              <w:t>Eje 1. Desarrollo Económico.</w:t>
            </w:r>
          </w:p>
        </w:tc>
        <w:tc>
          <w:tcPr>
            <w:tcW w:w="878" w:type="dxa"/>
            <w:vAlign w:val="center"/>
          </w:tcPr>
          <w:p w14:paraId="7A6CE271" w14:textId="77777777" w:rsidR="00DF5A85" w:rsidRPr="00DF5A85" w:rsidRDefault="00DF5A85" w:rsidP="00DF5A85">
            <w:pPr>
              <w:jc w:val="center"/>
              <w:rPr>
                <w:rFonts w:ascii="Arial" w:hAnsi="Arial" w:cs="Arial"/>
                <w:sz w:val="16"/>
                <w:szCs w:val="16"/>
                <w:lang w:eastAsia="es-ES"/>
              </w:rPr>
            </w:pPr>
            <w:r w:rsidRPr="00DF5A85">
              <w:rPr>
                <w:rFonts w:ascii="Segoe UI Symbol" w:hAnsi="Segoe UI Symbol" w:cs="Segoe UI Symbol"/>
                <w:b/>
                <w:sz w:val="16"/>
                <w:szCs w:val="16"/>
                <w:lang w:eastAsia="es-ES"/>
              </w:rPr>
              <w:t>✓</w:t>
            </w:r>
          </w:p>
        </w:tc>
        <w:tc>
          <w:tcPr>
            <w:tcW w:w="732" w:type="dxa"/>
            <w:vAlign w:val="center"/>
          </w:tcPr>
          <w:p w14:paraId="3E37FEB0" w14:textId="77777777" w:rsidR="00DF5A85" w:rsidRPr="00DF5A85" w:rsidRDefault="00DF5A85" w:rsidP="00DF5A85">
            <w:pPr>
              <w:jc w:val="center"/>
              <w:rPr>
                <w:rFonts w:ascii="Arial" w:hAnsi="Arial" w:cs="Arial"/>
                <w:sz w:val="16"/>
                <w:szCs w:val="16"/>
                <w:lang w:eastAsia="es-ES"/>
              </w:rPr>
            </w:pPr>
          </w:p>
        </w:tc>
      </w:tr>
      <w:tr w:rsidR="00DF5A85" w:rsidRPr="00DF5A85" w14:paraId="163AD985" w14:textId="77777777" w:rsidTr="00DF5A85">
        <w:trPr>
          <w:trHeight w:val="285"/>
          <w:jc w:val="center"/>
        </w:trPr>
        <w:tc>
          <w:tcPr>
            <w:tcW w:w="3355" w:type="dxa"/>
          </w:tcPr>
          <w:p w14:paraId="7E653B10"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Industria, Innovación e Infraestructura</w:t>
            </w:r>
          </w:p>
        </w:tc>
        <w:tc>
          <w:tcPr>
            <w:tcW w:w="3648" w:type="dxa"/>
          </w:tcPr>
          <w:p w14:paraId="0C97D910" w14:textId="77777777" w:rsidR="00DF5A85" w:rsidRPr="00DF5A85" w:rsidRDefault="00DF5A85" w:rsidP="00DF5A85">
            <w:pPr>
              <w:rPr>
                <w:sz w:val="24"/>
                <w:szCs w:val="24"/>
                <w:lang w:eastAsia="es-ES"/>
              </w:rPr>
            </w:pPr>
            <w:r w:rsidRPr="00DF5A85">
              <w:rPr>
                <w:rFonts w:ascii="Arial" w:hAnsi="Arial" w:cs="Arial"/>
                <w:sz w:val="16"/>
                <w:szCs w:val="16"/>
                <w:lang w:eastAsia="es-ES"/>
              </w:rPr>
              <w:t>Eje 1. Desarrollo Económico.</w:t>
            </w:r>
          </w:p>
        </w:tc>
        <w:tc>
          <w:tcPr>
            <w:tcW w:w="878" w:type="dxa"/>
            <w:vAlign w:val="center"/>
          </w:tcPr>
          <w:p w14:paraId="386F0538" w14:textId="77777777" w:rsidR="00DF5A85" w:rsidRPr="00DF5A85" w:rsidRDefault="00DF5A85" w:rsidP="00DF5A85">
            <w:pPr>
              <w:jc w:val="center"/>
              <w:rPr>
                <w:rFonts w:ascii="Arial" w:hAnsi="Arial" w:cs="Arial"/>
                <w:sz w:val="16"/>
                <w:szCs w:val="16"/>
                <w:lang w:eastAsia="es-ES"/>
              </w:rPr>
            </w:pPr>
            <w:r w:rsidRPr="00DF5A85">
              <w:rPr>
                <w:rFonts w:ascii="Segoe UI Symbol" w:hAnsi="Segoe UI Symbol" w:cs="Segoe UI Symbol"/>
                <w:b/>
                <w:sz w:val="16"/>
                <w:szCs w:val="16"/>
                <w:lang w:eastAsia="es-ES"/>
              </w:rPr>
              <w:t>✓</w:t>
            </w:r>
          </w:p>
        </w:tc>
        <w:tc>
          <w:tcPr>
            <w:tcW w:w="732" w:type="dxa"/>
            <w:vAlign w:val="center"/>
          </w:tcPr>
          <w:p w14:paraId="1627F6FC" w14:textId="77777777" w:rsidR="00DF5A85" w:rsidRPr="00DF5A85" w:rsidRDefault="00DF5A85" w:rsidP="00DF5A85">
            <w:pPr>
              <w:jc w:val="center"/>
              <w:rPr>
                <w:rFonts w:ascii="Arial" w:hAnsi="Arial" w:cs="Arial"/>
                <w:sz w:val="16"/>
                <w:szCs w:val="16"/>
                <w:lang w:eastAsia="es-ES"/>
              </w:rPr>
            </w:pPr>
          </w:p>
        </w:tc>
      </w:tr>
      <w:tr w:rsidR="00DF5A85" w:rsidRPr="00DF5A85" w14:paraId="6E4F41F1" w14:textId="77777777" w:rsidTr="00DF5A85">
        <w:trPr>
          <w:trHeight w:val="271"/>
          <w:jc w:val="center"/>
        </w:trPr>
        <w:tc>
          <w:tcPr>
            <w:tcW w:w="3355" w:type="dxa"/>
          </w:tcPr>
          <w:p w14:paraId="6AB79117"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Reducción de las Desigualdades</w:t>
            </w:r>
          </w:p>
        </w:tc>
        <w:tc>
          <w:tcPr>
            <w:tcW w:w="3648" w:type="dxa"/>
          </w:tcPr>
          <w:p w14:paraId="1F460E07" w14:textId="77777777" w:rsidR="00DF5A85" w:rsidRPr="00DF5A85" w:rsidRDefault="00DF5A85" w:rsidP="00DF5A85">
            <w:pPr>
              <w:rPr>
                <w:sz w:val="24"/>
                <w:szCs w:val="24"/>
                <w:lang w:eastAsia="es-ES"/>
              </w:rPr>
            </w:pPr>
            <w:r w:rsidRPr="00DF5A85">
              <w:rPr>
                <w:rFonts w:ascii="Arial" w:hAnsi="Arial" w:cs="Arial"/>
                <w:sz w:val="16"/>
                <w:szCs w:val="16"/>
                <w:lang w:eastAsia="es-ES"/>
              </w:rPr>
              <w:t>Eje 3. Buen Gobierno.</w:t>
            </w:r>
          </w:p>
        </w:tc>
        <w:tc>
          <w:tcPr>
            <w:tcW w:w="878" w:type="dxa"/>
            <w:vAlign w:val="center"/>
          </w:tcPr>
          <w:p w14:paraId="5D94E0E2" w14:textId="77777777" w:rsidR="00DF5A85" w:rsidRPr="00DF5A85" w:rsidRDefault="00DF5A85" w:rsidP="00DF5A85">
            <w:pPr>
              <w:jc w:val="center"/>
              <w:rPr>
                <w:rFonts w:ascii="Arial" w:hAnsi="Arial" w:cs="Arial"/>
                <w:sz w:val="16"/>
                <w:szCs w:val="16"/>
                <w:lang w:eastAsia="es-ES"/>
              </w:rPr>
            </w:pPr>
            <w:r w:rsidRPr="00DF5A85">
              <w:rPr>
                <w:rFonts w:ascii="Segoe UI Symbol" w:hAnsi="Segoe UI Symbol" w:cs="Segoe UI Symbol"/>
                <w:b/>
                <w:sz w:val="16"/>
                <w:szCs w:val="16"/>
                <w:lang w:eastAsia="es-ES"/>
              </w:rPr>
              <w:t>✓</w:t>
            </w:r>
          </w:p>
        </w:tc>
        <w:tc>
          <w:tcPr>
            <w:tcW w:w="732" w:type="dxa"/>
            <w:vAlign w:val="center"/>
          </w:tcPr>
          <w:p w14:paraId="33841CBD" w14:textId="77777777" w:rsidR="00DF5A85" w:rsidRPr="00DF5A85" w:rsidRDefault="00DF5A85" w:rsidP="00DF5A85">
            <w:pPr>
              <w:jc w:val="center"/>
              <w:rPr>
                <w:rFonts w:ascii="Arial" w:hAnsi="Arial" w:cs="Arial"/>
                <w:sz w:val="16"/>
                <w:szCs w:val="16"/>
                <w:lang w:eastAsia="es-ES"/>
              </w:rPr>
            </w:pPr>
          </w:p>
        </w:tc>
      </w:tr>
      <w:tr w:rsidR="00DF5A85" w:rsidRPr="00DF5A85" w14:paraId="3A24F2C3" w14:textId="77777777" w:rsidTr="00DF5A85">
        <w:trPr>
          <w:trHeight w:val="191"/>
          <w:jc w:val="center"/>
        </w:trPr>
        <w:tc>
          <w:tcPr>
            <w:tcW w:w="3355" w:type="dxa"/>
          </w:tcPr>
          <w:p w14:paraId="71A1BF19"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 xml:space="preserve">Ciudades y Comunidades Sostenibles </w:t>
            </w:r>
          </w:p>
        </w:tc>
        <w:tc>
          <w:tcPr>
            <w:tcW w:w="3648" w:type="dxa"/>
          </w:tcPr>
          <w:p w14:paraId="652D085B" w14:textId="77777777" w:rsidR="00DF5A85" w:rsidRPr="00DF5A85" w:rsidRDefault="00DF5A85" w:rsidP="00DF5A85">
            <w:pPr>
              <w:rPr>
                <w:sz w:val="24"/>
                <w:szCs w:val="24"/>
                <w:lang w:eastAsia="es-ES"/>
              </w:rPr>
            </w:pPr>
            <w:r w:rsidRPr="00DF5A85">
              <w:rPr>
                <w:rFonts w:ascii="Arial" w:hAnsi="Arial" w:cs="Arial"/>
                <w:sz w:val="16"/>
                <w:szCs w:val="16"/>
                <w:lang w:eastAsia="es-ES"/>
              </w:rPr>
              <w:t>Eje 2. Desarrollo Social.</w:t>
            </w:r>
          </w:p>
        </w:tc>
        <w:tc>
          <w:tcPr>
            <w:tcW w:w="878" w:type="dxa"/>
            <w:vAlign w:val="center"/>
          </w:tcPr>
          <w:p w14:paraId="0BA68904" w14:textId="77777777" w:rsidR="00DF5A85" w:rsidRPr="00DF5A85" w:rsidRDefault="00DF5A85" w:rsidP="00DF5A85">
            <w:pPr>
              <w:jc w:val="center"/>
              <w:rPr>
                <w:rFonts w:ascii="Arial" w:hAnsi="Arial" w:cs="Arial"/>
                <w:sz w:val="16"/>
                <w:szCs w:val="16"/>
                <w:lang w:eastAsia="es-ES"/>
              </w:rPr>
            </w:pPr>
            <w:r w:rsidRPr="00DF5A85">
              <w:rPr>
                <w:rFonts w:ascii="Segoe UI Symbol" w:hAnsi="Segoe UI Symbol" w:cs="Segoe UI Symbol"/>
                <w:b/>
                <w:sz w:val="16"/>
                <w:szCs w:val="16"/>
                <w:lang w:eastAsia="es-ES"/>
              </w:rPr>
              <w:t>✓</w:t>
            </w:r>
          </w:p>
        </w:tc>
        <w:tc>
          <w:tcPr>
            <w:tcW w:w="732" w:type="dxa"/>
            <w:vAlign w:val="center"/>
          </w:tcPr>
          <w:p w14:paraId="0EE31EE5" w14:textId="77777777" w:rsidR="00DF5A85" w:rsidRPr="00DF5A85" w:rsidRDefault="00DF5A85" w:rsidP="00DF5A85">
            <w:pPr>
              <w:jc w:val="center"/>
              <w:rPr>
                <w:rFonts w:ascii="Arial" w:hAnsi="Arial" w:cs="Arial"/>
                <w:sz w:val="16"/>
                <w:szCs w:val="16"/>
                <w:lang w:eastAsia="es-ES"/>
              </w:rPr>
            </w:pPr>
          </w:p>
        </w:tc>
      </w:tr>
      <w:tr w:rsidR="00DF5A85" w:rsidRPr="00DF5A85" w14:paraId="443D0335" w14:textId="77777777" w:rsidTr="00DF5A85">
        <w:trPr>
          <w:trHeight w:val="271"/>
          <w:jc w:val="center"/>
        </w:trPr>
        <w:tc>
          <w:tcPr>
            <w:tcW w:w="3355" w:type="dxa"/>
          </w:tcPr>
          <w:p w14:paraId="3681E5D4"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Producción y Consumo Responsables</w:t>
            </w:r>
          </w:p>
        </w:tc>
        <w:tc>
          <w:tcPr>
            <w:tcW w:w="3648" w:type="dxa"/>
          </w:tcPr>
          <w:p w14:paraId="305AB854" w14:textId="77777777" w:rsidR="00DF5A85" w:rsidRPr="00DF5A85" w:rsidRDefault="00DF5A85" w:rsidP="00DF5A85">
            <w:pPr>
              <w:jc w:val="both"/>
              <w:rPr>
                <w:rFonts w:ascii="Arial" w:hAnsi="Arial" w:cs="Arial"/>
                <w:sz w:val="16"/>
                <w:szCs w:val="16"/>
                <w:lang w:eastAsia="es-ES"/>
              </w:rPr>
            </w:pPr>
            <w:r w:rsidRPr="00DF5A85">
              <w:rPr>
                <w:rFonts w:ascii="Arial" w:hAnsi="Arial" w:cs="Arial"/>
                <w:sz w:val="16"/>
                <w:szCs w:val="16"/>
                <w:lang w:eastAsia="es-ES"/>
              </w:rPr>
              <w:t>Eje 1. Desarrollo Económico.</w:t>
            </w:r>
          </w:p>
        </w:tc>
        <w:tc>
          <w:tcPr>
            <w:tcW w:w="878" w:type="dxa"/>
            <w:vAlign w:val="center"/>
          </w:tcPr>
          <w:p w14:paraId="235E3ED7" w14:textId="77777777" w:rsidR="00DF5A85" w:rsidRPr="00DF5A85" w:rsidRDefault="00DF5A85" w:rsidP="00DF5A85">
            <w:pPr>
              <w:jc w:val="center"/>
              <w:rPr>
                <w:rFonts w:ascii="Arial" w:hAnsi="Arial" w:cs="Arial"/>
                <w:sz w:val="16"/>
                <w:szCs w:val="16"/>
                <w:lang w:eastAsia="es-ES"/>
              </w:rPr>
            </w:pPr>
            <w:r w:rsidRPr="00DF5A85">
              <w:rPr>
                <w:rFonts w:ascii="Segoe UI Symbol" w:hAnsi="Segoe UI Symbol" w:cs="Segoe UI Symbol"/>
                <w:b/>
                <w:sz w:val="16"/>
                <w:szCs w:val="16"/>
                <w:lang w:eastAsia="es-ES"/>
              </w:rPr>
              <w:t>✓</w:t>
            </w:r>
          </w:p>
        </w:tc>
        <w:tc>
          <w:tcPr>
            <w:tcW w:w="732" w:type="dxa"/>
            <w:vAlign w:val="center"/>
          </w:tcPr>
          <w:p w14:paraId="719D8D27" w14:textId="77777777" w:rsidR="00DF5A85" w:rsidRPr="00DF5A85" w:rsidRDefault="00DF5A85" w:rsidP="00DF5A85">
            <w:pPr>
              <w:jc w:val="center"/>
              <w:rPr>
                <w:rFonts w:ascii="Arial" w:hAnsi="Arial" w:cs="Arial"/>
                <w:sz w:val="16"/>
                <w:szCs w:val="16"/>
                <w:lang w:eastAsia="es-ES"/>
              </w:rPr>
            </w:pPr>
          </w:p>
        </w:tc>
      </w:tr>
      <w:tr w:rsidR="00DF5A85" w:rsidRPr="00DF5A85" w14:paraId="4687EB28" w14:textId="77777777" w:rsidTr="00DF5A85">
        <w:trPr>
          <w:trHeight w:val="285"/>
          <w:jc w:val="center"/>
        </w:trPr>
        <w:tc>
          <w:tcPr>
            <w:tcW w:w="3355" w:type="dxa"/>
          </w:tcPr>
          <w:p w14:paraId="73B0F3C6"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Acción por el Clima</w:t>
            </w:r>
          </w:p>
        </w:tc>
        <w:tc>
          <w:tcPr>
            <w:tcW w:w="3648" w:type="dxa"/>
          </w:tcPr>
          <w:p w14:paraId="6684E5DE" w14:textId="77777777" w:rsidR="00DF5A85" w:rsidRPr="00DF5A85" w:rsidRDefault="00DF5A85" w:rsidP="00DF5A85">
            <w:pPr>
              <w:jc w:val="both"/>
              <w:rPr>
                <w:rFonts w:ascii="Arial" w:hAnsi="Arial" w:cs="Arial"/>
                <w:sz w:val="16"/>
                <w:szCs w:val="16"/>
                <w:lang w:eastAsia="es-ES"/>
              </w:rPr>
            </w:pPr>
            <w:r w:rsidRPr="00DF5A85">
              <w:rPr>
                <w:rFonts w:ascii="Arial" w:hAnsi="Arial" w:cs="Arial"/>
                <w:sz w:val="16"/>
                <w:szCs w:val="16"/>
                <w:lang w:eastAsia="es-ES"/>
              </w:rPr>
              <w:t>Eje 4. Seguridad Ciudadana.</w:t>
            </w:r>
          </w:p>
        </w:tc>
        <w:tc>
          <w:tcPr>
            <w:tcW w:w="878" w:type="dxa"/>
            <w:vAlign w:val="center"/>
          </w:tcPr>
          <w:p w14:paraId="13736811" w14:textId="77777777" w:rsidR="00DF5A85" w:rsidRPr="00DF5A85" w:rsidRDefault="00DF5A85" w:rsidP="00DF5A85">
            <w:pPr>
              <w:jc w:val="center"/>
              <w:rPr>
                <w:rFonts w:ascii="Arial" w:hAnsi="Arial" w:cs="Arial"/>
                <w:sz w:val="16"/>
                <w:szCs w:val="16"/>
                <w:lang w:eastAsia="es-ES"/>
              </w:rPr>
            </w:pPr>
            <w:r w:rsidRPr="00DF5A85">
              <w:rPr>
                <w:rFonts w:ascii="Segoe UI Symbol" w:hAnsi="Segoe UI Symbol" w:cs="Segoe UI Symbol"/>
                <w:b/>
                <w:sz w:val="16"/>
                <w:szCs w:val="16"/>
                <w:lang w:eastAsia="es-ES"/>
              </w:rPr>
              <w:t>✓</w:t>
            </w:r>
          </w:p>
        </w:tc>
        <w:tc>
          <w:tcPr>
            <w:tcW w:w="732" w:type="dxa"/>
            <w:vAlign w:val="center"/>
          </w:tcPr>
          <w:p w14:paraId="4D6C15AA" w14:textId="77777777" w:rsidR="00DF5A85" w:rsidRPr="00DF5A85" w:rsidRDefault="00DF5A85" w:rsidP="00DF5A85">
            <w:pPr>
              <w:jc w:val="center"/>
              <w:rPr>
                <w:rFonts w:ascii="Arial" w:hAnsi="Arial" w:cs="Arial"/>
                <w:sz w:val="16"/>
                <w:szCs w:val="16"/>
                <w:lang w:eastAsia="es-ES"/>
              </w:rPr>
            </w:pPr>
          </w:p>
        </w:tc>
      </w:tr>
      <w:tr w:rsidR="00DF5A85" w:rsidRPr="00DF5A85" w14:paraId="7782D46F" w14:textId="77777777" w:rsidTr="00DF5A85">
        <w:trPr>
          <w:trHeight w:val="285"/>
          <w:jc w:val="center"/>
        </w:trPr>
        <w:tc>
          <w:tcPr>
            <w:tcW w:w="3355" w:type="dxa"/>
          </w:tcPr>
          <w:p w14:paraId="6755338C"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Vida Submarina</w:t>
            </w:r>
          </w:p>
        </w:tc>
        <w:tc>
          <w:tcPr>
            <w:tcW w:w="3648" w:type="dxa"/>
          </w:tcPr>
          <w:p w14:paraId="4AA76FC7" w14:textId="77777777" w:rsidR="00DF5A85" w:rsidRPr="00DF5A85" w:rsidRDefault="00DF5A85" w:rsidP="00DF5A85">
            <w:pPr>
              <w:jc w:val="both"/>
              <w:rPr>
                <w:rFonts w:ascii="Arial" w:hAnsi="Arial" w:cs="Arial"/>
                <w:sz w:val="16"/>
                <w:szCs w:val="16"/>
                <w:lang w:eastAsia="es-ES"/>
              </w:rPr>
            </w:pPr>
          </w:p>
        </w:tc>
        <w:tc>
          <w:tcPr>
            <w:tcW w:w="878" w:type="dxa"/>
            <w:vAlign w:val="center"/>
          </w:tcPr>
          <w:p w14:paraId="1478110B" w14:textId="77777777" w:rsidR="00DF5A85" w:rsidRPr="00DF5A85" w:rsidRDefault="00DF5A85" w:rsidP="00DF5A85">
            <w:pPr>
              <w:jc w:val="center"/>
              <w:rPr>
                <w:rFonts w:ascii="Arial" w:hAnsi="Arial" w:cs="Arial"/>
                <w:sz w:val="16"/>
                <w:szCs w:val="16"/>
                <w:lang w:eastAsia="es-ES"/>
              </w:rPr>
            </w:pPr>
          </w:p>
        </w:tc>
        <w:tc>
          <w:tcPr>
            <w:tcW w:w="732" w:type="dxa"/>
            <w:vAlign w:val="center"/>
          </w:tcPr>
          <w:p w14:paraId="5D328E1D" w14:textId="77777777" w:rsidR="00DF5A85" w:rsidRPr="00DF5A85" w:rsidRDefault="00DF5A85" w:rsidP="00DF5A85">
            <w:pPr>
              <w:jc w:val="center"/>
              <w:rPr>
                <w:rFonts w:ascii="Arial" w:hAnsi="Arial" w:cs="Arial"/>
                <w:sz w:val="16"/>
                <w:szCs w:val="16"/>
                <w:lang w:eastAsia="es-ES"/>
              </w:rPr>
            </w:pPr>
            <w:r w:rsidRPr="00DF5A85">
              <w:rPr>
                <w:rFonts w:ascii="Arial" w:hAnsi="Arial" w:cs="Arial"/>
                <w:b/>
                <w:sz w:val="16"/>
                <w:szCs w:val="16"/>
                <w:lang w:eastAsia="es-ES"/>
              </w:rPr>
              <w:t>X</w:t>
            </w:r>
          </w:p>
        </w:tc>
      </w:tr>
      <w:tr w:rsidR="00DF5A85" w:rsidRPr="00DF5A85" w14:paraId="17BBA3C9" w14:textId="77777777" w:rsidTr="00DF5A85">
        <w:trPr>
          <w:trHeight w:val="285"/>
          <w:jc w:val="center"/>
        </w:trPr>
        <w:tc>
          <w:tcPr>
            <w:tcW w:w="3355" w:type="dxa"/>
          </w:tcPr>
          <w:p w14:paraId="711CA7B9"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 xml:space="preserve">Vida de Ecosistemas Terrestres </w:t>
            </w:r>
          </w:p>
        </w:tc>
        <w:tc>
          <w:tcPr>
            <w:tcW w:w="3648" w:type="dxa"/>
          </w:tcPr>
          <w:p w14:paraId="735B58B8" w14:textId="77777777" w:rsidR="00DF5A85" w:rsidRPr="00DF5A85" w:rsidRDefault="00DF5A85" w:rsidP="00DF5A85">
            <w:pPr>
              <w:jc w:val="both"/>
              <w:rPr>
                <w:rFonts w:ascii="Arial" w:hAnsi="Arial" w:cs="Arial"/>
                <w:sz w:val="16"/>
                <w:szCs w:val="16"/>
                <w:lang w:eastAsia="es-ES"/>
              </w:rPr>
            </w:pPr>
            <w:r w:rsidRPr="00DF5A85">
              <w:rPr>
                <w:rFonts w:ascii="Arial" w:hAnsi="Arial" w:cs="Arial"/>
                <w:sz w:val="16"/>
                <w:szCs w:val="16"/>
                <w:lang w:eastAsia="es-ES"/>
              </w:rPr>
              <w:t>Eje 3. Buen Gobierno.</w:t>
            </w:r>
          </w:p>
        </w:tc>
        <w:tc>
          <w:tcPr>
            <w:tcW w:w="878" w:type="dxa"/>
            <w:vAlign w:val="center"/>
          </w:tcPr>
          <w:p w14:paraId="12677612" w14:textId="77777777" w:rsidR="00DF5A85" w:rsidRPr="00DF5A85" w:rsidRDefault="00DF5A85" w:rsidP="00DF5A85">
            <w:pPr>
              <w:jc w:val="center"/>
              <w:rPr>
                <w:rFonts w:ascii="Arial" w:hAnsi="Arial" w:cs="Arial"/>
                <w:sz w:val="16"/>
                <w:szCs w:val="16"/>
                <w:lang w:eastAsia="es-ES"/>
              </w:rPr>
            </w:pPr>
            <w:r w:rsidRPr="00DF5A85">
              <w:rPr>
                <w:rFonts w:ascii="Segoe UI Symbol" w:hAnsi="Segoe UI Symbol" w:cs="Segoe UI Symbol"/>
                <w:b/>
                <w:sz w:val="16"/>
                <w:szCs w:val="16"/>
                <w:lang w:eastAsia="es-ES"/>
              </w:rPr>
              <w:t>✓</w:t>
            </w:r>
          </w:p>
        </w:tc>
        <w:tc>
          <w:tcPr>
            <w:tcW w:w="732" w:type="dxa"/>
            <w:vAlign w:val="center"/>
          </w:tcPr>
          <w:p w14:paraId="26294152" w14:textId="77777777" w:rsidR="00DF5A85" w:rsidRPr="00DF5A85" w:rsidRDefault="00DF5A85" w:rsidP="00DF5A85">
            <w:pPr>
              <w:jc w:val="center"/>
              <w:rPr>
                <w:rFonts w:ascii="Arial" w:hAnsi="Arial" w:cs="Arial"/>
                <w:sz w:val="16"/>
                <w:szCs w:val="16"/>
                <w:lang w:eastAsia="es-ES"/>
              </w:rPr>
            </w:pPr>
          </w:p>
        </w:tc>
      </w:tr>
      <w:tr w:rsidR="00DF5A85" w:rsidRPr="00DF5A85" w14:paraId="2446E714" w14:textId="77777777" w:rsidTr="00DF5A85">
        <w:trPr>
          <w:trHeight w:val="285"/>
          <w:jc w:val="center"/>
        </w:trPr>
        <w:tc>
          <w:tcPr>
            <w:tcW w:w="3355" w:type="dxa"/>
          </w:tcPr>
          <w:p w14:paraId="148703F4"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Paz, Justicia e Instituciones Sólidas</w:t>
            </w:r>
          </w:p>
        </w:tc>
        <w:tc>
          <w:tcPr>
            <w:tcW w:w="3648" w:type="dxa"/>
          </w:tcPr>
          <w:p w14:paraId="1AAF6862" w14:textId="77777777" w:rsidR="00DF5A85" w:rsidRPr="00DF5A85" w:rsidRDefault="00DF5A85" w:rsidP="00DF5A85">
            <w:pPr>
              <w:jc w:val="both"/>
              <w:rPr>
                <w:rFonts w:ascii="Arial" w:hAnsi="Arial" w:cs="Arial"/>
                <w:sz w:val="16"/>
                <w:szCs w:val="16"/>
                <w:lang w:eastAsia="es-ES"/>
              </w:rPr>
            </w:pPr>
            <w:r w:rsidRPr="00DF5A85">
              <w:rPr>
                <w:rFonts w:ascii="Arial" w:hAnsi="Arial" w:cs="Arial"/>
                <w:sz w:val="16"/>
                <w:szCs w:val="16"/>
                <w:lang w:eastAsia="es-ES"/>
              </w:rPr>
              <w:t>Eje 4. Seguridad Ciudadana.</w:t>
            </w:r>
          </w:p>
        </w:tc>
        <w:tc>
          <w:tcPr>
            <w:tcW w:w="878" w:type="dxa"/>
            <w:vAlign w:val="center"/>
          </w:tcPr>
          <w:p w14:paraId="564428AE" w14:textId="77777777" w:rsidR="00DF5A85" w:rsidRPr="00DF5A85" w:rsidRDefault="00DF5A85" w:rsidP="00DF5A85">
            <w:pPr>
              <w:jc w:val="center"/>
              <w:rPr>
                <w:rFonts w:ascii="Arial" w:hAnsi="Arial" w:cs="Arial"/>
                <w:sz w:val="16"/>
                <w:szCs w:val="16"/>
                <w:lang w:eastAsia="es-ES"/>
              </w:rPr>
            </w:pPr>
            <w:r w:rsidRPr="00DF5A85">
              <w:rPr>
                <w:rFonts w:ascii="Segoe UI Symbol" w:hAnsi="Segoe UI Symbol" w:cs="Segoe UI Symbol"/>
                <w:b/>
                <w:sz w:val="16"/>
                <w:szCs w:val="16"/>
                <w:lang w:eastAsia="es-ES"/>
              </w:rPr>
              <w:t>✓</w:t>
            </w:r>
          </w:p>
        </w:tc>
        <w:tc>
          <w:tcPr>
            <w:tcW w:w="732" w:type="dxa"/>
            <w:vAlign w:val="center"/>
          </w:tcPr>
          <w:p w14:paraId="0FD97414" w14:textId="77777777" w:rsidR="00DF5A85" w:rsidRPr="00DF5A85" w:rsidRDefault="00DF5A85" w:rsidP="00DF5A85">
            <w:pPr>
              <w:jc w:val="center"/>
              <w:rPr>
                <w:rFonts w:ascii="Arial" w:hAnsi="Arial" w:cs="Arial"/>
                <w:sz w:val="16"/>
                <w:szCs w:val="16"/>
                <w:lang w:eastAsia="es-ES"/>
              </w:rPr>
            </w:pPr>
          </w:p>
        </w:tc>
      </w:tr>
      <w:tr w:rsidR="00DF5A85" w:rsidRPr="00DF5A85" w14:paraId="6A26D640" w14:textId="77777777" w:rsidTr="00DF5A85">
        <w:trPr>
          <w:trHeight w:val="285"/>
          <w:jc w:val="center"/>
        </w:trPr>
        <w:tc>
          <w:tcPr>
            <w:tcW w:w="3355" w:type="dxa"/>
          </w:tcPr>
          <w:p w14:paraId="4F1BAC80" w14:textId="77777777" w:rsidR="00DF5A85" w:rsidRPr="00DF5A85" w:rsidRDefault="00DF5A85" w:rsidP="00DF5A85">
            <w:pPr>
              <w:numPr>
                <w:ilvl w:val="0"/>
                <w:numId w:val="34"/>
              </w:numPr>
              <w:ind w:left="318" w:hanging="284"/>
              <w:contextualSpacing/>
              <w:jc w:val="both"/>
              <w:rPr>
                <w:rFonts w:ascii="Arial" w:hAnsi="Arial" w:cs="Arial"/>
                <w:sz w:val="16"/>
                <w:szCs w:val="16"/>
                <w:lang w:eastAsia="es-ES"/>
              </w:rPr>
            </w:pPr>
            <w:r w:rsidRPr="00DF5A85">
              <w:rPr>
                <w:rFonts w:ascii="Arial" w:hAnsi="Arial" w:cs="Arial"/>
                <w:sz w:val="16"/>
                <w:szCs w:val="16"/>
                <w:lang w:eastAsia="es-ES"/>
              </w:rPr>
              <w:t xml:space="preserve">Alianzas para lograr los Objetivos </w:t>
            </w:r>
          </w:p>
        </w:tc>
        <w:tc>
          <w:tcPr>
            <w:tcW w:w="3648" w:type="dxa"/>
          </w:tcPr>
          <w:p w14:paraId="73B59A37" w14:textId="77777777" w:rsidR="00DF5A85" w:rsidRPr="00DF5A85" w:rsidRDefault="00DF5A85" w:rsidP="00DF5A85">
            <w:pPr>
              <w:jc w:val="both"/>
              <w:rPr>
                <w:rFonts w:ascii="Arial" w:hAnsi="Arial" w:cs="Arial"/>
                <w:sz w:val="16"/>
                <w:szCs w:val="16"/>
                <w:lang w:eastAsia="es-ES"/>
              </w:rPr>
            </w:pPr>
            <w:r w:rsidRPr="00DF5A85">
              <w:rPr>
                <w:rFonts w:ascii="Arial" w:hAnsi="Arial" w:cs="Arial"/>
                <w:sz w:val="16"/>
                <w:szCs w:val="16"/>
                <w:lang w:eastAsia="es-ES"/>
              </w:rPr>
              <w:t>Eje 3. Buen Gobierno.</w:t>
            </w:r>
          </w:p>
          <w:p w14:paraId="18EA2984" w14:textId="77777777" w:rsidR="00DF5A85" w:rsidRPr="00DF5A85" w:rsidRDefault="00DF5A85" w:rsidP="00DF5A85">
            <w:pPr>
              <w:jc w:val="both"/>
              <w:rPr>
                <w:rFonts w:ascii="Arial" w:hAnsi="Arial" w:cs="Arial"/>
                <w:sz w:val="16"/>
                <w:szCs w:val="16"/>
                <w:lang w:eastAsia="es-ES"/>
              </w:rPr>
            </w:pPr>
            <w:r w:rsidRPr="00DF5A85">
              <w:rPr>
                <w:rFonts w:ascii="Arial" w:hAnsi="Arial" w:cs="Arial"/>
                <w:sz w:val="16"/>
                <w:szCs w:val="16"/>
                <w:lang w:eastAsia="es-ES"/>
              </w:rPr>
              <w:t>Eje 4. Seguridad Ciudadana.</w:t>
            </w:r>
          </w:p>
        </w:tc>
        <w:tc>
          <w:tcPr>
            <w:tcW w:w="878" w:type="dxa"/>
            <w:vAlign w:val="center"/>
          </w:tcPr>
          <w:p w14:paraId="6A477867" w14:textId="77777777" w:rsidR="00DF5A85" w:rsidRPr="00DF5A85" w:rsidRDefault="00DF5A85" w:rsidP="00DF5A85">
            <w:pPr>
              <w:jc w:val="center"/>
              <w:rPr>
                <w:rFonts w:ascii="Arial" w:hAnsi="Arial" w:cs="Arial"/>
                <w:sz w:val="16"/>
                <w:szCs w:val="16"/>
                <w:lang w:eastAsia="es-ES"/>
              </w:rPr>
            </w:pPr>
            <w:r w:rsidRPr="00DF5A85">
              <w:rPr>
                <w:rFonts w:ascii="Segoe UI Symbol" w:hAnsi="Segoe UI Symbol" w:cs="Segoe UI Symbol"/>
                <w:b/>
                <w:sz w:val="16"/>
                <w:szCs w:val="16"/>
                <w:lang w:eastAsia="es-ES"/>
              </w:rPr>
              <w:t>✓</w:t>
            </w:r>
          </w:p>
        </w:tc>
        <w:tc>
          <w:tcPr>
            <w:tcW w:w="732" w:type="dxa"/>
            <w:vAlign w:val="center"/>
          </w:tcPr>
          <w:p w14:paraId="52E3043F" w14:textId="77777777" w:rsidR="00DF5A85" w:rsidRPr="00DF5A85" w:rsidRDefault="00DF5A85" w:rsidP="00DF5A85">
            <w:pPr>
              <w:jc w:val="center"/>
              <w:rPr>
                <w:rFonts w:ascii="Arial" w:hAnsi="Arial" w:cs="Arial"/>
                <w:sz w:val="16"/>
                <w:szCs w:val="16"/>
                <w:lang w:eastAsia="es-ES"/>
              </w:rPr>
            </w:pPr>
          </w:p>
        </w:tc>
      </w:tr>
      <w:tr w:rsidR="00DF5A85" w:rsidRPr="00DF5A85" w14:paraId="2F6E7996" w14:textId="77777777" w:rsidTr="00DF5A85">
        <w:trPr>
          <w:trHeight w:val="271"/>
          <w:jc w:val="center"/>
        </w:trPr>
        <w:tc>
          <w:tcPr>
            <w:tcW w:w="3355" w:type="dxa"/>
            <w:vAlign w:val="bottom"/>
          </w:tcPr>
          <w:p w14:paraId="6EF64EA2" w14:textId="77777777" w:rsidR="00DF5A85" w:rsidRPr="00DF5A85" w:rsidRDefault="00DF5A85" w:rsidP="00DF5A85">
            <w:pPr>
              <w:jc w:val="right"/>
              <w:rPr>
                <w:rFonts w:ascii="Arial" w:hAnsi="Arial" w:cs="Arial"/>
                <w:b/>
                <w:sz w:val="16"/>
                <w:szCs w:val="16"/>
                <w:lang w:eastAsia="es-ES"/>
              </w:rPr>
            </w:pPr>
            <w:r w:rsidRPr="00DF5A85">
              <w:rPr>
                <w:rFonts w:ascii="Arial" w:hAnsi="Arial" w:cs="Arial"/>
                <w:b/>
                <w:sz w:val="16"/>
                <w:szCs w:val="16"/>
                <w:lang w:eastAsia="es-ES"/>
              </w:rPr>
              <w:t>Total de Objetivos: 17</w:t>
            </w:r>
          </w:p>
        </w:tc>
        <w:tc>
          <w:tcPr>
            <w:tcW w:w="3648" w:type="dxa"/>
            <w:vAlign w:val="bottom"/>
          </w:tcPr>
          <w:p w14:paraId="7A338094" w14:textId="77777777" w:rsidR="00DF5A85" w:rsidRPr="00DF5A85" w:rsidRDefault="00DF5A85" w:rsidP="00DF5A85">
            <w:pPr>
              <w:jc w:val="right"/>
              <w:rPr>
                <w:rFonts w:ascii="Arial" w:hAnsi="Arial" w:cs="Arial"/>
                <w:b/>
                <w:sz w:val="16"/>
                <w:szCs w:val="16"/>
                <w:lang w:eastAsia="es-ES"/>
              </w:rPr>
            </w:pPr>
            <w:r w:rsidRPr="00DF5A85">
              <w:rPr>
                <w:rFonts w:ascii="Arial" w:hAnsi="Arial" w:cs="Arial"/>
                <w:b/>
                <w:sz w:val="16"/>
                <w:szCs w:val="16"/>
                <w:lang w:eastAsia="es-ES"/>
              </w:rPr>
              <w:t>Total de Cumplimiento:</w:t>
            </w:r>
          </w:p>
        </w:tc>
        <w:tc>
          <w:tcPr>
            <w:tcW w:w="878" w:type="dxa"/>
            <w:vAlign w:val="bottom"/>
          </w:tcPr>
          <w:p w14:paraId="24D8A4FB" w14:textId="77777777" w:rsidR="00DF5A85" w:rsidRPr="00DF5A85" w:rsidRDefault="00DF5A85" w:rsidP="00DF5A85">
            <w:pPr>
              <w:jc w:val="center"/>
              <w:rPr>
                <w:rFonts w:ascii="Arial" w:hAnsi="Arial" w:cs="Arial"/>
                <w:b/>
                <w:sz w:val="16"/>
                <w:szCs w:val="16"/>
                <w:lang w:eastAsia="es-ES"/>
              </w:rPr>
            </w:pPr>
            <w:r w:rsidRPr="00DF5A85">
              <w:rPr>
                <w:rFonts w:ascii="Arial" w:hAnsi="Arial" w:cs="Arial"/>
                <w:b/>
                <w:sz w:val="16"/>
                <w:szCs w:val="16"/>
                <w:lang w:eastAsia="es-ES"/>
              </w:rPr>
              <w:t>16</w:t>
            </w:r>
          </w:p>
        </w:tc>
        <w:tc>
          <w:tcPr>
            <w:tcW w:w="732" w:type="dxa"/>
            <w:vAlign w:val="center"/>
          </w:tcPr>
          <w:p w14:paraId="263DE45D" w14:textId="77777777" w:rsidR="00DF5A85" w:rsidRPr="00DF5A85" w:rsidRDefault="00DF5A85" w:rsidP="00DF5A85">
            <w:pPr>
              <w:tabs>
                <w:tab w:val="center" w:pos="410"/>
              </w:tabs>
              <w:jc w:val="center"/>
              <w:rPr>
                <w:rFonts w:ascii="Arial" w:hAnsi="Arial" w:cs="Arial"/>
                <w:b/>
                <w:sz w:val="16"/>
                <w:szCs w:val="16"/>
                <w:lang w:eastAsia="es-ES"/>
              </w:rPr>
            </w:pPr>
            <w:r w:rsidRPr="00DF5A85">
              <w:rPr>
                <w:rFonts w:ascii="Arial" w:hAnsi="Arial" w:cs="Arial"/>
                <w:b/>
                <w:sz w:val="16"/>
                <w:szCs w:val="16"/>
                <w:lang w:eastAsia="es-ES"/>
              </w:rPr>
              <w:t>1</w:t>
            </w:r>
          </w:p>
        </w:tc>
      </w:tr>
      <w:tr w:rsidR="00DF5A85" w:rsidRPr="00DF5A85" w14:paraId="3D21AC22" w14:textId="77777777" w:rsidTr="00DF5A85">
        <w:trPr>
          <w:trHeight w:val="285"/>
          <w:jc w:val="center"/>
        </w:trPr>
        <w:tc>
          <w:tcPr>
            <w:tcW w:w="3355" w:type="dxa"/>
            <w:tcBorders>
              <w:bottom w:val="single" w:sz="4" w:space="0" w:color="2E74B5"/>
            </w:tcBorders>
            <w:vAlign w:val="bottom"/>
          </w:tcPr>
          <w:p w14:paraId="3C3B3301" w14:textId="77777777" w:rsidR="00DF5A85" w:rsidRPr="00DF5A85" w:rsidRDefault="00DF5A85" w:rsidP="00DF5A85">
            <w:pPr>
              <w:jc w:val="right"/>
              <w:rPr>
                <w:rFonts w:ascii="Arial" w:hAnsi="Arial" w:cs="Arial"/>
                <w:b/>
                <w:sz w:val="16"/>
                <w:szCs w:val="16"/>
                <w:lang w:eastAsia="es-ES"/>
              </w:rPr>
            </w:pPr>
            <w:r w:rsidRPr="00DF5A85">
              <w:rPr>
                <w:rFonts w:ascii="Arial" w:hAnsi="Arial" w:cs="Arial"/>
                <w:b/>
                <w:sz w:val="16"/>
                <w:szCs w:val="16"/>
                <w:lang w:eastAsia="es-ES"/>
              </w:rPr>
              <w:t>Cumplimiento: 100%</w:t>
            </w:r>
          </w:p>
        </w:tc>
        <w:tc>
          <w:tcPr>
            <w:tcW w:w="3648" w:type="dxa"/>
            <w:tcBorders>
              <w:bottom w:val="single" w:sz="4" w:space="0" w:color="2E74B5"/>
            </w:tcBorders>
            <w:vAlign w:val="bottom"/>
          </w:tcPr>
          <w:p w14:paraId="46207A17" w14:textId="77777777" w:rsidR="00DF5A85" w:rsidRPr="00DF5A85" w:rsidRDefault="00DF5A85" w:rsidP="00DF5A85">
            <w:pPr>
              <w:jc w:val="right"/>
              <w:rPr>
                <w:rFonts w:ascii="Arial" w:hAnsi="Arial" w:cs="Arial"/>
                <w:b/>
                <w:sz w:val="16"/>
                <w:szCs w:val="16"/>
                <w:lang w:eastAsia="es-ES"/>
              </w:rPr>
            </w:pPr>
            <w:r w:rsidRPr="00DF5A85">
              <w:rPr>
                <w:rFonts w:ascii="Arial" w:hAnsi="Arial" w:cs="Arial"/>
                <w:b/>
                <w:sz w:val="16"/>
                <w:szCs w:val="16"/>
                <w:lang w:eastAsia="es-ES"/>
              </w:rPr>
              <w:t>Nivel de Cumplimiento:</w:t>
            </w:r>
          </w:p>
        </w:tc>
        <w:tc>
          <w:tcPr>
            <w:tcW w:w="878" w:type="dxa"/>
            <w:tcBorders>
              <w:bottom w:val="single" w:sz="4" w:space="0" w:color="2E74B5"/>
            </w:tcBorders>
            <w:vAlign w:val="bottom"/>
          </w:tcPr>
          <w:p w14:paraId="66F89E31" w14:textId="77777777" w:rsidR="00DF5A85" w:rsidRPr="00DF5A85" w:rsidRDefault="00DF5A85" w:rsidP="00DF5A85">
            <w:pPr>
              <w:jc w:val="center"/>
              <w:rPr>
                <w:rFonts w:ascii="Arial" w:hAnsi="Arial" w:cs="Arial"/>
                <w:b/>
                <w:sz w:val="16"/>
                <w:szCs w:val="16"/>
                <w:lang w:eastAsia="es-ES"/>
              </w:rPr>
            </w:pPr>
            <w:r w:rsidRPr="00DF5A85">
              <w:rPr>
                <w:rFonts w:ascii="Arial" w:hAnsi="Arial" w:cs="Arial"/>
                <w:b/>
                <w:sz w:val="16"/>
                <w:szCs w:val="16"/>
                <w:lang w:eastAsia="es-ES"/>
              </w:rPr>
              <w:t>94.11%</w:t>
            </w:r>
          </w:p>
        </w:tc>
        <w:tc>
          <w:tcPr>
            <w:tcW w:w="732" w:type="dxa"/>
            <w:tcBorders>
              <w:bottom w:val="single" w:sz="4" w:space="0" w:color="2E74B5"/>
            </w:tcBorders>
            <w:vAlign w:val="center"/>
          </w:tcPr>
          <w:p w14:paraId="6AD9B5D5" w14:textId="77777777" w:rsidR="00DF5A85" w:rsidRPr="00DF5A85" w:rsidRDefault="00DF5A85" w:rsidP="00DF5A85">
            <w:pPr>
              <w:tabs>
                <w:tab w:val="center" w:pos="410"/>
              </w:tabs>
              <w:jc w:val="center"/>
              <w:rPr>
                <w:rFonts w:ascii="Arial" w:hAnsi="Arial" w:cs="Arial"/>
                <w:b/>
                <w:sz w:val="16"/>
                <w:szCs w:val="16"/>
                <w:lang w:eastAsia="es-ES"/>
              </w:rPr>
            </w:pPr>
            <w:r w:rsidRPr="00DF5A85">
              <w:rPr>
                <w:rFonts w:ascii="Arial" w:hAnsi="Arial" w:cs="Arial"/>
                <w:b/>
                <w:sz w:val="16"/>
                <w:szCs w:val="16"/>
                <w:lang w:eastAsia="es-ES"/>
              </w:rPr>
              <w:t>5.88%</w:t>
            </w:r>
          </w:p>
        </w:tc>
      </w:tr>
      <w:tr w:rsidR="00DF5A85" w:rsidRPr="00DF5A85" w14:paraId="48367363" w14:textId="77777777" w:rsidTr="00DF5A85">
        <w:trPr>
          <w:trHeight w:val="100"/>
          <w:jc w:val="center"/>
        </w:trPr>
        <w:tc>
          <w:tcPr>
            <w:tcW w:w="8613" w:type="dxa"/>
            <w:gridSpan w:val="4"/>
            <w:tcBorders>
              <w:left w:val="nil"/>
              <w:bottom w:val="nil"/>
              <w:right w:val="nil"/>
            </w:tcBorders>
            <w:vAlign w:val="bottom"/>
          </w:tcPr>
          <w:p w14:paraId="4FD562A7" w14:textId="77777777" w:rsidR="00DF5A85" w:rsidRPr="00DF5A85" w:rsidRDefault="00DF5A85" w:rsidP="00DF5A85">
            <w:pPr>
              <w:tabs>
                <w:tab w:val="center" w:pos="410"/>
              </w:tabs>
              <w:jc w:val="center"/>
              <w:rPr>
                <w:rFonts w:ascii="Arial" w:hAnsi="Arial" w:cs="Arial"/>
                <w:b/>
                <w:sz w:val="16"/>
                <w:szCs w:val="16"/>
                <w:lang w:eastAsia="es-ES"/>
              </w:rPr>
            </w:pPr>
            <w:r w:rsidRPr="00DF5A85">
              <w:rPr>
                <w:rFonts w:ascii="Arial" w:hAnsi="Arial" w:cs="Arial"/>
                <w:b/>
                <w:sz w:val="14"/>
                <w:szCs w:val="18"/>
                <w:lang w:eastAsia="es-ES"/>
              </w:rPr>
              <w:t xml:space="preserve">Fuente: </w:t>
            </w:r>
            <w:r w:rsidRPr="00DF5A85">
              <w:rPr>
                <w:rFonts w:ascii="Arial" w:hAnsi="Arial" w:cs="Arial"/>
                <w:sz w:val="14"/>
                <w:szCs w:val="18"/>
                <w:lang w:eastAsia="es-ES"/>
              </w:rPr>
              <w:t>Elaborado por la ASEQROO, con base en la Agenda 2030 de los Objetivos de Desarrollo Sostenible.</w:t>
            </w:r>
          </w:p>
        </w:tc>
      </w:tr>
    </w:tbl>
    <w:p w14:paraId="6BF58B2F" w14:textId="77777777" w:rsidR="00DF5A85" w:rsidRPr="00DF5A85" w:rsidRDefault="00DF5A85" w:rsidP="00DF5A85">
      <w:pPr>
        <w:spacing w:after="0" w:line="240" w:lineRule="auto"/>
        <w:ind w:left="142"/>
        <w:jc w:val="both"/>
        <w:rPr>
          <w:rFonts w:ascii="Arial" w:eastAsia="Times New Roman" w:hAnsi="Arial" w:cs="Arial"/>
          <w:sz w:val="24"/>
          <w:szCs w:val="24"/>
          <w:lang w:eastAsia="es-ES"/>
        </w:rPr>
      </w:pPr>
    </w:p>
    <w:p w14:paraId="45E96B55" w14:textId="383C54B2" w:rsidR="00DF5A85" w:rsidRDefault="00DF5A85" w:rsidP="00DF5A85">
      <w:pPr>
        <w:spacing w:after="0"/>
        <w:jc w:val="both"/>
        <w:rPr>
          <w:rFonts w:ascii="Arial" w:eastAsia="Times New Roman" w:hAnsi="Arial" w:cs="Arial"/>
          <w:sz w:val="24"/>
          <w:szCs w:val="24"/>
          <w:lang w:eastAsia="es-ES"/>
        </w:rPr>
      </w:pPr>
      <w:r w:rsidRPr="00DF5A85">
        <w:rPr>
          <w:rFonts w:ascii="Arial" w:eastAsia="Times New Roman" w:hAnsi="Arial" w:cs="Arial"/>
          <w:sz w:val="24"/>
          <w:szCs w:val="24"/>
          <w:lang w:eastAsia="es-ES"/>
        </w:rPr>
        <w:t xml:space="preserve">En cuanto a la Alineación con los 17 Objetivos de la Agenda 2030 para el Desarrollo Sostenible (ODS) aprobados por la Asamblea General de la ONU, se observó que con las medidas adoptadas en los diferentes ejes de desarrollo del Plan Municipal de Desarrollo del Municipio de José María Morelos 2021-2024 se pretenden atender 16 objetivos para el Desarrollo Sostenible, por lo que, el Ayuntamiento manifiesta </w:t>
      </w:r>
      <w:r w:rsidR="00B30F78">
        <w:rPr>
          <w:rFonts w:ascii="Arial" w:eastAsia="Times New Roman" w:hAnsi="Arial" w:cs="Arial"/>
          <w:sz w:val="24"/>
          <w:szCs w:val="24"/>
          <w:lang w:eastAsia="es-ES"/>
        </w:rPr>
        <w:t xml:space="preserve">en el PMD 2021-2024 </w:t>
      </w:r>
      <w:r w:rsidRPr="00DF5A85">
        <w:rPr>
          <w:rFonts w:ascii="Arial" w:eastAsia="Times New Roman" w:hAnsi="Arial" w:cs="Arial"/>
          <w:sz w:val="24"/>
          <w:szCs w:val="24"/>
          <w:lang w:eastAsia="es-ES"/>
        </w:rPr>
        <w:t>que, dada la naturaleza del territorio municipal, el único ODS en el que no tiene alcance es el 14 “Vida Submarina” al ser el único municipio del estado de Quintana Roo que no cuenta con un límite costero.</w:t>
      </w:r>
    </w:p>
    <w:p w14:paraId="4A7637C7" w14:textId="62F08E92" w:rsidR="00435DED" w:rsidRDefault="00435DED" w:rsidP="00DF5A85">
      <w:pPr>
        <w:spacing w:after="0"/>
        <w:jc w:val="both"/>
        <w:rPr>
          <w:rFonts w:ascii="Arial" w:eastAsia="Times New Roman" w:hAnsi="Arial" w:cs="Arial"/>
          <w:szCs w:val="24"/>
          <w:lang w:eastAsia="es-ES"/>
        </w:rPr>
      </w:pPr>
    </w:p>
    <w:p w14:paraId="419A5C44" w14:textId="655CEB2D" w:rsidR="00B30F78" w:rsidRDefault="00B30F78" w:rsidP="00DF5A85">
      <w:pPr>
        <w:spacing w:after="0"/>
        <w:jc w:val="both"/>
        <w:rPr>
          <w:rFonts w:ascii="Arial" w:eastAsia="Times New Roman" w:hAnsi="Arial" w:cs="Arial"/>
          <w:szCs w:val="24"/>
          <w:lang w:eastAsia="es-ES"/>
        </w:rPr>
      </w:pPr>
    </w:p>
    <w:p w14:paraId="38B70234" w14:textId="593A900A" w:rsidR="00B30F78" w:rsidRDefault="00B30F78" w:rsidP="00DF5A85">
      <w:pPr>
        <w:spacing w:after="0"/>
        <w:jc w:val="both"/>
        <w:rPr>
          <w:rFonts w:ascii="Arial" w:eastAsia="Times New Roman" w:hAnsi="Arial" w:cs="Arial"/>
          <w:szCs w:val="24"/>
          <w:lang w:eastAsia="es-ES"/>
        </w:rPr>
      </w:pPr>
    </w:p>
    <w:p w14:paraId="36B4B95C" w14:textId="2B8B90A6" w:rsidR="00B30F78" w:rsidRDefault="00B30F78" w:rsidP="00DF5A85">
      <w:pPr>
        <w:spacing w:after="0"/>
        <w:jc w:val="both"/>
        <w:rPr>
          <w:rFonts w:ascii="Arial" w:eastAsia="Times New Roman" w:hAnsi="Arial" w:cs="Arial"/>
          <w:szCs w:val="24"/>
          <w:lang w:eastAsia="es-ES"/>
        </w:rPr>
      </w:pPr>
    </w:p>
    <w:p w14:paraId="2438F996" w14:textId="345E488F" w:rsidR="00B30F78" w:rsidRDefault="00B30F78" w:rsidP="00DF5A85">
      <w:pPr>
        <w:spacing w:after="0"/>
        <w:jc w:val="both"/>
        <w:rPr>
          <w:rFonts w:ascii="Arial" w:eastAsia="Times New Roman" w:hAnsi="Arial" w:cs="Arial"/>
          <w:szCs w:val="24"/>
          <w:lang w:eastAsia="es-ES"/>
        </w:rPr>
      </w:pPr>
    </w:p>
    <w:p w14:paraId="20126DB1" w14:textId="77777777" w:rsidR="00B30F78" w:rsidRPr="00F00788" w:rsidRDefault="00B30F78" w:rsidP="00DF5A85">
      <w:pPr>
        <w:spacing w:after="0"/>
        <w:jc w:val="both"/>
        <w:rPr>
          <w:rFonts w:ascii="Arial" w:eastAsia="Times New Roman" w:hAnsi="Arial" w:cs="Arial"/>
          <w:szCs w:val="24"/>
          <w:lang w:eastAsia="es-ES"/>
        </w:rPr>
      </w:pPr>
    </w:p>
    <w:p w14:paraId="32C06DD8" w14:textId="53D2E69A" w:rsidR="003E06DC" w:rsidRDefault="003E06DC" w:rsidP="003E06DC">
      <w:pPr>
        <w:spacing w:after="0"/>
        <w:jc w:val="center"/>
        <w:rPr>
          <w:rFonts w:ascii="Arial" w:hAnsi="Arial" w:cs="Arial"/>
          <w:b/>
          <w:sz w:val="18"/>
          <w:szCs w:val="18"/>
        </w:rPr>
      </w:pPr>
      <w:r w:rsidRPr="00914AD4">
        <w:rPr>
          <w:rFonts w:ascii="Arial" w:hAnsi="Arial" w:cs="Arial"/>
          <w:b/>
          <w:sz w:val="20"/>
          <w:szCs w:val="18"/>
        </w:rPr>
        <w:lastRenderedPageBreak/>
        <w:t xml:space="preserve">Imagen </w:t>
      </w:r>
      <w:r>
        <w:rPr>
          <w:rFonts w:ascii="Arial" w:hAnsi="Arial" w:cs="Arial"/>
          <w:b/>
          <w:sz w:val="20"/>
          <w:szCs w:val="18"/>
        </w:rPr>
        <w:t>3</w:t>
      </w:r>
      <w:r w:rsidRPr="00914AD4">
        <w:rPr>
          <w:rFonts w:ascii="Arial" w:hAnsi="Arial" w:cs="Arial"/>
          <w:b/>
          <w:sz w:val="20"/>
          <w:szCs w:val="18"/>
        </w:rPr>
        <w:t>. Alineación del PMD con la planeación nacional, estatal y los ODS de la Agenda 2030.</w:t>
      </w:r>
    </w:p>
    <w:p w14:paraId="1CDDCED2" w14:textId="54D35AAE" w:rsidR="003E06DC" w:rsidRPr="003E06DC" w:rsidRDefault="003E06DC" w:rsidP="003E06DC">
      <w:pPr>
        <w:spacing w:after="0"/>
        <w:jc w:val="center"/>
        <w:rPr>
          <w:rFonts w:ascii="Arial" w:hAnsi="Arial" w:cs="Arial"/>
          <w:b/>
          <w:sz w:val="18"/>
          <w:szCs w:val="18"/>
        </w:rPr>
      </w:pPr>
      <w:r w:rsidRPr="003E06DC">
        <w:rPr>
          <w:rFonts w:ascii="Arial" w:eastAsia="Times New Roman" w:hAnsi="Arial" w:cs="Arial"/>
          <w:b/>
          <w:noProof/>
          <w:sz w:val="24"/>
          <w:szCs w:val="24"/>
        </w:rPr>
        <mc:AlternateContent>
          <mc:Choice Requires="wps">
            <w:drawing>
              <wp:anchor distT="45720" distB="45720" distL="114300" distR="114300" simplePos="0" relativeHeight="251662336" behindDoc="0" locked="0" layoutInCell="1" allowOverlap="1" wp14:anchorId="0B573D7E" wp14:editId="6814D224">
                <wp:simplePos x="0" y="0"/>
                <wp:positionH relativeFrom="margin">
                  <wp:align>center</wp:align>
                </wp:positionH>
                <wp:positionV relativeFrom="paragraph">
                  <wp:posOffset>2498725</wp:posOffset>
                </wp:positionV>
                <wp:extent cx="3028950" cy="257175"/>
                <wp:effectExtent l="0" t="0" r="0" b="952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57175"/>
                        </a:xfrm>
                        <a:prstGeom prst="rect">
                          <a:avLst/>
                        </a:prstGeom>
                        <a:solidFill>
                          <a:srgbClr val="FFFFFF"/>
                        </a:solidFill>
                        <a:ln w="9525">
                          <a:noFill/>
                          <a:miter lim="800000"/>
                          <a:headEnd/>
                          <a:tailEnd/>
                        </a:ln>
                      </wps:spPr>
                      <wps:txbx>
                        <w:txbxContent>
                          <w:p w14:paraId="072C4668" w14:textId="22DB3316" w:rsidR="0089069C" w:rsidRPr="003E06DC" w:rsidRDefault="0089069C">
                            <w:pPr>
                              <w:rPr>
                                <w:rFonts w:ascii="Arial" w:hAnsi="Arial" w:cs="Arial"/>
                                <w:sz w:val="14"/>
                                <w:szCs w:val="14"/>
                              </w:rPr>
                            </w:pPr>
                            <w:r w:rsidRPr="003E06DC">
                              <w:rPr>
                                <w:rFonts w:ascii="Arial" w:hAnsi="Arial" w:cs="Arial"/>
                                <w:sz w:val="14"/>
                                <w:szCs w:val="14"/>
                              </w:rPr>
                              <w:t>Fuente: Plan Municipal de Desarrollo 2021-2024 de José María Morelos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B573D7E" id="_x0000_s1027" type="#_x0000_t202" style="position:absolute;left:0;text-align:left;margin-left:0;margin-top:196.75pt;width:238.5pt;height:20.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" stroked="f">
                <v:textbox>
                  <w:txbxContent>
                    <w:p w14:paraId="072C4668" w14:textId="22DB3316" w:rsidR="0089069C" w:rsidRPr="003E06DC" w:rsidRDefault="0089069C">
                      <w:pPr>
                        <w:rPr>
                          <w:rFonts w:ascii="Arial" w:hAnsi="Arial" w:cs="Arial"/>
                          <w:sz w:val="14"/>
                          <w:szCs w:val="14"/>
                        </w:rPr>
                      </w:pPr>
                      <w:r w:rsidRPr="003E06DC">
                        <w:rPr>
                          <w:rFonts w:ascii="Arial" w:hAnsi="Arial" w:cs="Arial"/>
                          <w:sz w:val="14"/>
                          <w:szCs w:val="14"/>
                        </w:rPr>
                        <w:t>Fuente: Plan Municipal de Desarrollo 2021-2024 de José María Morelos</w:t>
                      </w:r>
                    </w:p>
                  </w:txbxContent>
                </v:textbox>
                <w10:wrap anchorx="margin"/>
              </v:shape>
            </w:pict>
          </mc:Fallback>
        </mc:AlternateContent>
      </w:r>
      <w:r>
        <w:rPr>
          <w:rFonts w:ascii="Arial" w:hAnsi="Arial" w:cs="Arial"/>
          <w:b/>
          <w:noProof/>
          <w:sz w:val="18"/>
          <w:szCs w:val="18"/>
        </w:rPr>
        <w:drawing>
          <wp:inline distT="0" distB="0" distL="0" distR="0" wp14:anchorId="7D82D77E" wp14:editId="587E500E">
            <wp:extent cx="5686425" cy="268830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2-06-14 142607.png"/>
                    <pic:cNvPicPr/>
                  </pic:nvPicPr>
                  <pic:blipFill rotWithShape="1">
                    <a:blip r:embed="rId16">
                      <a:extLst>
                        <a:ext uri="{28A0092B-C50C-407E-A947-70E740481C1C}">
                          <a14:useLocalDpi xmlns:a14="http://schemas.microsoft.com/office/drawing/2010/main" val="0"/>
                        </a:ext>
                      </a:extLst>
                    </a:blip>
                    <a:srcRect t="2024"/>
                    <a:stretch/>
                  </pic:blipFill>
                  <pic:spPr bwMode="auto">
                    <a:xfrm>
                      <a:off x="0" y="0"/>
                      <a:ext cx="5692310" cy="2691090"/>
                    </a:xfrm>
                    <a:prstGeom prst="rect">
                      <a:avLst/>
                    </a:prstGeom>
                    <a:ln>
                      <a:noFill/>
                    </a:ln>
                    <a:extLst>
                      <a:ext uri="{53640926-AAD7-44D8-BBD7-CCE9431645EC}">
                        <a14:shadowObscured xmlns:a14="http://schemas.microsoft.com/office/drawing/2010/main"/>
                      </a:ext>
                    </a:extLst>
                  </pic:spPr>
                </pic:pic>
              </a:graphicData>
            </a:graphic>
          </wp:inline>
        </w:drawing>
      </w:r>
    </w:p>
    <w:p w14:paraId="525B16B1" w14:textId="77777777" w:rsidR="00B30F78" w:rsidRDefault="00B30F78" w:rsidP="00DF5A85">
      <w:pPr>
        <w:spacing w:after="0" w:line="240" w:lineRule="auto"/>
        <w:ind w:left="142"/>
        <w:rPr>
          <w:rFonts w:ascii="Arial" w:eastAsia="Times New Roman" w:hAnsi="Arial" w:cs="Arial"/>
          <w:b/>
          <w:sz w:val="24"/>
          <w:szCs w:val="24"/>
          <w:lang w:eastAsia="es-ES"/>
        </w:rPr>
      </w:pPr>
    </w:p>
    <w:p w14:paraId="7EB8D706" w14:textId="1C808CEC" w:rsidR="00DF5A85" w:rsidRPr="00D42963" w:rsidRDefault="00DF5A85" w:rsidP="00D42963">
      <w:pPr>
        <w:pStyle w:val="Prrafodelista"/>
        <w:numPr>
          <w:ilvl w:val="1"/>
          <w:numId w:val="13"/>
        </w:numPr>
        <w:spacing w:after="0" w:line="240" w:lineRule="auto"/>
        <w:rPr>
          <w:rFonts w:ascii="Arial" w:eastAsia="Times New Roman" w:hAnsi="Arial" w:cs="Arial"/>
          <w:b/>
          <w:sz w:val="24"/>
          <w:szCs w:val="24"/>
          <w:lang w:eastAsia="es-ES"/>
        </w:rPr>
      </w:pPr>
      <w:r w:rsidRPr="00D42963">
        <w:rPr>
          <w:rFonts w:ascii="Arial" w:eastAsia="Times New Roman" w:hAnsi="Arial" w:cs="Arial"/>
          <w:b/>
          <w:sz w:val="24"/>
          <w:szCs w:val="24"/>
          <w:lang w:eastAsia="es-ES"/>
        </w:rPr>
        <w:t>Indicadores para el seguimiento y evaluación.</w:t>
      </w:r>
    </w:p>
    <w:p w14:paraId="141DF0AD" w14:textId="77777777" w:rsidR="00DF5A85" w:rsidRPr="00DF5A85" w:rsidRDefault="00DF5A85" w:rsidP="00DF5A85">
      <w:pPr>
        <w:spacing w:after="0" w:line="240" w:lineRule="auto"/>
        <w:rPr>
          <w:rFonts w:ascii="Arial" w:eastAsia="Times New Roman" w:hAnsi="Arial" w:cs="Arial"/>
          <w:sz w:val="24"/>
          <w:szCs w:val="24"/>
          <w:lang w:eastAsia="es-ES"/>
        </w:rPr>
      </w:pPr>
    </w:p>
    <w:p w14:paraId="5BA6DB1D" w14:textId="668ADA0A" w:rsidR="00DF5A85" w:rsidRPr="00DF5A85" w:rsidRDefault="00F00788" w:rsidP="00DF5A85">
      <w:pPr>
        <w:spacing w:after="0"/>
        <w:rPr>
          <w:rFonts w:ascii="Arial" w:eastAsia="Times New Roman" w:hAnsi="Arial" w:cs="Arial"/>
          <w:b/>
          <w:sz w:val="24"/>
          <w:szCs w:val="24"/>
          <w:lang w:eastAsia="es-ES"/>
        </w:rPr>
      </w:pPr>
      <w:r>
        <w:rPr>
          <w:rFonts w:ascii="Arial" w:eastAsia="Times New Roman" w:hAnsi="Arial" w:cs="Arial"/>
          <w:b/>
          <w:sz w:val="24"/>
          <w:szCs w:val="24"/>
          <w:lang w:eastAsia="es-ES"/>
        </w:rPr>
        <w:t>Con observación.</w:t>
      </w:r>
    </w:p>
    <w:p w14:paraId="2B30BF34" w14:textId="77777777" w:rsidR="00DF5A85" w:rsidRPr="00DF5A85" w:rsidRDefault="00DF5A85" w:rsidP="00DF5A85">
      <w:pPr>
        <w:spacing w:after="0" w:line="240" w:lineRule="auto"/>
        <w:rPr>
          <w:rFonts w:ascii="Arial" w:eastAsia="Times New Roman" w:hAnsi="Arial" w:cs="Arial"/>
          <w:sz w:val="24"/>
          <w:szCs w:val="24"/>
          <w:lang w:eastAsia="es-ES"/>
        </w:rPr>
      </w:pPr>
    </w:p>
    <w:p w14:paraId="0823F54D" w14:textId="543A6672" w:rsidR="00DF5A85" w:rsidRPr="00DF5A85" w:rsidRDefault="00DF5A85" w:rsidP="00DF5A85">
      <w:pPr>
        <w:spacing w:after="0"/>
        <w:jc w:val="both"/>
        <w:rPr>
          <w:rFonts w:ascii="Arial" w:eastAsia="Times New Roman" w:hAnsi="Arial" w:cs="Arial"/>
          <w:sz w:val="24"/>
          <w:szCs w:val="24"/>
          <w:lang w:eastAsia="es-ES"/>
        </w:rPr>
      </w:pPr>
      <w:r w:rsidRPr="00DF5A85">
        <w:rPr>
          <w:rFonts w:ascii="Arial" w:eastAsia="Times New Roman" w:hAnsi="Arial" w:cs="Arial"/>
          <w:sz w:val="24"/>
          <w:szCs w:val="24"/>
          <w:lang w:eastAsia="es-ES"/>
        </w:rPr>
        <w:t>La estructura de los Planes Estatal</w:t>
      </w:r>
      <w:r w:rsidR="00104572">
        <w:rPr>
          <w:rFonts w:ascii="Arial" w:eastAsia="Times New Roman" w:hAnsi="Arial" w:cs="Arial"/>
          <w:sz w:val="24"/>
          <w:szCs w:val="24"/>
          <w:lang w:eastAsia="es-ES"/>
        </w:rPr>
        <w:t>es</w:t>
      </w:r>
      <w:r w:rsidRPr="00DF5A85">
        <w:rPr>
          <w:rFonts w:ascii="Arial" w:eastAsia="Times New Roman" w:hAnsi="Arial" w:cs="Arial"/>
          <w:sz w:val="24"/>
          <w:szCs w:val="24"/>
          <w:lang w:eastAsia="es-ES"/>
        </w:rPr>
        <w:t xml:space="preserve"> y Municipales contendrán Indicadores y Metas</w:t>
      </w:r>
      <w:r w:rsidRPr="00DF5A85">
        <w:rPr>
          <w:rFonts w:ascii="Arial" w:eastAsia="Times New Roman" w:hAnsi="Arial" w:cs="Arial"/>
          <w:sz w:val="24"/>
          <w:szCs w:val="24"/>
          <w:vertAlign w:val="superscript"/>
          <w:lang w:eastAsia="es-ES"/>
        </w:rPr>
        <w:footnoteReference w:id="32"/>
      </w:r>
      <w:r w:rsidRPr="00DF5A85">
        <w:rPr>
          <w:rFonts w:ascii="Arial" w:eastAsia="Times New Roman" w:hAnsi="Arial" w:cs="Arial"/>
          <w:sz w:val="24"/>
          <w:szCs w:val="24"/>
          <w:lang w:eastAsia="es-ES"/>
        </w:rPr>
        <w:t xml:space="preserve"> que sirva de base para el seguimiento y evaluación del Plan Municipal y los programas.</w:t>
      </w:r>
    </w:p>
    <w:p w14:paraId="6686426B" w14:textId="77777777" w:rsidR="00DF5A85" w:rsidRPr="00DF5A85" w:rsidRDefault="00DF5A85" w:rsidP="00DF5A85">
      <w:pPr>
        <w:spacing w:after="0"/>
        <w:jc w:val="both"/>
        <w:rPr>
          <w:rFonts w:ascii="Arial" w:eastAsia="Times New Roman" w:hAnsi="Arial" w:cs="Arial"/>
          <w:sz w:val="24"/>
          <w:szCs w:val="24"/>
          <w:lang w:eastAsia="es-ES"/>
        </w:rPr>
      </w:pPr>
    </w:p>
    <w:p w14:paraId="47AEEC98" w14:textId="372F56DC" w:rsidR="00DF5A85" w:rsidRPr="00DF5A85" w:rsidRDefault="00DF5A85" w:rsidP="00DF5A85">
      <w:pPr>
        <w:spacing w:after="0"/>
        <w:jc w:val="both"/>
        <w:rPr>
          <w:rFonts w:ascii="Arial" w:eastAsia="Times New Roman" w:hAnsi="Arial" w:cs="Arial"/>
          <w:sz w:val="24"/>
          <w:szCs w:val="24"/>
          <w:lang w:eastAsia="es-ES"/>
        </w:rPr>
      </w:pPr>
      <w:r w:rsidRPr="00DF5A85">
        <w:rPr>
          <w:rFonts w:ascii="Arial" w:eastAsia="Times New Roman" w:hAnsi="Arial" w:cs="Arial"/>
          <w:sz w:val="24"/>
          <w:szCs w:val="24"/>
          <w:lang w:eastAsia="es-ES"/>
        </w:rPr>
        <w:t>Una de las atribuciones del Presidente Municipal dentro del COPLADEMUN es la de elaborar y actualizar, con base en las propuestas de las Dependencias Municipales, los indicadores para la planeación</w:t>
      </w:r>
      <w:r w:rsidRPr="00DF5A85">
        <w:rPr>
          <w:rFonts w:ascii="Arial" w:eastAsia="Times New Roman" w:hAnsi="Arial" w:cs="Arial"/>
          <w:sz w:val="24"/>
          <w:szCs w:val="24"/>
          <w:vertAlign w:val="superscript"/>
          <w:lang w:eastAsia="es-ES"/>
        </w:rPr>
        <w:footnoteReference w:id="33"/>
      </w:r>
      <w:r w:rsidRPr="00DF5A85">
        <w:rPr>
          <w:rFonts w:ascii="Arial" w:eastAsia="Times New Roman" w:hAnsi="Arial" w:cs="Arial"/>
          <w:sz w:val="24"/>
          <w:szCs w:val="24"/>
          <w:lang w:eastAsia="es-ES"/>
        </w:rPr>
        <w:t xml:space="preserve"> , que permitan evaluar el grado de cumplimiento de los objetivos y metas definidos en los planes estatal</w:t>
      </w:r>
      <w:r w:rsidR="00104572">
        <w:rPr>
          <w:rFonts w:ascii="Arial" w:eastAsia="Times New Roman" w:hAnsi="Arial" w:cs="Arial"/>
          <w:sz w:val="24"/>
          <w:szCs w:val="24"/>
          <w:lang w:eastAsia="es-ES"/>
        </w:rPr>
        <w:t>es</w:t>
      </w:r>
      <w:r w:rsidRPr="00DF5A85">
        <w:rPr>
          <w:rFonts w:ascii="Arial" w:eastAsia="Times New Roman" w:hAnsi="Arial" w:cs="Arial"/>
          <w:sz w:val="24"/>
          <w:szCs w:val="24"/>
          <w:lang w:eastAsia="es-ES"/>
        </w:rPr>
        <w:t xml:space="preserve"> y municipales y en los programas que éstos se deriven.</w:t>
      </w:r>
    </w:p>
    <w:p w14:paraId="1CB76860" w14:textId="77777777" w:rsidR="00DF5A85" w:rsidRPr="00DF5A85" w:rsidRDefault="00DF5A85" w:rsidP="00DF5A85">
      <w:pPr>
        <w:spacing w:after="0"/>
        <w:jc w:val="both"/>
        <w:rPr>
          <w:rFonts w:ascii="Arial" w:eastAsia="Times New Roman" w:hAnsi="Arial" w:cs="Arial"/>
          <w:sz w:val="24"/>
          <w:szCs w:val="24"/>
          <w:lang w:eastAsia="es-ES"/>
        </w:rPr>
      </w:pPr>
    </w:p>
    <w:p w14:paraId="432BE698" w14:textId="77777777" w:rsidR="00DF5A85" w:rsidRPr="00DF5A85" w:rsidRDefault="00DF5A85" w:rsidP="00DF5A85">
      <w:pPr>
        <w:spacing w:after="0" w:line="240" w:lineRule="auto"/>
        <w:jc w:val="both"/>
        <w:rPr>
          <w:rFonts w:ascii="Arial" w:eastAsia="Times New Roman" w:hAnsi="Arial" w:cs="Arial"/>
          <w:sz w:val="24"/>
          <w:szCs w:val="24"/>
          <w:lang w:eastAsia="es-ES"/>
        </w:rPr>
      </w:pPr>
      <w:r w:rsidRPr="00DF5A85">
        <w:rPr>
          <w:rFonts w:ascii="Arial" w:eastAsia="Times New Roman" w:hAnsi="Arial" w:cs="Arial"/>
          <w:sz w:val="24"/>
          <w:szCs w:val="24"/>
          <w:lang w:eastAsia="es-ES"/>
        </w:rPr>
        <w:t>Los indicadores deberán contar con elementos mínimos para un adecuado seguimiento y evaluación, como método de cálculo, unidad de medida, frecuencia de medición, línea base, metas y sentido del indicador, entre otros</w:t>
      </w:r>
      <w:r w:rsidRPr="00DF5A85">
        <w:rPr>
          <w:rFonts w:ascii="Arial" w:eastAsia="Times New Roman" w:hAnsi="Arial" w:cs="Arial"/>
          <w:sz w:val="24"/>
          <w:szCs w:val="24"/>
          <w:vertAlign w:val="superscript"/>
          <w:lang w:eastAsia="es-ES"/>
        </w:rPr>
        <w:footnoteReference w:id="34"/>
      </w:r>
      <w:r w:rsidRPr="00DF5A85">
        <w:rPr>
          <w:rFonts w:ascii="Arial" w:eastAsia="Times New Roman" w:hAnsi="Arial" w:cs="Arial"/>
          <w:sz w:val="24"/>
          <w:szCs w:val="24"/>
          <w:lang w:eastAsia="es-ES"/>
        </w:rPr>
        <w:t>.</w:t>
      </w:r>
    </w:p>
    <w:p w14:paraId="063A2625" w14:textId="77777777" w:rsidR="00DF5A85" w:rsidRPr="00DF5A85" w:rsidRDefault="00DF5A85" w:rsidP="00DF5A85">
      <w:pPr>
        <w:spacing w:after="0" w:line="240" w:lineRule="auto"/>
        <w:jc w:val="both"/>
        <w:rPr>
          <w:rFonts w:ascii="Arial" w:eastAsia="Times New Roman" w:hAnsi="Arial" w:cs="Arial"/>
          <w:sz w:val="24"/>
          <w:szCs w:val="24"/>
          <w:lang w:eastAsia="es-ES"/>
        </w:rPr>
      </w:pPr>
    </w:p>
    <w:p w14:paraId="7FD61382" w14:textId="77EF890C" w:rsidR="00DF5A85" w:rsidRPr="00DF5A85" w:rsidRDefault="00DF5A85" w:rsidP="00DF5A85">
      <w:pPr>
        <w:spacing w:after="0"/>
        <w:jc w:val="both"/>
        <w:rPr>
          <w:rFonts w:ascii="Arial" w:eastAsia="Times New Roman" w:hAnsi="Arial" w:cs="Arial"/>
          <w:sz w:val="24"/>
          <w:szCs w:val="24"/>
          <w:lang w:eastAsia="es-ES"/>
        </w:rPr>
      </w:pPr>
      <w:r w:rsidRPr="00DF5A85">
        <w:rPr>
          <w:rFonts w:ascii="Arial" w:eastAsia="Times New Roman" w:hAnsi="Arial" w:cs="Arial"/>
          <w:sz w:val="24"/>
          <w:szCs w:val="24"/>
          <w:lang w:eastAsia="es-ES"/>
        </w:rPr>
        <w:t xml:space="preserve">Por lo anterior, se revisaron los elementos mínimos para el adecuado seguimiento y cumplimiento de los indicadores de desempeño, tomando en cuenta un programa por </w:t>
      </w:r>
      <w:r w:rsidRPr="00DF5A85">
        <w:rPr>
          <w:rFonts w:ascii="Arial" w:eastAsia="Times New Roman" w:hAnsi="Arial" w:cs="Arial"/>
          <w:sz w:val="24"/>
          <w:szCs w:val="24"/>
          <w:lang w:eastAsia="es-ES"/>
        </w:rPr>
        <w:lastRenderedPageBreak/>
        <w:t>cada eje del Plan Municipal de Desarrollo, conside</w:t>
      </w:r>
      <w:r w:rsidR="00B30F78">
        <w:rPr>
          <w:rFonts w:ascii="Arial" w:eastAsia="Times New Roman" w:hAnsi="Arial" w:cs="Arial"/>
          <w:sz w:val="24"/>
          <w:szCs w:val="24"/>
          <w:lang w:eastAsia="es-ES"/>
        </w:rPr>
        <w:t>rándolos a partir del nivel fin;</w:t>
      </w:r>
      <w:r w:rsidRPr="00DF5A85">
        <w:rPr>
          <w:rFonts w:ascii="Arial" w:eastAsia="Times New Roman" w:hAnsi="Arial" w:cs="Arial"/>
          <w:sz w:val="24"/>
          <w:szCs w:val="24"/>
          <w:lang w:eastAsia="es-ES"/>
        </w:rPr>
        <w:t xml:space="preserve"> los programas analizados correspondientes a los cuatro ejes rectores del PMD 2021-2024</w:t>
      </w:r>
      <w:r w:rsidR="00B30F78">
        <w:rPr>
          <w:rFonts w:ascii="Arial" w:eastAsia="Times New Roman" w:hAnsi="Arial" w:cs="Arial"/>
          <w:sz w:val="24"/>
          <w:szCs w:val="24"/>
          <w:lang w:eastAsia="es-ES"/>
        </w:rPr>
        <w:t xml:space="preserve"> son</w:t>
      </w:r>
      <w:r w:rsidRPr="00DF5A85">
        <w:rPr>
          <w:rFonts w:ascii="Arial" w:eastAsia="Times New Roman" w:hAnsi="Arial" w:cs="Arial"/>
          <w:sz w:val="24"/>
          <w:szCs w:val="24"/>
          <w:lang w:eastAsia="es-ES"/>
        </w:rPr>
        <w:t>: 1. Desarrollo Económico, 2. Desarrollo Social, 3. Eje 3. Buen Gobierno, y 4. Seguridad Ciudadana, como se presenta a continuación:</w:t>
      </w:r>
    </w:p>
    <w:p w14:paraId="447C1EBC" w14:textId="0144FA23" w:rsidR="00DF5A85" w:rsidRPr="00DF5A85" w:rsidRDefault="00DF5A85" w:rsidP="00DF5A85">
      <w:pPr>
        <w:spacing w:after="0"/>
        <w:jc w:val="both"/>
        <w:rPr>
          <w:rFonts w:ascii="Arial" w:eastAsia="Times New Roman" w:hAnsi="Arial" w:cs="Arial"/>
          <w:sz w:val="24"/>
          <w:szCs w:val="24"/>
          <w:lang w:eastAsia="es-ES"/>
        </w:rPr>
      </w:pPr>
    </w:p>
    <w:p w14:paraId="68B3F786" w14:textId="176F6B35" w:rsidR="00DF5A85" w:rsidRPr="00DF5A85" w:rsidRDefault="00DF5A85" w:rsidP="00DF5A85">
      <w:pPr>
        <w:spacing w:after="0" w:line="240" w:lineRule="auto"/>
        <w:jc w:val="center"/>
        <w:rPr>
          <w:rFonts w:ascii="Arial" w:eastAsia="Times New Roman" w:hAnsi="Arial" w:cs="Arial"/>
          <w:sz w:val="24"/>
          <w:szCs w:val="24"/>
          <w:lang w:eastAsia="es-ES"/>
        </w:rPr>
      </w:pPr>
      <w:r w:rsidRPr="00DF5A85">
        <w:rPr>
          <w:rFonts w:ascii="Arial" w:eastAsia="Times New Roman" w:hAnsi="Arial" w:cs="Arial"/>
          <w:b/>
          <w:sz w:val="18"/>
          <w:szCs w:val="18"/>
          <w:lang w:eastAsia="es-ES"/>
        </w:rPr>
        <w:t xml:space="preserve">Tabla 12. Valoración de los Indicadores del PMD </w:t>
      </w:r>
      <w:r w:rsidR="00B30F78" w:rsidRPr="00DF5A85">
        <w:rPr>
          <w:rFonts w:ascii="Arial" w:eastAsia="Times New Roman" w:hAnsi="Arial" w:cs="Arial"/>
          <w:b/>
          <w:sz w:val="18"/>
          <w:szCs w:val="18"/>
          <w:lang w:eastAsia="es-ES"/>
        </w:rPr>
        <w:t>2021 – 2024</w:t>
      </w:r>
      <w:r w:rsidR="00B30F78">
        <w:rPr>
          <w:rFonts w:ascii="Arial" w:eastAsia="Times New Roman" w:hAnsi="Arial" w:cs="Arial"/>
          <w:b/>
          <w:sz w:val="18"/>
          <w:szCs w:val="18"/>
          <w:lang w:eastAsia="es-ES"/>
        </w:rPr>
        <w:t xml:space="preserve"> </w:t>
      </w:r>
      <w:r w:rsidRPr="00DF5A85">
        <w:rPr>
          <w:rFonts w:ascii="Arial" w:eastAsia="Times New Roman" w:hAnsi="Arial" w:cs="Arial"/>
          <w:b/>
          <w:sz w:val="18"/>
          <w:szCs w:val="18"/>
          <w:lang w:eastAsia="es-ES"/>
        </w:rPr>
        <w:t xml:space="preserve">del Municipio de José María Morelos </w:t>
      </w:r>
    </w:p>
    <w:tbl>
      <w:tblPr>
        <w:tblStyle w:val="Tablaconcuadrcula18"/>
        <w:tblW w:w="8813" w:type="dxa"/>
        <w:jc w:val="center"/>
        <w:tblLayout w:type="fixed"/>
        <w:tblLook w:val="04A0" w:firstRow="1" w:lastRow="0" w:firstColumn="1" w:lastColumn="0" w:noHBand="0" w:noVBand="1"/>
      </w:tblPr>
      <w:tblGrid>
        <w:gridCol w:w="1986"/>
        <w:gridCol w:w="1563"/>
        <w:gridCol w:w="1706"/>
        <w:gridCol w:w="1563"/>
        <w:gridCol w:w="1995"/>
      </w:tblGrid>
      <w:tr w:rsidR="00DF5A85" w:rsidRPr="00DF5A85" w14:paraId="17D93721" w14:textId="77777777" w:rsidTr="00DF5A85">
        <w:trPr>
          <w:cantSplit/>
          <w:trHeight w:val="601"/>
          <w:tblHeader/>
          <w:jc w:val="center"/>
        </w:trPr>
        <w:tc>
          <w:tcPr>
            <w:tcW w:w="1986" w:type="dxa"/>
            <w:tcBorders>
              <w:top w:val="single" w:sz="4" w:space="0" w:color="auto"/>
              <w:tl2br w:val="single" w:sz="4" w:space="0" w:color="auto"/>
            </w:tcBorders>
            <w:shd w:val="clear" w:color="auto" w:fill="C5E0B3"/>
          </w:tcPr>
          <w:p w14:paraId="5B2BB8BA" w14:textId="77777777" w:rsidR="00DF5A85" w:rsidRPr="00DF5A85" w:rsidRDefault="00DF5A85" w:rsidP="00DF5A85">
            <w:pPr>
              <w:rPr>
                <w:rFonts w:ascii="Arial" w:hAnsi="Arial" w:cs="Arial"/>
                <w:b/>
                <w:sz w:val="18"/>
                <w:szCs w:val="18"/>
                <w:lang w:eastAsia="es-ES"/>
              </w:rPr>
            </w:pPr>
            <w:r w:rsidRPr="00DF5A85">
              <w:rPr>
                <w:rFonts w:ascii="Arial" w:hAnsi="Arial" w:cs="Arial"/>
                <w:sz w:val="18"/>
                <w:szCs w:val="18"/>
                <w:lang w:eastAsia="es-ES"/>
              </w:rPr>
              <w:t xml:space="preserve">          </w:t>
            </w:r>
            <w:r w:rsidRPr="00DF5A85">
              <w:rPr>
                <w:rFonts w:ascii="Arial" w:hAnsi="Arial" w:cs="Arial"/>
                <w:b/>
                <w:sz w:val="18"/>
                <w:szCs w:val="18"/>
                <w:lang w:eastAsia="es-ES"/>
              </w:rPr>
              <w:t>Programa</w:t>
            </w:r>
          </w:p>
          <w:p w14:paraId="375AAABC" w14:textId="77777777" w:rsidR="00DF5A85" w:rsidRPr="00DF5A85" w:rsidRDefault="00DF5A85" w:rsidP="00DF5A85">
            <w:pPr>
              <w:rPr>
                <w:rFonts w:ascii="Arial" w:hAnsi="Arial" w:cs="Arial"/>
                <w:sz w:val="18"/>
                <w:szCs w:val="18"/>
                <w:lang w:eastAsia="es-ES"/>
              </w:rPr>
            </w:pPr>
            <w:r w:rsidRPr="00DF5A85">
              <w:rPr>
                <w:rFonts w:ascii="Arial" w:hAnsi="Arial" w:cs="Arial"/>
                <w:sz w:val="18"/>
                <w:szCs w:val="18"/>
                <w:lang w:eastAsia="es-ES"/>
              </w:rPr>
              <w:t xml:space="preserve">              </w:t>
            </w:r>
          </w:p>
          <w:p w14:paraId="2C54CF1B" w14:textId="77777777" w:rsidR="00DF5A85" w:rsidRPr="00DF5A85" w:rsidRDefault="00DF5A85" w:rsidP="00DF5A85">
            <w:pPr>
              <w:rPr>
                <w:rFonts w:ascii="Arial" w:hAnsi="Arial" w:cs="Arial"/>
                <w:b/>
                <w:sz w:val="18"/>
                <w:szCs w:val="18"/>
                <w:lang w:eastAsia="es-ES"/>
              </w:rPr>
            </w:pPr>
            <w:r w:rsidRPr="00DF5A85">
              <w:rPr>
                <w:rFonts w:ascii="Arial" w:hAnsi="Arial" w:cs="Arial"/>
                <w:sz w:val="18"/>
                <w:szCs w:val="18"/>
                <w:lang w:eastAsia="es-ES"/>
              </w:rPr>
              <w:t xml:space="preserve"> </w:t>
            </w:r>
          </w:p>
          <w:p w14:paraId="4C9A0C5C" w14:textId="77777777" w:rsidR="00DF5A85" w:rsidRPr="00DF5A85" w:rsidRDefault="00DF5A85" w:rsidP="00DF5A85">
            <w:pPr>
              <w:ind w:firstLine="22"/>
              <w:rPr>
                <w:rFonts w:ascii="Arial" w:hAnsi="Arial" w:cs="Arial"/>
                <w:sz w:val="18"/>
                <w:szCs w:val="18"/>
                <w:lang w:eastAsia="es-ES"/>
              </w:rPr>
            </w:pPr>
            <w:r w:rsidRPr="00DF5A85">
              <w:rPr>
                <w:rFonts w:ascii="Arial" w:hAnsi="Arial" w:cs="Arial"/>
                <w:b/>
                <w:sz w:val="18"/>
                <w:szCs w:val="18"/>
                <w:lang w:eastAsia="es-ES"/>
              </w:rPr>
              <w:t>Elementos</w:t>
            </w:r>
          </w:p>
          <w:p w14:paraId="4CD8FF2F" w14:textId="77777777" w:rsidR="00DF5A85" w:rsidRPr="00DF5A85" w:rsidRDefault="00DF5A85" w:rsidP="00DF5A85">
            <w:pPr>
              <w:ind w:firstLine="22"/>
              <w:rPr>
                <w:rFonts w:ascii="Arial" w:hAnsi="Arial" w:cs="Arial"/>
                <w:sz w:val="18"/>
                <w:szCs w:val="18"/>
                <w:lang w:eastAsia="es-ES"/>
              </w:rPr>
            </w:pPr>
            <w:r w:rsidRPr="00DF5A85">
              <w:rPr>
                <w:rFonts w:ascii="Arial" w:hAnsi="Arial" w:cs="Arial"/>
                <w:b/>
                <w:sz w:val="18"/>
                <w:szCs w:val="18"/>
                <w:lang w:eastAsia="es-ES"/>
              </w:rPr>
              <w:t>del Indicador</w:t>
            </w:r>
          </w:p>
        </w:tc>
        <w:tc>
          <w:tcPr>
            <w:tcW w:w="1563" w:type="dxa"/>
            <w:tcBorders>
              <w:top w:val="single" w:sz="4" w:space="0" w:color="auto"/>
            </w:tcBorders>
            <w:shd w:val="clear" w:color="auto" w:fill="C5E0B3"/>
            <w:vAlign w:val="center"/>
          </w:tcPr>
          <w:p w14:paraId="3BC29F24" w14:textId="77777777" w:rsidR="00DF5A85" w:rsidRPr="00DF5A85" w:rsidRDefault="00DF5A85" w:rsidP="00DF5A85">
            <w:pPr>
              <w:jc w:val="both"/>
              <w:rPr>
                <w:rFonts w:ascii="Arial" w:hAnsi="Arial" w:cs="Arial"/>
                <w:b/>
                <w:sz w:val="16"/>
                <w:szCs w:val="16"/>
                <w:lang w:eastAsia="es-ES"/>
              </w:rPr>
            </w:pPr>
            <w:r w:rsidRPr="00DF5A85">
              <w:rPr>
                <w:rFonts w:ascii="Arial" w:hAnsi="Arial" w:cs="Arial"/>
                <w:b/>
                <w:sz w:val="16"/>
                <w:szCs w:val="16"/>
                <w:lang w:eastAsia="es-ES"/>
              </w:rPr>
              <w:t>1.1</w:t>
            </w:r>
            <w:r w:rsidRPr="00DF5A85">
              <w:rPr>
                <w:rFonts w:ascii="Arial" w:hAnsi="Arial" w:cs="Arial"/>
                <w:sz w:val="16"/>
                <w:szCs w:val="16"/>
                <w:lang w:eastAsia="es-ES"/>
              </w:rPr>
              <w:t xml:space="preserve"> programa de fortalecimiento al campo morelense</w:t>
            </w:r>
          </w:p>
        </w:tc>
        <w:tc>
          <w:tcPr>
            <w:tcW w:w="1706" w:type="dxa"/>
            <w:tcBorders>
              <w:top w:val="single" w:sz="4" w:space="0" w:color="auto"/>
            </w:tcBorders>
            <w:shd w:val="clear" w:color="auto" w:fill="C5E0B3"/>
            <w:vAlign w:val="center"/>
          </w:tcPr>
          <w:p w14:paraId="34600597" w14:textId="77777777" w:rsidR="00DF5A85" w:rsidRPr="00DF5A85" w:rsidRDefault="00DF5A85" w:rsidP="00DF5A85">
            <w:pPr>
              <w:jc w:val="both"/>
              <w:rPr>
                <w:rFonts w:ascii="Arial" w:hAnsi="Arial" w:cs="Arial"/>
                <w:b/>
                <w:sz w:val="16"/>
                <w:szCs w:val="16"/>
                <w:lang w:eastAsia="es-ES"/>
              </w:rPr>
            </w:pPr>
            <w:r w:rsidRPr="00DF5A85">
              <w:rPr>
                <w:rFonts w:ascii="Arial" w:hAnsi="Arial" w:cs="Arial"/>
                <w:b/>
                <w:sz w:val="16"/>
                <w:szCs w:val="16"/>
                <w:lang w:eastAsia="es-ES"/>
              </w:rPr>
              <w:t>2.1</w:t>
            </w:r>
            <w:r w:rsidRPr="00DF5A85">
              <w:rPr>
                <w:rFonts w:ascii="Arial" w:hAnsi="Arial" w:cs="Arial"/>
                <w:sz w:val="16"/>
                <w:szCs w:val="16"/>
                <w:lang w:eastAsia="es-ES"/>
              </w:rPr>
              <w:t xml:space="preserve"> programa de combate a la pobreza patrimonial e inversión en obra social comunitaria</w:t>
            </w:r>
          </w:p>
        </w:tc>
        <w:tc>
          <w:tcPr>
            <w:tcW w:w="1563" w:type="dxa"/>
            <w:tcBorders>
              <w:top w:val="single" w:sz="4" w:space="0" w:color="auto"/>
            </w:tcBorders>
            <w:shd w:val="clear" w:color="auto" w:fill="C5E0B3"/>
            <w:vAlign w:val="center"/>
          </w:tcPr>
          <w:p w14:paraId="62C33FB4" w14:textId="77777777" w:rsidR="00DF5A85" w:rsidRPr="00DF5A85" w:rsidRDefault="00DF5A85" w:rsidP="00DF5A85">
            <w:pPr>
              <w:jc w:val="both"/>
              <w:rPr>
                <w:rFonts w:ascii="Arial" w:hAnsi="Arial" w:cs="Arial"/>
                <w:b/>
                <w:sz w:val="16"/>
                <w:szCs w:val="16"/>
                <w:lang w:eastAsia="es-ES"/>
              </w:rPr>
            </w:pPr>
            <w:r w:rsidRPr="00DF5A85">
              <w:rPr>
                <w:rFonts w:ascii="Arial" w:hAnsi="Arial" w:cs="Arial"/>
                <w:b/>
                <w:sz w:val="16"/>
                <w:szCs w:val="16"/>
                <w:lang w:eastAsia="es-ES"/>
              </w:rPr>
              <w:t>3.1</w:t>
            </w:r>
            <w:r w:rsidRPr="00DF5A85">
              <w:rPr>
                <w:rFonts w:ascii="Arial" w:hAnsi="Arial" w:cs="Arial"/>
                <w:sz w:val="16"/>
                <w:szCs w:val="16"/>
                <w:lang w:eastAsia="es-ES"/>
              </w:rPr>
              <w:t xml:space="preserve"> fortalecimiento de autogestión y empoderamiento de la sociedad</w:t>
            </w:r>
          </w:p>
        </w:tc>
        <w:tc>
          <w:tcPr>
            <w:tcW w:w="1993" w:type="dxa"/>
            <w:tcBorders>
              <w:top w:val="single" w:sz="4" w:space="0" w:color="auto"/>
            </w:tcBorders>
            <w:shd w:val="clear" w:color="auto" w:fill="C5E0B3"/>
            <w:vAlign w:val="center"/>
          </w:tcPr>
          <w:p w14:paraId="776FD206" w14:textId="77777777" w:rsidR="00DF5A85" w:rsidRPr="00DF5A85" w:rsidRDefault="00DF5A85" w:rsidP="00DF5A85">
            <w:pPr>
              <w:jc w:val="both"/>
              <w:rPr>
                <w:rFonts w:ascii="Arial" w:hAnsi="Arial" w:cs="Arial"/>
                <w:b/>
                <w:sz w:val="16"/>
                <w:szCs w:val="16"/>
                <w:lang w:eastAsia="es-ES"/>
              </w:rPr>
            </w:pPr>
            <w:r w:rsidRPr="00DF5A85">
              <w:rPr>
                <w:rFonts w:ascii="Arial" w:hAnsi="Arial" w:cs="Arial"/>
                <w:b/>
                <w:sz w:val="16"/>
                <w:szCs w:val="16"/>
                <w:lang w:eastAsia="es-ES"/>
              </w:rPr>
              <w:t>4.1</w:t>
            </w:r>
            <w:r w:rsidRPr="00DF5A85">
              <w:rPr>
                <w:rFonts w:ascii="Arial" w:hAnsi="Arial" w:cs="Arial"/>
                <w:sz w:val="16"/>
                <w:szCs w:val="16"/>
                <w:lang w:eastAsia="es-ES"/>
              </w:rPr>
              <w:t xml:space="preserve"> fortalecimiento y equipamiento del capital humano de la policía municipal</w:t>
            </w:r>
          </w:p>
        </w:tc>
      </w:tr>
      <w:tr w:rsidR="00DF5A85" w:rsidRPr="00DF5A85" w14:paraId="7E652F0E" w14:textId="77777777" w:rsidTr="00DF5A85">
        <w:trPr>
          <w:trHeight w:val="213"/>
          <w:jc w:val="center"/>
        </w:trPr>
        <w:tc>
          <w:tcPr>
            <w:tcW w:w="1986" w:type="dxa"/>
            <w:shd w:val="clear" w:color="auto" w:fill="DEEAF6"/>
          </w:tcPr>
          <w:p w14:paraId="0324A5B7" w14:textId="77777777" w:rsidR="00DF5A85" w:rsidRPr="00DF5A85" w:rsidRDefault="00DF5A85" w:rsidP="00DF5A85">
            <w:pPr>
              <w:numPr>
                <w:ilvl w:val="0"/>
                <w:numId w:val="35"/>
              </w:numPr>
              <w:ind w:left="236" w:hanging="236"/>
              <w:contextualSpacing/>
              <w:jc w:val="both"/>
              <w:rPr>
                <w:rFonts w:ascii="Arial" w:hAnsi="Arial" w:cs="Arial"/>
                <w:sz w:val="16"/>
                <w:szCs w:val="16"/>
                <w:lang w:eastAsia="es-ES"/>
              </w:rPr>
            </w:pPr>
            <w:r w:rsidRPr="00DF5A85">
              <w:rPr>
                <w:rFonts w:ascii="Arial" w:hAnsi="Arial" w:cs="Arial"/>
                <w:sz w:val="16"/>
                <w:szCs w:val="16"/>
                <w:lang w:eastAsia="es-ES"/>
              </w:rPr>
              <w:t>Nombre del indicador.</w:t>
            </w:r>
          </w:p>
        </w:tc>
        <w:tc>
          <w:tcPr>
            <w:tcW w:w="1563" w:type="dxa"/>
            <w:shd w:val="clear" w:color="auto" w:fill="DEEAF6"/>
            <w:vAlign w:val="center"/>
          </w:tcPr>
          <w:p w14:paraId="2FF5FDDA" w14:textId="77777777" w:rsidR="00DF5A85" w:rsidRPr="00DF5A85" w:rsidRDefault="00DF5A85" w:rsidP="00DF5A85">
            <w:pPr>
              <w:jc w:val="center"/>
              <w:rPr>
                <w:rFonts w:ascii="Arial" w:hAnsi="Arial" w:cs="Arial"/>
                <w:sz w:val="18"/>
                <w:szCs w:val="16"/>
                <w:lang w:eastAsia="es-ES"/>
              </w:rPr>
            </w:pPr>
            <w:r w:rsidRPr="00DF5A85">
              <w:rPr>
                <w:rFonts w:ascii="Segoe UI Symbol" w:hAnsi="Segoe UI Symbol" w:cs="Segoe UI Symbol"/>
                <w:b/>
                <w:sz w:val="16"/>
                <w:szCs w:val="16"/>
                <w:lang w:eastAsia="es-ES"/>
              </w:rPr>
              <w:t>✓</w:t>
            </w:r>
          </w:p>
        </w:tc>
        <w:tc>
          <w:tcPr>
            <w:tcW w:w="1706" w:type="dxa"/>
            <w:shd w:val="clear" w:color="auto" w:fill="DEEAF6"/>
            <w:vAlign w:val="center"/>
          </w:tcPr>
          <w:p w14:paraId="0B1859A9" w14:textId="77777777" w:rsidR="00DF5A85" w:rsidRPr="00DF5A85" w:rsidRDefault="00DF5A85" w:rsidP="00DF5A85">
            <w:pPr>
              <w:jc w:val="center"/>
              <w:rPr>
                <w:rFonts w:ascii="Arial" w:hAnsi="Arial" w:cs="Arial"/>
                <w:b/>
                <w:sz w:val="18"/>
                <w:szCs w:val="16"/>
                <w:lang w:eastAsia="es-ES"/>
              </w:rPr>
            </w:pPr>
            <w:r w:rsidRPr="00DF5A85">
              <w:rPr>
                <w:rFonts w:ascii="Segoe UI Symbol" w:hAnsi="Segoe UI Symbol" w:cs="Segoe UI Symbol"/>
                <w:b/>
                <w:sz w:val="16"/>
                <w:szCs w:val="16"/>
                <w:lang w:eastAsia="es-ES"/>
              </w:rPr>
              <w:t>✓</w:t>
            </w:r>
          </w:p>
        </w:tc>
        <w:tc>
          <w:tcPr>
            <w:tcW w:w="1563" w:type="dxa"/>
            <w:shd w:val="clear" w:color="auto" w:fill="DEEAF6"/>
            <w:vAlign w:val="center"/>
          </w:tcPr>
          <w:p w14:paraId="40345B1F" w14:textId="77777777" w:rsidR="00DF5A85" w:rsidRPr="00DF5A85" w:rsidRDefault="00DF5A85" w:rsidP="00DF5A85">
            <w:pPr>
              <w:jc w:val="center"/>
              <w:rPr>
                <w:rFonts w:ascii="Webdings" w:hAnsi="Webdings"/>
                <w:color w:val="000000"/>
                <w:sz w:val="18"/>
                <w:szCs w:val="16"/>
              </w:rPr>
            </w:pPr>
            <w:r w:rsidRPr="00DF5A85">
              <w:rPr>
                <w:rFonts w:ascii="Segoe UI Symbol" w:hAnsi="Segoe UI Symbol" w:cs="Segoe UI Symbol"/>
                <w:b/>
                <w:sz w:val="16"/>
                <w:szCs w:val="16"/>
                <w:lang w:eastAsia="es-ES"/>
              </w:rPr>
              <w:t>✓</w:t>
            </w:r>
          </w:p>
        </w:tc>
        <w:tc>
          <w:tcPr>
            <w:tcW w:w="1993" w:type="dxa"/>
            <w:shd w:val="clear" w:color="auto" w:fill="DEEAF6"/>
            <w:vAlign w:val="center"/>
          </w:tcPr>
          <w:p w14:paraId="33988CFA" w14:textId="77777777" w:rsidR="00DF5A85" w:rsidRPr="00DF5A85" w:rsidRDefault="00DF5A85" w:rsidP="00DF5A85">
            <w:pPr>
              <w:jc w:val="center"/>
              <w:rPr>
                <w:rFonts w:ascii="Webdings" w:hAnsi="Webdings"/>
                <w:color w:val="000000"/>
                <w:sz w:val="18"/>
                <w:szCs w:val="16"/>
              </w:rPr>
            </w:pPr>
            <w:r w:rsidRPr="00DF5A85">
              <w:rPr>
                <w:rFonts w:ascii="Segoe UI Symbol" w:hAnsi="Segoe UI Symbol" w:cs="Segoe UI Symbol"/>
                <w:b/>
                <w:sz w:val="16"/>
                <w:szCs w:val="16"/>
                <w:lang w:eastAsia="es-ES"/>
              </w:rPr>
              <w:t>✓</w:t>
            </w:r>
          </w:p>
        </w:tc>
      </w:tr>
      <w:tr w:rsidR="00DF5A85" w:rsidRPr="00DF5A85" w14:paraId="07A74861" w14:textId="77777777" w:rsidTr="00DF5A85">
        <w:trPr>
          <w:trHeight w:val="136"/>
          <w:jc w:val="center"/>
        </w:trPr>
        <w:tc>
          <w:tcPr>
            <w:tcW w:w="1986" w:type="dxa"/>
            <w:shd w:val="clear" w:color="auto" w:fill="FFFFFF"/>
          </w:tcPr>
          <w:p w14:paraId="0ACB1CEE" w14:textId="77777777" w:rsidR="00DF5A85" w:rsidRPr="00DF5A85" w:rsidRDefault="00DF5A85" w:rsidP="00DF5A85">
            <w:pPr>
              <w:numPr>
                <w:ilvl w:val="0"/>
                <w:numId w:val="35"/>
              </w:numPr>
              <w:ind w:left="236" w:hanging="236"/>
              <w:contextualSpacing/>
              <w:jc w:val="both"/>
              <w:rPr>
                <w:rFonts w:ascii="Arial" w:hAnsi="Arial" w:cs="Arial"/>
                <w:sz w:val="16"/>
                <w:szCs w:val="16"/>
                <w:lang w:eastAsia="es-ES"/>
              </w:rPr>
            </w:pPr>
            <w:r w:rsidRPr="00DF5A85">
              <w:rPr>
                <w:rFonts w:ascii="Arial" w:hAnsi="Arial" w:cs="Arial"/>
                <w:sz w:val="16"/>
                <w:szCs w:val="16"/>
                <w:lang w:eastAsia="es-ES"/>
              </w:rPr>
              <w:t>Dimensión a medir.</w:t>
            </w:r>
          </w:p>
        </w:tc>
        <w:tc>
          <w:tcPr>
            <w:tcW w:w="1563" w:type="dxa"/>
            <w:shd w:val="clear" w:color="auto" w:fill="FFFFFF"/>
            <w:vAlign w:val="center"/>
          </w:tcPr>
          <w:p w14:paraId="2D219F38" w14:textId="77777777" w:rsidR="00DF5A85" w:rsidRPr="00DF5A85" w:rsidRDefault="00DF5A85" w:rsidP="00DF5A85">
            <w:pPr>
              <w:jc w:val="center"/>
              <w:rPr>
                <w:rFonts w:ascii="Arial" w:hAnsi="Arial" w:cs="Arial"/>
                <w:sz w:val="18"/>
                <w:szCs w:val="16"/>
                <w:lang w:eastAsia="es-ES"/>
              </w:rPr>
            </w:pPr>
            <w:r w:rsidRPr="00DF5A85">
              <w:rPr>
                <w:rFonts w:ascii="Segoe UI Symbol" w:hAnsi="Segoe UI Symbol" w:cs="Segoe UI Symbol"/>
                <w:b/>
                <w:sz w:val="16"/>
                <w:szCs w:val="16"/>
                <w:lang w:eastAsia="es-ES"/>
              </w:rPr>
              <w:t>✓</w:t>
            </w:r>
          </w:p>
        </w:tc>
        <w:tc>
          <w:tcPr>
            <w:tcW w:w="1706" w:type="dxa"/>
            <w:shd w:val="clear" w:color="auto" w:fill="FFFFFF"/>
            <w:vAlign w:val="center"/>
          </w:tcPr>
          <w:p w14:paraId="7DE5E921" w14:textId="77777777" w:rsidR="00DF5A85" w:rsidRPr="00DF5A85" w:rsidRDefault="00DF5A85" w:rsidP="00DF5A85">
            <w:pPr>
              <w:jc w:val="center"/>
              <w:rPr>
                <w:rFonts w:ascii="Arial" w:hAnsi="Arial" w:cs="Arial"/>
                <w:b/>
                <w:sz w:val="18"/>
                <w:szCs w:val="16"/>
                <w:lang w:eastAsia="es-ES"/>
              </w:rPr>
            </w:pPr>
            <w:r w:rsidRPr="00DF5A85">
              <w:rPr>
                <w:rFonts w:ascii="Segoe UI Symbol" w:hAnsi="Segoe UI Symbol" w:cs="Segoe UI Symbol"/>
                <w:b/>
                <w:sz w:val="16"/>
                <w:szCs w:val="16"/>
                <w:lang w:eastAsia="es-ES"/>
              </w:rPr>
              <w:t>✓</w:t>
            </w:r>
          </w:p>
        </w:tc>
        <w:tc>
          <w:tcPr>
            <w:tcW w:w="1563" w:type="dxa"/>
            <w:shd w:val="clear" w:color="auto" w:fill="FFFFFF"/>
            <w:vAlign w:val="center"/>
          </w:tcPr>
          <w:p w14:paraId="782D8342" w14:textId="77777777" w:rsidR="00DF5A85" w:rsidRPr="00DF5A85" w:rsidRDefault="00DF5A85" w:rsidP="00DF5A85">
            <w:pPr>
              <w:jc w:val="center"/>
              <w:rPr>
                <w:rFonts w:ascii="Arial" w:hAnsi="Arial" w:cs="Arial"/>
                <w:sz w:val="18"/>
                <w:szCs w:val="16"/>
                <w:lang w:eastAsia="es-ES"/>
              </w:rPr>
            </w:pPr>
            <w:r w:rsidRPr="00DF5A85">
              <w:rPr>
                <w:rFonts w:ascii="Segoe UI Symbol" w:hAnsi="Segoe UI Symbol" w:cs="Segoe UI Symbol"/>
                <w:b/>
                <w:sz w:val="16"/>
                <w:szCs w:val="16"/>
                <w:lang w:eastAsia="es-ES"/>
              </w:rPr>
              <w:t>✓</w:t>
            </w:r>
          </w:p>
        </w:tc>
        <w:tc>
          <w:tcPr>
            <w:tcW w:w="1993" w:type="dxa"/>
            <w:shd w:val="clear" w:color="auto" w:fill="FFFFFF"/>
            <w:vAlign w:val="center"/>
          </w:tcPr>
          <w:p w14:paraId="051166F4" w14:textId="77777777" w:rsidR="00DF5A85" w:rsidRPr="00DF5A85" w:rsidRDefault="00DF5A85" w:rsidP="00DF5A85">
            <w:pPr>
              <w:jc w:val="center"/>
              <w:rPr>
                <w:rFonts w:ascii="Arial" w:hAnsi="Arial" w:cs="Arial"/>
                <w:sz w:val="18"/>
                <w:szCs w:val="16"/>
                <w:lang w:eastAsia="es-ES"/>
              </w:rPr>
            </w:pPr>
            <w:r w:rsidRPr="00DF5A85">
              <w:rPr>
                <w:rFonts w:ascii="Segoe UI Symbol" w:hAnsi="Segoe UI Symbol" w:cs="Segoe UI Symbol"/>
                <w:b/>
                <w:sz w:val="16"/>
                <w:szCs w:val="16"/>
                <w:lang w:eastAsia="es-ES"/>
              </w:rPr>
              <w:t>✓</w:t>
            </w:r>
          </w:p>
        </w:tc>
      </w:tr>
      <w:tr w:rsidR="00DF5A85" w:rsidRPr="00DF5A85" w14:paraId="6EEED918" w14:textId="77777777" w:rsidTr="00DF5A85">
        <w:trPr>
          <w:trHeight w:val="205"/>
          <w:jc w:val="center"/>
        </w:trPr>
        <w:tc>
          <w:tcPr>
            <w:tcW w:w="1986" w:type="dxa"/>
            <w:shd w:val="clear" w:color="auto" w:fill="DEEAF6"/>
          </w:tcPr>
          <w:p w14:paraId="37906B62" w14:textId="77777777" w:rsidR="00DF5A85" w:rsidRPr="00DF5A85" w:rsidRDefault="00DF5A85" w:rsidP="00DF5A85">
            <w:pPr>
              <w:numPr>
                <w:ilvl w:val="0"/>
                <w:numId w:val="35"/>
              </w:numPr>
              <w:ind w:left="236" w:hanging="236"/>
              <w:contextualSpacing/>
              <w:jc w:val="both"/>
              <w:rPr>
                <w:rFonts w:ascii="Arial" w:hAnsi="Arial" w:cs="Arial"/>
                <w:sz w:val="16"/>
                <w:szCs w:val="16"/>
                <w:lang w:eastAsia="es-ES"/>
              </w:rPr>
            </w:pPr>
            <w:r w:rsidRPr="00DF5A85">
              <w:rPr>
                <w:rFonts w:ascii="Arial" w:hAnsi="Arial" w:cs="Arial"/>
                <w:sz w:val="16"/>
                <w:szCs w:val="16"/>
                <w:lang w:eastAsia="es-ES"/>
              </w:rPr>
              <w:t>Definición.</w:t>
            </w:r>
          </w:p>
        </w:tc>
        <w:tc>
          <w:tcPr>
            <w:tcW w:w="1563" w:type="dxa"/>
            <w:shd w:val="clear" w:color="auto" w:fill="DEEAF6"/>
            <w:vAlign w:val="center"/>
          </w:tcPr>
          <w:p w14:paraId="3A7466A5" w14:textId="77777777" w:rsidR="00DF5A85" w:rsidRPr="00DF5A85" w:rsidRDefault="00DF5A85" w:rsidP="00DF5A85">
            <w:pPr>
              <w:jc w:val="center"/>
              <w:rPr>
                <w:rFonts w:ascii="Arial" w:hAnsi="Arial" w:cs="Arial"/>
                <w:sz w:val="18"/>
                <w:szCs w:val="16"/>
                <w:lang w:eastAsia="es-ES"/>
              </w:rPr>
            </w:pPr>
            <w:r w:rsidRPr="00DF5A85">
              <w:rPr>
                <w:rFonts w:ascii="Arial" w:hAnsi="Arial" w:cs="Arial"/>
                <w:b/>
                <w:sz w:val="16"/>
                <w:szCs w:val="16"/>
                <w:lang w:eastAsia="es-ES"/>
              </w:rPr>
              <w:t>X</w:t>
            </w:r>
          </w:p>
        </w:tc>
        <w:tc>
          <w:tcPr>
            <w:tcW w:w="1706" w:type="dxa"/>
            <w:shd w:val="clear" w:color="auto" w:fill="DEEAF6"/>
            <w:vAlign w:val="center"/>
          </w:tcPr>
          <w:p w14:paraId="1E928BD4" w14:textId="77777777" w:rsidR="00DF5A85" w:rsidRPr="00DF5A85" w:rsidRDefault="00DF5A85" w:rsidP="00DF5A85">
            <w:pPr>
              <w:jc w:val="center"/>
              <w:rPr>
                <w:rFonts w:ascii="Arial" w:hAnsi="Arial" w:cs="Arial"/>
                <w:b/>
                <w:sz w:val="18"/>
                <w:szCs w:val="16"/>
                <w:lang w:eastAsia="es-ES"/>
              </w:rPr>
            </w:pPr>
            <w:r w:rsidRPr="00DF5A85">
              <w:rPr>
                <w:rFonts w:ascii="Arial" w:hAnsi="Arial" w:cs="Arial"/>
                <w:b/>
                <w:sz w:val="16"/>
                <w:szCs w:val="16"/>
                <w:lang w:eastAsia="es-ES"/>
              </w:rPr>
              <w:t>X</w:t>
            </w:r>
          </w:p>
        </w:tc>
        <w:tc>
          <w:tcPr>
            <w:tcW w:w="1563" w:type="dxa"/>
            <w:shd w:val="clear" w:color="auto" w:fill="DEEAF6"/>
            <w:vAlign w:val="center"/>
          </w:tcPr>
          <w:p w14:paraId="770B0D38" w14:textId="77777777" w:rsidR="00DF5A85" w:rsidRPr="00DF5A85" w:rsidRDefault="00DF5A85" w:rsidP="00DF5A85">
            <w:pPr>
              <w:jc w:val="center"/>
              <w:rPr>
                <w:rFonts w:ascii="Webdings" w:hAnsi="Webdings"/>
                <w:color w:val="000000"/>
                <w:sz w:val="18"/>
                <w:szCs w:val="16"/>
              </w:rPr>
            </w:pPr>
            <w:r w:rsidRPr="00DF5A85">
              <w:rPr>
                <w:rFonts w:ascii="Arial" w:hAnsi="Arial" w:cs="Arial"/>
                <w:b/>
                <w:sz w:val="16"/>
                <w:szCs w:val="16"/>
                <w:lang w:eastAsia="es-ES"/>
              </w:rPr>
              <w:t>X</w:t>
            </w:r>
          </w:p>
        </w:tc>
        <w:tc>
          <w:tcPr>
            <w:tcW w:w="1993" w:type="dxa"/>
            <w:shd w:val="clear" w:color="auto" w:fill="DEEAF6"/>
            <w:vAlign w:val="center"/>
          </w:tcPr>
          <w:p w14:paraId="7E0708F0" w14:textId="77777777" w:rsidR="00DF5A85" w:rsidRPr="00DF5A85" w:rsidRDefault="00DF5A85" w:rsidP="00DF5A85">
            <w:pPr>
              <w:jc w:val="center"/>
              <w:rPr>
                <w:rFonts w:ascii="Webdings" w:hAnsi="Webdings"/>
                <w:color w:val="000000"/>
                <w:sz w:val="18"/>
                <w:szCs w:val="16"/>
              </w:rPr>
            </w:pPr>
            <w:r w:rsidRPr="00DF5A85">
              <w:rPr>
                <w:rFonts w:ascii="Arial" w:hAnsi="Arial" w:cs="Arial"/>
                <w:b/>
                <w:sz w:val="16"/>
                <w:szCs w:val="16"/>
                <w:lang w:eastAsia="es-ES"/>
              </w:rPr>
              <w:t>X</w:t>
            </w:r>
          </w:p>
        </w:tc>
      </w:tr>
      <w:tr w:rsidR="00DF5A85" w:rsidRPr="00DF5A85" w14:paraId="41D42650" w14:textId="77777777" w:rsidTr="00DF5A85">
        <w:trPr>
          <w:trHeight w:val="110"/>
          <w:jc w:val="center"/>
        </w:trPr>
        <w:tc>
          <w:tcPr>
            <w:tcW w:w="1986" w:type="dxa"/>
            <w:shd w:val="clear" w:color="auto" w:fill="FFFFFF"/>
          </w:tcPr>
          <w:p w14:paraId="5C0B5BF0" w14:textId="77777777" w:rsidR="00DF5A85" w:rsidRPr="00DF5A85" w:rsidRDefault="00DF5A85" w:rsidP="00DF5A85">
            <w:pPr>
              <w:numPr>
                <w:ilvl w:val="0"/>
                <w:numId w:val="35"/>
              </w:numPr>
              <w:ind w:left="236" w:hanging="236"/>
              <w:contextualSpacing/>
              <w:jc w:val="both"/>
              <w:rPr>
                <w:rFonts w:ascii="Arial" w:hAnsi="Arial" w:cs="Arial"/>
                <w:sz w:val="16"/>
                <w:szCs w:val="16"/>
                <w:lang w:eastAsia="es-ES"/>
              </w:rPr>
            </w:pPr>
            <w:r w:rsidRPr="00DF5A85">
              <w:rPr>
                <w:rFonts w:ascii="Arial" w:hAnsi="Arial" w:cs="Arial"/>
                <w:sz w:val="16"/>
                <w:szCs w:val="16"/>
                <w:lang w:eastAsia="es-ES"/>
              </w:rPr>
              <w:t>Método de cálculo.</w:t>
            </w:r>
          </w:p>
        </w:tc>
        <w:tc>
          <w:tcPr>
            <w:tcW w:w="1563" w:type="dxa"/>
            <w:vAlign w:val="center"/>
          </w:tcPr>
          <w:p w14:paraId="3AD2E785" w14:textId="77777777" w:rsidR="00DF5A85" w:rsidRPr="00DF5A85" w:rsidRDefault="00DF5A85" w:rsidP="00DF5A85">
            <w:pPr>
              <w:jc w:val="center"/>
              <w:rPr>
                <w:rFonts w:ascii="Arial" w:hAnsi="Arial" w:cs="Arial"/>
                <w:sz w:val="18"/>
                <w:szCs w:val="16"/>
                <w:lang w:eastAsia="es-ES"/>
              </w:rPr>
            </w:pPr>
            <w:r w:rsidRPr="00DF5A85">
              <w:rPr>
                <w:rFonts w:ascii="Arial" w:hAnsi="Arial" w:cs="Arial"/>
                <w:b/>
                <w:sz w:val="16"/>
                <w:szCs w:val="16"/>
                <w:lang w:eastAsia="es-ES"/>
              </w:rPr>
              <w:t>X</w:t>
            </w:r>
          </w:p>
        </w:tc>
        <w:tc>
          <w:tcPr>
            <w:tcW w:w="1706" w:type="dxa"/>
            <w:vAlign w:val="center"/>
          </w:tcPr>
          <w:p w14:paraId="4808B148" w14:textId="77777777" w:rsidR="00DF5A85" w:rsidRPr="00DF5A85" w:rsidRDefault="00DF5A85" w:rsidP="00DF5A85">
            <w:pPr>
              <w:jc w:val="center"/>
              <w:rPr>
                <w:rFonts w:ascii="Arial" w:hAnsi="Arial" w:cs="Arial"/>
                <w:b/>
                <w:sz w:val="18"/>
                <w:szCs w:val="16"/>
                <w:lang w:eastAsia="es-ES"/>
              </w:rPr>
            </w:pPr>
            <w:r w:rsidRPr="00DF5A85">
              <w:rPr>
                <w:rFonts w:ascii="Arial" w:hAnsi="Arial" w:cs="Arial"/>
                <w:b/>
                <w:sz w:val="16"/>
                <w:szCs w:val="16"/>
                <w:lang w:eastAsia="es-ES"/>
              </w:rPr>
              <w:t>X</w:t>
            </w:r>
          </w:p>
        </w:tc>
        <w:tc>
          <w:tcPr>
            <w:tcW w:w="1563" w:type="dxa"/>
            <w:vAlign w:val="center"/>
          </w:tcPr>
          <w:p w14:paraId="1085FA71" w14:textId="77777777" w:rsidR="00DF5A85" w:rsidRPr="00DF5A85" w:rsidRDefault="00DF5A85" w:rsidP="00DF5A85">
            <w:pPr>
              <w:jc w:val="center"/>
              <w:rPr>
                <w:rFonts w:ascii="Webdings" w:hAnsi="Webdings"/>
                <w:color w:val="000000"/>
                <w:sz w:val="18"/>
                <w:szCs w:val="16"/>
              </w:rPr>
            </w:pPr>
            <w:r w:rsidRPr="00DF5A85">
              <w:rPr>
                <w:rFonts w:ascii="Arial" w:hAnsi="Arial" w:cs="Arial"/>
                <w:b/>
                <w:sz w:val="16"/>
                <w:szCs w:val="16"/>
                <w:lang w:eastAsia="es-ES"/>
              </w:rPr>
              <w:t>X</w:t>
            </w:r>
          </w:p>
        </w:tc>
        <w:tc>
          <w:tcPr>
            <w:tcW w:w="1993" w:type="dxa"/>
            <w:vAlign w:val="center"/>
          </w:tcPr>
          <w:p w14:paraId="7EE56803" w14:textId="77777777" w:rsidR="00DF5A85" w:rsidRPr="00DF5A85" w:rsidRDefault="00DF5A85" w:rsidP="00DF5A85">
            <w:pPr>
              <w:jc w:val="center"/>
              <w:rPr>
                <w:rFonts w:ascii="Webdings" w:hAnsi="Webdings"/>
                <w:color w:val="000000"/>
                <w:sz w:val="18"/>
                <w:szCs w:val="16"/>
              </w:rPr>
            </w:pPr>
            <w:r w:rsidRPr="00DF5A85">
              <w:rPr>
                <w:rFonts w:ascii="Arial" w:hAnsi="Arial" w:cs="Arial"/>
                <w:b/>
                <w:sz w:val="16"/>
                <w:szCs w:val="16"/>
                <w:lang w:eastAsia="es-ES"/>
              </w:rPr>
              <w:t>X</w:t>
            </w:r>
          </w:p>
        </w:tc>
      </w:tr>
      <w:tr w:rsidR="00DF5A85" w:rsidRPr="00DF5A85" w14:paraId="03D5D6AA" w14:textId="77777777" w:rsidTr="00DF5A85">
        <w:trPr>
          <w:trHeight w:val="181"/>
          <w:jc w:val="center"/>
        </w:trPr>
        <w:tc>
          <w:tcPr>
            <w:tcW w:w="1986" w:type="dxa"/>
            <w:shd w:val="clear" w:color="auto" w:fill="DEEAF6"/>
          </w:tcPr>
          <w:p w14:paraId="02CEA235" w14:textId="77777777" w:rsidR="00DF5A85" w:rsidRPr="00DF5A85" w:rsidRDefault="00DF5A85" w:rsidP="00DF5A85">
            <w:pPr>
              <w:numPr>
                <w:ilvl w:val="0"/>
                <w:numId w:val="35"/>
              </w:numPr>
              <w:ind w:left="236" w:hanging="236"/>
              <w:contextualSpacing/>
              <w:jc w:val="both"/>
              <w:rPr>
                <w:rFonts w:ascii="Arial" w:hAnsi="Arial" w:cs="Arial"/>
                <w:sz w:val="16"/>
                <w:szCs w:val="16"/>
                <w:lang w:eastAsia="es-ES"/>
              </w:rPr>
            </w:pPr>
            <w:r w:rsidRPr="00DF5A85">
              <w:rPr>
                <w:rFonts w:ascii="Arial" w:hAnsi="Arial" w:cs="Arial"/>
                <w:sz w:val="16"/>
                <w:szCs w:val="16"/>
                <w:lang w:eastAsia="es-ES"/>
              </w:rPr>
              <w:t>Unidad de medida.</w:t>
            </w:r>
          </w:p>
        </w:tc>
        <w:tc>
          <w:tcPr>
            <w:tcW w:w="1563" w:type="dxa"/>
            <w:shd w:val="clear" w:color="auto" w:fill="DEEAF6"/>
            <w:vAlign w:val="center"/>
          </w:tcPr>
          <w:p w14:paraId="4C31883F" w14:textId="77777777" w:rsidR="00DF5A85" w:rsidRPr="00DF5A85" w:rsidRDefault="00DF5A85" w:rsidP="00DF5A85">
            <w:pPr>
              <w:jc w:val="center"/>
              <w:rPr>
                <w:rFonts w:ascii="Arial" w:hAnsi="Arial" w:cs="Arial"/>
                <w:sz w:val="18"/>
                <w:szCs w:val="16"/>
                <w:highlight w:val="yellow"/>
                <w:lang w:eastAsia="es-ES"/>
              </w:rPr>
            </w:pPr>
            <w:r w:rsidRPr="00DF5A85">
              <w:rPr>
                <w:rFonts w:ascii="Arial" w:hAnsi="Arial" w:cs="Arial"/>
                <w:b/>
                <w:sz w:val="16"/>
                <w:szCs w:val="16"/>
                <w:lang w:eastAsia="es-ES"/>
              </w:rPr>
              <w:t>X</w:t>
            </w:r>
          </w:p>
        </w:tc>
        <w:tc>
          <w:tcPr>
            <w:tcW w:w="1706" w:type="dxa"/>
            <w:shd w:val="clear" w:color="auto" w:fill="DEEAF6"/>
            <w:vAlign w:val="center"/>
          </w:tcPr>
          <w:p w14:paraId="2344AD2F" w14:textId="77777777" w:rsidR="00DF5A85" w:rsidRPr="00DF5A85" w:rsidRDefault="00DF5A85" w:rsidP="00DF5A85">
            <w:pPr>
              <w:jc w:val="center"/>
              <w:rPr>
                <w:rFonts w:ascii="Arial" w:hAnsi="Arial" w:cs="Arial"/>
                <w:b/>
                <w:sz w:val="18"/>
                <w:szCs w:val="16"/>
                <w:highlight w:val="yellow"/>
                <w:lang w:eastAsia="es-ES"/>
              </w:rPr>
            </w:pPr>
            <w:r w:rsidRPr="00DF5A85">
              <w:rPr>
                <w:rFonts w:ascii="Arial" w:hAnsi="Arial" w:cs="Arial"/>
                <w:b/>
                <w:sz w:val="16"/>
                <w:szCs w:val="16"/>
                <w:lang w:eastAsia="es-ES"/>
              </w:rPr>
              <w:t>X</w:t>
            </w:r>
          </w:p>
        </w:tc>
        <w:tc>
          <w:tcPr>
            <w:tcW w:w="1563" w:type="dxa"/>
            <w:shd w:val="clear" w:color="auto" w:fill="DEEAF6"/>
            <w:vAlign w:val="center"/>
          </w:tcPr>
          <w:p w14:paraId="1CB4BBD1" w14:textId="77777777" w:rsidR="00DF5A85" w:rsidRPr="00DF5A85" w:rsidRDefault="00DF5A85" w:rsidP="00DF5A85">
            <w:pPr>
              <w:jc w:val="center"/>
              <w:rPr>
                <w:rFonts w:ascii="Webdings" w:hAnsi="Webdings"/>
                <w:color w:val="000000"/>
                <w:sz w:val="18"/>
                <w:szCs w:val="16"/>
                <w:highlight w:val="yellow"/>
              </w:rPr>
            </w:pPr>
            <w:r w:rsidRPr="00DF5A85">
              <w:rPr>
                <w:rFonts w:ascii="Arial" w:hAnsi="Arial" w:cs="Arial"/>
                <w:b/>
                <w:sz w:val="16"/>
                <w:szCs w:val="16"/>
                <w:lang w:eastAsia="es-ES"/>
              </w:rPr>
              <w:t>X</w:t>
            </w:r>
          </w:p>
        </w:tc>
        <w:tc>
          <w:tcPr>
            <w:tcW w:w="1993" w:type="dxa"/>
            <w:shd w:val="clear" w:color="auto" w:fill="DEEAF6"/>
            <w:vAlign w:val="center"/>
          </w:tcPr>
          <w:p w14:paraId="5C960F4D" w14:textId="77777777" w:rsidR="00DF5A85" w:rsidRPr="00DF5A85" w:rsidRDefault="00DF5A85" w:rsidP="00DF5A85">
            <w:pPr>
              <w:jc w:val="center"/>
              <w:rPr>
                <w:rFonts w:ascii="Webdings" w:hAnsi="Webdings"/>
                <w:color w:val="000000"/>
                <w:sz w:val="18"/>
                <w:szCs w:val="16"/>
                <w:highlight w:val="yellow"/>
              </w:rPr>
            </w:pPr>
            <w:r w:rsidRPr="00DF5A85">
              <w:rPr>
                <w:rFonts w:ascii="Arial" w:hAnsi="Arial" w:cs="Arial"/>
                <w:b/>
                <w:sz w:val="16"/>
                <w:szCs w:val="16"/>
                <w:lang w:eastAsia="es-ES"/>
              </w:rPr>
              <w:t>X</w:t>
            </w:r>
          </w:p>
        </w:tc>
      </w:tr>
      <w:tr w:rsidR="00DF5A85" w:rsidRPr="00DF5A85" w14:paraId="2E248240" w14:textId="77777777" w:rsidTr="00DF5A85">
        <w:trPr>
          <w:trHeight w:val="78"/>
          <w:jc w:val="center"/>
        </w:trPr>
        <w:tc>
          <w:tcPr>
            <w:tcW w:w="1986" w:type="dxa"/>
            <w:shd w:val="clear" w:color="auto" w:fill="FFFFFF"/>
          </w:tcPr>
          <w:p w14:paraId="3D98FB7E" w14:textId="77777777" w:rsidR="00DF5A85" w:rsidRPr="00DF5A85" w:rsidRDefault="00DF5A85" w:rsidP="00DF5A85">
            <w:pPr>
              <w:numPr>
                <w:ilvl w:val="0"/>
                <w:numId w:val="35"/>
              </w:numPr>
              <w:ind w:left="236" w:hanging="236"/>
              <w:contextualSpacing/>
              <w:jc w:val="both"/>
              <w:rPr>
                <w:rFonts w:ascii="Arial" w:hAnsi="Arial" w:cs="Arial"/>
                <w:sz w:val="16"/>
                <w:szCs w:val="16"/>
                <w:lang w:eastAsia="es-ES"/>
              </w:rPr>
            </w:pPr>
            <w:r w:rsidRPr="00DF5A85">
              <w:rPr>
                <w:rFonts w:ascii="Arial" w:hAnsi="Arial" w:cs="Arial"/>
                <w:sz w:val="16"/>
                <w:szCs w:val="16"/>
                <w:lang w:eastAsia="es-ES"/>
              </w:rPr>
              <w:t>Frecuencia de medición.</w:t>
            </w:r>
          </w:p>
        </w:tc>
        <w:tc>
          <w:tcPr>
            <w:tcW w:w="1563" w:type="dxa"/>
            <w:vAlign w:val="center"/>
          </w:tcPr>
          <w:p w14:paraId="30F4F268" w14:textId="77777777" w:rsidR="00DF5A85" w:rsidRPr="00DF5A85" w:rsidRDefault="00DF5A85" w:rsidP="00DF5A85">
            <w:pPr>
              <w:jc w:val="center"/>
              <w:rPr>
                <w:rFonts w:ascii="Arial" w:hAnsi="Arial" w:cs="Arial"/>
                <w:sz w:val="18"/>
                <w:szCs w:val="16"/>
                <w:lang w:eastAsia="es-ES"/>
              </w:rPr>
            </w:pPr>
            <w:r w:rsidRPr="00DF5A85">
              <w:rPr>
                <w:rFonts w:ascii="Segoe UI Symbol" w:hAnsi="Segoe UI Symbol" w:cs="Segoe UI Symbol"/>
                <w:b/>
                <w:sz w:val="16"/>
                <w:szCs w:val="16"/>
                <w:lang w:eastAsia="es-ES"/>
              </w:rPr>
              <w:t>✓</w:t>
            </w:r>
          </w:p>
        </w:tc>
        <w:tc>
          <w:tcPr>
            <w:tcW w:w="1706" w:type="dxa"/>
            <w:vAlign w:val="center"/>
          </w:tcPr>
          <w:p w14:paraId="40044D42" w14:textId="77777777" w:rsidR="00DF5A85" w:rsidRPr="00DF5A85" w:rsidRDefault="00DF5A85" w:rsidP="00DF5A85">
            <w:pPr>
              <w:jc w:val="center"/>
              <w:rPr>
                <w:rFonts w:ascii="Arial" w:hAnsi="Arial" w:cs="Arial"/>
                <w:b/>
                <w:sz w:val="18"/>
                <w:szCs w:val="16"/>
                <w:lang w:eastAsia="es-ES"/>
              </w:rPr>
            </w:pPr>
            <w:r w:rsidRPr="00DF5A85">
              <w:rPr>
                <w:rFonts w:ascii="Segoe UI Symbol" w:hAnsi="Segoe UI Symbol" w:cs="Segoe UI Symbol"/>
                <w:b/>
                <w:sz w:val="16"/>
                <w:szCs w:val="16"/>
                <w:lang w:eastAsia="es-ES"/>
              </w:rPr>
              <w:t>✓</w:t>
            </w:r>
          </w:p>
        </w:tc>
        <w:tc>
          <w:tcPr>
            <w:tcW w:w="1563" w:type="dxa"/>
            <w:vAlign w:val="center"/>
          </w:tcPr>
          <w:p w14:paraId="0014AFC7" w14:textId="77777777" w:rsidR="00DF5A85" w:rsidRPr="00DF5A85" w:rsidRDefault="00DF5A85" w:rsidP="00DF5A85">
            <w:pPr>
              <w:jc w:val="center"/>
              <w:rPr>
                <w:rFonts w:ascii="Webdings" w:hAnsi="Webdings"/>
                <w:color w:val="000000"/>
                <w:sz w:val="18"/>
                <w:szCs w:val="16"/>
              </w:rPr>
            </w:pPr>
            <w:r w:rsidRPr="00DF5A85">
              <w:rPr>
                <w:rFonts w:ascii="Segoe UI Symbol" w:hAnsi="Segoe UI Symbol" w:cs="Segoe UI Symbol"/>
                <w:b/>
                <w:sz w:val="16"/>
                <w:szCs w:val="16"/>
                <w:lang w:eastAsia="es-ES"/>
              </w:rPr>
              <w:t>✓</w:t>
            </w:r>
          </w:p>
        </w:tc>
        <w:tc>
          <w:tcPr>
            <w:tcW w:w="1993" w:type="dxa"/>
            <w:vAlign w:val="center"/>
          </w:tcPr>
          <w:p w14:paraId="34A80DC1" w14:textId="77777777" w:rsidR="00DF5A85" w:rsidRPr="00DF5A85" w:rsidRDefault="00DF5A85" w:rsidP="00DF5A85">
            <w:pPr>
              <w:jc w:val="center"/>
              <w:rPr>
                <w:rFonts w:ascii="Webdings" w:hAnsi="Webdings"/>
                <w:color w:val="000000"/>
                <w:sz w:val="18"/>
                <w:szCs w:val="16"/>
              </w:rPr>
            </w:pPr>
            <w:r w:rsidRPr="00DF5A85">
              <w:rPr>
                <w:rFonts w:ascii="Segoe UI Symbol" w:hAnsi="Segoe UI Symbol" w:cs="Segoe UI Symbol"/>
                <w:b/>
                <w:sz w:val="16"/>
                <w:szCs w:val="16"/>
                <w:lang w:eastAsia="es-ES"/>
              </w:rPr>
              <w:t>✓</w:t>
            </w:r>
          </w:p>
        </w:tc>
      </w:tr>
      <w:tr w:rsidR="00DF5A85" w:rsidRPr="00DF5A85" w14:paraId="361F19A0" w14:textId="77777777" w:rsidTr="00DF5A85">
        <w:trPr>
          <w:trHeight w:val="128"/>
          <w:jc w:val="center"/>
        </w:trPr>
        <w:tc>
          <w:tcPr>
            <w:tcW w:w="1986" w:type="dxa"/>
            <w:shd w:val="clear" w:color="auto" w:fill="DEEAF6"/>
          </w:tcPr>
          <w:p w14:paraId="49A5B042" w14:textId="77777777" w:rsidR="00DF5A85" w:rsidRPr="00DF5A85" w:rsidRDefault="00DF5A85" w:rsidP="00DF5A85">
            <w:pPr>
              <w:numPr>
                <w:ilvl w:val="0"/>
                <w:numId w:val="35"/>
              </w:numPr>
              <w:ind w:left="236" w:hanging="236"/>
              <w:contextualSpacing/>
              <w:jc w:val="both"/>
              <w:rPr>
                <w:rFonts w:ascii="Arial" w:hAnsi="Arial" w:cs="Arial"/>
                <w:sz w:val="16"/>
                <w:szCs w:val="16"/>
                <w:lang w:eastAsia="es-ES"/>
              </w:rPr>
            </w:pPr>
            <w:r w:rsidRPr="00DF5A85">
              <w:rPr>
                <w:rFonts w:ascii="Arial" w:hAnsi="Arial" w:cs="Arial"/>
                <w:sz w:val="16"/>
                <w:szCs w:val="16"/>
                <w:lang w:eastAsia="es-ES"/>
              </w:rPr>
              <w:t>Línea base.</w:t>
            </w:r>
          </w:p>
        </w:tc>
        <w:tc>
          <w:tcPr>
            <w:tcW w:w="1563" w:type="dxa"/>
            <w:shd w:val="clear" w:color="auto" w:fill="DEEAF6"/>
            <w:vAlign w:val="center"/>
          </w:tcPr>
          <w:p w14:paraId="7467BA1A" w14:textId="77777777" w:rsidR="00DF5A85" w:rsidRPr="00DF5A85" w:rsidRDefault="00DF5A85" w:rsidP="00DF5A85">
            <w:pPr>
              <w:jc w:val="center"/>
              <w:rPr>
                <w:rFonts w:ascii="Arial" w:hAnsi="Arial" w:cs="Arial"/>
                <w:b/>
                <w:sz w:val="18"/>
                <w:szCs w:val="16"/>
                <w:lang w:eastAsia="es-ES"/>
              </w:rPr>
            </w:pPr>
            <w:r w:rsidRPr="00DF5A85">
              <w:rPr>
                <w:rFonts w:ascii="Arial" w:hAnsi="Arial" w:cs="Arial"/>
                <w:b/>
                <w:sz w:val="16"/>
                <w:szCs w:val="16"/>
                <w:lang w:eastAsia="es-ES"/>
              </w:rPr>
              <w:t>X</w:t>
            </w:r>
          </w:p>
        </w:tc>
        <w:tc>
          <w:tcPr>
            <w:tcW w:w="1706" w:type="dxa"/>
            <w:shd w:val="clear" w:color="auto" w:fill="DEEAF6"/>
            <w:vAlign w:val="center"/>
          </w:tcPr>
          <w:p w14:paraId="4A5B6763" w14:textId="77777777" w:rsidR="00DF5A85" w:rsidRPr="00DF5A85" w:rsidRDefault="00DF5A85" w:rsidP="00DF5A85">
            <w:pPr>
              <w:jc w:val="center"/>
              <w:rPr>
                <w:rFonts w:ascii="Arial" w:hAnsi="Arial" w:cs="Arial"/>
                <w:b/>
                <w:sz w:val="18"/>
                <w:szCs w:val="16"/>
                <w:lang w:eastAsia="es-ES"/>
              </w:rPr>
            </w:pPr>
            <w:r w:rsidRPr="00DF5A85">
              <w:rPr>
                <w:rFonts w:ascii="Arial" w:hAnsi="Arial" w:cs="Arial"/>
                <w:b/>
                <w:sz w:val="16"/>
                <w:szCs w:val="16"/>
                <w:lang w:eastAsia="es-ES"/>
              </w:rPr>
              <w:t>X</w:t>
            </w:r>
          </w:p>
        </w:tc>
        <w:tc>
          <w:tcPr>
            <w:tcW w:w="1563" w:type="dxa"/>
            <w:shd w:val="clear" w:color="auto" w:fill="DEEAF6"/>
            <w:vAlign w:val="center"/>
          </w:tcPr>
          <w:p w14:paraId="2F9A2931" w14:textId="77777777" w:rsidR="00DF5A85" w:rsidRPr="00DF5A85" w:rsidRDefault="00DF5A85" w:rsidP="00DF5A85">
            <w:pPr>
              <w:jc w:val="center"/>
              <w:rPr>
                <w:rFonts w:ascii="Webdings" w:hAnsi="Webdings"/>
                <w:color w:val="000000"/>
                <w:sz w:val="18"/>
                <w:szCs w:val="16"/>
              </w:rPr>
            </w:pPr>
            <w:r w:rsidRPr="00DF5A85">
              <w:rPr>
                <w:rFonts w:ascii="Arial" w:hAnsi="Arial" w:cs="Arial"/>
                <w:b/>
                <w:sz w:val="16"/>
                <w:szCs w:val="16"/>
                <w:lang w:eastAsia="es-ES"/>
              </w:rPr>
              <w:t>X</w:t>
            </w:r>
          </w:p>
        </w:tc>
        <w:tc>
          <w:tcPr>
            <w:tcW w:w="1993" w:type="dxa"/>
            <w:shd w:val="clear" w:color="auto" w:fill="DEEAF6"/>
            <w:vAlign w:val="center"/>
          </w:tcPr>
          <w:p w14:paraId="482B09AD" w14:textId="77777777" w:rsidR="00DF5A85" w:rsidRPr="00DF5A85" w:rsidRDefault="00DF5A85" w:rsidP="00DF5A85">
            <w:pPr>
              <w:jc w:val="center"/>
              <w:rPr>
                <w:rFonts w:ascii="Webdings" w:hAnsi="Webdings"/>
                <w:color w:val="000000"/>
                <w:sz w:val="18"/>
                <w:szCs w:val="16"/>
              </w:rPr>
            </w:pPr>
            <w:r w:rsidRPr="00DF5A85">
              <w:rPr>
                <w:rFonts w:ascii="Arial" w:hAnsi="Arial" w:cs="Arial"/>
                <w:b/>
                <w:sz w:val="16"/>
                <w:szCs w:val="16"/>
                <w:lang w:eastAsia="es-ES"/>
              </w:rPr>
              <w:t>X</w:t>
            </w:r>
          </w:p>
        </w:tc>
      </w:tr>
      <w:tr w:rsidR="00DF5A85" w:rsidRPr="00DF5A85" w14:paraId="6DE0A91B" w14:textId="77777777" w:rsidTr="00DF5A85">
        <w:trPr>
          <w:trHeight w:val="78"/>
          <w:jc w:val="center"/>
        </w:trPr>
        <w:tc>
          <w:tcPr>
            <w:tcW w:w="1986" w:type="dxa"/>
            <w:shd w:val="clear" w:color="auto" w:fill="FFFFFF"/>
          </w:tcPr>
          <w:p w14:paraId="6226D88E" w14:textId="77777777" w:rsidR="00DF5A85" w:rsidRPr="00DF5A85" w:rsidRDefault="00DF5A85" w:rsidP="00DF5A85">
            <w:pPr>
              <w:numPr>
                <w:ilvl w:val="0"/>
                <w:numId w:val="35"/>
              </w:numPr>
              <w:ind w:left="236" w:hanging="236"/>
              <w:contextualSpacing/>
              <w:jc w:val="both"/>
              <w:rPr>
                <w:rFonts w:ascii="Arial" w:hAnsi="Arial" w:cs="Arial"/>
                <w:sz w:val="16"/>
                <w:szCs w:val="16"/>
                <w:lang w:eastAsia="es-ES"/>
              </w:rPr>
            </w:pPr>
            <w:r w:rsidRPr="00DF5A85">
              <w:rPr>
                <w:rFonts w:ascii="Arial" w:hAnsi="Arial" w:cs="Arial"/>
                <w:sz w:val="16"/>
                <w:szCs w:val="16"/>
                <w:lang w:eastAsia="es-ES"/>
              </w:rPr>
              <w:t>Metas.</w:t>
            </w:r>
          </w:p>
        </w:tc>
        <w:tc>
          <w:tcPr>
            <w:tcW w:w="1563" w:type="dxa"/>
            <w:vAlign w:val="center"/>
          </w:tcPr>
          <w:p w14:paraId="074E99BA" w14:textId="77777777" w:rsidR="00DF5A85" w:rsidRPr="00DF5A85" w:rsidRDefault="00DF5A85" w:rsidP="00DF5A85">
            <w:pPr>
              <w:jc w:val="center"/>
              <w:rPr>
                <w:rFonts w:ascii="Arial" w:hAnsi="Arial" w:cs="Arial"/>
                <w:b/>
                <w:sz w:val="18"/>
                <w:szCs w:val="16"/>
                <w:lang w:eastAsia="es-ES"/>
              </w:rPr>
            </w:pPr>
            <w:r w:rsidRPr="00DF5A85">
              <w:rPr>
                <w:rFonts w:ascii="Arial" w:hAnsi="Arial" w:cs="Arial"/>
                <w:b/>
                <w:sz w:val="16"/>
                <w:szCs w:val="16"/>
                <w:lang w:eastAsia="es-ES"/>
              </w:rPr>
              <w:t>X</w:t>
            </w:r>
          </w:p>
        </w:tc>
        <w:tc>
          <w:tcPr>
            <w:tcW w:w="1706" w:type="dxa"/>
            <w:vAlign w:val="center"/>
          </w:tcPr>
          <w:p w14:paraId="6D6C3BC0" w14:textId="77777777" w:rsidR="00DF5A85" w:rsidRPr="00DF5A85" w:rsidRDefault="00DF5A85" w:rsidP="00DF5A85">
            <w:pPr>
              <w:jc w:val="center"/>
              <w:rPr>
                <w:rFonts w:ascii="Arial" w:hAnsi="Arial" w:cs="Arial"/>
                <w:b/>
                <w:sz w:val="18"/>
                <w:szCs w:val="16"/>
                <w:lang w:eastAsia="es-ES"/>
              </w:rPr>
            </w:pPr>
            <w:r w:rsidRPr="00DF5A85">
              <w:rPr>
                <w:rFonts w:ascii="Arial" w:hAnsi="Arial" w:cs="Arial"/>
                <w:b/>
                <w:sz w:val="16"/>
                <w:szCs w:val="16"/>
                <w:lang w:eastAsia="es-ES"/>
              </w:rPr>
              <w:t>X</w:t>
            </w:r>
          </w:p>
        </w:tc>
        <w:tc>
          <w:tcPr>
            <w:tcW w:w="1563" w:type="dxa"/>
            <w:vAlign w:val="center"/>
          </w:tcPr>
          <w:p w14:paraId="6C3D2404" w14:textId="77777777" w:rsidR="00DF5A85" w:rsidRPr="00DF5A85" w:rsidRDefault="00DF5A85" w:rsidP="00DF5A85">
            <w:pPr>
              <w:jc w:val="center"/>
              <w:rPr>
                <w:rFonts w:ascii="Webdings" w:hAnsi="Webdings"/>
                <w:color w:val="000000"/>
                <w:sz w:val="18"/>
                <w:szCs w:val="16"/>
              </w:rPr>
            </w:pPr>
            <w:r w:rsidRPr="00DF5A85">
              <w:rPr>
                <w:rFonts w:ascii="Arial" w:hAnsi="Arial" w:cs="Arial"/>
                <w:b/>
                <w:sz w:val="16"/>
                <w:szCs w:val="16"/>
                <w:lang w:eastAsia="es-ES"/>
              </w:rPr>
              <w:t>X</w:t>
            </w:r>
          </w:p>
        </w:tc>
        <w:tc>
          <w:tcPr>
            <w:tcW w:w="1993" w:type="dxa"/>
            <w:vAlign w:val="center"/>
          </w:tcPr>
          <w:p w14:paraId="009BA39F" w14:textId="77777777" w:rsidR="00DF5A85" w:rsidRPr="00DF5A85" w:rsidRDefault="00DF5A85" w:rsidP="00DF5A85">
            <w:pPr>
              <w:jc w:val="center"/>
              <w:rPr>
                <w:rFonts w:ascii="Webdings" w:hAnsi="Webdings"/>
                <w:color w:val="000000"/>
                <w:sz w:val="18"/>
                <w:szCs w:val="16"/>
              </w:rPr>
            </w:pPr>
            <w:r w:rsidRPr="00DF5A85">
              <w:rPr>
                <w:rFonts w:ascii="Arial" w:hAnsi="Arial" w:cs="Arial"/>
                <w:b/>
                <w:sz w:val="16"/>
                <w:szCs w:val="16"/>
                <w:lang w:eastAsia="es-ES"/>
              </w:rPr>
              <w:t>X</w:t>
            </w:r>
          </w:p>
        </w:tc>
      </w:tr>
      <w:tr w:rsidR="00DF5A85" w:rsidRPr="00DF5A85" w14:paraId="5AEE0F78" w14:textId="77777777" w:rsidTr="00DF5A85">
        <w:trPr>
          <w:trHeight w:val="78"/>
          <w:jc w:val="center"/>
        </w:trPr>
        <w:tc>
          <w:tcPr>
            <w:tcW w:w="1986" w:type="dxa"/>
            <w:shd w:val="clear" w:color="auto" w:fill="DEEAF6"/>
          </w:tcPr>
          <w:p w14:paraId="5EC4604D" w14:textId="77777777" w:rsidR="00DF5A85" w:rsidRPr="00DF5A85" w:rsidRDefault="00DF5A85" w:rsidP="00DF5A85">
            <w:pPr>
              <w:numPr>
                <w:ilvl w:val="0"/>
                <w:numId w:val="35"/>
              </w:numPr>
              <w:ind w:left="236" w:hanging="236"/>
              <w:contextualSpacing/>
              <w:jc w:val="both"/>
              <w:rPr>
                <w:rFonts w:ascii="Arial" w:hAnsi="Arial" w:cs="Arial"/>
                <w:sz w:val="16"/>
                <w:szCs w:val="16"/>
                <w:lang w:eastAsia="es-ES"/>
              </w:rPr>
            </w:pPr>
            <w:r w:rsidRPr="00DF5A85">
              <w:rPr>
                <w:rFonts w:ascii="Arial" w:hAnsi="Arial" w:cs="Arial"/>
                <w:sz w:val="16"/>
                <w:szCs w:val="16"/>
                <w:lang w:eastAsia="es-ES"/>
              </w:rPr>
              <w:t>Sentido del indicador.</w:t>
            </w:r>
          </w:p>
        </w:tc>
        <w:tc>
          <w:tcPr>
            <w:tcW w:w="1563" w:type="dxa"/>
            <w:shd w:val="clear" w:color="auto" w:fill="DEEAF6"/>
            <w:vAlign w:val="center"/>
          </w:tcPr>
          <w:p w14:paraId="2EAF5A24" w14:textId="77777777" w:rsidR="00DF5A85" w:rsidRPr="00DF5A85" w:rsidRDefault="00DF5A85" w:rsidP="00DF5A85">
            <w:pPr>
              <w:jc w:val="center"/>
              <w:rPr>
                <w:rFonts w:ascii="Arial" w:hAnsi="Arial" w:cs="Arial"/>
                <w:sz w:val="18"/>
                <w:szCs w:val="16"/>
                <w:lang w:eastAsia="es-ES"/>
              </w:rPr>
            </w:pPr>
            <w:r w:rsidRPr="00DF5A85">
              <w:rPr>
                <w:rFonts w:ascii="Arial" w:hAnsi="Arial" w:cs="Arial"/>
                <w:b/>
                <w:sz w:val="16"/>
                <w:szCs w:val="16"/>
                <w:lang w:eastAsia="es-ES"/>
              </w:rPr>
              <w:t>X</w:t>
            </w:r>
          </w:p>
        </w:tc>
        <w:tc>
          <w:tcPr>
            <w:tcW w:w="1706" w:type="dxa"/>
            <w:shd w:val="clear" w:color="auto" w:fill="DEEAF6"/>
            <w:vAlign w:val="center"/>
          </w:tcPr>
          <w:p w14:paraId="1821EDB3" w14:textId="77777777" w:rsidR="00DF5A85" w:rsidRPr="00DF5A85" w:rsidRDefault="00DF5A85" w:rsidP="00DF5A85">
            <w:pPr>
              <w:jc w:val="center"/>
              <w:rPr>
                <w:rFonts w:ascii="Arial" w:hAnsi="Arial" w:cs="Arial"/>
                <w:b/>
                <w:sz w:val="18"/>
                <w:szCs w:val="16"/>
                <w:lang w:eastAsia="es-ES"/>
              </w:rPr>
            </w:pPr>
            <w:r w:rsidRPr="00DF5A85">
              <w:rPr>
                <w:rFonts w:ascii="Arial" w:hAnsi="Arial" w:cs="Arial"/>
                <w:b/>
                <w:sz w:val="16"/>
                <w:szCs w:val="16"/>
                <w:lang w:eastAsia="es-ES"/>
              </w:rPr>
              <w:t>X</w:t>
            </w:r>
          </w:p>
        </w:tc>
        <w:tc>
          <w:tcPr>
            <w:tcW w:w="1563" w:type="dxa"/>
            <w:shd w:val="clear" w:color="auto" w:fill="DEEAF6"/>
            <w:vAlign w:val="center"/>
          </w:tcPr>
          <w:p w14:paraId="68A89E9A" w14:textId="77777777" w:rsidR="00DF5A85" w:rsidRPr="00DF5A85" w:rsidRDefault="00DF5A85" w:rsidP="00DF5A85">
            <w:pPr>
              <w:jc w:val="center"/>
              <w:rPr>
                <w:rFonts w:ascii="Arial" w:hAnsi="Arial" w:cs="Arial"/>
                <w:sz w:val="18"/>
                <w:szCs w:val="16"/>
                <w:lang w:eastAsia="es-ES"/>
              </w:rPr>
            </w:pPr>
            <w:r w:rsidRPr="00DF5A85">
              <w:rPr>
                <w:rFonts w:ascii="Arial" w:hAnsi="Arial" w:cs="Arial"/>
                <w:b/>
                <w:sz w:val="16"/>
                <w:szCs w:val="16"/>
                <w:lang w:eastAsia="es-ES"/>
              </w:rPr>
              <w:t>X</w:t>
            </w:r>
          </w:p>
        </w:tc>
        <w:tc>
          <w:tcPr>
            <w:tcW w:w="1993" w:type="dxa"/>
            <w:shd w:val="clear" w:color="auto" w:fill="DEEAF6"/>
            <w:vAlign w:val="center"/>
          </w:tcPr>
          <w:p w14:paraId="27D96B17" w14:textId="77777777" w:rsidR="00DF5A85" w:rsidRPr="00DF5A85" w:rsidRDefault="00DF5A85" w:rsidP="00DF5A85">
            <w:pPr>
              <w:jc w:val="center"/>
              <w:rPr>
                <w:rFonts w:ascii="Arial" w:hAnsi="Arial" w:cs="Arial"/>
                <w:sz w:val="18"/>
                <w:szCs w:val="16"/>
                <w:lang w:eastAsia="es-ES"/>
              </w:rPr>
            </w:pPr>
            <w:r w:rsidRPr="00DF5A85">
              <w:rPr>
                <w:rFonts w:ascii="Arial" w:hAnsi="Arial" w:cs="Arial"/>
                <w:b/>
                <w:sz w:val="16"/>
                <w:szCs w:val="16"/>
                <w:lang w:eastAsia="es-ES"/>
              </w:rPr>
              <w:t>X</w:t>
            </w:r>
          </w:p>
        </w:tc>
      </w:tr>
      <w:tr w:rsidR="00DF5A85" w:rsidRPr="00DF5A85" w14:paraId="7876772E" w14:textId="77777777" w:rsidTr="00DF5A85">
        <w:trPr>
          <w:trHeight w:val="144"/>
          <w:jc w:val="center"/>
        </w:trPr>
        <w:tc>
          <w:tcPr>
            <w:tcW w:w="1986" w:type="dxa"/>
            <w:tcBorders>
              <w:bottom w:val="single" w:sz="4" w:space="0" w:color="auto"/>
            </w:tcBorders>
            <w:shd w:val="clear" w:color="auto" w:fill="FFFFFF"/>
          </w:tcPr>
          <w:p w14:paraId="79D45EAF" w14:textId="77777777" w:rsidR="00DF5A85" w:rsidRPr="00DF5A85" w:rsidRDefault="00DF5A85" w:rsidP="00DF5A85">
            <w:pPr>
              <w:numPr>
                <w:ilvl w:val="0"/>
                <w:numId w:val="35"/>
              </w:numPr>
              <w:ind w:left="167" w:hanging="284"/>
              <w:contextualSpacing/>
              <w:rPr>
                <w:rFonts w:ascii="Arial" w:hAnsi="Arial" w:cs="Arial"/>
                <w:sz w:val="16"/>
                <w:szCs w:val="16"/>
                <w:lang w:eastAsia="es-ES"/>
              </w:rPr>
            </w:pPr>
            <w:r w:rsidRPr="00DF5A85">
              <w:rPr>
                <w:rFonts w:ascii="Arial" w:hAnsi="Arial" w:cs="Arial"/>
                <w:sz w:val="16"/>
                <w:szCs w:val="16"/>
                <w:lang w:eastAsia="es-ES"/>
              </w:rPr>
              <w:t>Parámetros de semaforización.</w:t>
            </w:r>
          </w:p>
        </w:tc>
        <w:tc>
          <w:tcPr>
            <w:tcW w:w="1563" w:type="dxa"/>
            <w:tcBorders>
              <w:bottom w:val="single" w:sz="4" w:space="0" w:color="auto"/>
            </w:tcBorders>
            <w:vAlign w:val="center"/>
          </w:tcPr>
          <w:p w14:paraId="63415596" w14:textId="77777777" w:rsidR="00DF5A85" w:rsidRPr="00DF5A85" w:rsidRDefault="00DF5A85" w:rsidP="00DF5A85">
            <w:pPr>
              <w:jc w:val="center"/>
              <w:rPr>
                <w:rFonts w:ascii="Arial" w:hAnsi="Arial" w:cs="Arial"/>
                <w:sz w:val="18"/>
                <w:szCs w:val="16"/>
                <w:lang w:eastAsia="es-ES"/>
              </w:rPr>
            </w:pPr>
            <w:r w:rsidRPr="00DF5A85">
              <w:rPr>
                <w:rFonts w:ascii="Arial" w:hAnsi="Arial" w:cs="Arial"/>
                <w:b/>
                <w:sz w:val="16"/>
                <w:szCs w:val="16"/>
                <w:lang w:eastAsia="es-ES"/>
              </w:rPr>
              <w:t>X</w:t>
            </w:r>
          </w:p>
        </w:tc>
        <w:tc>
          <w:tcPr>
            <w:tcW w:w="1706" w:type="dxa"/>
            <w:tcBorders>
              <w:bottom w:val="single" w:sz="4" w:space="0" w:color="auto"/>
            </w:tcBorders>
            <w:vAlign w:val="center"/>
          </w:tcPr>
          <w:p w14:paraId="5C7D38A0" w14:textId="77777777" w:rsidR="00DF5A85" w:rsidRPr="00DF5A85" w:rsidRDefault="00DF5A85" w:rsidP="00DF5A85">
            <w:pPr>
              <w:jc w:val="center"/>
              <w:rPr>
                <w:rFonts w:ascii="Arial" w:hAnsi="Arial" w:cs="Arial"/>
                <w:b/>
                <w:sz w:val="18"/>
                <w:szCs w:val="16"/>
                <w:lang w:eastAsia="es-ES"/>
              </w:rPr>
            </w:pPr>
            <w:r w:rsidRPr="00DF5A85">
              <w:rPr>
                <w:rFonts w:ascii="Arial" w:hAnsi="Arial" w:cs="Arial"/>
                <w:b/>
                <w:sz w:val="16"/>
                <w:szCs w:val="16"/>
                <w:lang w:eastAsia="es-ES"/>
              </w:rPr>
              <w:t>X</w:t>
            </w:r>
          </w:p>
        </w:tc>
        <w:tc>
          <w:tcPr>
            <w:tcW w:w="1563" w:type="dxa"/>
            <w:tcBorders>
              <w:bottom w:val="single" w:sz="4" w:space="0" w:color="auto"/>
            </w:tcBorders>
            <w:vAlign w:val="center"/>
          </w:tcPr>
          <w:p w14:paraId="4AF249DC" w14:textId="77777777" w:rsidR="00DF5A85" w:rsidRPr="00DF5A85" w:rsidRDefault="00DF5A85" w:rsidP="00DF5A85">
            <w:pPr>
              <w:jc w:val="center"/>
              <w:rPr>
                <w:rFonts w:ascii="Webdings" w:hAnsi="Webdings"/>
                <w:color w:val="000000"/>
                <w:sz w:val="18"/>
                <w:szCs w:val="16"/>
              </w:rPr>
            </w:pPr>
            <w:r w:rsidRPr="00DF5A85">
              <w:rPr>
                <w:rFonts w:ascii="Arial" w:hAnsi="Arial" w:cs="Arial"/>
                <w:b/>
                <w:sz w:val="16"/>
                <w:szCs w:val="16"/>
                <w:lang w:eastAsia="es-ES"/>
              </w:rPr>
              <w:t>X</w:t>
            </w:r>
          </w:p>
        </w:tc>
        <w:tc>
          <w:tcPr>
            <w:tcW w:w="1993" w:type="dxa"/>
            <w:tcBorders>
              <w:bottom w:val="single" w:sz="4" w:space="0" w:color="auto"/>
            </w:tcBorders>
            <w:vAlign w:val="center"/>
          </w:tcPr>
          <w:p w14:paraId="4C0860CD" w14:textId="77777777" w:rsidR="00DF5A85" w:rsidRPr="00DF5A85" w:rsidRDefault="00DF5A85" w:rsidP="00DF5A85">
            <w:pPr>
              <w:jc w:val="center"/>
              <w:rPr>
                <w:rFonts w:ascii="Webdings" w:hAnsi="Webdings"/>
                <w:color w:val="000000"/>
                <w:sz w:val="18"/>
                <w:szCs w:val="16"/>
              </w:rPr>
            </w:pPr>
            <w:r w:rsidRPr="00DF5A85">
              <w:rPr>
                <w:rFonts w:ascii="Arial" w:hAnsi="Arial" w:cs="Arial"/>
                <w:b/>
                <w:sz w:val="16"/>
                <w:szCs w:val="16"/>
                <w:lang w:eastAsia="es-ES"/>
              </w:rPr>
              <w:t>X</w:t>
            </w:r>
          </w:p>
        </w:tc>
      </w:tr>
      <w:tr w:rsidR="00DF5A85" w:rsidRPr="00DF5A85" w14:paraId="1A0723AC" w14:textId="77777777" w:rsidTr="00DF5A85">
        <w:trPr>
          <w:trHeight w:val="78"/>
          <w:jc w:val="center"/>
        </w:trPr>
        <w:tc>
          <w:tcPr>
            <w:tcW w:w="1986" w:type="dxa"/>
            <w:tcBorders>
              <w:bottom w:val="single" w:sz="4" w:space="0" w:color="auto"/>
            </w:tcBorders>
            <w:shd w:val="clear" w:color="auto" w:fill="D9E2F3"/>
          </w:tcPr>
          <w:p w14:paraId="73C71053" w14:textId="77777777" w:rsidR="00DF5A85" w:rsidRPr="00DF5A85" w:rsidRDefault="00DF5A85" w:rsidP="00DF5A85">
            <w:pPr>
              <w:jc w:val="both"/>
              <w:rPr>
                <w:rFonts w:ascii="Arial" w:hAnsi="Arial" w:cs="Arial"/>
                <w:b/>
                <w:sz w:val="16"/>
                <w:szCs w:val="16"/>
                <w:lang w:eastAsia="es-ES"/>
              </w:rPr>
            </w:pPr>
            <w:r w:rsidRPr="00DF5A85">
              <w:rPr>
                <w:rFonts w:ascii="Arial" w:hAnsi="Arial" w:cs="Arial"/>
                <w:b/>
                <w:sz w:val="15"/>
                <w:szCs w:val="15"/>
                <w:lang w:eastAsia="es-ES"/>
              </w:rPr>
              <w:t>Áreas de Oportunidad</w:t>
            </w:r>
          </w:p>
        </w:tc>
        <w:tc>
          <w:tcPr>
            <w:tcW w:w="1563" w:type="dxa"/>
            <w:tcBorders>
              <w:bottom w:val="single" w:sz="4" w:space="0" w:color="auto"/>
            </w:tcBorders>
            <w:shd w:val="clear" w:color="auto" w:fill="D9E2F3"/>
            <w:vAlign w:val="center"/>
          </w:tcPr>
          <w:p w14:paraId="36CA40A8" w14:textId="77777777" w:rsidR="00DF5A85" w:rsidRPr="00DF5A85" w:rsidRDefault="00DF5A85" w:rsidP="00DF5A85">
            <w:pPr>
              <w:jc w:val="center"/>
              <w:rPr>
                <w:rFonts w:ascii="Arial" w:hAnsi="Arial" w:cs="Arial"/>
                <w:b/>
                <w:color w:val="000000"/>
                <w:sz w:val="16"/>
                <w:szCs w:val="16"/>
              </w:rPr>
            </w:pPr>
            <w:r w:rsidRPr="00DF5A85">
              <w:rPr>
                <w:rFonts w:ascii="Arial" w:hAnsi="Arial" w:cs="Arial"/>
                <w:b/>
                <w:color w:val="000000"/>
                <w:sz w:val="16"/>
                <w:szCs w:val="16"/>
              </w:rPr>
              <w:t xml:space="preserve">          7 (70%)</w:t>
            </w:r>
          </w:p>
        </w:tc>
        <w:tc>
          <w:tcPr>
            <w:tcW w:w="1706" w:type="dxa"/>
            <w:tcBorders>
              <w:bottom w:val="single" w:sz="4" w:space="0" w:color="auto"/>
            </w:tcBorders>
            <w:shd w:val="clear" w:color="auto" w:fill="D9E2F3"/>
            <w:vAlign w:val="center"/>
          </w:tcPr>
          <w:p w14:paraId="081F344B" w14:textId="77777777" w:rsidR="00DF5A85" w:rsidRPr="00DF5A85" w:rsidRDefault="00DF5A85" w:rsidP="00DF5A85">
            <w:pPr>
              <w:jc w:val="center"/>
              <w:rPr>
                <w:rFonts w:ascii="Arial" w:hAnsi="Arial" w:cs="Arial"/>
                <w:b/>
                <w:color w:val="000000"/>
                <w:sz w:val="16"/>
                <w:szCs w:val="16"/>
              </w:rPr>
            </w:pPr>
            <w:r w:rsidRPr="00DF5A85">
              <w:rPr>
                <w:rFonts w:ascii="Arial" w:hAnsi="Arial" w:cs="Arial"/>
                <w:b/>
                <w:color w:val="000000"/>
                <w:sz w:val="16"/>
                <w:szCs w:val="16"/>
              </w:rPr>
              <w:t xml:space="preserve">          7 (70%)</w:t>
            </w:r>
          </w:p>
        </w:tc>
        <w:tc>
          <w:tcPr>
            <w:tcW w:w="1563" w:type="dxa"/>
            <w:tcBorders>
              <w:bottom w:val="single" w:sz="4" w:space="0" w:color="auto"/>
            </w:tcBorders>
            <w:shd w:val="clear" w:color="auto" w:fill="D9E2F3"/>
          </w:tcPr>
          <w:p w14:paraId="3025CAC2" w14:textId="77777777" w:rsidR="00DF5A85" w:rsidRPr="00DF5A85" w:rsidRDefault="00DF5A85" w:rsidP="00DF5A85">
            <w:pPr>
              <w:jc w:val="center"/>
              <w:rPr>
                <w:rFonts w:ascii="Arial" w:hAnsi="Arial" w:cs="Arial"/>
                <w:b/>
                <w:color w:val="000000"/>
                <w:sz w:val="16"/>
                <w:szCs w:val="16"/>
              </w:rPr>
            </w:pPr>
            <w:r w:rsidRPr="00DF5A85">
              <w:rPr>
                <w:rFonts w:ascii="Arial" w:hAnsi="Arial" w:cs="Arial"/>
                <w:b/>
                <w:color w:val="000000"/>
                <w:sz w:val="16"/>
                <w:szCs w:val="16"/>
              </w:rPr>
              <w:t>7 (70%)</w:t>
            </w:r>
          </w:p>
        </w:tc>
        <w:tc>
          <w:tcPr>
            <w:tcW w:w="1993" w:type="dxa"/>
            <w:tcBorders>
              <w:bottom w:val="single" w:sz="4" w:space="0" w:color="auto"/>
            </w:tcBorders>
            <w:shd w:val="clear" w:color="auto" w:fill="D9E2F3"/>
          </w:tcPr>
          <w:p w14:paraId="34E04015" w14:textId="77777777" w:rsidR="00DF5A85" w:rsidRPr="00DF5A85" w:rsidRDefault="00DF5A85" w:rsidP="00DF5A85">
            <w:pPr>
              <w:jc w:val="center"/>
              <w:rPr>
                <w:rFonts w:ascii="Arial" w:hAnsi="Arial" w:cs="Arial"/>
                <w:b/>
                <w:color w:val="000000"/>
                <w:sz w:val="16"/>
                <w:szCs w:val="16"/>
              </w:rPr>
            </w:pPr>
            <w:r w:rsidRPr="00DF5A85">
              <w:rPr>
                <w:rFonts w:ascii="Arial" w:hAnsi="Arial" w:cs="Arial"/>
                <w:b/>
                <w:color w:val="000000"/>
                <w:sz w:val="16"/>
                <w:szCs w:val="16"/>
              </w:rPr>
              <w:t>7 (70%)</w:t>
            </w:r>
          </w:p>
        </w:tc>
      </w:tr>
      <w:tr w:rsidR="00DF5A85" w:rsidRPr="00DF5A85" w14:paraId="01DD84A9" w14:textId="77777777" w:rsidTr="00DF5A85">
        <w:trPr>
          <w:trHeight w:val="78"/>
          <w:jc w:val="center"/>
        </w:trPr>
        <w:tc>
          <w:tcPr>
            <w:tcW w:w="8813" w:type="dxa"/>
            <w:gridSpan w:val="5"/>
            <w:tcBorders>
              <w:top w:val="single" w:sz="4" w:space="0" w:color="auto"/>
              <w:left w:val="nil"/>
              <w:bottom w:val="nil"/>
              <w:right w:val="nil"/>
            </w:tcBorders>
            <w:shd w:val="clear" w:color="auto" w:fill="auto"/>
          </w:tcPr>
          <w:p w14:paraId="1EF0403F" w14:textId="77777777" w:rsidR="00DF5A85" w:rsidRPr="00DF5A85" w:rsidRDefault="00DF5A85" w:rsidP="00DF5A85">
            <w:pPr>
              <w:jc w:val="center"/>
              <w:rPr>
                <w:rFonts w:ascii="Arial" w:hAnsi="Arial" w:cs="Arial"/>
                <w:color w:val="000000"/>
                <w:sz w:val="14"/>
                <w:szCs w:val="16"/>
              </w:rPr>
            </w:pPr>
            <w:r w:rsidRPr="00DF5A85">
              <w:rPr>
                <w:rFonts w:ascii="Arial" w:hAnsi="Arial" w:cs="Arial"/>
                <w:b/>
                <w:color w:val="000000"/>
                <w:sz w:val="14"/>
                <w:szCs w:val="16"/>
              </w:rPr>
              <w:t>Fuente</w:t>
            </w:r>
            <w:r w:rsidRPr="00DF5A85">
              <w:rPr>
                <w:rFonts w:ascii="Arial" w:hAnsi="Arial" w:cs="Arial"/>
                <w:color w:val="000000"/>
                <w:sz w:val="14"/>
                <w:szCs w:val="16"/>
              </w:rPr>
              <w:t>: elaborado por la ASEQROO.</w:t>
            </w:r>
          </w:p>
        </w:tc>
      </w:tr>
    </w:tbl>
    <w:p w14:paraId="4DE415FE" w14:textId="77777777" w:rsidR="003E06DC" w:rsidRDefault="003E06DC" w:rsidP="00DF5A85">
      <w:pPr>
        <w:spacing w:after="0"/>
        <w:jc w:val="both"/>
        <w:rPr>
          <w:rFonts w:ascii="Arial" w:eastAsia="Times New Roman" w:hAnsi="Arial" w:cs="Arial"/>
          <w:sz w:val="24"/>
          <w:szCs w:val="24"/>
          <w:lang w:eastAsia="es-ES"/>
        </w:rPr>
      </w:pPr>
    </w:p>
    <w:p w14:paraId="1AB049C6" w14:textId="430922E4" w:rsidR="00DF5A85" w:rsidRPr="00DF5A85" w:rsidRDefault="00DF5A85" w:rsidP="00DF5A85">
      <w:pPr>
        <w:spacing w:after="0"/>
        <w:jc w:val="both"/>
        <w:rPr>
          <w:rFonts w:ascii="Arial" w:eastAsia="Times New Roman" w:hAnsi="Arial" w:cs="Arial"/>
          <w:sz w:val="24"/>
          <w:szCs w:val="24"/>
          <w:lang w:eastAsia="es-ES"/>
        </w:rPr>
      </w:pPr>
      <w:r w:rsidRPr="00DF5A85">
        <w:rPr>
          <w:rFonts w:ascii="Arial" w:eastAsia="Times New Roman" w:hAnsi="Arial" w:cs="Arial"/>
          <w:sz w:val="24"/>
          <w:szCs w:val="24"/>
          <w:lang w:eastAsia="es-ES"/>
        </w:rPr>
        <w:t>De acuerdo con el análisis realizado se constató que, las fichas técni</w:t>
      </w:r>
      <w:r w:rsidR="00B30F78">
        <w:rPr>
          <w:rFonts w:ascii="Arial" w:eastAsia="Times New Roman" w:hAnsi="Arial" w:cs="Arial"/>
          <w:sz w:val="24"/>
          <w:szCs w:val="24"/>
          <w:lang w:eastAsia="es-ES"/>
        </w:rPr>
        <w:t>cas de indicadores cuentan con 10</w:t>
      </w:r>
      <w:r w:rsidRPr="00DF5A85">
        <w:rPr>
          <w:rFonts w:ascii="Arial" w:eastAsia="Times New Roman" w:hAnsi="Arial" w:cs="Arial"/>
          <w:sz w:val="24"/>
          <w:szCs w:val="24"/>
          <w:lang w:eastAsia="es-ES"/>
        </w:rPr>
        <w:t xml:space="preserve"> elementos mínimos necesarios</w:t>
      </w:r>
      <w:r w:rsidR="00B30F78">
        <w:rPr>
          <w:rFonts w:ascii="Arial" w:eastAsia="Times New Roman" w:hAnsi="Arial" w:cs="Arial"/>
          <w:sz w:val="24"/>
          <w:szCs w:val="24"/>
          <w:lang w:eastAsia="es-ES"/>
        </w:rPr>
        <w:t xml:space="preserve"> para un adecuado seguimiento y evaluación del cumplimiento de objetivos y metas</w:t>
      </w:r>
      <w:r w:rsidRPr="00DF5A85">
        <w:rPr>
          <w:rFonts w:ascii="Arial" w:eastAsia="Times New Roman" w:hAnsi="Arial" w:cs="Arial"/>
          <w:sz w:val="24"/>
          <w:szCs w:val="24"/>
          <w:lang w:eastAsia="es-ES"/>
        </w:rPr>
        <w:t xml:space="preserve">, por lo que se observó que, los indicadores analizados de los ejes del Plan Municipal de Desarrollo del Municipio de José María Morelos presentan áreas de oportunidad en atención con la </w:t>
      </w:r>
      <w:r w:rsidRPr="00DF5A85">
        <w:rPr>
          <w:rFonts w:ascii="Arial" w:eastAsia="Times New Roman" w:hAnsi="Arial" w:cs="Arial"/>
          <w:i/>
          <w:sz w:val="24"/>
          <w:szCs w:val="24"/>
          <w:lang w:eastAsia="es-ES"/>
        </w:rPr>
        <w:t>Definición, Método de cálculo, Unidad de medida, Línea base, Metas, Sentido del indicador y los Parámetros de semaforización</w:t>
      </w:r>
      <w:r w:rsidRPr="00DF5A85">
        <w:rPr>
          <w:rFonts w:ascii="Arial" w:eastAsia="Times New Roman" w:hAnsi="Arial" w:cs="Arial"/>
          <w:sz w:val="24"/>
          <w:szCs w:val="24"/>
          <w:lang w:eastAsia="es-ES"/>
        </w:rPr>
        <w:t>.</w:t>
      </w:r>
    </w:p>
    <w:p w14:paraId="067B238C" w14:textId="526A9908" w:rsidR="003E06DC" w:rsidRPr="00DF5A85" w:rsidRDefault="003E06DC" w:rsidP="00DF5A85">
      <w:pPr>
        <w:spacing w:after="0"/>
        <w:jc w:val="both"/>
        <w:rPr>
          <w:rFonts w:ascii="Arial" w:eastAsia="Times New Roman" w:hAnsi="Arial" w:cs="Arial"/>
          <w:sz w:val="24"/>
          <w:szCs w:val="24"/>
          <w:lang w:eastAsia="es-ES"/>
        </w:rPr>
      </w:pPr>
    </w:p>
    <w:p w14:paraId="57D1B9F5" w14:textId="77777777" w:rsidR="00DF5A85" w:rsidRPr="00DF5A85" w:rsidRDefault="00DF5A85" w:rsidP="00DF5A85">
      <w:pPr>
        <w:autoSpaceDE w:val="0"/>
        <w:autoSpaceDN w:val="0"/>
        <w:adjustRightInd w:val="0"/>
        <w:spacing w:after="0" w:line="240" w:lineRule="auto"/>
        <w:contextualSpacing/>
        <w:jc w:val="both"/>
        <w:rPr>
          <w:rFonts w:ascii="Arial" w:eastAsia="Times New Roman" w:hAnsi="Arial" w:cs="Arial"/>
          <w:bCs/>
          <w:sz w:val="24"/>
          <w:szCs w:val="24"/>
          <w:lang w:eastAsia="es-ES"/>
        </w:rPr>
      </w:pPr>
      <w:r w:rsidRPr="00DF5A85">
        <w:rPr>
          <w:rFonts w:ascii="Arial" w:eastAsia="Times New Roman" w:hAnsi="Arial" w:cs="Arial"/>
          <w:bCs/>
          <w:sz w:val="24"/>
          <w:szCs w:val="24"/>
          <w:lang w:eastAsia="es-ES"/>
        </w:rPr>
        <w:t>Derivado del análisis anterior se determinó la siguiente observación preliminar:</w:t>
      </w:r>
    </w:p>
    <w:p w14:paraId="23D7CC4A" w14:textId="77777777" w:rsidR="00DF5A85" w:rsidRPr="00DF5A85" w:rsidRDefault="00DF5A85" w:rsidP="00DF5A85">
      <w:pPr>
        <w:spacing w:after="0" w:line="240" w:lineRule="auto"/>
        <w:rPr>
          <w:rFonts w:ascii="Arial" w:eastAsia="Times New Roman" w:hAnsi="Arial" w:cs="Arial"/>
          <w:sz w:val="24"/>
          <w:szCs w:val="24"/>
          <w:lang w:eastAsia="es-ES"/>
        </w:rPr>
      </w:pPr>
    </w:p>
    <w:p w14:paraId="4480B51F" w14:textId="1B5D4AAE" w:rsidR="005C6CC8" w:rsidRDefault="005C6CC8" w:rsidP="00B4401A">
      <w:pPr>
        <w:numPr>
          <w:ilvl w:val="0"/>
          <w:numId w:val="43"/>
        </w:numPr>
        <w:spacing w:after="0" w:line="240" w:lineRule="auto"/>
        <w:jc w:val="both"/>
        <w:rPr>
          <w:rFonts w:ascii="Arial" w:eastAsia="Times New Roman" w:hAnsi="Arial" w:cs="Arial"/>
          <w:sz w:val="24"/>
          <w:szCs w:val="24"/>
          <w:lang w:eastAsia="es-ES"/>
        </w:rPr>
      </w:pPr>
      <w:r w:rsidRPr="005C6CC8">
        <w:rPr>
          <w:rFonts w:ascii="Arial" w:eastAsia="Times New Roman" w:hAnsi="Arial" w:cs="Arial"/>
          <w:sz w:val="24"/>
          <w:szCs w:val="24"/>
          <w:lang w:eastAsia="es-ES"/>
        </w:rPr>
        <w:t>Se analizaron las fichas técnicas de indicadores de seguimiento y evaluación de los 4 ejes Plan Municipal de Desarrollo 2021-2024 de José María Morelos las cuales, presentan áreas de oportunidad en 7 de 10 elementos mínimos</w:t>
      </w:r>
      <w:r>
        <w:rPr>
          <w:rFonts w:ascii="Arial" w:eastAsia="Times New Roman" w:hAnsi="Arial" w:cs="Arial"/>
          <w:sz w:val="24"/>
          <w:szCs w:val="24"/>
          <w:lang w:eastAsia="es-ES"/>
        </w:rPr>
        <w:t xml:space="preserve"> necesarios, en atención con la: </w:t>
      </w:r>
    </w:p>
    <w:p w14:paraId="6506B460" w14:textId="77777777" w:rsidR="005C6CC8" w:rsidRDefault="005C6CC8" w:rsidP="005C6CC8">
      <w:pPr>
        <w:spacing w:after="0" w:line="240" w:lineRule="auto"/>
        <w:ind w:left="360"/>
        <w:jc w:val="both"/>
        <w:rPr>
          <w:rFonts w:ascii="Arial" w:eastAsia="Times New Roman" w:hAnsi="Arial" w:cs="Arial"/>
          <w:sz w:val="24"/>
          <w:szCs w:val="24"/>
          <w:lang w:eastAsia="es-ES"/>
        </w:rPr>
      </w:pPr>
    </w:p>
    <w:p w14:paraId="57F03683" w14:textId="26AB88E9" w:rsidR="005C6CC8" w:rsidRPr="005C6CC8" w:rsidRDefault="005C6CC8" w:rsidP="005C6CC8">
      <w:pPr>
        <w:pStyle w:val="Prrafodelista"/>
        <w:numPr>
          <w:ilvl w:val="0"/>
          <w:numId w:val="40"/>
        </w:numPr>
        <w:spacing w:after="0" w:line="240" w:lineRule="auto"/>
        <w:jc w:val="both"/>
        <w:rPr>
          <w:rFonts w:ascii="Arial" w:eastAsia="Times New Roman" w:hAnsi="Arial" w:cs="Arial"/>
          <w:sz w:val="24"/>
          <w:szCs w:val="24"/>
          <w:lang w:eastAsia="es-ES"/>
        </w:rPr>
      </w:pPr>
      <w:r>
        <w:rPr>
          <w:rFonts w:ascii="Arial" w:eastAsia="Times New Roman" w:hAnsi="Arial" w:cs="Arial"/>
          <w:i/>
          <w:sz w:val="24"/>
          <w:szCs w:val="24"/>
          <w:lang w:eastAsia="es-ES"/>
        </w:rPr>
        <w:t>Definición</w:t>
      </w:r>
    </w:p>
    <w:p w14:paraId="719CF8F2" w14:textId="2A0D9C68" w:rsidR="005C6CC8" w:rsidRPr="005C6CC8" w:rsidRDefault="005C6CC8" w:rsidP="005C6CC8">
      <w:pPr>
        <w:pStyle w:val="Prrafodelista"/>
        <w:numPr>
          <w:ilvl w:val="0"/>
          <w:numId w:val="40"/>
        </w:numPr>
        <w:spacing w:after="0" w:line="240" w:lineRule="auto"/>
        <w:jc w:val="both"/>
        <w:rPr>
          <w:rFonts w:ascii="Arial" w:eastAsia="Times New Roman" w:hAnsi="Arial" w:cs="Arial"/>
          <w:sz w:val="24"/>
          <w:szCs w:val="24"/>
          <w:lang w:eastAsia="es-ES"/>
        </w:rPr>
      </w:pPr>
      <w:r>
        <w:rPr>
          <w:rFonts w:ascii="Arial" w:eastAsia="Times New Roman" w:hAnsi="Arial" w:cs="Arial"/>
          <w:i/>
          <w:sz w:val="24"/>
          <w:szCs w:val="24"/>
          <w:lang w:eastAsia="es-ES"/>
        </w:rPr>
        <w:t>Método de cálculo</w:t>
      </w:r>
    </w:p>
    <w:p w14:paraId="070A8E95" w14:textId="3F099C96" w:rsidR="005C6CC8" w:rsidRPr="005C6CC8" w:rsidRDefault="005C6CC8" w:rsidP="005C6CC8">
      <w:pPr>
        <w:pStyle w:val="Prrafodelista"/>
        <w:numPr>
          <w:ilvl w:val="0"/>
          <w:numId w:val="40"/>
        </w:numPr>
        <w:spacing w:after="0" w:line="240" w:lineRule="auto"/>
        <w:jc w:val="both"/>
        <w:rPr>
          <w:rFonts w:ascii="Arial" w:eastAsia="Times New Roman" w:hAnsi="Arial" w:cs="Arial"/>
          <w:sz w:val="24"/>
          <w:szCs w:val="24"/>
          <w:lang w:eastAsia="es-ES"/>
        </w:rPr>
      </w:pPr>
      <w:r>
        <w:rPr>
          <w:rFonts w:ascii="Arial" w:eastAsia="Times New Roman" w:hAnsi="Arial" w:cs="Arial"/>
          <w:i/>
          <w:sz w:val="24"/>
          <w:szCs w:val="24"/>
          <w:lang w:eastAsia="es-ES"/>
        </w:rPr>
        <w:t>Unidad de medida</w:t>
      </w:r>
    </w:p>
    <w:p w14:paraId="7C8B0F7B" w14:textId="2AEA4F68" w:rsidR="005C6CC8" w:rsidRPr="005C6CC8" w:rsidRDefault="005C6CC8" w:rsidP="005C6CC8">
      <w:pPr>
        <w:pStyle w:val="Prrafodelista"/>
        <w:numPr>
          <w:ilvl w:val="0"/>
          <w:numId w:val="40"/>
        </w:numPr>
        <w:spacing w:after="0" w:line="240" w:lineRule="auto"/>
        <w:jc w:val="both"/>
        <w:rPr>
          <w:rFonts w:ascii="Arial" w:eastAsia="Times New Roman" w:hAnsi="Arial" w:cs="Arial"/>
          <w:sz w:val="24"/>
          <w:szCs w:val="24"/>
          <w:lang w:eastAsia="es-ES"/>
        </w:rPr>
      </w:pPr>
      <w:r>
        <w:rPr>
          <w:rFonts w:ascii="Arial" w:eastAsia="Times New Roman" w:hAnsi="Arial" w:cs="Arial"/>
          <w:i/>
          <w:sz w:val="24"/>
          <w:szCs w:val="24"/>
          <w:lang w:eastAsia="es-ES"/>
        </w:rPr>
        <w:lastRenderedPageBreak/>
        <w:t>Línea base</w:t>
      </w:r>
    </w:p>
    <w:p w14:paraId="6FD1F3E2" w14:textId="22BE5410" w:rsidR="005C6CC8" w:rsidRPr="005C6CC8" w:rsidRDefault="005C6CC8" w:rsidP="005C6CC8">
      <w:pPr>
        <w:pStyle w:val="Prrafodelista"/>
        <w:numPr>
          <w:ilvl w:val="0"/>
          <w:numId w:val="40"/>
        </w:numPr>
        <w:spacing w:after="0" w:line="240" w:lineRule="auto"/>
        <w:jc w:val="both"/>
        <w:rPr>
          <w:rFonts w:ascii="Arial" w:eastAsia="Times New Roman" w:hAnsi="Arial" w:cs="Arial"/>
          <w:sz w:val="24"/>
          <w:szCs w:val="24"/>
          <w:lang w:eastAsia="es-ES"/>
        </w:rPr>
      </w:pPr>
      <w:r>
        <w:rPr>
          <w:rFonts w:ascii="Arial" w:eastAsia="Times New Roman" w:hAnsi="Arial" w:cs="Arial"/>
          <w:i/>
          <w:sz w:val="24"/>
          <w:szCs w:val="24"/>
          <w:lang w:eastAsia="es-ES"/>
        </w:rPr>
        <w:t>Metas</w:t>
      </w:r>
    </w:p>
    <w:p w14:paraId="2B80CD61" w14:textId="16777501" w:rsidR="005C6CC8" w:rsidRPr="005C6CC8" w:rsidRDefault="005C6CC8" w:rsidP="005C6CC8">
      <w:pPr>
        <w:pStyle w:val="Prrafodelista"/>
        <w:numPr>
          <w:ilvl w:val="0"/>
          <w:numId w:val="40"/>
        </w:numPr>
        <w:spacing w:after="0" w:line="240" w:lineRule="auto"/>
        <w:jc w:val="both"/>
        <w:rPr>
          <w:rFonts w:ascii="Arial" w:eastAsia="Times New Roman" w:hAnsi="Arial" w:cs="Arial"/>
          <w:sz w:val="24"/>
          <w:szCs w:val="24"/>
          <w:lang w:eastAsia="es-ES"/>
        </w:rPr>
      </w:pPr>
      <w:r>
        <w:rPr>
          <w:rFonts w:ascii="Arial" w:eastAsia="Times New Roman" w:hAnsi="Arial" w:cs="Arial"/>
          <w:i/>
          <w:sz w:val="24"/>
          <w:szCs w:val="24"/>
          <w:lang w:eastAsia="es-ES"/>
        </w:rPr>
        <w:t>Sentido del indicador</w:t>
      </w:r>
    </w:p>
    <w:p w14:paraId="28C4F605" w14:textId="3FD3DD66" w:rsidR="00DF5A85" w:rsidRPr="005C6CC8" w:rsidRDefault="005C6CC8" w:rsidP="005C6CC8">
      <w:pPr>
        <w:pStyle w:val="Prrafodelista"/>
        <w:numPr>
          <w:ilvl w:val="0"/>
          <w:numId w:val="40"/>
        </w:numPr>
        <w:spacing w:after="0" w:line="240" w:lineRule="auto"/>
        <w:jc w:val="both"/>
        <w:rPr>
          <w:rFonts w:ascii="Arial" w:eastAsia="Times New Roman" w:hAnsi="Arial" w:cs="Arial"/>
          <w:sz w:val="24"/>
          <w:szCs w:val="24"/>
          <w:lang w:eastAsia="es-ES"/>
        </w:rPr>
      </w:pPr>
      <w:r>
        <w:rPr>
          <w:rFonts w:ascii="Arial" w:eastAsia="Times New Roman" w:hAnsi="Arial" w:cs="Arial"/>
          <w:i/>
          <w:sz w:val="24"/>
          <w:szCs w:val="24"/>
          <w:lang w:eastAsia="es-ES"/>
        </w:rPr>
        <w:t>P</w:t>
      </w:r>
      <w:r w:rsidRPr="005C6CC8">
        <w:rPr>
          <w:rFonts w:ascii="Arial" w:eastAsia="Times New Roman" w:hAnsi="Arial" w:cs="Arial"/>
          <w:i/>
          <w:sz w:val="24"/>
          <w:szCs w:val="24"/>
          <w:lang w:eastAsia="es-ES"/>
        </w:rPr>
        <w:t>arámetros de semaforización</w:t>
      </w:r>
      <w:r w:rsidR="00DF5A85" w:rsidRPr="005C6CC8">
        <w:rPr>
          <w:rFonts w:ascii="Arial" w:eastAsia="Times New Roman" w:hAnsi="Arial" w:cs="Arial"/>
          <w:sz w:val="24"/>
          <w:szCs w:val="24"/>
          <w:lang w:eastAsia="es-ES"/>
        </w:rPr>
        <w:t>.</w:t>
      </w:r>
    </w:p>
    <w:p w14:paraId="1CE1F1AD" w14:textId="77777777" w:rsidR="005C6CC8" w:rsidRDefault="005C6CC8" w:rsidP="002D7547">
      <w:pPr>
        <w:spacing w:after="0"/>
        <w:jc w:val="both"/>
        <w:rPr>
          <w:rFonts w:ascii="Arial" w:eastAsia="Times New Roman" w:hAnsi="Arial" w:cs="Arial"/>
          <w:sz w:val="24"/>
          <w:szCs w:val="24"/>
          <w:lang w:eastAsia="es-ES"/>
        </w:rPr>
      </w:pPr>
    </w:p>
    <w:p w14:paraId="7CAC0C16" w14:textId="15E75006" w:rsidR="005C6CC8" w:rsidRDefault="005C6CC8" w:rsidP="002D7547">
      <w:pPr>
        <w:spacing w:after="0"/>
        <w:jc w:val="both"/>
        <w:rPr>
          <w:rFonts w:ascii="Arial" w:eastAsia="Times New Roman" w:hAnsi="Arial" w:cs="Arial"/>
          <w:bCs/>
          <w:sz w:val="24"/>
          <w:szCs w:val="24"/>
          <w:lang w:eastAsia="es-ES"/>
        </w:rPr>
      </w:pPr>
      <w:r w:rsidRPr="002836DF">
        <w:rPr>
          <w:rFonts w:ascii="Arial" w:eastAsia="Times New Roman" w:hAnsi="Arial" w:cs="Arial"/>
          <w:sz w:val="24"/>
          <w:szCs w:val="24"/>
          <w:lang w:eastAsia="es-ES"/>
        </w:rPr>
        <w:t>En la reunión de trabajo efectuada para la presentación de resultados finales de auditoria y observaciones preliminares, el municipio de José María Morelos</w:t>
      </w:r>
      <w:r>
        <w:rPr>
          <w:rFonts w:ascii="Arial" w:eastAsia="Times New Roman" w:hAnsi="Arial" w:cs="Arial"/>
          <w:sz w:val="24"/>
          <w:szCs w:val="24"/>
          <w:lang w:eastAsia="es-ES"/>
        </w:rPr>
        <w:t xml:space="preserve"> </w:t>
      </w:r>
      <w:r w:rsidR="009F3557">
        <w:rPr>
          <w:rFonts w:ascii="Arial" w:eastAsia="Times New Roman" w:hAnsi="Arial" w:cs="Arial"/>
          <w:sz w:val="24"/>
          <w:szCs w:val="24"/>
          <w:lang w:eastAsia="es-ES"/>
        </w:rPr>
        <w:t xml:space="preserve">señala </w:t>
      </w:r>
      <w:r w:rsidR="009F3557" w:rsidRPr="009F3557">
        <w:rPr>
          <w:rFonts w:ascii="Arial" w:eastAsia="Times New Roman" w:hAnsi="Arial" w:cs="Arial"/>
          <w:sz w:val="24"/>
          <w:szCs w:val="24"/>
          <w:lang w:eastAsia="es-ES"/>
        </w:rPr>
        <w:t xml:space="preserve">que presentará </w:t>
      </w:r>
      <w:r w:rsidR="009F3557" w:rsidRPr="009F3557">
        <w:rPr>
          <w:rFonts w:ascii="Arial" w:eastAsia="Times New Roman" w:hAnsi="Arial" w:cs="Arial"/>
          <w:bCs/>
          <w:sz w:val="24"/>
          <w:szCs w:val="24"/>
          <w:lang w:eastAsia="es-ES"/>
        </w:rPr>
        <w:t>las fichas técnicas de los indicadores y la integración de la Matriz de Indicadores para Resultados de los programas presupuestarios, acorde a las necesidades reales</w:t>
      </w:r>
      <w:r w:rsidR="009F3557">
        <w:rPr>
          <w:rFonts w:ascii="Arial" w:eastAsia="Times New Roman" w:hAnsi="Arial" w:cs="Arial"/>
          <w:bCs/>
          <w:sz w:val="24"/>
          <w:szCs w:val="24"/>
          <w:lang w:eastAsia="es-ES"/>
        </w:rPr>
        <w:t>.</w:t>
      </w:r>
    </w:p>
    <w:p w14:paraId="65F5B2F2" w14:textId="77777777" w:rsidR="009F3557" w:rsidRDefault="009F3557" w:rsidP="002D7547">
      <w:pPr>
        <w:spacing w:after="0"/>
        <w:jc w:val="both"/>
        <w:rPr>
          <w:rFonts w:ascii="Arial" w:eastAsia="Times New Roman" w:hAnsi="Arial" w:cs="Arial"/>
          <w:b/>
          <w:sz w:val="24"/>
          <w:szCs w:val="24"/>
          <w:lang w:eastAsia="es-ES"/>
        </w:rPr>
      </w:pPr>
    </w:p>
    <w:p w14:paraId="3D86C9D2" w14:textId="36B5EF59" w:rsidR="002D7547" w:rsidRDefault="00F00788" w:rsidP="002D7547">
      <w:pPr>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Recomendación de Desempeño.</w:t>
      </w:r>
    </w:p>
    <w:p w14:paraId="76F95181" w14:textId="77777777" w:rsidR="002D7547" w:rsidRDefault="002D7547" w:rsidP="002D7547">
      <w:pPr>
        <w:spacing w:after="0"/>
        <w:jc w:val="both"/>
        <w:rPr>
          <w:rFonts w:ascii="Arial" w:eastAsia="Times New Roman" w:hAnsi="Arial" w:cs="Arial"/>
          <w:b/>
          <w:sz w:val="24"/>
          <w:szCs w:val="24"/>
          <w:lang w:eastAsia="es-ES"/>
        </w:rPr>
      </w:pPr>
    </w:p>
    <w:p w14:paraId="55B8C85C" w14:textId="77777777" w:rsidR="002D7547" w:rsidRDefault="002D7547" w:rsidP="002D7547">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La Auditoría Superior del Estado de Quintana Roo recomienda al Ayuntamiento del Municipio de José María Morelos lo siguiente:</w:t>
      </w:r>
    </w:p>
    <w:p w14:paraId="2CEB4D10" w14:textId="77777777" w:rsidR="002D7547" w:rsidRDefault="002D7547" w:rsidP="002D7547">
      <w:pPr>
        <w:spacing w:after="0"/>
        <w:jc w:val="both"/>
        <w:rPr>
          <w:rFonts w:ascii="Arial" w:eastAsia="Times New Roman" w:hAnsi="Arial" w:cs="Arial"/>
          <w:sz w:val="24"/>
          <w:szCs w:val="24"/>
          <w:lang w:eastAsia="es-ES"/>
        </w:rPr>
      </w:pPr>
    </w:p>
    <w:p w14:paraId="689FCA41" w14:textId="6B924B2B" w:rsidR="00DF5A85" w:rsidRPr="00DF5A85" w:rsidRDefault="002D7547" w:rsidP="00DF5A85">
      <w:pPr>
        <w:spacing w:after="0"/>
        <w:jc w:val="both"/>
        <w:rPr>
          <w:rFonts w:ascii="Arial" w:eastAsia="Times New Roman" w:hAnsi="Arial" w:cs="Arial"/>
          <w:b/>
          <w:sz w:val="24"/>
          <w:szCs w:val="24"/>
          <w:lang w:eastAsia="es-ES"/>
        </w:rPr>
      </w:pPr>
      <w:r w:rsidRPr="002D7547">
        <w:rPr>
          <w:rFonts w:ascii="Arial" w:eastAsia="Times New Roman" w:hAnsi="Arial" w:cs="Arial"/>
          <w:b/>
          <w:sz w:val="24"/>
          <w:szCs w:val="24"/>
          <w:lang w:eastAsia="es-ES"/>
        </w:rPr>
        <w:t>21-AEMD-C-GOB-074-174-</w:t>
      </w:r>
      <w:r w:rsidR="00D42963">
        <w:rPr>
          <w:rFonts w:ascii="Arial" w:eastAsia="Times New Roman" w:hAnsi="Arial" w:cs="Arial"/>
          <w:b/>
          <w:sz w:val="24"/>
          <w:szCs w:val="24"/>
          <w:lang w:eastAsia="es-ES"/>
        </w:rPr>
        <w:t>R02-06</w:t>
      </w:r>
    </w:p>
    <w:p w14:paraId="551F15C6" w14:textId="77777777" w:rsidR="00DF5A85" w:rsidRPr="00DF5A85" w:rsidRDefault="00DF5A85" w:rsidP="00DF5A85">
      <w:pPr>
        <w:spacing w:after="0" w:line="240" w:lineRule="auto"/>
        <w:jc w:val="both"/>
        <w:rPr>
          <w:rFonts w:ascii="Arial" w:eastAsia="Times New Roman" w:hAnsi="Arial" w:cs="Arial"/>
          <w:sz w:val="24"/>
          <w:szCs w:val="24"/>
          <w:lang w:eastAsia="es-ES"/>
        </w:rPr>
      </w:pPr>
    </w:p>
    <w:p w14:paraId="249337EE" w14:textId="61FE3DD8" w:rsidR="00DF5A85" w:rsidRPr="00DF5A85" w:rsidRDefault="00104572" w:rsidP="008844EC">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A</w:t>
      </w:r>
      <w:r w:rsidR="00DF5A85" w:rsidRPr="00DF5A85">
        <w:rPr>
          <w:rFonts w:ascii="Arial" w:eastAsia="Times New Roman" w:hAnsi="Arial" w:cs="Arial"/>
          <w:sz w:val="24"/>
          <w:szCs w:val="24"/>
          <w:lang w:eastAsia="es-ES"/>
        </w:rPr>
        <w:t xml:space="preserve">yuntamiento de José María Morelos deberá </w:t>
      </w:r>
      <w:r w:rsidR="009F3557">
        <w:rPr>
          <w:rFonts w:ascii="Arial" w:eastAsia="Times New Roman" w:hAnsi="Arial" w:cs="Arial"/>
          <w:sz w:val="24"/>
          <w:szCs w:val="24"/>
          <w:lang w:eastAsia="es-ES"/>
        </w:rPr>
        <w:t>presentar</w:t>
      </w:r>
      <w:r w:rsidR="00DF5A85" w:rsidRPr="00DF5A85">
        <w:rPr>
          <w:rFonts w:ascii="Arial" w:eastAsia="Times New Roman" w:hAnsi="Arial" w:cs="Arial"/>
          <w:sz w:val="24"/>
          <w:szCs w:val="24"/>
          <w:lang w:eastAsia="es-ES"/>
        </w:rPr>
        <w:t xml:space="preserve"> las fichas técnicas de indicadores de los 4 ejes del Plan Municipal de José María Morelos 2021-2024 dado que cuentan con áreas de oportunidad en atención con la </w:t>
      </w:r>
      <w:r w:rsidR="00DF5A85" w:rsidRPr="00DF5A85">
        <w:rPr>
          <w:rFonts w:ascii="Arial" w:eastAsia="Times New Roman" w:hAnsi="Arial" w:cs="Arial"/>
          <w:i/>
          <w:sz w:val="24"/>
          <w:szCs w:val="24"/>
          <w:lang w:eastAsia="es-ES"/>
        </w:rPr>
        <w:t>definición, método de cálculo, unidad de medida, línea base, metas, sentido del indicador y parámetros de semaforización</w:t>
      </w:r>
      <w:r w:rsidR="00DF5A85" w:rsidRPr="00DF5A85">
        <w:rPr>
          <w:rFonts w:ascii="Arial" w:eastAsia="Times New Roman" w:hAnsi="Arial" w:cs="Arial"/>
          <w:sz w:val="24"/>
          <w:szCs w:val="24"/>
          <w:lang w:eastAsia="es-ES"/>
        </w:rPr>
        <w:t>.</w:t>
      </w:r>
    </w:p>
    <w:p w14:paraId="1CC64CF7" w14:textId="05A16322" w:rsidR="00435DED" w:rsidRDefault="00435DED" w:rsidP="00DF5A85">
      <w:pPr>
        <w:autoSpaceDE w:val="0"/>
        <w:autoSpaceDN w:val="0"/>
        <w:adjustRightInd w:val="0"/>
        <w:spacing w:after="0"/>
        <w:jc w:val="both"/>
        <w:rPr>
          <w:rFonts w:ascii="Arial" w:eastAsia="Times New Roman" w:hAnsi="Arial" w:cs="Arial"/>
          <w:b/>
          <w:sz w:val="24"/>
          <w:szCs w:val="24"/>
          <w:lang w:eastAsia="es-ES"/>
        </w:rPr>
      </w:pPr>
    </w:p>
    <w:p w14:paraId="745AE67F" w14:textId="4DB1C7D0" w:rsidR="002D7547" w:rsidRPr="002D7547" w:rsidRDefault="002D7547" w:rsidP="002D7547">
      <w:pPr>
        <w:autoSpaceDE w:val="0"/>
        <w:autoSpaceDN w:val="0"/>
        <w:adjustRightInd w:val="0"/>
        <w:spacing w:after="0"/>
        <w:jc w:val="both"/>
        <w:rPr>
          <w:rFonts w:ascii="Arial" w:eastAsia="Times New Roman" w:hAnsi="Arial" w:cs="Arial"/>
          <w:b/>
          <w:sz w:val="24"/>
          <w:szCs w:val="24"/>
          <w:lang w:eastAsia="es-ES"/>
        </w:rPr>
      </w:pPr>
      <w:r>
        <w:rPr>
          <w:rFonts w:ascii="Arial" w:eastAsia="Times New Roman" w:hAnsi="Arial" w:cs="Arial"/>
          <w:sz w:val="24"/>
          <w:szCs w:val="24"/>
          <w:lang w:eastAsia="es-ES"/>
        </w:rPr>
        <w:t>Con motivo de la reunión de trabajo efectuada para la presentación de resultados finales de auditoria y observaciones preliminares realizada el 08 de febrero de 2022, el Ayuntamiento del Municipio de José María Morelos estableció como fec</w:t>
      </w:r>
      <w:r w:rsidR="00104572">
        <w:rPr>
          <w:rFonts w:ascii="Arial" w:eastAsia="Times New Roman" w:hAnsi="Arial" w:cs="Arial"/>
          <w:sz w:val="24"/>
          <w:szCs w:val="24"/>
          <w:lang w:eastAsia="es-ES"/>
        </w:rPr>
        <w:t>ha compromiso para atención de las</w:t>
      </w:r>
      <w:r w:rsidR="00D42963">
        <w:rPr>
          <w:rFonts w:ascii="Arial" w:eastAsia="Times New Roman" w:hAnsi="Arial" w:cs="Arial"/>
          <w:sz w:val="24"/>
          <w:szCs w:val="24"/>
          <w:lang w:eastAsia="es-ES"/>
        </w:rPr>
        <w:t xml:space="preserve"> recomendaciones</w:t>
      </w:r>
      <w:r>
        <w:rPr>
          <w:rFonts w:ascii="Arial" w:eastAsia="Times New Roman" w:hAnsi="Arial" w:cs="Arial"/>
          <w:sz w:val="24"/>
          <w:szCs w:val="24"/>
          <w:lang w:eastAsia="es-ES"/>
        </w:rPr>
        <w:t xml:space="preserve"> </w:t>
      </w:r>
      <w:r w:rsidRPr="002D7547">
        <w:rPr>
          <w:rFonts w:ascii="Arial" w:eastAsia="Times New Roman" w:hAnsi="Arial" w:cs="Arial"/>
          <w:sz w:val="24"/>
          <w:szCs w:val="24"/>
          <w:lang w:eastAsia="es-ES"/>
        </w:rPr>
        <w:t>21-AEMD-C-GOB-074-174-R</w:t>
      </w:r>
      <w:r w:rsidR="00D42963">
        <w:rPr>
          <w:rFonts w:ascii="Arial" w:eastAsia="Times New Roman" w:hAnsi="Arial" w:cs="Arial"/>
          <w:sz w:val="24"/>
          <w:szCs w:val="24"/>
          <w:lang w:eastAsia="es-ES"/>
        </w:rPr>
        <w:t xml:space="preserve">02-04 y </w:t>
      </w:r>
      <w:r w:rsidR="00D42963" w:rsidRPr="002D7547">
        <w:rPr>
          <w:rFonts w:ascii="Arial" w:eastAsia="Times New Roman" w:hAnsi="Arial" w:cs="Arial"/>
          <w:sz w:val="24"/>
          <w:szCs w:val="24"/>
          <w:lang w:eastAsia="es-ES"/>
        </w:rPr>
        <w:t>21-AEMD-C-GOB-074-174-R</w:t>
      </w:r>
      <w:r w:rsidR="00D42963">
        <w:rPr>
          <w:rFonts w:ascii="Arial" w:eastAsia="Times New Roman" w:hAnsi="Arial" w:cs="Arial"/>
          <w:sz w:val="24"/>
          <w:szCs w:val="24"/>
          <w:lang w:eastAsia="es-ES"/>
        </w:rPr>
        <w:t>02-06</w:t>
      </w:r>
      <w:r w:rsidRPr="002D7547">
        <w:rPr>
          <w:rFonts w:ascii="Arial" w:eastAsia="Times New Roman" w:hAnsi="Arial" w:cs="Arial"/>
          <w:sz w:val="24"/>
          <w:szCs w:val="24"/>
          <w:lang w:eastAsia="es-ES"/>
        </w:rPr>
        <w:t>, el día</w:t>
      </w:r>
      <w:r>
        <w:rPr>
          <w:rFonts w:ascii="Arial" w:eastAsia="Times New Roman" w:hAnsi="Arial" w:cs="Arial"/>
          <w:b/>
          <w:sz w:val="24"/>
          <w:szCs w:val="24"/>
          <w:lang w:eastAsia="es-ES"/>
        </w:rPr>
        <w:t xml:space="preserve"> </w:t>
      </w:r>
      <w:r w:rsidRPr="002D7547">
        <w:rPr>
          <w:rFonts w:ascii="Arial" w:eastAsia="Times New Roman" w:hAnsi="Arial" w:cs="Arial"/>
          <w:sz w:val="24"/>
          <w:szCs w:val="24"/>
          <w:lang w:eastAsia="es-ES"/>
        </w:rPr>
        <w:t xml:space="preserve">28 de febrero de 2023. Por lo antes expuesto, la atención a las recomendaciones de desempeño queda en </w:t>
      </w:r>
      <w:r>
        <w:rPr>
          <w:rFonts w:ascii="Arial" w:eastAsia="Times New Roman" w:hAnsi="Arial" w:cs="Arial"/>
          <w:b/>
          <w:sz w:val="24"/>
          <w:szCs w:val="24"/>
          <w:lang w:eastAsia="es-ES"/>
        </w:rPr>
        <w:t>seguimiento.</w:t>
      </w:r>
    </w:p>
    <w:p w14:paraId="1B64C1DB" w14:textId="77777777" w:rsidR="002D7547" w:rsidRDefault="002D7547" w:rsidP="00DF5A85">
      <w:pPr>
        <w:autoSpaceDE w:val="0"/>
        <w:autoSpaceDN w:val="0"/>
        <w:adjustRightInd w:val="0"/>
        <w:spacing w:after="0"/>
        <w:jc w:val="both"/>
        <w:rPr>
          <w:rFonts w:ascii="Arial" w:eastAsia="Times New Roman" w:hAnsi="Arial" w:cs="Arial"/>
          <w:b/>
          <w:sz w:val="24"/>
          <w:szCs w:val="24"/>
          <w:lang w:eastAsia="es-ES"/>
        </w:rPr>
      </w:pPr>
    </w:p>
    <w:p w14:paraId="1BF52784" w14:textId="4B213BE3" w:rsidR="00DF5A85" w:rsidRPr="00DF5A85" w:rsidRDefault="00DF5A85" w:rsidP="00DF5A85">
      <w:pPr>
        <w:autoSpaceDE w:val="0"/>
        <w:autoSpaceDN w:val="0"/>
        <w:adjustRightInd w:val="0"/>
        <w:spacing w:after="0"/>
        <w:jc w:val="both"/>
        <w:rPr>
          <w:rFonts w:ascii="Arial" w:eastAsia="Times New Roman" w:hAnsi="Arial" w:cs="Arial"/>
          <w:b/>
          <w:sz w:val="24"/>
          <w:szCs w:val="24"/>
          <w:lang w:eastAsia="es-ES"/>
        </w:rPr>
      </w:pPr>
      <w:r w:rsidRPr="00DF5A85">
        <w:rPr>
          <w:rFonts w:ascii="Arial" w:eastAsia="Times New Roman" w:hAnsi="Arial" w:cs="Arial"/>
          <w:b/>
          <w:sz w:val="24"/>
          <w:szCs w:val="24"/>
          <w:lang w:eastAsia="es-ES"/>
        </w:rPr>
        <w:t>Normatividad rela</w:t>
      </w:r>
      <w:r w:rsidR="00F00788">
        <w:rPr>
          <w:rFonts w:ascii="Arial" w:eastAsia="Times New Roman" w:hAnsi="Arial" w:cs="Arial"/>
          <w:b/>
          <w:sz w:val="24"/>
          <w:szCs w:val="24"/>
          <w:lang w:eastAsia="es-ES"/>
        </w:rPr>
        <w:t>cionada con las observaciones.</w:t>
      </w:r>
    </w:p>
    <w:p w14:paraId="26F9A3E2" w14:textId="46F4469D" w:rsidR="00DF5A85" w:rsidRDefault="00F00788" w:rsidP="00DF5A85">
      <w:pPr>
        <w:autoSpaceDE w:val="0"/>
        <w:autoSpaceDN w:val="0"/>
        <w:adjustRightInd w:val="0"/>
        <w:spacing w:after="0"/>
        <w:jc w:val="both"/>
        <w:rPr>
          <w:rFonts w:ascii="Arial" w:eastAsia="Times New Roman" w:hAnsi="Arial" w:cs="Times New Roman"/>
          <w:sz w:val="24"/>
          <w:szCs w:val="24"/>
          <w:lang w:eastAsia="es-ES"/>
        </w:rPr>
      </w:pPr>
      <w:r w:rsidRPr="00DF5A85">
        <w:rPr>
          <w:rFonts w:ascii="Arial" w:eastAsia="Times New Roman" w:hAnsi="Arial" w:cs="Times New Roman"/>
          <w:sz w:val="24"/>
          <w:szCs w:val="24"/>
          <w:lang w:eastAsia="es-ES"/>
        </w:rPr>
        <w:t xml:space="preserve">Ley de Planeación para el Desarrollo del Estado de Quintana Roo </w:t>
      </w:r>
      <w:r w:rsidR="00EA7D9C">
        <w:rPr>
          <w:rFonts w:ascii="Arial" w:eastAsia="Times New Roman" w:hAnsi="Arial" w:cs="Times New Roman"/>
          <w:sz w:val="24"/>
          <w:szCs w:val="24"/>
          <w:lang w:eastAsia="es-ES"/>
        </w:rPr>
        <w:t>artículo 52 fracción IX y 40 fracción VI</w:t>
      </w:r>
      <w:r>
        <w:rPr>
          <w:rFonts w:ascii="Arial" w:eastAsia="Times New Roman" w:hAnsi="Arial" w:cs="Times New Roman"/>
          <w:sz w:val="24"/>
          <w:szCs w:val="24"/>
          <w:lang w:eastAsia="es-ES"/>
        </w:rPr>
        <w:t>.</w:t>
      </w:r>
    </w:p>
    <w:p w14:paraId="2445CC8E" w14:textId="53D4AD4E" w:rsidR="00EA7D9C" w:rsidRPr="00EA7D9C" w:rsidRDefault="00EA7D9C" w:rsidP="00DF5A85">
      <w:pPr>
        <w:autoSpaceDE w:val="0"/>
        <w:autoSpaceDN w:val="0"/>
        <w:adjustRightInd w:val="0"/>
        <w:spacing w:after="0"/>
        <w:jc w:val="both"/>
        <w:rPr>
          <w:rFonts w:ascii="Arial" w:eastAsia="Times New Roman" w:hAnsi="Arial" w:cs="Arial"/>
          <w:sz w:val="24"/>
          <w:szCs w:val="24"/>
          <w:lang w:eastAsia="es-ES"/>
        </w:rPr>
      </w:pPr>
      <w:r w:rsidRPr="00EA7D9C">
        <w:rPr>
          <w:rFonts w:ascii="Arial" w:eastAsia="Times New Roman" w:hAnsi="Arial" w:cs="Arial"/>
          <w:sz w:val="24"/>
          <w:szCs w:val="24"/>
          <w:lang w:eastAsia="es-ES"/>
        </w:rPr>
        <w:t>Guía para el diseño de indicadores estratégicos y Guía para la Construcción de la Matriz de Indicadores para Resultado</w:t>
      </w:r>
      <w:r w:rsidR="00104572">
        <w:rPr>
          <w:rFonts w:ascii="Arial" w:eastAsia="Times New Roman" w:hAnsi="Arial" w:cs="Arial"/>
          <w:sz w:val="24"/>
          <w:szCs w:val="24"/>
          <w:lang w:eastAsia="es-ES"/>
        </w:rPr>
        <w:t>s, emitidos por la Secretarí</w:t>
      </w:r>
      <w:r w:rsidRPr="00EA7D9C">
        <w:rPr>
          <w:rFonts w:ascii="Arial" w:eastAsia="Times New Roman" w:hAnsi="Arial" w:cs="Arial"/>
          <w:sz w:val="24"/>
          <w:szCs w:val="24"/>
          <w:lang w:eastAsia="es-ES"/>
        </w:rPr>
        <w:t>a de Hacienda y Crédito Público</w:t>
      </w:r>
    </w:p>
    <w:p w14:paraId="4D0C2CDA" w14:textId="04C10C17" w:rsidR="00FE31BE" w:rsidRPr="001C5235" w:rsidRDefault="00A93DFB" w:rsidP="00304844">
      <w:pPr>
        <w:pStyle w:val="Ttulo2"/>
        <w:jc w:val="both"/>
        <w:rPr>
          <w:rFonts w:cs="Arial"/>
          <w:szCs w:val="24"/>
        </w:rPr>
      </w:pPr>
      <w:r w:rsidRPr="001C5235">
        <w:rPr>
          <w:rFonts w:cs="Arial"/>
          <w:szCs w:val="24"/>
        </w:rPr>
        <w:lastRenderedPageBreak/>
        <w:t>I.</w:t>
      </w:r>
      <w:r w:rsidR="00363166">
        <w:rPr>
          <w:rFonts w:cs="Arial"/>
          <w:szCs w:val="24"/>
        </w:rPr>
        <w:t>4</w:t>
      </w:r>
      <w:r w:rsidR="00A10290">
        <w:rPr>
          <w:rFonts w:cs="Arial"/>
          <w:szCs w:val="24"/>
        </w:rPr>
        <w:t>.</w:t>
      </w:r>
      <w:r w:rsidRPr="001C5235">
        <w:rPr>
          <w:rFonts w:cs="Arial"/>
          <w:szCs w:val="24"/>
        </w:rPr>
        <w:t xml:space="preserve"> </w:t>
      </w:r>
      <w:r w:rsidR="00B3210C" w:rsidRPr="001C5235">
        <w:rPr>
          <w:rFonts w:cs="Arial"/>
          <w:szCs w:val="24"/>
        </w:rPr>
        <w:t>COMENTARIOS DEL ENTE FISCALIZADO</w:t>
      </w:r>
      <w:bookmarkEnd w:id="42"/>
      <w:bookmarkEnd w:id="44"/>
    </w:p>
    <w:p w14:paraId="5C824750" w14:textId="77777777" w:rsidR="00432F39" w:rsidRPr="001C5235" w:rsidRDefault="00432F39" w:rsidP="00664495">
      <w:pPr>
        <w:spacing w:after="0"/>
        <w:jc w:val="both"/>
        <w:rPr>
          <w:rFonts w:ascii="Arial" w:hAnsi="Arial" w:cs="Arial"/>
          <w:sz w:val="24"/>
          <w:szCs w:val="24"/>
        </w:rPr>
      </w:pPr>
    </w:p>
    <w:p w14:paraId="37ED5E54" w14:textId="3125CFCE" w:rsidR="00213121" w:rsidRDefault="00EB7601" w:rsidP="00240622">
      <w:pPr>
        <w:spacing w:after="0"/>
        <w:jc w:val="both"/>
        <w:rPr>
          <w:rFonts w:ascii="Arial" w:hAnsi="Arial" w:cs="Arial"/>
          <w:sz w:val="24"/>
        </w:rPr>
      </w:pPr>
      <w:r w:rsidRPr="00EB7601">
        <w:rPr>
          <w:rFonts w:ascii="Arial" w:hAnsi="Arial" w:cs="Arial"/>
          <w:sz w:val="24"/>
        </w:rPr>
        <w:t xml:space="preserve">Es importante señalar que la documentación proporcionada por </w:t>
      </w:r>
      <w:r w:rsidR="001840E4">
        <w:rPr>
          <w:rFonts w:ascii="Arial" w:hAnsi="Arial" w:cs="Arial"/>
          <w:sz w:val="24"/>
        </w:rPr>
        <w:t>el ente público fiscalizado</w:t>
      </w:r>
      <w:r w:rsidRPr="00EB7601">
        <w:rPr>
          <w:rFonts w:ascii="Arial" w:hAnsi="Arial" w:cs="Arial"/>
          <w:sz w:val="24"/>
        </w:rPr>
        <w:t xml:space="preserve">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p>
    <w:p w14:paraId="0CBB6B82" w14:textId="77777777" w:rsidR="00213121" w:rsidRDefault="00213121" w:rsidP="00240622">
      <w:pPr>
        <w:spacing w:after="0"/>
        <w:jc w:val="both"/>
        <w:rPr>
          <w:rFonts w:ascii="Arial" w:hAnsi="Arial" w:cs="Arial"/>
          <w:sz w:val="24"/>
        </w:rPr>
      </w:pPr>
    </w:p>
    <w:p w14:paraId="04F4E390" w14:textId="5A4AC5EE" w:rsidR="000A2B61" w:rsidRPr="001C5235" w:rsidRDefault="00841E24" w:rsidP="007F403B">
      <w:pPr>
        <w:pStyle w:val="Ttulo2"/>
        <w:jc w:val="both"/>
        <w:rPr>
          <w:rFonts w:cs="Arial"/>
          <w:szCs w:val="24"/>
        </w:rPr>
      </w:pPr>
      <w:bookmarkStart w:id="45" w:name="_I.5.__TABLA"/>
      <w:bookmarkStart w:id="46" w:name="_Toc11413514"/>
      <w:bookmarkStart w:id="47" w:name="_Toc74856088"/>
      <w:bookmarkEnd w:id="45"/>
      <w:r>
        <w:rPr>
          <w:rFonts w:cs="Arial"/>
          <w:bCs/>
          <w:szCs w:val="24"/>
        </w:rPr>
        <w:t>I</w:t>
      </w:r>
      <w:r w:rsidR="00363166">
        <w:rPr>
          <w:rFonts w:cs="Arial"/>
          <w:bCs/>
          <w:szCs w:val="24"/>
        </w:rPr>
        <w:t>.5</w:t>
      </w:r>
      <w:r w:rsidR="00A10290">
        <w:rPr>
          <w:rFonts w:cs="Arial"/>
          <w:bCs/>
          <w:szCs w:val="24"/>
        </w:rPr>
        <w:t>.</w:t>
      </w:r>
      <w:r w:rsidR="000F3E4C" w:rsidRPr="001C5235">
        <w:rPr>
          <w:rFonts w:cs="Arial"/>
          <w:bCs/>
          <w:szCs w:val="24"/>
        </w:rPr>
        <w:t xml:space="preserve"> </w:t>
      </w:r>
      <w:r w:rsidR="000F3E4C" w:rsidRPr="001C5235">
        <w:rPr>
          <w:rFonts w:cs="Arial"/>
          <w:szCs w:val="24"/>
        </w:rPr>
        <w:t xml:space="preserve"> TABLA DE JUSTIFICACIONES Y ACLARACIONES DE LOS RESULTADOS</w:t>
      </w:r>
      <w:bookmarkEnd w:id="46"/>
      <w:bookmarkEnd w:id="47"/>
    </w:p>
    <w:p w14:paraId="41CAC8E7" w14:textId="77777777" w:rsidR="004B5B6F" w:rsidRPr="001C5235" w:rsidRDefault="004B5B6F" w:rsidP="007F403B">
      <w:pPr>
        <w:spacing w:after="0"/>
        <w:jc w:val="both"/>
        <w:rPr>
          <w:rFonts w:ascii="Arial" w:hAnsi="Arial" w:cs="Arial"/>
          <w:sz w:val="24"/>
          <w:szCs w:val="24"/>
        </w:rPr>
      </w:pPr>
    </w:p>
    <w:tbl>
      <w:tblPr>
        <w:tblW w:w="88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7225"/>
        <w:gridCol w:w="1674"/>
      </w:tblGrid>
      <w:tr w:rsidR="00FF19D5" w:rsidRPr="00E84C8C" w14:paraId="0D06B544" w14:textId="77777777" w:rsidTr="00061171">
        <w:trPr>
          <w:trHeight w:val="247"/>
        </w:trPr>
        <w:tc>
          <w:tcPr>
            <w:tcW w:w="889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tcPr>
          <w:p w14:paraId="6501B196" w14:textId="75FCB28E" w:rsidR="00FF19D5" w:rsidRPr="0059439C" w:rsidRDefault="00675EC5" w:rsidP="00932D55">
            <w:pPr>
              <w:spacing w:after="0"/>
              <w:jc w:val="both"/>
              <w:rPr>
                <w:rFonts w:ascii="Arial" w:hAnsi="Arial" w:cs="Arial"/>
                <w:b/>
                <w:bCs/>
                <w:szCs w:val="24"/>
                <w:highlight w:val="green"/>
                <w:lang w:val="es-ES"/>
              </w:rPr>
            </w:pPr>
            <w:r w:rsidRPr="00675EC5">
              <w:rPr>
                <w:rFonts w:ascii="Arial" w:hAnsi="Arial" w:cs="Arial"/>
                <w:b/>
                <w:bCs/>
                <w:szCs w:val="24"/>
                <w:lang w:val="es-ES"/>
              </w:rPr>
              <w:t>Auditoría al Desempeño al Plan Municipal de Desarrollo 2021-2024 21-AEMD-C-GOB-074-174</w:t>
            </w:r>
          </w:p>
        </w:tc>
      </w:tr>
      <w:tr w:rsidR="00340BAF" w:rsidRPr="00E84C8C" w14:paraId="79ED10EA" w14:textId="77777777" w:rsidTr="00A3758A">
        <w:trPr>
          <w:trHeight w:val="247"/>
        </w:trPr>
        <w:tc>
          <w:tcPr>
            <w:tcW w:w="7225" w:type="dxa"/>
            <w:tcBorders>
              <w:top w:val="single" w:sz="4" w:space="0" w:color="BFBFBF" w:themeColor="background1" w:themeShade="BF"/>
              <w:bottom w:val="single" w:sz="4" w:space="0" w:color="BFBFBF" w:themeColor="background1" w:themeShade="BF"/>
              <w:right w:val="nil"/>
            </w:tcBorders>
            <w:shd w:val="clear" w:color="auto" w:fill="D9D9D9" w:themeFill="background1" w:themeFillShade="D9"/>
            <w:noWrap/>
            <w:vAlign w:val="center"/>
            <w:hideMark/>
          </w:tcPr>
          <w:p w14:paraId="1B8A2B99" w14:textId="77777777" w:rsidR="00340BAF" w:rsidRPr="00E84C8C" w:rsidRDefault="00340BAF" w:rsidP="00A10290">
            <w:pPr>
              <w:spacing w:after="0"/>
              <w:jc w:val="center"/>
              <w:rPr>
                <w:rFonts w:ascii="Arial" w:hAnsi="Arial" w:cs="Arial"/>
                <w:b/>
                <w:bCs/>
                <w:szCs w:val="24"/>
                <w:lang w:val="es-ES"/>
              </w:rPr>
            </w:pPr>
            <w:r w:rsidRPr="00E84C8C">
              <w:rPr>
                <w:rFonts w:ascii="Arial" w:hAnsi="Arial" w:cs="Arial"/>
                <w:b/>
                <w:bCs/>
                <w:szCs w:val="24"/>
                <w:lang w:val="es-ES"/>
              </w:rPr>
              <w:t>Concepto</w:t>
            </w:r>
          </w:p>
        </w:tc>
        <w:tc>
          <w:tcPr>
            <w:tcW w:w="167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hideMark/>
          </w:tcPr>
          <w:p w14:paraId="1EB752B8" w14:textId="77777777" w:rsidR="00340BAF" w:rsidRPr="00E84C8C" w:rsidRDefault="00340BAF" w:rsidP="00A10290">
            <w:pPr>
              <w:spacing w:after="0"/>
              <w:jc w:val="center"/>
              <w:rPr>
                <w:rFonts w:ascii="Arial" w:hAnsi="Arial" w:cs="Arial"/>
                <w:b/>
                <w:bCs/>
                <w:szCs w:val="24"/>
                <w:lang w:val="es-ES"/>
              </w:rPr>
            </w:pPr>
            <w:r w:rsidRPr="00E84C8C">
              <w:rPr>
                <w:rFonts w:ascii="Arial" w:hAnsi="Arial" w:cs="Arial"/>
                <w:b/>
                <w:bCs/>
                <w:szCs w:val="24"/>
                <w:lang w:val="es-ES"/>
              </w:rPr>
              <w:t>Atención</w:t>
            </w:r>
          </w:p>
        </w:tc>
      </w:tr>
      <w:tr w:rsidR="00340BAF" w:rsidRPr="00E84C8C" w14:paraId="69BDF03A" w14:textId="77777777" w:rsidTr="00A3758A">
        <w:trPr>
          <w:trHeight w:val="247"/>
        </w:trPr>
        <w:tc>
          <w:tcPr>
            <w:tcW w:w="7225" w:type="dxa"/>
            <w:tcBorders>
              <w:right w:val="single" w:sz="4" w:space="0" w:color="BFBFBF" w:themeColor="background1" w:themeShade="BF"/>
            </w:tcBorders>
            <w:shd w:val="clear" w:color="auto" w:fill="auto"/>
            <w:vAlign w:val="center"/>
          </w:tcPr>
          <w:p w14:paraId="01432E61" w14:textId="20B63712" w:rsidR="00340BAF" w:rsidRPr="0028506D" w:rsidRDefault="0028506D" w:rsidP="0028506D">
            <w:pPr>
              <w:spacing w:after="0"/>
              <w:jc w:val="both"/>
              <w:rPr>
                <w:rFonts w:ascii="Arial" w:hAnsi="Arial" w:cs="Arial"/>
              </w:rPr>
            </w:pPr>
            <w:r w:rsidRPr="0028506D">
              <w:rPr>
                <w:rFonts w:ascii="Arial" w:hAnsi="Arial" w:cs="Arial"/>
              </w:rPr>
              <w:t>1.</w:t>
            </w:r>
            <w:r>
              <w:rPr>
                <w:rFonts w:ascii="Arial" w:hAnsi="Arial" w:cs="Arial"/>
              </w:rPr>
              <w:t xml:space="preserve"> </w:t>
            </w:r>
            <w:r w:rsidR="00675EC5" w:rsidRPr="00675EC5">
              <w:rPr>
                <w:rFonts w:ascii="Arial" w:hAnsi="Arial" w:cs="Arial"/>
              </w:rPr>
              <w:t>Planeación para el Desarrollo Municipal</w:t>
            </w:r>
            <w:r w:rsidR="00C55BC2" w:rsidRPr="0028506D">
              <w:rPr>
                <w:rFonts w:ascii="Arial" w:hAnsi="Arial" w:cs="Arial"/>
              </w:rPr>
              <w:t>.</w:t>
            </w:r>
          </w:p>
        </w:tc>
        <w:tc>
          <w:tcPr>
            <w:tcW w:w="1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570094" w14:textId="1D828BB9" w:rsidR="00340BAF" w:rsidRPr="00E84C8C" w:rsidRDefault="00340BAF" w:rsidP="00EB7601">
            <w:pPr>
              <w:spacing w:after="0"/>
              <w:jc w:val="center"/>
              <w:rPr>
                <w:rFonts w:ascii="Arial" w:hAnsi="Arial" w:cs="Arial"/>
                <w:szCs w:val="24"/>
                <w:lang w:val="es-ES"/>
              </w:rPr>
            </w:pPr>
          </w:p>
        </w:tc>
      </w:tr>
      <w:tr w:rsidR="00932D55" w:rsidRPr="00E84C8C" w14:paraId="7773C78B" w14:textId="77777777" w:rsidTr="00A3758A">
        <w:trPr>
          <w:trHeight w:val="247"/>
        </w:trPr>
        <w:tc>
          <w:tcPr>
            <w:tcW w:w="7225" w:type="dxa"/>
            <w:tcBorders>
              <w:right w:val="single" w:sz="4" w:space="0" w:color="BFBFBF" w:themeColor="background1" w:themeShade="BF"/>
            </w:tcBorders>
            <w:shd w:val="clear" w:color="auto" w:fill="auto"/>
            <w:vAlign w:val="center"/>
          </w:tcPr>
          <w:p w14:paraId="13DFDA1C" w14:textId="49B1B354" w:rsidR="00932D55" w:rsidRPr="00376EA1" w:rsidRDefault="00932D55" w:rsidP="00932D55">
            <w:pPr>
              <w:spacing w:after="0"/>
              <w:ind w:left="709"/>
              <w:jc w:val="both"/>
              <w:rPr>
                <w:rFonts w:ascii="Arial" w:hAnsi="Arial" w:cs="Arial"/>
              </w:rPr>
            </w:pPr>
            <w:r w:rsidRPr="00376EA1">
              <w:rPr>
                <w:rFonts w:ascii="Arial" w:hAnsi="Arial" w:cs="Arial"/>
              </w:rPr>
              <w:t xml:space="preserve">1.2. </w:t>
            </w:r>
            <w:r w:rsidR="00675EC5" w:rsidRPr="00675EC5">
              <w:rPr>
                <w:rFonts w:ascii="Arial" w:hAnsi="Arial" w:cs="Arial"/>
              </w:rPr>
              <w:t>Participación Social para la Planeación Municipal</w:t>
            </w:r>
            <w:r>
              <w:rPr>
                <w:rFonts w:ascii="Arial" w:hAnsi="Arial" w:cs="Arial"/>
              </w:rPr>
              <w:t>.</w:t>
            </w:r>
          </w:p>
        </w:tc>
        <w:tc>
          <w:tcPr>
            <w:tcW w:w="1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BF1ACC" w14:textId="5061B78E" w:rsidR="00932D55" w:rsidRPr="008707FD" w:rsidRDefault="00932D55" w:rsidP="00932D55">
            <w:pPr>
              <w:spacing w:after="0"/>
              <w:jc w:val="center"/>
              <w:rPr>
                <w:rFonts w:ascii="Arial" w:hAnsi="Arial" w:cs="Arial"/>
                <w:szCs w:val="24"/>
                <w:highlight w:val="yellow"/>
                <w:lang w:val="es-ES"/>
              </w:rPr>
            </w:pPr>
            <w:r>
              <w:rPr>
                <w:rFonts w:ascii="Arial" w:hAnsi="Arial" w:cs="Arial"/>
                <w:szCs w:val="24"/>
                <w:lang w:val="es-ES"/>
              </w:rPr>
              <w:t>Atendido.</w:t>
            </w:r>
          </w:p>
        </w:tc>
      </w:tr>
      <w:tr w:rsidR="00675EC5" w:rsidRPr="00E84C8C" w14:paraId="78729F8F" w14:textId="77777777" w:rsidTr="00A3758A">
        <w:trPr>
          <w:trHeight w:val="247"/>
        </w:trPr>
        <w:tc>
          <w:tcPr>
            <w:tcW w:w="7225" w:type="dxa"/>
            <w:tcBorders>
              <w:right w:val="single" w:sz="4" w:space="0" w:color="BFBFBF" w:themeColor="background1" w:themeShade="BF"/>
            </w:tcBorders>
            <w:shd w:val="clear" w:color="auto" w:fill="auto"/>
            <w:vAlign w:val="center"/>
          </w:tcPr>
          <w:p w14:paraId="6AC2AF6F" w14:textId="027BC707" w:rsidR="00675EC5" w:rsidRPr="00376EA1" w:rsidRDefault="00675EC5" w:rsidP="00932D55">
            <w:pPr>
              <w:spacing w:after="0"/>
              <w:ind w:left="709"/>
              <w:jc w:val="both"/>
              <w:rPr>
                <w:rFonts w:ascii="Arial" w:hAnsi="Arial" w:cs="Arial"/>
              </w:rPr>
            </w:pPr>
            <w:r>
              <w:rPr>
                <w:rFonts w:ascii="Arial" w:hAnsi="Arial" w:cs="Arial"/>
              </w:rPr>
              <w:t xml:space="preserve">1.3. </w:t>
            </w:r>
            <w:r w:rsidRPr="00675EC5">
              <w:rPr>
                <w:rFonts w:ascii="Arial" w:hAnsi="Arial" w:cs="Arial"/>
              </w:rPr>
              <w:t>Validación, aprobación y publicación del PMD</w:t>
            </w:r>
          </w:p>
        </w:tc>
        <w:tc>
          <w:tcPr>
            <w:tcW w:w="1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D12B30" w14:textId="1B83C3B1" w:rsidR="00675EC5" w:rsidRDefault="003C7E4A" w:rsidP="00932D55">
            <w:pPr>
              <w:spacing w:after="0"/>
              <w:jc w:val="center"/>
              <w:rPr>
                <w:rFonts w:ascii="Arial" w:hAnsi="Arial" w:cs="Arial"/>
                <w:szCs w:val="24"/>
                <w:lang w:val="es-ES"/>
              </w:rPr>
            </w:pPr>
            <w:r>
              <w:rPr>
                <w:rFonts w:ascii="Arial" w:hAnsi="Arial" w:cs="Arial"/>
                <w:szCs w:val="24"/>
                <w:lang w:val="es-ES"/>
              </w:rPr>
              <w:t xml:space="preserve">Atendido </w:t>
            </w:r>
          </w:p>
        </w:tc>
      </w:tr>
      <w:tr w:rsidR="00361076" w:rsidRPr="00E84C8C" w14:paraId="27051B50" w14:textId="77777777" w:rsidTr="00A3758A">
        <w:trPr>
          <w:trHeight w:val="247"/>
        </w:trPr>
        <w:tc>
          <w:tcPr>
            <w:tcW w:w="7225" w:type="dxa"/>
            <w:shd w:val="clear" w:color="auto" w:fill="auto"/>
            <w:vAlign w:val="center"/>
          </w:tcPr>
          <w:p w14:paraId="415C1568" w14:textId="69DD3149" w:rsidR="00361076" w:rsidRPr="009B1AA5" w:rsidRDefault="00EB7601" w:rsidP="00913ECC">
            <w:pPr>
              <w:spacing w:after="0"/>
              <w:jc w:val="both"/>
              <w:rPr>
                <w:rFonts w:ascii="Arial" w:hAnsi="Arial" w:cs="Arial"/>
              </w:rPr>
            </w:pPr>
            <w:r w:rsidRPr="009B1AA5">
              <w:rPr>
                <w:rFonts w:ascii="Arial" w:hAnsi="Arial" w:cs="Arial"/>
              </w:rPr>
              <w:t xml:space="preserve">2. </w:t>
            </w:r>
            <w:r w:rsidR="00547594" w:rsidRPr="00547594">
              <w:rPr>
                <w:rFonts w:ascii="Arial" w:hAnsi="Arial" w:cs="Arial"/>
              </w:rPr>
              <w:t>Plan Municipal de Desarrollo 2021-2024</w:t>
            </w:r>
            <w:r w:rsidR="00C55BC2" w:rsidRPr="008707FD">
              <w:rPr>
                <w:rFonts w:ascii="Arial" w:hAnsi="Arial" w:cs="Arial"/>
              </w:rPr>
              <w:t>.</w:t>
            </w:r>
          </w:p>
        </w:tc>
        <w:tc>
          <w:tcPr>
            <w:tcW w:w="1674" w:type="dxa"/>
            <w:shd w:val="clear" w:color="auto" w:fill="auto"/>
            <w:vAlign w:val="center"/>
          </w:tcPr>
          <w:p w14:paraId="04AE1FC2" w14:textId="048E92C1" w:rsidR="00361076" w:rsidRPr="00E84C8C" w:rsidRDefault="00361076" w:rsidP="001B45C4">
            <w:pPr>
              <w:spacing w:after="0"/>
              <w:rPr>
                <w:rFonts w:ascii="Arial" w:hAnsi="Arial" w:cs="Arial"/>
                <w:szCs w:val="24"/>
                <w:lang w:val="es-ES"/>
              </w:rPr>
            </w:pPr>
          </w:p>
        </w:tc>
      </w:tr>
      <w:tr w:rsidR="0028506D" w:rsidRPr="00E84C8C" w14:paraId="7D98DB34" w14:textId="77777777" w:rsidTr="00A3758A">
        <w:trPr>
          <w:trHeight w:val="247"/>
        </w:trPr>
        <w:tc>
          <w:tcPr>
            <w:tcW w:w="7225" w:type="dxa"/>
            <w:shd w:val="clear" w:color="auto" w:fill="auto"/>
            <w:vAlign w:val="center"/>
          </w:tcPr>
          <w:p w14:paraId="76B0B61F" w14:textId="091DC7D0" w:rsidR="0028506D" w:rsidRPr="009B1AA5" w:rsidRDefault="0028506D" w:rsidP="0028506D">
            <w:pPr>
              <w:spacing w:after="0"/>
              <w:ind w:left="709"/>
              <w:jc w:val="both"/>
              <w:rPr>
                <w:rFonts w:ascii="Arial" w:hAnsi="Arial" w:cs="Arial"/>
              </w:rPr>
            </w:pPr>
            <w:r>
              <w:rPr>
                <w:rFonts w:ascii="Arial" w:hAnsi="Arial" w:cs="Arial"/>
              </w:rPr>
              <w:t>2</w:t>
            </w:r>
            <w:r w:rsidRPr="00C76BA8">
              <w:rPr>
                <w:rFonts w:ascii="Arial" w:hAnsi="Arial" w:cs="Arial"/>
              </w:rPr>
              <w:t xml:space="preserve">.1 </w:t>
            </w:r>
            <w:r w:rsidR="00547594" w:rsidRPr="00547594">
              <w:rPr>
                <w:rFonts w:ascii="Arial" w:hAnsi="Arial" w:cs="Arial"/>
              </w:rPr>
              <w:t>Cumplimiento de la estructura temática del Plan Municipal de Desarrollo</w:t>
            </w:r>
            <w:r>
              <w:rPr>
                <w:rFonts w:ascii="Arial" w:hAnsi="Arial" w:cs="Arial"/>
              </w:rPr>
              <w:t>.</w:t>
            </w:r>
          </w:p>
        </w:tc>
        <w:tc>
          <w:tcPr>
            <w:tcW w:w="1674" w:type="dxa"/>
            <w:shd w:val="clear" w:color="auto" w:fill="auto"/>
            <w:vAlign w:val="center"/>
          </w:tcPr>
          <w:p w14:paraId="7447B287" w14:textId="5FED40E1" w:rsidR="0028506D" w:rsidRDefault="003C7E4A" w:rsidP="0028506D">
            <w:pPr>
              <w:spacing w:after="0"/>
              <w:jc w:val="center"/>
              <w:rPr>
                <w:rFonts w:ascii="Arial" w:hAnsi="Arial" w:cs="Arial"/>
                <w:szCs w:val="24"/>
                <w:lang w:val="es-ES"/>
              </w:rPr>
            </w:pPr>
            <w:r>
              <w:rPr>
                <w:rFonts w:ascii="Arial" w:hAnsi="Arial" w:cs="Arial"/>
                <w:szCs w:val="24"/>
                <w:lang w:val="es-ES"/>
              </w:rPr>
              <w:t>Seguimiento</w:t>
            </w:r>
            <w:r w:rsidR="0028506D">
              <w:rPr>
                <w:rFonts w:ascii="Arial" w:hAnsi="Arial" w:cs="Arial"/>
                <w:szCs w:val="24"/>
                <w:lang w:val="es-ES"/>
              </w:rPr>
              <w:t>.</w:t>
            </w:r>
          </w:p>
        </w:tc>
      </w:tr>
      <w:tr w:rsidR="006D6A4C" w:rsidRPr="00E84C8C" w14:paraId="12FA26AE" w14:textId="77777777" w:rsidTr="00A3758A">
        <w:trPr>
          <w:trHeight w:val="247"/>
        </w:trPr>
        <w:tc>
          <w:tcPr>
            <w:tcW w:w="7225" w:type="dxa"/>
            <w:shd w:val="clear" w:color="auto" w:fill="auto"/>
            <w:vAlign w:val="center"/>
          </w:tcPr>
          <w:p w14:paraId="6F6ED4BC" w14:textId="634DE5CD" w:rsidR="006D6A4C" w:rsidRDefault="002F2F1F" w:rsidP="006D6A4C">
            <w:pPr>
              <w:spacing w:after="0"/>
              <w:ind w:left="709"/>
              <w:jc w:val="both"/>
              <w:rPr>
                <w:rFonts w:ascii="Arial" w:hAnsi="Arial" w:cs="Arial"/>
              </w:rPr>
            </w:pPr>
            <w:r w:rsidRPr="002F2F1F">
              <w:rPr>
                <w:rFonts w:ascii="Arial" w:hAnsi="Arial" w:cs="Arial"/>
              </w:rPr>
              <w:t>2.2.</w:t>
            </w:r>
            <w:r w:rsidRPr="002F2F1F">
              <w:rPr>
                <w:rFonts w:ascii="Arial" w:hAnsi="Arial" w:cs="Arial"/>
              </w:rPr>
              <w:tab/>
              <w:t>Servicios públicos de competencia municipal</w:t>
            </w:r>
          </w:p>
        </w:tc>
        <w:tc>
          <w:tcPr>
            <w:tcW w:w="1674" w:type="dxa"/>
            <w:shd w:val="clear" w:color="auto" w:fill="auto"/>
            <w:vAlign w:val="center"/>
          </w:tcPr>
          <w:p w14:paraId="09E4360C" w14:textId="511047FB" w:rsidR="006D6A4C" w:rsidRDefault="006D6A4C" w:rsidP="006D6A4C">
            <w:pPr>
              <w:spacing w:after="0"/>
              <w:jc w:val="center"/>
              <w:rPr>
                <w:rFonts w:ascii="Arial" w:hAnsi="Arial" w:cs="Arial"/>
                <w:szCs w:val="24"/>
                <w:lang w:val="es-ES"/>
              </w:rPr>
            </w:pPr>
            <w:r>
              <w:rPr>
                <w:rFonts w:ascii="Arial" w:hAnsi="Arial" w:cs="Arial"/>
                <w:szCs w:val="24"/>
                <w:lang w:val="es-ES"/>
              </w:rPr>
              <w:t>Atendido.</w:t>
            </w:r>
          </w:p>
        </w:tc>
      </w:tr>
      <w:tr w:rsidR="002F2F1F" w:rsidRPr="00E84C8C" w14:paraId="60ED2AFF" w14:textId="77777777" w:rsidTr="00A3758A">
        <w:trPr>
          <w:trHeight w:val="247"/>
        </w:trPr>
        <w:tc>
          <w:tcPr>
            <w:tcW w:w="7225" w:type="dxa"/>
            <w:shd w:val="clear" w:color="auto" w:fill="auto"/>
            <w:vAlign w:val="center"/>
          </w:tcPr>
          <w:p w14:paraId="4DFD5726" w14:textId="5C038F50" w:rsidR="002F2F1F" w:rsidRPr="002F2F1F" w:rsidRDefault="002F2F1F" w:rsidP="002F2F1F">
            <w:pPr>
              <w:spacing w:after="0"/>
              <w:ind w:left="492" w:firstLine="217"/>
              <w:jc w:val="both"/>
              <w:rPr>
                <w:rFonts w:ascii="Arial" w:hAnsi="Arial" w:cs="Arial"/>
              </w:rPr>
            </w:pPr>
            <w:r w:rsidRPr="002F2F1F">
              <w:rPr>
                <w:rFonts w:ascii="Arial" w:hAnsi="Arial" w:cs="Arial"/>
              </w:rPr>
              <w:t>2.7</w:t>
            </w:r>
            <w:r w:rsidRPr="002F2F1F">
              <w:rPr>
                <w:rFonts w:ascii="Arial" w:hAnsi="Arial" w:cs="Arial"/>
              </w:rPr>
              <w:tab/>
              <w:t>Indicadores p</w:t>
            </w:r>
            <w:r>
              <w:rPr>
                <w:rFonts w:ascii="Arial" w:hAnsi="Arial" w:cs="Arial"/>
              </w:rPr>
              <w:t>ara el seguimiento y evaluación.</w:t>
            </w:r>
          </w:p>
        </w:tc>
        <w:tc>
          <w:tcPr>
            <w:tcW w:w="1674" w:type="dxa"/>
            <w:shd w:val="clear" w:color="auto" w:fill="auto"/>
            <w:vAlign w:val="center"/>
          </w:tcPr>
          <w:p w14:paraId="0B052F1D" w14:textId="7CF38D9F" w:rsidR="002F2F1F" w:rsidRDefault="003C7E4A" w:rsidP="006D6A4C">
            <w:pPr>
              <w:spacing w:after="0"/>
              <w:jc w:val="center"/>
              <w:rPr>
                <w:rFonts w:ascii="Arial" w:hAnsi="Arial" w:cs="Arial"/>
                <w:szCs w:val="24"/>
                <w:lang w:val="es-ES"/>
              </w:rPr>
            </w:pPr>
            <w:r>
              <w:rPr>
                <w:rFonts w:ascii="Arial" w:hAnsi="Arial" w:cs="Arial"/>
                <w:szCs w:val="24"/>
                <w:lang w:val="es-ES"/>
              </w:rPr>
              <w:t>Seguimiento.</w:t>
            </w:r>
          </w:p>
        </w:tc>
      </w:tr>
      <w:tr w:rsidR="006D6A4C" w:rsidRPr="00E84C8C" w14:paraId="6316D28B" w14:textId="77777777" w:rsidTr="00E84C8C">
        <w:trPr>
          <w:trHeight w:val="247"/>
        </w:trPr>
        <w:tc>
          <w:tcPr>
            <w:tcW w:w="8899" w:type="dxa"/>
            <w:gridSpan w:val="2"/>
            <w:tcBorders>
              <w:bottom w:val="single" w:sz="4" w:space="0" w:color="BFBFBF" w:themeColor="background1" w:themeShade="BF"/>
            </w:tcBorders>
            <w:shd w:val="clear" w:color="auto" w:fill="auto"/>
            <w:vAlign w:val="center"/>
            <w:hideMark/>
          </w:tcPr>
          <w:p w14:paraId="6B317307" w14:textId="667FFBD5" w:rsidR="006D6A4C" w:rsidRPr="00E84C8C" w:rsidRDefault="006D6A4C" w:rsidP="006D6A4C">
            <w:pPr>
              <w:spacing w:after="0"/>
              <w:jc w:val="both"/>
              <w:rPr>
                <w:rFonts w:ascii="Arial" w:hAnsi="Arial" w:cs="Arial"/>
                <w:szCs w:val="24"/>
                <w:lang w:val="es-ES"/>
              </w:rPr>
            </w:pPr>
            <w:r>
              <w:rPr>
                <w:rFonts w:ascii="Arial" w:hAnsi="Arial" w:cs="Arial"/>
                <w:b/>
                <w:bCs/>
                <w:szCs w:val="24"/>
                <w:lang w:val="es-ES"/>
              </w:rPr>
              <w:t>Recomendación de</w:t>
            </w:r>
            <w:r w:rsidRPr="00E84C8C">
              <w:rPr>
                <w:rFonts w:ascii="Arial" w:hAnsi="Arial" w:cs="Arial"/>
                <w:b/>
                <w:bCs/>
                <w:szCs w:val="24"/>
                <w:lang w:val="es-ES"/>
              </w:rPr>
              <w:t xml:space="preserve"> Desempeño:</w:t>
            </w:r>
            <w:r w:rsidRPr="00E84C8C">
              <w:rPr>
                <w:rFonts w:ascii="Arial" w:hAnsi="Arial" w:cs="Arial"/>
                <w:szCs w:val="24"/>
                <w:lang w:val="es-ES"/>
              </w:rPr>
              <w:t xml:space="preserve"> Es el tipo de </w:t>
            </w:r>
            <w:r>
              <w:rPr>
                <w:rFonts w:ascii="Arial" w:hAnsi="Arial" w:cs="Arial"/>
                <w:szCs w:val="24"/>
                <w:lang w:val="es-ES"/>
              </w:rPr>
              <w:t>sugerencias que se emite a los Entes Públicos Fiscalizado</w:t>
            </w:r>
            <w:r w:rsidRPr="00E84C8C">
              <w:rPr>
                <w:rFonts w:ascii="Arial" w:hAnsi="Arial" w:cs="Arial"/>
                <w:szCs w:val="24"/>
                <w:lang w:val="es-ES"/>
              </w:rPr>
              <w:t xml:space="preserve">s para promover el cumplimiento de los objetivos y metas de las instituciones, </w:t>
            </w:r>
            <w:r>
              <w:rPr>
                <w:rFonts w:ascii="Arial" w:hAnsi="Arial" w:cs="Arial"/>
                <w:szCs w:val="24"/>
                <w:lang w:val="es-ES"/>
              </w:rPr>
              <w:t xml:space="preserve">sus </w:t>
            </w:r>
            <w:r w:rsidRPr="00E84C8C">
              <w:rPr>
                <w:rFonts w:ascii="Arial" w:hAnsi="Arial" w:cs="Arial"/>
                <w:szCs w:val="24"/>
                <w:lang w:val="es-ES"/>
              </w:rPr>
              <w:t>políticas públicas, programas y procesos operativos y atribuciones, a fin de fomentar las prácticas de buen gobierno, mejorar la eficiencia, eficacia, la economía, la calidad, la satisfacción del ciudadano y la competencia de los actores.</w:t>
            </w:r>
          </w:p>
        </w:tc>
      </w:tr>
      <w:tr w:rsidR="006D6A4C" w:rsidRPr="00E84C8C" w14:paraId="4EFAFD20" w14:textId="77777777" w:rsidTr="001C5235">
        <w:trPr>
          <w:trHeight w:val="247"/>
        </w:trPr>
        <w:tc>
          <w:tcPr>
            <w:tcW w:w="8899" w:type="dxa"/>
            <w:gridSpan w:val="2"/>
            <w:tcBorders>
              <w:bottom w:val="nil"/>
            </w:tcBorders>
            <w:shd w:val="clear" w:color="auto" w:fill="auto"/>
            <w:vAlign w:val="center"/>
            <w:hideMark/>
          </w:tcPr>
          <w:p w14:paraId="4F321275" w14:textId="063698B6" w:rsidR="006D6A4C" w:rsidRPr="00E84C8C" w:rsidRDefault="006D6A4C" w:rsidP="006D6A4C">
            <w:pPr>
              <w:spacing w:after="0"/>
              <w:jc w:val="both"/>
              <w:rPr>
                <w:rFonts w:ascii="Arial" w:hAnsi="Arial" w:cs="Arial"/>
                <w:szCs w:val="24"/>
                <w:lang w:val="es-ES"/>
              </w:rPr>
            </w:pPr>
            <w:r w:rsidRPr="00E84C8C">
              <w:rPr>
                <w:rFonts w:ascii="Arial" w:hAnsi="Arial" w:cs="Arial"/>
                <w:b/>
                <w:bCs/>
                <w:szCs w:val="24"/>
                <w:lang w:val="es-ES"/>
              </w:rPr>
              <w:t>Atendido</w:t>
            </w:r>
            <w:r w:rsidRPr="00E84C8C">
              <w:rPr>
                <w:rFonts w:ascii="Arial" w:hAnsi="Arial" w:cs="Arial"/>
                <w:szCs w:val="24"/>
                <w:lang w:val="es-ES"/>
              </w:rPr>
              <w:t xml:space="preserve">: </w:t>
            </w:r>
            <w:r>
              <w:rPr>
                <w:rFonts w:ascii="Arial" w:hAnsi="Arial" w:cs="Arial"/>
                <w:szCs w:val="24"/>
                <w:lang w:val="es-ES"/>
              </w:rPr>
              <w:t>Las observaciones que fueron atendidas con la i</w:t>
            </w:r>
            <w:r w:rsidRPr="00E84C8C">
              <w:rPr>
                <w:rFonts w:ascii="Arial" w:hAnsi="Arial" w:cs="Arial"/>
                <w:szCs w:val="24"/>
                <w:lang w:val="es-ES"/>
              </w:rPr>
              <w:t>nformac</w:t>
            </w:r>
            <w:r>
              <w:rPr>
                <w:rFonts w:ascii="Arial" w:hAnsi="Arial" w:cs="Arial"/>
                <w:szCs w:val="24"/>
                <w:lang w:val="es-ES"/>
              </w:rPr>
              <w:t>ión remitida o de acuerdo a las justificaciones presentadas por los Entes Públicos Fiscalizado</w:t>
            </w:r>
            <w:r w:rsidRPr="00E84C8C">
              <w:rPr>
                <w:rFonts w:ascii="Arial" w:hAnsi="Arial" w:cs="Arial"/>
                <w:szCs w:val="24"/>
                <w:lang w:val="es-ES"/>
              </w:rPr>
              <w:t xml:space="preserve">s en atención a los </w:t>
            </w:r>
            <w:r>
              <w:rPr>
                <w:rFonts w:ascii="Arial" w:hAnsi="Arial" w:cs="Arial"/>
                <w:szCs w:val="24"/>
                <w:lang w:val="es-ES"/>
              </w:rPr>
              <w:t>resultados finale</w:t>
            </w:r>
            <w:r w:rsidRPr="00E84C8C">
              <w:rPr>
                <w:rFonts w:ascii="Arial" w:hAnsi="Arial" w:cs="Arial"/>
                <w:szCs w:val="24"/>
                <w:lang w:val="es-ES"/>
              </w:rPr>
              <w:t>s</w:t>
            </w:r>
            <w:r>
              <w:rPr>
                <w:rFonts w:ascii="Arial" w:hAnsi="Arial" w:cs="Arial"/>
                <w:szCs w:val="24"/>
                <w:lang w:val="es-ES"/>
              </w:rPr>
              <w:t xml:space="preserve"> y las observaciones preliminares</w:t>
            </w:r>
            <w:r w:rsidRPr="00E84C8C">
              <w:rPr>
                <w:rFonts w:ascii="Arial" w:hAnsi="Arial" w:cs="Arial"/>
                <w:szCs w:val="24"/>
                <w:lang w:val="es-ES"/>
              </w:rPr>
              <w:t>.</w:t>
            </w:r>
          </w:p>
        </w:tc>
      </w:tr>
      <w:tr w:rsidR="006D6A4C" w:rsidRPr="00E84C8C" w14:paraId="3906C6BD" w14:textId="77777777" w:rsidTr="00E84C8C">
        <w:trPr>
          <w:trHeight w:val="247"/>
        </w:trPr>
        <w:tc>
          <w:tcPr>
            <w:tcW w:w="8899" w:type="dxa"/>
            <w:gridSpan w:val="2"/>
            <w:tcBorders>
              <w:top w:val="nil"/>
              <w:left w:val="single" w:sz="4" w:space="0" w:color="BFBFBF" w:themeColor="background1" w:themeShade="BF"/>
              <w:bottom w:val="nil"/>
              <w:right w:val="single" w:sz="4" w:space="0" w:color="BFBFBF" w:themeColor="background1" w:themeShade="BF"/>
            </w:tcBorders>
            <w:shd w:val="clear" w:color="auto" w:fill="auto"/>
            <w:vAlign w:val="center"/>
            <w:hideMark/>
          </w:tcPr>
          <w:p w14:paraId="2499BD7A" w14:textId="683B2B42" w:rsidR="006D6A4C" w:rsidRPr="00E84C8C" w:rsidRDefault="006D6A4C" w:rsidP="006D6A4C">
            <w:pPr>
              <w:spacing w:after="0"/>
              <w:jc w:val="both"/>
              <w:rPr>
                <w:rFonts w:ascii="Arial" w:hAnsi="Arial" w:cs="Arial"/>
                <w:szCs w:val="24"/>
                <w:lang w:val="es-ES"/>
              </w:rPr>
            </w:pPr>
            <w:r w:rsidRPr="00E84C8C">
              <w:rPr>
                <w:rFonts w:ascii="Arial" w:hAnsi="Arial" w:cs="Arial"/>
                <w:b/>
                <w:bCs/>
                <w:szCs w:val="24"/>
                <w:lang w:val="es-ES"/>
              </w:rPr>
              <w:t>No atendido</w:t>
            </w:r>
            <w:r w:rsidRPr="00E84C8C">
              <w:rPr>
                <w:rFonts w:ascii="Arial" w:hAnsi="Arial" w:cs="Arial"/>
                <w:szCs w:val="24"/>
                <w:lang w:val="es-ES"/>
              </w:rPr>
              <w:t>: Las observaciones que no se atendieron</w:t>
            </w:r>
            <w:r>
              <w:rPr>
                <w:rFonts w:ascii="Arial" w:hAnsi="Arial" w:cs="Arial"/>
                <w:szCs w:val="24"/>
                <w:lang w:val="es-ES"/>
              </w:rPr>
              <w:t xml:space="preserve"> ni se justificaron en la reunión de trabajo por los Entes Púbicos Fiscalizado</w:t>
            </w:r>
            <w:r w:rsidRPr="00E84C8C">
              <w:rPr>
                <w:rFonts w:ascii="Arial" w:hAnsi="Arial" w:cs="Arial"/>
                <w:szCs w:val="24"/>
                <w:lang w:val="es-ES"/>
              </w:rPr>
              <w:t>s.</w:t>
            </w:r>
          </w:p>
        </w:tc>
      </w:tr>
      <w:tr w:rsidR="006D6A4C" w:rsidRPr="00E84C8C" w14:paraId="5E3BBF70" w14:textId="77777777" w:rsidTr="001C5235">
        <w:trPr>
          <w:trHeight w:val="247"/>
        </w:trPr>
        <w:tc>
          <w:tcPr>
            <w:tcW w:w="8899" w:type="dxa"/>
            <w:gridSpan w:val="2"/>
            <w:tcBorders>
              <w:top w:val="nil"/>
            </w:tcBorders>
            <w:shd w:val="clear" w:color="auto" w:fill="auto"/>
            <w:vAlign w:val="center"/>
            <w:hideMark/>
          </w:tcPr>
          <w:p w14:paraId="1683ED85" w14:textId="41B35951" w:rsidR="006D6A4C" w:rsidRPr="00E84C8C" w:rsidRDefault="006D6A4C" w:rsidP="006D6A4C">
            <w:pPr>
              <w:spacing w:after="0"/>
              <w:jc w:val="both"/>
              <w:rPr>
                <w:rFonts w:ascii="Arial" w:hAnsi="Arial" w:cs="Arial"/>
                <w:szCs w:val="24"/>
                <w:lang w:val="es-ES"/>
              </w:rPr>
            </w:pPr>
            <w:r w:rsidRPr="00E84C8C">
              <w:rPr>
                <w:rFonts w:ascii="Arial" w:hAnsi="Arial" w:cs="Arial"/>
                <w:b/>
                <w:bCs/>
                <w:szCs w:val="24"/>
                <w:lang w:val="es-ES"/>
              </w:rPr>
              <w:t>Seguimiento</w:t>
            </w:r>
            <w:r w:rsidRPr="00E84C8C">
              <w:rPr>
                <w:rFonts w:ascii="Arial" w:hAnsi="Arial" w:cs="Arial"/>
                <w:szCs w:val="24"/>
                <w:lang w:val="es-ES"/>
              </w:rPr>
              <w:t xml:space="preserve">: Las observaciones en las que se estableció una </w:t>
            </w:r>
            <w:r>
              <w:rPr>
                <w:rFonts w:ascii="Arial" w:hAnsi="Arial" w:cs="Arial"/>
                <w:szCs w:val="24"/>
                <w:lang w:val="es-ES"/>
              </w:rPr>
              <w:t>fecha compromiso por parte de los Entes Públicos</w:t>
            </w:r>
            <w:r w:rsidRPr="00E84C8C">
              <w:rPr>
                <w:rFonts w:ascii="Arial" w:hAnsi="Arial" w:cs="Arial"/>
                <w:szCs w:val="24"/>
                <w:lang w:val="es-ES"/>
              </w:rPr>
              <w:t xml:space="preserve"> </w:t>
            </w:r>
            <w:r>
              <w:rPr>
                <w:rFonts w:ascii="Arial" w:hAnsi="Arial" w:cs="Arial"/>
                <w:szCs w:val="24"/>
                <w:lang w:val="es-ES"/>
              </w:rPr>
              <w:t>Fiscalizado</w:t>
            </w:r>
            <w:r w:rsidRPr="00E84C8C">
              <w:rPr>
                <w:rFonts w:ascii="Arial" w:hAnsi="Arial" w:cs="Arial"/>
                <w:szCs w:val="24"/>
                <w:lang w:val="es-ES"/>
              </w:rPr>
              <w:t>s para su atención en la mejora e implementación de las recomendaciones.</w:t>
            </w:r>
          </w:p>
        </w:tc>
      </w:tr>
    </w:tbl>
    <w:p w14:paraId="525D8957" w14:textId="6AA138F1" w:rsidR="00D02D4F" w:rsidRPr="00061171" w:rsidRDefault="00D02D4F" w:rsidP="007F403B">
      <w:pPr>
        <w:spacing w:after="0"/>
        <w:jc w:val="both"/>
        <w:rPr>
          <w:rFonts w:ascii="Arial" w:hAnsi="Arial" w:cs="Arial"/>
          <w:b/>
          <w:bCs/>
          <w:sz w:val="32"/>
          <w:szCs w:val="24"/>
        </w:rPr>
      </w:pPr>
    </w:p>
    <w:p w14:paraId="1D12E624" w14:textId="675ADEC3" w:rsidR="006A282A" w:rsidRPr="001C5235" w:rsidRDefault="008716F7" w:rsidP="007F403B">
      <w:pPr>
        <w:pStyle w:val="Ttulo2"/>
        <w:jc w:val="both"/>
        <w:rPr>
          <w:rFonts w:cs="Arial"/>
          <w:szCs w:val="24"/>
        </w:rPr>
      </w:pPr>
      <w:bookmarkStart w:id="48" w:name="_II._DICTAMEN_DEL"/>
      <w:bookmarkStart w:id="49" w:name="_Toc11413515"/>
      <w:bookmarkStart w:id="50" w:name="_Toc74856089"/>
      <w:bookmarkEnd w:id="48"/>
      <w:r>
        <w:rPr>
          <w:rFonts w:cs="Arial"/>
          <w:szCs w:val="24"/>
        </w:rPr>
        <w:lastRenderedPageBreak/>
        <w:t>I</w:t>
      </w:r>
      <w:r w:rsidR="00544CEE" w:rsidRPr="001C5235">
        <w:rPr>
          <w:rFonts w:cs="Arial"/>
          <w:szCs w:val="24"/>
        </w:rPr>
        <w:t>I</w:t>
      </w:r>
      <w:r w:rsidR="00472422" w:rsidRPr="001C5235">
        <w:rPr>
          <w:rFonts w:cs="Arial"/>
          <w:szCs w:val="24"/>
        </w:rPr>
        <w:t>. DICTAMEN</w:t>
      </w:r>
      <w:bookmarkEnd w:id="49"/>
      <w:r>
        <w:rPr>
          <w:rFonts w:cs="Arial"/>
          <w:szCs w:val="24"/>
        </w:rPr>
        <w:t xml:space="preserve"> DEL INFORME INDIVIDUAL DE AUDITORÍA</w:t>
      </w:r>
      <w:bookmarkEnd w:id="50"/>
    </w:p>
    <w:p w14:paraId="18848026" w14:textId="3ACB3367" w:rsidR="00061171" w:rsidRPr="0089069C" w:rsidRDefault="00061171" w:rsidP="00061171">
      <w:pPr>
        <w:spacing w:after="0"/>
        <w:jc w:val="both"/>
        <w:rPr>
          <w:rFonts w:ascii="Arial" w:hAnsi="Arial" w:cs="Arial"/>
          <w:szCs w:val="24"/>
        </w:rPr>
      </w:pPr>
    </w:p>
    <w:p w14:paraId="3BB48136" w14:textId="02D66365" w:rsidR="00EA7D9C" w:rsidRDefault="00EA7D9C" w:rsidP="00EA7D9C">
      <w:pPr>
        <w:spacing w:after="0"/>
        <w:jc w:val="both"/>
        <w:rPr>
          <w:rFonts w:ascii="Arial" w:hAnsi="Arial" w:cs="Arial"/>
          <w:sz w:val="24"/>
          <w:szCs w:val="24"/>
        </w:rPr>
      </w:pPr>
      <w:r w:rsidRPr="00EA7D9C">
        <w:rPr>
          <w:rFonts w:ascii="Arial" w:hAnsi="Arial" w:cs="Arial"/>
          <w:sz w:val="24"/>
          <w:szCs w:val="24"/>
        </w:rPr>
        <w:t>El presente dictamen se emite con fecha 16 de junio del 2022, fecha de conclusión de los trabajos de auditoría, la cual se practicó sobre la información proporcionada por el ente público fiscalizado de cuya veracidad es responsable; fue planeada y desarrollada con el fin de fiscalizar el cumplimiento de la normatividad aplicable en la Planeación del Desarrollo Municipal 2021-2024.</w:t>
      </w:r>
    </w:p>
    <w:p w14:paraId="75AFC0BA" w14:textId="77777777" w:rsidR="00EA7D9C" w:rsidRPr="0089069C" w:rsidRDefault="00EA7D9C" w:rsidP="00EA7D9C">
      <w:pPr>
        <w:spacing w:after="0"/>
        <w:jc w:val="both"/>
        <w:rPr>
          <w:rFonts w:ascii="Arial" w:hAnsi="Arial" w:cs="Arial"/>
          <w:szCs w:val="24"/>
        </w:rPr>
      </w:pPr>
    </w:p>
    <w:p w14:paraId="16CDCD8F" w14:textId="2C22946E" w:rsidR="00EA7D9C" w:rsidRDefault="00EA7D9C" w:rsidP="00EA7D9C">
      <w:pPr>
        <w:spacing w:after="0"/>
        <w:jc w:val="both"/>
        <w:rPr>
          <w:rFonts w:ascii="Arial" w:hAnsi="Arial" w:cs="Arial"/>
          <w:sz w:val="24"/>
          <w:szCs w:val="24"/>
        </w:rPr>
      </w:pPr>
      <w:r w:rsidRPr="00EA7D9C">
        <w:rPr>
          <w:rFonts w:ascii="Arial" w:hAnsi="Arial" w:cs="Arial"/>
          <w:sz w:val="24"/>
          <w:szCs w:val="24"/>
        </w:rPr>
        <w:t>En opinión de la Auditoría Superior del Estado de Quintana Roo</w:t>
      </w:r>
      <w:r w:rsidR="0089069C">
        <w:rPr>
          <w:rFonts w:ascii="Arial" w:hAnsi="Arial" w:cs="Arial"/>
          <w:sz w:val="24"/>
          <w:szCs w:val="24"/>
        </w:rPr>
        <w:t>,</w:t>
      </w:r>
      <w:r w:rsidRPr="00EA7D9C">
        <w:rPr>
          <w:rFonts w:ascii="Arial" w:hAnsi="Arial" w:cs="Arial"/>
          <w:sz w:val="24"/>
          <w:szCs w:val="24"/>
        </w:rPr>
        <w:t xml:space="preserve"> </w:t>
      </w:r>
      <w:r w:rsidR="0089069C" w:rsidRPr="0089069C">
        <w:rPr>
          <w:rFonts w:ascii="Arial" w:hAnsi="Arial" w:cs="Arial"/>
          <w:sz w:val="24"/>
          <w:szCs w:val="24"/>
        </w:rPr>
        <w:t>se identificaron fortalezas, debilidades y áreas de mejora que se deberán atender como parte de las recomendaciones emitidas</w:t>
      </w:r>
      <w:r w:rsidRPr="00EA7D9C">
        <w:rPr>
          <w:rFonts w:ascii="Arial" w:hAnsi="Arial" w:cs="Arial"/>
          <w:sz w:val="24"/>
          <w:szCs w:val="24"/>
        </w:rPr>
        <w:t xml:space="preserve">. </w:t>
      </w:r>
    </w:p>
    <w:p w14:paraId="76972C96" w14:textId="77777777" w:rsidR="00EA7D9C" w:rsidRPr="0089069C" w:rsidRDefault="00EA7D9C" w:rsidP="00EA7D9C">
      <w:pPr>
        <w:spacing w:after="0"/>
        <w:jc w:val="both"/>
        <w:rPr>
          <w:rFonts w:ascii="Arial" w:hAnsi="Arial" w:cs="Arial"/>
          <w:szCs w:val="24"/>
        </w:rPr>
      </w:pPr>
    </w:p>
    <w:p w14:paraId="7053B1BA" w14:textId="77777777" w:rsidR="00EA7D9C" w:rsidRPr="00EA7D9C" w:rsidRDefault="00EA7D9C" w:rsidP="00EA7D9C">
      <w:pPr>
        <w:spacing w:after="0"/>
        <w:jc w:val="both"/>
        <w:rPr>
          <w:rFonts w:ascii="Arial" w:hAnsi="Arial" w:cs="Arial"/>
          <w:sz w:val="24"/>
          <w:szCs w:val="24"/>
        </w:rPr>
      </w:pPr>
      <w:r w:rsidRPr="00EA7D9C">
        <w:rPr>
          <w:rFonts w:ascii="Arial" w:hAnsi="Arial" w:cs="Arial"/>
          <w:sz w:val="24"/>
          <w:szCs w:val="24"/>
        </w:rPr>
        <w:t>Se constató el cumplimiento de la normatividad aplicable en cuanto al proceso de planeación realizado por las autoridades y órganos del Ayuntamiento encargados de la formulación del Plan Municipal de Desarrollo, corroborando que contó con una planeación democrática y con las gestiones correspondientes para su validación, aprobación y publicación.</w:t>
      </w:r>
    </w:p>
    <w:p w14:paraId="55D6110C" w14:textId="77777777" w:rsidR="00EA7D9C" w:rsidRPr="0089069C" w:rsidRDefault="00EA7D9C" w:rsidP="00EA7D9C">
      <w:pPr>
        <w:spacing w:after="0"/>
        <w:jc w:val="both"/>
        <w:rPr>
          <w:rFonts w:ascii="Arial" w:hAnsi="Arial" w:cs="Arial"/>
          <w:szCs w:val="24"/>
        </w:rPr>
      </w:pPr>
    </w:p>
    <w:p w14:paraId="207FD355" w14:textId="1F208399" w:rsidR="00EA7D9C" w:rsidRDefault="00EA7D9C" w:rsidP="00EA7D9C">
      <w:pPr>
        <w:spacing w:after="0"/>
        <w:jc w:val="both"/>
        <w:rPr>
          <w:rFonts w:ascii="Arial" w:hAnsi="Arial" w:cs="Arial"/>
          <w:sz w:val="24"/>
          <w:szCs w:val="24"/>
        </w:rPr>
      </w:pPr>
      <w:r w:rsidRPr="00EA7D9C">
        <w:rPr>
          <w:rFonts w:ascii="Arial" w:hAnsi="Arial" w:cs="Arial"/>
          <w:sz w:val="24"/>
          <w:szCs w:val="24"/>
        </w:rPr>
        <w:t>Así mismo se verificó que en lo general, el Plan Municipal de Desarrollo 2021-2024 cumplió con los apartados, estructura y rubros temáticos que señala la normatividad aplicable y mejores prácticas, encontrando aspectos de mejora que serán atendidos por el municipio, en cuanto a la estructura del Plan Municipal e indicadores para el adecuado seguimiento de sus objetivos y metas.</w:t>
      </w:r>
    </w:p>
    <w:p w14:paraId="578DF77E" w14:textId="4335F71E" w:rsidR="0089069C" w:rsidRPr="0089069C" w:rsidRDefault="0089069C" w:rsidP="00C76BA8">
      <w:pPr>
        <w:spacing w:after="0"/>
        <w:jc w:val="both"/>
        <w:rPr>
          <w:rFonts w:ascii="Arial" w:hAnsi="Arial" w:cs="Arial"/>
        </w:rPr>
      </w:pPr>
    </w:p>
    <w:p w14:paraId="325AC24F" w14:textId="629B628A" w:rsidR="0089069C" w:rsidRPr="00EA7D9C" w:rsidRDefault="0089069C" w:rsidP="00C76BA8">
      <w:pPr>
        <w:spacing w:after="0"/>
        <w:jc w:val="both"/>
        <w:rPr>
          <w:rFonts w:ascii="Arial" w:hAnsi="Arial" w:cs="Arial"/>
          <w:sz w:val="24"/>
        </w:rPr>
      </w:pPr>
      <w:r>
        <w:rPr>
          <w:rFonts w:ascii="Arial" w:hAnsi="Arial" w:cs="Arial"/>
          <w:sz w:val="24"/>
          <w:szCs w:val="24"/>
        </w:rPr>
        <w:t xml:space="preserve">Con la fiscalización y la atención de las recomendaciones de desempeño se contribuirá a que el Ayuntamiento del Municipio de José María Morelos, aplique las oportunidades de mejora propuestas para fortalecer </w:t>
      </w:r>
      <w:r w:rsidRPr="0089069C">
        <w:rPr>
          <w:rFonts w:ascii="Arial" w:hAnsi="Arial" w:cs="Arial"/>
          <w:sz w:val="24"/>
          <w:szCs w:val="24"/>
        </w:rPr>
        <w:t>las gestiones para la actualización del Plan Municipal de Desarrollo 2021-2024, en los aspectos identificados en la auditoría</w:t>
      </w:r>
      <w:r w:rsidR="00DD55CB">
        <w:rPr>
          <w:rFonts w:ascii="Arial" w:hAnsi="Arial" w:cs="Arial"/>
          <w:sz w:val="24"/>
          <w:szCs w:val="24"/>
        </w:rPr>
        <w:t>.</w:t>
      </w:r>
    </w:p>
    <w:p w14:paraId="549F393A" w14:textId="6307C3E2" w:rsidR="00061171" w:rsidRPr="00DD55CB" w:rsidRDefault="00061171" w:rsidP="002705ED">
      <w:pPr>
        <w:tabs>
          <w:tab w:val="left" w:pos="3975"/>
        </w:tabs>
        <w:jc w:val="both"/>
        <w:rPr>
          <w:rFonts w:ascii="Arial" w:hAnsi="Arial" w:cs="Arial"/>
          <w:sz w:val="28"/>
        </w:rPr>
      </w:pPr>
    </w:p>
    <w:p w14:paraId="489CE901" w14:textId="5FFE5915" w:rsidR="002705ED" w:rsidRPr="002705ED" w:rsidRDefault="002705ED" w:rsidP="002705ED">
      <w:pPr>
        <w:spacing w:after="0"/>
        <w:jc w:val="center"/>
        <w:rPr>
          <w:rFonts w:ascii="Arial" w:hAnsi="Arial" w:cs="Arial"/>
          <w:b/>
          <w:sz w:val="24"/>
          <w:szCs w:val="24"/>
        </w:rPr>
      </w:pPr>
      <w:r w:rsidRPr="002705ED">
        <w:rPr>
          <w:rFonts w:ascii="Arial" w:hAnsi="Arial" w:cs="Arial"/>
          <w:b/>
          <w:sz w:val="24"/>
          <w:szCs w:val="24"/>
        </w:rPr>
        <w:t>EL AUDITOR SUPERIOR DEL ESTADO</w:t>
      </w:r>
    </w:p>
    <w:p w14:paraId="110AF649" w14:textId="70CE7976" w:rsidR="002705ED" w:rsidRPr="0089069C" w:rsidRDefault="002705ED" w:rsidP="0089069C">
      <w:pPr>
        <w:spacing w:after="0"/>
        <w:rPr>
          <w:rFonts w:ascii="Arial" w:hAnsi="Arial" w:cs="Arial"/>
          <w:b/>
          <w:sz w:val="32"/>
          <w:szCs w:val="24"/>
        </w:rPr>
      </w:pPr>
    </w:p>
    <w:p w14:paraId="6C971B05" w14:textId="77777777" w:rsidR="002705ED" w:rsidRPr="002705ED" w:rsidRDefault="002705ED" w:rsidP="00EA7D9C">
      <w:pPr>
        <w:spacing w:after="0"/>
        <w:rPr>
          <w:rFonts w:ascii="Arial" w:hAnsi="Arial" w:cs="Arial"/>
          <w:b/>
          <w:sz w:val="24"/>
          <w:szCs w:val="24"/>
        </w:rPr>
      </w:pPr>
    </w:p>
    <w:p w14:paraId="7BF47A1C" w14:textId="77777777" w:rsidR="002705ED" w:rsidRPr="00DD55CB" w:rsidRDefault="002705ED" w:rsidP="002705ED">
      <w:pPr>
        <w:spacing w:after="0"/>
        <w:jc w:val="center"/>
        <w:rPr>
          <w:rFonts w:ascii="Arial" w:hAnsi="Arial" w:cs="Arial"/>
          <w:b/>
          <w:sz w:val="28"/>
          <w:szCs w:val="24"/>
        </w:rPr>
      </w:pPr>
    </w:p>
    <w:p w14:paraId="4042993C" w14:textId="7EF54863" w:rsidR="00C55BC2" w:rsidRPr="001734F4" w:rsidRDefault="00C55BC2" w:rsidP="00CA5791">
      <w:pPr>
        <w:spacing w:after="0"/>
        <w:jc w:val="center"/>
        <w:rPr>
          <w:rFonts w:ascii="Arial" w:hAnsi="Arial" w:cs="Arial"/>
          <w:b/>
        </w:rPr>
      </w:pPr>
      <w:r w:rsidRPr="001734F4">
        <w:rPr>
          <w:rFonts w:ascii="Arial" w:hAnsi="Arial" w:cs="Arial"/>
          <w:b/>
        </w:rPr>
        <w:t>_________________________________</w:t>
      </w:r>
      <w:r w:rsidR="00CA5791">
        <w:rPr>
          <w:rFonts w:ascii="Arial" w:hAnsi="Arial" w:cs="Arial"/>
          <w:b/>
        </w:rPr>
        <w:t>_____</w:t>
      </w:r>
    </w:p>
    <w:p w14:paraId="6AFAA496" w14:textId="3FED5D15" w:rsidR="00CA5791" w:rsidRDefault="002C4DF4" w:rsidP="00CA5791">
      <w:pPr>
        <w:tabs>
          <w:tab w:val="center" w:pos="4419"/>
          <w:tab w:val="right" w:pos="8838"/>
        </w:tabs>
        <w:spacing w:after="0"/>
        <w:jc w:val="center"/>
        <w:rPr>
          <w:rFonts w:ascii="Arial" w:hAnsi="Arial" w:cs="Arial"/>
          <w:b/>
          <w:sz w:val="24"/>
          <w:szCs w:val="24"/>
        </w:rPr>
      </w:pPr>
      <w:r>
        <w:rPr>
          <w:rFonts w:ascii="Arial" w:hAnsi="Arial" w:cs="Arial"/>
          <w:b/>
        </w:rPr>
        <w:t xml:space="preserve"> </w:t>
      </w:r>
      <w:r w:rsidR="00CA5791" w:rsidRPr="00CA5791">
        <w:rPr>
          <w:rFonts w:ascii="Arial" w:hAnsi="Arial" w:cs="Arial"/>
          <w:b/>
        </w:rPr>
        <w:t>M. EN AUD</w:t>
      </w:r>
      <w:r w:rsidR="00BC306F" w:rsidRPr="00CA5791">
        <w:rPr>
          <w:rFonts w:ascii="Arial" w:hAnsi="Arial" w:cs="Arial"/>
          <w:b/>
        </w:rPr>
        <w:t>.</w:t>
      </w:r>
      <w:r w:rsidR="00BC306F">
        <w:rPr>
          <w:rFonts w:ascii="Arial" w:hAnsi="Arial" w:cs="Arial"/>
          <w:b/>
        </w:rPr>
        <w:t xml:space="preserve"> MANUEL PALACIOS HERRERA</w:t>
      </w:r>
    </w:p>
    <w:p w14:paraId="7AFFEC49" w14:textId="2C8D47FA" w:rsidR="00F9061F" w:rsidRPr="00CA5791" w:rsidRDefault="00F9061F" w:rsidP="00CA5791">
      <w:pPr>
        <w:rPr>
          <w:rFonts w:ascii="Arial" w:hAnsi="Arial" w:cs="Arial"/>
          <w:sz w:val="24"/>
          <w:szCs w:val="24"/>
        </w:rPr>
        <w:sectPr w:rsidR="00F9061F" w:rsidRPr="00CA5791" w:rsidSect="0076237F">
          <w:headerReference w:type="default" r:id="rId17"/>
          <w:footerReference w:type="even" r:id="rId18"/>
          <w:footerReference w:type="default" r:id="rId19"/>
          <w:pgSz w:w="12240" w:h="15840" w:code="1"/>
          <w:pgMar w:top="1418" w:right="1325" w:bottom="851" w:left="1701" w:header="709" w:footer="794" w:gutter="0"/>
          <w:cols w:space="708"/>
          <w:docGrid w:linePitch="360"/>
        </w:sectPr>
      </w:pPr>
    </w:p>
    <w:p w14:paraId="6EAA4C14" w14:textId="60D2AB59" w:rsidR="0034309D" w:rsidRPr="00F9061F" w:rsidRDefault="0034309D" w:rsidP="00F9061F">
      <w:pPr>
        <w:tabs>
          <w:tab w:val="left" w:pos="6780"/>
        </w:tabs>
        <w:rPr>
          <w:rFonts w:ascii="Arial" w:hAnsi="Arial" w:cs="Arial"/>
          <w:sz w:val="24"/>
          <w:szCs w:val="24"/>
        </w:rPr>
      </w:pPr>
    </w:p>
    <w:sectPr w:rsidR="0034309D" w:rsidRPr="00F9061F" w:rsidSect="0051100E">
      <w:headerReference w:type="default" r:id="rId20"/>
      <w:footerReference w:type="default" r:id="rId21"/>
      <w:pgSz w:w="12240" w:h="15840" w:code="1"/>
      <w:pgMar w:top="1418" w:right="132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17829" w14:textId="77777777" w:rsidR="00817BAE" w:rsidRDefault="00817BAE" w:rsidP="00987D4F">
      <w:pPr>
        <w:spacing w:after="0" w:line="240" w:lineRule="auto"/>
      </w:pPr>
      <w:r>
        <w:separator/>
      </w:r>
    </w:p>
  </w:endnote>
  <w:endnote w:type="continuationSeparator" w:id="0">
    <w:p w14:paraId="5C1EADBE" w14:textId="77777777" w:rsidR="00817BAE" w:rsidRDefault="00817BAE"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1.5">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B6B5" w14:textId="77777777" w:rsidR="0089069C" w:rsidRDefault="0089069C">
    <w:pPr>
      <w:pStyle w:val="Piedepgina"/>
    </w:pPr>
  </w:p>
  <w:p w14:paraId="7463EA34" w14:textId="77777777" w:rsidR="0089069C" w:rsidRDefault="0089069C"/>
  <w:p w14:paraId="15B163B4" w14:textId="77777777" w:rsidR="0089069C" w:rsidRDefault="0089069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9204"/>
    </w:tblGrid>
    <w:tr w:rsidR="0089069C" w14:paraId="0E0837D6" w14:textId="77777777" w:rsidTr="0076237F">
      <w:tc>
        <w:tcPr>
          <w:tcW w:w="9204" w:type="dxa"/>
          <w:tcBorders>
            <w:top w:val="single" w:sz="4" w:space="0" w:color="auto"/>
            <w:left w:val="nil"/>
            <w:bottom w:val="nil"/>
            <w:right w:val="nil"/>
          </w:tcBorders>
        </w:tcPr>
        <w:p w14:paraId="10036393" w14:textId="4B9BA746" w:rsidR="0089069C" w:rsidRDefault="0089069C" w:rsidP="0049550C">
          <w:pPr>
            <w:jc w:val="right"/>
            <w:rPr>
              <w:rFonts w:ascii="Arial" w:hAnsi="Arial" w:cs="Arial"/>
              <w:sz w:val="16"/>
              <w:szCs w:val="18"/>
            </w:rPr>
          </w:pPr>
          <w:r>
            <w:rPr>
              <w:rFonts w:ascii="Arial" w:hAnsi="Arial" w:cs="Arial"/>
              <w:sz w:val="18"/>
              <w:szCs w:val="16"/>
            </w:rPr>
            <w:t xml:space="preserve">                        </w:t>
          </w:r>
          <w:r w:rsidRPr="0007002A">
            <w:rPr>
              <w:rFonts w:ascii="Arial" w:hAnsi="Arial" w:cs="Arial"/>
              <w:sz w:val="18"/>
              <w:szCs w:val="16"/>
            </w:rPr>
            <w:t xml:space="preserve">Página </w:t>
          </w:r>
          <w:r w:rsidRPr="0007002A">
            <w:rPr>
              <w:rFonts w:ascii="Arial" w:hAnsi="Arial" w:cs="Arial"/>
              <w:bCs/>
              <w:sz w:val="18"/>
              <w:szCs w:val="16"/>
            </w:rPr>
            <w:fldChar w:fldCharType="begin"/>
          </w:r>
          <w:r w:rsidRPr="0007002A">
            <w:rPr>
              <w:rFonts w:ascii="Arial" w:hAnsi="Arial" w:cs="Arial"/>
              <w:bCs/>
              <w:sz w:val="18"/>
              <w:szCs w:val="16"/>
            </w:rPr>
            <w:instrText>PAGE</w:instrText>
          </w:r>
          <w:r w:rsidRPr="0007002A">
            <w:rPr>
              <w:rFonts w:ascii="Arial" w:hAnsi="Arial" w:cs="Arial"/>
              <w:bCs/>
              <w:sz w:val="18"/>
              <w:szCs w:val="16"/>
            </w:rPr>
            <w:fldChar w:fldCharType="separate"/>
          </w:r>
          <w:r w:rsidR="007C581D">
            <w:rPr>
              <w:rFonts w:ascii="Arial" w:hAnsi="Arial" w:cs="Arial"/>
              <w:bCs/>
              <w:noProof/>
              <w:sz w:val="18"/>
              <w:szCs w:val="16"/>
            </w:rPr>
            <w:t>2</w:t>
          </w:r>
          <w:r w:rsidRPr="0007002A">
            <w:rPr>
              <w:rFonts w:ascii="Arial" w:hAnsi="Arial" w:cs="Arial"/>
              <w:bCs/>
              <w:sz w:val="18"/>
              <w:szCs w:val="16"/>
            </w:rPr>
            <w:fldChar w:fldCharType="end"/>
          </w:r>
          <w:r w:rsidRPr="0007002A">
            <w:rPr>
              <w:rFonts w:ascii="Arial" w:hAnsi="Arial" w:cs="Arial"/>
              <w:sz w:val="18"/>
              <w:szCs w:val="16"/>
            </w:rPr>
            <w:t xml:space="preserve"> de </w:t>
          </w:r>
          <w:r>
            <w:rPr>
              <w:rFonts w:ascii="Arial" w:hAnsi="Arial" w:cs="Arial"/>
              <w:sz w:val="18"/>
              <w:szCs w:val="16"/>
            </w:rPr>
            <w:t>54</w:t>
          </w:r>
        </w:p>
        <w:p w14:paraId="6D0FB10D" w14:textId="1402A944" w:rsidR="0089069C" w:rsidRDefault="0089069C" w:rsidP="0049550C">
          <w:pPr>
            <w:rPr>
              <w:sz w:val="10"/>
            </w:rPr>
          </w:pPr>
          <w:r>
            <w:rPr>
              <w:rFonts w:ascii="Arial" w:hAnsi="Arial" w:cs="Arial"/>
              <w:sz w:val="18"/>
              <w:szCs w:val="18"/>
            </w:rPr>
            <w:t>21-AEMD-C</w:t>
          </w:r>
          <w:r w:rsidRPr="00A31014">
            <w:rPr>
              <w:rFonts w:ascii="Arial" w:hAnsi="Arial" w:cs="Arial"/>
              <w:sz w:val="18"/>
              <w:szCs w:val="18"/>
            </w:rPr>
            <w:t>-GOB-074-174</w:t>
          </w:r>
          <w:r>
            <w:rPr>
              <w:rFonts w:ascii="Arial" w:hAnsi="Arial" w:cs="Arial"/>
              <w:sz w:val="18"/>
              <w:szCs w:val="18"/>
            </w:rPr>
            <w:t xml:space="preserve"> </w:t>
          </w:r>
          <w:r w:rsidRPr="00AB79C1">
            <w:rPr>
              <w:rFonts w:ascii="Arial" w:hAnsi="Arial" w:cs="Arial"/>
              <w:sz w:val="18"/>
              <w:szCs w:val="18"/>
            </w:rPr>
            <w:t xml:space="preserve">/ </w:t>
          </w:r>
          <w:r>
            <w:rPr>
              <w:rFonts w:ascii="Arial" w:hAnsi="Arial" w:cs="Arial"/>
              <w:sz w:val="18"/>
              <w:szCs w:val="18"/>
            </w:rPr>
            <w:t>Auditoría de</w:t>
          </w:r>
          <w:r w:rsidRPr="009C472B">
            <w:rPr>
              <w:rFonts w:ascii="Arial" w:hAnsi="Arial" w:cs="Arial"/>
              <w:sz w:val="18"/>
              <w:szCs w:val="18"/>
            </w:rPr>
            <w:t xml:space="preserve"> Desempeño </w:t>
          </w:r>
          <w:r>
            <w:rPr>
              <w:rFonts w:ascii="Arial" w:hAnsi="Arial" w:cs="Arial"/>
              <w:sz w:val="18"/>
              <w:szCs w:val="18"/>
            </w:rPr>
            <w:t>al Plan Municipal de Desarrollo 2021-2024.</w:t>
          </w:r>
        </w:p>
      </w:tc>
    </w:tr>
  </w:tbl>
  <w:p w14:paraId="5D417476" w14:textId="55910A0B" w:rsidR="0089069C" w:rsidRPr="00363166" w:rsidRDefault="0089069C" w:rsidP="0049550C">
    <w:pPr>
      <w:pStyle w:val="Piedepgina"/>
      <w:jc w:val="right"/>
      <w:rPr>
        <w:sz w:val="1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FB599" w14:textId="77777777" w:rsidR="0089069C" w:rsidRPr="00363166" w:rsidRDefault="0089069C" w:rsidP="00F97760">
    <w:pPr>
      <w:rPr>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AAEDF" w14:textId="77777777" w:rsidR="00817BAE" w:rsidRDefault="00817BAE" w:rsidP="00987D4F">
      <w:pPr>
        <w:spacing w:after="0" w:line="240" w:lineRule="auto"/>
      </w:pPr>
      <w:r>
        <w:separator/>
      </w:r>
    </w:p>
  </w:footnote>
  <w:footnote w:type="continuationSeparator" w:id="0">
    <w:p w14:paraId="56F9F0E5" w14:textId="77777777" w:rsidR="00817BAE" w:rsidRDefault="00817BAE" w:rsidP="00987D4F">
      <w:pPr>
        <w:spacing w:after="0" w:line="240" w:lineRule="auto"/>
      </w:pPr>
      <w:r>
        <w:continuationSeparator/>
      </w:r>
    </w:p>
  </w:footnote>
  <w:footnote w:id="1">
    <w:p w14:paraId="2F8511FC" w14:textId="3F7B241B" w:rsidR="0089069C" w:rsidRPr="007D40CD" w:rsidRDefault="0089069C" w:rsidP="007D40CD">
      <w:pPr>
        <w:spacing w:after="0"/>
        <w:jc w:val="both"/>
        <w:rPr>
          <w:rFonts w:ascii="Arial" w:hAnsi="Arial" w:cs="Arial"/>
          <w:sz w:val="14"/>
          <w:szCs w:val="14"/>
        </w:rPr>
      </w:pPr>
      <w:r w:rsidRPr="002B118D">
        <w:rPr>
          <w:rStyle w:val="Refdenotaalpie"/>
          <w:rFonts w:ascii="Arial" w:hAnsi="Arial" w:cs="Arial"/>
          <w:sz w:val="14"/>
          <w:szCs w:val="14"/>
        </w:rPr>
        <w:footnoteRef/>
      </w:r>
      <w:r w:rsidRPr="002B118D">
        <w:rPr>
          <w:rFonts w:ascii="Arial" w:hAnsi="Arial" w:cs="Arial"/>
          <w:sz w:val="14"/>
          <w:szCs w:val="14"/>
        </w:rPr>
        <w:t xml:space="preserve"> </w:t>
      </w:r>
      <w:hyperlink r:id="rId1" w:history="1">
        <w:r w:rsidRPr="002955DF">
          <w:rPr>
            <w:rStyle w:val="Hipervnculo"/>
            <w:rFonts w:ascii="Arial" w:hAnsi="Arial" w:cs="Arial"/>
            <w:sz w:val="14"/>
            <w:szCs w:val="14"/>
          </w:rPr>
          <w:t>https://copladem.edomex.gob.mx/elaboracion_plan_desarrollo_municipal</w:t>
        </w:r>
      </w:hyperlink>
    </w:p>
  </w:footnote>
  <w:footnote w:id="2">
    <w:p w14:paraId="3C49E456" w14:textId="43FA807A" w:rsidR="0089069C" w:rsidRPr="007D40CD" w:rsidRDefault="0089069C" w:rsidP="00094963">
      <w:pPr>
        <w:spacing w:after="0" w:line="240" w:lineRule="auto"/>
        <w:rPr>
          <w:rFonts w:ascii="Arial" w:hAnsi="Arial" w:cs="Arial"/>
          <w:sz w:val="14"/>
          <w:szCs w:val="14"/>
        </w:rPr>
      </w:pPr>
      <w:r w:rsidRPr="002B118D">
        <w:rPr>
          <w:rStyle w:val="Refdenotaalpie"/>
          <w:rFonts w:ascii="Arial" w:hAnsi="Arial" w:cs="Arial"/>
          <w:sz w:val="14"/>
          <w:szCs w:val="14"/>
        </w:rPr>
        <w:footnoteRef/>
      </w:r>
      <w:r w:rsidRPr="002B118D">
        <w:rPr>
          <w:rFonts w:ascii="Arial" w:hAnsi="Arial" w:cs="Arial"/>
          <w:sz w:val="14"/>
          <w:szCs w:val="14"/>
        </w:rPr>
        <w:t xml:space="preserve"> </w:t>
      </w:r>
      <w:hyperlink r:id="rId2" w:history="1">
        <w:r w:rsidRPr="002B118D">
          <w:rPr>
            <w:rStyle w:val="Hipervnculo"/>
            <w:rFonts w:ascii="Arial" w:hAnsi="Arial" w:cs="Arial"/>
            <w:sz w:val="14"/>
            <w:szCs w:val="14"/>
          </w:rPr>
          <w:t>http://www.inafed.gob.mx/work/models/inafed/Resource/335/1/images/guia04_la_planeacion_del_desarollo_municipal.pdf</w:t>
        </w:r>
      </w:hyperlink>
    </w:p>
  </w:footnote>
  <w:footnote w:id="3">
    <w:p w14:paraId="32E0CB8F" w14:textId="77777777" w:rsidR="0089069C" w:rsidRDefault="0089069C" w:rsidP="00D6212A">
      <w:pPr>
        <w:pStyle w:val="Textonotapie"/>
        <w:rPr>
          <w:rFonts w:ascii="Arial" w:hAnsi="Arial" w:cs="Arial"/>
          <w:sz w:val="14"/>
          <w:szCs w:val="14"/>
        </w:rPr>
      </w:pPr>
      <w:r w:rsidRPr="00AB4D9F">
        <w:rPr>
          <w:rStyle w:val="Refdenotaalpie"/>
          <w:rFonts w:ascii="Arial" w:hAnsi="Arial" w:cs="Arial"/>
          <w:sz w:val="14"/>
          <w:szCs w:val="14"/>
        </w:rPr>
        <w:footnoteRef/>
      </w:r>
      <w:r w:rsidRPr="00AB4D9F">
        <w:rPr>
          <w:rFonts w:ascii="Arial" w:hAnsi="Arial" w:cs="Arial"/>
          <w:sz w:val="14"/>
          <w:szCs w:val="14"/>
        </w:rPr>
        <w:t xml:space="preserve"> </w:t>
      </w:r>
      <w:r>
        <w:rPr>
          <w:rFonts w:ascii="Arial" w:hAnsi="Arial" w:cs="Arial"/>
          <w:sz w:val="14"/>
          <w:szCs w:val="14"/>
        </w:rPr>
        <w:t>Ley de Planeación para el Desarrollo del Estado de Quintana Roo, artículo 37.</w:t>
      </w:r>
    </w:p>
  </w:footnote>
  <w:footnote w:id="4">
    <w:p w14:paraId="74EE06A3" w14:textId="77777777" w:rsidR="0089069C" w:rsidRDefault="0089069C" w:rsidP="00D6212A">
      <w:pPr>
        <w:pStyle w:val="Textonotapie"/>
        <w:rPr>
          <w:rFonts w:ascii="Arial" w:hAnsi="Arial" w:cs="Arial"/>
          <w:sz w:val="14"/>
          <w:szCs w:val="14"/>
        </w:rPr>
      </w:pPr>
      <w:r>
        <w:rPr>
          <w:rStyle w:val="Refdenotaalpie"/>
          <w:rFonts w:ascii="Arial" w:hAnsi="Arial" w:cs="Arial"/>
          <w:sz w:val="14"/>
          <w:szCs w:val="14"/>
        </w:rPr>
        <w:footnoteRef/>
      </w:r>
      <w:r>
        <w:rPr>
          <w:rFonts w:ascii="Arial" w:hAnsi="Arial" w:cs="Arial"/>
          <w:sz w:val="14"/>
          <w:szCs w:val="14"/>
        </w:rPr>
        <w:t xml:space="preserve"> Ley de Planeación para el Desarrollo del Estado de Quintana Roo, artículo 38</w:t>
      </w:r>
      <w:r>
        <w:rPr>
          <w:sz w:val="22"/>
          <w:szCs w:val="22"/>
        </w:rPr>
        <w:t>.</w:t>
      </w:r>
    </w:p>
  </w:footnote>
  <w:footnote w:id="5">
    <w:p w14:paraId="6A818550" w14:textId="77777777" w:rsidR="0089069C" w:rsidRDefault="0089069C" w:rsidP="00D6212A">
      <w:pPr>
        <w:pStyle w:val="Textonotapie"/>
      </w:pPr>
      <w:r>
        <w:rPr>
          <w:rStyle w:val="Refdenotaalpie"/>
          <w:rFonts w:ascii="Arial" w:hAnsi="Arial" w:cs="Arial"/>
          <w:sz w:val="14"/>
          <w:szCs w:val="14"/>
        </w:rPr>
        <w:footnoteRef/>
      </w:r>
      <w:r>
        <w:rPr>
          <w:rFonts w:ascii="Arial" w:hAnsi="Arial" w:cs="Arial"/>
          <w:sz w:val="14"/>
          <w:szCs w:val="14"/>
        </w:rPr>
        <w:t xml:space="preserve"> Ley de Planeación para el Desarrollo del Estado de Quintana Roo, artículo 39.</w:t>
      </w:r>
    </w:p>
  </w:footnote>
  <w:footnote w:id="6">
    <w:p w14:paraId="565D5491" w14:textId="77777777" w:rsidR="0089069C" w:rsidRPr="00C0103A" w:rsidRDefault="0089069C" w:rsidP="00AB4D9F">
      <w:pPr>
        <w:pStyle w:val="Textonotapie"/>
        <w:jc w:val="both"/>
        <w:rPr>
          <w:lang w:val="es-ES"/>
        </w:rPr>
      </w:pPr>
      <w:r w:rsidRPr="00AB4D9F">
        <w:rPr>
          <w:rStyle w:val="Refdenotaalpie"/>
          <w:sz w:val="14"/>
        </w:rPr>
        <w:footnoteRef/>
      </w:r>
      <w:r w:rsidRPr="00AB4D9F">
        <w:rPr>
          <w:sz w:val="14"/>
        </w:rPr>
        <w:t xml:space="preserve"> </w:t>
      </w:r>
      <w:r w:rsidRPr="00E1496E">
        <w:rPr>
          <w:rFonts w:ascii="Arial" w:hAnsi="Arial" w:cs="Arial"/>
          <w:sz w:val="14"/>
          <w:szCs w:val="16"/>
          <w:lang w:val="es-ES"/>
        </w:rPr>
        <w:t>Ley de Planeación para el Desarrollo del Estado de Quintana Roo, artículos</w:t>
      </w:r>
      <w:r>
        <w:rPr>
          <w:rFonts w:ascii="Arial" w:hAnsi="Arial" w:cs="Arial"/>
          <w:sz w:val="14"/>
          <w:szCs w:val="16"/>
          <w:lang w:val="es-ES"/>
        </w:rPr>
        <w:t xml:space="preserve"> 7, fracción VI y 40 fracción V</w:t>
      </w:r>
      <w:r w:rsidRPr="00E1496E">
        <w:rPr>
          <w:rFonts w:ascii="Arial" w:hAnsi="Arial" w:cs="Arial"/>
          <w:sz w:val="14"/>
          <w:szCs w:val="16"/>
        </w:rPr>
        <w:t>.</w:t>
      </w:r>
    </w:p>
  </w:footnote>
  <w:footnote w:id="7">
    <w:p w14:paraId="55822687" w14:textId="77777777" w:rsidR="0089069C" w:rsidRPr="0019254D" w:rsidRDefault="0089069C" w:rsidP="00AB4D9F">
      <w:pPr>
        <w:pStyle w:val="Textonotapie"/>
        <w:rPr>
          <w:rFonts w:ascii="Arial" w:hAnsi="Arial" w:cs="Arial"/>
          <w:sz w:val="16"/>
          <w:szCs w:val="16"/>
        </w:rPr>
      </w:pPr>
      <w:r w:rsidRPr="00AB4D9F">
        <w:rPr>
          <w:rStyle w:val="Refdenotaalpie"/>
          <w:rFonts w:cs="Calibri"/>
          <w:sz w:val="14"/>
          <w:szCs w:val="16"/>
        </w:rPr>
        <w:footnoteRef/>
      </w:r>
      <w:r w:rsidRPr="00AB4D9F">
        <w:rPr>
          <w:rFonts w:cs="Calibri"/>
          <w:sz w:val="14"/>
          <w:szCs w:val="16"/>
        </w:rPr>
        <w:t xml:space="preserve"> </w:t>
      </w:r>
      <w:r w:rsidRPr="00E1496E">
        <w:rPr>
          <w:rFonts w:ascii="Arial" w:hAnsi="Arial" w:cs="Arial"/>
          <w:sz w:val="14"/>
          <w:szCs w:val="16"/>
        </w:rPr>
        <w:t>Ley de Participación Ciudadana del Estado de Quintana Roo, articulo 2.</w:t>
      </w:r>
    </w:p>
  </w:footnote>
  <w:footnote w:id="8">
    <w:p w14:paraId="32ACDEDE" w14:textId="77777777" w:rsidR="0089069C" w:rsidRPr="00F677A4" w:rsidRDefault="0089069C" w:rsidP="00D6212A">
      <w:pPr>
        <w:pStyle w:val="Textonotapie"/>
        <w:rPr>
          <w:rFonts w:ascii="Arial" w:hAnsi="Arial" w:cs="Arial"/>
          <w:sz w:val="14"/>
          <w:szCs w:val="14"/>
        </w:rPr>
      </w:pPr>
      <w:r w:rsidRPr="00F677A4">
        <w:rPr>
          <w:rStyle w:val="Refdenotaalpie"/>
          <w:rFonts w:ascii="Arial" w:hAnsi="Arial" w:cs="Arial"/>
          <w:sz w:val="14"/>
          <w:szCs w:val="14"/>
        </w:rPr>
        <w:footnoteRef/>
      </w:r>
      <w:r>
        <w:rPr>
          <w:rFonts w:ascii="Arial" w:hAnsi="Arial" w:cs="Arial"/>
          <w:sz w:val="14"/>
          <w:szCs w:val="14"/>
        </w:rPr>
        <w:t xml:space="preserve"> Ley de Planeación p</w:t>
      </w:r>
      <w:r w:rsidRPr="00F677A4">
        <w:rPr>
          <w:rFonts w:ascii="Arial" w:hAnsi="Arial" w:cs="Arial"/>
          <w:sz w:val="14"/>
          <w:szCs w:val="14"/>
        </w:rPr>
        <w:t xml:space="preserve">ara </w:t>
      </w:r>
      <w:r>
        <w:rPr>
          <w:rFonts w:ascii="Arial" w:hAnsi="Arial" w:cs="Arial"/>
          <w:sz w:val="14"/>
          <w:szCs w:val="14"/>
        </w:rPr>
        <w:t>e</w:t>
      </w:r>
      <w:r w:rsidRPr="00F677A4">
        <w:rPr>
          <w:rFonts w:ascii="Arial" w:hAnsi="Arial" w:cs="Arial"/>
          <w:sz w:val="14"/>
          <w:szCs w:val="14"/>
        </w:rPr>
        <w:t xml:space="preserve">l Desarrollo </w:t>
      </w:r>
      <w:r>
        <w:rPr>
          <w:rFonts w:ascii="Arial" w:hAnsi="Arial" w:cs="Arial"/>
          <w:sz w:val="14"/>
          <w:szCs w:val="14"/>
        </w:rPr>
        <w:t>del Estado d</w:t>
      </w:r>
      <w:r w:rsidRPr="00F677A4">
        <w:rPr>
          <w:rFonts w:ascii="Arial" w:hAnsi="Arial" w:cs="Arial"/>
          <w:sz w:val="14"/>
          <w:szCs w:val="14"/>
        </w:rPr>
        <w:t>e Quintana Roo, articulo 71.</w:t>
      </w:r>
    </w:p>
  </w:footnote>
  <w:footnote w:id="9">
    <w:p w14:paraId="2CEEAA90" w14:textId="77777777" w:rsidR="0089069C" w:rsidRDefault="0089069C" w:rsidP="00D6212A">
      <w:pPr>
        <w:pStyle w:val="Textonotapie"/>
      </w:pPr>
      <w:r w:rsidRPr="00F677A4">
        <w:rPr>
          <w:rStyle w:val="Refdenotaalpie"/>
          <w:rFonts w:ascii="Arial" w:hAnsi="Arial" w:cs="Arial"/>
          <w:sz w:val="14"/>
          <w:szCs w:val="14"/>
        </w:rPr>
        <w:footnoteRef/>
      </w:r>
      <w:r>
        <w:rPr>
          <w:rFonts w:ascii="Arial" w:hAnsi="Arial" w:cs="Arial"/>
          <w:sz w:val="14"/>
          <w:szCs w:val="14"/>
        </w:rPr>
        <w:t xml:space="preserve"> Ley de Planeación para el Desarrollo del Estado d</w:t>
      </w:r>
      <w:r w:rsidRPr="00F677A4">
        <w:rPr>
          <w:rFonts w:ascii="Arial" w:hAnsi="Arial" w:cs="Arial"/>
          <w:sz w:val="14"/>
          <w:szCs w:val="14"/>
        </w:rPr>
        <w:t>e Quintana Roo, articulo 72.</w:t>
      </w:r>
    </w:p>
  </w:footnote>
  <w:footnote w:id="10">
    <w:p w14:paraId="717C6A69" w14:textId="77777777" w:rsidR="0089069C" w:rsidRPr="007C17FF" w:rsidRDefault="0089069C" w:rsidP="00D6212A">
      <w:pPr>
        <w:pStyle w:val="Textonotapie"/>
        <w:rPr>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Planeación para el Desarrol</w:t>
      </w:r>
      <w:r>
        <w:rPr>
          <w:rFonts w:ascii="Arial" w:hAnsi="Arial" w:cs="Arial"/>
          <w:sz w:val="14"/>
          <w:szCs w:val="14"/>
          <w:lang w:val="es-ES"/>
        </w:rPr>
        <w:t>lo del Estado de Quintana Roo, a</w:t>
      </w:r>
      <w:r w:rsidRPr="007C17FF">
        <w:rPr>
          <w:rFonts w:ascii="Arial" w:hAnsi="Arial" w:cs="Arial"/>
          <w:sz w:val="14"/>
          <w:szCs w:val="14"/>
          <w:lang w:val="es-ES"/>
        </w:rPr>
        <w:t>rtículo 10.</w:t>
      </w:r>
    </w:p>
  </w:footnote>
  <w:footnote w:id="11">
    <w:p w14:paraId="4D0B3594" w14:textId="77777777" w:rsidR="0089069C" w:rsidRPr="007C17FF" w:rsidRDefault="0089069C" w:rsidP="00D6212A">
      <w:pPr>
        <w:pStyle w:val="Textonotapie"/>
        <w:rPr>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Planeación para el Desarrol</w:t>
      </w:r>
      <w:r>
        <w:rPr>
          <w:rFonts w:ascii="Arial" w:hAnsi="Arial" w:cs="Arial"/>
          <w:sz w:val="14"/>
          <w:szCs w:val="14"/>
          <w:lang w:val="es-ES"/>
        </w:rPr>
        <w:t>lo del Estado de Quintana Roo, a</w:t>
      </w:r>
      <w:r w:rsidRPr="007C17FF">
        <w:rPr>
          <w:rFonts w:ascii="Arial" w:hAnsi="Arial" w:cs="Arial"/>
          <w:sz w:val="14"/>
          <w:szCs w:val="14"/>
          <w:lang w:val="es-ES"/>
        </w:rPr>
        <w:t xml:space="preserve">rtículo 52. </w:t>
      </w:r>
    </w:p>
  </w:footnote>
  <w:footnote w:id="12">
    <w:p w14:paraId="42135D49" w14:textId="77777777" w:rsidR="0089069C" w:rsidRPr="00616FAA" w:rsidRDefault="0089069C" w:rsidP="00D6212A">
      <w:pPr>
        <w:pStyle w:val="Textonotapie"/>
        <w:jc w:val="both"/>
        <w:rPr>
          <w:rFonts w:ascii="Arial" w:hAnsi="Arial" w:cs="Arial"/>
          <w:sz w:val="18"/>
          <w:lang w:val="es-ES"/>
        </w:rPr>
      </w:pPr>
      <w:r w:rsidRPr="00320F1B">
        <w:rPr>
          <w:rStyle w:val="Refdenotaalpie"/>
          <w:rFonts w:ascii="Arial" w:hAnsi="Arial" w:cs="Arial"/>
          <w:sz w:val="18"/>
        </w:rPr>
        <w:footnoteRef/>
      </w:r>
      <w:r w:rsidRPr="00320F1B">
        <w:rPr>
          <w:rFonts w:ascii="Arial" w:hAnsi="Arial" w:cs="Arial"/>
          <w:sz w:val="18"/>
        </w:rPr>
        <w:t xml:space="preserve"> </w:t>
      </w:r>
      <w:r w:rsidRPr="00320F1B">
        <w:rPr>
          <w:rFonts w:ascii="Arial" w:hAnsi="Arial" w:cs="Arial"/>
          <w:sz w:val="14"/>
          <w:lang w:val="es-ES"/>
        </w:rPr>
        <w:t xml:space="preserve">Ley de Planeación para el Desarrollo del Estado de Quintana Roo, artículo </w:t>
      </w:r>
      <w:r w:rsidRPr="00320F1B">
        <w:rPr>
          <w:rFonts w:ascii="Arial" w:hAnsi="Arial" w:cs="Arial"/>
          <w:sz w:val="14"/>
        </w:rPr>
        <w:t>51 y el Reglamento de la Ley de Planeación para el Desarrollo del Estado de Quintana Roo, artículo 11 fracción X.</w:t>
      </w:r>
    </w:p>
  </w:footnote>
  <w:footnote w:id="13">
    <w:p w14:paraId="2BCF67EB" w14:textId="77777777" w:rsidR="0089069C" w:rsidRPr="007C17FF" w:rsidRDefault="0089069C" w:rsidP="00D6212A">
      <w:pPr>
        <w:pStyle w:val="Textonotapie"/>
        <w:rPr>
          <w:sz w:val="14"/>
          <w:szCs w:val="14"/>
          <w:lang w:val="es-ES"/>
        </w:rPr>
      </w:pPr>
      <w:r w:rsidRPr="007C17FF">
        <w:rPr>
          <w:rStyle w:val="Refdenotaalpie"/>
          <w:sz w:val="14"/>
          <w:szCs w:val="14"/>
        </w:rPr>
        <w:footnoteRef/>
      </w:r>
      <w:r w:rsidRPr="007C17FF">
        <w:rPr>
          <w:sz w:val="14"/>
          <w:szCs w:val="14"/>
        </w:rPr>
        <w:t xml:space="preserve"> </w:t>
      </w:r>
      <w:r w:rsidRPr="007C17FF">
        <w:rPr>
          <w:rFonts w:ascii="Arial" w:hAnsi="Arial" w:cs="Arial"/>
          <w:sz w:val="14"/>
          <w:szCs w:val="14"/>
          <w:lang w:val="es-ES"/>
        </w:rPr>
        <w:t>Ley de los Municipi</w:t>
      </w:r>
      <w:r>
        <w:rPr>
          <w:rFonts w:ascii="Arial" w:hAnsi="Arial" w:cs="Arial"/>
          <w:sz w:val="14"/>
          <w:szCs w:val="14"/>
          <w:lang w:val="es-ES"/>
        </w:rPr>
        <w:t>os del Estado de Quintana Roo, a</w:t>
      </w:r>
      <w:r w:rsidRPr="007C17FF">
        <w:rPr>
          <w:rFonts w:ascii="Arial" w:hAnsi="Arial" w:cs="Arial"/>
          <w:sz w:val="14"/>
          <w:szCs w:val="14"/>
          <w:lang w:val="es-ES"/>
        </w:rPr>
        <w:t>rtículo 66</w:t>
      </w:r>
      <w:r>
        <w:rPr>
          <w:rFonts w:ascii="Arial" w:hAnsi="Arial" w:cs="Arial"/>
          <w:sz w:val="14"/>
          <w:szCs w:val="14"/>
          <w:lang w:val="es-ES"/>
        </w:rPr>
        <w:t>,</w:t>
      </w:r>
      <w:r w:rsidRPr="007C17FF">
        <w:rPr>
          <w:rFonts w:ascii="Arial" w:hAnsi="Arial" w:cs="Arial"/>
          <w:sz w:val="14"/>
          <w:szCs w:val="14"/>
          <w:lang w:val="es-ES"/>
        </w:rPr>
        <w:t xml:space="preserve"> fracción III</w:t>
      </w:r>
      <w:r>
        <w:rPr>
          <w:rFonts w:ascii="Arial" w:hAnsi="Arial" w:cs="Arial"/>
          <w:sz w:val="14"/>
          <w:szCs w:val="14"/>
          <w:lang w:val="es-ES"/>
        </w:rPr>
        <w:t>,</w:t>
      </w:r>
      <w:r w:rsidRPr="007C17FF">
        <w:rPr>
          <w:rFonts w:ascii="Arial" w:hAnsi="Arial" w:cs="Arial"/>
          <w:sz w:val="14"/>
          <w:szCs w:val="14"/>
          <w:lang w:val="es-ES"/>
        </w:rPr>
        <w:t xml:space="preserve"> inciso a).</w:t>
      </w:r>
    </w:p>
  </w:footnote>
  <w:footnote w:id="14">
    <w:p w14:paraId="4ED26535" w14:textId="77777777" w:rsidR="0089069C" w:rsidRPr="007C17FF" w:rsidRDefault="0089069C" w:rsidP="00D6212A">
      <w:pPr>
        <w:pStyle w:val="Textonotapie"/>
        <w:rPr>
          <w:rFonts w:ascii="Arial" w:hAnsi="Arial" w:cs="Arial"/>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Constitución Política</w:t>
      </w:r>
      <w:r>
        <w:rPr>
          <w:rFonts w:ascii="Arial" w:hAnsi="Arial" w:cs="Arial"/>
          <w:sz w:val="14"/>
          <w:szCs w:val="14"/>
          <w:lang w:val="es-ES"/>
        </w:rPr>
        <w:t xml:space="preserve"> de los Estados Unidos Mexicano, a</w:t>
      </w:r>
      <w:r w:rsidRPr="007C17FF">
        <w:rPr>
          <w:rFonts w:ascii="Arial" w:hAnsi="Arial" w:cs="Arial"/>
          <w:sz w:val="14"/>
          <w:szCs w:val="14"/>
          <w:lang w:val="es-ES"/>
        </w:rPr>
        <w:t>rtículo 115, fracción III.</w:t>
      </w:r>
    </w:p>
  </w:footnote>
  <w:footnote w:id="15">
    <w:p w14:paraId="78817CFD" w14:textId="77777777" w:rsidR="0089069C" w:rsidRPr="007C17FF" w:rsidRDefault="0089069C" w:rsidP="00D6212A">
      <w:pPr>
        <w:pStyle w:val="Textonotapie"/>
        <w:rPr>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los Municip</w:t>
      </w:r>
      <w:r>
        <w:rPr>
          <w:rFonts w:ascii="Arial" w:hAnsi="Arial" w:cs="Arial"/>
          <w:sz w:val="14"/>
          <w:szCs w:val="14"/>
          <w:lang w:val="es-ES"/>
        </w:rPr>
        <w:t>ios del Estado de Quintana Roo, a</w:t>
      </w:r>
      <w:r w:rsidRPr="007C17FF">
        <w:rPr>
          <w:rFonts w:ascii="Arial" w:hAnsi="Arial" w:cs="Arial"/>
          <w:sz w:val="14"/>
          <w:szCs w:val="14"/>
          <w:lang w:val="es-ES"/>
        </w:rPr>
        <w:t>rtículo 169.</w:t>
      </w:r>
    </w:p>
  </w:footnote>
  <w:footnote w:id="16">
    <w:p w14:paraId="1AA4F4D7" w14:textId="77777777" w:rsidR="0089069C" w:rsidRPr="007C17FF" w:rsidRDefault="0089069C" w:rsidP="00D6212A">
      <w:pPr>
        <w:pStyle w:val="Textonotapie"/>
        <w:rPr>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los Municipi</w:t>
      </w:r>
      <w:r>
        <w:rPr>
          <w:rFonts w:ascii="Arial" w:hAnsi="Arial" w:cs="Arial"/>
          <w:sz w:val="14"/>
          <w:szCs w:val="14"/>
          <w:lang w:val="es-ES"/>
        </w:rPr>
        <w:t>os del Estado de Quintana Roo, a</w:t>
      </w:r>
      <w:r w:rsidRPr="007C17FF">
        <w:rPr>
          <w:rFonts w:ascii="Arial" w:hAnsi="Arial" w:cs="Arial"/>
          <w:sz w:val="14"/>
          <w:szCs w:val="14"/>
          <w:lang w:val="es-ES"/>
        </w:rPr>
        <w:t>rtículo 171.</w:t>
      </w:r>
    </w:p>
  </w:footnote>
  <w:footnote w:id="17">
    <w:p w14:paraId="4551AA8E" w14:textId="77777777" w:rsidR="0089069C" w:rsidRPr="007C17FF" w:rsidRDefault="0089069C" w:rsidP="00D6212A">
      <w:pPr>
        <w:pStyle w:val="Textonotapie"/>
        <w:jc w:val="both"/>
        <w:rPr>
          <w:sz w:val="14"/>
          <w:szCs w:val="14"/>
        </w:rPr>
      </w:pPr>
      <w:r w:rsidRPr="00B36E6A">
        <w:rPr>
          <w:rFonts w:ascii="Arial" w:hAnsi="Arial" w:cs="Arial"/>
          <w:sz w:val="12"/>
          <w:szCs w:val="14"/>
        </w:rPr>
        <w:footnoteRef/>
      </w:r>
      <w:r w:rsidRPr="00B36E6A">
        <w:rPr>
          <w:rFonts w:ascii="Arial" w:hAnsi="Arial" w:cs="Arial"/>
          <w:sz w:val="12"/>
          <w:szCs w:val="14"/>
        </w:rPr>
        <w:t xml:space="preserve"> </w:t>
      </w:r>
      <w:r w:rsidRPr="007C17FF">
        <w:rPr>
          <w:rFonts w:ascii="Arial" w:hAnsi="Arial" w:cs="Arial"/>
          <w:sz w:val="14"/>
          <w:szCs w:val="14"/>
        </w:rPr>
        <w:t>Constitución Política de los Estados Unidos Mexicanos, artículo 115, Constitución Política del Estado Libre y Soberan</w:t>
      </w:r>
      <w:r>
        <w:rPr>
          <w:rFonts w:ascii="Arial" w:hAnsi="Arial" w:cs="Arial"/>
          <w:sz w:val="14"/>
          <w:szCs w:val="14"/>
        </w:rPr>
        <w:t>o de Quintana Roo artículo 147 y</w:t>
      </w:r>
      <w:r w:rsidRPr="007C17FF">
        <w:rPr>
          <w:rFonts w:ascii="Arial" w:hAnsi="Arial" w:cs="Arial"/>
          <w:sz w:val="14"/>
          <w:szCs w:val="14"/>
        </w:rPr>
        <w:t xml:space="preserve"> Ley de los Municipios del Estado de Quintana Roo, </w:t>
      </w:r>
      <w:r>
        <w:rPr>
          <w:rFonts w:ascii="Arial" w:hAnsi="Arial" w:cs="Arial"/>
          <w:sz w:val="14"/>
          <w:szCs w:val="14"/>
        </w:rPr>
        <w:t>artículo 169.</w:t>
      </w:r>
    </w:p>
  </w:footnote>
  <w:footnote w:id="18">
    <w:p w14:paraId="659B7EAA" w14:textId="77777777" w:rsidR="0089069C" w:rsidRPr="007C17FF" w:rsidRDefault="0089069C" w:rsidP="003C4386">
      <w:pPr>
        <w:pStyle w:val="Textonotapie"/>
        <w:rPr>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Planeación para el Desarrol</w:t>
      </w:r>
      <w:r>
        <w:rPr>
          <w:rFonts w:ascii="Arial" w:hAnsi="Arial" w:cs="Arial"/>
          <w:sz w:val="14"/>
          <w:szCs w:val="14"/>
          <w:lang w:val="es-ES"/>
        </w:rPr>
        <w:t>lo del Estado de Quintana Roo, a</w:t>
      </w:r>
      <w:r w:rsidRPr="007C17FF">
        <w:rPr>
          <w:rFonts w:ascii="Arial" w:hAnsi="Arial" w:cs="Arial"/>
          <w:sz w:val="14"/>
          <w:szCs w:val="14"/>
          <w:lang w:val="es-ES"/>
        </w:rPr>
        <w:t>rtículo 8.</w:t>
      </w:r>
    </w:p>
  </w:footnote>
  <w:footnote w:id="19">
    <w:p w14:paraId="19571D0C" w14:textId="77777777" w:rsidR="0089069C" w:rsidRPr="007C17FF" w:rsidRDefault="0089069C" w:rsidP="003C4386">
      <w:pPr>
        <w:pStyle w:val="Textonotapie"/>
        <w:jc w:val="both"/>
        <w:rPr>
          <w:sz w:val="14"/>
          <w:szCs w:val="14"/>
          <w:lang w:val="es-ES"/>
        </w:rPr>
      </w:pPr>
      <w:r w:rsidRPr="007C17FF">
        <w:rPr>
          <w:rStyle w:val="Refdenotaalpie"/>
          <w:rFonts w:ascii="Arial" w:hAnsi="Arial" w:cs="Arial"/>
          <w:sz w:val="14"/>
          <w:szCs w:val="14"/>
        </w:rPr>
        <w:footnoteRef/>
      </w:r>
      <w:r w:rsidRPr="007C17FF">
        <w:rPr>
          <w:sz w:val="14"/>
          <w:szCs w:val="14"/>
        </w:rPr>
        <w:t xml:space="preserve"> </w:t>
      </w:r>
      <w:r w:rsidRPr="007C17FF">
        <w:rPr>
          <w:rFonts w:ascii="Arial" w:hAnsi="Arial" w:cs="Arial"/>
          <w:sz w:val="14"/>
          <w:szCs w:val="14"/>
          <w:lang w:val="es-ES"/>
        </w:rPr>
        <w:t>Ley de Planeación para el Desarrol</w:t>
      </w:r>
      <w:r>
        <w:rPr>
          <w:rFonts w:ascii="Arial" w:hAnsi="Arial" w:cs="Arial"/>
          <w:sz w:val="14"/>
          <w:szCs w:val="14"/>
          <w:lang w:val="es-ES"/>
        </w:rPr>
        <w:t>lo del Estado de Quintana Roo, a</w:t>
      </w:r>
      <w:r w:rsidRPr="007C17FF">
        <w:rPr>
          <w:rFonts w:ascii="Arial" w:hAnsi="Arial" w:cs="Arial"/>
          <w:sz w:val="14"/>
          <w:szCs w:val="14"/>
          <w:lang w:val="es-ES"/>
        </w:rPr>
        <w:t>rtículo 49.</w:t>
      </w:r>
    </w:p>
  </w:footnote>
  <w:footnote w:id="20">
    <w:p w14:paraId="3E020E4E" w14:textId="77777777" w:rsidR="0089069C" w:rsidRPr="007C17FF" w:rsidRDefault="0089069C" w:rsidP="003C4386">
      <w:pPr>
        <w:pStyle w:val="Textonotapie"/>
        <w:jc w:val="both"/>
        <w:rPr>
          <w:sz w:val="14"/>
          <w:szCs w:val="14"/>
          <w:lang w:val="es-ES"/>
        </w:rPr>
      </w:pPr>
      <w:r w:rsidRPr="007C17FF">
        <w:rPr>
          <w:rStyle w:val="Refdenotaalpie"/>
          <w:rFonts w:ascii="Arial" w:hAnsi="Arial" w:cs="Arial"/>
          <w:sz w:val="14"/>
          <w:szCs w:val="14"/>
        </w:rPr>
        <w:footnoteRef/>
      </w:r>
      <w:r w:rsidRPr="007C17FF">
        <w:rPr>
          <w:sz w:val="14"/>
          <w:szCs w:val="14"/>
        </w:rPr>
        <w:t xml:space="preserve"> </w:t>
      </w:r>
      <w:r w:rsidRPr="007C17FF">
        <w:rPr>
          <w:rFonts w:ascii="Arial" w:hAnsi="Arial" w:cs="Arial"/>
          <w:sz w:val="14"/>
          <w:szCs w:val="14"/>
          <w:lang w:val="es-ES"/>
        </w:rPr>
        <w:t>Ley de Planeación para el Desarrol</w:t>
      </w:r>
      <w:r>
        <w:rPr>
          <w:rFonts w:ascii="Arial" w:hAnsi="Arial" w:cs="Arial"/>
          <w:sz w:val="14"/>
          <w:szCs w:val="14"/>
          <w:lang w:val="es-ES"/>
        </w:rPr>
        <w:t>lo del Estado de Quintana Roo, a</w:t>
      </w:r>
      <w:r w:rsidRPr="007C17FF">
        <w:rPr>
          <w:rFonts w:ascii="Arial" w:hAnsi="Arial" w:cs="Arial"/>
          <w:sz w:val="14"/>
          <w:szCs w:val="14"/>
          <w:lang w:val="es-ES"/>
        </w:rPr>
        <w:t>rtículo 66.</w:t>
      </w:r>
      <w:r w:rsidRPr="007C17FF">
        <w:rPr>
          <w:rFonts w:ascii="Arial" w:hAnsi="Arial" w:cs="Arial"/>
          <w:sz w:val="14"/>
          <w:szCs w:val="14"/>
        </w:rPr>
        <w:t xml:space="preserve"> </w:t>
      </w:r>
    </w:p>
  </w:footnote>
  <w:footnote w:id="21">
    <w:p w14:paraId="6FEBA1F8" w14:textId="77777777" w:rsidR="0089069C" w:rsidRPr="00017799" w:rsidRDefault="0089069C" w:rsidP="003C4386">
      <w:pPr>
        <w:pStyle w:val="Textonotapie"/>
        <w:rPr>
          <w:rFonts w:ascii="Arial" w:hAnsi="Arial" w:cs="Arial"/>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Guía Consultiva de Desempeño Municipal. Cuaderno de Trabajo 2021.</w:t>
      </w:r>
      <w:r w:rsidRPr="00017799">
        <w:rPr>
          <w:rFonts w:ascii="Arial" w:hAnsi="Arial" w:cs="Arial"/>
          <w:sz w:val="14"/>
          <w:szCs w:val="14"/>
          <w:lang w:val="es-ES"/>
        </w:rPr>
        <w:t xml:space="preserve"> </w:t>
      </w:r>
    </w:p>
  </w:footnote>
  <w:footnote w:id="22">
    <w:p w14:paraId="560B0731" w14:textId="77777777" w:rsidR="0089069C" w:rsidRPr="00CD2188" w:rsidRDefault="0089069C" w:rsidP="00DF5A85">
      <w:pPr>
        <w:pStyle w:val="Textonotapie"/>
        <w:rPr>
          <w:rFonts w:ascii="Arial" w:hAnsi="Arial" w:cs="Arial"/>
          <w:sz w:val="14"/>
          <w:szCs w:val="14"/>
          <w:lang w:val="es-ES"/>
        </w:rPr>
      </w:pPr>
      <w:r w:rsidRPr="00CD2188">
        <w:rPr>
          <w:rStyle w:val="Refdenotaalpie"/>
          <w:rFonts w:ascii="Arial" w:hAnsi="Arial" w:cs="Arial"/>
          <w:sz w:val="14"/>
          <w:szCs w:val="14"/>
        </w:rPr>
        <w:footnoteRef/>
      </w:r>
      <w:r w:rsidRPr="00CD2188">
        <w:rPr>
          <w:rFonts w:ascii="Arial" w:hAnsi="Arial" w:cs="Arial"/>
          <w:sz w:val="14"/>
          <w:szCs w:val="14"/>
        </w:rPr>
        <w:t xml:space="preserve"> </w:t>
      </w:r>
      <w:r w:rsidRPr="00CD2188">
        <w:rPr>
          <w:rFonts w:ascii="Arial" w:hAnsi="Arial" w:cs="Arial"/>
          <w:sz w:val="14"/>
          <w:szCs w:val="14"/>
          <w:lang w:val="es-ES"/>
        </w:rPr>
        <w:t>Ley de Planeación para el Desarrollo del Estado de Quintana Roo, artículo 8, fracción VII, XIV y XV.</w:t>
      </w:r>
    </w:p>
  </w:footnote>
  <w:footnote w:id="23">
    <w:p w14:paraId="001FC3FD" w14:textId="77777777" w:rsidR="0089069C" w:rsidRPr="00CD2188" w:rsidRDefault="0089069C" w:rsidP="00DF5A85">
      <w:pPr>
        <w:pStyle w:val="Textonotapie"/>
        <w:rPr>
          <w:rFonts w:ascii="Arial" w:hAnsi="Arial" w:cs="Arial"/>
          <w:sz w:val="14"/>
          <w:szCs w:val="14"/>
          <w:lang w:val="es-ES"/>
        </w:rPr>
      </w:pPr>
      <w:r w:rsidRPr="00CD2188">
        <w:rPr>
          <w:rStyle w:val="Refdenotaalpie"/>
          <w:rFonts w:ascii="Arial" w:hAnsi="Arial" w:cs="Arial"/>
          <w:sz w:val="14"/>
          <w:szCs w:val="14"/>
        </w:rPr>
        <w:footnoteRef/>
      </w:r>
      <w:r w:rsidRPr="00CD2188">
        <w:rPr>
          <w:rFonts w:ascii="Arial" w:hAnsi="Arial" w:cs="Arial"/>
          <w:sz w:val="14"/>
          <w:szCs w:val="14"/>
        </w:rPr>
        <w:t xml:space="preserve"> </w:t>
      </w:r>
      <w:r w:rsidRPr="00CD2188">
        <w:rPr>
          <w:rFonts w:ascii="Arial" w:hAnsi="Arial" w:cs="Arial"/>
          <w:sz w:val="14"/>
          <w:szCs w:val="14"/>
          <w:lang w:val="es-ES"/>
        </w:rPr>
        <w:t>Ley de Planeación para el Desarrollo del Estado de Quintana Roo, artículo 7, fracción I.</w:t>
      </w:r>
    </w:p>
  </w:footnote>
  <w:footnote w:id="24">
    <w:p w14:paraId="5DAE6493" w14:textId="77777777" w:rsidR="0089069C" w:rsidRPr="00CD2188" w:rsidRDefault="0089069C" w:rsidP="00DF5A85">
      <w:pPr>
        <w:pStyle w:val="Textonotapie"/>
        <w:rPr>
          <w:rFonts w:ascii="Arial" w:hAnsi="Arial" w:cs="Arial"/>
          <w:sz w:val="14"/>
          <w:szCs w:val="14"/>
          <w:lang w:val="es-ES"/>
        </w:rPr>
      </w:pPr>
      <w:r w:rsidRPr="00CD2188">
        <w:rPr>
          <w:rStyle w:val="Refdenotaalpie"/>
          <w:rFonts w:ascii="Arial" w:hAnsi="Arial" w:cs="Arial"/>
          <w:sz w:val="14"/>
          <w:szCs w:val="14"/>
        </w:rPr>
        <w:footnoteRef/>
      </w:r>
      <w:r w:rsidRPr="00CD2188">
        <w:rPr>
          <w:rFonts w:ascii="Arial" w:hAnsi="Arial" w:cs="Arial"/>
          <w:sz w:val="14"/>
          <w:szCs w:val="14"/>
        </w:rPr>
        <w:t xml:space="preserve"> </w:t>
      </w:r>
      <w:r w:rsidRPr="00CD2188">
        <w:rPr>
          <w:rFonts w:ascii="Arial" w:hAnsi="Arial" w:cs="Arial"/>
          <w:sz w:val="14"/>
          <w:szCs w:val="14"/>
          <w:lang w:val="es-ES"/>
        </w:rPr>
        <w:t>Ley de Planeación para el Desarrollo del Estado de Quintana Roo, artículo 9 Bis.</w:t>
      </w:r>
    </w:p>
  </w:footnote>
  <w:footnote w:id="25">
    <w:p w14:paraId="065546EE" w14:textId="77777777" w:rsidR="0089069C" w:rsidRPr="00FC1FF2" w:rsidRDefault="0089069C" w:rsidP="00DF5A85">
      <w:pPr>
        <w:pStyle w:val="Textonotapie"/>
        <w:rPr>
          <w:sz w:val="18"/>
          <w:lang w:val="es-ES"/>
        </w:rPr>
      </w:pPr>
      <w:r w:rsidRPr="00CD2188">
        <w:rPr>
          <w:rStyle w:val="Refdenotaalpie"/>
          <w:rFonts w:ascii="Arial" w:hAnsi="Arial" w:cs="Arial"/>
          <w:sz w:val="14"/>
          <w:szCs w:val="14"/>
        </w:rPr>
        <w:footnoteRef/>
      </w:r>
      <w:r w:rsidRPr="00CD2188">
        <w:rPr>
          <w:rFonts w:ascii="Arial" w:hAnsi="Arial" w:cs="Arial"/>
          <w:sz w:val="14"/>
          <w:szCs w:val="14"/>
        </w:rPr>
        <w:t xml:space="preserve"> </w:t>
      </w:r>
      <w:r w:rsidRPr="00CD2188">
        <w:rPr>
          <w:rFonts w:ascii="Arial" w:hAnsi="Arial" w:cs="Arial"/>
          <w:sz w:val="14"/>
          <w:szCs w:val="14"/>
          <w:lang w:val="es-ES"/>
        </w:rPr>
        <w:t>Ley de los Municipios del Estado de Quintana Roo, artículo 66, fracción V, inciso b).</w:t>
      </w:r>
      <w:r w:rsidRPr="00FC1FF2">
        <w:rPr>
          <w:rFonts w:ascii="Arial" w:hAnsi="Arial" w:cs="Arial"/>
          <w:sz w:val="14"/>
          <w:lang w:val="es-ES"/>
        </w:rPr>
        <w:t xml:space="preserve"> </w:t>
      </w:r>
    </w:p>
  </w:footnote>
  <w:footnote w:id="26">
    <w:p w14:paraId="108ECD10" w14:textId="77777777" w:rsidR="0089069C" w:rsidRPr="00FC1FF2" w:rsidRDefault="0089069C" w:rsidP="00DF5A85">
      <w:pPr>
        <w:pStyle w:val="Textonotapie"/>
        <w:rPr>
          <w:sz w:val="18"/>
          <w:lang w:val="es-ES"/>
        </w:rPr>
      </w:pPr>
      <w:r w:rsidRPr="00FC1FF2">
        <w:rPr>
          <w:rStyle w:val="Refdenotaalpie"/>
          <w:rFonts w:ascii="Arial" w:hAnsi="Arial" w:cs="Arial"/>
          <w:sz w:val="18"/>
        </w:rPr>
        <w:footnoteRef/>
      </w:r>
      <w:r w:rsidRPr="00FC1FF2">
        <w:rPr>
          <w:rFonts w:ascii="Arial" w:hAnsi="Arial" w:cs="Arial"/>
          <w:sz w:val="18"/>
        </w:rPr>
        <w:t xml:space="preserve"> </w:t>
      </w:r>
      <w:r w:rsidRPr="00FC1FF2">
        <w:rPr>
          <w:rFonts w:ascii="Arial" w:hAnsi="Arial" w:cs="Arial"/>
          <w:sz w:val="14"/>
          <w:lang w:val="es-ES"/>
        </w:rPr>
        <w:t>Ley de acceso de las mujeres a una vida libre de violencia del Estado de Quintana Roo</w:t>
      </w:r>
      <w:r>
        <w:rPr>
          <w:rFonts w:ascii="Arial" w:hAnsi="Arial" w:cs="Arial"/>
          <w:sz w:val="14"/>
          <w:lang w:val="es-ES"/>
        </w:rPr>
        <w:t>, a</w:t>
      </w:r>
      <w:r w:rsidRPr="00FC1FF2">
        <w:rPr>
          <w:rFonts w:ascii="Arial" w:hAnsi="Arial" w:cs="Arial"/>
          <w:sz w:val="14"/>
          <w:lang w:val="es-ES"/>
        </w:rPr>
        <w:t>rtículo 2</w:t>
      </w:r>
      <w:r>
        <w:rPr>
          <w:rFonts w:ascii="Arial" w:hAnsi="Arial" w:cs="Arial"/>
          <w:sz w:val="14"/>
          <w:lang w:val="es-ES"/>
        </w:rPr>
        <w:t>,</w:t>
      </w:r>
      <w:r w:rsidRPr="00FC1FF2">
        <w:rPr>
          <w:rFonts w:ascii="Arial" w:hAnsi="Arial" w:cs="Arial"/>
          <w:sz w:val="14"/>
          <w:lang w:val="es-ES"/>
        </w:rPr>
        <w:t xml:space="preserve"> fracción XIV.</w:t>
      </w:r>
    </w:p>
  </w:footnote>
  <w:footnote w:id="27">
    <w:p w14:paraId="5210E007" w14:textId="77777777" w:rsidR="0089069C" w:rsidRPr="007C17FF" w:rsidRDefault="0089069C" w:rsidP="00DF5A85">
      <w:pPr>
        <w:pStyle w:val="Textonotapie"/>
        <w:rPr>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Planeación para el Desarrol</w:t>
      </w:r>
      <w:r>
        <w:rPr>
          <w:rFonts w:ascii="Arial" w:hAnsi="Arial" w:cs="Arial"/>
          <w:sz w:val="14"/>
          <w:szCs w:val="14"/>
          <w:lang w:val="es-ES"/>
        </w:rPr>
        <w:t>lo del Estado de Quintana Roo, a</w:t>
      </w:r>
      <w:r w:rsidRPr="007C17FF">
        <w:rPr>
          <w:rFonts w:ascii="Arial" w:hAnsi="Arial" w:cs="Arial"/>
          <w:sz w:val="14"/>
          <w:szCs w:val="14"/>
          <w:lang w:val="es-ES"/>
        </w:rPr>
        <w:t>rtículo 7</w:t>
      </w:r>
      <w:r>
        <w:rPr>
          <w:rFonts w:ascii="Arial" w:hAnsi="Arial" w:cs="Arial"/>
          <w:sz w:val="14"/>
          <w:szCs w:val="14"/>
          <w:lang w:val="es-ES"/>
        </w:rPr>
        <w:t>,</w:t>
      </w:r>
      <w:r w:rsidRPr="007C17FF">
        <w:rPr>
          <w:rFonts w:ascii="Arial" w:hAnsi="Arial" w:cs="Arial"/>
          <w:sz w:val="14"/>
          <w:szCs w:val="14"/>
          <w:lang w:val="es-ES"/>
        </w:rPr>
        <w:t xml:space="preserve"> fracción VI.</w:t>
      </w:r>
    </w:p>
  </w:footnote>
  <w:footnote w:id="28">
    <w:p w14:paraId="6C6F5EF5" w14:textId="77777777" w:rsidR="0089069C" w:rsidRPr="007C17FF" w:rsidRDefault="0089069C" w:rsidP="00DF5A85">
      <w:pPr>
        <w:pStyle w:val="Textonotapie"/>
        <w:rPr>
          <w:rFonts w:ascii="Arial" w:hAnsi="Arial" w:cs="Arial"/>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Planeación para el Desarrol</w:t>
      </w:r>
      <w:r>
        <w:rPr>
          <w:rFonts w:ascii="Arial" w:hAnsi="Arial" w:cs="Arial"/>
          <w:sz w:val="14"/>
          <w:szCs w:val="14"/>
          <w:lang w:val="es-ES"/>
        </w:rPr>
        <w:t>lo del Estado de Quintana Roo, a</w:t>
      </w:r>
      <w:r w:rsidRPr="007C17FF">
        <w:rPr>
          <w:rFonts w:ascii="Arial" w:hAnsi="Arial" w:cs="Arial"/>
          <w:sz w:val="14"/>
          <w:szCs w:val="14"/>
          <w:lang w:val="es-ES"/>
        </w:rPr>
        <w:t>rtículo 8</w:t>
      </w:r>
      <w:r>
        <w:rPr>
          <w:rFonts w:ascii="Arial" w:hAnsi="Arial" w:cs="Arial"/>
          <w:sz w:val="14"/>
          <w:szCs w:val="14"/>
          <w:lang w:val="es-ES"/>
        </w:rPr>
        <w:t>,</w:t>
      </w:r>
      <w:r w:rsidRPr="007C17FF">
        <w:rPr>
          <w:rFonts w:ascii="Arial" w:hAnsi="Arial" w:cs="Arial"/>
          <w:sz w:val="14"/>
          <w:szCs w:val="14"/>
          <w:lang w:val="es-ES"/>
        </w:rPr>
        <w:t xml:space="preserve"> fracción I.</w:t>
      </w:r>
    </w:p>
  </w:footnote>
  <w:footnote w:id="29">
    <w:p w14:paraId="079AC4DC" w14:textId="77777777" w:rsidR="0089069C" w:rsidRPr="007C17FF" w:rsidRDefault="0089069C" w:rsidP="00DF5A85">
      <w:pPr>
        <w:pStyle w:val="Textonotapie"/>
        <w:rPr>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Planeación para el Desarrollo del Estad</w:t>
      </w:r>
      <w:r>
        <w:rPr>
          <w:rFonts w:ascii="Arial" w:hAnsi="Arial" w:cs="Arial"/>
          <w:sz w:val="14"/>
          <w:szCs w:val="14"/>
          <w:lang w:val="es-ES"/>
        </w:rPr>
        <w:t>o de Quintana Roo, a</w:t>
      </w:r>
      <w:r w:rsidRPr="007C17FF">
        <w:rPr>
          <w:rFonts w:ascii="Arial" w:hAnsi="Arial" w:cs="Arial"/>
          <w:sz w:val="14"/>
          <w:szCs w:val="14"/>
          <w:lang w:val="es-ES"/>
        </w:rPr>
        <w:t>rtículo 49.</w:t>
      </w:r>
    </w:p>
  </w:footnote>
  <w:footnote w:id="30">
    <w:p w14:paraId="577ED61B" w14:textId="77777777" w:rsidR="0089069C" w:rsidRPr="00672C16" w:rsidRDefault="0089069C" w:rsidP="00DF5A85">
      <w:pPr>
        <w:pStyle w:val="Textonotapie"/>
        <w:rPr>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Reglamento de la</w:t>
      </w:r>
      <w:r w:rsidRPr="007C17FF">
        <w:rPr>
          <w:sz w:val="14"/>
          <w:szCs w:val="14"/>
          <w:lang w:val="es-ES"/>
        </w:rPr>
        <w:t xml:space="preserve"> </w:t>
      </w:r>
      <w:r w:rsidRPr="007C17FF">
        <w:rPr>
          <w:rFonts w:ascii="Arial" w:hAnsi="Arial" w:cs="Arial"/>
          <w:sz w:val="14"/>
          <w:szCs w:val="14"/>
          <w:lang w:val="es-ES"/>
        </w:rPr>
        <w:t>Ley de Planeación para el Desarrol</w:t>
      </w:r>
      <w:r>
        <w:rPr>
          <w:rFonts w:ascii="Arial" w:hAnsi="Arial" w:cs="Arial"/>
          <w:sz w:val="14"/>
          <w:szCs w:val="14"/>
          <w:lang w:val="es-ES"/>
        </w:rPr>
        <w:t>lo del Estado de Quintana Roo, a</w:t>
      </w:r>
      <w:r w:rsidRPr="007C17FF">
        <w:rPr>
          <w:rFonts w:ascii="Arial" w:hAnsi="Arial" w:cs="Arial"/>
          <w:sz w:val="14"/>
          <w:szCs w:val="14"/>
          <w:lang w:val="es-ES"/>
        </w:rPr>
        <w:t>rtículo 78.</w:t>
      </w:r>
    </w:p>
  </w:footnote>
  <w:footnote w:id="31">
    <w:p w14:paraId="37E8ADC4" w14:textId="77777777" w:rsidR="0089069C" w:rsidRPr="00066993" w:rsidRDefault="0089069C" w:rsidP="00DF5A85">
      <w:pPr>
        <w:pStyle w:val="Textonotapie"/>
        <w:rPr>
          <w:sz w:val="18"/>
          <w:lang w:val="es-ES"/>
        </w:rPr>
      </w:pPr>
      <w:r w:rsidRPr="00066993">
        <w:rPr>
          <w:rStyle w:val="Refdenotaalpie"/>
          <w:rFonts w:ascii="Arial" w:hAnsi="Arial" w:cs="Arial"/>
          <w:sz w:val="18"/>
        </w:rPr>
        <w:footnoteRef/>
      </w:r>
      <w:r w:rsidRPr="00066993">
        <w:rPr>
          <w:rFonts w:ascii="Arial" w:hAnsi="Arial" w:cs="Arial"/>
          <w:sz w:val="18"/>
        </w:rPr>
        <w:t xml:space="preserve"> </w:t>
      </w:r>
      <w:r w:rsidRPr="00066993">
        <w:rPr>
          <w:rFonts w:ascii="Arial" w:hAnsi="Arial" w:cs="Arial"/>
          <w:sz w:val="14"/>
          <w:lang w:val="es-ES"/>
        </w:rPr>
        <w:t>Ley de Planeación para el Desarrol</w:t>
      </w:r>
      <w:r>
        <w:rPr>
          <w:rFonts w:ascii="Arial" w:hAnsi="Arial" w:cs="Arial"/>
          <w:sz w:val="14"/>
          <w:lang w:val="es-ES"/>
        </w:rPr>
        <w:t>lo del Estado de Quintana Roo, a</w:t>
      </w:r>
      <w:r w:rsidRPr="00066993">
        <w:rPr>
          <w:rFonts w:ascii="Arial" w:hAnsi="Arial" w:cs="Arial"/>
          <w:sz w:val="14"/>
          <w:lang w:val="es-ES"/>
        </w:rPr>
        <w:t>rtículo 17.</w:t>
      </w:r>
    </w:p>
  </w:footnote>
  <w:footnote w:id="32">
    <w:p w14:paraId="745EF784" w14:textId="77777777" w:rsidR="0089069C" w:rsidRPr="007C17FF" w:rsidRDefault="0089069C" w:rsidP="00DF5A85">
      <w:pPr>
        <w:pStyle w:val="Textonotapie"/>
        <w:rPr>
          <w:sz w:val="14"/>
          <w:szCs w:val="14"/>
          <w:lang w:val="es-ES"/>
        </w:rPr>
      </w:pPr>
      <w:r w:rsidRPr="007C17FF">
        <w:rPr>
          <w:rStyle w:val="Refdenotaalpie"/>
          <w:rFonts w:ascii="Arial" w:hAnsi="Arial" w:cs="Arial"/>
          <w:sz w:val="14"/>
          <w:szCs w:val="14"/>
        </w:rPr>
        <w:footnoteRef/>
      </w:r>
      <w:r w:rsidRPr="007C17FF">
        <w:rPr>
          <w:rFonts w:ascii="Arial" w:hAnsi="Arial" w:cs="Arial"/>
          <w:sz w:val="14"/>
          <w:szCs w:val="14"/>
        </w:rPr>
        <w:t xml:space="preserve"> </w:t>
      </w:r>
      <w:r w:rsidRPr="007C17FF">
        <w:rPr>
          <w:rFonts w:ascii="Arial" w:hAnsi="Arial" w:cs="Arial"/>
          <w:sz w:val="14"/>
          <w:szCs w:val="14"/>
          <w:lang w:val="es-ES"/>
        </w:rPr>
        <w:t>Ley de Planeación para el Desarrol</w:t>
      </w:r>
      <w:r>
        <w:rPr>
          <w:rFonts w:ascii="Arial" w:hAnsi="Arial" w:cs="Arial"/>
          <w:sz w:val="14"/>
          <w:szCs w:val="14"/>
          <w:lang w:val="es-ES"/>
        </w:rPr>
        <w:t>lo del Estado de Quintana Roo, a</w:t>
      </w:r>
      <w:r w:rsidRPr="007C17FF">
        <w:rPr>
          <w:rFonts w:ascii="Arial" w:hAnsi="Arial" w:cs="Arial"/>
          <w:sz w:val="14"/>
          <w:szCs w:val="14"/>
          <w:lang w:val="es-ES"/>
        </w:rPr>
        <w:t>rtículo 52</w:t>
      </w:r>
      <w:r>
        <w:rPr>
          <w:rFonts w:ascii="Arial" w:hAnsi="Arial" w:cs="Arial"/>
          <w:sz w:val="14"/>
          <w:szCs w:val="14"/>
          <w:lang w:val="es-ES"/>
        </w:rPr>
        <w:t>,</w:t>
      </w:r>
      <w:r w:rsidRPr="007C17FF">
        <w:rPr>
          <w:rFonts w:ascii="Arial" w:hAnsi="Arial" w:cs="Arial"/>
          <w:sz w:val="14"/>
          <w:szCs w:val="14"/>
          <w:lang w:val="es-ES"/>
        </w:rPr>
        <w:t xml:space="preserve"> fracción IX.</w:t>
      </w:r>
    </w:p>
  </w:footnote>
  <w:footnote w:id="33">
    <w:p w14:paraId="7A4A6F72" w14:textId="77777777" w:rsidR="0089069C" w:rsidRPr="007C17FF" w:rsidRDefault="0089069C" w:rsidP="00DF5A85">
      <w:pPr>
        <w:pStyle w:val="Textonotapie"/>
        <w:rPr>
          <w:sz w:val="14"/>
          <w:szCs w:val="14"/>
          <w:lang w:val="es-ES"/>
        </w:rPr>
      </w:pPr>
      <w:r w:rsidRPr="007C17FF">
        <w:rPr>
          <w:rStyle w:val="Refdenotaalpie"/>
          <w:rFonts w:ascii="Arial" w:hAnsi="Arial" w:cs="Arial"/>
          <w:sz w:val="14"/>
          <w:szCs w:val="14"/>
        </w:rPr>
        <w:footnoteRef/>
      </w:r>
      <w:r w:rsidRPr="007C17FF">
        <w:rPr>
          <w:sz w:val="14"/>
          <w:szCs w:val="14"/>
        </w:rPr>
        <w:t xml:space="preserve"> </w:t>
      </w:r>
      <w:r w:rsidRPr="007C17FF">
        <w:rPr>
          <w:rFonts w:ascii="Arial" w:hAnsi="Arial" w:cs="Arial"/>
          <w:sz w:val="14"/>
          <w:szCs w:val="14"/>
          <w:lang w:val="es-ES"/>
        </w:rPr>
        <w:t>Ley de Planeación para el Desarrol</w:t>
      </w:r>
      <w:r>
        <w:rPr>
          <w:rFonts w:ascii="Arial" w:hAnsi="Arial" w:cs="Arial"/>
          <w:sz w:val="14"/>
          <w:szCs w:val="14"/>
          <w:lang w:val="es-ES"/>
        </w:rPr>
        <w:t>lo del Estado de Quintana Roo, a</w:t>
      </w:r>
      <w:r w:rsidRPr="007C17FF">
        <w:rPr>
          <w:rFonts w:ascii="Arial" w:hAnsi="Arial" w:cs="Arial"/>
          <w:sz w:val="14"/>
          <w:szCs w:val="14"/>
          <w:lang w:val="es-ES"/>
        </w:rPr>
        <w:t>rtículo 40</w:t>
      </w:r>
      <w:r>
        <w:rPr>
          <w:rFonts w:ascii="Arial" w:hAnsi="Arial" w:cs="Arial"/>
          <w:sz w:val="14"/>
          <w:szCs w:val="14"/>
          <w:lang w:val="es-ES"/>
        </w:rPr>
        <w:t>,</w:t>
      </w:r>
      <w:r w:rsidRPr="007C17FF">
        <w:rPr>
          <w:rFonts w:ascii="Arial" w:hAnsi="Arial" w:cs="Arial"/>
          <w:sz w:val="14"/>
          <w:szCs w:val="14"/>
          <w:lang w:val="es-ES"/>
        </w:rPr>
        <w:t xml:space="preserve"> fracción VI.</w:t>
      </w:r>
    </w:p>
  </w:footnote>
  <w:footnote w:id="34">
    <w:p w14:paraId="14A26938" w14:textId="2B88B32D" w:rsidR="0089069C" w:rsidRPr="00CA0F2B" w:rsidRDefault="0089069C" w:rsidP="00DF5A85">
      <w:pPr>
        <w:pStyle w:val="Textonotapie"/>
        <w:jc w:val="both"/>
        <w:rPr>
          <w:rFonts w:ascii="Arial" w:hAnsi="Arial" w:cs="Arial"/>
          <w:lang w:val="es-ES"/>
        </w:rPr>
      </w:pPr>
      <w:r w:rsidRPr="007C17FF">
        <w:rPr>
          <w:rStyle w:val="Refdenotaalpie"/>
          <w:rFonts w:ascii="Arial" w:hAnsi="Arial" w:cs="Arial"/>
          <w:sz w:val="14"/>
          <w:szCs w:val="14"/>
        </w:rPr>
        <w:footnoteRef/>
      </w:r>
      <w:r w:rsidRPr="007C17FF">
        <w:rPr>
          <w:rFonts w:ascii="Arial" w:hAnsi="Arial" w:cs="Arial"/>
          <w:sz w:val="14"/>
          <w:szCs w:val="14"/>
        </w:rPr>
        <w:t xml:space="preserve"> Guía para el diseño de indicadores estratégicos y Guía para la Construcción de la Matriz d</w:t>
      </w:r>
      <w:r>
        <w:rPr>
          <w:rFonts w:ascii="Arial" w:hAnsi="Arial" w:cs="Arial"/>
          <w:sz w:val="14"/>
          <w:szCs w:val="14"/>
        </w:rPr>
        <w:t>e Indicadores para Resultados, e</w:t>
      </w:r>
      <w:r w:rsidRPr="007C17FF">
        <w:rPr>
          <w:rFonts w:ascii="Arial" w:hAnsi="Arial" w:cs="Arial"/>
          <w:sz w:val="14"/>
          <w:szCs w:val="14"/>
        </w:rPr>
        <w:t>mitidos por la S</w:t>
      </w:r>
      <w:r>
        <w:rPr>
          <w:rFonts w:ascii="Arial" w:hAnsi="Arial" w:cs="Arial"/>
          <w:sz w:val="14"/>
          <w:szCs w:val="14"/>
        </w:rPr>
        <w:t xml:space="preserve">ecretaria de </w:t>
      </w:r>
      <w:r w:rsidRPr="007C17FF">
        <w:rPr>
          <w:rFonts w:ascii="Arial" w:hAnsi="Arial" w:cs="Arial"/>
          <w:sz w:val="14"/>
          <w:szCs w:val="14"/>
        </w:rPr>
        <w:t>H</w:t>
      </w:r>
      <w:r>
        <w:rPr>
          <w:rFonts w:ascii="Arial" w:hAnsi="Arial" w:cs="Arial"/>
          <w:sz w:val="14"/>
          <w:szCs w:val="14"/>
        </w:rPr>
        <w:t xml:space="preserve">acienda y </w:t>
      </w:r>
      <w:r w:rsidRPr="007C17FF">
        <w:rPr>
          <w:rFonts w:ascii="Arial" w:hAnsi="Arial" w:cs="Arial"/>
          <w:sz w:val="14"/>
          <w:szCs w:val="14"/>
        </w:rPr>
        <w:t>C</w:t>
      </w:r>
      <w:r>
        <w:rPr>
          <w:rFonts w:ascii="Arial" w:hAnsi="Arial" w:cs="Arial"/>
          <w:sz w:val="14"/>
          <w:szCs w:val="14"/>
        </w:rPr>
        <w:t xml:space="preserve">rédito </w:t>
      </w:r>
      <w:r w:rsidRPr="007C17FF">
        <w:rPr>
          <w:rFonts w:ascii="Arial" w:hAnsi="Arial" w:cs="Arial"/>
          <w:sz w:val="14"/>
          <w:szCs w:val="14"/>
        </w:rPr>
        <w:t>P</w:t>
      </w:r>
      <w:r>
        <w:rPr>
          <w:rFonts w:ascii="Arial" w:hAnsi="Arial" w:cs="Arial"/>
          <w:sz w:val="14"/>
          <w:szCs w:val="14"/>
        </w:rPr>
        <w:t>úblico</w:t>
      </w:r>
      <w:r w:rsidRPr="007C17FF">
        <w:rPr>
          <w:rFonts w:ascii="Arial" w:hAnsi="Arial" w:cs="Arial"/>
          <w:sz w:val="14"/>
          <w:szCs w:val="14"/>
        </w:rPr>
        <w:t>.</w:t>
      </w:r>
      <w:r>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200D" w14:textId="3617F0E1" w:rsidR="0089069C" w:rsidRPr="00A347DA" w:rsidRDefault="0089069C" w:rsidP="002705ED">
    <w:pPr>
      <w:pStyle w:val="Encabezado"/>
      <w:spacing w:after="240"/>
      <w:jc w:val="right"/>
      <w:rPr>
        <w:rFonts w:ascii="Arial" w:hAnsi="Arial" w:cs="Arial"/>
        <w:sz w:val="18"/>
        <w:szCs w:val="20"/>
      </w:rPr>
    </w:pPr>
    <w:r w:rsidRPr="000901FA">
      <w:rPr>
        <w:noProof/>
      </w:rPr>
      <w:drawing>
        <wp:anchor distT="0" distB="0" distL="114300" distR="114300" simplePos="0" relativeHeight="251661312" behindDoc="1" locked="0" layoutInCell="1" allowOverlap="1" wp14:anchorId="3BF96DC5" wp14:editId="2458AFBF">
          <wp:simplePos x="0" y="0"/>
          <wp:positionH relativeFrom="column">
            <wp:posOffset>202565</wp:posOffset>
          </wp:positionH>
          <wp:positionV relativeFrom="paragraph">
            <wp:posOffset>133986</wp:posOffset>
          </wp:positionV>
          <wp:extent cx="786765" cy="1047750"/>
          <wp:effectExtent l="0" t="0" r="0" b="0"/>
          <wp:wrapNone/>
          <wp:docPr id="10" name="Imagen 10" descr="C:\Users\maritsa.sanmiguel\AppData\Local\Microsoft\Windows\INetCache\Content.Outlook\2BCLZ188\Logo Congreso Q. 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sa.sanmiguel\AppData\Local\Microsoft\Windows\INetCache\Content.Outlook\2BCLZ188\Logo Congreso Q. RO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 cy="1047750"/>
                  </a:xfrm>
                  <a:prstGeom prst="rect">
                    <a:avLst/>
                  </a:prstGeom>
                  <a:noFill/>
                  <a:ln>
                    <a:noFill/>
                  </a:ln>
                </pic:spPr>
              </pic:pic>
            </a:graphicData>
          </a:graphic>
          <wp14:sizeRelV relativeFrom="margin">
            <wp14:pctHeight>0</wp14:pctHeight>
          </wp14:sizeRelV>
        </wp:anchor>
      </w:drawing>
    </w:r>
    <w:r w:rsidRPr="00FA4488">
      <w:rPr>
        <w:noProof/>
        <w:sz w:val="40"/>
      </w:rPr>
      <w:drawing>
        <wp:anchor distT="0" distB="0" distL="114300" distR="114300" simplePos="0" relativeHeight="251659264" behindDoc="0" locked="0" layoutInCell="1" allowOverlap="1" wp14:anchorId="502A3F23" wp14:editId="5EE4ECF1">
          <wp:simplePos x="0" y="0"/>
          <wp:positionH relativeFrom="column">
            <wp:posOffset>4736465</wp:posOffset>
          </wp:positionH>
          <wp:positionV relativeFrom="paragraph">
            <wp:posOffset>248286</wp:posOffset>
          </wp:positionV>
          <wp:extent cx="998855" cy="939800"/>
          <wp:effectExtent l="0" t="0" r="0" b="0"/>
          <wp:wrapNone/>
          <wp:docPr id="11" name="Imagen 11" descr="cid:image002.png@01D3D6F7.8A428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D6F7.8A428D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9885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8"/>
        <w:szCs w:val="20"/>
      </w:rPr>
      <w:t>AEMD-FO-018-R02</w:t>
    </w:r>
  </w:p>
  <w:p w14:paraId="696F388F" w14:textId="01815F52" w:rsidR="0089069C" w:rsidRPr="00386091" w:rsidRDefault="0089069C" w:rsidP="002705ED">
    <w:pPr>
      <w:pStyle w:val="Encabezado"/>
      <w:rPr>
        <w:rFonts w:ascii="Algerian" w:hAnsi="Algerian" w:cs="Arial"/>
        <w:b/>
        <w:sz w:val="48"/>
        <w:szCs w:val="20"/>
      </w:rPr>
    </w:pPr>
    <w:r>
      <w:rPr>
        <w:rFonts w:cs="Arial"/>
        <w:b/>
        <w:sz w:val="48"/>
        <w:szCs w:val="20"/>
      </w:rPr>
      <w:t xml:space="preserve">                     </w:t>
    </w:r>
    <w:r w:rsidRPr="00386091">
      <w:rPr>
        <w:rFonts w:ascii="Algerian" w:hAnsi="Algerian" w:cs="Arial"/>
        <w:b/>
        <w:sz w:val="48"/>
        <w:szCs w:val="20"/>
      </w:rPr>
      <w:t xml:space="preserve">AUDITORÍA SUPERIOR </w:t>
    </w:r>
  </w:p>
  <w:p w14:paraId="6AD9BBBC" w14:textId="77777777" w:rsidR="0089069C" w:rsidRPr="00386091" w:rsidRDefault="0089069C" w:rsidP="002705ED">
    <w:pPr>
      <w:pStyle w:val="Encabezado"/>
      <w:jc w:val="center"/>
      <w:rPr>
        <w:rFonts w:ascii="Algerian" w:hAnsi="Algerian" w:cs="Arial"/>
        <w:b/>
        <w:sz w:val="28"/>
        <w:szCs w:val="20"/>
      </w:rPr>
    </w:pPr>
    <w:r w:rsidRPr="00386091">
      <w:rPr>
        <w:rFonts w:ascii="Algerian" w:hAnsi="Algerian" w:cs="Arial"/>
        <w:b/>
        <w:sz w:val="48"/>
        <w:szCs w:val="20"/>
      </w:rPr>
      <w:t xml:space="preserve">DEL ESTADO </w:t>
    </w:r>
  </w:p>
  <w:p w14:paraId="3B7FD406" w14:textId="2DA90F07" w:rsidR="0089069C" w:rsidRDefault="0089069C" w:rsidP="0049550C">
    <w:pPr>
      <w:pStyle w:val="Encabezado"/>
      <w:jc w:val="center"/>
      <w:rPr>
        <w:rFonts w:cs="Arial"/>
        <w:b/>
        <w:sz w:val="28"/>
        <w:szCs w:val="20"/>
      </w:rPr>
    </w:pPr>
    <w:r>
      <w:rPr>
        <w:noProof/>
        <w:sz w:val="20"/>
        <w:szCs w:val="20"/>
      </w:rPr>
      <mc:AlternateContent>
        <mc:Choice Requires="wps">
          <w:drawing>
            <wp:anchor distT="0" distB="0" distL="114300" distR="114300" simplePos="0" relativeHeight="251660288" behindDoc="0" locked="0" layoutInCell="1" allowOverlap="1" wp14:anchorId="44B973D3" wp14:editId="3375469D">
              <wp:simplePos x="0" y="0"/>
              <wp:positionH relativeFrom="margin">
                <wp:posOffset>-48260</wp:posOffset>
              </wp:positionH>
              <wp:positionV relativeFrom="paragraph">
                <wp:posOffset>137160</wp:posOffset>
              </wp:positionV>
              <wp:extent cx="5940000" cy="7620"/>
              <wp:effectExtent l="57150" t="38100" r="41910" b="125730"/>
              <wp:wrapNone/>
              <wp:docPr id="2" name="Conector recto 2"/>
              <wp:cNvGraphicFramePr/>
              <a:graphic xmlns:a="http://schemas.openxmlformats.org/drawingml/2006/main">
                <a:graphicData uri="http://schemas.microsoft.com/office/word/2010/wordprocessingShape">
                  <wps:wsp>
                    <wps:cNvCnPr/>
                    <wps:spPr>
                      <a:xfrm>
                        <a:off x="0" y="0"/>
                        <a:ext cx="5940000" cy="7620"/>
                      </a:xfrm>
                      <a:prstGeom prst="line">
                        <a:avLst/>
                      </a:prstGeom>
                      <a:ln>
                        <a:solidFill>
                          <a:srgbClr val="761010"/>
                        </a:solidFill>
                      </a:ln>
                      <a:effectLst>
                        <a:outerShdw blurRad="50800" dist="38100" dir="5400000" algn="t" rotWithShape="0">
                          <a:prstClr val="black">
                            <a:alpha val="48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3C9164B"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10.8pt" to="46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" strokecolor="#761010" strokeweight="3pt">
              <v:shadow on="t" color="black" opacity="31457f" origin=",-.5" offset="0,3pt"/>
              <w10:wrap anchorx="margin"/>
            </v:line>
          </w:pict>
        </mc:Fallback>
      </mc:AlternateContent>
    </w:r>
  </w:p>
  <w:p w14:paraId="49B24334" w14:textId="77777777" w:rsidR="0089069C" w:rsidRPr="0049550C" w:rsidRDefault="0089069C" w:rsidP="0049550C">
    <w:pPr>
      <w:pStyle w:val="Encabezado"/>
      <w:jc w:val="center"/>
      <w:rPr>
        <w:rFonts w:cs="Arial"/>
        <w:b/>
        <w:sz w:val="28"/>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4FDE" w14:textId="77777777" w:rsidR="0089069C" w:rsidRDefault="0089069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238"/>
    <w:multiLevelType w:val="multilevel"/>
    <w:tmpl w:val="FC2A69C4"/>
    <w:lvl w:ilvl="0">
      <w:start w:val="2"/>
      <w:numFmt w:val="decimal"/>
      <w:lvlText w:val="%1."/>
      <w:lvlJc w:val="left"/>
      <w:pPr>
        <w:ind w:left="585" w:hanging="585"/>
      </w:pPr>
      <w:rPr>
        <w:rFonts w:hint="default"/>
      </w:rPr>
    </w:lvl>
    <w:lvl w:ilvl="1">
      <w:start w:val="1"/>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 w15:restartNumberingAfterBreak="0">
    <w:nsid w:val="02577C88"/>
    <w:multiLevelType w:val="hybridMultilevel"/>
    <w:tmpl w:val="0B308C56"/>
    <w:lvl w:ilvl="0" w:tplc="5838D75A">
      <w:start w:val="1"/>
      <w:numFmt w:val="decimal"/>
      <w:lvlText w:val="%1."/>
      <w:lvlJc w:val="left"/>
      <w:pPr>
        <w:ind w:left="720" w:hanging="360"/>
      </w:pPr>
      <w:rPr>
        <w:rFonts w:hint="default"/>
        <w:b/>
        <w:w w:val="100"/>
        <w:sz w:val="15"/>
        <w:szCs w:val="1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0457B9"/>
    <w:multiLevelType w:val="hybridMultilevel"/>
    <w:tmpl w:val="FE6AB5AE"/>
    <w:lvl w:ilvl="0" w:tplc="8AB6D848">
      <w:start w:val="5"/>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452B24"/>
    <w:multiLevelType w:val="hybridMultilevel"/>
    <w:tmpl w:val="A00A1B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9D26A7"/>
    <w:multiLevelType w:val="multilevel"/>
    <w:tmpl w:val="58924F0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3D1B64"/>
    <w:multiLevelType w:val="multilevel"/>
    <w:tmpl w:val="4454E1C6"/>
    <w:lvl w:ilvl="0">
      <w:start w:val="1"/>
      <w:numFmt w:val="upperRoman"/>
      <w:lvlText w:val="%1."/>
      <w:lvlJc w:val="right"/>
      <w:pPr>
        <w:ind w:left="720" w:hanging="360"/>
      </w:pPr>
      <w:rPr>
        <w:rFonts w:hint="default"/>
        <w:b/>
      </w:rPr>
    </w:lvl>
    <w:lvl w:ilvl="1">
      <w:start w:val="4"/>
      <w:numFmt w:val="decimal"/>
      <w:isLgl/>
      <w:lvlText w:val="%1.%2"/>
      <w:lvlJc w:val="left"/>
      <w:pPr>
        <w:ind w:left="765" w:hanging="405"/>
      </w:pPr>
      <w:rPr>
        <w:rFonts w:hint="default"/>
      </w:rPr>
    </w:lvl>
    <w:lvl w:ilvl="2">
      <w:start w:val="1"/>
      <w:numFmt w:val="decimal"/>
      <w:isLgl/>
      <w:lvlText w:val="%1.%2.%3"/>
      <w:lvlJc w:val="left"/>
      <w:pPr>
        <w:ind w:left="765" w:hanging="40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751315D"/>
    <w:multiLevelType w:val="multilevel"/>
    <w:tmpl w:val="527CF12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952DF1"/>
    <w:multiLevelType w:val="hybridMultilevel"/>
    <w:tmpl w:val="5C0497DC"/>
    <w:lvl w:ilvl="0" w:tplc="BC5CBAD6">
      <w:start w:val="1"/>
      <w:numFmt w:val="decimal"/>
      <w:lvlText w:val="2.4.%1."/>
      <w:lvlJc w:val="left"/>
      <w:pPr>
        <w:ind w:left="862"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4F736F"/>
    <w:multiLevelType w:val="hybridMultilevel"/>
    <w:tmpl w:val="0908C3A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D167EB1"/>
    <w:multiLevelType w:val="hybridMultilevel"/>
    <w:tmpl w:val="F50C6368"/>
    <w:lvl w:ilvl="0" w:tplc="E69233F8">
      <w:start w:val="2"/>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DBC6BAF"/>
    <w:multiLevelType w:val="hybridMultilevel"/>
    <w:tmpl w:val="E238FFFA"/>
    <w:lvl w:ilvl="0" w:tplc="ABDCC978">
      <w:start w:val="3"/>
      <w:numFmt w:val="decimal"/>
      <w:lvlText w:val="%1."/>
      <w:lvlJc w:val="left"/>
      <w:pPr>
        <w:ind w:left="360" w:hanging="360"/>
      </w:pPr>
      <w:rPr>
        <w:rFonts w:hint="default"/>
        <w:b/>
      </w:rPr>
    </w:lvl>
    <w:lvl w:ilvl="1" w:tplc="080A0019" w:tentative="1">
      <w:start w:val="1"/>
      <w:numFmt w:val="lowerLetter"/>
      <w:lvlText w:val="%2."/>
      <w:lvlJc w:val="left"/>
      <w:pPr>
        <w:ind w:left="1157" w:hanging="360"/>
      </w:pPr>
    </w:lvl>
    <w:lvl w:ilvl="2" w:tplc="080A001B" w:tentative="1">
      <w:start w:val="1"/>
      <w:numFmt w:val="lowerRoman"/>
      <w:lvlText w:val="%3."/>
      <w:lvlJc w:val="right"/>
      <w:pPr>
        <w:ind w:left="1877" w:hanging="180"/>
      </w:pPr>
    </w:lvl>
    <w:lvl w:ilvl="3" w:tplc="080A000F" w:tentative="1">
      <w:start w:val="1"/>
      <w:numFmt w:val="decimal"/>
      <w:lvlText w:val="%4."/>
      <w:lvlJc w:val="left"/>
      <w:pPr>
        <w:ind w:left="2597" w:hanging="360"/>
      </w:pPr>
    </w:lvl>
    <w:lvl w:ilvl="4" w:tplc="080A0019" w:tentative="1">
      <w:start w:val="1"/>
      <w:numFmt w:val="lowerLetter"/>
      <w:lvlText w:val="%5."/>
      <w:lvlJc w:val="left"/>
      <w:pPr>
        <w:ind w:left="3317" w:hanging="360"/>
      </w:pPr>
    </w:lvl>
    <w:lvl w:ilvl="5" w:tplc="080A001B" w:tentative="1">
      <w:start w:val="1"/>
      <w:numFmt w:val="lowerRoman"/>
      <w:lvlText w:val="%6."/>
      <w:lvlJc w:val="right"/>
      <w:pPr>
        <w:ind w:left="4037" w:hanging="180"/>
      </w:pPr>
    </w:lvl>
    <w:lvl w:ilvl="6" w:tplc="080A000F" w:tentative="1">
      <w:start w:val="1"/>
      <w:numFmt w:val="decimal"/>
      <w:lvlText w:val="%7."/>
      <w:lvlJc w:val="left"/>
      <w:pPr>
        <w:ind w:left="4757" w:hanging="360"/>
      </w:pPr>
    </w:lvl>
    <w:lvl w:ilvl="7" w:tplc="080A0019" w:tentative="1">
      <w:start w:val="1"/>
      <w:numFmt w:val="lowerLetter"/>
      <w:lvlText w:val="%8."/>
      <w:lvlJc w:val="left"/>
      <w:pPr>
        <w:ind w:left="5477" w:hanging="360"/>
      </w:pPr>
    </w:lvl>
    <w:lvl w:ilvl="8" w:tplc="080A001B" w:tentative="1">
      <w:start w:val="1"/>
      <w:numFmt w:val="lowerRoman"/>
      <w:lvlText w:val="%9."/>
      <w:lvlJc w:val="right"/>
      <w:pPr>
        <w:ind w:left="6197" w:hanging="180"/>
      </w:pPr>
    </w:lvl>
  </w:abstractNum>
  <w:abstractNum w:abstractNumId="11" w15:restartNumberingAfterBreak="0">
    <w:nsid w:val="2059409B"/>
    <w:multiLevelType w:val="hybridMultilevel"/>
    <w:tmpl w:val="60922362"/>
    <w:lvl w:ilvl="0" w:tplc="EF0C25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5568C8"/>
    <w:multiLevelType w:val="hybridMultilevel"/>
    <w:tmpl w:val="0C0C6446"/>
    <w:lvl w:ilvl="0" w:tplc="DF102BEC">
      <w:start w:val="1"/>
      <w:numFmt w:val="decimal"/>
      <w:lvlText w:val="2.6.%1."/>
      <w:lvlJc w:val="left"/>
      <w:pPr>
        <w:ind w:left="862"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890D26"/>
    <w:multiLevelType w:val="hybridMultilevel"/>
    <w:tmpl w:val="FAC4E594"/>
    <w:lvl w:ilvl="0" w:tplc="E82A447E">
      <w:start w:val="1"/>
      <w:numFmt w:val="decimal"/>
      <w:lvlText w:val="2.5.%1."/>
      <w:lvlJc w:val="left"/>
      <w:pPr>
        <w:ind w:left="862"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4E2497"/>
    <w:multiLevelType w:val="hybridMultilevel"/>
    <w:tmpl w:val="FCA044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5071E6"/>
    <w:multiLevelType w:val="multilevel"/>
    <w:tmpl w:val="78D2A10E"/>
    <w:styleLink w:val="Estilo3"/>
    <w:lvl w:ilvl="0">
      <w:start w:val="1"/>
      <w:numFmt w:val="decimal"/>
      <w:lvlText w:val="%1."/>
      <w:lvlJc w:val="left"/>
      <w:pPr>
        <w:ind w:left="360" w:hanging="360"/>
      </w:pPr>
      <w:rPr>
        <w:rFonts w:hint="default"/>
      </w:rPr>
    </w:lvl>
    <w:lvl w:ilvl="1">
      <w:start w:val="5"/>
      <w:numFmt w:val="decimal"/>
      <w:lvlText w:val="%1.%2."/>
      <w:lvlJc w:val="left"/>
      <w:pPr>
        <w:ind w:left="792" w:hanging="432"/>
      </w:pPr>
      <w:rPr>
        <w:rFonts w:ascii="1.5" w:hAnsi="1.5"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6E5B2C"/>
    <w:multiLevelType w:val="hybridMultilevel"/>
    <w:tmpl w:val="E82C684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27726AC2"/>
    <w:multiLevelType w:val="multilevel"/>
    <w:tmpl w:val="A140A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AD27371"/>
    <w:multiLevelType w:val="hybridMultilevel"/>
    <w:tmpl w:val="B9BC04EC"/>
    <w:lvl w:ilvl="0" w:tplc="0CA687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B27E35"/>
    <w:multiLevelType w:val="hybridMultilevel"/>
    <w:tmpl w:val="3864C57E"/>
    <w:lvl w:ilvl="0" w:tplc="ED7A07A4">
      <w:start w:val="3"/>
      <w:numFmt w:val="decimal"/>
      <w:lvlText w:val="%1."/>
      <w:lvlJc w:val="left"/>
      <w:pPr>
        <w:ind w:left="360" w:hanging="360"/>
      </w:pPr>
      <w:rPr>
        <w:rFonts w:hint="default"/>
      </w:rPr>
    </w:lvl>
    <w:lvl w:ilvl="1" w:tplc="080A0019" w:tentative="1">
      <w:start w:val="1"/>
      <w:numFmt w:val="lowerLetter"/>
      <w:lvlText w:val="%2."/>
      <w:lvlJc w:val="left"/>
      <w:pPr>
        <w:ind w:left="1157" w:hanging="360"/>
      </w:pPr>
    </w:lvl>
    <w:lvl w:ilvl="2" w:tplc="080A001B" w:tentative="1">
      <w:start w:val="1"/>
      <w:numFmt w:val="lowerRoman"/>
      <w:lvlText w:val="%3."/>
      <w:lvlJc w:val="right"/>
      <w:pPr>
        <w:ind w:left="1877" w:hanging="180"/>
      </w:pPr>
    </w:lvl>
    <w:lvl w:ilvl="3" w:tplc="080A000F" w:tentative="1">
      <w:start w:val="1"/>
      <w:numFmt w:val="decimal"/>
      <w:lvlText w:val="%4."/>
      <w:lvlJc w:val="left"/>
      <w:pPr>
        <w:ind w:left="2597" w:hanging="360"/>
      </w:pPr>
    </w:lvl>
    <w:lvl w:ilvl="4" w:tplc="080A0019" w:tentative="1">
      <w:start w:val="1"/>
      <w:numFmt w:val="lowerLetter"/>
      <w:lvlText w:val="%5."/>
      <w:lvlJc w:val="left"/>
      <w:pPr>
        <w:ind w:left="3317" w:hanging="360"/>
      </w:pPr>
    </w:lvl>
    <w:lvl w:ilvl="5" w:tplc="080A001B" w:tentative="1">
      <w:start w:val="1"/>
      <w:numFmt w:val="lowerRoman"/>
      <w:lvlText w:val="%6."/>
      <w:lvlJc w:val="right"/>
      <w:pPr>
        <w:ind w:left="4037" w:hanging="180"/>
      </w:pPr>
    </w:lvl>
    <w:lvl w:ilvl="6" w:tplc="080A000F" w:tentative="1">
      <w:start w:val="1"/>
      <w:numFmt w:val="decimal"/>
      <w:lvlText w:val="%7."/>
      <w:lvlJc w:val="left"/>
      <w:pPr>
        <w:ind w:left="4757" w:hanging="360"/>
      </w:pPr>
    </w:lvl>
    <w:lvl w:ilvl="7" w:tplc="080A0019" w:tentative="1">
      <w:start w:val="1"/>
      <w:numFmt w:val="lowerLetter"/>
      <w:lvlText w:val="%8."/>
      <w:lvlJc w:val="left"/>
      <w:pPr>
        <w:ind w:left="5477" w:hanging="360"/>
      </w:pPr>
    </w:lvl>
    <w:lvl w:ilvl="8" w:tplc="080A001B" w:tentative="1">
      <w:start w:val="1"/>
      <w:numFmt w:val="lowerRoman"/>
      <w:lvlText w:val="%9."/>
      <w:lvlJc w:val="right"/>
      <w:pPr>
        <w:ind w:left="6197" w:hanging="180"/>
      </w:pPr>
    </w:lvl>
  </w:abstractNum>
  <w:abstractNum w:abstractNumId="21" w15:restartNumberingAfterBreak="0">
    <w:nsid w:val="31280CFC"/>
    <w:multiLevelType w:val="hybridMultilevel"/>
    <w:tmpl w:val="B61A9136"/>
    <w:lvl w:ilvl="0" w:tplc="080A000F">
      <w:start w:val="1"/>
      <w:numFmt w:val="decimal"/>
      <w:lvlText w:val="%1."/>
      <w:lvlJc w:val="left"/>
      <w:pPr>
        <w:ind w:left="64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1F6363"/>
    <w:multiLevelType w:val="hybridMultilevel"/>
    <w:tmpl w:val="4D227CCA"/>
    <w:lvl w:ilvl="0" w:tplc="F016462A">
      <w:start w:val="2"/>
      <w:numFmt w:val="decimal"/>
      <w:lvlText w:val="%1.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3" w15:restartNumberingAfterBreak="0">
    <w:nsid w:val="34B828C6"/>
    <w:multiLevelType w:val="hybridMultilevel"/>
    <w:tmpl w:val="90A82010"/>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733597F"/>
    <w:multiLevelType w:val="hybridMultilevel"/>
    <w:tmpl w:val="5F1E5B9E"/>
    <w:lvl w:ilvl="0" w:tplc="B48038B2">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37FC6C67"/>
    <w:multiLevelType w:val="hybridMultilevel"/>
    <w:tmpl w:val="0414EBD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BE1B65"/>
    <w:multiLevelType w:val="hybridMultilevel"/>
    <w:tmpl w:val="00B4316C"/>
    <w:lvl w:ilvl="0" w:tplc="56ECFF66">
      <w:start w:val="1"/>
      <w:numFmt w:val="upperRoman"/>
      <w:lvlText w:val="%1."/>
      <w:lvlJc w:val="right"/>
      <w:pPr>
        <w:ind w:left="720" w:hanging="360"/>
      </w:pPr>
      <w:rPr>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A3F4161"/>
    <w:multiLevelType w:val="hybridMultilevel"/>
    <w:tmpl w:val="DC564BAC"/>
    <w:lvl w:ilvl="0" w:tplc="4740ADD2">
      <w:start w:val="1"/>
      <w:numFmt w:val="decimal"/>
      <w:lvlText w:val="2.7.%1."/>
      <w:lvlJc w:val="left"/>
      <w:pPr>
        <w:ind w:left="862"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6623A4"/>
    <w:multiLevelType w:val="hybridMultilevel"/>
    <w:tmpl w:val="694CF4B6"/>
    <w:lvl w:ilvl="0" w:tplc="36BA10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2381A2D"/>
    <w:multiLevelType w:val="multilevel"/>
    <w:tmpl w:val="73C81C06"/>
    <w:lvl w:ilvl="0">
      <w:start w:val="1"/>
      <w:numFmt w:val="upperRoman"/>
      <w:lvlText w:val="%1."/>
      <w:lvlJc w:val="right"/>
      <w:pPr>
        <w:ind w:left="720" w:hanging="360"/>
      </w:pPr>
      <w:rPr>
        <w:b/>
      </w:rPr>
    </w:lvl>
    <w:lvl w:ilvl="1">
      <w:start w:val="3"/>
      <w:numFmt w:val="decimal"/>
      <w:isLgl/>
      <w:lvlText w:val="%1.%2"/>
      <w:lvlJc w:val="left"/>
      <w:pPr>
        <w:ind w:left="810" w:hanging="450"/>
      </w:pPr>
      <w:rPr>
        <w:rFonts w:hint="default"/>
      </w:rPr>
    </w:lvl>
    <w:lvl w:ilvl="2">
      <w:start w:val="1"/>
      <w:numFmt w:val="decimal"/>
      <w:isLgl/>
      <w:lvlText w:val="%1.%2.%3"/>
      <w:lvlJc w:val="left"/>
      <w:pPr>
        <w:ind w:left="810" w:hanging="45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4164BE3"/>
    <w:multiLevelType w:val="multilevel"/>
    <w:tmpl w:val="28C219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071"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8E1B76"/>
    <w:multiLevelType w:val="hybridMultilevel"/>
    <w:tmpl w:val="500C338A"/>
    <w:lvl w:ilvl="0" w:tplc="E4041832">
      <w:start w:val="6"/>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50EA726A"/>
    <w:multiLevelType w:val="hybridMultilevel"/>
    <w:tmpl w:val="2F788F26"/>
    <w:lvl w:ilvl="0" w:tplc="E5BE4168">
      <w:numFmt w:val="bullet"/>
      <w:lvlText w:val="•"/>
      <w:lvlJc w:val="left"/>
      <w:pPr>
        <w:ind w:left="720" w:hanging="360"/>
      </w:pPr>
      <w:rPr>
        <w:rFonts w:ascii="Arial" w:eastAsia="Arial" w:hAnsi="Arial" w:cs="Arial" w:hint="default"/>
        <w:w w:val="100"/>
        <w:sz w:val="15"/>
        <w:szCs w:val="15"/>
        <w:lang w:val="es-ES" w:eastAsia="es-ES" w:bidi="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D055DC6"/>
    <w:multiLevelType w:val="hybridMultilevel"/>
    <w:tmpl w:val="19B6A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4D03F2"/>
    <w:multiLevelType w:val="hybridMultilevel"/>
    <w:tmpl w:val="F3828AFA"/>
    <w:lvl w:ilvl="0" w:tplc="FB7A267A">
      <w:start w:val="1"/>
      <w:numFmt w:val="decimal"/>
      <w:lvlText w:val="%1."/>
      <w:lvlJc w:val="left"/>
      <w:pPr>
        <w:ind w:left="360" w:hanging="360"/>
      </w:pPr>
      <w:rPr>
        <w:b/>
      </w:rPr>
    </w:lvl>
    <w:lvl w:ilvl="1" w:tplc="100ABB1C">
      <w:start w:val="1"/>
      <w:numFmt w:val="lowerLetter"/>
      <w:lvlText w:val="%2)"/>
      <w:lvlJc w:val="left"/>
      <w:pPr>
        <w:ind w:left="1080" w:hanging="360"/>
      </w:pPr>
      <w:rPr>
        <w:rFonts w:hint="default"/>
        <w:b/>
      </w:rPr>
    </w:lvl>
    <w:lvl w:ilvl="2" w:tplc="9308075E">
      <w:start w:val="1"/>
      <w:numFmt w:val="upperRoman"/>
      <w:lvlText w:val="%3)"/>
      <w:lvlJc w:val="left"/>
      <w:pPr>
        <w:ind w:left="2340" w:hanging="720"/>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688485E"/>
    <w:multiLevelType w:val="hybridMultilevel"/>
    <w:tmpl w:val="1EF28FA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6810016A"/>
    <w:multiLevelType w:val="hybridMultilevel"/>
    <w:tmpl w:val="D3BA17F8"/>
    <w:lvl w:ilvl="0" w:tplc="05D89398">
      <w:start w:val="4"/>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81E22F7"/>
    <w:multiLevelType w:val="hybridMultilevel"/>
    <w:tmpl w:val="B3986FEE"/>
    <w:lvl w:ilvl="0" w:tplc="503EBF4E">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6A790298"/>
    <w:multiLevelType w:val="hybridMultilevel"/>
    <w:tmpl w:val="44A6FDC2"/>
    <w:lvl w:ilvl="0" w:tplc="5942A1AC">
      <w:start w:val="1"/>
      <w:numFmt w:val="decimal"/>
      <w:lvlText w:val="1.3.%1."/>
      <w:lvlJc w:val="left"/>
      <w:pPr>
        <w:ind w:left="862"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F402C0"/>
    <w:multiLevelType w:val="multilevel"/>
    <w:tmpl w:val="434E85F6"/>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A4E4ED7"/>
    <w:multiLevelType w:val="hybridMultilevel"/>
    <w:tmpl w:val="48E0121E"/>
    <w:lvl w:ilvl="0" w:tplc="9B4EA93E">
      <w:start w:val="1"/>
      <w:numFmt w:val="decimal"/>
      <w:lvlText w:val="1.2.%1."/>
      <w:lvlJc w:val="left"/>
      <w:pPr>
        <w:ind w:left="862"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C847C9"/>
    <w:multiLevelType w:val="hybridMultilevel"/>
    <w:tmpl w:val="B4688014"/>
    <w:lvl w:ilvl="0" w:tplc="F3CA2B54">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15"/>
  </w:num>
  <w:num w:numId="4">
    <w:abstractNumId w:val="17"/>
  </w:num>
  <w:num w:numId="5">
    <w:abstractNumId w:val="11"/>
  </w:num>
  <w:num w:numId="6">
    <w:abstractNumId w:val="34"/>
  </w:num>
  <w:num w:numId="7">
    <w:abstractNumId w:val="31"/>
  </w:num>
  <w:num w:numId="8">
    <w:abstractNumId w:val="22"/>
  </w:num>
  <w:num w:numId="9">
    <w:abstractNumId w:val="41"/>
  </w:num>
  <w:num w:numId="10">
    <w:abstractNumId w:val="7"/>
  </w:num>
  <w:num w:numId="11">
    <w:abstractNumId w:val="39"/>
  </w:num>
  <w:num w:numId="12">
    <w:abstractNumId w:val="6"/>
  </w:num>
  <w:num w:numId="13">
    <w:abstractNumId w:val="4"/>
  </w:num>
  <w:num w:numId="14">
    <w:abstractNumId w:val="13"/>
  </w:num>
  <w:num w:numId="15">
    <w:abstractNumId w:val="12"/>
  </w:num>
  <w:num w:numId="16">
    <w:abstractNumId w:val="27"/>
  </w:num>
  <w:num w:numId="17">
    <w:abstractNumId w:val="38"/>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4"/>
  </w:num>
  <w:num w:numId="21">
    <w:abstractNumId w:val="28"/>
  </w:num>
  <w:num w:numId="22">
    <w:abstractNumId w:val="14"/>
  </w:num>
  <w:num w:numId="23">
    <w:abstractNumId w:val="33"/>
  </w:num>
  <w:num w:numId="24">
    <w:abstractNumId w:val="35"/>
  </w:num>
  <w:num w:numId="25">
    <w:abstractNumId w:val="8"/>
  </w:num>
  <w:num w:numId="26">
    <w:abstractNumId w:val="23"/>
  </w:num>
  <w:num w:numId="27">
    <w:abstractNumId w:val="42"/>
  </w:num>
  <w:num w:numId="28">
    <w:abstractNumId w:val="9"/>
  </w:num>
  <w:num w:numId="29">
    <w:abstractNumId w:val="3"/>
  </w:num>
  <w:num w:numId="30">
    <w:abstractNumId w:val="25"/>
  </w:num>
  <w:num w:numId="31">
    <w:abstractNumId w:val="21"/>
  </w:num>
  <w:num w:numId="32">
    <w:abstractNumId w:val="30"/>
  </w:num>
  <w:num w:numId="33">
    <w:abstractNumId w:val="5"/>
  </w:num>
  <w:num w:numId="34">
    <w:abstractNumId w:val="1"/>
  </w:num>
  <w:num w:numId="35">
    <w:abstractNumId w:val="19"/>
  </w:num>
  <w:num w:numId="36">
    <w:abstractNumId w:val="10"/>
  </w:num>
  <w:num w:numId="37">
    <w:abstractNumId w:val="20"/>
  </w:num>
  <w:num w:numId="38">
    <w:abstractNumId w:val="0"/>
  </w:num>
  <w:num w:numId="39">
    <w:abstractNumId w:val="26"/>
  </w:num>
  <w:num w:numId="40">
    <w:abstractNumId w:val="36"/>
  </w:num>
  <w:num w:numId="41">
    <w:abstractNumId w:val="37"/>
  </w:num>
  <w:num w:numId="42">
    <w:abstractNumId w:val="2"/>
  </w:num>
  <w:num w:numId="43">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AC7"/>
    <w:rsid w:val="00000FB8"/>
    <w:rsid w:val="000011B1"/>
    <w:rsid w:val="00001FE0"/>
    <w:rsid w:val="00002491"/>
    <w:rsid w:val="000039F3"/>
    <w:rsid w:val="000044D0"/>
    <w:rsid w:val="00004533"/>
    <w:rsid w:val="000045BA"/>
    <w:rsid w:val="00004796"/>
    <w:rsid w:val="00004E98"/>
    <w:rsid w:val="000052C5"/>
    <w:rsid w:val="000054E4"/>
    <w:rsid w:val="00005A1E"/>
    <w:rsid w:val="00005A82"/>
    <w:rsid w:val="00005BD8"/>
    <w:rsid w:val="00005DAC"/>
    <w:rsid w:val="0000635C"/>
    <w:rsid w:val="000068B3"/>
    <w:rsid w:val="00006B2D"/>
    <w:rsid w:val="00006ED1"/>
    <w:rsid w:val="0000715D"/>
    <w:rsid w:val="000073BC"/>
    <w:rsid w:val="000073F9"/>
    <w:rsid w:val="000077F4"/>
    <w:rsid w:val="00010C9B"/>
    <w:rsid w:val="00010E9A"/>
    <w:rsid w:val="00011555"/>
    <w:rsid w:val="00011B20"/>
    <w:rsid w:val="00012102"/>
    <w:rsid w:val="0001294B"/>
    <w:rsid w:val="00012A8D"/>
    <w:rsid w:val="00012C5E"/>
    <w:rsid w:val="00012E60"/>
    <w:rsid w:val="000133D5"/>
    <w:rsid w:val="00013F17"/>
    <w:rsid w:val="000144BC"/>
    <w:rsid w:val="0001472B"/>
    <w:rsid w:val="00014BB3"/>
    <w:rsid w:val="00015A9D"/>
    <w:rsid w:val="000175C5"/>
    <w:rsid w:val="00017B9B"/>
    <w:rsid w:val="000202F6"/>
    <w:rsid w:val="00020AC4"/>
    <w:rsid w:val="00020FB9"/>
    <w:rsid w:val="00021336"/>
    <w:rsid w:val="00021824"/>
    <w:rsid w:val="000218FB"/>
    <w:rsid w:val="00021B56"/>
    <w:rsid w:val="00022253"/>
    <w:rsid w:val="00023832"/>
    <w:rsid w:val="00023868"/>
    <w:rsid w:val="000239EB"/>
    <w:rsid w:val="00023C7A"/>
    <w:rsid w:val="00023CA7"/>
    <w:rsid w:val="00023DFE"/>
    <w:rsid w:val="00024356"/>
    <w:rsid w:val="000244F0"/>
    <w:rsid w:val="00024550"/>
    <w:rsid w:val="00024CA2"/>
    <w:rsid w:val="000260E2"/>
    <w:rsid w:val="000262E7"/>
    <w:rsid w:val="000263FC"/>
    <w:rsid w:val="00026F4F"/>
    <w:rsid w:val="000270EF"/>
    <w:rsid w:val="0002750F"/>
    <w:rsid w:val="00030DED"/>
    <w:rsid w:val="00030EDE"/>
    <w:rsid w:val="000310BA"/>
    <w:rsid w:val="000315BC"/>
    <w:rsid w:val="0003165F"/>
    <w:rsid w:val="00031A61"/>
    <w:rsid w:val="00031DC7"/>
    <w:rsid w:val="00032333"/>
    <w:rsid w:val="00032AA7"/>
    <w:rsid w:val="00032BB9"/>
    <w:rsid w:val="0003303F"/>
    <w:rsid w:val="00033CEE"/>
    <w:rsid w:val="0003494D"/>
    <w:rsid w:val="00034A29"/>
    <w:rsid w:val="00035383"/>
    <w:rsid w:val="00035800"/>
    <w:rsid w:val="00035C52"/>
    <w:rsid w:val="00036495"/>
    <w:rsid w:val="00036782"/>
    <w:rsid w:val="0003765C"/>
    <w:rsid w:val="00037BB1"/>
    <w:rsid w:val="00040922"/>
    <w:rsid w:val="00041370"/>
    <w:rsid w:val="00041B67"/>
    <w:rsid w:val="000423C4"/>
    <w:rsid w:val="000423D3"/>
    <w:rsid w:val="00042A41"/>
    <w:rsid w:val="0004348E"/>
    <w:rsid w:val="00043563"/>
    <w:rsid w:val="000439B5"/>
    <w:rsid w:val="0004413D"/>
    <w:rsid w:val="000442F9"/>
    <w:rsid w:val="0004436D"/>
    <w:rsid w:val="000446F1"/>
    <w:rsid w:val="0004603D"/>
    <w:rsid w:val="00046306"/>
    <w:rsid w:val="000463E2"/>
    <w:rsid w:val="0004671B"/>
    <w:rsid w:val="000473EB"/>
    <w:rsid w:val="0005006B"/>
    <w:rsid w:val="000500DE"/>
    <w:rsid w:val="0005092C"/>
    <w:rsid w:val="00050D39"/>
    <w:rsid w:val="0005197F"/>
    <w:rsid w:val="00052129"/>
    <w:rsid w:val="00054084"/>
    <w:rsid w:val="000540B4"/>
    <w:rsid w:val="000542B9"/>
    <w:rsid w:val="000543E5"/>
    <w:rsid w:val="000544CD"/>
    <w:rsid w:val="000550C5"/>
    <w:rsid w:val="0005530D"/>
    <w:rsid w:val="00055639"/>
    <w:rsid w:val="00056577"/>
    <w:rsid w:val="000569B7"/>
    <w:rsid w:val="0005738C"/>
    <w:rsid w:val="00057B8E"/>
    <w:rsid w:val="00057C9B"/>
    <w:rsid w:val="00060D4A"/>
    <w:rsid w:val="00061171"/>
    <w:rsid w:val="000619B7"/>
    <w:rsid w:val="00061B70"/>
    <w:rsid w:val="00061C99"/>
    <w:rsid w:val="00062A1B"/>
    <w:rsid w:val="00062C65"/>
    <w:rsid w:val="00062F13"/>
    <w:rsid w:val="00063255"/>
    <w:rsid w:val="00063E8D"/>
    <w:rsid w:val="00064864"/>
    <w:rsid w:val="00064D97"/>
    <w:rsid w:val="000654AF"/>
    <w:rsid w:val="000655D3"/>
    <w:rsid w:val="00065B33"/>
    <w:rsid w:val="00065DC5"/>
    <w:rsid w:val="00065F9C"/>
    <w:rsid w:val="00066550"/>
    <w:rsid w:val="000665A0"/>
    <w:rsid w:val="00066813"/>
    <w:rsid w:val="00066A04"/>
    <w:rsid w:val="000672C8"/>
    <w:rsid w:val="00067788"/>
    <w:rsid w:val="00070B58"/>
    <w:rsid w:val="00070C32"/>
    <w:rsid w:val="00071028"/>
    <w:rsid w:val="00071395"/>
    <w:rsid w:val="00071782"/>
    <w:rsid w:val="00071932"/>
    <w:rsid w:val="00071A6C"/>
    <w:rsid w:val="00071B86"/>
    <w:rsid w:val="00071C4B"/>
    <w:rsid w:val="00072301"/>
    <w:rsid w:val="000737C1"/>
    <w:rsid w:val="00073C0B"/>
    <w:rsid w:val="0007431C"/>
    <w:rsid w:val="00074492"/>
    <w:rsid w:val="00074E85"/>
    <w:rsid w:val="00075EAA"/>
    <w:rsid w:val="00076F2E"/>
    <w:rsid w:val="000771BC"/>
    <w:rsid w:val="0007738A"/>
    <w:rsid w:val="00077B94"/>
    <w:rsid w:val="0008172F"/>
    <w:rsid w:val="000817BB"/>
    <w:rsid w:val="00081EDD"/>
    <w:rsid w:val="000825A8"/>
    <w:rsid w:val="00082970"/>
    <w:rsid w:val="0008311D"/>
    <w:rsid w:val="00084196"/>
    <w:rsid w:val="000846B1"/>
    <w:rsid w:val="000848AD"/>
    <w:rsid w:val="0008620B"/>
    <w:rsid w:val="00086459"/>
    <w:rsid w:val="0008677B"/>
    <w:rsid w:val="0008768D"/>
    <w:rsid w:val="000901E7"/>
    <w:rsid w:val="000902AF"/>
    <w:rsid w:val="00090B92"/>
    <w:rsid w:val="00090CAF"/>
    <w:rsid w:val="000911C3"/>
    <w:rsid w:val="0009121A"/>
    <w:rsid w:val="000912BA"/>
    <w:rsid w:val="000915D8"/>
    <w:rsid w:val="0009172C"/>
    <w:rsid w:val="000921D8"/>
    <w:rsid w:val="0009256E"/>
    <w:rsid w:val="00093151"/>
    <w:rsid w:val="000932B7"/>
    <w:rsid w:val="000934D8"/>
    <w:rsid w:val="000938C1"/>
    <w:rsid w:val="00093EF7"/>
    <w:rsid w:val="000941F3"/>
    <w:rsid w:val="00094490"/>
    <w:rsid w:val="00094963"/>
    <w:rsid w:val="00094DCA"/>
    <w:rsid w:val="00095148"/>
    <w:rsid w:val="000955FD"/>
    <w:rsid w:val="000957AE"/>
    <w:rsid w:val="00095AD3"/>
    <w:rsid w:val="00095FA3"/>
    <w:rsid w:val="000970AB"/>
    <w:rsid w:val="00097104"/>
    <w:rsid w:val="00097FDD"/>
    <w:rsid w:val="000A09E6"/>
    <w:rsid w:val="000A1946"/>
    <w:rsid w:val="000A1C10"/>
    <w:rsid w:val="000A286D"/>
    <w:rsid w:val="000A29D3"/>
    <w:rsid w:val="000A2B61"/>
    <w:rsid w:val="000A3118"/>
    <w:rsid w:val="000A4587"/>
    <w:rsid w:val="000A5170"/>
    <w:rsid w:val="000A545B"/>
    <w:rsid w:val="000A5888"/>
    <w:rsid w:val="000A58E5"/>
    <w:rsid w:val="000A6751"/>
    <w:rsid w:val="000B17A5"/>
    <w:rsid w:val="000B1961"/>
    <w:rsid w:val="000B24C9"/>
    <w:rsid w:val="000B299E"/>
    <w:rsid w:val="000B33C5"/>
    <w:rsid w:val="000B33F4"/>
    <w:rsid w:val="000B343B"/>
    <w:rsid w:val="000B3F10"/>
    <w:rsid w:val="000B5157"/>
    <w:rsid w:val="000B550D"/>
    <w:rsid w:val="000B5DB2"/>
    <w:rsid w:val="000B6B7D"/>
    <w:rsid w:val="000B6C6E"/>
    <w:rsid w:val="000C049D"/>
    <w:rsid w:val="000C14D6"/>
    <w:rsid w:val="000C1A23"/>
    <w:rsid w:val="000C1E41"/>
    <w:rsid w:val="000C1F1C"/>
    <w:rsid w:val="000C2DD2"/>
    <w:rsid w:val="000C3456"/>
    <w:rsid w:val="000C34EE"/>
    <w:rsid w:val="000C38D5"/>
    <w:rsid w:val="000C4E3F"/>
    <w:rsid w:val="000C55D2"/>
    <w:rsid w:val="000C660F"/>
    <w:rsid w:val="000C6982"/>
    <w:rsid w:val="000C6995"/>
    <w:rsid w:val="000C7A23"/>
    <w:rsid w:val="000C7B88"/>
    <w:rsid w:val="000D047C"/>
    <w:rsid w:val="000D057C"/>
    <w:rsid w:val="000D09B2"/>
    <w:rsid w:val="000D25AA"/>
    <w:rsid w:val="000D25D2"/>
    <w:rsid w:val="000D2847"/>
    <w:rsid w:val="000D2880"/>
    <w:rsid w:val="000D2C05"/>
    <w:rsid w:val="000D405D"/>
    <w:rsid w:val="000D44B5"/>
    <w:rsid w:val="000D4A70"/>
    <w:rsid w:val="000D5BFC"/>
    <w:rsid w:val="000D601D"/>
    <w:rsid w:val="000D63C5"/>
    <w:rsid w:val="000D65AB"/>
    <w:rsid w:val="000D6A01"/>
    <w:rsid w:val="000D6C58"/>
    <w:rsid w:val="000D6E75"/>
    <w:rsid w:val="000D73BA"/>
    <w:rsid w:val="000E0609"/>
    <w:rsid w:val="000E067D"/>
    <w:rsid w:val="000E0684"/>
    <w:rsid w:val="000E0F72"/>
    <w:rsid w:val="000E13EB"/>
    <w:rsid w:val="000E163B"/>
    <w:rsid w:val="000E18BD"/>
    <w:rsid w:val="000E1F65"/>
    <w:rsid w:val="000E278B"/>
    <w:rsid w:val="000E2CEF"/>
    <w:rsid w:val="000E2DDA"/>
    <w:rsid w:val="000E3AE5"/>
    <w:rsid w:val="000E3ED3"/>
    <w:rsid w:val="000E4195"/>
    <w:rsid w:val="000E509B"/>
    <w:rsid w:val="000E53C3"/>
    <w:rsid w:val="000E668F"/>
    <w:rsid w:val="000E6DB8"/>
    <w:rsid w:val="000E6ED3"/>
    <w:rsid w:val="000F075A"/>
    <w:rsid w:val="000F0855"/>
    <w:rsid w:val="000F0C3B"/>
    <w:rsid w:val="000F0DF6"/>
    <w:rsid w:val="000F13FD"/>
    <w:rsid w:val="000F1480"/>
    <w:rsid w:val="000F2535"/>
    <w:rsid w:val="000F2D46"/>
    <w:rsid w:val="000F39EF"/>
    <w:rsid w:val="000F3E4C"/>
    <w:rsid w:val="000F4033"/>
    <w:rsid w:val="000F4114"/>
    <w:rsid w:val="000F43B0"/>
    <w:rsid w:val="000F4833"/>
    <w:rsid w:val="000F4EBF"/>
    <w:rsid w:val="000F5480"/>
    <w:rsid w:val="000F6147"/>
    <w:rsid w:val="000F62B7"/>
    <w:rsid w:val="000F6717"/>
    <w:rsid w:val="000F7174"/>
    <w:rsid w:val="000F781B"/>
    <w:rsid w:val="00100033"/>
    <w:rsid w:val="00100483"/>
    <w:rsid w:val="00100500"/>
    <w:rsid w:val="00100885"/>
    <w:rsid w:val="00101216"/>
    <w:rsid w:val="001012B4"/>
    <w:rsid w:val="00101378"/>
    <w:rsid w:val="00101759"/>
    <w:rsid w:val="00101E12"/>
    <w:rsid w:val="001036B5"/>
    <w:rsid w:val="00104572"/>
    <w:rsid w:val="001046DB"/>
    <w:rsid w:val="0010559C"/>
    <w:rsid w:val="001055CD"/>
    <w:rsid w:val="001063DF"/>
    <w:rsid w:val="00106995"/>
    <w:rsid w:val="00106DD0"/>
    <w:rsid w:val="00106E3C"/>
    <w:rsid w:val="00106F28"/>
    <w:rsid w:val="00106F33"/>
    <w:rsid w:val="00107C0B"/>
    <w:rsid w:val="00110E95"/>
    <w:rsid w:val="00110E97"/>
    <w:rsid w:val="00112029"/>
    <w:rsid w:val="00112537"/>
    <w:rsid w:val="00112719"/>
    <w:rsid w:val="0011284D"/>
    <w:rsid w:val="001132CB"/>
    <w:rsid w:val="00113361"/>
    <w:rsid w:val="00114DB1"/>
    <w:rsid w:val="00114DEF"/>
    <w:rsid w:val="0011590A"/>
    <w:rsid w:val="0011627C"/>
    <w:rsid w:val="00116662"/>
    <w:rsid w:val="00116777"/>
    <w:rsid w:val="00117BE5"/>
    <w:rsid w:val="001202AD"/>
    <w:rsid w:val="001217E3"/>
    <w:rsid w:val="00122249"/>
    <w:rsid w:val="00122950"/>
    <w:rsid w:val="00123D1E"/>
    <w:rsid w:val="00123F9C"/>
    <w:rsid w:val="00124261"/>
    <w:rsid w:val="0012439E"/>
    <w:rsid w:val="00124CEB"/>
    <w:rsid w:val="00125555"/>
    <w:rsid w:val="001259D7"/>
    <w:rsid w:val="00125A1D"/>
    <w:rsid w:val="00125B18"/>
    <w:rsid w:val="00125FEB"/>
    <w:rsid w:val="001272BF"/>
    <w:rsid w:val="00130148"/>
    <w:rsid w:val="001307F0"/>
    <w:rsid w:val="00130EF6"/>
    <w:rsid w:val="00131460"/>
    <w:rsid w:val="00131F83"/>
    <w:rsid w:val="00132110"/>
    <w:rsid w:val="00132B9A"/>
    <w:rsid w:val="00133124"/>
    <w:rsid w:val="0013423B"/>
    <w:rsid w:val="0013480A"/>
    <w:rsid w:val="00134A7E"/>
    <w:rsid w:val="00134B2D"/>
    <w:rsid w:val="00135412"/>
    <w:rsid w:val="00135644"/>
    <w:rsid w:val="00135B83"/>
    <w:rsid w:val="00135E6E"/>
    <w:rsid w:val="00136052"/>
    <w:rsid w:val="00136D3F"/>
    <w:rsid w:val="00137C90"/>
    <w:rsid w:val="00137DC3"/>
    <w:rsid w:val="00140092"/>
    <w:rsid w:val="00140A5F"/>
    <w:rsid w:val="00140B4D"/>
    <w:rsid w:val="001415FD"/>
    <w:rsid w:val="0014172E"/>
    <w:rsid w:val="00141910"/>
    <w:rsid w:val="00141FFE"/>
    <w:rsid w:val="001421B4"/>
    <w:rsid w:val="001422B3"/>
    <w:rsid w:val="00142852"/>
    <w:rsid w:val="00142CF9"/>
    <w:rsid w:val="0014301C"/>
    <w:rsid w:val="00143088"/>
    <w:rsid w:val="00143653"/>
    <w:rsid w:val="001438A1"/>
    <w:rsid w:val="00143C9D"/>
    <w:rsid w:val="00144F5D"/>
    <w:rsid w:val="001454B3"/>
    <w:rsid w:val="00145602"/>
    <w:rsid w:val="00146C58"/>
    <w:rsid w:val="00146D15"/>
    <w:rsid w:val="00146D76"/>
    <w:rsid w:val="00146F33"/>
    <w:rsid w:val="00147B83"/>
    <w:rsid w:val="001506D3"/>
    <w:rsid w:val="00150E3E"/>
    <w:rsid w:val="001516CD"/>
    <w:rsid w:val="00152012"/>
    <w:rsid w:val="001532AA"/>
    <w:rsid w:val="00153569"/>
    <w:rsid w:val="0015393B"/>
    <w:rsid w:val="00153964"/>
    <w:rsid w:val="00153ADC"/>
    <w:rsid w:val="001546D9"/>
    <w:rsid w:val="001549C4"/>
    <w:rsid w:val="00154B1E"/>
    <w:rsid w:val="00154F4A"/>
    <w:rsid w:val="00155E6F"/>
    <w:rsid w:val="0015678B"/>
    <w:rsid w:val="00156882"/>
    <w:rsid w:val="00156DD7"/>
    <w:rsid w:val="001571E2"/>
    <w:rsid w:val="00157B27"/>
    <w:rsid w:val="0016001B"/>
    <w:rsid w:val="0016165A"/>
    <w:rsid w:val="00161AEF"/>
    <w:rsid w:val="00161F4F"/>
    <w:rsid w:val="001621E8"/>
    <w:rsid w:val="001622C6"/>
    <w:rsid w:val="001627AA"/>
    <w:rsid w:val="00162F8C"/>
    <w:rsid w:val="001630F3"/>
    <w:rsid w:val="00163204"/>
    <w:rsid w:val="001644FF"/>
    <w:rsid w:val="00164918"/>
    <w:rsid w:val="00164CFC"/>
    <w:rsid w:val="00165776"/>
    <w:rsid w:val="001661B4"/>
    <w:rsid w:val="001663AB"/>
    <w:rsid w:val="00166467"/>
    <w:rsid w:val="001667A8"/>
    <w:rsid w:val="00166961"/>
    <w:rsid w:val="00166962"/>
    <w:rsid w:val="0016734E"/>
    <w:rsid w:val="001679C6"/>
    <w:rsid w:val="00167C61"/>
    <w:rsid w:val="00167CA5"/>
    <w:rsid w:val="0017011F"/>
    <w:rsid w:val="00170610"/>
    <w:rsid w:val="00170AB1"/>
    <w:rsid w:val="00170E7C"/>
    <w:rsid w:val="0017178E"/>
    <w:rsid w:val="00171C29"/>
    <w:rsid w:val="001720AF"/>
    <w:rsid w:val="00172DE5"/>
    <w:rsid w:val="00173231"/>
    <w:rsid w:val="001738B8"/>
    <w:rsid w:val="001739D3"/>
    <w:rsid w:val="00173A93"/>
    <w:rsid w:val="00174642"/>
    <w:rsid w:val="00174A2D"/>
    <w:rsid w:val="00174A56"/>
    <w:rsid w:val="00174C0A"/>
    <w:rsid w:val="00174E47"/>
    <w:rsid w:val="00175109"/>
    <w:rsid w:val="001751AE"/>
    <w:rsid w:val="00175F0E"/>
    <w:rsid w:val="00176087"/>
    <w:rsid w:val="00176A18"/>
    <w:rsid w:val="001770CA"/>
    <w:rsid w:val="001770F0"/>
    <w:rsid w:val="0018004E"/>
    <w:rsid w:val="001804D3"/>
    <w:rsid w:val="001813EC"/>
    <w:rsid w:val="0018176A"/>
    <w:rsid w:val="00181A60"/>
    <w:rsid w:val="00181FF6"/>
    <w:rsid w:val="001836E5"/>
    <w:rsid w:val="0018380A"/>
    <w:rsid w:val="001840E4"/>
    <w:rsid w:val="00184107"/>
    <w:rsid w:val="00184328"/>
    <w:rsid w:val="00184775"/>
    <w:rsid w:val="00185461"/>
    <w:rsid w:val="001863AD"/>
    <w:rsid w:val="001869CD"/>
    <w:rsid w:val="00186E6A"/>
    <w:rsid w:val="0019003C"/>
    <w:rsid w:val="00190BBD"/>
    <w:rsid w:val="00191802"/>
    <w:rsid w:val="00191973"/>
    <w:rsid w:val="00191F87"/>
    <w:rsid w:val="001928CF"/>
    <w:rsid w:val="00192E5B"/>
    <w:rsid w:val="0019301B"/>
    <w:rsid w:val="00193524"/>
    <w:rsid w:val="0019360B"/>
    <w:rsid w:val="00195840"/>
    <w:rsid w:val="00196073"/>
    <w:rsid w:val="0019676E"/>
    <w:rsid w:val="00196FB7"/>
    <w:rsid w:val="001A00A0"/>
    <w:rsid w:val="001A0272"/>
    <w:rsid w:val="001A05BE"/>
    <w:rsid w:val="001A167C"/>
    <w:rsid w:val="001A1A39"/>
    <w:rsid w:val="001A1D64"/>
    <w:rsid w:val="001A2ED3"/>
    <w:rsid w:val="001A308F"/>
    <w:rsid w:val="001A35FA"/>
    <w:rsid w:val="001A3BF6"/>
    <w:rsid w:val="001A4777"/>
    <w:rsid w:val="001A4B9F"/>
    <w:rsid w:val="001A5878"/>
    <w:rsid w:val="001A598D"/>
    <w:rsid w:val="001A59FF"/>
    <w:rsid w:val="001A5DD5"/>
    <w:rsid w:val="001A6508"/>
    <w:rsid w:val="001A660D"/>
    <w:rsid w:val="001A686C"/>
    <w:rsid w:val="001A70EE"/>
    <w:rsid w:val="001A71C4"/>
    <w:rsid w:val="001A7899"/>
    <w:rsid w:val="001A7CC3"/>
    <w:rsid w:val="001B038A"/>
    <w:rsid w:val="001B07B2"/>
    <w:rsid w:val="001B0CE5"/>
    <w:rsid w:val="001B233B"/>
    <w:rsid w:val="001B2459"/>
    <w:rsid w:val="001B2CB1"/>
    <w:rsid w:val="001B3724"/>
    <w:rsid w:val="001B3A44"/>
    <w:rsid w:val="001B42E8"/>
    <w:rsid w:val="001B44AF"/>
    <w:rsid w:val="001B45C4"/>
    <w:rsid w:val="001B477D"/>
    <w:rsid w:val="001B60F5"/>
    <w:rsid w:val="001B73B2"/>
    <w:rsid w:val="001B791B"/>
    <w:rsid w:val="001B7929"/>
    <w:rsid w:val="001B7A46"/>
    <w:rsid w:val="001B7E97"/>
    <w:rsid w:val="001B7FD7"/>
    <w:rsid w:val="001C0062"/>
    <w:rsid w:val="001C04E0"/>
    <w:rsid w:val="001C1087"/>
    <w:rsid w:val="001C19C9"/>
    <w:rsid w:val="001C1E4A"/>
    <w:rsid w:val="001C379B"/>
    <w:rsid w:val="001C3829"/>
    <w:rsid w:val="001C3ACF"/>
    <w:rsid w:val="001C4167"/>
    <w:rsid w:val="001C4172"/>
    <w:rsid w:val="001C5235"/>
    <w:rsid w:val="001C5863"/>
    <w:rsid w:val="001C58E3"/>
    <w:rsid w:val="001C5AA6"/>
    <w:rsid w:val="001C5BFE"/>
    <w:rsid w:val="001C6A92"/>
    <w:rsid w:val="001C6ACB"/>
    <w:rsid w:val="001C6E50"/>
    <w:rsid w:val="001C7A50"/>
    <w:rsid w:val="001D1051"/>
    <w:rsid w:val="001D1720"/>
    <w:rsid w:val="001D1F64"/>
    <w:rsid w:val="001D226F"/>
    <w:rsid w:val="001D24BF"/>
    <w:rsid w:val="001D29B3"/>
    <w:rsid w:val="001D360D"/>
    <w:rsid w:val="001D42D8"/>
    <w:rsid w:val="001D489F"/>
    <w:rsid w:val="001D4BA1"/>
    <w:rsid w:val="001D537A"/>
    <w:rsid w:val="001D5DCB"/>
    <w:rsid w:val="001D5EEB"/>
    <w:rsid w:val="001D6673"/>
    <w:rsid w:val="001D6DF4"/>
    <w:rsid w:val="001D713A"/>
    <w:rsid w:val="001D764E"/>
    <w:rsid w:val="001E000B"/>
    <w:rsid w:val="001E0268"/>
    <w:rsid w:val="001E0610"/>
    <w:rsid w:val="001E0912"/>
    <w:rsid w:val="001E093E"/>
    <w:rsid w:val="001E0DA0"/>
    <w:rsid w:val="001E10CD"/>
    <w:rsid w:val="001E12FC"/>
    <w:rsid w:val="001E1930"/>
    <w:rsid w:val="001E20AF"/>
    <w:rsid w:val="001E3941"/>
    <w:rsid w:val="001E39FA"/>
    <w:rsid w:val="001E52F6"/>
    <w:rsid w:val="001E5461"/>
    <w:rsid w:val="001E577A"/>
    <w:rsid w:val="001E589A"/>
    <w:rsid w:val="001E6AF3"/>
    <w:rsid w:val="001E6C61"/>
    <w:rsid w:val="001E6D86"/>
    <w:rsid w:val="001E6F12"/>
    <w:rsid w:val="001E7A78"/>
    <w:rsid w:val="001E7BA0"/>
    <w:rsid w:val="001E7C09"/>
    <w:rsid w:val="001F03DD"/>
    <w:rsid w:val="001F131B"/>
    <w:rsid w:val="001F17C9"/>
    <w:rsid w:val="001F1F88"/>
    <w:rsid w:val="001F28CB"/>
    <w:rsid w:val="001F32C5"/>
    <w:rsid w:val="001F375A"/>
    <w:rsid w:val="001F3997"/>
    <w:rsid w:val="001F3F8C"/>
    <w:rsid w:val="001F3FC5"/>
    <w:rsid w:val="001F42CF"/>
    <w:rsid w:val="001F49E9"/>
    <w:rsid w:val="001F4E9C"/>
    <w:rsid w:val="001F511B"/>
    <w:rsid w:val="001F5CA6"/>
    <w:rsid w:val="001F6541"/>
    <w:rsid w:val="001F66CF"/>
    <w:rsid w:val="001F7232"/>
    <w:rsid w:val="001F7556"/>
    <w:rsid w:val="001F7B50"/>
    <w:rsid w:val="002001FE"/>
    <w:rsid w:val="00200C8D"/>
    <w:rsid w:val="00200D3D"/>
    <w:rsid w:val="00200F1A"/>
    <w:rsid w:val="00201426"/>
    <w:rsid w:val="00201D33"/>
    <w:rsid w:val="00202795"/>
    <w:rsid w:val="0020282E"/>
    <w:rsid w:val="002029EC"/>
    <w:rsid w:val="0020360E"/>
    <w:rsid w:val="00203F00"/>
    <w:rsid w:val="00203F6F"/>
    <w:rsid w:val="00204279"/>
    <w:rsid w:val="002042B6"/>
    <w:rsid w:val="00204612"/>
    <w:rsid w:val="0020497F"/>
    <w:rsid w:val="00204AFB"/>
    <w:rsid w:val="00205CF6"/>
    <w:rsid w:val="002060CE"/>
    <w:rsid w:val="00206A60"/>
    <w:rsid w:val="00206B2C"/>
    <w:rsid w:val="00207394"/>
    <w:rsid w:val="0021047F"/>
    <w:rsid w:val="002105DF"/>
    <w:rsid w:val="0021066A"/>
    <w:rsid w:val="00210EBA"/>
    <w:rsid w:val="00211941"/>
    <w:rsid w:val="00213121"/>
    <w:rsid w:val="00213C2E"/>
    <w:rsid w:val="002158A6"/>
    <w:rsid w:val="00215C20"/>
    <w:rsid w:val="00215C47"/>
    <w:rsid w:val="00215DDB"/>
    <w:rsid w:val="002164CA"/>
    <w:rsid w:val="00217895"/>
    <w:rsid w:val="00217E5F"/>
    <w:rsid w:val="00217FA4"/>
    <w:rsid w:val="0022060B"/>
    <w:rsid w:val="00220762"/>
    <w:rsid w:val="002207E4"/>
    <w:rsid w:val="00220C64"/>
    <w:rsid w:val="00220DFA"/>
    <w:rsid w:val="00221422"/>
    <w:rsid w:val="00221BC3"/>
    <w:rsid w:val="00222068"/>
    <w:rsid w:val="002221C3"/>
    <w:rsid w:val="002223D5"/>
    <w:rsid w:val="00222B9F"/>
    <w:rsid w:val="0022316F"/>
    <w:rsid w:val="00223355"/>
    <w:rsid w:val="00224291"/>
    <w:rsid w:val="0022443A"/>
    <w:rsid w:val="002255A1"/>
    <w:rsid w:val="0022584F"/>
    <w:rsid w:val="00225A81"/>
    <w:rsid w:val="0022631D"/>
    <w:rsid w:val="00226CE9"/>
    <w:rsid w:val="00227D9C"/>
    <w:rsid w:val="0023048C"/>
    <w:rsid w:val="00230CF9"/>
    <w:rsid w:val="00231050"/>
    <w:rsid w:val="00231E3F"/>
    <w:rsid w:val="00233337"/>
    <w:rsid w:val="002334CE"/>
    <w:rsid w:val="002339B4"/>
    <w:rsid w:val="00234170"/>
    <w:rsid w:val="00234609"/>
    <w:rsid w:val="0023462B"/>
    <w:rsid w:val="00234E55"/>
    <w:rsid w:val="00235A9D"/>
    <w:rsid w:val="0023670D"/>
    <w:rsid w:val="00236A2B"/>
    <w:rsid w:val="00236D1F"/>
    <w:rsid w:val="00237880"/>
    <w:rsid w:val="00237A03"/>
    <w:rsid w:val="00237FFD"/>
    <w:rsid w:val="00240622"/>
    <w:rsid w:val="00240C6C"/>
    <w:rsid w:val="00241228"/>
    <w:rsid w:val="00241647"/>
    <w:rsid w:val="002417F8"/>
    <w:rsid w:val="00241B8C"/>
    <w:rsid w:val="00241DA9"/>
    <w:rsid w:val="00241F9D"/>
    <w:rsid w:val="00243013"/>
    <w:rsid w:val="0024351A"/>
    <w:rsid w:val="00243EE0"/>
    <w:rsid w:val="00245425"/>
    <w:rsid w:val="00245671"/>
    <w:rsid w:val="00245DD5"/>
    <w:rsid w:val="00245E93"/>
    <w:rsid w:val="00245F7A"/>
    <w:rsid w:val="00245FD2"/>
    <w:rsid w:val="002466CE"/>
    <w:rsid w:val="002472A2"/>
    <w:rsid w:val="00247BE9"/>
    <w:rsid w:val="002507B9"/>
    <w:rsid w:val="002511A9"/>
    <w:rsid w:val="002513F3"/>
    <w:rsid w:val="00251427"/>
    <w:rsid w:val="00251C83"/>
    <w:rsid w:val="0025237B"/>
    <w:rsid w:val="002523A8"/>
    <w:rsid w:val="00253059"/>
    <w:rsid w:val="0025370C"/>
    <w:rsid w:val="0025398F"/>
    <w:rsid w:val="002549C7"/>
    <w:rsid w:val="00254F0C"/>
    <w:rsid w:val="00255095"/>
    <w:rsid w:val="00255A3D"/>
    <w:rsid w:val="00255CFA"/>
    <w:rsid w:val="00256281"/>
    <w:rsid w:val="00256783"/>
    <w:rsid w:val="002569A6"/>
    <w:rsid w:val="00257C8F"/>
    <w:rsid w:val="00257D29"/>
    <w:rsid w:val="002601DA"/>
    <w:rsid w:val="00260BC8"/>
    <w:rsid w:val="002611AE"/>
    <w:rsid w:val="00261465"/>
    <w:rsid w:val="00261483"/>
    <w:rsid w:val="0026200E"/>
    <w:rsid w:val="00262288"/>
    <w:rsid w:val="00262672"/>
    <w:rsid w:val="00262BAC"/>
    <w:rsid w:val="00262DE6"/>
    <w:rsid w:val="00262DF8"/>
    <w:rsid w:val="0026369F"/>
    <w:rsid w:val="00263B46"/>
    <w:rsid w:val="00263C6C"/>
    <w:rsid w:val="002648DE"/>
    <w:rsid w:val="002651AC"/>
    <w:rsid w:val="00265284"/>
    <w:rsid w:val="00265453"/>
    <w:rsid w:val="00265C27"/>
    <w:rsid w:val="002660A0"/>
    <w:rsid w:val="002669B3"/>
    <w:rsid w:val="00267080"/>
    <w:rsid w:val="00267860"/>
    <w:rsid w:val="002700F0"/>
    <w:rsid w:val="0027053D"/>
    <w:rsid w:val="002705C9"/>
    <w:rsid w:val="002705ED"/>
    <w:rsid w:val="002709F4"/>
    <w:rsid w:val="002713BD"/>
    <w:rsid w:val="00271CE7"/>
    <w:rsid w:val="00273333"/>
    <w:rsid w:val="0027341D"/>
    <w:rsid w:val="00273F49"/>
    <w:rsid w:val="002743DD"/>
    <w:rsid w:val="0027484E"/>
    <w:rsid w:val="00275175"/>
    <w:rsid w:val="0027567D"/>
    <w:rsid w:val="002757FA"/>
    <w:rsid w:val="00275B39"/>
    <w:rsid w:val="00275C8C"/>
    <w:rsid w:val="00275F20"/>
    <w:rsid w:val="002760B3"/>
    <w:rsid w:val="00277167"/>
    <w:rsid w:val="002773CF"/>
    <w:rsid w:val="002802EC"/>
    <w:rsid w:val="002805E8"/>
    <w:rsid w:val="002808D1"/>
    <w:rsid w:val="00280912"/>
    <w:rsid w:val="002819CA"/>
    <w:rsid w:val="00281E9A"/>
    <w:rsid w:val="00282ABF"/>
    <w:rsid w:val="00282D4A"/>
    <w:rsid w:val="002836DF"/>
    <w:rsid w:val="002839CD"/>
    <w:rsid w:val="00283D80"/>
    <w:rsid w:val="00284290"/>
    <w:rsid w:val="00284412"/>
    <w:rsid w:val="00284660"/>
    <w:rsid w:val="00284836"/>
    <w:rsid w:val="0028506D"/>
    <w:rsid w:val="0028515E"/>
    <w:rsid w:val="002853BF"/>
    <w:rsid w:val="00285578"/>
    <w:rsid w:val="002855A0"/>
    <w:rsid w:val="00285CCE"/>
    <w:rsid w:val="00287484"/>
    <w:rsid w:val="002875DD"/>
    <w:rsid w:val="00287E86"/>
    <w:rsid w:val="00290785"/>
    <w:rsid w:val="00290A87"/>
    <w:rsid w:val="002910FD"/>
    <w:rsid w:val="002911BF"/>
    <w:rsid w:val="00291AA9"/>
    <w:rsid w:val="00291E48"/>
    <w:rsid w:val="0029229B"/>
    <w:rsid w:val="00293874"/>
    <w:rsid w:val="00293B39"/>
    <w:rsid w:val="00293D5A"/>
    <w:rsid w:val="00294158"/>
    <w:rsid w:val="00294440"/>
    <w:rsid w:val="00295FC3"/>
    <w:rsid w:val="00296765"/>
    <w:rsid w:val="00296816"/>
    <w:rsid w:val="00296819"/>
    <w:rsid w:val="00296A34"/>
    <w:rsid w:val="002974ED"/>
    <w:rsid w:val="002977E3"/>
    <w:rsid w:val="002A085E"/>
    <w:rsid w:val="002A1169"/>
    <w:rsid w:val="002A19B2"/>
    <w:rsid w:val="002A1D8D"/>
    <w:rsid w:val="002A2C86"/>
    <w:rsid w:val="002A2CB8"/>
    <w:rsid w:val="002A3102"/>
    <w:rsid w:val="002A3611"/>
    <w:rsid w:val="002A3CC9"/>
    <w:rsid w:val="002A4533"/>
    <w:rsid w:val="002A453C"/>
    <w:rsid w:val="002A470C"/>
    <w:rsid w:val="002A474B"/>
    <w:rsid w:val="002A4864"/>
    <w:rsid w:val="002A561F"/>
    <w:rsid w:val="002A60D2"/>
    <w:rsid w:val="002A6609"/>
    <w:rsid w:val="002A6B2C"/>
    <w:rsid w:val="002A7833"/>
    <w:rsid w:val="002A7C50"/>
    <w:rsid w:val="002A7F58"/>
    <w:rsid w:val="002B06C5"/>
    <w:rsid w:val="002B0A2C"/>
    <w:rsid w:val="002B1BA7"/>
    <w:rsid w:val="002B1CDD"/>
    <w:rsid w:val="002B24A5"/>
    <w:rsid w:val="002B27F8"/>
    <w:rsid w:val="002B2A15"/>
    <w:rsid w:val="002B2E9B"/>
    <w:rsid w:val="002B30A4"/>
    <w:rsid w:val="002B3512"/>
    <w:rsid w:val="002B4F0E"/>
    <w:rsid w:val="002B57A1"/>
    <w:rsid w:val="002B67E9"/>
    <w:rsid w:val="002B6B92"/>
    <w:rsid w:val="002B7E31"/>
    <w:rsid w:val="002C060E"/>
    <w:rsid w:val="002C08A1"/>
    <w:rsid w:val="002C0AB5"/>
    <w:rsid w:val="002C1326"/>
    <w:rsid w:val="002C1444"/>
    <w:rsid w:val="002C14A5"/>
    <w:rsid w:val="002C15BC"/>
    <w:rsid w:val="002C1934"/>
    <w:rsid w:val="002C1D41"/>
    <w:rsid w:val="002C2123"/>
    <w:rsid w:val="002C2299"/>
    <w:rsid w:val="002C399B"/>
    <w:rsid w:val="002C3C4F"/>
    <w:rsid w:val="002C46F8"/>
    <w:rsid w:val="002C4AF5"/>
    <w:rsid w:val="002C4DF4"/>
    <w:rsid w:val="002C53F8"/>
    <w:rsid w:val="002C54DB"/>
    <w:rsid w:val="002C56D2"/>
    <w:rsid w:val="002C61C7"/>
    <w:rsid w:val="002C6768"/>
    <w:rsid w:val="002C6B68"/>
    <w:rsid w:val="002C7009"/>
    <w:rsid w:val="002C766E"/>
    <w:rsid w:val="002C76CE"/>
    <w:rsid w:val="002D0865"/>
    <w:rsid w:val="002D0AA8"/>
    <w:rsid w:val="002D0DEE"/>
    <w:rsid w:val="002D17A0"/>
    <w:rsid w:val="002D21D4"/>
    <w:rsid w:val="002D2834"/>
    <w:rsid w:val="002D35BA"/>
    <w:rsid w:val="002D3F34"/>
    <w:rsid w:val="002D40AC"/>
    <w:rsid w:val="002D4343"/>
    <w:rsid w:val="002D4436"/>
    <w:rsid w:val="002D475D"/>
    <w:rsid w:val="002D491C"/>
    <w:rsid w:val="002D4D96"/>
    <w:rsid w:val="002D65A3"/>
    <w:rsid w:val="002D65BE"/>
    <w:rsid w:val="002D69CD"/>
    <w:rsid w:val="002D6A0F"/>
    <w:rsid w:val="002D6B3D"/>
    <w:rsid w:val="002D7547"/>
    <w:rsid w:val="002D792B"/>
    <w:rsid w:val="002D7984"/>
    <w:rsid w:val="002D7AC7"/>
    <w:rsid w:val="002E09D4"/>
    <w:rsid w:val="002E285B"/>
    <w:rsid w:val="002E3265"/>
    <w:rsid w:val="002E3A54"/>
    <w:rsid w:val="002E3F74"/>
    <w:rsid w:val="002E43BB"/>
    <w:rsid w:val="002E4BF6"/>
    <w:rsid w:val="002E4EE3"/>
    <w:rsid w:val="002E57A8"/>
    <w:rsid w:val="002E5C59"/>
    <w:rsid w:val="002E6554"/>
    <w:rsid w:val="002E701C"/>
    <w:rsid w:val="002E7600"/>
    <w:rsid w:val="002E7C65"/>
    <w:rsid w:val="002E7F16"/>
    <w:rsid w:val="002F0727"/>
    <w:rsid w:val="002F0E54"/>
    <w:rsid w:val="002F1753"/>
    <w:rsid w:val="002F1B7B"/>
    <w:rsid w:val="002F2658"/>
    <w:rsid w:val="002F2F1F"/>
    <w:rsid w:val="002F31A4"/>
    <w:rsid w:val="002F36ED"/>
    <w:rsid w:val="002F3902"/>
    <w:rsid w:val="002F3E70"/>
    <w:rsid w:val="002F443E"/>
    <w:rsid w:val="002F4456"/>
    <w:rsid w:val="002F4A32"/>
    <w:rsid w:val="002F4C1A"/>
    <w:rsid w:val="002F50E1"/>
    <w:rsid w:val="002F54DF"/>
    <w:rsid w:val="002F5BA8"/>
    <w:rsid w:val="002F5BBB"/>
    <w:rsid w:val="002F6904"/>
    <w:rsid w:val="002F77B3"/>
    <w:rsid w:val="002F7AC6"/>
    <w:rsid w:val="002F7CA5"/>
    <w:rsid w:val="002F7E8C"/>
    <w:rsid w:val="00300A54"/>
    <w:rsid w:val="00301254"/>
    <w:rsid w:val="003017CC"/>
    <w:rsid w:val="00301E75"/>
    <w:rsid w:val="0030255F"/>
    <w:rsid w:val="00303C25"/>
    <w:rsid w:val="00303CD6"/>
    <w:rsid w:val="00303F70"/>
    <w:rsid w:val="00303FD5"/>
    <w:rsid w:val="0030433D"/>
    <w:rsid w:val="00304844"/>
    <w:rsid w:val="00304885"/>
    <w:rsid w:val="00304DE7"/>
    <w:rsid w:val="003050E5"/>
    <w:rsid w:val="00305E5F"/>
    <w:rsid w:val="0030650F"/>
    <w:rsid w:val="003066C4"/>
    <w:rsid w:val="003072CA"/>
    <w:rsid w:val="003077E1"/>
    <w:rsid w:val="00307C9D"/>
    <w:rsid w:val="00307D1E"/>
    <w:rsid w:val="00307FCE"/>
    <w:rsid w:val="00310148"/>
    <w:rsid w:val="003101C0"/>
    <w:rsid w:val="00310EA6"/>
    <w:rsid w:val="00311377"/>
    <w:rsid w:val="00311700"/>
    <w:rsid w:val="00311C79"/>
    <w:rsid w:val="00311E45"/>
    <w:rsid w:val="00311EEC"/>
    <w:rsid w:val="003120A9"/>
    <w:rsid w:val="0031284D"/>
    <w:rsid w:val="00312AC5"/>
    <w:rsid w:val="00312E09"/>
    <w:rsid w:val="0031404C"/>
    <w:rsid w:val="003140AB"/>
    <w:rsid w:val="0031435C"/>
    <w:rsid w:val="003150D9"/>
    <w:rsid w:val="00315361"/>
    <w:rsid w:val="00315602"/>
    <w:rsid w:val="003158ED"/>
    <w:rsid w:val="00315C2B"/>
    <w:rsid w:val="00316711"/>
    <w:rsid w:val="00316CC9"/>
    <w:rsid w:val="0031724E"/>
    <w:rsid w:val="003179BF"/>
    <w:rsid w:val="003216F9"/>
    <w:rsid w:val="00321853"/>
    <w:rsid w:val="00321941"/>
    <w:rsid w:val="00321BF1"/>
    <w:rsid w:val="00321D63"/>
    <w:rsid w:val="00322270"/>
    <w:rsid w:val="00322336"/>
    <w:rsid w:val="00322429"/>
    <w:rsid w:val="00322CDF"/>
    <w:rsid w:val="00322E38"/>
    <w:rsid w:val="003236CF"/>
    <w:rsid w:val="00323D33"/>
    <w:rsid w:val="00324522"/>
    <w:rsid w:val="00324E06"/>
    <w:rsid w:val="003253AF"/>
    <w:rsid w:val="00326A83"/>
    <w:rsid w:val="00326C65"/>
    <w:rsid w:val="00327146"/>
    <w:rsid w:val="00327817"/>
    <w:rsid w:val="00327D1A"/>
    <w:rsid w:val="00331861"/>
    <w:rsid w:val="00332237"/>
    <w:rsid w:val="00332AB7"/>
    <w:rsid w:val="00332B04"/>
    <w:rsid w:val="00333151"/>
    <w:rsid w:val="00335348"/>
    <w:rsid w:val="00336833"/>
    <w:rsid w:val="00336C5B"/>
    <w:rsid w:val="00336CCF"/>
    <w:rsid w:val="0033715E"/>
    <w:rsid w:val="0033720F"/>
    <w:rsid w:val="0033724C"/>
    <w:rsid w:val="003379E6"/>
    <w:rsid w:val="00337A48"/>
    <w:rsid w:val="00340124"/>
    <w:rsid w:val="00340A96"/>
    <w:rsid w:val="00340BAF"/>
    <w:rsid w:val="003416D2"/>
    <w:rsid w:val="00341829"/>
    <w:rsid w:val="00342528"/>
    <w:rsid w:val="00342778"/>
    <w:rsid w:val="0034309D"/>
    <w:rsid w:val="00343A51"/>
    <w:rsid w:val="00343DF1"/>
    <w:rsid w:val="00344039"/>
    <w:rsid w:val="00344159"/>
    <w:rsid w:val="003443A1"/>
    <w:rsid w:val="00344AD2"/>
    <w:rsid w:val="0034550C"/>
    <w:rsid w:val="00345A1C"/>
    <w:rsid w:val="00345D7E"/>
    <w:rsid w:val="00345E09"/>
    <w:rsid w:val="00345E3E"/>
    <w:rsid w:val="00346292"/>
    <w:rsid w:val="00346351"/>
    <w:rsid w:val="00346518"/>
    <w:rsid w:val="00346DBC"/>
    <w:rsid w:val="003472BB"/>
    <w:rsid w:val="003473EA"/>
    <w:rsid w:val="00347503"/>
    <w:rsid w:val="00347892"/>
    <w:rsid w:val="00347EAB"/>
    <w:rsid w:val="00350EA9"/>
    <w:rsid w:val="00351481"/>
    <w:rsid w:val="003516B6"/>
    <w:rsid w:val="00352010"/>
    <w:rsid w:val="003534F4"/>
    <w:rsid w:val="003537C9"/>
    <w:rsid w:val="00353ABA"/>
    <w:rsid w:val="00353E0D"/>
    <w:rsid w:val="00353F8F"/>
    <w:rsid w:val="003543EF"/>
    <w:rsid w:val="003545E3"/>
    <w:rsid w:val="00354B9E"/>
    <w:rsid w:val="00354DD3"/>
    <w:rsid w:val="00355D42"/>
    <w:rsid w:val="00355DE1"/>
    <w:rsid w:val="00355EAB"/>
    <w:rsid w:val="00355F38"/>
    <w:rsid w:val="00356F6C"/>
    <w:rsid w:val="00356F98"/>
    <w:rsid w:val="00357CA6"/>
    <w:rsid w:val="00357D55"/>
    <w:rsid w:val="0036028B"/>
    <w:rsid w:val="00360981"/>
    <w:rsid w:val="00361076"/>
    <w:rsid w:val="00361184"/>
    <w:rsid w:val="0036142E"/>
    <w:rsid w:val="00361656"/>
    <w:rsid w:val="00361B58"/>
    <w:rsid w:val="00361D3E"/>
    <w:rsid w:val="00361FF4"/>
    <w:rsid w:val="00362C02"/>
    <w:rsid w:val="0036306B"/>
    <w:rsid w:val="00363166"/>
    <w:rsid w:val="003635FD"/>
    <w:rsid w:val="0036439C"/>
    <w:rsid w:val="00364658"/>
    <w:rsid w:val="003646BE"/>
    <w:rsid w:val="00364E9F"/>
    <w:rsid w:val="00367689"/>
    <w:rsid w:val="003679B4"/>
    <w:rsid w:val="00367D8E"/>
    <w:rsid w:val="003709A2"/>
    <w:rsid w:val="00370B76"/>
    <w:rsid w:val="00370CBC"/>
    <w:rsid w:val="00371AEE"/>
    <w:rsid w:val="00371F25"/>
    <w:rsid w:val="003720D4"/>
    <w:rsid w:val="003727D7"/>
    <w:rsid w:val="00372B1D"/>
    <w:rsid w:val="00373339"/>
    <w:rsid w:val="0037364D"/>
    <w:rsid w:val="003737F3"/>
    <w:rsid w:val="003741B9"/>
    <w:rsid w:val="003746E8"/>
    <w:rsid w:val="003748E3"/>
    <w:rsid w:val="00375FBC"/>
    <w:rsid w:val="003760D9"/>
    <w:rsid w:val="00376574"/>
    <w:rsid w:val="00376EA1"/>
    <w:rsid w:val="003774BD"/>
    <w:rsid w:val="00377B60"/>
    <w:rsid w:val="0038001C"/>
    <w:rsid w:val="003805F3"/>
    <w:rsid w:val="00380629"/>
    <w:rsid w:val="00380796"/>
    <w:rsid w:val="00381F07"/>
    <w:rsid w:val="0038230B"/>
    <w:rsid w:val="003826B7"/>
    <w:rsid w:val="00382B3C"/>
    <w:rsid w:val="003837B4"/>
    <w:rsid w:val="003845C1"/>
    <w:rsid w:val="00384F05"/>
    <w:rsid w:val="00386091"/>
    <w:rsid w:val="00386203"/>
    <w:rsid w:val="00386A79"/>
    <w:rsid w:val="00386E15"/>
    <w:rsid w:val="00387097"/>
    <w:rsid w:val="00387E41"/>
    <w:rsid w:val="00390361"/>
    <w:rsid w:val="00390954"/>
    <w:rsid w:val="00390ABA"/>
    <w:rsid w:val="00392222"/>
    <w:rsid w:val="00392351"/>
    <w:rsid w:val="0039283B"/>
    <w:rsid w:val="00392E5C"/>
    <w:rsid w:val="00393086"/>
    <w:rsid w:val="0039315E"/>
    <w:rsid w:val="00393B14"/>
    <w:rsid w:val="00393ED8"/>
    <w:rsid w:val="003940A7"/>
    <w:rsid w:val="003943C2"/>
    <w:rsid w:val="00394579"/>
    <w:rsid w:val="00394808"/>
    <w:rsid w:val="00394AC4"/>
    <w:rsid w:val="00394D2F"/>
    <w:rsid w:val="00395480"/>
    <w:rsid w:val="0039551A"/>
    <w:rsid w:val="00395838"/>
    <w:rsid w:val="00395AF8"/>
    <w:rsid w:val="00396809"/>
    <w:rsid w:val="00396F8B"/>
    <w:rsid w:val="003974DB"/>
    <w:rsid w:val="00397743"/>
    <w:rsid w:val="00397A8F"/>
    <w:rsid w:val="00397C14"/>
    <w:rsid w:val="003A090E"/>
    <w:rsid w:val="003A188C"/>
    <w:rsid w:val="003A318D"/>
    <w:rsid w:val="003A3A74"/>
    <w:rsid w:val="003A4378"/>
    <w:rsid w:val="003A5193"/>
    <w:rsid w:val="003A533E"/>
    <w:rsid w:val="003A572D"/>
    <w:rsid w:val="003A5937"/>
    <w:rsid w:val="003A6071"/>
    <w:rsid w:val="003A615C"/>
    <w:rsid w:val="003A6518"/>
    <w:rsid w:val="003A673D"/>
    <w:rsid w:val="003A74A8"/>
    <w:rsid w:val="003A765E"/>
    <w:rsid w:val="003B0D86"/>
    <w:rsid w:val="003B1257"/>
    <w:rsid w:val="003B1367"/>
    <w:rsid w:val="003B136B"/>
    <w:rsid w:val="003B147C"/>
    <w:rsid w:val="003B1BFA"/>
    <w:rsid w:val="003B24D9"/>
    <w:rsid w:val="003B28BE"/>
    <w:rsid w:val="003B2D09"/>
    <w:rsid w:val="003B2D6C"/>
    <w:rsid w:val="003B3539"/>
    <w:rsid w:val="003B3638"/>
    <w:rsid w:val="003B3A73"/>
    <w:rsid w:val="003B3B97"/>
    <w:rsid w:val="003B3C6A"/>
    <w:rsid w:val="003B49E3"/>
    <w:rsid w:val="003B5299"/>
    <w:rsid w:val="003B548D"/>
    <w:rsid w:val="003B6B83"/>
    <w:rsid w:val="003B78DF"/>
    <w:rsid w:val="003C0455"/>
    <w:rsid w:val="003C070E"/>
    <w:rsid w:val="003C0886"/>
    <w:rsid w:val="003C0A68"/>
    <w:rsid w:val="003C1388"/>
    <w:rsid w:val="003C16E3"/>
    <w:rsid w:val="003C1983"/>
    <w:rsid w:val="003C1992"/>
    <w:rsid w:val="003C1DE4"/>
    <w:rsid w:val="003C1E3D"/>
    <w:rsid w:val="003C20F2"/>
    <w:rsid w:val="003C26A8"/>
    <w:rsid w:val="003C29A0"/>
    <w:rsid w:val="003C35F7"/>
    <w:rsid w:val="003C396A"/>
    <w:rsid w:val="003C3A58"/>
    <w:rsid w:val="003C41E9"/>
    <w:rsid w:val="003C4386"/>
    <w:rsid w:val="003C47AA"/>
    <w:rsid w:val="003C52BB"/>
    <w:rsid w:val="003C5447"/>
    <w:rsid w:val="003C65C7"/>
    <w:rsid w:val="003C674D"/>
    <w:rsid w:val="003C683E"/>
    <w:rsid w:val="003C6960"/>
    <w:rsid w:val="003C6C9B"/>
    <w:rsid w:val="003C7E4A"/>
    <w:rsid w:val="003C7F45"/>
    <w:rsid w:val="003D0EAB"/>
    <w:rsid w:val="003D1083"/>
    <w:rsid w:val="003D13C4"/>
    <w:rsid w:val="003D2291"/>
    <w:rsid w:val="003D245B"/>
    <w:rsid w:val="003D26C9"/>
    <w:rsid w:val="003D3861"/>
    <w:rsid w:val="003D3D4A"/>
    <w:rsid w:val="003D462A"/>
    <w:rsid w:val="003D4F19"/>
    <w:rsid w:val="003D5B55"/>
    <w:rsid w:val="003D6B8A"/>
    <w:rsid w:val="003D7177"/>
    <w:rsid w:val="003D786F"/>
    <w:rsid w:val="003D7ED6"/>
    <w:rsid w:val="003E06DC"/>
    <w:rsid w:val="003E0E3D"/>
    <w:rsid w:val="003E224C"/>
    <w:rsid w:val="003E23EB"/>
    <w:rsid w:val="003E3860"/>
    <w:rsid w:val="003E3BB3"/>
    <w:rsid w:val="003E4490"/>
    <w:rsid w:val="003E45D6"/>
    <w:rsid w:val="003E4EDF"/>
    <w:rsid w:val="003E58C7"/>
    <w:rsid w:val="003E5BD8"/>
    <w:rsid w:val="003E5BF6"/>
    <w:rsid w:val="003E5CA5"/>
    <w:rsid w:val="003E62CF"/>
    <w:rsid w:val="003E6367"/>
    <w:rsid w:val="003E70C7"/>
    <w:rsid w:val="003E716F"/>
    <w:rsid w:val="003F0068"/>
    <w:rsid w:val="003F02D8"/>
    <w:rsid w:val="003F0DAF"/>
    <w:rsid w:val="003F12D9"/>
    <w:rsid w:val="003F1880"/>
    <w:rsid w:val="003F189D"/>
    <w:rsid w:val="003F2D5D"/>
    <w:rsid w:val="003F2E14"/>
    <w:rsid w:val="003F2F05"/>
    <w:rsid w:val="003F3312"/>
    <w:rsid w:val="003F342E"/>
    <w:rsid w:val="003F37E6"/>
    <w:rsid w:val="003F45FB"/>
    <w:rsid w:val="003F4B84"/>
    <w:rsid w:val="003F6028"/>
    <w:rsid w:val="003F6545"/>
    <w:rsid w:val="003F6E1A"/>
    <w:rsid w:val="003F6F6B"/>
    <w:rsid w:val="003F7176"/>
    <w:rsid w:val="003F7195"/>
    <w:rsid w:val="003F793E"/>
    <w:rsid w:val="003F7B16"/>
    <w:rsid w:val="003F7B55"/>
    <w:rsid w:val="00400197"/>
    <w:rsid w:val="004002D0"/>
    <w:rsid w:val="00400580"/>
    <w:rsid w:val="00400A48"/>
    <w:rsid w:val="00401049"/>
    <w:rsid w:val="00402188"/>
    <w:rsid w:val="004026FB"/>
    <w:rsid w:val="004029CA"/>
    <w:rsid w:val="0040362F"/>
    <w:rsid w:val="00403904"/>
    <w:rsid w:val="0040407B"/>
    <w:rsid w:val="00404157"/>
    <w:rsid w:val="00405CCF"/>
    <w:rsid w:val="0040624E"/>
    <w:rsid w:val="004067D4"/>
    <w:rsid w:val="00406D8E"/>
    <w:rsid w:val="00406DE8"/>
    <w:rsid w:val="0041021C"/>
    <w:rsid w:val="00411FAF"/>
    <w:rsid w:val="00412311"/>
    <w:rsid w:val="00412626"/>
    <w:rsid w:val="0041265D"/>
    <w:rsid w:val="00412F57"/>
    <w:rsid w:val="004131DA"/>
    <w:rsid w:val="0041457E"/>
    <w:rsid w:val="00414B89"/>
    <w:rsid w:val="00414E73"/>
    <w:rsid w:val="004150B5"/>
    <w:rsid w:val="00415188"/>
    <w:rsid w:val="00415680"/>
    <w:rsid w:val="00415AD9"/>
    <w:rsid w:val="00415CD7"/>
    <w:rsid w:val="00417E28"/>
    <w:rsid w:val="00420B1A"/>
    <w:rsid w:val="00420F08"/>
    <w:rsid w:val="00421D43"/>
    <w:rsid w:val="0042244F"/>
    <w:rsid w:val="0042281D"/>
    <w:rsid w:val="00423C86"/>
    <w:rsid w:val="00423C8C"/>
    <w:rsid w:val="0042469D"/>
    <w:rsid w:val="00424945"/>
    <w:rsid w:val="004254BB"/>
    <w:rsid w:val="004264F1"/>
    <w:rsid w:val="00426AC6"/>
    <w:rsid w:val="00426ED3"/>
    <w:rsid w:val="004270F1"/>
    <w:rsid w:val="00430B2C"/>
    <w:rsid w:val="00431607"/>
    <w:rsid w:val="00431894"/>
    <w:rsid w:val="00432C7E"/>
    <w:rsid w:val="00432F39"/>
    <w:rsid w:val="00433E30"/>
    <w:rsid w:val="00434120"/>
    <w:rsid w:val="0043599A"/>
    <w:rsid w:val="004359AA"/>
    <w:rsid w:val="00435DED"/>
    <w:rsid w:val="00435F31"/>
    <w:rsid w:val="0043650D"/>
    <w:rsid w:val="004365B4"/>
    <w:rsid w:val="004376BB"/>
    <w:rsid w:val="00437C32"/>
    <w:rsid w:val="00437C54"/>
    <w:rsid w:val="00437DD6"/>
    <w:rsid w:val="004405DD"/>
    <w:rsid w:val="0044154C"/>
    <w:rsid w:val="00441A59"/>
    <w:rsid w:val="004422FA"/>
    <w:rsid w:val="00443179"/>
    <w:rsid w:val="004436C5"/>
    <w:rsid w:val="00443EBD"/>
    <w:rsid w:val="00444B19"/>
    <w:rsid w:val="00444E0F"/>
    <w:rsid w:val="00445457"/>
    <w:rsid w:val="00445A24"/>
    <w:rsid w:val="00446048"/>
    <w:rsid w:val="004465B8"/>
    <w:rsid w:val="00446D29"/>
    <w:rsid w:val="00446DDC"/>
    <w:rsid w:val="00447231"/>
    <w:rsid w:val="00447246"/>
    <w:rsid w:val="004500CE"/>
    <w:rsid w:val="00450199"/>
    <w:rsid w:val="00450369"/>
    <w:rsid w:val="00450460"/>
    <w:rsid w:val="0045076D"/>
    <w:rsid w:val="00450E9B"/>
    <w:rsid w:val="004518EF"/>
    <w:rsid w:val="0045194E"/>
    <w:rsid w:val="00451A5E"/>
    <w:rsid w:val="00451DF9"/>
    <w:rsid w:val="004523DD"/>
    <w:rsid w:val="00452476"/>
    <w:rsid w:val="00452865"/>
    <w:rsid w:val="00452B61"/>
    <w:rsid w:val="004536EC"/>
    <w:rsid w:val="00453AE4"/>
    <w:rsid w:val="00454CC9"/>
    <w:rsid w:val="00455004"/>
    <w:rsid w:val="00455374"/>
    <w:rsid w:val="00456425"/>
    <w:rsid w:val="0045650D"/>
    <w:rsid w:val="004565A5"/>
    <w:rsid w:val="0045668E"/>
    <w:rsid w:val="0045748C"/>
    <w:rsid w:val="00457821"/>
    <w:rsid w:val="004604E8"/>
    <w:rsid w:val="0046092D"/>
    <w:rsid w:val="004619A1"/>
    <w:rsid w:val="00461CD9"/>
    <w:rsid w:val="0046212D"/>
    <w:rsid w:val="00462492"/>
    <w:rsid w:val="00462743"/>
    <w:rsid w:val="00463964"/>
    <w:rsid w:val="004639A8"/>
    <w:rsid w:val="004649C1"/>
    <w:rsid w:val="00464E03"/>
    <w:rsid w:val="004650E5"/>
    <w:rsid w:val="00465932"/>
    <w:rsid w:val="00465C85"/>
    <w:rsid w:val="00465E85"/>
    <w:rsid w:val="0046654C"/>
    <w:rsid w:val="004666AC"/>
    <w:rsid w:val="00466EF0"/>
    <w:rsid w:val="004670A2"/>
    <w:rsid w:val="00467307"/>
    <w:rsid w:val="00467DFD"/>
    <w:rsid w:val="0047015A"/>
    <w:rsid w:val="00470ABE"/>
    <w:rsid w:val="004714CD"/>
    <w:rsid w:val="0047162A"/>
    <w:rsid w:val="0047199E"/>
    <w:rsid w:val="00471EB6"/>
    <w:rsid w:val="00471FA5"/>
    <w:rsid w:val="00472095"/>
    <w:rsid w:val="00472215"/>
    <w:rsid w:val="004722D2"/>
    <w:rsid w:val="00472413"/>
    <w:rsid w:val="00472422"/>
    <w:rsid w:val="00472432"/>
    <w:rsid w:val="0047283B"/>
    <w:rsid w:val="00473ADA"/>
    <w:rsid w:val="00473D9F"/>
    <w:rsid w:val="004742D8"/>
    <w:rsid w:val="004743C5"/>
    <w:rsid w:val="00474568"/>
    <w:rsid w:val="00474BB6"/>
    <w:rsid w:val="00474D79"/>
    <w:rsid w:val="004750F1"/>
    <w:rsid w:val="0047533A"/>
    <w:rsid w:val="004758A6"/>
    <w:rsid w:val="004762DE"/>
    <w:rsid w:val="00477920"/>
    <w:rsid w:val="00477E0C"/>
    <w:rsid w:val="0048003C"/>
    <w:rsid w:val="004803AA"/>
    <w:rsid w:val="00480A18"/>
    <w:rsid w:val="00480BDB"/>
    <w:rsid w:val="00480CF5"/>
    <w:rsid w:val="0048233F"/>
    <w:rsid w:val="004826C1"/>
    <w:rsid w:val="0048315B"/>
    <w:rsid w:val="00483E84"/>
    <w:rsid w:val="00483ED1"/>
    <w:rsid w:val="00484BC6"/>
    <w:rsid w:val="00484ED1"/>
    <w:rsid w:val="00485B61"/>
    <w:rsid w:val="00485B67"/>
    <w:rsid w:val="00485CB1"/>
    <w:rsid w:val="00486C62"/>
    <w:rsid w:val="00486D9D"/>
    <w:rsid w:val="00487722"/>
    <w:rsid w:val="00487753"/>
    <w:rsid w:val="00487BBB"/>
    <w:rsid w:val="004900F6"/>
    <w:rsid w:val="00490208"/>
    <w:rsid w:val="004907BE"/>
    <w:rsid w:val="004907C6"/>
    <w:rsid w:val="00490899"/>
    <w:rsid w:val="00491B18"/>
    <w:rsid w:val="00491FF9"/>
    <w:rsid w:val="004924CA"/>
    <w:rsid w:val="00493180"/>
    <w:rsid w:val="00493491"/>
    <w:rsid w:val="00493901"/>
    <w:rsid w:val="00493A0C"/>
    <w:rsid w:val="004947D6"/>
    <w:rsid w:val="00494C16"/>
    <w:rsid w:val="00494E0A"/>
    <w:rsid w:val="0049550C"/>
    <w:rsid w:val="0049682D"/>
    <w:rsid w:val="00496F58"/>
    <w:rsid w:val="00497093"/>
    <w:rsid w:val="004970DB"/>
    <w:rsid w:val="00497ACE"/>
    <w:rsid w:val="00497BAA"/>
    <w:rsid w:val="00497BB2"/>
    <w:rsid w:val="004A15D4"/>
    <w:rsid w:val="004A1C67"/>
    <w:rsid w:val="004A1DE2"/>
    <w:rsid w:val="004A1E2B"/>
    <w:rsid w:val="004A26D9"/>
    <w:rsid w:val="004A2D3E"/>
    <w:rsid w:val="004A2EFC"/>
    <w:rsid w:val="004A35B3"/>
    <w:rsid w:val="004A37B7"/>
    <w:rsid w:val="004A48C3"/>
    <w:rsid w:val="004A4C7C"/>
    <w:rsid w:val="004A4D02"/>
    <w:rsid w:val="004A4E8D"/>
    <w:rsid w:val="004A5348"/>
    <w:rsid w:val="004A5F5B"/>
    <w:rsid w:val="004A6B14"/>
    <w:rsid w:val="004B0201"/>
    <w:rsid w:val="004B02F4"/>
    <w:rsid w:val="004B0A49"/>
    <w:rsid w:val="004B0ADF"/>
    <w:rsid w:val="004B0BAB"/>
    <w:rsid w:val="004B0EBA"/>
    <w:rsid w:val="004B219B"/>
    <w:rsid w:val="004B2200"/>
    <w:rsid w:val="004B2794"/>
    <w:rsid w:val="004B292A"/>
    <w:rsid w:val="004B2BF9"/>
    <w:rsid w:val="004B3052"/>
    <w:rsid w:val="004B3268"/>
    <w:rsid w:val="004B38D6"/>
    <w:rsid w:val="004B3D2A"/>
    <w:rsid w:val="004B506E"/>
    <w:rsid w:val="004B561D"/>
    <w:rsid w:val="004B5B6F"/>
    <w:rsid w:val="004B5D9F"/>
    <w:rsid w:val="004B5F23"/>
    <w:rsid w:val="004B7A10"/>
    <w:rsid w:val="004B7DFE"/>
    <w:rsid w:val="004B7F52"/>
    <w:rsid w:val="004C0A2D"/>
    <w:rsid w:val="004C0CD6"/>
    <w:rsid w:val="004C1002"/>
    <w:rsid w:val="004C1114"/>
    <w:rsid w:val="004C128C"/>
    <w:rsid w:val="004C19CF"/>
    <w:rsid w:val="004C1EEA"/>
    <w:rsid w:val="004C2259"/>
    <w:rsid w:val="004C2CF2"/>
    <w:rsid w:val="004C2D1A"/>
    <w:rsid w:val="004C3A4C"/>
    <w:rsid w:val="004C3FCD"/>
    <w:rsid w:val="004C43BD"/>
    <w:rsid w:val="004C4AC6"/>
    <w:rsid w:val="004C4D11"/>
    <w:rsid w:val="004C5AE8"/>
    <w:rsid w:val="004C644B"/>
    <w:rsid w:val="004C647C"/>
    <w:rsid w:val="004C6937"/>
    <w:rsid w:val="004C6BF4"/>
    <w:rsid w:val="004C700E"/>
    <w:rsid w:val="004C7330"/>
    <w:rsid w:val="004C73E0"/>
    <w:rsid w:val="004C74E6"/>
    <w:rsid w:val="004C7525"/>
    <w:rsid w:val="004C797E"/>
    <w:rsid w:val="004C7ADB"/>
    <w:rsid w:val="004C7CC7"/>
    <w:rsid w:val="004D1612"/>
    <w:rsid w:val="004D1F52"/>
    <w:rsid w:val="004D2906"/>
    <w:rsid w:val="004D2CCB"/>
    <w:rsid w:val="004D311C"/>
    <w:rsid w:val="004D3466"/>
    <w:rsid w:val="004D3636"/>
    <w:rsid w:val="004D4199"/>
    <w:rsid w:val="004D42E0"/>
    <w:rsid w:val="004D482B"/>
    <w:rsid w:val="004D5D80"/>
    <w:rsid w:val="004D64F8"/>
    <w:rsid w:val="004D6B48"/>
    <w:rsid w:val="004D6DDA"/>
    <w:rsid w:val="004D6F05"/>
    <w:rsid w:val="004D7384"/>
    <w:rsid w:val="004D7D8F"/>
    <w:rsid w:val="004E09A6"/>
    <w:rsid w:val="004E1278"/>
    <w:rsid w:val="004E151E"/>
    <w:rsid w:val="004E194F"/>
    <w:rsid w:val="004E1A75"/>
    <w:rsid w:val="004E23B9"/>
    <w:rsid w:val="004E2A6D"/>
    <w:rsid w:val="004E38BD"/>
    <w:rsid w:val="004E50A7"/>
    <w:rsid w:val="004E5407"/>
    <w:rsid w:val="004E57A6"/>
    <w:rsid w:val="004E664F"/>
    <w:rsid w:val="004E679D"/>
    <w:rsid w:val="004E6864"/>
    <w:rsid w:val="004E7393"/>
    <w:rsid w:val="004E74FA"/>
    <w:rsid w:val="004F02B7"/>
    <w:rsid w:val="004F044D"/>
    <w:rsid w:val="004F09DC"/>
    <w:rsid w:val="004F1D27"/>
    <w:rsid w:val="004F1E9D"/>
    <w:rsid w:val="004F276E"/>
    <w:rsid w:val="004F2A44"/>
    <w:rsid w:val="004F316A"/>
    <w:rsid w:val="004F316D"/>
    <w:rsid w:val="004F353B"/>
    <w:rsid w:val="004F480D"/>
    <w:rsid w:val="004F4999"/>
    <w:rsid w:val="004F5279"/>
    <w:rsid w:val="004F6558"/>
    <w:rsid w:val="004F6871"/>
    <w:rsid w:val="004F6996"/>
    <w:rsid w:val="004F6F95"/>
    <w:rsid w:val="004F7371"/>
    <w:rsid w:val="004F7D41"/>
    <w:rsid w:val="004F7DA9"/>
    <w:rsid w:val="004F7EBD"/>
    <w:rsid w:val="00500ED3"/>
    <w:rsid w:val="005012F3"/>
    <w:rsid w:val="00502E14"/>
    <w:rsid w:val="00503632"/>
    <w:rsid w:val="005038A9"/>
    <w:rsid w:val="00503F5B"/>
    <w:rsid w:val="005042F0"/>
    <w:rsid w:val="00504835"/>
    <w:rsid w:val="00504A73"/>
    <w:rsid w:val="0050546C"/>
    <w:rsid w:val="00505D83"/>
    <w:rsid w:val="00505EF4"/>
    <w:rsid w:val="0050632F"/>
    <w:rsid w:val="00507F71"/>
    <w:rsid w:val="005103AF"/>
    <w:rsid w:val="005105B8"/>
    <w:rsid w:val="005109F1"/>
    <w:rsid w:val="00510D62"/>
    <w:rsid w:val="0051100E"/>
    <w:rsid w:val="00511472"/>
    <w:rsid w:val="005116DD"/>
    <w:rsid w:val="00511F73"/>
    <w:rsid w:val="0051258B"/>
    <w:rsid w:val="0051260E"/>
    <w:rsid w:val="00512AD4"/>
    <w:rsid w:val="0051355C"/>
    <w:rsid w:val="0051430C"/>
    <w:rsid w:val="005144AC"/>
    <w:rsid w:val="0051462A"/>
    <w:rsid w:val="00515003"/>
    <w:rsid w:val="00515291"/>
    <w:rsid w:val="005159DB"/>
    <w:rsid w:val="00515AA7"/>
    <w:rsid w:val="005160FE"/>
    <w:rsid w:val="00516AA1"/>
    <w:rsid w:val="00520890"/>
    <w:rsid w:val="0052123B"/>
    <w:rsid w:val="005217EB"/>
    <w:rsid w:val="00521E2A"/>
    <w:rsid w:val="005221FC"/>
    <w:rsid w:val="005228E7"/>
    <w:rsid w:val="0052358A"/>
    <w:rsid w:val="00523993"/>
    <w:rsid w:val="00523C22"/>
    <w:rsid w:val="00523F4A"/>
    <w:rsid w:val="00523F5A"/>
    <w:rsid w:val="00524C09"/>
    <w:rsid w:val="00524C58"/>
    <w:rsid w:val="00524EC7"/>
    <w:rsid w:val="005250CC"/>
    <w:rsid w:val="00525ACA"/>
    <w:rsid w:val="00525BAA"/>
    <w:rsid w:val="00526B1D"/>
    <w:rsid w:val="00527395"/>
    <w:rsid w:val="0052755D"/>
    <w:rsid w:val="0052771A"/>
    <w:rsid w:val="0052790D"/>
    <w:rsid w:val="00531228"/>
    <w:rsid w:val="00531A4E"/>
    <w:rsid w:val="00531B4C"/>
    <w:rsid w:val="00532A15"/>
    <w:rsid w:val="00533097"/>
    <w:rsid w:val="00533CDB"/>
    <w:rsid w:val="005341EB"/>
    <w:rsid w:val="00534825"/>
    <w:rsid w:val="00534967"/>
    <w:rsid w:val="00534977"/>
    <w:rsid w:val="00534EF8"/>
    <w:rsid w:val="0053564C"/>
    <w:rsid w:val="00535F5A"/>
    <w:rsid w:val="00535F83"/>
    <w:rsid w:val="00536372"/>
    <w:rsid w:val="00536830"/>
    <w:rsid w:val="00537310"/>
    <w:rsid w:val="00537E62"/>
    <w:rsid w:val="005401C6"/>
    <w:rsid w:val="00541578"/>
    <w:rsid w:val="00541714"/>
    <w:rsid w:val="00542C5B"/>
    <w:rsid w:val="005446C4"/>
    <w:rsid w:val="00544C26"/>
    <w:rsid w:val="00544C2A"/>
    <w:rsid w:val="00544CEE"/>
    <w:rsid w:val="005452A0"/>
    <w:rsid w:val="00545C99"/>
    <w:rsid w:val="00546C15"/>
    <w:rsid w:val="00546CF1"/>
    <w:rsid w:val="00547050"/>
    <w:rsid w:val="00547282"/>
    <w:rsid w:val="0054747C"/>
    <w:rsid w:val="00547594"/>
    <w:rsid w:val="005479C4"/>
    <w:rsid w:val="005500AC"/>
    <w:rsid w:val="005503AD"/>
    <w:rsid w:val="005507CC"/>
    <w:rsid w:val="0055080F"/>
    <w:rsid w:val="005515F5"/>
    <w:rsid w:val="00551CE0"/>
    <w:rsid w:val="00551E90"/>
    <w:rsid w:val="00552685"/>
    <w:rsid w:val="00553E60"/>
    <w:rsid w:val="00554F0A"/>
    <w:rsid w:val="0055543D"/>
    <w:rsid w:val="005555B5"/>
    <w:rsid w:val="005555BF"/>
    <w:rsid w:val="005558C7"/>
    <w:rsid w:val="00555A64"/>
    <w:rsid w:val="00555C6F"/>
    <w:rsid w:val="00555F58"/>
    <w:rsid w:val="00556D29"/>
    <w:rsid w:val="0055756C"/>
    <w:rsid w:val="005577E5"/>
    <w:rsid w:val="00557FD3"/>
    <w:rsid w:val="005608B0"/>
    <w:rsid w:val="00560A35"/>
    <w:rsid w:val="00561327"/>
    <w:rsid w:val="0056275F"/>
    <w:rsid w:val="005639FD"/>
    <w:rsid w:val="00563E65"/>
    <w:rsid w:val="00563F78"/>
    <w:rsid w:val="00564E85"/>
    <w:rsid w:val="00566125"/>
    <w:rsid w:val="0056627B"/>
    <w:rsid w:val="00566295"/>
    <w:rsid w:val="005665F0"/>
    <w:rsid w:val="00567503"/>
    <w:rsid w:val="00567772"/>
    <w:rsid w:val="005679D5"/>
    <w:rsid w:val="00567C19"/>
    <w:rsid w:val="00570101"/>
    <w:rsid w:val="00570575"/>
    <w:rsid w:val="0057066B"/>
    <w:rsid w:val="00570900"/>
    <w:rsid w:val="00570B25"/>
    <w:rsid w:val="00570CDD"/>
    <w:rsid w:val="005710D9"/>
    <w:rsid w:val="00571151"/>
    <w:rsid w:val="0057198F"/>
    <w:rsid w:val="00571C7C"/>
    <w:rsid w:val="00571EAE"/>
    <w:rsid w:val="0057267A"/>
    <w:rsid w:val="005726A4"/>
    <w:rsid w:val="00572803"/>
    <w:rsid w:val="00572EF7"/>
    <w:rsid w:val="00573F04"/>
    <w:rsid w:val="00573F34"/>
    <w:rsid w:val="005741E6"/>
    <w:rsid w:val="005744E1"/>
    <w:rsid w:val="00574BA1"/>
    <w:rsid w:val="005753C9"/>
    <w:rsid w:val="00577108"/>
    <w:rsid w:val="00577CB7"/>
    <w:rsid w:val="0058253C"/>
    <w:rsid w:val="00582F50"/>
    <w:rsid w:val="005834A1"/>
    <w:rsid w:val="005835CE"/>
    <w:rsid w:val="00583792"/>
    <w:rsid w:val="00583B3B"/>
    <w:rsid w:val="00583BAA"/>
    <w:rsid w:val="00583C10"/>
    <w:rsid w:val="00584561"/>
    <w:rsid w:val="00584774"/>
    <w:rsid w:val="00585106"/>
    <w:rsid w:val="00585A96"/>
    <w:rsid w:val="005862F6"/>
    <w:rsid w:val="005863BA"/>
    <w:rsid w:val="00586469"/>
    <w:rsid w:val="00586A09"/>
    <w:rsid w:val="00586E45"/>
    <w:rsid w:val="00587048"/>
    <w:rsid w:val="0058750B"/>
    <w:rsid w:val="0059000B"/>
    <w:rsid w:val="00591BA1"/>
    <w:rsid w:val="00592263"/>
    <w:rsid w:val="0059242A"/>
    <w:rsid w:val="00592593"/>
    <w:rsid w:val="0059261D"/>
    <w:rsid w:val="005930C4"/>
    <w:rsid w:val="005933FC"/>
    <w:rsid w:val="005939BA"/>
    <w:rsid w:val="005940EB"/>
    <w:rsid w:val="0059439C"/>
    <w:rsid w:val="00594767"/>
    <w:rsid w:val="0059488F"/>
    <w:rsid w:val="0059572A"/>
    <w:rsid w:val="00595CD2"/>
    <w:rsid w:val="00595E0E"/>
    <w:rsid w:val="00597624"/>
    <w:rsid w:val="00597BF7"/>
    <w:rsid w:val="005A0A04"/>
    <w:rsid w:val="005A2479"/>
    <w:rsid w:val="005A2789"/>
    <w:rsid w:val="005A3260"/>
    <w:rsid w:val="005A34A8"/>
    <w:rsid w:val="005A3BDB"/>
    <w:rsid w:val="005A46FF"/>
    <w:rsid w:val="005A5544"/>
    <w:rsid w:val="005A6037"/>
    <w:rsid w:val="005A624F"/>
    <w:rsid w:val="005A628C"/>
    <w:rsid w:val="005A62D5"/>
    <w:rsid w:val="005A6DE1"/>
    <w:rsid w:val="005A705C"/>
    <w:rsid w:val="005A7B9C"/>
    <w:rsid w:val="005A7F2D"/>
    <w:rsid w:val="005B004B"/>
    <w:rsid w:val="005B150A"/>
    <w:rsid w:val="005B1751"/>
    <w:rsid w:val="005B1FF7"/>
    <w:rsid w:val="005B281B"/>
    <w:rsid w:val="005B2FF6"/>
    <w:rsid w:val="005B3CB4"/>
    <w:rsid w:val="005B4CDC"/>
    <w:rsid w:val="005B4D0C"/>
    <w:rsid w:val="005B5455"/>
    <w:rsid w:val="005B55AB"/>
    <w:rsid w:val="005B66E9"/>
    <w:rsid w:val="005B72C8"/>
    <w:rsid w:val="005B73C3"/>
    <w:rsid w:val="005C04B4"/>
    <w:rsid w:val="005C0B18"/>
    <w:rsid w:val="005C0F3B"/>
    <w:rsid w:val="005C14DE"/>
    <w:rsid w:val="005C1934"/>
    <w:rsid w:val="005C19E2"/>
    <w:rsid w:val="005C1A2F"/>
    <w:rsid w:val="005C1F76"/>
    <w:rsid w:val="005C2309"/>
    <w:rsid w:val="005C262D"/>
    <w:rsid w:val="005C2710"/>
    <w:rsid w:val="005C2955"/>
    <w:rsid w:val="005C3C51"/>
    <w:rsid w:val="005C3EBF"/>
    <w:rsid w:val="005C419B"/>
    <w:rsid w:val="005C45DE"/>
    <w:rsid w:val="005C4E79"/>
    <w:rsid w:val="005C50FB"/>
    <w:rsid w:val="005C57F7"/>
    <w:rsid w:val="005C6030"/>
    <w:rsid w:val="005C696D"/>
    <w:rsid w:val="005C6CC8"/>
    <w:rsid w:val="005C714D"/>
    <w:rsid w:val="005D01BA"/>
    <w:rsid w:val="005D050E"/>
    <w:rsid w:val="005D0534"/>
    <w:rsid w:val="005D0B43"/>
    <w:rsid w:val="005D0DAE"/>
    <w:rsid w:val="005D0DC8"/>
    <w:rsid w:val="005D1264"/>
    <w:rsid w:val="005D12ED"/>
    <w:rsid w:val="005D17D5"/>
    <w:rsid w:val="005D26DF"/>
    <w:rsid w:val="005D307E"/>
    <w:rsid w:val="005D3938"/>
    <w:rsid w:val="005D44FF"/>
    <w:rsid w:val="005D4A1B"/>
    <w:rsid w:val="005D4F36"/>
    <w:rsid w:val="005D5A61"/>
    <w:rsid w:val="005D5CC9"/>
    <w:rsid w:val="005D5E17"/>
    <w:rsid w:val="005D60D0"/>
    <w:rsid w:val="005D685B"/>
    <w:rsid w:val="005D7109"/>
    <w:rsid w:val="005D7256"/>
    <w:rsid w:val="005D73D4"/>
    <w:rsid w:val="005D78BF"/>
    <w:rsid w:val="005D7B7D"/>
    <w:rsid w:val="005E00CC"/>
    <w:rsid w:val="005E0480"/>
    <w:rsid w:val="005E20F6"/>
    <w:rsid w:val="005E241E"/>
    <w:rsid w:val="005E2803"/>
    <w:rsid w:val="005E2878"/>
    <w:rsid w:val="005E2D58"/>
    <w:rsid w:val="005E3762"/>
    <w:rsid w:val="005E386E"/>
    <w:rsid w:val="005E3C72"/>
    <w:rsid w:val="005E4471"/>
    <w:rsid w:val="005E4CA6"/>
    <w:rsid w:val="005E5879"/>
    <w:rsid w:val="005E5B60"/>
    <w:rsid w:val="005E615A"/>
    <w:rsid w:val="005E66FE"/>
    <w:rsid w:val="005E67EA"/>
    <w:rsid w:val="005E6FDE"/>
    <w:rsid w:val="005E7F12"/>
    <w:rsid w:val="005F04EF"/>
    <w:rsid w:val="005F097B"/>
    <w:rsid w:val="005F0D52"/>
    <w:rsid w:val="005F115D"/>
    <w:rsid w:val="005F1236"/>
    <w:rsid w:val="005F16C8"/>
    <w:rsid w:val="005F1975"/>
    <w:rsid w:val="005F20DD"/>
    <w:rsid w:val="005F20ED"/>
    <w:rsid w:val="005F21DF"/>
    <w:rsid w:val="005F32B7"/>
    <w:rsid w:val="005F4231"/>
    <w:rsid w:val="005F466E"/>
    <w:rsid w:val="005F6425"/>
    <w:rsid w:val="005F67D0"/>
    <w:rsid w:val="005F7405"/>
    <w:rsid w:val="005F7B26"/>
    <w:rsid w:val="005F7F83"/>
    <w:rsid w:val="0060032F"/>
    <w:rsid w:val="00600AD3"/>
    <w:rsid w:val="00600E07"/>
    <w:rsid w:val="0060133E"/>
    <w:rsid w:val="006014CE"/>
    <w:rsid w:val="006016C0"/>
    <w:rsid w:val="006016DE"/>
    <w:rsid w:val="0060228E"/>
    <w:rsid w:val="006023F6"/>
    <w:rsid w:val="006027BC"/>
    <w:rsid w:val="00603698"/>
    <w:rsid w:val="00603905"/>
    <w:rsid w:val="00604516"/>
    <w:rsid w:val="00604574"/>
    <w:rsid w:val="00604B1B"/>
    <w:rsid w:val="00604F76"/>
    <w:rsid w:val="006052A9"/>
    <w:rsid w:val="0060562D"/>
    <w:rsid w:val="00605763"/>
    <w:rsid w:val="00605973"/>
    <w:rsid w:val="00606A65"/>
    <w:rsid w:val="00606EEE"/>
    <w:rsid w:val="00607392"/>
    <w:rsid w:val="006079AA"/>
    <w:rsid w:val="00607BD7"/>
    <w:rsid w:val="00610D13"/>
    <w:rsid w:val="00611391"/>
    <w:rsid w:val="006115EB"/>
    <w:rsid w:val="006119C0"/>
    <w:rsid w:val="00611BC1"/>
    <w:rsid w:val="006127C3"/>
    <w:rsid w:val="00612DCF"/>
    <w:rsid w:val="006143CD"/>
    <w:rsid w:val="006144C9"/>
    <w:rsid w:val="0061585E"/>
    <w:rsid w:val="0061742F"/>
    <w:rsid w:val="00617647"/>
    <w:rsid w:val="006178D6"/>
    <w:rsid w:val="00620329"/>
    <w:rsid w:val="0062084D"/>
    <w:rsid w:val="00620A48"/>
    <w:rsid w:val="00620C51"/>
    <w:rsid w:val="006210F8"/>
    <w:rsid w:val="0062111A"/>
    <w:rsid w:val="00621814"/>
    <w:rsid w:val="00621B5D"/>
    <w:rsid w:val="00621D97"/>
    <w:rsid w:val="006222D4"/>
    <w:rsid w:val="006225C0"/>
    <w:rsid w:val="006235FE"/>
    <w:rsid w:val="00623778"/>
    <w:rsid w:val="00623856"/>
    <w:rsid w:val="00623FCA"/>
    <w:rsid w:val="006241F2"/>
    <w:rsid w:val="006249E6"/>
    <w:rsid w:val="006249FA"/>
    <w:rsid w:val="0062524D"/>
    <w:rsid w:val="006257F2"/>
    <w:rsid w:val="0062583E"/>
    <w:rsid w:val="006263CA"/>
    <w:rsid w:val="00626AD7"/>
    <w:rsid w:val="00626E49"/>
    <w:rsid w:val="00626F03"/>
    <w:rsid w:val="006274BF"/>
    <w:rsid w:val="00627634"/>
    <w:rsid w:val="00627DCB"/>
    <w:rsid w:val="006302F5"/>
    <w:rsid w:val="006305FB"/>
    <w:rsid w:val="006310D7"/>
    <w:rsid w:val="00631FB3"/>
    <w:rsid w:val="00632D6E"/>
    <w:rsid w:val="00633EAC"/>
    <w:rsid w:val="00633FEC"/>
    <w:rsid w:val="00634152"/>
    <w:rsid w:val="00634F88"/>
    <w:rsid w:val="0063548A"/>
    <w:rsid w:val="00636ABA"/>
    <w:rsid w:val="00636C54"/>
    <w:rsid w:val="00636C83"/>
    <w:rsid w:val="00641BA7"/>
    <w:rsid w:val="00641C44"/>
    <w:rsid w:val="0064206E"/>
    <w:rsid w:val="0064250E"/>
    <w:rsid w:val="006436C3"/>
    <w:rsid w:val="006449D3"/>
    <w:rsid w:val="006457F3"/>
    <w:rsid w:val="00645B58"/>
    <w:rsid w:val="00645EE4"/>
    <w:rsid w:val="006461B7"/>
    <w:rsid w:val="00646E8C"/>
    <w:rsid w:val="0064752B"/>
    <w:rsid w:val="00647F0E"/>
    <w:rsid w:val="006503C1"/>
    <w:rsid w:val="006505B3"/>
    <w:rsid w:val="006507C9"/>
    <w:rsid w:val="006514BC"/>
    <w:rsid w:val="0065165A"/>
    <w:rsid w:val="006530B2"/>
    <w:rsid w:val="00653410"/>
    <w:rsid w:val="00653931"/>
    <w:rsid w:val="0065396E"/>
    <w:rsid w:val="00653DFB"/>
    <w:rsid w:val="00653E73"/>
    <w:rsid w:val="006542BA"/>
    <w:rsid w:val="006542D2"/>
    <w:rsid w:val="0065455E"/>
    <w:rsid w:val="00654D6D"/>
    <w:rsid w:val="00654FA1"/>
    <w:rsid w:val="006552BD"/>
    <w:rsid w:val="006553BB"/>
    <w:rsid w:val="00655813"/>
    <w:rsid w:val="00655AD9"/>
    <w:rsid w:val="006561CA"/>
    <w:rsid w:val="00656227"/>
    <w:rsid w:val="00656B2C"/>
    <w:rsid w:val="00657145"/>
    <w:rsid w:val="0065729F"/>
    <w:rsid w:val="006575ED"/>
    <w:rsid w:val="0066071A"/>
    <w:rsid w:val="00660D51"/>
    <w:rsid w:val="006615E7"/>
    <w:rsid w:val="0066219F"/>
    <w:rsid w:val="00662E87"/>
    <w:rsid w:val="00664495"/>
    <w:rsid w:val="0066463C"/>
    <w:rsid w:val="006652D4"/>
    <w:rsid w:val="0066534A"/>
    <w:rsid w:val="0066565F"/>
    <w:rsid w:val="00666164"/>
    <w:rsid w:val="00666E0E"/>
    <w:rsid w:val="00667942"/>
    <w:rsid w:val="00667EAF"/>
    <w:rsid w:val="00667EE4"/>
    <w:rsid w:val="006701D3"/>
    <w:rsid w:val="00671084"/>
    <w:rsid w:val="006713C7"/>
    <w:rsid w:val="00671DF6"/>
    <w:rsid w:val="00671FE0"/>
    <w:rsid w:val="00672B01"/>
    <w:rsid w:val="006735C4"/>
    <w:rsid w:val="0067385C"/>
    <w:rsid w:val="0067414E"/>
    <w:rsid w:val="00674318"/>
    <w:rsid w:val="0067478C"/>
    <w:rsid w:val="00674C86"/>
    <w:rsid w:val="00674D3F"/>
    <w:rsid w:val="0067517D"/>
    <w:rsid w:val="00675356"/>
    <w:rsid w:val="00675EC5"/>
    <w:rsid w:val="00676059"/>
    <w:rsid w:val="00676B15"/>
    <w:rsid w:val="00677D3A"/>
    <w:rsid w:val="00677F81"/>
    <w:rsid w:val="006804B9"/>
    <w:rsid w:val="006805D3"/>
    <w:rsid w:val="00680D3F"/>
    <w:rsid w:val="00681508"/>
    <w:rsid w:val="00681E78"/>
    <w:rsid w:val="006822EB"/>
    <w:rsid w:val="006827D3"/>
    <w:rsid w:val="006829D5"/>
    <w:rsid w:val="00683527"/>
    <w:rsid w:val="0068383C"/>
    <w:rsid w:val="00683E75"/>
    <w:rsid w:val="00683F9D"/>
    <w:rsid w:val="0068449E"/>
    <w:rsid w:val="00684AF7"/>
    <w:rsid w:val="00685FA1"/>
    <w:rsid w:val="00686552"/>
    <w:rsid w:val="00686A09"/>
    <w:rsid w:val="00686A7E"/>
    <w:rsid w:val="00686DBD"/>
    <w:rsid w:val="00687278"/>
    <w:rsid w:val="00687368"/>
    <w:rsid w:val="00687E1D"/>
    <w:rsid w:val="00690228"/>
    <w:rsid w:val="006928F7"/>
    <w:rsid w:val="0069320B"/>
    <w:rsid w:val="00693B30"/>
    <w:rsid w:val="006954D8"/>
    <w:rsid w:val="00696938"/>
    <w:rsid w:val="00697198"/>
    <w:rsid w:val="00697748"/>
    <w:rsid w:val="00697FB1"/>
    <w:rsid w:val="006A0038"/>
    <w:rsid w:val="006A00CA"/>
    <w:rsid w:val="006A0DC4"/>
    <w:rsid w:val="006A209F"/>
    <w:rsid w:val="006A260B"/>
    <w:rsid w:val="006A282A"/>
    <w:rsid w:val="006A298B"/>
    <w:rsid w:val="006A3418"/>
    <w:rsid w:val="006A3685"/>
    <w:rsid w:val="006A406E"/>
    <w:rsid w:val="006A4314"/>
    <w:rsid w:val="006A4CF6"/>
    <w:rsid w:val="006A5131"/>
    <w:rsid w:val="006A5994"/>
    <w:rsid w:val="006A5CAC"/>
    <w:rsid w:val="006A6064"/>
    <w:rsid w:val="006A764B"/>
    <w:rsid w:val="006A76A2"/>
    <w:rsid w:val="006A7E47"/>
    <w:rsid w:val="006B015C"/>
    <w:rsid w:val="006B08B9"/>
    <w:rsid w:val="006B1468"/>
    <w:rsid w:val="006B1501"/>
    <w:rsid w:val="006B157B"/>
    <w:rsid w:val="006B1923"/>
    <w:rsid w:val="006B1A7A"/>
    <w:rsid w:val="006B260F"/>
    <w:rsid w:val="006B28B5"/>
    <w:rsid w:val="006B2C1E"/>
    <w:rsid w:val="006B31E4"/>
    <w:rsid w:val="006B3719"/>
    <w:rsid w:val="006B3995"/>
    <w:rsid w:val="006B3DCA"/>
    <w:rsid w:val="006B40B2"/>
    <w:rsid w:val="006B52AC"/>
    <w:rsid w:val="006B5824"/>
    <w:rsid w:val="006B5D61"/>
    <w:rsid w:val="006B6C3B"/>
    <w:rsid w:val="006B75BA"/>
    <w:rsid w:val="006B76D6"/>
    <w:rsid w:val="006B7E56"/>
    <w:rsid w:val="006B7E88"/>
    <w:rsid w:val="006C0437"/>
    <w:rsid w:val="006C13F2"/>
    <w:rsid w:val="006C13F8"/>
    <w:rsid w:val="006C1BE7"/>
    <w:rsid w:val="006C274A"/>
    <w:rsid w:val="006C3570"/>
    <w:rsid w:val="006C3659"/>
    <w:rsid w:val="006C375F"/>
    <w:rsid w:val="006C3F9B"/>
    <w:rsid w:val="006C450C"/>
    <w:rsid w:val="006C462E"/>
    <w:rsid w:val="006C47FF"/>
    <w:rsid w:val="006C5BF3"/>
    <w:rsid w:val="006C652C"/>
    <w:rsid w:val="006C677A"/>
    <w:rsid w:val="006C711D"/>
    <w:rsid w:val="006C79E9"/>
    <w:rsid w:val="006D1723"/>
    <w:rsid w:val="006D1B42"/>
    <w:rsid w:val="006D1FDB"/>
    <w:rsid w:val="006D2DAD"/>
    <w:rsid w:val="006D327A"/>
    <w:rsid w:val="006D3ED6"/>
    <w:rsid w:val="006D58D2"/>
    <w:rsid w:val="006D5D80"/>
    <w:rsid w:val="006D5DEB"/>
    <w:rsid w:val="006D608F"/>
    <w:rsid w:val="006D60F7"/>
    <w:rsid w:val="006D6522"/>
    <w:rsid w:val="006D6A4C"/>
    <w:rsid w:val="006D6F5B"/>
    <w:rsid w:val="006D765B"/>
    <w:rsid w:val="006D7DE4"/>
    <w:rsid w:val="006E0B23"/>
    <w:rsid w:val="006E0F72"/>
    <w:rsid w:val="006E17FA"/>
    <w:rsid w:val="006E2244"/>
    <w:rsid w:val="006E35AD"/>
    <w:rsid w:val="006E38C5"/>
    <w:rsid w:val="006E3F68"/>
    <w:rsid w:val="006E4B8E"/>
    <w:rsid w:val="006E4C0C"/>
    <w:rsid w:val="006E55B5"/>
    <w:rsid w:val="006E56DC"/>
    <w:rsid w:val="006E61ED"/>
    <w:rsid w:val="006E6663"/>
    <w:rsid w:val="006E68BC"/>
    <w:rsid w:val="006E6D9E"/>
    <w:rsid w:val="006E7241"/>
    <w:rsid w:val="006E7275"/>
    <w:rsid w:val="006E7C1C"/>
    <w:rsid w:val="006F009B"/>
    <w:rsid w:val="006F0442"/>
    <w:rsid w:val="006F0A94"/>
    <w:rsid w:val="006F0C09"/>
    <w:rsid w:val="006F0EA1"/>
    <w:rsid w:val="006F1045"/>
    <w:rsid w:val="006F2BE7"/>
    <w:rsid w:val="006F2EA5"/>
    <w:rsid w:val="006F345F"/>
    <w:rsid w:val="006F3B5D"/>
    <w:rsid w:val="006F4686"/>
    <w:rsid w:val="006F4A41"/>
    <w:rsid w:val="006F4EB4"/>
    <w:rsid w:val="006F4EF3"/>
    <w:rsid w:val="006F5E0B"/>
    <w:rsid w:val="006F5F72"/>
    <w:rsid w:val="006F6014"/>
    <w:rsid w:val="006F6595"/>
    <w:rsid w:val="006F6784"/>
    <w:rsid w:val="006F6926"/>
    <w:rsid w:val="006F6983"/>
    <w:rsid w:val="006F6CF3"/>
    <w:rsid w:val="006F72D8"/>
    <w:rsid w:val="006F7641"/>
    <w:rsid w:val="0070031A"/>
    <w:rsid w:val="00700D8E"/>
    <w:rsid w:val="00700DB1"/>
    <w:rsid w:val="00700FF6"/>
    <w:rsid w:val="00701FFC"/>
    <w:rsid w:val="0070215F"/>
    <w:rsid w:val="00702A03"/>
    <w:rsid w:val="00702EBA"/>
    <w:rsid w:val="00702FC8"/>
    <w:rsid w:val="00703EF8"/>
    <w:rsid w:val="0070454C"/>
    <w:rsid w:val="00704AA9"/>
    <w:rsid w:val="00704C41"/>
    <w:rsid w:val="00705059"/>
    <w:rsid w:val="00707001"/>
    <w:rsid w:val="007070DB"/>
    <w:rsid w:val="00707468"/>
    <w:rsid w:val="007102F0"/>
    <w:rsid w:val="007103B7"/>
    <w:rsid w:val="00710F66"/>
    <w:rsid w:val="00711833"/>
    <w:rsid w:val="00711DE5"/>
    <w:rsid w:val="00713223"/>
    <w:rsid w:val="00713D15"/>
    <w:rsid w:val="00715454"/>
    <w:rsid w:val="007154F2"/>
    <w:rsid w:val="00715957"/>
    <w:rsid w:val="00717F38"/>
    <w:rsid w:val="00720BF5"/>
    <w:rsid w:val="00721590"/>
    <w:rsid w:val="007215D2"/>
    <w:rsid w:val="007220A6"/>
    <w:rsid w:val="007222A8"/>
    <w:rsid w:val="00722B2B"/>
    <w:rsid w:val="00722DC9"/>
    <w:rsid w:val="00723729"/>
    <w:rsid w:val="00723B75"/>
    <w:rsid w:val="007240D2"/>
    <w:rsid w:val="00724309"/>
    <w:rsid w:val="007243FA"/>
    <w:rsid w:val="00724791"/>
    <w:rsid w:val="00724D2C"/>
    <w:rsid w:val="00725022"/>
    <w:rsid w:val="00725496"/>
    <w:rsid w:val="00730352"/>
    <w:rsid w:val="00730392"/>
    <w:rsid w:val="007328C7"/>
    <w:rsid w:val="00733082"/>
    <w:rsid w:val="0073309F"/>
    <w:rsid w:val="0073382C"/>
    <w:rsid w:val="00735392"/>
    <w:rsid w:val="00735639"/>
    <w:rsid w:val="00735696"/>
    <w:rsid w:val="00735BD2"/>
    <w:rsid w:val="00735D8E"/>
    <w:rsid w:val="007360A3"/>
    <w:rsid w:val="0073633A"/>
    <w:rsid w:val="0073700D"/>
    <w:rsid w:val="00737538"/>
    <w:rsid w:val="00737CE2"/>
    <w:rsid w:val="007400AF"/>
    <w:rsid w:val="00740877"/>
    <w:rsid w:val="00742864"/>
    <w:rsid w:val="0074332D"/>
    <w:rsid w:val="00743A35"/>
    <w:rsid w:val="00743C6A"/>
    <w:rsid w:val="0074467E"/>
    <w:rsid w:val="00744D07"/>
    <w:rsid w:val="00745360"/>
    <w:rsid w:val="007454C8"/>
    <w:rsid w:val="00745727"/>
    <w:rsid w:val="007467F5"/>
    <w:rsid w:val="0074723B"/>
    <w:rsid w:val="00747E61"/>
    <w:rsid w:val="00750A4B"/>
    <w:rsid w:val="007510FE"/>
    <w:rsid w:val="0075156F"/>
    <w:rsid w:val="007516E0"/>
    <w:rsid w:val="0075224D"/>
    <w:rsid w:val="00752418"/>
    <w:rsid w:val="00752F6C"/>
    <w:rsid w:val="00752F87"/>
    <w:rsid w:val="00753049"/>
    <w:rsid w:val="007532F1"/>
    <w:rsid w:val="0075330E"/>
    <w:rsid w:val="00753398"/>
    <w:rsid w:val="007533A1"/>
    <w:rsid w:val="007545D9"/>
    <w:rsid w:val="00754C3F"/>
    <w:rsid w:val="00754D07"/>
    <w:rsid w:val="00755027"/>
    <w:rsid w:val="0075510D"/>
    <w:rsid w:val="007553C9"/>
    <w:rsid w:val="00755B26"/>
    <w:rsid w:val="00756303"/>
    <w:rsid w:val="007566ED"/>
    <w:rsid w:val="0075687C"/>
    <w:rsid w:val="00757656"/>
    <w:rsid w:val="00757BD1"/>
    <w:rsid w:val="00757D62"/>
    <w:rsid w:val="00760181"/>
    <w:rsid w:val="00760D48"/>
    <w:rsid w:val="007613B3"/>
    <w:rsid w:val="0076237F"/>
    <w:rsid w:val="00762792"/>
    <w:rsid w:val="00762FF7"/>
    <w:rsid w:val="0076355F"/>
    <w:rsid w:val="00764EC8"/>
    <w:rsid w:val="00764FA5"/>
    <w:rsid w:val="00765093"/>
    <w:rsid w:val="007657B8"/>
    <w:rsid w:val="00766204"/>
    <w:rsid w:val="00766CAE"/>
    <w:rsid w:val="0076701F"/>
    <w:rsid w:val="00767285"/>
    <w:rsid w:val="00767E6F"/>
    <w:rsid w:val="007703EE"/>
    <w:rsid w:val="007705F4"/>
    <w:rsid w:val="0077070E"/>
    <w:rsid w:val="00770F71"/>
    <w:rsid w:val="00772435"/>
    <w:rsid w:val="00772770"/>
    <w:rsid w:val="007729E0"/>
    <w:rsid w:val="00773A3B"/>
    <w:rsid w:val="0077428D"/>
    <w:rsid w:val="00774432"/>
    <w:rsid w:val="0077448D"/>
    <w:rsid w:val="0077482A"/>
    <w:rsid w:val="00776255"/>
    <w:rsid w:val="00777185"/>
    <w:rsid w:val="00777673"/>
    <w:rsid w:val="0077773C"/>
    <w:rsid w:val="00777897"/>
    <w:rsid w:val="007817D3"/>
    <w:rsid w:val="00781851"/>
    <w:rsid w:val="00782713"/>
    <w:rsid w:val="007828E1"/>
    <w:rsid w:val="007828F1"/>
    <w:rsid w:val="00782C54"/>
    <w:rsid w:val="00782E52"/>
    <w:rsid w:val="0078323D"/>
    <w:rsid w:val="007834E1"/>
    <w:rsid w:val="007835CB"/>
    <w:rsid w:val="007851AD"/>
    <w:rsid w:val="007853B6"/>
    <w:rsid w:val="00785820"/>
    <w:rsid w:val="00785A8A"/>
    <w:rsid w:val="0078748A"/>
    <w:rsid w:val="007875AE"/>
    <w:rsid w:val="0078798E"/>
    <w:rsid w:val="00790083"/>
    <w:rsid w:val="0079043B"/>
    <w:rsid w:val="00790E34"/>
    <w:rsid w:val="00790FA9"/>
    <w:rsid w:val="00791C69"/>
    <w:rsid w:val="00793515"/>
    <w:rsid w:val="007940F9"/>
    <w:rsid w:val="007948E9"/>
    <w:rsid w:val="00795879"/>
    <w:rsid w:val="007964C3"/>
    <w:rsid w:val="00796BCF"/>
    <w:rsid w:val="00796F32"/>
    <w:rsid w:val="00796FBB"/>
    <w:rsid w:val="007974A5"/>
    <w:rsid w:val="00797540"/>
    <w:rsid w:val="00797F48"/>
    <w:rsid w:val="007A01BA"/>
    <w:rsid w:val="007A092C"/>
    <w:rsid w:val="007A0F8A"/>
    <w:rsid w:val="007A10B9"/>
    <w:rsid w:val="007A10E4"/>
    <w:rsid w:val="007A14A4"/>
    <w:rsid w:val="007A1FE3"/>
    <w:rsid w:val="007A2793"/>
    <w:rsid w:val="007A288A"/>
    <w:rsid w:val="007A29B7"/>
    <w:rsid w:val="007A2E98"/>
    <w:rsid w:val="007A38A6"/>
    <w:rsid w:val="007A4735"/>
    <w:rsid w:val="007A49FE"/>
    <w:rsid w:val="007A567A"/>
    <w:rsid w:val="007A56C2"/>
    <w:rsid w:val="007A5816"/>
    <w:rsid w:val="007A594B"/>
    <w:rsid w:val="007A6811"/>
    <w:rsid w:val="007A6816"/>
    <w:rsid w:val="007A6A8C"/>
    <w:rsid w:val="007B08F7"/>
    <w:rsid w:val="007B1827"/>
    <w:rsid w:val="007B2196"/>
    <w:rsid w:val="007B23EC"/>
    <w:rsid w:val="007B2BF2"/>
    <w:rsid w:val="007B320B"/>
    <w:rsid w:val="007B3AD7"/>
    <w:rsid w:val="007B4024"/>
    <w:rsid w:val="007B44E6"/>
    <w:rsid w:val="007B499A"/>
    <w:rsid w:val="007B4A6E"/>
    <w:rsid w:val="007B651A"/>
    <w:rsid w:val="007B6A44"/>
    <w:rsid w:val="007B6E9F"/>
    <w:rsid w:val="007B75B8"/>
    <w:rsid w:val="007B7A52"/>
    <w:rsid w:val="007C0432"/>
    <w:rsid w:val="007C09D8"/>
    <w:rsid w:val="007C0F6C"/>
    <w:rsid w:val="007C1DEB"/>
    <w:rsid w:val="007C1F7D"/>
    <w:rsid w:val="007C3CD4"/>
    <w:rsid w:val="007C4C53"/>
    <w:rsid w:val="007C53B2"/>
    <w:rsid w:val="007C581D"/>
    <w:rsid w:val="007C58E9"/>
    <w:rsid w:val="007C6896"/>
    <w:rsid w:val="007C74C8"/>
    <w:rsid w:val="007C754F"/>
    <w:rsid w:val="007C7899"/>
    <w:rsid w:val="007C7941"/>
    <w:rsid w:val="007C797D"/>
    <w:rsid w:val="007D0223"/>
    <w:rsid w:val="007D0A1E"/>
    <w:rsid w:val="007D0BEC"/>
    <w:rsid w:val="007D0F04"/>
    <w:rsid w:val="007D18A7"/>
    <w:rsid w:val="007D1D35"/>
    <w:rsid w:val="007D1E7C"/>
    <w:rsid w:val="007D21CF"/>
    <w:rsid w:val="007D24F2"/>
    <w:rsid w:val="007D2CEE"/>
    <w:rsid w:val="007D31E8"/>
    <w:rsid w:val="007D32BE"/>
    <w:rsid w:val="007D3594"/>
    <w:rsid w:val="007D3910"/>
    <w:rsid w:val="007D39DE"/>
    <w:rsid w:val="007D3D0A"/>
    <w:rsid w:val="007D40CD"/>
    <w:rsid w:val="007D4782"/>
    <w:rsid w:val="007D4B0D"/>
    <w:rsid w:val="007D4D3C"/>
    <w:rsid w:val="007D51C9"/>
    <w:rsid w:val="007D5563"/>
    <w:rsid w:val="007D57F1"/>
    <w:rsid w:val="007D651B"/>
    <w:rsid w:val="007D6923"/>
    <w:rsid w:val="007D6F9C"/>
    <w:rsid w:val="007D704B"/>
    <w:rsid w:val="007D7120"/>
    <w:rsid w:val="007D7165"/>
    <w:rsid w:val="007D78BE"/>
    <w:rsid w:val="007D7BFF"/>
    <w:rsid w:val="007D7CD3"/>
    <w:rsid w:val="007E0241"/>
    <w:rsid w:val="007E07F2"/>
    <w:rsid w:val="007E0DA0"/>
    <w:rsid w:val="007E1261"/>
    <w:rsid w:val="007E2411"/>
    <w:rsid w:val="007E2CBF"/>
    <w:rsid w:val="007E2D9D"/>
    <w:rsid w:val="007E3677"/>
    <w:rsid w:val="007E3A07"/>
    <w:rsid w:val="007E4ADD"/>
    <w:rsid w:val="007E513A"/>
    <w:rsid w:val="007E61D6"/>
    <w:rsid w:val="007E6677"/>
    <w:rsid w:val="007E6974"/>
    <w:rsid w:val="007E6DF7"/>
    <w:rsid w:val="007E6FB2"/>
    <w:rsid w:val="007E7575"/>
    <w:rsid w:val="007E77B1"/>
    <w:rsid w:val="007E78D6"/>
    <w:rsid w:val="007E79CA"/>
    <w:rsid w:val="007E7BBB"/>
    <w:rsid w:val="007E7C28"/>
    <w:rsid w:val="007E7C42"/>
    <w:rsid w:val="007F0B57"/>
    <w:rsid w:val="007F0D6B"/>
    <w:rsid w:val="007F1C24"/>
    <w:rsid w:val="007F1F96"/>
    <w:rsid w:val="007F2453"/>
    <w:rsid w:val="007F29E0"/>
    <w:rsid w:val="007F2B59"/>
    <w:rsid w:val="007F2F7D"/>
    <w:rsid w:val="007F34C0"/>
    <w:rsid w:val="007F3A57"/>
    <w:rsid w:val="007F3B3D"/>
    <w:rsid w:val="007F3F58"/>
    <w:rsid w:val="007F3FD3"/>
    <w:rsid w:val="007F403B"/>
    <w:rsid w:val="007F422B"/>
    <w:rsid w:val="007F4273"/>
    <w:rsid w:val="007F49B3"/>
    <w:rsid w:val="007F4C6C"/>
    <w:rsid w:val="007F5A50"/>
    <w:rsid w:val="007F5BE6"/>
    <w:rsid w:val="007F5FFB"/>
    <w:rsid w:val="007F62EA"/>
    <w:rsid w:val="007F689D"/>
    <w:rsid w:val="007F7902"/>
    <w:rsid w:val="007F7ADF"/>
    <w:rsid w:val="007F7C2E"/>
    <w:rsid w:val="008003D3"/>
    <w:rsid w:val="00800433"/>
    <w:rsid w:val="00800D6D"/>
    <w:rsid w:val="00800FE6"/>
    <w:rsid w:val="0080165E"/>
    <w:rsid w:val="00802530"/>
    <w:rsid w:val="0080302D"/>
    <w:rsid w:val="00803434"/>
    <w:rsid w:val="008038A0"/>
    <w:rsid w:val="00804C74"/>
    <w:rsid w:val="00805D80"/>
    <w:rsid w:val="00805E2F"/>
    <w:rsid w:val="00806D95"/>
    <w:rsid w:val="008073B0"/>
    <w:rsid w:val="008100AB"/>
    <w:rsid w:val="0081025B"/>
    <w:rsid w:val="008102FE"/>
    <w:rsid w:val="008112FD"/>
    <w:rsid w:val="008116A8"/>
    <w:rsid w:val="00811B6C"/>
    <w:rsid w:val="00811DA1"/>
    <w:rsid w:val="008122C6"/>
    <w:rsid w:val="008122F5"/>
    <w:rsid w:val="00812383"/>
    <w:rsid w:val="008124DF"/>
    <w:rsid w:val="00812C8C"/>
    <w:rsid w:val="00814865"/>
    <w:rsid w:val="00814918"/>
    <w:rsid w:val="00814FFE"/>
    <w:rsid w:val="008150A0"/>
    <w:rsid w:val="00816916"/>
    <w:rsid w:val="00816C64"/>
    <w:rsid w:val="0081718E"/>
    <w:rsid w:val="00817253"/>
    <w:rsid w:val="00817843"/>
    <w:rsid w:val="00817B1B"/>
    <w:rsid w:val="00817B98"/>
    <w:rsid w:val="00817BAE"/>
    <w:rsid w:val="00820F07"/>
    <w:rsid w:val="0082174C"/>
    <w:rsid w:val="00821B17"/>
    <w:rsid w:val="008223E4"/>
    <w:rsid w:val="00822523"/>
    <w:rsid w:val="008234B0"/>
    <w:rsid w:val="00823BA9"/>
    <w:rsid w:val="00823CD5"/>
    <w:rsid w:val="00824B8D"/>
    <w:rsid w:val="00825387"/>
    <w:rsid w:val="008253B2"/>
    <w:rsid w:val="008254F8"/>
    <w:rsid w:val="008255B9"/>
    <w:rsid w:val="00825929"/>
    <w:rsid w:val="00825953"/>
    <w:rsid w:val="00825DB8"/>
    <w:rsid w:val="00826AA0"/>
    <w:rsid w:val="00826D67"/>
    <w:rsid w:val="0082763F"/>
    <w:rsid w:val="008277AC"/>
    <w:rsid w:val="00827F2B"/>
    <w:rsid w:val="00831280"/>
    <w:rsid w:val="00832B80"/>
    <w:rsid w:val="00832E9F"/>
    <w:rsid w:val="00833126"/>
    <w:rsid w:val="00833623"/>
    <w:rsid w:val="00834010"/>
    <w:rsid w:val="008341DC"/>
    <w:rsid w:val="008344A2"/>
    <w:rsid w:val="0083511C"/>
    <w:rsid w:val="00835E33"/>
    <w:rsid w:val="008361D4"/>
    <w:rsid w:val="00836870"/>
    <w:rsid w:val="00837B20"/>
    <w:rsid w:val="00840761"/>
    <w:rsid w:val="008416AC"/>
    <w:rsid w:val="008419D5"/>
    <w:rsid w:val="00841E24"/>
    <w:rsid w:val="008420B4"/>
    <w:rsid w:val="00842709"/>
    <w:rsid w:val="00843D99"/>
    <w:rsid w:val="00845495"/>
    <w:rsid w:val="00845A90"/>
    <w:rsid w:val="00846279"/>
    <w:rsid w:val="0084646A"/>
    <w:rsid w:val="00847863"/>
    <w:rsid w:val="00847BDF"/>
    <w:rsid w:val="00850321"/>
    <w:rsid w:val="00850584"/>
    <w:rsid w:val="00850714"/>
    <w:rsid w:val="008511F0"/>
    <w:rsid w:val="00851239"/>
    <w:rsid w:val="00851548"/>
    <w:rsid w:val="00851705"/>
    <w:rsid w:val="00851828"/>
    <w:rsid w:val="00851DEE"/>
    <w:rsid w:val="008532B6"/>
    <w:rsid w:val="00853556"/>
    <w:rsid w:val="0085485D"/>
    <w:rsid w:val="008552BB"/>
    <w:rsid w:val="00855C3D"/>
    <w:rsid w:val="00855EC0"/>
    <w:rsid w:val="008568B7"/>
    <w:rsid w:val="00856C7A"/>
    <w:rsid w:val="00856E59"/>
    <w:rsid w:val="00857043"/>
    <w:rsid w:val="00857046"/>
    <w:rsid w:val="008573F3"/>
    <w:rsid w:val="008576BD"/>
    <w:rsid w:val="0085775F"/>
    <w:rsid w:val="008604FC"/>
    <w:rsid w:val="00860749"/>
    <w:rsid w:val="00860837"/>
    <w:rsid w:val="00860ADF"/>
    <w:rsid w:val="00860DBF"/>
    <w:rsid w:val="00860EE0"/>
    <w:rsid w:val="0086108A"/>
    <w:rsid w:val="0086113A"/>
    <w:rsid w:val="00861286"/>
    <w:rsid w:val="0086133E"/>
    <w:rsid w:val="00861752"/>
    <w:rsid w:val="00862012"/>
    <w:rsid w:val="00862AD2"/>
    <w:rsid w:val="0086306D"/>
    <w:rsid w:val="00864018"/>
    <w:rsid w:val="00864467"/>
    <w:rsid w:val="008647C2"/>
    <w:rsid w:val="00864A07"/>
    <w:rsid w:val="00865027"/>
    <w:rsid w:val="0086569D"/>
    <w:rsid w:val="0086615E"/>
    <w:rsid w:val="00866203"/>
    <w:rsid w:val="00866256"/>
    <w:rsid w:val="00866281"/>
    <w:rsid w:val="0086659F"/>
    <w:rsid w:val="008669BC"/>
    <w:rsid w:val="00866FCC"/>
    <w:rsid w:val="008676D3"/>
    <w:rsid w:val="00867785"/>
    <w:rsid w:val="00867ACA"/>
    <w:rsid w:val="00867F8D"/>
    <w:rsid w:val="0087025C"/>
    <w:rsid w:val="00870649"/>
    <w:rsid w:val="008707FD"/>
    <w:rsid w:val="008709B0"/>
    <w:rsid w:val="00870F62"/>
    <w:rsid w:val="008716C8"/>
    <w:rsid w:val="008716F7"/>
    <w:rsid w:val="00871882"/>
    <w:rsid w:val="00871B31"/>
    <w:rsid w:val="008731D1"/>
    <w:rsid w:val="008732AF"/>
    <w:rsid w:val="00873BA3"/>
    <w:rsid w:val="00874009"/>
    <w:rsid w:val="008744F7"/>
    <w:rsid w:val="00874B31"/>
    <w:rsid w:val="00875403"/>
    <w:rsid w:val="00875BAA"/>
    <w:rsid w:val="008762AD"/>
    <w:rsid w:val="008766AE"/>
    <w:rsid w:val="00876C6C"/>
    <w:rsid w:val="0087700D"/>
    <w:rsid w:val="00877897"/>
    <w:rsid w:val="008778F0"/>
    <w:rsid w:val="00877A44"/>
    <w:rsid w:val="00877E71"/>
    <w:rsid w:val="0088050E"/>
    <w:rsid w:val="00880EFC"/>
    <w:rsid w:val="00881991"/>
    <w:rsid w:val="00881D12"/>
    <w:rsid w:val="008825E6"/>
    <w:rsid w:val="0088385B"/>
    <w:rsid w:val="00883978"/>
    <w:rsid w:val="00884059"/>
    <w:rsid w:val="00884222"/>
    <w:rsid w:val="00884385"/>
    <w:rsid w:val="008844EC"/>
    <w:rsid w:val="00884AE6"/>
    <w:rsid w:val="00884DDF"/>
    <w:rsid w:val="00885F95"/>
    <w:rsid w:val="00886099"/>
    <w:rsid w:val="00886B96"/>
    <w:rsid w:val="008878EF"/>
    <w:rsid w:val="0088799D"/>
    <w:rsid w:val="0089069C"/>
    <w:rsid w:val="008915C3"/>
    <w:rsid w:val="0089194D"/>
    <w:rsid w:val="008936DE"/>
    <w:rsid w:val="0089438F"/>
    <w:rsid w:val="008944FF"/>
    <w:rsid w:val="008950F2"/>
    <w:rsid w:val="0089530A"/>
    <w:rsid w:val="008954C3"/>
    <w:rsid w:val="00895EAA"/>
    <w:rsid w:val="00896514"/>
    <w:rsid w:val="00897540"/>
    <w:rsid w:val="008A05DD"/>
    <w:rsid w:val="008A0CC2"/>
    <w:rsid w:val="008A0D57"/>
    <w:rsid w:val="008A16BD"/>
    <w:rsid w:val="008A23AD"/>
    <w:rsid w:val="008A23D8"/>
    <w:rsid w:val="008A2752"/>
    <w:rsid w:val="008A3297"/>
    <w:rsid w:val="008A3463"/>
    <w:rsid w:val="008A3805"/>
    <w:rsid w:val="008A3F4D"/>
    <w:rsid w:val="008A431E"/>
    <w:rsid w:val="008A45C6"/>
    <w:rsid w:val="008A4C10"/>
    <w:rsid w:val="008A5DAA"/>
    <w:rsid w:val="008A67C2"/>
    <w:rsid w:val="008A6F4E"/>
    <w:rsid w:val="008A799F"/>
    <w:rsid w:val="008A7A06"/>
    <w:rsid w:val="008A7A0E"/>
    <w:rsid w:val="008A7C1B"/>
    <w:rsid w:val="008B07B6"/>
    <w:rsid w:val="008B0F0E"/>
    <w:rsid w:val="008B21F6"/>
    <w:rsid w:val="008B2587"/>
    <w:rsid w:val="008B309A"/>
    <w:rsid w:val="008B3AC2"/>
    <w:rsid w:val="008B41EF"/>
    <w:rsid w:val="008B4729"/>
    <w:rsid w:val="008B5A12"/>
    <w:rsid w:val="008B5ED2"/>
    <w:rsid w:val="008B6247"/>
    <w:rsid w:val="008B67E4"/>
    <w:rsid w:val="008B6BCD"/>
    <w:rsid w:val="008B725F"/>
    <w:rsid w:val="008C0141"/>
    <w:rsid w:val="008C0514"/>
    <w:rsid w:val="008C09A2"/>
    <w:rsid w:val="008C0B66"/>
    <w:rsid w:val="008C11E1"/>
    <w:rsid w:val="008C145D"/>
    <w:rsid w:val="008C16E9"/>
    <w:rsid w:val="008C18D0"/>
    <w:rsid w:val="008C25AD"/>
    <w:rsid w:val="008C2B68"/>
    <w:rsid w:val="008C2D7C"/>
    <w:rsid w:val="008C30D5"/>
    <w:rsid w:val="008C3C74"/>
    <w:rsid w:val="008C3E43"/>
    <w:rsid w:val="008C4A9A"/>
    <w:rsid w:val="008C61DF"/>
    <w:rsid w:val="008C6558"/>
    <w:rsid w:val="008C6693"/>
    <w:rsid w:val="008C783B"/>
    <w:rsid w:val="008C7876"/>
    <w:rsid w:val="008C79A9"/>
    <w:rsid w:val="008D02A6"/>
    <w:rsid w:val="008D04A6"/>
    <w:rsid w:val="008D17E7"/>
    <w:rsid w:val="008D18D9"/>
    <w:rsid w:val="008D267D"/>
    <w:rsid w:val="008D2803"/>
    <w:rsid w:val="008D28DB"/>
    <w:rsid w:val="008D2A32"/>
    <w:rsid w:val="008D33BE"/>
    <w:rsid w:val="008D453B"/>
    <w:rsid w:val="008D4CE4"/>
    <w:rsid w:val="008D5CFC"/>
    <w:rsid w:val="008D5E82"/>
    <w:rsid w:val="008D6328"/>
    <w:rsid w:val="008D6399"/>
    <w:rsid w:val="008D695D"/>
    <w:rsid w:val="008D7670"/>
    <w:rsid w:val="008E0598"/>
    <w:rsid w:val="008E1067"/>
    <w:rsid w:val="008E1349"/>
    <w:rsid w:val="008E16FF"/>
    <w:rsid w:val="008E17E2"/>
    <w:rsid w:val="008E18F9"/>
    <w:rsid w:val="008E1BFE"/>
    <w:rsid w:val="008E1D6F"/>
    <w:rsid w:val="008E1FF6"/>
    <w:rsid w:val="008E2109"/>
    <w:rsid w:val="008E2406"/>
    <w:rsid w:val="008E286A"/>
    <w:rsid w:val="008E292F"/>
    <w:rsid w:val="008E3844"/>
    <w:rsid w:val="008E40DC"/>
    <w:rsid w:val="008E41C4"/>
    <w:rsid w:val="008E4D62"/>
    <w:rsid w:val="008E5458"/>
    <w:rsid w:val="008E565F"/>
    <w:rsid w:val="008E58BB"/>
    <w:rsid w:val="008E5AB1"/>
    <w:rsid w:val="008E5EB0"/>
    <w:rsid w:val="008E6FED"/>
    <w:rsid w:val="008E714B"/>
    <w:rsid w:val="008E7840"/>
    <w:rsid w:val="008E7AE0"/>
    <w:rsid w:val="008E7C8F"/>
    <w:rsid w:val="008F002E"/>
    <w:rsid w:val="008F077F"/>
    <w:rsid w:val="008F0D74"/>
    <w:rsid w:val="008F0E98"/>
    <w:rsid w:val="008F132F"/>
    <w:rsid w:val="008F1CC3"/>
    <w:rsid w:val="008F23AA"/>
    <w:rsid w:val="008F2F28"/>
    <w:rsid w:val="008F2F38"/>
    <w:rsid w:val="008F386A"/>
    <w:rsid w:val="008F3FEF"/>
    <w:rsid w:val="008F4033"/>
    <w:rsid w:val="008F411F"/>
    <w:rsid w:val="008F5A1E"/>
    <w:rsid w:val="008F680D"/>
    <w:rsid w:val="008F690C"/>
    <w:rsid w:val="008F6BCD"/>
    <w:rsid w:val="008F7122"/>
    <w:rsid w:val="008F7E8A"/>
    <w:rsid w:val="008F7EA8"/>
    <w:rsid w:val="0090164E"/>
    <w:rsid w:val="009019CB"/>
    <w:rsid w:val="00901C43"/>
    <w:rsid w:val="0090211F"/>
    <w:rsid w:val="0090218C"/>
    <w:rsid w:val="00903210"/>
    <w:rsid w:val="00903D01"/>
    <w:rsid w:val="00903E76"/>
    <w:rsid w:val="00904008"/>
    <w:rsid w:val="00904A87"/>
    <w:rsid w:val="009057B7"/>
    <w:rsid w:val="00905C76"/>
    <w:rsid w:val="009068F0"/>
    <w:rsid w:val="00907954"/>
    <w:rsid w:val="009102BE"/>
    <w:rsid w:val="009103D4"/>
    <w:rsid w:val="0091041B"/>
    <w:rsid w:val="00910B4F"/>
    <w:rsid w:val="009113CB"/>
    <w:rsid w:val="00911727"/>
    <w:rsid w:val="00911B3C"/>
    <w:rsid w:val="00911C4E"/>
    <w:rsid w:val="00912777"/>
    <w:rsid w:val="00913190"/>
    <w:rsid w:val="009132AF"/>
    <w:rsid w:val="0091392C"/>
    <w:rsid w:val="00913C97"/>
    <w:rsid w:val="00913ECC"/>
    <w:rsid w:val="0091419F"/>
    <w:rsid w:val="00914686"/>
    <w:rsid w:val="0091522A"/>
    <w:rsid w:val="009157CD"/>
    <w:rsid w:val="00915F3B"/>
    <w:rsid w:val="00916195"/>
    <w:rsid w:val="0091673A"/>
    <w:rsid w:val="00917E88"/>
    <w:rsid w:val="009202D1"/>
    <w:rsid w:val="00921611"/>
    <w:rsid w:val="00921D02"/>
    <w:rsid w:val="00921EB7"/>
    <w:rsid w:val="009222DA"/>
    <w:rsid w:val="00923064"/>
    <w:rsid w:val="00923234"/>
    <w:rsid w:val="009234AF"/>
    <w:rsid w:val="00923674"/>
    <w:rsid w:val="00923799"/>
    <w:rsid w:val="00923FB2"/>
    <w:rsid w:val="0092414D"/>
    <w:rsid w:val="00925047"/>
    <w:rsid w:val="0092535B"/>
    <w:rsid w:val="00925568"/>
    <w:rsid w:val="00925CB1"/>
    <w:rsid w:val="00925EB4"/>
    <w:rsid w:val="00926342"/>
    <w:rsid w:val="009268D1"/>
    <w:rsid w:val="00926B18"/>
    <w:rsid w:val="00927101"/>
    <w:rsid w:val="009313BA"/>
    <w:rsid w:val="00932D51"/>
    <w:rsid w:val="00932D55"/>
    <w:rsid w:val="0093318C"/>
    <w:rsid w:val="00933212"/>
    <w:rsid w:val="00933656"/>
    <w:rsid w:val="00933971"/>
    <w:rsid w:val="00933A44"/>
    <w:rsid w:val="00933BC0"/>
    <w:rsid w:val="0093406D"/>
    <w:rsid w:val="00934907"/>
    <w:rsid w:val="0093550D"/>
    <w:rsid w:val="00935718"/>
    <w:rsid w:val="00935887"/>
    <w:rsid w:val="009364F5"/>
    <w:rsid w:val="00936E01"/>
    <w:rsid w:val="0093717D"/>
    <w:rsid w:val="00937DA1"/>
    <w:rsid w:val="00937F17"/>
    <w:rsid w:val="00940AB7"/>
    <w:rsid w:val="00940F43"/>
    <w:rsid w:val="009412CA"/>
    <w:rsid w:val="0094145F"/>
    <w:rsid w:val="00942E97"/>
    <w:rsid w:val="00945000"/>
    <w:rsid w:val="00945408"/>
    <w:rsid w:val="009457F6"/>
    <w:rsid w:val="00945957"/>
    <w:rsid w:val="00945DA1"/>
    <w:rsid w:val="009461BB"/>
    <w:rsid w:val="009462C5"/>
    <w:rsid w:val="009472F0"/>
    <w:rsid w:val="00947789"/>
    <w:rsid w:val="00947BEE"/>
    <w:rsid w:val="00950A48"/>
    <w:rsid w:val="00950A9E"/>
    <w:rsid w:val="00951629"/>
    <w:rsid w:val="009523D0"/>
    <w:rsid w:val="00952DE8"/>
    <w:rsid w:val="00952EFF"/>
    <w:rsid w:val="00953271"/>
    <w:rsid w:val="00953904"/>
    <w:rsid w:val="00953F46"/>
    <w:rsid w:val="0095443A"/>
    <w:rsid w:val="0095464D"/>
    <w:rsid w:val="0095465C"/>
    <w:rsid w:val="0095470F"/>
    <w:rsid w:val="0095480E"/>
    <w:rsid w:val="009548BA"/>
    <w:rsid w:val="00955054"/>
    <w:rsid w:val="00955B92"/>
    <w:rsid w:val="00955E38"/>
    <w:rsid w:val="009563D4"/>
    <w:rsid w:val="009567D6"/>
    <w:rsid w:val="009578BD"/>
    <w:rsid w:val="0095790F"/>
    <w:rsid w:val="00957DDA"/>
    <w:rsid w:val="009600CB"/>
    <w:rsid w:val="00960FFA"/>
    <w:rsid w:val="0096154B"/>
    <w:rsid w:val="009621CC"/>
    <w:rsid w:val="0096233B"/>
    <w:rsid w:val="00963B0B"/>
    <w:rsid w:val="00963CDA"/>
    <w:rsid w:val="009644A6"/>
    <w:rsid w:val="0096545B"/>
    <w:rsid w:val="00965637"/>
    <w:rsid w:val="00965BAA"/>
    <w:rsid w:val="00966203"/>
    <w:rsid w:val="00966945"/>
    <w:rsid w:val="00966CC8"/>
    <w:rsid w:val="009704CE"/>
    <w:rsid w:val="0097055A"/>
    <w:rsid w:val="009705BA"/>
    <w:rsid w:val="0097089B"/>
    <w:rsid w:val="009708CF"/>
    <w:rsid w:val="00971839"/>
    <w:rsid w:val="00972847"/>
    <w:rsid w:val="00972F52"/>
    <w:rsid w:val="00973932"/>
    <w:rsid w:val="00973B3A"/>
    <w:rsid w:val="00973E37"/>
    <w:rsid w:val="00974489"/>
    <w:rsid w:val="00974741"/>
    <w:rsid w:val="009759DE"/>
    <w:rsid w:val="009763E7"/>
    <w:rsid w:val="00976BDC"/>
    <w:rsid w:val="00976C57"/>
    <w:rsid w:val="00976DA1"/>
    <w:rsid w:val="00976EFA"/>
    <w:rsid w:val="00977515"/>
    <w:rsid w:val="00980F7E"/>
    <w:rsid w:val="00981337"/>
    <w:rsid w:val="00981B6E"/>
    <w:rsid w:val="00981C28"/>
    <w:rsid w:val="00982440"/>
    <w:rsid w:val="00982477"/>
    <w:rsid w:val="009826FA"/>
    <w:rsid w:val="00982C73"/>
    <w:rsid w:val="00982D1D"/>
    <w:rsid w:val="00982F56"/>
    <w:rsid w:val="0098328E"/>
    <w:rsid w:val="0098352C"/>
    <w:rsid w:val="0098398D"/>
    <w:rsid w:val="00983BBC"/>
    <w:rsid w:val="00984029"/>
    <w:rsid w:val="0098421D"/>
    <w:rsid w:val="00985372"/>
    <w:rsid w:val="0098537E"/>
    <w:rsid w:val="0098592F"/>
    <w:rsid w:val="00985A5B"/>
    <w:rsid w:val="009867C1"/>
    <w:rsid w:val="00986883"/>
    <w:rsid w:val="0098690F"/>
    <w:rsid w:val="009869C9"/>
    <w:rsid w:val="00986AF6"/>
    <w:rsid w:val="00986FCC"/>
    <w:rsid w:val="0098716E"/>
    <w:rsid w:val="00987890"/>
    <w:rsid w:val="00987D4F"/>
    <w:rsid w:val="00987E94"/>
    <w:rsid w:val="00990134"/>
    <w:rsid w:val="0099013F"/>
    <w:rsid w:val="00990196"/>
    <w:rsid w:val="00991DE5"/>
    <w:rsid w:val="00992033"/>
    <w:rsid w:val="00992D8C"/>
    <w:rsid w:val="00992E93"/>
    <w:rsid w:val="00993614"/>
    <w:rsid w:val="00993A45"/>
    <w:rsid w:val="00993B9A"/>
    <w:rsid w:val="0099512B"/>
    <w:rsid w:val="00995340"/>
    <w:rsid w:val="009958D6"/>
    <w:rsid w:val="0099664D"/>
    <w:rsid w:val="009967F9"/>
    <w:rsid w:val="00996B2F"/>
    <w:rsid w:val="00997508"/>
    <w:rsid w:val="009A0400"/>
    <w:rsid w:val="009A081B"/>
    <w:rsid w:val="009A0D47"/>
    <w:rsid w:val="009A10A7"/>
    <w:rsid w:val="009A12AB"/>
    <w:rsid w:val="009A1461"/>
    <w:rsid w:val="009A19FF"/>
    <w:rsid w:val="009A338A"/>
    <w:rsid w:val="009A3419"/>
    <w:rsid w:val="009A345D"/>
    <w:rsid w:val="009A373A"/>
    <w:rsid w:val="009A3B2A"/>
    <w:rsid w:val="009A3EAD"/>
    <w:rsid w:val="009A500D"/>
    <w:rsid w:val="009A6269"/>
    <w:rsid w:val="009A6525"/>
    <w:rsid w:val="009A7203"/>
    <w:rsid w:val="009A779E"/>
    <w:rsid w:val="009A7910"/>
    <w:rsid w:val="009B06BD"/>
    <w:rsid w:val="009B147A"/>
    <w:rsid w:val="009B1864"/>
    <w:rsid w:val="009B1AA5"/>
    <w:rsid w:val="009B2155"/>
    <w:rsid w:val="009B2252"/>
    <w:rsid w:val="009B2A75"/>
    <w:rsid w:val="009B2FAD"/>
    <w:rsid w:val="009B32E6"/>
    <w:rsid w:val="009B3946"/>
    <w:rsid w:val="009B40A1"/>
    <w:rsid w:val="009B4164"/>
    <w:rsid w:val="009B5617"/>
    <w:rsid w:val="009B5792"/>
    <w:rsid w:val="009B582C"/>
    <w:rsid w:val="009B5BDE"/>
    <w:rsid w:val="009B5D3F"/>
    <w:rsid w:val="009B629B"/>
    <w:rsid w:val="009B6882"/>
    <w:rsid w:val="009B6A28"/>
    <w:rsid w:val="009B717B"/>
    <w:rsid w:val="009B7702"/>
    <w:rsid w:val="009B7A38"/>
    <w:rsid w:val="009B7D33"/>
    <w:rsid w:val="009C01FB"/>
    <w:rsid w:val="009C0367"/>
    <w:rsid w:val="009C0C8E"/>
    <w:rsid w:val="009C0E50"/>
    <w:rsid w:val="009C1B2E"/>
    <w:rsid w:val="009C2A24"/>
    <w:rsid w:val="009C31D2"/>
    <w:rsid w:val="009C3814"/>
    <w:rsid w:val="009C3875"/>
    <w:rsid w:val="009C3A72"/>
    <w:rsid w:val="009C3CA6"/>
    <w:rsid w:val="009C43C0"/>
    <w:rsid w:val="009C52E5"/>
    <w:rsid w:val="009C5348"/>
    <w:rsid w:val="009C5BCC"/>
    <w:rsid w:val="009C5C84"/>
    <w:rsid w:val="009C66B8"/>
    <w:rsid w:val="009C6B45"/>
    <w:rsid w:val="009C6E4F"/>
    <w:rsid w:val="009C6F69"/>
    <w:rsid w:val="009C7366"/>
    <w:rsid w:val="009D0072"/>
    <w:rsid w:val="009D113C"/>
    <w:rsid w:val="009D1E1B"/>
    <w:rsid w:val="009D2391"/>
    <w:rsid w:val="009D3727"/>
    <w:rsid w:val="009D535B"/>
    <w:rsid w:val="009D5854"/>
    <w:rsid w:val="009D5CCA"/>
    <w:rsid w:val="009E01E4"/>
    <w:rsid w:val="009E06DC"/>
    <w:rsid w:val="009E07E3"/>
    <w:rsid w:val="009E0FE2"/>
    <w:rsid w:val="009E1692"/>
    <w:rsid w:val="009E16E1"/>
    <w:rsid w:val="009E1859"/>
    <w:rsid w:val="009E1F19"/>
    <w:rsid w:val="009E2E99"/>
    <w:rsid w:val="009E3061"/>
    <w:rsid w:val="009E36F3"/>
    <w:rsid w:val="009E42DB"/>
    <w:rsid w:val="009E585A"/>
    <w:rsid w:val="009E5E90"/>
    <w:rsid w:val="009E64CA"/>
    <w:rsid w:val="009E70D1"/>
    <w:rsid w:val="009E74D7"/>
    <w:rsid w:val="009F0693"/>
    <w:rsid w:val="009F14D8"/>
    <w:rsid w:val="009F15BF"/>
    <w:rsid w:val="009F1AA8"/>
    <w:rsid w:val="009F24F4"/>
    <w:rsid w:val="009F27E0"/>
    <w:rsid w:val="009F2A03"/>
    <w:rsid w:val="009F3557"/>
    <w:rsid w:val="009F4663"/>
    <w:rsid w:val="009F596B"/>
    <w:rsid w:val="009F679A"/>
    <w:rsid w:val="009F7A73"/>
    <w:rsid w:val="009F7EF2"/>
    <w:rsid w:val="00A00A85"/>
    <w:rsid w:val="00A01C4B"/>
    <w:rsid w:val="00A01CCC"/>
    <w:rsid w:val="00A022C9"/>
    <w:rsid w:val="00A02480"/>
    <w:rsid w:val="00A03090"/>
    <w:rsid w:val="00A039E7"/>
    <w:rsid w:val="00A046E6"/>
    <w:rsid w:val="00A055FB"/>
    <w:rsid w:val="00A05782"/>
    <w:rsid w:val="00A05B2D"/>
    <w:rsid w:val="00A06082"/>
    <w:rsid w:val="00A06AC7"/>
    <w:rsid w:val="00A0711A"/>
    <w:rsid w:val="00A071F8"/>
    <w:rsid w:val="00A07AC2"/>
    <w:rsid w:val="00A07D6A"/>
    <w:rsid w:val="00A10124"/>
    <w:rsid w:val="00A10290"/>
    <w:rsid w:val="00A1092C"/>
    <w:rsid w:val="00A10B93"/>
    <w:rsid w:val="00A10DF8"/>
    <w:rsid w:val="00A1137A"/>
    <w:rsid w:val="00A11763"/>
    <w:rsid w:val="00A11E40"/>
    <w:rsid w:val="00A126B3"/>
    <w:rsid w:val="00A1396C"/>
    <w:rsid w:val="00A13C38"/>
    <w:rsid w:val="00A14E6E"/>
    <w:rsid w:val="00A15AAF"/>
    <w:rsid w:val="00A16B89"/>
    <w:rsid w:val="00A175A6"/>
    <w:rsid w:val="00A175CD"/>
    <w:rsid w:val="00A1779A"/>
    <w:rsid w:val="00A17B15"/>
    <w:rsid w:val="00A2001B"/>
    <w:rsid w:val="00A20751"/>
    <w:rsid w:val="00A213F9"/>
    <w:rsid w:val="00A21785"/>
    <w:rsid w:val="00A2251A"/>
    <w:rsid w:val="00A22A23"/>
    <w:rsid w:val="00A22D9A"/>
    <w:rsid w:val="00A243F3"/>
    <w:rsid w:val="00A251BF"/>
    <w:rsid w:val="00A25695"/>
    <w:rsid w:val="00A25B31"/>
    <w:rsid w:val="00A263DE"/>
    <w:rsid w:val="00A265CE"/>
    <w:rsid w:val="00A272D6"/>
    <w:rsid w:val="00A27476"/>
    <w:rsid w:val="00A31AF9"/>
    <w:rsid w:val="00A33E21"/>
    <w:rsid w:val="00A33F1A"/>
    <w:rsid w:val="00A34486"/>
    <w:rsid w:val="00A347DA"/>
    <w:rsid w:val="00A34973"/>
    <w:rsid w:val="00A35676"/>
    <w:rsid w:val="00A35914"/>
    <w:rsid w:val="00A35A73"/>
    <w:rsid w:val="00A3609B"/>
    <w:rsid w:val="00A371AC"/>
    <w:rsid w:val="00A37247"/>
    <w:rsid w:val="00A374D9"/>
    <w:rsid w:val="00A3758A"/>
    <w:rsid w:val="00A375E2"/>
    <w:rsid w:val="00A37AFA"/>
    <w:rsid w:val="00A37F28"/>
    <w:rsid w:val="00A4033A"/>
    <w:rsid w:val="00A40725"/>
    <w:rsid w:val="00A40781"/>
    <w:rsid w:val="00A408F7"/>
    <w:rsid w:val="00A4200E"/>
    <w:rsid w:val="00A420B7"/>
    <w:rsid w:val="00A42C31"/>
    <w:rsid w:val="00A42DFB"/>
    <w:rsid w:val="00A42F03"/>
    <w:rsid w:val="00A4346A"/>
    <w:rsid w:val="00A43859"/>
    <w:rsid w:val="00A43B86"/>
    <w:rsid w:val="00A44A56"/>
    <w:rsid w:val="00A45205"/>
    <w:rsid w:val="00A45312"/>
    <w:rsid w:val="00A46751"/>
    <w:rsid w:val="00A46BB4"/>
    <w:rsid w:val="00A46E59"/>
    <w:rsid w:val="00A4705F"/>
    <w:rsid w:val="00A4722E"/>
    <w:rsid w:val="00A47310"/>
    <w:rsid w:val="00A47668"/>
    <w:rsid w:val="00A476F1"/>
    <w:rsid w:val="00A477A2"/>
    <w:rsid w:val="00A47836"/>
    <w:rsid w:val="00A47FCC"/>
    <w:rsid w:val="00A50135"/>
    <w:rsid w:val="00A505E0"/>
    <w:rsid w:val="00A5067A"/>
    <w:rsid w:val="00A50770"/>
    <w:rsid w:val="00A51BDD"/>
    <w:rsid w:val="00A52027"/>
    <w:rsid w:val="00A53A46"/>
    <w:rsid w:val="00A53DC9"/>
    <w:rsid w:val="00A54BF6"/>
    <w:rsid w:val="00A550FD"/>
    <w:rsid w:val="00A55148"/>
    <w:rsid w:val="00A55E1A"/>
    <w:rsid w:val="00A56C9D"/>
    <w:rsid w:val="00A56F97"/>
    <w:rsid w:val="00A570E7"/>
    <w:rsid w:val="00A5712F"/>
    <w:rsid w:val="00A57659"/>
    <w:rsid w:val="00A577BB"/>
    <w:rsid w:val="00A5797A"/>
    <w:rsid w:val="00A602C8"/>
    <w:rsid w:val="00A603D5"/>
    <w:rsid w:val="00A60C70"/>
    <w:rsid w:val="00A60E6F"/>
    <w:rsid w:val="00A61BA6"/>
    <w:rsid w:val="00A6289E"/>
    <w:rsid w:val="00A628D9"/>
    <w:rsid w:val="00A62DDC"/>
    <w:rsid w:val="00A63082"/>
    <w:rsid w:val="00A63226"/>
    <w:rsid w:val="00A64138"/>
    <w:rsid w:val="00A64F63"/>
    <w:rsid w:val="00A650C6"/>
    <w:rsid w:val="00A65411"/>
    <w:rsid w:val="00A65689"/>
    <w:rsid w:val="00A65838"/>
    <w:rsid w:val="00A65AFC"/>
    <w:rsid w:val="00A65DA4"/>
    <w:rsid w:val="00A665E6"/>
    <w:rsid w:val="00A67078"/>
    <w:rsid w:val="00A670CC"/>
    <w:rsid w:val="00A677FD"/>
    <w:rsid w:val="00A67DD6"/>
    <w:rsid w:val="00A702D8"/>
    <w:rsid w:val="00A704DC"/>
    <w:rsid w:val="00A70773"/>
    <w:rsid w:val="00A713DF"/>
    <w:rsid w:val="00A71AF5"/>
    <w:rsid w:val="00A71C43"/>
    <w:rsid w:val="00A73127"/>
    <w:rsid w:val="00A73307"/>
    <w:rsid w:val="00A743B2"/>
    <w:rsid w:val="00A75524"/>
    <w:rsid w:val="00A76145"/>
    <w:rsid w:val="00A765AC"/>
    <w:rsid w:val="00A77281"/>
    <w:rsid w:val="00A807B1"/>
    <w:rsid w:val="00A80C7E"/>
    <w:rsid w:val="00A81606"/>
    <w:rsid w:val="00A81A75"/>
    <w:rsid w:val="00A8311A"/>
    <w:rsid w:val="00A833EA"/>
    <w:rsid w:val="00A84958"/>
    <w:rsid w:val="00A84EF8"/>
    <w:rsid w:val="00A857BD"/>
    <w:rsid w:val="00A861D1"/>
    <w:rsid w:val="00A86449"/>
    <w:rsid w:val="00A869BE"/>
    <w:rsid w:val="00A86C5B"/>
    <w:rsid w:val="00A87830"/>
    <w:rsid w:val="00A9052D"/>
    <w:rsid w:val="00A92976"/>
    <w:rsid w:val="00A937C9"/>
    <w:rsid w:val="00A93DFB"/>
    <w:rsid w:val="00A94109"/>
    <w:rsid w:val="00A9415D"/>
    <w:rsid w:val="00A94C1E"/>
    <w:rsid w:val="00A95267"/>
    <w:rsid w:val="00A95A87"/>
    <w:rsid w:val="00A960B1"/>
    <w:rsid w:val="00A968AF"/>
    <w:rsid w:val="00A96DF3"/>
    <w:rsid w:val="00A9742E"/>
    <w:rsid w:val="00AA0282"/>
    <w:rsid w:val="00AA0A73"/>
    <w:rsid w:val="00AA117B"/>
    <w:rsid w:val="00AA18FA"/>
    <w:rsid w:val="00AA1BAA"/>
    <w:rsid w:val="00AA1DE4"/>
    <w:rsid w:val="00AA1ED1"/>
    <w:rsid w:val="00AA2152"/>
    <w:rsid w:val="00AA2234"/>
    <w:rsid w:val="00AA2916"/>
    <w:rsid w:val="00AA2936"/>
    <w:rsid w:val="00AA298C"/>
    <w:rsid w:val="00AA29DE"/>
    <w:rsid w:val="00AA3C95"/>
    <w:rsid w:val="00AA3FCC"/>
    <w:rsid w:val="00AA4336"/>
    <w:rsid w:val="00AA4CCD"/>
    <w:rsid w:val="00AA5E0E"/>
    <w:rsid w:val="00AA63F6"/>
    <w:rsid w:val="00AA6CD4"/>
    <w:rsid w:val="00AA730C"/>
    <w:rsid w:val="00AB0BF5"/>
    <w:rsid w:val="00AB11D6"/>
    <w:rsid w:val="00AB187F"/>
    <w:rsid w:val="00AB2332"/>
    <w:rsid w:val="00AB24AD"/>
    <w:rsid w:val="00AB268D"/>
    <w:rsid w:val="00AB2C67"/>
    <w:rsid w:val="00AB2FB2"/>
    <w:rsid w:val="00AB310B"/>
    <w:rsid w:val="00AB325F"/>
    <w:rsid w:val="00AB4A3A"/>
    <w:rsid w:val="00AB4CF5"/>
    <w:rsid w:val="00AB4D9F"/>
    <w:rsid w:val="00AB4DFF"/>
    <w:rsid w:val="00AB4E2B"/>
    <w:rsid w:val="00AB52F6"/>
    <w:rsid w:val="00AB584B"/>
    <w:rsid w:val="00AB5BC4"/>
    <w:rsid w:val="00AB6F05"/>
    <w:rsid w:val="00AB70B6"/>
    <w:rsid w:val="00AB7DE8"/>
    <w:rsid w:val="00AC0AD3"/>
    <w:rsid w:val="00AC0CA8"/>
    <w:rsid w:val="00AC10CC"/>
    <w:rsid w:val="00AC197E"/>
    <w:rsid w:val="00AC1C50"/>
    <w:rsid w:val="00AC2021"/>
    <w:rsid w:val="00AC2061"/>
    <w:rsid w:val="00AC2204"/>
    <w:rsid w:val="00AC22EB"/>
    <w:rsid w:val="00AC2E3E"/>
    <w:rsid w:val="00AC36BA"/>
    <w:rsid w:val="00AC3E3E"/>
    <w:rsid w:val="00AC59A6"/>
    <w:rsid w:val="00AC5E1F"/>
    <w:rsid w:val="00AC6659"/>
    <w:rsid w:val="00AC6E95"/>
    <w:rsid w:val="00AC7527"/>
    <w:rsid w:val="00AC7A9A"/>
    <w:rsid w:val="00AC7E77"/>
    <w:rsid w:val="00AC7F90"/>
    <w:rsid w:val="00AD03F1"/>
    <w:rsid w:val="00AD08F6"/>
    <w:rsid w:val="00AD1096"/>
    <w:rsid w:val="00AD2397"/>
    <w:rsid w:val="00AD26AC"/>
    <w:rsid w:val="00AD2E61"/>
    <w:rsid w:val="00AD314C"/>
    <w:rsid w:val="00AD35F2"/>
    <w:rsid w:val="00AD3D8A"/>
    <w:rsid w:val="00AD42AA"/>
    <w:rsid w:val="00AD578E"/>
    <w:rsid w:val="00AD5AF3"/>
    <w:rsid w:val="00AD5EB6"/>
    <w:rsid w:val="00AD6BAA"/>
    <w:rsid w:val="00AD6FF8"/>
    <w:rsid w:val="00AD7487"/>
    <w:rsid w:val="00AD7A46"/>
    <w:rsid w:val="00AE02F7"/>
    <w:rsid w:val="00AE14A4"/>
    <w:rsid w:val="00AE185D"/>
    <w:rsid w:val="00AE1A0A"/>
    <w:rsid w:val="00AE21A9"/>
    <w:rsid w:val="00AE2BCA"/>
    <w:rsid w:val="00AE2D57"/>
    <w:rsid w:val="00AE39DB"/>
    <w:rsid w:val="00AE3EBB"/>
    <w:rsid w:val="00AE418B"/>
    <w:rsid w:val="00AE449A"/>
    <w:rsid w:val="00AE4F9C"/>
    <w:rsid w:val="00AE58B3"/>
    <w:rsid w:val="00AE6A9F"/>
    <w:rsid w:val="00AE6BA1"/>
    <w:rsid w:val="00AE6CD8"/>
    <w:rsid w:val="00AE77A7"/>
    <w:rsid w:val="00AF07BD"/>
    <w:rsid w:val="00AF0A72"/>
    <w:rsid w:val="00AF0EEF"/>
    <w:rsid w:val="00AF11AF"/>
    <w:rsid w:val="00AF16B7"/>
    <w:rsid w:val="00AF1EED"/>
    <w:rsid w:val="00AF200B"/>
    <w:rsid w:val="00AF2F3D"/>
    <w:rsid w:val="00AF3264"/>
    <w:rsid w:val="00AF4600"/>
    <w:rsid w:val="00AF4763"/>
    <w:rsid w:val="00AF5444"/>
    <w:rsid w:val="00AF55A9"/>
    <w:rsid w:val="00AF56DC"/>
    <w:rsid w:val="00AF59A2"/>
    <w:rsid w:val="00AF61A8"/>
    <w:rsid w:val="00AF64F1"/>
    <w:rsid w:val="00AF6527"/>
    <w:rsid w:val="00AF68D8"/>
    <w:rsid w:val="00AF6CFF"/>
    <w:rsid w:val="00AF6DB6"/>
    <w:rsid w:val="00AF783E"/>
    <w:rsid w:val="00AF7ACE"/>
    <w:rsid w:val="00B0030F"/>
    <w:rsid w:val="00B00F38"/>
    <w:rsid w:val="00B0151B"/>
    <w:rsid w:val="00B01B60"/>
    <w:rsid w:val="00B0240F"/>
    <w:rsid w:val="00B0290E"/>
    <w:rsid w:val="00B03FDE"/>
    <w:rsid w:val="00B0504F"/>
    <w:rsid w:val="00B052A7"/>
    <w:rsid w:val="00B0545D"/>
    <w:rsid w:val="00B05636"/>
    <w:rsid w:val="00B05928"/>
    <w:rsid w:val="00B05AA6"/>
    <w:rsid w:val="00B05C4D"/>
    <w:rsid w:val="00B0601B"/>
    <w:rsid w:val="00B065CA"/>
    <w:rsid w:val="00B067A1"/>
    <w:rsid w:val="00B071B4"/>
    <w:rsid w:val="00B074CD"/>
    <w:rsid w:val="00B07C5A"/>
    <w:rsid w:val="00B10382"/>
    <w:rsid w:val="00B10692"/>
    <w:rsid w:val="00B108C8"/>
    <w:rsid w:val="00B1123F"/>
    <w:rsid w:val="00B113AF"/>
    <w:rsid w:val="00B11AFB"/>
    <w:rsid w:val="00B12927"/>
    <w:rsid w:val="00B12EF7"/>
    <w:rsid w:val="00B12F52"/>
    <w:rsid w:val="00B133D2"/>
    <w:rsid w:val="00B146EA"/>
    <w:rsid w:val="00B1523D"/>
    <w:rsid w:val="00B1535E"/>
    <w:rsid w:val="00B15396"/>
    <w:rsid w:val="00B15B2C"/>
    <w:rsid w:val="00B160E3"/>
    <w:rsid w:val="00B16974"/>
    <w:rsid w:val="00B16D5E"/>
    <w:rsid w:val="00B170E6"/>
    <w:rsid w:val="00B20BA7"/>
    <w:rsid w:val="00B20F18"/>
    <w:rsid w:val="00B211A4"/>
    <w:rsid w:val="00B21D59"/>
    <w:rsid w:val="00B22629"/>
    <w:rsid w:val="00B22B27"/>
    <w:rsid w:val="00B22FDA"/>
    <w:rsid w:val="00B24383"/>
    <w:rsid w:val="00B24D37"/>
    <w:rsid w:val="00B24EC2"/>
    <w:rsid w:val="00B24F5B"/>
    <w:rsid w:val="00B25EA5"/>
    <w:rsid w:val="00B30136"/>
    <w:rsid w:val="00B303FF"/>
    <w:rsid w:val="00B3051E"/>
    <w:rsid w:val="00B30724"/>
    <w:rsid w:val="00B30990"/>
    <w:rsid w:val="00B30F78"/>
    <w:rsid w:val="00B31530"/>
    <w:rsid w:val="00B31799"/>
    <w:rsid w:val="00B31B92"/>
    <w:rsid w:val="00B31FD0"/>
    <w:rsid w:val="00B3210C"/>
    <w:rsid w:val="00B32688"/>
    <w:rsid w:val="00B329FC"/>
    <w:rsid w:val="00B32B62"/>
    <w:rsid w:val="00B32BB6"/>
    <w:rsid w:val="00B34A0F"/>
    <w:rsid w:val="00B34ECA"/>
    <w:rsid w:val="00B360C9"/>
    <w:rsid w:val="00B36E6A"/>
    <w:rsid w:val="00B402E7"/>
    <w:rsid w:val="00B403E7"/>
    <w:rsid w:val="00B4066E"/>
    <w:rsid w:val="00B417F6"/>
    <w:rsid w:val="00B429F0"/>
    <w:rsid w:val="00B42E1D"/>
    <w:rsid w:val="00B43099"/>
    <w:rsid w:val="00B43499"/>
    <w:rsid w:val="00B437D7"/>
    <w:rsid w:val="00B43CA7"/>
    <w:rsid w:val="00B43FAF"/>
    <w:rsid w:val="00B4401A"/>
    <w:rsid w:val="00B44EBC"/>
    <w:rsid w:val="00B450D5"/>
    <w:rsid w:val="00B451F8"/>
    <w:rsid w:val="00B4575A"/>
    <w:rsid w:val="00B458CD"/>
    <w:rsid w:val="00B46221"/>
    <w:rsid w:val="00B467D9"/>
    <w:rsid w:val="00B46B33"/>
    <w:rsid w:val="00B4789F"/>
    <w:rsid w:val="00B47BC2"/>
    <w:rsid w:val="00B509EF"/>
    <w:rsid w:val="00B50DFB"/>
    <w:rsid w:val="00B50F3B"/>
    <w:rsid w:val="00B5109B"/>
    <w:rsid w:val="00B518F3"/>
    <w:rsid w:val="00B526EF"/>
    <w:rsid w:val="00B5285A"/>
    <w:rsid w:val="00B53FAB"/>
    <w:rsid w:val="00B54DA4"/>
    <w:rsid w:val="00B55A06"/>
    <w:rsid w:val="00B56C46"/>
    <w:rsid w:val="00B56D3D"/>
    <w:rsid w:val="00B56E22"/>
    <w:rsid w:val="00B57197"/>
    <w:rsid w:val="00B57DCE"/>
    <w:rsid w:val="00B609B7"/>
    <w:rsid w:val="00B60FAE"/>
    <w:rsid w:val="00B615A4"/>
    <w:rsid w:val="00B618AE"/>
    <w:rsid w:val="00B61CEE"/>
    <w:rsid w:val="00B621AA"/>
    <w:rsid w:val="00B622CA"/>
    <w:rsid w:val="00B623F2"/>
    <w:rsid w:val="00B62752"/>
    <w:rsid w:val="00B63712"/>
    <w:rsid w:val="00B63D9E"/>
    <w:rsid w:val="00B63F59"/>
    <w:rsid w:val="00B640FC"/>
    <w:rsid w:val="00B64692"/>
    <w:rsid w:val="00B657BC"/>
    <w:rsid w:val="00B65FE8"/>
    <w:rsid w:val="00B6601A"/>
    <w:rsid w:val="00B6621B"/>
    <w:rsid w:val="00B66564"/>
    <w:rsid w:val="00B66F07"/>
    <w:rsid w:val="00B674DC"/>
    <w:rsid w:val="00B700B8"/>
    <w:rsid w:val="00B70F05"/>
    <w:rsid w:val="00B710A2"/>
    <w:rsid w:val="00B71539"/>
    <w:rsid w:val="00B72B81"/>
    <w:rsid w:val="00B7317B"/>
    <w:rsid w:val="00B734A4"/>
    <w:rsid w:val="00B73667"/>
    <w:rsid w:val="00B753A8"/>
    <w:rsid w:val="00B75A0E"/>
    <w:rsid w:val="00B75CF5"/>
    <w:rsid w:val="00B75D92"/>
    <w:rsid w:val="00B762B1"/>
    <w:rsid w:val="00B76F89"/>
    <w:rsid w:val="00B77380"/>
    <w:rsid w:val="00B777C0"/>
    <w:rsid w:val="00B80260"/>
    <w:rsid w:val="00B802AC"/>
    <w:rsid w:val="00B80320"/>
    <w:rsid w:val="00B807B7"/>
    <w:rsid w:val="00B80B64"/>
    <w:rsid w:val="00B81D7D"/>
    <w:rsid w:val="00B82050"/>
    <w:rsid w:val="00B82132"/>
    <w:rsid w:val="00B825DB"/>
    <w:rsid w:val="00B82D0B"/>
    <w:rsid w:val="00B84734"/>
    <w:rsid w:val="00B84ACB"/>
    <w:rsid w:val="00B84D8D"/>
    <w:rsid w:val="00B853A4"/>
    <w:rsid w:val="00B86A9F"/>
    <w:rsid w:val="00B90179"/>
    <w:rsid w:val="00B92C1F"/>
    <w:rsid w:val="00B92F39"/>
    <w:rsid w:val="00B9438C"/>
    <w:rsid w:val="00B94A78"/>
    <w:rsid w:val="00B955AB"/>
    <w:rsid w:val="00B95DF5"/>
    <w:rsid w:val="00B95E7D"/>
    <w:rsid w:val="00B97EC8"/>
    <w:rsid w:val="00BA1A11"/>
    <w:rsid w:val="00BA1FB5"/>
    <w:rsid w:val="00BA2476"/>
    <w:rsid w:val="00BA2525"/>
    <w:rsid w:val="00BA2DE1"/>
    <w:rsid w:val="00BA3338"/>
    <w:rsid w:val="00BA3483"/>
    <w:rsid w:val="00BA4AD1"/>
    <w:rsid w:val="00BA53D9"/>
    <w:rsid w:val="00BA5580"/>
    <w:rsid w:val="00BA563F"/>
    <w:rsid w:val="00BA5E05"/>
    <w:rsid w:val="00BA5F37"/>
    <w:rsid w:val="00BA6946"/>
    <w:rsid w:val="00BA7692"/>
    <w:rsid w:val="00BA7B16"/>
    <w:rsid w:val="00BB09DE"/>
    <w:rsid w:val="00BB2E8B"/>
    <w:rsid w:val="00BB3D66"/>
    <w:rsid w:val="00BB43B9"/>
    <w:rsid w:val="00BB4ABC"/>
    <w:rsid w:val="00BB4B30"/>
    <w:rsid w:val="00BB4C38"/>
    <w:rsid w:val="00BB52CA"/>
    <w:rsid w:val="00BB54AF"/>
    <w:rsid w:val="00BB5936"/>
    <w:rsid w:val="00BB6192"/>
    <w:rsid w:val="00BB64FE"/>
    <w:rsid w:val="00BB7475"/>
    <w:rsid w:val="00BB7EBC"/>
    <w:rsid w:val="00BC07FD"/>
    <w:rsid w:val="00BC18F7"/>
    <w:rsid w:val="00BC306F"/>
    <w:rsid w:val="00BC3692"/>
    <w:rsid w:val="00BC3BC3"/>
    <w:rsid w:val="00BC4035"/>
    <w:rsid w:val="00BC50B9"/>
    <w:rsid w:val="00BC50E5"/>
    <w:rsid w:val="00BC6BDA"/>
    <w:rsid w:val="00BC6C9C"/>
    <w:rsid w:val="00BC7B47"/>
    <w:rsid w:val="00BC7E11"/>
    <w:rsid w:val="00BD0409"/>
    <w:rsid w:val="00BD0873"/>
    <w:rsid w:val="00BD0A61"/>
    <w:rsid w:val="00BD0B7C"/>
    <w:rsid w:val="00BD1A19"/>
    <w:rsid w:val="00BD24DF"/>
    <w:rsid w:val="00BD2CF2"/>
    <w:rsid w:val="00BD2F96"/>
    <w:rsid w:val="00BD3221"/>
    <w:rsid w:val="00BD398C"/>
    <w:rsid w:val="00BD419F"/>
    <w:rsid w:val="00BD44A8"/>
    <w:rsid w:val="00BD4577"/>
    <w:rsid w:val="00BD468B"/>
    <w:rsid w:val="00BD5722"/>
    <w:rsid w:val="00BD5747"/>
    <w:rsid w:val="00BD59CA"/>
    <w:rsid w:val="00BD5BB6"/>
    <w:rsid w:val="00BD5BC6"/>
    <w:rsid w:val="00BD6289"/>
    <w:rsid w:val="00BD71F2"/>
    <w:rsid w:val="00BD79F6"/>
    <w:rsid w:val="00BE0528"/>
    <w:rsid w:val="00BE05EE"/>
    <w:rsid w:val="00BE0C08"/>
    <w:rsid w:val="00BE2308"/>
    <w:rsid w:val="00BE279F"/>
    <w:rsid w:val="00BE2AE5"/>
    <w:rsid w:val="00BE369E"/>
    <w:rsid w:val="00BE5287"/>
    <w:rsid w:val="00BE54D2"/>
    <w:rsid w:val="00BE57BC"/>
    <w:rsid w:val="00BE5DF4"/>
    <w:rsid w:val="00BE608E"/>
    <w:rsid w:val="00BE647B"/>
    <w:rsid w:val="00BE76A8"/>
    <w:rsid w:val="00BE77C1"/>
    <w:rsid w:val="00BE7CAE"/>
    <w:rsid w:val="00BF0534"/>
    <w:rsid w:val="00BF16A0"/>
    <w:rsid w:val="00BF20DC"/>
    <w:rsid w:val="00BF2702"/>
    <w:rsid w:val="00BF3BBA"/>
    <w:rsid w:val="00BF4088"/>
    <w:rsid w:val="00BF45F9"/>
    <w:rsid w:val="00BF4624"/>
    <w:rsid w:val="00BF5002"/>
    <w:rsid w:val="00BF5174"/>
    <w:rsid w:val="00BF6171"/>
    <w:rsid w:val="00BF6E0F"/>
    <w:rsid w:val="00BF7219"/>
    <w:rsid w:val="00BF7E6B"/>
    <w:rsid w:val="00C0031C"/>
    <w:rsid w:val="00C03A2A"/>
    <w:rsid w:val="00C04ECC"/>
    <w:rsid w:val="00C0502A"/>
    <w:rsid w:val="00C057AD"/>
    <w:rsid w:val="00C062B8"/>
    <w:rsid w:val="00C07414"/>
    <w:rsid w:val="00C0780F"/>
    <w:rsid w:val="00C10368"/>
    <w:rsid w:val="00C10403"/>
    <w:rsid w:val="00C109D2"/>
    <w:rsid w:val="00C10E2D"/>
    <w:rsid w:val="00C111CA"/>
    <w:rsid w:val="00C11449"/>
    <w:rsid w:val="00C117CC"/>
    <w:rsid w:val="00C11CF9"/>
    <w:rsid w:val="00C12023"/>
    <w:rsid w:val="00C12202"/>
    <w:rsid w:val="00C1224A"/>
    <w:rsid w:val="00C1288F"/>
    <w:rsid w:val="00C12A53"/>
    <w:rsid w:val="00C12EAE"/>
    <w:rsid w:val="00C133CC"/>
    <w:rsid w:val="00C140D4"/>
    <w:rsid w:val="00C14E2A"/>
    <w:rsid w:val="00C164F9"/>
    <w:rsid w:val="00C16B7E"/>
    <w:rsid w:val="00C16DA3"/>
    <w:rsid w:val="00C1721B"/>
    <w:rsid w:val="00C2060A"/>
    <w:rsid w:val="00C20EBF"/>
    <w:rsid w:val="00C2121D"/>
    <w:rsid w:val="00C21339"/>
    <w:rsid w:val="00C216D4"/>
    <w:rsid w:val="00C22473"/>
    <w:rsid w:val="00C2280E"/>
    <w:rsid w:val="00C22A76"/>
    <w:rsid w:val="00C22A7A"/>
    <w:rsid w:val="00C23264"/>
    <w:rsid w:val="00C23B77"/>
    <w:rsid w:val="00C2448E"/>
    <w:rsid w:val="00C24A61"/>
    <w:rsid w:val="00C24B7C"/>
    <w:rsid w:val="00C2634C"/>
    <w:rsid w:val="00C26DFB"/>
    <w:rsid w:val="00C275C6"/>
    <w:rsid w:val="00C2787F"/>
    <w:rsid w:val="00C27B75"/>
    <w:rsid w:val="00C27F55"/>
    <w:rsid w:val="00C305CD"/>
    <w:rsid w:val="00C30765"/>
    <w:rsid w:val="00C3097B"/>
    <w:rsid w:val="00C31024"/>
    <w:rsid w:val="00C31461"/>
    <w:rsid w:val="00C315C0"/>
    <w:rsid w:val="00C3198F"/>
    <w:rsid w:val="00C322D6"/>
    <w:rsid w:val="00C32604"/>
    <w:rsid w:val="00C32962"/>
    <w:rsid w:val="00C34002"/>
    <w:rsid w:val="00C3400B"/>
    <w:rsid w:val="00C3466E"/>
    <w:rsid w:val="00C35864"/>
    <w:rsid w:val="00C35BCE"/>
    <w:rsid w:val="00C360ED"/>
    <w:rsid w:val="00C36635"/>
    <w:rsid w:val="00C36BBA"/>
    <w:rsid w:val="00C37061"/>
    <w:rsid w:val="00C37097"/>
    <w:rsid w:val="00C373A2"/>
    <w:rsid w:val="00C377F8"/>
    <w:rsid w:val="00C378EE"/>
    <w:rsid w:val="00C40C85"/>
    <w:rsid w:val="00C40F5A"/>
    <w:rsid w:val="00C41218"/>
    <w:rsid w:val="00C41C89"/>
    <w:rsid w:val="00C42032"/>
    <w:rsid w:val="00C42C48"/>
    <w:rsid w:val="00C45550"/>
    <w:rsid w:val="00C4610B"/>
    <w:rsid w:val="00C469CC"/>
    <w:rsid w:val="00C46F43"/>
    <w:rsid w:val="00C4743E"/>
    <w:rsid w:val="00C500CA"/>
    <w:rsid w:val="00C50368"/>
    <w:rsid w:val="00C50B6F"/>
    <w:rsid w:val="00C511EF"/>
    <w:rsid w:val="00C51264"/>
    <w:rsid w:val="00C5238B"/>
    <w:rsid w:val="00C52998"/>
    <w:rsid w:val="00C531D4"/>
    <w:rsid w:val="00C53309"/>
    <w:rsid w:val="00C53FFB"/>
    <w:rsid w:val="00C54E02"/>
    <w:rsid w:val="00C555DC"/>
    <w:rsid w:val="00C55BC2"/>
    <w:rsid w:val="00C55EC1"/>
    <w:rsid w:val="00C55EC7"/>
    <w:rsid w:val="00C562A2"/>
    <w:rsid w:val="00C56449"/>
    <w:rsid w:val="00C574EA"/>
    <w:rsid w:val="00C6067A"/>
    <w:rsid w:val="00C60906"/>
    <w:rsid w:val="00C6144E"/>
    <w:rsid w:val="00C62968"/>
    <w:rsid w:val="00C634A2"/>
    <w:rsid w:val="00C63CD9"/>
    <w:rsid w:val="00C63DC0"/>
    <w:rsid w:val="00C642D2"/>
    <w:rsid w:val="00C64444"/>
    <w:rsid w:val="00C65F58"/>
    <w:rsid w:val="00C664F0"/>
    <w:rsid w:val="00C6660C"/>
    <w:rsid w:val="00C66D18"/>
    <w:rsid w:val="00C66E43"/>
    <w:rsid w:val="00C6705D"/>
    <w:rsid w:val="00C67368"/>
    <w:rsid w:val="00C67A36"/>
    <w:rsid w:val="00C711F9"/>
    <w:rsid w:val="00C71BC8"/>
    <w:rsid w:val="00C71D73"/>
    <w:rsid w:val="00C7229C"/>
    <w:rsid w:val="00C7261E"/>
    <w:rsid w:val="00C72760"/>
    <w:rsid w:val="00C72CC8"/>
    <w:rsid w:val="00C731EA"/>
    <w:rsid w:val="00C7410B"/>
    <w:rsid w:val="00C74B3E"/>
    <w:rsid w:val="00C74D8D"/>
    <w:rsid w:val="00C751E1"/>
    <w:rsid w:val="00C7569D"/>
    <w:rsid w:val="00C75DC6"/>
    <w:rsid w:val="00C767D9"/>
    <w:rsid w:val="00C7682D"/>
    <w:rsid w:val="00C76A6B"/>
    <w:rsid w:val="00C76BA8"/>
    <w:rsid w:val="00C76ED5"/>
    <w:rsid w:val="00C800AB"/>
    <w:rsid w:val="00C80107"/>
    <w:rsid w:val="00C8074C"/>
    <w:rsid w:val="00C808A3"/>
    <w:rsid w:val="00C80C18"/>
    <w:rsid w:val="00C80DC1"/>
    <w:rsid w:val="00C81AEA"/>
    <w:rsid w:val="00C8237D"/>
    <w:rsid w:val="00C8254E"/>
    <w:rsid w:val="00C8280D"/>
    <w:rsid w:val="00C83802"/>
    <w:rsid w:val="00C83840"/>
    <w:rsid w:val="00C850CD"/>
    <w:rsid w:val="00C8587F"/>
    <w:rsid w:val="00C85C8C"/>
    <w:rsid w:val="00C85D7E"/>
    <w:rsid w:val="00C868A4"/>
    <w:rsid w:val="00C86BDC"/>
    <w:rsid w:val="00C87074"/>
    <w:rsid w:val="00C870E8"/>
    <w:rsid w:val="00C877C8"/>
    <w:rsid w:val="00C87F13"/>
    <w:rsid w:val="00C90D54"/>
    <w:rsid w:val="00C91B27"/>
    <w:rsid w:val="00C93B8B"/>
    <w:rsid w:val="00C93E1C"/>
    <w:rsid w:val="00C947F4"/>
    <w:rsid w:val="00C94912"/>
    <w:rsid w:val="00C95402"/>
    <w:rsid w:val="00C95B6F"/>
    <w:rsid w:val="00C95D9F"/>
    <w:rsid w:val="00C9648F"/>
    <w:rsid w:val="00C967FC"/>
    <w:rsid w:val="00C97219"/>
    <w:rsid w:val="00C97DA1"/>
    <w:rsid w:val="00C97ED6"/>
    <w:rsid w:val="00CA047D"/>
    <w:rsid w:val="00CA0ADF"/>
    <w:rsid w:val="00CA0C5D"/>
    <w:rsid w:val="00CA0D4B"/>
    <w:rsid w:val="00CA111E"/>
    <w:rsid w:val="00CA1305"/>
    <w:rsid w:val="00CA13C1"/>
    <w:rsid w:val="00CA1421"/>
    <w:rsid w:val="00CA1719"/>
    <w:rsid w:val="00CA1C90"/>
    <w:rsid w:val="00CA313A"/>
    <w:rsid w:val="00CA320F"/>
    <w:rsid w:val="00CA3FE9"/>
    <w:rsid w:val="00CA455D"/>
    <w:rsid w:val="00CA475A"/>
    <w:rsid w:val="00CA5791"/>
    <w:rsid w:val="00CA5AF2"/>
    <w:rsid w:val="00CA61A9"/>
    <w:rsid w:val="00CA7205"/>
    <w:rsid w:val="00CA72C2"/>
    <w:rsid w:val="00CB0475"/>
    <w:rsid w:val="00CB10CF"/>
    <w:rsid w:val="00CB17A7"/>
    <w:rsid w:val="00CB17C0"/>
    <w:rsid w:val="00CB201B"/>
    <w:rsid w:val="00CB2562"/>
    <w:rsid w:val="00CB2AEC"/>
    <w:rsid w:val="00CB2CA3"/>
    <w:rsid w:val="00CB42D9"/>
    <w:rsid w:val="00CB51AF"/>
    <w:rsid w:val="00CB5D52"/>
    <w:rsid w:val="00CB714E"/>
    <w:rsid w:val="00CB7625"/>
    <w:rsid w:val="00CB786E"/>
    <w:rsid w:val="00CB7A88"/>
    <w:rsid w:val="00CB7BB9"/>
    <w:rsid w:val="00CC054F"/>
    <w:rsid w:val="00CC0ACC"/>
    <w:rsid w:val="00CC15D8"/>
    <w:rsid w:val="00CC18DF"/>
    <w:rsid w:val="00CC29ED"/>
    <w:rsid w:val="00CC3C39"/>
    <w:rsid w:val="00CC3F69"/>
    <w:rsid w:val="00CC45EC"/>
    <w:rsid w:val="00CC482B"/>
    <w:rsid w:val="00CC4AB1"/>
    <w:rsid w:val="00CC4B86"/>
    <w:rsid w:val="00CC4F2D"/>
    <w:rsid w:val="00CC54B3"/>
    <w:rsid w:val="00CD0259"/>
    <w:rsid w:val="00CD0414"/>
    <w:rsid w:val="00CD0953"/>
    <w:rsid w:val="00CD1BC5"/>
    <w:rsid w:val="00CD20FF"/>
    <w:rsid w:val="00CD2188"/>
    <w:rsid w:val="00CD2372"/>
    <w:rsid w:val="00CD2D4B"/>
    <w:rsid w:val="00CD3B46"/>
    <w:rsid w:val="00CD3EBD"/>
    <w:rsid w:val="00CD48ED"/>
    <w:rsid w:val="00CD5C69"/>
    <w:rsid w:val="00CD624E"/>
    <w:rsid w:val="00CD64CF"/>
    <w:rsid w:val="00CD6736"/>
    <w:rsid w:val="00CD6B6D"/>
    <w:rsid w:val="00CD6DFA"/>
    <w:rsid w:val="00CD6E18"/>
    <w:rsid w:val="00CD6E55"/>
    <w:rsid w:val="00CD7329"/>
    <w:rsid w:val="00CE0BFA"/>
    <w:rsid w:val="00CE0EA0"/>
    <w:rsid w:val="00CE14FE"/>
    <w:rsid w:val="00CE2035"/>
    <w:rsid w:val="00CE2764"/>
    <w:rsid w:val="00CE36F4"/>
    <w:rsid w:val="00CE3763"/>
    <w:rsid w:val="00CE48EE"/>
    <w:rsid w:val="00CE572B"/>
    <w:rsid w:val="00CE582A"/>
    <w:rsid w:val="00CE63FB"/>
    <w:rsid w:val="00CE6566"/>
    <w:rsid w:val="00CE67A8"/>
    <w:rsid w:val="00CE6976"/>
    <w:rsid w:val="00CE6996"/>
    <w:rsid w:val="00CE6D4B"/>
    <w:rsid w:val="00CE6F0F"/>
    <w:rsid w:val="00CE6F37"/>
    <w:rsid w:val="00CE72F5"/>
    <w:rsid w:val="00CE76F7"/>
    <w:rsid w:val="00CE7803"/>
    <w:rsid w:val="00CF09CB"/>
    <w:rsid w:val="00CF153C"/>
    <w:rsid w:val="00CF1D15"/>
    <w:rsid w:val="00CF1F98"/>
    <w:rsid w:val="00CF2295"/>
    <w:rsid w:val="00CF38DD"/>
    <w:rsid w:val="00CF3EED"/>
    <w:rsid w:val="00CF48FA"/>
    <w:rsid w:val="00CF52FB"/>
    <w:rsid w:val="00CF64BD"/>
    <w:rsid w:val="00CF6AF5"/>
    <w:rsid w:val="00CF7178"/>
    <w:rsid w:val="00CF7344"/>
    <w:rsid w:val="00CF7954"/>
    <w:rsid w:val="00CF7F31"/>
    <w:rsid w:val="00D001A0"/>
    <w:rsid w:val="00D00D0C"/>
    <w:rsid w:val="00D00EBC"/>
    <w:rsid w:val="00D023AB"/>
    <w:rsid w:val="00D025C7"/>
    <w:rsid w:val="00D02D4F"/>
    <w:rsid w:val="00D03291"/>
    <w:rsid w:val="00D03676"/>
    <w:rsid w:val="00D039A5"/>
    <w:rsid w:val="00D03BAC"/>
    <w:rsid w:val="00D03BD1"/>
    <w:rsid w:val="00D042A1"/>
    <w:rsid w:val="00D045F2"/>
    <w:rsid w:val="00D04C41"/>
    <w:rsid w:val="00D04E60"/>
    <w:rsid w:val="00D04FB9"/>
    <w:rsid w:val="00D05778"/>
    <w:rsid w:val="00D058A7"/>
    <w:rsid w:val="00D05D60"/>
    <w:rsid w:val="00D0669F"/>
    <w:rsid w:val="00D067DA"/>
    <w:rsid w:val="00D06B11"/>
    <w:rsid w:val="00D075F9"/>
    <w:rsid w:val="00D079D0"/>
    <w:rsid w:val="00D104D9"/>
    <w:rsid w:val="00D1128A"/>
    <w:rsid w:val="00D112A7"/>
    <w:rsid w:val="00D11AD4"/>
    <w:rsid w:val="00D11EC5"/>
    <w:rsid w:val="00D12477"/>
    <w:rsid w:val="00D12A9A"/>
    <w:rsid w:val="00D12C4F"/>
    <w:rsid w:val="00D1425C"/>
    <w:rsid w:val="00D1446A"/>
    <w:rsid w:val="00D144B2"/>
    <w:rsid w:val="00D15825"/>
    <w:rsid w:val="00D15896"/>
    <w:rsid w:val="00D160F1"/>
    <w:rsid w:val="00D167DE"/>
    <w:rsid w:val="00D16ADA"/>
    <w:rsid w:val="00D16C1D"/>
    <w:rsid w:val="00D16F42"/>
    <w:rsid w:val="00D179ED"/>
    <w:rsid w:val="00D2033A"/>
    <w:rsid w:val="00D207C0"/>
    <w:rsid w:val="00D2090B"/>
    <w:rsid w:val="00D20DB0"/>
    <w:rsid w:val="00D21337"/>
    <w:rsid w:val="00D22827"/>
    <w:rsid w:val="00D228C2"/>
    <w:rsid w:val="00D23327"/>
    <w:rsid w:val="00D244D1"/>
    <w:rsid w:val="00D24568"/>
    <w:rsid w:val="00D24963"/>
    <w:rsid w:val="00D25267"/>
    <w:rsid w:val="00D27856"/>
    <w:rsid w:val="00D27872"/>
    <w:rsid w:val="00D279F1"/>
    <w:rsid w:val="00D302C9"/>
    <w:rsid w:val="00D307D8"/>
    <w:rsid w:val="00D30C6E"/>
    <w:rsid w:val="00D30DA3"/>
    <w:rsid w:val="00D32A01"/>
    <w:rsid w:val="00D3433B"/>
    <w:rsid w:val="00D34CC2"/>
    <w:rsid w:val="00D35474"/>
    <w:rsid w:val="00D3573F"/>
    <w:rsid w:val="00D36BB9"/>
    <w:rsid w:val="00D37356"/>
    <w:rsid w:val="00D40B16"/>
    <w:rsid w:val="00D40ED3"/>
    <w:rsid w:val="00D415EC"/>
    <w:rsid w:val="00D41827"/>
    <w:rsid w:val="00D41BD6"/>
    <w:rsid w:val="00D421A4"/>
    <w:rsid w:val="00D4265E"/>
    <w:rsid w:val="00D42963"/>
    <w:rsid w:val="00D445E0"/>
    <w:rsid w:val="00D4540B"/>
    <w:rsid w:val="00D4574E"/>
    <w:rsid w:val="00D45B41"/>
    <w:rsid w:val="00D45FCA"/>
    <w:rsid w:val="00D46350"/>
    <w:rsid w:val="00D4668F"/>
    <w:rsid w:val="00D469C1"/>
    <w:rsid w:val="00D5044C"/>
    <w:rsid w:val="00D514FF"/>
    <w:rsid w:val="00D51996"/>
    <w:rsid w:val="00D5209F"/>
    <w:rsid w:val="00D5215D"/>
    <w:rsid w:val="00D52BD5"/>
    <w:rsid w:val="00D53456"/>
    <w:rsid w:val="00D535D2"/>
    <w:rsid w:val="00D53D00"/>
    <w:rsid w:val="00D53D68"/>
    <w:rsid w:val="00D53EC8"/>
    <w:rsid w:val="00D5437D"/>
    <w:rsid w:val="00D55A2A"/>
    <w:rsid w:val="00D55B8A"/>
    <w:rsid w:val="00D5624D"/>
    <w:rsid w:val="00D5659D"/>
    <w:rsid w:val="00D56704"/>
    <w:rsid w:val="00D56833"/>
    <w:rsid w:val="00D57228"/>
    <w:rsid w:val="00D5777C"/>
    <w:rsid w:val="00D57C84"/>
    <w:rsid w:val="00D60BB9"/>
    <w:rsid w:val="00D6113B"/>
    <w:rsid w:val="00D61973"/>
    <w:rsid w:val="00D61C19"/>
    <w:rsid w:val="00D6212A"/>
    <w:rsid w:val="00D62153"/>
    <w:rsid w:val="00D62201"/>
    <w:rsid w:val="00D623BB"/>
    <w:rsid w:val="00D62B49"/>
    <w:rsid w:val="00D63B0C"/>
    <w:rsid w:val="00D63F58"/>
    <w:rsid w:val="00D63F81"/>
    <w:rsid w:val="00D646E6"/>
    <w:rsid w:val="00D64831"/>
    <w:rsid w:val="00D64A1A"/>
    <w:rsid w:val="00D6582D"/>
    <w:rsid w:val="00D6589A"/>
    <w:rsid w:val="00D66191"/>
    <w:rsid w:val="00D66232"/>
    <w:rsid w:val="00D663D5"/>
    <w:rsid w:val="00D6649A"/>
    <w:rsid w:val="00D702E8"/>
    <w:rsid w:val="00D704AD"/>
    <w:rsid w:val="00D71B71"/>
    <w:rsid w:val="00D71DA3"/>
    <w:rsid w:val="00D71E52"/>
    <w:rsid w:val="00D720A5"/>
    <w:rsid w:val="00D722DD"/>
    <w:rsid w:val="00D7288E"/>
    <w:rsid w:val="00D72C18"/>
    <w:rsid w:val="00D72F0B"/>
    <w:rsid w:val="00D731C5"/>
    <w:rsid w:val="00D7380D"/>
    <w:rsid w:val="00D73E0C"/>
    <w:rsid w:val="00D75686"/>
    <w:rsid w:val="00D756EC"/>
    <w:rsid w:val="00D7591E"/>
    <w:rsid w:val="00D76026"/>
    <w:rsid w:val="00D761FC"/>
    <w:rsid w:val="00D764AA"/>
    <w:rsid w:val="00D76B30"/>
    <w:rsid w:val="00D76B9F"/>
    <w:rsid w:val="00D76E62"/>
    <w:rsid w:val="00D7729E"/>
    <w:rsid w:val="00D772D9"/>
    <w:rsid w:val="00D77582"/>
    <w:rsid w:val="00D7790E"/>
    <w:rsid w:val="00D77A5A"/>
    <w:rsid w:val="00D77EBD"/>
    <w:rsid w:val="00D801D7"/>
    <w:rsid w:val="00D809D3"/>
    <w:rsid w:val="00D8147C"/>
    <w:rsid w:val="00D8147D"/>
    <w:rsid w:val="00D81D6D"/>
    <w:rsid w:val="00D81F9E"/>
    <w:rsid w:val="00D8212D"/>
    <w:rsid w:val="00D822DC"/>
    <w:rsid w:val="00D82390"/>
    <w:rsid w:val="00D839C8"/>
    <w:rsid w:val="00D8447A"/>
    <w:rsid w:val="00D84A23"/>
    <w:rsid w:val="00D85458"/>
    <w:rsid w:val="00D8595B"/>
    <w:rsid w:val="00D85A6E"/>
    <w:rsid w:val="00D85C27"/>
    <w:rsid w:val="00D86089"/>
    <w:rsid w:val="00D86096"/>
    <w:rsid w:val="00D862EF"/>
    <w:rsid w:val="00D8670E"/>
    <w:rsid w:val="00D86919"/>
    <w:rsid w:val="00D86E08"/>
    <w:rsid w:val="00D8783D"/>
    <w:rsid w:val="00D904E8"/>
    <w:rsid w:val="00D90720"/>
    <w:rsid w:val="00D908C3"/>
    <w:rsid w:val="00D914EF"/>
    <w:rsid w:val="00D9162F"/>
    <w:rsid w:val="00D91B38"/>
    <w:rsid w:val="00D92035"/>
    <w:rsid w:val="00D930DD"/>
    <w:rsid w:val="00D937D9"/>
    <w:rsid w:val="00D944CE"/>
    <w:rsid w:val="00D94660"/>
    <w:rsid w:val="00D952D6"/>
    <w:rsid w:val="00D96165"/>
    <w:rsid w:val="00D96413"/>
    <w:rsid w:val="00D9676B"/>
    <w:rsid w:val="00D96DB2"/>
    <w:rsid w:val="00D97329"/>
    <w:rsid w:val="00D97348"/>
    <w:rsid w:val="00DA1502"/>
    <w:rsid w:val="00DA1ADD"/>
    <w:rsid w:val="00DA1BED"/>
    <w:rsid w:val="00DA1FF8"/>
    <w:rsid w:val="00DA3617"/>
    <w:rsid w:val="00DA3D82"/>
    <w:rsid w:val="00DA4045"/>
    <w:rsid w:val="00DA4127"/>
    <w:rsid w:val="00DA568D"/>
    <w:rsid w:val="00DA5FCB"/>
    <w:rsid w:val="00DA60D0"/>
    <w:rsid w:val="00DA6361"/>
    <w:rsid w:val="00DA6390"/>
    <w:rsid w:val="00DA658D"/>
    <w:rsid w:val="00DA7A4F"/>
    <w:rsid w:val="00DA7D29"/>
    <w:rsid w:val="00DB008A"/>
    <w:rsid w:val="00DB00ED"/>
    <w:rsid w:val="00DB0159"/>
    <w:rsid w:val="00DB019F"/>
    <w:rsid w:val="00DB0C40"/>
    <w:rsid w:val="00DB0C92"/>
    <w:rsid w:val="00DB0FF2"/>
    <w:rsid w:val="00DB12A6"/>
    <w:rsid w:val="00DB172C"/>
    <w:rsid w:val="00DB1EB0"/>
    <w:rsid w:val="00DB24C8"/>
    <w:rsid w:val="00DB28AE"/>
    <w:rsid w:val="00DB2BB1"/>
    <w:rsid w:val="00DB2CD6"/>
    <w:rsid w:val="00DB416E"/>
    <w:rsid w:val="00DB45E7"/>
    <w:rsid w:val="00DB4CC2"/>
    <w:rsid w:val="00DB5AC9"/>
    <w:rsid w:val="00DB61C6"/>
    <w:rsid w:val="00DB6BA9"/>
    <w:rsid w:val="00DC17C9"/>
    <w:rsid w:val="00DC1C8A"/>
    <w:rsid w:val="00DC27B3"/>
    <w:rsid w:val="00DC2977"/>
    <w:rsid w:val="00DC2F16"/>
    <w:rsid w:val="00DC3633"/>
    <w:rsid w:val="00DC3BA2"/>
    <w:rsid w:val="00DC3DFD"/>
    <w:rsid w:val="00DC47D3"/>
    <w:rsid w:val="00DC4B0F"/>
    <w:rsid w:val="00DC4E3B"/>
    <w:rsid w:val="00DC58C3"/>
    <w:rsid w:val="00DC6926"/>
    <w:rsid w:val="00DC7D44"/>
    <w:rsid w:val="00DD04D8"/>
    <w:rsid w:val="00DD050F"/>
    <w:rsid w:val="00DD08FC"/>
    <w:rsid w:val="00DD1F29"/>
    <w:rsid w:val="00DD27DB"/>
    <w:rsid w:val="00DD333D"/>
    <w:rsid w:val="00DD346C"/>
    <w:rsid w:val="00DD36FF"/>
    <w:rsid w:val="00DD40E1"/>
    <w:rsid w:val="00DD41E9"/>
    <w:rsid w:val="00DD4BA7"/>
    <w:rsid w:val="00DD5564"/>
    <w:rsid w:val="00DD55CB"/>
    <w:rsid w:val="00DD5773"/>
    <w:rsid w:val="00DD665A"/>
    <w:rsid w:val="00DD736E"/>
    <w:rsid w:val="00DD75B4"/>
    <w:rsid w:val="00DD774C"/>
    <w:rsid w:val="00DD776E"/>
    <w:rsid w:val="00DD7D25"/>
    <w:rsid w:val="00DE02AC"/>
    <w:rsid w:val="00DE05BC"/>
    <w:rsid w:val="00DE080A"/>
    <w:rsid w:val="00DE081C"/>
    <w:rsid w:val="00DE10C0"/>
    <w:rsid w:val="00DE29F2"/>
    <w:rsid w:val="00DE2AD2"/>
    <w:rsid w:val="00DE34E5"/>
    <w:rsid w:val="00DE3860"/>
    <w:rsid w:val="00DE3FE9"/>
    <w:rsid w:val="00DE427C"/>
    <w:rsid w:val="00DE485C"/>
    <w:rsid w:val="00DE495C"/>
    <w:rsid w:val="00DE5DE0"/>
    <w:rsid w:val="00DE6100"/>
    <w:rsid w:val="00DE644C"/>
    <w:rsid w:val="00DE65FC"/>
    <w:rsid w:val="00DE6DA6"/>
    <w:rsid w:val="00DE75B2"/>
    <w:rsid w:val="00DE7D89"/>
    <w:rsid w:val="00DF064E"/>
    <w:rsid w:val="00DF0D99"/>
    <w:rsid w:val="00DF1C9E"/>
    <w:rsid w:val="00DF26A6"/>
    <w:rsid w:val="00DF2B4A"/>
    <w:rsid w:val="00DF2BBC"/>
    <w:rsid w:val="00DF3373"/>
    <w:rsid w:val="00DF3539"/>
    <w:rsid w:val="00DF4876"/>
    <w:rsid w:val="00DF5165"/>
    <w:rsid w:val="00DF529E"/>
    <w:rsid w:val="00DF56B9"/>
    <w:rsid w:val="00DF56DC"/>
    <w:rsid w:val="00DF580B"/>
    <w:rsid w:val="00DF5A85"/>
    <w:rsid w:val="00DF5D6C"/>
    <w:rsid w:val="00DF6DE6"/>
    <w:rsid w:val="00E02859"/>
    <w:rsid w:val="00E03192"/>
    <w:rsid w:val="00E04588"/>
    <w:rsid w:val="00E05671"/>
    <w:rsid w:val="00E05CD9"/>
    <w:rsid w:val="00E06312"/>
    <w:rsid w:val="00E06A6D"/>
    <w:rsid w:val="00E06D74"/>
    <w:rsid w:val="00E104C0"/>
    <w:rsid w:val="00E10937"/>
    <w:rsid w:val="00E10EB1"/>
    <w:rsid w:val="00E11769"/>
    <w:rsid w:val="00E11B9A"/>
    <w:rsid w:val="00E127FE"/>
    <w:rsid w:val="00E133B3"/>
    <w:rsid w:val="00E133DD"/>
    <w:rsid w:val="00E135C8"/>
    <w:rsid w:val="00E138B3"/>
    <w:rsid w:val="00E13ACC"/>
    <w:rsid w:val="00E14203"/>
    <w:rsid w:val="00E14DC5"/>
    <w:rsid w:val="00E1516F"/>
    <w:rsid w:val="00E15521"/>
    <w:rsid w:val="00E166AF"/>
    <w:rsid w:val="00E16BEE"/>
    <w:rsid w:val="00E16E5C"/>
    <w:rsid w:val="00E16F5B"/>
    <w:rsid w:val="00E17D42"/>
    <w:rsid w:val="00E2013E"/>
    <w:rsid w:val="00E2080A"/>
    <w:rsid w:val="00E21505"/>
    <w:rsid w:val="00E21AD3"/>
    <w:rsid w:val="00E2214E"/>
    <w:rsid w:val="00E23165"/>
    <w:rsid w:val="00E2321A"/>
    <w:rsid w:val="00E23BD5"/>
    <w:rsid w:val="00E23E8C"/>
    <w:rsid w:val="00E248C9"/>
    <w:rsid w:val="00E24A64"/>
    <w:rsid w:val="00E25695"/>
    <w:rsid w:val="00E25EF8"/>
    <w:rsid w:val="00E27099"/>
    <w:rsid w:val="00E27C90"/>
    <w:rsid w:val="00E27D5A"/>
    <w:rsid w:val="00E27FE3"/>
    <w:rsid w:val="00E3007D"/>
    <w:rsid w:val="00E304F5"/>
    <w:rsid w:val="00E307CA"/>
    <w:rsid w:val="00E31432"/>
    <w:rsid w:val="00E3179F"/>
    <w:rsid w:val="00E31D33"/>
    <w:rsid w:val="00E32F28"/>
    <w:rsid w:val="00E332FC"/>
    <w:rsid w:val="00E33DB6"/>
    <w:rsid w:val="00E34219"/>
    <w:rsid w:val="00E35013"/>
    <w:rsid w:val="00E35317"/>
    <w:rsid w:val="00E35483"/>
    <w:rsid w:val="00E35A95"/>
    <w:rsid w:val="00E35D71"/>
    <w:rsid w:val="00E3609C"/>
    <w:rsid w:val="00E36D5B"/>
    <w:rsid w:val="00E37264"/>
    <w:rsid w:val="00E3739F"/>
    <w:rsid w:val="00E37B1F"/>
    <w:rsid w:val="00E37D99"/>
    <w:rsid w:val="00E40030"/>
    <w:rsid w:val="00E40330"/>
    <w:rsid w:val="00E40892"/>
    <w:rsid w:val="00E41D81"/>
    <w:rsid w:val="00E41EE3"/>
    <w:rsid w:val="00E42114"/>
    <w:rsid w:val="00E42A8F"/>
    <w:rsid w:val="00E42E41"/>
    <w:rsid w:val="00E43018"/>
    <w:rsid w:val="00E43193"/>
    <w:rsid w:val="00E4360B"/>
    <w:rsid w:val="00E451B7"/>
    <w:rsid w:val="00E45382"/>
    <w:rsid w:val="00E453FD"/>
    <w:rsid w:val="00E45AD6"/>
    <w:rsid w:val="00E45DF0"/>
    <w:rsid w:val="00E45E09"/>
    <w:rsid w:val="00E462EB"/>
    <w:rsid w:val="00E464E4"/>
    <w:rsid w:val="00E4706A"/>
    <w:rsid w:val="00E472F5"/>
    <w:rsid w:val="00E47E55"/>
    <w:rsid w:val="00E5032E"/>
    <w:rsid w:val="00E5073F"/>
    <w:rsid w:val="00E5078C"/>
    <w:rsid w:val="00E5132B"/>
    <w:rsid w:val="00E516AC"/>
    <w:rsid w:val="00E51BA8"/>
    <w:rsid w:val="00E5228C"/>
    <w:rsid w:val="00E5244C"/>
    <w:rsid w:val="00E52A7F"/>
    <w:rsid w:val="00E540C5"/>
    <w:rsid w:val="00E54378"/>
    <w:rsid w:val="00E55914"/>
    <w:rsid w:val="00E55D8A"/>
    <w:rsid w:val="00E55F0C"/>
    <w:rsid w:val="00E56158"/>
    <w:rsid w:val="00E57170"/>
    <w:rsid w:val="00E57B29"/>
    <w:rsid w:val="00E60582"/>
    <w:rsid w:val="00E623D8"/>
    <w:rsid w:val="00E62887"/>
    <w:rsid w:val="00E62E21"/>
    <w:rsid w:val="00E634DA"/>
    <w:rsid w:val="00E63732"/>
    <w:rsid w:val="00E6392D"/>
    <w:rsid w:val="00E644CD"/>
    <w:rsid w:val="00E64616"/>
    <w:rsid w:val="00E6486C"/>
    <w:rsid w:val="00E65246"/>
    <w:rsid w:val="00E66E83"/>
    <w:rsid w:val="00E66EE5"/>
    <w:rsid w:val="00E67F33"/>
    <w:rsid w:val="00E707DE"/>
    <w:rsid w:val="00E70AF1"/>
    <w:rsid w:val="00E71141"/>
    <w:rsid w:val="00E71237"/>
    <w:rsid w:val="00E71598"/>
    <w:rsid w:val="00E72076"/>
    <w:rsid w:val="00E722CD"/>
    <w:rsid w:val="00E72548"/>
    <w:rsid w:val="00E725CB"/>
    <w:rsid w:val="00E72715"/>
    <w:rsid w:val="00E72CA2"/>
    <w:rsid w:val="00E7498A"/>
    <w:rsid w:val="00E75721"/>
    <w:rsid w:val="00E75C82"/>
    <w:rsid w:val="00E76077"/>
    <w:rsid w:val="00E76315"/>
    <w:rsid w:val="00E77779"/>
    <w:rsid w:val="00E77D66"/>
    <w:rsid w:val="00E800BD"/>
    <w:rsid w:val="00E800F0"/>
    <w:rsid w:val="00E80147"/>
    <w:rsid w:val="00E8014C"/>
    <w:rsid w:val="00E8059A"/>
    <w:rsid w:val="00E81BA6"/>
    <w:rsid w:val="00E823F9"/>
    <w:rsid w:val="00E8252F"/>
    <w:rsid w:val="00E82C19"/>
    <w:rsid w:val="00E8444A"/>
    <w:rsid w:val="00E84C8C"/>
    <w:rsid w:val="00E85F4B"/>
    <w:rsid w:val="00E86884"/>
    <w:rsid w:val="00E90991"/>
    <w:rsid w:val="00E91515"/>
    <w:rsid w:val="00E921E7"/>
    <w:rsid w:val="00E92536"/>
    <w:rsid w:val="00E92602"/>
    <w:rsid w:val="00E9261D"/>
    <w:rsid w:val="00E92A2D"/>
    <w:rsid w:val="00E92D6E"/>
    <w:rsid w:val="00E94102"/>
    <w:rsid w:val="00E94C39"/>
    <w:rsid w:val="00E95053"/>
    <w:rsid w:val="00E95851"/>
    <w:rsid w:val="00E95AF5"/>
    <w:rsid w:val="00E95ECF"/>
    <w:rsid w:val="00E95FBC"/>
    <w:rsid w:val="00E9652F"/>
    <w:rsid w:val="00E96993"/>
    <w:rsid w:val="00E96DBD"/>
    <w:rsid w:val="00E972AF"/>
    <w:rsid w:val="00E975FB"/>
    <w:rsid w:val="00E9778A"/>
    <w:rsid w:val="00E97CA2"/>
    <w:rsid w:val="00EA0313"/>
    <w:rsid w:val="00EA07BE"/>
    <w:rsid w:val="00EA0DE5"/>
    <w:rsid w:val="00EA0F27"/>
    <w:rsid w:val="00EA14C5"/>
    <w:rsid w:val="00EA1571"/>
    <w:rsid w:val="00EA1611"/>
    <w:rsid w:val="00EA1DDA"/>
    <w:rsid w:val="00EA2944"/>
    <w:rsid w:val="00EA3330"/>
    <w:rsid w:val="00EA347B"/>
    <w:rsid w:val="00EA3F9F"/>
    <w:rsid w:val="00EA537D"/>
    <w:rsid w:val="00EA59E0"/>
    <w:rsid w:val="00EA5CA7"/>
    <w:rsid w:val="00EA612C"/>
    <w:rsid w:val="00EA639B"/>
    <w:rsid w:val="00EA6E38"/>
    <w:rsid w:val="00EA6E5F"/>
    <w:rsid w:val="00EA72F6"/>
    <w:rsid w:val="00EA742E"/>
    <w:rsid w:val="00EA754D"/>
    <w:rsid w:val="00EA7BBF"/>
    <w:rsid w:val="00EA7D9C"/>
    <w:rsid w:val="00EA7F1D"/>
    <w:rsid w:val="00EB064A"/>
    <w:rsid w:val="00EB0729"/>
    <w:rsid w:val="00EB0884"/>
    <w:rsid w:val="00EB0924"/>
    <w:rsid w:val="00EB0C52"/>
    <w:rsid w:val="00EB0EE4"/>
    <w:rsid w:val="00EB0F0F"/>
    <w:rsid w:val="00EB1CA2"/>
    <w:rsid w:val="00EB215B"/>
    <w:rsid w:val="00EB2238"/>
    <w:rsid w:val="00EB2DCD"/>
    <w:rsid w:val="00EB32A9"/>
    <w:rsid w:val="00EB3ED9"/>
    <w:rsid w:val="00EB4658"/>
    <w:rsid w:val="00EB505B"/>
    <w:rsid w:val="00EB5392"/>
    <w:rsid w:val="00EB5A3B"/>
    <w:rsid w:val="00EB5C8E"/>
    <w:rsid w:val="00EB5E07"/>
    <w:rsid w:val="00EB6435"/>
    <w:rsid w:val="00EB7601"/>
    <w:rsid w:val="00EB76E0"/>
    <w:rsid w:val="00EB7F25"/>
    <w:rsid w:val="00EC0B23"/>
    <w:rsid w:val="00EC0E05"/>
    <w:rsid w:val="00EC1C7B"/>
    <w:rsid w:val="00EC210A"/>
    <w:rsid w:val="00EC2D12"/>
    <w:rsid w:val="00EC304A"/>
    <w:rsid w:val="00EC3269"/>
    <w:rsid w:val="00EC36E1"/>
    <w:rsid w:val="00EC4048"/>
    <w:rsid w:val="00EC41F6"/>
    <w:rsid w:val="00EC51E3"/>
    <w:rsid w:val="00EC52BD"/>
    <w:rsid w:val="00EC53B8"/>
    <w:rsid w:val="00EC5441"/>
    <w:rsid w:val="00EC60CF"/>
    <w:rsid w:val="00EC616C"/>
    <w:rsid w:val="00EC634B"/>
    <w:rsid w:val="00EC6FDA"/>
    <w:rsid w:val="00EC78AA"/>
    <w:rsid w:val="00EC7F25"/>
    <w:rsid w:val="00ED0568"/>
    <w:rsid w:val="00ED0644"/>
    <w:rsid w:val="00ED0AD6"/>
    <w:rsid w:val="00ED0B4D"/>
    <w:rsid w:val="00ED14AF"/>
    <w:rsid w:val="00ED229D"/>
    <w:rsid w:val="00ED2AE9"/>
    <w:rsid w:val="00ED2EA5"/>
    <w:rsid w:val="00ED2EAA"/>
    <w:rsid w:val="00ED414C"/>
    <w:rsid w:val="00ED43C7"/>
    <w:rsid w:val="00ED440F"/>
    <w:rsid w:val="00ED4B74"/>
    <w:rsid w:val="00ED4FBC"/>
    <w:rsid w:val="00ED5215"/>
    <w:rsid w:val="00ED53DF"/>
    <w:rsid w:val="00ED6B04"/>
    <w:rsid w:val="00ED6EFC"/>
    <w:rsid w:val="00ED6F43"/>
    <w:rsid w:val="00ED7260"/>
    <w:rsid w:val="00ED72AB"/>
    <w:rsid w:val="00ED74A5"/>
    <w:rsid w:val="00ED79DE"/>
    <w:rsid w:val="00ED7C47"/>
    <w:rsid w:val="00ED7DC6"/>
    <w:rsid w:val="00ED7ED1"/>
    <w:rsid w:val="00EE00D7"/>
    <w:rsid w:val="00EE087C"/>
    <w:rsid w:val="00EE0C6A"/>
    <w:rsid w:val="00EE0DED"/>
    <w:rsid w:val="00EE1231"/>
    <w:rsid w:val="00EE158E"/>
    <w:rsid w:val="00EE16E0"/>
    <w:rsid w:val="00EE188A"/>
    <w:rsid w:val="00EE1F22"/>
    <w:rsid w:val="00EE21EF"/>
    <w:rsid w:val="00EE4046"/>
    <w:rsid w:val="00EE4AA5"/>
    <w:rsid w:val="00EE5400"/>
    <w:rsid w:val="00EE615F"/>
    <w:rsid w:val="00EE6427"/>
    <w:rsid w:val="00EE6D32"/>
    <w:rsid w:val="00EE7EFB"/>
    <w:rsid w:val="00EF02D9"/>
    <w:rsid w:val="00EF056D"/>
    <w:rsid w:val="00EF083E"/>
    <w:rsid w:val="00EF0B28"/>
    <w:rsid w:val="00EF0CD3"/>
    <w:rsid w:val="00EF0F5D"/>
    <w:rsid w:val="00EF14B9"/>
    <w:rsid w:val="00EF1C3B"/>
    <w:rsid w:val="00EF212F"/>
    <w:rsid w:val="00EF2660"/>
    <w:rsid w:val="00EF26C2"/>
    <w:rsid w:val="00EF29DB"/>
    <w:rsid w:val="00EF2A73"/>
    <w:rsid w:val="00EF3661"/>
    <w:rsid w:val="00EF3DD6"/>
    <w:rsid w:val="00EF4F1D"/>
    <w:rsid w:val="00EF5592"/>
    <w:rsid w:val="00EF6BA5"/>
    <w:rsid w:val="00EF74C1"/>
    <w:rsid w:val="00F00788"/>
    <w:rsid w:val="00F010F3"/>
    <w:rsid w:val="00F0123D"/>
    <w:rsid w:val="00F015FD"/>
    <w:rsid w:val="00F01FCB"/>
    <w:rsid w:val="00F02530"/>
    <w:rsid w:val="00F0261F"/>
    <w:rsid w:val="00F02A5C"/>
    <w:rsid w:val="00F03494"/>
    <w:rsid w:val="00F03533"/>
    <w:rsid w:val="00F03BC2"/>
    <w:rsid w:val="00F04346"/>
    <w:rsid w:val="00F04C13"/>
    <w:rsid w:val="00F0530F"/>
    <w:rsid w:val="00F056A1"/>
    <w:rsid w:val="00F05772"/>
    <w:rsid w:val="00F0598B"/>
    <w:rsid w:val="00F072B9"/>
    <w:rsid w:val="00F10057"/>
    <w:rsid w:val="00F10344"/>
    <w:rsid w:val="00F109B2"/>
    <w:rsid w:val="00F109CD"/>
    <w:rsid w:val="00F11EBE"/>
    <w:rsid w:val="00F11F11"/>
    <w:rsid w:val="00F12B49"/>
    <w:rsid w:val="00F12E85"/>
    <w:rsid w:val="00F14475"/>
    <w:rsid w:val="00F1473A"/>
    <w:rsid w:val="00F14CB6"/>
    <w:rsid w:val="00F15928"/>
    <w:rsid w:val="00F15DB7"/>
    <w:rsid w:val="00F15E62"/>
    <w:rsid w:val="00F168A0"/>
    <w:rsid w:val="00F16D52"/>
    <w:rsid w:val="00F17006"/>
    <w:rsid w:val="00F171DA"/>
    <w:rsid w:val="00F20273"/>
    <w:rsid w:val="00F203BE"/>
    <w:rsid w:val="00F21A38"/>
    <w:rsid w:val="00F21BD6"/>
    <w:rsid w:val="00F22810"/>
    <w:rsid w:val="00F22B21"/>
    <w:rsid w:val="00F2327D"/>
    <w:rsid w:val="00F235C6"/>
    <w:rsid w:val="00F23B7E"/>
    <w:rsid w:val="00F23C89"/>
    <w:rsid w:val="00F2465A"/>
    <w:rsid w:val="00F2467C"/>
    <w:rsid w:val="00F250D1"/>
    <w:rsid w:val="00F26024"/>
    <w:rsid w:val="00F26877"/>
    <w:rsid w:val="00F26C35"/>
    <w:rsid w:val="00F272E0"/>
    <w:rsid w:val="00F2755B"/>
    <w:rsid w:val="00F3041B"/>
    <w:rsid w:val="00F30811"/>
    <w:rsid w:val="00F31432"/>
    <w:rsid w:val="00F317B9"/>
    <w:rsid w:val="00F317D0"/>
    <w:rsid w:val="00F31DC3"/>
    <w:rsid w:val="00F3202E"/>
    <w:rsid w:val="00F32201"/>
    <w:rsid w:val="00F32371"/>
    <w:rsid w:val="00F3251C"/>
    <w:rsid w:val="00F32819"/>
    <w:rsid w:val="00F32943"/>
    <w:rsid w:val="00F3331C"/>
    <w:rsid w:val="00F337F7"/>
    <w:rsid w:val="00F3389F"/>
    <w:rsid w:val="00F33D47"/>
    <w:rsid w:val="00F35558"/>
    <w:rsid w:val="00F35ACD"/>
    <w:rsid w:val="00F36B7C"/>
    <w:rsid w:val="00F36EA9"/>
    <w:rsid w:val="00F40489"/>
    <w:rsid w:val="00F408FC"/>
    <w:rsid w:val="00F40AA6"/>
    <w:rsid w:val="00F40E3E"/>
    <w:rsid w:val="00F40F94"/>
    <w:rsid w:val="00F4161A"/>
    <w:rsid w:val="00F41A54"/>
    <w:rsid w:val="00F41ED8"/>
    <w:rsid w:val="00F420B1"/>
    <w:rsid w:val="00F43932"/>
    <w:rsid w:val="00F43B49"/>
    <w:rsid w:val="00F44412"/>
    <w:rsid w:val="00F44607"/>
    <w:rsid w:val="00F45763"/>
    <w:rsid w:val="00F457C2"/>
    <w:rsid w:val="00F4592E"/>
    <w:rsid w:val="00F4594D"/>
    <w:rsid w:val="00F463BC"/>
    <w:rsid w:val="00F4713C"/>
    <w:rsid w:val="00F471D4"/>
    <w:rsid w:val="00F47389"/>
    <w:rsid w:val="00F47431"/>
    <w:rsid w:val="00F47F73"/>
    <w:rsid w:val="00F50345"/>
    <w:rsid w:val="00F50429"/>
    <w:rsid w:val="00F51C60"/>
    <w:rsid w:val="00F521FB"/>
    <w:rsid w:val="00F526DD"/>
    <w:rsid w:val="00F52768"/>
    <w:rsid w:val="00F54003"/>
    <w:rsid w:val="00F54A95"/>
    <w:rsid w:val="00F54CDA"/>
    <w:rsid w:val="00F55328"/>
    <w:rsid w:val="00F55F1E"/>
    <w:rsid w:val="00F56224"/>
    <w:rsid w:val="00F56AD9"/>
    <w:rsid w:val="00F574D9"/>
    <w:rsid w:val="00F60B6C"/>
    <w:rsid w:val="00F60C4D"/>
    <w:rsid w:val="00F60EF0"/>
    <w:rsid w:val="00F61462"/>
    <w:rsid w:val="00F614D4"/>
    <w:rsid w:val="00F6170A"/>
    <w:rsid w:val="00F61975"/>
    <w:rsid w:val="00F61DB2"/>
    <w:rsid w:val="00F6245B"/>
    <w:rsid w:val="00F629E9"/>
    <w:rsid w:val="00F62A1C"/>
    <w:rsid w:val="00F64C4D"/>
    <w:rsid w:val="00F6600D"/>
    <w:rsid w:val="00F670D5"/>
    <w:rsid w:val="00F67CF3"/>
    <w:rsid w:val="00F70C67"/>
    <w:rsid w:val="00F70F83"/>
    <w:rsid w:val="00F718CA"/>
    <w:rsid w:val="00F726F3"/>
    <w:rsid w:val="00F72BCA"/>
    <w:rsid w:val="00F730E8"/>
    <w:rsid w:val="00F73B02"/>
    <w:rsid w:val="00F740FB"/>
    <w:rsid w:val="00F741AB"/>
    <w:rsid w:val="00F74668"/>
    <w:rsid w:val="00F752B9"/>
    <w:rsid w:val="00F755CF"/>
    <w:rsid w:val="00F7573E"/>
    <w:rsid w:val="00F76251"/>
    <w:rsid w:val="00F768D2"/>
    <w:rsid w:val="00F7771A"/>
    <w:rsid w:val="00F777FF"/>
    <w:rsid w:val="00F809AB"/>
    <w:rsid w:val="00F82760"/>
    <w:rsid w:val="00F84F9A"/>
    <w:rsid w:val="00F85F4D"/>
    <w:rsid w:val="00F87ECC"/>
    <w:rsid w:val="00F9032A"/>
    <w:rsid w:val="00F9061F"/>
    <w:rsid w:val="00F90E60"/>
    <w:rsid w:val="00F917E1"/>
    <w:rsid w:val="00F91982"/>
    <w:rsid w:val="00F939C2"/>
    <w:rsid w:val="00F93FC2"/>
    <w:rsid w:val="00F952D0"/>
    <w:rsid w:val="00F95406"/>
    <w:rsid w:val="00F95863"/>
    <w:rsid w:val="00F969A3"/>
    <w:rsid w:val="00F96A39"/>
    <w:rsid w:val="00F96D61"/>
    <w:rsid w:val="00F96DFF"/>
    <w:rsid w:val="00F973F4"/>
    <w:rsid w:val="00F97760"/>
    <w:rsid w:val="00F97925"/>
    <w:rsid w:val="00F97B0B"/>
    <w:rsid w:val="00F97D4D"/>
    <w:rsid w:val="00FA107F"/>
    <w:rsid w:val="00FA205D"/>
    <w:rsid w:val="00FA2198"/>
    <w:rsid w:val="00FA2301"/>
    <w:rsid w:val="00FA2B4D"/>
    <w:rsid w:val="00FA2C45"/>
    <w:rsid w:val="00FA2D2B"/>
    <w:rsid w:val="00FA2DD7"/>
    <w:rsid w:val="00FA3372"/>
    <w:rsid w:val="00FA34A3"/>
    <w:rsid w:val="00FA34F2"/>
    <w:rsid w:val="00FA3523"/>
    <w:rsid w:val="00FA3EF7"/>
    <w:rsid w:val="00FA4488"/>
    <w:rsid w:val="00FA4854"/>
    <w:rsid w:val="00FA4BFF"/>
    <w:rsid w:val="00FA4C18"/>
    <w:rsid w:val="00FA4ED3"/>
    <w:rsid w:val="00FA6228"/>
    <w:rsid w:val="00FA63C3"/>
    <w:rsid w:val="00FA72E5"/>
    <w:rsid w:val="00FB0621"/>
    <w:rsid w:val="00FB06D5"/>
    <w:rsid w:val="00FB06E2"/>
    <w:rsid w:val="00FB1602"/>
    <w:rsid w:val="00FB291D"/>
    <w:rsid w:val="00FB2ABC"/>
    <w:rsid w:val="00FB33CF"/>
    <w:rsid w:val="00FB3542"/>
    <w:rsid w:val="00FB45FF"/>
    <w:rsid w:val="00FB4B38"/>
    <w:rsid w:val="00FB56D6"/>
    <w:rsid w:val="00FB5B90"/>
    <w:rsid w:val="00FB61DE"/>
    <w:rsid w:val="00FB6E9C"/>
    <w:rsid w:val="00FB748B"/>
    <w:rsid w:val="00FB7F7A"/>
    <w:rsid w:val="00FC23FD"/>
    <w:rsid w:val="00FC3179"/>
    <w:rsid w:val="00FC35DE"/>
    <w:rsid w:val="00FC4349"/>
    <w:rsid w:val="00FC4592"/>
    <w:rsid w:val="00FC4F30"/>
    <w:rsid w:val="00FC5292"/>
    <w:rsid w:val="00FC52D6"/>
    <w:rsid w:val="00FC5FAC"/>
    <w:rsid w:val="00FC5FBC"/>
    <w:rsid w:val="00FC6C2D"/>
    <w:rsid w:val="00FC70C1"/>
    <w:rsid w:val="00FC786B"/>
    <w:rsid w:val="00FC789F"/>
    <w:rsid w:val="00FC7D38"/>
    <w:rsid w:val="00FD042C"/>
    <w:rsid w:val="00FD17EE"/>
    <w:rsid w:val="00FD38BE"/>
    <w:rsid w:val="00FD3984"/>
    <w:rsid w:val="00FD3B72"/>
    <w:rsid w:val="00FD3F56"/>
    <w:rsid w:val="00FD43D6"/>
    <w:rsid w:val="00FD555E"/>
    <w:rsid w:val="00FD7021"/>
    <w:rsid w:val="00FD7310"/>
    <w:rsid w:val="00FD78C2"/>
    <w:rsid w:val="00FE070B"/>
    <w:rsid w:val="00FE0A22"/>
    <w:rsid w:val="00FE11D9"/>
    <w:rsid w:val="00FE13CA"/>
    <w:rsid w:val="00FE15A9"/>
    <w:rsid w:val="00FE1D60"/>
    <w:rsid w:val="00FE2771"/>
    <w:rsid w:val="00FE31BE"/>
    <w:rsid w:val="00FE44FA"/>
    <w:rsid w:val="00FE452E"/>
    <w:rsid w:val="00FE4A2D"/>
    <w:rsid w:val="00FE4ED1"/>
    <w:rsid w:val="00FE5AAB"/>
    <w:rsid w:val="00FE6312"/>
    <w:rsid w:val="00FE6386"/>
    <w:rsid w:val="00FE6F0E"/>
    <w:rsid w:val="00FF0036"/>
    <w:rsid w:val="00FF09F3"/>
    <w:rsid w:val="00FF0C3A"/>
    <w:rsid w:val="00FF16EC"/>
    <w:rsid w:val="00FF19D5"/>
    <w:rsid w:val="00FF1C02"/>
    <w:rsid w:val="00FF1F6B"/>
    <w:rsid w:val="00FF2041"/>
    <w:rsid w:val="00FF25EF"/>
    <w:rsid w:val="00FF277F"/>
    <w:rsid w:val="00FF28AC"/>
    <w:rsid w:val="00FF3365"/>
    <w:rsid w:val="00FF443C"/>
    <w:rsid w:val="00FF4FD9"/>
    <w:rsid w:val="00FF5025"/>
    <w:rsid w:val="00FF59CE"/>
    <w:rsid w:val="00FF5D51"/>
    <w:rsid w:val="00FF6365"/>
    <w:rsid w:val="00FF6D4F"/>
    <w:rsid w:val="00FF6E7A"/>
    <w:rsid w:val="00FF7076"/>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AE90B"/>
  <w15:docId w15:val="{621B581F-17D0-4651-B4C9-6F3DC0CB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iPriority="0" w:unhideWhenUsed="1"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98"/>
  </w:style>
  <w:style w:type="paragraph" w:styleId="Ttulo1">
    <w:name w:val="heading 1"/>
    <w:basedOn w:val="Normal"/>
    <w:next w:val="Normal"/>
    <w:link w:val="Ttulo1Car"/>
    <w:qFormat/>
    <w:rsid w:val="0060133E"/>
    <w:pPr>
      <w:pageBreakBefore/>
      <w:spacing w:after="0" w:line="240" w:lineRule="auto"/>
      <w:ind w:left="567" w:hanging="567"/>
      <w:outlineLvl w:val="0"/>
    </w:pPr>
    <w:rPr>
      <w:rFonts w:ascii="Arial Narrow" w:eastAsia="Times New Roman" w:hAnsi="Arial Narrow" w:cs="Arial"/>
      <w:b/>
      <w:bCs/>
      <w:caps/>
      <w:sz w:val="28"/>
      <w:szCs w:val="28"/>
      <w:lang w:eastAsia="es-ES"/>
    </w:rPr>
  </w:style>
  <w:style w:type="paragraph" w:styleId="Ttulo2">
    <w:name w:val="heading 2"/>
    <w:basedOn w:val="Normal"/>
    <w:next w:val="Normal"/>
    <w:link w:val="Ttulo2Car"/>
    <w:unhideWhenUsed/>
    <w:qFormat/>
    <w:rsid w:val="007F1F96"/>
    <w:pPr>
      <w:keepNext/>
      <w:keepLines/>
      <w:spacing w:before="40" w:after="0"/>
      <w:outlineLvl w:val="1"/>
    </w:pPr>
    <w:rPr>
      <w:rFonts w:ascii="Arial" w:eastAsiaTheme="majorEastAsia" w:hAnsi="Arial" w:cstheme="majorBidi"/>
      <w:b/>
      <w:sz w:val="24"/>
      <w:szCs w:val="26"/>
    </w:rPr>
  </w:style>
  <w:style w:type="paragraph" w:styleId="Ttulo3">
    <w:name w:val="heading 3"/>
    <w:basedOn w:val="Normal"/>
    <w:link w:val="Ttulo3Car"/>
    <w:qFormat/>
    <w:rsid w:val="00B01B60"/>
    <w:pPr>
      <w:spacing w:before="100" w:beforeAutospacing="1" w:after="100" w:afterAutospacing="1" w:line="240" w:lineRule="auto"/>
      <w:outlineLvl w:val="2"/>
    </w:pPr>
    <w:rPr>
      <w:rFonts w:ascii="Arial" w:eastAsia="Times New Roman" w:hAnsi="Arial" w:cs="Times New Roman"/>
      <w:b/>
      <w:bCs/>
      <w:sz w:val="24"/>
      <w:szCs w:val="27"/>
    </w:rPr>
  </w:style>
  <w:style w:type="paragraph" w:styleId="Ttulo5">
    <w:name w:val="heading 5"/>
    <w:basedOn w:val="Normal"/>
    <w:next w:val="Normal"/>
    <w:link w:val="Ttulo5Car"/>
    <w:uiPriority w:val="99"/>
    <w:semiHidden/>
    <w:unhideWhenUsed/>
    <w:rsid w:val="002705ED"/>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9"/>
    <w:semiHidden/>
    <w:unhideWhenUsed/>
    <w:rsid w:val="002705E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3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D346C"/>
    <w:rPr>
      <w:sz w:val="16"/>
      <w:szCs w:val="16"/>
    </w:rPr>
  </w:style>
  <w:style w:type="paragraph" w:styleId="Textocomentario">
    <w:name w:val="annotation text"/>
    <w:basedOn w:val="Normal"/>
    <w:link w:val="TextocomentarioCar"/>
    <w:semiHidden/>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46C"/>
    <w:rPr>
      <w:sz w:val="20"/>
      <w:szCs w:val="20"/>
    </w:rPr>
  </w:style>
  <w:style w:type="paragraph" w:styleId="Asuntodelcomentario">
    <w:name w:val="annotation subject"/>
    <w:basedOn w:val="Textocomentario"/>
    <w:next w:val="Textocomentario"/>
    <w:link w:val="AsuntodelcomentarioCar"/>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aliases w:val="nota,pie,Nota a pie/Bibliog,independiente,Letrero,margen,margen Car Car,Texto nota pie Car Car Car Car Car Car,Texto nota pie Car Car Car Car Car,Texto nota pie Car Car Car Car,Texto nota pie Car Car Car Car Car Car Car Car,ft"/>
    <w:basedOn w:val="Normal"/>
    <w:link w:val="TextonotapieCar"/>
    <w:uiPriority w:val="99"/>
    <w:unhideWhenUsed/>
    <w:qFormat/>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aliases w:val="nota Car,pie Car,Nota a pie/Bibliog Car,independiente Car,Letrero Car,margen Car,margen Car Car Car,Texto nota pie Car Car Car Car Car Car Car,Texto nota pie Car Car Car Car Car Car1,Texto nota pie Car Car Car Car Car1,ft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aliases w:val="ftref"/>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iPriority w:val="99"/>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228"/>
  </w:style>
  <w:style w:type="paragraph" w:styleId="Piedepgina">
    <w:name w:val="footer"/>
    <w:basedOn w:val="Normal"/>
    <w:link w:val="PiedepginaCar"/>
    <w:uiPriority w:val="99"/>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228"/>
  </w:style>
  <w:style w:type="character" w:styleId="nfasis">
    <w:name w:val="Emphasis"/>
    <w:basedOn w:val="Fuentedeprrafopredeter"/>
    <w:qFormat/>
    <w:rsid w:val="003101C0"/>
    <w:rPr>
      <w:i/>
      <w:iCs/>
    </w:rPr>
  </w:style>
  <w:style w:type="character" w:customStyle="1" w:styleId="Ttulo3Car">
    <w:name w:val="Título 3 Car"/>
    <w:basedOn w:val="Fuentedeprrafopredeter"/>
    <w:link w:val="Ttulo3"/>
    <w:rsid w:val="00B01B60"/>
    <w:rPr>
      <w:rFonts w:ascii="Arial" w:eastAsia="Times New Roman" w:hAnsi="Arial" w:cs="Times New Roman"/>
      <w:b/>
      <w:bCs/>
      <w:sz w:val="24"/>
      <w:szCs w:val="27"/>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rsid w:val="007F1F96"/>
    <w:rPr>
      <w:rFonts w:ascii="Arial" w:eastAsiaTheme="majorEastAsia" w:hAnsi="Arial" w:cstheme="majorBidi"/>
      <w:b/>
      <w:sz w:val="24"/>
      <w:szCs w:val="26"/>
    </w:rPr>
  </w:style>
  <w:style w:type="character" w:styleId="Hipervnculo">
    <w:name w:val="Hyperlink"/>
    <w:basedOn w:val="Fuentedeprrafopredeter"/>
    <w:uiPriority w:val="99"/>
    <w:unhideWhenUsed/>
    <w:rsid w:val="00EB0924"/>
    <w:rPr>
      <w:color w:val="0000FF" w:themeColor="hyperlink"/>
      <w:u w:val="single"/>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0133E"/>
    <w:rPr>
      <w:rFonts w:ascii="Arial Narrow" w:eastAsia="Times New Roman" w:hAnsi="Arial Narrow" w:cs="Arial"/>
      <w:b/>
      <w:bCs/>
      <w:caps/>
      <w:sz w:val="28"/>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qFormat/>
    <w:rsid w:val="0060133E"/>
    <w:pPr>
      <w:spacing w:before="120" w:after="120"/>
    </w:pPr>
    <w:rPr>
      <w:rFonts w:ascii="Arial Black" w:hAnsi="Arial Black"/>
      <w:b w:val="0"/>
      <w:sz w:val="28"/>
    </w:rPr>
  </w:style>
  <w:style w:type="paragraph" w:customStyle="1" w:styleId="Conceptos">
    <w:name w:val="Conceptos"/>
    <w:basedOn w:val="Normal"/>
    <w:qFormat/>
    <w:rsid w:val="00A93DFB"/>
    <w:pPr>
      <w:spacing w:after="120" w:line="280" w:lineRule="exact"/>
    </w:pPr>
    <w:rPr>
      <w:rFonts w:ascii="Arial" w:eastAsia="Calibri" w:hAnsi="Arial" w:cs="Times New Roman"/>
      <w:b/>
      <w:caps/>
      <w:sz w:val="24"/>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1"/>
      </w:numPr>
    </w:pPr>
  </w:style>
  <w:style w:type="numbering" w:customStyle="1" w:styleId="Estilo2">
    <w:name w:val="Estilo2"/>
    <w:uiPriority w:val="99"/>
    <w:rsid w:val="00AC6659"/>
    <w:pPr>
      <w:numPr>
        <w:numId w:val="2"/>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 w:type="table" w:styleId="Tablanormal1">
    <w:name w:val="Plain Table 1"/>
    <w:basedOn w:val="Tablanormal"/>
    <w:uiPriority w:val="41"/>
    <w:rsid w:val="008E0598"/>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FA2D2B"/>
    <w:rPr>
      <w:b/>
      <w:bCs/>
    </w:rPr>
  </w:style>
  <w:style w:type="character" w:customStyle="1" w:styleId="ilfuvd">
    <w:name w:val="ilfuvd"/>
    <w:basedOn w:val="Fuentedeprrafopredeter"/>
    <w:rsid w:val="003A6071"/>
  </w:style>
  <w:style w:type="paragraph" w:styleId="TtuloTDC">
    <w:name w:val="TOC Heading"/>
    <w:basedOn w:val="Ttulo1"/>
    <w:next w:val="Normal"/>
    <w:uiPriority w:val="39"/>
    <w:unhideWhenUsed/>
    <w:qFormat/>
    <w:rsid w:val="004604E8"/>
    <w:pPr>
      <w:keepNext/>
      <w:keepLines/>
      <w:pageBreakBefore w:val="0"/>
      <w:spacing w:before="240" w:line="259" w:lineRule="auto"/>
      <w:ind w:left="0" w:firstLine="0"/>
      <w:outlineLvl w:val="9"/>
    </w:pPr>
    <w:rPr>
      <w:rFonts w:asciiTheme="majorHAnsi" w:eastAsiaTheme="majorEastAsia" w:hAnsiTheme="majorHAnsi" w:cstheme="majorBidi"/>
      <w:b w:val="0"/>
      <w:bCs w:val="0"/>
      <w:caps w:val="0"/>
      <w:color w:val="365F91" w:themeColor="accent1" w:themeShade="BF"/>
      <w:sz w:val="32"/>
      <w:szCs w:val="32"/>
      <w:lang w:eastAsia="es-MX"/>
    </w:rPr>
  </w:style>
  <w:style w:type="paragraph" w:styleId="TDC2">
    <w:name w:val="toc 2"/>
    <w:basedOn w:val="Normal"/>
    <w:next w:val="Normal"/>
    <w:autoRedefine/>
    <w:uiPriority w:val="39"/>
    <w:unhideWhenUsed/>
    <w:rsid w:val="00FB1602"/>
    <w:pPr>
      <w:tabs>
        <w:tab w:val="right" w:leader="dot" w:pos="9214"/>
      </w:tabs>
      <w:spacing w:after="0" w:line="360" w:lineRule="auto"/>
      <w:ind w:left="567" w:hanging="347"/>
      <w:jc w:val="both"/>
    </w:pPr>
  </w:style>
  <w:style w:type="paragraph" w:styleId="TDC3">
    <w:name w:val="toc 3"/>
    <w:basedOn w:val="Normal"/>
    <w:next w:val="Normal"/>
    <w:autoRedefine/>
    <w:uiPriority w:val="39"/>
    <w:unhideWhenUsed/>
    <w:rsid w:val="00A93DFB"/>
    <w:pPr>
      <w:tabs>
        <w:tab w:val="left" w:pos="880"/>
        <w:tab w:val="right" w:leader="dot" w:pos="8828"/>
      </w:tabs>
      <w:spacing w:after="100"/>
      <w:ind w:left="426"/>
    </w:pPr>
  </w:style>
  <w:style w:type="paragraph" w:styleId="Revisin">
    <w:name w:val="Revision"/>
    <w:hidden/>
    <w:uiPriority w:val="99"/>
    <w:semiHidden/>
    <w:rsid w:val="0074467E"/>
    <w:pPr>
      <w:spacing w:after="0" w:line="240" w:lineRule="auto"/>
    </w:pPr>
  </w:style>
  <w:style w:type="character" w:customStyle="1" w:styleId="e24kjd">
    <w:name w:val="e24kjd"/>
    <w:basedOn w:val="Fuentedeprrafopredeter"/>
    <w:rsid w:val="001F7232"/>
  </w:style>
  <w:style w:type="numbering" w:customStyle="1" w:styleId="Estilo3">
    <w:name w:val="Estilo3"/>
    <w:uiPriority w:val="99"/>
    <w:rsid w:val="00E05671"/>
    <w:pPr>
      <w:numPr>
        <w:numId w:val="3"/>
      </w:numPr>
    </w:pPr>
  </w:style>
  <w:style w:type="paragraph" w:styleId="TDC1">
    <w:name w:val="toc 1"/>
    <w:basedOn w:val="Normal"/>
    <w:next w:val="Normal"/>
    <w:autoRedefine/>
    <w:uiPriority w:val="99"/>
    <w:unhideWhenUsed/>
    <w:rsid w:val="001C6ACB"/>
    <w:pPr>
      <w:spacing w:after="100"/>
    </w:pPr>
    <w:rPr>
      <w:rFonts w:ascii="Arial" w:hAnsi="Arial" w:cs="Arial"/>
      <w:b/>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974741"/>
    <w:rPr>
      <w:rFonts w:eastAsiaTheme="minorHAnsi"/>
      <w:lang w:val="es-ES" w:eastAsia="en-US"/>
    </w:rPr>
  </w:style>
  <w:style w:type="table" w:customStyle="1" w:styleId="Tablaconcuadrcula3">
    <w:name w:val="Tabla con cuadrícula3"/>
    <w:basedOn w:val="Tablanormal"/>
    <w:next w:val="Tablaconcuadrcula"/>
    <w:uiPriority w:val="39"/>
    <w:rsid w:val="00EB760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9"/>
    <w:semiHidden/>
    <w:rsid w:val="002705ED"/>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9"/>
    <w:semiHidden/>
    <w:rsid w:val="002705ED"/>
    <w:rPr>
      <w:rFonts w:asciiTheme="majorHAnsi" w:eastAsiaTheme="majorEastAsia" w:hAnsiTheme="majorHAnsi" w:cstheme="majorBidi"/>
      <w:color w:val="243F60" w:themeColor="accent1" w:themeShade="7F"/>
    </w:rPr>
  </w:style>
  <w:style w:type="table" w:customStyle="1" w:styleId="Tablaconcuadrcula1">
    <w:name w:val="Tabla con cuadrícula1"/>
    <w:basedOn w:val="Tablanormal"/>
    <w:next w:val="Tablaconcuadrcula"/>
    <w:uiPriority w:val="39"/>
    <w:rsid w:val="002158A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58A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158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803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next w:val="Tabladecuadrcula4-nfasis1"/>
    <w:uiPriority w:val="49"/>
    <w:rsid w:val="00B80320"/>
    <w:pPr>
      <w:spacing w:after="0" w:line="240" w:lineRule="auto"/>
    </w:pPr>
    <w:rPr>
      <w:rFonts w:eastAsia="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4-nfasis1">
    <w:name w:val="Grid Table 4 Accent 1"/>
    <w:basedOn w:val="Tablanormal"/>
    <w:uiPriority w:val="49"/>
    <w:rsid w:val="00B8032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7">
    <w:name w:val="Tabla con cuadrícula7"/>
    <w:basedOn w:val="Tablanormal"/>
    <w:next w:val="Tablaconcuadrcula"/>
    <w:uiPriority w:val="39"/>
    <w:unhideWhenUsed/>
    <w:rsid w:val="00572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452A0"/>
    <w:rPr>
      <w:color w:val="800080" w:themeColor="followedHyperlink"/>
      <w:u w:val="single"/>
    </w:rPr>
  </w:style>
  <w:style w:type="table" w:customStyle="1" w:styleId="Tablaconcuadrcula8">
    <w:name w:val="Tabla con cuadrícula8"/>
    <w:basedOn w:val="Tablanormal"/>
    <w:next w:val="Tablaconcuadrcula"/>
    <w:uiPriority w:val="39"/>
    <w:rsid w:val="000B29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F109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F109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109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7672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next w:val="Tablanormal2"/>
    <w:uiPriority w:val="42"/>
    <w:rsid w:val="00D6212A"/>
    <w:pPr>
      <w:spacing w:after="0" w:line="240" w:lineRule="auto"/>
    </w:pPr>
    <w:rPr>
      <w:rFonts w:eastAsia="Calibri"/>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D6212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3">
    <w:name w:val="Tabla con cuadrícula13"/>
    <w:basedOn w:val="Tablanormal"/>
    <w:next w:val="Tablaconcuadrcula"/>
    <w:uiPriority w:val="39"/>
    <w:rsid w:val="00D621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621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621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3C43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DF5A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DF5A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761">
      <w:bodyDiv w:val="1"/>
      <w:marLeft w:val="0"/>
      <w:marRight w:val="0"/>
      <w:marTop w:val="0"/>
      <w:marBottom w:val="0"/>
      <w:divBdr>
        <w:top w:val="none" w:sz="0" w:space="0" w:color="auto"/>
        <w:left w:val="none" w:sz="0" w:space="0" w:color="auto"/>
        <w:bottom w:val="none" w:sz="0" w:space="0" w:color="auto"/>
        <w:right w:val="none" w:sz="0" w:space="0" w:color="auto"/>
      </w:divBdr>
    </w:div>
    <w:div w:id="52043817">
      <w:bodyDiv w:val="1"/>
      <w:marLeft w:val="0"/>
      <w:marRight w:val="0"/>
      <w:marTop w:val="0"/>
      <w:marBottom w:val="0"/>
      <w:divBdr>
        <w:top w:val="none" w:sz="0" w:space="0" w:color="auto"/>
        <w:left w:val="none" w:sz="0" w:space="0" w:color="auto"/>
        <w:bottom w:val="none" w:sz="0" w:space="0" w:color="auto"/>
        <w:right w:val="none" w:sz="0" w:space="0" w:color="auto"/>
      </w:divBdr>
    </w:div>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95181314">
      <w:bodyDiv w:val="1"/>
      <w:marLeft w:val="0"/>
      <w:marRight w:val="0"/>
      <w:marTop w:val="0"/>
      <w:marBottom w:val="0"/>
      <w:divBdr>
        <w:top w:val="none" w:sz="0" w:space="0" w:color="auto"/>
        <w:left w:val="none" w:sz="0" w:space="0" w:color="auto"/>
        <w:bottom w:val="none" w:sz="0" w:space="0" w:color="auto"/>
        <w:right w:val="none" w:sz="0" w:space="0" w:color="auto"/>
      </w:divBdr>
    </w:div>
    <w:div w:id="110906691">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2360469">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28103135">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76717448">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80157883">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5979056">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46671394">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891431579">
      <w:bodyDiv w:val="1"/>
      <w:marLeft w:val="0"/>
      <w:marRight w:val="0"/>
      <w:marTop w:val="0"/>
      <w:marBottom w:val="0"/>
      <w:divBdr>
        <w:top w:val="none" w:sz="0" w:space="0" w:color="auto"/>
        <w:left w:val="none" w:sz="0" w:space="0" w:color="auto"/>
        <w:bottom w:val="none" w:sz="0" w:space="0" w:color="auto"/>
        <w:right w:val="none" w:sz="0" w:space="0" w:color="auto"/>
      </w:divBdr>
    </w:div>
    <w:div w:id="926186372">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1018698932">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55805011">
      <w:bodyDiv w:val="1"/>
      <w:marLeft w:val="0"/>
      <w:marRight w:val="0"/>
      <w:marTop w:val="0"/>
      <w:marBottom w:val="0"/>
      <w:divBdr>
        <w:top w:val="none" w:sz="0" w:space="0" w:color="auto"/>
        <w:left w:val="none" w:sz="0" w:space="0" w:color="auto"/>
        <w:bottom w:val="none" w:sz="0" w:space="0" w:color="auto"/>
        <w:right w:val="none" w:sz="0" w:space="0" w:color="auto"/>
      </w:divBdr>
      <w:divsChild>
        <w:div w:id="890000625">
          <w:marLeft w:val="547"/>
          <w:marRight w:val="0"/>
          <w:marTop w:val="0"/>
          <w:marBottom w:val="0"/>
          <w:divBdr>
            <w:top w:val="none" w:sz="0" w:space="0" w:color="auto"/>
            <w:left w:val="none" w:sz="0" w:space="0" w:color="auto"/>
            <w:bottom w:val="none" w:sz="0" w:space="0" w:color="auto"/>
            <w:right w:val="none" w:sz="0" w:space="0" w:color="auto"/>
          </w:divBdr>
        </w:div>
      </w:divsChild>
    </w:div>
    <w:div w:id="1155951270">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178079534">
      <w:bodyDiv w:val="1"/>
      <w:marLeft w:val="0"/>
      <w:marRight w:val="0"/>
      <w:marTop w:val="0"/>
      <w:marBottom w:val="0"/>
      <w:divBdr>
        <w:top w:val="none" w:sz="0" w:space="0" w:color="auto"/>
        <w:left w:val="none" w:sz="0" w:space="0" w:color="auto"/>
        <w:bottom w:val="none" w:sz="0" w:space="0" w:color="auto"/>
        <w:right w:val="none" w:sz="0" w:space="0" w:color="auto"/>
      </w:divBdr>
    </w:div>
    <w:div w:id="1184628842">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4897131">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56399134">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73977055">
      <w:bodyDiv w:val="1"/>
      <w:marLeft w:val="0"/>
      <w:marRight w:val="0"/>
      <w:marTop w:val="0"/>
      <w:marBottom w:val="0"/>
      <w:divBdr>
        <w:top w:val="none" w:sz="0" w:space="0" w:color="auto"/>
        <w:left w:val="none" w:sz="0" w:space="0" w:color="auto"/>
        <w:bottom w:val="none" w:sz="0" w:space="0" w:color="auto"/>
        <w:right w:val="none" w:sz="0" w:space="0" w:color="auto"/>
      </w:divBdr>
    </w:div>
    <w:div w:id="1277252510">
      <w:bodyDiv w:val="1"/>
      <w:marLeft w:val="0"/>
      <w:marRight w:val="0"/>
      <w:marTop w:val="0"/>
      <w:marBottom w:val="0"/>
      <w:divBdr>
        <w:top w:val="none" w:sz="0" w:space="0" w:color="auto"/>
        <w:left w:val="none" w:sz="0" w:space="0" w:color="auto"/>
        <w:bottom w:val="none" w:sz="0" w:space="0" w:color="auto"/>
        <w:right w:val="none" w:sz="0" w:space="0" w:color="auto"/>
      </w:divBdr>
    </w:div>
    <w:div w:id="1281034370">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50258554">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0883104">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71945339">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496189789">
      <w:bodyDiv w:val="1"/>
      <w:marLeft w:val="0"/>
      <w:marRight w:val="0"/>
      <w:marTop w:val="0"/>
      <w:marBottom w:val="0"/>
      <w:divBdr>
        <w:top w:val="none" w:sz="0" w:space="0" w:color="auto"/>
        <w:left w:val="none" w:sz="0" w:space="0" w:color="auto"/>
        <w:bottom w:val="none" w:sz="0" w:space="0" w:color="auto"/>
        <w:right w:val="none" w:sz="0" w:space="0" w:color="auto"/>
      </w:divBdr>
    </w:div>
    <w:div w:id="1504517146">
      <w:bodyDiv w:val="1"/>
      <w:marLeft w:val="0"/>
      <w:marRight w:val="0"/>
      <w:marTop w:val="0"/>
      <w:marBottom w:val="0"/>
      <w:divBdr>
        <w:top w:val="none" w:sz="0" w:space="0" w:color="auto"/>
        <w:left w:val="none" w:sz="0" w:space="0" w:color="auto"/>
        <w:bottom w:val="none" w:sz="0" w:space="0" w:color="auto"/>
        <w:right w:val="none" w:sz="0" w:space="0" w:color="auto"/>
      </w:divBdr>
    </w:div>
    <w:div w:id="1511408314">
      <w:bodyDiv w:val="1"/>
      <w:marLeft w:val="0"/>
      <w:marRight w:val="0"/>
      <w:marTop w:val="0"/>
      <w:marBottom w:val="0"/>
      <w:divBdr>
        <w:top w:val="none" w:sz="0" w:space="0" w:color="auto"/>
        <w:left w:val="none" w:sz="0" w:space="0" w:color="auto"/>
        <w:bottom w:val="none" w:sz="0" w:space="0" w:color="auto"/>
        <w:right w:val="none" w:sz="0" w:space="0" w:color="auto"/>
      </w:divBdr>
    </w:div>
    <w:div w:id="1525250105">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4198011">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671985792">
      <w:bodyDiv w:val="1"/>
      <w:marLeft w:val="0"/>
      <w:marRight w:val="0"/>
      <w:marTop w:val="0"/>
      <w:marBottom w:val="0"/>
      <w:divBdr>
        <w:top w:val="none" w:sz="0" w:space="0" w:color="auto"/>
        <w:left w:val="none" w:sz="0" w:space="0" w:color="auto"/>
        <w:bottom w:val="none" w:sz="0" w:space="0" w:color="auto"/>
        <w:right w:val="none" w:sz="0" w:space="0" w:color="auto"/>
      </w:divBdr>
    </w:div>
    <w:div w:id="1722561662">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78476331">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788507935">
      <w:bodyDiv w:val="1"/>
      <w:marLeft w:val="0"/>
      <w:marRight w:val="0"/>
      <w:marTop w:val="0"/>
      <w:marBottom w:val="0"/>
      <w:divBdr>
        <w:top w:val="none" w:sz="0" w:space="0" w:color="auto"/>
        <w:left w:val="none" w:sz="0" w:space="0" w:color="auto"/>
        <w:bottom w:val="none" w:sz="0" w:space="0" w:color="auto"/>
        <w:right w:val="none" w:sz="0" w:space="0" w:color="auto"/>
      </w:divBdr>
    </w:div>
    <w:div w:id="1821457244">
      <w:bodyDiv w:val="1"/>
      <w:marLeft w:val="0"/>
      <w:marRight w:val="0"/>
      <w:marTop w:val="0"/>
      <w:marBottom w:val="0"/>
      <w:divBdr>
        <w:top w:val="none" w:sz="0" w:space="0" w:color="auto"/>
        <w:left w:val="none" w:sz="0" w:space="0" w:color="auto"/>
        <w:bottom w:val="none" w:sz="0" w:space="0" w:color="auto"/>
        <w:right w:val="none" w:sz="0" w:space="0" w:color="auto"/>
      </w:divBdr>
    </w:div>
    <w:div w:id="1846435248">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897739770">
      <w:bodyDiv w:val="1"/>
      <w:marLeft w:val="0"/>
      <w:marRight w:val="0"/>
      <w:marTop w:val="0"/>
      <w:marBottom w:val="0"/>
      <w:divBdr>
        <w:top w:val="none" w:sz="0" w:space="0" w:color="auto"/>
        <w:left w:val="none" w:sz="0" w:space="0" w:color="auto"/>
        <w:bottom w:val="none" w:sz="0" w:space="0" w:color="auto"/>
        <w:right w:val="none" w:sz="0" w:space="0" w:color="auto"/>
      </w:divBdr>
    </w:div>
    <w:div w:id="1904291727">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29190746">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30970015">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77047341">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nafed.gob.mx/work/models/inafed/Resource/335/1/images/guia04_la_planeacion_del_desarollo_municipal.pdf" TargetMode="External"/><Relationship Id="rId1" Type="http://schemas.openxmlformats.org/officeDocument/2006/relationships/hyperlink" Target="https://copladem.edomex.gob.mx/elaboracion_plan_desarrollo_municipal"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png@01D3D6F7.8A428DC0" TargetMode="External"/><Relationship Id="rId2" Type="http://schemas.openxmlformats.org/officeDocument/2006/relationships/image" Target="media/image6.png"/><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2CBDC6-17A3-4669-9B3F-1B39E0DE032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s-ES"/>
        </a:p>
      </dgm:t>
    </dgm:pt>
    <dgm:pt modelId="{20770264-1D38-42F2-AE4C-5E35E00719E3}">
      <dgm:prSet phldrT="[Texto]" custT="1"/>
      <dgm:spPr>
        <a:xfrm rot="5400000">
          <a:off x="-134141" y="104160"/>
          <a:ext cx="906676" cy="702850"/>
        </a:xfrm>
        <a:prstGeom prst="chevron">
          <a:avLst/>
        </a:prstGeom>
        <a:solidFill>
          <a:srgbClr val="5B9BD5">
            <a:hueOff val="0"/>
            <a:satOff val="0"/>
            <a:lumOff val="0"/>
            <a:alpha val="98000"/>
          </a:srgbClr>
        </a:solidFill>
        <a:ln w="12700" cap="flat" cmpd="sng" algn="ctr">
          <a:solidFill>
            <a:srgbClr val="5B9BD5">
              <a:hueOff val="0"/>
              <a:satOff val="0"/>
              <a:lumOff val="0"/>
              <a:alphaOff val="0"/>
            </a:srgbClr>
          </a:solidFill>
          <a:prstDash val="solid"/>
          <a:miter lim="800000"/>
        </a:ln>
        <a:effectLst/>
      </dgm:spPr>
      <dgm:t>
        <a:bodyPr/>
        <a:lstStyle/>
        <a:p>
          <a:pPr algn="ctr"/>
          <a:r>
            <a:rPr lang="es-ES" sz="800">
              <a:solidFill>
                <a:sysClr val="window" lastClr="FFFFFF"/>
              </a:solidFill>
              <a:latin typeface="Arial" panose="020B0604020202020204" pitchFamily="34" charset="0"/>
              <a:ea typeface="+mn-ea"/>
              <a:cs typeface="Arial" panose="020B0604020202020204" pitchFamily="34" charset="0"/>
            </a:rPr>
            <a:t>26/02/2022</a:t>
          </a:r>
        </a:p>
      </dgm:t>
    </dgm:pt>
    <dgm:pt modelId="{26B357D6-3087-4F12-A921-66D9DCE47668}" type="parTrans" cxnId="{63744623-529D-42C1-9809-9189E2C275DE}">
      <dgm:prSet/>
      <dgm:spPr/>
      <dgm:t>
        <a:bodyPr/>
        <a:lstStyle/>
        <a:p>
          <a:pPr algn="ctr"/>
          <a:endParaRPr lang="es-ES" sz="800">
            <a:latin typeface="Arial" panose="020B0604020202020204" pitchFamily="34" charset="0"/>
            <a:cs typeface="Arial" panose="020B0604020202020204" pitchFamily="34" charset="0"/>
          </a:endParaRPr>
        </a:p>
      </dgm:t>
    </dgm:pt>
    <dgm:pt modelId="{4A52DC6A-0264-4AD2-8717-83E04E5C6ABD}" type="sibTrans" cxnId="{63744623-529D-42C1-9809-9189E2C275DE}">
      <dgm:prSet/>
      <dgm:spPr/>
      <dgm:t>
        <a:bodyPr/>
        <a:lstStyle/>
        <a:p>
          <a:pPr algn="ctr"/>
          <a:endParaRPr lang="es-ES" sz="800">
            <a:latin typeface="Arial" panose="020B0604020202020204" pitchFamily="34" charset="0"/>
            <a:cs typeface="Arial" panose="020B0604020202020204" pitchFamily="34" charset="0"/>
          </a:endParaRPr>
        </a:p>
      </dgm:t>
    </dgm:pt>
    <dgm:pt modelId="{CB745D0D-75B0-4C99-A436-F8E19DF75847}">
      <dgm:prSet phldrT="[Texto]" custT="1"/>
      <dgm:spPr>
        <a:xfrm rot="5400000">
          <a:off x="2634376" y="-1995595"/>
          <a:ext cx="589339" cy="4585026"/>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just"/>
          <a:r>
            <a:rPr lang="es-E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El </a:t>
          </a:r>
          <a:r>
            <a:rPr lang="es-MX"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Ayuntamiento aprueba el </a:t>
          </a:r>
          <a:r>
            <a:rPr lang="es-E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Plan Municipal de Desarrollo del 2021-2024, mediante el Acta de la Decima Sesión Ordinaria del H. Ayuntamiento del Municipio de José María Morelos.</a:t>
          </a:r>
        </a:p>
      </dgm:t>
    </dgm:pt>
    <dgm:pt modelId="{3330A3E1-1AD8-421D-A9B2-F3CF61BAC493}" type="parTrans" cxnId="{871B557B-F193-4015-9A5C-B579F37D2BE6}">
      <dgm:prSet/>
      <dgm:spPr/>
      <dgm:t>
        <a:bodyPr/>
        <a:lstStyle/>
        <a:p>
          <a:pPr algn="ctr"/>
          <a:endParaRPr lang="es-ES" sz="800">
            <a:latin typeface="Arial" panose="020B0604020202020204" pitchFamily="34" charset="0"/>
            <a:cs typeface="Arial" panose="020B0604020202020204" pitchFamily="34" charset="0"/>
          </a:endParaRPr>
        </a:p>
      </dgm:t>
    </dgm:pt>
    <dgm:pt modelId="{DC81F6B3-7B29-47D4-ABE2-B04CD5180103}" type="sibTrans" cxnId="{871B557B-F193-4015-9A5C-B579F37D2BE6}">
      <dgm:prSet/>
      <dgm:spPr/>
      <dgm:t>
        <a:bodyPr/>
        <a:lstStyle/>
        <a:p>
          <a:pPr algn="ctr"/>
          <a:endParaRPr lang="es-ES" sz="800">
            <a:latin typeface="Arial" panose="020B0604020202020204" pitchFamily="34" charset="0"/>
            <a:cs typeface="Arial" panose="020B0604020202020204" pitchFamily="34" charset="0"/>
          </a:endParaRPr>
        </a:p>
      </dgm:t>
    </dgm:pt>
    <dgm:pt modelId="{B192E79E-F6DF-4E5C-937F-88681B414EDA}">
      <dgm:prSet phldrT="[Texto]" custT="1"/>
      <dgm:spPr>
        <a:xfrm rot="5400000">
          <a:off x="-116786" y="840356"/>
          <a:ext cx="906676" cy="73756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ctr"/>
          <a:r>
            <a:rPr lang="es-ES" sz="800">
              <a:solidFill>
                <a:sysClr val="window" lastClr="FFFFFF"/>
              </a:solidFill>
              <a:latin typeface="Arial" panose="020B0604020202020204" pitchFamily="34" charset="0"/>
              <a:ea typeface="+mn-ea"/>
              <a:cs typeface="Arial" panose="020B0604020202020204" pitchFamily="34" charset="0"/>
            </a:rPr>
            <a:t>28/02/2022</a:t>
          </a:r>
        </a:p>
      </dgm:t>
    </dgm:pt>
    <dgm:pt modelId="{C69D7BAE-3C8F-46A9-ABD2-FFC8D50A2676}" type="parTrans" cxnId="{DB1ABAB8-727E-4BE7-884F-2404049F878D}">
      <dgm:prSet/>
      <dgm:spPr/>
      <dgm:t>
        <a:bodyPr/>
        <a:lstStyle/>
        <a:p>
          <a:pPr algn="ctr"/>
          <a:endParaRPr lang="es-ES" sz="800">
            <a:latin typeface="Arial" panose="020B0604020202020204" pitchFamily="34" charset="0"/>
            <a:cs typeface="Arial" panose="020B0604020202020204" pitchFamily="34" charset="0"/>
          </a:endParaRPr>
        </a:p>
      </dgm:t>
    </dgm:pt>
    <dgm:pt modelId="{EB801085-0CE7-4A66-8F7D-46B7B401E0C8}" type="sibTrans" cxnId="{DB1ABAB8-727E-4BE7-884F-2404049F878D}">
      <dgm:prSet/>
      <dgm:spPr/>
      <dgm:t>
        <a:bodyPr/>
        <a:lstStyle/>
        <a:p>
          <a:pPr algn="ctr"/>
          <a:endParaRPr lang="es-ES" sz="800">
            <a:latin typeface="Arial" panose="020B0604020202020204" pitchFamily="34" charset="0"/>
            <a:cs typeface="Arial" panose="020B0604020202020204" pitchFamily="34" charset="0"/>
          </a:endParaRPr>
        </a:p>
      </dgm:t>
    </dgm:pt>
    <dgm:pt modelId="{FA28FEB7-008B-4BAD-9CE5-AFDC3BF9DF2B}">
      <dgm:prSet phldrT="[Texto]" custT="1"/>
      <dgm:spPr>
        <a:xfrm rot="5400000">
          <a:off x="2651731" y="-1242044"/>
          <a:ext cx="589339" cy="4585026"/>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just"/>
          <a:r>
            <a:rPr lang="es-E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Mediante el Oficio número </a:t>
          </a:r>
          <a:r>
            <a:rPr lang="es-MX" sz="800">
              <a:solidFill>
                <a:sysClr val="windowText" lastClr="000000">
                  <a:hueOff val="0"/>
                  <a:satOff val="0"/>
                  <a:lumOff val="0"/>
                  <a:alphaOff val="0"/>
                </a:sysClr>
              </a:solidFill>
              <a:latin typeface="Calibri" panose="020F0502020204030204"/>
              <a:ea typeface="+mn-ea"/>
              <a:cs typeface="+mn-cs"/>
            </a:rPr>
            <a:t>No. </a:t>
          </a:r>
          <a:r>
            <a:rPr lang="es-MX"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PRESIDENCIA/2021-2024/084/2022</a:t>
          </a:r>
          <a:r>
            <a:rPr lang="es-E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el Ayuntamiento notifican y envían el PMD 2021-2024 de José María Morelos, al Presidente de la Junta de Gobierno y Coordinación Política del H. Congreso del Estado de Quintana Roo. </a:t>
          </a:r>
        </a:p>
      </dgm:t>
    </dgm:pt>
    <dgm:pt modelId="{0F1F89CB-0CC0-418A-9FCE-89EBFD192D86}" type="parTrans" cxnId="{7D809EEC-65D6-4458-A3A2-FA4D203BFE74}">
      <dgm:prSet/>
      <dgm:spPr/>
      <dgm:t>
        <a:bodyPr/>
        <a:lstStyle/>
        <a:p>
          <a:pPr algn="ctr"/>
          <a:endParaRPr lang="es-ES" sz="800">
            <a:latin typeface="Arial" panose="020B0604020202020204" pitchFamily="34" charset="0"/>
            <a:cs typeface="Arial" panose="020B0604020202020204" pitchFamily="34" charset="0"/>
          </a:endParaRPr>
        </a:p>
      </dgm:t>
    </dgm:pt>
    <dgm:pt modelId="{63641CF2-6C1F-4FB0-81ED-F8748123B2DA}" type="sibTrans" cxnId="{7D809EEC-65D6-4458-A3A2-FA4D203BFE74}">
      <dgm:prSet/>
      <dgm:spPr/>
      <dgm:t>
        <a:bodyPr/>
        <a:lstStyle/>
        <a:p>
          <a:pPr algn="ctr"/>
          <a:endParaRPr lang="es-ES" sz="800">
            <a:latin typeface="Arial" panose="020B0604020202020204" pitchFamily="34" charset="0"/>
            <a:cs typeface="Arial" panose="020B0604020202020204" pitchFamily="34" charset="0"/>
          </a:endParaRPr>
        </a:p>
      </dgm:t>
    </dgm:pt>
    <dgm:pt modelId="{F2F32CF4-0378-43D2-8C6E-99D1A007CDFC}">
      <dgm:prSet phldrT="[Texto]" custT="1"/>
      <dgm:spPr>
        <a:xfrm rot="5400000">
          <a:off x="-108110" y="1585231"/>
          <a:ext cx="906676" cy="754912"/>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ctr"/>
          <a:r>
            <a:rPr lang="es-ES" sz="800">
              <a:solidFill>
                <a:sysClr val="window" lastClr="FFFFFF"/>
              </a:solidFill>
              <a:latin typeface="Arial" panose="020B0604020202020204" pitchFamily="34" charset="0"/>
              <a:ea typeface="+mn-ea"/>
              <a:cs typeface="Arial" panose="020B0604020202020204" pitchFamily="34" charset="0"/>
            </a:rPr>
            <a:t>28/02/2022</a:t>
          </a:r>
        </a:p>
      </dgm:t>
    </dgm:pt>
    <dgm:pt modelId="{DCC09C14-F489-499A-9AD2-581A36C7E57A}" type="parTrans" cxnId="{7273473A-545C-44F5-9998-628DE549DA47}">
      <dgm:prSet/>
      <dgm:spPr/>
      <dgm:t>
        <a:bodyPr/>
        <a:lstStyle/>
        <a:p>
          <a:pPr algn="ctr"/>
          <a:endParaRPr lang="es-ES" sz="800">
            <a:latin typeface="Arial" panose="020B0604020202020204" pitchFamily="34" charset="0"/>
            <a:cs typeface="Arial" panose="020B0604020202020204" pitchFamily="34" charset="0"/>
          </a:endParaRPr>
        </a:p>
      </dgm:t>
    </dgm:pt>
    <dgm:pt modelId="{190E0E2D-32A2-4D9A-9988-11A1A2E64A3E}" type="sibTrans" cxnId="{7273473A-545C-44F5-9998-628DE549DA47}">
      <dgm:prSet/>
      <dgm:spPr/>
      <dgm:t>
        <a:bodyPr/>
        <a:lstStyle/>
        <a:p>
          <a:pPr algn="ctr"/>
          <a:endParaRPr lang="es-ES" sz="800">
            <a:latin typeface="Arial" panose="020B0604020202020204" pitchFamily="34" charset="0"/>
            <a:cs typeface="Arial" panose="020B0604020202020204" pitchFamily="34" charset="0"/>
          </a:endParaRPr>
        </a:p>
      </dgm:t>
    </dgm:pt>
    <dgm:pt modelId="{1C4ABD9E-CE15-45BC-93D8-BD325AE61674}">
      <dgm:prSet phldrT="[Texto]" custT="1"/>
      <dgm:spPr>
        <a:xfrm rot="5400000">
          <a:off x="2660407" y="-488493"/>
          <a:ext cx="589339" cy="4585026"/>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just"/>
          <a:r>
            <a:rPr lang="es-E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El Plan Municipal de Desarrollo del 2021-2024, </a:t>
          </a:r>
          <a:r>
            <a:rPr lang="es-MX"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fue publicado el 28 de febrero del 2022 en el Periódico Oficial del Estado de Quintana Roo, en el tomo I, numero 04 Ordinario, Novena Época.</a:t>
          </a:r>
          <a:endParaRPr lang="es-ES" sz="800">
            <a:solidFill>
              <a:srgbClr val="FF0000"/>
            </a:solidFill>
            <a:latin typeface="Arial" panose="020B0604020202020204" pitchFamily="34" charset="0"/>
            <a:ea typeface="+mn-ea"/>
            <a:cs typeface="Arial" panose="020B0604020202020204" pitchFamily="34" charset="0"/>
          </a:endParaRPr>
        </a:p>
      </dgm:t>
    </dgm:pt>
    <dgm:pt modelId="{4E565779-183B-465F-B15D-B097B0C83EE5}" type="parTrans" cxnId="{6E123130-CC2F-4543-8663-6EE3C8A4A61D}">
      <dgm:prSet/>
      <dgm:spPr/>
      <dgm:t>
        <a:bodyPr/>
        <a:lstStyle/>
        <a:p>
          <a:pPr algn="ctr"/>
          <a:endParaRPr lang="es-ES" sz="800">
            <a:latin typeface="Arial" panose="020B0604020202020204" pitchFamily="34" charset="0"/>
            <a:cs typeface="Arial" panose="020B0604020202020204" pitchFamily="34" charset="0"/>
          </a:endParaRPr>
        </a:p>
      </dgm:t>
    </dgm:pt>
    <dgm:pt modelId="{3C5B5BD9-7705-443B-BED4-37B5A268B0A8}" type="sibTrans" cxnId="{6E123130-CC2F-4543-8663-6EE3C8A4A61D}">
      <dgm:prSet/>
      <dgm:spPr/>
      <dgm:t>
        <a:bodyPr/>
        <a:lstStyle/>
        <a:p>
          <a:pPr algn="ctr"/>
          <a:endParaRPr lang="es-ES" sz="800">
            <a:latin typeface="Arial" panose="020B0604020202020204" pitchFamily="34" charset="0"/>
            <a:cs typeface="Arial" panose="020B0604020202020204" pitchFamily="34" charset="0"/>
          </a:endParaRPr>
        </a:p>
      </dgm:t>
    </dgm:pt>
    <dgm:pt modelId="{06F0A518-E4C6-4ADC-B0DA-E86A97264D6B}">
      <dgm:prSet custT="1"/>
      <dgm:spPr>
        <a:xfrm rot="5400000">
          <a:off x="-103772" y="2334444"/>
          <a:ext cx="906676" cy="763588"/>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ctr"/>
          <a:r>
            <a:rPr lang="es-ES" sz="900">
              <a:solidFill>
                <a:sysClr val="window" lastClr="FFFFFF"/>
              </a:solidFill>
              <a:latin typeface="Arial" panose="020B0604020202020204" pitchFamily="34" charset="0"/>
              <a:ea typeface="+mn-ea"/>
              <a:cs typeface="Arial" panose="020B0604020202020204" pitchFamily="34" charset="0"/>
            </a:rPr>
            <a:t>Sin fecha</a:t>
          </a:r>
        </a:p>
      </dgm:t>
    </dgm:pt>
    <dgm:pt modelId="{E23CD355-A27D-4D26-8934-71749BAEA243}" type="parTrans" cxnId="{D55A5F2D-3F71-465A-9A73-69448DCEBF40}">
      <dgm:prSet/>
      <dgm:spPr/>
      <dgm:t>
        <a:bodyPr/>
        <a:lstStyle/>
        <a:p>
          <a:pPr algn="ctr"/>
          <a:endParaRPr lang="es-ES"/>
        </a:p>
      </dgm:t>
    </dgm:pt>
    <dgm:pt modelId="{E394ED4A-77DD-4160-BDB5-5E511B569421}" type="sibTrans" cxnId="{D55A5F2D-3F71-465A-9A73-69448DCEBF40}">
      <dgm:prSet/>
      <dgm:spPr/>
      <dgm:t>
        <a:bodyPr/>
        <a:lstStyle/>
        <a:p>
          <a:pPr algn="ctr"/>
          <a:endParaRPr lang="es-ES"/>
        </a:p>
      </dgm:t>
    </dgm:pt>
    <dgm:pt modelId="{C0A015F9-67D7-445F-8E04-228CA6E34712}">
      <dgm:prSet custT="1"/>
      <dgm:spPr>
        <a:xfrm rot="5400000">
          <a:off x="2664745" y="265057"/>
          <a:ext cx="589339" cy="4585026"/>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just"/>
          <a:r>
            <a:rPr lang="es-MX"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El Ayuntamiento no presentó la evidencia que sustente la validación del Plan Municipal de Desarrollo 2021-2024, por el COPLADE. </a:t>
          </a:r>
          <a:endParaRPr lang="es-E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D60F155E-6BDA-41AE-9400-0FBD66CC2CAF}" type="parTrans" cxnId="{F0AC1B60-CDB1-4441-BE7A-9DE1160DDFBA}">
      <dgm:prSet/>
      <dgm:spPr/>
      <dgm:t>
        <a:bodyPr/>
        <a:lstStyle/>
        <a:p>
          <a:pPr algn="ctr"/>
          <a:endParaRPr lang="es-ES"/>
        </a:p>
      </dgm:t>
    </dgm:pt>
    <dgm:pt modelId="{BE18F361-9653-4D87-B2D8-3ECA8E87A7FA}" type="sibTrans" cxnId="{F0AC1B60-CDB1-4441-BE7A-9DE1160DDFBA}">
      <dgm:prSet/>
      <dgm:spPr/>
      <dgm:t>
        <a:bodyPr/>
        <a:lstStyle/>
        <a:p>
          <a:pPr algn="ctr"/>
          <a:endParaRPr lang="es-ES"/>
        </a:p>
      </dgm:t>
    </dgm:pt>
    <dgm:pt modelId="{ECAAB6A1-C113-429F-988A-B88A024A3026}" type="pres">
      <dgm:prSet presAssocID="{122CBDC6-17A3-4669-9B3F-1B39E0DE0320}" presName="linearFlow" presStyleCnt="0">
        <dgm:presLayoutVars>
          <dgm:dir/>
          <dgm:animLvl val="lvl"/>
          <dgm:resizeHandles val="exact"/>
        </dgm:presLayoutVars>
      </dgm:prSet>
      <dgm:spPr/>
      <dgm:t>
        <a:bodyPr/>
        <a:lstStyle/>
        <a:p>
          <a:endParaRPr lang="es-ES"/>
        </a:p>
      </dgm:t>
    </dgm:pt>
    <dgm:pt modelId="{77FDC1BC-E2D4-48AB-B328-BC03C255BBF5}" type="pres">
      <dgm:prSet presAssocID="{20770264-1D38-42F2-AE4C-5E35E00719E3}" presName="composite" presStyleCnt="0"/>
      <dgm:spPr/>
    </dgm:pt>
    <dgm:pt modelId="{C418B721-6D17-4119-85CB-8096B57007C3}" type="pres">
      <dgm:prSet presAssocID="{20770264-1D38-42F2-AE4C-5E35E00719E3}" presName="parentText" presStyleLbl="alignNode1" presStyleIdx="0" presStyleCnt="4" custScaleX="110742">
        <dgm:presLayoutVars>
          <dgm:chMax val="1"/>
          <dgm:bulletEnabled val="1"/>
        </dgm:presLayoutVars>
      </dgm:prSet>
      <dgm:spPr/>
      <dgm:t>
        <a:bodyPr/>
        <a:lstStyle/>
        <a:p>
          <a:endParaRPr lang="es-ES"/>
        </a:p>
      </dgm:t>
    </dgm:pt>
    <dgm:pt modelId="{106A704B-3374-4F9A-8E8E-7038B851EE84}" type="pres">
      <dgm:prSet presAssocID="{20770264-1D38-42F2-AE4C-5E35E00719E3}" presName="descendantText" presStyleLbl="alignAcc1" presStyleIdx="0" presStyleCnt="4" custScaleX="103881" custLinFactNeighborX="4542" custLinFactNeighborY="8225">
        <dgm:presLayoutVars>
          <dgm:bulletEnabled val="1"/>
        </dgm:presLayoutVars>
      </dgm:prSet>
      <dgm:spPr/>
      <dgm:t>
        <a:bodyPr/>
        <a:lstStyle/>
        <a:p>
          <a:endParaRPr lang="es-ES"/>
        </a:p>
      </dgm:t>
    </dgm:pt>
    <dgm:pt modelId="{8042016D-FAB1-439A-9158-791EAFB84AA2}" type="pres">
      <dgm:prSet presAssocID="{4A52DC6A-0264-4AD2-8717-83E04E5C6ABD}" presName="sp" presStyleCnt="0"/>
      <dgm:spPr/>
    </dgm:pt>
    <dgm:pt modelId="{A82461D4-AF00-47AD-A5D8-D01BEE0A1623}" type="pres">
      <dgm:prSet presAssocID="{B192E79E-F6DF-4E5C-937F-88681B414EDA}" presName="composite" presStyleCnt="0"/>
      <dgm:spPr/>
    </dgm:pt>
    <dgm:pt modelId="{7BEC1F9B-B6E2-4BB3-AC09-4797EE1646E7}" type="pres">
      <dgm:prSet presAssocID="{B192E79E-F6DF-4E5C-937F-88681B414EDA}" presName="parentText" presStyleLbl="alignNode1" presStyleIdx="1" presStyleCnt="4" custScaleX="116211">
        <dgm:presLayoutVars>
          <dgm:chMax val="1"/>
          <dgm:bulletEnabled val="1"/>
        </dgm:presLayoutVars>
      </dgm:prSet>
      <dgm:spPr/>
      <dgm:t>
        <a:bodyPr/>
        <a:lstStyle/>
        <a:p>
          <a:endParaRPr lang="es-ES"/>
        </a:p>
      </dgm:t>
    </dgm:pt>
    <dgm:pt modelId="{583DE242-827D-4625-91AC-936311BABDB5}" type="pres">
      <dgm:prSet presAssocID="{B192E79E-F6DF-4E5C-937F-88681B414EDA}" presName="descendantText" presStyleLbl="alignAcc1" presStyleIdx="1" presStyleCnt="4" custScaleX="96198">
        <dgm:presLayoutVars>
          <dgm:bulletEnabled val="1"/>
        </dgm:presLayoutVars>
      </dgm:prSet>
      <dgm:spPr/>
      <dgm:t>
        <a:bodyPr/>
        <a:lstStyle/>
        <a:p>
          <a:endParaRPr lang="es-ES"/>
        </a:p>
      </dgm:t>
    </dgm:pt>
    <dgm:pt modelId="{6E524FC5-3EBB-4A3A-B913-CA596240FA2E}" type="pres">
      <dgm:prSet presAssocID="{EB801085-0CE7-4A66-8F7D-46B7B401E0C8}" presName="sp" presStyleCnt="0"/>
      <dgm:spPr/>
    </dgm:pt>
    <dgm:pt modelId="{7A66B1A2-6A3B-4CD5-A704-152F3AF94288}" type="pres">
      <dgm:prSet presAssocID="{F2F32CF4-0378-43D2-8C6E-99D1A007CDFC}" presName="composite" presStyleCnt="0"/>
      <dgm:spPr/>
    </dgm:pt>
    <dgm:pt modelId="{D6F47884-A3A7-414F-98A1-58CC8404E4F8}" type="pres">
      <dgm:prSet presAssocID="{F2F32CF4-0378-43D2-8C6E-99D1A007CDFC}" presName="parentText" presStyleLbl="alignNode1" presStyleIdx="2" presStyleCnt="4" custScaleX="118945">
        <dgm:presLayoutVars>
          <dgm:chMax val="1"/>
          <dgm:bulletEnabled val="1"/>
        </dgm:presLayoutVars>
      </dgm:prSet>
      <dgm:spPr/>
      <dgm:t>
        <a:bodyPr/>
        <a:lstStyle/>
        <a:p>
          <a:endParaRPr lang="es-ES"/>
        </a:p>
      </dgm:t>
    </dgm:pt>
    <dgm:pt modelId="{C1CCA496-F443-405B-824A-C61044D932B3}" type="pres">
      <dgm:prSet presAssocID="{F2F32CF4-0378-43D2-8C6E-99D1A007CDFC}" presName="descendantText" presStyleLbl="alignAcc1" presStyleIdx="2" presStyleCnt="4" custScaleX="95881">
        <dgm:presLayoutVars>
          <dgm:bulletEnabled val="1"/>
        </dgm:presLayoutVars>
      </dgm:prSet>
      <dgm:spPr/>
      <dgm:t>
        <a:bodyPr/>
        <a:lstStyle/>
        <a:p>
          <a:endParaRPr lang="es-ES"/>
        </a:p>
      </dgm:t>
    </dgm:pt>
    <dgm:pt modelId="{2C6EE960-423B-4504-BC3A-C66D117B1EC1}" type="pres">
      <dgm:prSet presAssocID="{190E0E2D-32A2-4D9A-9988-11A1A2E64A3E}" presName="sp" presStyleCnt="0"/>
      <dgm:spPr/>
    </dgm:pt>
    <dgm:pt modelId="{E195E4E7-C0C4-4608-B6FC-E36DBCB069A8}" type="pres">
      <dgm:prSet presAssocID="{06F0A518-E4C6-4ADC-B0DA-E86A97264D6B}" presName="composite" presStyleCnt="0"/>
      <dgm:spPr/>
    </dgm:pt>
    <dgm:pt modelId="{CF50BC42-045E-4971-B764-D972B586BEE1}" type="pres">
      <dgm:prSet presAssocID="{06F0A518-E4C6-4ADC-B0DA-E86A97264D6B}" presName="parentText" presStyleLbl="alignNode1" presStyleIdx="3" presStyleCnt="4" custScaleX="120312">
        <dgm:presLayoutVars>
          <dgm:chMax val="1"/>
          <dgm:bulletEnabled val="1"/>
        </dgm:presLayoutVars>
      </dgm:prSet>
      <dgm:spPr/>
      <dgm:t>
        <a:bodyPr/>
        <a:lstStyle/>
        <a:p>
          <a:endParaRPr lang="es-ES"/>
        </a:p>
      </dgm:t>
    </dgm:pt>
    <dgm:pt modelId="{5F56F7B8-DB78-472A-94EC-B7B186D5D000}" type="pres">
      <dgm:prSet presAssocID="{06F0A518-E4C6-4ADC-B0DA-E86A97264D6B}" presName="descendantText" presStyleLbl="alignAcc1" presStyleIdx="3" presStyleCnt="4" custScaleX="94394">
        <dgm:presLayoutVars>
          <dgm:bulletEnabled val="1"/>
        </dgm:presLayoutVars>
      </dgm:prSet>
      <dgm:spPr/>
      <dgm:t>
        <a:bodyPr/>
        <a:lstStyle/>
        <a:p>
          <a:endParaRPr lang="es-ES"/>
        </a:p>
      </dgm:t>
    </dgm:pt>
  </dgm:ptLst>
  <dgm:cxnLst>
    <dgm:cxn modelId="{6E123130-CC2F-4543-8663-6EE3C8A4A61D}" srcId="{F2F32CF4-0378-43D2-8C6E-99D1A007CDFC}" destId="{1C4ABD9E-CE15-45BC-93D8-BD325AE61674}" srcOrd="0" destOrd="0" parTransId="{4E565779-183B-465F-B15D-B097B0C83EE5}" sibTransId="{3C5B5BD9-7705-443B-BED4-37B5A268B0A8}"/>
    <dgm:cxn modelId="{46CC22CB-AA33-4EC0-9268-686DD4D73D69}" type="presOf" srcId="{CB745D0D-75B0-4C99-A436-F8E19DF75847}" destId="{106A704B-3374-4F9A-8E8E-7038B851EE84}" srcOrd="0" destOrd="0" presId="urn:microsoft.com/office/officeart/2005/8/layout/chevron2"/>
    <dgm:cxn modelId="{B8C503B5-F168-4BCC-BC72-D6ED7D31F21B}" type="presOf" srcId="{1C4ABD9E-CE15-45BC-93D8-BD325AE61674}" destId="{C1CCA496-F443-405B-824A-C61044D932B3}" srcOrd="0" destOrd="0" presId="urn:microsoft.com/office/officeart/2005/8/layout/chevron2"/>
    <dgm:cxn modelId="{DB1ABAB8-727E-4BE7-884F-2404049F878D}" srcId="{122CBDC6-17A3-4669-9B3F-1B39E0DE0320}" destId="{B192E79E-F6DF-4E5C-937F-88681B414EDA}" srcOrd="1" destOrd="0" parTransId="{C69D7BAE-3C8F-46A9-ABD2-FFC8D50A2676}" sibTransId="{EB801085-0CE7-4A66-8F7D-46B7B401E0C8}"/>
    <dgm:cxn modelId="{871B557B-F193-4015-9A5C-B579F37D2BE6}" srcId="{20770264-1D38-42F2-AE4C-5E35E00719E3}" destId="{CB745D0D-75B0-4C99-A436-F8E19DF75847}" srcOrd="0" destOrd="0" parTransId="{3330A3E1-1AD8-421D-A9B2-F3CF61BAC493}" sibTransId="{DC81F6B3-7B29-47D4-ABE2-B04CD5180103}"/>
    <dgm:cxn modelId="{F0AC1B60-CDB1-4441-BE7A-9DE1160DDFBA}" srcId="{06F0A518-E4C6-4ADC-B0DA-E86A97264D6B}" destId="{C0A015F9-67D7-445F-8E04-228CA6E34712}" srcOrd="0" destOrd="0" parTransId="{D60F155E-6BDA-41AE-9400-0FBD66CC2CAF}" sibTransId="{BE18F361-9653-4D87-B2D8-3ECA8E87A7FA}"/>
    <dgm:cxn modelId="{D55A5F2D-3F71-465A-9A73-69448DCEBF40}" srcId="{122CBDC6-17A3-4669-9B3F-1B39E0DE0320}" destId="{06F0A518-E4C6-4ADC-B0DA-E86A97264D6B}" srcOrd="3" destOrd="0" parTransId="{E23CD355-A27D-4D26-8934-71749BAEA243}" sibTransId="{E394ED4A-77DD-4160-BDB5-5E511B569421}"/>
    <dgm:cxn modelId="{0C446AB7-1C19-4DD0-AE8A-95CA93320395}" type="presOf" srcId="{B192E79E-F6DF-4E5C-937F-88681B414EDA}" destId="{7BEC1F9B-B6E2-4BB3-AC09-4797EE1646E7}" srcOrd="0" destOrd="0" presId="urn:microsoft.com/office/officeart/2005/8/layout/chevron2"/>
    <dgm:cxn modelId="{5F572CAF-05AB-4FF8-A036-42938EE89E1D}" type="presOf" srcId="{C0A015F9-67D7-445F-8E04-228CA6E34712}" destId="{5F56F7B8-DB78-472A-94EC-B7B186D5D000}" srcOrd="0" destOrd="0" presId="urn:microsoft.com/office/officeart/2005/8/layout/chevron2"/>
    <dgm:cxn modelId="{7273473A-545C-44F5-9998-628DE549DA47}" srcId="{122CBDC6-17A3-4669-9B3F-1B39E0DE0320}" destId="{F2F32CF4-0378-43D2-8C6E-99D1A007CDFC}" srcOrd="2" destOrd="0" parTransId="{DCC09C14-F489-499A-9AD2-581A36C7E57A}" sibTransId="{190E0E2D-32A2-4D9A-9988-11A1A2E64A3E}"/>
    <dgm:cxn modelId="{DEFC981E-140B-4855-9B59-BA655A04E540}" type="presOf" srcId="{FA28FEB7-008B-4BAD-9CE5-AFDC3BF9DF2B}" destId="{583DE242-827D-4625-91AC-936311BABDB5}" srcOrd="0" destOrd="0" presId="urn:microsoft.com/office/officeart/2005/8/layout/chevron2"/>
    <dgm:cxn modelId="{7D809EEC-65D6-4458-A3A2-FA4D203BFE74}" srcId="{B192E79E-F6DF-4E5C-937F-88681B414EDA}" destId="{FA28FEB7-008B-4BAD-9CE5-AFDC3BF9DF2B}" srcOrd="0" destOrd="0" parTransId="{0F1F89CB-0CC0-418A-9FCE-89EBFD192D86}" sibTransId="{63641CF2-6C1F-4FB0-81ED-F8748123B2DA}"/>
    <dgm:cxn modelId="{78CDF569-FC94-427A-B860-C09E16F8C6CF}" type="presOf" srcId="{06F0A518-E4C6-4ADC-B0DA-E86A97264D6B}" destId="{CF50BC42-045E-4971-B764-D972B586BEE1}" srcOrd="0" destOrd="0" presId="urn:microsoft.com/office/officeart/2005/8/layout/chevron2"/>
    <dgm:cxn modelId="{4692F8CE-BEAD-407A-A736-4F5387E26729}" type="presOf" srcId="{20770264-1D38-42F2-AE4C-5E35E00719E3}" destId="{C418B721-6D17-4119-85CB-8096B57007C3}" srcOrd="0" destOrd="0" presId="urn:microsoft.com/office/officeart/2005/8/layout/chevron2"/>
    <dgm:cxn modelId="{1E31D87E-D54B-4E3A-9674-0FF21AF3FCD3}" type="presOf" srcId="{122CBDC6-17A3-4669-9B3F-1B39E0DE0320}" destId="{ECAAB6A1-C113-429F-988A-B88A024A3026}" srcOrd="0" destOrd="0" presId="urn:microsoft.com/office/officeart/2005/8/layout/chevron2"/>
    <dgm:cxn modelId="{C40897C8-BDA0-4B14-B5EF-40098C553FE1}" type="presOf" srcId="{F2F32CF4-0378-43D2-8C6E-99D1A007CDFC}" destId="{D6F47884-A3A7-414F-98A1-58CC8404E4F8}" srcOrd="0" destOrd="0" presId="urn:microsoft.com/office/officeart/2005/8/layout/chevron2"/>
    <dgm:cxn modelId="{63744623-529D-42C1-9809-9189E2C275DE}" srcId="{122CBDC6-17A3-4669-9B3F-1B39E0DE0320}" destId="{20770264-1D38-42F2-AE4C-5E35E00719E3}" srcOrd="0" destOrd="0" parTransId="{26B357D6-3087-4F12-A921-66D9DCE47668}" sibTransId="{4A52DC6A-0264-4AD2-8717-83E04E5C6ABD}"/>
    <dgm:cxn modelId="{E10E74FB-277C-4E66-8D4B-81FBFDB4FB74}" type="presParOf" srcId="{ECAAB6A1-C113-429F-988A-B88A024A3026}" destId="{77FDC1BC-E2D4-48AB-B328-BC03C255BBF5}" srcOrd="0" destOrd="0" presId="urn:microsoft.com/office/officeart/2005/8/layout/chevron2"/>
    <dgm:cxn modelId="{C61E2865-20F4-49F0-9DC6-D006486FF5DA}" type="presParOf" srcId="{77FDC1BC-E2D4-48AB-B328-BC03C255BBF5}" destId="{C418B721-6D17-4119-85CB-8096B57007C3}" srcOrd="0" destOrd="0" presId="urn:microsoft.com/office/officeart/2005/8/layout/chevron2"/>
    <dgm:cxn modelId="{546FCEB5-FF99-4EC8-AFE3-06AA49B72614}" type="presParOf" srcId="{77FDC1BC-E2D4-48AB-B328-BC03C255BBF5}" destId="{106A704B-3374-4F9A-8E8E-7038B851EE84}" srcOrd="1" destOrd="0" presId="urn:microsoft.com/office/officeart/2005/8/layout/chevron2"/>
    <dgm:cxn modelId="{2B1809A1-AA6D-4D07-8506-384D7B8434B7}" type="presParOf" srcId="{ECAAB6A1-C113-429F-988A-B88A024A3026}" destId="{8042016D-FAB1-439A-9158-791EAFB84AA2}" srcOrd="1" destOrd="0" presId="urn:microsoft.com/office/officeart/2005/8/layout/chevron2"/>
    <dgm:cxn modelId="{5D6054D2-3611-4ED0-ACAC-C33C159AA337}" type="presParOf" srcId="{ECAAB6A1-C113-429F-988A-B88A024A3026}" destId="{A82461D4-AF00-47AD-A5D8-D01BEE0A1623}" srcOrd="2" destOrd="0" presId="urn:microsoft.com/office/officeart/2005/8/layout/chevron2"/>
    <dgm:cxn modelId="{9D392DDB-83AF-4356-9494-F6D95B3474C6}" type="presParOf" srcId="{A82461D4-AF00-47AD-A5D8-D01BEE0A1623}" destId="{7BEC1F9B-B6E2-4BB3-AC09-4797EE1646E7}" srcOrd="0" destOrd="0" presId="urn:microsoft.com/office/officeart/2005/8/layout/chevron2"/>
    <dgm:cxn modelId="{9391CBEB-5CB5-4D81-90C8-97F51B7C4E4F}" type="presParOf" srcId="{A82461D4-AF00-47AD-A5D8-D01BEE0A1623}" destId="{583DE242-827D-4625-91AC-936311BABDB5}" srcOrd="1" destOrd="0" presId="urn:microsoft.com/office/officeart/2005/8/layout/chevron2"/>
    <dgm:cxn modelId="{D183497B-DB97-4BE6-8227-398D8AD12143}" type="presParOf" srcId="{ECAAB6A1-C113-429F-988A-B88A024A3026}" destId="{6E524FC5-3EBB-4A3A-B913-CA596240FA2E}" srcOrd="3" destOrd="0" presId="urn:microsoft.com/office/officeart/2005/8/layout/chevron2"/>
    <dgm:cxn modelId="{F909F6FD-0A1D-4425-9832-E427A5540E99}" type="presParOf" srcId="{ECAAB6A1-C113-429F-988A-B88A024A3026}" destId="{7A66B1A2-6A3B-4CD5-A704-152F3AF94288}" srcOrd="4" destOrd="0" presId="urn:microsoft.com/office/officeart/2005/8/layout/chevron2"/>
    <dgm:cxn modelId="{AEC0A398-86AA-4C49-8C93-83A8D2EC5697}" type="presParOf" srcId="{7A66B1A2-6A3B-4CD5-A704-152F3AF94288}" destId="{D6F47884-A3A7-414F-98A1-58CC8404E4F8}" srcOrd="0" destOrd="0" presId="urn:microsoft.com/office/officeart/2005/8/layout/chevron2"/>
    <dgm:cxn modelId="{F48414A0-BE79-480F-8DDB-CD36C472DB43}" type="presParOf" srcId="{7A66B1A2-6A3B-4CD5-A704-152F3AF94288}" destId="{C1CCA496-F443-405B-824A-C61044D932B3}" srcOrd="1" destOrd="0" presId="urn:microsoft.com/office/officeart/2005/8/layout/chevron2"/>
    <dgm:cxn modelId="{5CE139FF-DAD9-4A27-97FB-65FC072A0D3D}" type="presParOf" srcId="{ECAAB6A1-C113-429F-988A-B88A024A3026}" destId="{2C6EE960-423B-4504-BC3A-C66D117B1EC1}" srcOrd="5" destOrd="0" presId="urn:microsoft.com/office/officeart/2005/8/layout/chevron2"/>
    <dgm:cxn modelId="{07EA6DB0-1CA7-49D2-9039-E731ADB3F439}" type="presParOf" srcId="{ECAAB6A1-C113-429F-988A-B88A024A3026}" destId="{E195E4E7-C0C4-4608-B6FC-E36DBCB069A8}" srcOrd="6" destOrd="0" presId="urn:microsoft.com/office/officeart/2005/8/layout/chevron2"/>
    <dgm:cxn modelId="{CF586A01-F367-44E4-BC34-5C20C85F5354}" type="presParOf" srcId="{E195E4E7-C0C4-4608-B6FC-E36DBCB069A8}" destId="{CF50BC42-045E-4971-B764-D972B586BEE1}" srcOrd="0" destOrd="0" presId="urn:microsoft.com/office/officeart/2005/8/layout/chevron2"/>
    <dgm:cxn modelId="{941BA61A-4117-4C48-B648-68E6ED50C609}" type="presParOf" srcId="{E195E4E7-C0C4-4608-B6FC-E36DBCB069A8}" destId="{5F56F7B8-DB78-472A-94EC-B7B186D5D000}"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18B721-6D17-4119-85CB-8096B57007C3}">
      <dsp:nvSpPr>
        <dsp:cNvPr id="0" name=""/>
        <dsp:cNvSpPr/>
      </dsp:nvSpPr>
      <dsp:spPr>
        <a:xfrm rot="5400000">
          <a:off x="-59437" y="82069"/>
          <a:ext cx="712673" cy="552460"/>
        </a:xfrm>
        <a:prstGeom prst="chevron">
          <a:avLst/>
        </a:prstGeom>
        <a:solidFill>
          <a:srgbClr val="5B9BD5">
            <a:hueOff val="0"/>
            <a:satOff val="0"/>
            <a:lumOff val="0"/>
            <a:alpha val="9800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solidFill>
                <a:sysClr val="window" lastClr="FFFFFF"/>
              </a:solidFill>
              <a:latin typeface="Arial" panose="020B0604020202020204" pitchFamily="34" charset="0"/>
              <a:ea typeface="+mn-ea"/>
              <a:cs typeface="Arial" panose="020B0604020202020204" pitchFamily="34" charset="0"/>
            </a:rPr>
            <a:t>26/02/2022</a:t>
          </a:r>
        </a:p>
      </dsp:txBody>
      <dsp:txXfrm rot="-5400000">
        <a:off x="20670" y="278192"/>
        <a:ext cx="552460" cy="160213"/>
      </dsp:txXfrm>
    </dsp:sp>
    <dsp:sp modelId="{106A704B-3374-4F9A-8E8E-7038B851EE84}">
      <dsp:nvSpPr>
        <dsp:cNvPr id="0" name=""/>
        <dsp:cNvSpPr/>
      </dsp:nvSpPr>
      <dsp:spPr>
        <a:xfrm rot="5400000">
          <a:off x="2479928" y="-1790254"/>
          <a:ext cx="463237" cy="4123875"/>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El </a:t>
          </a:r>
          <a:r>
            <a:rPr lang="es-MX"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Ayuntamiento aprueba el </a:t>
          </a:r>
          <a:r>
            <a:rPr lang="es-E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Plan Municipal de Desarrollo del 2021-2024, mediante el Acta de la Decima Sesión Ordinaria del H. Ayuntamiento del Municipio de José María Morelos.</a:t>
          </a:r>
        </a:p>
      </dsp:txBody>
      <dsp:txXfrm rot="-5400000">
        <a:off x="649610" y="62677"/>
        <a:ext cx="4101262" cy="418011"/>
      </dsp:txXfrm>
    </dsp:sp>
    <dsp:sp modelId="{7BEC1F9B-B6E2-4BB3-AC09-4797EE1646E7}">
      <dsp:nvSpPr>
        <dsp:cNvPr id="0" name=""/>
        <dsp:cNvSpPr/>
      </dsp:nvSpPr>
      <dsp:spPr>
        <a:xfrm rot="5400000">
          <a:off x="-45795" y="620136"/>
          <a:ext cx="712673" cy="579743"/>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solidFill>
                <a:sysClr val="window" lastClr="FFFFFF"/>
              </a:solidFill>
              <a:latin typeface="Arial" panose="020B0604020202020204" pitchFamily="34" charset="0"/>
              <a:ea typeface="+mn-ea"/>
              <a:cs typeface="Arial" panose="020B0604020202020204" pitchFamily="34" charset="0"/>
            </a:rPr>
            <a:t>28/02/2022</a:t>
          </a:r>
        </a:p>
      </dsp:txBody>
      <dsp:txXfrm rot="-5400000">
        <a:off x="20671" y="843543"/>
        <a:ext cx="579743" cy="132930"/>
      </dsp:txXfrm>
    </dsp:sp>
    <dsp:sp modelId="{583DE242-827D-4625-91AC-936311BABDB5}">
      <dsp:nvSpPr>
        <dsp:cNvPr id="0" name=""/>
        <dsp:cNvSpPr/>
      </dsp:nvSpPr>
      <dsp:spPr>
        <a:xfrm rot="5400000">
          <a:off x="2479222" y="-1283798"/>
          <a:ext cx="463237" cy="4138176"/>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Mediante el Oficio número </a:t>
          </a:r>
          <a:r>
            <a:rPr lang="es-MX" sz="800" kern="1200">
              <a:solidFill>
                <a:sysClr val="windowText" lastClr="000000">
                  <a:hueOff val="0"/>
                  <a:satOff val="0"/>
                  <a:lumOff val="0"/>
                  <a:alphaOff val="0"/>
                </a:sysClr>
              </a:solidFill>
              <a:latin typeface="Calibri" panose="020F0502020204030204"/>
              <a:ea typeface="+mn-ea"/>
              <a:cs typeface="+mn-cs"/>
            </a:rPr>
            <a:t>No. </a:t>
          </a:r>
          <a:r>
            <a:rPr lang="es-MX"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PRESIDENCIA/2021-2024/084/2022</a:t>
          </a:r>
          <a:r>
            <a:rPr lang="es-E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el Ayuntamiento notifican y envían el PMD 2021-2024 de José María Morelos, al Presidente de la Junta de Gobierno y Coordinación Política del H. Congreso del Estado de Quintana Roo. </a:t>
          </a:r>
        </a:p>
      </dsp:txBody>
      <dsp:txXfrm rot="-5400000">
        <a:off x="641753" y="576284"/>
        <a:ext cx="4115563" cy="418011"/>
      </dsp:txXfrm>
    </dsp:sp>
    <dsp:sp modelId="{D6F47884-A3A7-414F-98A1-58CC8404E4F8}">
      <dsp:nvSpPr>
        <dsp:cNvPr id="0" name=""/>
        <dsp:cNvSpPr/>
      </dsp:nvSpPr>
      <dsp:spPr>
        <a:xfrm rot="5400000">
          <a:off x="-38976" y="1165025"/>
          <a:ext cx="712673" cy="593382"/>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solidFill>
                <a:sysClr val="window" lastClr="FFFFFF"/>
              </a:solidFill>
              <a:latin typeface="Arial" panose="020B0604020202020204" pitchFamily="34" charset="0"/>
              <a:ea typeface="+mn-ea"/>
              <a:cs typeface="Arial" panose="020B0604020202020204" pitchFamily="34" charset="0"/>
            </a:rPr>
            <a:t>28/02/2022</a:t>
          </a:r>
        </a:p>
      </dsp:txBody>
      <dsp:txXfrm rot="-5400000">
        <a:off x="20670" y="1402070"/>
        <a:ext cx="593382" cy="119291"/>
      </dsp:txXfrm>
    </dsp:sp>
    <dsp:sp modelId="{C1CCA496-F443-405B-824A-C61044D932B3}">
      <dsp:nvSpPr>
        <dsp:cNvPr id="0" name=""/>
        <dsp:cNvSpPr/>
      </dsp:nvSpPr>
      <dsp:spPr>
        <a:xfrm rot="5400000">
          <a:off x="2486041" y="-725271"/>
          <a:ext cx="463237" cy="4124540"/>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El Plan Municipal de Desarrollo del 2021-2024, </a:t>
          </a:r>
          <a:r>
            <a:rPr lang="es-MX"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fue publicado el 28 de febrero del 2022 en el Periódico Oficial del Estado de Quintana Roo, en el tomo I, numero 04 Ordinario, Novena Época.</a:t>
          </a:r>
          <a:endParaRPr lang="es-ES" sz="800" kern="1200">
            <a:solidFill>
              <a:srgbClr val="FF0000"/>
            </a:solidFill>
            <a:latin typeface="Arial" panose="020B0604020202020204" pitchFamily="34" charset="0"/>
            <a:ea typeface="+mn-ea"/>
            <a:cs typeface="Arial" panose="020B0604020202020204" pitchFamily="34" charset="0"/>
          </a:endParaRPr>
        </a:p>
      </dsp:txBody>
      <dsp:txXfrm rot="-5400000">
        <a:off x="655390" y="1127993"/>
        <a:ext cx="4101927" cy="418011"/>
      </dsp:txXfrm>
    </dsp:sp>
    <dsp:sp modelId="{CF50BC42-045E-4971-B764-D972B586BEE1}">
      <dsp:nvSpPr>
        <dsp:cNvPr id="0" name=""/>
        <dsp:cNvSpPr/>
      </dsp:nvSpPr>
      <dsp:spPr>
        <a:xfrm rot="5400000">
          <a:off x="-35566" y="1713324"/>
          <a:ext cx="712673" cy="600202"/>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solidFill>
                <a:sysClr val="window" lastClr="FFFFFF"/>
              </a:solidFill>
              <a:latin typeface="Arial" panose="020B0604020202020204" pitchFamily="34" charset="0"/>
              <a:ea typeface="+mn-ea"/>
              <a:cs typeface="Arial" panose="020B0604020202020204" pitchFamily="34" charset="0"/>
            </a:rPr>
            <a:t>Sin fecha</a:t>
          </a:r>
        </a:p>
      </dsp:txBody>
      <dsp:txXfrm rot="-5400000">
        <a:off x="20670" y="1957189"/>
        <a:ext cx="600202" cy="112471"/>
      </dsp:txXfrm>
    </dsp:sp>
    <dsp:sp modelId="{5F56F7B8-DB78-472A-94EC-B7B186D5D000}">
      <dsp:nvSpPr>
        <dsp:cNvPr id="0" name=""/>
        <dsp:cNvSpPr/>
      </dsp:nvSpPr>
      <dsp:spPr>
        <a:xfrm rot="5400000">
          <a:off x="2489451" y="-141579"/>
          <a:ext cx="463237" cy="4060573"/>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es-MX"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El Ayuntamiento no presentó la evidencia que sustente la validación del Plan Municipal de Desarrollo 2021-2024, por el COPLADE. </a:t>
          </a:r>
          <a:endParaRPr lang="es-E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690784" y="1679701"/>
        <a:ext cx="4037960" cy="41801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34F22-E2CB-4940-B1A3-1B945204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19165</Words>
  <Characters>105410</Characters>
  <Application>Microsoft Office Word</Application>
  <DocSecurity>0</DocSecurity>
  <Lines>878</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Saidy Espinosa Ramirez</cp:lastModifiedBy>
  <cp:revision>3</cp:revision>
  <cp:lastPrinted>2022-06-21T15:07:00Z</cp:lastPrinted>
  <dcterms:created xsi:type="dcterms:W3CDTF">2022-06-22T16:40:00Z</dcterms:created>
  <dcterms:modified xsi:type="dcterms:W3CDTF">2022-06-22T16:40:00Z</dcterms:modified>
</cp:coreProperties>
</file>