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294086" w:rsidRDefault="009553F9" w:rsidP="00294086">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294086">
            <w:rPr>
              <w:rFonts w:ascii="Arial" w:eastAsia="Times New Roman" w:hAnsi="Arial" w:cs="Arial"/>
              <w:b/>
              <w:color w:val="auto"/>
              <w:sz w:val="24"/>
              <w:szCs w:val="24"/>
              <w:lang w:val="pt-BR" w:eastAsia="es-ES"/>
            </w:rPr>
            <w:t xml:space="preserve">                                   </w:t>
          </w:r>
          <w:r w:rsidR="00555F58" w:rsidRPr="00294086">
            <w:rPr>
              <w:rFonts w:ascii="Arial" w:hAnsi="Arial" w:cs="Arial"/>
              <w:b/>
              <w:color w:val="auto"/>
              <w:sz w:val="24"/>
              <w:szCs w:val="24"/>
              <w:lang w:val="pt-BR"/>
            </w:rPr>
            <w:t>Í   N   D   I   C   E</w:t>
          </w:r>
          <w:r w:rsidRPr="00294086">
            <w:rPr>
              <w:rFonts w:ascii="Arial" w:hAnsi="Arial" w:cs="Arial"/>
              <w:b/>
              <w:color w:val="auto"/>
              <w:sz w:val="24"/>
              <w:szCs w:val="24"/>
              <w:lang w:val="pt-BR"/>
            </w:rPr>
            <w:t xml:space="preserve">                                                     </w:t>
          </w:r>
          <w:r w:rsidR="00EC10C3" w:rsidRPr="00294086">
            <w:rPr>
              <w:rFonts w:ascii="Arial" w:hAnsi="Arial" w:cs="Arial"/>
              <w:b/>
              <w:color w:val="auto"/>
              <w:sz w:val="24"/>
              <w:szCs w:val="24"/>
              <w:lang w:val="pt-BR"/>
            </w:rPr>
            <w:t xml:space="preserve">    </w:t>
          </w:r>
          <w:r w:rsidRPr="00294086">
            <w:rPr>
              <w:rFonts w:ascii="Arial" w:hAnsi="Arial" w:cs="Arial"/>
              <w:b/>
              <w:color w:val="auto"/>
              <w:sz w:val="24"/>
              <w:szCs w:val="24"/>
              <w:lang w:val="pt-BR"/>
            </w:rPr>
            <w:t>PÁGINA</w:t>
          </w:r>
        </w:p>
        <w:p w14:paraId="4209F795" w14:textId="5BE74855" w:rsidR="00294086" w:rsidRPr="00294086" w:rsidRDefault="00BB1DCF" w:rsidP="00294086">
          <w:pPr>
            <w:pStyle w:val="TDC1"/>
            <w:rPr>
              <w:rFonts w:eastAsiaTheme="minorEastAsia"/>
              <w:b/>
              <w:lang w:val="es-MX" w:eastAsia="es-MX"/>
            </w:rPr>
          </w:pPr>
          <w:r w:rsidRPr="00294086">
            <w:rPr>
              <w:b/>
            </w:rPr>
            <w:fldChar w:fldCharType="begin"/>
          </w:r>
          <w:r w:rsidRPr="00294086">
            <w:rPr>
              <w:b/>
            </w:rPr>
            <w:instrText xml:space="preserve"> TOC \o "1-3" \h \z \u </w:instrText>
          </w:r>
          <w:r w:rsidRPr="00294086">
            <w:rPr>
              <w:b/>
            </w:rPr>
            <w:fldChar w:fldCharType="separate"/>
          </w:r>
          <w:hyperlink w:anchor="_Toc86188975" w:history="1">
            <w:r w:rsidR="00294086" w:rsidRPr="00294086">
              <w:rPr>
                <w:rStyle w:val="Hipervnculo"/>
                <w:b/>
              </w:rPr>
              <w:t>INTRODUCCIÓN</w:t>
            </w:r>
            <w:r w:rsidR="00294086" w:rsidRPr="00294086">
              <w:rPr>
                <w:b/>
                <w:webHidden/>
              </w:rPr>
              <w:tab/>
            </w:r>
            <w:r w:rsidR="00294086" w:rsidRPr="00294086">
              <w:rPr>
                <w:b/>
                <w:webHidden/>
              </w:rPr>
              <w:fldChar w:fldCharType="begin"/>
            </w:r>
            <w:r w:rsidR="00294086" w:rsidRPr="00294086">
              <w:rPr>
                <w:b/>
                <w:webHidden/>
              </w:rPr>
              <w:instrText xml:space="preserve"> PAGEREF _Toc86188975 \h </w:instrText>
            </w:r>
            <w:r w:rsidR="00294086" w:rsidRPr="00294086">
              <w:rPr>
                <w:b/>
                <w:webHidden/>
              </w:rPr>
            </w:r>
            <w:r w:rsidR="00294086" w:rsidRPr="00294086">
              <w:rPr>
                <w:b/>
                <w:webHidden/>
              </w:rPr>
              <w:fldChar w:fldCharType="separate"/>
            </w:r>
            <w:r w:rsidR="00F417C5">
              <w:rPr>
                <w:b/>
                <w:webHidden/>
              </w:rPr>
              <w:t>2</w:t>
            </w:r>
            <w:r w:rsidR="00294086" w:rsidRPr="00294086">
              <w:rPr>
                <w:b/>
                <w:webHidden/>
              </w:rPr>
              <w:fldChar w:fldCharType="end"/>
            </w:r>
          </w:hyperlink>
        </w:p>
        <w:p w14:paraId="136BE3E0" w14:textId="3A488187" w:rsidR="00294086" w:rsidRPr="00294086" w:rsidRDefault="00BE5B30" w:rsidP="00294086">
          <w:pPr>
            <w:pStyle w:val="TDC1"/>
            <w:rPr>
              <w:rFonts w:eastAsiaTheme="minorEastAsia"/>
              <w:b/>
              <w:lang w:val="es-MX" w:eastAsia="es-MX"/>
            </w:rPr>
          </w:pPr>
          <w:hyperlink w:anchor="_Toc86188976" w:history="1">
            <w:r w:rsidR="00294086" w:rsidRPr="00294086">
              <w:rPr>
                <w:rStyle w:val="Hipervnculo"/>
                <w:b/>
              </w:rPr>
              <w:t>I.</w:t>
            </w:r>
            <w:r w:rsidR="00294086" w:rsidRPr="00294086">
              <w:rPr>
                <w:rFonts w:eastAsiaTheme="minorEastAsia"/>
                <w:b/>
                <w:lang w:val="es-MX" w:eastAsia="es-MX"/>
              </w:rPr>
              <w:tab/>
            </w:r>
            <w:r w:rsidR="00294086" w:rsidRPr="00294086">
              <w:rPr>
                <w:rStyle w:val="Hipervnculo"/>
                <w:b/>
              </w:rPr>
              <w:t>ANTECEDENTES DE LA ENTIDAD FISCALIZADA</w:t>
            </w:r>
            <w:r w:rsidR="00294086" w:rsidRPr="00294086">
              <w:rPr>
                <w:b/>
                <w:webHidden/>
              </w:rPr>
              <w:tab/>
            </w:r>
            <w:r w:rsidR="00294086" w:rsidRPr="00294086">
              <w:rPr>
                <w:b/>
                <w:webHidden/>
              </w:rPr>
              <w:fldChar w:fldCharType="begin"/>
            </w:r>
            <w:r w:rsidR="00294086" w:rsidRPr="00294086">
              <w:rPr>
                <w:b/>
                <w:webHidden/>
              </w:rPr>
              <w:instrText xml:space="preserve"> PAGEREF _Toc86188976 \h </w:instrText>
            </w:r>
            <w:r w:rsidR="00294086" w:rsidRPr="00294086">
              <w:rPr>
                <w:b/>
                <w:webHidden/>
              </w:rPr>
            </w:r>
            <w:r w:rsidR="00294086" w:rsidRPr="00294086">
              <w:rPr>
                <w:b/>
                <w:webHidden/>
              </w:rPr>
              <w:fldChar w:fldCharType="separate"/>
            </w:r>
            <w:r w:rsidR="00F417C5">
              <w:rPr>
                <w:b/>
                <w:webHidden/>
              </w:rPr>
              <w:t>4</w:t>
            </w:r>
            <w:r w:rsidR="00294086" w:rsidRPr="00294086">
              <w:rPr>
                <w:b/>
                <w:webHidden/>
              </w:rPr>
              <w:fldChar w:fldCharType="end"/>
            </w:r>
          </w:hyperlink>
        </w:p>
        <w:p w14:paraId="2D11CC90" w14:textId="001FB320" w:rsidR="00294086" w:rsidRPr="00294086" w:rsidRDefault="00BE5B30" w:rsidP="00294086">
          <w:pPr>
            <w:pStyle w:val="TDC1"/>
            <w:rPr>
              <w:rFonts w:eastAsiaTheme="minorEastAsia"/>
              <w:b/>
              <w:lang w:val="es-MX" w:eastAsia="es-MX"/>
            </w:rPr>
          </w:pPr>
          <w:hyperlink w:anchor="_Toc86188977" w:history="1">
            <w:r w:rsidR="00294086" w:rsidRPr="00294086">
              <w:rPr>
                <w:rStyle w:val="Hipervnculo"/>
                <w:b/>
              </w:rPr>
              <w:t>II.</w:t>
            </w:r>
            <w:r w:rsidR="00294086" w:rsidRPr="00294086">
              <w:rPr>
                <w:rFonts w:eastAsiaTheme="minorEastAsia"/>
                <w:b/>
                <w:lang w:val="es-MX" w:eastAsia="es-MX"/>
              </w:rPr>
              <w:tab/>
            </w:r>
            <w:r w:rsidR="00294086" w:rsidRPr="00294086">
              <w:rPr>
                <w:rStyle w:val="Hipervnculo"/>
                <w:b/>
              </w:rPr>
              <w:t>ASPECTOS GENERALES DE AUDITORÍA</w:t>
            </w:r>
            <w:r w:rsidR="00294086" w:rsidRPr="00294086">
              <w:rPr>
                <w:b/>
                <w:webHidden/>
              </w:rPr>
              <w:tab/>
            </w:r>
            <w:r w:rsidR="00294086" w:rsidRPr="00294086">
              <w:rPr>
                <w:b/>
                <w:webHidden/>
              </w:rPr>
              <w:fldChar w:fldCharType="begin"/>
            </w:r>
            <w:r w:rsidR="00294086" w:rsidRPr="00294086">
              <w:rPr>
                <w:b/>
                <w:webHidden/>
              </w:rPr>
              <w:instrText xml:space="preserve"> PAGEREF _Toc86188977 \h </w:instrText>
            </w:r>
            <w:r w:rsidR="00294086" w:rsidRPr="00294086">
              <w:rPr>
                <w:b/>
                <w:webHidden/>
              </w:rPr>
            </w:r>
            <w:r w:rsidR="00294086" w:rsidRPr="00294086">
              <w:rPr>
                <w:b/>
                <w:webHidden/>
              </w:rPr>
              <w:fldChar w:fldCharType="separate"/>
            </w:r>
            <w:r w:rsidR="00F417C5">
              <w:rPr>
                <w:b/>
                <w:webHidden/>
              </w:rPr>
              <w:t>5</w:t>
            </w:r>
            <w:r w:rsidR="00294086" w:rsidRPr="00294086">
              <w:rPr>
                <w:b/>
                <w:webHidden/>
              </w:rPr>
              <w:fldChar w:fldCharType="end"/>
            </w:r>
          </w:hyperlink>
        </w:p>
        <w:p w14:paraId="1EE16F08" w14:textId="3A8D3BB3" w:rsidR="00294086" w:rsidRPr="00294086" w:rsidRDefault="00BE5B30" w:rsidP="00294086">
          <w:pPr>
            <w:pStyle w:val="TDC2"/>
            <w:spacing w:line="360" w:lineRule="auto"/>
            <w:rPr>
              <w:rFonts w:ascii="Arial" w:eastAsiaTheme="minorEastAsia" w:hAnsi="Arial" w:cs="Arial"/>
              <w:b/>
              <w:noProof/>
              <w:lang w:val="es-MX" w:eastAsia="es-MX"/>
            </w:rPr>
          </w:pPr>
          <w:hyperlink w:anchor="_Toc86188978" w:history="1">
            <w:r w:rsidR="00294086" w:rsidRPr="00294086">
              <w:rPr>
                <w:rStyle w:val="Hipervnculo"/>
                <w:rFonts w:ascii="Arial" w:hAnsi="Arial" w:cs="Arial"/>
                <w:b/>
                <w:noProof/>
              </w:rPr>
              <w:t>A. Título de la Auditoría</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_Toc86188978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5</w:t>
            </w:r>
            <w:r w:rsidR="00294086" w:rsidRPr="00294086">
              <w:rPr>
                <w:rFonts w:ascii="Arial" w:hAnsi="Arial" w:cs="Arial"/>
                <w:b/>
                <w:noProof/>
                <w:webHidden/>
              </w:rPr>
              <w:fldChar w:fldCharType="end"/>
            </w:r>
          </w:hyperlink>
        </w:p>
        <w:p w14:paraId="496D3AA8" w14:textId="58A0E233" w:rsidR="00294086" w:rsidRPr="00294086" w:rsidRDefault="00BE5B30" w:rsidP="00294086">
          <w:pPr>
            <w:pStyle w:val="TDC2"/>
            <w:spacing w:line="360" w:lineRule="auto"/>
            <w:rPr>
              <w:rFonts w:ascii="Arial" w:eastAsiaTheme="minorEastAsia" w:hAnsi="Arial" w:cs="Arial"/>
              <w:b/>
              <w:noProof/>
              <w:lang w:val="es-MX" w:eastAsia="es-MX"/>
            </w:rPr>
          </w:pPr>
          <w:hyperlink w:anchor="_Toc86188979" w:history="1">
            <w:r w:rsidR="00294086" w:rsidRPr="00294086">
              <w:rPr>
                <w:rStyle w:val="Hipervnculo"/>
                <w:rFonts w:ascii="Arial" w:hAnsi="Arial" w:cs="Arial"/>
                <w:b/>
                <w:noProof/>
              </w:rPr>
              <w:t>B. Objetivo</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_Toc86188979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6</w:t>
            </w:r>
            <w:r w:rsidR="00294086" w:rsidRPr="00294086">
              <w:rPr>
                <w:rFonts w:ascii="Arial" w:hAnsi="Arial" w:cs="Arial"/>
                <w:b/>
                <w:noProof/>
                <w:webHidden/>
              </w:rPr>
              <w:fldChar w:fldCharType="end"/>
            </w:r>
          </w:hyperlink>
        </w:p>
        <w:p w14:paraId="7E701412" w14:textId="509695CB" w:rsidR="00294086" w:rsidRPr="00294086" w:rsidRDefault="00BE5B30" w:rsidP="00294086">
          <w:pPr>
            <w:pStyle w:val="TDC2"/>
            <w:spacing w:line="360" w:lineRule="auto"/>
            <w:rPr>
              <w:rFonts w:ascii="Arial" w:eastAsiaTheme="minorEastAsia" w:hAnsi="Arial" w:cs="Arial"/>
              <w:b/>
              <w:noProof/>
              <w:lang w:val="es-MX" w:eastAsia="es-MX"/>
            </w:rPr>
          </w:pPr>
          <w:hyperlink w:anchor="_Toc86188980" w:history="1">
            <w:r w:rsidR="00294086" w:rsidRPr="00294086">
              <w:rPr>
                <w:rStyle w:val="Hipervnculo"/>
                <w:rFonts w:ascii="Arial" w:hAnsi="Arial" w:cs="Arial"/>
                <w:b/>
                <w:noProof/>
              </w:rPr>
              <w:t>C. Alcance</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_Toc86188980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6</w:t>
            </w:r>
            <w:r w:rsidR="00294086" w:rsidRPr="00294086">
              <w:rPr>
                <w:rFonts w:ascii="Arial" w:hAnsi="Arial" w:cs="Arial"/>
                <w:b/>
                <w:noProof/>
                <w:webHidden/>
              </w:rPr>
              <w:fldChar w:fldCharType="end"/>
            </w:r>
          </w:hyperlink>
        </w:p>
        <w:p w14:paraId="2CBEFCF6" w14:textId="0BA7F729" w:rsidR="00294086" w:rsidRPr="00294086" w:rsidRDefault="00BE5B30" w:rsidP="00294086">
          <w:pPr>
            <w:pStyle w:val="TDC2"/>
            <w:spacing w:line="360" w:lineRule="auto"/>
            <w:rPr>
              <w:rFonts w:ascii="Arial" w:eastAsiaTheme="minorEastAsia" w:hAnsi="Arial" w:cs="Arial"/>
              <w:b/>
              <w:noProof/>
              <w:lang w:val="es-MX" w:eastAsia="es-MX"/>
            </w:rPr>
          </w:pPr>
          <w:hyperlink w:anchor="_Toc86188981" w:history="1">
            <w:r w:rsidR="00294086" w:rsidRPr="00294086">
              <w:rPr>
                <w:rStyle w:val="Hipervnculo"/>
                <w:rFonts w:ascii="Arial" w:hAnsi="Arial" w:cs="Arial"/>
                <w:b/>
                <w:noProof/>
              </w:rPr>
              <w:t>D. Criterios de Selección</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_Toc86188981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10</w:t>
            </w:r>
            <w:r w:rsidR="00294086" w:rsidRPr="00294086">
              <w:rPr>
                <w:rFonts w:ascii="Arial" w:hAnsi="Arial" w:cs="Arial"/>
                <w:b/>
                <w:noProof/>
                <w:webHidden/>
              </w:rPr>
              <w:fldChar w:fldCharType="end"/>
            </w:r>
          </w:hyperlink>
        </w:p>
        <w:p w14:paraId="35FB3E1D" w14:textId="41495AED" w:rsidR="00294086" w:rsidRPr="00294086" w:rsidRDefault="00BE5B30" w:rsidP="00294086">
          <w:pPr>
            <w:pStyle w:val="TDC2"/>
            <w:spacing w:line="360" w:lineRule="auto"/>
            <w:rPr>
              <w:rFonts w:ascii="Arial" w:eastAsiaTheme="minorEastAsia" w:hAnsi="Arial" w:cs="Arial"/>
              <w:b/>
              <w:noProof/>
              <w:lang w:val="es-MX" w:eastAsia="es-MX"/>
            </w:rPr>
          </w:pPr>
          <w:hyperlink w:anchor="_Toc86188982" w:history="1">
            <w:r w:rsidR="00294086" w:rsidRPr="00294086">
              <w:rPr>
                <w:rStyle w:val="Hipervnculo"/>
                <w:rFonts w:ascii="Arial" w:hAnsi="Arial" w:cs="Arial"/>
                <w:b/>
                <w:noProof/>
              </w:rPr>
              <w:t>E. Áreas Revisadas</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_Toc86188982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11</w:t>
            </w:r>
            <w:r w:rsidR="00294086" w:rsidRPr="00294086">
              <w:rPr>
                <w:rFonts w:ascii="Arial" w:hAnsi="Arial" w:cs="Arial"/>
                <w:b/>
                <w:noProof/>
                <w:webHidden/>
              </w:rPr>
              <w:fldChar w:fldCharType="end"/>
            </w:r>
          </w:hyperlink>
        </w:p>
        <w:p w14:paraId="028AA2B9" w14:textId="339F5E89" w:rsidR="00294086" w:rsidRPr="00294086" w:rsidRDefault="00BE5B30" w:rsidP="00294086">
          <w:pPr>
            <w:pStyle w:val="TDC2"/>
            <w:spacing w:line="360" w:lineRule="auto"/>
            <w:rPr>
              <w:rFonts w:ascii="Arial" w:eastAsiaTheme="minorEastAsia" w:hAnsi="Arial" w:cs="Arial"/>
              <w:b/>
              <w:noProof/>
              <w:lang w:val="es-MX" w:eastAsia="es-MX"/>
            </w:rPr>
          </w:pPr>
          <w:hyperlink w:anchor="_Toc86188983" w:history="1">
            <w:r w:rsidR="00294086" w:rsidRPr="00294086">
              <w:rPr>
                <w:rStyle w:val="Hipervnculo"/>
                <w:rFonts w:ascii="Arial" w:hAnsi="Arial" w:cs="Arial"/>
                <w:b/>
                <w:noProof/>
              </w:rPr>
              <w:t>F. Procedimientos de Auditoría Aplicados</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_Toc86188983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11</w:t>
            </w:r>
            <w:r w:rsidR="00294086" w:rsidRPr="00294086">
              <w:rPr>
                <w:rFonts w:ascii="Arial" w:hAnsi="Arial" w:cs="Arial"/>
                <w:b/>
                <w:noProof/>
                <w:webHidden/>
              </w:rPr>
              <w:fldChar w:fldCharType="end"/>
            </w:r>
          </w:hyperlink>
        </w:p>
        <w:p w14:paraId="1B9151ED" w14:textId="34DDE468" w:rsidR="00294086" w:rsidRPr="00294086" w:rsidRDefault="00BE5B30" w:rsidP="00294086">
          <w:pPr>
            <w:pStyle w:val="TDC2"/>
            <w:spacing w:line="360" w:lineRule="auto"/>
            <w:rPr>
              <w:rFonts w:ascii="Arial" w:eastAsiaTheme="minorEastAsia" w:hAnsi="Arial" w:cs="Arial"/>
              <w:b/>
              <w:noProof/>
              <w:lang w:val="es-MX" w:eastAsia="es-MX"/>
            </w:rPr>
          </w:pPr>
          <w:hyperlink w:anchor="_Toc86188984" w:history="1">
            <w:r w:rsidR="00294086" w:rsidRPr="00294086">
              <w:rPr>
                <w:rStyle w:val="Hipervnculo"/>
                <w:rFonts w:ascii="Arial" w:hAnsi="Arial" w:cs="Arial"/>
                <w:b/>
                <w:noProof/>
              </w:rPr>
              <w:t>G. Servidores Públicos que Intervienen en la Auditoría</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_Toc86188984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13</w:t>
            </w:r>
            <w:r w:rsidR="00294086" w:rsidRPr="00294086">
              <w:rPr>
                <w:rFonts w:ascii="Arial" w:hAnsi="Arial" w:cs="Arial"/>
                <w:b/>
                <w:noProof/>
                <w:webHidden/>
              </w:rPr>
              <w:fldChar w:fldCharType="end"/>
            </w:r>
          </w:hyperlink>
        </w:p>
        <w:p w14:paraId="3100A5DA" w14:textId="592264E3" w:rsidR="00294086" w:rsidRPr="00294086" w:rsidRDefault="00BE5B30" w:rsidP="00294086">
          <w:pPr>
            <w:pStyle w:val="TDC1"/>
            <w:rPr>
              <w:rFonts w:eastAsiaTheme="minorEastAsia"/>
              <w:b/>
              <w:lang w:val="es-MX" w:eastAsia="es-MX"/>
            </w:rPr>
          </w:pPr>
          <w:hyperlink w:anchor="_Toc86188985" w:history="1">
            <w:r w:rsidR="00294086" w:rsidRPr="00294086">
              <w:rPr>
                <w:rStyle w:val="Hipervnculo"/>
                <w:b/>
              </w:rPr>
              <w:t>III.</w:t>
            </w:r>
            <w:r w:rsidR="00294086" w:rsidRPr="00294086">
              <w:rPr>
                <w:rFonts w:eastAsiaTheme="minorEastAsia"/>
                <w:b/>
                <w:lang w:val="es-MX" w:eastAsia="es-MX"/>
              </w:rPr>
              <w:tab/>
            </w:r>
            <w:r w:rsidR="00294086" w:rsidRPr="00294086">
              <w:rPr>
                <w:rStyle w:val="Hipervnculo"/>
                <w:b/>
              </w:rPr>
              <w:t>CUMPLIMIENTO DE LA NORMATIVIDAD</w:t>
            </w:r>
            <w:r w:rsidR="00294086" w:rsidRPr="00294086">
              <w:rPr>
                <w:b/>
                <w:webHidden/>
              </w:rPr>
              <w:tab/>
            </w:r>
            <w:r w:rsidR="00294086" w:rsidRPr="00294086">
              <w:rPr>
                <w:b/>
                <w:webHidden/>
              </w:rPr>
              <w:fldChar w:fldCharType="begin"/>
            </w:r>
            <w:r w:rsidR="00294086" w:rsidRPr="00294086">
              <w:rPr>
                <w:b/>
                <w:webHidden/>
              </w:rPr>
              <w:instrText xml:space="preserve"> PAGEREF _Toc86188985 \h </w:instrText>
            </w:r>
            <w:r w:rsidR="00294086" w:rsidRPr="00294086">
              <w:rPr>
                <w:b/>
                <w:webHidden/>
              </w:rPr>
            </w:r>
            <w:r w:rsidR="00294086" w:rsidRPr="00294086">
              <w:rPr>
                <w:b/>
                <w:webHidden/>
              </w:rPr>
              <w:fldChar w:fldCharType="separate"/>
            </w:r>
            <w:r w:rsidR="00F417C5">
              <w:rPr>
                <w:b/>
                <w:webHidden/>
              </w:rPr>
              <w:t>13</w:t>
            </w:r>
            <w:r w:rsidR="00294086" w:rsidRPr="00294086">
              <w:rPr>
                <w:b/>
                <w:webHidden/>
              </w:rPr>
              <w:fldChar w:fldCharType="end"/>
            </w:r>
          </w:hyperlink>
        </w:p>
        <w:p w14:paraId="00E761E2" w14:textId="54D47703" w:rsidR="00294086" w:rsidRPr="00294086" w:rsidRDefault="00BE5B30" w:rsidP="00294086">
          <w:pPr>
            <w:pStyle w:val="TDC1"/>
            <w:rPr>
              <w:rFonts w:eastAsiaTheme="minorEastAsia"/>
              <w:b/>
              <w:lang w:val="es-MX" w:eastAsia="es-MX"/>
            </w:rPr>
          </w:pPr>
          <w:hyperlink w:anchor="_Toc86188986" w:history="1">
            <w:r w:rsidR="00294086" w:rsidRPr="00294086">
              <w:rPr>
                <w:rStyle w:val="Hipervnculo"/>
                <w:b/>
              </w:rPr>
              <w:t>IV.</w:t>
            </w:r>
            <w:r w:rsidR="00294086" w:rsidRPr="00294086">
              <w:rPr>
                <w:rFonts w:eastAsiaTheme="minorEastAsia"/>
                <w:b/>
                <w:lang w:val="es-MX" w:eastAsia="es-MX"/>
              </w:rPr>
              <w:tab/>
            </w:r>
            <w:r w:rsidR="00294086" w:rsidRPr="00294086">
              <w:rPr>
                <w:rStyle w:val="Hipervnculo"/>
                <w:b/>
              </w:rPr>
              <w:t>CONCLUSIONES</w:t>
            </w:r>
            <w:r w:rsidR="00294086" w:rsidRPr="00294086">
              <w:rPr>
                <w:b/>
                <w:webHidden/>
              </w:rPr>
              <w:tab/>
            </w:r>
            <w:r w:rsidR="00294086" w:rsidRPr="00294086">
              <w:rPr>
                <w:b/>
                <w:webHidden/>
              </w:rPr>
              <w:fldChar w:fldCharType="begin"/>
            </w:r>
            <w:r w:rsidR="00294086" w:rsidRPr="00294086">
              <w:rPr>
                <w:b/>
                <w:webHidden/>
              </w:rPr>
              <w:instrText xml:space="preserve"> PAGEREF _Toc86188986 \h </w:instrText>
            </w:r>
            <w:r w:rsidR="00294086" w:rsidRPr="00294086">
              <w:rPr>
                <w:b/>
                <w:webHidden/>
              </w:rPr>
            </w:r>
            <w:r w:rsidR="00294086" w:rsidRPr="00294086">
              <w:rPr>
                <w:b/>
                <w:webHidden/>
              </w:rPr>
              <w:fldChar w:fldCharType="separate"/>
            </w:r>
            <w:r w:rsidR="00F417C5">
              <w:rPr>
                <w:b/>
                <w:webHidden/>
              </w:rPr>
              <w:t>14</w:t>
            </w:r>
            <w:r w:rsidR="00294086" w:rsidRPr="00294086">
              <w:rPr>
                <w:b/>
                <w:webHidden/>
              </w:rPr>
              <w:fldChar w:fldCharType="end"/>
            </w:r>
          </w:hyperlink>
        </w:p>
        <w:p w14:paraId="47A2CBBB" w14:textId="65461416" w:rsidR="00294086" w:rsidRPr="00294086" w:rsidRDefault="00BE5B30" w:rsidP="00294086">
          <w:pPr>
            <w:pStyle w:val="TDC1"/>
            <w:rPr>
              <w:rFonts w:eastAsiaTheme="minorEastAsia"/>
              <w:b/>
              <w:lang w:val="es-MX" w:eastAsia="es-MX"/>
            </w:rPr>
          </w:pPr>
          <w:hyperlink w:anchor="_Toc86188987" w:history="1">
            <w:r w:rsidR="00294086" w:rsidRPr="00294086">
              <w:rPr>
                <w:rStyle w:val="Hipervnculo"/>
                <w:b/>
              </w:rPr>
              <w:t>V.</w:t>
            </w:r>
            <w:r w:rsidR="00294086" w:rsidRPr="00294086">
              <w:rPr>
                <w:rFonts w:eastAsiaTheme="minorEastAsia"/>
                <w:b/>
                <w:lang w:val="es-MX" w:eastAsia="es-MX"/>
              </w:rPr>
              <w:tab/>
            </w:r>
            <w:r w:rsidR="00294086" w:rsidRPr="00294086">
              <w:rPr>
                <w:rStyle w:val="Hipervnculo"/>
                <w:b/>
              </w:rPr>
              <w:t>RESULTADOS DE LA FISCALIZACIÓN EFECTUADA</w:t>
            </w:r>
            <w:r w:rsidR="00294086" w:rsidRPr="00294086">
              <w:rPr>
                <w:b/>
                <w:webHidden/>
              </w:rPr>
              <w:tab/>
            </w:r>
            <w:r w:rsidR="00294086" w:rsidRPr="00294086">
              <w:rPr>
                <w:b/>
                <w:webHidden/>
              </w:rPr>
              <w:fldChar w:fldCharType="begin"/>
            </w:r>
            <w:r w:rsidR="00294086" w:rsidRPr="00294086">
              <w:rPr>
                <w:b/>
                <w:webHidden/>
              </w:rPr>
              <w:instrText xml:space="preserve"> PAGEREF _Toc86188987 \h </w:instrText>
            </w:r>
            <w:r w:rsidR="00294086" w:rsidRPr="00294086">
              <w:rPr>
                <w:b/>
                <w:webHidden/>
              </w:rPr>
            </w:r>
            <w:r w:rsidR="00294086" w:rsidRPr="00294086">
              <w:rPr>
                <w:b/>
                <w:webHidden/>
              </w:rPr>
              <w:fldChar w:fldCharType="separate"/>
            </w:r>
            <w:r w:rsidR="00F417C5">
              <w:rPr>
                <w:b/>
                <w:webHidden/>
              </w:rPr>
              <w:t>14</w:t>
            </w:r>
            <w:r w:rsidR="00294086" w:rsidRPr="00294086">
              <w:rPr>
                <w:b/>
                <w:webHidden/>
              </w:rPr>
              <w:fldChar w:fldCharType="end"/>
            </w:r>
          </w:hyperlink>
        </w:p>
        <w:p w14:paraId="4B6E9A5A" w14:textId="7FCD9CAD" w:rsidR="00294086" w:rsidRPr="00294086" w:rsidRDefault="00BE5B30" w:rsidP="00294086">
          <w:pPr>
            <w:pStyle w:val="TDC2"/>
            <w:spacing w:line="360" w:lineRule="auto"/>
            <w:rPr>
              <w:rFonts w:ascii="Arial" w:eastAsiaTheme="minorEastAsia" w:hAnsi="Arial" w:cs="Arial"/>
              <w:b/>
              <w:noProof/>
              <w:lang w:val="es-MX" w:eastAsia="es-MX"/>
            </w:rPr>
          </w:pPr>
          <w:hyperlink w:anchor="_Toc86188988" w:history="1">
            <w:r w:rsidR="00294086" w:rsidRPr="00294086">
              <w:rPr>
                <w:rStyle w:val="Hipervnculo"/>
                <w:rFonts w:ascii="Arial" w:hAnsi="Arial" w:cs="Arial"/>
                <w:b/>
                <w:noProof/>
              </w:rPr>
              <w:t>A.</w:t>
            </w:r>
            <w:r w:rsidR="00294086" w:rsidRPr="00294086">
              <w:rPr>
                <w:rFonts w:ascii="Arial" w:eastAsiaTheme="minorEastAsia" w:hAnsi="Arial" w:cs="Arial"/>
                <w:b/>
                <w:noProof/>
                <w:lang w:val="es-MX" w:eastAsia="es-MX"/>
              </w:rPr>
              <w:tab/>
            </w:r>
            <w:r w:rsidR="00294086" w:rsidRPr="00294086">
              <w:rPr>
                <w:rStyle w:val="Hipervnculo"/>
                <w:rFonts w:ascii="Arial" w:hAnsi="Arial" w:cs="Arial"/>
                <w:b/>
                <w:noProof/>
              </w:rPr>
              <w:t>Resumen de Resultados Finales de Auditoría y Observaciones Preliminares Determinadas en Materia de Obra Pública.</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_Toc86188988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15</w:t>
            </w:r>
            <w:r w:rsidR="00294086" w:rsidRPr="00294086">
              <w:rPr>
                <w:rFonts w:ascii="Arial" w:hAnsi="Arial" w:cs="Arial"/>
                <w:b/>
                <w:noProof/>
                <w:webHidden/>
              </w:rPr>
              <w:fldChar w:fldCharType="end"/>
            </w:r>
          </w:hyperlink>
        </w:p>
        <w:p w14:paraId="6D2456B1" w14:textId="2D7EBCA2" w:rsidR="00294086" w:rsidRPr="00294086" w:rsidRDefault="00BE5B30" w:rsidP="00294086">
          <w:pPr>
            <w:pStyle w:val="TDC2"/>
            <w:spacing w:line="360" w:lineRule="auto"/>
            <w:rPr>
              <w:rFonts w:ascii="Arial" w:eastAsiaTheme="minorEastAsia" w:hAnsi="Arial" w:cs="Arial"/>
              <w:b/>
              <w:noProof/>
              <w:lang w:val="es-MX" w:eastAsia="es-MX"/>
            </w:rPr>
          </w:pPr>
          <w:hyperlink w:anchor="_Toc86188989" w:history="1">
            <w:r w:rsidR="00294086" w:rsidRPr="00294086">
              <w:rPr>
                <w:rStyle w:val="Hipervnculo"/>
                <w:rFonts w:ascii="Arial" w:hAnsi="Arial" w:cs="Arial"/>
                <w:b/>
                <w:noProof/>
              </w:rPr>
              <w:t>B.</w:t>
            </w:r>
            <w:r w:rsidR="00294086" w:rsidRPr="00294086">
              <w:rPr>
                <w:rFonts w:ascii="Arial" w:eastAsiaTheme="minorEastAsia" w:hAnsi="Arial" w:cs="Arial"/>
                <w:b/>
                <w:noProof/>
                <w:lang w:val="es-MX" w:eastAsia="es-MX"/>
              </w:rPr>
              <w:tab/>
            </w:r>
            <w:r w:rsidR="00294086" w:rsidRPr="00294086">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294086" w:rsidRPr="00294086">
              <w:rPr>
                <w:rFonts w:ascii="Arial" w:hAnsi="Arial" w:cs="Arial"/>
                <w:b/>
                <w:noProof/>
                <w:webHidden/>
              </w:rPr>
              <w:tab/>
            </w:r>
            <w:r w:rsidR="00294086" w:rsidRPr="00294086">
              <w:rPr>
                <w:rFonts w:ascii="Arial" w:hAnsi="Arial" w:cs="Arial"/>
                <w:b/>
                <w:noProof/>
                <w:webHidden/>
              </w:rPr>
              <w:fldChar w:fldCharType="begin"/>
            </w:r>
            <w:r w:rsidR="00294086" w:rsidRPr="00294086">
              <w:rPr>
                <w:rFonts w:ascii="Arial" w:hAnsi="Arial" w:cs="Arial"/>
                <w:b/>
                <w:noProof/>
                <w:webHidden/>
              </w:rPr>
              <w:instrText xml:space="preserve"> PAGEREF _Toc86188989 \h </w:instrText>
            </w:r>
            <w:r w:rsidR="00294086" w:rsidRPr="00294086">
              <w:rPr>
                <w:rFonts w:ascii="Arial" w:hAnsi="Arial" w:cs="Arial"/>
                <w:b/>
                <w:noProof/>
                <w:webHidden/>
              </w:rPr>
            </w:r>
            <w:r w:rsidR="00294086" w:rsidRPr="00294086">
              <w:rPr>
                <w:rFonts w:ascii="Arial" w:hAnsi="Arial" w:cs="Arial"/>
                <w:b/>
                <w:noProof/>
                <w:webHidden/>
              </w:rPr>
              <w:fldChar w:fldCharType="separate"/>
            </w:r>
            <w:r w:rsidR="00F417C5">
              <w:rPr>
                <w:rFonts w:ascii="Arial" w:hAnsi="Arial" w:cs="Arial"/>
                <w:b/>
                <w:noProof/>
                <w:webHidden/>
              </w:rPr>
              <w:t>20</w:t>
            </w:r>
            <w:r w:rsidR="00294086" w:rsidRPr="00294086">
              <w:rPr>
                <w:rFonts w:ascii="Arial" w:hAnsi="Arial" w:cs="Arial"/>
                <w:b/>
                <w:noProof/>
                <w:webHidden/>
              </w:rPr>
              <w:fldChar w:fldCharType="end"/>
            </w:r>
          </w:hyperlink>
        </w:p>
        <w:p w14:paraId="261EC900" w14:textId="36DEFE40" w:rsidR="00294086" w:rsidRPr="00294086" w:rsidRDefault="00BE5B30" w:rsidP="00294086">
          <w:pPr>
            <w:pStyle w:val="TDC1"/>
            <w:rPr>
              <w:rFonts w:eastAsiaTheme="minorEastAsia"/>
              <w:b/>
              <w:lang w:val="es-MX" w:eastAsia="es-MX"/>
            </w:rPr>
          </w:pPr>
          <w:hyperlink w:anchor="_Toc86188990" w:history="1">
            <w:r w:rsidR="00294086" w:rsidRPr="00294086">
              <w:rPr>
                <w:rStyle w:val="Hipervnculo"/>
                <w:b/>
              </w:rPr>
              <w:t>VI.</w:t>
            </w:r>
            <w:r w:rsidR="00294086" w:rsidRPr="00294086">
              <w:rPr>
                <w:rFonts w:eastAsiaTheme="minorEastAsia"/>
                <w:b/>
                <w:lang w:val="es-MX" w:eastAsia="es-MX"/>
              </w:rPr>
              <w:tab/>
            </w:r>
            <w:r w:rsidR="00294086" w:rsidRPr="00294086">
              <w:rPr>
                <w:rStyle w:val="Hipervnculo"/>
                <w:b/>
              </w:rPr>
              <w:t>DICTAMEN</w:t>
            </w:r>
            <w:r w:rsidR="00294086" w:rsidRPr="00294086">
              <w:rPr>
                <w:b/>
                <w:webHidden/>
              </w:rPr>
              <w:tab/>
            </w:r>
            <w:r w:rsidR="00294086" w:rsidRPr="00294086">
              <w:rPr>
                <w:b/>
                <w:webHidden/>
              </w:rPr>
              <w:fldChar w:fldCharType="begin"/>
            </w:r>
            <w:r w:rsidR="00294086" w:rsidRPr="00294086">
              <w:rPr>
                <w:b/>
                <w:webHidden/>
              </w:rPr>
              <w:instrText xml:space="preserve"> PAGEREF _Toc86188990 \h </w:instrText>
            </w:r>
            <w:r w:rsidR="00294086" w:rsidRPr="00294086">
              <w:rPr>
                <w:b/>
                <w:webHidden/>
              </w:rPr>
            </w:r>
            <w:r w:rsidR="00294086" w:rsidRPr="00294086">
              <w:rPr>
                <w:b/>
                <w:webHidden/>
              </w:rPr>
              <w:fldChar w:fldCharType="separate"/>
            </w:r>
            <w:r w:rsidR="00F417C5">
              <w:rPr>
                <w:b/>
                <w:webHidden/>
              </w:rPr>
              <w:t>42</w:t>
            </w:r>
            <w:r w:rsidR="00294086" w:rsidRPr="00294086">
              <w:rPr>
                <w:b/>
                <w:webHidden/>
              </w:rPr>
              <w:fldChar w:fldCharType="end"/>
            </w:r>
          </w:hyperlink>
        </w:p>
        <w:p w14:paraId="4B6D9EE5" w14:textId="0611D2DB" w:rsidR="00FA6C95" w:rsidRPr="0059356D" w:rsidRDefault="00BB1DCF" w:rsidP="00294086">
          <w:pPr>
            <w:spacing w:line="360" w:lineRule="auto"/>
            <w:rPr>
              <w:rFonts w:ascii="Arial" w:hAnsi="Arial" w:cs="Arial"/>
              <w:b/>
            </w:rPr>
          </w:pPr>
          <w:r w:rsidRPr="00294086">
            <w:rPr>
              <w:rFonts w:ascii="Arial" w:hAnsi="Arial" w:cs="Arial"/>
              <w:b/>
            </w:rPr>
            <w:fldChar w:fldCharType="end"/>
          </w:r>
        </w:p>
      </w:sdtContent>
    </w:sdt>
    <w:p w14:paraId="0349DD18" w14:textId="39B0FD05" w:rsidR="00E513C5" w:rsidRPr="00654BEB" w:rsidRDefault="00404984" w:rsidP="00654BEB">
      <w:pPr>
        <w:pStyle w:val="Ttulo1"/>
        <w:rPr>
          <w:rFonts w:ascii="Arial" w:hAnsi="Arial" w:cs="Arial"/>
        </w:rPr>
      </w:pPr>
      <w:bookmarkStart w:id="0" w:name="_Toc520196701"/>
      <w:r w:rsidRPr="009F2DD7">
        <w:br w:type="page"/>
      </w:r>
      <w:bookmarkStart w:id="1" w:name="_Toc86188975"/>
      <w:r w:rsidR="00D406EB" w:rsidRPr="00654BEB">
        <w:rPr>
          <w:rFonts w:ascii="Arial" w:hAnsi="Arial" w:cs="Arial"/>
        </w:rPr>
        <w:lastRenderedPageBreak/>
        <w:t>INTRODUCCIÓ</w:t>
      </w:r>
      <w:r w:rsidR="00E513C5" w:rsidRPr="00654BEB">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5836EA7C"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w:t>
      </w:r>
      <w:r w:rsidRPr="00072645">
        <w:rPr>
          <w:rFonts w:ascii="Arial" w:hAnsi="Arial" w:cs="Arial"/>
        </w:rPr>
        <w:t>los</w:t>
      </w:r>
      <w:r w:rsidR="00D64D54" w:rsidRPr="00072645">
        <w:rPr>
          <w:rFonts w:ascii="Arial" w:hAnsi="Arial" w:cs="Arial"/>
        </w:rPr>
        <w:t xml:space="preserve"> </w:t>
      </w:r>
      <w:r w:rsidRPr="00072645">
        <w:rPr>
          <w:rFonts w:ascii="Arial" w:hAnsi="Arial" w:cs="Arial"/>
        </w:rPr>
        <w:t>artículos 75</w:t>
      </w:r>
      <w:r w:rsidR="00077EC9" w:rsidRPr="00072645">
        <w:rPr>
          <w:rFonts w:ascii="Arial" w:hAnsi="Arial" w:cs="Arial"/>
        </w:rPr>
        <w:t>,</w:t>
      </w:r>
      <w:r w:rsidRPr="00072645">
        <w:rPr>
          <w:rFonts w:ascii="Arial" w:hAnsi="Arial" w:cs="Arial"/>
        </w:rPr>
        <w:t xml:space="preserve"> </w:t>
      </w:r>
      <w:r w:rsidR="002C3501" w:rsidRPr="00072645">
        <w:rPr>
          <w:rFonts w:ascii="Arial" w:hAnsi="Arial" w:cs="Arial"/>
        </w:rPr>
        <w:t>fracció</w:t>
      </w:r>
      <w:r w:rsidR="00F37404" w:rsidRPr="00072645">
        <w:rPr>
          <w:rFonts w:ascii="Arial" w:hAnsi="Arial" w:cs="Arial"/>
        </w:rPr>
        <w:t>n</w:t>
      </w:r>
      <w:r w:rsidRPr="00072645">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072645">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072645">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07D8523C"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informe a esta H. </w:t>
      </w:r>
      <w:r w:rsidR="00072645">
        <w:rPr>
          <w:rFonts w:ascii="Arial" w:hAnsi="Arial" w:cs="Arial"/>
        </w:rPr>
        <w:t>XVI</w:t>
      </w:r>
      <w:r w:rsidRPr="00D406EB">
        <w:rPr>
          <w:rFonts w:ascii="Arial" w:hAnsi="Arial" w:cs="Arial"/>
        </w:rPr>
        <w:t xml:space="preserve"> Legislatura del Estado de Quintana Roo, con relación al manejo de </w:t>
      </w:r>
      <w:r w:rsidR="00654BEB">
        <w:rPr>
          <w:rFonts w:ascii="Arial" w:hAnsi="Arial" w:cs="Arial"/>
        </w:rPr>
        <w:t>esta</w:t>
      </w:r>
      <w:r w:rsidRPr="00D406EB">
        <w:rPr>
          <w:rFonts w:ascii="Arial" w:hAnsi="Arial" w:cs="Arial"/>
        </w:rPr>
        <w:t xml:space="preserve"> por parte de la autoridad </w:t>
      </w:r>
      <w:r w:rsidR="003E3E20">
        <w:rPr>
          <w:rFonts w:ascii="Arial" w:hAnsi="Arial" w:cs="Arial"/>
        </w:rPr>
        <w:t>correspondiente</w:t>
      </w:r>
      <w:r w:rsidR="00EA38A6">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7EB9D16C"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w:t>
      </w:r>
      <w:r w:rsidR="00072645">
        <w:rPr>
          <w:rFonts w:ascii="Arial" w:hAnsi="Arial" w:cs="Arial"/>
          <w:bCs/>
        </w:rPr>
        <w:t>aprobación de la Cuenta Pública del</w:t>
      </w:r>
      <w:r w:rsidRPr="00664960">
        <w:rPr>
          <w:rFonts w:ascii="Arial" w:hAnsi="Arial" w:cs="Arial"/>
          <w:bCs/>
        </w:rPr>
        <w:t xml:space="preserve"> </w:t>
      </w:r>
      <w:r w:rsidR="00072645" w:rsidRPr="00072645">
        <w:rPr>
          <w:rFonts w:ascii="Arial" w:hAnsi="Arial" w:cs="Arial"/>
          <w:b/>
        </w:rPr>
        <w:t xml:space="preserve">Ayuntamiento del Municipio de </w:t>
      </w:r>
      <w:r w:rsidR="00E86BBE">
        <w:rPr>
          <w:rFonts w:ascii="Arial" w:hAnsi="Arial" w:cs="Arial"/>
          <w:b/>
        </w:rPr>
        <w:t>Tulum</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691A3877"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072645">
        <w:rPr>
          <w:rFonts w:ascii="Arial" w:hAnsi="Arial" w:cs="Arial"/>
          <w:bCs/>
        </w:rPr>
        <w:t>el</w:t>
      </w:r>
      <w:r w:rsidRPr="003247E8">
        <w:rPr>
          <w:rFonts w:ascii="Arial" w:hAnsi="Arial" w:cs="Arial"/>
          <w:bCs/>
        </w:rPr>
        <w:t xml:space="preserve"> </w:t>
      </w:r>
      <w:r w:rsidR="00B3671F" w:rsidRPr="00072645">
        <w:rPr>
          <w:rFonts w:ascii="Arial" w:hAnsi="Arial" w:cs="Arial"/>
          <w:b/>
        </w:rPr>
        <w:t xml:space="preserve">Ayuntamiento del Municipio de </w:t>
      </w:r>
      <w:r w:rsidR="00E86BBE">
        <w:rPr>
          <w:rFonts w:ascii="Arial" w:hAnsi="Arial" w:cs="Arial"/>
          <w:b/>
        </w:rPr>
        <w:t>Tulum</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B3671F">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2F618994"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B3671F">
        <w:rPr>
          <w:rFonts w:ascii="Arial" w:hAnsi="Arial" w:cs="Arial"/>
          <w:bCs/>
        </w:rPr>
        <w:t>del</w:t>
      </w:r>
      <w:r w:rsidRPr="003247E8">
        <w:rPr>
          <w:rFonts w:ascii="Arial" w:hAnsi="Arial" w:cs="Arial"/>
          <w:bCs/>
        </w:rPr>
        <w:t xml:space="preserve"> </w:t>
      </w:r>
      <w:r w:rsidR="00B3671F" w:rsidRPr="00072645">
        <w:rPr>
          <w:rFonts w:ascii="Arial" w:hAnsi="Arial" w:cs="Arial"/>
          <w:b/>
        </w:rPr>
        <w:t xml:space="preserve">Ayuntamiento del Municipio de </w:t>
      </w:r>
      <w:r w:rsidR="00E86BBE">
        <w:rPr>
          <w:rFonts w:ascii="Arial" w:hAnsi="Arial" w:cs="Arial"/>
          <w:b/>
        </w:rPr>
        <w:t>Tulum</w:t>
      </w:r>
      <w:r w:rsidR="00B3671F">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409B0F51" w14:textId="0122266A"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B3671F">
        <w:rPr>
          <w:rFonts w:ascii="Arial" w:hAnsi="Arial" w:cs="Arial"/>
          <w:bCs/>
        </w:rPr>
        <w:t>del</w:t>
      </w:r>
      <w:r w:rsidRPr="003247E8">
        <w:rPr>
          <w:rFonts w:ascii="Arial" w:hAnsi="Arial" w:cs="Arial"/>
          <w:bCs/>
        </w:rPr>
        <w:t xml:space="preserve"> </w:t>
      </w:r>
      <w:r w:rsidR="00B3671F" w:rsidRPr="00072645">
        <w:rPr>
          <w:rFonts w:ascii="Arial" w:hAnsi="Arial" w:cs="Arial"/>
          <w:b/>
        </w:rPr>
        <w:t xml:space="preserve">Ayuntamiento del Municipio de </w:t>
      </w:r>
      <w:r w:rsidR="00E86BBE">
        <w:rPr>
          <w:rFonts w:ascii="Arial" w:hAnsi="Arial" w:cs="Arial"/>
          <w:b/>
        </w:rPr>
        <w:t>Tulum</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B3671F">
        <w:rPr>
          <w:rFonts w:ascii="Arial" w:hAnsi="Arial" w:cs="Arial"/>
          <w:bCs/>
        </w:rPr>
        <w:t>2020</w:t>
      </w:r>
      <w:r w:rsidRPr="003247E8">
        <w:rPr>
          <w:rFonts w:ascii="Arial" w:hAnsi="Arial" w:cs="Arial"/>
          <w:bCs/>
        </w:rPr>
        <w:t>, se encuentra reflejado el ejercicio del gasto público,</w:t>
      </w:r>
      <w:r w:rsidR="00263498">
        <w:rPr>
          <w:rFonts w:ascii="Arial" w:hAnsi="Arial" w:cs="Arial"/>
          <w:bCs/>
        </w:rPr>
        <w:t xml:space="preserve"> que registra la aplicación de </w:t>
      </w:r>
      <w:r w:rsidR="00263498" w:rsidRPr="003247E8">
        <w:rPr>
          <w:rFonts w:ascii="Arial" w:hAnsi="Arial" w:cs="Arial"/>
          <w:bCs/>
        </w:rPr>
        <w:t>recursos</w:t>
      </w:r>
      <w:r w:rsidR="00116044">
        <w:rPr>
          <w:rFonts w:ascii="Arial" w:hAnsi="Arial" w:cs="Arial"/>
          <w:bCs/>
        </w:rPr>
        <w:t xml:space="preserve"> </w:t>
      </w:r>
      <w:r w:rsidR="00263498">
        <w:rPr>
          <w:rFonts w:ascii="Arial" w:hAnsi="Arial" w:cs="Arial"/>
          <w:bCs/>
        </w:rPr>
        <w:t>Federales e I</w:t>
      </w:r>
      <w:r w:rsidR="00B3671F">
        <w:rPr>
          <w:rFonts w:ascii="Arial" w:hAnsi="Arial" w:cs="Arial"/>
          <w:bCs/>
        </w:rPr>
        <w:t xml:space="preserve">ngresos </w:t>
      </w:r>
      <w:r w:rsidR="00263498">
        <w:rPr>
          <w:rFonts w:ascii="Arial" w:hAnsi="Arial" w:cs="Arial"/>
          <w:bCs/>
        </w:rPr>
        <w:t>P</w:t>
      </w:r>
      <w:r w:rsidR="00B3671F">
        <w:rPr>
          <w:rFonts w:ascii="Arial" w:hAnsi="Arial" w:cs="Arial"/>
          <w:bCs/>
        </w:rPr>
        <w:t>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6A547F">
        <w:rPr>
          <w:rFonts w:ascii="Arial" w:hAnsi="Arial" w:cs="Arial"/>
          <w:bCs/>
        </w:rPr>
        <w:t xml:space="preserve">23 de abril de 2021, mediante oficio </w:t>
      </w:r>
      <w:r w:rsidR="006A547F" w:rsidRPr="009E1429">
        <w:rPr>
          <w:rFonts w:ascii="Arial" w:hAnsi="Arial" w:cs="Arial"/>
          <w:bCs/>
        </w:rPr>
        <w:t>PM/PM/0095/2021</w:t>
      </w:r>
      <w:r w:rsidR="006A547F">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0FDE4C07"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6A547F">
        <w:rPr>
          <w:rFonts w:ascii="Arial" w:hAnsi="Arial" w:cs="Arial"/>
          <w:bCs/>
        </w:rPr>
        <w:t xml:space="preserve">artículos </w:t>
      </w:r>
      <w:r w:rsidR="002C3501" w:rsidRPr="006A547F">
        <w:rPr>
          <w:rFonts w:ascii="Arial" w:hAnsi="Arial" w:cs="Arial"/>
          <w:bCs/>
        </w:rPr>
        <w:t xml:space="preserve">8, 19 fracción I y </w:t>
      </w:r>
      <w:r w:rsidRPr="006A547F">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6A547F">
        <w:rPr>
          <w:rFonts w:ascii="Arial" w:hAnsi="Arial" w:cs="Arial"/>
          <w:bCs/>
        </w:rPr>
        <w:t>22 de enero de 2021</w:t>
      </w:r>
      <w:r w:rsidRPr="0087515D">
        <w:rPr>
          <w:rFonts w:ascii="Arial" w:hAnsi="Arial" w:cs="Arial"/>
          <w:bCs/>
        </w:rPr>
        <w:t xml:space="preserve"> </w:t>
      </w:r>
      <w:r w:rsidR="00B26E87" w:rsidRPr="0087515D">
        <w:rPr>
          <w:rFonts w:ascii="Arial" w:hAnsi="Arial" w:cs="Arial"/>
          <w:bCs/>
        </w:rPr>
        <w:t>mediante acuerdo administrativo</w:t>
      </w:r>
      <w:r w:rsidR="006A547F">
        <w:rPr>
          <w:rFonts w:ascii="Arial" w:hAnsi="Arial" w:cs="Arial"/>
          <w:bCs/>
        </w:rPr>
        <w:t xml:space="preserve"> por el cual 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6A547F">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B3671F">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17073FAD" w:rsidR="00B26E87" w:rsidRPr="00654BEB" w:rsidRDefault="00B26E87" w:rsidP="009E4102">
      <w:pPr>
        <w:spacing w:line="360" w:lineRule="auto"/>
        <w:jc w:val="both"/>
        <w:rPr>
          <w:rFonts w:ascii="Arial" w:hAnsi="Arial" w:cs="Arial"/>
          <w:b/>
          <w:bCs/>
        </w:rPr>
      </w:pPr>
    </w:p>
    <w:p w14:paraId="2373B48F" w14:textId="77777777" w:rsidR="00654BEB" w:rsidRPr="00654BEB" w:rsidRDefault="00654BEB" w:rsidP="00654BEB">
      <w:pPr>
        <w:spacing w:line="360" w:lineRule="auto"/>
        <w:jc w:val="both"/>
        <w:rPr>
          <w:rFonts w:ascii="Arial" w:hAnsi="Arial" w:cs="Arial"/>
          <w:bCs/>
        </w:rPr>
      </w:pPr>
      <w:bookmarkStart w:id="5" w:name="_Hlk85668976"/>
      <w:r w:rsidRPr="00654BEB">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w:t>
      </w:r>
      <w:r w:rsidRPr="00654BEB">
        <w:rPr>
          <w:rFonts w:ascii="Arial" w:hAnsi="Arial" w:cs="Arial"/>
          <w:bCs/>
        </w:rPr>
        <w:lastRenderedPageBreak/>
        <w:t>presentación de los Informes Individuales de Auditoría en los plazos establecidos por la Ley de Fiscalización y Rendición de Cuentas del Estado de Quintana Roo.</w:t>
      </w:r>
    </w:p>
    <w:p w14:paraId="0C2285CD" w14:textId="1C591CC2" w:rsidR="00654BEB" w:rsidRPr="00654BEB" w:rsidRDefault="00654BEB" w:rsidP="00654BEB">
      <w:pPr>
        <w:spacing w:line="360" w:lineRule="auto"/>
        <w:jc w:val="both"/>
        <w:rPr>
          <w:rFonts w:ascii="Arial" w:hAnsi="Arial" w:cs="Arial"/>
          <w:bCs/>
        </w:rPr>
      </w:pPr>
      <w:r w:rsidRPr="00654BEB">
        <w:rPr>
          <w:rFonts w:ascii="Arial" w:hAnsi="Arial" w:cs="Arial"/>
          <w:bCs/>
        </w:rPr>
        <w:br/>
        <w:t>Los protocolos de actuación frente al COVID-19 para su debida práctica y control referente al proceso de fiscalización de la cuenta pública del ejercicio fiscal 2020</w:t>
      </w:r>
      <w:r w:rsidRPr="00654BE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21B11073" w14:textId="77777777" w:rsidR="00654BEB" w:rsidRDefault="00654BEB" w:rsidP="00654BEB">
      <w:pPr>
        <w:spacing w:line="360" w:lineRule="auto"/>
        <w:jc w:val="both"/>
        <w:rPr>
          <w:rFonts w:ascii="Arial" w:hAnsi="Arial" w:cs="Arial"/>
          <w:b/>
          <w:bCs/>
          <w:highlight w:val="green"/>
        </w:rPr>
      </w:pPr>
    </w:p>
    <w:p w14:paraId="147461ED" w14:textId="06DEC672" w:rsidR="00EA38A6" w:rsidRPr="00373AD8" w:rsidRDefault="00EA38A6" w:rsidP="009E4102">
      <w:pPr>
        <w:spacing w:line="360" w:lineRule="auto"/>
        <w:jc w:val="both"/>
        <w:rPr>
          <w:rFonts w:ascii="Arial" w:hAnsi="Arial"/>
        </w:rPr>
      </w:pPr>
      <w:bookmarkStart w:id="6" w:name="_Hlk75989567"/>
      <w:r w:rsidRPr="00373AD8">
        <w:rPr>
          <w:rFonts w:ascii="Arial" w:hAnsi="Arial"/>
        </w:rPr>
        <w:t>Por lo a</w:t>
      </w:r>
      <w:r w:rsidR="006A547F">
        <w:rPr>
          <w:rFonts w:ascii="Arial" w:hAnsi="Arial"/>
        </w:rPr>
        <w:t xml:space="preserve">nterior y en cumplimiento a los </w:t>
      </w:r>
      <w:r w:rsidRPr="006A547F">
        <w:rPr>
          <w:rFonts w:ascii="Arial" w:hAnsi="Arial"/>
        </w:rPr>
        <w:t xml:space="preserve">artículos 2, 3, 4, 5, </w:t>
      </w:r>
      <w:r w:rsidR="002C3501" w:rsidRPr="006A547F">
        <w:rPr>
          <w:rFonts w:ascii="Arial" w:hAnsi="Arial"/>
        </w:rPr>
        <w:t>6, fracciones I,</w:t>
      </w:r>
      <w:r w:rsidRPr="006A547F">
        <w:rPr>
          <w:rFonts w:ascii="Arial" w:hAnsi="Arial"/>
        </w:rPr>
        <w:t xml:space="preserve"> II, </w:t>
      </w:r>
      <w:r w:rsidR="002C3501" w:rsidRPr="006A547F">
        <w:rPr>
          <w:rFonts w:ascii="Arial" w:hAnsi="Arial"/>
        </w:rPr>
        <w:t>y XX</w:t>
      </w:r>
      <w:r w:rsidRPr="006A547F">
        <w:rPr>
          <w:rFonts w:ascii="Arial" w:hAnsi="Arial"/>
        </w:rPr>
        <w:t>, 16,</w:t>
      </w:r>
      <w:r w:rsidR="00C82ABE" w:rsidRPr="006A547F">
        <w:rPr>
          <w:rFonts w:ascii="Arial" w:hAnsi="Arial"/>
        </w:rPr>
        <w:t xml:space="preserve"> 17, 1</w:t>
      </w:r>
      <w:r w:rsidRPr="006A547F">
        <w:rPr>
          <w:rFonts w:ascii="Arial" w:hAnsi="Arial"/>
        </w:rPr>
        <w:t xml:space="preserve">9 fracciones </w:t>
      </w:r>
      <w:r w:rsidR="00817A38" w:rsidRPr="006A547F">
        <w:rPr>
          <w:rFonts w:ascii="Arial" w:hAnsi="Arial"/>
        </w:rPr>
        <w:t xml:space="preserve">I, </w:t>
      </w:r>
      <w:r w:rsidR="009150BF" w:rsidRPr="006A547F">
        <w:rPr>
          <w:rFonts w:ascii="Arial" w:hAnsi="Arial"/>
        </w:rPr>
        <w:t xml:space="preserve">VII, </w:t>
      </w:r>
      <w:r w:rsidR="00817A38" w:rsidRPr="006A547F">
        <w:rPr>
          <w:rFonts w:ascii="Arial" w:hAnsi="Arial"/>
        </w:rPr>
        <w:t xml:space="preserve">VIII, </w:t>
      </w:r>
      <w:r w:rsidRPr="006A547F">
        <w:rPr>
          <w:rFonts w:ascii="Arial" w:hAnsi="Arial"/>
        </w:rPr>
        <w:t>XII,</w:t>
      </w:r>
      <w:r w:rsidR="00817A38" w:rsidRPr="006A547F">
        <w:rPr>
          <w:rFonts w:ascii="Arial" w:hAnsi="Arial"/>
        </w:rPr>
        <w:t xml:space="preserve"> XV, </w:t>
      </w:r>
      <w:r w:rsidRPr="006A547F">
        <w:rPr>
          <w:rFonts w:ascii="Arial" w:hAnsi="Arial"/>
        </w:rPr>
        <w:t xml:space="preserve">XXVI y XXVIII, 22, </w:t>
      </w:r>
      <w:r w:rsidR="00C82ABE" w:rsidRPr="006A547F">
        <w:rPr>
          <w:rFonts w:ascii="Arial" w:hAnsi="Arial"/>
        </w:rPr>
        <w:t>en su último párrafo, 38, 4</w:t>
      </w:r>
      <w:r w:rsidR="00007BEB" w:rsidRPr="006A547F">
        <w:rPr>
          <w:rFonts w:ascii="Arial" w:hAnsi="Arial"/>
        </w:rPr>
        <w:t>0</w:t>
      </w:r>
      <w:r w:rsidR="00C82ABE" w:rsidRPr="006A547F">
        <w:rPr>
          <w:rFonts w:ascii="Arial" w:hAnsi="Arial"/>
        </w:rPr>
        <w:t xml:space="preserve">, </w:t>
      </w:r>
      <w:r w:rsidR="00007BEB" w:rsidRPr="006A547F">
        <w:rPr>
          <w:rFonts w:ascii="Arial" w:hAnsi="Arial"/>
        </w:rPr>
        <w:t xml:space="preserve">41, </w:t>
      </w:r>
      <w:r w:rsidR="00C82ABE" w:rsidRPr="006A547F">
        <w:rPr>
          <w:rFonts w:ascii="Arial" w:hAnsi="Arial"/>
        </w:rPr>
        <w:t xml:space="preserve">42 y </w:t>
      </w:r>
      <w:r w:rsidRPr="006A547F">
        <w:rPr>
          <w:rFonts w:ascii="Arial" w:hAnsi="Arial"/>
        </w:rPr>
        <w:t>86, fracciones I</w:t>
      </w:r>
      <w:r w:rsidR="00817A38" w:rsidRPr="006A547F">
        <w:rPr>
          <w:rFonts w:ascii="Arial" w:hAnsi="Arial"/>
        </w:rPr>
        <w:t>, XVII</w:t>
      </w:r>
      <w:r w:rsidR="00EF60DA" w:rsidRPr="006A547F">
        <w:rPr>
          <w:rFonts w:ascii="Arial" w:hAnsi="Arial"/>
        </w:rPr>
        <w:t>, XXII</w:t>
      </w:r>
      <w:r w:rsidRPr="006A547F">
        <w:rPr>
          <w:rFonts w:ascii="Arial" w:hAnsi="Arial"/>
        </w:rPr>
        <w:t xml:space="preserve"> y XXXVI de la Ley de Fiscalización y Rendición de Cuentas del Estado de Quintana Roo,</w:t>
      </w:r>
      <w:r w:rsidRPr="00373AD8">
        <w:rPr>
          <w:rFonts w:ascii="Arial" w:hAnsi="Arial"/>
        </w:rPr>
        <w:t xml:space="preserve"> </w:t>
      </w:r>
      <w:bookmarkEnd w:id="6"/>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B3671F">
        <w:rPr>
          <w:rFonts w:ascii="Arial" w:hAnsi="Arial"/>
        </w:rPr>
        <w:t xml:space="preserve">del </w:t>
      </w:r>
      <w:r w:rsidR="00B3671F" w:rsidRPr="00072645">
        <w:rPr>
          <w:rFonts w:ascii="Arial" w:hAnsi="Arial" w:cs="Arial"/>
          <w:b/>
        </w:rPr>
        <w:t xml:space="preserve">Ayuntamiento del Municipio de </w:t>
      </w:r>
      <w:r w:rsidR="00E86BBE">
        <w:rPr>
          <w:rFonts w:ascii="Arial" w:hAnsi="Arial" w:cs="Arial"/>
          <w:b/>
        </w:rPr>
        <w:t>Tulum</w:t>
      </w:r>
      <w:r w:rsidR="00B3671F">
        <w:rPr>
          <w:rFonts w:ascii="Arial" w:hAnsi="Arial" w:cs="Arial"/>
          <w:b/>
        </w:rPr>
        <w:t>,</w:t>
      </w:r>
      <w:r w:rsidR="00B3671F" w:rsidRPr="00373AD8">
        <w:rPr>
          <w:rFonts w:ascii="Arial" w:hAnsi="Arial"/>
        </w:rPr>
        <w:t xml:space="preserve"> </w:t>
      </w:r>
      <w:r w:rsidRPr="00373AD8">
        <w:rPr>
          <w:rFonts w:ascii="Arial" w:hAnsi="Arial"/>
        </w:rPr>
        <w:t xml:space="preserve">correspondiente al ejercicio fiscal </w:t>
      </w:r>
      <w:r w:rsidR="00B3671F">
        <w:rPr>
          <w:rFonts w:ascii="Arial" w:hAnsi="Arial"/>
        </w:rPr>
        <w:t>2020</w:t>
      </w:r>
      <w:r w:rsidRPr="00373AD8">
        <w:rPr>
          <w:rFonts w:ascii="Arial" w:hAnsi="Arial"/>
        </w:rPr>
        <w:t>.</w:t>
      </w:r>
    </w:p>
    <w:p w14:paraId="4FDD81D6" w14:textId="7B6EB816" w:rsidR="00EA38A6" w:rsidRDefault="00EA38A6" w:rsidP="009E4102">
      <w:pPr>
        <w:spacing w:line="360" w:lineRule="auto"/>
        <w:rPr>
          <w:rFonts w:ascii="Arial" w:hAnsi="Arial" w:cs="Arial"/>
          <w:b/>
          <w:bCs/>
        </w:rPr>
      </w:pPr>
    </w:p>
    <w:p w14:paraId="61992CCF" w14:textId="77777777" w:rsidR="006A547F" w:rsidRDefault="006A547F"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86188976"/>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24DEC88" w14:textId="3E44A77A" w:rsidR="006A547F" w:rsidRDefault="006A547F" w:rsidP="00654BEB">
      <w:pPr>
        <w:spacing w:line="360" w:lineRule="auto"/>
        <w:jc w:val="both"/>
        <w:rPr>
          <w:rFonts w:ascii="Arial" w:hAnsi="Arial"/>
          <w:b/>
        </w:rPr>
      </w:pPr>
      <w:r w:rsidRPr="001A0D17">
        <w:rPr>
          <w:rFonts w:ascii="Arial" w:hAnsi="Arial"/>
          <w:b/>
        </w:rPr>
        <w:t>DE SU CREACIÓN</w:t>
      </w:r>
    </w:p>
    <w:p w14:paraId="6AD9DAD5" w14:textId="77777777" w:rsidR="00654BEB" w:rsidRPr="001A0D17" w:rsidRDefault="00654BEB" w:rsidP="00654BEB">
      <w:pPr>
        <w:spacing w:line="360" w:lineRule="auto"/>
        <w:jc w:val="both"/>
        <w:rPr>
          <w:rFonts w:ascii="Arial" w:hAnsi="Arial"/>
          <w:b/>
        </w:rPr>
      </w:pPr>
    </w:p>
    <w:p w14:paraId="2277D860" w14:textId="53590653" w:rsidR="006A547F" w:rsidRPr="001A0D17" w:rsidRDefault="006A547F" w:rsidP="00654BEB">
      <w:pPr>
        <w:spacing w:after="240" w:line="360" w:lineRule="auto"/>
        <w:jc w:val="both"/>
        <w:rPr>
          <w:rFonts w:ascii="Arial" w:hAnsi="Arial"/>
        </w:rPr>
      </w:pPr>
      <w:r w:rsidRPr="001A0D17">
        <w:rPr>
          <w:rFonts w:ascii="Arial" w:hAnsi="Arial"/>
        </w:rPr>
        <w:t xml:space="preserve">El </w:t>
      </w:r>
      <w:r w:rsidR="00E86BBE" w:rsidRPr="00E86BBE">
        <w:rPr>
          <w:rFonts w:ascii="Arial" w:hAnsi="Arial"/>
          <w:b/>
          <w:bCs/>
        </w:rPr>
        <w:t>M</w:t>
      </w:r>
      <w:r w:rsidRPr="001A0D17">
        <w:rPr>
          <w:rFonts w:ascii="Arial" w:hAnsi="Arial"/>
          <w:b/>
        </w:rPr>
        <w:t xml:space="preserve">unicipio de </w:t>
      </w:r>
      <w:r w:rsidR="00E86BBE">
        <w:rPr>
          <w:rFonts w:ascii="Arial" w:hAnsi="Arial"/>
          <w:b/>
        </w:rPr>
        <w:t>Tulum</w:t>
      </w:r>
      <w:r w:rsidRPr="001A0D17">
        <w:rPr>
          <w:rFonts w:ascii="Arial" w:hAnsi="Arial"/>
        </w:rPr>
        <w:t xml:space="preserve"> es creado el 19 de mayo de 2008 según el Decreto número 007 emitido por la XII Legislatura del Estado y en consecuencia en la Constitución Política del Estado </w:t>
      </w:r>
      <w:r>
        <w:rPr>
          <w:rFonts w:ascii="Arial" w:hAnsi="Arial"/>
        </w:rPr>
        <w:t xml:space="preserve">Libre y Soberano </w:t>
      </w:r>
      <w:r w:rsidRPr="001A0D17">
        <w:rPr>
          <w:rFonts w:ascii="Arial" w:hAnsi="Arial"/>
        </w:rPr>
        <w:t>de Quintana Roo, se contempla su existencia jurídica.</w:t>
      </w:r>
    </w:p>
    <w:p w14:paraId="49D22B8F" w14:textId="25126493" w:rsidR="00654BEB" w:rsidRDefault="00654BEB" w:rsidP="00654BEB">
      <w:pPr>
        <w:spacing w:after="240" w:line="360" w:lineRule="auto"/>
        <w:jc w:val="both"/>
        <w:rPr>
          <w:rFonts w:ascii="Arial" w:hAnsi="Arial"/>
          <w:b/>
        </w:rPr>
      </w:pPr>
    </w:p>
    <w:p w14:paraId="4DA9250E" w14:textId="6CFF7921" w:rsidR="00654BEB" w:rsidRDefault="00654BEB" w:rsidP="00654BEB">
      <w:pPr>
        <w:spacing w:after="240" w:line="360" w:lineRule="auto"/>
        <w:jc w:val="both"/>
        <w:rPr>
          <w:rFonts w:ascii="Arial" w:hAnsi="Arial"/>
          <w:b/>
        </w:rPr>
      </w:pPr>
    </w:p>
    <w:p w14:paraId="6AB4B2D7" w14:textId="2026D254" w:rsidR="006A547F" w:rsidRDefault="006A547F" w:rsidP="00BC3FF6">
      <w:pPr>
        <w:spacing w:line="360" w:lineRule="auto"/>
        <w:jc w:val="both"/>
        <w:rPr>
          <w:rFonts w:ascii="Arial" w:hAnsi="Arial"/>
          <w:b/>
        </w:rPr>
      </w:pPr>
      <w:r w:rsidRPr="001A0D17">
        <w:rPr>
          <w:rFonts w:ascii="Arial" w:hAnsi="Arial"/>
          <w:b/>
        </w:rPr>
        <w:lastRenderedPageBreak/>
        <w:t xml:space="preserve">DE SU </w:t>
      </w:r>
      <w:r>
        <w:rPr>
          <w:rFonts w:ascii="Arial" w:hAnsi="Arial"/>
          <w:b/>
        </w:rPr>
        <w:t>OBJETO</w:t>
      </w:r>
    </w:p>
    <w:p w14:paraId="0C5F980A" w14:textId="77777777" w:rsidR="00BC3FF6" w:rsidRPr="001A0D17" w:rsidRDefault="00BC3FF6" w:rsidP="00BC3FF6">
      <w:pPr>
        <w:spacing w:line="360" w:lineRule="auto"/>
        <w:jc w:val="both"/>
        <w:rPr>
          <w:rFonts w:ascii="Arial" w:hAnsi="Arial"/>
          <w:b/>
        </w:rPr>
      </w:pPr>
    </w:p>
    <w:p w14:paraId="313DC563" w14:textId="50F26B43" w:rsidR="006A547F" w:rsidRDefault="006A547F" w:rsidP="00654BEB">
      <w:pPr>
        <w:spacing w:line="360" w:lineRule="auto"/>
        <w:jc w:val="both"/>
        <w:rPr>
          <w:rFonts w:ascii="Arial" w:hAnsi="Arial"/>
        </w:rPr>
      </w:pPr>
      <w:r w:rsidRPr="001A0D17">
        <w:rPr>
          <w:rFonts w:ascii="Arial" w:hAnsi="Arial"/>
        </w:rPr>
        <w:t xml:space="preserve">El </w:t>
      </w:r>
      <w:r>
        <w:rPr>
          <w:rFonts w:ascii="Arial" w:hAnsi="Arial"/>
        </w:rPr>
        <w:t>Municipio es gobernado por un</w:t>
      </w:r>
      <w:r w:rsidRPr="001A0D17">
        <w:rPr>
          <w:rFonts w:ascii="Arial" w:hAnsi="Arial"/>
        </w:rPr>
        <w:t xml:space="preserve"> Ayuntamiento de elección popular directa, que se renovará cada tres años y residirá en la Cabecera Municipal. La competencia que la Constitución Política del Estado </w:t>
      </w:r>
      <w:r>
        <w:rPr>
          <w:rFonts w:ascii="Arial" w:hAnsi="Arial"/>
        </w:rPr>
        <w:t xml:space="preserve">Libre y Soberano de Quintana Roo </w:t>
      </w:r>
      <w:r w:rsidRPr="001A0D17">
        <w:rPr>
          <w:rFonts w:ascii="Arial" w:hAnsi="Arial"/>
        </w:rPr>
        <w:t>otorga al Gobierno Municipal, se ejercerá por el Ayuntamiento de manera exclusiva y no habrá autoridad intermedia alguna entre éste y el Gobierno del Estado.</w:t>
      </w:r>
    </w:p>
    <w:p w14:paraId="7F09C712" w14:textId="77777777" w:rsidR="00BC3FF6" w:rsidRPr="001A0D17" w:rsidRDefault="00BC3FF6" w:rsidP="00654BEB">
      <w:pPr>
        <w:spacing w:line="360" w:lineRule="auto"/>
        <w:jc w:val="both"/>
        <w:rPr>
          <w:rFonts w:ascii="Arial" w:hAnsi="Arial"/>
        </w:rPr>
      </w:pPr>
    </w:p>
    <w:p w14:paraId="29CA344B" w14:textId="1EE44468" w:rsidR="006A547F" w:rsidRDefault="006A547F" w:rsidP="00BC3FF6">
      <w:pPr>
        <w:spacing w:line="360" w:lineRule="auto"/>
        <w:jc w:val="both"/>
        <w:rPr>
          <w:rFonts w:ascii="Arial" w:hAnsi="Arial"/>
        </w:rPr>
      </w:pPr>
      <w:r>
        <w:rPr>
          <w:rFonts w:ascii="Arial" w:hAnsi="Arial"/>
        </w:rPr>
        <w:t>Corresponde al</w:t>
      </w:r>
      <w:r w:rsidRPr="001A0D17">
        <w:rPr>
          <w:rFonts w:ascii="Arial" w:hAnsi="Arial"/>
          <w:b/>
        </w:rPr>
        <w:t xml:space="preserve"> Ayuntamiento del Municipio de </w:t>
      </w:r>
      <w:r w:rsidR="00E86BBE">
        <w:rPr>
          <w:rFonts w:ascii="Arial" w:hAnsi="Arial"/>
          <w:b/>
        </w:rPr>
        <w:t>Tulum</w:t>
      </w:r>
      <w:r w:rsidRPr="001A0D17">
        <w:rPr>
          <w:rFonts w:ascii="Arial" w:hAnsi="Arial"/>
        </w:rPr>
        <w:t xml:space="preserve"> el ejercicio de las facultades y la atención de las obligaciones que sean necesarias para conseguir el cabal cumplimiento de las atribuciones que le confieren la Constitución Política de los Estados Unidos Mexicanos, y las leyes que emanan de ellas.</w:t>
      </w:r>
    </w:p>
    <w:p w14:paraId="3621147C" w14:textId="77777777" w:rsidR="00BC3FF6" w:rsidRPr="001A0D17" w:rsidRDefault="00BC3FF6" w:rsidP="00BC3FF6">
      <w:pPr>
        <w:spacing w:line="360" w:lineRule="auto"/>
        <w:jc w:val="both"/>
        <w:rPr>
          <w:rFonts w:ascii="Arial" w:hAnsi="Arial"/>
        </w:rPr>
      </w:pPr>
    </w:p>
    <w:p w14:paraId="4D44E61B" w14:textId="2E1BB68F" w:rsidR="006A547F" w:rsidRDefault="006A547F" w:rsidP="00BC3FF6">
      <w:pPr>
        <w:spacing w:line="360" w:lineRule="auto"/>
        <w:jc w:val="both"/>
        <w:rPr>
          <w:rFonts w:ascii="Arial" w:hAnsi="Arial"/>
        </w:rPr>
      </w:pPr>
      <w:r w:rsidRPr="001A0D17">
        <w:rPr>
          <w:rFonts w:ascii="Arial" w:hAnsi="Arial"/>
        </w:rPr>
        <w:t>El Ayuntamiento se integra de la siguiente manera:</w:t>
      </w:r>
    </w:p>
    <w:p w14:paraId="783759CC" w14:textId="77777777" w:rsidR="00BC3FF6" w:rsidRPr="001A0D17" w:rsidRDefault="00BC3FF6" w:rsidP="00BC3FF6">
      <w:pPr>
        <w:spacing w:line="360" w:lineRule="auto"/>
        <w:jc w:val="both"/>
        <w:rPr>
          <w:rFonts w:ascii="Arial" w:hAnsi="Arial"/>
        </w:rPr>
      </w:pPr>
    </w:p>
    <w:p w14:paraId="673C70E0" w14:textId="77777777" w:rsidR="006A547F" w:rsidRPr="001A0D17" w:rsidRDefault="006A547F" w:rsidP="00BC3FF6">
      <w:pPr>
        <w:numPr>
          <w:ilvl w:val="0"/>
          <w:numId w:val="16"/>
        </w:numPr>
        <w:spacing w:line="276" w:lineRule="auto"/>
        <w:jc w:val="both"/>
        <w:rPr>
          <w:rFonts w:ascii="Arial" w:hAnsi="Arial"/>
        </w:rPr>
      </w:pPr>
      <w:r w:rsidRPr="001A0D17">
        <w:rPr>
          <w:rFonts w:ascii="Arial" w:hAnsi="Arial"/>
        </w:rPr>
        <w:t>Un Presidente Municipal</w:t>
      </w:r>
    </w:p>
    <w:p w14:paraId="14C31DC4" w14:textId="293A1307" w:rsidR="006A547F" w:rsidRPr="001A0D17" w:rsidRDefault="006A547F" w:rsidP="00BC3FF6">
      <w:pPr>
        <w:numPr>
          <w:ilvl w:val="0"/>
          <w:numId w:val="16"/>
        </w:numPr>
        <w:spacing w:line="276" w:lineRule="auto"/>
        <w:jc w:val="both"/>
        <w:rPr>
          <w:rFonts w:ascii="Arial" w:hAnsi="Arial"/>
        </w:rPr>
      </w:pPr>
      <w:r w:rsidRPr="001A0D17">
        <w:rPr>
          <w:rFonts w:ascii="Arial" w:hAnsi="Arial"/>
        </w:rPr>
        <w:t>Un S</w:t>
      </w:r>
      <w:r w:rsidR="00E86BBE">
        <w:rPr>
          <w:rFonts w:ascii="Arial" w:hAnsi="Arial"/>
        </w:rPr>
        <w:t>í</w:t>
      </w:r>
      <w:r w:rsidRPr="001A0D17">
        <w:rPr>
          <w:rFonts w:ascii="Arial" w:hAnsi="Arial"/>
        </w:rPr>
        <w:t xml:space="preserve">ndico; </w:t>
      </w:r>
    </w:p>
    <w:p w14:paraId="1C599A42" w14:textId="77777777" w:rsidR="006A547F" w:rsidRPr="001A0D17" w:rsidRDefault="006A547F" w:rsidP="00BC3FF6">
      <w:pPr>
        <w:numPr>
          <w:ilvl w:val="0"/>
          <w:numId w:val="16"/>
        </w:numPr>
        <w:spacing w:line="276" w:lineRule="auto"/>
        <w:jc w:val="both"/>
        <w:rPr>
          <w:rFonts w:ascii="Arial" w:hAnsi="Arial"/>
        </w:rPr>
      </w:pPr>
      <w:r w:rsidRPr="001A0D17">
        <w:rPr>
          <w:rFonts w:ascii="Arial" w:hAnsi="Arial"/>
        </w:rPr>
        <w:t>Seis Regidores electos de mayoría relativa y</w:t>
      </w:r>
    </w:p>
    <w:p w14:paraId="347F9657" w14:textId="79946A19" w:rsidR="006A547F" w:rsidRDefault="006A547F" w:rsidP="00BC3FF6">
      <w:pPr>
        <w:numPr>
          <w:ilvl w:val="0"/>
          <w:numId w:val="16"/>
        </w:numPr>
        <w:spacing w:line="276" w:lineRule="auto"/>
        <w:jc w:val="both"/>
        <w:rPr>
          <w:rFonts w:ascii="Arial" w:hAnsi="Arial"/>
        </w:rPr>
      </w:pPr>
      <w:r w:rsidRPr="001A0D17">
        <w:rPr>
          <w:rFonts w:ascii="Arial" w:hAnsi="Arial"/>
        </w:rPr>
        <w:t>Tres Regidores electos de representación proporcional.</w:t>
      </w:r>
    </w:p>
    <w:p w14:paraId="4DB731EC" w14:textId="080319DB" w:rsidR="00654BEB" w:rsidRDefault="00654BEB" w:rsidP="00654BEB">
      <w:pPr>
        <w:spacing w:line="360" w:lineRule="auto"/>
        <w:jc w:val="both"/>
        <w:rPr>
          <w:rFonts w:ascii="Arial" w:hAnsi="Arial"/>
        </w:rPr>
      </w:pPr>
    </w:p>
    <w:p w14:paraId="7A03A858" w14:textId="77777777" w:rsidR="00654BEB" w:rsidRDefault="00654BEB" w:rsidP="00654BEB">
      <w:pPr>
        <w:spacing w:line="360" w:lineRule="auto"/>
        <w:jc w:val="both"/>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86188977"/>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4E187D24" w:rsidR="00261DBC" w:rsidRPr="00FA6C95" w:rsidRDefault="00AA6EA5" w:rsidP="009E4102">
      <w:pPr>
        <w:pStyle w:val="Ttulo2"/>
        <w:spacing w:line="360" w:lineRule="auto"/>
        <w:ind w:left="709"/>
        <w:rPr>
          <w:rFonts w:ascii="Arial" w:hAnsi="Arial" w:cs="Arial"/>
          <w:b/>
          <w:color w:val="auto"/>
          <w:sz w:val="24"/>
          <w:szCs w:val="24"/>
        </w:rPr>
      </w:pPr>
      <w:bookmarkStart w:id="11" w:name="_Toc86188978"/>
      <w:r>
        <w:rPr>
          <w:rFonts w:ascii="Arial" w:hAnsi="Arial" w:cs="Arial"/>
          <w:b/>
          <w:color w:val="auto"/>
          <w:sz w:val="24"/>
          <w:szCs w:val="24"/>
        </w:rPr>
        <w:t>A. T</w:t>
      </w:r>
      <w:r w:rsidRPr="00FA6C95">
        <w:rPr>
          <w:rFonts w:ascii="Arial" w:hAnsi="Arial" w:cs="Arial"/>
          <w:b/>
          <w:color w:val="auto"/>
          <w:sz w:val="24"/>
          <w:szCs w:val="24"/>
        </w:rPr>
        <w:t xml:space="preserve">ítulo de la </w:t>
      </w:r>
      <w:r w:rsidR="00654BEB">
        <w:rPr>
          <w:rFonts w:ascii="Arial" w:hAnsi="Arial" w:cs="Arial"/>
          <w:b/>
          <w:color w:val="auto"/>
          <w:sz w:val="24"/>
          <w:szCs w:val="24"/>
        </w:rPr>
        <w:t>Auditoría</w:t>
      </w:r>
      <w:bookmarkEnd w:id="11"/>
      <w:r w:rsidR="00654BEB"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5E71236" w:rsidR="00261DBC" w:rsidRDefault="00261DBC" w:rsidP="009E4102">
      <w:pPr>
        <w:tabs>
          <w:tab w:val="left" w:pos="1040"/>
        </w:tabs>
        <w:spacing w:line="360" w:lineRule="auto"/>
        <w:jc w:val="both"/>
        <w:rPr>
          <w:rFonts w:ascii="Arial" w:hAnsi="Arial" w:cs="Arial"/>
        </w:rPr>
      </w:pPr>
      <w:r w:rsidRPr="006A547F">
        <w:rPr>
          <w:rFonts w:ascii="Arial" w:hAnsi="Arial" w:cs="Arial"/>
          <w:bCs/>
        </w:rPr>
        <w:t>La</w:t>
      </w:r>
      <w:r w:rsidR="00526C0C" w:rsidRPr="006A547F">
        <w:rPr>
          <w:rFonts w:ascii="Arial" w:hAnsi="Arial" w:cs="Arial"/>
          <w:bCs/>
        </w:rPr>
        <w:t>s</w:t>
      </w:r>
      <w:r w:rsidRPr="006A547F">
        <w:rPr>
          <w:rFonts w:ascii="Arial" w:hAnsi="Arial" w:cs="Arial"/>
          <w:bCs/>
        </w:rPr>
        <w:t xml:space="preserve"> </w:t>
      </w:r>
      <w:r w:rsidR="00D859E5" w:rsidRPr="006A547F">
        <w:rPr>
          <w:rFonts w:ascii="Arial" w:hAnsi="Arial" w:cs="Arial"/>
          <w:bCs/>
        </w:rPr>
        <w:t>auditoría</w:t>
      </w:r>
      <w:r w:rsidR="00526C0C" w:rsidRPr="006A547F">
        <w:rPr>
          <w:rFonts w:ascii="Arial" w:hAnsi="Arial" w:cs="Arial"/>
          <w:bCs/>
        </w:rPr>
        <w:t>s</w:t>
      </w:r>
      <w:r w:rsidR="00116044" w:rsidRPr="006A547F">
        <w:rPr>
          <w:rFonts w:ascii="Arial" w:hAnsi="Arial" w:cs="Arial"/>
          <w:bCs/>
        </w:rPr>
        <w:t xml:space="preserve">, </w:t>
      </w:r>
      <w:r w:rsidRPr="006A547F">
        <w:rPr>
          <w:rFonts w:ascii="Arial" w:hAnsi="Arial" w:cs="Arial"/>
          <w:bCs/>
        </w:rPr>
        <w:t xml:space="preserve">que se </w:t>
      </w:r>
      <w:r w:rsidR="006A547F" w:rsidRPr="006A547F">
        <w:rPr>
          <w:rFonts w:ascii="Arial" w:hAnsi="Arial" w:cs="Arial"/>
          <w:bCs/>
        </w:rPr>
        <w:t>realiz</w:t>
      </w:r>
      <w:r w:rsidR="00526C0C" w:rsidRPr="006A547F">
        <w:rPr>
          <w:rFonts w:ascii="Arial" w:hAnsi="Arial" w:cs="Arial"/>
          <w:bCs/>
        </w:rPr>
        <w:t>aron</w:t>
      </w:r>
      <w:r w:rsidRPr="006A547F">
        <w:rPr>
          <w:rFonts w:ascii="Arial" w:hAnsi="Arial" w:cs="Arial"/>
          <w:bCs/>
        </w:rPr>
        <w:t xml:space="preserve"> en materia </w:t>
      </w:r>
      <w:r w:rsidR="00810036" w:rsidRPr="006A547F">
        <w:rPr>
          <w:rFonts w:ascii="Arial" w:hAnsi="Arial" w:cs="Arial"/>
          <w:bCs/>
        </w:rPr>
        <w:t>de obra p</w:t>
      </w:r>
      <w:r w:rsidR="00B81FBB" w:rsidRPr="006A547F">
        <w:rPr>
          <w:rFonts w:ascii="Arial" w:hAnsi="Arial" w:cs="Arial"/>
          <w:bCs/>
        </w:rPr>
        <w:t>ública</w:t>
      </w:r>
      <w:r w:rsidRPr="006A547F">
        <w:rPr>
          <w:rFonts w:ascii="Arial" w:hAnsi="Arial" w:cs="Arial"/>
          <w:bCs/>
        </w:rPr>
        <w:t xml:space="preserve"> </w:t>
      </w:r>
      <w:r w:rsidR="006A547F" w:rsidRPr="006A547F">
        <w:rPr>
          <w:rFonts w:ascii="Arial" w:hAnsi="Arial" w:cs="Arial"/>
          <w:bCs/>
        </w:rPr>
        <w:t>al</w:t>
      </w:r>
      <w:r w:rsidRPr="006A547F">
        <w:rPr>
          <w:rFonts w:ascii="Arial" w:hAnsi="Arial" w:cs="Arial"/>
          <w:bCs/>
        </w:rPr>
        <w:t xml:space="preserve"> </w:t>
      </w:r>
      <w:r w:rsidR="00B3671F" w:rsidRPr="006A547F">
        <w:rPr>
          <w:rFonts w:ascii="Arial" w:hAnsi="Arial" w:cs="Arial"/>
          <w:b/>
        </w:rPr>
        <w:t xml:space="preserve">Ayuntamiento del Municipio de </w:t>
      </w:r>
      <w:r w:rsidR="00E86BBE">
        <w:rPr>
          <w:rFonts w:ascii="Arial" w:hAnsi="Arial" w:cs="Arial"/>
          <w:b/>
        </w:rPr>
        <w:t>Tulum</w:t>
      </w:r>
      <w:r w:rsidR="00693579" w:rsidRPr="006A547F">
        <w:rPr>
          <w:rFonts w:ascii="Arial" w:hAnsi="Arial" w:cs="Arial"/>
          <w:b/>
          <w:bCs/>
          <w:iCs/>
        </w:rPr>
        <w:t>,</w:t>
      </w:r>
      <w:r w:rsidRPr="006A547F">
        <w:rPr>
          <w:rFonts w:ascii="Arial" w:hAnsi="Arial" w:cs="Arial"/>
        </w:rPr>
        <w:t xml:space="preserve"> de </w:t>
      </w:r>
      <w:r w:rsidR="00D922FB" w:rsidRPr="006A547F">
        <w:rPr>
          <w:rFonts w:ascii="Arial" w:hAnsi="Arial" w:cs="Arial"/>
        </w:rPr>
        <w:t>manera especial y enunciativa ma</w:t>
      </w:r>
      <w:r w:rsidRPr="006A547F">
        <w:rPr>
          <w:rFonts w:ascii="Arial" w:hAnsi="Arial" w:cs="Arial"/>
        </w:rPr>
        <w:t xml:space="preserve">s no limitativa, </w:t>
      </w:r>
      <w:r w:rsidR="006A547F" w:rsidRPr="006A547F">
        <w:rPr>
          <w:rFonts w:ascii="Arial" w:hAnsi="Arial" w:cs="Arial"/>
        </w:rPr>
        <w:t>fueron las siguientes: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A547F" w14:paraId="5B764986" w14:textId="77777777" w:rsidTr="00072645">
        <w:tc>
          <w:tcPr>
            <w:tcW w:w="3397" w:type="dxa"/>
          </w:tcPr>
          <w:p w14:paraId="1219709B" w14:textId="7FF573AC" w:rsidR="006A547F" w:rsidRDefault="006A547F" w:rsidP="006A547F">
            <w:pPr>
              <w:tabs>
                <w:tab w:val="left" w:pos="1040"/>
              </w:tabs>
              <w:spacing w:after="240" w:line="276" w:lineRule="auto"/>
              <w:jc w:val="both"/>
              <w:rPr>
                <w:rFonts w:ascii="Arial" w:hAnsi="Arial" w:cs="Arial"/>
              </w:rPr>
            </w:pPr>
            <w:r w:rsidRPr="00BF7166">
              <w:rPr>
                <w:rFonts w:ascii="Arial" w:hAnsi="Arial" w:cs="Arial"/>
                <w:b/>
                <w:color w:val="000000"/>
                <w:lang w:val="es-MX" w:eastAsia="es-MX"/>
              </w:rPr>
              <w:lastRenderedPageBreak/>
              <w:t>20-AEMOP-B-GOB-080-205</w:t>
            </w:r>
          </w:p>
        </w:tc>
        <w:tc>
          <w:tcPr>
            <w:tcW w:w="6281" w:type="dxa"/>
          </w:tcPr>
          <w:p w14:paraId="7501A726" w14:textId="0D1B0A1B" w:rsidR="006A547F" w:rsidRPr="00DA0236" w:rsidRDefault="006A547F" w:rsidP="006A547F">
            <w:pPr>
              <w:spacing w:after="240" w:line="276" w:lineRule="auto"/>
              <w:jc w:val="both"/>
              <w:rPr>
                <w:rFonts w:ascii="Arial" w:hAnsi="Arial" w:cs="Arial"/>
                <w:color w:val="000000"/>
                <w:lang w:val="es-MX" w:eastAsia="es-MX"/>
              </w:rPr>
            </w:pPr>
            <w:r w:rsidRPr="00BF7166">
              <w:rPr>
                <w:rFonts w:ascii="Arial" w:hAnsi="Arial"/>
              </w:rPr>
              <w:t>Auditor</w:t>
            </w:r>
            <w:r w:rsidR="00E86BBE">
              <w:rPr>
                <w:rFonts w:ascii="Arial" w:hAnsi="Arial"/>
              </w:rPr>
              <w:t>í</w:t>
            </w:r>
            <w:r w:rsidRPr="00BF7166">
              <w:rPr>
                <w:rFonts w:ascii="Arial" w:hAnsi="Arial"/>
              </w:rPr>
              <w:t xml:space="preserve">a de Cumplimiento de Inversiones Físicas </w:t>
            </w:r>
            <w:r w:rsidR="0027189C">
              <w:rPr>
                <w:rFonts w:ascii="Arial" w:hAnsi="Arial"/>
              </w:rPr>
              <w:t>r</w:t>
            </w:r>
            <w:r w:rsidRPr="00BF7166">
              <w:rPr>
                <w:rFonts w:ascii="Arial" w:hAnsi="Arial"/>
              </w:rPr>
              <w:t>ealizadas con Ingresos Propios.</w:t>
            </w:r>
          </w:p>
        </w:tc>
      </w:tr>
      <w:tr w:rsidR="006A547F" w14:paraId="04939FAC" w14:textId="77777777" w:rsidTr="00072645">
        <w:tc>
          <w:tcPr>
            <w:tcW w:w="3397" w:type="dxa"/>
          </w:tcPr>
          <w:p w14:paraId="776B61BD" w14:textId="402CF214" w:rsidR="006A547F" w:rsidRPr="00DA0236" w:rsidRDefault="006A547F" w:rsidP="006A547F">
            <w:pPr>
              <w:tabs>
                <w:tab w:val="left" w:pos="1040"/>
              </w:tabs>
              <w:spacing w:after="240" w:line="276" w:lineRule="auto"/>
              <w:jc w:val="both"/>
              <w:rPr>
                <w:rFonts w:ascii="Arial" w:hAnsi="Arial" w:cs="Arial"/>
                <w:b/>
                <w:color w:val="000000"/>
                <w:lang w:val="es-MX" w:eastAsia="es-MX"/>
              </w:rPr>
            </w:pPr>
            <w:r w:rsidRPr="00BF7166">
              <w:rPr>
                <w:rFonts w:ascii="Arial" w:hAnsi="Arial" w:cs="Arial"/>
                <w:b/>
                <w:color w:val="000000"/>
                <w:lang w:val="es-MX" w:eastAsia="es-MX"/>
              </w:rPr>
              <w:t>20-AEMOP-B-GOB-080-206</w:t>
            </w:r>
          </w:p>
        </w:tc>
        <w:tc>
          <w:tcPr>
            <w:tcW w:w="6281" w:type="dxa"/>
          </w:tcPr>
          <w:p w14:paraId="6D9191CF" w14:textId="66EBF7C9" w:rsidR="006A547F" w:rsidRDefault="006A547F" w:rsidP="006A547F">
            <w:pPr>
              <w:spacing w:after="240" w:line="276" w:lineRule="auto"/>
              <w:jc w:val="both"/>
              <w:rPr>
                <w:rFonts w:ascii="Arial" w:hAnsi="Arial" w:cs="Arial"/>
              </w:rPr>
            </w:pPr>
            <w:r w:rsidRPr="00BF7166">
              <w:rPr>
                <w:rFonts w:ascii="Arial" w:hAnsi="Arial"/>
              </w:rPr>
              <w:t>Auditoría de Cumplimiento de Inversiones Físicas realizadas con Recursos Federales del Fondo de Aportaciones para el Fortalecimiento de los Municipios y de las Demarcaciones Territoriales del Distrito Federal.</w:t>
            </w:r>
          </w:p>
        </w:tc>
      </w:tr>
      <w:tr w:rsidR="006A547F" w14:paraId="651546CF" w14:textId="77777777" w:rsidTr="00072645">
        <w:tc>
          <w:tcPr>
            <w:tcW w:w="3397" w:type="dxa"/>
          </w:tcPr>
          <w:p w14:paraId="2E614B7F" w14:textId="2A089BC6" w:rsidR="006A547F" w:rsidRPr="00DA0236" w:rsidRDefault="006A547F" w:rsidP="006A547F">
            <w:pPr>
              <w:tabs>
                <w:tab w:val="left" w:pos="1040"/>
              </w:tabs>
              <w:spacing w:after="240" w:line="276" w:lineRule="auto"/>
              <w:jc w:val="both"/>
              <w:rPr>
                <w:rFonts w:ascii="Arial" w:hAnsi="Arial" w:cs="Arial"/>
                <w:b/>
                <w:color w:val="000000"/>
                <w:lang w:val="es-MX" w:eastAsia="es-MX"/>
              </w:rPr>
            </w:pPr>
            <w:r w:rsidRPr="00BF7166">
              <w:rPr>
                <w:rFonts w:ascii="Arial" w:hAnsi="Arial" w:cs="Arial"/>
                <w:b/>
                <w:color w:val="000000"/>
                <w:lang w:val="es-MX" w:eastAsia="es-MX"/>
              </w:rPr>
              <w:t>20-AEMOP-B-GOB-080-207</w:t>
            </w:r>
          </w:p>
        </w:tc>
        <w:tc>
          <w:tcPr>
            <w:tcW w:w="6281" w:type="dxa"/>
          </w:tcPr>
          <w:p w14:paraId="659A21F3" w14:textId="47C80F8B" w:rsidR="006A547F" w:rsidRDefault="006A547F" w:rsidP="006A547F">
            <w:pPr>
              <w:spacing w:after="240" w:line="276" w:lineRule="auto"/>
              <w:jc w:val="both"/>
              <w:rPr>
                <w:rFonts w:ascii="Arial" w:hAnsi="Arial" w:cs="Arial"/>
              </w:rPr>
            </w:pPr>
            <w:r w:rsidRPr="00BF7166">
              <w:rPr>
                <w:rFonts w:ascii="Arial" w:hAnsi="Arial"/>
              </w:rPr>
              <w:t>Auditoría de Cumplimiento de Inversiones Físicas realizadas con Recursos Federales del Fondo para la Infraestructura Social Municipal y de las Demarcaciones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9E4102">
      <w:pPr>
        <w:pStyle w:val="Ttulo2"/>
        <w:spacing w:line="360" w:lineRule="auto"/>
        <w:ind w:left="709"/>
        <w:rPr>
          <w:rFonts w:ascii="Arial" w:hAnsi="Arial" w:cs="Arial"/>
          <w:b/>
          <w:color w:val="auto"/>
          <w:sz w:val="24"/>
          <w:szCs w:val="24"/>
        </w:rPr>
      </w:pPr>
      <w:bookmarkStart w:id="12" w:name="_Toc86188979"/>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18A5DB23" w14:textId="77777777" w:rsidR="006A547F" w:rsidRDefault="006A547F" w:rsidP="00294086">
      <w:pPr>
        <w:spacing w:line="360" w:lineRule="auto"/>
        <w:jc w:val="both"/>
        <w:rPr>
          <w:rFonts w:ascii="Arial" w:hAnsi="Arial" w:cs="Arial"/>
        </w:rPr>
      </w:pPr>
      <w:r w:rsidRPr="00BF716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78E36D2C" w14:textId="33568129" w:rsidR="00261DBC" w:rsidRPr="006306CD" w:rsidRDefault="00261DBC" w:rsidP="009E4102">
      <w:pPr>
        <w:spacing w:line="360" w:lineRule="auto"/>
        <w:jc w:val="both"/>
        <w:rPr>
          <w:rFonts w:ascii="Arial" w:hAnsi="Arial" w:cs="Arial"/>
        </w:rPr>
      </w:pPr>
    </w:p>
    <w:p w14:paraId="47E01A56" w14:textId="77777777" w:rsidR="00261DBC" w:rsidRPr="00FA6C95" w:rsidRDefault="00261DBC" w:rsidP="00B14619">
      <w:pPr>
        <w:pStyle w:val="Ttulo2"/>
        <w:spacing w:line="360" w:lineRule="auto"/>
        <w:ind w:left="709"/>
        <w:rPr>
          <w:rFonts w:ascii="Arial" w:hAnsi="Arial" w:cs="Arial"/>
          <w:b/>
          <w:color w:val="auto"/>
          <w:sz w:val="24"/>
          <w:szCs w:val="24"/>
        </w:rPr>
      </w:pPr>
      <w:bookmarkStart w:id="13" w:name="_Toc86188980"/>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3"/>
    </w:p>
    <w:p w14:paraId="653864B2" w14:textId="77777777" w:rsidR="00E768FE" w:rsidRDefault="00E768FE" w:rsidP="00B14619">
      <w:pPr>
        <w:spacing w:line="360" w:lineRule="auto"/>
        <w:jc w:val="both"/>
        <w:rPr>
          <w:rFonts w:ascii="Arial" w:hAnsi="Arial" w:cs="Arial"/>
        </w:rPr>
      </w:pPr>
    </w:p>
    <w:p w14:paraId="0C2E1ADC" w14:textId="2654A610"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B3671F">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4" w:name="_Toc518907880"/>
    </w:p>
    <w:p w14:paraId="5FC91381" w14:textId="77777777" w:rsidR="00746B32" w:rsidRDefault="00746B32" w:rsidP="00B14619">
      <w:pPr>
        <w:spacing w:line="360" w:lineRule="auto"/>
        <w:jc w:val="both"/>
        <w:rPr>
          <w:rFonts w:ascii="Arial" w:hAnsi="Arial" w:cs="Arial"/>
        </w:rPr>
      </w:pPr>
    </w:p>
    <w:bookmarkEnd w:id="14"/>
    <w:p w14:paraId="7D971A74" w14:textId="77777777" w:rsidR="006A547F" w:rsidRPr="00C077CA" w:rsidRDefault="006A547F" w:rsidP="006A547F">
      <w:pPr>
        <w:jc w:val="both"/>
        <w:rPr>
          <w:rFonts w:ascii="Calibri" w:hAnsi="Calibri" w:cs="Calibri"/>
          <w:color w:val="000000"/>
          <w:sz w:val="22"/>
          <w:szCs w:val="22"/>
          <w:lang w:val="es-MX" w:eastAsia="es-MX"/>
        </w:rPr>
      </w:pPr>
      <w:r w:rsidRPr="00746B32">
        <w:rPr>
          <w:rFonts w:ascii="Arial" w:hAnsi="Arial" w:cs="Arial"/>
          <w:b/>
        </w:rPr>
        <w:t xml:space="preserve">Universo </w:t>
      </w:r>
      <w:r>
        <w:rPr>
          <w:rFonts w:ascii="Arial" w:hAnsi="Arial" w:cs="Arial"/>
          <w:b/>
        </w:rPr>
        <w:t>destinado a obra pública</w:t>
      </w:r>
      <w:r w:rsidRPr="00746B32">
        <w:rPr>
          <w:rFonts w:ascii="Arial" w:hAnsi="Arial" w:cs="Arial"/>
          <w:b/>
        </w:rPr>
        <w:t xml:space="preserve">: </w:t>
      </w:r>
      <w:r w:rsidRPr="00C077CA">
        <w:rPr>
          <w:rFonts w:ascii="Arial" w:hAnsi="Arial" w:cs="Arial"/>
          <w:b/>
        </w:rPr>
        <w:t>$</w:t>
      </w:r>
      <w:r>
        <w:rPr>
          <w:rFonts w:ascii="Arial" w:hAnsi="Arial" w:cs="Arial"/>
          <w:b/>
        </w:rPr>
        <w:t xml:space="preserve"> </w:t>
      </w:r>
      <w:r w:rsidRPr="00C077CA">
        <w:rPr>
          <w:rFonts w:ascii="Arial" w:hAnsi="Arial" w:cs="Arial"/>
          <w:b/>
        </w:rPr>
        <w:t>63,991,956.56</w:t>
      </w:r>
    </w:p>
    <w:p w14:paraId="28DECD3A" w14:textId="77777777" w:rsidR="006A547F" w:rsidRPr="00746B32" w:rsidRDefault="006A547F" w:rsidP="006A547F">
      <w:pPr>
        <w:spacing w:line="360" w:lineRule="auto"/>
        <w:jc w:val="both"/>
        <w:rPr>
          <w:rFonts w:ascii="Arial" w:hAnsi="Arial" w:cs="Arial"/>
          <w:b/>
        </w:rPr>
      </w:pPr>
    </w:p>
    <w:p w14:paraId="0673F1EE" w14:textId="77777777" w:rsidR="006A547F" w:rsidRPr="00A90C44" w:rsidRDefault="006A547F" w:rsidP="006A547F">
      <w:pPr>
        <w:spacing w:line="360" w:lineRule="auto"/>
        <w:jc w:val="both"/>
        <w:rPr>
          <w:rFonts w:ascii="Arial" w:hAnsi="Arial" w:cs="Arial"/>
        </w:rPr>
      </w:pPr>
      <w:r>
        <w:rPr>
          <w:rFonts w:ascii="Arial" w:hAnsi="Arial" w:cs="Arial"/>
          <w:b/>
        </w:rPr>
        <w:lastRenderedPageBreak/>
        <w:t>Población Objetivo</w:t>
      </w:r>
      <w:r w:rsidRPr="00746B32">
        <w:rPr>
          <w:rFonts w:ascii="Arial" w:hAnsi="Arial" w:cs="Arial"/>
          <w:b/>
        </w:rPr>
        <w:t xml:space="preserve">-Seleccionada: </w:t>
      </w:r>
      <w:r>
        <w:rPr>
          <w:rFonts w:ascii="Arial" w:hAnsi="Arial" w:cs="Arial"/>
          <w:b/>
        </w:rPr>
        <w:t>$ 53,637,798.60</w:t>
      </w:r>
    </w:p>
    <w:p w14:paraId="2914F25B" w14:textId="77777777" w:rsidR="006A547F" w:rsidRDefault="006A547F" w:rsidP="006A547F">
      <w:pPr>
        <w:spacing w:line="360" w:lineRule="auto"/>
        <w:rPr>
          <w:rFonts w:ascii="Arial" w:hAnsi="Arial" w:cs="Arial"/>
          <w:b/>
        </w:rPr>
      </w:pPr>
      <w:bookmarkStart w:id="15" w:name="_Toc518907881"/>
      <w:bookmarkStart w:id="16" w:name="_Toc520196704"/>
    </w:p>
    <w:p w14:paraId="23A25E0F" w14:textId="77777777" w:rsidR="006A547F" w:rsidRDefault="006A547F" w:rsidP="006A547F">
      <w:pPr>
        <w:spacing w:line="360" w:lineRule="auto"/>
        <w:rPr>
          <w:rFonts w:ascii="Arial" w:hAnsi="Arial" w:cs="Arial"/>
          <w:b/>
        </w:rPr>
      </w:pPr>
      <w:r w:rsidRPr="00BB1DCF">
        <w:rPr>
          <w:rFonts w:ascii="Arial" w:hAnsi="Arial" w:cs="Arial"/>
          <w:b/>
        </w:rPr>
        <w:t xml:space="preserve">Muestra </w:t>
      </w:r>
      <w:r>
        <w:rPr>
          <w:rFonts w:ascii="Arial" w:hAnsi="Arial" w:cs="Arial"/>
          <w:b/>
        </w:rPr>
        <w:t>Auditada</w:t>
      </w:r>
      <w:r w:rsidRPr="00BB1DCF">
        <w:rPr>
          <w:rFonts w:ascii="Arial" w:hAnsi="Arial" w:cs="Arial"/>
          <w:b/>
        </w:rPr>
        <w:t>:</w:t>
      </w:r>
      <w:r w:rsidRPr="00FA6C95">
        <w:rPr>
          <w:rFonts w:ascii="Arial" w:hAnsi="Arial" w:cs="Arial"/>
        </w:rPr>
        <w:t xml:space="preserve"> </w:t>
      </w:r>
      <w:bookmarkEnd w:id="15"/>
      <w:bookmarkEnd w:id="16"/>
      <w:r>
        <w:rPr>
          <w:rFonts w:ascii="Arial" w:hAnsi="Arial" w:cs="Arial"/>
          <w:b/>
        </w:rPr>
        <w:t>$ 53,637,798.60</w:t>
      </w:r>
    </w:p>
    <w:p w14:paraId="26FF267D" w14:textId="77777777" w:rsidR="006A547F" w:rsidRPr="00FA6C95" w:rsidRDefault="006A547F" w:rsidP="006A547F">
      <w:pPr>
        <w:spacing w:line="360" w:lineRule="auto"/>
        <w:rPr>
          <w:rFonts w:ascii="Arial" w:hAnsi="Arial" w:cs="Arial"/>
        </w:rPr>
      </w:pPr>
    </w:p>
    <w:p w14:paraId="05A4B2D2" w14:textId="75F85F73" w:rsidR="00BB1DCF" w:rsidRDefault="006A547F" w:rsidP="006A547F">
      <w:pPr>
        <w:spacing w:line="360" w:lineRule="auto"/>
        <w:jc w:val="both"/>
        <w:rPr>
          <w:rFonts w:ascii="Arial" w:hAnsi="Arial" w:cs="Arial"/>
          <w:b/>
        </w:rPr>
      </w:pPr>
      <w:bookmarkStart w:id="17" w:name="_Toc518907882"/>
      <w:bookmarkStart w:id="18" w:name="_Toc520196705"/>
      <w:r w:rsidRPr="00BB1DCF">
        <w:rPr>
          <w:rFonts w:ascii="Arial" w:hAnsi="Arial" w:cs="Arial"/>
          <w:b/>
        </w:rPr>
        <w:t>Representatividad de la muestra:</w:t>
      </w:r>
      <w:r w:rsidRPr="00BB1DCF">
        <w:rPr>
          <w:rFonts w:ascii="Arial" w:hAnsi="Arial" w:cs="Arial"/>
        </w:rPr>
        <w:t xml:space="preserve"> </w:t>
      </w:r>
      <w:bookmarkEnd w:id="17"/>
      <w:bookmarkEnd w:id="18"/>
      <w:r>
        <w:rPr>
          <w:rFonts w:ascii="Arial" w:hAnsi="Arial" w:cs="Arial"/>
          <w:b/>
        </w:rPr>
        <w:t>100%</w:t>
      </w:r>
    </w:p>
    <w:p w14:paraId="5472AAE6" w14:textId="77777777" w:rsidR="006A547F" w:rsidRDefault="006A547F" w:rsidP="006A547F">
      <w:pPr>
        <w:spacing w:line="360" w:lineRule="auto"/>
        <w:jc w:val="both"/>
        <w:rPr>
          <w:rFonts w:ascii="Arial" w:hAnsi="Arial" w:cs="Arial"/>
        </w:rPr>
      </w:pPr>
    </w:p>
    <w:p w14:paraId="6C813830" w14:textId="1C859CAE" w:rsidR="0082406B" w:rsidRDefault="006F2784" w:rsidP="006F2784">
      <w:pPr>
        <w:spacing w:line="360" w:lineRule="auto"/>
        <w:jc w:val="both"/>
        <w:rPr>
          <w:rFonts w:ascii="Arial" w:hAnsi="Arial" w:cs="Arial"/>
        </w:rPr>
      </w:pPr>
      <w:bookmarkStart w:id="19" w:name="_Hlk53768050"/>
      <w:r>
        <w:rPr>
          <w:rFonts w:ascii="Arial" w:hAnsi="Arial" w:cs="Arial"/>
        </w:rPr>
        <w:t>De</w:t>
      </w:r>
      <w:r w:rsidR="00263498">
        <w:rPr>
          <w:rFonts w:ascii="Arial" w:hAnsi="Arial" w:cs="Arial"/>
        </w:rPr>
        <w:t xml:space="preserve"> los recursos Federales e Ingresos Propios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4CD88771" w14:textId="77777777" w:rsidR="00654BEB" w:rsidRDefault="00654BEB" w:rsidP="006F2784">
      <w:pPr>
        <w:spacing w:line="360" w:lineRule="auto"/>
        <w:jc w:val="both"/>
        <w:rPr>
          <w:rFonts w:ascii="Arial" w:hAnsi="Arial" w:cs="Arial"/>
        </w:rPr>
      </w:pPr>
    </w:p>
    <w:p w14:paraId="1FBD822D" w14:textId="6F0937E3" w:rsidR="006F2784" w:rsidRPr="006306CD" w:rsidRDefault="006F2784" w:rsidP="00654BEB">
      <w:pPr>
        <w:spacing w:line="276" w:lineRule="auto"/>
        <w:jc w:val="center"/>
        <w:rPr>
          <w:rFonts w:ascii="Arial" w:hAnsi="Arial" w:cs="Arial"/>
          <w:i/>
          <w:iCs/>
          <w:sz w:val="20"/>
          <w:szCs w:val="20"/>
        </w:rPr>
      </w:pPr>
      <w:bookmarkStart w:id="20" w:name="_Hlk53768164"/>
      <w:bookmarkEnd w:id="19"/>
      <w:r w:rsidRPr="006306CD">
        <w:rPr>
          <w:rFonts w:ascii="Arial" w:hAnsi="Arial" w:cs="Arial"/>
          <w:i/>
          <w:iCs/>
          <w:sz w:val="20"/>
          <w:szCs w:val="20"/>
        </w:rPr>
        <w:t>Tabla No. 1. Muestra auditada</w:t>
      </w:r>
      <w:r w:rsidR="003843F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263498">
        <w:trPr>
          <w:tblHeader/>
        </w:trPr>
        <w:tc>
          <w:tcPr>
            <w:tcW w:w="2656" w:type="dxa"/>
            <w:tcBorders>
              <w:top w:val="single" w:sz="6" w:space="0" w:color="auto"/>
              <w:bottom w:val="single" w:sz="6" w:space="0" w:color="auto"/>
            </w:tcBorders>
            <w:vAlign w:val="center"/>
          </w:tcPr>
          <w:bookmarkEnd w:id="20"/>
          <w:p w14:paraId="1AC97DEB" w14:textId="0D8D3723" w:rsidR="0083076A" w:rsidRPr="00497683" w:rsidRDefault="00CF50F6" w:rsidP="00654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654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654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654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11B9F34E" w:rsidR="0083076A" w:rsidRPr="00497683" w:rsidRDefault="00263498" w:rsidP="00654BEB">
            <w:pPr>
              <w:spacing w:line="276" w:lineRule="auto"/>
              <w:jc w:val="both"/>
              <w:rPr>
                <w:rFonts w:ascii="Arial" w:hAnsi="Arial" w:cs="Arial"/>
                <w:sz w:val="16"/>
                <w:szCs w:val="16"/>
              </w:rPr>
            </w:pPr>
            <w:r w:rsidRPr="00263498">
              <w:rPr>
                <w:rFonts w:ascii="Arial" w:hAnsi="Arial" w:cs="Arial"/>
                <w:sz w:val="18"/>
                <w:szCs w:val="18"/>
              </w:rPr>
              <w:t>Ingresos Propios</w:t>
            </w:r>
          </w:p>
        </w:tc>
        <w:tc>
          <w:tcPr>
            <w:tcW w:w="2361" w:type="dxa"/>
            <w:tcBorders>
              <w:top w:val="single" w:sz="6" w:space="0" w:color="auto"/>
            </w:tcBorders>
          </w:tcPr>
          <w:p w14:paraId="027738CA" w14:textId="5153A417" w:rsidR="0083076A" w:rsidRPr="00033440" w:rsidRDefault="00263498" w:rsidP="00654BEB">
            <w:pPr>
              <w:spacing w:line="276" w:lineRule="auto"/>
              <w:jc w:val="right"/>
              <w:rPr>
                <w:rFonts w:ascii="Arial" w:hAnsi="Arial" w:cs="Arial"/>
                <w:sz w:val="18"/>
                <w:szCs w:val="18"/>
              </w:rPr>
            </w:pPr>
            <w:r w:rsidRPr="00033440">
              <w:rPr>
                <w:rFonts w:ascii="Arial" w:hAnsi="Arial" w:cs="Arial"/>
                <w:sz w:val="18"/>
                <w:szCs w:val="18"/>
              </w:rPr>
              <w:t xml:space="preserve">$ </w:t>
            </w:r>
            <w:r w:rsidR="00E86BBE">
              <w:rPr>
                <w:rFonts w:ascii="Arial" w:hAnsi="Arial" w:cs="Arial"/>
                <w:sz w:val="18"/>
                <w:szCs w:val="18"/>
              </w:rPr>
              <w:t xml:space="preserve">     </w:t>
            </w:r>
            <w:r>
              <w:rPr>
                <w:rFonts w:ascii="Arial" w:hAnsi="Arial" w:cs="Arial"/>
                <w:sz w:val="18"/>
                <w:szCs w:val="18"/>
              </w:rPr>
              <w:t>15,175,030.98</w:t>
            </w:r>
          </w:p>
        </w:tc>
        <w:tc>
          <w:tcPr>
            <w:tcW w:w="2494" w:type="dxa"/>
            <w:tcBorders>
              <w:top w:val="single" w:sz="6" w:space="0" w:color="auto"/>
            </w:tcBorders>
          </w:tcPr>
          <w:p w14:paraId="32CA3D9A" w14:textId="3D811473" w:rsidR="0083076A" w:rsidRPr="00497683" w:rsidRDefault="00263498" w:rsidP="00654BEB">
            <w:pPr>
              <w:spacing w:line="276" w:lineRule="auto"/>
              <w:jc w:val="right"/>
              <w:rPr>
                <w:rFonts w:ascii="Arial" w:hAnsi="Arial" w:cs="Arial"/>
                <w:sz w:val="16"/>
                <w:szCs w:val="16"/>
              </w:rPr>
            </w:pPr>
            <w:r w:rsidRPr="00033440">
              <w:rPr>
                <w:rFonts w:ascii="Arial" w:hAnsi="Arial" w:cs="Arial"/>
                <w:sz w:val="18"/>
                <w:szCs w:val="18"/>
              </w:rPr>
              <w:t>$</w:t>
            </w:r>
            <w:r w:rsidR="00E86BBE">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15,175,030.98</w:t>
            </w:r>
          </w:p>
        </w:tc>
        <w:tc>
          <w:tcPr>
            <w:tcW w:w="2167" w:type="dxa"/>
            <w:tcBorders>
              <w:top w:val="single" w:sz="6" w:space="0" w:color="auto"/>
            </w:tcBorders>
          </w:tcPr>
          <w:p w14:paraId="13AA1AD6" w14:textId="0BCA9FCD" w:rsidR="0083076A" w:rsidRPr="00497683" w:rsidRDefault="00263498" w:rsidP="00654BEB">
            <w:pPr>
              <w:spacing w:line="276" w:lineRule="auto"/>
              <w:jc w:val="center"/>
              <w:rPr>
                <w:rFonts w:ascii="Arial" w:hAnsi="Arial" w:cs="Arial"/>
                <w:sz w:val="16"/>
                <w:szCs w:val="16"/>
              </w:rPr>
            </w:pPr>
            <w:r>
              <w:rPr>
                <w:rFonts w:ascii="Arial" w:hAnsi="Arial" w:cs="Arial"/>
                <w:sz w:val="16"/>
                <w:szCs w:val="16"/>
              </w:rPr>
              <w:t>100</w:t>
            </w:r>
          </w:p>
        </w:tc>
      </w:tr>
      <w:tr w:rsidR="00113F09" w14:paraId="13123B4E" w14:textId="77777777" w:rsidTr="00B056A6">
        <w:trPr>
          <w:trHeight w:val="502"/>
        </w:trPr>
        <w:tc>
          <w:tcPr>
            <w:tcW w:w="2656" w:type="dxa"/>
          </w:tcPr>
          <w:p w14:paraId="3A3B4F04" w14:textId="77777777" w:rsidR="00263498" w:rsidRDefault="00263498" w:rsidP="00654BEB">
            <w:pPr>
              <w:spacing w:line="276" w:lineRule="auto"/>
              <w:jc w:val="both"/>
              <w:rPr>
                <w:rFonts w:ascii="Arial" w:hAnsi="Arial" w:cs="Arial"/>
                <w:sz w:val="18"/>
                <w:szCs w:val="18"/>
              </w:rPr>
            </w:pPr>
            <w:r w:rsidRPr="00F94AE6">
              <w:rPr>
                <w:rFonts w:ascii="Arial" w:hAnsi="Arial" w:cs="Arial"/>
                <w:sz w:val="18"/>
                <w:szCs w:val="18"/>
              </w:rPr>
              <w:t>Fondo de Aportaciones para el Fortalecimiento de los Municipios y de las Demarcaciones Territoriales del Distrito Federal.</w:t>
            </w:r>
          </w:p>
          <w:p w14:paraId="0B044767" w14:textId="2F1E58A4" w:rsidR="00113F09" w:rsidRDefault="00113F09" w:rsidP="00654BEB">
            <w:pPr>
              <w:spacing w:line="276" w:lineRule="auto"/>
              <w:jc w:val="both"/>
              <w:rPr>
                <w:rFonts w:ascii="Arial" w:hAnsi="Arial" w:cs="Arial"/>
                <w:sz w:val="18"/>
                <w:szCs w:val="18"/>
              </w:rPr>
            </w:pPr>
          </w:p>
        </w:tc>
        <w:tc>
          <w:tcPr>
            <w:tcW w:w="2361" w:type="dxa"/>
          </w:tcPr>
          <w:p w14:paraId="3E33EEB8" w14:textId="2F9AE071" w:rsidR="00113F09" w:rsidRPr="00033440" w:rsidRDefault="00263498" w:rsidP="00654BEB">
            <w:pPr>
              <w:spacing w:line="276" w:lineRule="auto"/>
              <w:jc w:val="right"/>
              <w:rPr>
                <w:rFonts w:ascii="Arial" w:hAnsi="Arial" w:cs="Arial"/>
                <w:sz w:val="18"/>
                <w:szCs w:val="18"/>
              </w:rPr>
            </w:pPr>
            <w:r w:rsidRPr="00033440">
              <w:rPr>
                <w:rFonts w:ascii="Arial" w:hAnsi="Arial" w:cs="Arial"/>
                <w:sz w:val="18"/>
                <w:szCs w:val="18"/>
              </w:rPr>
              <w:t>$</w:t>
            </w:r>
            <w:r w:rsidR="00E86BBE">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11,490,204.22</w:t>
            </w:r>
          </w:p>
        </w:tc>
        <w:tc>
          <w:tcPr>
            <w:tcW w:w="2494" w:type="dxa"/>
          </w:tcPr>
          <w:p w14:paraId="6959DA70" w14:textId="077D653A" w:rsidR="00113F09" w:rsidRPr="00033440" w:rsidRDefault="00263498" w:rsidP="00654BEB">
            <w:pPr>
              <w:spacing w:line="276" w:lineRule="auto"/>
              <w:jc w:val="right"/>
              <w:rPr>
                <w:rFonts w:ascii="Arial" w:hAnsi="Arial" w:cs="Arial"/>
                <w:sz w:val="18"/>
                <w:szCs w:val="18"/>
              </w:rPr>
            </w:pPr>
            <w:r w:rsidRPr="00033440">
              <w:rPr>
                <w:rFonts w:ascii="Arial" w:hAnsi="Arial" w:cs="Arial"/>
                <w:sz w:val="18"/>
                <w:szCs w:val="18"/>
              </w:rPr>
              <w:t xml:space="preserve">$ </w:t>
            </w:r>
            <w:r w:rsidR="00E86BBE">
              <w:rPr>
                <w:rFonts w:ascii="Arial" w:hAnsi="Arial" w:cs="Arial"/>
                <w:sz w:val="18"/>
                <w:szCs w:val="18"/>
              </w:rPr>
              <w:t xml:space="preserve">     </w:t>
            </w:r>
            <w:r>
              <w:rPr>
                <w:rFonts w:ascii="Arial" w:hAnsi="Arial" w:cs="Arial"/>
                <w:sz w:val="18"/>
                <w:szCs w:val="18"/>
              </w:rPr>
              <w:t>11,490,204.22</w:t>
            </w:r>
          </w:p>
        </w:tc>
        <w:tc>
          <w:tcPr>
            <w:tcW w:w="2167" w:type="dxa"/>
          </w:tcPr>
          <w:p w14:paraId="371DF379" w14:textId="5CEA559C" w:rsidR="00113F09" w:rsidRDefault="00263498" w:rsidP="00654BEB">
            <w:pPr>
              <w:spacing w:line="276" w:lineRule="auto"/>
              <w:jc w:val="center"/>
              <w:rPr>
                <w:rFonts w:ascii="Arial" w:hAnsi="Arial" w:cs="Arial"/>
                <w:sz w:val="16"/>
                <w:szCs w:val="16"/>
              </w:rPr>
            </w:pPr>
            <w:r>
              <w:rPr>
                <w:rFonts w:ascii="Arial" w:hAnsi="Arial" w:cs="Arial"/>
                <w:sz w:val="16"/>
                <w:szCs w:val="16"/>
              </w:rPr>
              <w:t>100</w:t>
            </w:r>
          </w:p>
        </w:tc>
      </w:tr>
      <w:tr w:rsidR="00113F09" w14:paraId="37E04A29" w14:textId="77777777" w:rsidTr="00B056A6">
        <w:trPr>
          <w:trHeight w:val="502"/>
        </w:trPr>
        <w:tc>
          <w:tcPr>
            <w:tcW w:w="2656" w:type="dxa"/>
            <w:tcBorders>
              <w:bottom w:val="single" w:sz="6" w:space="0" w:color="auto"/>
            </w:tcBorders>
          </w:tcPr>
          <w:p w14:paraId="5B6CF6B6" w14:textId="6D6C478C" w:rsidR="00113F09" w:rsidRDefault="00263498" w:rsidP="00654BEB">
            <w:pPr>
              <w:spacing w:line="276" w:lineRule="auto"/>
              <w:jc w:val="both"/>
              <w:rPr>
                <w:rFonts w:ascii="Arial" w:hAnsi="Arial" w:cs="Arial"/>
                <w:sz w:val="18"/>
                <w:szCs w:val="18"/>
              </w:rPr>
            </w:pPr>
            <w:r w:rsidRPr="00F94AE6">
              <w:rPr>
                <w:rFonts w:ascii="Arial" w:hAnsi="Arial" w:cs="Arial"/>
                <w:sz w:val="18"/>
                <w:szCs w:val="18"/>
              </w:rPr>
              <w:t>Fondo para la Infraestructura Social Municipal y de las Demarcaciones del Distrito Federal.</w:t>
            </w:r>
          </w:p>
        </w:tc>
        <w:tc>
          <w:tcPr>
            <w:tcW w:w="2361" w:type="dxa"/>
            <w:tcBorders>
              <w:bottom w:val="single" w:sz="6" w:space="0" w:color="auto"/>
            </w:tcBorders>
          </w:tcPr>
          <w:p w14:paraId="7E41928F" w14:textId="45FC1399" w:rsidR="00113F09" w:rsidRPr="00033440" w:rsidRDefault="00263498" w:rsidP="00654BEB">
            <w:pPr>
              <w:spacing w:line="276" w:lineRule="auto"/>
              <w:jc w:val="right"/>
              <w:rPr>
                <w:rFonts w:ascii="Arial" w:hAnsi="Arial" w:cs="Arial"/>
                <w:sz w:val="18"/>
                <w:szCs w:val="18"/>
              </w:rPr>
            </w:pPr>
            <w:r w:rsidRPr="00033440">
              <w:rPr>
                <w:rFonts w:ascii="Arial" w:hAnsi="Arial" w:cs="Arial"/>
                <w:sz w:val="18"/>
                <w:szCs w:val="18"/>
              </w:rPr>
              <w:t>$</w:t>
            </w:r>
            <w:r w:rsidR="00E86BBE">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26,972,563.40</w:t>
            </w:r>
          </w:p>
        </w:tc>
        <w:tc>
          <w:tcPr>
            <w:tcW w:w="2494" w:type="dxa"/>
            <w:tcBorders>
              <w:bottom w:val="single" w:sz="6" w:space="0" w:color="auto"/>
            </w:tcBorders>
          </w:tcPr>
          <w:p w14:paraId="34A07994" w14:textId="311F43A4" w:rsidR="00113F09" w:rsidRPr="00033440" w:rsidRDefault="00263498" w:rsidP="00654BEB">
            <w:pPr>
              <w:spacing w:line="276" w:lineRule="auto"/>
              <w:jc w:val="right"/>
              <w:rPr>
                <w:rFonts w:ascii="Arial" w:hAnsi="Arial" w:cs="Arial"/>
                <w:sz w:val="18"/>
                <w:szCs w:val="18"/>
              </w:rPr>
            </w:pPr>
            <w:r w:rsidRPr="00033440">
              <w:rPr>
                <w:rFonts w:ascii="Arial" w:hAnsi="Arial" w:cs="Arial"/>
                <w:sz w:val="18"/>
                <w:szCs w:val="18"/>
              </w:rPr>
              <w:t>$</w:t>
            </w:r>
            <w:r w:rsidR="00E86BBE">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26,972,563.40</w:t>
            </w:r>
          </w:p>
        </w:tc>
        <w:tc>
          <w:tcPr>
            <w:tcW w:w="2167" w:type="dxa"/>
            <w:tcBorders>
              <w:bottom w:val="single" w:sz="6" w:space="0" w:color="auto"/>
            </w:tcBorders>
          </w:tcPr>
          <w:p w14:paraId="0B64DF89" w14:textId="6F31BC7F" w:rsidR="00113F09" w:rsidRDefault="00263498" w:rsidP="00654BEB">
            <w:pPr>
              <w:spacing w:line="276" w:lineRule="auto"/>
              <w:jc w:val="center"/>
              <w:rPr>
                <w:rFonts w:ascii="Arial" w:hAnsi="Arial" w:cs="Arial"/>
                <w:sz w:val="16"/>
                <w:szCs w:val="16"/>
              </w:rPr>
            </w:pPr>
            <w:r>
              <w:rPr>
                <w:rFonts w:ascii="Arial" w:hAnsi="Arial" w:cs="Arial"/>
                <w:sz w:val="16"/>
                <w:szCs w:val="16"/>
              </w:rPr>
              <w:t>100</w:t>
            </w:r>
          </w:p>
        </w:tc>
      </w:tr>
      <w:tr w:rsidR="00263498" w14:paraId="1BFAF6E7" w14:textId="77777777" w:rsidTr="00654BEB">
        <w:trPr>
          <w:trHeight w:val="413"/>
        </w:trPr>
        <w:tc>
          <w:tcPr>
            <w:tcW w:w="2656" w:type="dxa"/>
            <w:tcBorders>
              <w:top w:val="single" w:sz="6" w:space="0" w:color="auto"/>
              <w:bottom w:val="single" w:sz="6" w:space="0" w:color="auto"/>
            </w:tcBorders>
            <w:vAlign w:val="center"/>
          </w:tcPr>
          <w:p w14:paraId="0C76A416" w14:textId="3EAA2374" w:rsidR="00263498" w:rsidRPr="00DA6DB0" w:rsidRDefault="00654BEB" w:rsidP="00654BEB">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0BC07E0D" w:rsidR="00263498" w:rsidRPr="00DA6DB0" w:rsidRDefault="00263498" w:rsidP="00654BEB">
            <w:pPr>
              <w:spacing w:line="276" w:lineRule="auto"/>
              <w:jc w:val="right"/>
              <w:rPr>
                <w:rFonts w:ascii="Arial" w:hAnsi="Arial" w:cs="Arial"/>
                <w:b/>
                <w:sz w:val="16"/>
                <w:szCs w:val="16"/>
              </w:rPr>
            </w:pPr>
            <w:r w:rsidRPr="00DA6DB0">
              <w:rPr>
                <w:rFonts w:ascii="Arial" w:hAnsi="Arial" w:cs="Arial"/>
                <w:b/>
                <w:sz w:val="18"/>
                <w:szCs w:val="18"/>
              </w:rPr>
              <w:t xml:space="preserve">$ </w:t>
            </w:r>
            <w:r w:rsidR="003843FB">
              <w:rPr>
                <w:rFonts w:ascii="Arial" w:hAnsi="Arial" w:cs="Arial"/>
                <w:b/>
                <w:sz w:val="18"/>
                <w:szCs w:val="18"/>
              </w:rPr>
              <w:t xml:space="preserve">     </w:t>
            </w:r>
            <w:r w:rsidRPr="00087662">
              <w:rPr>
                <w:rFonts w:ascii="Arial" w:hAnsi="Arial" w:cs="Arial"/>
                <w:b/>
                <w:sz w:val="18"/>
                <w:szCs w:val="18"/>
              </w:rPr>
              <w:t>53,637,798.6</w:t>
            </w:r>
            <w:r>
              <w:rPr>
                <w:rFonts w:ascii="Arial" w:hAnsi="Arial" w:cs="Arial"/>
                <w:b/>
                <w:sz w:val="18"/>
                <w:szCs w:val="18"/>
              </w:rPr>
              <w:t>0</w:t>
            </w:r>
          </w:p>
        </w:tc>
        <w:tc>
          <w:tcPr>
            <w:tcW w:w="2494" w:type="dxa"/>
            <w:tcBorders>
              <w:top w:val="single" w:sz="6" w:space="0" w:color="auto"/>
              <w:bottom w:val="single" w:sz="6" w:space="0" w:color="auto"/>
            </w:tcBorders>
            <w:vAlign w:val="center"/>
          </w:tcPr>
          <w:p w14:paraId="0D7323B7" w14:textId="3B49C7FA" w:rsidR="00263498" w:rsidRPr="00DA6DB0" w:rsidRDefault="00263498" w:rsidP="00654BEB">
            <w:pPr>
              <w:spacing w:line="276" w:lineRule="auto"/>
              <w:jc w:val="right"/>
              <w:rPr>
                <w:rFonts w:ascii="Arial" w:hAnsi="Arial" w:cs="Arial"/>
                <w:b/>
                <w:sz w:val="16"/>
                <w:szCs w:val="16"/>
              </w:rPr>
            </w:pPr>
            <w:r w:rsidRPr="00DA6DB0">
              <w:rPr>
                <w:rFonts w:ascii="Arial" w:hAnsi="Arial" w:cs="Arial"/>
                <w:b/>
                <w:sz w:val="18"/>
                <w:szCs w:val="18"/>
              </w:rPr>
              <w:t>$</w:t>
            </w:r>
            <w:r w:rsidR="003843FB">
              <w:rPr>
                <w:rFonts w:ascii="Arial" w:hAnsi="Arial" w:cs="Arial"/>
                <w:b/>
                <w:sz w:val="18"/>
                <w:szCs w:val="18"/>
              </w:rPr>
              <w:t xml:space="preserve">     </w:t>
            </w:r>
            <w:r w:rsidRPr="00DA6DB0">
              <w:rPr>
                <w:rFonts w:ascii="Arial" w:hAnsi="Arial" w:cs="Arial"/>
                <w:b/>
                <w:sz w:val="18"/>
                <w:szCs w:val="18"/>
              </w:rPr>
              <w:t xml:space="preserve"> </w:t>
            </w:r>
            <w:r w:rsidRPr="00087662">
              <w:rPr>
                <w:rFonts w:ascii="Arial" w:hAnsi="Arial" w:cs="Arial"/>
                <w:b/>
                <w:sz w:val="18"/>
                <w:szCs w:val="18"/>
              </w:rPr>
              <w:t>53,637,798.6</w:t>
            </w:r>
            <w:r>
              <w:rPr>
                <w:rFonts w:ascii="Arial" w:hAnsi="Arial" w:cs="Arial"/>
                <w:b/>
                <w:sz w:val="18"/>
                <w:szCs w:val="18"/>
              </w:rPr>
              <w:t>0</w:t>
            </w:r>
          </w:p>
        </w:tc>
        <w:tc>
          <w:tcPr>
            <w:tcW w:w="2167" w:type="dxa"/>
            <w:tcBorders>
              <w:top w:val="single" w:sz="6" w:space="0" w:color="auto"/>
              <w:bottom w:val="single" w:sz="6" w:space="0" w:color="auto"/>
            </w:tcBorders>
            <w:vAlign w:val="center"/>
          </w:tcPr>
          <w:p w14:paraId="152DE01A" w14:textId="22AEDBB1" w:rsidR="00263498" w:rsidRPr="00DA6DB0" w:rsidRDefault="00263498" w:rsidP="00654BEB">
            <w:pPr>
              <w:spacing w:line="276" w:lineRule="auto"/>
              <w:jc w:val="center"/>
              <w:rPr>
                <w:rFonts w:ascii="Arial" w:hAnsi="Arial" w:cs="Arial"/>
                <w:b/>
                <w:sz w:val="16"/>
                <w:szCs w:val="16"/>
              </w:rPr>
            </w:pPr>
            <w:r>
              <w:rPr>
                <w:rFonts w:ascii="Arial" w:hAnsi="Arial" w:cs="Arial"/>
                <w:b/>
                <w:sz w:val="16"/>
                <w:szCs w:val="16"/>
              </w:rPr>
              <w:t>100</w:t>
            </w:r>
          </w:p>
        </w:tc>
      </w:tr>
    </w:tbl>
    <w:p w14:paraId="3BA8BF45" w14:textId="6ECE3625" w:rsidR="006732AF" w:rsidRPr="00654BEB" w:rsidRDefault="006732AF" w:rsidP="006732AF">
      <w:pPr>
        <w:spacing w:after="40" w:line="360" w:lineRule="auto"/>
        <w:rPr>
          <w:rFonts w:ascii="Arial" w:hAnsi="Arial" w:cs="Arial"/>
          <w:sz w:val="14"/>
          <w:szCs w:val="14"/>
        </w:rPr>
      </w:pPr>
      <w:r w:rsidRPr="00654BEB">
        <w:rPr>
          <w:rFonts w:ascii="Arial" w:hAnsi="Arial" w:cs="Arial"/>
          <w:sz w:val="14"/>
          <w:szCs w:val="14"/>
        </w:rPr>
        <w:t>Fuente: Elaboración propia</w:t>
      </w:r>
      <w:r w:rsidR="00E768FE" w:rsidRPr="00654BEB">
        <w:rPr>
          <w:rFonts w:ascii="Arial" w:hAnsi="Arial" w:cs="Arial"/>
          <w:sz w:val="14"/>
          <w:szCs w:val="14"/>
        </w:rPr>
        <w:t>.</w:t>
      </w:r>
    </w:p>
    <w:p w14:paraId="2D4FA9A3" w14:textId="77777777" w:rsidR="00263498" w:rsidRDefault="00263498" w:rsidP="0082406B">
      <w:pPr>
        <w:spacing w:line="360" w:lineRule="auto"/>
        <w:jc w:val="both"/>
        <w:rPr>
          <w:rFonts w:ascii="Arial" w:hAnsi="Arial" w:cs="Arial"/>
        </w:rPr>
      </w:pPr>
    </w:p>
    <w:p w14:paraId="057ED0BB" w14:textId="680F4594"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654BEB">
        <w:rPr>
          <w:rFonts w:ascii="Arial" w:hAnsi="Arial" w:cs="Arial"/>
        </w:rPr>
        <w:t>a</w:t>
      </w:r>
      <w:r>
        <w:rPr>
          <w:rFonts w:ascii="Arial" w:hAnsi="Arial" w:cs="Arial"/>
        </w:rPr>
        <w:t xml:space="preserve">rtículo 42 de la Ley General del Sistema Nacional Anticorrupción. La muestra auditada contempla la selección de </w:t>
      </w:r>
      <w:r w:rsidR="00263498">
        <w:rPr>
          <w:rFonts w:ascii="Arial" w:hAnsi="Arial" w:cs="Arial"/>
        </w:rPr>
        <w:t>2</w:t>
      </w:r>
      <w:r w:rsidR="00BA35BF">
        <w:rPr>
          <w:rFonts w:ascii="Arial" w:hAnsi="Arial" w:cs="Arial"/>
        </w:rPr>
        <w:t>2</w:t>
      </w:r>
      <w:r>
        <w:rPr>
          <w:rFonts w:ascii="Arial" w:hAnsi="Arial" w:cs="Arial"/>
        </w:rPr>
        <w:t xml:space="preserve"> obras, de acuerdo con la siguiente tabla:</w:t>
      </w:r>
    </w:p>
    <w:p w14:paraId="604DA27B" w14:textId="4499A7EB" w:rsidR="00654BEB" w:rsidRDefault="00654BEB" w:rsidP="0082406B">
      <w:pPr>
        <w:spacing w:line="360" w:lineRule="auto"/>
        <w:jc w:val="both"/>
        <w:rPr>
          <w:rFonts w:ascii="Arial" w:hAnsi="Arial" w:cs="Arial"/>
        </w:rPr>
      </w:pPr>
    </w:p>
    <w:p w14:paraId="55CBC739" w14:textId="05A6C248" w:rsidR="00BC3FF6" w:rsidRDefault="00BC3FF6" w:rsidP="0082406B">
      <w:pPr>
        <w:spacing w:line="360" w:lineRule="auto"/>
        <w:jc w:val="both"/>
        <w:rPr>
          <w:rFonts w:ascii="Arial" w:hAnsi="Arial" w:cs="Arial"/>
        </w:rPr>
      </w:pPr>
    </w:p>
    <w:p w14:paraId="6977FF33" w14:textId="77777777" w:rsidR="00BC3FF6" w:rsidRDefault="00BC3FF6" w:rsidP="0082406B">
      <w:pPr>
        <w:spacing w:line="360" w:lineRule="auto"/>
        <w:jc w:val="both"/>
        <w:rPr>
          <w:rFonts w:ascii="Arial" w:hAnsi="Arial" w:cs="Arial"/>
        </w:rPr>
      </w:pPr>
    </w:p>
    <w:p w14:paraId="6846CF62" w14:textId="188986E8" w:rsidR="006F2784" w:rsidRDefault="006F2784" w:rsidP="008257F6">
      <w:pPr>
        <w:spacing w:line="276" w:lineRule="auto"/>
        <w:jc w:val="center"/>
        <w:rPr>
          <w:rFonts w:ascii="Arial" w:hAnsi="Arial" w:cs="Arial"/>
          <w:i/>
          <w:iCs/>
          <w:sz w:val="20"/>
          <w:szCs w:val="20"/>
        </w:rPr>
      </w:pPr>
      <w:bookmarkStart w:id="21" w:name="_Hlk53768192"/>
      <w:r w:rsidRPr="0082406B">
        <w:rPr>
          <w:rFonts w:ascii="Arial" w:hAnsi="Arial" w:cs="Arial"/>
          <w:i/>
          <w:iCs/>
          <w:sz w:val="20"/>
          <w:szCs w:val="20"/>
        </w:rPr>
        <w:lastRenderedPageBreak/>
        <w:t>Tabla No. 2. Muestra de obras por origen del recurso</w:t>
      </w:r>
      <w:r w:rsidR="003843F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40"/>
        <w:gridCol w:w="2410"/>
        <w:gridCol w:w="3834"/>
        <w:gridCol w:w="1546"/>
      </w:tblGrid>
      <w:tr w:rsidR="00930FE2" w:rsidRPr="000D1F2D" w14:paraId="789EB181" w14:textId="77777777" w:rsidTr="00930FE2">
        <w:trPr>
          <w:trHeight w:val="300"/>
          <w:tblHeader/>
        </w:trPr>
        <w:tc>
          <w:tcPr>
            <w:tcW w:w="703" w:type="dxa"/>
            <w:tcBorders>
              <w:top w:val="single" w:sz="6" w:space="0" w:color="auto"/>
              <w:bottom w:val="single" w:sz="6" w:space="0" w:color="auto"/>
            </w:tcBorders>
            <w:vAlign w:val="center"/>
          </w:tcPr>
          <w:p w14:paraId="0B8FF071" w14:textId="77777777" w:rsidR="00930FE2" w:rsidRPr="000D1F2D" w:rsidRDefault="00930FE2" w:rsidP="00B86133">
            <w:pPr>
              <w:spacing w:line="276" w:lineRule="auto"/>
              <w:jc w:val="center"/>
              <w:rPr>
                <w:rFonts w:ascii="Arial" w:hAnsi="Arial" w:cs="Arial"/>
                <w:sz w:val="18"/>
                <w:szCs w:val="18"/>
              </w:rPr>
            </w:pPr>
            <w:r w:rsidRPr="000D1F2D">
              <w:rPr>
                <w:rFonts w:ascii="Arial" w:hAnsi="Arial" w:cs="Arial"/>
                <w:b/>
                <w:sz w:val="18"/>
                <w:szCs w:val="18"/>
              </w:rPr>
              <w:t>NO.</w:t>
            </w:r>
          </w:p>
        </w:tc>
        <w:tc>
          <w:tcPr>
            <w:tcW w:w="1140" w:type="dxa"/>
            <w:tcBorders>
              <w:top w:val="single" w:sz="6" w:space="0" w:color="auto"/>
              <w:bottom w:val="single" w:sz="6" w:space="0" w:color="auto"/>
            </w:tcBorders>
            <w:vAlign w:val="center"/>
          </w:tcPr>
          <w:p w14:paraId="2C07E27D" w14:textId="77777777" w:rsidR="00930FE2" w:rsidRPr="000D1F2D" w:rsidRDefault="00930FE2" w:rsidP="00B86133">
            <w:pPr>
              <w:spacing w:line="276" w:lineRule="auto"/>
              <w:jc w:val="center"/>
              <w:rPr>
                <w:rFonts w:ascii="Arial" w:hAnsi="Arial" w:cs="Arial"/>
                <w:sz w:val="18"/>
                <w:szCs w:val="18"/>
              </w:rPr>
            </w:pPr>
            <w:r w:rsidRPr="000D1F2D">
              <w:rPr>
                <w:rFonts w:ascii="Arial" w:hAnsi="Arial" w:cs="Arial"/>
                <w:b/>
                <w:sz w:val="18"/>
                <w:szCs w:val="18"/>
              </w:rPr>
              <w:t>CÉDULA</w:t>
            </w:r>
          </w:p>
        </w:tc>
        <w:tc>
          <w:tcPr>
            <w:tcW w:w="2410" w:type="dxa"/>
            <w:tcBorders>
              <w:top w:val="single" w:sz="6" w:space="0" w:color="auto"/>
              <w:bottom w:val="single" w:sz="6" w:space="0" w:color="auto"/>
            </w:tcBorders>
            <w:vAlign w:val="center"/>
          </w:tcPr>
          <w:p w14:paraId="45889B2B" w14:textId="77777777" w:rsidR="00930FE2" w:rsidRPr="000D1F2D" w:rsidRDefault="00930FE2" w:rsidP="00B86133">
            <w:pPr>
              <w:spacing w:line="276" w:lineRule="auto"/>
              <w:jc w:val="center"/>
              <w:rPr>
                <w:rFonts w:ascii="Arial" w:hAnsi="Arial" w:cs="Arial"/>
                <w:sz w:val="18"/>
                <w:szCs w:val="18"/>
              </w:rPr>
            </w:pPr>
            <w:r w:rsidRPr="000D1F2D">
              <w:rPr>
                <w:rFonts w:ascii="Arial" w:hAnsi="Arial" w:cs="Arial"/>
                <w:b/>
                <w:sz w:val="18"/>
                <w:szCs w:val="18"/>
              </w:rPr>
              <w:t>CONTRATO</w:t>
            </w:r>
          </w:p>
        </w:tc>
        <w:tc>
          <w:tcPr>
            <w:tcW w:w="3834" w:type="dxa"/>
            <w:tcBorders>
              <w:top w:val="single" w:sz="6" w:space="0" w:color="auto"/>
              <w:bottom w:val="single" w:sz="6" w:space="0" w:color="auto"/>
            </w:tcBorders>
            <w:vAlign w:val="center"/>
          </w:tcPr>
          <w:p w14:paraId="24B59E95" w14:textId="77777777" w:rsidR="00930FE2" w:rsidRPr="000D1F2D" w:rsidRDefault="00930FE2" w:rsidP="00B86133">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6918B6D" w14:textId="77777777" w:rsidR="00930FE2" w:rsidRPr="000D1F2D" w:rsidRDefault="00930FE2" w:rsidP="00B86133">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930FE2" w:rsidRPr="000D1F2D" w14:paraId="300B2868" w14:textId="77777777" w:rsidTr="00930FE2">
        <w:trPr>
          <w:trHeight w:val="395"/>
        </w:trPr>
        <w:tc>
          <w:tcPr>
            <w:tcW w:w="9633" w:type="dxa"/>
            <w:gridSpan w:val="5"/>
            <w:tcBorders>
              <w:top w:val="single" w:sz="6" w:space="0" w:color="auto"/>
              <w:bottom w:val="single" w:sz="2" w:space="0" w:color="auto"/>
            </w:tcBorders>
            <w:vAlign w:val="center"/>
          </w:tcPr>
          <w:p w14:paraId="7B0CAB0E" w14:textId="1B01FAF6" w:rsidR="00930FE2" w:rsidRPr="000D1F2D" w:rsidRDefault="00930FE2" w:rsidP="00B86133">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930FE2" w:rsidRPr="000D1F2D" w14:paraId="7A973386" w14:textId="77777777" w:rsidTr="00930FE2">
        <w:trPr>
          <w:trHeight w:val="343"/>
        </w:trPr>
        <w:tc>
          <w:tcPr>
            <w:tcW w:w="703" w:type="dxa"/>
            <w:tcBorders>
              <w:top w:val="single" w:sz="2" w:space="0" w:color="auto"/>
              <w:bottom w:val="dotted" w:sz="2" w:space="0" w:color="auto"/>
            </w:tcBorders>
          </w:tcPr>
          <w:p w14:paraId="3719DC0C"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w:t>
            </w:r>
          </w:p>
        </w:tc>
        <w:tc>
          <w:tcPr>
            <w:tcW w:w="1140" w:type="dxa"/>
            <w:tcBorders>
              <w:top w:val="single" w:sz="2" w:space="0" w:color="auto"/>
              <w:bottom w:val="dotted" w:sz="2" w:space="0" w:color="auto"/>
            </w:tcBorders>
          </w:tcPr>
          <w:p w14:paraId="761B9006"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S/N</w:t>
            </w:r>
          </w:p>
        </w:tc>
        <w:tc>
          <w:tcPr>
            <w:tcW w:w="2410" w:type="dxa"/>
            <w:tcBorders>
              <w:top w:val="single" w:sz="2" w:space="0" w:color="auto"/>
              <w:bottom w:val="dotted" w:sz="2" w:space="0" w:color="auto"/>
            </w:tcBorders>
          </w:tcPr>
          <w:p w14:paraId="1A7123F4" w14:textId="77777777" w:rsidR="00930FE2" w:rsidRPr="000D1F2D" w:rsidRDefault="00930FE2" w:rsidP="00B86133">
            <w:pPr>
              <w:spacing w:line="276" w:lineRule="auto"/>
              <w:rPr>
                <w:rFonts w:ascii="Arial" w:hAnsi="Arial" w:cs="Arial"/>
                <w:sz w:val="16"/>
                <w:szCs w:val="16"/>
              </w:rPr>
            </w:pPr>
            <w:r w:rsidRPr="00CE27BA">
              <w:rPr>
                <w:rFonts w:ascii="Arial" w:hAnsi="Arial" w:cs="Arial"/>
                <w:sz w:val="16"/>
                <w:szCs w:val="16"/>
              </w:rPr>
              <w:t>HAT/DGOYSPM/COPLP/002/RP/2020</w:t>
            </w:r>
          </w:p>
        </w:tc>
        <w:tc>
          <w:tcPr>
            <w:tcW w:w="3834" w:type="dxa"/>
            <w:tcBorders>
              <w:top w:val="single" w:sz="2" w:space="0" w:color="auto"/>
              <w:bottom w:val="dotted" w:sz="2" w:space="0" w:color="auto"/>
            </w:tcBorders>
          </w:tcPr>
          <w:p w14:paraId="017CFF2B" w14:textId="32AAB20B" w:rsidR="00930FE2" w:rsidRPr="000D1F2D" w:rsidRDefault="00930FE2" w:rsidP="00930FE2">
            <w:pPr>
              <w:spacing w:line="276" w:lineRule="auto"/>
              <w:rPr>
                <w:rFonts w:ascii="Arial" w:hAnsi="Arial" w:cs="Arial"/>
                <w:sz w:val="16"/>
                <w:szCs w:val="16"/>
              </w:rPr>
            </w:pPr>
            <w:r>
              <w:rPr>
                <w:rFonts w:ascii="Arial" w:hAnsi="Arial" w:cs="Arial"/>
                <w:sz w:val="16"/>
                <w:szCs w:val="16"/>
              </w:rPr>
              <w:t>C</w:t>
            </w:r>
            <w:r w:rsidRPr="00CE27BA">
              <w:rPr>
                <w:rFonts w:ascii="Arial" w:hAnsi="Arial" w:cs="Arial"/>
                <w:sz w:val="16"/>
                <w:szCs w:val="16"/>
              </w:rPr>
              <w:t xml:space="preserve">onstrucción de guarniciones y banquetas en la av. </w:t>
            </w:r>
            <w:r>
              <w:rPr>
                <w:rFonts w:ascii="Arial" w:hAnsi="Arial" w:cs="Arial"/>
                <w:sz w:val="16"/>
                <w:szCs w:val="16"/>
              </w:rPr>
              <w:t>O</w:t>
            </w:r>
            <w:r w:rsidRPr="00CE27BA">
              <w:rPr>
                <w:rFonts w:ascii="Arial" w:hAnsi="Arial" w:cs="Arial"/>
                <w:sz w:val="16"/>
                <w:szCs w:val="16"/>
              </w:rPr>
              <w:t xml:space="preserve">´kot de la localidad de </w:t>
            </w:r>
            <w:r w:rsidR="00E86BBE">
              <w:rPr>
                <w:rFonts w:ascii="Arial" w:hAnsi="Arial" w:cs="Arial"/>
                <w:sz w:val="16"/>
                <w:szCs w:val="16"/>
              </w:rPr>
              <w:t>Tulum</w:t>
            </w:r>
            <w:r>
              <w:rPr>
                <w:rFonts w:ascii="Arial" w:hAnsi="Arial" w:cs="Arial"/>
                <w:sz w:val="16"/>
                <w:szCs w:val="16"/>
              </w:rPr>
              <w:t>.</w:t>
            </w:r>
          </w:p>
        </w:tc>
        <w:tc>
          <w:tcPr>
            <w:tcW w:w="1546" w:type="dxa"/>
            <w:tcBorders>
              <w:top w:val="single" w:sz="2" w:space="0" w:color="auto"/>
              <w:bottom w:val="dotted" w:sz="2" w:space="0" w:color="auto"/>
            </w:tcBorders>
          </w:tcPr>
          <w:p w14:paraId="3355B896"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3,725,464.34 </w:t>
            </w:r>
          </w:p>
        </w:tc>
      </w:tr>
      <w:tr w:rsidR="00930FE2" w:rsidRPr="000D1F2D" w14:paraId="512E0532" w14:textId="77777777" w:rsidTr="00930FE2">
        <w:trPr>
          <w:trHeight w:val="343"/>
        </w:trPr>
        <w:tc>
          <w:tcPr>
            <w:tcW w:w="703" w:type="dxa"/>
            <w:tcBorders>
              <w:top w:val="dotted" w:sz="2" w:space="0" w:color="auto"/>
              <w:bottom w:val="dotted" w:sz="2" w:space="0" w:color="auto"/>
            </w:tcBorders>
          </w:tcPr>
          <w:p w14:paraId="15A089A4"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2</w:t>
            </w:r>
          </w:p>
        </w:tc>
        <w:tc>
          <w:tcPr>
            <w:tcW w:w="1140" w:type="dxa"/>
            <w:tcBorders>
              <w:top w:val="dotted" w:sz="2" w:space="0" w:color="auto"/>
              <w:bottom w:val="dotted" w:sz="2" w:space="0" w:color="auto"/>
            </w:tcBorders>
          </w:tcPr>
          <w:p w14:paraId="4ACD0E4D" w14:textId="77777777" w:rsidR="00930FE2" w:rsidRPr="000D1F2D" w:rsidRDefault="00930FE2" w:rsidP="00B86133">
            <w:pPr>
              <w:spacing w:line="276" w:lineRule="auto"/>
              <w:jc w:val="center"/>
              <w:rPr>
                <w:rFonts w:ascii="Arial" w:hAnsi="Arial" w:cs="Arial"/>
                <w:sz w:val="16"/>
                <w:szCs w:val="16"/>
              </w:rPr>
            </w:pPr>
            <w:r w:rsidRPr="00AE54CC">
              <w:rPr>
                <w:rFonts w:ascii="Arial" w:hAnsi="Arial" w:cs="Arial"/>
                <w:sz w:val="16"/>
                <w:szCs w:val="16"/>
              </w:rPr>
              <w:t>S/N</w:t>
            </w:r>
          </w:p>
        </w:tc>
        <w:tc>
          <w:tcPr>
            <w:tcW w:w="2410" w:type="dxa"/>
            <w:tcBorders>
              <w:top w:val="dotted" w:sz="2" w:space="0" w:color="auto"/>
              <w:bottom w:val="dotted" w:sz="2" w:space="0" w:color="auto"/>
            </w:tcBorders>
          </w:tcPr>
          <w:p w14:paraId="37AA82E1" w14:textId="77777777" w:rsidR="00930FE2" w:rsidRPr="000D1F2D" w:rsidRDefault="00930FE2" w:rsidP="00B86133">
            <w:pPr>
              <w:spacing w:line="276" w:lineRule="auto"/>
              <w:rPr>
                <w:rFonts w:ascii="Arial" w:hAnsi="Arial" w:cs="Arial"/>
                <w:sz w:val="16"/>
                <w:szCs w:val="16"/>
              </w:rPr>
            </w:pPr>
            <w:r w:rsidRPr="00CE27BA">
              <w:rPr>
                <w:rFonts w:ascii="Arial" w:hAnsi="Arial" w:cs="Arial"/>
                <w:sz w:val="16"/>
                <w:szCs w:val="16"/>
              </w:rPr>
              <w:t>HAT/DGOYSPM/COPLP/003/RP/2020</w:t>
            </w:r>
          </w:p>
        </w:tc>
        <w:tc>
          <w:tcPr>
            <w:tcW w:w="3834" w:type="dxa"/>
            <w:tcBorders>
              <w:top w:val="dotted" w:sz="2" w:space="0" w:color="auto"/>
              <w:bottom w:val="dotted" w:sz="2" w:space="0" w:color="auto"/>
            </w:tcBorders>
          </w:tcPr>
          <w:p w14:paraId="236BC297" w14:textId="77777777" w:rsidR="00930FE2" w:rsidRPr="000D1F2D" w:rsidRDefault="00930FE2" w:rsidP="00B86133">
            <w:pPr>
              <w:spacing w:line="276" w:lineRule="auto"/>
              <w:rPr>
                <w:rFonts w:ascii="Arial" w:hAnsi="Arial" w:cs="Arial"/>
                <w:sz w:val="16"/>
                <w:szCs w:val="16"/>
              </w:rPr>
            </w:pPr>
            <w:r>
              <w:rPr>
                <w:rFonts w:ascii="Arial" w:hAnsi="Arial" w:cs="Arial"/>
                <w:sz w:val="16"/>
                <w:szCs w:val="16"/>
              </w:rPr>
              <w:t>C</w:t>
            </w:r>
            <w:r w:rsidRPr="00CE27BA">
              <w:rPr>
                <w:rFonts w:ascii="Arial" w:hAnsi="Arial" w:cs="Arial"/>
                <w:sz w:val="16"/>
                <w:szCs w:val="16"/>
              </w:rPr>
              <w:t>olocación de semáforos en distintos puntos de la localidad de Tulum</w:t>
            </w:r>
            <w:r>
              <w:rPr>
                <w:rFonts w:ascii="Arial" w:hAnsi="Arial" w:cs="Arial"/>
                <w:sz w:val="16"/>
                <w:szCs w:val="16"/>
              </w:rPr>
              <w:t>.</w:t>
            </w:r>
          </w:p>
        </w:tc>
        <w:tc>
          <w:tcPr>
            <w:tcW w:w="1546" w:type="dxa"/>
            <w:tcBorders>
              <w:top w:val="dotted" w:sz="2" w:space="0" w:color="auto"/>
              <w:bottom w:val="dotted" w:sz="2" w:space="0" w:color="auto"/>
            </w:tcBorders>
          </w:tcPr>
          <w:p w14:paraId="7814CDF4"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5,980,793.68 </w:t>
            </w:r>
          </w:p>
        </w:tc>
      </w:tr>
      <w:tr w:rsidR="00930FE2" w:rsidRPr="000D1F2D" w14:paraId="262FA190" w14:textId="77777777" w:rsidTr="00930FE2">
        <w:trPr>
          <w:trHeight w:val="343"/>
        </w:trPr>
        <w:tc>
          <w:tcPr>
            <w:tcW w:w="703" w:type="dxa"/>
            <w:tcBorders>
              <w:top w:val="dotted" w:sz="2" w:space="0" w:color="auto"/>
              <w:bottom w:val="dotted" w:sz="2" w:space="0" w:color="auto"/>
            </w:tcBorders>
          </w:tcPr>
          <w:p w14:paraId="6D8A3D3B"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3</w:t>
            </w:r>
          </w:p>
        </w:tc>
        <w:tc>
          <w:tcPr>
            <w:tcW w:w="1140" w:type="dxa"/>
            <w:tcBorders>
              <w:top w:val="dotted" w:sz="2" w:space="0" w:color="auto"/>
              <w:bottom w:val="dotted" w:sz="2" w:space="0" w:color="auto"/>
            </w:tcBorders>
          </w:tcPr>
          <w:p w14:paraId="6B5BFA1D"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S/N</w:t>
            </w:r>
          </w:p>
        </w:tc>
        <w:tc>
          <w:tcPr>
            <w:tcW w:w="2410" w:type="dxa"/>
            <w:tcBorders>
              <w:top w:val="dotted" w:sz="2" w:space="0" w:color="auto"/>
              <w:bottom w:val="dotted" w:sz="2" w:space="0" w:color="auto"/>
            </w:tcBorders>
            <w:vAlign w:val="center"/>
          </w:tcPr>
          <w:p w14:paraId="42972A23" w14:textId="77777777" w:rsidR="00930FE2" w:rsidRPr="000D1F2D" w:rsidRDefault="00930FE2" w:rsidP="00B86133">
            <w:pPr>
              <w:spacing w:line="276" w:lineRule="auto"/>
              <w:rPr>
                <w:rFonts w:ascii="Arial" w:hAnsi="Arial" w:cs="Arial"/>
                <w:sz w:val="16"/>
                <w:szCs w:val="16"/>
              </w:rPr>
            </w:pPr>
            <w:r w:rsidRPr="00CE27BA">
              <w:rPr>
                <w:rFonts w:ascii="Arial" w:hAnsi="Arial" w:cs="Arial"/>
                <w:sz w:val="16"/>
                <w:szCs w:val="16"/>
              </w:rPr>
              <w:t>HAT/DGOYSPM/COPLP/007/RP/2020</w:t>
            </w:r>
          </w:p>
        </w:tc>
        <w:tc>
          <w:tcPr>
            <w:tcW w:w="3834" w:type="dxa"/>
            <w:tcBorders>
              <w:top w:val="dotted" w:sz="2" w:space="0" w:color="auto"/>
              <w:bottom w:val="dotted" w:sz="2" w:space="0" w:color="auto"/>
            </w:tcBorders>
          </w:tcPr>
          <w:p w14:paraId="3C386771" w14:textId="31590CD0"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R</w:t>
            </w:r>
            <w:r w:rsidRPr="00CE27BA">
              <w:rPr>
                <w:rFonts w:ascii="Arial" w:hAnsi="Arial" w:cs="Arial"/>
                <w:sz w:val="16"/>
                <w:szCs w:val="16"/>
              </w:rPr>
              <w:t xml:space="preserve">epavimentación de calles en el fraccionamiento Villas </w:t>
            </w:r>
            <w:r w:rsidR="00E86BBE">
              <w:rPr>
                <w:rFonts w:ascii="Arial" w:hAnsi="Arial" w:cs="Arial"/>
                <w:sz w:val="16"/>
                <w:szCs w:val="16"/>
              </w:rPr>
              <w:t>Tulum</w:t>
            </w:r>
            <w:r>
              <w:rPr>
                <w:rFonts w:ascii="Arial" w:hAnsi="Arial" w:cs="Arial"/>
                <w:sz w:val="16"/>
                <w:szCs w:val="16"/>
              </w:rPr>
              <w:t>.</w:t>
            </w:r>
          </w:p>
        </w:tc>
        <w:tc>
          <w:tcPr>
            <w:tcW w:w="1546" w:type="dxa"/>
            <w:tcBorders>
              <w:top w:val="dotted" w:sz="2" w:space="0" w:color="auto"/>
              <w:bottom w:val="dotted" w:sz="2" w:space="0" w:color="auto"/>
            </w:tcBorders>
          </w:tcPr>
          <w:p w14:paraId="5AE53503"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4,972,614.85 </w:t>
            </w:r>
          </w:p>
        </w:tc>
      </w:tr>
      <w:tr w:rsidR="00930FE2" w:rsidRPr="000D1F2D" w14:paraId="2A850623" w14:textId="77777777" w:rsidTr="00930FE2">
        <w:trPr>
          <w:trHeight w:val="343"/>
        </w:trPr>
        <w:tc>
          <w:tcPr>
            <w:tcW w:w="703" w:type="dxa"/>
            <w:tcBorders>
              <w:top w:val="dotted" w:sz="2" w:space="0" w:color="auto"/>
              <w:bottom w:val="single" w:sz="2" w:space="0" w:color="auto"/>
            </w:tcBorders>
          </w:tcPr>
          <w:p w14:paraId="0C55D341" w14:textId="77777777" w:rsidR="00930FE2" w:rsidRDefault="00930FE2" w:rsidP="00B86133">
            <w:pPr>
              <w:spacing w:line="276" w:lineRule="auto"/>
              <w:jc w:val="center"/>
              <w:rPr>
                <w:rFonts w:ascii="Arial" w:hAnsi="Arial" w:cs="Arial"/>
                <w:sz w:val="16"/>
                <w:szCs w:val="16"/>
              </w:rPr>
            </w:pPr>
          </w:p>
          <w:p w14:paraId="53961218"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4</w:t>
            </w:r>
          </w:p>
        </w:tc>
        <w:tc>
          <w:tcPr>
            <w:tcW w:w="1140" w:type="dxa"/>
            <w:tcBorders>
              <w:top w:val="dotted" w:sz="2" w:space="0" w:color="auto"/>
              <w:bottom w:val="single" w:sz="2" w:space="0" w:color="auto"/>
            </w:tcBorders>
          </w:tcPr>
          <w:p w14:paraId="3F410660" w14:textId="77777777" w:rsidR="00930FE2" w:rsidRDefault="00930FE2" w:rsidP="00B86133">
            <w:pPr>
              <w:spacing w:line="276" w:lineRule="auto"/>
              <w:jc w:val="center"/>
              <w:rPr>
                <w:rFonts w:ascii="Arial" w:hAnsi="Arial" w:cs="Arial"/>
                <w:sz w:val="16"/>
                <w:szCs w:val="16"/>
              </w:rPr>
            </w:pPr>
          </w:p>
          <w:p w14:paraId="3C9E5AAE"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S/N</w:t>
            </w:r>
          </w:p>
        </w:tc>
        <w:tc>
          <w:tcPr>
            <w:tcW w:w="2410" w:type="dxa"/>
            <w:tcBorders>
              <w:top w:val="dotted" w:sz="2" w:space="0" w:color="auto"/>
              <w:bottom w:val="single" w:sz="2" w:space="0" w:color="auto"/>
            </w:tcBorders>
            <w:vAlign w:val="center"/>
          </w:tcPr>
          <w:p w14:paraId="22099BD5" w14:textId="77777777" w:rsidR="00930FE2" w:rsidRPr="000D1F2D" w:rsidRDefault="00930FE2" w:rsidP="00B86133">
            <w:pPr>
              <w:spacing w:line="276" w:lineRule="auto"/>
              <w:rPr>
                <w:rFonts w:ascii="Arial" w:hAnsi="Arial" w:cs="Arial"/>
                <w:sz w:val="16"/>
                <w:szCs w:val="16"/>
              </w:rPr>
            </w:pPr>
            <w:r w:rsidRPr="00CE27BA">
              <w:rPr>
                <w:rFonts w:ascii="Arial" w:hAnsi="Arial" w:cs="Arial"/>
                <w:sz w:val="16"/>
                <w:szCs w:val="16"/>
              </w:rPr>
              <w:t>HAT/DGOYSPM/COP</w:t>
            </w:r>
            <w:r>
              <w:rPr>
                <w:rFonts w:ascii="Arial" w:hAnsi="Arial" w:cs="Arial"/>
                <w:sz w:val="16"/>
                <w:szCs w:val="16"/>
              </w:rPr>
              <w:t>AD</w:t>
            </w:r>
            <w:r w:rsidRPr="00CE27BA">
              <w:rPr>
                <w:rFonts w:ascii="Arial" w:hAnsi="Arial" w:cs="Arial"/>
                <w:sz w:val="16"/>
                <w:szCs w:val="16"/>
              </w:rPr>
              <w:t>/00</w:t>
            </w:r>
            <w:r>
              <w:rPr>
                <w:rFonts w:ascii="Arial" w:hAnsi="Arial" w:cs="Arial"/>
                <w:sz w:val="16"/>
                <w:szCs w:val="16"/>
              </w:rPr>
              <w:t>8</w:t>
            </w:r>
            <w:r w:rsidRPr="00CE27BA">
              <w:rPr>
                <w:rFonts w:ascii="Arial" w:hAnsi="Arial" w:cs="Arial"/>
                <w:sz w:val="16"/>
                <w:szCs w:val="16"/>
              </w:rPr>
              <w:t>/RP/2020</w:t>
            </w:r>
          </w:p>
        </w:tc>
        <w:tc>
          <w:tcPr>
            <w:tcW w:w="3834" w:type="dxa"/>
            <w:tcBorders>
              <w:top w:val="dotted" w:sz="2" w:space="0" w:color="auto"/>
              <w:bottom w:val="single" w:sz="2" w:space="0" w:color="auto"/>
            </w:tcBorders>
          </w:tcPr>
          <w:p w14:paraId="65ABECF4" w14:textId="718D95E2" w:rsidR="00930FE2" w:rsidRPr="000D1F2D" w:rsidRDefault="00930FE2" w:rsidP="00930FE2">
            <w:pPr>
              <w:spacing w:line="276" w:lineRule="auto"/>
              <w:jc w:val="both"/>
              <w:rPr>
                <w:rFonts w:ascii="Arial" w:hAnsi="Arial" w:cs="Arial"/>
                <w:sz w:val="16"/>
                <w:szCs w:val="16"/>
              </w:rPr>
            </w:pPr>
            <w:r w:rsidRPr="00CE27BA">
              <w:rPr>
                <w:rFonts w:ascii="Arial" w:hAnsi="Arial" w:cs="Arial"/>
                <w:sz w:val="16"/>
                <w:szCs w:val="16"/>
              </w:rPr>
              <w:t xml:space="preserve">Construcción de </w:t>
            </w:r>
            <w:r>
              <w:rPr>
                <w:rFonts w:ascii="Arial" w:hAnsi="Arial" w:cs="Arial"/>
                <w:sz w:val="16"/>
                <w:szCs w:val="16"/>
              </w:rPr>
              <w:t>r</w:t>
            </w:r>
            <w:r w:rsidRPr="00CE27BA">
              <w:rPr>
                <w:rFonts w:ascii="Arial" w:hAnsi="Arial" w:cs="Arial"/>
                <w:sz w:val="16"/>
                <w:szCs w:val="16"/>
              </w:rPr>
              <w:t xml:space="preserve">ampas para personas con discapacidad en el Centro de Atención Múltiple (CAM) en el </w:t>
            </w:r>
            <w:r>
              <w:rPr>
                <w:rFonts w:ascii="Arial" w:hAnsi="Arial" w:cs="Arial"/>
                <w:sz w:val="16"/>
                <w:szCs w:val="16"/>
              </w:rPr>
              <w:t>m</w:t>
            </w:r>
            <w:r w:rsidRPr="00CE27BA">
              <w:rPr>
                <w:rFonts w:ascii="Arial" w:hAnsi="Arial" w:cs="Arial"/>
                <w:sz w:val="16"/>
                <w:szCs w:val="16"/>
              </w:rPr>
              <w:t xml:space="preserve">unicipio </w:t>
            </w:r>
            <w:r>
              <w:rPr>
                <w:rFonts w:ascii="Arial" w:hAnsi="Arial" w:cs="Arial"/>
                <w:sz w:val="16"/>
                <w:szCs w:val="16"/>
              </w:rPr>
              <w:t xml:space="preserve">de </w:t>
            </w:r>
            <w:r w:rsidR="00E86BBE">
              <w:rPr>
                <w:rFonts w:ascii="Arial" w:hAnsi="Arial" w:cs="Arial"/>
                <w:sz w:val="16"/>
                <w:szCs w:val="16"/>
              </w:rPr>
              <w:t>Tulum</w:t>
            </w:r>
            <w:r>
              <w:rPr>
                <w:rFonts w:ascii="Arial" w:hAnsi="Arial" w:cs="Arial"/>
                <w:sz w:val="16"/>
                <w:szCs w:val="16"/>
              </w:rPr>
              <w:t>.</w:t>
            </w:r>
          </w:p>
        </w:tc>
        <w:tc>
          <w:tcPr>
            <w:tcW w:w="1546" w:type="dxa"/>
            <w:tcBorders>
              <w:top w:val="dotted" w:sz="2" w:space="0" w:color="auto"/>
              <w:bottom w:val="single" w:sz="2" w:space="0" w:color="auto"/>
            </w:tcBorders>
          </w:tcPr>
          <w:p w14:paraId="0FAE3DC9"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w:t>
            </w:r>
            <w:r>
              <w:rPr>
                <w:rFonts w:ascii="Arial" w:hAnsi="Arial" w:cs="Arial"/>
                <w:sz w:val="16"/>
                <w:szCs w:val="16"/>
              </w:rPr>
              <w:t xml:space="preserve"> </w:t>
            </w:r>
            <w:r w:rsidRPr="009F0B93">
              <w:rPr>
                <w:rFonts w:ascii="Arial" w:hAnsi="Arial" w:cs="Arial"/>
                <w:sz w:val="16"/>
                <w:szCs w:val="16"/>
              </w:rPr>
              <w:t xml:space="preserve">       496,158.11 </w:t>
            </w:r>
          </w:p>
        </w:tc>
      </w:tr>
      <w:tr w:rsidR="00930FE2" w:rsidRPr="003661B6" w14:paraId="1CAD30C8" w14:textId="77777777" w:rsidTr="00930FE2">
        <w:trPr>
          <w:trHeight w:val="343"/>
        </w:trPr>
        <w:tc>
          <w:tcPr>
            <w:tcW w:w="9633" w:type="dxa"/>
            <w:gridSpan w:val="5"/>
            <w:tcBorders>
              <w:top w:val="single" w:sz="2" w:space="0" w:color="auto"/>
              <w:bottom w:val="single" w:sz="2" w:space="0" w:color="auto"/>
            </w:tcBorders>
          </w:tcPr>
          <w:p w14:paraId="2142D9E0" w14:textId="431809F8" w:rsidR="00930FE2" w:rsidRPr="003661B6" w:rsidRDefault="00930FE2" w:rsidP="00930FE2">
            <w:pPr>
              <w:spacing w:line="276" w:lineRule="auto"/>
              <w:jc w:val="center"/>
              <w:rPr>
                <w:rFonts w:ascii="Arial" w:hAnsi="Arial" w:cs="Arial"/>
                <w:b/>
                <w:sz w:val="16"/>
                <w:szCs w:val="16"/>
              </w:rPr>
            </w:pPr>
            <w:r w:rsidRPr="003661B6">
              <w:rPr>
                <w:rFonts w:ascii="Arial" w:hAnsi="Arial" w:cs="Arial"/>
                <w:b/>
                <w:sz w:val="16"/>
                <w:szCs w:val="16"/>
              </w:rPr>
              <w:t>FONDO DE APORTACIONES PARA EL FORTALECIMIENTO DE LOS MUNICIPIOS Y DE LAS DEMARCACIONES TERRITORIALES DEL DISTRITO FEDERAL</w:t>
            </w:r>
          </w:p>
        </w:tc>
      </w:tr>
      <w:tr w:rsidR="00930FE2" w:rsidRPr="009F0B93" w14:paraId="648499F2" w14:textId="77777777" w:rsidTr="00930FE2">
        <w:trPr>
          <w:trHeight w:val="347"/>
        </w:trPr>
        <w:tc>
          <w:tcPr>
            <w:tcW w:w="703" w:type="dxa"/>
            <w:tcBorders>
              <w:top w:val="single" w:sz="2" w:space="0" w:color="auto"/>
              <w:bottom w:val="dotted" w:sz="2" w:space="0" w:color="auto"/>
            </w:tcBorders>
          </w:tcPr>
          <w:p w14:paraId="3B352A4B"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5</w:t>
            </w:r>
          </w:p>
        </w:tc>
        <w:tc>
          <w:tcPr>
            <w:tcW w:w="1140" w:type="dxa"/>
            <w:tcBorders>
              <w:top w:val="single" w:sz="2" w:space="0" w:color="auto"/>
              <w:bottom w:val="dotted" w:sz="2" w:space="0" w:color="auto"/>
            </w:tcBorders>
          </w:tcPr>
          <w:p w14:paraId="01A45D96" w14:textId="77777777" w:rsidR="00930FE2" w:rsidRPr="000D1F2D" w:rsidRDefault="00930FE2" w:rsidP="00B86133">
            <w:pPr>
              <w:spacing w:line="276" w:lineRule="auto"/>
              <w:jc w:val="both"/>
              <w:rPr>
                <w:rFonts w:ascii="Arial" w:hAnsi="Arial" w:cs="Arial"/>
                <w:sz w:val="16"/>
                <w:szCs w:val="16"/>
              </w:rPr>
            </w:pPr>
            <w:r>
              <w:rPr>
                <w:rFonts w:ascii="Arial" w:hAnsi="Arial" w:cs="Arial"/>
                <w:sz w:val="16"/>
                <w:szCs w:val="16"/>
              </w:rPr>
              <w:t>MT-</w:t>
            </w:r>
            <w:r w:rsidRPr="00E6284B">
              <w:rPr>
                <w:rFonts w:ascii="Arial" w:hAnsi="Arial" w:cs="Arial"/>
                <w:sz w:val="16"/>
                <w:szCs w:val="16"/>
              </w:rPr>
              <w:t>2309006</w:t>
            </w:r>
          </w:p>
        </w:tc>
        <w:tc>
          <w:tcPr>
            <w:tcW w:w="2410" w:type="dxa"/>
            <w:tcBorders>
              <w:top w:val="single" w:sz="2" w:space="0" w:color="auto"/>
              <w:bottom w:val="dotted" w:sz="2" w:space="0" w:color="auto"/>
            </w:tcBorders>
          </w:tcPr>
          <w:p w14:paraId="19A6EAE8"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HAT/DGOYSPM/COPAD/023/FISMDF-FORTAMUNDF/2020</w:t>
            </w:r>
          </w:p>
        </w:tc>
        <w:tc>
          <w:tcPr>
            <w:tcW w:w="3834" w:type="dxa"/>
            <w:tcBorders>
              <w:top w:val="single" w:sz="2" w:space="0" w:color="auto"/>
              <w:bottom w:val="dotted" w:sz="2" w:space="0" w:color="auto"/>
            </w:tcBorders>
          </w:tcPr>
          <w:p w14:paraId="338E8E97" w14:textId="48D3F561"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9F0B93">
              <w:rPr>
                <w:rFonts w:ascii="Arial" w:hAnsi="Arial" w:cs="Arial"/>
                <w:sz w:val="16"/>
                <w:szCs w:val="16"/>
              </w:rPr>
              <w:t>onstrucción de pozos de absorción en diversos punt</w:t>
            </w:r>
            <w:r>
              <w:rPr>
                <w:rFonts w:ascii="Arial" w:hAnsi="Arial" w:cs="Arial"/>
                <w:sz w:val="16"/>
                <w:szCs w:val="16"/>
              </w:rPr>
              <w:t xml:space="preserve">os de la ciudad de </w:t>
            </w:r>
            <w:r w:rsidR="00E86BBE">
              <w:rPr>
                <w:rFonts w:ascii="Arial" w:hAnsi="Arial" w:cs="Arial"/>
                <w:sz w:val="16"/>
                <w:szCs w:val="16"/>
              </w:rPr>
              <w:t>Tulum</w:t>
            </w:r>
            <w:r>
              <w:rPr>
                <w:rFonts w:ascii="Arial" w:hAnsi="Arial" w:cs="Arial"/>
                <w:sz w:val="16"/>
                <w:szCs w:val="16"/>
              </w:rPr>
              <w:t>, Q. Roo.</w:t>
            </w:r>
          </w:p>
        </w:tc>
        <w:tc>
          <w:tcPr>
            <w:tcW w:w="1546" w:type="dxa"/>
            <w:tcBorders>
              <w:top w:val="single" w:sz="2" w:space="0" w:color="auto"/>
              <w:bottom w:val="dotted" w:sz="2" w:space="0" w:color="auto"/>
            </w:tcBorders>
          </w:tcPr>
          <w:p w14:paraId="7F0100B2"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w:t>
            </w:r>
            <w:r>
              <w:rPr>
                <w:rFonts w:ascii="Arial" w:hAnsi="Arial" w:cs="Arial"/>
                <w:sz w:val="16"/>
                <w:szCs w:val="16"/>
              </w:rPr>
              <w:t xml:space="preserve"> </w:t>
            </w:r>
            <w:r w:rsidRPr="009F0B93">
              <w:rPr>
                <w:rFonts w:ascii="Arial" w:hAnsi="Arial" w:cs="Arial"/>
                <w:sz w:val="16"/>
                <w:szCs w:val="16"/>
              </w:rPr>
              <w:t xml:space="preserve">         71,795.62 </w:t>
            </w:r>
          </w:p>
        </w:tc>
      </w:tr>
      <w:tr w:rsidR="00930FE2" w:rsidRPr="009F0B93" w14:paraId="0739E708" w14:textId="77777777" w:rsidTr="00930FE2">
        <w:trPr>
          <w:trHeight w:val="347"/>
        </w:trPr>
        <w:tc>
          <w:tcPr>
            <w:tcW w:w="703" w:type="dxa"/>
            <w:tcBorders>
              <w:top w:val="dotted" w:sz="2" w:space="0" w:color="auto"/>
              <w:bottom w:val="dotted" w:sz="2" w:space="0" w:color="auto"/>
            </w:tcBorders>
          </w:tcPr>
          <w:p w14:paraId="4E12C316"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6</w:t>
            </w:r>
          </w:p>
        </w:tc>
        <w:tc>
          <w:tcPr>
            <w:tcW w:w="1140" w:type="dxa"/>
            <w:tcBorders>
              <w:top w:val="dotted" w:sz="2" w:space="0" w:color="auto"/>
              <w:bottom w:val="dotted" w:sz="2" w:space="0" w:color="auto"/>
            </w:tcBorders>
          </w:tcPr>
          <w:p w14:paraId="40D30B98" w14:textId="77777777" w:rsidR="00930FE2" w:rsidRPr="000D1F2D" w:rsidRDefault="00930FE2" w:rsidP="00B86133">
            <w:pPr>
              <w:spacing w:line="276" w:lineRule="auto"/>
              <w:jc w:val="both"/>
              <w:rPr>
                <w:rFonts w:ascii="Arial" w:hAnsi="Arial" w:cs="Arial"/>
                <w:sz w:val="16"/>
                <w:szCs w:val="16"/>
              </w:rPr>
            </w:pPr>
            <w:r w:rsidRPr="000421A2">
              <w:rPr>
                <w:rFonts w:ascii="Arial" w:hAnsi="Arial" w:cs="Arial"/>
                <w:sz w:val="16"/>
                <w:szCs w:val="16"/>
              </w:rPr>
              <w:t>MT-2309001</w:t>
            </w:r>
          </w:p>
        </w:tc>
        <w:tc>
          <w:tcPr>
            <w:tcW w:w="2410" w:type="dxa"/>
            <w:tcBorders>
              <w:top w:val="dotted" w:sz="2" w:space="0" w:color="auto"/>
              <w:bottom w:val="dotted" w:sz="2" w:space="0" w:color="auto"/>
            </w:tcBorders>
          </w:tcPr>
          <w:p w14:paraId="7B708F92"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HAT/DGOYSPM/COPLP/001/FORTAMUNDF/2020</w:t>
            </w:r>
          </w:p>
        </w:tc>
        <w:tc>
          <w:tcPr>
            <w:tcW w:w="3834" w:type="dxa"/>
            <w:tcBorders>
              <w:top w:val="dotted" w:sz="2" w:space="0" w:color="auto"/>
              <w:bottom w:val="dotted" w:sz="2" w:space="0" w:color="auto"/>
            </w:tcBorders>
          </w:tcPr>
          <w:p w14:paraId="2840CD93" w14:textId="784F1876"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9F0B93">
              <w:rPr>
                <w:rFonts w:ascii="Arial" w:hAnsi="Arial" w:cs="Arial"/>
                <w:sz w:val="16"/>
                <w:szCs w:val="16"/>
              </w:rPr>
              <w:t>onstrucción de guarniciones y banquetas en la región 1 (segunda etapa)</w:t>
            </w:r>
            <w:r>
              <w:rPr>
                <w:rFonts w:ascii="Arial" w:hAnsi="Arial" w:cs="Arial"/>
                <w:sz w:val="16"/>
                <w:szCs w:val="16"/>
              </w:rPr>
              <w:t xml:space="preserve">. </w:t>
            </w:r>
            <w:r w:rsidR="00E86BBE">
              <w:rPr>
                <w:rFonts w:ascii="Arial" w:hAnsi="Arial" w:cs="Arial"/>
                <w:sz w:val="16"/>
                <w:szCs w:val="16"/>
              </w:rPr>
              <w:t>Tulum</w:t>
            </w:r>
            <w:r>
              <w:rPr>
                <w:rFonts w:ascii="Arial" w:hAnsi="Arial" w:cs="Arial"/>
                <w:sz w:val="16"/>
                <w:szCs w:val="16"/>
              </w:rPr>
              <w:t>, Q. Roo.</w:t>
            </w:r>
          </w:p>
        </w:tc>
        <w:tc>
          <w:tcPr>
            <w:tcW w:w="1546" w:type="dxa"/>
            <w:tcBorders>
              <w:top w:val="dotted" w:sz="2" w:space="0" w:color="auto"/>
              <w:bottom w:val="dotted" w:sz="2" w:space="0" w:color="auto"/>
            </w:tcBorders>
          </w:tcPr>
          <w:p w14:paraId="591B4BDB"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2,977,283.94 </w:t>
            </w:r>
          </w:p>
        </w:tc>
      </w:tr>
      <w:tr w:rsidR="00930FE2" w:rsidRPr="009F0B93" w14:paraId="5B460541" w14:textId="77777777" w:rsidTr="00930FE2">
        <w:trPr>
          <w:trHeight w:val="347"/>
        </w:trPr>
        <w:tc>
          <w:tcPr>
            <w:tcW w:w="703" w:type="dxa"/>
            <w:tcBorders>
              <w:top w:val="dotted" w:sz="2" w:space="0" w:color="auto"/>
              <w:bottom w:val="dotted" w:sz="2" w:space="0" w:color="auto"/>
            </w:tcBorders>
          </w:tcPr>
          <w:p w14:paraId="5360C28C"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7</w:t>
            </w:r>
          </w:p>
        </w:tc>
        <w:tc>
          <w:tcPr>
            <w:tcW w:w="1140" w:type="dxa"/>
            <w:tcBorders>
              <w:top w:val="dotted" w:sz="2" w:space="0" w:color="auto"/>
              <w:bottom w:val="dotted" w:sz="2" w:space="0" w:color="auto"/>
            </w:tcBorders>
          </w:tcPr>
          <w:p w14:paraId="421447E1" w14:textId="77777777" w:rsidR="00930FE2" w:rsidRPr="000D1F2D" w:rsidRDefault="00930FE2" w:rsidP="00B86133">
            <w:pPr>
              <w:spacing w:line="276" w:lineRule="auto"/>
              <w:jc w:val="both"/>
              <w:rPr>
                <w:rFonts w:ascii="Arial" w:hAnsi="Arial" w:cs="Arial"/>
                <w:sz w:val="16"/>
                <w:szCs w:val="16"/>
              </w:rPr>
            </w:pPr>
            <w:r w:rsidRPr="000421A2">
              <w:rPr>
                <w:rFonts w:ascii="Arial" w:hAnsi="Arial" w:cs="Arial"/>
                <w:sz w:val="16"/>
                <w:szCs w:val="16"/>
              </w:rPr>
              <w:t>MT-2309004</w:t>
            </w:r>
          </w:p>
        </w:tc>
        <w:tc>
          <w:tcPr>
            <w:tcW w:w="2410" w:type="dxa"/>
            <w:tcBorders>
              <w:top w:val="dotted" w:sz="2" w:space="0" w:color="auto"/>
              <w:bottom w:val="dotted" w:sz="2" w:space="0" w:color="auto"/>
            </w:tcBorders>
          </w:tcPr>
          <w:p w14:paraId="1F166678"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HAT/DGOYSPM/COPLP/010/FORTAMUNDF/2020</w:t>
            </w:r>
          </w:p>
        </w:tc>
        <w:tc>
          <w:tcPr>
            <w:tcW w:w="3834" w:type="dxa"/>
            <w:tcBorders>
              <w:top w:val="dotted" w:sz="2" w:space="0" w:color="auto"/>
              <w:bottom w:val="dotted" w:sz="2" w:space="0" w:color="auto"/>
            </w:tcBorders>
          </w:tcPr>
          <w:p w14:paraId="3965DA5E" w14:textId="47348186"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P</w:t>
            </w:r>
            <w:r w:rsidRPr="009F0B93">
              <w:rPr>
                <w:rFonts w:ascii="Arial" w:hAnsi="Arial" w:cs="Arial"/>
                <w:sz w:val="16"/>
                <w:szCs w:val="16"/>
              </w:rPr>
              <w:t xml:space="preserve">avimentación de calles en la colonia </w:t>
            </w:r>
            <w:r>
              <w:rPr>
                <w:rFonts w:ascii="Arial" w:hAnsi="Arial" w:cs="Arial"/>
                <w:sz w:val="16"/>
                <w:szCs w:val="16"/>
              </w:rPr>
              <w:t>X</w:t>
            </w:r>
            <w:r w:rsidRPr="009F0B93">
              <w:rPr>
                <w:rFonts w:ascii="Arial" w:hAnsi="Arial" w:cs="Arial"/>
                <w:sz w:val="16"/>
                <w:szCs w:val="16"/>
              </w:rPr>
              <w:t>ulkaa segunda etapa</w:t>
            </w:r>
            <w:r>
              <w:rPr>
                <w:rFonts w:ascii="Arial" w:hAnsi="Arial" w:cs="Arial"/>
                <w:sz w:val="16"/>
                <w:szCs w:val="16"/>
              </w:rPr>
              <w:t xml:space="preserve">, </w:t>
            </w:r>
            <w:r w:rsidR="00E86BBE">
              <w:rPr>
                <w:rFonts w:ascii="Arial" w:hAnsi="Arial" w:cs="Arial"/>
                <w:sz w:val="16"/>
                <w:szCs w:val="16"/>
              </w:rPr>
              <w:t>Tulum</w:t>
            </w:r>
            <w:r>
              <w:rPr>
                <w:rFonts w:ascii="Arial" w:hAnsi="Arial" w:cs="Arial"/>
                <w:sz w:val="16"/>
                <w:szCs w:val="16"/>
              </w:rPr>
              <w:t>, Q: Roo</w:t>
            </w:r>
          </w:p>
        </w:tc>
        <w:tc>
          <w:tcPr>
            <w:tcW w:w="1546" w:type="dxa"/>
            <w:tcBorders>
              <w:top w:val="dotted" w:sz="2" w:space="0" w:color="auto"/>
              <w:bottom w:val="dotted" w:sz="2" w:space="0" w:color="auto"/>
            </w:tcBorders>
          </w:tcPr>
          <w:p w14:paraId="13771AA6"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5,677,373.79 </w:t>
            </w:r>
          </w:p>
        </w:tc>
      </w:tr>
      <w:tr w:rsidR="00930FE2" w:rsidRPr="009F0B93" w14:paraId="7DB2D7C4" w14:textId="77777777" w:rsidTr="00930FE2">
        <w:trPr>
          <w:trHeight w:val="347"/>
        </w:trPr>
        <w:tc>
          <w:tcPr>
            <w:tcW w:w="703" w:type="dxa"/>
            <w:tcBorders>
              <w:top w:val="dotted" w:sz="2" w:space="0" w:color="auto"/>
              <w:bottom w:val="single" w:sz="2" w:space="0" w:color="auto"/>
            </w:tcBorders>
          </w:tcPr>
          <w:p w14:paraId="28447C3C"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8</w:t>
            </w:r>
          </w:p>
        </w:tc>
        <w:tc>
          <w:tcPr>
            <w:tcW w:w="1140" w:type="dxa"/>
            <w:tcBorders>
              <w:top w:val="dotted" w:sz="2" w:space="0" w:color="auto"/>
              <w:bottom w:val="single" w:sz="2" w:space="0" w:color="auto"/>
            </w:tcBorders>
          </w:tcPr>
          <w:p w14:paraId="665ED9AB" w14:textId="77777777" w:rsidR="00930FE2" w:rsidRPr="000D1F2D" w:rsidRDefault="00930FE2" w:rsidP="00B86133">
            <w:pPr>
              <w:spacing w:line="276" w:lineRule="auto"/>
              <w:jc w:val="both"/>
              <w:rPr>
                <w:rFonts w:ascii="Arial" w:hAnsi="Arial" w:cs="Arial"/>
                <w:sz w:val="16"/>
                <w:szCs w:val="16"/>
              </w:rPr>
            </w:pPr>
            <w:r w:rsidRPr="000421A2">
              <w:rPr>
                <w:rFonts w:ascii="Arial" w:hAnsi="Arial" w:cs="Arial"/>
                <w:sz w:val="16"/>
                <w:szCs w:val="16"/>
              </w:rPr>
              <w:t>MT-2309005</w:t>
            </w:r>
          </w:p>
        </w:tc>
        <w:tc>
          <w:tcPr>
            <w:tcW w:w="2410" w:type="dxa"/>
            <w:tcBorders>
              <w:top w:val="dotted" w:sz="2" w:space="0" w:color="auto"/>
              <w:bottom w:val="single" w:sz="2" w:space="0" w:color="auto"/>
            </w:tcBorders>
          </w:tcPr>
          <w:p w14:paraId="5FD16716"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HAT/DGOYSPM/COPLP/012/FORTAMUNDF/2020</w:t>
            </w:r>
          </w:p>
        </w:tc>
        <w:tc>
          <w:tcPr>
            <w:tcW w:w="3834" w:type="dxa"/>
            <w:tcBorders>
              <w:top w:val="dotted" w:sz="2" w:space="0" w:color="auto"/>
              <w:bottom w:val="single" w:sz="2" w:space="0" w:color="auto"/>
            </w:tcBorders>
          </w:tcPr>
          <w:p w14:paraId="7F6C9B64" w14:textId="430FA86E"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9F0B93">
              <w:rPr>
                <w:rFonts w:ascii="Arial" w:hAnsi="Arial" w:cs="Arial"/>
                <w:sz w:val="16"/>
                <w:szCs w:val="16"/>
              </w:rPr>
              <w:t xml:space="preserve">onstrucción de domo en el </w:t>
            </w:r>
            <w:r>
              <w:rPr>
                <w:rFonts w:ascii="Arial" w:hAnsi="Arial" w:cs="Arial"/>
                <w:sz w:val="16"/>
                <w:szCs w:val="16"/>
              </w:rPr>
              <w:t>C</w:t>
            </w:r>
            <w:r w:rsidRPr="009F0B93">
              <w:rPr>
                <w:rFonts w:ascii="Arial" w:hAnsi="Arial" w:cs="Arial"/>
                <w:sz w:val="16"/>
                <w:szCs w:val="16"/>
              </w:rPr>
              <w:t xml:space="preserve">olegio de </w:t>
            </w:r>
            <w:r>
              <w:rPr>
                <w:rFonts w:ascii="Arial" w:hAnsi="Arial" w:cs="Arial"/>
                <w:sz w:val="16"/>
                <w:szCs w:val="16"/>
              </w:rPr>
              <w:t>E</w:t>
            </w:r>
            <w:r w:rsidRPr="009F0B93">
              <w:rPr>
                <w:rFonts w:ascii="Arial" w:hAnsi="Arial" w:cs="Arial"/>
                <w:sz w:val="16"/>
                <w:szCs w:val="16"/>
              </w:rPr>
              <w:t xml:space="preserve">studios </w:t>
            </w:r>
            <w:r>
              <w:rPr>
                <w:rFonts w:ascii="Arial" w:hAnsi="Arial" w:cs="Arial"/>
                <w:sz w:val="16"/>
                <w:szCs w:val="16"/>
              </w:rPr>
              <w:t>C</w:t>
            </w:r>
            <w:r w:rsidRPr="009F0B93">
              <w:rPr>
                <w:rFonts w:ascii="Arial" w:hAnsi="Arial" w:cs="Arial"/>
                <w:sz w:val="16"/>
                <w:szCs w:val="16"/>
              </w:rPr>
              <w:t xml:space="preserve">ientíficos y </w:t>
            </w:r>
            <w:r>
              <w:rPr>
                <w:rFonts w:ascii="Arial" w:hAnsi="Arial" w:cs="Arial"/>
                <w:sz w:val="16"/>
                <w:szCs w:val="16"/>
              </w:rPr>
              <w:t>T</w:t>
            </w:r>
            <w:r w:rsidRPr="009F0B93">
              <w:rPr>
                <w:rFonts w:ascii="Arial" w:hAnsi="Arial" w:cs="Arial"/>
                <w:sz w:val="16"/>
                <w:szCs w:val="16"/>
              </w:rPr>
              <w:t>ecnológicos (</w:t>
            </w:r>
            <w:r>
              <w:rPr>
                <w:rFonts w:ascii="Arial" w:hAnsi="Arial" w:cs="Arial"/>
                <w:sz w:val="16"/>
                <w:szCs w:val="16"/>
              </w:rPr>
              <w:t xml:space="preserve">CECyTE), plantel </w:t>
            </w:r>
            <w:r w:rsidR="00E86BBE">
              <w:rPr>
                <w:rFonts w:ascii="Arial" w:hAnsi="Arial" w:cs="Arial"/>
                <w:sz w:val="16"/>
                <w:szCs w:val="16"/>
              </w:rPr>
              <w:t>Tulum</w:t>
            </w:r>
            <w:r>
              <w:rPr>
                <w:rFonts w:ascii="Arial" w:hAnsi="Arial" w:cs="Arial"/>
                <w:sz w:val="16"/>
                <w:szCs w:val="16"/>
              </w:rPr>
              <w:t>.</w:t>
            </w:r>
          </w:p>
        </w:tc>
        <w:tc>
          <w:tcPr>
            <w:tcW w:w="1546" w:type="dxa"/>
            <w:tcBorders>
              <w:top w:val="dotted" w:sz="2" w:space="0" w:color="auto"/>
              <w:bottom w:val="single" w:sz="2" w:space="0" w:color="auto"/>
            </w:tcBorders>
          </w:tcPr>
          <w:p w14:paraId="04925AD2"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 xml:space="preserve"> $     2,763,750.87 </w:t>
            </w:r>
          </w:p>
        </w:tc>
      </w:tr>
      <w:tr w:rsidR="00930FE2" w:rsidRPr="000D1F2D" w14:paraId="1A3002A8" w14:textId="77777777" w:rsidTr="00930FE2">
        <w:trPr>
          <w:trHeight w:val="347"/>
        </w:trPr>
        <w:tc>
          <w:tcPr>
            <w:tcW w:w="9633" w:type="dxa"/>
            <w:gridSpan w:val="5"/>
            <w:tcBorders>
              <w:bottom w:val="single" w:sz="2" w:space="0" w:color="auto"/>
            </w:tcBorders>
            <w:vAlign w:val="center"/>
          </w:tcPr>
          <w:p w14:paraId="0680E724" w14:textId="7BE45975" w:rsidR="00930FE2" w:rsidRPr="000D1F2D" w:rsidRDefault="00930FE2" w:rsidP="00930FE2">
            <w:pPr>
              <w:spacing w:line="276" w:lineRule="auto"/>
              <w:jc w:val="center"/>
              <w:rPr>
                <w:rFonts w:ascii="Arial" w:hAnsi="Arial" w:cs="Arial"/>
                <w:b/>
                <w:sz w:val="16"/>
                <w:szCs w:val="16"/>
                <w:highlight w:val="yellow"/>
              </w:rPr>
            </w:pPr>
            <w:r w:rsidRPr="003661B6">
              <w:rPr>
                <w:rFonts w:ascii="Arial" w:hAnsi="Arial" w:cs="Arial"/>
                <w:b/>
                <w:sz w:val="16"/>
                <w:szCs w:val="16"/>
              </w:rPr>
              <w:t>FONDO PARA LA INFRAESTRUCTURA SOCIAL MUNICIPAL Y DE LAS DEMARCACIONES DEL DISTRITO FEDERAL</w:t>
            </w:r>
          </w:p>
        </w:tc>
      </w:tr>
      <w:tr w:rsidR="00930FE2" w:rsidRPr="000D1F2D" w14:paraId="7933BF42" w14:textId="77777777" w:rsidTr="00930FE2">
        <w:trPr>
          <w:trHeight w:val="337"/>
        </w:trPr>
        <w:tc>
          <w:tcPr>
            <w:tcW w:w="703" w:type="dxa"/>
            <w:tcBorders>
              <w:top w:val="single" w:sz="2" w:space="0" w:color="auto"/>
              <w:bottom w:val="dotted" w:sz="4" w:space="0" w:color="auto"/>
            </w:tcBorders>
          </w:tcPr>
          <w:p w14:paraId="3EE2B1CF"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9</w:t>
            </w:r>
          </w:p>
        </w:tc>
        <w:tc>
          <w:tcPr>
            <w:tcW w:w="1140" w:type="dxa"/>
            <w:tcBorders>
              <w:top w:val="single" w:sz="2" w:space="0" w:color="auto"/>
              <w:bottom w:val="dotted" w:sz="4" w:space="0" w:color="auto"/>
            </w:tcBorders>
          </w:tcPr>
          <w:p w14:paraId="19CC36AE" w14:textId="77777777" w:rsidR="00930FE2" w:rsidRPr="000D1F2D" w:rsidRDefault="00930FE2" w:rsidP="00B86133">
            <w:pPr>
              <w:spacing w:line="276" w:lineRule="auto"/>
              <w:jc w:val="both"/>
              <w:rPr>
                <w:rFonts w:ascii="Arial" w:hAnsi="Arial" w:cs="Arial"/>
                <w:sz w:val="16"/>
                <w:szCs w:val="16"/>
              </w:rPr>
            </w:pPr>
            <w:r w:rsidRPr="009F0B93">
              <w:rPr>
                <w:rFonts w:ascii="Arial" w:hAnsi="Arial" w:cs="Arial"/>
                <w:sz w:val="16"/>
                <w:szCs w:val="16"/>
              </w:rPr>
              <w:t>MT-2309001</w:t>
            </w:r>
          </w:p>
        </w:tc>
        <w:tc>
          <w:tcPr>
            <w:tcW w:w="2410" w:type="dxa"/>
            <w:tcBorders>
              <w:top w:val="single" w:sz="2" w:space="0" w:color="auto"/>
              <w:bottom w:val="dotted" w:sz="4" w:space="0" w:color="auto"/>
            </w:tcBorders>
          </w:tcPr>
          <w:p w14:paraId="4A5A7AF1"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HAT/DGOYSPM/COP3P/004/FISMDF/2020</w:t>
            </w:r>
          </w:p>
        </w:tc>
        <w:tc>
          <w:tcPr>
            <w:tcW w:w="3834" w:type="dxa"/>
            <w:tcBorders>
              <w:top w:val="single" w:sz="2" w:space="0" w:color="auto"/>
              <w:bottom w:val="dotted" w:sz="4" w:space="0" w:color="auto"/>
            </w:tcBorders>
          </w:tcPr>
          <w:p w14:paraId="0C2B3F34"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comedor escolar en la escuela primaria Matilde Montoya</w:t>
            </w:r>
            <w:r>
              <w:rPr>
                <w:rFonts w:ascii="Arial" w:hAnsi="Arial" w:cs="Arial"/>
                <w:sz w:val="16"/>
                <w:szCs w:val="16"/>
              </w:rPr>
              <w:t xml:space="preserve"> Lafragua en la localidad de C</w:t>
            </w:r>
            <w:r w:rsidRPr="00AA17CA">
              <w:rPr>
                <w:rFonts w:ascii="Arial" w:hAnsi="Arial" w:cs="Arial"/>
                <w:sz w:val="16"/>
                <w:szCs w:val="16"/>
              </w:rPr>
              <w:t>hemuyil</w:t>
            </w:r>
            <w:r>
              <w:rPr>
                <w:rFonts w:ascii="Arial" w:hAnsi="Arial" w:cs="Arial"/>
                <w:sz w:val="16"/>
                <w:szCs w:val="16"/>
              </w:rPr>
              <w:t>.</w:t>
            </w:r>
          </w:p>
        </w:tc>
        <w:tc>
          <w:tcPr>
            <w:tcW w:w="1546" w:type="dxa"/>
            <w:tcBorders>
              <w:top w:val="single" w:sz="2" w:space="0" w:color="auto"/>
              <w:bottom w:val="dotted" w:sz="4" w:space="0" w:color="auto"/>
            </w:tcBorders>
            <w:vAlign w:val="center"/>
          </w:tcPr>
          <w:p w14:paraId="72246496" w14:textId="77777777" w:rsidR="00930FE2" w:rsidRPr="000D1F2D" w:rsidRDefault="00930FE2" w:rsidP="00B86133">
            <w:pPr>
              <w:spacing w:line="276" w:lineRule="auto"/>
              <w:jc w:val="both"/>
              <w:rPr>
                <w:rFonts w:ascii="Arial" w:hAnsi="Arial" w:cs="Arial"/>
                <w:sz w:val="16"/>
                <w:szCs w:val="16"/>
              </w:rPr>
            </w:pPr>
            <w:r w:rsidRPr="001211CF">
              <w:rPr>
                <w:rFonts w:ascii="Arial" w:hAnsi="Arial" w:cs="Arial"/>
                <w:sz w:val="16"/>
                <w:szCs w:val="16"/>
              </w:rPr>
              <w:t xml:space="preserve"> </w:t>
            </w:r>
            <w:r w:rsidRPr="00A2716D">
              <w:rPr>
                <w:rFonts w:ascii="Arial" w:hAnsi="Arial" w:cs="Arial"/>
                <w:sz w:val="16"/>
                <w:szCs w:val="16"/>
              </w:rPr>
              <w:t>$      1</w:t>
            </w:r>
            <w:r w:rsidRPr="001211CF">
              <w:rPr>
                <w:rFonts w:ascii="Arial" w:hAnsi="Arial" w:cs="Arial"/>
                <w:sz w:val="16"/>
                <w:szCs w:val="16"/>
              </w:rPr>
              <w:t xml:space="preserve">,575,516.69 </w:t>
            </w:r>
          </w:p>
        </w:tc>
      </w:tr>
      <w:tr w:rsidR="00930FE2" w:rsidRPr="000D1F2D" w14:paraId="18A15217" w14:textId="77777777" w:rsidTr="00930FE2">
        <w:trPr>
          <w:trHeight w:val="337"/>
        </w:trPr>
        <w:tc>
          <w:tcPr>
            <w:tcW w:w="703" w:type="dxa"/>
            <w:tcBorders>
              <w:top w:val="dotted" w:sz="4" w:space="0" w:color="auto"/>
              <w:bottom w:val="dotted" w:sz="4" w:space="0" w:color="auto"/>
            </w:tcBorders>
          </w:tcPr>
          <w:p w14:paraId="513D2F0D"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10</w:t>
            </w:r>
          </w:p>
        </w:tc>
        <w:tc>
          <w:tcPr>
            <w:tcW w:w="1140" w:type="dxa"/>
            <w:tcBorders>
              <w:top w:val="dotted" w:sz="4" w:space="0" w:color="auto"/>
              <w:bottom w:val="dotted" w:sz="4" w:space="0" w:color="auto"/>
            </w:tcBorders>
          </w:tcPr>
          <w:p w14:paraId="3342EB1A" w14:textId="77777777" w:rsidR="00930FE2" w:rsidRPr="000D1F2D" w:rsidRDefault="00930FE2" w:rsidP="00B86133">
            <w:pPr>
              <w:spacing w:line="276" w:lineRule="auto"/>
              <w:jc w:val="both"/>
              <w:rPr>
                <w:rFonts w:ascii="Arial" w:hAnsi="Arial" w:cs="Arial"/>
                <w:sz w:val="16"/>
                <w:szCs w:val="16"/>
              </w:rPr>
            </w:pPr>
            <w:r w:rsidRPr="009F0B93">
              <w:rPr>
                <w:rFonts w:ascii="Arial" w:hAnsi="Arial" w:cs="Arial"/>
                <w:sz w:val="16"/>
                <w:szCs w:val="16"/>
              </w:rPr>
              <w:t>MT-2309002</w:t>
            </w:r>
          </w:p>
        </w:tc>
        <w:tc>
          <w:tcPr>
            <w:tcW w:w="2410" w:type="dxa"/>
            <w:tcBorders>
              <w:top w:val="dotted" w:sz="4" w:space="0" w:color="auto"/>
              <w:bottom w:val="dotted" w:sz="4" w:space="0" w:color="auto"/>
            </w:tcBorders>
          </w:tcPr>
          <w:p w14:paraId="29421512"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HAT/DGOYSPM/COPLP/006/FISMDF/2020</w:t>
            </w:r>
          </w:p>
        </w:tc>
        <w:tc>
          <w:tcPr>
            <w:tcW w:w="3834" w:type="dxa"/>
            <w:tcBorders>
              <w:top w:val="dotted" w:sz="4" w:space="0" w:color="auto"/>
              <w:bottom w:val="dotted" w:sz="4" w:space="0" w:color="auto"/>
            </w:tcBorders>
          </w:tcPr>
          <w:p w14:paraId="672F1819" w14:textId="5CCA3E65"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drenaje sanitario en la colonia Xulkaa (tercera etapa)</w:t>
            </w:r>
            <w:r>
              <w:rPr>
                <w:rFonts w:ascii="Arial" w:hAnsi="Arial" w:cs="Arial"/>
                <w:sz w:val="16"/>
                <w:szCs w:val="16"/>
              </w:rPr>
              <w:t xml:space="preserve">, </w:t>
            </w:r>
            <w:r w:rsidR="00E86BBE">
              <w:rPr>
                <w:rFonts w:ascii="Arial" w:hAnsi="Arial" w:cs="Arial"/>
                <w:sz w:val="16"/>
                <w:szCs w:val="16"/>
              </w:rPr>
              <w:t>Tulum</w:t>
            </w:r>
            <w:r>
              <w:rPr>
                <w:rFonts w:ascii="Arial" w:hAnsi="Arial" w:cs="Arial"/>
                <w:sz w:val="16"/>
                <w:szCs w:val="16"/>
              </w:rPr>
              <w:t>, Q. Roo.</w:t>
            </w:r>
          </w:p>
        </w:tc>
        <w:tc>
          <w:tcPr>
            <w:tcW w:w="1546" w:type="dxa"/>
            <w:tcBorders>
              <w:top w:val="dotted" w:sz="4" w:space="0" w:color="auto"/>
              <w:bottom w:val="dotted" w:sz="4" w:space="0" w:color="auto"/>
            </w:tcBorders>
            <w:vAlign w:val="center"/>
          </w:tcPr>
          <w:p w14:paraId="14BC58A4" w14:textId="77777777" w:rsidR="00930FE2" w:rsidRPr="000D1F2D" w:rsidRDefault="00930FE2" w:rsidP="00B86133">
            <w:pPr>
              <w:spacing w:line="276" w:lineRule="auto"/>
              <w:jc w:val="both"/>
              <w:rPr>
                <w:rFonts w:ascii="Arial" w:hAnsi="Arial" w:cs="Arial"/>
                <w:sz w:val="16"/>
                <w:szCs w:val="16"/>
              </w:rPr>
            </w:pPr>
            <w:r w:rsidRPr="001211CF">
              <w:rPr>
                <w:rFonts w:ascii="Arial" w:hAnsi="Arial" w:cs="Arial"/>
                <w:sz w:val="16"/>
                <w:szCs w:val="16"/>
              </w:rPr>
              <w:t xml:space="preserve"> $      8,750,737.30 </w:t>
            </w:r>
          </w:p>
        </w:tc>
      </w:tr>
      <w:tr w:rsidR="00930FE2" w:rsidRPr="000D1F2D" w14:paraId="113CF1F1" w14:textId="77777777" w:rsidTr="00930FE2">
        <w:trPr>
          <w:trHeight w:val="337"/>
        </w:trPr>
        <w:tc>
          <w:tcPr>
            <w:tcW w:w="703" w:type="dxa"/>
            <w:tcBorders>
              <w:top w:val="dotted" w:sz="4" w:space="0" w:color="auto"/>
              <w:bottom w:val="dotted" w:sz="4" w:space="0" w:color="auto"/>
            </w:tcBorders>
          </w:tcPr>
          <w:p w14:paraId="7FD6ECE8"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11</w:t>
            </w:r>
          </w:p>
        </w:tc>
        <w:tc>
          <w:tcPr>
            <w:tcW w:w="1140" w:type="dxa"/>
            <w:tcBorders>
              <w:top w:val="dotted" w:sz="4" w:space="0" w:color="auto"/>
              <w:bottom w:val="dotted" w:sz="4" w:space="0" w:color="auto"/>
            </w:tcBorders>
          </w:tcPr>
          <w:p w14:paraId="734B7517" w14:textId="77777777" w:rsidR="00930FE2" w:rsidRPr="000D1F2D" w:rsidRDefault="00930FE2" w:rsidP="00B86133">
            <w:pPr>
              <w:spacing w:line="276" w:lineRule="auto"/>
              <w:jc w:val="both"/>
              <w:rPr>
                <w:rFonts w:ascii="Arial" w:hAnsi="Arial" w:cs="Arial"/>
                <w:sz w:val="16"/>
                <w:szCs w:val="16"/>
              </w:rPr>
            </w:pPr>
            <w:r w:rsidRPr="009F0B93">
              <w:rPr>
                <w:rFonts w:ascii="Arial" w:hAnsi="Arial" w:cs="Arial"/>
                <w:sz w:val="16"/>
                <w:szCs w:val="16"/>
              </w:rPr>
              <w:t>MT-2309009</w:t>
            </w:r>
          </w:p>
        </w:tc>
        <w:tc>
          <w:tcPr>
            <w:tcW w:w="2410" w:type="dxa"/>
            <w:tcBorders>
              <w:top w:val="dotted" w:sz="4" w:space="0" w:color="auto"/>
              <w:bottom w:val="dotted" w:sz="4" w:space="0" w:color="auto"/>
            </w:tcBorders>
          </w:tcPr>
          <w:p w14:paraId="30D7FA74"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HAT/DGOYSPM/COPLP/009/FISMDF/2020</w:t>
            </w:r>
          </w:p>
        </w:tc>
        <w:tc>
          <w:tcPr>
            <w:tcW w:w="3834" w:type="dxa"/>
            <w:tcBorders>
              <w:top w:val="dotted" w:sz="4" w:space="0" w:color="auto"/>
              <w:bottom w:val="dotted" w:sz="4" w:space="0" w:color="auto"/>
            </w:tcBorders>
          </w:tcPr>
          <w:p w14:paraId="68AFFACC"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 xml:space="preserve">onstrucción de guarniciones, banquetas, luminarias y equipamiento urbano de la avenida </w:t>
            </w:r>
            <w:r>
              <w:rPr>
                <w:rFonts w:ascii="Arial" w:hAnsi="Arial" w:cs="Arial"/>
                <w:sz w:val="16"/>
                <w:szCs w:val="16"/>
              </w:rPr>
              <w:t>C</w:t>
            </w:r>
            <w:r w:rsidRPr="00AA17CA">
              <w:rPr>
                <w:rFonts w:ascii="Arial" w:hAnsi="Arial" w:cs="Arial"/>
                <w:sz w:val="16"/>
                <w:szCs w:val="16"/>
              </w:rPr>
              <w:t>ob</w:t>
            </w:r>
            <w:r>
              <w:rPr>
                <w:rFonts w:ascii="Arial" w:hAnsi="Arial" w:cs="Arial"/>
                <w:sz w:val="16"/>
                <w:szCs w:val="16"/>
              </w:rPr>
              <w:t>á</w:t>
            </w:r>
            <w:r w:rsidRPr="00AA17CA">
              <w:rPr>
                <w:rFonts w:ascii="Arial" w:hAnsi="Arial" w:cs="Arial"/>
                <w:sz w:val="16"/>
                <w:szCs w:val="16"/>
              </w:rPr>
              <w:t xml:space="preserve"> de la carretera federal hasta </w:t>
            </w:r>
            <w:r>
              <w:rPr>
                <w:rFonts w:ascii="Arial" w:hAnsi="Arial" w:cs="Arial"/>
                <w:sz w:val="16"/>
                <w:szCs w:val="16"/>
              </w:rPr>
              <w:t>B</w:t>
            </w:r>
            <w:r w:rsidRPr="00AA17CA">
              <w:rPr>
                <w:rFonts w:ascii="Arial" w:hAnsi="Arial" w:cs="Arial"/>
                <w:sz w:val="16"/>
                <w:szCs w:val="16"/>
              </w:rPr>
              <w:t xml:space="preserve">odega </w:t>
            </w:r>
            <w:r>
              <w:rPr>
                <w:rFonts w:ascii="Arial" w:hAnsi="Arial" w:cs="Arial"/>
                <w:sz w:val="16"/>
                <w:szCs w:val="16"/>
              </w:rPr>
              <w:t>A</w:t>
            </w:r>
            <w:r w:rsidRPr="00AA17CA">
              <w:rPr>
                <w:rFonts w:ascii="Arial" w:hAnsi="Arial" w:cs="Arial"/>
                <w:sz w:val="16"/>
                <w:szCs w:val="16"/>
              </w:rPr>
              <w:t>urrer</w:t>
            </w:r>
            <w:r>
              <w:rPr>
                <w:rFonts w:ascii="Arial" w:hAnsi="Arial" w:cs="Arial"/>
                <w:sz w:val="16"/>
                <w:szCs w:val="16"/>
              </w:rPr>
              <w:t>á.</w:t>
            </w:r>
          </w:p>
        </w:tc>
        <w:tc>
          <w:tcPr>
            <w:tcW w:w="1546" w:type="dxa"/>
            <w:tcBorders>
              <w:top w:val="dotted" w:sz="4" w:space="0" w:color="auto"/>
              <w:bottom w:val="dotted" w:sz="4" w:space="0" w:color="auto"/>
            </w:tcBorders>
            <w:vAlign w:val="center"/>
          </w:tcPr>
          <w:p w14:paraId="423548F7" w14:textId="77777777" w:rsidR="00930FE2" w:rsidRPr="000D1F2D" w:rsidRDefault="00930FE2" w:rsidP="00B86133">
            <w:pPr>
              <w:spacing w:line="276" w:lineRule="auto"/>
              <w:jc w:val="both"/>
              <w:rPr>
                <w:rFonts w:ascii="Arial" w:hAnsi="Arial" w:cs="Arial"/>
                <w:sz w:val="16"/>
                <w:szCs w:val="16"/>
              </w:rPr>
            </w:pPr>
            <w:r w:rsidRPr="001211CF">
              <w:rPr>
                <w:rFonts w:ascii="Arial" w:hAnsi="Arial" w:cs="Arial"/>
                <w:sz w:val="16"/>
                <w:szCs w:val="16"/>
              </w:rPr>
              <w:t xml:space="preserve"> $      2,965,219.11 </w:t>
            </w:r>
          </w:p>
        </w:tc>
      </w:tr>
      <w:tr w:rsidR="00930FE2" w:rsidRPr="000D1F2D" w14:paraId="34EC8B09" w14:textId="77777777" w:rsidTr="00930FE2">
        <w:trPr>
          <w:trHeight w:val="337"/>
        </w:trPr>
        <w:tc>
          <w:tcPr>
            <w:tcW w:w="703" w:type="dxa"/>
            <w:tcBorders>
              <w:top w:val="dotted" w:sz="4" w:space="0" w:color="auto"/>
              <w:bottom w:val="dotted" w:sz="4" w:space="0" w:color="auto"/>
            </w:tcBorders>
          </w:tcPr>
          <w:p w14:paraId="6A1A6598"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12</w:t>
            </w:r>
          </w:p>
        </w:tc>
        <w:tc>
          <w:tcPr>
            <w:tcW w:w="1140" w:type="dxa"/>
            <w:tcBorders>
              <w:top w:val="dotted" w:sz="4" w:space="0" w:color="auto"/>
              <w:bottom w:val="dotted" w:sz="4" w:space="0" w:color="auto"/>
            </w:tcBorders>
          </w:tcPr>
          <w:p w14:paraId="11B85728" w14:textId="77777777" w:rsidR="00930FE2" w:rsidRPr="000D1F2D" w:rsidRDefault="00930FE2" w:rsidP="00B86133">
            <w:pPr>
              <w:spacing w:line="276" w:lineRule="auto"/>
              <w:rPr>
                <w:rFonts w:ascii="Arial" w:hAnsi="Arial" w:cs="Arial"/>
                <w:sz w:val="16"/>
                <w:szCs w:val="16"/>
              </w:rPr>
            </w:pPr>
            <w:r w:rsidRPr="009F0B93">
              <w:rPr>
                <w:rFonts w:ascii="Arial" w:hAnsi="Arial" w:cs="Arial"/>
                <w:sz w:val="16"/>
                <w:szCs w:val="16"/>
              </w:rPr>
              <w:t>MT-2309003</w:t>
            </w:r>
          </w:p>
        </w:tc>
        <w:tc>
          <w:tcPr>
            <w:tcW w:w="2410" w:type="dxa"/>
            <w:tcBorders>
              <w:top w:val="dotted" w:sz="4" w:space="0" w:color="auto"/>
              <w:bottom w:val="dotted" w:sz="4" w:space="0" w:color="auto"/>
            </w:tcBorders>
          </w:tcPr>
          <w:p w14:paraId="67F45253"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HAT/DGOYSPM/COPLP/011/FISMDF-BENEFICIARIOS/2020</w:t>
            </w:r>
          </w:p>
        </w:tc>
        <w:tc>
          <w:tcPr>
            <w:tcW w:w="3834" w:type="dxa"/>
            <w:tcBorders>
              <w:top w:val="dotted" w:sz="4" w:space="0" w:color="auto"/>
              <w:bottom w:val="dotted" w:sz="4" w:space="0" w:color="auto"/>
            </w:tcBorders>
          </w:tcPr>
          <w:p w14:paraId="23072E38"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 xml:space="preserve">onstrucción de cuartos dormitorios en la localidad de </w:t>
            </w:r>
            <w:r>
              <w:rPr>
                <w:rFonts w:ascii="Arial" w:hAnsi="Arial" w:cs="Arial"/>
                <w:sz w:val="16"/>
                <w:szCs w:val="16"/>
              </w:rPr>
              <w:t>San Juan d</w:t>
            </w:r>
            <w:r w:rsidRPr="00AA17CA">
              <w:rPr>
                <w:rFonts w:ascii="Arial" w:hAnsi="Arial" w:cs="Arial"/>
                <w:sz w:val="16"/>
                <w:szCs w:val="16"/>
              </w:rPr>
              <w:t>e Dios</w:t>
            </w:r>
            <w:r>
              <w:rPr>
                <w:rFonts w:ascii="Arial" w:hAnsi="Arial" w:cs="Arial"/>
                <w:sz w:val="16"/>
                <w:szCs w:val="16"/>
              </w:rPr>
              <w:t>.</w:t>
            </w:r>
          </w:p>
        </w:tc>
        <w:tc>
          <w:tcPr>
            <w:tcW w:w="1546" w:type="dxa"/>
            <w:tcBorders>
              <w:top w:val="dotted" w:sz="4" w:space="0" w:color="auto"/>
              <w:bottom w:val="dotted" w:sz="4" w:space="0" w:color="auto"/>
            </w:tcBorders>
            <w:vAlign w:val="center"/>
          </w:tcPr>
          <w:p w14:paraId="6584DBAE"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976,334.23 </w:t>
            </w:r>
          </w:p>
        </w:tc>
      </w:tr>
      <w:tr w:rsidR="00930FE2" w:rsidRPr="000D1F2D" w14:paraId="643F8E80" w14:textId="77777777" w:rsidTr="00930FE2">
        <w:trPr>
          <w:trHeight w:val="337"/>
        </w:trPr>
        <w:tc>
          <w:tcPr>
            <w:tcW w:w="703" w:type="dxa"/>
            <w:tcBorders>
              <w:top w:val="dotted" w:sz="4" w:space="0" w:color="auto"/>
              <w:bottom w:val="dotted" w:sz="4" w:space="0" w:color="auto"/>
            </w:tcBorders>
          </w:tcPr>
          <w:p w14:paraId="719EB687"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13</w:t>
            </w:r>
          </w:p>
        </w:tc>
        <w:tc>
          <w:tcPr>
            <w:tcW w:w="1140" w:type="dxa"/>
            <w:tcBorders>
              <w:top w:val="dotted" w:sz="4" w:space="0" w:color="auto"/>
              <w:bottom w:val="dotted" w:sz="4" w:space="0" w:color="auto"/>
            </w:tcBorders>
          </w:tcPr>
          <w:p w14:paraId="70CD4636"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MT-2309011</w:t>
            </w:r>
          </w:p>
        </w:tc>
        <w:tc>
          <w:tcPr>
            <w:tcW w:w="2410" w:type="dxa"/>
            <w:tcBorders>
              <w:top w:val="dotted" w:sz="4" w:space="0" w:color="auto"/>
              <w:bottom w:val="dotted" w:sz="4" w:space="0" w:color="auto"/>
            </w:tcBorders>
          </w:tcPr>
          <w:p w14:paraId="0E0B787C"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HAT/DGOYSPM/COPLP/013/FISMDF/2020</w:t>
            </w:r>
          </w:p>
        </w:tc>
        <w:tc>
          <w:tcPr>
            <w:tcW w:w="3834" w:type="dxa"/>
            <w:tcBorders>
              <w:top w:val="dotted" w:sz="4" w:space="0" w:color="auto"/>
              <w:bottom w:val="dotted" w:sz="4" w:space="0" w:color="auto"/>
            </w:tcBorders>
          </w:tcPr>
          <w:p w14:paraId="6919F20E"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A</w:t>
            </w:r>
            <w:r w:rsidRPr="00AA17CA">
              <w:rPr>
                <w:rFonts w:ascii="Arial" w:hAnsi="Arial" w:cs="Arial"/>
                <w:sz w:val="16"/>
                <w:szCs w:val="16"/>
              </w:rPr>
              <w:t>mpliación de la red eléctrica en la localidad de Macario G</w:t>
            </w:r>
            <w:r>
              <w:rPr>
                <w:rFonts w:ascii="Arial" w:hAnsi="Arial" w:cs="Arial"/>
                <w:sz w:val="16"/>
                <w:szCs w:val="16"/>
              </w:rPr>
              <w:t>ó</w:t>
            </w:r>
            <w:r w:rsidRPr="00AA17CA">
              <w:rPr>
                <w:rFonts w:ascii="Arial" w:hAnsi="Arial" w:cs="Arial"/>
                <w:sz w:val="16"/>
                <w:szCs w:val="16"/>
              </w:rPr>
              <w:t>mez</w:t>
            </w:r>
            <w:r>
              <w:rPr>
                <w:rFonts w:ascii="Arial" w:hAnsi="Arial" w:cs="Arial"/>
                <w:sz w:val="16"/>
                <w:szCs w:val="16"/>
              </w:rPr>
              <w:t>.</w:t>
            </w:r>
          </w:p>
        </w:tc>
        <w:tc>
          <w:tcPr>
            <w:tcW w:w="1546" w:type="dxa"/>
            <w:tcBorders>
              <w:top w:val="dotted" w:sz="4" w:space="0" w:color="auto"/>
              <w:bottom w:val="dotted" w:sz="4" w:space="0" w:color="auto"/>
            </w:tcBorders>
            <w:vAlign w:val="center"/>
          </w:tcPr>
          <w:p w14:paraId="2367E817"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2,072,499.96 </w:t>
            </w:r>
          </w:p>
        </w:tc>
      </w:tr>
      <w:tr w:rsidR="00930FE2" w:rsidRPr="000D1F2D" w14:paraId="6D8E6597" w14:textId="77777777" w:rsidTr="00930FE2">
        <w:trPr>
          <w:trHeight w:val="337"/>
        </w:trPr>
        <w:tc>
          <w:tcPr>
            <w:tcW w:w="703" w:type="dxa"/>
            <w:tcBorders>
              <w:top w:val="dotted" w:sz="4" w:space="0" w:color="auto"/>
              <w:bottom w:val="dotted" w:sz="4" w:space="0" w:color="auto"/>
            </w:tcBorders>
          </w:tcPr>
          <w:p w14:paraId="754A9DA9"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14</w:t>
            </w:r>
          </w:p>
        </w:tc>
        <w:tc>
          <w:tcPr>
            <w:tcW w:w="1140" w:type="dxa"/>
            <w:tcBorders>
              <w:top w:val="dotted" w:sz="4" w:space="0" w:color="auto"/>
              <w:bottom w:val="dotted" w:sz="4" w:space="0" w:color="auto"/>
            </w:tcBorders>
          </w:tcPr>
          <w:p w14:paraId="4A8F6271"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MT-2309004</w:t>
            </w:r>
          </w:p>
        </w:tc>
        <w:tc>
          <w:tcPr>
            <w:tcW w:w="2410" w:type="dxa"/>
            <w:tcBorders>
              <w:top w:val="dotted" w:sz="4" w:space="0" w:color="auto"/>
              <w:bottom w:val="dotted" w:sz="4" w:space="0" w:color="auto"/>
            </w:tcBorders>
          </w:tcPr>
          <w:p w14:paraId="79C0613D"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HAT/DGOYSPM/COPLP/014/FISMDF-BENEFICIARIOS/2020</w:t>
            </w:r>
          </w:p>
        </w:tc>
        <w:tc>
          <w:tcPr>
            <w:tcW w:w="3834" w:type="dxa"/>
            <w:tcBorders>
              <w:top w:val="dotted" w:sz="4" w:space="0" w:color="auto"/>
              <w:bottom w:val="dotted" w:sz="4" w:space="0" w:color="auto"/>
            </w:tcBorders>
          </w:tcPr>
          <w:p w14:paraId="645F5958"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cuartos dormitorios en la localidad de Chanchen Primero</w:t>
            </w:r>
            <w:r>
              <w:rPr>
                <w:rFonts w:ascii="Arial" w:hAnsi="Arial" w:cs="Arial"/>
                <w:sz w:val="16"/>
                <w:szCs w:val="16"/>
              </w:rPr>
              <w:t>.</w:t>
            </w:r>
          </w:p>
        </w:tc>
        <w:tc>
          <w:tcPr>
            <w:tcW w:w="1546" w:type="dxa"/>
            <w:tcBorders>
              <w:top w:val="dotted" w:sz="4" w:space="0" w:color="auto"/>
              <w:bottom w:val="dotted" w:sz="4" w:space="0" w:color="auto"/>
            </w:tcBorders>
            <w:vAlign w:val="center"/>
          </w:tcPr>
          <w:p w14:paraId="38F36C4C"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974,195.75 </w:t>
            </w:r>
          </w:p>
        </w:tc>
      </w:tr>
      <w:tr w:rsidR="00930FE2" w:rsidRPr="000D1F2D" w14:paraId="7C4F42E9" w14:textId="77777777" w:rsidTr="00930FE2">
        <w:trPr>
          <w:trHeight w:val="337"/>
        </w:trPr>
        <w:tc>
          <w:tcPr>
            <w:tcW w:w="703" w:type="dxa"/>
            <w:tcBorders>
              <w:top w:val="dotted" w:sz="4" w:space="0" w:color="auto"/>
              <w:bottom w:val="dotted" w:sz="4" w:space="0" w:color="auto"/>
            </w:tcBorders>
          </w:tcPr>
          <w:p w14:paraId="0ADC44B9"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15</w:t>
            </w:r>
          </w:p>
        </w:tc>
        <w:tc>
          <w:tcPr>
            <w:tcW w:w="1140" w:type="dxa"/>
            <w:tcBorders>
              <w:top w:val="dotted" w:sz="4" w:space="0" w:color="auto"/>
              <w:bottom w:val="dotted" w:sz="4" w:space="0" w:color="auto"/>
            </w:tcBorders>
          </w:tcPr>
          <w:p w14:paraId="3F453237"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MT-2309005</w:t>
            </w:r>
          </w:p>
        </w:tc>
        <w:tc>
          <w:tcPr>
            <w:tcW w:w="2410" w:type="dxa"/>
            <w:tcBorders>
              <w:top w:val="dotted" w:sz="4" w:space="0" w:color="auto"/>
              <w:bottom w:val="dotted" w:sz="4" w:space="0" w:color="auto"/>
            </w:tcBorders>
          </w:tcPr>
          <w:p w14:paraId="5CA44CFB"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HAT/DGOYSPM/COPLP/016/FISMDF-BENEFICIARIOS/2020</w:t>
            </w:r>
          </w:p>
        </w:tc>
        <w:tc>
          <w:tcPr>
            <w:tcW w:w="3834" w:type="dxa"/>
            <w:tcBorders>
              <w:top w:val="dotted" w:sz="4" w:space="0" w:color="auto"/>
              <w:bottom w:val="dotted" w:sz="4" w:space="0" w:color="auto"/>
            </w:tcBorders>
          </w:tcPr>
          <w:p w14:paraId="262A33B1"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cuartos dormitorios en la localidad de Chanchen Palmar</w:t>
            </w:r>
            <w:r>
              <w:rPr>
                <w:rFonts w:ascii="Arial" w:hAnsi="Arial" w:cs="Arial"/>
                <w:sz w:val="16"/>
                <w:szCs w:val="16"/>
              </w:rPr>
              <w:t>.</w:t>
            </w:r>
          </w:p>
        </w:tc>
        <w:tc>
          <w:tcPr>
            <w:tcW w:w="1546" w:type="dxa"/>
            <w:tcBorders>
              <w:top w:val="dotted" w:sz="4" w:space="0" w:color="auto"/>
              <w:bottom w:val="dotted" w:sz="4" w:space="0" w:color="auto"/>
            </w:tcBorders>
            <w:vAlign w:val="center"/>
          </w:tcPr>
          <w:p w14:paraId="3C0DE677"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982,228.25 </w:t>
            </w:r>
          </w:p>
        </w:tc>
      </w:tr>
      <w:tr w:rsidR="00930FE2" w:rsidRPr="000D1F2D" w14:paraId="2067FED6" w14:textId="77777777" w:rsidTr="00930FE2">
        <w:trPr>
          <w:trHeight w:val="337"/>
        </w:trPr>
        <w:tc>
          <w:tcPr>
            <w:tcW w:w="703" w:type="dxa"/>
            <w:tcBorders>
              <w:top w:val="dotted" w:sz="4" w:space="0" w:color="auto"/>
              <w:bottom w:val="dotted" w:sz="4" w:space="0" w:color="auto"/>
            </w:tcBorders>
          </w:tcPr>
          <w:p w14:paraId="07C6E321"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16</w:t>
            </w:r>
          </w:p>
        </w:tc>
        <w:tc>
          <w:tcPr>
            <w:tcW w:w="1140" w:type="dxa"/>
            <w:tcBorders>
              <w:top w:val="dotted" w:sz="4" w:space="0" w:color="auto"/>
              <w:bottom w:val="dotted" w:sz="4" w:space="0" w:color="auto"/>
            </w:tcBorders>
          </w:tcPr>
          <w:p w14:paraId="74040D7A"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MT-2309013</w:t>
            </w:r>
          </w:p>
        </w:tc>
        <w:tc>
          <w:tcPr>
            <w:tcW w:w="2410" w:type="dxa"/>
            <w:tcBorders>
              <w:top w:val="dotted" w:sz="4" w:space="0" w:color="auto"/>
              <w:bottom w:val="dotted" w:sz="4" w:space="0" w:color="auto"/>
            </w:tcBorders>
          </w:tcPr>
          <w:p w14:paraId="5A85ECC4"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HAT/DGOYSPM/COPLP/017/FISMDF/2020</w:t>
            </w:r>
          </w:p>
        </w:tc>
        <w:tc>
          <w:tcPr>
            <w:tcW w:w="3834" w:type="dxa"/>
            <w:tcBorders>
              <w:top w:val="dotted" w:sz="4" w:space="0" w:color="auto"/>
              <w:bottom w:val="dotted" w:sz="4" w:space="0" w:color="auto"/>
            </w:tcBorders>
          </w:tcPr>
          <w:p w14:paraId="5ED90753"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A</w:t>
            </w:r>
            <w:r w:rsidRPr="00AA17CA">
              <w:rPr>
                <w:rFonts w:ascii="Arial" w:hAnsi="Arial" w:cs="Arial"/>
                <w:sz w:val="16"/>
                <w:szCs w:val="16"/>
              </w:rPr>
              <w:t>mpliación de la red eléctrica en la localidad de Manuel Antonio Ay</w:t>
            </w:r>
            <w:r>
              <w:rPr>
                <w:rFonts w:ascii="Arial" w:hAnsi="Arial" w:cs="Arial"/>
                <w:sz w:val="16"/>
                <w:szCs w:val="16"/>
              </w:rPr>
              <w:t>.</w:t>
            </w:r>
          </w:p>
        </w:tc>
        <w:tc>
          <w:tcPr>
            <w:tcW w:w="1546" w:type="dxa"/>
            <w:tcBorders>
              <w:top w:val="dotted" w:sz="4" w:space="0" w:color="auto"/>
              <w:bottom w:val="dotted" w:sz="4" w:space="0" w:color="auto"/>
            </w:tcBorders>
            <w:vAlign w:val="center"/>
          </w:tcPr>
          <w:p w14:paraId="46FAD91D"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1,678,293.17 </w:t>
            </w:r>
          </w:p>
        </w:tc>
      </w:tr>
      <w:tr w:rsidR="00930FE2" w:rsidRPr="000D1F2D" w14:paraId="619C2F03" w14:textId="77777777" w:rsidTr="00930FE2">
        <w:trPr>
          <w:trHeight w:val="337"/>
        </w:trPr>
        <w:tc>
          <w:tcPr>
            <w:tcW w:w="703" w:type="dxa"/>
            <w:tcBorders>
              <w:top w:val="dotted" w:sz="4" w:space="0" w:color="auto"/>
              <w:bottom w:val="dotted" w:sz="4" w:space="0" w:color="auto"/>
            </w:tcBorders>
          </w:tcPr>
          <w:p w14:paraId="50A80E4A"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17</w:t>
            </w:r>
          </w:p>
        </w:tc>
        <w:tc>
          <w:tcPr>
            <w:tcW w:w="1140" w:type="dxa"/>
            <w:tcBorders>
              <w:top w:val="dotted" w:sz="4" w:space="0" w:color="auto"/>
              <w:bottom w:val="dotted" w:sz="4" w:space="0" w:color="auto"/>
            </w:tcBorders>
          </w:tcPr>
          <w:p w14:paraId="5A390FB6"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MT-2309006</w:t>
            </w:r>
          </w:p>
        </w:tc>
        <w:tc>
          <w:tcPr>
            <w:tcW w:w="2410" w:type="dxa"/>
            <w:tcBorders>
              <w:top w:val="dotted" w:sz="4" w:space="0" w:color="auto"/>
              <w:bottom w:val="dotted" w:sz="4" w:space="0" w:color="auto"/>
            </w:tcBorders>
          </w:tcPr>
          <w:p w14:paraId="5A1CA95C"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HAT/DGOYSPM/COPLP/018/FISMDF-BENEFICIARIOS/2020</w:t>
            </w:r>
          </w:p>
        </w:tc>
        <w:tc>
          <w:tcPr>
            <w:tcW w:w="3834" w:type="dxa"/>
            <w:tcBorders>
              <w:top w:val="dotted" w:sz="4" w:space="0" w:color="auto"/>
              <w:bottom w:val="dotted" w:sz="4" w:space="0" w:color="auto"/>
            </w:tcBorders>
          </w:tcPr>
          <w:p w14:paraId="189A0C03"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cuartos dormitorios en la localidad de Sahcab Mucuy</w:t>
            </w:r>
            <w:r>
              <w:rPr>
                <w:rFonts w:ascii="Arial" w:hAnsi="Arial" w:cs="Arial"/>
                <w:sz w:val="16"/>
                <w:szCs w:val="16"/>
              </w:rPr>
              <w:t>.</w:t>
            </w:r>
          </w:p>
        </w:tc>
        <w:tc>
          <w:tcPr>
            <w:tcW w:w="1546" w:type="dxa"/>
            <w:tcBorders>
              <w:top w:val="dotted" w:sz="4" w:space="0" w:color="auto"/>
              <w:bottom w:val="dotted" w:sz="4" w:space="0" w:color="auto"/>
            </w:tcBorders>
            <w:vAlign w:val="center"/>
          </w:tcPr>
          <w:p w14:paraId="68CB7D8B"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980,142.48 </w:t>
            </w:r>
          </w:p>
        </w:tc>
      </w:tr>
      <w:tr w:rsidR="00930FE2" w:rsidRPr="000D1F2D" w14:paraId="1C52609B" w14:textId="77777777" w:rsidTr="00930FE2">
        <w:trPr>
          <w:trHeight w:val="337"/>
        </w:trPr>
        <w:tc>
          <w:tcPr>
            <w:tcW w:w="703" w:type="dxa"/>
            <w:tcBorders>
              <w:top w:val="dotted" w:sz="4" w:space="0" w:color="auto"/>
              <w:bottom w:val="dotted" w:sz="4" w:space="0" w:color="auto"/>
            </w:tcBorders>
          </w:tcPr>
          <w:p w14:paraId="3FC4670C"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lastRenderedPageBreak/>
              <w:t>18</w:t>
            </w:r>
          </w:p>
        </w:tc>
        <w:tc>
          <w:tcPr>
            <w:tcW w:w="1140" w:type="dxa"/>
            <w:tcBorders>
              <w:top w:val="dotted" w:sz="4" w:space="0" w:color="auto"/>
              <w:bottom w:val="dotted" w:sz="4" w:space="0" w:color="auto"/>
            </w:tcBorders>
          </w:tcPr>
          <w:p w14:paraId="6CB212D8"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MT-2309014</w:t>
            </w:r>
          </w:p>
        </w:tc>
        <w:tc>
          <w:tcPr>
            <w:tcW w:w="2410" w:type="dxa"/>
            <w:tcBorders>
              <w:top w:val="dotted" w:sz="4" w:space="0" w:color="auto"/>
              <w:bottom w:val="dotted" w:sz="4" w:space="0" w:color="auto"/>
            </w:tcBorders>
          </w:tcPr>
          <w:p w14:paraId="0689E05C"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HAT/DGOYSPM/COPLP/019/FISMDF/2020</w:t>
            </w:r>
          </w:p>
        </w:tc>
        <w:tc>
          <w:tcPr>
            <w:tcW w:w="3834" w:type="dxa"/>
            <w:tcBorders>
              <w:top w:val="dotted" w:sz="4" w:space="0" w:color="auto"/>
              <w:bottom w:val="dotted" w:sz="4" w:space="0" w:color="auto"/>
            </w:tcBorders>
          </w:tcPr>
          <w:p w14:paraId="7270CE82"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A</w:t>
            </w:r>
            <w:r w:rsidRPr="00AA17CA">
              <w:rPr>
                <w:rFonts w:ascii="Arial" w:hAnsi="Arial" w:cs="Arial"/>
                <w:sz w:val="16"/>
                <w:szCs w:val="16"/>
              </w:rPr>
              <w:t xml:space="preserve">mpliación de la red eléctrica en la localidad de </w:t>
            </w:r>
            <w:r>
              <w:rPr>
                <w:rFonts w:ascii="Arial" w:hAnsi="Arial" w:cs="Arial"/>
                <w:sz w:val="16"/>
                <w:szCs w:val="16"/>
              </w:rPr>
              <w:t>Cobá.</w:t>
            </w:r>
          </w:p>
        </w:tc>
        <w:tc>
          <w:tcPr>
            <w:tcW w:w="1546" w:type="dxa"/>
            <w:tcBorders>
              <w:top w:val="dotted" w:sz="4" w:space="0" w:color="auto"/>
              <w:bottom w:val="dotted" w:sz="4" w:space="0" w:color="auto"/>
            </w:tcBorders>
            <w:vAlign w:val="center"/>
          </w:tcPr>
          <w:p w14:paraId="6CAF4E0E"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2,068,815.24 </w:t>
            </w:r>
          </w:p>
        </w:tc>
      </w:tr>
      <w:tr w:rsidR="00930FE2" w:rsidRPr="000D1F2D" w14:paraId="2E8794FF" w14:textId="77777777" w:rsidTr="00930FE2">
        <w:trPr>
          <w:trHeight w:val="337"/>
        </w:trPr>
        <w:tc>
          <w:tcPr>
            <w:tcW w:w="703" w:type="dxa"/>
            <w:tcBorders>
              <w:top w:val="dotted" w:sz="4" w:space="0" w:color="auto"/>
              <w:bottom w:val="dotted" w:sz="4" w:space="0" w:color="auto"/>
            </w:tcBorders>
          </w:tcPr>
          <w:p w14:paraId="1F50D4FB"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19</w:t>
            </w:r>
          </w:p>
        </w:tc>
        <w:tc>
          <w:tcPr>
            <w:tcW w:w="1140" w:type="dxa"/>
            <w:tcBorders>
              <w:top w:val="dotted" w:sz="4" w:space="0" w:color="auto"/>
              <w:bottom w:val="dotted" w:sz="4" w:space="0" w:color="auto"/>
            </w:tcBorders>
          </w:tcPr>
          <w:p w14:paraId="7B075D46"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MT-2309012</w:t>
            </w:r>
          </w:p>
        </w:tc>
        <w:tc>
          <w:tcPr>
            <w:tcW w:w="2410" w:type="dxa"/>
            <w:tcBorders>
              <w:top w:val="dotted" w:sz="4" w:space="0" w:color="auto"/>
              <w:bottom w:val="dotted" w:sz="4" w:space="0" w:color="auto"/>
            </w:tcBorders>
          </w:tcPr>
          <w:p w14:paraId="64923A31" w14:textId="77777777" w:rsidR="00930FE2" w:rsidRPr="000D1F2D" w:rsidRDefault="00930FE2" w:rsidP="00B86133">
            <w:pPr>
              <w:spacing w:line="276" w:lineRule="auto"/>
              <w:rPr>
                <w:rFonts w:ascii="Arial" w:hAnsi="Arial" w:cs="Arial"/>
                <w:sz w:val="16"/>
                <w:szCs w:val="16"/>
              </w:rPr>
            </w:pPr>
            <w:r w:rsidRPr="00AA17CA">
              <w:rPr>
                <w:rFonts w:ascii="Arial" w:hAnsi="Arial" w:cs="Arial"/>
                <w:sz w:val="16"/>
                <w:szCs w:val="16"/>
              </w:rPr>
              <w:t>HAT/DGOYSPM/COPAD/020/FISMDF/2020</w:t>
            </w:r>
          </w:p>
        </w:tc>
        <w:tc>
          <w:tcPr>
            <w:tcW w:w="3834" w:type="dxa"/>
            <w:tcBorders>
              <w:top w:val="dotted" w:sz="4" w:space="0" w:color="auto"/>
              <w:bottom w:val="dotted" w:sz="4" w:space="0" w:color="auto"/>
            </w:tcBorders>
          </w:tcPr>
          <w:p w14:paraId="58CF5C11" w14:textId="77777777"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A</w:t>
            </w:r>
            <w:r w:rsidRPr="00AA17CA">
              <w:rPr>
                <w:rFonts w:ascii="Arial" w:hAnsi="Arial" w:cs="Arial"/>
                <w:sz w:val="16"/>
                <w:szCs w:val="16"/>
              </w:rPr>
              <w:t>mpliación de la red eléctrica en la localidad de Francisco Uh May</w:t>
            </w:r>
            <w:r>
              <w:rPr>
                <w:rFonts w:ascii="Arial" w:hAnsi="Arial" w:cs="Arial"/>
                <w:sz w:val="16"/>
                <w:szCs w:val="16"/>
              </w:rPr>
              <w:t>.</w:t>
            </w:r>
          </w:p>
        </w:tc>
        <w:tc>
          <w:tcPr>
            <w:tcW w:w="1546" w:type="dxa"/>
            <w:tcBorders>
              <w:top w:val="dotted" w:sz="4" w:space="0" w:color="auto"/>
              <w:bottom w:val="dotted" w:sz="4" w:space="0" w:color="auto"/>
            </w:tcBorders>
            <w:vAlign w:val="center"/>
          </w:tcPr>
          <w:p w14:paraId="260BD217" w14:textId="77777777" w:rsidR="00930FE2" w:rsidRPr="00124986" w:rsidRDefault="00930FE2" w:rsidP="00B86133">
            <w:pPr>
              <w:spacing w:line="276" w:lineRule="auto"/>
              <w:jc w:val="both"/>
              <w:rPr>
                <w:rFonts w:ascii="Arial" w:hAnsi="Arial" w:cs="Arial"/>
                <w:sz w:val="16"/>
                <w:szCs w:val="16"/>
              </w:rPr>
            </w:pPr>
            <w:r w:rsidRPr="00124986">
              <w:rPr>
                <w:rFonts w:ascii="Arial" w:hAnsi="Arial" w:cs="Arial"/>
                <w:sz w:val="16"/>
                <w:szCs w:val="16"/>
              </w:rPr>
              <w:t xml:space="preserve"> $       1,669,666.25 </w:t>
            </w:r>
          </w:p>
        </w:tc>
      </w:tr>
      <w:tr w:rsidR="00930FE2" w:rsidRPr="000D1F2D" w14:paraId="0FC750A9" w14:textId="77777777" w:rsidTr="00930FE2">
        <w:trPr>
          <w:trHeight w:val="337"/>
        </w:trPr>
        <w:tc>
          <w:tcPr>
            <w:tcW w:w="703" w:type="dxa"/>
            <w:tcBorders>
              <w:top w:val="dotted" w:sz="4" w:space="0" w:color="auto"/>
              <w:bottom w:val="dotted" w:sz="4" w:space="0" w:color="auto"/>
            </w:tcBorders>
          </w:tcPr>
          <w:p w14:paraId="226BCFE8" w14:textId="77777777" w:rsidR="00930FE2" w:rsidRDefault="00930FE2" w:rsidP="00B86133">
            <w:pPr>
              <w:spacing w:line="276" w:lineRule="auto"/>
              <w:jc w:val="center"/>
              <w:rPr>
                <w:rFonts w:ascii="Arial" w:hAnsi="Arial" w:cs="Arial"/>
                <w:sz w:val="16"/>
                <w:szCs w:val="16"/>
              </w:rPr>
            </w:pPr>
            <w:r>
              <w:rPr>
                <w:rFonts w:ascii="Arial" w:hAnsi="Arial" w:cs="Arial"/>
                <w:sz w:val="16"/>
                <w:szCs w:val="16"/>
              </w:rPr>
              <w:t>20</w:t>
            </w:r>
          </w:p>
        </w:tc>
        <w:tc>
          <w:tcPr>
            <w:tcW w:w="1140" w:type="dxa"/>
            <w:tcBorders>
              <w:top w:val="dotted" w:sz="4" w:space="0" w:color="auto"/>
              <w:bottom w:val="dotted" w:sz="4" w:space="0" w:color="auto"/>
            </w:tcBorders>
          </w:tcPr>
          <w:p w14:paraId="1D13C5E2" w14:textId="77777777" w:rsidR="00930FE2" w:rsidRPr="00AA17CA" w:rsidRDefault="00930FE2" w:rsidP="00B86133">
            <w:pPr>
              <w:spacing w:line="276" w:lineRule="auto"/>
              <w:jc w:val="both"/>
              <w:rPr>
                <w:rFonts w:ascii="Arial" w:hAnsi="Arial" w:cs="Arial"/>
                <w:sz w:val="16"/>
                <w:szCs w:val="16"/>
              </w:rPr>
            </w:pPr>
            <w:r w:rsidRPr="00A2716D">
              <w:rPr>
                <w:rFonts w:ascii="Arial" w:hAnsi="Arial" w:cs="Arial"/>
                <w:sz w:val="16"/>
                <w:szCs w:val="16"/>
              </w:rPr>
              <w:t>MT-2309007</w:t>
            </w:r>
          </w:p>
        </w:tc>
        <w:tc>
          <w:tcPr>
            <w:tcW w:w="2410" w:type="dxa"/>
            <w:tcBorders>
              <w:top w:val="dotted" w:sz="4" w:space="0" w:color="auto"/>
              <w:bottom w:val="dotted" w:sz="4" w:space="0" w:color="auto"/>
            </w:tcBorders>
            <w:vAlign w:val="center"/>
          </w:tcPr>
          <w:p w14:paraId="1A9B3756"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HAT/DGOYSPM/COPLP/021/FISMDF-BENEFICIARIOS/2020</w:t>
            </w:r>
          </w:p>
        </w:tc>
        <w:tc>
          <w:tcPr>
            <w:tcW w:w="3834" w:type="dxa"/>
            <w:tcBorders>
              <w:top w:val="dotted" w:sz="4" w:space="0" w:color="auto"/>
              <w:bottom w:val="dotted" w:sz="4" w:space="0" w:color="auto"/>
            </w:tcBorders>
          </w:tcPr>
          <w:p w14:paraId="4FA6959D" w14:textId="77777777" w:rsidR="00930FE2" w:rsidRPr="00AA17CA" w:rsidRDefault="00930FE2" w:rsidP="00930FE2">
            <w:pPr>
              <w:spacing w:line="276" w:lineRule="auto"/>
              <w:jc w:val="both"/>
              <w:rPr>
                <w:rFonts w:ascii="Arial" w:hAnsi="Arial" w:cs="Arial"/>
                <w:sz w:val="16"/>
                <w:szCs w:val="16"/>
              </w:rPr>
            </w:pPr>
            <w:r>
              <w:rPr>
                <w:rFonts w:ascii="Arial" w:hAnsi="Arial" w:cs="Arial"/>
                <w:sz w:val="16"/>
                <w:szCs w:val="16"/>
              </w:rPr>
              <w:t>C</w:t>
            </w:r>
            <w:r w:rsidRPr="00A2716D">
              <w:rPr>
                <w:rFonts w:ascii="Arial" w:hAnsi="Arial" w:cs="Arial"/>
                <w:sz w:val="16"/>
                <w:szCs w:val="16"/>
              </w:rPr>
              <w:t xml:space="preserve">onstrucción de cuartos </w:t>
            </w:r>
            <w:r>
              <w:rPr>
                <w:rFonts w:ascii="Arial" w:hAnsi="Arial" w:cs="Arial"/>
                <w:sz w:val="16"/>
                <w:szCs w:val="16"/>
              </w:rPr>
              <w:t>dormitorios en la localidad de Y</w:t>
            </w:r>
            <w:r w:rsidRPr="00A2716D">
              <w:rPr>
                <w:rFonts w:ascii="Arial" w:hAnsi="Arial" w:cs="Arial"/>
                <w:sz w:val="16"/>
                <w:szCs w:val="16"/>
              </w:rPr>
              <w:t>axch</w:t>
            </w:r>
            <w:r>
              <w:rPr>
                <w:rFonts w:ascii="Arial" w:hAnsi="Arial" w:cs="Arial"/>
                <w:sz w:val="16"/>
                <w:szCs w:val="16"/>
              </w:rPr>
              <w:t>é.</w:t>
            </w:r>
          </w:p>
        </w:tc>
        <w:tc>
          <w:tcPr>
            <w:tcW w:w="1546" w:type="dxa"/>
            <w:tcBorders>
              <w:top w:val="dotted" w:sz="4" w:space="0" w:color="auto"/>
              <w:bottom w:val="dotted" w:sz="4" w:space="0" w:color="auto"/>
            </w:tcBorders>
          </w:tcPr>
          <w:p w14:paraId="44C68ACA" w14:textId="77777777" w:rsidR="00930FE2" w:rsidRPr="00124986" w:rsidRDefault="00930FE2" w:rsidP="00B86133">
            <w:pPr>
              <w:spacing w:line="276" w:lineRule="auto"/>
              <w:rPr>
                <w:rFonts w:ascii="Arial" w:hAnsi="Arial" w:cs="Arial"/>
                <w:sz w:val="16"/>
                <w:szCs w:val="16"/>
              </w:rPr>
            </w:pPr>
            <w:r w:rsidRPr="00124986">
              <w:rPr>
                <w:rFonts w:ascii="Arial" w:hAnsi="Arial" w:cs="Arial"/>
                <w:sz w:val="16"/>
                <w:szCs w:val="16"/>
              </w:rPr>
              <w:t xml:space="preserve"> $        973,065.20</w:t>
            </w:r>
          </w:p>
        </w:tc>
      </w:tr>
      <w:tr w:rsidR="00930FE2" w:rsidRPr="000D1F2D" w14:paraId="77E2A6D4" w14:textId="77777777" w:rsidTr="00930FE2">
        <w:trPr>
          <w:trHeight w:val="337"/>
        </w:trPr>
        <w:tc>
          <w:tcPr>
            <w:tcW w:w="703" w:type="dxa"/>
            <w:tcBorders>
              <w:top w:val="dotted" w:sz="4" w:space="0" w:color="auto"/>
              <w:bottom w:val="dotted" w:sz="4" w:space="0" w:color="auto"/>
            </w:tcBorders>
          </w:tcPr>
          <w:p w14:paraId="6C6E1EBC" w14:textId="77777777" w:rsidR="00930FE2" w:rsidRDefault="00930FE2" w:rsidP="00B86133">
            <w:pPr>
              <w:spacing w:line="276" w:lineRule="auto"/>
              <w:jc w:val="center"/>
              <w:rPr>
                <w:rFonts w:ascii="Arial" w:hAnsi="Arial" w:cs="Arial"/>
                <w:sz w:val="16"/>
                <w:szCs w:val="16"/>
              </w:rPr>
            </w:pPr>
            <w:r>
              <w:rPr>
                <w:rFonts w:ascii="Arial" w:hAnsi="Arial" w:cs="Arial"/>
                <w:sz w:val="16"/>
                <w:szCs w:val="16"/>
              </w:rPr>
              <w:t>21</w:t>
            </w:r>
          </w:p>
        </w:tc>
        <w:tc>
          <w:tcPr>
            <w:tcW w:w="1140" w:type="dxa"/>
            <w:tcBorders>
              <w:top w:val="dotted" w:sz="4" w:space="0" w:color="auto"/>
              <w:bottom w:val="dotted" w:sz="4" w:space="0" w:color="auto"/>
            </w:tcBorders>
          </w:tcPr>
          <w:p w14:paraId="579E0D1A" w14:textId="77777777" w:rsidR="00930FE2" w:rsidRPr="00AA17CA" w:rsidRDefault="00930FE2" w:rsidP="00B86133">
            <w:pPr>
              <w:spacing w:line="276" w:lineRule="auto"/>
              <w:jc w:val="both"/>
              <w:rPr>
                <w:rFonts w:ascii="Arial" w:hAnsi="Arial" w:cs="Arial"/>
                <w:sz w:val="16"/>
                <w:szCs w:val="16"/>
              </w:rPr>
            </w:pPr>
            <w:r w:rsidRPr="00A2716D">
              <w:rPr>
                <w:rFonts w:ascii="Arial" w:hAnsi="Arial" w:cs="Arial"/>
                <w:sz w:val="16"/>
                <w:szCs w:val="16"/>
              </w:rPr>
              <w:t>MT-2309008</w:t>
            </w:r>
          </w:p>
        </w:tc>
        <w:tc>
          <w:tcPr>
            <w:tcW w:w="2410" w:type="dxa"/>
            <w:tcBorders>
              <w:top w:val="dotted" w:sz="4" w:space="0" w:color="auto"/>
              <w:bottom w:val="dotted" w:sz="4" w:space="0" w:color="auto"/>
            </w:tcBorders>
            <w:vAlign w:val="center"/>
          </w:tcPr>
          <w:p w14:paraId="6569938E"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HAT/DGOYSPM/COPLP/022/FISMDF-BENEFICIARIOS/2020</w:t>
            </w:r>
          </w:p>
        </w:tc>
        <w:tc>
          <w:tcPr>
            <w:tcW w:w="3834" w:type="dxa"/>
            <w:tcBorders>
              <w:top w:val="dotted" w:sz="4" w:space="0" w:color="auto"/>
              <w:bottom w:val="dotted" w:sz="4" w:space="0" w:color="auto"/>
            </w:tcBorders>
          </w:tcPr>
          <w:p w14:paraId="1E4EAB1E" w14:textId="77777777" w:rsidR="00930FE2" w:rsidRPr="00AA17CA" w:rsidRDefault="00930FE2" w:rsidP="00930FE2">
            <w:pPr>
              <w:spacing w:line="276" w:lineRule="auto"/>
              <w:jc w:val="both"/>
              <w:rPr>
                <w:rFonts w:ascii="Arial" w:hAnsi="Arial" w:cs="Arial"/>
                <w:sz w:val="16"/>
                <w:szCs w:val="16"/>
              </w:rPr>
            </w:pPr>
            <w:r>
              <w:rPr>
                <w:rFonts w:ascii="Arial" w:hAnsi="Arial" w:cs="Arial"/>
                <w:sz w:val="16"/>
                <w:szCs w:val="16"/>
              </w:rPr>
              <w:t>C</w:t>
            </w:r>
            <w:r w:rsidRPr="00A2716D">
              <w:rPr>
                <w:rFonts w:ascii="Arial" w:hAnsi="Arial" w:cs="Arial"/>
                <w:sz w:val="16"/>
                <w:szCs w:val="16"/>
              </w:rPr>
              <w:t xml:space="preserve">onstrucción de cuartos dormitorios en la localidad de </w:t>
            </w:r>
            <w:r>
              <w:rPr>
                <w:rFonts w:ascii="Arial" w:hAnsi="Arial" w:cs="Arial"/>
                <w:sz w:val="16"/>
                <w:szCs w:val="16"/>
              </w:rPr>
              <w:t>H</w:t>
            </w:r>
            <w:r w:rsidRPr="00A2716D">
              <w:rPr>
                <w:rFonts w:ascii="Arial" w:hAnsi="Arial" w:cs="Arial"/>
                <w:sz w:val="16"/>
                <w:szCs w:val="16"/>
              </w:rPr>
              <w:t>ondzonot</w:t>
            </w:r>
            <w:r>
              <w:rPr>
                <w:rFonts w:ascii="Arial" w:hAnsi="Arial" w:cs="Arial"/>
                <w:sz w:val="16"/>
                <w:szCs w:val="16"/>
              </w:rPr>
              <w:t>.</w:t>
            </w:r>
          </w:p>
        </w:tc>
        <w:tc>
          <w:tcPr>
            <w:tcW w:w="1546" w:type="dxa"/>
            <w:tcBorders>
              <w:top w:val="dotted" w:sz="4" w:space="0" w:color="auto"/>
              <w:bottom w:val="dotted" w:sz="4" w:space="0" w:color="auto"/>
            </w:tcBorders>
          </w:tcPr>
          <w:p w14:paraId="4B077364" w14:textId="77777777" w:rsidR="00930FE2" w:rsidRPr="00124986" w:rsidRDefault="00930FE2" w:rsidP="00B86133">
            <w:pPr>
              <w:spacing w:line="276" w:lineRule="auto"/>
              <w:rPr>
                <w:rFonts w:ascii="Arial" w:hAnsi="Arial" w:cs="Arial"/>
                <w:sz w:val="16"/>
                <w:szCs w:val="16"/>
              </w:rPr>
            </w:pPr>
            <w:r w:rsidRPr="00124986">
              <w:rPr>
                <w:rFonts w:ascii="Arial" w:hAnsi="Arial" w:cs="Arial"/>
                <w:sz w:val="16"/>
                <w:szCs w:val="16"/>
              </w:rPr>
              <w:t xml:space="preserve"> $        975,315.18</w:t>
            </w:r>
          </w:p>
        </w:tc>
      </w:tr>
      <w:tr w:rsidR="00930FE2" w:rsidRPr="000D1F2D" w14:paraId="54A3B064" w14:textId="77777777" w:rsidTr="00930FE2">
        <w:trPr>
          <w:trHeight w:val="301"/>
        </w:trPr>
        <w:tc>
          <w:tcPr>
            <w:tcW w:w="703" w:type="dxa"/>
            <w:tcBorders>
              <w:top w:val="dotted" w:sz="4" w:space="0" w:color="auto"/>
              <w:bottom w:val="single" w:sz="6" w:space="0" w:color="auto"/>
            </w:tcBorders>
          </w:tcPr>
          <w:p w14:paraId="4D271B9C" w14:textId="77777777" w:rsidR="00930FE2" w:rsidRPr="000D1F2D" w:rsidRDefault="00930FE2" w:rsidP="00B86133">
            <w:pPr>
              <w:spacing w:line="276" w:lineRule="auto"/>
              <w:jc w:val="center"/>
              <w:rPr>
                <w:rFonts w:ascii="Arial" w:hAnsi="Arial" w:cs="Arial"/>
                <w:sz w:val="16"/>
                <w:szCs w:val="16"/>
              </w:rPr>
            </w:pPr>
            <w:r>
              <w:rPr>
                <w:rFonts w:ascii="Arial" w:hAnsi="Arial" w:cs="Arial"/>
                <w:sz w:val="16"/>
                <w:szCs w:val="16"/>
              </w:rPr>
              <w:t>22</w:t>
            </w:r>
          </w:p>
        </w:tc>
        <w:tc>
          <w:tcPr>
            <w:tcW w:w="1140" w:type="dxa"/>
            <w:tcBorders>
              <w:top w:val="dotted" w:sz="4" w:space="0" w:color="auto"/>
              <w:bottom w:val="single" w:sz="6" w:space="0" w:color="auto"/>
            </w:tcBorders>
          </w:tcPr>
          <w:p w14:paraId="705B0E9A" w14:textId="77777777" w:rsidR="00930FE2" w:rsidRPr="000D1F2D" w:rsidRDefault="00930FE2" w:rsidP="00B86133">
            <w:pPr>
              <w:spacing w:line="276" w:lineRule="auto"/>
              <w:jc w:val="both"/>
              <w:rPr>
                <w:rFonts w:ascii="Arial" w:hAnsi="Arial" w:cs="Arial"/>
                <w:sz w:val="16"/>
                <w:szCs w:val="16"/>
              </w:rPr>
            </w:pPr>
            <w:r w:rsidRPr="00AA17CA">
              <w:rPr>
                <w:rFonts w:ascii="Arial" w:hAnsi="Arial" w:cs="Arial"/>
                <w:sz w:val="16"/>
                <w:szCs w:val="16"/>
              </w:rPr>
              <w:t>MT-2309014</w:t>
            </w:r>
          </w:p>
        </w:tc>
        <w:tc>
          <w:tcPr>
            <w:tcW w:w="2410" w:type="dxa"/>
            <w:tcBorders>
              <w:top w:val="dotted" w:sz="4" w:space="0" w:color="auto"/>
              <w:bottom w:val="single" w:sz="6" w:space="0" w:color="auto"/>
            </w:tcBorders>
          </w:tcPr>
          <w:p w14:paraId="704C2F77" w14:textId="77777777" w:rsidR="00930FE2" w:rsidRPr="00E86BBE" w:rsidRDefault="00930FE2" w:rsidP="00B86133">
            <w:pPr>
              <w:spacing w:line="276" w:lineRule="auto"/>
              <w:rPr>
                <w:rFonts w:ascii="Arial" w:hAnsi="Arial" w:cs="Arial"/>
                <w:sz w:val="16"/>
                <w:szCs w:val="16"/>
                <w:lang w:val="en-US"/>
              </w:rPr>
            </w:pPr>
            <w:r w:rsidRPr="00E86BBE">
              <w:rPr>
                <w:rFonts w:ascii="Arial" w:hAnsi="Arial" w:cs="Arial"/>
                <w:sz w:val="16"/>
                <w:szCs w:val="16"/>
                <w:lang w:val="en-US"/>
              </w:rPr>
              <w:t>HAT/DGOYSPM/COPAD/023/FISMDF-FORTAMUNDF/2020</w:t>
            </w:r>
          </w:p>
        </w:tc>
        <w:tc>
          <w:tcPr>
            <w:tcW w:w="3834" w:type="dxa"/>
            <w:tcBorders>
              <w:top w:val="dotted" w:sz="4" w:space="0" w:color="auto"/>
              <w:bottom w:val="single" w:sz="6" w:space="0" w:color="auto"/>
            </w:tcBorders>
          </w:tcPr>
          <w:p w14:paraId="35C5DC72" w14:textId="0A2FF6F8" w:rsidR="00930FE2" w:rsidRPr="000D1F2D" w:rsidRDefault="00930FE2" w:rsidP="00930FE2">
            <w:pPr>
              <w:spacing w:line="276" w:lineRule="auto"/>
              <w:jc w:val="both"/>
              <w:rPr>
                <w:rFonts w:ascii="Arial" w:hAnsi="Arial" w:cs="Arial"/>
                <w:sz w:val="16"/>
                <w:szCs w:val="16"/>
              </w:rPr>
            </w:pPr>
            <w:r>
              <w:rPr>
                <w:rFonts w:ascii="Arial" w:hAnsi="Arial" w:cs="Arial"/>
                <w:sz w:val="16"/>
                <w:szCs w:val="16"/>
              </w:rPr>
              <w:t>C</w:t>
            </w:r>
            <w:r w:rsidRPr="00AA17CA">
              <w:rPr>
                <w:rFonts w:ascii="Arial" w:hAnsi="Arial" w:cs="Arial"/>
                <w:sz w:val="16"/>
                <w:szCs w:val="16"/>
              </w:rPr>
              <w:t>onstrucción de pozos de absorción en dive</w:t>
            </w:r>
            <w:r w:rsidR="00DA38B3">
              <w:rPr>
                <w:rFonts w:ascii="Arial" w:hAnsi="Arial" w:cs="Arial"/>
                <w:sz w:val="16"/>
                <w:szCs w:val="16"/>
              </w:rPr>
              <w:t xml:space="preserve">rsos puntos de la ciudad de </w:t>
            </w:r>
            <w:r w:rsidR="00E86BBE">
              <w:rPr>
                <w:rFonts w:ascii="Arial" w:hAnsi="Arial" w:cs="Arial"/>
                <w:sz w:val="16"/>
                <w:szCs w:val="16"/>
              </w:rPr>
              <w:t>Tulum</w:t>
            </w:r>
            <w:r>
              <w:rPr>
                <w:rFonts w:ascii="Arial" w:hAnsi="Arial" w:cs="Arial"/>
                <w:sz w:val="16"/>
                <w:szCs w:val="16"/>
              </w:rPr>
              <w:t>.</w:t>
            </w:r>
          </w:p>
        </w:tc>
        <w:tc>
          <w:tcPr>
            <w:tcW w:w="1546" w:type="dxa"/>
            <w:tcBorders>
              <w:top w:val="dotted" w:sz="4" w:space="0" w:color="auto"/>
              <w:bottom w:val="single" w:sz="6" w:space="0" w:color="auto"/>
            </w:tcBorders>
            <w:vAlign w:val="center"/>
          </w:tcPr>
          <w:p w14:paraId="02A6D0C4" w14:textId="77777777" w:rsidR="00930FE2" w:rsidRPr="000D1F2D" w:rsidRDefault="00930FE2" w:rsidP="00B86133">
            <w:pPr>
              <w:spacing w:line="276" w:lineRule="auto"/>
              <w:jc w:val="both"/>
              <w:rPr>
                <w:rFonts w:ascii="Arial" w:hAnsi="Arial" w:cs="Arial"/>
                <w:sz w:val="16"/>
                <w:szCs w:val="16"/>
              </w:rPr>
            </w:pPr>
            <w:r w:rsidRPr="001211CF">
              <w:rPr>
                <w:rFonts w:ascii="Arial" w:hAnsi="Arial" w:cs="Arial"/>
                <w:sz w:val="16"/>
                <w:szCs w:val="16"/>
              </w:rPr>
              <w:t xml:space="preserve"> $          330,534.59 </w:t>
            </w:r>
          </w:p>
        </w:tc>
      </w:tr>
      <w:tr w:rsidR="00930FE2" w:rsidRPr="000D1F2D" w14:paraId="7F1BCDA7" w14:textId="77777777" w:rsidTr="008257F6">
        <w:trPr>
          <w:trHeight w:val="321"/>
        </w:trPr>
        <w:tc>
          <w:tcPr>
            <w:tcW w:w="703" w:type="dxa"/>
            <w:tcBorders>
              <w:top w:val="single" w:sz="6" w:space="0" w:color="auto"/>
              <w:bottom w:val="single" w:sz="6" w:space="0" w:color="auto"/>
            </w:tcBorders>
          </w:tcPr>
          <w:p w14:paraId="26B2C738" w14:textId="77777777" w:rsidR="00930FE2" w:rsidRPr="000D1F2D" w:rsidRDefault="00930FE2" w:rsidP="00B86133">
            <w:pPr>
              <w:tabs>
                <w:tab w:val="decimal" w:pos="0"/>
              </w:tabs>
              <w:spacing w:line="276" w:lineRule="auto"/>
              <w:rPr>
                <w:rFonts w:ascii="Arial" w:hAnsi="Arial" w:cs="Arial"/>
                <w:sz w:val="16"/>
                <w:szCs w:val="16"/>
                <w:highlight w:val="yellow"/>
              </w:rPr>
            </w:pPr>
          </w:p>
        </w:tc>
        <w:tc>
          <w:tcPr>
            <w:tcW w:w="1140" w:type="dxa"/>
            <w:tcBorders>
              <w:top w:val="single" w:sz="6" w:space="0" w:color="auto"/>
              <w:bottom w:val="single" w:sz="6" w:space="0" w:color="auto"/>
            </w:tcBorders>
          </w:tcPr>
          <w:p w14:paraId="3391867D" w14:textId="77777777" w:rsidR="00930FE2" w:rsidRPr="000D1F2D" w:rsidRDefault="00930FE2" w:rsidP="00B86133">
            <w:pPr>
              <w:tabs>
                <w:tab w:val="decimal" w:pos="0"/>
              </w:tabs>
              <w:spacing w:line="276" w:lineRule="auto"/>
              <w:rPr>
                <w:rFonts w:ascii="Arial" w:hAnsi="Arial" w:cs="Arial"/>
                <w:sz w:val="16"/>
                <w:szCs w:val="16"/>
                <w:highlight w:val="yellow"/>
              </w:rPr>
            </w:pPr>
          </w:p>
        </w:tc>
        <w:tc>
          <w:tcPr>
            <w:tcW w:w="2410" w:type="dxa"/>
            <w:tcBorders>
              <w:top w:val="single" w:sz="6" w:space="0" w:color="auto"/>
              <w:bottom w:val="single" w:sz="6" w:space="0" w:color="auto"/>
            </w:tcBorders>
          </w:tcPr>
          <w:p w14:paraId="70E12666" w14:textId="77777777" w:rsidR="00930FE2" w:rsidRPr="000D1F2D" w:rsidRDefault="00930FE2" w:rsidP="00B86133">
            <w:pPr>
              <w:tabs>
                <w:tab w:val="decimal" w:pos="0"/>
              </w:tabs>
              <w:spacing w:line="276" w:lineRule="auto"/>
              <w:rPr>
                <w:rFonts w:ascii="Arial" w:hAnsi="Arial" w:cs="Arial"/>
                <w:sz w:val="16"/>
                <w:szCs w:val="16"/>
                <w:highlight w:val="yellow"/>
              </w:rPr>
            </w:pPr>
          </w:p>
        </w:tc>
        <w:tc>
          <w:tcPr>
            <w:tcW w:w="3834" w:type="dxa"/>
            <w:tcBorders>
              <w:top w:val="single" w:sz="6" w:space="0" w:color="auto"/>
              <w:bottom w:val="single" w:sz="6" w:space="0" w:color="auto"/>
            </w:tcBorders>
            <w:vAlign w:val="center"/>
          </w:tcPr>
          <w:p w14:paraId="088B11B7" w14:textId="77777777" w:rsidR="00930FE2" w:rsidRPr="000D1F2D" w:rsidRDefault="00930FE2" w:rsidP="008257F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5A335A4B" w14:textId="77777777" w:rsidR="00930FE2" w:rsidRPr="000D1F2D" w:rsidRDefault="00930FE2" w:rsidP="008257F6">
            <w:pPr>
              <w:spacing w:line="276" w:lineRule="auto"/>
              <w:jc w:val="right"/>
              <w:rPr>
                <w:rFonts w:ascii="Arial" w:hAnsi="Arial" w:cs="Arial"/>
                <w:sz w:val="16"/>
                <w:szCs w:val="16"/>
              </w:rPr>
            </w:pPr>
            <w:r w:rsidRPr="000D1F2D">
              <w:rPr>
                <w:rFonts w:ascii="Arial" w:hAnsi="Arial" w:cs="Arial"/>
                <w:b/>
                <w:sz w:val="16"/>
                <w:szCs w:val="16"/>
              </w:rPr>
              <w:t>$</w:t>
            </w:r>
            <w:r>
              <w:rPr>
                <w:rFonts w:ascii="Arial" w:hAnsi="Arial" w:cs="Arial"/>
                <w:b/>
                <w:sz w:val="16"/>
                <w:szCs w:val="16"/>
              </w:rPr>
              <w:t xml:space="preserve">   </w:t>
            </w:r>
            <w:r w:rsidRPr="000D1F2D">
              <w:rPr>
                <w:rFonts w:ascii="Arial" w:hAnsi="Arial" w:cs="Arial"/>
                <w:b/>
                <w:sz w:val="16"/>
                <w:szCs w:val="16"/>
              </w:rPr>
              <w:t xml:space="preserve"> </w:t>
            </w:r>
            <w:r w:rsidRPr="003736D1">
              <w:rPr>
                <w:rFonts w:ascii="Arial" w:hAnsi="Arial" w:cs="Arial"/>
                <w:b/>
                <w:sz w:val="16"/>
                <w:szCs w:val="16"/>
              </w:rPr>
              <w:t>53,637,798.6</w:t>
            </w:r>
            <w:r>
              <w:rPr>
                <w:rFonts w:ascii="Arial" w:hAnsi="Arial" w:cs="Arial"/>
                <w:b/>
                <w:sz w:val="16"/>
                <w:szCs w:val="16"/>
              </w:rPr>
              <w:t>0</w:t>
            </w:r>
          </w:p>
        </w:tc>
      </w:tr>
    </w:tbl>
    <w:p w14:paraId="29AC9126" w14:textId="53239AEE" w:rsidR="00930FE2" w:rsidRPr="008257F6" w:rsidRDefault="00930FE2" w:rsidP="003843FB">
      <w:pPr>
        <w:spacing w:after="40" w:line="276" w:lineRule="auto"/>
        <w:rPr>
          <w:rFonts w:ascii="Arial" w:hAnsi="Arial" w:cs="Arial"/>
          <w:sz w:val="14"/>
          <w:szCs w:val="14"/>
        </w:rPr>
      </w:pPr>
      <w:r w:rsidRPr="008257F6">
        <w:rPr>
          <w:rFonts w:ascii="Arial" w:hAnsi="Arial" w:cs="Arial"/>
          <w:sz w:val="14"/>
          <w:szCs w:val="14"/>
        </w:rPr>
        <w:t xml:space="preserve">Fuente: Elaboración propia con base a los datos tomados del Programa Operativo Anual reportado por el Ayuntamiento del Municipio de </w:t>
      </w:r>
      <w:r w:rsidR="00E86BBE" w:rsidRPr="008257F6">
        <w:rPr>
          <w:rFonts w:ascii="Arial" w:hAnsi="Arial" w:cs="Arial"/>
          <w:sz w:val="14"/>
          <w:szCs w:val="14"/>
        </w:rPr>
        <w:t>Tulum</w:t>
      </w:r>
      <w:r w:rsidRPr="008257F6">
        <w:rPr>
          <w:rFonts w:ascii="Arial" w:hAnsi="Arial" w:cs="Arial"/>
          <w:sz w:val="14"/>
          <w:szCs w:val="14"/>
        </w:rPr>
        <w:t>.</w:t>
      </w:r>
    </w:p>
    <w:p w14:paraId="5EB121F6" w14:textId="58D6867D" w:rsidR="00930FE2" w:rsidRPr="003843FB" w:rsidRDefault="00930FE2" w:rsidP="008257F6">
      <w:pPr>
        <w:spacing w:line="360" w:lineRule="auto"/>
        <w:jc w:val="center"/>
        <w:rPr>
          <w:rFonts w:ascii="Arial" w:hAnsi="Arial" w:cs="Arial"/>
          <w:sz w:val="20"/>
          <w:szCs w:val="20"/>
        </w:rPr>
      </w:pPr>
    </w:p>
    <w:bookmarkEnd w:id="21"/>
    <w:p w14:paraId="1690A04F" w14:textId="1B414A43" w:rsidR="00A96B27" w:rsidRDefault="00A90C44" w:rsidP="008257F6">
      <w:pPr>
        <w:spacing w:line="360" w:lineRule="auto"/>
        <w:jc w:val="both"/>
        <w:rPr>
          <w:rFonts w:ascii="Arial" w:hAnsi="Arial" w:cs="Arial"/>
        </w:rPr>
      </w:pPr>
      <w:r w:rsidRPr="00930FE2">
        <w:rPr>
          <w:rFonts w:ascii="Arial" w:hAnsi="Arial" w:cs="Arial"/>
        </w:rPr>
        <w:t xml:space="preserve">Los importes de las inversiones de obra </w:t>
      </w:r>
      <w:r w:rsidR="007F139F" w:rsidRPr="00930FE2">
        <w:rPr>
          <w:rFonts w:ascii="Arial" w:hAnsi="Arial" w:cs="Arial"/>
        </w:rPr>
        <w:t>pública</w:t>
      </w:r>
      <w:r w:rsidRPr="00930FE2">
        <w:rPr>
          <w:rFonts w:ascii="Arial" w:hAnsi="Arial" w:cs="Arial"/>
        </w:rPr>
        <w:t xml:space="preserve"> incluyen el Impuesto al Val</w:t>
      </w:r>
      <w:r w:rsidR="00930FE2">
        <w:rPr>
          <w:rFonts w:ascii="Arial" w:hAnsi="Arial" w:cs="Arial"/>
        </w:rPr>
        <w:t xml:space="preserve">or Agregado con la tasa del 16%, </w:t>
      </w:r>
      <w:r w:rsidR="00930FE2" w:rsidRPr="00124986">
        <w:rPr>
          <w:rFonts w:ascii="Arial" w:hAnsi="Arial" w:cs="Arial"/>
        </w:rPr>
        <w:t>excepto las obras con número de cédula MT-2309003, MT-2309004, MT-2309005, MT-2309006, MT-2309007, MT-2309008.</w:t>
      </w:r>
    </w:p>
    <w:p w14:paraId="27574739" w14:textId="77777777" w:rsidR="00930FE2" w:rsidRDefault="00930FE2" w:rsidP="008257F6">
      <w:pPr>
        <w:spacing w:line="360" w:lineRule="auto"/>
        <w:jc w:val="both"/>
        <w:rPr>
          <w:rFonts w:ascii="Arial" w:hAnsi="Arial" w:cs="Arial"/>
        </w:rPr>
      </w:pPr>
    </w:p>
    <w:p w14:paraId="4562C2AD" w14:textId="25FCD237" w:rsidR="00810036" w:rsidRPr="00810CFA" w:rsidRDefault="00492BA3" w:rsidP="008257F6">
      <w:pPr>
        <w:spacing w:line="360" w:lineRule="auto"/>
        <w:jc w:val="both"/>
        <w:rPr>
          <w:rFonts w:ascii="Arial" w:hAnsi="Arial" w:cs="Arial"/>
        </w:rPr>
      </w:pPr>
      <w:bookmarkStart w:id="22"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8257F6">
        <w:rPr>
          <w:rFonts w:ascii="Arial" w:hAnsi="Arial" w:cs="Arial"/>
        </w:rPr>
        <w:t xml:space="preserve"> de Quintana Roo</w:t>
      </w:r>
      <w:r w:rsidR="00810036" w:rsidRPr="00810CFA">
        <w:rPr>
          <w:rFonts w:ascii="Arial" w:hAnsi="Arial" w:cs="Arial"/>
        </w:rPr>
        <w:t>.</w:t>
      </w:r>
    </w:p>
    <w:bookmarkEnd w:id="22"/>
    <w:p w14:paraId="4980C9CF" w14:textId="77777777" w:rsidR="00C15CCF" w:rsidRDefault="00C15CCF" w:rsidP="008257F6">
      <w:pPr>
        <w:spacing w:line="360" w:lineRule="auto"/>
        <w:jc w:val="both"/>
        <w:rPr>
          <w:rFonts w:ascii="Arial" w:hAnsi="Arial" w:cs="Arial"/>
        </w:rPr>
      </w:pPr>
    </w:p>
    <w:p w14:paraId="5C73A574" w14:textId="3A46CF05" w:rsidR="00A90C44" w:rsidRPr="00810CFA" w:rsidRDefault="00810036" w:rsidP="008257F6">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8257F6">
      <w:pPr>
        <w:spacing w:line="360" w:lineRule="auto"/>
        <w:jc w:val="both"/>
        <w:rPr>
          <w:rFonts w:ascii="Arial" w:hAnsi="Arial" w:cs="Arial"/>
        </w:rPr>
      </w:pPr>
    </w:p>
    <w:p w14:paraId="03EC721A" w14:textId="5008473C" w:rsidR="00A90C44" w:rsidRDefault="00A90C44" w:rsidP="008257F6">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13A48F32" w:rsidR="0017256E" w:rsidRDefault="0017256E" w:rsidP="008257F6">
      <w:pPr>
        <w:spacing w:line="360" w:lineRule="auto"/>
        <w:jc w:val="both"/>
        <w:rPr>
          <w:rFonts w:ascii="Arial" w:hAnsi="Arial" w:cs="Arial"/>
        </w:rPr>
      </w:pPr>
    </w:p>
    <w:p w14:paraId="2B161D60" w14:textId="0A71A5CC" w:rsidR="008E24C2" w:rsidRDefault="008E24C2" w:rsidP="008257F6">
      <w:pPr>
        <w:spacing w:line="360" w:lineRule="auto"/>
        <w:jc w:val="both"/>
        <w:rPr>
          <w:rFonts w:ascii="Arial" w:hAnsi="Arial" w:cs="Arial"/>
        </w:rPr>
      </w:pPr>
    </w:p>
    <w:p w14:paraId="44F2463F" w14:textId="77777777" w:rsidR="008E24C2" w:rsidRDefault="008E24C2" w:rsidP="008257F6">
      <w:pPr>
        <w:spacing w:line="360" w:lineRule="auto"/>
        <w:jc w:val="both"/>
        <w:rPr>
          <w:rFonts w:ascii="Arial" w:hAnsi="Arial" w:cs="Arial"/>
        </w:rPr>
      </w:pPr>
    </w:p>
    <w:p w14:paraId="199CA926" w14:textId="361648A9" w:rsidR="00AD2593" w:rsidRPr="00FA6C95" w:rsidRDefault="00AD2593" w:rsidP="008257F6">
      <w:pPr>
        <w:pStyle w:val="Ttulo2"/>
        <w:spacing w:before="0" w:line="360" w:lineRule="auto"/>
        <w:ind w:left="709"/>
        <w:rPr>
          <w:rFonts w:ascii="Arial" w:hAnsi="Arial" w:cs="Arial"/>
          <w:b/>
          <w:color w:val="auto"/>
          <w:sz w:val="24"/>
          <w:szCs w:val="24"/>
        </w:rPr>
      </w:pPr>
      <w:bookmarkStart w:id="23" w:name="_Toc86188981"/>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8257F6">
        <w:rPr>
          <w:rFonts w:ascii="Arial" w:hAnsi="Arial" w:cs="Arial"/>
          <w:b/>
          <w:color w:val="auto"/>
          <w:sz w:val="24"/>
          <w:szCs w:val="24"/>
        </w:rPr>
        <w:t>S</w:t>
      </w:r>
      <w:r w:rsidR="00E30532" w:rsidRPr="00FA6C95">
        <w:rPr>
          <w:rFonts w:ascii="Arial" w:hAnsi="Arial" w:cs="Arial"/>
          <w:b/>
          <w:color w:val="auto"/>
          <w:sz w:val="24"/>
          <w:szCs w:val="24"/>
        </w:rPr>
        <w:t>elección</w:t>
      </w:r>
      <w:bookmarkEnd w:id="23"/>
    </w:p>
    <w:p w14:paraId="18D08C56" w14:textId="77777777" w:rsidR="008E24C2" w:rsidRDefault="008E24C2" w:rsidP="002C2B7B">
      <w:pPr>
        <w:spacing w:line="360" w:lineRule="auto"/>
        <w:ind w:right="190"/>
        <w:jc w:val="both"/>
        <w:rPr>
          <w:rFonts w:ascii="Arial" w:hAnsi="Arial" w:cs="Arial"/>
          <w:bCs/>
        </w:rPr>
      </w:pPr>
    </w:p>
    <w:p w14:paraId="41F27F4D" w14:textId="6CE7EF34"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353DF2C1"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B3671F">
        <w:rPr>
          <w:rFonts w:ascii="Arial" w:hAnsi="Arial" w:cs="Arial"/>
          <w:bCs/>
        </w:rPr>
        <w:t>del</w:t>
      </w:r>
      <w:r w:rsidR="0017256E" w:rsidRPr="0017256E">
        <w:rPr>
          <w:rFonts w:ascii="Arial" w:hAnsi="Arial" w:cs="Arial"/>
          <w:bCs/>
        </w:rPr>
        <w:t xml:space="preserve"> </w:t>
      </w:r>
      <w:r w:rsidR="00B3671F" w:rsidRPr="00072645">
        <w:rPr>
          <w:rFonts w:ascii="Arial" w:hAnsi="Arial" w:cs="Arial"/>
          <w:b/>
        </w:rPr>
        <w:t xml:space="preserve">Ayuntamiento del Municipio de </w:t>
      </w:r>
      <w:r w:rsidR="00E86BBE">
        <w:rPr>
          <w:rFonts w:ascii="Arial" w:hAnsi="Arial" w:cs="Arial"/>
          <w:b/>
        </w:rPr>
        <w:t>Tulum</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70FD2F92"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B3671F">
        <w:rPr>
          <w:rFonts w:ascii="Arial" w:hAnsi="Arial" w:cs="Arial"/>
          <w:bCs/>
        </w:rPr>
        <w:t xml:space="preserve">el </w:t>
      </w:r>
      <w:r w:rsidR="00B3671F" w:rsidRPr="00072645">
        <w:rPr>
          <w:rFonts w:ascii="Arial" w:hAnsi="Arial" w:cs="Arial"/>
          <w:b/>
        </w:rPr>
        <w:t xml:space="preserve">Ayuntamiento del Municipio de </w:t>
      </w:r>
      <w:r w:rsidR="00E86BBE">
        <w:rPr>
          <w:rFonts w:ascii="Arial" w:hAnsi="Arial" w:cs="Arial"/>
          <w:b/>
        </w:rPr>
        <w:t>Tulum</w:t>
      </w:r>
      <w:r>
        <w:rPr>
          <w:rFonts w:ascii="Arial" w:hAnsi="Arial" w:cs="Arial"/>
          <w:b/>
          <w:bCs/>
        </w:rPr>
        <w:t xml:space="preserve"> </w:t>
      </w:r>
      <w:r w:rsidRPr="0017256E">
        <w:rPr>
          <w:rFonts w:ascii="Arial" w:hAnsi="Arial" w:cs="Arial"/>
          <w:bCs/>
        </w:rPr>
        <w:t xml:space="preserve">se seleccionó un porcentaje de </w:t>
      </w:r>
      <w:r w:rsidR="00F06D44">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8257F6">
        <w:rPr>
          <w:rFonts w:ascii="Arial" w:hAnsi="Arial" w:cs="Arial"/>
          <w:bCs/>
        </w:rPr>
        <w:t xml:space="preserve">Guías </w:t>
      </w:r>
      <w:r w:rsidR="007C0E5D">
        <w:rPr>
          <w:rFonts w:ascii="Arial" w:hAnsi="Arial" w:cs="Arial"/>
          <w:bCs/>
        </w:rPr>
        <w:t>de audi</w:t>
      </w:r>
      <w:r w:rsidR="008257F6">
        <w:rPr>
          <w:rFonts w:ascii="Arial" w:hAnsi="Arial" w:cs="Arial"/>
          <w:bCs/>
        </w:rPr>
        <w:t>t</w:t>
      </w:r>
      <w:r w:rsidR="007C0E5D">
        <w:rPr>
          <w:rFonts w:ascii="Arial" w:hAnsi="Arial" w:cs="Arial"/>
          <w:bCs/>
        </w:rPr>
        <w:t xml:space="preserve">oría en </w:t>
      </w:r>
      <w:r w:rsidR="008257F6">
        <w:rPr>
          <w:rFonts w:ascii="Arial" w:hAnsi="Arial" w:cs="Arial"/>
          <w:bCs/>
        </w:rPr>
        <w:t xml:space="preserve">Materia </w:t>
      </w:r>
      <w:r w:rsidR="007C0E5D">
        <w:rPr>
          <w:rFonts w:ascii="Arial" w:hAnsi="Arial" w:cs="Arial"/>
          <w:bCs/>
        </w:rPr>
        <w:t xml:space="preserve">de </w:t>
      </w:r>
      <w:r w:rsidR="008257F6">
        <w:rPr>
          <w:rFonts w:ascii="Arial" w:hAnsi="Arial" w:cs="Arial"/>
          <w:bCs/>
        </w:rPr>
        <w:t>Obra Pública</w:t>
      </w:r>
      <w:r w:rsidR="0017256E" w:rsidRPr="0017256E">
        <w:rPr>
          <w:rFonts w:ascii="Arial" w:hAnsi="Arial" w:cs="Arial"/>
          <w:bCs/>
        </w:rPr>
        <w:t>.</w:t>
      </w:r>
    </w:p>
    <w:p w14:paraId="0DE43B63" w14:textId="3C16F8E3" w:rsidR="00113F09" w:rsidRDefault="00113F09" w:rsidP="003843FB">
      <w:pPr>
        <w:spacing w:after="240" w:line="360" w:lineRule="auto"/>
        <w:jc w:val="both"/>
        <w:rPr>
          <w:rFonts w:ascii="Arial" w:hAnsi="Arial" w:cs="Arial"/>
          <w:b/>
        </w:rPr>
      </w:pPr>
    </w:p>
    <w:p w14:paraId="5856F840" w14:textId="77777777" w:rsidR="008257F6" w:rsidRDefault="008257F6" w:rsidP="003843FB">
      <w:pPr>
        <w:spacing w:after="240" w:line="360" w:lineRule="auto"/>
        <w:jc w:val="both"/>
        <w:rPr>
          <w:rFonts w:ascii="Arial" w:hAnsi="Arial" w:cs="Arial"/>
          <w:b/>
        </w:rPr>
      </w:pPr>
    </w:p>
    <w:p w14:paraId="4638B165" w14:textId="14260ECA" w:rsidR="00AD2593" w:rsidRDefault="0017256E" w:rsidP="00B14619">
      <w:pPr>
        <w:pStyle w:val="Ttulo2"/>
        <w:spacing w:line="360" w:lineRule="auto"/>
        <w:ind w:left="709"/>
      </w:pPr>
      <w:bookmarkStart w:id="24" w:name="_Toc86188982"/>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8257F6" w:rsidRPr="00FA6C95">
        <w:rPr>
          <w:rFonts w:ascii="Arial" w:hAnsi="Arial" w:cs="Arial"/>
          <w:b/>
          <w:color w:val="auto"/>
          <w:sz w:val="24"/>
          <w:szCs w:val="24"/>
        </w:rPr>
        <w:t>Revisadas</w:t>
      </w:r>
      <w:bookmarkEnd w:id="24"/>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1A75B986" w:rsidR="00F45C3F" w:rsidRDefault="00DA38B3" w:rsidP="00DA38B3">
      <w:pPr>
        <w:spacing w:line="360" w:lineRule="auto"/>
        <w:ind w:right="190"/>
        <w:jc w:val="both"/>
        <w:rPr>
          <w:rFonts w:ascii="Arial" w:hAnsi="Arial" w:cs="Arial"/>
          <w:bCs/>
        </w:rPr>
      </w:pPr>
      <w:r>
        <w:rPr>
          <w:rFonts w:ascii="Arial" w:hAnsi="Arial" w:cs="Arial"/>
          <w:bCs/>
        </w:rPr>
        <w:t xml:space="preserve">Se revisó la </w:t>
      </w:r>
      <w:r w:rsidRPr="00DC2D12">
        <w:rPr>
          <w:rFonts w:ascii="Arial" w:hAnsi="Arial" w:cs="Arial"/>
          <w:bCs/>
        </w:rPr>
        <w:t xml:space="preserve">Dirección General </w:t>
      </w:r>
      <w:r>
        <w:rPr>
          <w:rFonts w:ascii="Arial" w:hAnsi="Arial" w:cs="Arial"/>
          <w:bCs/>
        </w:rPr>
        <w:t>d</w:t>
      </w:r>
      <w:r w:rsidRPr="00DC2D12">
        <w:rPr>
          <w:rFonts w:ascii="Arial" w:hAnsi="Arial" w:cs="Arial"/>
          <w:bCs/>
        </w:rPr>
        <w:t xml:space="preserve">e Obras </w:t>
      </w:r>
      <w:r>
        <w:rPr>
          <w:rFonts w:ascii="Arial" w:hAnsi="Arial" w:cs="Arial"/>
          <w:bCs/>
        </w:rPr>
        <w:t>y</w:t>
      </w:r>
      <w:r w:rsidRPr="00DC2D12">
        <w:rPr>
          <w:rFonts w:ascii="Arial" w:hAnsi="Arial" w:cs="Arial"/>
          <w:bCs/>
        </w:rPr>
        <w:t xml:space="preserve"> Servicios Públicos</w:t>
      </w:r>
      <w:r>
        <w:rPr>
          <w:rFonts w:ascii="Arial" w:hAnsi="Arial" w:cs="Arial"/>
          <w:bCs/>
        </w:rPr>
        <w:t xml:space="preserve"> </w:t>
      </w:r>
      <w:r w:rsidR="00B3671F">
        <w:rPr>
          <w:rFonts w:ascii="Arial" w:hAnsi="Arial" w:cs="Arial"/>
        </w:rPr>
        <w:t>d</w:t>
      </w:r>
      <w:r w:rsidR="00B3671F">
        <w:rPr>
          <w:rFonts w:ascii="Arial" w:hAnsi="Arial" w:cs="Arial"/>
          <w:bCs/>
        </w:rPr>
        <w:t xml:space="preserve">el </w:t>
      </w:r>
      <w:r w:rsidR="00B3671F" w:rsidRPr="00072645">
        <w:rPr>
          <w:rFonts w:ascii="Arial" w:hAnsi="Arial" w:cs="Arial"/>
          <w:b/>
        </w:rPr>
        <w:t xml:space="preserve">Ayuntamiento del Municipio de </w:t>
      </w:r>
      <w:r w:rsidR="00E86BBE">
        <w:rPr>
          <w:rFonts w:ascii="Arial" w:hAnsi="Arial" w:cs="Arial"/>
          <w:b/>
        </w:rPr>
        <w:t>Tulum</w:t>
      </w:r>
    </w:p>
    <w:p w14:paraId="24D67D1A" w14:textId="77777777" w:rsidR="00F45C3F" w:rsidRDefault="00F45C3F" w:rsidP="003843FB">
      <w:pPr>
        <w:spacing w:after="240" w:line="360" w:lineRule="auto"/>
        <w:jc w:val="both"/>
        <w:rPr>
          <w:rFonts w:ascii="Arial" w:hAnsi="Arial" w:cs="Arial"/>
          <w:bCs/>
        </w:rPr>
      </w:pPr>
    </w:p>
    <w:p w14:paraId="538A1733" w14:textId="701F9E87" w:rsidR="00AD2593" w:rsidRPr="00A764BF" w:rsidRDefault="00AD2593" w:rsidP="00A764BF">
      <w:pPr>
        <w:pStyle w:val="Ttulo2"/>
        <w:spacing w:line="360" w:lineRule="auto"/>
        <w:ind w:left="709"/>
        <w:rPr>
          <w:rFonts w:ascii="Arial" w:hAnsi="Arial" w:cs="Arial"/>
          <w:b/>
          <w:color w:val="auto"/>
          <w:sz w:val="24"/>
          <w:szCs w:val="24"/>
        </w:rPr>
      </w:pPr>
      <w:bookmarkStart w:id="25" w:name="_Toc86188983"/>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8257F6" w:rsidRPr="00A764BF">
        <w:rPr>
          <w:rFonts w:ascii="Arial" w:hAnsi="Arial" w:cs="Arial"/>
          <w:b/>
          <w:color w:val="auto"/>
          <w:sz w:val="24"/>
          <w:szCs w:val="24"/>
        </w:rPr>
        <w:t>Auditoría Aplicados</w:t>
      </w:r>
      <w:bookmarkEnd w:id="25"/>
    </w:p>
    <w:p w14:paraId="73A8E7AD" w14:textId="77777777" w:rsidR="00AD2593" w:rsidRPr="003172E9" w:rsidRDefault="00AD2593" w:rsidP="00B14619">
      <w:pPr>
        <w:spacing w:line="360" w:lineRule="auto"/>
        <w:jc w:val="both"/>
        <w:rPr>
          <w:rFonts w:ascii="Arial" w:hAnsi="Arial" w:cs="Arial"/>
          <w:bCs/>
        </w:rPr>
      </w:pPr>
    </w:p>
    <w:p w14:paraId="31CCC41F" w14:textId="1D2C8958"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8257F6">
        <w:rPr>
          <w:rFonts w:ascii="Arial" w:hAnsi="Arial" w:cs="Arial"/>
          <w:bCs/>
        </w:rPr>
        <w:t>s</w:t>
      </w:r>
      <w:r w:rsidRPr="00C47B98">
        <w:rPr>
          <w:rFonts w:ascii="Arial" w:hAnsi="Arial" w:cs="Arial"/>
          <w:bCs/>
        </w:rPr>
        <w:t xml:space="preserve"> el riesgo, mayor </w:t>
      </w:r>
      <w:r>
        <w:rPr>
          <w:rFonts w:ascii="Arial" w:hAnsi="Arial" w:cs="Arial"/>
          <w:bCs/>
        </w:rPr>
        <w:t>e</w:t>
      </w:r>
      <w:r w:rsidR="008257F6">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6656D232"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8257F6">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3671F">
        <w:rPr>
          <w:rFonts w:ascii="Arial" w:hAnsi="Arial" w:cs="Arial"/>
        </w:rPr>
        <w:t xml:space="preserve">el </w:t>
      </w:r>
      <w:r w:rsidR="00B3671F" w:rsidRPr="00072645">
        <w:rPr>
          <w:rFonts w:ascii="Arial" w:hAnsi="Arial" w:cs="Arial"/>
          <w:b/>
        </w:rPr>
        <w:t xml:space="preserve">Ayuntamiento del Municipio de </w:t>
      </w:r>
      <w:r w:rsidR="00E86BBE">
        <w:rPr>
          <w:rFonts w:ascii="Arial" w:hAnsi="Arial" w:cs="Arial"/>
          <w:b/>
        </w:rPr>
        <w:t>Tulum</w:t>
      </w:r>
      <w:r w:rsidRPr="003172E9">
        <w:rPr>
          <w:rFonts w:ascii="Arial" w:hAnsi="Arial" w:cs="Arial"/>
          <w:b/>
        </w:rPr>
        <w:t xml:space="preserve"> </w:t>
      </w:r>
      <w:r w:rsidRPr="003172E9">
        <w:rPr>
          <w:rFonts w:ascii="Arial" w:hAnsi="Arial" w:cs="Arial"/>
        </w:rPr>
        <w:t xml:space="preserve">del ejercicio fiscal </w:t>
      </w:r>
      <w:r w:rsidR="00B3671F">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BB66957" w14:textId="77777777" w:rsidR="00DA38B3" w:rsidRDefault="00DA38B3"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1EE652AD"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6"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6"/>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B1F75D1" w:rsidR="00AD2593" w:rsidRDefault="00AD2593" w:rsidP="00B14619">
      <w:pPr>
        <w:pStyle w:val="Ttulo2"/>
        <w:spacing w:line="360" w:lineRule="auto"/>
        <w:ind w:left="709"/>
        <w:rPr>
          <w:rFonts w:ascii="Arial" w:hAnsi="Arial" w:cs="Arial"/>
          <w:b/>
          <w:color w:val="auto"/>
          <w:sz w:val="24"/>
          <w:szCs w:val="24"/>
        </w:rPr>
      </w:pPr>
      <w:bookmarkStart w:id="27" w:name="_Toc86188984"/>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8257F6"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8257F6">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8257F6">
        <w:rPr>
          <w:rFonts w:ascii="Arial" w:hAnsi="Arial" w:cs="Arial"/>
          <w:b/>
          <w:color w:val="auto"/>
          <w:sz w:val="24"/>
          <w:szCs w:val="24"/>
        </w:rPr>
        <w:t>Auditoría</w:t>
      </w:r>
      <w:bookmarkEnd w:id="27"/>
      <w:r w:rsidR="008257F6">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0D648304" w:rsidR="00DD62C8" w:rsidRDefault="00F37D13" w:rsidP="00B14619">
      <w:pPr>
        <w:spacing w:line="360" w:lineRule="auto"/>
        <w:jc w:val="both"/>
        <w:rPr>
          <w:rFonts w:ascii="Arial" w:hAnsi="Arial" w:cs="Arial"/>
          <w:bCs/>
        </w:rPr>
      </w:pPr>
      <w:bookmarkStart w:id="28"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8257F6">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DA38B3" w:rsidRPr="001404B6">
        <w:rPr>
          <w:rFonts w:ascii="Arial" w:hAnsi="Arial" w:cs="Arial"/>
          <w:bCs/>
        </w:rPr>
        <w:t>ASEQROO/ASE/AEMOP/</w:t>
      </w:r>
      <w:r w:rsidR="00DA38B3">
        <w:rPr>
          <w:rFonts w:ascii="Arial" w:hAnsi="Arial" w:cs="Arial"/>
          <w:bCs/>
        </w:rPr>
        <w:t>0785/06/2021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8"/>
    </w:p>
    <w:p w14:paraId="6402DD42" w14:textId="77777777" w:rsidR="008257F6" w:rsidRDefault="008257F6" w:rsidP="00B14619">
      <w:pPr>
        <w:spacing w:line="360" w:lineRule="auto"/>
        <w:jc w:val="both"/>
        <w:rPr>
          <w:rFonts w:ascii="Arial" w:hAnsi="Arial" w:cs="Arial"/>
          <w:bCs/>
        </w:rPr>
      </w:pPr>
    </w:p>
    <w:p w14:paraId="337A6AED" w14:textId="0B2D705F" w:rsidR="00AD2593" w:rsidRPr="00DA38B3" w:rsidRDefault="00060A61" w:rsidP="008E24C2">
      <w:pPr>
        <w:spacing w:line="360" w:lineRule="auto"/>
        <w:jc w:val="center"/>
        <w:rPr>
          <w:rFonts w:ascii="Arial" w:hAnsi="Arial" w:cs="Arial"/>
          <w:bCs/>
          <w:i/>
          <w:sz w:val="20"/>
          <w:szCs w:val="20"/>
        </w:rPr>
      </w:pPr>
      <w:r w:rsidRPr="00DA38B3">
        <w:rPr>
          <w:rFonts w:ascii="Arial" w:hAnsi="Arial" w:cs="Arial"/>
          <w:bCs/>
          <w:i/>
          <w:sz w:val="20"/>
          <w:szCs w:val="20"/>
        </w:rPr>
        <w:t xml:space="preserve">Tabla No 3. </w:t>
      </w:r>
      <w:r w:rsidRPr="00DA38B3">
        <w:rPr>
          <w:rFonts w:ascii="Arial" w:hAnsi="Arial" w:cs="Arial"/>
          <w:bCs/>
          <w:i/>
          <w:iCs/>
          <w:sz w:val="20"/>
          <w:szCs w:val="20"/>
        </w:rPr>
        <w:t xml:space="preserve">Servidores públicos </w:t>
      </w:r>
      <w:r w:rsidR="00B25E57" w:rsidRPr="00DA38B3">
        <w:rPr>
          <w:rFonts w:ascii="Arial" w:hAnsi="Arial" w:cs="Arial"/>
          <w:bCs/>
          <w:i/>
          <w:iCs/>
          <w:sz w:val="20"/>
          <w:szCs w:val="20"/>
        </w:rPr>
        <w:t>a cargo</w:t>
      </w:r>
      <w:r w:rsidRPr="00DA38B3">
        <w:rPr>
          <w:rFonts w:ascii="Arial" w:hAnsi="Arial" w:cs="Arial"/>
          <w:bCs/>
          <w:i/>
          <w:iCs/>
          <w:sz w:val="20"/>
          <w:szCs w:val="20"/>
        </w:rPr>
        <w:t xml:space="preserve"> de la auditoría.</w:t>
      </w:r>
      <w:r w:rsidRPr="00DA38B3">
        <w:rPr>
          <w:rFonts w:ascii="Arial" w:hAnsi="Arial" w:cs="Arial"/>
          <w:bCs/>
          <w:i/>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42"/>
        <w:gridCol w:w="5811"/>
      </w:tblGrid>
      <w:tr w:rsidR="003C5418" w:rsidRPr="000D1F2D" w14:paraId="289EC856" w14:textId="77777777" w:rsidTr="004B2603">
        <w:trPr>
          <w:trHeight w:val="377"/>
        </w:trPr>
        <w:tc>
          <w:tcPr>
            <w:tcW w:w="3828" w:type="dxa"/>
            <w:gridSpan w:val="2"/>
            <w:tcBorders>
              <w:top w:val="single" w:sz="6" w:space="0" w:color="auto"/>
              <w:bottom w:val="single" w:sz="6" w:space="0" w:color="auto"/>
            </w:tcBorders>
            <w:vAlign w:val="center"/>
          </w:tcPr>
          <w:p w14:paraId="7A64DA8A" w14:textId="22D46584" w:rsidR="00AD2593" w:rsidRPr="000D1F2D" w:rsidRDefault="000D1F2D" w:rsidP="003843FB">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811" w:type="dxa"/>
            <w:tcBorders>
              <w:top w:val="single" w:sz="6" w:space="0" w:color="auto"/>
              <w:bottom w:val="single" w:sz="6" w:space="0" w:color="auto"/>
            </w:tcBorders>
            <w:vAlign w:val="center"/>
          </w:tcPr>
          <w:p w14:paraId="0A20D52D" w14:textId="77777777" w:rsidR="00AD2593" w:rsidRPr="000D1F2D" w:rsidRDefault="000D1F2D" w:rsidP="003843FB">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A38B3" w:rsidRPr="008257F6" w14:paraId="1CBE6A2C" w14:textId="77777777" w:rsidTr="008257F6">
        <w:tc>
          <w:tcPr>
            <w:tcW w:w="3686" w:type="dxa"/>
            <w:tcBorders>
              <w:top w:val="single" w:sz="6" w:space="0" w:color="auto"/>
            </w:tcBorders>
            <w:vAlign w:val="center"/>
          </w:tcPr>
          <w:p w14:paraId="1818F2DA" w14:textId="6A09E997" w:rsidR="00DA38B3" w:rsidRPr="008257F6" w:rsidRDefault="00DA38B3" w:rsidP="008257F6">
            <w:pPr>
              <w:spacing w:line="276" w:lineRule="auto"/>
              <w:rPr>
                <w:rFonts w:ascii="Arial" w:hAnsi="Arial" w:cs="Arial"/>
                <w:bCs/>
                <w:sz w:val="18"/>
                <w:szCs w:val="18"/>
              </w:rPr>
            </w:pPr>
            <w:r w:rsidRPr="008257F6">
              <w:rPr>
                <w:rFonts w:ascii="Arial" w:hAnsi="Arial" w:cs="Arial"/>
                <w:bCs/>
                <w:sz w:val="18"/>
                <w:szCs w:val="18"/>
              </w:rPr>
              <w:t>Arq. Francisco Javier Martínez Castillo</w:t>
            </w:r>
          </w:p>
        </w:tc>
        <w:tc>
          <w:tcPr>
            <w:tcW w:w="5953" w:type="dxa"/>
            <w:gridSpan w:val="2"/>
            <w:tcBorders>
              <w:top w:val="single" w:sz="6" w:space="0" w:color="auto"/>
            </w:tcBorders>
            <w:vAlign w:val="center"/>
          </w:tcPr>
          <w:p w14:paraId="10295569" w14:textId="17B29248" w:rsidR="00DA38B3" w:rsidRPr="008257F6" w:rsidRDefault="00DA38B3" w:rsidP="008257F6">
            <w:pPr>
              <w:spacing w:line="276" w:lineRule="auto"/>
              <w:rPr>
                <w:rFonts w:ascii="Arial" w:hAnsi="Arial" w:cs="Arial"/>
                <w:bCs/>
                <w:sz w:val="18"/>
                <w:szCs w:val="18"/>
              </w:rPr>
            </w:pPr>
            <w:r w:rsidRPr="008257F6">
              <w:rPr>
                <w:rFonts w:ascii="Arial" w:hAnsi="Arial" w:cs="Arial"/>
                <w:bCs/>
                <w:sz w:val="18"/>
                <w:szCs w:val="18"/>
              </w:rPr>
              <w:t>Coordinador de la Dirección de Fiscalización en Materia de Obra Pública “B”.</w:t>
            </w:r>
          </w:p>
        </w:tc>
      </w:tr>
      <w:tr w:rsidR="00DA38B3" w:rsidRPr="008257F6" w14:paraId="49C2FA55" w14:textId="77777777" w:rsidTr="008257F6">
        <w:tc>
          <w:tcPr>
            <w:tcW w:w="3686" w:type="dxa"/>
            <w:vAlign w:val="center"/>
          </w:tcPr>
          <w:p w14:paraId="0E33496F" w14:textId="0C652F12" w:rsidR="00DA38B3" w:rsidRPr="008257F6" w:rsidRDefault="00DA38B3" w:rsidP="008257F6">
            <w:pPr>
              <w:spacing w:line="276" w:lineRule="auto"/>
              <w:rPr>
                <w:rFonts w:ascii="Arial" w:hAnsi="Arial" w:cs="Arial"/>
                <w:bCs/>
                <w:sz w:val="18"/>
                <w:szCs w:val="18"/>
              </w:rPr>
            </w:pPr>
            <w:r w:rsidRPr="008257F6">
              <w:rPr>
                <w:rFonts w:ascii="Arial" w:hAnsi="Arial" w:cs="Arial"/>
                <w:bCs/>
                <w:sz w:val="18"/>
                <w:szCs w:val="18"/>
              </w:rPr>
              <w:t>Ing. Daniel Argelio Peraza Sánchez</w:t>
            </w:r>
          </w:p>
        </w:tc>
        <w:tc>
          <w:tcPr>
            <w:tcW w:w="5953" w:type="dxa"/>
            <w:gridSpan w:val="2"/>
            <w:vAlign w:val="center"/>
          </w:tcPr>
          <w:p w14:paraId="6094DBD9" w14:textId="06EC62A8" w:rsidR="00DA38B3" w:rsidRPr="008257F6" w:rsidRDefault="00DA38B3" w:rsidP="008257F6">
            <w:pPr>
              <w:spacing w:before="240" w:line="276" w:lineRule="auto"/>
              <w:rPr>
                <w:rFonts w:ascii="Arial" w:hAnsi="Arial" w:cs="Arial"/>
                <w:bCs/>
                <w:sz w:val="18"/>
                <w:szCs w:val="18"/>
              </w:rPr>
            </w:pPr>
            <w:r w:rsidRPr="008257F6">
              <w:rPr>
                <w:rFonts w:ascii="Arial" w:hAnsi="Arial" w:cs="Arial"/>
                <w:bCs/>
                <w:sz w:val="18"/>
                <w:szCs w:val="18"/>
              </w:rPr>
              <w:t>Supervisor de la Dirección de Fiscalización en Materia de Obra Pública “B”.</w:t>
            </w:r>
          </w:p>
        </w:tc>
      </w:tr>
    </w:tbl>
    <w:p w14:paraId="30960917" w14:textId="4C20FC9F" w:rsidR="000F1C4E" w:rsidRPr="008257F6" w:rsidRDefault="00324A94" w:rsidP="000F1C4E">
      <w:pPr>
        <w:rPr>
          <w:rFonts w:ascii="Arial" w:hAnsi="Arial" w:cs="Arial"/>
          <w:sz w:val="14"/>
          <w:szCs w:val="14"/>
          <w:lang w:val="es-MX"/>
        </w:rPr>
      </w:pPr>
      <w:bookmarkStart w:id="29" w:name="_Toc520196706"/>
      <w:r w:rsidRPr="008257F6">
        <w:rPr>
          <w:rFonts w:ascii="Arial" w:hAnsi="Arial" w:cs="Arial"/>
          <w:sz w:val="14"/>
          <w:szCs w:val="14"/>
          <w:lang w:val="es-MX"/>
        </w:rPr>
        <w:t>Fuente: Elaboración propia</w:t>
      </w:r>
      <w:r w:rsidR="00BB4F2E" w:rsidRPr="008257F6">
        <w:rPr>
          <w:rFonts w:ascii="Arial" w:hAnsi="Arial" w:cs="Arial"/>
          <w:sz w:val="14"/>
          <w:szCs w:val="14"/>
          <w:lang w:val="es-MX"/>
        </w:rPr>
        <w:t>.</w:t>
      </w:r>
    </w:p>
    <w:p w14:paraId="1CABC517" w14:textId="6BEFBD33" w:rsidR="00324A94" w:rsidRDefault="00324A94" w:rsidP="008257F6">
      <w:pPr>
        <w:spacing w:line="360" w:lineRule="auto"/>
        <w:rPr>
          <w:lang w:val="es-MX"/>
        </w:rPr>
      </w:pPr>
    </w:p>
    <w:p w14:paraId="673A4629" w14:textId="77777777" w:rsidR="008257F6" w:rsidRDefault="008257F6" w:rsidP="008257F6">
      <w:pPr>
        <w:spacing w:line="360" w:lineRule="auto"/>
        <w:rPr>
          <w:lang w:val="es-MX"/>
        </w:rPr>
      </w:pPr>
    </w:p>
    <w:p w14:paraId="580A7B4D" w14:textId="36895E31" w:rsidR="00F32CBB" w:rsidRPr="00FA6C95" w:rsidRDefault="00F32CBB" w:rsidP="008257F6">
      <w:pPr>
        <w:pStyle w:val="Ttulo1"/>
        <w:numPr>
          <w:ilvl w:val="0"/>
          <w:numId w:val="8"/>
        </w:numPr>
        <w:spacing w:line="360" w:lineRule="auto"/>
        <w:rPr>
          <w:rFonts w:ascii="Arial" w:hAnsi="Arial" w:cs="Arial"/>
        </w:rPr>
      </w:pPr>
      <w:bookmarkStart w:id="30" w:name="_Toc86188985"/>
      <w:r w:rsidRPr="00FA6C95">
        <w:rPr>
          <w:rFonts w:ascii="Arial" w:hAnsi="Arial" w:cs="Arial"/>
        </w:rPr>
        <w:t>CUMPLIMIENTO DE LA NORMATIVIDAD</w:t>
      </w:r>
      <w:bookmarkEnd w:id="29"/>
      <w:bookmarkEnd w:id="30"/>
      <w:r w:rsidRPr="00FA6C95">
        <w:rPr>
          <w:rFonts w:ascii="Arial" w:hAnsi="Arial" w:cs="Arial"/>
        </w:rPr>
        <w:t xml:space="preserve"> </w:t>
      </w:r>
    </w:p>
    <w:p w14:paraId="25290C72" w14:textId="77777777" w:rsidR="00F32CBB" w:rsidRDefault="00F32CBB" w:rsidP="008257F6">
      <w:pPr>
        <w:spacing w:line="360" w:lineRule="auto"/>
        <w:jc w:val="both"/>
        <w:rPr>
          <w:rFonts w:ascii="Arial" w:hAnsi="Arial" w:cs="Arial"/>
          <w:b/>
        </w:rPr>
      </w:pPr>
    </w:p>
    <w:p w14:paraId="32CF323A" w14:textId="1B357731"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B3671F">
        <w:rPr>
          <w:rFonts w:ascii="Arial" w:hAnsi="Arial"/>
        </w:rPr>
        <w:t xml:space="preserve">el </w:t>
      </w:r>
      <w:r w:rsidRPr="00031800">
        <w:rPr>
          <w:rFonts w:ascii="Arial" w:hAnsi="Arial"/>
        </w:rPr>
        <w:t xml:space="preserve"> </w:t>
      </w:r>
      <w:r w:rsidR="00B3671F" w:rsidRPr="00072645">
        <w:rPr>
          <w:rFonts w:ascii="Arial" w:hAnsi="Arial" w:cs="Arial"/>
          <w:b/>
        </w:rPr>
        <w:t xml:space="preserve">Ayuntamiento del Municipio de </w:t>
      </w:r>
      <w:r w:rsidR="00E86BBE">
        <w:rPr>
          <w:rFonts w:ascii="Arial" w:hAnsi="Arial" w:cs="Arial"/>
          <w:b/>
        </w:rPr>
        <w:t>Tulum</w:t>
      </w:r>
      <w:r w:rsidR="00B3671F">
        <w:rPr>
          <w:rFonts w:ascii="Arial" w:hAnsi="Arial" w:cs="Arial"/>
          <w:b/>
        </w:rPr>
        <w:t>,</w:t>
      </w:r>
      <w:r w:rsidRPr="00031800">
        <w:rPr>
          <w:rFonts w:ascii="Arial" w:hAnsi="Arial"/>
        </w:rPr>
        <w:t xml:space="preserve"> durante el período del 1° de e</w:t>
      </w:r>
      <w:r>
        <w:rPr>
          <w:rFonts w:ascii="Arial" w:hAnsi="Arial"/>
        </w:rPr>
        <w:t xml:space="preserve">nero al 31 de diciembre de </w:t>
      </w:r>
      <w:r w:rsidR="00B3671F">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w:t>
      </w:r>
      <w:r w:rsidR="00E6068E">
        <w:rPr>
          <w:rFonts w:ascii="Arial" w:hAnsi="Arial" w:cs="Arial"/>
        </w:rPr>
        <w:lastRenderedPageBreak/>
        <w:t>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3AA1175C" w:rsidR="00F32CBB" w:rsidRDefault="00F32CBB" w:rsidP="008257F6">
      <w:pPr>
        <w:spacing w:line="360" w:lineRule="auto"/>
        <w:jc w:val="both"/>
        <w:rPr>
          <w:rFonts w:ascii="Arial" w:hAnsi="Arial" w:cs="Arial"/>
        </w:rPr>
      </w:pPr>
    </w:p>
    <w:p w14:paraId="5109EB4E" w14:textId="77777777" w:rsidR="008257F6" w:rsidRDefault="008257F6" w:rsidP="008257F6">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1" w:name="_Toc86188986"/>
      <w:bookmarkStart w:id="32" w:name="_Toc519096400"/>
      <w:bookmarkStart w:id="33" w:name="_Toc520196707"/>
      <w:r w:rsidRPr="00E6068E">
        <w:rPr>
          <w:rFonts w:ascii="Arial" w:hAnsi="Arial" w:cs="Arial"/>
        </w:rPr>
        <w:t>CONCLUSIONES</w:t>
      </w:r>
      <w:bookmarkEnd w:id="31"/>
    </w:p>
    <w:p w14:paraId="0C06D826" w14:textId="77777777" w:rsidR="00F3703F" w:rsidRPr="00F3703F" w:rsidRDefault="00F3703F" w:rsidP="00B14619">
      <w:pPr>
        <w:spacing w:line="360" w:lineRule="auto"/>
        <w:rPr>
          <w:lang w:val="es-MX"/>
        </w:rPr>
      </w:pPr>
    </w:p>
    <w:p w14:paraId="5EE87E01" w14:textId="7A310A90"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00F63D14" w:rsidRPr="00DA38B3">
        <w:rPr>
          <w:rFonts w:ascii="Arial" w:hAnsi="Arial" w:cs="Arial"/>
        </w:rPr>
        <w:t xml:space="preserve">las cuales </w:t>
      </w:r>
      <w:r w:rsidR="008257F6">
        <w:rPr>
          <w:rFonts w:ascii="Arial" w:hAnsi="Arial" w:cs="Arial"/>
        </w:rPr>
        <w:t>s</w:t>
      </w:r>
      <w:r w:rsidR="00F63D14" w:rsidRPr="00DA38B3">
        <w:rPr>
          <w:rFonts w:ascii="Arial" w:hAnsi="Arial" w:cs="Arial"/>
        </w:rPr>
        <w:t>e enuncian a continuación:</w:t>
      </w:r>
    </w:p>
    <w:p w14:paraId="0DB065CA" w14:textId="77777777" w:rsidR="008257F6" w:rsidRDefault="008257F6" w:rsidP="00B14619">
      <w:pPr>
        <w:spacing w:line="360" w:lineRule="auto"/>
        <w:jc w:val="both"/>
        <w:rPr>
          <w:rFonts w:ascii="Arial" w:hAnsi="Arial" w:cs="Arial"/>
        </w:rPr>
      </w:pPr>
    </w:p>
    <w:p w14:paraId="6CFCE105" w14:textId="77777777" w:rsidR="000C1F25" w:rsidRPr="00DA38B3" w:rsidRDefault="000C1F25" w:rsidP="00DA38B3">
      <w:pPr>
        <w:spacing w:line="360" w:lineRule="auto"/>
        <w:jc w:val="center"/>
        <w:rPr>
          <w:rFonts w:ascii="Arial" w:hAnsi="Arial" w:cs="Arial"/>
          <w:bCs/>
          <w:i/>
          <w:sz w:val="20"/>
          <w:szCs w:val="20"/>
        </w:rPr>
      </w:pPr>
      <w:r w:rsidRPr="00DA38B3">
        <w:rPr>
          <w:rFonts w:ascii="Arial" w:hAnsi="Arial" w:cs="Arial"/>
          <w:bCs/>
          <w:i/>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072645">
        <w:tc>
          <w:tcPr>
            <w:tcW w:w="2168" w:type="pct"/>
            <w:tcBorders>
              <w:bottom w:val="single" w:sz="4" w:space="0" w:color="auto"/>
            </w:tcBorders>
            <w:vAlign w:val="center"/>
          </w:tcPr>
          <w:p w14:paraId="0B8613BA" w14:textId="77777777" w:rsidR="000C1F25" w:rsidRPr="007D5887" w:rsidRDefault="000C1F25" w:rsidP="00072645">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072645">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072645">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072645">
        <w:trPr>
          <w:trHeight w:val="329"/>
        </w:trPr>
        <w:tc>
          <w:tcPr>
            <w:tcW w:w="2168" w:type="pct"/>
            <w:tcBorders>
              <w:bottom w:val="nil"/>
            </w:tcBorders>
            <w:vAlign w:val="center"/>
          </w:tcPr>
          <w:p w14:paraId="2CC73F7A" w14:textId="77777777" w:rsidR="000C1F25" w:rsidRPr="007D5887" w:rsidRDefault="000C1F25" w:rsidP="00072645">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155CF26B" w:rsidR="000C1F25" w:rsidRPr="007D5887" w:rsidRDefault="00DA38B3" w:rsidP="00072645">
            <w:pPr>
              <w:spacing w:line="360" w:lineRule="auto"/>
              <w:jc w:val="center"/>
              <w:rPr>
                <w:rFonts w:ascii="Arial" w:hAnsi="Arial" w:cs="Arial"/>
                <w:sz w:val="18"/>
                <w:szCs w:val="18"/>
              </w:rPr>
            </w:pPr>
            <w:r>
              <w:rPr>
                <w:rFonts w:ascii="Arial" w:hAnsi="Arial" w:cs="Arial"/>
                <w:sz w:val="18"/>
                <w:szCs w:val="18"/>
              </w:rPr>
              <w:t>9</w:t>
            </w:r>
          </w:p>
        </w:tc>
        <w:tc>
          <w:tcPr>
            <w:tcW w:w="1416" w:type="pct"/>
            <w:tcBorders>
              <w:bottom w:val="nil"/>
            </w:tcBorders>
          </w:tcPr>
          <w:p w14:paraId="55597EF9" w14:textId="4D613B99" w:rsidR="000C1F25" w:rsidRPr="004B2603" w:rsidRDefault="00F06D44" w:rsidP="004B2603">
            <w:pPr>
              <w:spacing w:line="360" w:lineRule="auto"/>
              <w:jc w:val="right"/>
              <w:rPr>
                <w:rFonts w:ascii="Arial" w:hAnsi="Arial" w:cs="Arial"/>
                <w:sz w:val="18"/>
                <w:szCs w:val="18"/>
              </w:rPr>
            </w:pPr>
            <w:r w:rsidRPr="004B2603">
              <w:rPr>
                <w:rFonts w:ascii="Arial" w:hAnsi="Arial" w:cs="Arial"/>
                <w:sz w:val="18"/>
                <w:szCs w:val="18"/>
              </w:rPr>
              <w:t>$</w:t>
            </w:r>
            <w:r w:rsidR="004B2603" w:rsidRPr="004B2603">
              <w:rPr>
                <w:rFonts w:ascii="Arial" w:hAnsi="Arial" w:cs="Arial"/>
                <w:sz w:val="18"/>
                <w:szCs w:val="18"/>
              </w:rPr>
              <w:t xml:space="preserve">         </w:t>
            </w:r>
            <w:r w:rsidRPr="004B2603">
              <w:rPr>
                <w:rFonts w:ascii="Arial" w:hAnsi="Arial" w:cs="Arial"/>
                <w:sz w:val="18"/>
                <w:szCs w:val="18"/>
              </w:rPr>
              <w:t>6,873,269.81</w:t>
            </w:r>
          </w:p>
        </w:tc>
      </w:tr>
      <w:tr w:rsidR="000C1F25" w:rsidRPr="007D5887" w14:paraId="32A9D4AA" w14:textId="77777777" w:rsidTr="00072645">
        <w:trPr>
          <w:trHeight w:val="329"/>
        </w:trPr>
        <w:tc>
          <w:tcPr>
            <w:tcW w:w="2168" w:type="pct"/>
            <w:tcBorders>
              <w:top w:val="nil"/>
            </w:tcBorders>
            <w:vAlign w:val="center"/>
          </w:tcPr>
          <w:p w14:paraId="08558893" w14:textId="77777777" w:rsidR="000C1F25" w:rsidRPr="007D5887" w:rsidRDefault="000C1F25" w:rsidP="00072645">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F0190F3" w:rsidR="000C1F25" w:rsidRPr="007D5887" w:rsidRDefault="00DA38B3" w:rsidP="00072645">
            <w:pPr>
              <w:spacing w:line="360" w:lineRule="auto"/>
              <w:jc w:val="center"/>
              <w:rPr>
                <w:rFonts w:ascii="Arial" w:hAnsi="Arial" w:cs="Arial"/>
                <w:sz w:val="18"/>
                <w:szCs w:val="18"/>
              </w:rPr>
            </w:pPr>
            <w:r>
              <w:rPr>
                <w:rFonts w:ascii="Arial" w:hAnsi="Arial" w:cs="Arial"/>
                <w:sz w:val="18"/>
                <w:szCs w:val="18"/>
              </w:rPr>
              <w:t>53</w:t>
            </w:r>
          </w:p>
        </w:tc>
        <w:tc>
          <w:tcPr>
            <w:tcW w:w="1416" w:type="pct"/>
            <w:tcBorders>
              <w:top w:val="nil"/>
            </w:tcBorders>
          </w:tcPr>
          <w:p w14:paraId="47C6DA19" w14:textId="620282DF" w:rsidR="000C1F25" w:rsidRPr="004B2603" w:rsidRDefault="000C1F25" w:rsidP="00072645">
            <w:pPr>
              <w:spacing w:line="360" w:lineRule="auto"/>
              <w:jc w:val="center"/>
              <w:rPr>
                <w:rFonts w:ascii="Arial" w:hAnsi="Arial" w:cs="Arial"/>
                <w:sz w:val="18"/>
                <w:szCs w:val="18"/>
              </w:rPr>
            </w:pPr>
            <w:r w:rsidRPr="004B2603">
              <w:rPr>
                <w:rFonts w:ascii="Arial" w:hAnsi="Arial" w:cs="Arial"/>
                <w:sz w:val="18"/>
                <w:szCs w:val="18"/>
              </w:rPr>
              <w:t>N.A.</w:t>
            </w:r>
          </w:p>
        </w:tc>
      </w:tr>
      <w:tr w:rsidR="000C1F25" w:rsidRPr="007D5887" w14:paraId="1EC54B7E" w14:textId="77777777" w:rsidTr="008257F6">
        <w:trPr>
          <w:trHeight w:val="309"/>
        </w:trPr>
        <w:tc>
          <w:tcPr>
            <w:tcW w:w="2168" w:type="pct"/>
            <w:vAlign w:val="center"/>
          </w:tcPr>
          <w:p w14:paraId="38504098" w14:textId="715DD108" w:rsidR="000C1F25" w:rsidRPr="007D5887" w:rsidRDefault="000C1F25" w:rsidP="004B2603">
            <w:pPr>
              <w:spacing w:line="276" w:lineRule="auto"/>
              <w:jc w:val="right"/>
              <w:rPr>
                <w:rFonts w:ascii="Arial" w:hAnsi="Arial" w:cs="Arial"/>
                <w:b/>
                <w:bCs/>
                <w:sz w:val="18"/>
                <w:szCs w:val="18"/>
              </w:rPr>
            </w:pPr>
            <w:r w:rsidRPr="007D5887">
              <w:rPr>
                <w:rFonts w:ascii="Arial" w:hAnsi="Arial" w:cs="Arial"/>
                <w:b/>
                <w:bCs/>
                <w:sz w:val="18"/>
                <w:szCs w:val="18"/>
              </w:rPr>
              <w:t>T</w:t>
            </w:r>
            <w:r w:rsidR="004B2603">
              <w:rPr>
                <w:rFonts w:ascii="Arial" w:hAnsi="Arial" w:cs="Arial"/>
                <w:b/>
                <w:bCs/>
                <w:sz w:val="18"/>
                <w:szCs w:val="18"/>
              </w:rPr>
              <w:t>OTAL</w:t>
            </w:r>
            <w:r w:rsidRPr="007D5887">
              <w:rPr>
                <w:rFonts w:ascii="Arial" w:hAnsi="Arial" w:cs="Arial"/>
                <w:b/>
                <w:bCs/>
                <w:sz w:val="18"/>
                <w:szCs w:val="18"/>
              </w:rPr>
              <w:t>:</w:t>
            </w:r>
          </w:p>
        </w:tc>
        <w:tc>
          <w:tcPr>
            <w:tcW w:w="1416" w:type="pct"/>
            <w:vAlign w:val="center"/>
          </w:tcPr>
          <w:p w14:paraId="79CAE1F4" w14:textId="6DC713C9" w:rsidR="000C1F25" w:rsidRPr="007D5887" w:rsidRDefault="00DA38B3" w:rsidP="008257F6">
            <w:pPr>
              <w:spacing w:line="276" w:lineRule="auto"/>
              <w:jc w:val="center"/>
              <w:rPr>
                <w:rFonts w:ascii="Arial" w:hAnsi="Arial" w:cs="Arial"/>
                <w:b/>
                <w:bCs/>
                <w:sz w:val="18"/>
                <w:szCs w:val="18"/>
              </w:rPr>
            </w:pPr>
            <w:r>
              <w:rPr>
                <w:rFonts w:ascii="Arial" w:hAnsi="Arial" w:cs="Arial"/>
                <w:b/>
                <w:bCs/>
                <w:sz w:val="18"/>
                <w:szCs w:val="18"/>
              </w:rPr>
              <w:t>62</w:t>
            </w:r>
          </w:p>
        </w:tc>
        <w:tc>
          <w:tcPr>
            <w:tcW w:w="1416" w:type="pct"/>
            <w:vAlign w:val="center"/>
          </w:tcPr>
          <w:p w14:paraId="774B4C91" w14:textId="37A9CA0B" w:rsidR="000C1F25" w:rsidRPr="004B2603" w:rsidRDefault="00F06D44" w:rsidP="004B2603">
            <w:pPr>
              <w:spacing w:line="276" w:lineRule="auto"/>
              <w:jc w:val="right"/>
              <w:rPr>
                <w:rFonts w:ascii="Arial" w:hAnsi="Arial" w:cs="Arial"/>
                <w:b/>
                <w:bCs/>
                <w:sz w:val="18"/>
                <w:szCs w:val="18"/>
              </w:rPr>
            </w:pPr>
            <w:r w:rsidRPr="004B2603">
              <w:rPr>
                <w:rFonts w:ascii="Arial" w:hAnsi="Arial" w:cs="Arial"/>
                <w:b/>
                <w:bCs/>
                <w:sz w:val="18"/>
                <w:szCs w:val="18"/>
              </w:rPr>
              <w:t>$</w:t>
            </w:r>
            <w:r w:rsidR="004B2603" w:rsidRPr="004B2603">
              <w:rPr>
                <w:rFonts w:ascii="Arial" w:hAnsi="Arial" w:cs="Arial"/>
                <w:b/>
                <w:bCs/>
                <w:sz w:val="18"/>
                <w:szCs w:val="18"/>
              </w:rPr>
              <w:t xml:space="preserve">         </w:t>
            </w:r>
            <w:r w:rsidRPr="004B2603">
              <w:rPr>
                <w:rFonts w:ascii="Arial" w:hAnsi="Arial" w:cs="Arial"/>
                <w:b/>
                <w:bCs/>
                <w:sz w:val="18"/>
                <w:szCs w:val="18"/>
              </w:rPr>
              <w:t>6,873,269.81</w:t>
            </w:r>
          </w:p>
        </w:tc>
      </w:tr>
    </w:tbl>
    <w:p w14:paraId="1DD13395" w14:textId="59871D02" w:rsidR="000C1F25" w:rsidRPr="008257F6" w:rsidRDefault="000C1F25" w:rsidP="000C1F25">
      <w:pPr>
        <w:spacing w:line="360" w:lineRule="auto"/>
        <w:jc w:val="both"/>
        <w:rPr>
          <w:rFonts w:ascii="Arial" w:hAnsi="Arial" w:cs="Arial"/>
          <w:sz w:val="14"/>
          <w:szCs w:val="14"/>
        </w:rPr>
      </w:pPr>
      <w:r w:rsidRPr="008257F6">
        <w:rPr>
          <w:rFonts w:ascii="Arial" w:hAnsi="Arial" w:cs="Arial"/>
          <w:sz w:val="14"/>
          <w:szCs w:val="14"/>
        </w:rPr>
        <w:t>Fuente: Elaboración propia.</w:t>
      </w:r>
      <w:r w:rsidR="008257F6">
        <w:rPr>
          <w:rFonts w:ascii="Arial" w:hAnsi="Arial" w:cs="Arial"/>
          <w:sz w:val="14"/>
          <w:szCs w:val="14"/>
        </w:rPr>
        <w:t xml:space="preserve"> N.A.: No Aplica.</w:t>
      </w:r>
    </w:p>
    <w:p w14:paraId="6DEB4316" w14:textId="4C4233E1" w:rsidR="002145BE" w:rsidRDefault="002145BE" w:rsidP="008257F6">
      <w:pPr>
        <w:spacing w:line="360" w:lineRule="auto"/>
        <w:jc w:val="both"/>
      </w:pPr>
    </w:p>
    <w:p w14:paraId="22CD16B5" w14:textId="77777777" w:rsidR="008257F6" w:rsidRPr="001F582D" w:rsidRDefault="008257F6" w:rsidP="008257F6">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4" w:name="_Toc86188987"/>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2"/>
      <w:bookmarkEnd w:id="33"/>
      <w:bookmarkEnd w:id="34"/>
    </w:p>
    <w:p w14:paraId="6ECAE4A0" w14:textId="77777777" w:rsidR="008A1B4D" w:rsidRDefault="008A1B4D" w:rsidP="008028F4">
      <w:pPr>
        <w:spacing w:line="360" w:lineRule="auto"/>
        <w:jc w:val="both"/>
        <w:rPr>
          <w:rFonts w:ascii="Arial" w:hAnsi="Arial" w:cs="Arial"/>
        </w:rPr>
      </w:pPr>
    </w:p>
    <w:p w14:paraId="71015F2C" w14:textId="2573E34E" w:rsidR="00DD62C8" w:rsidRDefault="008028F4" w:rsidP="008028F4">
      <w:pPr>
        <w:spacing w:line="360" w:lineRule="auto"/>
        <w:jc w:val="both"/>
        <w:rPr>
          <w:rFonts w:ascii="Arial" w:hAnsi="Arial" w:cs="Arial"/>
        </w:rPr>
      </w:pPr>
      <w:bookmarkStart w:id="35" w:name="_Hlk75989508"/>
      <w:r w:rsidRPr="00373AD8">
        <w:rPr>
          <w:rFonts w:ascii="Arial" w:hAnsi="Arial" w:cs="Arial"/>
        </w:rPr>
        <w:t xml:space="preserve">De conformidad con los </w:t>
      </w:r>
      <w:r w:rsidRPr="00BA35BF">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5"/>
      <w:r w:rsidRPr="00373AD8">
        <w:rPr>
          <w:rFonts w:ascii="Arial" w:hAnsi="Arial" w:cs="Arial"/>
        </w:rPr>
        <w:t xml:space="preserve"> durante este proceso se presentaron </w:t>
      </w:r>
      <w:r w:rsidR="004B2603">
        <w:rPr>
          <w:rFonts w:ascii="Arial" w:hAnsi="Arial" w:cs="Arial"/>
          <w:b/>
        </w:rPr>
        <w:t>treinta y ocho</w:t>
      </w:r>
      <w:r>
        <w:rPr>
          <w:rFonts w:ascii="Arial" w:hAnsi="Arial" w:cs="Arial"/>
        </w:rPr>
        <w:t xml:space="preserve"> </w:t>
      </w:r>
      <w:r w:rsidR="00BE25AE">
        <w:rPr>
          <w:rFonts w:ascii="Arial" w:hAnsi="Arial" w:cs="Arial"/>
        </w:rPr>
        <w:lastRenderedPageBreak/>
        <w:t>resultados</w:t>
      </w:r>
      <w:r w:rsidR="00E75ED1">
        <w:rPr>
          <w:rFonts w:ascii="Arial" w:hAnsi="Arial" w:cs="Arial"/>
        </w:rPr>
        <w:t xml:space="preserve"> finales de auditoría</w:t>
      </w:r>
      <w:r w:rsidR="00BE25AE">
        <w:rPr>
          <w:rFonts w:ascii="Arial" w:hAnsi="Arial" w:cs="Arial"/>
        </w:rPr>
        <w:t xml:space="preserve"> y </w:t>
      </w:r>
      <w:r w:rsidR="00BD5DB2">
        <w:rPr>
          <w:rFonts w:ascii="Arial" w:hAnsi="Arial" w:cs="Arial"/>
          <w:b/>
          <w:bCs/>
        </w:rPr>
        <w:t xml:space="preserve">sesenta </w:t>
      </w:r>
      <w:r w:rsidR="008257F6">
        <w:rPr>
          <w:rFonts w:ascii="Arial" w:hAnsi="Arial" w:cs="Arial"/>
          <w:b/>
          <w:bCs/>
        </w:rPr>
        <w:t xml:space="preserve">y </w:t>
      </w:r>
      <w:r w:rsidR="00BD5DB2">
        <w:rPr>
          <w:rFonts w:ascii="Arial" w:hAnsi="Arial" w:cs="Arial"/>
          <w:b/>
          <w:bCs/>
        </w:rPr>
        <w:t>dos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29C1CE74" w14:textId="77777777" w:rsidR="00BA35BF" w:rsidRDefault="00BA35BF" w:rsidP="008028F4">
      <w:pPr>
        <w:spacing w:line="360" w:lineRule="auto"/>
        <w:jc w:val="both"/>
        <w:rPr>
          <w:rFonts w:ascii="Arial" w:hAnsi="Arial" w:cs="Arial"/>
        </w:rPr>
      </w:pPr>
    </w:p>
    <w:p w14:paraId="32CE9583" w14:textId="28481051" w:rsidR="00BE25AE" w:rsidRPr="00BA35BF" w:rsidRDefault="00BE25AE" w:rsidP="00BA35BF">
      <w:pPr>
        <w:spacing w:line="360" w:lineRule="auto"/>
        <w:jc w:val="center"/>
        <w:rPr>
          <w:rFonts w:ascii="Arial" w:hAnsi="Arial" w:cs="Arial"/>
          <w:bCs/>
          <w:i/>
          <w:sz w:val="20"/>
          <w:szCs w:val="20"/>
        </w:rPr>
      </w:pPr>
      <w:r w:rsidRPr="00BA35BF">
        <w:rPr>
          <w:rFonts w:ascii="Arial" w:hAnsi="Arial" w:cs="Arial"/>
          <w:bCs/>
          <w:i/>
          <w:sz w:val="20"/>
          <w:szCs w:val="20"/>
        </w:rPr>
        <w:t xml:space="preserve">Tabla No </w:t>
      </w:r>
      <w:r w:rsidR="00674605" w:rsidRPr="00BA35BF">
        <w:rPr>
          <w:rFonts w:ascii="Arial" w:hAnsi="Arial" w:cs="Arial"/>
          <w:bCs/>
          <w:i/>
          <w:sz w:val="20"/>
          <w:szCs w:val="20"/>
        </w:rPr>
        <w:t>5</w:t>
      </w:r>
      <w:r w:rsidRPr="00BA35BF">
        <w:rPr>
          <w:rFonts w:ascii="Arial" w:hAnsi="Arial" w:cs="Arial"/>
          <w:bCs/>
          <w:i/>
          <w:sz w:val="20"/>
          <w:szCs w:val="20"/>
        </w:rPr>
        <w:t xml:space="preserve">. </w:t>
      </w:r>
      <w:r w:rsidR="00E75ED1" w:rsidRPr="00BA35BF">
        <w:rPr>
          <w:rFonts w:ascii="Arial" w:hAnsi="Arial" w:cs="Arial"/>
          <w:bCs/>
          <w:i/>
          <w:sz w:val="20"/>
          <w:szCs w:val="20"/>
        </w:rPr>
        <w:t xml:space="preserve">Resumen de resultados de </w:t>
      </w:r>
      <w:r w:rsidR="002145BE" w:rsidRPr="00BA35BF">
        <w:rPr>
          <w:rFonts w:ascii="Arial" w:hAnsi="Arial" w:cs="Arial"/>
          <w:bCs/>
          <w:i/>
          <w:sz w:val="20"/>
          <w:szCs w:val="20"/>
        </w:rPr>
        <w:t>la fiscalización efectuada.</w:t>
      </w:r>
      <w:r w:rsidRPr="00BA35BF">
        <w:rPr>
          <w:rFonts w:ascii="Arial" w:hAnsi="Arial" w:cs="Arial"/>
          <w:bCs/>
          <w:i/>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072645">
        <w:trPr>
          <w:trHeight w:val="234"/>
        </w:trPr>
        <w:tc>
          <w:tcPr>
            <w:tcW w:w="1813" w:type="pct"/>
            <w:vMerge w:val="restart"/>
            <w:tcBorders>
              <w:top w:val="single" w:sz="6" w:space="0" w:color="auto"/>
            </w:tcBorders>
            <w:vAlign w:val="center"/>
          </w:tcPr>
          <w:p w14:paraId="11255337" w14:textId="77777777" w:rsidR="00F63D14" w:rsidRDefault="00F63D14" w:rsidP="008257F6">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8257F6">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8257F6">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072645">
        <w:trPr>
          <w:trHeight w:val="544"/>
        </w:trPr>
        <w:tc>
          <w:tcPr>
            <w:tcW w:w="1813" w:type="pct"/>
            <w:vMerge/>
            <w:tcBorders>
              <w:bottom w:val="single" w:sz="6" w:space="0" w:color="auto"/>
            </w:tcBorders>
            <w:vAlign w:val="center"/>
            <w:hideMark/>
          </w:tcPr>
          <w:p w14:paraId="2C230740" w14:textId="77777777" w:rsidR="00F63D14" w:rsidRPr="000D1F2D" w:rsidRDefault="00F63D14" w:rsidP="008257F6">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8257F6">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8257F6">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8257F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072645">
        <w:trPr>
          <w:trHeight w:val="330"/>
        </w:trPr>
        <w:tc>
          <w:tcPr>
            <w:tcW w:w="5000" w:type="pct"/>
            <w:gridSpan w:val="4"/>
            <w:tcBorders>
              <w:top w:val="single" w:sz="6" w:space="0" w:color="auto"/>
            </w:tcBorders>
            <w:vAlign w:val="center"/>
          </w:tcPr>
          <w:p w14:paraId="37E1978F" w14:textId="77777777" w:rsidR="00F63D14" w:rsidRPr="00FC2B03" w:rsidRDefault="00F63D14" w:rsidP="008257F6">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BA35BF" w:rsidRPr="00BD5DB2" w14:paraId="53575838" w14:textId="77777777" w:rsidTr="00BA35BF">
        <w:trPr>
          <w:trHeight w:val="508"/>
        </w:trPr>
        <w:tc>
          <w:tcPr>
            <w:tcW w:w="1813" w:type="pct"/>
            <w:vAlign w:val="center"/>
            <w:hideMark/>
          </w:tcPr>
          <w:p w14:paraId="571D0D86" w14:textId="47F34B27" w:rsidR="00BA35BF" w:rsidRPr="00BD5DB2" w:rsidRDefault="00BA35BF" w:rsidP="008257F6">
            <w:pPr>
              <w:spacing w:line="276" w:lineRule="auto"/>
              <w:rPr>
                <w:rFonts w:ascii="Arial" w:hAnsi="Arial" w:cs="Arial"/>
                <w:sz w:val="16"/>
                <w:szCs w:val="16"/>
                <w:lang w:val="es-MX"/>
              </w:rPr>
            </w:pPr>
            <w:r w:rsidRPr="00BD5DB2">
              <w:rPr>
                <w:rFonts w:ascii="Arial" w:hAnsi="Arial" w:cs="Arial"/>
                <w:sz w:val="16"/>
                <w:szCs w:val="16"/>
                <w:lang w:val="es-MX"/>
              </w:rPr>
              <w:t xml:space="preserve">Ingresos Propios </w:t>
            </w:r>
          </w:p>
        </w:tc>
        <w:tc>
          <w:tcPr>
            <w:tcW w:w="1185" w:type="pct"/>
            <w:vAlign w:val="center"/>
            <w:hideMark/>
          </w:tcPr>
          <w:p w14:paraId="109CB2FC" w14:textId="25A5C3C4" w:rsidR="00BA35BF" w:rsidRPr="00BD5DB2" w:rsidRDefault="00BA35BF" w:rsidP="008257F6">
            <w:pPr>
              <w:spacing w:line="276" w:lineRule="auto"/>
              <w:jc w:val="center"/>
              <w:rPr>
                <w:rFonts w:ascii="Arial" w:hAnsi="Arial" w:cs="Arial"/>
                <w:sz w:val="16"/>
                <w:szCs w:val="16"/>
                <w:lang w:val="es-MX"/>
              </w:rPr>
            </w:pPr>
            <w:r w:rsidRPr="00BD5DB2">
              <w:rPr>
                <w:rFonts w:ascii="Arial" w:hAnsi="Arial" w:cs="Arial"/>
                <w:sz w:val="16"/>
                <w:szCs w:val="16"/>
                <w:lang w:val="es-MX"/>
              </w:rPr>
              <w:t>20-AEMOP-B-GOB-080-205</w:t>
            </w:r>
          </w:p>
        </w:tc>
        <w:tc>
          <w:tcPr>
            <w:tcW w:w="927" w:type="pct"/>
            <w:vAlign w:val="center"/>
          </w:tcPr>
          <w:p w14:paraId="668B3733" w14:textId="267A7B66" w:rsidR="00BA35BF" w:rsidRPr="00BD5DB2" w:rsidRDefault="00BA35BF" w:rsidP="008257F6">
            <w:pPr>
              <w:spacing w:line="276" w:lineRule="auto"/>
              <w:jc w:val="center"/>
              <w:rPr>
                <w:rFonts w:ascii="Arial" w:hAnsi="Arial" w:cs="Arial"/>
                <w:color w:val="000000"/>
                <w:sz w:val="16"/>
                <w:szCs w:val="16"/>
                <w:lang w:val="es-MX"/>
              </w:rPr>
            </w:pPr>
            <w:r w:rsidRPr="00BD5DB2">
              <w:rPr>
                <w:rFonts w:ascii="Arial" w:hAnsi="Arial" w:cs="Arial"/>
                <w:sz w:val="16"/>
                <w:szCs w:val="16"/>
                <w:lang w:val="es-MX"/>
              </w:rPr>
              <w:t>6</w:t>
            </w:r>
          </w:p>
        </w:tc>
        <w:tc>
          <w:tcPr>
            <w:tcW w:w="1075" w:type="pct"/>
            <w:vAlign w:val="center"/>
          </w:tcPr>
          <w:p w14:paraId="05D18E93" w14:textId="092DD2B6" w:rsidR="00BA35BF" w:rsidRPr="00BD5DB2" w:rsidRDefault="00BA35BF" w:rsidP="008257F6">
            <w:pPr>
              <w:spacing w:line="276" w:lineRule="auto"/>
              <w:jc w:val="center"/>
              <w:rPr>
                <w:rFonts w:ascii="Arial" w:hAnsi="Arial" w:cs="Arial"/>
                <w:color w:val="000000"/>
                <w:sz w:val="16"/>
                <w:szCs w:val="16"/>
                <w:lang w:val="es-MX"/>
              </w:rPr>
            </w:pPr>
            <w:r w:rsidRPr="00BD5DB2">
              <w:rPr>
                <w:rFonts w:ascii="Arial" w:hAnsi="Arial" w:cs="Arial"/>
                <w:sz w:val="16"/>
                <w:szCs w:val="16"/>
                <w:lang w:val="es-MX"/>
              </w:rPr>
              <w:t>12</w:t>
            </w:r>
          </w:p>
        </w:tc>
      </w:tr>
      <w:tr w:rsidR="00BA35BF" w:rsidRPr="000D1F2D" w14:paraId="2FE74D5B" w14:textId="77777777" w:rsidTr="00BA35BF">
        <w:trPr>
          <w:trHeight w:val="572"/>
        </w:trPr>
        <w:tc>
          <w:tcPr>
            <w:tcW w:w="1813" w:type="pct"/>
            <w:vAlign w:val="center"/>
          </w:tcPr>
          <w:p w14:paraId="2FECB3D2" w14:textId="147525B3" w:rsidR="00BA35BF" w:rsidRPr="00E86BBE" w:rsidRDefault="00BA35BF" w:rsidP="008257F6">
            <w:pPr>
              <w:spacing w:line="276" w:lineRule="auto"/>
              <w:jc w:val="both"/>
              <w:rPr>
                <w:rFonts w:ascii="Arial" w:hAnsi="Arial" w:cs="Arial"/>
                <w:sz w:val="16"/>
                <w:szCs w:val="16"/>
                <w:lang w:val="es-MX"/>
              </w:rPr>
            </w:pPr>
            <w:r w:rsidRPr="00E86BBE">
              <w:rPr>
                <w:rFonts w:ascii="Arial" w:hAnsi="Arial" w:cs="Arial"/>
                <w:sz w:val="16"/>
                <w:szCs w:val="16"/>
                <w:lang w:val="es-MX"/>
              </w:rPr>
              <w:t>Fondo de Aportaciones para el Fortalecimiento de los Municipios y de las Demarcaciones Territoriales del Distrito Federal.</w:t>
            </w:r>
          </w:p>
        </w:tc>
        <w:tc>
          <w:tcPr>
            <w:tcW w:w="1185" w:type="pct"/>
            <w:vAlign w:val="center"/>
          </w:tcPr>
          <w:p w14:paraId="26BB4BDE" w14:textId="20A8589D" w:rsidR="00BA35BF" w:rsidRPr="00BA35BF" w:rsidRDefault="00BA35BF" w:rsidP="008257F6">
            <w:pPr>
              <w:spacing w:line="276" w:lineRule="auto"/>
              <w:jc w:val="center"/>
              <w:rPr>
                <w:rFonts w:ascii="Arial" w:hAnsi="Arial" w:cs="Arial"/>
                <w:sz w:val="16"/>
                <w:szCs w:val="16"/>
                <w:lang w:val="en-US"/>
              </w:rPr>
            </w:pPr>
            <w:r w:rsidRPr="00BA35BF">
              <w:rPr>
                <w:rFonts w:ascii="Arial" w:hAnsi="Arial" w:cs="Arial"/>
                <w:sz w:val="16"/>
                <w:szCs w:val="16"/>
              </w:rPr>
              <w:t>20-AEMOP-B-GOB-080-206</w:t>
            </w:r>
          </w:p>
        </w:tc>
        <w:tc>
          <w:tcPr>
            <w:tcW w:w="927" w:type="pct"/>
            <w:vAlign w:val="center"/>
          </w:tcPr>
          <w:p w14:paraId="7A5A4F8C" w14:textId="70CAB210" w:rsidR="00BA35BF" w:rsidRPr="00BA35BF" w:rsidRDefault="00BA35BF" w:rsidP="008257F6">
            <w:pPr>
              <w:spacing w:line="276" w:lineRule="auto"/>
              <w:jc w:val="center"/>
              <w:rPr>
                <w:rFonts w:ascii="Arial" w:hAnsi="Arial" w:cs="Arial"/>
                <w:color w:val="000000"/>
                <w:sz w:val="16"/>
                <w:szCs w:val="16"/>
              </w:rPr>
            </w:pPr>
            <w:r w:rsidRPr="00BA35BF">
              <w:rPr>
                <w:rFonts w:ascii="Arial" w:hAnsi="Arial" w:cs="Arial"/>
                <w:sz w:val="16"/>
                <w:szCs w:val="16"/>
              </w:rPr>
              <w:t>0</w:t>
            </w:r>
          </w:p>
        </w:tc>
        <w:tc>
          <w:tcPr>
            <w:tcW w:w="1075" w:type="pct"/>
            <w:vAlign w:val="center"/>
          </w:tcPr>
          <w:p w14:paraId="75AAAE22" w14:textId="3BFA33F5" w:rsidR="00BA35BF" w:rsidRPr="00BA35BF" w:rsidRDefault="00BA35BF" w:rsidP="008257F6">
            <w:pPr>
              <w:spacing w:line="276" w:lineRule="auto"/>
              <w:jc w:val="center"/>
              <w:rPr>
                <w:rFonts w:ascii="Arial" w:hAnsi="Arial" w:cs="Arial"/>
                <w:color w:val="000000"/>
                <w:sz w:val="16"/>
                <w:szCs w:val="16"/>
              </w:rPr>
            </w:pPr>
            <w:r w:rsidRPr="00BA35BF">
              <w:rPr>
                <w:rFonts w:ascii="Arial" w:hAnsi="Arial" w:cs="Arial"/>
                <w:sz w:val="16"/>
                <w:szCs w:val="16"/>
              </w:rPr>
              <w:t>7</w:t>
            </w:r>
          </w:p>
        </w:tc>
      </w:tr>
      <w:tr w:rsidR="00BA35BF" w:rsidRPr="000D1F2D" w14:paraId="581D548C" w14:textId="77777777" w:rsidTr="00BA35BF">
        <w:trPr>
          <w:trHeight w:val="552"/>
        </w:trPr>
        <w:tc>
          <w:tcPr>
            <w:tcW w:w="1813" w:type="pct"/>
            <w:tcBorders>
              <w:bottom w:val="single" w:sz="6" w:space="0" w:color="auto"/>
            </w:tcBorders>
            <w:vAlign w:val="center"/>
          </w:tcPr>
          <w:p w14:paraId="34FE51FD" w14:textId="2EAB43F0" w:rsidR="00BA35BF" w:rsidRPr="00E86BBE" w:rsidRDefault="00BA35BF" w:rsidP="008257F6">
            <w:pPr>
              <w:spacing w:line="276" w:lineRule="auto"/>
              <w:jc w:val="both"/>
              <w:rPr>
                <w:rFonts w:ascii="Arial" w:hAnsi="Arial" w:cs="Arial"/>
                <w:sz w:val="16"/>
                <w:szCs w:val="16"/>
                <w:lang w:val="es-MX"/>
              </w:rPr>
            </w:pPr>
            <w:r w:rsidRPr="00E86BBE">
              <w:rPr>
                <w:rFonts w:ascii="Arial" w:hAnsi="Arial" w:cs="Arial"/>
                <w:sz w:val="16"/>
                <w:szCs w:val="16"/>
                <w:lang w:val="es-MX"/>
              </w:rPr>
              <w:t>Fondo para la Infraestructura Social Municipal y de las Demarcaciones del Distrito Federal.</w:t>
            </w:r>
          </w:p>
        </w:tc>
        <w:tc>
          <w:tcPr>
            <w:tcW w:w="1185" w:type="pct"/>
            <w:tcBorders>
              <w:bottom w:val="single" w:sz="6" w:space="0" w:color="auto"/>
            </w:tcBorders>
            <w:vAlign w:val="center"/>
          </w:tcPr>
          <w:p w14:paraId="1B9C1B06" w14:textId="348AA0ED" w:rsidR="00BA35BF" w:rsidRPr="00BA35BF" w:rsidRDefault="00BA35BF" w:rsidP="008257F6">
            <w:pPr>
              <w:spacing w:line="276" w:lineRule="auto"/>
              <w:jc w:val="center"/>
              <w:rPr>
                <w:rFonts w:ascii="Arial" w:hAnsi="Arial" w:cs="Arial"/>
                <w:sz w:val="16"/>
                <w:szCs w:val="16"/>
                <w:lang w:val="en-US"/>
              </w:rPr>
            </w:pPr>
            <w:r w:rsidRPr="00BA35BF">
              <w:rPr>
                <w:rFonts w:ascii="Arial" w:hAnsi="Arial" w:cs="Arial"/>
                <w:sz w:val="16"/>
                <w:szCs w:val="16"/>
              </w:rPr>
              <w:t>20-AEMOP-B-GOB-080-207</w:t>
            </w:r>
          </w:p>
        </w:tc>
        <w:tc>
          <w:tcPr>
            <w:tcW w:w="927" w:type="pct"/>
            <w:tcBorders>
              <w:bottom w:val="single" w:sz="6" w:space="0" w:color="auto"/>
            </w:tcBorders>
            <w:vAlign w:val="center"/>
          </w:tcPr>
          <w:p w14:paraId="4EC56CED" w14:textId="1FAB32D7" w:rsidR="00BA35BF" w:rsidRPr="00BA35BF" w:rsidRDefault="00BA35BF" w:rsidP="008257F6">
            <w:pPr>
              <w:spacing w:line="276" w:lineRule="auto"/>
              <w:jc w:val="center"/>
              <w:rPr>
                <w:rFonts w:ascii="Arial" w:hAnsi="Arial" w:cs="Arial"/>
                <w:color w:val="000000"/>
                <w:sz w:val="16"/>
                <w:szCs w:val="16"/>
              </w:rPr>
            </w:pPr>
            <w:r w:rsidRPr="00BA35BF">
              <w:rPr>
                <w:rFonts w:ascii="Arial" w:hAnsi="Arial" w:cs="Arial"/>
                <w:sz w:val="16"/>
                <w:szCs w:val="16"/>
              </w:rPr>
              <w:t>3</w:t>
            </w:r>
          </w:p>
        </w:tc>
        <w:tc>
          <w:tcPr>
            <w:tcW w:w="1075" w:type="pct"/>
            <w:tcBorders>
              <w:bottom w:val="single" w:sz="6" w:space="0" w:color="auto"/>
            </w:tcBorders>
            <w:vAlign w:val="center"/>
          </w:tcPr>
          <w:p w14:paraId="06F09F56" w14:textId="36DB4D95" w:rsidR="00BA35BF" w:rsidRPr="00BA35BF" w:rsidRDefault="00BA35BF" w:rsidP="008257F6">
            <w:pPr>
              <w:spacing w:line="276" w:lineRule="auto"/>
              <w:jc w:val="center"/>
              <w:rPr>
                <w:rFonts w:ascii="Arial" w:hAnsi="Arial" w:cs="Arial"/>
                <w:color w:val="000000"/>
                <w:sz w:val="16"/>
                <w:szCs w:val="16"/>
              </w:rPr>
            </w:pPr>
            <w:r w:rsidRPr="00BA35BF">
              <w:rPr>
                <w:rFonts w:ascii="Arial" w:hAnsi="Arial" w:cs="Arial"/>
                <w:sz w:val="16"/>
                <w:szCs w:val="16"/>
              </w:rPr>
              <w:t>34</w:t>
            </w:r>
          </w:p>
        </w:tc>
      </w:tr>
      <w:tr w:rsidR="00BA35BF" w:rsidRPr="000D1F2D" w14:paraId="2DEDFBAD" w14:textId="77777777" w:rsidTr="00072645">
        <w:trPr>
          <w:trHeight w:val="404"/>
        </w:trPr>
        <w:tc>
          <w:tcPr>
            <w:tcW w:w="1813" w:type="pct"/>
            <w:tcBorders>
              <w:top w:val="single" w:sz="6" w:space="0" w:color="auto"/>
              <w:bottom w:val="single" w:sz="6" w:space="0" w:color="auto"/>
            </w:tcBorders>
          </w:tcPr>
          <w:p w14:paraId="78416270" w14:textId="77777777" w:rsidR="00BA35BF" w:rsidRPr="000D1F2D" w:rsidRDefault="00BA35BF" w:rsidP="008257F6">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1CEC270D" w:rsidR="00BA35BF" w:rsidRPr="00BA35BF" w:rsidRDefault="00BA35BF" w:rsidP="008257F6">
            <w:pPr>
              <w:spacing w:line="276" w:lineRule="auto"/>
              <w:jc w:val="center"/>
              <w:rPr>
                <w:rFonts w:ascii="Arial" w:hAnsi="Arial" w:cs="Arial"/>
                <w:b/>
                <w:color w:val="000000"/>
                <w:sz w:val="16"/>
                <w:szCs w:val="16"/>
                <w:lang w:val="es-MX" w:eastAsia="es-MX"/>
              </w:rPr>
            </w:pPr>
            <w:r w:rsidRPr="00BA35BF">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477652B4" w:rsidR="00BA35BF" w:rsidRPr="00BA35BF" w:rsidRDefault="00BA35BF" w:rsidP="008257F6">
            <w:pPr>
              <w:spacing w:line="276" w:lineRule="auto"/>
              <w:jc w:val="center"/>
              <w:rPr>
                <w:rFonts w:ascii="Arial" w:hAnsi="Arial" w:cs="Arial"/>
                <w:b/>
                <w:color w:val="000000"/>
                <w:sz w:val="16"/>
                <w:szCs w:val="16"/>
              </w:rPr>
            </w:pPr>
            <w:r w:rsidRPr="00BA35BF">
              <w:rPr>
                <w:rFonts w:ascii="Arial" w:hAnsi="Arial" w:cs="Arial"/>
                <w:b/>
                <w:color w:val="000000"/>
                <w:sz w:val="16"/>
                <w:szCs w:val="16"/>
              </w:rPr>
              <w:t>9</w:t>
            </w:r>
          </w:p>
        </w:tc>
        <w:tc>
          <w:tcPr>
            <w:tcW w:w="1075" w:type="pct"/>
            <w:tcBorders>
              <w:top w:val="single" w:sz="6" w:space="0" w:color="auto"/>
              <w:bottom w:val="single" w:sz="6" w:space="0" w:color="auto"/>
            </w:tcBorders>
            <w:vAlign w:val="center"/>
          </w:tcPr>
          <w:p w14:paraId="69098987" w14:textId="049DA5A3" w:rsidR="00BA35BF" w:rsidRPr="00BA35BF" w:rsidRDefault="00BA35BF" w:rsidP="008257F6">
            <w:pPr>
              <w:spacing w:line="276" w:lineRule="auto"/>
              <w:jc w:val="center"/>
              <w:rPr>
                <w:rFonts w:ascii="Arial" w:hAnsi="Arial" w:cs="Arial"/>
                <w:b/>
                <w:color w:val="000000"/>
                <w:sz w:val="16"/>
                <w:szCs w:val="16"/>
              </w:rPr>
            </w:pPr>
            <w:r w:rsidRPr="00BA35BF">
              <w:rPr>
                <w:rFonts w:ascii="Arial" w:hAnsi="Arial" w:cs="Arial"/>
                <w:b/>
                <w:color w:val="000000"/>
                <w:sz w:val="16"/>
                <w:szCs w:val="16"/>
              </w:rPr>
              <w:t>53</w:t>
            </w:r>
          </w:p>
        </w:tc>
      </w:tr>
    </w:tbl>
    <w:p w14:paraId="5C8E5125" w14:textId="41FA240C" w:rsidR="00BE25AE" w:rsidRPr="00E75ED1" w:rsidRDefault="00E75ED1" w:rsidP="008028F4">
      <w:pPr>
        <w:spacing w:line="360" w:lineRule="auto"/>
        <w:jc w:val="both"/>
        <w:rPr>
          <w:rFonts w:ascii="Arial" w:hAnsi="Arial" w:cs="Arial"/>
          <w:sz w:val="18"/>
          <w:szCs w:val="18"/>
        </w:rPr>
      </w:pPr>
      <w:r w:rsidRPr="00E75ED1">
        <w:rPr>
          <w:rFonts w:ascii="Arial" w:hAnsi="Arial" w:cs="Arial"/>
          <w:sz w:val="18"/>
          <w:szCs w:val="18"/>
        </w:rPr>
        <w:t>Fuente: Elaboración propia.</w:t>
      </w:r>
    </w:p>
    <w:p w14:paraId="591DDC84" w14:textId="77777777" w:rsidR="00BE25AE" w:rsidRDefault="00BE25AE" w:rsidP="008028F4">
      <w:pPr>
        <w:spacing w:line="360" w:lineRule="auto"/>
        <w:jc w:val="both"/>
        <w:rPr>
          <w:rFonts w:ascii="Arial" w:hAnsi="Arial" w:cs="Arial"/>
        </w:rPr>
      </w:pPr>
    </w:p>
    <w:p w14:paraId="4AFA4395" w14:textId="670C1C75" w:rsidR="0083203E" w:rsidRPr="004B2603" w:rsidRDefault="0083203E" w:rsidP="008028F4">
      <w:pPr>
        <w:spacing w:line="360" w:lineRule="auto"/>
        <w:jc w:val="both"/>
        <w:rPr>
          <w:rFonts w:ascii="Arial" w:hAnsi="Arial" w:cs="Arial"/>
        </w:rPr>
      </w:pPr>
      <w:r w:rsidRPr="004B2603">
        <w:rPr>
          <w:rFonts w:ascii="Arial" w:hAnsi="Arial" w:cs="Arial"/>
        </w:rPr>
        <w:t>De las cuales se</w:t>
      </w:r>
      <w:r w:rsidR="00D6037F" w:rsidRPr="004B2603">
        <w:rPr>
          <w:rFonts w:ascii="Arial" w:hAnsi="Arial" w:cs="Arial"/>
        </w:rPr>
        <w:t xml:space="preserve"> emiten </w:t>
      </w:r>
      <w:r w:rsidR="00A049E2" w:rsidRPr="004B2603">
        <w:rPr>
          <w:rFonts w:ascii="Arial" w:hAnsi="Arial" w:cs="Arial"/>
        </w:rPr>
        <w:t>siete</w:t>
      </w:r>
      <w:r w:rsidR="00D6037F" w:rsidRPr="004B2603">
        <w:rPr>
          <w:rFonts w:ascii="Arial" w:hAnsi="Arial" w:cs="Arial"/>
        </w:rPr>
        <w:t xml:space="preserve"> Pliegos de Observaciones</w:t>
      </w:r>
      <w:r w:rsidR="0059767B">
        <w:rPr>
          <w:rFonts w:ascii="Arial" w:hAnsi="Arial" w:cs="Arial"/>
        </w:rPr>
        <w:t xml:space="preserve"> y</w:t>
      </w:r>
      <w:r w:rsidR="00D6037F" w:rsidRPr="004B2603">
        <w:rPr>
          <w:rFonts w:ascii="Arial" w:hAnsi="Arial" w:cs="Arial"/>
        </w:rPr>
        <w:t xml:space="preserve"> </w:t>
      </w:r>
      <w:r w:rsidR="00A049E2" w:rsidRPr="004B2603">
        <w:rPr>
          <w:rFonts w:ascii="Arial" w:hAnsi="Arial" w:cs="Arial"/>
        </w:rPr>
        <w:t>veintiséis</w:t>
      </w:r>
      <w:r w:rsidR="00D6037F" w:rsidRPr="004B2603">
        <w:rPr>
          <w:rFonts w:ascii="Arial" w:hAnsi="Arial" w:cs="Arial"/>
        </w:rPr>
        <w:t xml:space="preserve"> Promociones de Responsabilidad Administrativa Sancionatoria</w:t>
      </w:r>
      <w:r w:rsidR="00AF7881">
        <w:rPr>
          <w:rFonts w:ascii="Arial" w:hAnsi="Arial" w:cs="Arial"/>
        </w:rPr>
        <w:t xml:space="preserve">, </w:t>
      </w:r>
      <w:r w:rsidR="00AF7881" w:rsidRPr="00AF7881">
        <w:rPr>
          <w:rFonts w:ascii="Arial" w:hAnsi="Arial" w:cs="Arial"/>
        </w:rPr>
        <w:t xml:space="preserve">cuyo desglose se encuentra en la Tabla No. 8. </w:t>
      </w:r>
      <w:r w:rsidR="00AF7881" w:rsidRPr="00AF7881">
        <w:rPr>
          <w:rFonts w:ascii="Arial" w:hAnsi="Arial" w:cs="Arial"/>
          <w:bCs/>
        </w:rPr>
        <w:t>Síntesis de resultados de auditoría por número de observaciones.</w:t>
      </w:r>
    </w:p>
    <w:p w14:paraId="36066189" w14:textId="781055DF" w:rsidR="00C15CCF" w:rsidRDefault="00C15CCF" w:rsidP="008028F4">
      <w:pPr>
        <w:spacing w:line="360" w:lineRule="auto"/>
        <w:jc w:val="both"/>
        <w:rPr>
          <w:rFonts w:ascii="Arial" w:hAnsi="Arial" w:cs="Arial"/>
        </w:rPr>
      </w:pPr>
    </w:p>
    <w:p w14:paraId="25BB51E9" w14:textId="77777777" w:rsidR="00AF7881" w:rsidRDefault="00AF7881" w:rsidP="008028F4">
      <w:pPr>
        <w:spacing w:line="360" w:lineRule="auto"/>
        <w:jc w:val="both"/>
        <w:rPr>
          <w:rFonts w:ascii="Arial" w:hAnsi="Arial" w:cs="Arial"/>
        </w:rPr>
      </w:pPr>
    </w:p>
    <w:p w14:paraId="66223453" w14:textId="5FA951B7" w:rsidR="009D09F1" w:rsidRPr="00EC5039" w:rsidRDefault="009D09F1" w:rsidP="00B14619">
      <w:pPr>
        <w:pStyle w:val="Ttulo2"/>
        <w:numPr>
          <w:ilvl w:val="0"/>
          <w:numId w:val="7"/>
        </w:numPr>
        <w:spacing w:line="360" w:lineRule="auto"/>
        <w:jc w:val="both"/>
        <w:rPr>
          <w:rFonts w:ascii="Arial" w:hAnsi="Arial" w:cs="Arial"/>
          <w:b/>
          <w:color w:val="auto"/>
          <w:sz w:val="24"/>
          <w:szCs w:val="24"/>
        </w:rPr>
      </w:pPr>
      <w:bookmarkStart w:id="36" w:name="_Toc86188988"/>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1E4221E7" w:rsidR="00F32CBB" w:rsidRDefault="008028F4" w:rsidP="00D23B84">
      <w:pPr>
        <w:spacing w:line="360" w:lineRule="auto"/>
        <w:ind w:right="-93"/>
        <w:jc w:val="both"/>
        <w:rPr>
          <w:rFonts w:ascii="Arial" w:hAnsi="Arial" w:cs="Arial"/>
        </w:rPr>
      </w:pPr>
      <w:bookmarkStart w:id="37"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7"/>
    </w:p>
    <w:p w14:paraId="6A1B4E9E" w14:textId="21189C2F" w:rsidR="00AF7881" w:rsidRDefault="00AF7881" w:rsidP="00D23B84">
      <w:pPr>
        <w:spacing w:line="360" w:lineRule="auto"/>
        <w:ind w:right="-93"/>
        <w:jc w:val="both"/>
        <w:rPr>
          <w:rFonts w:ascii="Arial" w:hAnsi="Arial" w:cs="Arial"/>
        </w:rPr>
      </w:pPr>
    </w:p>
    <w:p w14:paraId="482C7843" w14:textId="6D0E7D3A" w:rsidR="00AF7881" w:rsidRDefault="00AF7881" w:rsidP="00D23B84">
      <w:pPr>
        <w:spacing w:line="360" w:lineRule="auto"/>
        <w:ind w:right="-93"/>
        <w:jc w:val="both"/>
        <w:rPr>
          <w:rFonts w:ascii="Arial" w:hAnsi="Arial" w:cs="Arial"/>
        </w:rPr>
      </w:pPr>
    </w:p>
    <w:p w14:paraId="5FE70092" w14:textId="77777777" w:rsidR="00AF7881" w:rsidRDefault="00AF7881" w:rsidP="00D23B84">
      <w:pPr>
        <w:spacing w:line="360" w:lineRule="auto"/>
        <w:ind w:right="-93"/>
        <w:jc w:val="both"/>
        <w:rPr>
          <w:rFonts w:ascii="Arial" w:hAnsi="Arial" w:cs="Arial"/>
        </w:rPr>
      </w:pPr>
    </w:p>
    <w:p w14:paraId="03D8F3EC" w14:textId="6BF84890" w:rsidR="008028F4" w:rsidRDefault="004A7A0A" w:rsidP="004A7A0A">
      <w:pPr>
        <w:spacing w:line="360" w:lineRule="auto"/>
        <w:ind w:right="332"/>
        <w:jc w:val="center"/>
        <w:rPr>
          <w:rFonts w:ascii="Arial" w:hAnsi="Arial" w:cs="Arial"/>
        </w:rPr>
      </w:pPr>
      <w:r w:rsidRPr="00E132BE">
        <w:rPr>
          <w:rFonts w:ascii="Arial" w:hAnsi="Arial" w:cs="Arial"/>
          <w:bCs/>
          <w:i/>
          <w:iCs/>
          <w:sz w:val="20"/>
          <w:szCs w:val="20"/>
        </w:rPr>
        <w:lastRenderedPageBreak/>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ook w:val="04A0" w:firstRow="1" w:lastRow="0" w:firstColumn="1" w:lastColumn="0" w:noHBand="0" w:noVBand="1"/>
      </w:tblPr>
      <w:tblGrid>
        <w:gridCol w:w="5926"/>
        <w:gridCol w:w="1883"/>
        <w:gridCol w:w="1879"/>
      </w:tblGrid>
      <w:tr w:rsidR="002145BE" w:rsidRPr="00C747F8" w14:paraId="03B7DEC3" w14:textId="77777777" w:rsidTr="00BE1045">
        <w:trPr>
          <w:trHeight w:val="387"/>
          <w:jc w:val="center"/>
        </w:trPr>
        <w:tc>
          <w:tcPr>
            <w:tcW w:w="3058"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AF78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972"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AF78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970" w:type="pct"/>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BE1045">
        <w:trPr>
          <w:trHeight w:val="30"/>
          <w:jc w:val="center"/>
        </w:trPr>
        <w:tc>
          <w:tcPr>
            <w:tcW w:w="5000" w:type="pct"/>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5BE" w:rsidRPr="00C747F8" w14:paraId="2DE8C2C9" w14:textId="77777777" w:rsidTr="00BE1045">
        <w:trPr>
          <w:trHeight w:val="25"/>
          <w:jc w:val="center"/>
        </w:trPr>
        <w:tc>
          <w:tcPr>
            <w:tcW w:w="3058"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AF7881">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972" w:type="pct"/>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78378B40" w:rsidR="002145BE" w:rsidRPr="00BD5DB2" w:rsidRDefault="00FA22FD" w:rsidP="00AF7881">
            <w:pPr>
              <w:spacing w:line="276" w:lineRule="auto"/>
              <w:jc w:val="center"/>
              <w:rPr>
                <w:rFonts w:ascii="Arial" w:hAnsi="Arial" w:cs="Arial"/>
                <w:b/>
                <w:bCs/>
                <w:sz w:val="18"/>
                <w:szCs w:val="18"/>
              </w:rPr>
            </w:pPr>
            <w:r w:rsidRPr="00BD5DB2">
              <w:rPr>
                <w:rFonts w:ascii="Arial" w:hAnsi="Arial" w:cs="Arial"/>
                <w:b/>
                <w:bCs/>
                <w:sz w:val="18"/>
                <w:szCs w:val="18"/>
              </w:rPr>
              <w:t>6</w:t>
            </w:r>
          </w:p>
        </w:tc>
        <w:tc>
          <w:tcPr>
            <w:tcW w:w="970" w:type="pct"/>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2DFD9E8D" w:rsidR="002145BE" w:rsidRPr="00BD5DB2" w:rsidRDefault="00FA22FD" w:rsidP="00AF7881">
            <w:pPr>
              <w:spacing w:line="276" w:lineRule="auto"/>
              <w:jc w:val="right"/>
              <w:rPr>
                <w:rFonts w:ascii="Arial" w:hAnsi="Arial" w:cs="Arial"/>
                <w:b/>
                <w:bCs/>
                <w:sz w:val="18"/>
                <w:szCs w:val="18"/>
              </w:rPr>
            </w:pPr>
            <w:r w:rsidRPr="00BD5DB2">
              <w:rPr>
                <w:rFonts w:ascii="Arial" w:hAnsi="Arial" w:cs="Arial"/>
                <w:b/>
                <w:bCs/>
                <w:sz w:val="18"/>
                <w:szCs w:val="18"/>
              </w:rPr>
              <w:t>$</w:t>
            </w:r>
            <w:r w:rsidR="00BD5DB2">
              <w:rPr>
                <w:rFonts w:ascii="Arial" w:hAnsi="Arial" w:cs="Arial"/>
                <w:b/>
                <w:bCs/>
                <w:sz w:val="18"/>
                <w:szCs w:val="18"/>
              </w:rPr>
              <w:t xml:space="preserve">    </w:t>
            </w:r>
            <w:r w:rsidRPr="00BD5DB2">
              <w:rPr>
                <w:rFonts w:ascii="Arial" w:hAnsi="Arial" w:cs="Arial"/>
                <w:b/>
                <w:bCs/>
                <w:sz w:val="18"/>
                <w:szCs w:val="18"/>
              </w:rPr>
              <w:t>1,882,187.84</w:t>
            </w:r>
          </w:p>
        </w:tc>
      </w:tr>
      <w:tr w:rsidR="00E132BE" w:rsidRPr="00C747F8" w14:paraId="24498E41" w14:textId="77777777" w:rsidTr="00BE1045">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672C46D2" w14:textId="77777777" w:rsidR="00E132BE" w:rsidRPr="00C747F8" w:rsidRDefault="00E132BE" w:rsidP="00AF7881">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28A5C12E" w14:textId="2ED2B927" w:rsidR="00E132BE" w:rsidRPr="00C747F8" w:rsidRDefault="008831FD" w:rsidP="00AF7881">
            <w:pPr>
              <w:spacing w:line="276" w:lineRule="auto"/>
              <w:jc w:val="center"/>
              <w:rPr>
                <w:rFonts w:ascii="Arial" w:hAnsi="Arial" w:cs="Arial"/>
                <w:sz w:val="18"/>
                <w:szCs w:val="18"/>
              </w:rPr>
            </w:pPr>
            <w:r>
              <w:rPr>
                <w:rFonts w:ascii="Arial" w:hAnsi="Arial" w:cs="Arial"/>
                <w:sz w:val="18"/>
                <w:szCs w:val="18"/>
              </w:rPr>
              <w:t>1</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79F0C1D9" w14:textId="126CC218" w:rsidR="00E132BE" w:rsidRPr="00C747F8" w:rsidRDefault="008831FD" w:rsidP="00AF7881">
            <w:pPr>
              <w:spacing w:line="276" w:lineRule="auto"/>
              <w:jc w:val="right"/>
              <w:rPr>
                <w:rFonts w:ascii="Arial" w:hAnsi="Arial" w:cs="Arial"/>
                <w:sz w:val="18"/>
                <w:szCs w:val="18"/>
              </w:rPr>
            </w:pPr>
            <w:r w:rsidRPr="008831FD">
              <w:rPr>
                <w:rFonts w:ascii="Arial" w:hAnsi="Arial" w:cs="Arial"/>
                <w:sz w:val="18"/>
                <w:szCs w:val="18"/>
              </w:rPr>
              <w:t>$         11,457.54</w:t>
            </w:r>
          </w:p>
        </w:tc>
      </w:tr>
      <w:tr w:rsidR="00E132BE" w:rsidRPr="00C747F8" w14:paraId="2BB16DD6" w14:textId="77777777" w:rsidTr="00BE1045">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E132BE" w:rsidRPr="00C747F8" w:rsidRDefault="00E132BE" w:rsidP="00AF7881">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972" w:type="pct"/>
            <w:tcBorders>
              <w:top w:val="nil"/>
              <w:left w:val="nil"/>
              <w:bottom w:val="nil"/>
              <w:right w:val="nil"/>
            </w:tcBorders>
            <w:shd w:val="clear" w:color="auto" w:fill="auto"/>
            <w:tcMar>
              <w:top w:w="10" w:type="dxa"/>
              <w:left w:w="10" w:type="dxa"/>
              <w:bottom w:w="10" w:type="dxa"/>
              <w:right w:w="10" w:type="dxa"/>
            </w:tcMar>
            <w:vAlign w:val="center"/>
          </w:tcPr>
          <w:p w14:paraId="096217AE" w14:textId="7C952BD5" w:rsidR="00E132BE" w:rsidRPr="00C747F8" w:rsidRDefault="008831FD" w:rsidP="00AF7881">
            <w:pPr>
              <w:spacing w:line="276" w:lineRule="auto"/>
              <w:jc w:val="center"/>
              <w:rPr>
                <w:rFonts w:ascii="Arial" w:hAnsi="Arial" w:cs="Arial"/>
                <w:sz w:val="18"/>
                <w:szCs w:val="18"/>
              </w:rPr>
            </w:pPr>
            <w:r>
              <w:rPr>
                <w:rFonts w:ascii="Arial" w:hAnsi="Arial" w:cs="Arial"/>
                <w:sz w:val="18"/>
                <w:szCs w:val="18"/>
              </w:rPr>
              <w:t>2</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13332224" w14:textId="61860ABA" w:rsidR="00E132BE" w:rsidRPr="00C747F8" w:rsidRDefault="008831FD" w:rsidP="00AF7881">
            <w:pPr>
              <w:spacing w:line="276" w:lineRule="auto"/>
              <w:jc w:val="right"/>
              <w:rPr>
                <w:rFonts w:ascii="Arial" w:hAnsi="Arial" w:cs="Arial"/>
                <w:sz w:val="18"/>
                <w:szCs w:val="18"/>
              </w:rPr>
            </w:pPr>
            <w:r w:rsidRPr="008831FD">
              <w:rPr>
                <w:rFonts w:ascii="Arial" w:hAnsi="Arial" w:cs="Arial"/>
                <w:sz w:val="18"/>
                <w:szCs w:val="18"/>
              </w:rPr>
              <w:t>$         39,728.18</w:t>
            </w:r>
          </w:p>
        </w:tc>
      </w:tr>
      <w:tr w:rsidR="00E132BE" w:rsidRPr="00C747F8" w14:paraId="7874F661" w14:textId="77777777" w:rsidTr="00BE1045">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50CF6B68" w14:textId="77777777" w:rsidR="00E132BE" w:rsidRPr="00C747F8" w:rsidRDefault="00E132BE" w:rsidP="00AF7881">
            <w:pPr>
              <w:tabs>
                <w:tab w:val="decimal" w:pos="0"/>
              </w:tabs>
              <w:spacing w:line="276" w:lineRule="auto"/>
              <w:rPr>
                <w:rFonts w:ascii="Arial" w:hAnsi="Arial" w:cs="Arial"/>
                <w:sz w:val="18"/>
                <w:szCs w:val="18"/>
              </w:rPr>
            </w:pPr>
            <w:r w:rsidRPr="00C747F8">
              <w:rPr>
                <w:rFonts w:ascii="Arial" w:hAnsi="Arial" w:cs="Arial"/>
                <w:sz w:val="18"/>
                <w:szCs w:val="18"/>
              </w:rPr>
              <w:t>Anticipo no amortizado</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vAlign w:val="center"/>
          </w:tcPr>
          <w:p w14:paraId="40584541" w14:textId="004DF755" w:rsidR="00E132BE" w:rsidRPr="00C747F8" w:rsidRDefault="008831FD" w:rsidP="00AF7881">
            <w:pPr>
              <w:spacing w:line="276" w:lineRule="auto"/>
              <w:jc w:val="center"/>
              <w:rPr>
                <w:rFonts w:ascii="Arial" w:hAnsi="Arial" w:cs="Arial"/>
                <w:sz w:val="18"/>
                <w:szCs w:val="18"/>
              </w:rPr>
            </w:pPr>
            <w:r>
              <w:rPr>
                <w:rFonts w:ascii="Arial" w:hAnsi="Arial" w:cs="Arial"/>
                <w:sz w:val="18"/>
                <w:szCs w:val="18"/>
              </w:rPr>
              <w:t>3</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1565AB9A" w14:textId="1E61762D" w:rsidR="00E132BE" w:rsidRPr="00C747F8" w:rsidRDefault="008831FD" w:rsidP="00AF7881">
            <w:pPr>
              <w:spacing w:line="276" w:lineRule="auto"/>
              <w:jc w:val="right"/>
              <w:rPr>
                <w:rFonts w:ascii="Arial" w:hAnsi="Arial" w:cs="Arial"/>
                <w:sz w:val="18"/>
                <w:szCs w:val="18"/>
              </w:rPr>
            </w:pPr>
            <w:r w:rsidRPr="008831FD">
              <w:rPr>
                <w:rFonts w:ascii="Arial" w:hAnsi="Arial" w:cs="Arial"/>
                <w:sz w:val="18"/>
                <w:szCs w:val="18"/>
              </w:rPr>
              <w:t>$    1,831,002.12</w:t>
            </w:r>
          </w:p>
        </w:tc>
      </w:tr>
      <w:tr w:rsidR="00E132BE" w:rsidRPr="00C747F8" w14:paraId="4EE99D42" w14:textId="77777777" w:rsidTr="00BE1045">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E132BE" w:rsidRPr="00C747F8" w:rsidRDefault="00E132BE" w:rsidP="00AF7881">
            <w:pPr>
              <w:spacing w:line="276" w:lineRule="auto"/>
              <w:rPr>
                <w:rFonts w:ascii="Arial" w:hAnsi="Arial" w:cs="Arial"/>
                <w:b/>
                <w:bCs/>
                <w:sz w:val="18"/>
                <w:szCs w:val="18"/>
              </w:rPr>
            </w:pPr>
            <w:r w:rsidRPr="00C747F8">
              <w:rPr>
                <w:rFonts w:ascii="Arial" w:hAnsi="Arial" w:cs="Arial"/>
                <w:b/>
                <w:bCs/>
                <w:sz w:val="18"/>
                <w:szCs w:val="18"/>
              </w:rPr>
              <w:t>Faltante de Documentación Comprobatoria y Justificativa del Gasto</w:t>
            </w:r>
          </w:p>
        </w:tc>
        <w:tc>
          <w:tcPr>
            <w:tcW w:w="972" w:type="pct"/>
            <w:tcBorders>
              <w:top w:val="single" w:sz="2" w:space="0" w:color="auto"/>
              <w:left w:val="nil"/>
              <w:bottom w:val="single" w:sz="2" w:space="0" w:color="auto"/>
              <w:right w:val="nil"/>
            </w:tcBorders>
            <w:shd w:val="clear" w:color="auto" w:fill="auto"/>
            <w:vAlign w:val="center"/>
          </w:tcPr>
          <w:p w14:paraId="6BADC58C" w14:textId="2AAC00BC" w:rsidR="00E132BE" w:rsidRPr="00FA22FD" w:rsidRDefault="00FA22FD" w:rsidP="00AF7881">
            <w:pPr>
              <w:spacing w:line="276" w:lineRule="auto"/>
              <w:jc w:val="center"/>
              <w:rPr>
                <w:rFonts w:ascii="Arial" w:hAnsi="Arial" w:cs="Arial"/>
                <w:b/>
                <w:bCs/>
                <w:sz w:val="18"/>
                <w:szCs w:val="18"/>
              </w:rPr>
            </w:pPr>
            <w:r w:rsidRPr="00FA22FD">
              <w:rPr>
                <w:rFonts w:ascii="Arial" w:hAnsi="Arial" w:cs="Arial"/>
                <w:b/>
                <w:sz w:val="18"/>
                <w:szCs w:val="18"/>
              </w:rPr>
              <w:t>3</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7FA2831F" w:rsidR="00E132BE" w:rsidRPr="00FA22FD" w:rsidRDefault="00FA22FD" w:rsidP="00AF7881">
            <w:pPr>
              <w:spacing w:line="276" w:lineRule="auto"/>
              <w:jc w:val="right"/>
              <w:rPr>
                <w:rFonts w:ascii="Arial" w:hAnsi="Arial" w:cs="Arial"/>
                <w:b/>
                <w:sz w:val="18"/>
                <w:szCs w:val="18"/>
              </w:rPr>
            </w:pPr>
            <w:r w:rsidRPr="00FA22FD">
              <w:rPr>
                <w:rFonts w:ascii="Arial" w:hAnsi="Arial" w:cs="Arial"/>
                <w:b/>
                <w:sz w:val="18"/>
                <w:szCs w:val="18"/>
              </w:rPr>
              <w:t>$</w:t>
            </w:r>
            <w:r w:rsidR="00BD5DB2">
              <w:rPr>
                <w:rFonts w:ascii="Arial" w:hAnsi="Arial" w:cs="Arial"/>
                <w:b/>
                <w:sz w:val="18"/>
                <w:szCs w:val="18"/>
              </w:rPr>
              <w:t xml:space="preserve">    </w:t>
            </w:r>
            <w:r w:rsidRPr="00FA22FD">
              <w:rPr>
                <w:rFonts w:ascii="Arial" w:hAnsi="Arial" w:cs="Arial"/>
                <w:b/>
                <w:sz w:val="18"/>
                <w:szCs w:val="18"/>
              </w:rPr>
              <w:t>4,991,081.97</w:t>
            </w:r>
          </w:p>
        </w:tc>
      </w:tr>
      <w:tr w:rsidR="00E132BE" w:rsidRPr="00C747F8" w14:paraId="5915D4E8" w14:textId="77777777" w:rsidTr="00BE1045">
        <w:trPr>
          <w:trHeight w:val="30"/>
          <w:jc w:val="center"/>
        </w:trPr>
        <w:tc>
          <w:tcPr>
            <w:tcW w:w="3058"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7342BAC0" w14:textId="39E2FF6D" w:rsidR="00E132BE" w:rsidRPr="00C747F8" w:rsidRDefault="008831FD" w:rsidP="00AF7881">
            <w:pPr>
              <w:tabs>
                <w:tab w:val="decimal" w:pos="0"/>
              </w:tabs>
              <w:spacing w:line="276" w:lineRule="auto"/>
              <w:rPr>
                <w:rFonts w:ascii="Arial" w:hAnsi="Arial" w:cs="Arial"/>
                <w:sz w:val="18"/>
                <w:szCs w:val="18"/>
              </w:rPr>
            </w:pPr>
            <w:r w:rsidRPr="008831FD">
              <w:rPr>
                <w:rFonts w:ascii="Arial" w:hAnsi="Arial" w:cs="Arial"/>
                <w:sz w:val="18"/>
                <w:szCs w:val="18"/>
              </w:rPr>
              <w:t>Faltante de documentación comprobatoria y justificativa del gasto</w:t>
            </w:r>
          </w:p>
        </w:tc>
        <w:tc>
          <w:tcPr>
            <w:tcW w:w="972" w:type="pct"/>
            <w:tcBorders>
              <w:top w:val="single" w:sz="2" w:space="0" w:color="auto"/>
              <w:left w:val="nil"/>
              <w:bottom w:val="nil"/>
              <w:right w:val="nil"/>
            </w:tcBorders>
            <w:shd w:val="clear" w:color="auto" w:fill="auto"/>
            <w:tcMar>
              <w:top w:w="10" w:type="dxa"/>
              <w:left w:w="10" w:type="dxa"/>
              <w:bottom w:w="10" w:type="dxa"/>
              <w:right w:w="10" w:type="dxa"/>
            </w:tcMar>
            <w:vAlign w:val="center"/>
          </w:tcPr>
          <w:p w14:paraId="6203466B" w14:textId="1584E3ED" w:rsidR="00E132BE" w:rsidRPr="00C747F8" w:rsidRDefault="008831FD" w:rsidP="00AF7881">
            <w:pPr>
              <w:spacing w:line="276" w:lineRule="auto"/>
              <w:jc w:val="center"/>
              <w:rPr>
                <w:rFonts w:ascii="Arial" w:hAnsi="Arial" w:cs="Arial"/>
                <w:sz w:val="18"/>
                <w:szCs w:val="18"/>
              </w:rPr>
            </w:pPr>
            <w:r>
              <w:rPr>
                <w:rFonts w:ascii="Arial" w:hAnsi="Arial" w:cs="Arial"/>
                <w:sz w:val="18"/>
                <w:szCs w:val="18"/>
              </w:rPr>
              <w:t>1</w:t>
            </w:r>
          </w:p>
        </w:tc>
        <w:tc>
          <w:tcPr>
            <w:tcW w:w="970" w:type="pct"/>
            <w:tcBorders>
              <w:top w:val="single" w:sz="2" w:space="0" w:color="auto"/>
              <w:left w:val="nil"/>
              <w:bottom w:val="nil"/>
              <w:right w:val="nil"/>
            </w:tcBorders>
            <w:shd w:val="clear" w:color="auto" w:fill="auto"/>
            <w:tcMar>
              <w:top w:w="50" w:type="dxa"/>
              <w:left w:w="50" w:type="dxa"/>
              <w:bottom w:w="50" w:type="dxa"/>
              <w:right w:w="50" w:type="dxa"/>
            </w:tcMar>
            <w:vAlign w:val="center"/>
          </w:tcPr>
          <w:p w14:paraId="32B15BA7" w14:textId="086168BD" w:rsidR="00E132BE" w:rsidRPr="00C747F8" w:rsidRDefault="008831FD" w:rsidP="00AF7881">
            <w:pPr>
              <w:spacing w:line="276" w:lineRule="auto"/>
              <w:jc w:val="right"/>
              <w:rPr>
                <w:rFonts w:ascii="Arial" w:hAnsi="Arial" w:cs="Arial"/>
                <w:sz w:val="18"/>
                <w:szCs w:val="18"/>
              </w:rPr>
            </w:pPr>
            <w:r w:rsidRPr="008831FD">
              <w:rPr>
                <w:rFonts w:ascii="Arial" w:hAnsi="Arial" w:cs="Arial"/>
                <w:sz w:val="18"/>
                <w:szCs w:val="18"/>
              </w:rPr>
              <w:t>$    2,468,345.73</w:t>
            </w:r>
          </w:p>
        </w:tc>
      </w:tr>
      <w:tr w:rsidR="00E132BE" w:rsidRPr="00C747F8" w14:paraId="5ECF7DD6" w14:textId="77777777" w:rsidTr="00BE1045">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3595ADCF" w14:textId="77777777" w:rsidR="00E132BE" w:rsidRPr="00C747F8" w:rsidRDefault="00E132BE" w:rsidP="00AF7881">
            <w:pPr>
              <w:tabs>
                <w:tab w:val="decimal" w:pos="0"/>
              </w:tabs>
              <w:spacing w:line="276" w:lineRule="auto"/>
              <w:rPr>
                <w:rFonts w:ascii="Arial" w:hAnsi="Arial" w:cs="Arial"/>
                <w:sz w:val="18"/>
                <w:szCs w:val="18"/>
              </w:rPr>
            </w:pPr>
            <w:r w:rsidRPr="00C747F8">
              <w:rPr>
                <w:rFonts w:ascii="Arial" w:hAnsi="Arial" w:cs="Arial"/>
                <w:sz w:val="18"/>
                <w:szCs w:val="18"/>
              </w:rPr>
              <w:t>Faltante de documentación comprobatoria del gasto</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vAlign w:val="center"/>
          </w:tcPr>
          <w:p w14:paraId="4A39BCC2" w14:textId="0A2C8A8F" w:rsidR="00E132BE" w:rsidRPr="00C747F8" w:rsidRDefault="008831FD" w:rsidP="00AF7881">
            <w:pPr>
              <w:spacing w:line="276" w:lineRule="auto"/>
              <w:jc w:val="center"/>
              <w:rPr>
                <w:rFonts w:ascii="Arial" w:hAnsi="Arial" w:cs="Arial"/>
                <w:sz w:val="18"/>
                <w:szCs w:val="18"/>
              </w:rPr>
            </w:pPr>
            <w:r>
              <w:rPr>
                <w:rFonts w:ascii="Arial" w:hAnsi="Arial" w:cs="Arial"/>
                <w:sz w:val="18"/>
                <w:szCs w:val="18"/>
              </w:rPr>
              <w:t>2</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240B4129" w14:textId="46F8D39C" w:rsidR="00E132BE" w:rsidRPr="00C747F8" w:rsidRDefault="008831FD" w:rsidP="00AF7881">
            <w:pPr>
              <w:spacing w:line="276" w:lineRule="auto"/>
              <w:jc w:val="right"/>
              <w:rPr>
                <w:rFonts w:ascii="Arial" w:hAnsi="Arial" w:cs="Arial"/>
                <w:sz w:val="18"/>
                <w:szCs w:val="18"/>
              </w:rPr>
            </w:pPr>
            <w:r w:rsidRPr="008831FD">
              <w:rPr>
                <w:rFonts w:ascii="Arial" w:hAnsi="Arial" w:cs="Arial"/>
                <w:sz w:val="18"/>
                <w:szCs w:val="18"/>
              </w:rPr>
              <w:t>$    2,522,736.24</w:t>
            </w:r>
          </w:p>
        </w:tc>
      </w:tr>
      <w:tr w:rsidR="002145BE" w:rsidRPr="00C747F8" w14:paraId="304B6AF4" w14:textId="77777777" w:rsidTr="00BE1045">
        <w:trPr>
          <w:trHeight w:val="30"/>
          <w:jc w:val="center"/>
        </w:trPr>
        <w:tc>
          <w:tcPr>
            <w:tcW w:w="3058"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747F8" w:rsidRDefault="002145BE" w:rsidP="00AF7881">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972" w:type="pct"/>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796BAA53" w:rsidR="002145BE" w:rsidRPr="00C747F8" w:rsidRDefault="00FA22FD" w:rsidP="00AF7881">
            <w:pPr>
              <w:spacing w:line="276" w:lineRule="auto"/>
              <w:jc w:val="center"/>
              <w:rPr>
                <w:rFonts w:ascii="Arial" w:hAnsi="Arial" w:cs="Arial"/>
                <w:b/>
                <w:bCs/>
                <w:sz w:val="18"/>
                <w:szCs w:val="18"/>
              </w:rPr>
            </w:pPr>
            <w:r>
              <w:rPr>
                <w:rFonts w:ascii="Arial" w:hAnsi="Arial" w:cs="Arial"/>
                <w:b/>
                <w:bCs/>
                <w:sz w:val="18"/>
                <w:szCs w:val="18"/>
              </w:rPr>
              <w:t>9</w:t>
            </w:r>
          </w:p>
        </w:tc>
        <w:tc>
          <w:tcPr>
            <w:tcW w:w="970" w:type="pct"/>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2388D0EF" w:rsidR="002145BE" w:rsidRPr="00C747F8" w:rsidRDefault="008831FD" w:rsidP="00AF7881">
            <w:pPr>
              <w:spacing w:line="276" w:lineRule="auto"/>
              <w:jc w:val="right"/>
              <w:rPr>
                <w:rFonts w:ascii="Arial" w:hAnsi="Arial" w:cs="Arial"/>
                <w:b/>
                <w:bCs/>
                <w:sz w:val="18"/>
                <w:szCs w:val="18"/>
              </w:rPr>
            </w:pPr>
            <w:r w:rsidRPr="008831FD">
              <w:rPr>
                <w:rFonts w:ascii="Arial" w:hAnsi="Arial" w:cs="Arial"/>
                <w:b/>
                <w:bCs/>
                <w:sz w:val="18"/>
                <w:szCs w:val="18"/>
              </w:rPr>
              <w:t>$    6,873,269.81</w:t>
            </w:r>
          </w:p>
        </w:tc>
      </w:tr>
      <w:tr w:rsidR="002145BE" w:rsidRPr="00C747F8" w14:paraId="7FF67FF9" w14:textId="77777777" w:rsidTr="00BE1045">
        <w:trPr>
          <w:trHeight w:val="169"/>
          <w:jc w:val="center"/>
        </w:trPr>
        <w:tc>
          <w:tcPr>
            <w:tcW w:w="5000" w:type="pct"/>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BE1045">
        <w:trPr>
          <w:trHeight w:val="169"/>
          <w:jc w:val="center"/>
        </w:trPr>
        <w:tc>
          <w:tcPr>
            <w:tcW w:w="3058"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AF78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972" w:type="pct"/>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1F0D93E4" w:rsidR="002145BE" w:rsidRPr="00FA22FD" w:rsidRDefault="00FA22FD" w:rsidP="00AF7881">
            <w:pPr>
              <w:spacing w:line="276" w:lineRule="auto"/>
              <w:jc w:val="center"/>
              <w:rPr>
                <w:rFonts w:ascii="Arial" w:hAnsi="Arial" w:cs="Arial"/>
                <w:b/>
                <w:sz w:val="18"/>
                <w:szCs w:val="18"/>
              </w:rPr>
            </w:pPr>
            <w:r w:rsidRPr="00FA22FD">
              <w:rPr>
                <w:rFonts w:ascii="Arial" w:hAnsi="Arial" w:cs="Arial"/>
                <w:b/>
                <w:sz w:val="18"/>
                <w:szCs w:val="18"/>
              </w:rPr>
              <w:t>35</w:t>
            </w:r>
          </w:p>
        </w:tc>
        <w:tc>
          <w:tcPr>
            <w:tcW w:w="970" w:type="pct"/>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FA22FD" w:rsidRDefault="002145BE" w:rsidP="00AF7881">
            <w:pPr>
              <w:spacing w:line="276" w:lineRule="auto"/>
              <w:jc w:val="center"/>
              <w:rPr>
                <w:rFonts w:ascii="Arial" w:hAnsi="Arial" w:cs="Arial"/>
                <w:b/>
                <w:sz w:val="18"/>
                <w:szCs w:val="18"/>
              </w:rPr>
            </w:pPr>
            <w:r w:rsidRPr="00FA22FD">
              <w:rPr>
                <w:rFonts w:ascii="Arial" w:hAnsi="Arial" w:cs="Arial"/>
                <w:b/>
                <w:sz w:val="18"/>
                <w:szCs w:val="18"/>
              </w:rPr>
              <w:t>N.A.</w:t>
            </w:r>
          </w:p>
        </w:tc>
      </w:tr>
      <w:tr w:rsidR="002145BE" w:rsidRPr="00C747F8" w14:paraId="207A45F9" w14:textId="77777777" w:rsidTr="00BE1045">
        <w:trPr>
          <w:trHeight w:val="30"/>
          <w:jc w:val="center"/>
        </w:trPr>
        <w:tc>
          <w:tcPr>
            <w:tcW w:w="3058" w:type="pct"/>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AF788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972" w:type="pct"/>
            <w:tcBorders>
              <w:top w:val="nil"/>
              <w:left w:val="nil"/>
              <w:bottom w:val="nil"/>
              <w:right w:val="nil"/>
            </w:tcBorders>
            <w:shd w:val="clear" w:color="auto" w:fill="auto"/>
            <w:tcMar>
              <w:top w:w="10" w:type="dxa"/>
              <w:left w:w="10" w:type="dxa"/>
              <w:bottom w:w="10" w:type="dxa"/>
              <w:right w:w="10" w:type="dxa"/>
            </w:tcMar>
          </w:tcPr>
          <w:p w14:paraId="0D48BF1E" w14:textId="7671128B" w:rsidR="002145BE" w:rsidRPr="00C747F8" w:rsidRDefault="008831FD" w:rsidP="00AF7881">
            <w:pPr>
              <w:spacing w:line="276" w:lineRule="auto"/>
              <w:jc w:val="center"/>
              <w:rPr>
                <w:rFonts w:ascii="Arial" w:hAnsi="Arial" w:cs="Arial"/>
                <w:sz w:val="18"/>
                <w:szCs w:val="18"/>
              </w:rPr>
            </w:pPr>
            <w:r>
              <w:rPr>
                <w:rFonts w:ascii="Arial" w:hAnsi="Arial" w:cs="Arial"/>
                <w:sz w:val="18"/>
                <w:szCs w:val="18"/>
              </w:rPr>
              <w:t>15</w:t>
            </w:r>
          </w:p>
        </w:tc>
        <w:tc>
          <w:tcPr>
            <w:tcW w:w="970" w:type="pct"/>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BE1045">
        <w:trPr>
          <w:trHeight w:val="30"/>
          <w:jc w:val="center"/>
        </w:trPr>
        <w:tc>
          <w:tcPr>
            <w:tcW w:w="3058"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AF788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972" w:type="pct"/>
            <w:tcBorders>
              <w:top w:val="nil"/>
              <w:left w:val="nil"/>
              <w:bottom w:val="single" w:sz="2" w:space="0" w:color="auto"/>
              <w:right w:val="nil"/>
            </w:tcBorders>
            <w:shd w:val="clear" w:color="auto" w:fill="auto"/>
            <w:tcMar>
              <w:top w:w="10" w:type="dxa"/>
              <w:left w:w="10" w:type="dxa"/>
              <w:bottom w:w="10" w:type="dxa"/>
              <w:right w:w="10" w:type="dxa"/>
            </w:tcMar>
          </w:tcPr>
          <w:p w14:paraId="2C5F5CBA" w14:textId="1E8858A0" w:rsidR="002145BE" w:rsidRPr="00C747F8" w:rsidRDefault="008831FD" w:rsidP="00AF7881">
            <w:pPr>
              <w:spacing w:line="276" w:lineRule="auto"/>
              <w:jc w:val="center"/>
              <w:rPr>
                <w:rFonts w:ascii="Arial" w:hAnsi="Arial" w:cs="Arial"/>
                <w:sz w:val="18"/>
                <w:szCs w:val="18"/>
              </w:rPr>
            </w:pPr>
            <w:r>
              <w:rPr>
                <w:rFonts w:ascii="Arial" w:hAnsi="Arial" w:cs="Arial"/>
                <w:sz w:val="18"/>
                <w:szCs w:val="18"/>
              </w:rPr>
              <w:t>20</w:t>
            </w:r>
          </w:p>
        </w:tc>
        <w:tc>
          <w:tcPr>
            <w:tcW w:w="970" w:type="pct"/>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BE1045">
        <w:trPr>
          <w:trHeight w:val="30"/>
          <w:jc w:val="center"/>
        </w:trPr>
        <w:tc>
          <w:tcPr>
            <w:tcW w:w="3058"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AF788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972" w:type="pct"/>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155E24D0" w:rsidR="002145BE" w:rsidRPr="00FA22FD" w:rsidRDefault="00FA22FD" w:rsidP="00AF7881">
            <w:pPr>
              <w:spacing w:line="276" w:lineRule="auto"/>
              <w:jc w:val="center"/>
              <w:rPr>
                <w:rFonts w:ascii="Arial" w:hAnsi="Arial" w:cs="Arial"/>
                <w:b/>
                <w:sz w:val="18"/>
                <w:szCs w:val="18"/>
              </w:rPr>
            </w:pPr>
            <w:r w:rsidRPr="00FA22FD">
              <w:rPr>
                <w:rFonts w:ascii="Arial" w:hAnsi="Arial" w:cs="Arial"/>
                <w:b/>
                <w:sz w:val="18"/>
                <w:szCs w:val="18"/>
              </w:rPr>
              <w:t>18</w:t>
            </w:r>
          </w:p>
        </w:tc>
        <w:tc>
          <w:tcPr>
            <w:tcW w:w="970" w:type="pct"/>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FA22FD" w:rsidRDefault="002145BE" w:rsidP="00AF7881">
            <w:pPr>
              <w:spacing w:line="276" w:lineRule="auto"/>
              <w:jc w:val="center"/>
              <w:rPr>
                <w:rFonts w:ascii="Arial" w:hAnsi="Arial" w:cs="Arial"/>
                <w:b/>
                <w:sz w:val="18"/>
                <w:szCs w:val="18"/>
              </w:rPr>
            </w:pPr>
            <w:r w:rsidRPr="00FA22FD">
              <w:rPr>
                <w:rFonts w:ascii="Arial" w:hAnsi="Arial" w:cs="Arial"/>
                <w:b/>
                <w:sz w:val="18"/>
                <w:szCs w:val="18"/>
              </w:rPr>
              <w:t>N.A.</w:t>
            </w:r>
          </w:p>
        </w:tc>
      </w:tr>
      <w:tr w:rsidR="002145BE" w:rsidRPr="00C747F8" w14:paraId="4D864347" w14:textId="77777777" w:rsidTr="00BE1045">
        <w:trPr>
          <w:trHeight w:val="30"/>
          <w:jc w:val="center"/>
        </w:trPr>
        <w:tc>
          <w:tcPr>
            <w:tcW w:w="3058" w:type="pct"/>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AF788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972" w:type="pct"/>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322FA479" w:rsidR="002145BE" w:rsidRPr="00C747F8" w:rsidRDefault="008831FD" w:rsidP="00AF7881">
            <w:pPr>
              <w:spacing w:line="276" w:lineRule="auto"/>
              <w:jc w:val="center"/>
              <w:rPr>
                <w:rFonts w:ascii="Arial" w:hAnsi="Arial" w:cs="Arial"/>
                <w:sz w:val="18"/>
                <w:szCs w:val="18"/>
              </w:rPr>
            </w:pPr>
            <w:r>
              <w:rPr>
                <w:rFonts w:ascii="Arial" w:hAnsi="Arial" w:cs="Arial"/>
                <w:sz w:val="18"/>
                <w:szCs w:val="18"/>
              </w:rPr>
              <w:t>18</w:t>
            </w:r>
          </w:p>
        </w:tc>
        <w:tc>
          <w:tcPr>
            <w:tcW w:w="970" w:type="pct"/>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BE1045">
        <w:trPr>
          <w:trHeight w:val="390"/>
          <w:jc w:val="center"/>
        </w:trPr>
        <w:tc>
          <w:tcPr>
            <w:tcW w:w="3058" w:type="pct"/>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AF7881">
            <w:pPr>
              <w:spacing w:line="276" w:lineRule="auto"/>
              <w:jc w:val="right"/>
              <w:rPr>
                <w:rFonts w:ascii="Arial" w:hAnsi="Arial" w:cs="Arial"/>
                <w:sz w:val="18"/>
                <w:szCs w:val="18"/>
              </w:rPr>
            </w:pPr>
            <w:r w:rsidRPr="00C747F8">
              <w:rPr>
                <w:rFonts w:ascii="Arial" w:hAnsi="Arial" w:cs="Arial"/>
                <w:b/>
                <w:sz w:val="18"/>
                <w:szCs w:val="18"/>
              </w:rPr>
              <w:t>TOTAL OBSERVADO</w:t>
            </w:r>
          </w:p>
        </w:tc>
        <w:tc>
          <w:tcPr>
            <w:tcW w:w="972" w:type="pct"/>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545A3A3D" w:rsidR="002145BE" w:rsidRPr="00C747F8" w:rsidRDefault="008831FD" w:rsidP="00AF7881">
            <w:pPr>
              <w:spacing w:line="276" w:lineRule="auto"/>
              <w:jc w:val="center"/>
              <w:rPr>
                <w:rFonts w:ascii="Arial" w:hAnsi="Arial" w:cs="Arial"/>
                <w:b/>
                <w:sz w:val="18"/>
                <w:szCs w:val="18"/>
              </w:rPr>
            </w:pPr>
            <w:r>
              <w:rPr>
                <w:rFonts w:ascii="Arial" w:hAnsi="Arial" w:cs="Arial"/>
                <w:b/>
                <w:sz w:val="18"/>
                <w:szCs w:val="18"/>
              </w:rPr>
              <w:t>53</w:t>
            </w:r>
          </w:p>
        </w:tc>
        <w:tc>
          <w:tcPr>
            <w:tcW w:w="970" w:type="pct"/>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AF7881">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7A5F1983" w:rsidR="00FC3950" w:rsidRPr="00AF7881" w:rsidRDefault="00FC3950" w:rsidP="00FC3950">
      <w:pPr>
        <w:rPr>
          <w:rFonts w:ascii="Arial" w:hAnsi="Arial" w:cs="Arial"/>
          <w:sz w:val="14"/>
          <w:szCs w:val="14"/>
        </w:rPr>
      </w:pPr>
      <w:r w:rsidRPr="00AF7881">
        <w:rPr>
          <w:rFonts w:ascii="Arial" w:hAnsi="Arial" w:cs="Arial"/>
          <w:sz w:val="14"/>
          <w:szCs w:val="14"/>
        </w:rPr>
        <w:t>Fuente: Elaboración propia</w:t>
      </w:r>
      <w:r w:rsidR="00FC2B03" w:rsidRPr="00AF7881">
        <w:rPr>
          <w:rFonts w:ascii="Arial" w:hAnsi="Arial" w:cs="Arial"/>
          <w:sz w:val="14"/>
          <w:szCs w:val="14"/>
        </w:rPr>
        <w:t>.</w:t>
      </w:r>
      <w:r w:rsidR="00AF7881">
        <w:rPr>
          <w:rFonts w:ascii="Arial" w:hAnsi="Arial" w:cs="Arial"/>
          <w:sz w:val="14"/>
          <w:szCs w:val="14"/>
        </w:rPr>
        <w:t xml:space="preserve"> N.A.: No Aplica.</w:t>
      </w:r>
    </w:p>
    <w:p w14:paraId="279E402F" w14:textId="77777777" w:rsidR="00E132BE" w:rsidRDefault="00E132BE" w:rsidP="00AF7881">
      <w:pPr>
        <w:spacing w:line="360" w:lineRule="auto"/>
        <w:rPr>
          <w:rFonts w:ascii="Arial" w:hAnsi="Arial" w:cs="Arial"/>
        </w:rPr>
      </w:pPr>
    </w:p>
    <w:p w14:paraId="39525CBD" w14:textId="20CC7665" w:rsidR="00F32CBB" w:rsidRDefault="00A25537" w:rsidP="00AF78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426A56">
        <w:rPr>
          <w:rFonts w:ascii="Arial" w:hAnsi="Arial" w:cs="Arial"/>
        </w:rPr>
        <w:t>r</w:t>
      </w:r>
      <w:r w:rsidR="0016640E">
        <w:rPr>
          <w:rFonts w:ascii="Arial" w:hAnsi="Arial" w:cs="Arial"/>
        </w:rPr>
        <w:t>a</w:t>
      </w:r>
      <w:r w:rsidRPr="00A25537">
        <w:rPr>
          <w:rFonts w:ascii="Arial" w:hAnsi="Arial" w:cs="Arial"/>
        </w:rPr>
        <w:t>:</w:t>
      </w:r>
    </w:p>
    <w:p w14:paraId="5EE6D270" w14:textId="77777777" w:rsidR="00AF7881" w:rsidRDefault="00AF7881" w:rsidP="00AF7881">
      <w:pPr>
        <w:spacing w:line="360" w:lineRule="auto"/>
        <w:rPr>
          <w:rFonts w:ascii="Arial" w:hAnsi="Arial" w:cs="Arial"/>
        </w:rPr>
      </w:pPr>
    </w:p>
    <w:p w14:paraId="71C9F7CF" w14:textId="2EDD25CF" w:rsidR="004A7A0A" w:rsidRDefault="004A7A0A" w:rsidP="004A7A0A">
      <w:pPr>
        <w:spacing w:line="360" w:lineRule="auto"/>
        <w:jc w:val="center"/>
        <w:rPr>
          <w:rFonts w:ascii="Arial" w:hAnsi="Arial" w:cs="Arial"/>
          <w:bCs/>
          <w:i/>
          <w:iCs/>
          <w:sz w:val="20"/>
          <w:szCs w:val="20"/>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B86133" w:rsidRPr="00B86133" w14:paraId="31A80052" w14:textId="77777777" w:rsidTr="00B86133">
        <w:trPr>
          <w:tblHeader/>
        </w:trPr>
        <w:tc>
          <w:tcPr>
            <w:tcW w:w="1389" w:type="dxa"/>
            <w:vMerge w:val="restart"/>
            <w:tcBorders>
              <w:top w:val="single" w:sz="6" w:space="0" w:color="auto"/>
              <w:bottom w:val="single" w:sz="6" w:space="0" w:color="auto"/>
            </w:tcBorders>
            <w:vAlign w:val="center"/>
          </w:tcPr>
          <w:p w14:paraId="464B485F"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REFERENCIA</w:t>
            </w:r>
          </w:p>
        </w:tc>
        <w:tc>
          <w:tcPr>
            <w:tcW w:w="3142" w:type="dxa"/>
            <w:vMerge w:val="restart"/>
            <w:tcBorders>
              <w:top w:val="single" w:sz="6" w:space="0" w:color="auto"/>
              <w:bottom w:val="single" w:sz="6" w:space="0" w:color="auto"/>
            </w:tcBorders>
            <w:vAlign w:val="center"/>
          </w:tcPr>
          <w:p w14:paraId="51244EE9"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OBRA</w:t>
            </w:r>
          </w:p>
        </w:tc>
        <w:tc>
          <w:tcPr>
            <w:tcW w:w="3402" w:type="dxa"/>
            <w:gridSpan w:val="2"/>
            <w:tcBorders>
              <w:top w:val="single" w:sz="6" w:space="0" w:color="auto"/>
              <w:bottom w:val="single" w:sz="6" w:space="0" w:color="auto"/>
            </w:tcBorders>
            <w:vAlign w:val="center"/>
          </w:tcPr>
          <w:p w14:paraId="78F417C8"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47415D60"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IMPORTE</w:t>
            </w:r>
          </w:p>
        </w:tc>
      </w:tr>
      <w:tr w:rsidR="00B86133" w:rsidRPr="00B86133" w14:paraId="38201BDE" w14:textId="77777777" w:rsidTr="00B86133">
        <w:trPr>
          <w:tblHeader/>
        </w:trPr>
        <w:tc>
          <w:tcPr>
            <w:tcW w:w="1389" w:type="dxa"/>
            <w:vMerge/>
            <w:tcBorders>
              <w:top w:val="single" w:sz="6" w:space="0" w:color="auto"/>
              <w:bottom w:val="single" w:sz="6" w:space="0" w:color="auto"/>
            </w:tcBorders>
          </w:tcPr>
          <w:p w14:paraId="15211877" w14:textId="77777777" w:rsidR="00B86133" w:rsidRPr="00B86133" w:rsidRDefault="00B86133" w:rsidP="00D33C6F">
            <w:pPr>
              <w:spacing w:line="276" w:lineRule="auto"/>
            </w:pPr>
          </w:p>
        </w:tc>
        <w:tc>
          <w:tcPr>
            <w:tcW w:w="3142" w:type="dxa"/>
            <w:vMerge/>
            <w:tcBorders>
              <w:top w:val="single" w:sz="6" w:space="0" w:color="auto"/>
              <w:bottom w:val="single" w:sz="6" w:space="0" w:color="auto"/>
            </w:tcBorders>
          </w:tcPr>
          <w:p w14:paraId="31B45C6E" w14:textId="77777777" w:rsidR="00B86133" w:rsidRPr="00B86133" w:rsidRDefault="00B86133" w:rsidP="00D33C6F">
            <w:pPr>
              <w:spacing w:line="276" w:lineRule="auto"/>
            </w:pPr>
          </w:p>
        </w:tc>
        <w:tc>
          <w:tcPr>
            <w:tcW w:w="1667" w:type="dxa"/>
            <w:tcBorders>
              <w:top w:val="single" w:sz="6" w:space="0" w:color="auto"/>
              <w:bottom w:val="single" w:sz="6" w:space="0" w:color="auto"/>
            </w:tcBorders>
            <w:vAlign w:val="center"/>
          </w:tcPr>
          <w:p w14:paraId="6F4AC193"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CON PRESUNTO DAÑO</w:t>
            </w:r>
          </w:p>
        </w:tc>
        <w:tc>
          <w:tcPr>
            <w:tcW w:w="1735" w:type="dxa"/>
            <w:tcBorders>
              <w:top w:val="single" w:sz="6" w:space="0" w:color="auto"/>
              <w:bottom w:val="single" w:sz="6" w:space="0" w:color="auto"/>
            </w:tcBorders>
            <w:vAlign w:val="center"/>
          </w:tcPr>
          <w:p w14:paraId="21F10789" w14:textId="77777777" w:rsidR="00B86133" w:rsidRPr="00B86133" w:rsidRDefault="00B86133" w:rsidP="00D33C6F">
            <w:pPr>
              <w:spacing w:line="276" w:lineRule="auto"/>
              <w:jc w:val="center"/>
              <w:rPr>
                <w:rFonts w:ascii="Arial" w:hAnsi="Arial" w:cs="Arial"/>
                <w:b/>
                <w:bCs/>
                <w:color w:val="000000"/>
                <w:sz w:val="18"/>
                <w:szCs w:val="18"/>
              </w:rPr>
            </w:pPr>
            <w:r w:rsidRPr="00B86133">
              <w:rPr>
                <w:rFonts w:ascii="Arial" w:hAnsi="Arial" w:cs="Arial"/>
                <w:b/>
                <w:bCs/>
                <w:color w:val="000000"/>
                <w:sz w:val="18"/>
                <w:szCs w:val="18"/>
              </w:rPr>
              <w:t>CUMPLIMIENTO LEGAL</w:t>
            </w:r>
          </w:p>
        </w:tc>
        <w:tc>
          <w:tcPr>
            <w:tcW w:w="1745" w:type="dxa"/>
            <w:vMerge/>
            <w:tcBorders>
              <w:top w:val="single" w:sz="6" w:space="0" w:color="auto"/>
              <w:bottom w:val="single" w:sz="6" w:space="0" w:color="auto"/>
            </w:tcBorders>
          </w:tcPr>
          <w:p w14:paraId="36BAD23C" w14:textId="77777777" w:rsidR="00B86133" w:rsidRPr="00B86133" w:rsidRDefault="00B86133" w:rsidP="00D33C6F">
            <w:pPr>
              <w:spacing w:line="276" w:lineRule="auto"/>
            </w:pPr>
          </w:p>
        </w:tc>
      </w:tr>
      <w:tr w:rsidR="00B86133" w:rsidRPr="00B86133" w14:paraId="3C537346" w14:textId="77777777" w:rsidTr="00B86133">
        <w:trPr>
          <w:trHeight w:val="307"/>
        </w:trPr>
        <w:tc>
          <w:tcPr>
            <w:tcW w:w="9678" w:type="dxa"/>
            <w:gridSpan w:val="5"/>
            <w:tcBorders>
              <w:top w:val="single" w:sz="6" w:space="0" w:color="auto"/>
              <w:bottom w:val="single" w:sz="2" w:space="0" w:color="auto"/>
            </w:tcBorders>
            <w:vAlign w:val="center"/>
          </w:tcPr>
          <w:p w14:paraId="42D9E5D8" w14:textId="714708E7" w:rsidR="00B86133" w:rsidRPr="00B86133" w:rsidRDefault="00B86133" w:rsidP="00D33C6F">
            <w:pPr>
              <w:spacing w:line="276" w:lineRule="auto"/>
              <w:jc w:val="center"/>
              <w:rPr>
                <w:b/>
                <w:bCs/>
              </w:rPr>
            </w:pPr>
            <w:r w:rsidRPr="00B86133">
              <w:rPr>
                <w:rFonts w:ascii="Arial" w:hAnsi="Arial" w:cs="Arial"/>
                <w:b/>
                <w:bCs/>
                <w:sz w:val="18"/>
                <w:szCs w:val="18"/>
              </w:rPr>
              <w:t>INGRESOS PROPIOS</w:t>
            </w:r>
          </w:p>
        </w:tc>
      </w:tr>
      <w:tr w:rsidR="00B86133" w:rsidRPr="00B86133" w14:paraId="715B5580" w14:textId="77777777" w:rsidTr="00B86133">
        <w:trPr>
          <w:trHeight w:val="367"/>
        </w:trPr>
        <w:tc>
          <w:tcPr>
            <w:tcW w:w="1389" w:type="dxa"/>
            <w:tcBorders>
              <w:top w:val="single" w:sz="2" w:space="0" w:color="auto"/>
              <w:bottom w:val="dotted" w:sz="2" w:space="0" w:color="auto"/>
            </w:tcBorders>
          </w:tcPr>
          <w:p w14:paraId="687A1C2B" w14:textId="28B9298A" w:rsidR="00B86133" w:rsidRPr="00B86133" w:rsidRDefault="00B86133" w:rsidP="00D33C6F">
            <w:pPr>
              <w:spacing w:line="276" w:lineRule="auto"/>
              <w:rPr>
                <w:bCs/>
              </w:rPr>
            </w:pPr>
            <w:r w:rsidRPr="00B86133">
              <w:rPr>
                <w:rFonts w:ascii="Arial" w:hAnsi="Arial" w:cs="Arial"/>
                <w:bCs/>
                <w:color w:val="000000"/>
                <w:sz w:val="16"/>
                <w:szCs w:val="16"/>
              </w:rPr>
              <w:t>Resultado 1, Observación 1</w:t>
            </w:r>
          </w:p>
        </w:tc>
        <w:tc>
          <w:tcPr>
            <w:tcW w:w="3142" w:type="dxa"/>
            <w:tcBorders>
              <w:top w:val="single" w:sz="2" w:space="0" w:color="auto"/>
              <w:bottom w:val="dotted" w:sz="2" w:space="0" w:color="auto"/>
            </w:tcBorders>
          </w:tcPr>
          <w:p w14:paraId="2F97925C" w14:textId="77777777" w:rsidR="00B86133" w:rsidRPr="00B86133" w:rsidRDefault="00B86133" w:rsidP="00AF7881">
            <w:pPr>
              <w:spacing w:line="276" w:lineRule="auto"/>
              <w:rPr>
                <w:bCs/>
              </w:rPr>
            </w:pPr>
            <w:r w:rsidRPr="00B86133">
              <w:rPr>
                <w:rFonts w:ascii="Arial" w:hAnsi="Arial" w:cs="Arial"/>
                <w:bCs/>
                <w:color w:val="000000"/>
                <w:sz w:val="16"/>
                <w:szCs w:val="16"/>
              </w:rPr>
              <w:t>Construcción de guarniciones y banquetas en la Av. O’kot de la localidad de Tulum.</w:t>
            </w:r>
          </w:p>
        </w:tc>
        <w:tc>
          <w:tcPr>
            <w:tcW w:w="1667" w:type="dxa"/>
            <w:tcBorders>
              <w:top w:val="single" w:sz="2" w:space="0" w:color="auto"/>
              <w:bottom w:val="dotted" w:sz="2" w:space="0" w:color="auto"/>
            </w:tcBorders>
          </w:tcPr>
          <w:p w14:paraId="64D6AD1C" w14:textId="05305D0E" w:rsidR="00B86133" w:rsidRPr="00B86133" w:rsidRDefault="00426A56" w:rsidP="00D33C6F">
            <w:pPr>
              <w:spacing w:line="276" w:lineRule="auto"/>
              <w:jc w:val="center"/>
              <w:rPr>
                <w:bCs/>
              </w:rPr>
            </w:pPr>
            <w:r>
              <w:rPr>
                <w:rFonts w:ascii="Arial" w:hAnsi="Arial" w:cs="Arial"/>
                <w:bCs/>
                <w:color w:val="000000"/>
                <w:sz w:val="16"/>
                <w:szCs w:val="16"/>
              </w:rPr>
              <w:t>Pago en exceso</w:t>
            </w:r>
          </w:p>
        </w:tc>
        <w:tc>
          <w:tcPr>
            <w:tcW w:w="1735" w:type="dxa"/>
            <w:tcBorders>
              <w:top w:val="single" w:sz="2" w:space="0" w:color="auto"/>
              <w:bottom w:val="dotted" w:sz="2" w:space="0" w:color="auto"/>
            </w:tcBorders>
          </w:tcPr>
          <w:p w14:paraId="1ABBF546"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45" w:type="dxa"/>
            <w:tcBorders>
              <w:top w:val="single" w:sz="2" w:space="0" w:color="auto"/>
              <w:bottom w:val="dotted" w:sz="2" w:space="0" w:color="auto"/>
            </w:tcBorders>
          </w:tcPr>
          <w:p w14:paraId="37BD39B3" w14:textId="270A2956" w:rsidR="00B86133" w:rsidRPr="00B86133" w:rsidRDefault="00B86133" w:rsidP="00D33C6F">
            <w:pPr>
              <w:spacing w:line="276" w:lineRule="auto"/>
              <w:jc w:val="right"/>
              <w:rPr>
                <w:bCs/>
              </w:rPr>
            </w:pPr>
            <w:r w:rsidRPr="00B86133">
              <w:rPr>
                <w:rFonts w:ascii="Arial" w:hAnsi="Arial" w:cs="Arial"/>
                <w:bCs/>
                <w:color w:val="000000"/>
                <w:sz w:val="16"/>
                <w:szCs w:val="16"/>
              </w:rPr>
              <w:t>$</w:t>
            </w:r>
            <w:r w:rsidR="00D33C6F">
              <w:rPr>
                <w:rFonts w:ascii="Arial" w:hAnsi="Arial" w:cs="Arial"/>
                <w:bCs/>
                <w:color w:val="000000"/>
                <w:sz w:val="16"/>
                <w:szCs w:val="16"/>
              </w:rPr>
              <w:t xml:space="preserve">        </w:t>
            </w:r>
            <w:r w:rsidRPr="00B86133">
              <w:rPr>
                <w:rFonts w:ascii="Arial" w:hAnsi="Arial" w:cs="Arial"/>
                <w:bCs/>
                <w:color w:val="000000"/>
                <w:sz w:val="16"/>
                <w:szCs w:val="16"/>
              </w:rPr>
              <w:t xml:space="preserve"> 740,503.72</w:t>
            </w:r>
          </w:p>
        </w:tc>
      </w:tr>
      <w:tr w:rsidR="00B86133" w:rsidRPr="00B86133" w14:paraId="3DEE8536" w14:textId="77777777" w:rsidTr="00B86133">
        <w:trPr>
          <w:trHeight w:val="367"/>
        </w:trPr>
        <w:tc>
          <w:tcPr>
            <w:tcW w:w="1389" w:type="dxa"/>
            <w:tcBorders>
              <w:top w:val="dotted" w:sz="2" w:space="0" w:color="auto"/>
              <w:bottom w:val="dotted" w:sz="2" w:space="0" w:color="auto"/>
            </w:tcBorders>
          </w:tcPr>
          <w:p w14:paraId="57EC08A8" w14:textId="627B60E8"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 Observación 2</w:t>
            </w:r>
          </w:p>
          <w:p w14:paraId="15150A4C" w14:textId="77777777" w:rsidR="00B86133" w:rsidRPr="00B86133" w:rsidRDefault="00B86133" w:rsidP="00D33C6F">
            <w:pPr>
              <w:spacing w:line="276" w:lineRule="auto"/>
              <w:rPr>
                <w:rFonts w:ascii="Arial" w:hAnsi="Arial" w:cs="Arial"/>
                <w:bCs/>
                <w:color w:val="000000"/>
                <w:sz w:val="16"/>
                <w:szCs w:val="16"/>
              </w:rPr>
            </w:pPr>
          </w:p>
        </w:tc>
        <w:tc>
          <w:tcPr>
            <w:tcW w:w="3142" w:type="dxa"/>
            <w:tcBorders>
              <w:top w:val="dotted" w:sz="2" w:space="0" w:color="auto"/>
              <w:bottom w:val="dotted" w:sz="2" w:space="0" w:color="auto"/>
            </w:tcBorders>
          </w:tcPr>
          <w:p w14:paraId="6338C359"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guarniciones y banquetas en la Av. O’kot de la localidad de Tulum.</w:t>
            </w:r>
          </w:p>
        </w:tc>
        <w:tc>
          <w:tcPr>
            <w:tcW w:w="1667" w:type="dxa"/>
            <w:tcBorders>
              <w:top w:val="dotted" w:sz="2" w:space="0" w:color="auto"/>
              <w:bottom w:val="dotted" w:sz="2" w:space="0" w:color="auto"/>
            </w:tcBorders>
          </w:tcPr>
          <w:p w14:paraId="13AB20F3" w14:textId="43F72196"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y justificativa del gast</w:t>
            </w:r>
            <w:r w:rsidR="00104EDC">
              <w:rPr>
                <w:rFonts w:ascii="Arial" w:hAnsi="Arial" w:cs="Arial"/>
                <w:bCs/>
                <w:color w:val="000000"/>
                <w:sz w:val="16"/>
                <w:szCs w:val="16"/>
              </w:rPr>
              <w:t>o</w:t>
            </w:r>
          </w:p>
        </w:tc>
        <w:tc>
          <w:tcPr>
            <w:tcW w:w="1735" w:type="dxa"/>
            <w:tcBorders>
              <w:top w:val="dotted" w:sz="2" w:space="0" w:color="auto"/>
              <w:bottom w:val="dotted" w:sz="2" w:space="0" w:color="auto"/>
            </w:tcBorders>
          </w:tcPr>
          <w:p w14:paraId="271BC82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6FDAF4CE" w14:textId="4FE9FE19" w:rsidR="00B86133" w:rsidRPr="00B86133" w:rsidRDefault="00B86133" w:rsidP="00D33C6F">
            <w:pPr>
              <w:spacing w:line="276" w:lineRule="auto"/>
              <w:jc w:val="right"/>
              <w:rPr>
                <w:rFonts w:ascii="Arial" w:hAnsi="Arial" w:cs="Arial"/>
                <w:bCs/>
                <w:color w:val="000000"/>
                <w:sz w:val="16"/>
                <w:szCs w:val="16"/>
              </w:rPr>
            </w:pPr>
            <w:r w:rsidRPr="00B86133">
              <w:rPr>
                <w:rFonts w:ascii="Arial" w:hAnsi="Arial" w:cs="Arial"/>
                <w:bCs/>
                <w:color w:val="000000"/>
                <w:sz w:val="16"/>
                <w:szCs w:val="16"/>
              </w:rPr>
              <w:t>$</w:t>
            </w:r>
            <w:r w:rsidR="00D33C6F">
              <w:rPr>
                <w:rFonts w:ascii="Arial" w:hAnsi="Arial" w:cs="Arial"/>
                <w:bCs/>
                <w:color w:val="000000"/>
                <w:sz w:val="16"/>
                <w:szCs w:val="16"/>
              </w:rPr>
              <w:t xml:space="preserve">     </w:t>
            </w:r>
            <w:r w:rsidRPr="00B86133">
              <w:rPr>
                <w:rFonts w:ascii="Arial" w:hAnsi="Arial" w:cs="Arial"/>
                <w:bCs/>
                <w:color w:val="000000"/>
                <w:sz w:val="16"/>
                <w:szCs w:val="16"/>
              </w:rPr>
              <w:t xml:space="preserve"> 2,468,345.73</w:t>
            </w:r>
          </w:p>
        </w:tc>
      </w:tr>
      <w:tr w:rsidR="00B86133" w:rsidRPr="00B86133" w14:paraId="3844861C" w14:textId="77777777" w:rsidTr="00B86133">
        <w:trPr>
          <w:trHeight w:val="367"/>
        </w:trPr>
        <w:tc>
          <w:tcPr>
            <w:tcW w:w="1389" w:type="dxa"/>
            <w:tcBorders>
              <w:top w:val="dotted" w:sz="2" w:space="0" w:color="auto"/>
              <w:bottom w:val="dotted" w:sz="2" w:space="0" w:color="auto"/>
            </w:tcBorders>
          </w:tcPr>
          <w:p w14:paraId="0147D08F" w14:textId="6694E46C"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lastRenderedPageBreak/>
              <w:t>Resultado 2, Observación 1</w:t>
            </w:r>
            <w:r w:rsidR="00D33C6F">
              <w:rPr>
                <w:rFonts w:ascii="Arial" w:hAnsi="Arial" w:cs="Arial"/>
                <w:bCs/>
                <w:color w:val="000000"/>
                <w:sz w:val="16"/>
                <w:szCs w:val="16"/>
              </w:rPr>
              <w:t>.</w:t>
            </w:r>
          </w:p>
        </w:tc>
        <w:tc>
          <w:tcPr>
            <w:tcW w:w="3142" w:type="dxa"/>
            <w:tcBorders>
              <w:top w:val="dotted" w:sz="2" w:space="0" w:color="auto"/>
              <w:bottom w:val="dotted" w:sz="2" w:space="0" w:color="auto"/>
            </w:tcBorders>
          </w:tcPr>
          <w:p w14:paraId="3B18B0A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Colocación de semáforos en distintos puntos de la localidad de Tulum.</w:t>
            </w:r>
          </w:p>
        </w:tc>
        <w:tc>
          <w:tcPr>
            <w:tcW w:w="1667" w:type="dxa"/>
            <w:tcBorders>
              <w:top w:val="dotted" w:sz="2" w:space="0" w:color="auto"/>
              <w:bottom w:val="dotted" w:sz="2" w:space="0" w:color="auto"/>
            </w:tcBorders>
          </w:tcPr>
          <w:p w14:paraId="3D3ECC8F" w14:textId="4F8282D6"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dotted" w:sz="2" w:space="0" w:color="auto"/>
              <w:bottom w:val="dotted" w:sz="2" w:space="0" w:color="auto"/>
            </w:tcBorders>
          </w:tcPr>
          <w:p w14:paraId="2D3A7061"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35F5F854" w14:textId="34261102" w:rsidR="00B86133" w:rsidRPr="00B86133" w:rsidRDefault="00B86133" w:rsidP="00D33C6F">
            <w:pPr>
              <w:spacing w:line="276" w:lineRule="auto"/>
              <w:jc w:val="right"/>
              <w:rPr>
                <w:rFonts w:ascii="Arial" w:hAnsi="Arial" w:cs="Arial"/>
                <w:bCs/>
                <w:color w:val="000000"/>
                <w:sz w:val="16"/>
                <w:szCs w:val="16"/>
              </w:rPr>
            </w:pPr>
            <w:r w:rsidRPr="00B86133">
              <w:rPr>
                <w:rFonts w:ascii="Arial" w:hAnsi="Arial" w:cs="Arial"/>
                <w:bCs/>
                <w:color w:val="000000"/>
                <w:sz w:val="16"/>
                <w:szCs w:val="16"/>
              </w:rPr>
              <w:t xml:space="preserve">$ </w:t>
            </w:r>
            <w:r w:rsidR="00D33C6F">
              <w:rPr>
                <w:rFonts w:ascii="Arial" w:hAnsi="Arial" w:cs="Arial"/>
                <w:bCs/>
                <w:color w:val="000000"/>
                <w:sz w:val="16"/>
                <w:szCs w:val="16"/>
              </w:rPr>
              <w:t xml:space="preserve">     </w:t>
            </w:r>
            <w:r w:rsidRPr="00B86133">
              <w:rPr>
                <w:rFonts w:ascii="Arial" w:hAnsi="Arial" w:cs="Arial"/>
                <w:bCs/>
                <w:color w:val="000000"/>
                <w:sz w:val="16"/>
                <w:szCs w:val="16"/>
              </w:rPr>
              <w:t>1,017,779.33</w:t>
            </w:r>
          </w:p>
        </w:tc>
      </w:tr>
      <w:tr w:rsidR="00B86133" w:rsidRPr="00B86133" w14:paraId="4826C480" w14:textId="77777777" w:rsidTr="00B86133">
        <w:trPr>
          <w:trHeight w:val="367"/>
        </w:trPr>
        <w:tc>
          <w:tcPr>
            <w:tcW w:w="1389" w:type="dxa"/>
            <w:tcBorders>
              <w:top w:val="dotted" w:sz="2" w:space="0" w:color="auto"/>
              <w:bottom w:val="dotted" w:sz="2" w:space="0" w:color="auto"/>
            </w:tcBorders>
          </w:tcPr>
          <w:p w14:paraId="37D9A09C"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 Observación 2</w:t>
            </w:r>
          </w:p>
        </w:tc>
        <w:tc>
          <w:tcPr>
            <w:tcW w:w="3142" w:type="dxa"/>
            <w:tcBorders>
              <w:top w:val="dotted" w:sz="2" w:space="0" w:color="auto"/>
              <w:bottom w:val="dotted" w:sz="2" w:space="0" w:color="auto"/>
            </w:tcBorders>
          </w:tcPr>
          <w:p w14:paraId="32F3629B"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Colocación de semáforos en distintos puntos de la localidad de Tulum.</w:t>
            </w:r>
          </w:p>
        </w:tc>
        <w:tc>
          <w:tcPr>
            <w:tcW w:w="1667" w:type="dxa"/>
            <w:tcBorders>
              <w:top w:val="dotted" w:sz="2" w:space="0" w:color="auto"/>
              <w:bottom w:val="dotted" w:sz="2" w:space="0" w:color="auto"/>
            </w:tcBorders>
          </w:tcPr>
          <w:p w14:paraId="3E1A974C" w14:textId="66BC7301"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comprobatoria y justificativa del gasto</w:t>
            </w:r>
          </w:p>
        </w:tc>
        <w:tc>
          <w:tcPr>
            <w:tcW w:w="1735" w:type="dxa"/>
            <w:tcBorders>
              <w:top w:val="dotted" w:sz="2" w:space="0" w:color="auto"/>
              <w:bottom w:val="dotted" w:sz="2" w:space="0" w:color="auto"/>
            </w:tcBorders>
          </w:tcPr>
          <w:p w14:paraId="1D2B00E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15CF2E0F" w14:textId="0BCFC668" w:rsidR="00B86133" w:rsidRPr="00B86133" w:rsidRDefault="00B86133" w:rsidP="00D33C6F">
            <w:pPr>
              <w:spacing w:line="276" w:lineRule="auto"/>
              <w:jc w:val="right"/>
              <w:rPr>
                <w:rFonts w:ascii="Arial" w:hAnsi="Arial" w:cs="Arial"/>
                <w:bCs/>
                <w:color w:val="000000"/>
                <w:sz w:val="16"/>
                <w:szCs w:val="16"/>
              </w:rPr>
            </w:pPr>
            <w:r w:rsidRPr="00B86133">
              <w:rPr>
                <w:rFonts w:ascii="Arial" w:hAnsi="Arial" w:cs="Arial"/>
                <w:bCs/>
                <w:color w:val="000000"/>
                <w:sz w:val="16"/>
                <w:szCs w:val="16"/>
              </w:rPr>
              <w:t xml:space="preserve">$ </w:t>
            </w:r>
            <w:r w:rsidR="00D33C6F">
              <w:rPr>
                <w:rFonts w:ascii="Arial" w:hAnsi="Arial" w:cs="Arial"/>
                <w:bCs/>
                <w:color w:val="000000"/>
                <w:sz w:val="16"/>
                <w:szCs w:val="16"/>
              </w:rPr>
              <w:t xml:space="preserve">     </w:t>
            </w:r>
            <w:r w:rsidRPr="00B86133">
              <w:rPr>
                <w:rFonts w:ascii="Arial" w:hAnsi="Arial" w:cs="Arial"/>
                <w:bCs/>
                <w:color w:val="000000"/>
                <w:sz w:val="16"/>
                <w:szCs w:val="16"/>
              </w:rPr>
              <w:t>2,354,813.20</w:t>
            </w:r>
          </w:p>
        </w:tc>
      </w:tr>
      <w:tr w:rsidR="00B86133" w:rsidRPr="00B86133" w14:paraId="1B4347F7" w14:textId="77777777" w:rsidTr="00B86133">
        <w:trPr>
          <w:trHeight w:val="367"/>
        </w:trPr>
        <w:tc>
          <w:tcPr>
            <w:tcW w:w="1389" w:type="dxa"/>
            <w:tcBorders>
              <w:top w:val="dotted" w:sz="2" w:space="0" w:color="auto"/>
              <w:bottom w:val="dotted" w:sz="2" w:space="0" w:color="auto"/>
            </w:tcBorders>
          </w:tcPr>
          <w:p w14:paraId="0545BF8E"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 Observación 1</w:t>
            </w:r>
          </w:p>
        </w:tc>
        <w:tc>
          <w:tcPr>
            <w:tcW w:w="3142" w:type="dxa"/>
            <w:tcBorders>
              <w:top w:val="dotted" w:sz="2" w:space="0" w:color="auto"/>
              <w:bottom w:val="dotted" w:sz="2" w:space="0" w:color="auto"/>
            </w:tcBorders>
          </w:tcPr>
          <w:p w14:paraId="5FD24F13"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Repavimentación de calles en el fraccionamiento villas Tulum.</w:t>
            </w:r>
          </w:p>
        </w:tc>
        <w:tc>
          <w:tcPr>
            <w:tcW w:w="1667" w:type="dxa"/>
            <w:tcBorders>
              <w:top w:val="dotted" w:sz="2" w:space="0" w:color="auto"/>
              <w:bottom w:val="dotted" w:sz="2" w:space="0" w:color="auto"/>
            </w:tcBorders>
          </w:tcPr>
          <w:p w14:paraId="45E1F2E3" w14:textId="77777777" w:rsidR="00426A56"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p w14:paraId="2230775A" w14:textId="6F8B1643" w:rsidR="00B86133" w:rsidRPr="00B86133" w:rsidRDefault="00B86133" w:rsidP="00D33C6F">
            <w:pPr>
              <w:spacing w:line="276" w:lineRule="auto"/>
              <w:jc w:val="center"/>
              <w:rPr>
                <w:rFonts w:ascii="Arial" w:hAnsi="Arial" w:cs="Arial"/>
                <w:bCs/>
                <w:color w:val="000000"/>
                <w:sz w:val="16"/>
                <w:szCs w:val="16"/>
              </w:rPr>
            </w:pPr>
          </w:p>
        </w:tc>
        <w:tc>
          <w:tcPr>
            <w:tcW w:w="1735" w:type="dxa"/>
            <w:tcBorders>
              <w:top w:val="dotted" w:sz="2" w:space="0" w:color="auto"/>
              <w:bottom w:val="dotted" w:sz="2" w:space="0" w:color="auto"/>
            </w:tcBorders>
          </w:tcPr>
          <w:p w14:paraId="385F7D4E"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4256E95C" w14:textId="06958CE4" w:rsidR="00B86133" w:rsidRPr="00B86133" w:rsidRDefault="00B86133" w:rsidP="00D33C6F">
            <w:pPr>
              <w:spacing w:line="276" w:lineRule="auto"/>
              <w:jc w:val="right"/>
              <w:rPr>
                <w:rFonts w:ascii="Arial" w:hAnsi="Arial" w:cs="Arial"/>
                <w:bCs/>
                <w:color w:val="000000"/>
                <w:sz w:val="16"/>
                <w:szCs w:val="16"/>
              </w:rPr>
            </w:pPr>
            <w:r w:rsidRPr="00B86133">
              <w:rPr>
                <w:rFonts w:ascii="Arial" w:hAnsi="Arial" w:cs="Arial"/>
                <w:bCs/>
                <w:color w:val="000000"/>
                <w:sz w:val="16"/>
                <w:szCs w:val="16"/>
              </w:rPr>
              <w:t>$</w:t>
            </w:r>
            <w:r w:rsidR="00D33C6F">
              <w:rPr>
                <w:rFonts w:ascii="Arial" w:hAnsi="Arial" w:cs="Arial"/>
                <w:bCs/>
                <w:color w:val="000000"/>
                <w:sz w:val="16"/>
                <w:szCs w:val="16"/>
              </w:rPr>
              <w:t xml:space="preserve">          </w:t>
            </w:r>
            <w:r w:rsidRPr="00B86133">
              <w:rPr>
                <w:rFonts w:ascii="Arial" w:hAnsi="Arial" w:cs="Arial"/>
                <w:bCs/>
                <w:color w:val="000000"/>
                <w:sz w:val="16"/>
                <w:szCs w:val="16"/>
              </w:rPr>
              <w:t xml:space="preserve"> 72,719.07</w:t>
            </w:r>
          </w:p>
        </w:tc>
      </w:tr>
      <w:tr w:rsidR="00B86133" w:rsidRPr="00B86133" w14:paraId="6F1078E5" w14:textId="77777777" w:rsidTr="00B86133">
        <w:trPr>
          <w:trHeight w:val="367"/>
        </w:trPr>
        <w:tc>
          <w:tcPr>
            <w:tcW w:w="1389" w:type="dxa"/>
            <w:tcBorders>
              <w:top w:val="dotted" w:sz="2" w:space="0" w:color="auto"/>
              <w:bottom w:val="dotted" w:sz="2" w:space="0" w:color="auto"/>
            </w:tcBorders>
          </w:tcPr>
          <w:p w14:paraId="10A3EBBB" w14:textId="77777777" w:rsidR="00B86133" w:rsidRPr="00B86133" w:rsidRDefault="00B86133" w:rsidP="00D33C6F">
            <w:pPr>
              <w:spacing w:line="276" w:lineRule="auto"/>
              <w:rPr>
                <w:bCs/>
              </w:rPr>
            </w:pPr>
            <w:r w:rsidRPr="00B86133">
              <w:rPr>
                <w:rFonts w:ascii="Arial" w:hAnsi="Arial" w:cs="Arial"/>
                <w:bCs/>
                <w:color w:val="000000"/>
                <w:sz w:val="16"/>
                <w:szCs w:val="16"/>
              </w:rPr>
              <w:t>Resultado 3, Observación 2</w:t>
            </w:r>
          </w:p>
        </w:tc>
        <w:tc>
          <w:tcPr>
            <w:tcW w:w="3142" w:type="dxa"/>
            <w:tcBorders>
              <w:top w:val="dotted" w:sz="2" w:space="0" w:color="auto"/>
              <w:bottom w:val="dotted" w:sz="2" w:space="0" w:color="auto"/>
            </w:tcBorders>
          </w:tcPr>
          <w:p w14:paraId="7B972A04" w14:textId="77777777" w:rsidR="00B86133" w:rsidRPr="00B86133" w:rsidRDefault="00B86133" w:rsidP="00AF7881">
            <w:pPr>
              <w:spacing w:line="276" w:lineRule="auto"/>
              <w:rPr>
                <w:bCs/>
              </w:rPr>
            </w:pPr>
            <w:r w:rsidRPr="00B86133">
              <w:rPr>
                <w:rFonts w:ascii="Arial" w:hAnsi="Arial" w:cs="Arial"/>
                <w:bCs/>
                <w:color w:val="000000"/>
                <w:sz w:val="16"/>
                <w:szCs w:val="16"/>
              </w:rPr>
              <w:t>Repavimentación de calles en el fraccionamiento villas Tulum.</w:t>
            </w:r>
          </w:p>
        </w:tc>
        <w:tc>
          <w:tcPr>
            <w:tcW w:w="1667" w:type="dxa"/>
            <w:tcBorders>
              <w:top w:val="dotted" w:sz="2" w:space="0" w:color="auto"/>
              <w:bottom w:val="dotted" w:sz="2" w:space="0" w:color="auto"/>
            </w:tcBorders>
          </w:tcPr>
          <w:p w14:paraId="7133C76C" w14:textId="38046734" w:rsidR="00B86133" w:rsidRPr="00B86133" w:rsidRDefault="00426A56" w:rsidP="00D33C6F">
            <w:pPr>
              <w:spacing w:line="276" w:lineRule="auto"/>
              <w:jc w:val="center"/>
              <w:rPr>
                <w:bCs/>
              </w:rPr>
            </w:pPr>
            <w:r>
              <w:rPr>
                <w:rFonts w:ascii="Arial" w:hAnsi="Arial" w:cs="Arial"/>
                <w:bCs/>
                <w:color w:val="000000"/>
                <w:sz w:val="16"/>
                <w:szCs w:val="16"/>
              </w:rPr>
              <w:t>Faltante de documentación comprobatoria y justificativa del gasto</w:t>
            </w:r>
          </w:p>
        </w:tc>
        <w:tc>
          <w:tcPr>
            <w:tcW w:w="1735" w:type="dxa"/>
            <w:tcBorders>
              <w:top w:val="dotted" w:sz="2" w:space="0" w:color="auto"/>
              <w:bottom w:val="dotted" w:sz="2" w:space="0" w:color="auto"/>
            </w:tcBorders>
          </w:tcPr>
          <w:p w14:paraId="6A7670B2"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5CCE3D3F" w14:textId="4CF17904" w:rsidR="00B86133" w:rsidRPr="00B86133" w:rsidRDefault="00B86133" w:rsidP="00D33C6F">
            <w:pPr>
              <w:spacing w:line="276" w:lineRule="auto"/>
              <w:jc w:val="right"/>
              <w:rPr>
                <w:bCs/>
              </w:rPr>
            </w:pPr>
            <w:r w:rsidRPr="00B86133">
              <w:rPr>
                <w:rFonts w:ascii="Arial" w:hAnsi="Arial" w:cs="Arial"/>
                <w:bCs/>
                <w:color w:val="000000"/>
                <w:sz w:val="16"/>
                <w:szCs w:val="16"/>
              </w:rPr>
              <w:t>$</w:t>
            </w:r>
            <w:r w:rsidR="00D33C6F">
              <w:rPr>
                <w:rFonts w:ascii="Arial" w:hAnsi="Arial" w:cs="Arial"/>
                <w:bCs/>
                <w:color w:val="000000"/>
                <w:sz w:val="16"/>
                <w:szCs w:val="16"/>
              </w:rPr>
              <w:t xml:space="preserve">        </w:t>
            </w:r>
            <w:r w:rsidRPr="00B86133">
              <w:rPr>
                <w:rFonts w:ascii="Arial" w:hAnsi="Arial" w:cs="Arial"/>
                <w:bCs/>
                <w:color w:val="000000"/>
                <w:sz w:val="16"/>
                <w:szCs w:val="16"/>
              </w:rPr>
              <w:t xml:space="preserve"> 167,923.04</w:t>
            </w:r>
          </w:p>
        </w:tc>
      </w:tr>
      <w:tr w:rsidR="00B86133" w:rsidRPr="00B86133" w14:paraId="6D50176F" w14:textId="77777777" w:rsidTr="00B86133">
        <w:trPr>
          <w:trHeight w:val="367"/>
        </w:trPr>
        <w:tc>
          <w:tcPr>
            <w:tcW w:w="1389" w:type="dxa"/>
            <w:tcBorders>
              <w:top w:val="dotted" w:sz="2" w:space="0" w:color="auto"/>
              <w:bottom w:val="dotted" w:sz="2" w:space="0" w:color="auto"/>
            </w:tcBorders>
          </w:tcPr>
          <w:p w14:paraId="65FACF51" w14:textId="77777777" w:rsidR="00B86133" w:rsidRPr="00B86133" w:rsidRDefault="00B86133" w:rsidP="00D33C6F">
            <w:pPr>
              <w:spacing w:line="276" w:lineRule="auto"/>
              <w:rPr>
                <w:bCs/>
              </w:rPr>
            </w:pPr>
            <w:r w:rsidRPr="00B86133">
              <w:rPr>
                <w:rFonts w:ascii="Arial" w:hAnsi="Arial" w:cs="Arial"/>
                <w:bCs/>
                <w:color w:val="000000"/>
                <w:sz w:val="16"/>
                <w:szCs w:val="16"/>
              </w:rPr>
              <w:t>Resultado 1, Observación 3</w:t>
            </w:r>
          </w:p>
        </w:tc>
        <w:tc>
          <w:tcPr>
            <w:tcW w:w="3142" w:type="dxa"/>
            <w:tcBorders>
              <w:top w:val="dotted" w:sz="2" w:space="0" w:color="auto"/>
              <w:bottom w:val="dotted" w:sz="2" w:space="0" w:color="auto"/>
            </w:tcBorders>
          </w:tcPr>
          <w:p w14:paraId="61F04671" w14:textId="77777777" w:rsidR="00B86133" w:rsidRPr="00B86133" w:rsidRDefault="00B86133" w:rsidP="00AF7881">
            <w:pPr>
              <w:spacing w:line="276" w:lineRule="auto"/>
              <w:rPr>
                <w:bCs/>
              </w:rPr>
            </w:pPr>
            <w:r w:rsidRPr="00B86133">
              <w:rPr>
                <w:rFonts w:ascii="Arial" w:hAnsi="Arial" w:cs="Arial"/>
                <w:bCs/>
                <w:color w:val="000000"/>
                <w:sz w:val="16"/>
                <w:szCs w:val="16"/>
              </w:rPr>
              <w:t>Construcción de guarniciones y banquetas en la Av. O’kot de la localidad de Tulum.</w:t>
            </w:r>
          </w:p>
        </w:tc>
        <w:tc>
          <w:tcPr>
            <w:tcW w:w="1667" w:type="dxa"/>
            <w:tcBorders>
              <w:top w:val="dotted" w:sz="2" w:space="0" w:color="auto"/>
              <w:bottom w:val="dotted" w:sz="2" w:space="0" w:color="auto"/>
            </w:tcBorders>
          </w:tcPr>
          <w:p w14:paraId="59CB4C18"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673315E6" w14:textId="790BF51F" w:rsidR="00B86133" w:rsidRPr="00D33C6F"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2DDC08F3"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r>
      <w:tr w:rsidR="00B86133" w:rsidRPr="00B86133" w14:paraId="07850F11" w14:textId="77777777" w:rsidTr="00B86133">
        <w:trPr>
          <w:trHeight w:val="367"/>
        </w:trPr>
        <w:tc>
          <w:tcPr>
            <w:tcW w:w="1389" w:type="dxa"/>
            <w:tcBorders>
              <w:top w:val="dotted" w:sz="2" w:space="0" w:color="auto"/>
              <w:bottom w:val="dotted" w:sz="2" w:space="0" w:color="auto"/>
            </w:tcBorders>
          </w:tcPr>
          <w:p w14:paraId="349FF044" w14:textId="77777777" w:rsidR="00B86133" w:rsidRPr="00B86133" w:rsidRDefault="00B86133" w:rsidP="00D33C6F">
            <w:pPr>
              <w:spacing w:line="276" w:lineRule="auto"/>
              <w:rPr>
                <w:bCs/>
              </w:rPr>
            </w:pPr>
            <w:r w:rsidRPr="00B86133">
              <w:rPr>
                <w:rFonts w:ascii="Arial" w:hAnsi="Arial" w:cs="Arial"/>
                <w:bCs/>
                <w:color w:val="000000"/>
                <w:sz w:val="16"/>
                <w:szCs w:val="16"/>
              </w:rPr>
              <w:t>Resultado 1, Observación 4</w:t>
            </w:r>
          </w:p>
        </w:tc>
        <w:tc>
          <w:tcPr>
            <w:tcW w:w="3142" w:type="dxa"/>
            <w:tcBorders>
              <w:top w:val="dotted" w:sz="2" w:space="0" w:color="auto"/>
              <w:bottom w:val="dotted" w:sz="2" w:space="0" w:color="auto"/>
            </w:tcBorders>
          </w:tcPr>
          <w:p w14:paraId="76D12CC1" w14:textId="77777777" w:rsidR="00B86133" w:rsidRPr="00B86133" w:rsidRDefault="00B86133" w:rsidP="00AF7881">
            <w:pPr>
              <w:spacing w:line="276" w:lineRule="auto"/>
              <w:rPr>
                <w:bCs/>
              </w:rPr>
            </w:pPr>
            <w:r w:rsidRPr="00B86133">
              <w:rPr>
                <w:rFonts w:ascii="Arial" w:hAnsi="Arial" w:cs="Arial"/>
                <w:bCs/>
                <w:color w:val="000000"/>
                <w:sz w:val="16"/>
                <w:szCs w:val="16"/>
              </w:rPr>
              <w:t>Construcción de guarniciones y banquetas en la Av. O’kot de la localidad de Tulum.</w:t>
            </w:r>
          </w:p>
        </w:tc>
        <w:tc>
          <w:tcPr>
            <w:tcW w:w="1667" w:type="dxa"/>
            <w:tcBorders>
              <w:top w:val="dotted" w:sz="2" w:space="0" w:color="auto"/>
              <w:bottom w:val="dotted" w:sz="2" w:space="0" w:color="auto"/>
            </w:tcBorders>
          </w:tcPr>
          <w:p w14:paraId="51AECFF7"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A6D0747" w14:textId="5AC7AA0F" w:rsidR="00B86133" w:rsidRPr="00B86133" w:rsidRDefault="00426A56" w:rsidP="00D33C6F">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3BD12C0"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r>
      <w:tr w:rsidR="00B86133" w:rsidRPr="00B86133" w14:paraId="3E851104" w14:textId="77777777" w:rsidTr="00B86133">
        <w:trPr>
          <w:trHeight w:val="367"/>
        </w:trPr>
        <w:tc>
          <w:tcPr>
            <w:tcW w:w="1389" w:type="dxa"/>
            <w:tcBorders>
              <w:top w:val="dotted" w:sz="2" w:space="0" w:color="auto"/>
              <w:bottom w:val="dotted" w:sz="2" w:space="0" w:color="auto"/>
            </w:tcBorders>
          </w:tcPr>
          <w:p w14:paraId="0A614224" w14:textId="357BD5EE"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 Observación 3</w:t>
            </w:r>
          </w:p>
        </w:tc>
        <w:tc>
          <w:tcPr>
            <w:tcW w:w="3142" w:type="dxa"/>
            <w:tcBorders>
              <w:top w:val="dotted" w:sz="2" w:space="0" w:color="auto"/>
              <w:bottom w:val="dotted" w:sz="2" w:space="0" w:color="auto"/>
            </w:tcBorders>
          </w:tcPr>
          <w:p w14:paraId="50331BC5"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Colocación de semáforos en distintos puntos de la localidad de Tulum.</w:t>
            </w:r>
          </w:p>
        </w:tc>
        <w:tc>
          <w:tcPr>
            <w:tcW w:w="1667" w:type="dxa"/>
            <w:tcBorders>
              <w:top w:val="dotted" w:sz="2" w:space="0" w:color="auto"/>
              <w:bottom w:val="dotted" w:sz="2" w:space="0" w:color="auto"/>
            </w:tcBorders>
          </w:tcPr>
          <w:p w14:paraId="53BD335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C67D4EC" w14:textId="38D3EEC5"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56601150"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C914E1A" w14:textId="77777777" w:rsidTr="00B86133">
        <w:trPr>
          <w:trHeight w:val="367"/>
        </w:trPr>
        <w:tc>
          <w:tcPr>
            <w:tcW w:w="1389" w:type="dxa"/>
            <w:tcBorders>
              <w:top w:val="dotted" w:sz="2" w:space="0" w:color="auto"/>
              <w:bottom w:val="dotted" w:sz="2" w:space="0" w:color="auto"/>
            </w:tcBorders>
          </w:tcPr>
          <w:p w14:paraId="6EA18B1C" w14:textId="6ACAE78C"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 Observación 4</w:t>
            </w:r>
          </w:p>
        </w:tc>
        <w:tc>
          <w:tcPr>
            <w:tcW w:w="3142" w:type="dxa"/>
            <w:tcBorders>
              <w:top w:val="dotted" w:sz="2" w:space="0" w:color="auto"/>
              <w:bottom w:val="dotted" w:sz="2" w:space="0" w:color="auto"/>
            </w:tcBorders>
          </w:tcPr>
          <w:p w14:paraId="46629A99"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Colocación de semáforos en distintos puntos de la localidad de Tulum.</w:t>
            </w:r>
          </w:p>
        </w:tc>
        <w:tc>
          <w:tcPr>
            <w:tcW w:w="1667" w:type="dxa"/>
            <w:tcBorders>
              <w:top w:val="dotted" w:sz="2" w:space="0" w:color="auto"/>
              <w:bottom w:val="dotted" w:sz="2" w:space="0" w:color="auto"/>
            </w:tcBorders>
          </w:tcPr>
          <w:p w14:paraId="4FD1A8F0"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94AD25C" w14:textId="0B5086DD"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674DEB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2A273D9" w14:textId="77777777" w:rsidTr="00B86133">
        <w:trPr>
          <w:trHeight w:val="367"/>
        </w:trPr>
        <w:tc>
          <w:tcPr>
            <w:tcW w:w="1389" w:type="dxa"/>
            <w:tcBorders>
              <w:top w:val="dotted" w:sz="2" w:space="0" w:color="auto"/>
              <w:bottom w:val="dotted" w:sz="2" w:space="0" w:color="auto"/>
            </w:tcBorders>
          </w:tcPr>
          <w:p w14:paraId="02366E93" w14:textId="0521C8C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 Observación 3</w:t>
            </w:r>
          </w:p>
        </w:tc>
        <w:tc>
          <w:tcPr>
            <w:tcW w:w="3142" w:type="dxa"/>
            <w:tcBorders>
              <w:top w:val="dotted" w:sz="2" w:space="0" w:color="auto"/>
              <w:bottom w:val="dotted" w:sz="2" w:space="0" w:color="auto"/>
            </w:tcBorders>
          </w:tcPr>
          <w:p w14:paraId="7D3CC1F5"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Repavimentación de calles en el fraccionamiento villas Tulum.</w:t>
            </w:r>
          </w:p>
        </w:tc>
        <w:tc>
          <w:tcPr>
            <w:tcW w:w="1667" w:type="dxa"/>
            <w:tcBorders>
              <w:top w:val="dotted" w:sz="2" w:space="0" w:color="auto"/>
              <w:bottom w:val="dotted" w:sz="2" w:space="0" w:color="auto"/>
            </w:tcBorders>
          </w:tcPr>
          <w:p w14:paraId="1EE9DBEE"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0CA6F0B0" w14:textId="6CB0442F"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7B6C3E64"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39893BD0" w14:textId="77777777" w:rsidTr="00B86133">
        <w:trPr>
          <w:trHeight w:val="367"/>
        </w:trPr>
        <w:tc>
          <w:tcPr>
            <w:tcW w:w="1389" w:type="dxa"/>
            <w:tcBorders>
              <w:top w:val="dotted" w:sz="2" w:space="0" w:color="auto"/>
              <w:bottom w:val="dotted" w:sz="2" w:space="0" w:color="auto"/>
            </w:tcBorders>
          </w:tcPr>
          <w:p w14:paraId="7F5D3EF4" w14:textId="7C1FD80C"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 Observación 4</w:t>
            </w:r>
          </w:p>
        </w:tc>
        <w:tc>
          <w:tcPr>
            <w:tcW w:w="3142" w:type="dxa"/>
            <w:tcBorders>
              <w:top w:val="dotted" w:sz="2" w:space="0" w:color="auto"/>
              <w:bottom w:val="dotted" w:sz="2" w:space="0" w:color="auto"/>
            </w:tcBorders>
          </w:tcPr>
          <w:p w14:paraId="37452169"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Repavimentación de calles en el fraccionamiento villas Tulum.</w:t>
            </w:r>
          </w:p>
        </w:tc>
        <w:tc>
          <w:tcPr>
            <w:tcW w:w="1667" w:type="dxa"/>
            <w:tcBorders>
              <w:top w:val="dotted" w:sz="2" w:space="0" w:color="auto"/>
              <w:bottom w:val="dotted" w:sz="2" w:space="0" w:color="auto"/>
            </w:tcBorders>
          </w:tcPr>
          <w:p w14:paraId="721F7BE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CE1470D" w14:textId="4134BAC8"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296F9A8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2501125" w14:textId="77777777" w:rsidTr="008B2A13">
        <w:trPr>
          <w:trHeight w:val="367"/>
        </w:trPr>
        <w:tc>
          <w:tcPr>
            <w:tcW w:w="1389" w:type="dxa"/>
            <w:tcBorders>
              <w:top w:val="dotted" w:sz="2" w:space="0" w:color="auto"/>
              <w:bottom w:val="dotted" w:sz="2" w:space="0" w:color="auto"/>
            </w:tcBorders>
          </w:tcPr>
          <w:p w14:paraId="60C86890"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6, Observación 1</w:t>
            </w:r>
          </w:p>
        </w:tc>
        <w:tc>
          <w:tcPr>
            <w:tcW w:w="3142" w:type="dxa"/>
            <w:tcBorders>
              <w:top w:val="dotted" w:sz="2" w:space="0" w:color="auto"/>
              <w:bottom w:val="dotted" w:sz="2" w:space="0" w:color="auto"/>
            </w:tcBorders>
          </w:tcPr>
          <w:p w14:paraId="03603987"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rampas para personas con discapacidad en el Centro de Atención Múltiple (CAM) en el municipio de Tulum.</w:t>
            </w:r>
          </w:p>
        </w:tc>
        <w:tc>
          <w:tcPr>
            <w:tcW w:w="1667" w:type="dxa"/>
            <w:tcBorders>
              <w:top w:val="dotted" w:sz="2" w:space="0" w:color="auto"/>
              <w:bottom w:val="dotted" w:sz="2" w:space="0" w:color="auto"/>
            </w:tcBorders>
          </w:tcPr>
          <w:p w14:paraId="1D8BA206"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0D37994" w14:textId="1EEE604D"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1BEBDB7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EAF2B1B" w14:textId="77777777" w:rsidTr="008B2A13">
        <w:trPr>
          <w:trHeight w:val="367"/>
        </w:trPr>
        <w:tc>
          <w:tcPr>
            <w:tcW w:w="1389" w:type="dxa"/>
            <w:tcBorders>
              <w:top w:val="dotted" w:sz="2" w:space="0" w:color="auto"/>
              <w:bottom w:val="dotted" w:sz="2" w:space="0" w:color="auto"/>
            </w:tcBorders>
          </w:tcPr>
          <w:p w14:paraId="14AE7DE7"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6, Observación 2</w:t>
            </w:r>
          </w:p>
        </w:tc>
        <w:tc>
          <w:tcPr>
            <w:tcW w:w="3142" w:type="dxa"/>
            <w:tcBorders>
              <w:top w:val="dotted" w:sz="2" w:space="0" w:color="auto"/>
              <w:bottom w:val="dotted" w:sz="2" w:space="0" w:color="auto"/>
            </w:tcBorders>
          </w:tcPr>
          <w:p w14:paraId="0520C902"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rampas para personas con discapacidad en el Centro de Atención Múltiple (CAM) en el municipio de Tulum.</w:t>
            </w:r>
          </w:p>
        </w:tc>
        <w:tc>
          <w:tcPr>
            <w:tcW w:w="1667" w:type="dxa"/>
            <w:tcBorders>
              <w:top w:val="dotted" w:sz="2" w:space="0" w:color="auto"/>
              <w:bottom w:val="dotted" w:sz="2" w:space="0" w:color="auto"/>
            </w:tcBorders>
          </w:tcPr>
          <w:p w14:paraId="55CC0D2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0211FDB" w14:textId="39F1350D"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1CFDF1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9B620B3" w14:textId="77777777" w:rsidTr="008B2A13">
        <w:trPr>
          <w:trHeight w:val="367"/>
        </w:trPr>
        <w:tc>
          <w:tcPr>
            <w:tcW w:w="1389" w:type="dxa"/>
            <w:tcBorders>
              <w:top w:val="dotted" w:sz="2" w:space="0" w:color="auto"/>
            </w:tcBorders>
          </w:tcPr>
          <w:p w14:paraId="2115A744"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21, Observación 1</w:t>
            </w:r>
          </w:p>
        </w:tc>
        <w:tc>
          <w:tcPr>
            <w:tcW w:w="3142" w:type="dxa"/>
            <w:tcBorders>
              <w:top w:val="dotted" w:sz="2" w:space="0" w:color="auto"/>
            </w:tcBorders>
          </w:tcPr>
          <w:p w14:paraId="56BEAA4D"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guarniciones y banquetas en la av. O´kot de la localidad de Tulum.</w:t>
            </w:r>
          </w:p>
        </w:tc>
        <w:tc>
          <w:tcPr>
            <w:tcW w:w="1667" w:type="dxa"/>
            <w:tcBorders>
              <w:top w:val="dotted" w:sz="2" w:space="0" w:color="auto"/>
            </w:tcBorders>
          </w:tcPr>
          <w:p w14:paraId="6B983A91"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tcBorders>
          </w:tcPr>
          <w:p w14:paraId="4A0BAA69" w14:textId="74CE8BFF" w:rsidR="00B86133" w:rsidRPr="00B86133" w:rsidRDefault="008B2A1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tcBorders>
          </w:tcPr>
          <w:p w14:paraId="3C9560F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05B71A7" w14:textId="77777777" w:rsidTr="00B86133">
        <w:trPr>
          <w:trHeight w:val="367"/>
        </w:trPr>
        <w:tc>
          <w:tcPr>
            <w:tcW w:w="1389" w:type="dxa"/>
          </w:tcPr>
          <w:p w14:paraId="124E6BDB" w14:textId="758D0DB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22, Observación 1</w:t>
            </w:r>
          </w:p>
        </w:tc>
        <w:tc>
          <w:tcPr>
            <w:tcW w:w="3142" w:type="dxa"/>
          </w:tcPr>
          <w:p w14:paraId="658C7BB6"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Colocación de semáforos en distintos puntos de la localidad de Tulum.</w:t>
            </w:r>
          </w:p>
        </w:tc>
        <w:tc>
          <w:tcPr>
            <w:tcW w:w="1667" w:type="dxa"/>
          </w:tcPr>
          <w:p w14:paraId="5972D61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Pr>
          <w:p w14:paraId="258B7264" w14:textId="30C0BE95"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Pr>
          <w:p w14:paraId="71B037D9"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64CFE60" w14:textId="77777777" w:rsidTr="00B86133">
        <w:trPr>
          <w:trHeight w:val="367"/>
        </w:trPr>
        <w:tc>
          <w:tcPr>
            <w:tcW w:w="1389" w:type="dxa"/>
          </w:tcPr>
          <w:p w14:paraId="1F23C3D9"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23, Observación 1</w:t>
            </w:r>
          </w:p>
        </w:tc>
        <w:tc>
          <w:tcPr>
            <w:tcW w:w="3142" w:type="dxa"/>
          </w:tcPr>
          <w:p w14:paraId="3A1D2DC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y remodelación de la avenida coba de la carretera federal a Bodega Aurrera.</w:t>
            </w:r>
          </w:p>
        </w:tc>
        <w:tc>
          <w:tcPr>
            <w:tcW w:w="1667" w:type="dxa"/>
          </w:tcPr>
          <w:p w14:paraId="0C7306B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Pr>
          <w:p w14:paraId="33D63E67" w14:textId="70BBFF15"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Pr>
          <w:p w14:paraId="3D24C2A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2AA110BD" w14:textId="77777777" w:rsidTr="00B86133">
        <w:trPr>
          <w:trHeight w:val="367"/>
        </w:trPr>
        <w:tc>
          <w:tcPr>
            <w:tcW w:w="1389" w:type="dxa"/>
          </w:tcPr>
          <w:p w14:paraId="12C78411"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24, Observación 1</w:t>
            </w:r>
          </w:p>
        </w:tc>
        <w:tc>
          <w:tcPr>
            <w:tcW w:w="3142" w:type="dxa"/>
          </w:tcPr>
          <w:p w14:paraId="0B2235D4"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Repavimentación de calles en el fraccionamiento villas Tulum.</w:t>
            </w:r>
          </w:p>
        </w:tc>
        <w:tc>
          <w:tcPr>
            <w:tcW w:w="1667" w:type="dxa"/>
          </w:tcPr>
          <w:p w14:paraId="3A77BB9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Pr>
          <w:p w14:paraId="1E6464D4" w14:textId="7020686B"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Pr>
          <w:p w14:paraId="0C7CCBB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6261E9A" w14:textId="77777777" w:rsidTr="00B86133">
        <w:trPr>
          <w:trHeight w:val="307"/>
        </w:trPr>
        <w:tc>
          <w:tcPr>
            <w:tcW w:w="9678" w:type="dxa"/>
            <w:gridSpan w:val="5"/>
            <w:tcBorders>
              <w:top w:val="single" w:sz="2" w:space="0" w:color="auto"/>
              <w:bottom w:val="single" w:sz="2" w:space="0" w:color="auto"/>
            </w:tcBorders>
            <w:vAlign w:val="center"/>
          </w:tcPr>
          <w:p w14:paraId="537FBA97" w14:textId="6784C72D" w:rsidR="00B86133" w:rsidRPr="00B86133" w:rsidRDefault="00B86133" w:rsidP="00D33C6F">
            <w:pPr>
              <w:spacing w:line="276" w:lineRule="auto"/>
              <w:jc w:val="center"/>
              <w:rPr>
                <w:b/>
                <w:bCs/>
              </w:rPr>
            </w:pPr>
            <w:r w:rsidRPr="00B86133">
              <w:rPr>
                <w:rFonts w:ascii="Arial" w:hAnsi="Arial" w:cs="Arial"/>
                <w:b/>
                <w:bCs/>
                <w:sz w:val="18"/>
                <w:szCs w:val="18"/>
              </w:rPr>
              <w:t>FONDO DE APORTACIONES PARA EL FORTALECIMIENTO DE LOS MUNICIPIOS Y DE LAS DEMARCACIONES TERRITORIALES DEL DISTRITO FEDERAL (FORTAMUN-DF)</w:t>
            </w:r>
          </w:p>
        </w:tc>
      </w:tr>
      <w:tr w:rsidR="00B86133" w:rsidRPr="00B86133" w14:paraId="44296A69" w14:textId="77777777" w:rsidTr="00B86133">
        <w:trPr>
          <w:trHeight w:val="367"/>
        </w:trPr>
        <w:tc>
          <w:tcPr>
            <w:tcW w:w="1389" w:type="dxa"/>
            <w:tcBorders>
              <w:top w:val="single" w:sz="2" w:space="0" w:color="auto"/>
              <w:bottom w:val="dotted" w:sz="4" w:space="0" w:color="auto"/>
            </w:tcBorders>
          </w:tcPr>
          <w:p w14:paraId="079ECA81" w14:textId="1A6D1358"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lastRenderedPageBreak/>
              <w:t>Resultado 7, Observación 1</w:t>
            </w:r>
          </w:p>
        </w:tc>
        <w:tc>
          <w:tcPr>
            <w:tcW w:w="3142" w:type="dxa"/>
            <w:tcBorders>
              <w:top w:val="single" w:sz="2" w:space="0" w:color="auto"/>
              <w:bottom w:val="dotted" w:sz="4" w:space="0" w:color="auto"/>
            </w:tcBorders>
          </w:tcPr>
          <w:p w14:paraId="71CB6B89"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Pavimentación de calles en la colonia Xulkaa segunda etapa.</w:t>
            </w:r>
          </w:p>
        </w:tc>
        <w:tc>
          <w:tcPr>
            <w:tcW w:w="1667" w:type="dxa"/>
            <w:tcBorders>
              <w:top w:val="single" w:sz="2" w:space="0" w:color="auto"/>
              <w:bottom w:val="dotted" w:sz="4" w:space="0" w:color="auto"/>
            </w:tcBorders>
          </w:tcPr>
          <w:p w14:paraId="23E95B36"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single" w:sz="2" w:space="0" w:color="auto"/>
              <w:bottom w:val="dotted" w:sz="4" w:space="0" w:color="auto"/>
            </w:tcBorders>
          </w:tcPr>
          <w:p w14:paraId="4A5CE495" w14:textId="1DEA26E4"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single" w:sz="2" w:space="0" w:color="auto"/>
              <w:bottom w:val="dotted" w:sz="4" w:space="0" w:color="auto"/>
            </w:tcBorders>
          </w:tcPr>
          <w:p w14:paraId="68BA0A48"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42EE4F5" w14:textId="77777777" w:rsidTr="00B86133">
        <w:trPr>
          <w:trHeight w:val="351"/>
        </w:trPr>
        <w:tc>
          <w:tcPr>
            <w:tcW w:w="1389" w:type="dxa"/>
            <w:tcBorders>
              <w:top w:val="dotted" w:sz="4" w:space="0" w:color="auto"/>
              <w:bottom w:val="dotted" w:sz="4" w:space="0" w:color="auto"/>
            </w:tcBorders>
          </w:tcPr>
          <w:p w14:paraId="60D7CBF3" w14:textId="188DFE9A" w:rsidR="00B86133" w:rsidRPr="00B86133" w:rsidRDefault="00B86133" w:rsidP="00D33C6F">
            <w:pPr>
              <w:spacing w:line="276" w:lineRule="auto"/>
              <w:rPr>
                <w:bCs/>
              </w:rPr>
            </w:pPr>
            <w:r w:rsidRPr="00B86133">
              <w:rPr>
                <w:rFonts w:ascii="Arial" w:hAnsi="Arial" w:cs="Arial"/>
                <w:bCs/>
                <w:color w:val="000000"/>
                <w:sz w:val="16"/>
                <w:szCs w:val="16"/>
              </w:rPr>
              <w:t>Resultado 7, Observación 2</w:t>
            </w:r>
          </w:p>
        </w:tc>
        <w:tc>
          <w:tcPr>
            <w:tcW w:w="3142" w:type="dxa"/>
            <w:tcBorders>
              <w:top w:val="dotted" w:sz="4" w:space="0" w:color="auto"/>
              <w:bottom w:val="dotted" w:sz="4" w:space="0" w:color="auto"/>
            </w:tcBorders>
          </w:tcPr>
          <w:p w14:paraId="51B81420" w14:textId="77777777" w:rsidR="00B86133" w:rsidRPr="00B86133" w:rsidRDefault="00B86133" w:rsidP="00AF7881">
            <w:pPr>
              <w:spacing w:line="276" w:lineRule="auto"/>
              <w:rPr>
                <w:bCs/>
              </w:rPr>
            </w:pPr>
            <w:r w:rsidRPr="00B86133">
              <w:rPr>
                <w:rFonts w:ascii="Arial" w:hAnsi="Arial" w:cs="Arial"/>
                <w:bCs/>
                <w:color w:val="000000"/>
                <w:sz w:val="16"/>
                <w:szCs w:val="16"/>
              </w:rPr>
              <w:t>Pavimentación de calles en la colonia Xulkaa segunda etapa.</w:t>
            </w:r>
          </w:p>
        </w:tc>
        <w:tc>
          <w:tcPr>
            <w:tcW w:w="1667" w:type="dxa"/>
            <w:tcBorders>
              <w:top w:val="dotted" w:sz="4" w:space="0" w:color="auto"/>
              <w:bottom w:val="dotted" w:sz="4" w:space="0" w:color="auto"/>
            </w:tcBorders>
          </w:tcPr>
          <w:p w14:paraId="1DE8EA37"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35" w:type="dxa"/>
            <w:tcBorders>
              <w:top w:val="dotted" w:sz="4" w:space="0" w:color="auto"/>
              <w:bottom w:val="dotted" w:sz="4" w:space="0" w:color="auto"/>
            </w:tcBorders>
          </w:tcPr>
          <w:p w14:paraId="0B6E0A9D" w14:textId="2BFFA05A" w:rsidR="00B86133" w:rsidRPr="00B86133" w:rsidRDefault="00C5139F" w:rsidP="00D33C6F">
            <w:pPr>
              <w:spacing w:line="276" w:lineRule="auto"/>
              <w:jc w:val="center"/>
              <w:rPr>
                <w:bCs/>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799D938"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r>
      <w:tr w:rsidR="00B86133" w:rsidRPr="00B86133" w14:paraId="1A69F88A" w14:textId="77777777" w:rsidTr="00D33C6F">
        <w:trPr>
          <w:trHeight w:val="405"/>
        </w:trPr>
        <w:tc>
          <w:tcPr>
            <w:tcW w:w="1389" w:type="dxa"/>
            <w:tcBorders>
              <w:top w:val="dotted" w:sz="4" w:space="0" w:color="auto"/>
              <w:bottom w:val="dotted" w:sz="4" w:space="0" w:color="auto"/>
            </w:tcBorders>
          </w:tcPr>
          <w:p w14:paraId="1612338B"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8, Observación 1</w:t>
            </w:r>
          </w:p>
        </w:tc>
        <w:tc>
          <w:tcPr>
            <w:tcW w:w="3142" w:type="dxa"/>
            <w:tcBorders>
              <w:top w:val="dotted" w:sz="4" w:space="0" w:color="auto"/>
              <w:bottom w:val="dotted" w:sz="4" w:space="0" w:color="auto"/>
            </w:tcBorders>
          </w:tcPr>
          <w:p w14:paraId="5350193C"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domo en el Colegio de Estudios Científicos y Tecnológicos (CECyTE) plantel Tulum.</w:t>
            </w:r>
          </w:p>
        </w:tc>
        <w:tc>
          <w:tcPr>
            <w:tcW w:w="1667" w:type="dxa"/>
            <w:tcBorders>
              <w:top w:val="dotted" w:sz="4" w:space="0" w:color="auto"/>
              <w:bottom w:val="dotted" w:sz="4" w:space="0" w:color="auto"/>
            </w:tcBorders>
          </w:tcPr>
          <w:p w14:paraId="42E50669"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4" w:space="0" w:color="auto"/>
              <w:bottom w:val="dotted" w:sz="4" w:space="0" w:color="auto"/>
            </w:tcBorders>
          </w:tcPr>
          <w:p w14:paraId="6733CE66" w14:textId="3AE2AE54"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4981FA3E"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58E455F9" w14:textId="77777777" w:rsidTr="00B86133">
        <w:trPr>
          <w:trHeight w:val="367"/>
        </w:trPr>
        <w:tc>
          <w:tcPr>
            <w:tcW w:w="1389" w:type="dxa"/>
            <w:tcBorders>
              <w:top w:val="dotted" w:sz="4" w:space="0" w:color="auto"/>
              <w:bottom w:val="dotted" w:sz="4" w:space="0" w:color="auto"/>
            </w:tcBorders>
          </w:tcPr>
          <w:p w14:paraId="6E707BB4"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8, Observación 2</w:t>
            </w:r>
          </w:p>
        </w:tc>
        <w:tc>
          <w:tcPr>
            <w:tcW w:w="3142" w:type="dxa"/>
            <w:tcBorders>
              <w:top w:val="dotted" w:sz="4" w:space="0" w:color="auto"/>
              <w:bottom w:val="dotted" w:sz="4" w:space="0" w:color="auto"/>
            </w:tcBorders>
          </w:tcPr>
          <w:p w14:paraId="6C46A3B8"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domo en el Colegio de Estudios Científicos y Tecnológicos (CECyTE) plantel Tulum.</w:t>
            </w:r>
          </w:p>
        </w:tc>
        <w:tc>
          <w:tcPr>
            <w:tcW w:w="1667" w:type="dxa"/>
            <w:tcBorders>
              <w:top w:val="dotted" w:sz="4" w:space="0" w:color="auto"/>
              <w:bottom w:val="dotted" w:sz="4" w:space="0" w:color="auto"/>
            </w:tcBorders>
          </w:tcPr>
          <w:p w14:paraId="6D03C97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4" w:space="0" w:color="auto"/>
              <w:bottom w:val="dotted" w:sz="4" w:space="0" w:color="auto"/>
            </w:tcBorders>
          </w:tcPr>
          <w:p w14:paraId="45540124" w14:textId="25469A85"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42BC9D1E"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51014B74" w14:textId="77777777" w:rsidTr="00B86133">
        <w:trPr>
          <w:trHeight w:val="351"/>
        </w:trPr>
        <w:tc>
          <w:tcPr>
            <w:tcW w:w="1389" w:type="dxa"/>
            <w:tcBorders>
              <w:top w:val="dotted" w:sz="4" w:space="0" w:color="auto"/>
              <w:bottom w:val="dotted" w:sz="4" w:space="0" w:color="auto"/>
            </w:tcBorders>
          </w:tcPr>
          <w:p w14:paraId="4AC315A3"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25, Observación 1</w:t>
            </w:r>
          </w:p>
        </w:tc>
        <w:tc>
          <w:tcPr>
            <w:tcW w:w="3142" w:type="dxa"/>
            <w:tcBorders>
              <w:top w:val="dotted" w:sz="4" w:space="0" w:color="auto"/>
              <w:bottom w:val="dotted" w:sz="4" w:space="0" w:color="auto"/>
            </w:tcBorders>
          </w:tcPr>
          <w:p w14:paraId="3921E26F"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guarniciones y banquetas en la región 1 (segunda etapa).</w:t>
            </w:r>
          </w:p>
        </w:tc>
        <w:tc>
          <w:tcPr>
            <w:tcW w:w="1667" w:type="dxa"/>
            <w:tcBorders>
              <w:top w:val="dotted" w:sz="4" w:space="0" w:color="auto"/>
              <w:bottom w:val="dotted" w:sz="4" w:space="0" w:color="auto"/>
            </w:tcBorders>
          </w:tcPr>
          <w:p w14:paraId="63F89C7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4" w:space="0" w:color="auto"/>
              <w:bottom w:val="dotted" w:sz="4" w:space="0" w:color="auto"/>
            </w:tcBorders>
          </w:tcPr>
          <w:p w14:paraId="53971011" w14:textId="0CAC2651"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655034A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33844C8" w14:textId="77777777" w:rsidTr="00B86133">
        <w:trPr>
          <w:trHeight w:val="351"/>
        </w:trPr>
        <w:tc>
          <w:tcPr>
            <w:tcW w:w="1389" w:type="dxa"/>
            <w:tcBorders>
              <w:top w:val="dotted" w:sz="4" w:space="0" w:color="auto"/>
              <w:bottom w:val="dotted" w:sz="4" w:space="0" w:color="auto"/>
            </w:tcBorders>
          </w:tcPr>
          <w:p w14:paraId="74DFC607" w14:textId="20A2972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26, Observación 1</w:t>
            </w:r>
          </w:p>
        </w:tc>
        <w:tc>
          <w:tcPr>
            <w:tcW w:w="3142" w:type="dxa"/>
            <w:tcBorders>
              <w:top w:val="dotted" w:sz="4" w:space="0" w:color="auto"/>
              <w:bottom w:val="dotted" w:sz="4" w:space="0" w:color="auto"/>
            </w:tcBorders>
          </w:tcPr>
          <w:p w14:paraId="47BCDF52"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Pavimentación de calles en la colonia Xulkaa segunda etapa.</w:t>
            </w:r>
          </w:p>
        </w:tc>
        <w:tc>
          <w:tcPr>
            <w:tcW w:w="1667" w:type="dxa"/>
            <w:tcBorders>
              <w:top w:val="dotted" w:sz="4" w:space="0" w:color="auto"/>
              <w:bottom w:val="dotted" w:sz="4" w:space="0" w:color="auto"/>
            </w:tcBorders>
          </w:tcPr>
          <w:p w14:paraId="33D03278"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4" w:space="0" w:color="auto"/>
              <w:bottom w:val="dotted" w:sz="4" w:space="0" w:color="auto"/>
            </w:tcBorders>
          </w:tcPr>
          <w:p w14:paraId="552CEBBA" w14:textId="6EA4154E"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375C190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9CA0249" w14:textId="77777777" w:rsidTr="00B86133">
        <w:trPr>
          <w:trHeight w:val="351"/>
        </w:trPr>
        <w:tc>
          <w:tcPr>
            <w:tcW w:w="1389" w:type="dxa"/>
            <w:tcBorders>
              <w:top w:val="dotted" w:sz="4" w:space="0" w:color="auto"/>
              <w:bottom w:val="single" w:sz="2" w:space="0" w:color="auto"/>
            </w:tcBorders>
          </w:tcPr>
          <w:p w14:paraId="00B38B72"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27, Observación 1</w:t>
            </w:r>
          </w:p>
        </w:tc>
        <w:tc>
          <w:tcPr>
            <w:tcW w:w="3142" w:type="dxa"/>
            <w:tcBorders>
              <w:top w:val="dotted" w:sz="4" w:space="0" w:color="auto"/>
              <w:bottom w:val="single" w:sz="2" w:space="0" w:color="auto"/>
            </w:tcBorders>
          </w:tcPr>
          <w:p w14:paraId="02F93F47"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domo en el Colegios de Estudios Científicos y Tecnológicos (CECyTE), plantel Tulum.</w:t>
            </w:r>
          </w:p>
        </w:tc>
        <w:tc>
          <w:tcPr>
            <w:tcW w:w="1667" w:type="dxa"/>
            <w:tcBorders>
              <w:top w:val="dotted" w:sz="4" w:space="0" w:color="auto"/>
              <w:bottom w:val="single" w:sz="2" w:space="0" w:color="auto"/>
            </w:tcBorders>
          </w:tcPr>
          <w:p w14:paraId="2EFD3660"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4" w:space="0" w:color="auto"/>
              <w:bottom w:val="single" w:sz="2" w:space="0" w:color="auto"/>
            </w:tcBorders>
          </w:tcPr>
          <w:p w14:paraId="431BCCF6" w14:textId="372AE637"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single" w:sz="2" w:space="0" w:color="auto"/>
            </w:tcBorders>
          </w:tcPr>
          <w:p w14:paraId="1C92E0E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B3DF6B2" w14:textId="77777777" w:rsidTr="00426A56">
        <w:trPr>
          <w:trHeight w:val="351"/>
        </w:trPr>
        <w:tc>
          <w:tcPr>
            <w:tcW w:w="9678" w:type="dxa"/>
            <w:gridSpan w:val="5"/>
            <w:tcBorders>
              <w:top w:val="single" w:sz="2" w:space="0" w:color="auto"/>
              <w:bottom w:val="single" w:sz="2" w:space="0" w:color="auto"/>
            </w:tcBorders>
            <w:vAlign w:val="center"/>
          </w:tcPr>
          <w:p w14:paraId="61D95FD2" w14:textId="2BA3103E" w:rsidR="00B86133" w:rsidRPr="00B86133" w:rsidRDefault="00B86133" w:rsidP="00D33C6F">
            <w:pPr>
              <w:spacing w:line="276" w:lineRule="auto"/>
              <w:jc w:val="center"/>
              <w:rPr>
                <w:rFonts w:ascii="Arial" w:hAnsi="Arial" w:cs="Arial"/>
                <w:b/>
                <w:bCs/>
                <w:color w:val="000000"/>
                <w:sz w:val="16"/>
                <w:szCs w:val="16"/>
              </w:rPr>
            </w:pPr>
            <w:r w:rsidRPr="00B86133">
              <w:rPr>
                <w:rFonts w:ascii="Arial" w:hAnsi="Arial" w:cs="Arial"/>
                <w:b/>
                <w:bCs/>
                <w:sz w:val="18"/>
                <w:szCs w:val="18"/>
              </w:rPr>
              <w:t>FONDO PARA LA INFRAESTRUCTURA SOCIAL MUNICIPAL Y DE LAS DEMARCACIONES DEL DISTRITO FEDERAL (FISM)</w:t>
            </w:r>
          </w:p>
        </w:tc>
      </w:tr>
      <w:tr w:rsidR="00B86133" w:rsidRPr="00B86133" w14:paraId="0082FB7B" w14:textId="77777777" w:rsidTr="00426A56">
        <w:trPr>
          <w:trHeight w:val="403"/>
        </w:trPr>
        <w:tc>
          <w:tcPr>
            <w:tcW w:w="1389" w:type="dxa"/>
            <w:tcBorders>
              <w:top w:val="single" w:sz="2" w:space="0" w:color="auto"/>
              <w:bottom w:val="dotted" w:sz="2" w:space="0" w:color="auto"/>
            </w:tcBorders>
          </w:tcPr>
          <w:p w14:paraId="53928FF3" w14:textId="658BCFB0"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4, Observación 1</w:t>
            </w:r>
          </w:p>
        </w:tc>
        <w:tc>
          <w:tcPr>
            <w:tcW w:w="3142" w:type="dxa"/>
            <w:tcBorders>
              <w:top w:val="single" w:sz="2" w:space="0" w:color="auto"/>
              <w:bottom w:val="dotted" w:sz="2" w:space="0" w:color="auto"/>
            </w:tcBorders>
          </w:tcPr>
          <w:p w14:paraId="38A947D3"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Hondzonot.</w:t>
            </w:r>
          </w:p>
        </w:tc>
        <w:tc>
          <w:tcPr>
            <w:tcW w:w="1667" w:type="dxa"/>
            <w:tcBorders>
              <w:top w:val="single" w:sz="2" w:space="0" w:color="auto"/>
              <w:bottom w:val="dotted" w:sz="2" w:space="0" w:color="auto"/>
            </w:tcBorders>
          </w:tcPr>
          <w:p w14:paraId="51354EBB" w14:textId="16CE1BF8"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single" w:sz="2" w:space="0" w:color="auto"/>
              <w:bottom w:val="dotted" w:sz="2" w:space="0" w:color="auto"/>
            </w:tcBorders>
          </w:tcPr>
          <w:p w14:paraId="051A370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single" w:sz="2" w:space="0" w:color="auto"/>
              <w:bottom w:val="dotted" w:sz="2" w:space="0" w:color="auto"/>
            </w:tcBorders>
          </w:tcPr>
          <w:p w14:paraId="59BE9C67" w14:textId="6347EF6A" w:rsidR="00B86133" w:rsidRPr="00B86133" w:rsidRDefault="00B86133" w:rsidP="008E24C2">
            <w:pPr>
              <w:spacing w:line="276" w:lineRule="auto"/>
              <w:jc w:val="right"/>
              <w:rPr>
                <w:rFonts w:ascii="Arial" w:hAnsi="Arial" w:cs="Arial"/>
                <w:bCs/>
                <w:color w:val="000000"/>
                <w:sz w:val="16"/>
                <w:szCs w:val="16"/>
              </w:rPr>
            </w:pPr>
            <w:r w:rsidRPr="00B86133">
              <w:rPr>
                <w:rFonts w:ascii="Arial" w:hAnsi="Arial" w:cs="Arial"/>
                <w:bCs/>
                <w:color w:val="000000"/>
                <w:sz w:val="16"/>
                <w:szCs w:val="16"/>
              </w:rPr>
              <w:t xml:space="preserve">$ </w:t>
            </w:r>
            <w:r w:rsidR="008E24C2">
              <w:rPr>
                <w:rFonts w:ascii="Arial" w:hAnsi="Arial" w:cs="Arial"/>
                <w:bCs/>
                <w:color w:val="000000"/>
                <w:sz w:val="16"/>
                <w:szCs w:val="16"/>
              </w:rPr>
              <w:t xml:space="preserve">      </w:t>
            </w:r>
            <w:r w:rsidRPr="00B86133">
              <w:rPr>
                <w:rFonts w:ascii="Arial" w:hAnsi="Arial" w:cs="Arial"/>
                <w:bCs/>
                <w:color w:val="000000"/>
                <w:sz w:val="16"/>
                <w:szCs w:val="16"/>
              </w:rPr>
              <w:t>37,451.18</w:t>
            </w:r>
          </w:p>
        </w:tc>
      </w:tr>
      <w:tr w:rsidR="00B86133" w:rsidRPr="00B86133" w14:paraId="3BD9DBC9" w14:textId="77777777" w:rsidTr="00426A56">
        <w:trPr>
          <w:trHeight w:val="403"/>
        </w:trPr>
        <w:tc>
          <w:tcPr>
            <w:tcW w:w="1389" w:type="dxa"/>
            <w:tcBorders>
              <w:top w:val="dotted" w:sz="2" w:space="0" w:color="auto"/>
              <w:bottom w:val="dotted" w:sz="2" w:space="0" w:color="auto"/>
            </w:tcBorders>
          </w:tcPr>
          <w:p w14:paraId="72CB2C9E" w14:textId="3FAB8009"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5, Observación 1</w:t>
            </w:r>
          </w:p>
        </w:tc>
        <w:tc>
          <w:tcPr>
            <w:tcW w:w="3142" w:type="dxa"/>
            <w:tcBorders>
              <w:top w:val="dotted" w:sz="2" w:space="0" w:color="auto"/>
              <w:bottom w:val="dotted" w:sz="2" w:space="0" w:color="auto"/>
            </w:tcBorders>
          </w:tcPr>
          <w:p w14:paraId="777BA22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pozos de absorción en diversos puntos de la ciudad de Tulum.</w:t>
            </w:r>
          </w:p>
        </w:tc>
        <w:tc>
          <w:tcPr>
            <w:tcW w:w="1667" w:type="dxa"/>
            <w:tcBorders>
              <w:top w:val="dotted" w:sz="2" w:space="0" w:color="auto"/>
              <w:bottom w:val="dotted" w:sz="2" w:space="0" w:color="auto"/>
            </w:tcBorders>
          </w:tcPr>
          <w:p w14:paraId="5D09B76B" w14:textId="532A3F60"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dotted" w:sz="2" w:space="0" w:color="auto"/>
              <w:bottom w:val="dotted" w:sz="2" w:space="0" w:color="auto"/>
            </w:tcBorders>
          </w:tcPr>
          <w:p w14:paraId="58CE75B0"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0385B769" w14:textId="60F6A83A" w:rsidR="00B86133" w:rsidRPr="00B86133" w:rsidRDefault="00B86133" w:rsidP="008E24C2">
            <w:pPr>
              <w:spacing w:line="276" w:lineRule="auto"/>
              <w:jc w:val="right"/>
              <w:rPr>
                <w:rFonts w:ascii="Arial" w:hAnsi="Arial" w:cs="Arial"/>
                <w:bCs/>
                <w:color w:val="000000"/>
                <w:sz w:val="16"/>
                <w:szCs w:val="16"/>
              </w:rPr>
            </w:pPr>
            <w:r w:rsidRPr="00B86133">
              <w:rPr>
                <w:rFonts w:ascii="Arial" w:hAnsi="Arial" w:cs="Arial"/>
                <w:bCs/>
                <w:color w:val="000000"/>
                <w:sz w:val="16"/>
                <w:szCs w:val="16"/>
              </w:rPr>
              <w:t>$</w:t>
            </w:r>
            <w:r w:rsidR="008E24C2">
              <w:rPr>
                <w:rFonts w:ascii="Arial" w:hAnsi="Arial" w:cs="Arial"/>
                <w:bCs/>
                <w:color w:val="000000"/>
                <w:sz w:val="16"/>
                <w:szCs w:val="16"/>
              </w:rPr>
              <w:t xml:space="preserve">      </w:t>
            </w:r>
            <w:r w:rsidRPr="00B86133">
              <w:rPr>
                <w:rFonts w:ascii="Arial" w:hAnsi="Arial" w:cs="Arial"/>
                <w:bCs/>
                <w:color w:val="000000"/>
                <w:sz w:val="16"/>
                <w:szCs w:val="16"/>
              </w:rPr>
              <w:t xml:space="preserve"> 11,457.54</w:t>
            </w:r>
          </w:p>
        </w:tc>
      </w:tr>
      <w:tr w:rsidR="00B86133" w:rsidRPr="00B86133" w14:paraId="3A97BEAD" w14:textId="77777777" w:rsidTr="00426A56">
        <w:trPr>
          <w:trHeight w:val="403"/>
        </w:trPr>
        <w:tc>
          <w:tcPr>
            <w:tcW w:w="1389" w:type="dxa"/>
            <w:tcBorders>
              <w:top w:val="dotted" w:sz="2" w:space="0" w:color="auto"/>
              <w:bottom w:val="dotted" w:sz="2" w:space="0" w:color="auto"/>
            </w:tcBorders>
          </w:tcPr>
          <w:p w14:paraId="1350405E" w14:textId="315B9EB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5, Observación 2</w:t>
            </w:r>
          </w:p>
        </w:tc>
        <w:tc>
          <w:tcPr>
            <w:tcW w:w="3142" w:type="dxa"/>
            <w:tcBorders>
              <w:top w:val="dotted" w:sz="2" w:space="0" w:color="auto"/>
              <w:bottom w:val="dotted" w:sz="2" w:space="0" w:color="auto"/>
            </w:tcBorders>
          </w:tcPr>
          <w:p w14:paraId="08C20090"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pozos de absorción en diversos puntos de la ciudad de Tulum.</w:t>
            </w:r>
          </w:p>
        </w:tc>
        <w:tc>
          <w:tcPr>
            <w:tcW w:w="1667" w:type="dxa"/>
            <w:tcBorders>
              <w:top w:val="dotted" w:sz="2" w:space="0" w:color="auto"/>
              <w:bottom w:val="dotted" w:sz="2" w:space="0" w:color="auto"/>
            </w:tcBorders>
          </w:tcPr>
          <w:p w14:paraId="159C4073" w14:textId="57DCF830" w:rsidR="00B86133" w:rsidRPr="00B86133" w:rsidRDefault="00426A56" w:rsidP="00D33C6F">
            <w:pPr>
              <w:spacing w:line="276" w:lineRule="auto"/>
              <w:jc w:val="center"/>
              <w:rPr>
                <w:rFonts w:ascii="Arial" w:hAnsi="Arial" w:cs="Arial"/>
                <w:bCs/>
                <w:color w:val="000000"/>
                <w:sz w:val="16"/>
                <w:szCs w:val="16"/>
              </w:rPr>
            </w:pPr>
            <w:r>
              <w:rPr>
                <w:rFonts w:ascii="Arial" w:hAnsi="Arial" w:cs="Arial"/>
                <w:bCs/>
                <w:color w:val="000000"/>
                <w:sz w:val="16"/>
                <w:szCs w:val="16"/>
              </w:rPr>
              <w:t>Pago en exceso</w:t>
            </w:r>
          </w:p>
        </w:tc>
        <w:tc>
          <w:tcPr>
            <w:tcW w:w="1735" w:type="dxa"/>
            <w:tcBorders>
              <w:top w:val="dotted" w:sz="2" w:space="0" w:color="auto"/>
              <w:bottom w:val="dotted" w:sz="2" w:space="0" w:color="auto"/>
            </w:tcBorders>
          </w:tcPr>
          <w:p w14:paraId="26612EB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45" w:type="dxa"/>
            <w:tcBorders>
              <w:top w:val="dotted" w:sz="2" w:space="0" w:color="auto"/>
              <w:bottom w:val="dotted" w:sz="2" w:space="0" w:color="auto"/>
            </w:tcBorders>
          </w:tcPr>
          <w:p w14:paraId="794A8330" w14:textId="54409B5E" w:rsidR="00B86133" w:rsidRPr="00B86133" w:rsidRDefault="00B86133" w:rsidP="008E24C2">
            <w:pPr>
              <w:spacing w:line="276" w:lineRule="auto"/>
              <w:jc w:val="right"/>
              <w:rPr>
                <w:rFonts w:ascii="Arial" w:hAnsi="Arial" w:cs="Arial"/>
                <w:bCs/>
                <w:color w:val="000000"/>
                <w:sz w:val="16"/>
                <w:szCs w:val="16"/>
              </w:rPr>
            </w:pPr>
            <w:r w:rsidRPr="00B86133">
              <w:rPr>
                <w:rFonts w:ascii="Arial" w:hAnsi="Arial" w:cs="Arial"/>
                <w:bCs/>
                <w:color w:val="000000"/>
                <w:sz w:val="16"/>
                <w:szCs w:val="16"/>
              </w:rPr>
              <w:t xml:space="preserve">$ </w:t>
            </w:r>
            <w:r w:rsidR="008E24C2">
              <w:rPr>
                <w:rFonts w:ascii="Arial" w:hAnsi="Arial" w:cs="Arial"/>
                <w:bCs/>
                <w:color w:val="000000"/>
                <w:sz w:val="16"/>
                <w:szCs w:val="16"/>
              </w:rPr>
              <w:t xml:space="preserve">        </w:t>
            </w:r>
            <w:r w:rsidRPr="00B86133">
              <w:rPr>
                <w:rFonts w:ascii="Arial" w:hAnsi="Arial" w:cs="Arial"/>
                <w:bCs/>
                <w:color w:val="000000"/>
                <w:sz w:val="16"/>
                <w:szCs w:val="16"/>
              </w:rPr>
              <w:t>2,277.00</w:t>
            </w:r>
          </w:p>
        </w:tc>
      </w:tr>
      <w:tr w:rsidR="00B86133" w:rsidRPr="00B86133" w14:paraId="4AC3E4D4" w14:textId="77777777" w:rsidTr="00426A56">
        <w:trPr>
          <w:trHeight w:val="403"/>
        </w:trPr>
        <w:tc>
          <w:tcPr>
            <w:tcW w:w="1389" w:type="dxa"/>
            <w:tcBorders>
              <w:top w:val="dotted" w:sz="2" w:space="0" w:color="auto"/>
              <w:bottom w:val="dotted" w:sz="2" w:space="0" w:color="auto"/>
            </w:tcBorders>
          </w:tcPr>
          <w:p w14:paraId="01EEE5ED" w14:textId="22E52E06"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4, Observación 2</w:t>
            </w:r>
          </w:p>
        </w:tc>
        <w:tc>
          <w:tcPr>
            <w:tcW w:w="3142" w:type="dxa"/>
            <w:tcBorders>
              <w:top w:val="dotted" w:sz="2" w:space="0" w:color="auto"/>
              <w:bottom w:val="dotted" w:sz="2" w:space="0" w:color="auto"/>
            </w:tcBorders>
          </w:tcPr>
          <w:p w14:paraId="44F76F9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Hondzonot.</w:t>
            </w:r>
          </w:p>
        </w:tc>
        <w:tc>
          <w:tcPr>
            <w:tcW w:w="1667" w:type="dxa"/>
            <w:tcBorders>
              <w:top w:val="dotted" w:sz="2" w:space="0" w:color="auto"/>
              <w:bottom w:val="dotted" w:sz="2" w:space="0" w:color="auto"/>
            </w:tcBorders>
          </w:tcPr>
          <w:p w14:paraId="6381D4E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06D22805" w14:textId="18491D02"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475609D4"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3F9E3B5F" w14:textId="77777777" w:rsidTr="00426A56">
        <w:trPr>
          <w:trHeight w:val="351"/>
        </w:trPr>
        <w:tc>
          <w:tcPr>
            <w:tcW w:w="1389" w:type="dxa"/>
            <w:tcBorders>
              <w:top w:val="dotted" w:sz="2" w:space="0" w:color="auto"/>
              <w:bottom w:val="dotted" w:sz="2" w:space="0" w:color="auto"/>
            </w:tcBorders>
          </w:tcPr>
          <w:p w14:paraId="09D38368" w14:textId="4D235799" w:rsidR="00B86133" w:rsidRPr="00B86133" w:rsidRDefault="00B86133" w:rsidP="00D33C6F">
            <w:pPr>
              <w:spacing w:line="276" w:lineRule="auto"/>
              <w:rPr>
                <w:bCs/>
              </w:rPr>
            </w:pPr>
            <w:r w:rsidRPr="00B86133">
              <w:rPr>
                <w:rFonts w:ascii="Arial" w:hAnsi="Arial" w:cs="Arial"/>
                <w:bCs/>
                <w:color w:val="000000"/>
                <w:sz w:val="16"/>
                <w:szCs w:val="16"/>
              </w:rPr>
              <w:t>Resultado 5, Observación 3</w:t>
            </w:r>
          </w:p>
        </w:tc>
        <w:tc>
          <w:tcPr>
            <w:tcW w:w="3142" w:type="dxa"/>
            <w:tcBorders>
              <w:top w:val="dotted" w:sz="2" w:space="0" w:color="auto"/>
              <w:bottom w:val="dotted" w:sz="2" w:space="0" w:color="auto"/>
            </w:tcBorders>
          </w:tcPr>
          <w:p w14:paraId="1264D984" w14:textId="77777777" w:rsidR="00B86133" w:rsidRPr="00B86133" w:rsidRDefault="00B86133" w:rsidP="00AF7881">
            <w:pPr>
              <w:spacing w:line="276" w:lineRule="auto"/>
              <w:rPr>
                <w:bCs/>
              </w:rPr>
            </w:pPr>
            <w:r w:rsidRPr="00B86133">
              <w:rPr>
                <w:rFonts w:ascii="Arial" w:hAnsi="Arial" w:cs="Arial"/>
                <w:bCs/>
                <w:color w:val="000000"/>
                <w:sz w:val="16"/>
                <w:szCs w:val="16"/>
              </w:rPr>
              <w:t>Construcción de pozos de absorción en diversos puntos de la ciudad de Tulum.</w:t>
            </w:r>
          </w:p>
        </w:tc>
        <w:tc>
          <w:tcPr>
            <w:tcW w:w="1667" w:type="dxa"/>
            <w:tcBorders>
              <w:top w:val="dotted" w:sz="2" w:space="0" w:color="auto"/>
              <w:bottom w:val="dotted" w:sz="2" w:space="0" w:color="auto"/>
            </w:tcBorders>
          </w:tcPr>
          <w:p w14:paraId="41F9614A"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716208A" w14:textId="6FE70C85" w:rsidR="00B86133" w:rsidRPr="00B86133" w:rsidRDefault="00C5139F" w:rsidP="00D33C6F">
            <w:pPr>
              <w:spacing w:line="276" w:lineRule="auto"/>
              <w:jc w:val="center"/>
              <w:rPr>
                <w:bCs/>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46EAFAA4"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r>
      <w:tr w:rsidR="00B86133" w:rsidRPr="00B86133" w14:paraId="6AAEF7F2" w14:textId="77777777" w:rsidTr="00426A56">
        <w:trPr>
          <w:trHeight w:val="351"/>
        </w:trPr>
        <w:tc>
          <w:tcPr>
            <w:tcW w:w="1389" w:type="dxa"/>
            <w:tcBorders>
              <w:top w:val="dotted" w:sz="2" w:space="0" w:color="auto"/>
              <w:bottom w:val="dotted" w:sz="2" w:space="0" w:color="auto"/>
            </w:tcBorders>
          </w:tcPr>
          <w:p w14:paraId="42E100CA" w14:textId="5FE463FE" w:rsidR="00B86133" w:rsidRPr="00B86133" w:rsidRDefault="00B86133" w:rsidP="00D33C6F">
            <w:pPr>
              <w:spacing w:line="276" w:lineRule="auto"/>
              <w:rPr>
                <w:bCs/>
              </w:rPr>
            </w:pPr>
            <w:r w:rsidRPr="00B86133">
              <w:rPr>
                <w:rFonts w:ascii="Arial" w:hAnsi="Arial" w:cs="Arial"/>
                <w:bCs/>
                <w:color w:val="000000"/>
                <w:sz w:val="16"/>
                <w:szCs w:val="16"/>
              </w:rPr>
              <w:t>Resultado 5, Observación 4</w:t>
            </w:r>
          </w:p>
        </w:tc>
        <w:tc>
          <w:tcPr>
            <w:tcW w:w="3142" w:type="dxa"/>
            <w:tcBorders>
              <w:top w:val="dotted" w:sz="2" w:space="0" w:color="auto"/>
              <w:bottom w:val="dotted" w:sz="2" w:space="0" w:color="auto"/>
            </w:tcBorders>
          </w:tcPr>
          <w:p w14:paraId="4CE825BD" w14:textId="77777777" w:rsidR="00B86133" w:rsidRPr="00B86133" w:rsidRDefault="00B86133" w:rsidP="00AF7881">
            <w:pPr>
              <w:spacing w:line="276" w:lineRule="auto"/>
              <w:rPr>
                <w:bCs/>
              </w:rPr>
            </w:pPr>
            <w:r w:rsidRPr="00B86133">
              <w:rPr>
                <w:rFonts w:ascii="Arial" w:hAnsi="Arial" w:cs="Arial"/>
                <w:bCs/>
                <w:color w:val="000000"/>
                <w:sz w:val="16"/>
                <w:szCs w:val="16"/>
              </w:rPr>
              <w:t>Construcción de pozos de absorción en diversos puntos de la ciudad de Tulum.</w:t>
            </w:r>
          </w:p>
        </w:tc>
        <w:tc>
          <w:tcPr>
            <w:tcW w:w="1667" w:type="dxa"/>
            <w:tcBorders>
              <w:top w:val="dotted" w:sz="2" w:space="0" w:color="auto"/>
              <w:bottom w:val="dotted" w:sz="2" w:space="0" w:color="auto"/>
            </w:tcBorders>
          </w:tcPr>
          <w:p w14:paraId="00FCB422"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7997221D" w14:textId="7C13C79E" w:rsidR="00B86133" w:rsidRPr="00B86133" w:rsidRDefault="00C5139F" w:rsidP="00D33C6F">
            <w:pPr>
              <w:spacing w:line="276" w:lineRule="auto"/>
              <w:jc w:val="center"/>
              <w:rPr>
                <w:bCs/>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3604A15B" w14:textId="77777777" w:rsidR="00B86133" w:rsidRPr="00B86133" w:rsidRDefault="00B86133" w:rsidP="00D33C6F">
            <w:pPr>
              <w:spacing w:line="276" w:lineRule="auto"/>
              <w:jc w:val="center"/>
              <w:rPr>
                <w:bCs/>
              </w:rPr>
            </w:pPr>
            <w:r w:rsidRPr="00B86133">
              <w:rPr>
                <w:rFonts w:ascii="Arial" w:hAnsi="Arial" w:cs="Arial"/>
                <w:bCs/>
                <w:color w:val="000000"/>
                <w:sz w:val="16"/>
                <w:szCs w:val="16"/>
              </w:rPr>
              <w:t>N.A.</w:t>
            </w:r>
          </w:p>
        </w:tc>
      </w:tr>
      <w:tr w:rsidR="00B86133" w:rsidRPr="00B86133" w14:paraId="5E56CBB0" w14:textId="77777777" w:rsidTr="00426A56">
        <w:trPr>
          <w:trHeight w:val="403"/>
        </w:trPr>
        <w:tc>
          <w:tcPr>
            <w:tcW w:w="1389" w:type="dxa"/>
            <w:tcBorders>
              <w:top w:val="dotted" w:sz="2" w:space="0" w:color="auto"/>
              <w:bottom w:val="dotted" w:sz="2" w:space="0" w:color="auto"/>
            </w:tcBorders>
          </w:tcPr>
          <w:p w14:paraId="556B0197"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9, Observación 1</w:t>
            </w:r>
          </w:p>
        </w:tc>
        <w:tc>
          <w:tcPr>
            <w:tcW w:w="3142" w:type="dxa"/>
            <w:tcBorders>
              <w:top w:val="dotted" w:sz="2" w:space="0" w:color="auto"/>
              <w:bottom w:val="dotted" w:sz="2" w:space="0" w:color="auto"/>
            </w:tcBorders>
          </w:tcPr>
          <w:p w14:paraId="0528CF4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comedor escolar en la escuela primaria Matilde Montoya Lafragua en la localidad de Chemuyil.</w:t>
            </w:r>
          </w:p>
        </w:tc>
        <w:tc>
          <w:tcPr>
            <w:tcW w:w="1667" w:type="dxa"/>
            <w:tcBorders>
              <w:top w:val="dotted" w:sz="2" w:space="0" w:color="auto"/>
              <w:bottom w:val="dotted" w:sz="2" w:space="0" w:color="auto"/>
            </w:tcBorders>
          </w:tcPr>
          <w:p w14:paraId="09A5A7D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323FDE1" w14:textId="1DDDE007"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06CF6B5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85AC828" w14:textId="77777777" w:rsidTr="00426A56">
        <w:trPr>
          <w:trHeight w:val="403"/>
        </w:trPr>
        <w:tc>
          <w:tcPr>
            <w:tcW w:w="1389" w:type="dxa"/>
            <w:tcBorders>
              <w:top w:val="dotted" w:sz="2" w:space="0" w:color="auto"/>
              <w:bottom w:val="dotted" w:sz="2" w:space="0" w:color="auto"/>
            </w:tcBorders>
          </w:tcPr>
          <w:p w14:paraId="42D11746"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9, Observación 2</w:t>
            </w:r>
          </w:p>
        </w:tc>
        <w:tc>
          <w:tcPr>
            <w:tcW w:w="3142" w:type="dxa"/>
            <w:tcBorders>
              <w:top w:val="dotted" w:sz="2" w:space="0" w:color="auto"/>
              <w:bottom w:val="dotted" w:sz="2" w:space="0" w:color="auto"/>
            </w:tcBorders>
          </w:tcPr>
          <w:p w14:paraId="6A76A754"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comedor escolar en la escuela primaria Matilde Montoya Lafragua en la localidad de Chemuyil.</w:t>
            </w:r>
          </w:p>
        </w:tc>
        <w:tc>
          <w:tcPr>
            <w:tcW w:w="1667" w:type="dxa"/>
            <w:tcBorders>
              <w:top w:val="dotted" w:sz="2" w:space="0" w:color="auto"/>
              <w:bottom w:val="dotted" w:sz="2" w:space="0" w:color="auto"/>
            </w:tcBorders>
          </w:tcPr>
          <w:p w14:paraId="64FE259E"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04F61204" w14:textId="63E8281C" w:rsidR="00B86133" w:rsidRPr="00B86133" w:rsidRDefault="00C5139F"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F1DE15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3D6E261A" w14:textId="77777777" w:rsidTr="00426A56">
        <w:trPr>
          <w:trHeight w:val="403"/>
        </w:trPr>
        <w:tc>
          <w:tcPr>
            <w:tcW w:w="1389" w:type="dxa"/>
            <w:tcBorders>
              <w:top w:val="dotted" w:sz="2" w:space="0" w:color="auto"/>
              <w:bottom w:val="dotted" w:sz="2" w:space="0" w:color="auto"/>
            </w:tcBorders>
          </w:tcPr>
          <w:p w14:paraId="6A48CA4D" w14:textId="5C57A38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10, Observación 1</w:t>
            </w:r>
          </w:p>
        </w:tc>
        <w:tc>
          <w:tcPr>
            <w:tcW w:w="3142" w:type="dxa"/>
            <w:tcBorders>
              <w:top w:val="dotted" w:sz="2" w:space="0" w:color="auto"/>
              <w:bottom w:val="dotted" w:sz="2" w:space="0" w:color="auto"/>
            </w:tcBorders>
          </w:tcPr>
          <w:p w14:paraId="0585E330"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drenaje sanitario en la colonia Xulkaa (tercera etapa).</w:t>
            </w:r>
          </w:p>
        </w:tc>
        <w:tc>
          <w:tcPr>
            <w:tcW w:w="1667" w:type="dxa"/>
            <w:tcBorders>
              <w:top w:val="dotted" w:sz="2" w:space="0" w:color="auto"/>
              <w:bottom w:val="dotted" w:sz="2" w:space="0" w:color="auto"/>
            </w:tcBorders>
          </w:tcPr>
          <w:p w14:paraId="7C695B89"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70E99253" w14:textId="29290DFE" w:rsidR="00B86133" w:rsidRPr="00B86133" w:rsidRDefault="00DB3A23" w:rsidP="00D33C6F">
            <w:pPr>
              <w:spacing w:line="276" w:lineRule="auto"/>
              <w:jc w:val="center"/>
              <w:rPr>
                <w:rFonts w:ascii="Arial" w:hAnsi="Arial" w:cs="Arial"/>
                <w:bCs/>
                <w:color w:val="000000"/>
                <w:sz w:val="16"/>
                <w:szCs w:val="16"/>
              </w:rPr>
            </w:pPr>
            <w:r w:rsidRPr="003A513D">
              <w:rPr>
                <w:rFonts w:ascii="Arial" w:hAnsi="Arial" w:cs="Arial"/>
                <w:bCs/>
                <w:sz w:val="16"/>
                <w:szCs w:val="16"/>
              </w:rPr>
              <w:t>Documentación faltante</w:t>
            </w:r>
          </w:p>
        </w:tc>
        <w:tc>
          <w:tcPr>
            <w:tcW w:w="1745" w:type="dxa"/>
            <w:tcBorders>
              <w:top w:val="dotted" w:sz="2" w:space="0" w:color="auto"/>
              <w:bottom w:val="dotted" w:sz="2" w:space="0" w:color="auto"/>
            </w:tcBorders>
          </w:tcPr>
          <w:p w14:paraId="4B9F6839"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B8A94A3" w14:textId="77777777" w:rsidTr="00426A56">
        <w:trPr>
          <w:trHeight w:val="403"/>
        </w:trPr>
        <w:tc>
          <w:tcPr>
            <w:tcW w:w="1389" w:type="dxa"/>
            <w:tcBorders>
              <w:top w:val="dotted" w:sz="2" w:space="0" w:color="auto"/>
              <w:bottom w:val="dotted" w:sz="2" w:space="0" w:color="auto"/>
            </w:tcBorders>
          </w:tcPr>
          <w:p w14:paraId="45B893A7"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10, Observación 2</w:t>
            </w:r>
          </w:p>
        </w:tc>
        <w:tc>
          <w:tcPr>
            <w:tcW w:w="3142" w:type="dxa"/>
            <w:tcBorders>
              <w:top w:val="dotted" w:sz="2" w:space="0" w:color="auto"/>
              <w:bottom w:val="dotted" w:sz="2" w:space="0" w:color="auto"/>
            </w:tcBorders>
          </w:tcPr>
          <w:p w14:paraId="55055033"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drenaje sanitario en la colonia Xulkaa (tercera etapa).</w:t>
            </w:r>
          </w:p>
        </w:tc>
        <w:tc>
          <w:tcPr>
            <w:tcW w:w="1667" w:type="dxa"/>
            <w:tcBorders>
              <w:top w:val="dotted" w:sz="2" w:space="0" w:color="auto"/>
              <w:bottom w:val="dotted" w:sz="2" w:space="0" w:color="auto"/>
            </w:tcBorders>
          </w:tcPr>
          <w:p w14:paraId="47E288E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58AAA743" w14:textId="0EDF8EB2"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25DF88A9"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5225A04" w14:textId="77777777" w:rsidTr="00426A56">
        <w:trPr>
          <w:trHeight w:val="403"/>
        </w:trPr>
        <w:tc>
          <w:tcPr>
            <w:tcW w:w="1389" w:type="dxa"/>
            <w:tcBorders>
              <w:top w:val="dotted" w:sz="2" w:space="0" w:color="auto"/>
              <w:bottom w:val="dotted" w:sz="2" w:space="0" w:color="auto"/>
            </w:tcBorders>
          </w:tcPr>
          <w:p w14:paraId="5E74F180"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11, Observación 1</w:t>
            </w:r>
          </w:p>
        </w:tc>
        <w:tc>
          <w:tcPr>
            <w:tcW w:w="3142" w:type="dxa"/>
            <w:tcBorders>
              <w:top w:val="dotted" w:sz="2" w:space="0" w:color="auto"/>
              <w:bottom w:val="dotted" w:sz="2" w:space="0" w:color="auto"/>
            </w:tcBorders>
          </w:tcPr>
          <w:p w14:paraId="4761B5DC"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guarniciones, banquetas, luminarias y equipamiento urbano de la Avenida Coba de la carretera federal hasta Bodega Aurrera.</w:t>
            </w:r>
          </w:p>
        </w:tc>
        <w:tc>
          <w:tcPr>
            <w:tcW w:w="1667" w:type="dxa"/>
            <w:tcBorders>
              <w:top w:val="dotted" w:sz="2" w:space="0" w:color="auto"/>
              <w:bottom w:val="dotted" w:sz="2" w:space="0" w:color="auto"/>
            </w:tcBorders>
          </w:tcPr>
          <w:p w14:paraId="0A8A842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7EFC8DBA" w14:textId="270A9999"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39D6164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F95D5C7" w14:textId="77777777" w:rsidTr="00426A56">
        <w:trPr>
          <w:trHeight w:val="403"/>
        </w:trPr>
        <w:tc>
          <w:tcPr>
            <w:tcW w:w="1389" w:type="dxa"/>
            <w:tcBorders>
              <w:top w:val="dotted" w:sz="2" w:space="0" w:color="auto"/>
              <w:bottom w:val="dotted" w:sz="2" w:space="0" w:color="auto"/>
            </w:tcBorders>
          </w:tcPr>
          <w:p w14:paraId="71E447AE"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11, Observación 2</w:t>
            </w:r>
          </w:p>
        </w:tc>
        <w:tc>
          <w:tcPr>
            <w:tcW w:w="3142" w:type="dxa"/>
            <w:tcBorders>
              <w:top w:val="dotted" w:sz="2" w:space="0" w:color="auto"/>
              <w:bottom w:val="dotted" w:sz="2" w:space="0" w:color="auto"/>
            </w:tcBorders>
          </w:tcPr>
          <w:p w14:paraId="5D9EE48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 xml:space="preserve">Construcción de guarniciones, banquetas, luminarias y equipamiento </w:t>
            </w:r>
            <w:r w:rsidRPr="00B86133">
              <w:rPr>
                <w:rFonts w:ascii="Arial" w:hAnsi="Arial" w:cs="Arial"/>
                <w:bCs/>
                <w:color w:val="000000"/>
                <w:sz w:val="16"/>
                <w:szCs w:val="16"/>
              </w:rPr>
              <w:lastRenderedPageBreak/>
              <w:t>urbano de la Avenida Coba de la carretera federal hasta Bodega Aurrera.</w:t>
            </w:r>
          </w:p>
        </w:tc>
        <w:tc>
          <w:tcPr>
            <w:tcW w:w="1667" w:type="dxa"/>
            <w:tcBorders>
              <w:top w:val="dotted" w:sz="2" w:space="0" w:color="auto"/>
              <w:bottom w:val="dotted" w:sz="2" w:space="0" w:color="auto"/>
            </w:tcBorders>
          </w:tcPr>
          <w:p w14:paraId="33B30FA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lastRenderedPageBreak/>
              <w:t>N.A.</w:t>
            </w:r>
          </w:p>
        </w:tc>
        <w:tc>
          <w:tcPr>
            <w:tcW w:w="1735" w:type="dxa"/>
            <w:tcBorders>
              <w:top w:val="dotted" w:sz="2" w:space="0" w:color="auto"/>
              <w:bottom w:val="dotted" w:sz="2" w:space="0" w:color="auto"/>
            </w:tcBorders>
          </w:tcPr>
          <w:p w14:paraId="776C3B01" w14:textId="5CB351A1"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E207E31"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B7FF6DD" w14:textId="77777777" w:rsidTr="00426A56">
        <w:trPr>
          <w:trHeight w:val="403"/>
        </w:trPr>
        <w:tc>
          <w:tcPr>
            <w:tcW w:w="1389" w:type="dxa"/>
            <w:tcBorders>
              <w:top w:val="dotted" w:sz="2" w:space="0" w:color="auto"/>
              <w:bottom w:val="dotted" w:sz="2" w:space="0" w:color="auto"/>
            </w:tcBorders>
          </w:tcPr>
          <w:p w14:paraId="0D711A10" w14:textId="664F7F8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12, Observación 1</w:t>
            </w:r>
          </w:p>
        </w:tc>
        <w:tc>
          <w:tcPr>
            <w:tcW w:w="3142" w:type="dxa"/>
            <w:tcBorders>
              <w:top w:val="dotted" w:sz="2" w:space="0" w:color="auto"/>
              <w:bottom w:val="dotted" w:sz="2" w:space="0" w:color="auto"/>
            </w:tcBorders>
          </w:tcPr>
          <w:p w14:paraId="47019628"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San Juan de Dios.</w:t>
            </w:r>
          </w:p>
        </w:tc>
        <w:tc>
          <w:tcPr>
            <w:tcW w:w="1667" w:type="dxa"/>
            <w:tcBorders>
              <w:top w:val="dotted" w:sz="2" w:space="0" w:color="auto"/>
              <w:bottom w:val="dotted" w:sz="2" w:space="0" w:color="auto"/>
            </w:tcBorders>
          </w:tcPr>
          <w:p w14:paraId="22EA4BC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16AFE6C" w14:textId="006B207F"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50AF2DE1"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9A964BF" w14:textId="77777777" w:rsidTr="00426A56">
        <w:trPr>
          <w:trHeight w:val="403"/>
        </w:trPr>
        <w:tc>
          <w:tcPr>
            <w:tcW w:w="1389" w:type="dxa"/>
            <w:tcBorders>
              <w:top w:val="dotted" w:sz="2" w:space="0" w:color="auto"/>
              <w:bottom w:val="dotted" w:sz="2" w:space="0" w:color="auto"/>
            </w:tcBorders>
          </w:tcPr>
          <w:p w14:paraId="3AFAD54C" w14:textId="12DC496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12, Observación 2</w:t>
            </w:r>
          </w:p>
        </w:tc>
        <w:tc>
          <w:tcPr>
            <w:tcW w:w="3142" w:type="dxa"/>
            <w:tcBorders>
              <w:top w:val="dotted" w:sz="2" w:space="0" w:color="auto"/>
              <w:bottom w:val="dotted" w:sz="2" w:space="0" w:color="auto"/>
            </w:tcBorders>
          </w:tcPr>
          <w:p w14:paraId="43D5917C"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San Juan de Dios.</w:t>
            </w:r>
          </w:p>
        </w:tc>
        <w:tc>
          <w:tcPr>
            <w:tcW w:w="1667" w:type="dxa"/>
            <w:tcBorders>
              <w:top w:val="dotted" w:sz="2" w:space="0" w:color="auto"/>
              <w:bottom w:val="dotted" w:sz="2" w:space="0" w:color="auto"/>
            </w:tcBorders>
          </w:tcPr>
          <w:p w14:paraId="733B29D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FC04D15" w14:textId="5E835756"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4F59F8C4"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EF50D55" w14:textId="77777777" w:rsidTr="00426A56">
        <w:trPr>
          <w:trHeight w:val="403"/>
        </w:trPr>
        <w:tc>
          <w:tcPr>
            <w:tcW w:w="1389" w:type="dxa"/>
            <w:tcBorders>
              <w:top w:val="dotted" w:sz="2" w:space="0" w:color="auto"/>
              <w:bottom w:val="dotted" w:sz="2" w:space="0" w:color="auto"/>
            </w:tcBorders>
          </w:tcPr>
          <w:p w14:paraId="252616C2" w14:textId="27F94C83"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13, Observación 1</w:t>
            </w:r>
          </w:p>
        </w:tc>
        <w:tc>
          <w:tcPr>
            <w:tcW w:w="3142" w:type="dxa"/>
            <w:tcBorders>
              <w:top w:val="dotted" w:sz="2" w:space="0" w:color="auto"/>
              <w:bottom w:val="dotted" w:sz="2" w:space="0" w:color="auto"/>
            </w:tcBorders>
          </w:tcPr>
          <w:p w14:paraId="4143CE25"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Macario Gómez.</w:t>
            </w:r>
          </w:p>
        </w:tc>
        <w:tc>
          <w:tcPr>
            <w:tcW w:w="1667" w:type="dxa"/>
            <w:tcBorders>
              <w:top w:val="dotted" w:sz="2" w:space="0" w:color="auto"/>
              <w:bottom w:val="dotted" w:sz="2" w:space="0" w:color="auto"/>
            </w:tcBorders>
          </w:tcPr>
          <w:p w14:paraId="61483EB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B9B44E1" w14:textId="21F911BD"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7EAE475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B852D2A" w14:textId="77777777" w:rsidTr="00426A56">
        <w:trPr>
          <w:trHeight w:val="403"/>
        </w:trPr>
        <w:tc>
          <w:tcPr>
            <w:tcW w:w="1389" w:type="dxa"/>
            <w:tcBorders>
              <w:top w:val="dotted" w:sz="2" w:space="0" w:color="auto"/>
              <w:bottom w:val="dotted" w:sz="2" w:space="0" w:color="auto"/>
            </w:tcBorders>
          </w:tcPr>
          <w:p w14:paraId="0E197C2D" w14:textId="175AD16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13, Observación 2</w:t>
            </w:r>
          </w:p>
        </w:tc>
        <w:tc>
          <w:tcPr>
            <w:tcW w:w="3142" w:type="dxa"/>
            <w:tcBorders>
              <w:top w:val="dotted" w:sz="2" w:space="0" w:color="auto"/>
              <w:bottom w:val="dotted" w:sz="2" w:space="0" w:color="auto"/>
            </w:tcBorders>
          </w:tcPr>
          <w:p w14:paraId="02BD8D0A"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Macario Gómez.</w:t>
            </w:r>
          </w:p>
        </w:tc>
        <w:tc>
          <w:tcPr>
            <w:tcW w:w="1667" w:type="dxa"/>
            <w:tcBorders>
              <w:top w:val="dotted" w:sz="2" w:space="0" w:color="auto"/>
              <w:bottom w:val="dotted" w:sz="2" w:space="0" w:color="auto"/>
            </w:tcBorders>
          </w:tcPr>
          <w:p w14:paraId="3CD85F1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53C41659" w14:textId="6B2A3276"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249A38E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DC5AB56" w14:textId="77777777" w:rsidTr="00426A56">
        <w:trPr>
          <w:trHeight w:val="403"/>
        </w:trPr>
        <w:tc>
          <w:tcPr>
            <w:tcW w:w="1389" w:type="dxa"/>
            <w:tcBorders>
              <w:top w:val="dotted" w:sz="2" w:space="0" w:color="auto"/>
              <w:bottom w:val="dotted" w:sz="2" w:space="0" w:color="auto"/>
            </w:tcBorders>
          </w:tcPr>
          <w:p w14:paraId="77274F74" w14:textId="1220A15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14, Observación 1</w:t>
            </w:r>
          </w:p>
        </w:tc>
        <w:tc>
          <w:tcPr>
            <w:tcW w:w="3142" w:type="dxa"/>
            <w:tcBorders>
              <w:top w:val="dotted" w:sz="2" w:space="0" w:color="auto"/>
              <w:bottom w:val="dotted" w:sz="2" w:space="0" w:color="auto"/>
            </w:tcBorders>
          </w:tcPr>
          <w:p w14:paraId="3A200263"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Chanchen Primero.</w:t>
            </w:r>
          </w:p>
        </w:tc>
        <w:tc>
          <w:tcPr>
            <w:tcW w:w="1667" w:type="dxa"/>
            <w:tcBorders>
              <w:top w:val="dotted" w:sz="2" w:space="0" w:color="auto"/>
              <w:bottom w:val="dotted" w:sz="2" w:space="0" w:color="auto"/>
            </w:tcBorders>
          </w:tcPr>
          <w:p w14:paraId="7908638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51DE605F" w14:textId="4CDEB88D"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5B23F6F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5B5D168" w14:textId="77777777" w:rsidTr="00426A56">
        <w:trPr>
          <w:trHeight w:val="403"/>
        </w:trPr>
        <w:tc>
          <w:tcPr>
            <w:tcW w:w="1389" w:type="dxa"/>
            <w:tcBorders>
              <w:top w:val="dotted" w:sz="2" w:space="0" w:color="auto"/>
              <w:bottom w:val="dotted" w:sz="2" w:space="0" w:color="auto"/>
            </w:tcBorders>
          </w:tcPr>
          <w:p w14:paraId="14E7DCFC" w14:textId="08D9FAD8"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14, Observación 2</w:t>
            </w:r>
          </w:p>
        </w:tc>
        <w:tc>
          <w:tcPr>
            <w:tcW w:w="3142" w:type="dxa"/>
            <w:tcBorders>
              <w:top w:val="dotted" w:sz="2" w:space="0" w:color="auto"/>
              <w:bottom w:val="dotted" w:sz="2" w:space="0" w:color="auto"/>
            </w:tcBorders>
          </w:tcPr>
          <w:p w14:paraId="1E155F21"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Chanchen Primero.</w:t>
            </w:r>
          </w:p>
        </w:tc>
        <w:tc>
          <w:tcPr>
            <w:tcW w:w="1667" w:type="dxa"/>
            <w:tcBorders>
              <w:top w:val="dotted" w:sz="2" w:space="0" w:color="auto"/>
              <w:bottom w:val="dotted" w:sz="2" w:space="0" w:color="auto"/>
            </w:tcBorders>
          </w:tcPr>
          <w:p w14:paraId="34EF3594"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57E73845" w14:textId="78D621CD"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5C66902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9E5B0B7" w14:textId="77777777" w:rsidTr="00426A56">
        <w:trPr>
          <w:trHeight w:val="403"/>
        </w:trPr>
        <w:tc>
          <w:tcPr>
            <w:tcW w:w="1389" w:type="dxa"/>
            <w:tcBorders>
              <w:top w:val="dotted" w:sz="2" w:space="0" w:color="auto"/>
              <w:bottom w:val="dotted" w:sz="2" w:space="0" w:color="auto"/>
            </w:tcBorders>
          </w:tcPr>
          <w:p w14:paraId="36458BCD" w14:textId="2D78F674"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15, Observación 1</w:t>
            </w:r>
          </w:p>
        </w:tc>
        <w:tc>
          <w:tcPr>
            <w:tcW w:w="3142" w:type="dxa"/>
            <w:tcBorders>
              <w:top w:val="dotted" w:sz="2" w:space="0" w:color="auto"/>
              <w:bottom w:val="dotted" w:sz="2" w:space="0" w:color="auto"/>
            </w:tcBorders>
          </w:tcPr>
          <w:p w14:paraId="251106E6"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Chanchen Palmar.</w:t>
            </w:r>
          </w:p>
        </w:tc>
        <w:tc>
          <w:tcPr>
            <w:tcW w:w="1667" w:type="dxa"/>
            <w:tcBorders>
              <w:top w:val="dotted" w:sz="2" w:space="0" w:color="auto"/>
              <w:bottom w:val="dotted" w:sz="2" w:space="0" w:color="auto"/>
            </w:tcBorders>
          </w:tcPr>
          <w:p w14:paraId="19426DB7"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477B5E3" w14:textId="49DBBB12"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1F8985F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5A7F7716" w14:textId="77777777" w:rsidTr="00426A56">
        <w:trPr>
          <w:trHeight w:val="403"/>
        </w:trPr>
        <w:tc>
          <w:tcPr>
            <w:tcW w:w="1389" w:type="dxa"/>
            <w:tcBorders>
              <w:top w:val="dotted" w:sz="2" w:space="0" w:color="auto"/>
              <w:bottom w:val="dotted" w:sz="2" w:space="0" w:color="auto"/>
            </w:tcBorders>
          </w:tcPr>
          <w:p w14:paraId="12DA63AB" w14:textId="14938CA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16, Observación 1</w:t>
            </w:r>
          </w:p>
        </w:tc>
        <w:tc>
          <w:tcPr>
            <w:tcW w:w="3142" w:type="dxa"/>
            <w:tcBorders>
              <w:top w:val="dotted" w:sz="2" w:space="0" w:color="auto"/>
              <w:bottom w:val="dotted" w:sz="2" w:space="0" w:color="auto"/>
            </w:tcBorders>
          </w:tcPr>
          <w:p w14:paraId="5F2E449A"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Manuel Antonio Ay.</w:t>
            </w:r>
          </w:p>
        </w:tc>
        <w:tc>
          <w:tcPr>
            <w:tcW w:w="1667" w:type="dxa"/>
            <w:tcBorders>
              <w:top w:val="dotted" w:sz="2" w:space="0" w:color="auto"/>
              <w:bottom w:val="dotted" w:sz="2" w:space="0" w:color="auto"/>
            </w:tcBorders>
          </w:tcPr>
          <w:p w14:paraId="0D0AAB9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6D65FCBF" w14:textId="0DA47649"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7C9E285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644BD3D" w14:textId="77777777" w:rsidTr="00426A56">
        <w:trPr>
          <w:trHeight w:val="403"/>
        </w:trPr>
        <w:tc>
          <w:tcPr>
            <w:tcW w:w="1389" w:type="dxa"/>
            <w:tcBorders>
              <w:top w:val="dotted" w:sz="2" w:space="0" w:color="auto"/>
              <w:bottom w:val="dotted" w:sz="2" w:space="0" w:color="auto"/>
            </w:tcBorders>
          </w:tcPr>
          <w:p w14:paraId="4AF874B3" w14:textId="7B875ADF"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16, Observación 2</w:t>
            </w:r>
          </w:p>
        </w:tc>
        <w:tc>
          <w:tcPr>
            <w:tcW w:w="3142" w:type="dxa"/>
            <w:tcBorders>
              <w:top w:val="dotted" w:sz="2" w:space="0" w:color="auto"/>
              <w:bottom w:val="dotted" w:sz="2" w:space="0" w:color="auto"/>
            </w:tcBorders>
          </w:tcPr>
          <w:p w14:paraId="38A1E300"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Manuel Antonio Ay.</w:t>
            </w:r>
          </w:p>
        </w:tc>
        <w:tc>
          <w:tcPr>
            <w:tcW w:w="1667" w:type="dxa"/>
            <w:tcBorders>
              <w:top w:val="dotted" w:sz="2" w:space="0" w:color="auto"/>
              <w:bottom w:val="dotted" w:sz="2" w:space="0" w:color="auto"/>
            </w:tcBorders>
          </w:tcPr>
          <w:p w14:paraId="358E4706"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E478AB8" w14:textId="795A92B3"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09A1910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2B89CA0" w14:textId="77777777" w:rsidTr="00426A56">
        <w:trPr>
          <w:trHeight w:val="403"/>
        </w:trPr>
        <w:tc>
          <w:tcPr>
            <w:tcW w:w="1389" w:type="dxa"/>
            <w:tcBorders>
              <w:top w:val="dotted" w:sz="2" w:space="0" w:color="auto"/>
              <w:bottom w:val="dotted" w:sz="2" w:space="0" w:color="auto"/>
            </w:tcBorders>
          </w:tcPr>
          <w:p w14:paraId="7248734D" w14:textId="12B6216A"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17, Observación 1</w:t>
            </w:r>
          </w:p>
        </w:tc>
        <w:tc>
          <w:tcPr>
            <w:tcW w:w="3142" w:type="dxa"/>
            <w:tcBorders>
              <w:top w:val="dotted" w:sz="2" w:space="0" w:color="auto"/>
              <w:bottom w:val="dotted" w:sz="2" w:space="0" w:color="auto"/>
            </w:tcBorders>
          </w:tcPr>
          <w:p w14:paraId="607C4902"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Sahcab Mucuy.</w:t>
            </w:r>
          </w:p>
        </w:tc>
        <w:tc>
          <w:tcPr>
            <w:tcW w:w="1667" w:type="dxa"/>
            <w:tcBorders>
              <w:top w:val="dotted" w:sz="2" w:space="0" w:color="auto"/>
              <w:bottom w:val="dotted" w:sz="2" w:space="0" w:color="auto"/>
            </w:tcBorders>
          </w:tcPr>
          <w:p w14:paraId="1B09AB4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5CFC2BDD" w14:textId="22BAE879"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tcPr>
          <w:p w14:paraId="512BA728"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9BFE870" w14:textId="77777777" w:rsidTr="00426A56">
        <w:trPr>
          <w:trHeight w:val="403"/>
        </w:trPr>
        <w:tc>
          <w:tcPr>
            <w:tcW w:w="1389" w:type="dxa"/>
            <w:tcBorders>
              <w:top w:val="dotted" w:sz="2" w:space="0" w:color="auto"/>
              <w:bottom w:val="dotted" w:sz="2" w:space="0" w:color="auto"/>
            </w:tcBorders>
          </w:tcPr>
          <w:p w14:paraId="4B433A9E" w14:textId="702C917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17, Observación 2</w:t>
            </w:r>
          </w:p>
        </w:tc>
        <w:tc>
          <w:tcPr>
            <w:tcW w:w="3142" w:type="dxa"/>
            <w:tcBorders>
              <w:top w:val="dotted" w:sz="2" w:space="0" w:color="auto"/>
              <w:bottom w:val="dotted" w:sz="2" w:space="0" w:color="auto"/>
            </w:tcBorders>
          </w:tcPr>
          <w:p w14:paraId="6D2C98C9"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Sahcab Mucuy.</w:t>
            </w:r>
          </w:p>
        </w:tc>
        <w:tc>
          <w:tcPr>
            <w:tcW w:w="1667" w:type="dxa"/>
            <w:tcBorders>
              <w:top w:val="dotted" w:sz="2" w:space="0" w:color="auto"/>
              <w:bottom w:val="dotted" w:sz="2" w:space="0" w:color="auto"/>
            </w:tcBorders>
          </w:tcPr>
          <w:p w14:paraId="62EE4B9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6AD76B6C" w14:textId="77751EC7"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541009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010A21D" w14:textId="77777777" w:rsidTr="00426A56">
        <w:trPr>
          <w:trHeight w:val="403"/>
        </w:trPr>
        <w:tc>
          <w:tcPr>
            <w:tcW w:w="1389" w:type="dxa"/>
            <w:tcBorders>
              <w:top w:val="dotted" w:sz="2" w:space="0" w:color="auto"/>
              <w:bottom w:val="dotted" w:sz="2" w:space="0" w:color="auto"/>
            </w:tcBorders>
          </w:tcPr>
          <w:p w14:paraId="4470E20F" w14:textId="5C502A6B"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18, Observación 1</w:t>
            </w:r>
          </w:p>
        </w:tc>
        <w:tc>
          <w:tcPr>
            <w:tcW w:w="3142" w:type="dxa"/>
            <w:tcBorders>
              <w:top w:val="dotted" w:sz="2" w:space="0" w:color="auto"/>
              <w:bottom w:val="dotted" w:sz="2" w:space="0" w:color="auto"/>
            </w:tcBorders>
          </w:tcPr>
          <w:p w14:paraId="399D2547"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Coba</w:t>
            </w:r>
          </w:p>
        </w:tc>
        <w:tc>
          <w:tcPr>
            <w:tcW w:w="1667" w:type="dxa"/>
            <w:tcBorders>
              <w:top w:val="dotted" w:sz="2" w:space="0" w:color="auto"/>
              <w:bottom w:val="dotted" w:sz="2" w:space="0" w:color="auto"/>
            </w:tcBorders>
          </w:tcPr>
          <w:p w14:paraId="5CABE7BD"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49E61A6C" w14:textId="632ABAAB"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1B907621"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A67F4B7" w14:textId="77777777" w:rsidTr="00426A56">
        <w:trPr>
          <w:trHeight w:val="403"/>
        </w:trPr>
        <w:tc>
          <w:tcPr>
            <w:tcW w:w="1389" w:type="dxa"/>
            <w:tcBorders>
              <w:top w:val="dotted" w:sz="2" w:space="0" w:color="auto"/>
              <w:bottom w:val="dotted" w:sz="2" w:space="0" w:color="auto"/>
            </w:tcBorders>
          </w:tcPr>
          <w:p w14:paraId="3B22CD97" w14:textId="0A78241D"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19, Observación 1</w:t>
            </w:r>
          </w:p>
        </w:tc>
        <w:tc>
          <w:tcPr>
            <w:tcW w:w="3142" w:type="dxa"/>
            <w:tcBorders>
              <w:top w:val="dotted" w:sz="2" w:space="0" w:color="auto"/>
              <w:bottom w:val="dotted" w:sz="2" w:space="0" w:color="auto"/>
            </w:tcBorders>
          </w:tcPr>
          <w:p w14:paraId="4135E7DB"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Francisco Uh May.</w:t>
            </w:r>
          </w:p>
        </w:tc>
        <w:tc>
          <w:tcPr>
            <w:tcW w:w="1667" w:type="dxa"/>
            <w:tcBorders>
              <w:top w:val="dotted" w:sz="2" w:space="0" w:color="auto"/>
              <w:bottom w:val="dotted" w:sz="2" w:space="0" w:color="auto"/>
            </w:tcBorders>
          </w:tcPr>
          <w:p w14:paraId="4C0C99C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1A73F2E9" w14:textId="79480E0E"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6D3A8E0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731A96C" w14:textId="77777777" w:rsidTr="00426A56">
        <w:trPr>
          <w:trHeight w:val="403"/>
        </w:trPr>
        <w:tc>
          <w:tcPr>
            <w:tcW w:w="1389" w:type="dxa"/>
            <w:tcBorders>
              <w:top w:val="dotted" w:sz="2" w:space="0" w:color="auto"/>
              <w:bottom w:val="dotted" w:sz="2" w:space="0" w:color="auto"/>
            </w:tcBorders>
          </w:tcPr>
          <w:p w14:paraId="0123FDA8"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20, Observación 1</w:t>
            </w:r>
          </w:p>
        </w:tc>
        <w:tc>
          <w:tcPr>
            <w:tcW w:w="3142" w:type="dxa"/>
            <w:tcBorders>
              <w:top w:val="dotted" w:sz="2" w:space="0" w:color="auto"/>
              <w:bottom w:val="dotted" w:sz="2" w:space="0" w:color="auto"/>
            </w:tcBorders>
          </w:tcPr>
          <w:p w14:paraId="5CC6BC2B"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Yaxché.</w:t>
            </w:r>
          </w:p>
        </w:tc>
        <w:tc>
          <w:tcPr>
            <w:tcW w:w="1667" w:type="dxa"/>
            <w:tcBorders>
              <w:top w:val="dotted" w:sz="2" w:space="0" w:color="auto"/>
              <w:bottom w:val="dotted" w:sz="2" w:space="0" w:color="auto"/>
            </w:tcBorders>
          </w:tcPr>
          <w:p w14:paraId="4F2DA8E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5B628DF" w14:textId="1DD8574C"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tcPr>
          <w:p w14:paraId="584AC34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5DD4570E" w14:textId="77777777" w:rsidTr="00426A56">
        <w:trPr>
          <w:trHeight w:val="403"/>
        </w:trPr>
        <w:tc>
          <w:tcPr>
            <w:tcW w:w="1389" w:type="dxa"/>
            <w:tcBorders>
              <w:top w:val="dotted" w:sz="2" w:space="0" w:color="auto"/>
              <w:bottom w:val="dotted" w:sz="2" w:space="0" w:color="auto"/>
            </w:tcBorders>
          </w:tcPr>
          <w:p w14:paraId="693371E7" w14:textId="3E0E2CD3"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28, Observación 1</w:t>
            </w:r>
          </w:p>
        </w:tc>
        <w:tc>
          <w:tcPr>
            <w:tcW w:w="3142" w:type="dxa"/>
            <w:tcBorders>
              <w:top w:val="dotted" w:sz="2" w:space="0" w:color="auto"/>
              <w:bottom w:val="dotted" w:sz="2" w:space="0" w:color="auto"/>
            </w:tcBorders>
          </w:tcPr>
          <w:p w14:paraId="75A59371"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drenaje sanitario en la colonia Xulkaa (tercera etapa).</w:t>
            </w:r>
          </w:p>
        </w:tc>
        <w:tc>
          <w:tcPr>
            <w:tcW w:w="1667" w:type="dxa"/>
            <w:tcBorders>
              <w:top w:val="dotted" w:sz="2" w:space="0" w:color="auto"/>
              <w:bottom w:val="dotted" w:sz="2" w:space="0" w:color="auto"/>
            </w:tcBorders>
          </w:tcPr>
          <w:p w14:paraId="6C163EC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C7415EA" w14:textId="2C494FB6"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7C798AF2"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4F16601C" w14:textId="77777777" w:rsidTr="00426A56">
        <w:trPr>
          <w:trHeight w:val="403"/>
        </w:trPr>
        <w:tc>
          <w:tcPr>
            <w:tcW w:w="1389" w:type="dxa"/>
            <w:tcBorders>
              <w:top w:val="dotted" w:sz="2" w:space="0" w:color="auto"/>
              <w:bottom w:val="dotted" w:sz="2" w:space="0" w:color="auto"/>
            </w:tcBorders>
          </w:tcPr>
          <w:p w14:paraId="361C98B7"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29, Observación 1</w:t>
            </w:r>
          </w:p>
        </w:tc>
        <w:tc>
          <w:tcPr>
            <w:tcW w:w="3142" w:type="dxa"/>
            <w:tcBorders>
              <w:top w:val="dotted" w:sz="2" w:space="0" w:color="auto"/>
              <w:bottom w:val="dotted" w:sz="2" w:space="0" w:color="auto"/>
            </w:tcBorders>
          </w:tcPr>
          <w:p w14:paraId="021B7C27"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guarniciones, banquetas, luminarias y equipamiento urbano de la avenida Coba de la carretera federal hasta Bodega Aurrera.</w:t>
            </w:r>
          </w:p>
        </w:tc>
        <w:tc>
          <w:tcPr>
            <w:tcW w:w="1667" w:type="dxa"/>
            <w:tcBorders>
              <w:top w:val="dotted" w:sz="2" w:space="0" w:color="auto"/>
              <w:bottom w:val="dotted" w:sz="2" w:space="0" w:color="auto"/>
            </w:tcBorders>
          </w:tcPr>
          <w:p w14:paraId="7376853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4E1466F" w14:textId="79D7421F"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7157C466"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61C78F0A" w14:textId="77777777" w:rsidTr="00426A56">
        <w:trPr>
          <w:trHeight w:val="403"/>
        </w:trPr>
        <w:tc>
          <w:tcPr>
            <w:tcW w:w="1389" w:type="dxa"/>
            <w:tcBorders>
              <w:top w:val="dotted" w:sz="2" w:space="0" w:color="auto"/>
              <w:bottom w:val="dotted" w:sz="2" w:space="0" w:color="auto"/>
            </w:tcBorders>
          </w:tcPr>
          <w:p w14:paraId="363B77F8" w14:textId="40DA6EA6"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30, Observación 1</w:t>
            </w:r>
          </w:p>
        </w:tc>
        <w:tc>
          <w:tcPr>
            <w:tcW w:w="3142" w:type="dxa"/>
            <w:tcBorders>
              <w:top w:val="dotted" w:sz="2" w:space="0" w:color="auto"/>
              <w:bottom w:val="dotted" w:sz="2" w:space="0" w:color="auto"/>
            </w:tcBorders>
          </w:tcPr>
          <w:p w14:paraId="227632CC"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San Juan de Dios.</w:t>
            </w:r>
          </w:p>
        </w:tc>
        <w:tc>
          <w:tcPr>
            <w:tcW w:w="1667" w:type="dxa"/>
            <w:tcBorders>
              <w:top w:val="dotted" w:sz="2" w:space="0" w:color="auto"/>
              <w:bottom w:val="dotted" w:sz="2" w:space="0" w:color="auto"/>
            </w:tcBorders>
          </w:tcPr>
          <w:p w14:paraId="2B877D7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07E4673E" w14:textId="404D2250"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60596D6B"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546C380" w14:textId="77777777" w:rsidTr="00426A56">
        <w:trPr>
          <w:trHeight w:val="403"/>
        </w:trPr>
        <w:tc>
          <w:tcPr>
            <w:tcW w:w="1389" w:type="dxa"/>
            <w:tcBorders>
              <w:top w:val="dotted" w:sz="2" w:space="0" w:color="auto"/>
              <w:bottom w:val="dotted" w:sz="2" w:space="0" w:color="auto"/>
            </w:tcBorders>
          </w:tcPr>
          <w:p w14:paraId="5F8AC490" w14:textId="16D3A189"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31, Observación 1</w:t>
            </w:r>
          </w:p>
        </w:tc>
        <w:tc>
          <w:tcPr>
            <w:tcW w:w="3142" w:type="dxa"/>
            <w:tcBorders>
              <w:top w:val="dotted" w:sz="2" w:space="0" w:color="auto"/>
              <w:bottom w:val="dotted" w:sz="2" w:space="0" w:color="auto"/>
            </w:tcBorders>
          </w:tcPr>
          <w:p w14:paraId="69A3AA77"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Macario Gómez.</w:t>
            </w:r>
          </w:p>
        </w:tc>
        <w:tc>
          <w:tcPr>
            <w:tcW w:w="1667" w:type="dxa"/>
            <w:tcBorders>
              <w:top w:val="dotted" w:sz="2" w:space="0" w:color="auto"/>
              <w:bottom w:val="dotted" w:sz="2" w:space="0" w:color="auto"/>
            </w:tcBorders>
          </w:tcPr>
          <w:p w14:paraId="46CF957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4A6925C" w14:textId="6DF0862B"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2549A4D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3C37BA34" w14:textId="77777777" w:rsidTr="00426A56">
        <w:trPr>
          <w:trHeight w:val="403"/>
        </w:trPr>
        <w:tc>
          <w:tcPr>
            <w:tcW w:w="1389" w:type="dxa"/>
            <w:tcBorders>
              <w:top w:val="dotted" w:sz="2" w:space="0" w:color="auto"/>
              <w:bottom w:val="dotted" w:sz="2" w:space="0" w:color="auto"/>
            </w:tcBorders>
          </w:tcPr>
          <w:p w14:paraId="20CFDF33" w14:textId="4FE8C655"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32, Observación 1</w:t>
            </w:r>
          </w:p>
        </w:tc>
        <w:tc>
          <w:tcPr>
            <w:tcW w:w="3142" w:type="dxa"/>
            <w:tcBorders>
              <w:top w:val="dotted" w:sz="2" w:space="0" w:color="auto"/>
              <w:bottom w:val="dotted" w:sz="2" w:space="0" w:color="auto"/>
            </w:tcBorders>
          </w:tcPr>
          <w:p w14:paraId="61B27E11"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Chanchen Primero.</w:t>
            </w:r>
          </w:p>
        </w:tc>
        <w:tc>
          <w:tcPr>
            <w:tcW w:w="1667" w:type="dxa"/>
            <w:tcBorders>
              <w:top w:val="dotted" w:sz="2" w:space="0" w:color="auto"/>
              <w:bottom w:val="dotted" w:sz="2" w:space="0" w:color="auto"/>
            </w:tcBorders>
          </w:tcPr>
          <w:p w14:paraId="179B4A8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B86527D" w14:textId="299701A3"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2B176984"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2712A5FB" w14:textId="77777777" w:rsidTr="00426A56">
        <w:trPr>
          <w:trHeight w:val="403"/>
        </w:trPr>
        <w:tc>
          <w:tcPr>
            <w:tcW w:w="1389" w:type="dxa"/>
            <w:tcBorders>
              <w:top w:val="dotted" w:sz="2" w:space="0" w:color="auto"/>
              <w:bottom w:val="dotted" w:sz="2" w:space="0" w:color="auto"/>
            </w:tcBorders>
          </w:tcPr>
          <w:p w14:paraId="35A303A1" w14:textId="300D823F"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33, Observación 1</w:t>
            </w:r>
          </w:p>
        </w:tc>
        <w:tc>
          <w:tcPr>
            <w:tcW w:w="3142" w:type="dxa"/>
            <w:tcBorders>
              <w:top w:val="dotted" w:sz="2" w:space="0" w:color="auto"/>
              <w:bottom w:val="dotted" w:sz="2" w:space="0" w:color="auto"/>
            </w:tcBorders>
          </w:tcPr>
          <w:p w14:paraId="49CF1380"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Chanchen Palmar.</w:t>
            </w:r>
          </w:p>
        </w:tc>
        <w:tc>
          <w:tcPr>
            <w:tcW w:w="1667" w:type="dxa"/>
            <w:tcBorders>
              <w:top w:val="dotted" w:sz="2" w:space="0" w:color="auto"/>
              <w:bottom w:val="dotted" w:sz="2" w:space="0" w:color="auto"/>
            </w:tcBorders>
          </w:tcPr>
          <w:p w14:paraId="282BF170"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8DA2AA8" w14:textId="5632DAA2"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24A3481F"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77979DA" w14:textId="77777777" w:rsidTr="00426A56">
        <w:trPr>
          <w:trHeight w:val="403"/>
        </w:trPr>
        <w:tc>
          <w:tcPr>
            <w:tcW w:w="1389" w:type="dxa"/>
            <w:tcBorders>
              <w:top w:val="dotted" w:sz="2" w:space="0" w:color="auto"/>
              <w:bottom w:val="dotted" w:sz="2" w:space="0" w:color="auto"/>
            </w:tcBorders>
          </w:tcPr>
          <w:p w14:paraId="011DBDEF" w14:textId="5F3B3361"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34, Observación 1</w:t>
            </w:r>
          </w:p>
        </w:tc>
        <w:tc>
          <w:tcPr>
            <w:tcW w:w="3142" w:type="dxa"/>
            <w:tcBorders>
              <w:top w:val="dotted" w:sz="2" w:space="0" w:color="auto"/>
              <w:bottom w:val="dotted" w:sz="2" w:space="0" w:color="auto"/>
            </w:tcBorders>
          </w:tcPr>
          <w:p w14:paraId="6D0C1C10"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Manuel Antonio Ay.</w:t>
            </w:r>
          </w:p>
        </w:tc>
        <w:tc>
          <w:tcPr>
            <w:tcW w:w="1667" w:type="dxa"/>
            <w:tcBorders>
              <w:top w:val="dotted" w:sz="2" w:space="0" w:color="auto"/>
              <w:bottom w:val="dotted" w:sz="2" w:space="0" w:color="auto"/>
            </w:tcBorders>
          </w:tcPr>
          <w:p w14:paraId="049D926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C05E005" w14:textId="11A5E733"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786FE38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7AF2BBC7" w14:textId="77777777" w:rsidTr="00426A56">
        <w:trPr>
          <w:trHeight w:val="403"/>
        </w:trPr>
        <w:tc>
          <w:tcPr>
            <w:tcW w:w="1389" w:type="dxa"/>
            <w:tcBorders>
              <w:top w:val="dotted" w:sz="2" w:space="0" w:color="auto"/>
              <w:bottom w:val="dotted" w:sz="2" w:space="0" w:color="auto"/>
            </w:tcBorders>
          </w:tcPr>
          <w:p w14:paraId="03F2D004" w14:textId="7D2F02E0"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35, Observación 1</w:t>
            </w:r>
          </w:p>
        </w:tc>
        <w:tc>
          <w:tcPr>
            <w:tcW w:w="3142" w:type="dxa"/>
            <w:tcBorders>
              <w:top w:val="dotted" w:sz="2" w:space="0" w:color="auto"/>
              <w:bottom w:val="dotted" w:sz="2" w:space="0" w:color="auto"/>
            </w:tcBorders>
          </w:tcPr>
          <w:p w14:paraId="1522D4C4"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Sahcab Mucuy.</w:t>
            </w:r>
          </w:p>
        </w:tc>
        <w:tc>
          <w:tcPr>
            <w:tcW w:w="1667" w:type="dxa"/>
            <w:tcBorders>
              <w:top w:val="dotted" w:sz="2" w:space="0" w:color="auto"/>
              <w:bottom w:val="dotted" w:sz="2" w:space="0" w:color="auto"/>
            </w:tcBorders>
          </w:tcPr>
          <w:p w14:paraId="7449163A"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32E6A3A9" w14:textId="3497DB0C"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55215625"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13ED58F8" w14:textId="77777777" w:rsidTr="00426A56">
        <w:trPr>
          <w:trHeight w:val="403"/>
        </w:trPr>
        <w:tc>
          <w:tcPr>
            <w:tcW w:w="1389" w:type="dxa"/>
            <w:tcBorders>
              <w:top w:val="dotted" w:sz="2" w:space="0" w:color="auto"/>
              <w:bottom w:val="dotted" w:sz="2" w:space="0" w:color="auto"/>
            </w:tcBorders>
          </w:tcPr>
          <w:p w14:paraId="178C2ABB" w14:textId="0F8E4822"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lastRenderedPageBreak/>
              <w:t>Resultado 36, Observación 1</w:t>
            </w:r>
          </w:p>
        </w:tc>
        <w:tc>
          <w:tcPr>
            <w:tcW w:w="3142" w:type="dxa"/>
            <w:tcBorders>
              <w:top w:val="dotted" w:sz="2" w:space="0" w:color="auto"/>
              <w:bottom w:val="dotted" w:sz="2" w:space="0" w:color="auto"/>
            </w:tcBorders>
          </w:tcPr>
          <w:p w14:paraId="774FFE2E"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Ampliación de la red eléctrica en la localidad de Coba.</w:t>
            </w:r>
          </w:p>
        </w:tc>
        <w:tc>
          <w:tcPr>
            <w:tcW w:w="1667" w:type="dxa"/>
            <w:tcBorders>
              <w:top w:val="dotted" w:sz="2" w:space="0" w:color="auto"/>
              <w:bottom w:val="dotted" w:sz="2" w:space="0" w:color="auto"/>
            </w:tcBorders>
          </w:tcPr>
          <w:p w14:paraId="52D71808"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0C1C559" w14:textId="02142FAD"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44BCA406"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51269BA1" w14:textId="77777777" w:rsidTr="00426A56">
        <w:trPr>
          <w:trHeight w:val="403"/>
        </w:trPr>
        <w:tc>
          <w:tcPr>
            <w:tcW w:w="1389" w:type="dxa"/>
            <w:tcBorders>
              <w:top w:val="dotted" w:sz="2" w:space="0" w:color="auto"/>
              <w:bottom w:val="dotted" w:sz="2" w:space="0" w:color="auto"/>
            </w:tcBorders>
          </w:tcPr>
          <w:p w14:paraId="69158295" w14:textId="3A716EB2"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37, Observación 1</w:t>
            </w:r>
          </w:p>
        </w:tc>
        <w:tc>
          <w:tcPr>
            <w:tcW w:w="3142" w:type="dxa"/>
            <w:tcBorders>
              <w:top w:val="dotted" w:sz="2" w:space="0" w:color="auto"/>
              <w:bottom w:val="dotted" w:sz="2" w:space="0" w:color="auto"/>
            </w:tcBorders>
          </w:tcPr>
          <w:p w14:paraId="793F7514"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Yaxché.</w:t>
            </w:r>
          </w:p>
        </w:tc>
        <w:tc>
          <w:tcPr>
            <w:tcW w:w="1667" w:type="dxa"/>
            <w:tcBorders>
              <w:top w:val="dotted" w:sz="2" w:space="0" w:color="auto"/>
              <w:bottom w:val="dotted" w:sz="2" w:space="0" w:color="auto"/>
            </w:tcBorders>
          </w:tcPr>
          <w:p w14:paraId="127B702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dotted" w:sz="2" w:space="0" w:color="auto"/>
            </w:tcBorders>
          </w:tcPr>
          <w:p w14:paraId="2489A989" w14:textId="43A35A97"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dotted" w:sz="2" w:space="0" w:color="auto"/>
            </w:tcBorders>
          </w:tcPr>
          <w:p w14:paraId="5039B6CC"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2F0C1594" w14:textId="77777777" w:rsidTr="00426A56">
        <w:trPr>
          <w:trHeight w:val="403"/>
        </w:trPr>
        <w:tc>
          <w:tcPr>
            <w:tcW w:w="1389" w:type="dxa"/>
            <w:tcBorders>
              <w:top w:val="dotted" w:sz="2" w:space="0" w:color="auto"/>
              <w:bottom w:val="single" w:sz="6" w:space="0" w:color="auto"/>
            </w:tcBorders>
          </w:tcPr>
          <w:p w14:paraId="512D626D" w14:textId="77777777" w:rsidR="00B86133" w:rsidRPr="00B86133" w:rsidRDefault="00B86133" w:rsidP="00D33C6F">
            <w:pPr>
              <w:spacing w:line="276" w:lineRule="auto"/>
              <w:rPr>
                <w:rFonts w:ascii="Arial" w:hAnsi="Arial" w:cs="Arial"/>
                <w:bCs/>
                <w:color w:val="000000"/>
                <w:sz w:val="16"/>
                <w:szCs w:val="16"/>
              </w:rPr>
            </w:pPr>
            <w:r w:rsidRPr="00B86133">
              <w:rPr>
                <w:rFonts w:ascii="Arial" w:hAnsi="Arial" w:cs="Arial"/>
                <w:bCs/>
                <w:color w:val="000000"/>
                <w:sz w:val="16"/>
                <w:szCs w:val="16"/>
              </w:rPr>
              <w:t>Resultado 38, Observación 1</w:t>
            </w:r>
          </w:p>
        </w:tc>
        <w:tc>
          <w:tcPr>
            <w:tcW w:w="3142" w:type="dxa"/>
            <w:tcBorders>
              <w:top w:val="dotted" w:sz="2" w:space="0" w:color="auto"/>
              <w:bottom w:val="single" w:sz="6" w:space="0" w:color="auto"/>
            </w:tcBorders>
          </w:tcPr>
          <w:p w14:paraId="5525E1DD" w14:textId="77777777" w:rsidR="00B86133" w:rsidRPr="00B86133" w:rsidRDefault="00B86133" w:rsidP="00AF7881">
            <w:pPr>
              <w:spacing w:line="276" w:lineRule="auto"/>
              <w:rPr>
                <w:rFonts w:ascii="Arial" w:hAnsi="Arial" w:cs="Arial"/>
                <w:bCs/>
                <w:color w:val="000000"/>
                <w:sz w:val="16"/>
                <w:szCs w:val="16"/>
              </w:rPr>
            </w:pPr>
            <w:r w:rsidRPr="00B86133">
              <w:rPr>
                <w:rFonts w:ascii="Arial" w:hAnsi="Arial" w:cs="Arial"/>
                <w:bCs/>
                <w:color w:val="000000"/>
                <w:sz w:val="16"/>
                <w:szCs w:val="16"/>
              </w:rPr>
              <w:t>Construcción de cuartos dormitorios en la localidad de Hondzonot.</w:t>
            </w:r>
          </w:p>
        </w:tc>
        <w:tc>
          <w:tcPr>
            <w:tcW w:w="1667" w:type="dxa"/>
            <w:tcBorders>
              <w:top w:val="dotted" w:sz="2" w:space="0" w:color="auto"/>
              <w:bottom w:val="single" w:sz="6" w:space="0" w:color="auto"/>
            </w:tcBorders>
          </w:tcPr>
          <w:p w14:paraId="2956B53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c>
          <w:tcPr>
            <w:tcW w:w="1735" w:type="dxa"/>
            <w:tcBorders>
              <w:top w:val="dotted" w:sz="2" w:space="0" w:color="auto"/>
              <w:bottom w:val="single" w:sz="6" w:space="0" w:color="auto"/>
            </w:tcBorders>
          </w:tcPr>
          <w:p w14:paraId="7E723E2A" w14:textId="686A7B24" w:rsidR="00B86133" w:rsidRPr="00B86133" w:rsidRDefault="00DB3A23" w:rsidP="00D33C6F">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2" w:space="0" w:color="auto"/>
              <w:bottom w:val="single" w:sz="6" w:space="0" w:color="auto"/>
            </w:tcBorders>
          </w:tcPr>
          <w:p w14:paraId="7FC7CCE3" w14:textId="77777777" w:rsidR="00B86133" w:rsidRPr="00B86133" w:rsidRDefault="00B86133" w:rsidP="00D33C6F">
            <w:pPr>
              <w:spacing w:line="276" w:lineRule="auto"/>
              <w:jc w:val="center"/>
              <w:rPr>
                <w:rFonts w:ascii="Arial" w:hAnsi="Arial" w:cs="Arial"/>
                <w:bCs/>
                <w:color w:val="000000"/>
                <w:sz w:val="16"/>
                <w:szCs w:val="16"/>
              </w:rPr>
            </w:pPr>
            <w:r w:rsidRPr="00B86133">
              <w:rPr>
                <w:rFonts w:ascii="Arial" w:hAnsi="Arial" w:cs="Arial"/>
                <w:bCs/>
                <w:color w:val="000000"/>
                <w:sz w:val="16"/>
                <w:szCs w:val="16"/>
              </w:rPr>
              <w:t>N.A.</w:t>
            </w:r>
          </w:p>
        </w:tc>
      </w:tr>
      <w:tr w:rsidR="00B86133" w:rsidRPr="00B86133" w14:paraId="0263F567" w14:textId="77777777" w:rsidTr="00AF7881">
        <w:trPr>
          <w:trHeight w:val="267"/>
        </w:trPr>
        <w:tc>
          <w:tcPr>
            <w:tcW w:w="1389" w:type="dxa"/>
            <w:tcBorders>
              <w:top w:val="single" w:sz="6" w:space="0" w:color="auto"/>
              <w:bottom w:val="single" w:sz="6" w:space="0" w:color="auto"/>
            </w:tcBorders>
          </w:tcPr>
          <w:p w14:paraId="7DA4A501" w14:textId="77777777" w:rsidR="00B86133" w:rsidRPr="00B86133" w:rsidRDefault="00B86133" w:rsidP="00D33C6F">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305B1A30" w14:textId="77777777" w:rsidR="00B86133" w:rsidRPr="00B86133" w:rsidRDefault="00B86133" w:rsidP="00AF7881">
            <w:pPr>
              <w:spacing w:line="276" w:lineRule="auto"/>
              <w:jc w:val="right"/>
              <w:rPr>
                <w:rFonts w:ascii="Arial" w:hAnsi="Arial" w:cs="Arial"/>
                <w:b/>
                <w:color w:val="000000"/>
                <w:sz w:val="16"/>
                <w:szCs w:val="16"/>
              </w:rPr>
            </w:pPr>
            <w:r w:rsidRPr="00B86133">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320882F9" w14:textId="77777777" w:rsidR="00B86133" w:rsidRPr="00B86133" w:rsidRDefault="00B86133" w:rsidP="00AF7881">
            <w:pPr>
              <w:spacing w:line="276" w:lineRule="auto"/>
              <w:jc w:val="right"/>
              <w:rPr>
                <w:rFonts w:ascii="Arial" w:hAnsi="Arial" w:cs="Arial"/>
                <w:b/>
                <w:color w:val="000000"/>
                <w:sz w:val="16"/>
                <w:szCs w:val="16"/>
              </w:rPr>
            </w:pPr>
            <w:r w:rsidRPr="00B86133">
              <w:rPr>
                <w:rFonts w:ascii="Arial" w:hAnsi="Arial" w:cs="Arial"/>
                <w:b/>
                <w:color w:val="000000"/>
                <w:sz w:val="16"/>
                <w:szCs w:val="16"/>
              </w:rPr>
              <w:t>9</w:t>
            </w:r>
          </w:p>
        </w:tc>
        <w:tc>
          <w:tcPr>
            <w:tcW w:w="1735" w:type="dxa"/>
            <w:tcBorders>
              <w:top w:val="single" w:sz="6" w:space="0" w:color="auto"/>
              <w:bottom w:val="single" w:sz="6" w:space="0" w:color="auto"/>
            </w:tcBorders>
            <w:vAlign w:val="center"/>
          </w:tcPr>
          <w:p w14:paraId="0B9554A4" w14:textId="77777777" w:rsidR="00B86133" w:rsidRPr="00B86133" w:rsidRDefault="00B86133" w:rsidP="00AF7881">
            <w:pPr>
              <w:spacing w:line="276" w:lineRule="auto"/>
              <w:jc w:val="right"/>
              <w:rPr>
                <w:rFonts w:ascii="Arial" w:hAnsi="Arial" w:cs="Arial"/>
                <w:b/>
                <w:color w:val="000000"/>
                <w:sz w:val="16"/>
                <w:szCs w:val="16"/>
              </w:rPr>
            </w:pPr>
            <w:r w:rsidRPr="00B86133">
              <w:rPr>
                <w:rFonts w:ascii="Arial" w:hAnsi="Arial" w:cs="Arial"/>
                <w:b/>
                <w:color w:val="000000"/>
                <w:sz w:val="16"/>
                <w:szCs w:val="16"/>
              </w:rPr>
              <w:t>53</w:t>
            </w:r>
          </w:p>
        </w:tc>
        <w:tc>
          <w:tcPr>
            <w:tcW w:w="1745" w:type="dxa"/>
            <w:tcBorders>
              <w:top w:val="single" w:sz="6" w:space="0" w:color="auto"/>
              <w:bottom w:val="single" w:sz="6" w:space="0" w:color="auto"/>
            </w:tcBorders>
            <w:vAlign w:val="center"/>
          </w:tcPr>
          <w:p w14:paraId="7ADCC44F" w14:textId="591BFE6F" w:rsidR="00B86133" w:rsidRPr="00B86133" w:rsidRDefault="00B86133" w:rsidP="00AF7881">
            <w:pPr>
              <w:spacing w:line="276" w:lineRule="auto"/>
              <w:jc w:val="right"/>
              <w:rPr>
                <w:rFonts w:ascii="Arial" w:hAnsi="Arial" w:cs="Arial"/>
                <w:b/>
                <w:color w:val="000000"/>
                <w:sz w:val="16"/>
                <w:szCs w:val="16"/>
              </w:rPr>
            </w:pPr>
            <w:r w:rsidRPr="00B86133">
              <w:rPr>
                <w:rFonts w:ascii="Arial" w:hAnsi="Arial" w:cs="Arial"/>
                <w:b/>
                <w:color w:val="000000"/>
                <w:sz w:val="16"/>
                <w:szCs w:val="16"/>
              </w:rPr>
              <w:t xml:space="preserve">$ </w:t>
            </w:r>
            <w:r w:rsidR="00D33C6F">
              <w:rPr>
                <w:rFonts w:ascii="Arial" w:hAnsi="Arial" w:cs="Arial"/>
                <w:b/>
                <w:color w:val="000000"/>
                <w:sz w:val="16"/>
                <w:szCs w:val="16"/>
              </w:rPr>
              <w:t xml:space="preserve">      </w:t>
            </w:r>
            <w:r w:rsidRPr="00B86133">
              <w:rPr>
                <w:rFonts w:ascii="Arial" w:hAnsi="Arial" w:cs="Arial"/>
                <w:b/>
                <w:color w:val="000000"/>
                <w:sz w:val="16"/>
                <w:szCs w:val="16"/>
              </w:rPr>
              <w:t>6,873,269.81</w:t>
            </w:r>
          </w:p>
        </w:tc>
      </w:tr>
    </w:tbl>
    <w:p w14:paraId="0406FCBE" w14:textId="54DA98FC" w:rsidR="00FC3950" w:rsidRPr="00AF7881" w:rsidRDefault="00FC3950" w:rsidP="00FC3950">
      <w:pPr>
        <w:rPr>
          <w:rFonts w:ascii="Arial" w:hAnsi="Arial" w:cs="Arial"/>
          <w:sz w:val="14"/>
          <w:szCs w:val="14"/>
        </w:rPr>
      </w:pPr>
      <w:r w:rsidRPr="00AF7881">
        <w:rPr>
          <w:rFonts w:ascii="Arial" w:hAnsi="Arial" w:cs="Arial"/>
          <w:sz w:val="14"/>
          <w:szCs w:val="14"/>
        </w:rPr>
        <w:t>Fuente: Elaboración propia</w:t>
      </w:r>
      <w:r w:rsidR="00FC2B03" w:rsidRPr="00AF7881">
        <w:rPr>
          <w:rFonts w:ascii="Arial" w:hAnsi="Arial" w:cs="Arial"/>
          <w:sz w:val="14"/>
          <w:szCs w:val="14"/>
        </w:rPr>
        <w:t>.</w:t>
      </w:r>
      <w:r w:rsidR="00AF7881">
        <w:rPr>
          <w:rFonts w:ascii="Arial" w:hAnsi="Arial" w:cs="Arial"/>
          <w:sz w:val="14"/>
          <w:szCs w:val="14"/>
        </w:rPr>
        <w:t xml:space="preserve"> N.A.: No Aplica.</w:t>
      </w:r>
    </w:p>
    <w:p w14:paraId="4B595656" w14:textId="1B55F0E1" w:rsidR="00426A56" w:rsidRDefault="00426A56" w:rsidP="00AF7881">
      <w:pPr>
        <w:spacing w:line="360" w:lineRule="auto"/>
        <w:jc w:val="both"/>
        <w:rPr>
          <w:rFonts w:ascii="Arial" w:hAnsi="Arial" w:cs="Arial"/>
        </w:rPr>
      </w:pPr>
    </w:p>
    <w:p w14:paraId="4B06BAAF" w14:textId="77777777" w:rsidR="00AF7881" w:rsidRPr="00E729B3" w:rsidRDefault="00AF7881" w:rsidP="00AF7881">
      <w:pPr>
        <w:spacing w:line="360" w:lineRule="auto"/>
        <w:jc w:val="both"/>
        <w:rPr>
          <w:rFonts w:ascii="Arial" w:hAnsi="Arial" w:cs="Arial"/>
        </w:rPr>
      </w:pPr>
    </w:p>
    <w:p w14:paraId="6F6634B0" w14:textId="77777777"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38" w:name="_Toc23182131"/>
      <w:bookmarkStart w:id="39" w:name="_Toc86188989"/>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5FD06402" w:rsidR="00EC5039" w:rsidRDefault="00004C84" w:rsidP="00B14619">
      <w:pPr>
        <w:tabs>
          <w:tab w:val="left" w:pos="2160"/>
        </w:tabs>
        <w:spacing w:line="360" w:lineRule="auto"/>
        <w:jc w:val="both"/>
        <w:rPr>
          <w:rFonts w:ascii="Arial" w:hAnsi="Arial" w:cs="Arial"/>
          <w:bCs/>
        </w:rPr>
      </w:pPr>
      <w:bookmarkStart w:id="40" w:name="_Hlk75990473"/>
      <w:r w:rsidRPr="00A213EB">
        <w:rPr>
          <w:rFonts w:ascii="Arial" w:eastAsiaTheme="minorHAnsi" w:hAnsi="Arial" w:cs="Arial"/>
          <w:lang w:val="es-MX"/>
        </w:rPr>
        <w:t xml:space="preserve">En cumplimiento de los </w:t>
      </w:r>
      <w:r w:rsidRPr="00BE1045">
        <w:rPr>
          <w:rFonts w:ascii="Arial" w:eastAsiaTheme="minorHAnsi" w:hAnsi="Arial" w:cs="Arial"/>
          <w:lang w:val="es-MX"/>
        </w:rPr>
        <w:t xml:space="preserve">artículos 20, 22 y 23 de </w:t>
      </w:r>
      <w:r w:rsidR="00960EE4" w:rsidRPr="00BE1045">
        <w:rPr>
          <w:rFonts w:ascii="Arial" w:eastAsiaTheme="minorHAnsi" w:hAnsi="Arial" w:cs="Arial"/>
          <w:lang w:val="es-MX"/>
        </w:rPr>
        <w:t xml:space="preserve">la </w:t>
      </w:r>
      <w:r w:rsidRPr="00BE1045">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0"/>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D33C6F" w:rsidRPr="00D33C6F">
        <w:rPr>
          <w:rFonts w:ascii="Arial" w:hAnsi="Arial" w:cs="Arial"/>
          <w:bCs/>
        </w:rPr>
        <w:t>sesenta y dos</w:t>
      </w:r>
      <w:r w:rsidR="00E729B3" w:rsidRPr="00D33C6F">
        <w:rPr>
          <w:rFonts w:ascii="Arial" w:hAnsi="Arial" w:cs="Arial"/>
          <w:bCs/>
        </w:rPr>
        <w:t xml:space="preserve"> observaciones formuladas; de las cuales se solventaron </w:t>
      </w:r>
      <w:r w:rsidR="00D33C6F" w:rsidRPr="00D33C6F">
        <w:rPr>
          <w:rFonts w:ascii="Arial" w:hAnsi="Arial" w:cs="Arial"/>
          <w:bCs/>
        </w:rPr>
        <w:t>veintinueve</w:t>
      </w:r>
      <w:r w:rsidR="00A049E2" w:rsidRPr="00D33C6F">
        <w:rPr>
          <w:rFonts w:ascii="Arial" w:hAnsi="Arial" w:cs="Arial"/>
          <w:bCs/>
        </w:rPr>
        <w:t xml:space="preserve"> </w:t>
      </w:r>
      <w:r w:rsidR="00E729B3" w:rsidRPr="00D33C6F">
        <w:rPr>
          <w:rFonts w:ascii="Arial" w:hAnsi="Arial" w:cs="Arial"/>
          <w:bCs/>
        </w:rPr>
        <w:t>antes del cierre</w:t>
      </w:r>
      <w:r w:rsidR="00E729B3">
        <w:rPr>
          <w:rFonts w:ascii="Arial" w:hAnsi="Arial" w:cs="Arial"/>
        </w:rPr>
        <w:t xml:space="preserve"> de las auditorías, quedando pendiente de </w:t>
      </w:r>
      <w:proofErr w:type="spellStart"/>
      <w:r w:rsidR="00E729B3">
        <w:rPr>
          <w:rFonts w:ascii="Arial" w:hAnsi="Arial" w:cs="Arial"/>
        </w:rPr>
        <w:t>so</w:t>
      </w:r>
      <w:r w:rsidR="00731D26">
        <w:rPr>
          <w:rFonts w:ascii="Arial" w:hAnsi="Arial" w:cs="Arial"/>
        </w:rPr>
        <w:t>fcf</w:t>
      </w:r>
      <w:proofErr w:type="spellEnd"/>
      <w:r w:rsidR="00731D26">
        <w:rPr>
          <w:rFonts w:ascii="Arial" w:hAnsi="Arial" w:cs="Arial"/>
        </w:rPr>
        <w:t xml:space="preserve"> </w:t>
      </w:r>
      <w:proofErr w:type="spellStart"/>
      <w:r w:rsidR="00731D26">
        <w:rPr>
          <w:rFonts w:ascii="Arial" w:hAnsi="Arial" w:cs="Arial"/>
        </w:rPr>
        <w:t>ffffffffffffc</w:t>
      </w:r>
      <w:proofErr w:type="spellEnd"/>
      <w:r w:rsidR="00731D26">
        <w:rPr>
          <w:rFonts w:ascii="Arial" w:hAnsi="Arial" w:cs="Arial"/>
        </w:rPr>
        <w:t xml:space="preserve"> </w:t>
      </w:r>
      <w:proofErr w:type="spellStart"/>
      <w:r w:rsidR="00E729B3">
        <w:rPr>
          <w:rFonts w:ascii="Arial" w:hAnsi="Arial" w:cs="Arial"/>
        </w:rPr>
        <w:t>lventar</w:t>
      </w:r>
      <w:proofErr w:type="spellEnd"/>
      <w:r w:rsidR="00E729B3">
        <w:rPr>
          <w:rFonts w:ascii="Arial" w:hAnsi="Arial" w:cs="Arial"/>
        </w:rPr>
        <w:t xml:space="preserve"> </w:t>
      </w:r>
      <w:r w:rsidR="00D33C6F" w:rsidRPr="00D33C6F">
        <w:rPr>
          <w:rFonts w:ascii="Arial" w:hAnsi="Arial" w:cs="Arial"/>
          <w:bCs/>
        </w:rPr>
        <w:t>treinta y tres</w:t>
      </w:r>
      <w:r w:rsidR="00E729B3" w:rsidRPr="00D33C6F">
        <w:rPr>
          <w:rFonts w:ascii="Arial" w:hAnsi="Arial" w:cs="Arial"/>
          <w:bCs/>
        </w:rPr>
        <w:t xml:space="preserve">, por lo que se generaron </w:t>
      </w:r>
      <w:r w:rsidR="00D33C6F" w:rsidRPr="00D33C6F">
        <w:rPr>
          <w:rFonts w:ascii="Arial" w:hAnsi="Arial" w:cs="Arial"/>
          <w:bCs/>
        </w:rPr>
        <w:t>treinta y tres</w:t>
      </w:r>
      <w:r w:rsidR="00E729B3" w:rsidRPr="00D33C6F">
        <w:rPr>
          <w:rFonts w:ascii="Arial" w:hAnsi="Arial" w:cs="Arial"/>
          <w:bCs/>
        </w:rPr>
        <w:t xml:space="preserve"> acciones de acuerdo a lo siguiente:</w:t>
      </w:r>
    </w:p>
    <w:p w14:paraId="136D7E95" w14:textId="77777777" w:rsidR="00AF7881" w:rsidRPr="00D33C6F" w:rsidRDefault="00AF7881" w:rsidP="00B14619">
      <w:pPr>
        <w:tabs>
          <w:tab w:val="left" w:pos="2160"/>
        </w:tabs>
        <w:spacing w:line="360" w:lineRule="auto"/>
        <w:jc w:val="both"/>
        <w:rPr>
          <w:rFonts w:ascii="Arial" w:hAnsi="Arial" w:cs="Arial"/>
          <w:bCs/>
        </w:rPr>
      </w:pPr>
    </w:p>
    <w:p w14:paraId="2684C131" w14:textId="56D78270" w:rsidR="00FB5006" w:rsidRPr="00FB5006" w:rsidRDefault="00FB5006" w:rsidP="00AF7881">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7"/>
        <w:gridCol w:w="758"/>
        <w:gridCol w:w="1378"/>
        <w:gridCol w:w="1693"/>
        <w:gridCol w:w="1701"/>
        <w:gridCol w:w="568"/>
        <w:gridCol w:w="851"/>
        <w:gridCol w:w="1137"/>
        <w:gridCol w:w="45"/>
      </w:tblGrid>
      <w:tr w:rsidR="00FB5006" w:rsidRPr="00FB5006" w14:paraId="044544EF" w14:textId="77777777" w:rsidTr="00AF7881">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D33C6F">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91" w:type="pct"/>
            <w:vMerge w:val="restart"/>
            <w:tcBorders>
              <w:top w:val="single" w:sz="6" w:space="0" w:color="auto"/>
              <w:bottom w:val="single" w:sz="6" w:space="0" w:color="auto"/>
            </w:tcBorders>
            <w:vAlign w:val="center"/>
          </w:tcPr>
          <w:p w14:paraId="2E1296ED" w14:textId="38B71398" w:rsidR="00FB5006" w:rsidRPr="00FB5006" w:rsidRDefault="00FB5006" w:rsidP="00D33C6F">
            <w:pPr>
              <w:spacing w:line="276" w:lineRule="auto"/>
              <w:jc w:val="center"/>
              <w:rPr>
                <w:rFonts w:ascii="Arial" w:hAnsi="Arial" w:cs="Arial"/>
                <w:b/>
                <w:bCs/>
                <w:sz w:val="18"/>
                <w:szCs w:val="18"/>
              </w:rPr>
            </w:pPr>
            <w:r w:rsidRPr="00FB5006">
              <w:rPr>
                <w:rFonts w:ascii="Arial" w:hAnsi="Arial" w:cs="Arial"/>
                <w:b/>
                <w:bCs/>
                <w:sz w:val="18"/>
                <w:szCs w:val="18"/>
              </w:rPr>
              <w:t xml:space="preserve">No. </w:t>
            </w:r>
            <w:r w:rsidR="00D33C6F" w:rsidRPr="00FB5006">
              <w:rPr>
                <w:rFonts w:ascii="Arial" w:hAnsi="Arial" w:cs="Arial"/>
                <w:b/>
                <w:bCs/>
                <w:sz w:val="18"/>
                <w:szCs w:val="18"/>
              </w:rPr>
              <w:t>DE OBS</w:t>
            </w:r>
            <w:r w:rsidRPr="00FB5006">
              <w:rPr>
                <w:rFonts w:ascii="Arial" w:hAnsi="Arial" w:cs="Arial"/>
                <w:b/>
                <w:bCs/>
                <w:sz w:val="18"/>
                <w:szCs w:val="18"/>
              </w:rPr>
              <w:t>.</w:t>
            </w:r>
          </w:p>
        </w:tc>
        <w:tc>
          <w:tcPr>
            <w:tcW w:w="711" w:type="pct"/>
            <w:vMerge w:val="restart"/>
            <w:tcBorders>
              <w:top w:val="single" w:sz="6" w:space="0" w:color="auto"/>
              <w:bottom w:val="single" w:sz="6" w:space="0" w:color="auto"/>
            </w:tcBorders>
            <w:vAlign w:val="center"/>
          </w:tcPr>
          <w:p w14:paraId="1A34DB0A" w14:textId="77777777" w:rsidR="00FB5006" w:rsidRPr="00FB5006" w:rsidRDefault="00FB5006" w:rsidP="00D33C6F">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752" w:type="pct"/>
            <w:gridSpan w:val="2"/>
            <w:tcBorders>
              <w:top w:val="single" w:sz="6" w:space="0" w:color="auto"/>
              <w:bottom w:val="single" w:sz="6" w:space="0" w:color="auto"/>
            </w:tcBorders>
            <w:vAlign w:val="center"/>
          </w:tcPr>
          <w:p w14:paraId="78C3D968" w14:textId="77777777" w:rsidR="00FB5006" w:rsidRPr="00FB5006" w:rsidRDefault="00FB5006" w:rsidP="00D33C6F">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342" w:type="pct"/>
            <w:gridSpan w:val="4"/>
            <w:tcBorders>
              <w:top w:val="single" w:sz="6" w:space="0" w:color="auto"/>
              <w:bottom w:val="single" w:sz="6" w:space="0" w:color="auto"/>
            </w:tcBorders>
          </w:tcPr>
          <w:p w14:paraId="0C7875A0" w14:textId="77777777" w:rsidR="00FB5006" w:rsidRPr="00FB5006" w:rsidRDefault="00FB5006" w:rsidP="00D33C6F">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AF7881" w:rsidRPr="00FB5006" w14:paraId="07516492" w14:textId="77777777" w:rsidTr="00AF7881">
        <w:trPr>
          <w:gridAfter w:val="1"/>
          <w:wAfter w:w="23" w:type="pct"/>
          <w:trHeight w:val="679"/>
          <w:tblHeader/>
        </w:trPr>
        <w:tc>
          <w:tcPr>
            <w:tcW w:w="804" w:type="pct"/>
            <w:vMerge/>
            <w:tcBorders>
              <w:top w:val="single" w:sz="6" w:space="0" w:color="auto"/>
              <w:bottom w:val="single" w:sz="6" w:space="0" w:color="auto"/>
            </w:tcBorders>
            <w:vAlign w:val="center"/>
          </w:tcPr>
          <w:p w14:paraId="70723513" w14:textId="77777777" w:rsidR="00AF7881" w:rsidRPr="00FB5006" w:rsidRDefault="00AF7881" w:rsidP="00D33C6F">
            <w:pPr>
              <w:spacing w:line="276" w:lineRule="auto"/>
              <w:jc w:val="both"/>
              <w:rPr>
                <w:rFonts w:ascii="Arial" w:hAnsi="Arial" w:cs="Arial"/>
                <w:sz w:val="16"/>
                <w:szCs w:val="16"/>
              </w:rPr>
            </w:pPr>
          </w:p>
        </w:tc>
        <w:tc>
          <w:tcPr>
            <w:tcW w:w="391" w:type="pct"/>
            <w:vMerge/>
            <w:tcBorders>
              <w:top w:val="single" w:sz="6" w:space="0" w:color="auto"/>
              <w:bottom w:val="single" w:sz="6" w:space="0" w:color="auto"/>
            </w:tcBorders>
          </w:tcPr>
          <w:p w14:paraId="686B1934" w14:textId="77777777" w:rsidR="00AF7881" w:rsidRPr="00FB5006" w:rsidRDefault="00AF7881" w:rsidP="00D33C6F">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6FB2D11B" w14:textId="77777777" w:rsidR="00AF7881" w:rsidRPr="00FB5006" w:rsidRDefault="00AF7881" w:rsidP="00D33C6F">
            <w:pPr>
              <w:spacing w:line="276" w:lineRule="auto"/>
              <w:jc w:val="center"/>
              <w:rPr>
                <w:rFonts w:ascii="Arial" w:hAnsi="Arial" w:cs="Arial"/>
                <w:sz w:val="16"/>
                <w:szCs w:val="16"/>
              </w:rPr>
            </w:pPr>
          </w:p>
        </w:tc>
        <w:tc>
          <w:tcPr>
            <w:tcW w:w="874" w:type="pct"/>
            <w:tcBorders>
              <w:top w:val="single" w:sz="6" w:space="0" w:color="auto"/>
              <w:bottom w:val="single" w:sz="6" w:space="0" w:color="auto"/>
            </w:tcBorders>
            <w:vAlign w:val="center"/>
          </w:tcPr>
          <w:p w14:paraId="3A0CE442" w14:textId="77777777" w:rsidR="00AF7881" w:rsidRPr="00FB5006" w:rsidRDefault="00AF7881" w:rsidP="00D33C6F">
            <w:pPr>
              <w:spacing w:line="276" w:lineRule="auto"/>
              <w:jc w:val="center"/>
              <w:rPr>
                <w:rFonts w:ascii="Arial" w:hAnsi="Arial" w:cs="Arial"/>
                <w:sz w:val="16"/>
                <w:szCs w:val="16"/>
              </w:rPr>
            </w:pPr>
            <w:r w:rsidRPr="00FB5006">
              <w:rPr>
                <w:rFonts w:ascii="Arial" w:hAnsi="Arial" w:cs="Arial"/>
                <w:b/>
                <w:bCs/>
                <w:sz w:val="18"/>
                <w:szCs w:val="18"/>
              </w:rPr>
              <w:t>SOLVENTADAS</w:t>
            </w:r>
          </w:p>
        </w:tc>
        <w:tc>
          <w:tcPr>
            <w:tcW w:w="877" w:type="pct"/>
            <w:tcBorders>
              <w:top w:val="single" w:sz="6" w:space="0" w:color="auto"/>
              <w:bottom w:val="single" w:sz="6" w:space="0" w:color="auto"/>
            </w:tcBorders>
            <w:vAlign w:val="center"/>
          </w:tcPr>
          <w:p w14:paraId="1B9D7DBD" w14:textId="77777777" w:rsidR="00AF7881" w:rsidRPr="00FB5006" w:rsidRDefault="00AF7881" w:rsidP="00D33C6F">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293" w:type="pct"/>
            <w:tcBorders>
              <w:top w:val="single" w:sz="6" w:space="0" w:color="auto"/>
              <w:bottom w:val="single" w:sz="6" w:space="0" w:color="auto"/>
            </w:tcBorders>
            <w:vAlign w:val="center"/>
          </w:tcPr>
          <w:p w14:paraId="03ED7343" w14:textId="77777777" w:rsidR="00AF7881" w:rsidRPr="00AF7881" w:rsidRDefault="00AF7881" w:rsidP="00D33C6F">
            <w:pPr>
              <w:spacing w:line="276" w:lineRule="auto"/>
              <w:jc w:val="center"/>
              <w:rPr>
                <w:rFonts w:ascii="Arial" w:hAnsi="Arial" w:cs="Arial"/>
                <w:b/>
                <w:bCs/>
                <w:sz w:val="18"/>
                <w:szCs w:val="18"/>
              </w:rPr>
            </w:pPr>
            <w:r w:rsidRPr="00AF7881">
              <w:rPr>
                <w:rFonts w:ascii="Arial" w:hAnsi="Arial" w:cs="Arial"/>
                <w:b/>
                <w:bCs/>
                <w:sz w:val="18"/>
                <w:szCs w:val="18"/>
              </w:rPr>
              <w:t>PO</w:t>
            </w:r>
          </w:p>
        </w:tc>
        <w:tc>
          <w:tcPr>
            <w:tcW w:w="439" w:type="pct"/>
            <w:tcBorders>
              <w:top w:val="single" w:sz="6" w:space="0" w:color="auto"/>
              <w:bottom w:val="single" w:sz="6" w:space="0" w:color="auto"/>
            </w:tcBorders>
            <w:vAlign w:val="center"/>
          </w:tcPr>
          <w:p w14:paraId="476B7C46" w14:textId="77777777" w:rsidR="00AF7881" w:rsidRPr="00AF7881" w:rsidRDefault="00AF7881" w:rsidP="00D33C6F">
            <w:pPr>
              <w:spacing w:line="276" w:lineRule="auto"/>
              <w:jc w:val="center"/>
              <w:rPr>
                <w:rFonts w:ascii="Arial" w:hAnsi="Arial" w:cs="Arial"/>
                <w:b/>
                <w:bCs/>
                <w:sz w:val="18"/>
                <w:szCs w:val="18"/>
              </w:rPr>
            </w:pPr>
            <w:r w:rsidRPr="00AF7881">
              <w:rPr>
                <w:rFonts w:ascii="Arial" w:hAnsi="Arial" w:cs="Arial"/>
                <w:b/>
                <w:bCs/>
                <w:sz w:val="18"/>
                <w:szCs w:val="18"/>
              </w:rPr>
              <w:t>PRAS</w:t>
            </w:r>
          </w:p>
        </w:tc>
        <w:tc>
          <w:tcPr>
            <w:tcW w:w="587" w:type="pct"/>
            <w:tcBorders>
              <w:top w:val="single" w:sz="6" w:space="0" w:color="auto"/>
              <w:bottom w:val="single" w:sz="6" w:space="0" w:color="auto"/>
            </w:tcBorders>
            <w:vAlign w:val="center"/>
          </w:tcPr>
          <w:p w14:paraId="5BE1FA6F" w14:textId="77777777" w:rsidR="00AF7881" w:rsidRPr="00AF7881" w:rsidRDefault="00AF7881" w:rsidP="00D33C6F">
            <w:pPr>
              <w:spacing w:line="276" w:lineRule="auto"/>
              <w:jc w:val="center"/>
              <w:rPr>
                <w:rFonts w:ascii="Arial" w:hAnsi="Arial" w:cs="Arial"/>
                <w:b/>
                <w:bCs/>
                <w:sz w:val="18"/>
                <w:szCs w:val="18"/>
              </w:rPr>
            </w:pPr>
            <w:r w:rsidRPr="00AF7881">
              <w:rPr>
                <w:rFonts w:ascii="Arial" w:hAnsi="Arial" w:cs="Arial"/>
                <w:b/>
                <w:bCs/>
                <w:sz w:val="18"/>
                <w:szCs w:val="18"/>
              </w:rPr>
              <w:t>RECOMDS</w:t>
            </w:r>
          </w:p>
        </w:tc>
      </w:tr>
      <w:tr w:rsidR="00AF7881" w:rsidRPr="00FB5006" w14:paraId="307461A3" w14:textId="77777777" w:rsidTr="00AF7881">
        <w:trPr>
          <w:gridAfter w:val="1"/>
          <w:wAfter w:w="23" w:type="pct"/>
        </w:trPr>
        <w:tc>
          <w:tcPr>
            <w:tcW w:w="804" w:type="pct"/>
            <w:tcBorders>
              <w:top w:val="single" w:sz="6" w:space="0" w:color="auto"/>
              <w:bottom w:val="nil"/>
            </w:tcBorders>
          </w:tcPr>
          <w:p w14:paraId="588BF7B9" w14:textId="77777777" w:rsidR="00AF7881" w:rsidRPr="00FB5006" w:rsidRDefault="00AF7881" w:rsidP="00D33C6F">
            <w:pPr>
              <w:spacing w:line="276" w:lineRule="auto"/>
              <w:jc w:val="both"/>
              <w:rPr>
                <w:rFonts w:ascii="Arial" w:hAnsi="Arial" w:cs="Arial"/>
                <w:sz w:val="16"/>
                <w:szCs w:val="16"/>
              </w:rPr>
            </w:pPr>
            <w:r w:rsidRPr="00FB5006">
              <w:rPr>
                <w:rFonts w:ascii="Arial" w:hAnsi="Arial" w:cs="Arial"/>
                <w:sz w:val="18"/>
                <w:szCs w:val="18"/>
              </w:rPr>
              <w:t>Presunto Daño</w:t>
            </w:r>
          </w:p>
        </w:tc>
        <w:tc>
          <w:tcPr>
            <w:tcW w:w="391" w:type="pct"/>
            <w:tcBorders>
              <w:bottom w:val="nil"/>
            </w:tcBorders>
            <w:vAlign w:val="center"/>
          </w:tcPr>
          <w:p w14:paraId="0CAB6760" w14:textId="76A1BA76"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9</w:t>
            </w:r>
          </w:p>
        </w:tc>
        <w:tc>
          <w:tcPr>
            <w:tcW w:w="711" w:type="pct"/>
            <w:tcBorders>
              <w:bottom w:val="nil"/>
            </w:tcBorders>
            <w:vAlign w:val="center"/>
          </w:tcPr>
          <w:p w14:paraId="26A98852" w14:textId="28219BEB" w:rsidR="00AF7881" w:rsidRPr="00A049E2" w:rsidRDefault="00AF7881" w:rsidP="00D33C6F">
            <w:pPr>
              <w:spacing w:line="276" w:lineRule="auto"/>
              <w:jc w:val="right"/>
              <w:rPr>
                <w:rFonts w:ascii="Arial" w:hAnsi="Arial" w:cs="Arial"/>
                <w:sz w:val="16"/>
                <w:szCs w:val="16"/>
              </w:rPr>
            </w:pPr>
            <w:r w:rsidRPr="00A049E2">
              <w:rPr>
                <w:rFonts w:ascii="Arial" w:hAnsi="Arial" w:cs="Arial"/>
                <w:sz w:val="18"/>
                <w:szCs w:val="18"/>
              </w:rPr>
              <w:t>$6,873,269.81</w:t>
            </w:r>
          </w:p>
        </w:tc>
        <w:tc>
          <w:tcPr>
            <w:tcW w:w="874" w:type="pct"/>
            <w:tcBorders>
              <w:top w:val="single" w:sz="6" w:space="0" w:color="auto"/>
              <w:bottom w:val="nil"/>
            </w:tcBorders>
            <w:vAlign w:val="center"/>
          </w:tcPr>
          <w:p w14:paraId="50DF7F57" w14:textId="400B8C0C" w:rsidR="00AF7881" w:rsidRPr="00FB5006" w:rsidRDefault="00AF7881" w:rsidP="00D33C6F">
            <w:pPr>
              <w:spacing w:line="276" w:lineRule="auto"/>
              <w:jc w:val="center"/>
              <w:rPr>
                <w:rFonts w:ascii="Arial" w:hAnsi="Arial" w:cs="Arial"/>
                <w:sz w:val="16"/>
                <w:szCs w:val="16"/>
              </w:rPr>
            </w:pPr>
            <w:r>
              <w:rPr>
                <w:rFonts w:ascii="Arial" w:hAnsi="Arial" w:cs="Arial"/>
                <w:sz w:val="16"/>
                <w:szCs w:val="16"/>
              </w:rPr>
              <w:t>2</w:t>
            </w:r>
          </w:p>
        </w:tc>
        <w:tc>
          <w:tcPr>
            <w:tcW w:w="877" w:type="pct"/>
            <w:tcBorders>
              <w:top w:val="single" w:sz="6" w:space="0" w:color="auto"/>
              <w:bottom w:val="nil"/>
            </w:tcBorders>
            <w:vAlign w:val="center"/>
          </w:tcPr>
          <w:p w14:paraId="2925065F" w14:textId="1B405800" w:rsidR="00AF7881" w:rsidRPr="00FB5006" w:rsidRDefault="00AF7881" w:rsidP="00D33C6F">
            <w:pPr>
              <w:spacing w:line="276" w:lineRule="auto"/>
              <w:jc w:val="center"/>
              <w:rPr>
                <w:rFonts w:ascii="Arial" w:hAnsi="Arial" w:cs="Arial"/>
                <w:sz w:val="16"/>
                <w:szCs w:val="16"/>
              </w:rPr>
            </w:pPr>
            <w:r>
              <w:rPr>
                <w:rFonts w:ascii="Arial" w:hAnsi="Arial" w:cs="Arial"/>
                <w:sz w:val="18"/>
                <w:szCs w:val="18"/>
              </w:rPr>
              <w:t>7</w:t>
            </w:r>
          </w:p>
        </w:tc>
        <w:tc>
          <w:tcPr>
            <w:tcW w:w="293" w:type="pct"/>
            <w:tcBorders>
              <w:top w:val="single" w:sz="6" w:space="0" w:color="auto"/>
              <w:bottom w:val="nil"/>
            </w:tcBorders>
            <w:vAlign w:val="center"/>
          </w:tcPr>
          <w:p w14:paraId="0C723538" w14:textId="5248DC87"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7</w:t>
            </w:r>
          </w:p>
        </w:tc>
        <w:tc>
          <w:tcPr>
            <w:tcW w:w="439" w:type="pct"/>
            <w:tcBorders>
              <w:top w:val="single" w:sz="6" w:space="0" w:color="auto"/>
              <w:bottom w:val="nil"/>
            </w:tcBorders>
            <w:vAlign w:val="center"/>
          </w:tcPr>
          <w:p w14:paraId="14705C7E" w14:textId="4DF2C21B"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0</w:t>
            </w:r>
          </w:p>
        </w:tc>
        <w:tc>
          <w:tcPr>
            <w:tcW w:w="587" w:type="pct"/>
            <w:tcBorders>
              <w:top w:val="single" w:sz="6" w:space="0" w:color="auto"/>
              <w:bottom w:val="nil"/>
            </w:tcBorders>
            <w:vAlign w:val="center"/>
          </w:tcPr>
          <w:p w14:paraId="4DC59866" w14:textId="0D2D7118"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0</w:t>
            </w:r>
          </w:p>
        </w:tc>
      </w:tr>
      <w:tr w:rsidR="00AF7881" w:rsidRPr="00FB5006" w14:paraId="72647958" w14:textId="77777777" w:rsidTr="00AF7881">
        <w:trPr>
          <w:gridAfter w:val="1"/>
          <w:wAfter w:w="23" w:type="pct"/>
        </w:trPr>
        <w:tc>
          <w:tcPr>
            <w:tcW w:w="804" w:type="pct"/>
            <w:tcBorders>
              <w:top w:val="nil"/>
              <w:bottom w:val="single" w:sz="2" w:space="0" w:color="auto"/>
            </w:tcBorders>
          </w:tcPr>
          <w:p w14:paraId="7BD28938" w14:textId="77777777" w:rsidR="00AF7881" w:rsidRPr="00F12A8B" w:rsidRDefault="00AF7881" w:rsidP="00D33C6F">
            <w:pPr>
              <w:spacing w:line="276" w:lineRule="auto"/>
              <w:jc w:val="both"/>
              <w:rPr>
                <w:rFonts w:ascii="Arial" w:hAnsi="Arial" w:cs="Arial"/>
                <w:sz w:val="18"/>
                <w:szCs w:val="18"/>
              </w:rPr>
            </w:pPr>
            <w:r w:rsidRPr="00F12A8B">
              <w:rPr>
                <w:rFonts w:ascii="Arial" w:hAnsi="Arial" w:cs="Arial"/>
                <w:sz w:val="18"/>
                <w:szCs w:val="18"/>
              </w:rPr>
              <w:t>Cumplimiento Legal</w:t>
            </w:r>
          </w:p>
        </w:tc>
        <w:tc>
          <w:tcPr>
            <w:tcW w:w="391" w:type="pct"/>
            <w:tcBorders>
              <w:top w:val="nil"/>
            </w:tcBorders>
            <w:vAlign w:val="center"/>
          </w:tcPr>
          <w:p w14:paraId="56E735D5" w14:textId="257273D6"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53</w:t>
            </w:r>
          </w:p>
        </w:tc>
        <w:tc>
          <w:tcPr>
            <w:tcW w:w="711" w:type="pct"/>
            <w:tcBorders>
              <w:top w:val="nil"/>
            </w:tcBorders>
            <w:vAlign w:val="center"/>
          </w:tcPr>
          <w:p w14:paraId="7F091C65" w14:textId="54653A7A" w:rsidR="00AF7881" w:rsidRPr="00A049E2" w:rsidRDefault="00AF7881" w:rsidP="00D33C6F">
            <w:pPr>
              <w:spacing w:line="276" w:lineRule="auto"/>
              <w:jc w:val="center"/>
              <w:rPr>
                <w:rFonts w:ascii="Arial" w:hAnsi="Arial" w:cs="Arial"/>
                <w:sz w:val="16"/>
                <w:szCs w:val="16"/>
              </w:rPr>
            </w:pPr>
            <w:r w:rsidRPr="00A049E2">
              <w:rPr>
                <w:rFonts w:ascii="Arial" w:hAnsi="Arial" w:cs="Arial"/>
                <w:sz w:val="18"/>
                <w:szCs w:val="18"/>
              </w:rPr>
              <w:t>N.A.</w:t>
            </w:r>
          </w:p>
        </w:tc>
        <w:tc>
          <w:tcPr>
            <w:tcW w:w="874" w:type="pct"/>
            <w:tcBorders>
              <w:top w:val="nil"/>
              <w:bottom w:val="single" w:sz="2" w:space="0" w:color="auto"/>
            </w:tcBorders>
            <w:vAlign w:val="center"/>
          </w:tcPr>
          <w:p w14:paraId="1B933DBD" w14:textId="5CC2E77E" w:rsidR="00AF7881" w:rsidRPr="00FB5006" w:rsidRDefault="00AF7881" w:rsidP="00D33C6F">
            <w:pPr>
              <w:spacing w:line="276" w:lineRule="auto"/>
              <w:jc w:val="center"/>
              <w:rPr>
                <w:rFonts w:ascii="Arial" w:hAnsi="Arial" w:cs="Arial"/>
                <w:sz w:val="16"/>
                <w:szCs w:val="16"/>
              </w:rPr>
            </w:pPr>
            <w:r>
              <w:rPr>
                <w:rFonts w:ascii="Arial" w:hAnsi="Arial" w:cs="Arial"/>
                <w:sz w:val="18"/>
                <w:szCs w:val="18"/>
              </w:rPr>
              <w:t>27</w:t>
            </w:r>
          </w:p>
        </w:tc>
        <w:tc>
          <w:tcPr>
            <w:tcW w:w="877" w:type="pct"/>
            <w:tcBorders>
              <w:top w:val="nil"/>
              <w:bottom w:val="single" w:sz="2" w:space="0" w:color="auto"/>
            </w:tcBorders>
            <w:vAlign w:val="center"/>
          </w:tcPr>
          <w:p w14:paraId="7AB436A0" w14:textId="150FF976" w:rsidR="00AF7881" w:rsidRPr="00FB5006" w:rsidRDefault="00AF7881" w:rsidP="00D33C6F">
            <w:pPr>
              <w:spacing w:line="276" w:lineRule="auto"/>
              <w:jc w:val="center"/>
              <w:rPr>
                <w:rFonts w:ascii="Arial" w:hAnsi="Arial" w:cs="Arial"/>
                <w:sz w:val="16"/>
                <w:szCs w:val="16"/>
              </w:rPr>
            </w:pPr>
            <w:r>
              <w:rPr>
                <w:rFonts w:ascii="Arial" w:hAnsi="Arial" w:cs="Arial"/>
                <w:sz w:val="18"/>
                <w:szCs w:val="18"/>
              </w:rPr>
              <w:t>26</w:t>
            </w:r>
          </w:p>
        </w:tc>
        <w:tc>
          <w:tcPr>
            <w:tcW w:w="293" w:type="pct"/>
            <w:tcBorders>
              <w:top w:val="nil"/>
              <w:bottom w:val="single" w:sz="2" w:space="0" w:color="auto"/>
            </w:tcBorders>
            <w:vAlign w:val="center"/>
          </w:tcPr>
          <w:p w14:paraId="6EA09674" w14:textId="64337EBB"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0</w:t>
            </w:r>
          </w:p>
        </w:tc>
        <w:tc>
          <w:tcPr>
            <w:tcW w:w="439" w:type="pct"/>
            <w:tcBorders>
              <w:top w:val="nil"/>
              <w:bottom w:val="single" w:sz="2" w:space="0" w:color="auto"/>
            </w:tcBorders>
            <w:vAlign w:val="center"/>
          </w:tcPr>
          <w:p w14:paraId="21B8C393" w14:textId="72CE11C7"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26</w:t>
            </w:r>
          </w:p>
        </w:tc>
        <w:tc>
          <w:tcPr>
            <w:tcW w:w="587" w:type="pct"/>
            <w:tcBorders>
              <w:top w:val="nil"/>
              <w:bottom w:val="single" w:sz="2" w:space="0" w:color="auto"/>
            </w:tcBorders>
            <w:vAlign w:val="center"/>
          </w:tcPr>
          <w:p w14:paraId="7DA9B3D2" w14:textId="15D87FDB" w:rsidR="00AF7881" w:rsidRPr="00FB5006" w:rsidRDefault="00AF7881" w:rsidP="00D33C6F">
            <w:pPr>
              <w:spacing w:line="276" w:lineRule="auto"/>
              <w:jc w:val="center"/>
              <w:rPr>
                <w:rFonts w:ascii="Arial" w:hAnsi="Arial" w:cs="Arial"/>
                <w:sz w:val="18"/>
                <w:szCs w:val="18"/>
              </w:rPr>
            </w:pPr>
            <w:r>
              <w:rPr>
                <w:rFonts w:ascii="Arial" w:hAnsi="Arial" w:cs="Arial"/>
                <w:sz w:val="18"/>
                <w:szCs w:val="18"/>
              </w:rPr>
              <w:t>0</w:t>
            </w:r>
          </w:p>
        </w:tc>
      </w:tr>
      <w:tr w:rsidR="00AF7881" w:rsidRPr="00FB5006" w14:paraId="67DCA231" w14:textId="77777777" w:rsidTr="00AF7881">
        <w:trPr>
          <w:gridAfter w:val="1"/>
          <w:wAfter w:w="23" w:type="pct"/>
        </w:trPr>
        <w:tc>
          <w:tcPr>
            <w:tcW w:w="804" w:type="pct"/>
            <w:tcBorders>
              <w:top w:val="single" w:sz="2" w:space="0" w:color="auto"/>
              <w:bottom w:val="single" w:sz="6" w:space="0" w:color="auto"/>
            </w:tcBorders>
            <w:vAlign w:val="center"/>
          </w:tcPr>
          <w:p w14:paraId="13902121" w14:textId="65657B1E" w:rsidR="00AF7881" w:rsidRPr="00FB5006" w:rsidRDefault="00AF7881" w:rsidP="00D33C6F">
            <w:pPr>
              <w:spacing w:line="276" w:lineRule="auto"/>
              <w:jc w:val="right"/>
              <w:rPr>
                <w:rFonts w:ascii="Arial" w:hAnsi="Arial" w:cs="Arial"/>
                <w:b/>
                <w:bCs/>
                <w:sz w:val="16"/>
                <w:szCs w:val="16"/>
              </w:rPr>
            </w:pPr>
            <w:r w:rsidRPr="00FB5006">
              <w:rPr>
                <w:rFonts w:ascii="Arial" w:hAnsi="Arial" w:cs="Arial"/>
                <w:b/>
                <w:bCs/>
                <w:sz w:val="16"/>
                <w:szCs w:val="16"/>
              </w:rPr>
              <w:lastRenderedPageBreak/>
              <w:t>TOTAL:</w:t>
            </w:r>
          </w:p>
        </w:tc>
        <w:tc>
          <w:tcPr>
            <w:tcW w:w="391" w:type="pct"/>
            <w:tcBorders>
              <w:top w:val="single" w:sz="2" w:space="0" w:color="auto"/>
              <w:bottom w:val="single" w:sz="6" w:space="0" w:color="auto"/>
            </w:tcBorders>
          </w:tcPr>
          <w:p w14:paraId="1B53A1B8" w14:textId="11A3EF79" w:rsidR="00AF7881" w:rsidRPr="00FB5006" w:rsidRDefault="00AF7881" w:rsidP="00D33C6F">
            <w:pPr>
              <w:spacing w:line="276" w:lineRule="auto"/>
              <w:jc w:val="center"/>
              <w:rPr>
                <w:rFonts w:ascii="Arial" w:hAnsi="Arial" w:cs="Arial"/>
                <w:b/>
                <w:bCs/>
                <w:sz w:val="18"/>
                <w:szCs w:val="18"/>
              </w:rPr>
            </w:pPr>
            <w:r>
              <w:rPr>
                <w:rFonts w:ascii="Arial" w:hAnsi="Arial" w:cs="Arial"/>
                <w:b/>
                <w:bCs/>
                <w:sz w:val="18"/>
                <w:szCs w:val="18"/>
              </w:rPr>
              <w:t>62</w:t>
            </w:r>
          </w:p>
        </w:tc>
        <w:tc>
          <w:tcPr>
            <w:tcW w:w="711" w:type="pct"/>
            <w:tcBorders>
              <w:top w:val="single" w:sz="2" w:space="0" w:color="auto"/>
              <w:bottom w:val="single" w:sz="6" w:space="0" w:color="auto"/>
            </w:tcBorders>
          </w:tcPr>
          <w:p w14:paraId="726FC231" w14:textId="7089A489" w:rsidR="00AF7881" w:rsidRPr="00FB5006" w:rsidRDefault="00AF7881" w:rsidP="00D33C6F">
            <w:pPr>
              <w:spacing w:line="276" w:lineRule="auto"/>
              <w:jc w:val="right"/>
              <w:rPr>
                <w:rFonts w:ascii="Arial" w:hAnsi="Arial" w:cs="Arial"/>
                <w:b/>
                <w:bCs/>
                <w:sz w:val="16"/>
                <w:szCs w:val="16"/>
              </w:rPr>
            </w:pPr>
            <w:r w:rsidRPr="00A049E2">
              <w:rPr>
                <w:rFonts w:ascii="Arial" w:hAnsi="Arial" w:cs="Arial"/>
                <w:b/>
                <w:bCs/>
                <w:sz w:val="18"/>
                <w:szCs w:val="18"/>
              </w:rPr>
              <w:t>$6,873,269.81</w:t>
            </w:r>
          </w:p>
        </w:tc>
        <w:tc>
          <w:tcPr>
            <w:tcW w:w="874" w:type="pct"/>
            <w:tcBorders>
              <w:top w:val="single" w:sz="2" w:space="0" w:color="auto"/>
              <w:bottom w:val="single" w:sz="6" w:space="0" w:color="auto"/>
            </w:tcBorders>
            <w:vAlign w:val="center"/>
          </w:tcPr>
          <w:p w14:paraId="4479D467" w14:textId="4E57BD69" w:rsidR="00AF7881" w:rsidRPr="00FB5006" w:rsidRDefault="00AF7881" w:rsidP="00AF7881">
            <w:pPr>
              <w:spacing w:line="276" w:lineRule="auto"/>
              <w:jc w:val="center"/>
              <w:rPr>
                <w:rFonts w:ascii="Arial" w:hAnsi="Arial" w:cs="Arial"/>
                <w:b/>
                <w:bCs/>
                <w:sz w:val="16"/>
                <w:szCs w:val="16"/>
              </w:rPr>
            </w:pPr>
            <w:r>
              <w:rPr>
                <w:rFonts w:ascii="Arial" w:hAnsi="Arial" w:cs="Arial"/>
                <w:b/>
                <w:bCs/>
                <w:sz w:val="18"/>
                <w:szCs w:val="18"/>
              </w:rPr>
              <w:t>29</w:t>
            </w:r>
          </w:p>
        </w:tc>
        <w:tc>
          <w:tcPr>
            <w:tcW w:w="877" w:type="pct"/>
            <w:tcBorders>
              <w:top w:val="single" w:sz="2" w:space="0" w:color="auto"/>
              <w:bottom w:val="single" w:sz="6" w:space="0" w:color="auto"/>
            </w:tcBorders>
            <w:vAlign w:val="center"/>
          </w:tcPr>
          <w:p w14:paraId="10D63DFA" w14:textId="2FCE43C5" w:rsidR="00AF7881" w:rsidRPr="00FB5006" w:rsidRDefault="00AF7881" w:rsidP="00AF7881">
            <w:pPr>
              <w:spacing w:line="276" w:lineRule="auto"/>
              <w:jc w:val="center"/>
              <w:rPr>
                <w:rFonts w:ascii="Arial" w:hAnsi="Arial" w:cs="Arial"/>
                <w:b/>
                <w:bCs/>
                <w:sz w:val="16"/>
                <w:szCs w:val="16"/>
              </w:rPr>
            </w:pPr>
            <w:r>
              <w:rPr>
                <w:rFonts w:ascii="Arial" w:hAnsi="Arial" w:cs="Arial"/>
                <w:b/>
                <w:bCs/>
                <w:sz w:val="18"/>
                <w:szCs w:val="18"/>
              </w:rPr>
              <w:t>33</w:t>
            </w:r>
          </w:p>
        </w:tc>
        <w:tc>
          <w:tcPr>
            <w:tcW w:w="293" w:type="pct"/>
            <w:tcBorders>
              <w:top w:val="single" w:sz="2" w:space="0" w:color="auto"/>
              <w:bottom w:val="single" w:sz="6" w:space="0" w:color="auto"/>
            </w:tcBorders>
            <w:vAlign w:val="center"/>
          </w:tcPr>
          <w:p w14:paraId="06144909" w14:textId="55D15C0E" w:rsidR="00AF7881" w:rsidRPr="00FB5006" w:rsidRDefault="00AF7881" w:rsidP="00AF7881">
            <w:pPr>
              <w:spacing w:line="276" w:lineRule="auto"/>
              <w:jc w:val="center"/>
              <w:rPr>
                <w:rFonts w:ascii="Arial" w:hAnsi="Arial" w:cs="Arial"/>
                <w:b/>
                <w:bCs/>
                <w:sz w:val="18"/>
                <w:szCs w:val="18"/>
              </w:rPr>
            </w:pPr>
            <w:r>
              <w:rPr>
                <w:rFonts w:ascii="Arial" w:hAnsi="Arial" w:cs="Arial"/>
                <w:b/>
                <w:bCs/>
                <w:sz w:val="18"/>
                <w:szCs w:val="18"/>
              </w:rPr>
              <w:t>7</w:t>
            </w:r>
          </w:p>
        </w:tc>
        <w:tc>
          <w:tcPr>
            <w:tcW w:w="439" w:type="pct"/>
            <w:tcBorders>
              <w:top w:val="single" w:sz="2" w:space="0" w:color="auto"/>
              <w:bottom w:val="single" w:sz="6" w:space="0" w:color="auto"/>
            </w:tcBorders>
            <w:vAlign w:val="center"/>
          </w:tcPr>
          <w:p w14:paraId="53428DFF" w14:textId="1F2D5180" w:rsidR="00AF7881" w:rsidRPr="00FB5006" w:rsidRDefault="00AF7881" w:rsidP="00AF7881">
            <w:pPr>
              <w:spacing w:line="276" w:lineRule="auto"/>
              <w:jc w:val="center"/>
              <w:rPr>
                <w:rFonts w:ascii="Arial" w:hAnsi="Arial" w:cs="Arial"/>
                <w:b/>
                <w:bCs/>
                <w:sz w:val="18"/>
                <w:szCs w:val="18"/>
              </w:rPr>
            </w:pPr>
            <w:r>
              <w:rPr>
                <w:rFonts w:ascii="Arial" w:hAnsi="Arial" w:cs="Arial"/>
                <w:b/>
                <w:bCs/>
                <w:sz w:val="18"/>
                <w:szCs w:val="18"/>
              </w:rPr>
              <w:t>26</w:t>
            </w:r>
          </w:p>
        </w:tc>
        <w:tc>
          <w:tcPr>
            <w:tcW w:w="587" w:type="pct"/>
            <w:tcBorders>
              <w:top w:val="single" w:sz="2" w:space="0" w:color="auto"/>
              <w:bottom w:val="single" w:sz="6" w:space="0" w:color="auto"/>
            </w:tcBorders>
            <w:vAlign w:val="center"/>
          </w:tcPr>
          <w:p w14:paraId="4973504E" w14:textId="4972F1A5" w:rsidR="00AF7881" w:rsidRPr="00FB5006" w:rsidRDefault="00AF7881" w:rsidP="00AF7881">
            <w:pPr>
              <w:spacing w:line="276" w:lineRule="auto"/>
              <w:jc w:val="center"/>
              <w:rPr>
                <w:rFonts w:ascii="Arial" w:hAnsi="Arial" w:cs="Arial"/>
                <w:b/>
                <w:bCs/>
                <w:sz w:val="18"/>
                <w:szCs w:val="18"/>
              </w:rPr>
            </w:pPr>
            <w:r>
              <w:rPr>
                <w:rFonts w:ascii="Arial" w:hAnsi="Arial" w:cs="Arial"/>
                <w:b/>
                <w:bCs/>
                <w:sz w:val="18"/>
                <w:szCs w:val="18"/>
              </w:rPr>
              <w:t>0</w:t>
            </w:r>
          </w:p>
        </w:tc>
      </w:tr>
      <w:tr w:rsidR="00A049E2" w:rsidRPr="00FB5006" w14:paraId="45EBEC2D" w14:textId="77777777" w:rsidTr="00AF7881">
        <w:trPr>
          <w:trHeight w:val="362"/>
        </w:trPr>
        <w:tc>
          <w:tcPr>
            <w:tcW w:w="3658" w:type="pct"/>
            <w:gridSpan w:val="5"/>
            <w:tcBorders>
              <w:top w:val="single" w:sz="6" w:space="0" w:color="auto"/>
              <w:bottom w:val="single" w:sz="6" w:space="0" w:color="auto"/>
            </w:tcBorders>
            <w:vAlign w:val="center"/>
          </w:tcPr>
          <w:p w14:paraId="1647142F" w14:textId="132BF7DB" w:rsidR="00A049E2" w:rsidRPr="00FB5006" w:rsidRDefault="00A049E2" w:rsidP="00B30D59">
            <w:pPr>
              <w:spacing w:line="276"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w:t>
            </w:r>
          </w:p>
        </w:tc>
        <w:tc>
          <w:tcPr>
            <w:tcW w:w="1342" w:type="pct"/>
            <w:gridSpan w:val="4"/>
            <w:tcBorders>
              <w:top w:val="single" w:sz="6" w:space="0" w:color="auto"/>
              <w:bottom w:val="single" w:sz="6" w:space="0" w:color="auto"/>
            </w:tcBorders>
            <w:vAlign w:val="center"/>
          </w:tcPr>
          <w:p w14:paraId="3FDE1582" w14:textId="494AC54F" w:rsidR="00A049E2" w:rsidRPr="00FB5006" w:rsidRDefault="00E260EF" w:rsidP="00B30D59">
            <w:pPr>
              <w:spacing w:line="276" w:lineRule="auto"/>
              <w:jc w:val="center"/>
              <w:rPr>
                <w:rFonts w:ascii="Arial" w:hAnsi="Arial" w:cs="Arial"/>
                <w:b/>
                <w:bCs/>
                <w:sz w:val="18"/>
                <w:szCs w:val="18"/>
              </w:rPr>
            </w:pPr>
            <w:r>
              <w:rPr>
                <w:rFonts w:ascii="Arial" w:hAnsi="Arial" w:cs="Arial"/>
                <w:b/>
                <w:bCs/>
                <w:sz w:val="18"/>
                <w:szCs w:val="18"/>
              </w:rPr>
              <w:t>33</w:t>
            </w:r>
          </w:p>
        </w:tc>
      </w:tr>
    </w:tbl>
    <w:p w14:paraId="06D04CEC" w14:textId="4A7866E3" w:rsidR="00FB5006" w:rsidRPr="00AF7881" w:rsidRDefault="00FB5006" w:rsidP="00D33C6F">
      <w:pPr>
        <w:spacing w:line="276" w:lineRule="auto"/>
        <w:jc w:val="both"/>
        <w:rPr>
          <w:rFonts w:ascii="Arial" w:hAnsi="Arial" w:cs="Arial"/>
          <w:sz w:val="14"/>
          <w:szCs w:val="14"/>
        </w:rPr>
      </w:pPr>
      <w:r w:rsidRPr="00AF7881">
        <w:rPr>
          <w:rFonts w:ascii="Arial" w:hAnsi="Arial" w:cs="Arial"/>
          <w:sz w:val="14"/>
          <w:szCs w:val="14"/>
        </w:rPr>
        <w:t xml:space="preserve">Fuente: Elaboración propia. </w:t>
      </w:r>
      <w:r w:rsidR="00AF7881">
        <w:rPr>
          <w:rFonts w:ascii="Arial" w:hAnsi="Arial" w:cs="Arial"/>
          <w:sz w:val="14"/>
          <w:szCs w:val="14"/>
        </w:rPr>
        <w:t xml:space="preserve">N.A.: No Aplica; </w:t>
      </w:r>
      <w:r w:rsidRPr="00AF7881">
        <w:rPr>
          <w:rFonts w:ascii="Arial" w:hAnsi="Arial" w:cs="Arial"/>
          <w:sz w:val="14"/>
          <w:szCs w:val="14"/>
        </w:rPr>
        <w:t>PO: Pliego de Observaciones; PRAS: Promoción de Responsabilidad Administrativa Sancionatoria; RECOMDS: Recomendaciones.</w:t>
      </w:r>
    </w:p>
    <w:p w14:paraId="6280CF77" w14:textId="77777777" w:rsidR="00D11EB4" w:rsidRDefault="00D11EB4" w:rsidP="00AF7881">
      <w:pPr>
        <w:tabs>
          <w:tab w:val="left" w:pos="2160"/>
        </w:tabs>
        <w:spacing w:line="360" w:lineRule="auto"/>
        <w:jc w:val="both"/>
        <w:rPr>
          <w:rFonts w:ascii="Arial" w:eastAsiaTheme="minorHAnsi" w:hAnsi="Arial" w:cs="Arial"/>
          <w:b/>
          <w:bCs/>
          <w:lang w:val="es-MX"/>
        </w:rPr>
      </w:pPr>
    </w:p>
    <w:p w14:paraId="73718626" w14:textId="42AE376B"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3090D253" w14:textId="77777777" w:rsidR="00AF7881" w:rsidRDefault="00AF7881" w:rsidP="00B14619">
      <w:pPr>
        <w:tabs>
          <w:tab w:val="left" w:pos="2160"/>
        </w:tabs>
        <w:spacing w:line="360" w:lineRule="auto"/>
        <w:jc w:val="both"/>
        <w:rPr>
          <w:rFonts w:ascii="Arial" w:eastAsiaTheme="minorHAnsi" w:hAnsi="Arial" w:cs="Arial"/>
          <w:lang w:val="es-MX"/>
        </w:rPr>
      </w:pPr>
    </w:p>
    <w:p w14:paraId="62FF976E" w14:textId="30771E9B" w:rsidR="00122599" w:rsidRPr="00E729B3" w:rsidRDefault="000C48B3" w:rsidP="00AF7881">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4"/>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E260EF" w:rsidRPr="00E260EF" w14:paraId="21B05741" w14:textId="77777777" w:rsidTr="00D11EB4">
        <w:trPr>
          <w:trHeight w:val="293"/>
          <w:tblHeader/>
        </w:trPr>
        <w:tc>
          <w:tcPr>
            <w:tcW w:w="937" w:type="pct"/>
            <w:vMerge w:val="restart"/>
            <w:tcBorders>
              <w:top w:val="single" w:sz="6" w:space="0" w:color="auto"/>
            </w:tcBorders>
            <w:vAlign w:val="center"/>
          </w:tcPr>
          <w:p w14:paraId="3FAF8E87" w14:textId="77777777" w:rsidR="00E260EF" w:rsidRPr="00E260EF" w:rsidRDefault="00E260EF" w:rsidP="00AF7881">
            <w:pPr>
              <w:spacing w:line="276" w:lineRule="auto"/>
              <w:jc w:val="center"/>
              <w:rPr>
                <w:rFonts w:ascii="Arial" w:hAnsi="Arial" w:cs="Arial"/>
                <w:b/>
                <w:bCs/>
                <w:color w:val="000000"/>
                <w:sz w:val="18"/>
                <w:szCs w:val="18"/>
                <w:lang w:eastAsia="es-MX"/>
              </w:rPr>
            </w:pPr>
            <w:bookmarkStart w:id="41" w:name="_Hlk53565773"/>
            <w:r w:rsidRPr="00E260EF">
              <w:rPr>
                <w:rFonts w:ascii="Arial" w:hAnsi="Arial" w:cs="Arial"/>
                <w:b/>
                <w:bCs/>
                <w:color w:val="000000"/>
                <w:sz w:val="18"/>
                <w:szCs w:val="18"/>
                <w:lang w:eastAsia="es-MX"/>
              </w:rPr>
              <w:t>REFERENCIA / IRREGULARIDAD</w:t>
            </w:r>
          </w:p>
        </w:tc>
        <w:tc>
          <w:tcPr>
            <w:tcW w:w="938" w:type="pct"/>
            <w:vMerge w:val="restart"/>
            <w:tcBorders>
              <w:top w:val="single" w:sz="6" w:space="0" w:color="auto"/>
            </w:tcBorders>
            <w:vAlign w:val="center"/>
          </w:tcPr>
          <w:p w14:paraId="4CFBA4F7" w14:textId="77777777" w:rsidR="00E260EF" w:rsidRPr="00E260EF" w:rsidRDefault="00E260EF" w:rsidP="00AF7881">
            <w:pPr>
              <w:spacing w:line="276" w:lineRule="auto"/>
              <w:jc w:val="center"/>
              <w:rPr>
                <w:rFonts w:ascii="Arial" w:hAnsi="Arial" w:cs="Arial"/>
                <w:b/>
                <w:bCs/>
                <w:color w:val="000000"/>
                <w:sz w:val="18"/>
                <w:szCs w:val="18"/>
              </w:rPr>
            </w:pPr>
            <w:r w:rsidRPr="00E260EF">
              <w:rPr>
                <w:rFonts w:ascii="Arial" w:hAnsi="Arial" w:cs="Arial"/>
                <w:b/>
                <w:bCs/>
                <w:color w:val="000000"/>
                <w:sz w:val="18"/>
                <w:szCs w:val="18"/>
              </w:rPr>
              <w:t>NOMBRE DE LA OBRA</w:t>
            </w:r>
          </w:p>
        </w:tc>
        <w:tc>
          <w:tcPr>
            <w:tcW w:w="1514" w:type="pct"/>
            <w:gridSpan w:val="2"/>
            <w:tcBorders>
              <w:top w:val="single" w:sz="6" w:space="0" w:color="auto"/>
              <w:bottom w:val="single" w:sz="4" w:space="0" w:color="auto"/>
            </w:tcBorders>
            <w:vAlign w:val="center"/>
          </w:tcPr>
          <w:p w14:paraId="6CF472FE" w14:textId="77777777" w:rsidR="00E260EF" w:rsidRPr="00E260EF" w:rsidRDefault="00E260EF" w:rsidP="00AF7881">
            <w:pPr>
              <w:spacing w:line="276" w:lineRule="auto"/>
              <w:jc w:val="center"/>
              <w:rPr>
                <w:rFonts w:ascii="Arial" w:hAnsi="Arial" w:cs="Arial"/>
                <w:b/>
                <w:sz w:val="18"/>
                <w:szCs w:val="18"/>
              </w:rPr>
            </w:pPr>
            <w:r w:rsidRPr="00E260EF">
              <w:rPr>
                <w:rFonts w:ascii="Arial" w:hAnsi="Arial" w:cs="Arial"/>
                <w:b/>
                <w:sz w:val="18"/>
                <w:szCs w:val="18"/>
              </w:rPr>
              <w:t>SOLVENTACIÓN</w:t>
            </w:r>
          </w:p>
        </w:tc>
        <w:tc>
          <w:tcPr>
            <w:tcW w:w="721" w:type="pct"/>
            <w:vMerge w:val="restart"/>
            <w:tcBorders>
              <w:top w:val="single" w:sz="6" w:space="0" w:color="auto"/>
            </w:tcBorders>
            <w:vAlign w:val="center"/>
          </w:tcPr>
          <w:p w14:paraId="78EC5D40" w14:textId="77777777" w:rsidR="00E260EF" w:rsidRPr="00E260EF" w:rsidRDefault="00E260EF" w:rsidP="00AF7881">
            <w:pPr>
              <w:spacing w:line="276" w:lineRule="auto"/>
              <w:jc w:val="center"/>
              <w:rPr>
                <w:rFonts w:ascii="Arial" w:hAnsi="Arial" w:cs="Arial"/>
                <w:b/>
                <w:sz w:val="18"/>
                <w:szCs w:val="18"/>
              </w:rPr>
            </w:pPr>
            <w:r w:rsidRPr="00E260EF">
              <w:rPr>
                <w:rFonts w:ascii="Arial" w:hAnsi="Arial" w:cs="Arial"/>
                <w:b/>
                <w:sz w:val="18"/>
                <w:szCs w:val="18"/>
              </w:rPr>
              <w:t>PENDIENTE DE SOLVENTAR</w:t>
            </w:r>
          </w:p>
        </w:tc>
        <w:tc>
          <w:tcPr>
            <w:tcW w:w="890" w:type="pct"/>
            <w:vMerge w:val="restart"/>
            <w:tcBorders>
              <w:top w:val="single" w:sz="6" w:space="0" w:color="auto"/>
            </w:tcBorders>
            <w:vAlign w:val="center"/>
          </w:tcPr>
          <w:p w14:paraId="1EC25E82" w14:textId="77777777" w:rsidR="00E260EF" w:rsidRPr="00E260EF" w:rsidRDefault="00E260EF" w:rsidP="00AF7881">
            <w:pPr>
              <w:spacing w:line="276" w:lineRule="auto"/>
              <w:jc w:val="center"/>
              <w:rPr>
                <w:rFonts w:ascii="Arial" w:hAnsi="Arial" w:cs="Arial"/>
                <w:b/>
                <w:sz w:val="18"/>
                <w:szCs w:val="18"/>
              </w:rPr>
            </w:pPr>
            <w:r w:rsidRPr="00E260EF">
              <w:rPr>
                <w:rFonts w:ascii="Arial" w:hAnsi="Arial" w:cs="Arial"/>
                <w:b/>
                <w:sz w:val="18"/>
                <w:szCs w:val="18"/>
              </w:rPr>
              <w:t>ESTATUS ACTUAL / ACCIÓN PROMOVIDA</w:t>
            </w:r>
          </w:p>
        </w:tc>
      </w:tr>
      <w:tr w:rsidR="00E260EF" w:rsidRPr="00E260EF" w14:paraId="1BE60D73" w14:textId="77777777" w:rsidTr="00D11EB4">
        <w:trPr>
          <w:trHeight w:val="289"/>
          <w:tblHeader/>
        </w:trPr>
        <w:tc>
          <w:tcPr>
            <w:tcW w:w="937" w:type="pct"/>
            <w:vMerge/>
            <w:tcBorders>
              <w:top w:val="single" w:sz="4" w:space="0" w:color="auto"/>
              <w:bottom w:val="single" w:sz="6" w:space="0" w:color="auto"/>
            </w:tcBorders>
          </w:tcPr>
          <w:p w14:paraId="05100AAB" w14:textId="77777777" w:rsidR="00E260EF" w:rsidRPr="00E260EF" w:rsidRDefault="00E260EF" w:rsidP="00AF7881">
            <w:pPr>
              <w:spacing w:line="276" w:lineRule="auto"/>
              <w:jc w:val="center"/>
              <w:rPr>
                <w:rFonts w:ascii="Arial" w:hAnsi="Arial" w:cs="Arial"/>
                <w:b/>
                <w:sz w:val="18"/>
                <w:szCs w:val="18"/>
              </w:rPr>
            </w:pPr>
          </w:p>
        </w:tc>
        <w:tc>
          <w:tcPr>
            <w:tcW w:w="938" w:type="pct"/>
            <w:vMerge/>
            <w:tcBorders>
              <w:top w:val="single" w:sz="4" w:space="0" w:color="auto"/>
              <w:bottom w:val="single" w:sz="6" w:space="0" w:color="auto"/>
            </w:tcBorders>
          </w:tcPr>
          <w:p w14:paraId="5376027C" w14:textId="77777777" w:rsidR="00E260EF" w:rsidRPr="00E260EF" w:rsidRDefault="00E260EF" w:rsidP="00AF7881">
            <w:pPr>
              <w:spacing w:line="276" w:lineRule="auto"/>
              <w:jc w:val="center"/>
              <w:rPr>
                <w:rFonts w:ascii="Arial" w:hAnsi="Arial" w:cs="Arial"/>
                <w:b/>
                <w:sz w:val="18"/>
                <w:szCs w:val="18"/>
              </w:rPr>
            </w:pPr>
          </w:p>
        </w:tc>
        <w:tc>
          <w:tcPr>
            <w:tcW w:w="793" w:type="pct"/>
            <w:tcBorders>
              <w:top w:val="single" w:sz="4" w:space="0" w:color="auto"/>
              <w:bottom w:val="single" w:sz="6" w:space="0" w:color="auto"/>
            </w:tcBorders>
            <w:vAlign w:val="center"/>
          </w:tcPr>
          <w:p w14:paraId="714A2A02" w14:textId="77777777" w:rsidR="00E260EF" w:rsidRPr="00E260EF" w:rsidRDefault="00E260EF" w:rsidP="00AF7881">
            <w:pPr>
              <w:spacing w:line="276" w:lineRule="auto"/>
              <w:jc w:val="center"/>
              <w:rPr>
                <w:rFonts w:ascii="Arial" w:hAnsi="Arial" w:cs="Arial"/>
                <w:b/>
                <w:sz w:val="18"/>
                <w:szCs w:val="18"/>
              </w:rPr>
            </w:pPr>
            <w:r w:rsidRPr="00E260EF">
              <w:rPr>
                <w:rFonts w:ascii="Arial" w:hAnsi="Arial" w:cs="Arial"/>
                <w:b/>
                <w:sz w:val="18"/>
                <w:szCs w:val="18"/>
              </w:rPr>
              <w:t>DOCUMENTAL</w:t>
            </w:r>
          </w:p>
        </w:tc>
        <w:tc>
          <w:tcPr>
            <w:tcW w:w="721" w:type="pct"/>
            <w:tcBorders>
              <w:top w:val="single" w:sz="4" w:space="0" w:color="auto"/>
              <w:bottom w:val="single" w:sz="6" w:space="0" w:color="auto"/>
            </w:tcBorders>
            <w:vAlign w:val="center"/>
          </w:tcPr>
          <w:p w14:paraId="453A7C32" w14:textId="77777777" w:rsidR="00E260EF" w:rsidRPr="00E260EF" w:rsidRDefault="00E260EF" w:rsidP="00AF7881">
            <w:pPr>
              <w:spacing w:line="276" w:lineRule="auto"/>
              <w:jc w:val="center"/>
              <w:rPr>
                <w:rFonts w:ascii="Arial" w:hAnsi="Arial" w:cs="Arial"/>
                <w:b/>
                <w:sz w:val="18"/>
                <w:szCs w:val="18"/>
              </w:rPr>
            </w:pPr>
            <w:r w:rsidRPr="00E260EF">
              <w:rPr>
                <w:rFonts w:ascii="Arial" w:hAnsi="Arial" w:cs="Arial"/>
                <w:b/>
                <w:sz w:val="18"/>
                <w:szCs w:val="18"/>
              </w:rPr>
              <w:t>REINTEGRO</w:t>
            </w:r>
          </w:p>
        </w:tc>
        <w:tc>
          <w:tcPr>
            <w:tcW w:w="721" w:type="pct"/>
            <w:vMerge/>
            <w:tcBorders>
              <w:bottom w:val="single" w:sz="6" w:space="0" w:color="auto"/>
            </w:tcBorders>
          </w:tcPr>
          <w:p w14:paraId="6FBB7289" w14:textId="77777777" w:rsidR="00E260EF" w:rsidRPr="00E260EF" w:rsidRDefault="00E260EF" w:rsidP="00AF7881">
            <w:pPr>
              <w:spacing w:line="276" w:lineRule="auto"/>
              <w:jc w:val="center"/>
              <w:rPr>
                <w:rFonts w:ascii="Arial" w:hAnsi="Arial" w:cs="Arial"/>
                <w:b/>
                <w:sz w:val="16"/>
                <w:szCs w:val="16"/>
              </w:rPr>
            </w:pPr>
          </w:p>
        </w:tc>
        <w:tc>
          <w:tcPr>
            <w:tcW w:w="890" w:type="pct"/>
            <w:vMerge/>
            <w:tcBorders>
              <w:bottom w:val="single" w:sz="6" w:space="0" w:color="auto"/>
            </w:tcBorders>
          </w:tcPr>
          <w:p w14:paraId="0525F2F3" w14:textId="77777777" w:rsidR="00E260EF" w:rsidRPr="00E260EF" w:rsidRDefault="00E260EF" w:rsidP="00AF7881">
            <w:pPr>
              <w:spacing w:line="276" w:lineRule="auto"/>
              <w:jc w:val="center"/>
              <w:rPr>
                <w:rFonts w:ascii="Arial" w:hAnsi="Arial" w:cs="Arial"/>
                <w:b/>
                <w:sz w:val="16"/>
                <w:szCs w:val="16"/>
              </w:rPr>
            </w:pPr>
          </w:p>
        </w:tc>
      </w:tr>
      <w:tr w:rsidR="00E260EF" w:rsidRPr="00E260EF" w14:paraId="5C109019" w14:textId="77777777" w:rsidTr="00E260EF">
        <w:trPr>
          <w:trHeight w:val="382"/>
        </w:trPr>
        <w:tc>
          <w:tcPr>
            <w:tcW w:w="5000" w:type="pct"/>
            <w:gridSpan w:val="6"/>
            <w:tcBorders>
              <w:top w:val="single" w:sz="6" w:space="0" w:color="auto"/>
              <w:bottom w:val="single" w:sz="2" w:space="0" w:color="auto"/>
            </w:tcBorders>
            <w:vAlign w:val="center"/>
          </w:tcPr>
          <w:p w14:paraId="639EBEF4" w14:textId="4D55B3A6" w:rsidR="00E260EF" w:rsidRPr="00E260EF" w:rsidRDefault="00E260EF" w:rsidP="00AF7881">
            <w:pPr>
              <w:spacing w:line="276" w:lineRule="auto"/>
              <w:jc w:val="center"/>
              <w:rPr>
                <w:rFonts w:ascii="Arial" w:hAnsi="Arial" w:cs="Arial"/>
                <w:b/>
                <w:bCs/>
                <w:sz w:val="18"/>
                <w:szCs w:val="18"/>
              </w:rPr>
            </w:pPr>
            <w:r w:rsidRPr="00E260EF">
              <w:rPr>
                <w:rFonts w:ascii="Arial" w:hAnsi="Arial" w:cs="Arial"/>
                <w:b/>
                <w:bCs/>
                <w:sz w:val="18"/>
                <w:szCs w:val="18"/>
              </w:rPr>
              <w:t>INGRESOS PROPIOS</w:t>
            </w:r>
          </w:p>
        </w:tc>
      </w:tr>
      <w:tr w:rsidR="00E260EF" w:rsidRPr="00E260EF" w14:paraId="4F115EBF" w14:textId="77777777" w:rsidTr="00E260EF">
        <w:trPr>
          <w:trHeight w:val="382"/>
        </w:trPr>
        <w:tc>
          <w:tcPr>
            <w:tcW w:w="937" w:type="pct"/>
            <w:tcBorders>
              <w:top w:val="single" w:sz="2" w:space="0" w:color="auto"/>
              <w:bottom w:val="dotted" w:sz="2" w:space="0" w:color="auto"/>
            </w:tcBorders>
          </w:tcPr>
          <w:p w14:paraId="5C9F3A4E" w14:textId="5E60F54F" w:rsidR="00E260EF" w:rsidRPr="00E260EF" w:rsidRDefault="00E260EF" w:rsidP="00AF7881">
            <w:pPr>
              <w:tabs>
                <w:tab w:val="left" w:pos="2031"/>
              </w:tabs>
              <w:spacing w:line="276" w:lineRule="auto"/>
              <w:rPr>
                <w:rFonts w:ascii="Arial" w:hAnsi="Arial" w:cs="Arial"/>
                <w:bCs/>
                <w:color w:val="000000"/>
                <w:sz w:val="16"/>
                <w:szCs w:val="16"/>
              </w:rPr>
            </w:pPr>
            <w:r w:rsidRPr="00E260EF">
              <w:rPr>
                <w:rFonts w:ascii="Arial" w:hAnsi="Arial" w:cs="Arial"/>
                <w:bCs/>
                <w:color w:val="000000"/>
                <w:sz w:val="16"/>
                <w:szCs w:val="16"/>
              </w:rPr>
              <w:t>Resultado 1</w:t>
            </w:r>
            <w:r w:rsidR="00B30D59">
              <w:rPr>
                <w:rFonts w:ascii="Arial" w:hAnsi="Arial" w:cs="Arial"/>
                <w:bCs/>
                <w:color w:val="000000"/>
                <w:sz w:val="16"/>
                <w:szCs w:val="16"/>
              </w:rPr>
              <w:t>,</w:t>
            </w:r>
            <w:r w:rsidRPr="00E260EF">
              <w:rPr>
                <w:rFonts w:ascii="Arial" w:hAnsi="Arial" w:cs="Arial"/>
                <w:bCs/>
                <w:color w:val="000000"/>
                <w:sz w:val="16"/>
                <w:szCs w:val="16"/>
              </w:rPr>
              <w:t xml:space="preserve"> Observación 1</w:t>
            </w:r>
            <w:r w:rsidR="00B30D59">
              <w:rPr>
                <w:rFonts w:ascii="Arial" w:hAnsi="Arial" w:cs="Arial"/>
                <w:bCs/>
                <w:color w:val="000000"/>
                <w:sz w:val="16"/>
                <w:szCs w:val="16"/>
              </w:rPr>
              <w:t xml:space="preserve">/ </w:t>
            </w:r>
            <w:r w:rsidRPr="00E260EF">
              <w:rPr>
                <w:rFonts w:ascii="Arial" w:hAnsi="Arial" w:cs="Arial"/>
                <w:bCs/>
                <w:color w:val="000000"/>
                <w:sz w:val="16"/>
                <w:szCs w:val="16"/>
              </w:rPr>
              <w:t>Pago en exceso</w:t>
            </w:r>
            <w:r w:rsidR="00B30D59">
              <w:rPr>
                <w:rFonts w:ascii="Arial" w:hAnsi="Arial" w:cs="Arial"/>
                <w:bCs/>
                <w:color w:val="000000"/>
                <w:sz w:val="16"/>
                <w:szCs w:val="16"/>
              </w:rPr>
              <w:t>.</w:t>
            </w:r>
          </w:p>
        </w:tc>
        <w:tc>
          <w:tcPr>
            <w:tcW w:w="938" w:type="pct"/>
            <w:tcBorders>
              <w:top w:val="single" w:sz="2" w:space="0" w:color="auto"/>
              <w:bottom w:val="dotted" w:sz="2" w:space="0" w:color="auto"/>
            </w:tcBorders>
          </w:tcPr>
          <w:p w14:paraId="638CBB92" w14:textId="77777777" w:rsidR="00E260EF" w:rsidRPr="00E260EF" w:rsidRDefault="00E260EF" w:rsidP="00AF7881">
            <w:pPr>
              <w:spacing w:line="276" w:lineRule="auto"/>
              <w:jc w:val="both"/>
              <w:rPr>
                <w:rFonts w:ascii="Arial" w:hAnsi="Arial" w:cs="Arial"/>
                <w:bCs/>
                <w:sz w:val="16"/>
                <w:szCs w:val="16"/>
              </w:rPr>
            </w:pPr>
            <w:r w:rsidRPr="00E260EF">
              <w:rPr>
                <w:rFonts w:ascii="Arial" w:hAnsi="Arial" w:cs="Arial"/>
                <w:bCs/>
                <w:color w:val="000000"/>
                <w:sz w:val="16"/>
                <w:szCs w:val="16"/>
              </w:rPr>
              <w:t>Construcción de guarniciones y banquetas en la Av. O’kot de la localidad de Tulum.</w:t>
            </w:r>
          </w:p>
        </w:tc>
        <w:tc>
          <w:tcPr>
            <w:tcW w:w="793" w:type="pct"/>
            <w:tcBorders>
              <w:top w:val="single" w:sz="2" w:space="0" w:color="auto"/>
              <w:bottom w:val="dotted" w:sz="2" w:space="0" w:color="auto"/>
            </w:tcBorders>
          </w:tcPr>
          <w:p w14:paraId="2904BCD6" w14:textId="77DFDAA3" w:rsidR="00E260EF" w:rsidRPr="00E260EF" w:rsidRDefault="00E260EF"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sidR="00B30D59">
              <w:rPr>
                <w:rFonts w:ascii="Arial" w:hAnsi="Arial" w:cs="Arial"/>
                <w:bCs/>
                <w:sz w:val="16"/>
                <w:szCs w:val="16"/>
              </w:rPr>
              <w:t xml:space="preserve">       </w:t>
            </w:r>
            <w:r w:rsidRPr="00E260EF">
              <w:rPr>
                <w:rFonts w:ascii="Arial" w:hAnsi="Arial" w:cs="Arial"/>
                <w:bCs/>
                <w:sz w:val="16"/>
                <w:szCs w:val="16"/>
              </w:rPr>
              <w:t>597,820.36</w:t>
            </w:r>
          </w:p>
        </w:tc>
        <w:tc>
          <w:tcPr>
            <w:tcW w:w="721" w:type="pct"/>
            <w:tcBorders>
              <w:top w:val="single" w:sz="2" w:space="0" w:color="auto"/>
              <w:bottom w:val="dotted" w:sz="2" w:space="0" w:color="auto"/>
            </w:tcBorders>
          </w:tcPr>
          <w:p w14:paraId="35CD2DB1" w14:textId="06D939A7" w:rsidR="00E260EF"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00E260EF" w:rsidRPr="00E260EF">
              <w:rPr>
                <w:rFonts w:ascii="Arial" w:hAnsi="Arial" w:cs="Arial"/>
                <w:bCs/>
                <w:sz w:val="16"/>
                <w:szCs w:val="16"/>
              </w:rPr>
              <w:t>0</w:t>
            </w:r>
            <w:r w:rsidR="00D11EB4">
              <w:rPr>
                <w:rFonts w:ascii="Arial" w:hAnsi="Arial" w:cs="Arial"/>
                <w:bCs/>
                <w:sz w:val="16"/>
                <w:szCs w:val="16"/>
              </w:rPr>
              <w:t>.00</w:t>
            </w:r>
          </w:p>
        </w:tc>
        <w:tc>
          <w:tcPr>
            <w:tcW w:w="721" w:type="pct"/>
            <w:tcBorders>
              <w:top w:val="single" w:sz="2" w:space="0" w:color="auto"/>
              <w:bottom w:val="dotted" w:sz="2" w:space="0" w:color="auto"/>
            </w:tcBorders>
          </w:tcPr>
          <w:p w14:paraId="1B5EB1E0" w14:textId="00240B4A" w:rsidR="00E260EF" w:rsidRPr="00E260EF" w:rsidRDefault="00E260EF"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sidR="00B30D59">
              <w:rPr>
                <w:rFonts w:ascii="Arial" w:hAnsi="Arial" w:cs="Arial"/>
                <w:bCs/>
                <w:sz w:val="16"/>
                <w:szCs w:val="16"/>
              </w:rPr>
              <w:t xml:space="preserve">    </w:t>
            </w:r>
            <w:r w:rsidRPr="00E260EF">
              <w:rPr>
                <w:rFonts w:ascii="Arial" w:hAnsi="Arial" w:cs="Arial"/>
                <w:bCs/>
                <w:sz w:val="16"/>
                <w:szCs w:val="16"/>
              </w:rPr>
              <w:t>142,683.36</w:t>
            </w:r>
          </w:p>
        </w:tc>
        <w:tc>
          <w:tcPr>
            <w:tcW w:w="890" w:type="pct"/>
            <w:tcBorders>
              <w:top w:val="single" w:sz="2" w:space="0" w:color="auto"/>
              <w:bottom w:val="dotted" w:sz="2" w:space="0" w:color="auto"/>
            </w:tcBorders>
          </w:tcPr>
          <w:p w14:paraId="1ADA984C" w14:textId="6A2713CD" w:rsidR="00E260EF" w:rsidRPr="00E260EF" w:rsidRDefault="00E260EF"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sidR="00B30D59">
              <w:rPr>
                <w:rFonts w:ascii="Arial" w:hAnsi="Arial" w:cs="Arial"/>
                <w:bCs/>
                <w:sz w:val="16"/>
                <w:szCs w:val="16"/>
              </w:rPr>
              <w:t>.</w:t>
            </w:r>
          </w:p>
        </w:tc>
      </w:tr>
      <w:tr w:rsidR="00B30D59" w:rsidRPr="00E260EF" w14:paraId="4F25AD01" w14:textId="77777777" w:rsidTr="00E260EF">
        <w:trPr>
          <w:trHeight w:val="382"/>
        </w:trPr>
        <w:tc>
          <w:tcPr>
            <w:tcW w:w="937" w:type="pct"/>
            <w:tcBorders>
              <w:top w:val="dotted" w:sz="2" w:space="0" w:color="auto"/>
              <w:bottom w:val="dotted" w:sz="2" w:space="0" w:color="auto"/>
            </w:tcBorders>
          </w:tcPr>
          <w:p w14:paraId="28B5564C" w14:textId="055805DC"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1</w:t>
            </w:r>
            <w:r>
              <w:rPr>
                <w:rFonts w:ascii="Arial" w:hAnsi="Arial" w:cs="Arial"/>
                <w:bCs/>
                <w:color w:val="000000"/>
                <w:sz w:val="16"/>
                <w:szCs w:val="16"/>
              </w:rPr>
              <w:t>,</w:t>
            </w:r>
            <w:r w:rsidRPr="00E260EF">
              <w:rPr>
                <w:rFonts w:ascii="Arial" w:hAnsi="Arial" w:cs="Arial"/>
                <w:bCs/>
                <w:color w:val="000000"/>
                <w:sz w:val="16"/>
                <w:szCs w:val="16"/>
              </w:rPr>
              <w:t xml:space="preserve"> Observación 2</w:t>
            </w:r>
            <w:r>
              <w:rPr>
                <w:rFonts w:ascii="Arial" w:hAnsi="Arial" w:cs="Arial"/>
                <w:bCs/>
                <w:color w:val="000000"/>
                <w:sz w:val="16"/>
                <w:szCs w:val="16"/>
              </w:rPr>
              <w:t xml:space="preserve"> </w:t>
            </w:r>
            <w:r w:rsidRPr="00E260EF">
              <w:rPr>
                <w:rFonts w:ascii="Arial" w:hAnsi="Arial" w:cs="Arial"/>
                <w:bCs/>
                <w:color w:val="000000"/>
                <w:sz w:val="16"/>
                <w:szCs w:val="16"/>
              </w:rPr>
              <w:t>/ Faltante de documentación comprobatoria y justificativa del gasto</w:t>
            </w:r>
            <w:r>
              <w:rPr>
                <w:rFonts w:ascii="Arial" w:hAnsi="Arial" w:cs="Arial"/>
                <w:bCs/>
                <w:color w:val="000000"/>
                <w:sz w:val="16"/>
                <w:szCs w:val="16"/>
              </w:rPr>
              <w:t>.</w:t>
            </w:r>
          </w:p>
        </w:tc>
        <w:tc>
          <w:tcPr>
            <w:tcW w:w="938" w:type="pct"/>
            <w:tcBorders>
              <w:top w:val="dotted" w:sz="2" w:space="0" w:color="auto"/>
              <w:bottom w:val="dotted" w:sz="2" w:space="0" w:color="auto"/>
            </w:tcBorders>
          </w:tcPr>
          <w:p w14:paraId="4FBC7168"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Construcción de guarniciones y banquetas en la Av. O’kot de la localidad de Tulum.</w:t>
            </w:r>
          </w:p>
        </w:tc>
        <w:tc>
          <w:tcPr>
            <w:tcW w:w="793" w:type="pct"/>
            <w:tcBorders>
              <w:top w:val="dotted" w:sz="2" w:space="0" w:color="auto"/>
              <w:bottom w:val="dotted" w:sz="2" w:space="0" w:color="auto"/>
            </w:tcBorders>
          </w:tcPr>
          <w:p w14:paraId="0B578DC8" w14:textId="53C729EA"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2,141,647.19</w:t>
            </w:r>
          </w:p>
        </w:tc>
        <w:tc>
          <w:tcPr>
            <w:tcW w:w="721" w:type="pct"/>
            <w:tcBorders>
              <w:top w:val="dotted" w:sz="2" w:space="0" w:color="auto"/>
              <w:bottom w:val="dotted" w:sz="2" w:space="0" w:color="auto"/>
            </w:tcBorders>
          </w:tcPr>
          <w:p w14:paraId="38E6F3D2" w14:textId="572F7135" w:rsidR="00B30D59" w:rsidRPr="00E260EF" w:rsidRDefault="00B30D59" w:rsidP="00AF7881">
            <w:pPr>
              <w:spacing w:line="276" w:lineRule="auto"/>
              <w:jc w:val="right"/>
              <w:rPr>
                <w:rFonts w:ascii="Arial" w:hAnsi="Arial" w:cs="Arial"/>
                <w:bCs/>
                <w:sz w:val="16"/>
                <w:szCs w:val="16"/>
              </w:rPr>
            </w:pPr>
            <w:r w:rsidRPr="0022041B">
              <w:rPr>
                <w:rFonts w:ascii="Arial" w:hAnsi="Arial" w:cs="Arial"/>
                <w:bCs/>
                <w:sz w:val="16"/>
                <w:szCs w:val="16"/>
              </w:rPr>
              <w:t>$         0.00</w:t>
            </w:r>
          </w:p>
        </w:tc>
        <w:tc>
          <w:tcPr>
            <w:tcW w:w="721" w:type="pct"/>
            <w:tcBorders>
              <w:top w:val="dotted" w:sz="2" w:space="0" w:color="auto"/>
              <w:bottom w:val="dotted" w:sz="2" w:space="0" w:color="auto"/>
            </w:tcBorders>
          </w:tcPr>
          <w:p w14:paraId="0F2481AE" w14:textId="5C3885EB"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326,698.54</w:t>
            </w:r>
          </w:p>
        </w:tc>
        <w:tc>
          <w:tcPr>
            <w:tcW w:w="890" w:type="pct"/>
            <w:tcBorders>
              <w:top w:val="dotted" w:sz="2" w:space="0" w:color="auto"/>
              <w:bottom w:val="dotted" w:sz="2" w:space="0" w:color="auto"/>
            </w:tcBorders>
          </w:tcPr>
          <w:p w14:paraId="068FA125" w14:textId="2FCA7B44"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w:t>
            </w:r>
          </w:p>
        </w:tc>
      </w:tr>
      <w:tr w:rsidR="00B30D59" w:rsidRPr="00E260EF" w14:paraId="27C52C20" w14:textId="77777777" w:rsidTr="00E260EF">
        <w:trPr>
          <w:trHeight w:val="382"/>
        </w:trPr>
        <w:tc>
          <w:tcPr>
            <w:tcW w:w="937" w:type="pct"/>
            <w:tcBorders>
              <w:top w:val="dotted" w:sz="2" w:space="0" w:color="auto"/>
              <w:bottom w:val="dotted" w:sz="2" w:space="0" w:color="auto"/>
            </w:tcBorders>
          </w:tcPr>
          <w:p w14:paraId="68CA4724" w14:textId="7999853F"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2</w:t>
            </w:r>
            <w:r>
              <w:rPr>
                <w:rFonts w:ascii="Arial" w:hAnsi="Arial" w:cs="Arial"/>
                <w:bCs/>
                <w:color w:val="000000"/>
                <w:sz w:val="16"/>
                <w:szCs w:val="16"/>
              </w:rPr>
              <w:t>,</w:t>
            </w:r>
            <w:r w:rsidRPr="00E260EF">
              <w:rPr>
                <w:rFonts w:ascii="Arial" w:hAnsi="Arial" w:cs="Arial"/>
                <w:bCs/>
                <w:color w:val="000000"/>
                <w:sz w:val="16"/>
                <w:szCs w:val="16"/>
              </w:rPr>
              <w:t xml:space="preserve"> Observación 1</w:t>
            </w:r>
            <w:r>
              <w:rPr>
                <w:rFonts w:ascii="Arial" w:hAnsi="Arial" w:cs="Arial"/>
                <w:bCs/>
                <w:color w:val="000000"/>
                <w:sz w:val="16"/>
                <w:szCs w:val="16"/>
              </w:rPr>
              <w:t xml:space="preserve"> </w:t>
            </w:r>
            <w:r w:rsidRPr="00E260EF">
              <w:rPr>
                <w:rFonts w:ascii="Arial" w:hAnsi="Arial" w:cs="Arial"/>
                <w:bCs/>
                <w:color w:val="000000"/>
                <w:sz w:val="16"/>
                <w:szCs w:val="16"/>
              </w:rPr>
              <w:t>/</w:t>
            </w:r>
            <w:r>
              <w:rPr>
                <w:rFonts w:ascii="Arial" w:hAnsi="Arial" w:cs="Arial"/>
                <w:bCs/>
                <w:color w:val="000000"/>
                <w:sz w:val="16"/>
                <w:szCs w:val="16"/>
              </w:rPr>
              <w:t xml:space="preserve"> </w:t>
            </w:r>
            <w:r w:rsidRPr="00E260EF">
              <w:rPr>
                <w:rFonts w:ascii="Arial" w:hAnsi="Arial" w:cs="Arial"/>
                <w:bCs/>
                <w:color w:val="000000"/>
                <w:sz w:val="16"/>
                <w:szCs w:val="16"/>
              </w:rPr>
              <w:t>Pago en exceso</w:t>
            </w:r>
            <w:r>
              <w:rPr>
                <w:rFonts w:ascii="Arial" w:hAnsi="Arial" w:cs="Arial"/>
                <w:bCs/>
                <w:color w:val="000000"/>
                <w:sz w:val="16"/>
                <w:szCs w:val="16"/>
              </w:rPr>
              <w:t>.</w:t>
            </w:r>
          </w:p>
        </w:tc>
        <w:tc>
          <w:tcPr>
            <w:tcW w:w="938" w:type="pct"/>
            <w:tcBorders>
              <w:top w:val="dotted" w:sz="2" w:space="0" w:color="auto"/>
              <w:bottom w:val="dotted" w:sz="2" w:space="0" w:color="auto"/>
            </w:tcBorders>
          </w:tcPr>
          <w:p w14:paraId="331826FE"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Colocación de semáforos en distintos puntos de la localidad de Tulum.</w:t>
            </w:r>
          </w:p>
          <w:p w14:paraId="409C9BDD" w14:textId="77777777" w:rsidR="00B30D59" w:rsidRPr="00E260EF" w:rsidRDefault="00B30D59" w:rsidP="00AF7881">
            <w:pPr>
              <w:spacing w:line="276" w:lineRule="auto"/>
              <w:jc w:val="both"/>
              <w:rPr>
                <w:rFonts w:ascii="Arial" w:hAnsi="Arial" w:cs="Arial"/>
                <w:bCs/>
                <w:color w:val="000000"/>
                <w:sz w:val="16"/>
                <w:szCs w:val="16"/>
              </w:rPr>
            </w:pPr>
          </w:p>
        </w:tc>
        <w:tc>
          <w:tcPr>
            <w:tcW w:w="793" w:type="pct"/>
            <w:tcBorders>
              <w:top w:val="dotted" w:sz="2" w:space="0" w:color="auto"/>
              <w:bottom w:val="dotted" w:sz="2" w:space="0" w:color="auto"/>
            </w:tcBorders>
          </w:tcPr>
          <w:p w14:paraId="531452F6" w14:textId="4EFC78D0"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838,217.03</w:t>
            </w:r>
          </w:p>
        </w:tc>
        <w:tc>
          <w:tcPr>
            <w:tcW w:w="721" w:type="pct"/>
            <w:tcBorders>
              <w:top w:val="dotted" w:sz="2" w:space="0" w:color="auto"/>
              <w:bottom w:val="dotted" w:sz="2" w:space="0" w:color="auto"/>
            </w:tcBorders>
          </w:tcPr>
          <w:p w14:paraId="4DBF93DD" w14:textId="519DC031" w:rsidR="00B30D59" w:rsidRPr="00E260EF" w:rsidRDefault="00B30D59" w:rsidP="00AF7881">
            <w:pPr>
              <w:spacing w:line="276" w:lineRule="auto"/>
              <w:jc w:val="right"/>
              <w:rPr>
                <w:rFonts w:ascii="Arial" w:hAnsi="Arial" w:cs="Arial"/>
                <w:bCs/>
                <w:sz w:val="16"/>
                <w:szCs w:val="16"/>
              </w:rPr>
            </w:pPr>
            <w:r w:rsidRPr="0022041B">
              <w:rPr>
                <w:rFonts w:ascii="Arial" w:hAnsi="Arial" w:cs="Arial"/>
                <w:bCs/>
                <w:sz w:val="16"/>
                <w:szCs w:val="16"/>
              </w:rPr>
              <w:t>$         0.00</w:t>
            </w:r>
          </w:p>
        </w:tc>
        <w:tc>
          <w:tcPr>
            <w:tcW w:w="721" w:type="pct"/>
            <w:tcBorders>
              <w:top w:val="dotted" w:sz="2" w:space="0" w:color="auto"/>
              <w:bottom w:val="dotted" w:sz="2" w:space="0" w:color="auto"/>
            </w:tcBorders>
          </w:tcPr>
          <w:p w14:paraId="49985FB9" w14:textId="055CDECA"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179,562.30</w:t>
            </w:r>
          </w:p>
        </w:tc>
        <w:tc>
          <w:tcPr>
            <w:tcW w:w="890" w:type="pct"/>
            <w:tcBorders>
              <w:top w:val="dotted" w:sz="2" w:space="0" w:color="auto"/>
              <w:bottom w:val="dotted" w:sz="2" w:space="0" w:color="auto"/>
            </w:tcBorders>
          </w:tcPr>
          <w:p w14:paraId="759D1F42" w14:textId="2A3B6E3B"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w:t>
            </w:r>
          </w:p>
        </w:tc>
      </w:tr>
      <w:tr w:rsidR="00B30D59" w:rsidRPr="00E260EF" w14:paraId="7C616DB1" w14:textId="77777777" w:rsidTr="00E260EF">
        <w:trPr>
          <w:trHeight w:val="382"/>
        </w:trPr>
        <w:tc>
          <w:tcPr>
            <w:tcW w:w="937" w:type="pct"/>
            <w:tcBorders>
              <w:top w:val="dotted" w:sz="2" w:space="0" w:color="auto"/>
              <w:bottom w:val="dotted" w:sz="2" w:space="0" w:color="auto"/>
            </w:tcBorders>
          </w:tcPr>
          <w:p w14:paraId="2D0972A6" w14:textId="23CE4973"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2</w:t>
            </w:r>
            <w:r>
              <w:rPr>
                <w:rFonts w:ascii="Arial" w:hAnsi="Arial" w:cs="Arial"/>
                <w:bCs/>
                <w:color w:val="000000"/>
                <w:sz w:val="16"/>
                <w:szCs w:val="16"/>
              </w:rPr>
              <w:t>,</w:t>
            </w:r>
            <w:r w:rsidRPr="00E260EF">
              <w:rPr>
                <w:rFonts w:ascii="Arial" w:hAnsi="Arial" w:cs="Arial"/>
                <w:bCs/>
                <w:color w:val="000000"/>
                <w:sz w:val="16"/>
                <w:szCs w:val="16"/>
              </w:rPr>
              <w:t xml:space="preserve"> Observación 2</w:t>
            </w:r>
            <w:r>
              <w:rPr>
                <w:rFonts w:ascii="Arial" w:hAnsi="Arial" w:cs="Arial"/>
                <w:bCs/>
                <w:color w:val="000000"/>
                <w:sz w:val="16"/>
                <w:szCs w:val="16"/>
              </w:rPr>
              <w:t xml:space="preserve"> </w:t>
            </w:r>
            <w:r w:rsidRPr="00E260EF">
              <w:rPr>
                <w:rFonts w:ascii="Arial" w:hAnsi="Arial" w:cs="Arial"/>
                <w:bCs/>
                <w:color w:val="000000"/>
                <w:sz w:val="16"/>
                <w:szCs w:val="16"/>
              </w:rPr>
              <w:t>/ Faltante de documentación comprobatoria y justificativa del gasto</w:t>
            </w:r>
            <w:r>
              <w:rPr>
                <w:rFonts w:ascii="Arial" w:hAnsi="Arial" w:cs="Arial"/>
                <w:bCs/>
                <w:color w:val="000000"/>
                <w:sz w:val="16"/>
                <w:szCs w:val="16"/>
              </w:rPr>
              <w:t>.</w:t>
            </w:r>
          </w:p>
        </w:tc>
        <w:tc>
          <w:tcPr>
            <w:tcW w:w="938" w:type="pct"/>
            <w:tcBorders>
              <w:top w:val="dotted" w:sz="2" w:space="0" w:color="auto"/>
              <w:bottom w:val="dotted" w:sz="2" w:space="0" w:color="auto"/>
            </w:tcBorders>
          </w:tcPr>
          <w:p w14:paraId="5E8006C5"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Colocación de semáforos en distintos puntos de la localidad de Tulum.</w:t>
            </w:r>
          </w:p>
        </w:tc>
        <w:tc>
          <w:tcPr>
            <w:tcW w:w="793" w:type="pct"/>
            <w:tcBorders>
              <w:top w:val="dotted" w:sz="2" w:space="0" w:color="auto"/>
              <w:bottom w:val="dotted" w:sz="2" w:space="0" w:color="auto"/>
            </w:tcBorders>
          </w:tcPr>
          <w:p w14:paraId="7090A3CE" w14:textId="0943C51B"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1,939,364.40</w:t>
            </w:r>
          </w:p>
        </w:tc>
        <w:tc>
          <w:tcPr>
            <w:tcW w:w="721" w:type="pct"/>
            <w:tcBorders>
              <w:top w:val="dotted" w:sz="2" w:space="0" w:color="auto"/>
              <w:bottom w:val="dotted" w:sz="2" w:space="0" w:color="auto"/>
            </w:tcBorders>
          </w:tcPr>
          <w:p w14:paraId="77E919C8" w14:textId="3D4B8784" w:rsidR="00B30D59" w:rsidRPr="00E260EF" w:rsidRDefault="00B30D59" w:rsidP="00AF7881">
            <w:pPr>
              <w:spacing w:line="276" w:lineRule="auto"/>
              <w:jc w:val="right"/>
              <w:rPr>
                <w:rFonts w:ascii="Arial" w:hAnsi="Arial" w:cs="Arial"/>
                <w:bCs/>
                <w:sz w:val="16"/>
                <w:szCs w:val="16"/>
              </w:rPr>
            </w:pPr>
            <w:r w:rsidRPr="0022041B">
              <w:rPr>
                <w:rFonts w:ascii="Arial" w:hAnsi="Arial" w:cs="Arial"/>
                <w:bCs/>
                <w:sz w:val="16"/>
                <w:szCs w:val="16"/>
              </w:rPr>
              <w:t>$         0.00</w:t>
            </w:r>
          </w:p>
        </w:tc>
        <w:tc>
          <w:tcPr>
            <w:tcW w:w="721" w:type="pct"/>
            <w:tcBorders>
              <w:top w:val="dotted" w:sz="2" w:space="0" w:color="auto"/>
              <w:bottom w:val="dotted" w:sz="2" w:space="0" w:color="auto"/>
            </w:tcBorders>
          </w:tcPr>
          <w:p w14:paraId="448F08EA" w14:textId="73C8D7E2"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415,448.80</w:t>
            </w:r>
          </w:p>
        </w:tc>
        <w:tc>
          <w:tcPr>
            <w:tcW w:w="890" w:type="pct"/>
            <w:tcBorders>
              <w:top w:val="dotted" w:sz="2" w:space="0" w:color="auto"/>
              <w:bottom w:val="dotted" w:sz="2" w:space="0" w:color="auto"/>
            </w:tcBorders>
          </w:tcPr>
          <w:p w14:paraId="3E55CB34" w14:textId="4500894D"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 xml:space="preserve">. </w:t>
            </w:r>
          </w:p>
        </w:tc>
      </w:tr>
      <w:tr w:rsidR="00B30D59" w:rsidRPr="00E260EF" w14:paraId="4FB36107" w14:textId="77777777" w:rsidTr="00E260EF">
        <w:trPr>
          <w:trHeight w:val="382"/>
        </w:trPr>
        <w:tc>
          <w:tcPr>
            <w:tcW w:w="937" w:type="pct"/>
            <w:tcBorders>
              <w:top w:val="dotted" w:sz="2" w:space="0" w:color="auto"/>
              <w:bottom w:val="dotted" w:sz="2" w:space="0" w:color="auto"/>
            </w:tcBorders>
          </w:tcPr>
          <w:p w14:paraId="3F06ED3B" w14:textId="7145F4D3"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lastRenderedPageBreak/>
              <w:t>Resultado 3</w:t>
            </w:r>
            <w:r>
              <w:rPr>
                <w:rFonts w:ascii="Arial" w:hAnsi="Arial" w:cs="Arial"/>
                <w:bCs/>
                <w:color w:val="000000"/>
                <w:sz w:val="16"/>
                <w:szCs w:val="16"/>
              </w:rPr>
              <w:t>,</w:t>
            </w:r>
            <w:r w:rsidRPr="00E260EF">
              <w:rPr>
                <w:rFonts w:ascii="Arial" w:hAnsi="Arial" w:cs="Arial"/>
                <w:bCs/>
                <w:color w:val="000000"/>
                <w:sz w:val="16"/>
                <w:szCs w:val="16"/>
              </w:rPr>
              <w:t xml:space="preserve"> Observación 1</w:t>
            </w:r>
            <w:r>
              <w:rPr>
                <w:rFonts w:ascii="Arial" w:hAnsi="Arial" w:cs="Arial"/>
                <w:bCs/>
                <w:color w:val="000000"/>
                <w:sz w:val="16"/>
                <w:szCs w:val="16"/>
              </w:rPr>
              <w:t xml:space="preserve"> </w:t>
            </w:r>
            <w:r w:rsidRPr="00E260EF">
              <w:rPr>
                <w:rFonts w:ascii="Arial" w:hAnsi="Arial" w:cs="Arial"/>
                <w:bCs/>
                <w:color w:val="000000"/>
                <w:sz w:val="16"/>
                <w:szCs w:val="16"/>
              </w:rPr>
              <w:t>/</w:t>
            </w:r>
            <w:r>
              <w:rPr>
                <w:rFonts w:ascii="Arial" w:hAnsi="Arial" w:cs="Arial"/>
                <w:bCs/>
                <w:color w:val="000000"/>
                <w:sz w:val="16"/>
                <w:szCs w:val="16"/>
              </w:rPr>
              <w:t xml:space="preserve"> </w:t>
            </w:r>
            <w:r w:rsidRPr="00E260EF">
              <w:rPr>
                <w:rFonts w:ascii="Arial" w:hAnsi="Arial" w:cs="Arial"/>
                <w:bCs/>
                <w:color w:val="000000"/>
                <w:sz w:val="16"/>
                <w:szCs w:val="16"/>
              </w:rPr>
              <w:t>Pago en exceso</w:t>
            </w:r>
            <w:r>
              <w:rPr>
                <w:rFonts w:ascii="Arial" w:hAnsi="Arial" w:cs="Arial"/>
                <w:bCs/>
                <w:color w:val="000000"/>
                <w:sz w:val="16"/>
                <w:szCs w:val="16"/>
              </w:rPr>
              <w:t>.</w:t>
            </w:r>
          </w:p>
          <w:p w14:paraId="07C7D118" w14:textId="77777777" w:rsidR="00B30D59" w:rsidRPr="00E260EF" w:rsidRDefault="00B30D59" w:rsidP="00AF7881">
            <w:pPr>
              <w:spacing w:line="276" w:lineRule="auto"/>
              <w:rPr>
                <w:rFonts w:ascii="Arial" w:hAnsi="Arial" w:cs="Arial"/>
                <w:bCs/>
                <w:color w:val="000000"/>
                <w:sz w:val="16"/>
                <w:szCs w:val="16"/>
              </w:rPr>
            </w:pPr>
          </w:p>
        </w:tc>
        <w:tc>
          <w:tcPr>
            <w:tcW w:w="938" w:type="pct"/>
            <w:tcBorders>
              <w:top w:val="dotted" w:sz="2" w:space="0" w:color="auto"/>
              <w:bottom w:val="dotted" w:sz="2" w:space="0" w:color="auto"/>
            </w:tcBorders>
          </w:tcPr>
          <w:p w14:paraId="17AD4556"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Repavimentación de calles en el fraccionamiento villas Tulum.</w:t>
            </w:r>
          </w:p>
        </w:tc>
        <w:tc>
          <w:tcPr>
            <w:tcW w:w="793" w:type="pct"/>
            <w:tcBorders>
              <w:top w:val="dotted" w:sz="2" w:space="0" w:color="auto"/>
              <w:bottom w:val="dotted" w:sz="2" w:space="0" w:color="auto"/>
            </w:tcBorders>
          </w:tcPr>
          <w:p w14:paraId="6D49AFE2" w14:textId="536323D4"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72,719.07</w:t>
            </w:r>
          </w:p>
        </w:tc>
        <w:tc>
          <w:tcPr>
            <w:tcW w:w="721" w:type="pct"/>
            <w:tcBorders>
              <w:top w:val="dotted" w:sz="2" w:space="0" w:color="auto"/>
              <w:bottom w:val="dotted" w:sz="2" w:space="0" w:color="auto"/>
            </w:tcBorders>
          </w:tcPr>
          <w:p w14:paraId="3EED616B" w14:textId="6A4E14A1" w:rsidR="00B30D59" w:rsidRPr="00E260EF" w:rsidRDefault="00B30D59" w:rsidP="00AF7881">
            <w:pPr>
              <w:spacing w:line="276" w:lineRule="auto"/>
              <w:jc w:val="right"/>
              <w:rPr>
                <w:rFonts w:ascii="Arial" w:hAnsi="Arial" w:cs="Arial"/>
                <w:bCs/>
                <w:sz w:val="16"/>
                <w:szCs w:val="16"/>
              </w:rPr>
            </w:pPr>
            <w:r w:rsidRPr="0022041B">
              <w:rPr>
                <w:rFonts w:ascii="Arial" w:hAnsi="Arial" w:cs="Arial"/>
                <w:bCs/>
                <w:sz w:val="16"/>
                <w:szCs w:val="16"/>
              </w:rPr>
              <w:t>$         0.00</w:t>
            </w:r>
          </w:p>
        </w:tc>
        <w:tc>
          <w:tcPr>
            <w:tcW w:w="721" w:type="pct"/>
            <w:tcBorders>
              <w:top w:val="dotted" w:sz="2" w:space="0" w:color="auto"/>
              <w:bottom w:val="dotted" w:sz="2" w:space="0" w:color="auto"/>
            </w:tcBorders>
          </w:tcPr>
          <w:p w14:paraId="33BF2A80" w14:textId="16BB860D" w:rsidR="00B30D59"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890" w:type="pct"/>
            <w:tcBorders>
              <w:top w:val="dotted" w:sz="2" w:space="0" w:color="auto"/>
              <w:bottom w:val="dotted" w:sz="2" w:space="0" w:color="auto"/>
            </w:tcBorders>
          </w:tcPr>
          <w:p w14:paraId="47CE482A" w14:textId="40A02DD5"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Solventada</w:t>
            </w:r>
            <w:r>
              <w:rPr>
                <w:rFonts w:ascii="Arial" w:hAnsi="Arial" w:cs="Arial"/>
                <w:bCs/>
                <w:sz w:val="16"/>
                <w:szCs w:val="16"/>
              </w:rPr>
              <w:t xml:space="preserve">. </w:t>
            </w:r>
          </w:p>
        </w:tc>
      </w:tr>
      <w:tr w:rsidR="00B30D59" w:rsidRPr="00E260EF" w14:paraId="7C131F5E" w14:textId="77777777" w:rsidTr="00E260EF">
        <w:trPr>
          <w:trHeight w:val="382"/>
        </w:trPr>
        <w:tc>
          <w:tcPr>
            <w:tcW w:w="937" w:type="pct"/>
            <w:tcBorders>
              <w:top w:val="dotted" w:sz="2" w:space="0" w:color="auto"/>
              <w:bottom w:val="single" w:sz="2" w:space="0" w:color="auto"/>
            </w:tcBorders>
          </w:tcPr>
          <w:p w14:paraId="6158916B" w14:textId="720A84E2"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3</w:t>
            </w:r>
            <w:r>
              <w:rPr>
                <w:rFonts w:ascii="Arial" w:hAnsi="Arial" w:cs="Arial"/>
                <w:bCs/>
                <w:color w:val="000000"/>
                <w:sz w:val="16"/>
                <w:szCs w:val="16"/>
              </w:rPr>
              <w:t>,</w:t>
            </w:r>
            <w:r w:rsidRPr="00E260EF">
              <w:rPr>
                <w:rFonts w:ascii="Arial" w:hAnsi="Arial" w:cs="Arial"/>
                <w:bCs/>
                <w:color w:val="000000"/>
                <w:sz w:val="16"/>
                <w:szCs w:val="16"/>
              </w:rPr>
              <w:t xml:space="preserve"> Observación 2</w:t>
            </w:r>
            <w:r>
              <w:rPr>
                <w:rFonts w:ascii="Arial" w:hAnsi="Arial" w:cs="Arial"/>
                <w:bCs/>
                <w:color w:val="000000"/>
                <w:sz w:val="16"/>
                <w:szCs w:val="16"/>
              </w:rPr>
              <w:t xml:space="preserve"> </w:t>
            </w:r>
            <w:r w:rsidRPr="00E260EF">
              <w:rPr>
                <w:rFonts w:ascii="Arial" w:hAnsi="Arial" w:cs="Arial"/>
                <w:bCs/>
                <w:color w:val="000000"/>
                <w:sz w:val="16"/>
                <w:szCs w:val="16"/>
              </w:rPr>
              <w:t>/ Faltante de documentación comprobatoria y justificativa del gasto</w:t>
            </w:r>
            <w:r>
              <w:rPr>
                <w:rFonts w:ascii="Arial" w:hAnsi="Arial" w:cs="Arial"/>
                <w:bCs/>
                <w:color w:val="000000"/>
                <w:sz w:val="16"/>
                <w:szCs w:val="16"/>
              </w:rPr>
              <w:t>.</w:t>
            </w:r>
          </w:p>
        </w:tc>
        <w:tc>
          <w:tcPr>
            <w:tcW w:w="938" w:type="pct"/>
            <w:tcBorders>
              <w:top w:val="dotted" w:sz="2" w:space="0" w:color="auto"/>
              <w:bottom w:val="single" w:sz="2" w:space="0" w:color="auto"/>
            </w:tcBorders>
          </w:tcPr>
          <w:p w14:paraId="1DCF9B07" w14:textId="77777777"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Repavimentación de calles en el fraccionamiento villas Tulum.</w:t>
            </w:r>
          </w:p>
        </w:tc>
        <w:tc>
          <w:tcPr>
            <w:tcW w:w="793" w:type="pct"/>
            <w:tcBorders>
              <w:top w:val="dotted" w:sz="2" w:space="0" w:color="auto"/>
              <w:bottom w:val="single" w:sz="2" w:space="0" w:color="auto"/>
            </w:tcBorders>
          </w:tcPr>
          <w:p w14:paraId="407B1743" w14:textId="7872041E"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w:t>
            </w:r>
            <w:r>
              <w:rPr>
                <w:rFonts w:ascii="Arial" w:hAnsi="Arial" w:cs="Arial"/>
                <w:bCs/>
                <w:sz w:val="16"/>
                <w:szCs w:val="16"/>
              </w:rPr>
              <w:t xml:space="preserve">    </w:t>
            </w:r>
            <w:r w:rsidRPr="00E260EF">
              <w:rPr>
                <w:rFonts w:ascii="Arial" w:hAnsi="Arial" w:cs="Arial"/>
                <w:bCs/>
                <w:sz w:val="16"/>
                <w:szCs w:val="16"/>
              </w:rPr>
              <w:t xml:space="preserve"> 167,923.04</w:t>
            </w:r>
          </w:p>
        </w:tc>
        <w:tc>
          <w:tcPr>
            <w:tcW w:w="721" w:type="pct"/>
            <w:tcBorders>
              <w:top w:val="dotted" w:sz="2" w:space="0" w:color="auto"/>
              <w:bottom w:val="single" w:sz="2" w:space="0" w:color="auto"/>
            </w:tcBorders>
          </w:tcPr>
          <w:p w14:paraId="4D383643" w14:textId="0289CB12" w:rsidR="00B30D59" w:rsidRPr="00E260EF" w:rsidRDefault="00B30D59" w:rsidP="00AF7881">
            <w:pPr>
              <w:spacing w:line="276" w:lineRule="auto"/>
              <w:jc w:val="right"/>
              <w:rPr>
                <w:rFonts w:ascii="Arial" w:hAnsi="Arial" w:cs="Arial"/>
                <w:bCs/>
                <w:sz w:val="16"/>
                <w:szCs w:val="16"/>
              </w:rPr>
            </w:pPr>
            <w:r w:rsidRPr="0022041B">
              <w:rPr>
                <w:rFonts w:ascii="Arial" w:hAnsi="Arial" w:cs="Arial"/>
                <w:bCs/>
                <w:sz w:val="16"/>
                <w:szCs w:val="16"/>
              </w:rPr>
              <w:t>$         0.00</w:t>
            </w:r>
          </w:p>
        </w:tc>
        <w:tc>
          <w:tcPr>
            <w:tcW w:w="721" w:type="pct"/>
            <w:tcBorders>
              <w:top w:val="dotted" w:sz="2" w:space="0" w:color="auto"/>
              <w:bottom w:val="single" w:sz="2" w:space="0" w:color="auto"/>
            </w:tcBorders>
          </w:tcPr>
          <w:p w14:paraId="008688C7" w14:textId="485032CF" w:rsidR="00B30D59"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890" w:type="pct"/>
            <w:tcBorders>
              <w:top w:val="dotted" w:sz="2" w:space="0" w:color="auto"/>
              <w:bottom w:val="single" w:sz="2" w:space="0" w:color="auto"/>
            </w:tcBorders>
          </w:tcPr>
          <w:p w14:paraId="4439E501" w14:textId="5C0B1C91"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Solventada</w:t>
            </w:r>
            <w:r>
              <w:rPr>
                <w:rFonts w:ascii="Arial" w:hAnsi="Arial" w:cs="Arial"/>
                <w:bCs/>
                <w:sz w:val="16"/>
                <w:szCs w:val="16"/>
              </w:rPr>
              <w:t xml:space="preserve">. </w:t>
            </w:r>
          </w:p>
        </w:tc>
      </w:tr>
      <w:tr w:rsidR="00E260EF" w:rsidRPr="00E260EF" w14:paraId="22F58613" w14:textId="77777777" w:rsidTr="00E260EF">
        <w:trPr>
          <w:trHeight w:val="377"/>
        </w:trPr>
        <w:tc>
          <w:tcPr>
            <w:tcW w:w="5000" w:type="pct"/>
            <w:gridSpan w:val="6"/>
            <w:tcBorders>
              <w:top w:val="single" w:sz="2" w:space="0" w:color="auto"/>
              <w:bottom w:val="single" w:sz="2" w:space="0" w:color="auto"/>
            </w:tcBorders>
            <w:vAlign w:val="center"/>
          </w:tcPr>
          <w:p w14:paraId="02A5853F" w14:textId="1F5DEF96" w:rsidR="00E260EF" w:rsidRPr="00E260EF" w:rsidRDefault="00E260EF" w:rsidP="00AF7881">
            <w:pPr>
              <w:spacing w:line="276" w:lineRule="auto"/>
              <w:jc w:val="center"/>
              <w:rPr>
                <w:rFonts w:ascii="Arial" w:hAnsi="Arial" w:cs="Arial"/>
                <w:b/>
                <w:bCs/>
                <w:sz w:val="16"/>
                <w:szCs w:val="16"/>
              </w:rPr>
            </w:pPr>
            <w:r w:rsidRPr="00E260EF">
              <w:rPr>
                <w:rFonts w:ascii="Arial" w:hAnsi="Arial" w:cs="Arial"/>
                <w:b/>
                <w:bCs/>
                <w:sz w:val="16"/>
                <w:szCs w:val="16"/>
              </w:rPr>
              <w:t>FONDO PARA LA INFRAESTRUCTURA SOCIAL MUNICIPAL Y DE LAS DEMARCACIONES DEL DISTRITO FEDERAL (FISM)</w:t>
            </w:r>
          </w:p>
        </w:tc>
      </w:tr>
      <w:tr w:rsidR="00B30D59" w:rsidRPr="00E260EF" w14:paraId="1476DE50" w14:textId="77777777" w:rsidTr="00E260EF">
        <w:trPr>
          <w:trHeight w:val="377"/>
        </w:trPr>
        <w:tc>
          <w:tcPr>
            <w:tcW w:w="937" w:type="pct"/>
            <w:tcBorders>
              <w:top w:val="single" w:sz="2" w:space="0" w:color="auto"/>
              <w:bottom w:val="dotted" w:sz="2" w:space="0" w:color="auto"/>
            </w:tcBorders>
          </w:tcPr>
          <w:p w14:paraId="433C83EE" w14:textId="366AA082"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4</w:t>
            </w:r>
            <w:r>
              <w:rPr>
                <w:rFonts w:ascii="Arial" w:hAnsi="Arial" w:cs="Arial"/>
                <w:bCs/>
                <w:color w:val="000000"/>
                <w:sz w:val="16"/>
                <w:szCs w:val="16"/>
              </w:rPr>
              <w:t>,</w:t>
            </w:r>
            <w:r w:rsidRPr="00E260EF">
              <w:rPr>
                <w:rFonts w:ascii="Arial" w:hAnsi="Arial" w:cs="Arial"/>
                <w:bCs/>
                <w:color w:val="000000"/>
                <w:sz w:val="16"/>
                <w:szCs w:val="16"/>
              </w:rPr>
              <w:t xml:space="preserve"> Observación 1</w:t>
            </w:r>
            <w:r>
              <w:rPr>
                <w:rFonts w:ascii="Arial" w:hAnsi="Arial" w:cs="Arial"/>
                <w:bCs/>
                <w:color w:val="000000"/>
                <w:sz w:val="16"/>
                <w:szCs w:val="16"/>
              </w:rPr>
              <w:t xml:space="preserve"> </w:t>
            </w:r>
            <w:r w:rsidRPr="00E260EF">
              <w:rPr>
                <w:rFonts w:ascii="Arial" w:hAnsi="Arial" w:cs="Arial"/>
                <w:bCs/>
                <w:color w:val="000000"/>
                <w:sz w:val="16"/>
                <w:szCs w:val="16"/>
              </w:rPr>
              <w:t>/</w:t>
            </w:r>
            <w:r>
              <w:rPr>
                <w:rFonts w:ascii="Arial" w:hAnsi="Arial" w:cs="Arial"/>
                <w:bCs/>
                <w:color w:val="000000"/>
                <w:sz w:val="16"/>
                <w:szCs w:val="16"/>
              </w:rPr>
              <w:t xml:space="preserve"> </w:t>
            </w:r>
            <w:r w:rsidRPr="00E260EF">
              <w:rPr>
                <w:rFonts w:ascii="Arial" w:hAnsi="Arial" w:cs="Arial"/>
                <w:bCs/>
                <w:color w:val="000000"/>
                <w:sz w:val="16"/>
                <w:szCs w:val="16"/>
              </w:rPr>
              <w:t>Pago en exceso</w:t>
            </w:r>
            <w:r>
              <w:rPr>
                <w:rFonts w:ascii="Arial" w:hAnsi="Arial" w:cs="Arial"/>
                <w:bCs/>
                <w:color w:val="000000"/>
                <w:sz w:val="16"/>
                <w:szCs w:val="16"/>
              </w:rPr>
              <w:t>.</w:t>
            </w:r>
          </w:p>
        </w:tc>
        <w:tc>
          <w:tcPr>
            <w:tcW w:w="938" w:type="pct"/>
            <w:tcBorders>
              <w:top w:val="single" w:sz="2" w:space="0" w:color="auto"/>
              <w:bottom w:val="dotted" w:sz="2" w:space="0" w:color="auto"/>
            </w:tcBorders>
          </w:tcPr>
          <w:p w14:paraId="039E227F"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Construcción de cuartos dormitorios en la localidad de Hondzonot.</w:t>
            </w:r>
          </w:p>
        </w:tc>
        <w:tc>
          <w:tcPr>
            <w:tcW w:w="793" w:type="pct"/>
            <w:tcBorders>
              <w:top w:val="single" w:sz="2" w:space="0" w:color="auto"/>
              <w:bottom w:val="dotted" w:sz="2" w:space="0" w:color="auto"/>
            </w:tcBorders>
          </w:tcPr>
          <w:p w14:paraId="649E1E3A" w14:textId="3ACD6FD9" w:rsidR="00B30D59"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721" w:type="pct"/>
            <w:tcBorders>
              <w:top w:val="single" w:sz="2" w:space="0" w:color="auto"/>
              <w:bottom w:val="dotted" w:sz="2" w:space="0" w:color="auto"/>
            </w:tcBorders>
          </w:tcPr>
          <w:p w14:paraId="20FA8AD6" w14:textId="31EED754" w:rsidR="00B30D59" w:rsidRPr="00E260EF" w:rsidRDefault="00B30D59" w:rsidP="00AF7881">
            <w:pPr>
              <w:spacing w:line="276" w:lineRule="auto"/>
              <w:jc w:val="right"/>
              <w:rPr>
                <w:rFonts w:ascii="Arial" w:hAnsi="Arial" w:cs="Arial"/>
                <w:bCs/>
                <w:sz w:val="16"/>
                <w:szCs w:val="16"/>
              </w:rPr>
            </w:pPr>
            <w:r w:rsidRPr="00C92029">
              <w:rPr>
                <w:rFonts w:ascii="Arial" w:hAnsi="Arial" w:cs="Arial"/>
                <w:bCs/>
                <w:sz w:val="16"/>
                <w:szCs w:val="16"/>
              </w:rPr>
              <w:t>$         0.00</w:t>
            </w:r>
          </w:p>
        </w:tc>
        <w:tc>
          <w:tcPr>
            <w:tcW w:w="721" w:type="pct"/>
            <w:tcBorders>
              <w:top w:val="single" w:sz="2" w:space="0" w:color="auto"/>
              <w:bottom w:val="dotted" w:sz="2" w:space="0" w:color="auto"/>
            </w:tcBorders>
          </w:tcPr>
          <w:p w14:paraId="46ACFF92" w14:textId="7C7DD812"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w:t>
            </w:r>
            <w:r>
              <w:rPr>
                <w:rFonts w:ascii="Arial" w:hAnsi="Arial" w:cs="Arial"/>
                <w:bCs/>
                <w:sz w:val="16"/>
                <w:szCs w:val="16"/>
              </w:rPr>
              <w:t xml:space="preserve">       </w:t>
            </w:r>
            <w:r w:rsidRPr="00E260EF">
              <w:rPr>
                <w:rFonts w:ascii="Arial" w:hAnsi="Arial" w:cs="Arial"/>
                <w:bCs/>
                <w:sz w:val="16"/>
                <w:szCs w:val="16"/>
              </w:rPr>
              <w:t xml:space="preserve"> 37,451.18</w:t>
            </w:r>
          </w:p>
        </w:tc>
        <w:tc>
          <w:tcPr>
            <w:tcW w:w="890" w:type="pct"/>
            <w:tcBorders>
              <w:top w:val="single" w:sz="2" w:space="0" w:color="auto"/>
              <w:bottom w:val="dotted" w:sz="2" w:space="0" w:color="auto"/>
            </w:tcBorders>
          </w:tcPr>
          <w:p w14:paraId="75D556FB" w14:textId="364D7297"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 xml:space="preserve">. </w:t>
            </w:r>
          </w:p>
        </w:tc>
      </w:tr>
      <w:tr w:rsidR="00B30D59" w:rsidRPr="00E260EF" w14:paraId="44B0E1CE" w14:textId="77777777" w:rsidTr="00E260EF">
        <w:trPr>
          <w:trHeight w:val="377"/>
        </w:trPr>
        <w:tc>
          <w:tcPr>
            <w:tcW w:w="937" w:type="pct"/>
            <w:tcBorders>
              <w:top w:val="dotted" w:sz="2" w:space="0" w:color="auto"/>
              <w:bottom w:val="dotted" w:sz="2" w:space="0" w:color="auto"/>
            </w:tcBorders>
          </w:tcPr>
          <w:p w14:paraId="6BAAE838" w14:textId="10AEE81B"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5</w:t>
            </w:r>
            <w:r>
              <w:rPr>
                <w:rFonts w:ascii="Arial" w:hAnsi="Arial" w:cs="Arial"/>
                <w:bCs/>
                <w:color w:val="000000"/>
                <w:sz w:val="16"/>
                <w:szCs w:val="16"/>
              </w:rPr>
              <w:t>,</w:t>
            </w:r>
            <w:r w:rsidRPr="00E260EF">
              <w:rPr>
                <w:rFonts w:ascii="Arial" w:hAnsi="Arial" w:cs="Arial"/>
                <w:bCs/>
                <w:color w:val="000000"/>
                <w:sz w:val="16"/>
                <w:szCs w:val="16"/>
              </w:rPr>
              <w:t xml:space="preserve"> Observación 1</w:t>
            </w:r>
            <w:r>
              <w:rPr>
                <w:rFonts w:ascii="Arial" w:hAnsi="Arial" w:cs="Arial"/>
                <w:bCs/>
                <w:color w:val="000000"/>
                <w:sz w:val="16"/>
                <w:szCs w:val="16"/>
              </w:rPr>
              <w:t xml:space="preserve"> </w:t>
            </w:r>
            <w:r w:rsidRPr="00E260EF">
              <w:rPr>
                <w:rFonts w:ascii="Arial" w:hAnsi="Arial" w:cs="Arial"/>
                <w:bCs/>
                <w:color w:val="000000"/>
                <w:sz w:val="16"/>
                <w:szCs w:val="16"/>
              </w:rPr>
              <w:t>/</w:t>
            </w:r>
            <w:r>
              <w:rPr>
                <w:rFonts w:ascii="Arial" w:hAnsi="Arial" w:cs="Arial"/>
                <w:bCs/>
                <w:color w:val="000000"/>
                <w:sz w:val="16"/>
                <w:szCs w:val="16"/>
              </w:rPr>
              <w:t xml:space="preserve"> </w:t>
            </w:r>
            <w:r w:rsidRPr="00E260EF">
              <w:rPr>
                <w:rFonts w:ascii="Arial" w:hAnsi="Arial" w:cs="Arial"/>
                <w:bCs/>
                <w:color w:val="000000"/>
                <w:sz w:val="16"/>
                <w:szCs w:val="16"/>
              </w:rPr>
              <w:t>Pago en exceso</w:t>
            </w:r>
            <w:r>
              <w:rPr>
                <w:rFonts w:ascii="Arial" w:hAnsi="Arial" w:cs="Arial"/>
                <w:bCs/>
                <w:color w:val="000000"/>
                <w:sz w:val="16"/>
                <w:szCs w:val="16"/>
              </w:rPr>
              <w:t>.</w:t>
            </w:r>
          </w:p>
        </w:tc>
        <w:tc>
          <w:tcPr>
            <w:tcW w:w="938" w:type="pct"/>
            <w:tcBorders>
              <w:top w:val="dotted" w:sz="2" w:space="0" w:color="auto"/>
              <w:bottom w:val="dotted" w:sz="2" w:space="0" w:color="auto"/>
            </w:tcBorders>
          </w:tcPr>
          <w:p w14:paraId="169BAF52"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Construcción de pozos de absorción en diversos puntos de la ciudad de Tulum.</w:t>
            </w:r>
          </w:p>
        </w:tc>
        <w:tc>
          <w:tcPr>
            <w:tcW w:w="793" w:type="pct"/>
            <w:tcBorders>
              <w:top w:val="dotted" w:sz="2" w:space="0" w:color="auto"/>
              <w:bottom w:val="dotted" w:sz="2" w:space="0" w:color="auto"/>
            </w:tcBorders>
          </w:tcPr>
          <w:p w14:paraId="6DA1A3BE" w14:textId="760F4E08" w:rsidR="00B30D59"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721" w:type="pct"/>
            <w:tcBorders>
              <w:top w:val="dotted" w:sz="2" w:space="0" w:color="auto"/>
              <w:bottom w:val="dotted" w:sz="2" w:space="0" w:color="auto"/>
            </w:tcBorders>
          </w:tcPr>
          <w:p w14:paraId="6D13B0BF" w14:textId="2BEF3718" w:rsidR="00B30D59" w:rsidRPr="00E260EF" w:rsidRDefault="00B30D59" w:rsidP="00AF7881">
            <w:pPr>
              <w:spacing w:line="276" w:lineRule="auto"/>
              <w:jc w:val="right"/>
              <w:rPr>
                <w:rFonts w:ascii="Arial" w:hAnsi="Arial" w:cs="Arial"/>
                <w:bCs/>
                <w:sz w:val="16"/>
                <w:szCs w:val="16"/>
              </w:rPr>
            </w:pPr>
            <w:r w:rsidRPr="00C92029">
              <w:rPr>
                <w:rFonts w:ascii="Arial" w:hAnsi="Arial" w:cs="Arial"/>
                <w:bCs/>
                <w:sz w:val="16"/>
                <w:szCs w:val="16"/>
              </w:rPr>
              <w:t>$         0.00</w:t>
            </w:r>
          </w:p>
        </w:tc>
        <w:tc>
          <w:tcPr>
            <w:tcW w:w="721" w:type="pct"/>
            <w:tcBorders>
              <w:top w:val="dotted" w:sz="2" w:space="0" w:color="auto"/>
              <w:bottom w:val="dotted" w:sz="2" w:space="0" w:color="auto"/>
            </w:tcBorders>
          </w:tcPr>
          <w:p w14:paraId="277091FD" w14:textId="32BA1538"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11,457.54</w:t>
            </w:r>
          </w:p>
        </w:tc>
        <w:tc>
          <w:tcPr>
            <w:tcW w:w="890" w:type="pct"/>
            <w:tcBorders>
              <w:top w:val="dotted" w:sz="2" w:space="0" w:color="auto"/>
              <w:bottom w:val="dotted" w:sz="2" w:space="0" w:color="auto"/>
            </w:tcBorders>
          </w:tcPr>
          <w:p w14:paraId="249D6177" w14:textId="16DD8C55"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 xml:space="preserve">. </w:t>
            </w:r>
          </w:p>
        </w:tc>
      </w:tr>
      <w:tr w:rsidR="00B30D59" w:rsidRPr="00E260EF" w14:paraId="1F097172" w14:textId="77777777" w:rsidTr="00E260EF">
        <w:trPr>
          <w:trHeight w:val="377"/>
        </w:trPr>
        <w:tc>
          <w:tcPr>
            <w:tcW w:w="937" w:type="pct"/>
            <w:tcBorders>
              <w:top w:val="dotted" w:sz="2" w:space="0" w:color="auto"/>
            </w:tcBorders>
          </w:tcPr>
          <w:p w14:paraId="5AC685FC" w14:textId="210B111A" w:rsidR="00B30D59" w:rsidRPr="00E260EF" w:rsidRDefault="00B30D59" w:rsidP="00AF7881">
            <w:pPr>
              <w:spacing w:line="276" w:lineRule="auto"/>
              <w:rPr>
                <w:rFonts w:ascii="Arial" w:hAnsi="Arial" w:cs="Arial"/>
                <w:bCs/>
                <w:color w:val="000000"/>
                <w:sz w:val="16"/>
                <w:szCs w:val="16"/>
              </w:rPr>
            </w:pPr>
            <w:r w:rsidRPr="00E260EF">
              <w:rPr>
                <w:rFonts w:ascii="Arial" w:hAnsi="Arial" w:cs="Arial"/>
                <w:bCs/>
                <w:color w:val="000000"/>
                <w:sz w:val="16"/>
                <w:szCs w:val="16"/>
              </w:rPr>
              <w:t>Resultado 5</w:t>
            </w:r>
            <w:r>
              <w:rPr>
                <w:rFonts w:ascii="Arial" w:hAnsi="Arial" w:cs="Arial"/>
                <w:bCs/>
                <w:color w:val="000000"/>
                <w:sz w:val="16"/>
                <w:szCs w:val="16"/>
              </w:rPr>
              <w:t>,</w:t>
            </w:r>
            <w:r w:rsidRPr="00E260EF">
              <w:rPr>
                <w:rFonts w:ascii="Arial" w:hAnsi="Arial" w:cs="Arial"/>
                <w:bCs/>
                <w:color w:val="000000"/>
                <w:sz w:val="16"/>
                <w:szCs w:val="16"/>
              </w:rPr>
              <w:t xml:space="preserve"> Observación 2</w:t>
            </w:r>
            <w:r>
              <w:rPr>
                <w:rFonts w:ascii="Arial" w:hAnsi="Arial" w:cs="Arial"/>
                <w:bCs/>
                <w:color w:val="000000"/>
                <w:sz w:val="16"/>
                <w:szCs w:val="16"/>
              </w:rPr>
              <w:t xml:space="preserve"> </w:t>
            </w:r>
            <w:r w:rsidRPr="00E260EF">
              <w:rPr>
                <w:rFonts w:ascii="Arial" w:hAnsi="Arial" w:cs="Arial"/>
                <w:bCs/>
                <w:color w:val="000000"/>
                <w:sz w:val="16"/>
                <w:szCs w:val="16"/>
              </w:rPr>
              <w:t>/</w:t>
            </w:r>
            <w:r>
              <w:rPr>
                <w:rFonts w:ascii="Arial" w:hAnsi="Arial" w:cs="Arial"/>
                <w:bCs/>
                <w:color w:val="000000"/>
                <w:sz w:val="16"/>
                <w:szCs w:val="16"/>
              </w:rPr>
              <w:t xml:space="preserve"> </w:t>
            </w:r>
            <w:r w:rsidRPr="00E260EF">
              <w:rPr>
                <w:rFonts w:ascii="Arial" w:hAnsi="Arial" w:cs="Arial"/>
                <w:bCs/>
                <w:color w:val="000000"/>
                <w:sz w:val="16"/>
                <w:szCs w:val="16"/>
              </w:rPr>
              <w:t>Pago en exceso</w:t>
            </w:r>
            <w:r>
              <w:rPr>
                <w:rFonts w:ascii="Arial" w:hAnsi="Arial" w:cs="Arial"/>
                <w:bCs/>
                <w:color w:val="000000"/>
                <w:sz w:val="16"/>
                <w:szCs w:val="16"/>
              </w:rPr>
              <w:t>.</w:t>
            </w:r>
          </w:p>
        </w:tc>
        <w:tc>
          <w:tcPr>
            <w:tcW w:w="938" w:type="pct"/>
            <w:tcBorders>
              <w:top w:val="dotted" w:sz="2" w:space="0" w:color="auto"/>
            </w:tcBorders>
          </w:tcPr>
          <w:p w14:paraId="0D0EFC2D" w14:textId="77777777" w:rsidR="00B30D59" w:rsidRPr="00E260EF" w:rsidRDefault="00B30D59" w:rsidP="00AF7881">
            <w:pPr>
              <w:spacing w:line="276" w:lineRule="auto"/>
              <w:jc w:val="both"/>
              <w:rPr>
                <w:rFonts w:ascii="Arial" w:hAnsi="Arial" w:cs="Arial"/>
                <w:bCs/>
                <w:color w:val="000000"/>
                <w:sz w:val="16"/>
                <w:szCs w:val="16"/>
              </w:rPr>
            </w:pPr>
            <w:r w:rsidRPr="00E260EF">
              <w:rPr>
                <w:rFonts w:ascii="Arial" w:hAnsi="Arial" w:cs="Arial"/>
                <w:bCs/>
                <w:color w:val="000000"/>
                <w:sz w:val="16"/>
                <w:szCs w:val="16"/>
              </w:rPr>
              <w:t>Construcción de pozos de absorción en diversos puntos de la ciudad de Tulum.</w:t>
            </w:r>
          </w:p>
        </w:tc>
        <w:tc>
          <w:tcPr>
            <w:tcW w:w="793" w:type="pct"/>
            <w:tcBorders>
              <w:top w:val="dotted" w:sz="2" w:space="0" w:color="auto"/>
            </w:tcBorders>
          </w:tcPr>
          <w:p w14:paraId="12ED05D8" w14:textId="1AAB757E" w:rsidR="00B30D59" w:rsidRPr="00E260EF" w:rsidRDefault="00B30D59" w:rsidP="00AF7881">
            <w:pPr>
              <w:spacing w:line="276" w:lineRule="auto"/>
              <w:jc w:val="right"/>
              <w:rPr>
                <w:rFonts w:ascii="Arial" w:hAnsi="Arial" w:cs="Arial"/>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721" w:type="pct"/>
            <w:tcBorders>
              <w:top w:val="dotted" w:sz="2" w:space="0" w:color="auto"/>
            </w:tcBorders>
          </w:tcPr>
          <w:p w14:paraId="2A05EB7D" w14:textId="0332E71C" w:rsidR="00B30D59" w:rsidRPr="00E260EF" w:rsidRDefault="00B30D59" w:rsidP="00AF7881">
            <w:pPr>
              <w:spacing w:line="276" w:lineRule="auto"/>
              <w:jc w:val="right"/>
              <w:rPr>
                <w:rFonts w:ascii="Arial" w:hAnsi="Arial" w:cs="Arial"/>
                <w:bCs/>
                <w:sz w:val="16"/>
                <w:szCs w:val="16"/>
              </w:rPr>
            </w:pPr>
            <w:r w:rsidRPr="00C92029">
              <w:rPr>
                <w:rFonts w:ascii="Arial" w:hAnsi="Arial" w:cs="Arial"/>
                <w:bCs/>
                <w:sz w:val="16"/>
                <w:szCs w:val="16"/>
              </w:rPr>
              <w:t>$         0.00</w:t>
            </w:r>
          </w:p>
        </w:tc>
        <w:tc>
          <w:tcPr>
            <w:tcW w:w="721" w:type="pct"/>
            <w:tcBorders>
              <w:top w:val="dotted" w:sz="2" w:space="0" w:color="auto"/>
            </w:tcBorders>
          </w:tcPr>
          <w:p w14:paraId="4027E0D8" w14:textId="71345378" w:rsidR="00B30D59" w:rsidRPr="00E260EF" w:rsidRDefault="00B30D59" w:rsidP="00AF7881">
            <w:pPr>
              <w:spacing w:line="276" w:lineRule="auto"/>
              <w:jc w:val="right"/>
              <w:rPr>
                <w:rFonts w:ascii="Arial" w:hAnsi="Arial" w:cs="Arial"/>
                <w:bCs/>
                <w:sz w:val="16"/>
                <w:szCs w:val="16"/>
              </w:rPr>
            </w:pPr>
            <w:r w:rsidRPr="00E260EF">
              <w:rPr>
                <w:rFonts w:ascii="Arial" w:hAnsi="Arial" w:cs="Arial"/>
                <w:bCs/>
                <w:sz w:val="16"/>
                <w:szCs w:val="16"/>
              </w:rPr>
              <w:t xml:space="preserve">$ </w:t>
            </w:r>
            <w:r>
              <w:rPr>
                <w:rFonts w:ascii="Arial" w:hAnsi="Arial" w:cs="Arial"/>
                <w:bCs/>
                <w:sz w:val="16"/>
                <w:szCs w:val="16"/>
              </w:rPr>
              <w:t xml:space="preserve">         </w:t>
            </w:r>
            <w:r w:rsidRPr="00E260EF">
              <w:rPr>
                <w:rFonts w:ascii="Arial" w:hAnsi="Arial" w:cs="Arial"/>
                <w:bCs/>
                <w:sz w:val="16"/>
                <w:szCs w:val="16"/>
              </w:rPr>
              <w:t>2,277.00</w:t>
            </w:r>
          </w:p>
        </w:tc>
        <w:tc>
          <w:tcPr>
            <w:tcW w:w="890" w:type="pct"/>
            <w:tcBorders>
              <w:top w:val="dotted" w:sz="2" w:space="0" w:color="auto"/>
            </w:tcBorders>
          </w:tcPr>
          <w:p w14:paraId="54E98E6B" w14:textId="409BDC40" w:rsidR="00B30D59" w:rsidRPr="00E260EF" w:rsidRDefault="00B30D59" w:rsidP="00AF7881">
            <w:pPr>
              <w:spacing w:line="276" w:lineRule="auto"/>
              <w:jc w:val="center"/>
              <w:rPr>
                <w:rFonts w:ascii="Arial" w:hAnsi="Arial" w:cs="Arial"/>
                <w:bCs/>
                <w:sz w:val="16"/>
                <w:szCs w:val="16"/>
              </w:rPr>
            </w:pPr>
            <w:r w:rsidRPr="00E260EF">
              <w:rPr>
                <w:rFonts w:ascii="Arial" w:hAnsi="Arial" w:cs="Arial"/>
                <w:bCs/>
                <w:sz w:val="16"/>
                <w:szCs w:val="16"/>
              </w:rPr>
              <w:t>Atendida / No solventada / Pliego de observaciones</w:t>
            </w:r>
            <w:r>
              <w:rPr>
                <w:rFonts w:ascii="Arial" w:hAnsi="Arial" w:cs="Arial"/>
                <w:bCs/>
                <w:sz w:val="16"/>
                <w:szCs w:val="16"/>
              </w:rPr>
              <w:t xml:space="preserve">. </w:t>
            </w:r>
          </w:p>
        </w:tc>
      </w:tr>
      <w:tr w:rsidR="00E260EF" w:rsidRPr="00E260EF" w14:paraId="0184E30A" w14:textId="77777777" w:rsidTr="00D11EB4">
        <w:trPr>
          <w:trHeight w:val="290"/>
        </w:trPr>
        <w:tc>
          <w:tcPr>
            <w:tcW w:w="1875" w:type="pct"/>
            <w:gridSpan w:val="2"/>
            <w:tcBorders>
              <w:top w:val="single" w:sz="6" w:space="0" w:color="auto"/>
              <w:bottom w:val="single" w:sz="6" w:space="0" w:color="auto"/>
            </w:tcBorders>
            <w:vAlign w:val="center"/>
          </w:tcPr>
          <w:p w14:paraId="4851DC55" w14:textId="77777777" w:rsidR="00E260EF" w:rsidRPr="00E260EF" w:rsidRDefault="00E260EF" w:rsidP="00AF7881">
            <w:pPr>
              <w:spacing w:line="276" w:lineRule="auto"/>
              <w:jc w:val="right"/>
              <w:rPr>
                <w:rFonts w:ascii="Arial" w:hAnsi="Arial" w:cs="Arial"/>
                <w:b/>
                <w:sz w:val="16"/>
                <w:szCs w:val="16"/>
              </w:rPr>
            </w:pPr>
            <w:r w:rsidRPr="00E260EF">
              <w:rPr>
                <w:rFonts w:ascii="Arial" w:hAnsi="Arial" w:cs="Arial"/>
                <w:b/>
                <w:sz w:val="16"/>
                <w:szCs w:val="16"/>
              </w:rPr>
              <w:t>Total</w:t>
            </w:r>
          </w:p>
        </w:tc>
        <w:tc>
          <w:tcPr>
            <w:tcW w:w="793" w:type="pct"/>
            <w:tcBorders>
              <w:top w:val="single" w:sz="6" w:space="0" w:color="auto"/>
              <w:bottom w:val="single" w:sz="6" w:space="0" w:color="auto"/>
            </w:tcBorders>
            <w:vAlign w:val="center"/>
          </w:tcPr>
          <w:p w14:paraId="077E9262" w14:textId="59D9F064" w:rsidR="00E260EF" w:rsidRPr="00E260EF" w:rsidRDefault="00E260EF" w:rsidP="00AF7881">
            <w:pPr>
              <w:spacing w:line="276" w:lineRule="auto"/>
              <w:jc w:val="right"/>
              <w:rPr>
                <w:rFonts w:ascii="Arial" w:hAnsi="Arial" w:cs="Arial"/>
                <w:b/>
                <w:sz w:val="16"/>
                <w:szCs w:val="16"/>
              </w:rPr>
            </w:pPr>
            <w:r w:rsidRPr="00E260EF">
              <w:rPr>
                <w:rFonts w:ascii="Arial" w:hAnsi="Arial" w:cs="Arial"/>
                <w:b/>
                <w:sz w:val="16"/>
                <w:szCs w:val="16"/>
              </w:rPr>
              <w:t>$</w:t>
            </w:r>
            <w:r w:rsidR="00B30D59">
              <w:rPr>
                <w:rFonts w:ascii="Arial" w:hAnsi="Arial" w:cs="Arial"/>
                <w:b/>
                <w:sz w:val="16"/>
                <w:szCs w:val="16"/>
              </w:rPr>
              <w:t xml:space="preserve">  </w:t>
            </w:r>
            <w:r w:rsidRPr="00E260EF">
              <w:rPr>
                <w:rFonts w:ascii="Arial" w:hAnsi="Arial" w:cs="Arial"/>
                <w:b/>
                <w:sz w:val="16"/>
                <w:szCs w:val="16"/>
              </w:rPr>
              <w:t xml:space="preserve"> 5,757,691.09</w:t>
            </w:r>
          </w:p>
        </w:tc>
        <w:tc>
          <w:tcPr>
            <w:tcW w:w="721" w:type="pct"/>
            <w:tcBorders>
              <w:top w:val="single" w:sz="6" w:space="0" w:color="auto"/>
              <w:bottom w:val="single" w:sz="6" w:space="0" w:color="auto"/>
            </w:tcBorders>
            <w:vAlign w:val="center"/>
          </w:tcPr>
          <w:p w14:paraId="1DC2637D" w14:textId="62E600AF" w:rsidR="00E260EF" w:rsidRPr="00E260EF" w:rsidRDefault="00B30D59" w:rsidP="00AF7881">
            <w:pPr>
              <w:spacing w:line="276" w:lineRule="auto"/>
              <w:jc w:val="right"/>
              <w:rPr>
                <w:rFonts w:ascii="Arial" w:hAnsi="Arial" w:cs="Arial"/>
                <w:b/>
                <w:bCs/>
                <w:sz w:val="16"/>
                <w:szCs w:val="16"/>
              </w:rPr>
            </w:pPr>
            <w:r>
              <w:rPr>
                <w:rFonts w:ascii="Arial" w:hAnsi="Arial" w:cs="Arial"/>
                <w:bCs/>
                <w:sz w:val="16"/>
                <w:szCs w:val="16"/>
              </w:rPr>
              <w:t xml:space="preserve">$         </w:t>
            </w:r>
            <w:r w:rsidRPr="00E260EF">
              <w:rPr>
                <w:rFonts w:ascii="Arial" w:hAnsi="Arial" w:cs="Arial"/>
                <w:bCs/>
                <w:sz w:val="16"/>
                <w:szCs w:val="16"/>
              </w:rPr>
              <w:t>0</w:t>
            </w:r>
            <w:r>
              <w:rPr>
                <w:rFonts w:ascii="Arial" w:hAnsi="Arial" w:cs="Arial"/>
                <w:bCs/>
                <w:sz w:val="16"/>
                <w:szCs w:val="16"/>
              </w:rPr>
              <w:t>.00</w:t>
            </w:r>
          </w:p>
        </w:tc>
        <w:tc>
          <w:tcPr>
            <w:tcW w:w="721" w:type="pct"/>
            <w:tcBorders>
              <w:top w:val="single" w:sz="6" w:space="0" w:color="auto"/>
              <w:bottom w:val="single" w:sz="6" w:space="0" w:color="auto"/>
            </w:tcBorders>
            <w:vAlign w:val="center"/>
          </w:tcPr>
          <w:p w14:paraId="456F7A7E" w14:textId="5E17022E" w:rsidR="00E260EF" w:rsidRPr="00E260EF" w:rsidRDefault="00E260EF" w:rsidP="00AF7881">
            <w:pPr>
              <w:spacing w:line="276" w:lineRule="auto"/>
              <w:jc w:val="right"/>
              <w:rPr>
                <w:rFonts w:ascii="Arial" w:hAnsi="Arial" w:cs="Arial"/>
                <w:b/>
                <w:sz w:val="16"/>
                <w:szCs w:val="16"/>
              </w:rPr>
            </w:pPr>
            <w:r w:rsidRPr="00E260EF">
              <w:rPr>
                <w:rFonts w:ascii="Arial" w:hAnsi="Arial" w:cs="Arial"/>
                <w:b/>
                <w:sz w:val="16"/>
                <w:szCs w:val="16"/>
              </w:rPr>
              <w:t xml:space="preserve">$ </w:t>
            </w:r>
            <w:r w:rsidR="00B30D59">
              <w:rPr>
                <w:rFonts w:ascii="Arial" w:hAnsi="Arial" w:cs="Arial"/>
                <w:b/>
                <w:sz w:val="16"/>
                <w:szCs w:val="16"/>
              </w:rPr>
              <w:t xml:space="preserve">  </w:t>
            </w:r>
            <w:r w:rsidRPr="00E260EF">
              <w:rPr>
                <w:rFonts w:ascii="Arial" w:hAnsi="Arial" w:cs="Arial"/>
                <w:b/>
                <w:sz w:val="16"/>
                <w:szCs w:val="16"/>
              </w:rPr>
              <w:t>1,115,578.72</w:t>
            </w:r>
          </w:p>
        </w:tc>
        <w:tc>
          <w:tcPr>
            <w:tcW w:w="890" w:type="pct"/>
            <w:tcBorders>
              <w:top w:val="single" w:sz="6" w:space="0" w:color="auto"/>
              <w:bottom w:val="single" w:sz="6" w:space="0" w:color="auto"/>
            </w:tcBorders>
            <w:vAlign w:val="center"/>
          </w:tcPr>
          <w:p w14:paraId="60BB0392" w14:textId="77777777" w:rsidR="00E260EF" w:rsidRPr="00E260EF" w:rsidRDefault="00E260EF" w:rsidP="00AF7881">
            <w:pPr>
              <w:spacing w:line="276" w:lineRule="auto"/>
              <w:jc w:val="center"/>
              <w:rPr>
                <w:rFonts w:ascii="Arial" w:hAnsi="Arial" w:cs="Arial"/>
                <w:b/>
                <w:sz w:val="16"/>
                <w:szCs w:val="16"/>
              </w:rPr>
            </w:pPr>
          </w:p>
        </w:tc>
      </w:tr>
    </w:tbl>
    <w:p w14:paraId="0240AC74" w14:textId="77777777" w:rsidR="00D11EB4" w:rsidRPr="00AF7881" w:rsidRDefault="00D11EB4" w:rsidP="00D11EB4">
      <w:pPr>
        <w:spacing w:line="360" w:lineRule="auto"/>
        <w:jc w:val="both"/>
        <w:rPr>
          <w:rFonts w:ascii="Arial" w:hAnsi="Arial" w:cs="Arial"/>
          <w:sz w:val="14"/>
          <w:szCs w:val="14"/>
        </w:rPr>
      </w:pPr>
      <w:r w:rsidRPr="00AF7881">
        <w:rPr>
          <w:rFonts w:ascii="Arial" w:hAnsi="Arial" w:cs="Arial"/>
          <w:sz w:val="14"/>
          <w:szCs w:val="14"/>
        </w:rPr>
        <w:t>Fuente: Elaboración propia.</w:t>
      </w:r>
    </w:p>
    <w:p w14:paraId="123B8279" w14:textId="77777777" w:rsidR="00E260EF" w:rsidRPr="00B30D59" w:rsidRDefault="00E260EF" w:rsidP="000C48B3">
      <w:pPr>
        <w:spacing w:line="360" w:lineRule="auto"/>
        <w:jc w:val="both"/>
        <w:rPr>
          <w:rFonts w:ascii="Arial" w:hAnsi="Arial" w:cs="Arial"/>
        </w:rPr>
      </w:pPr>
    </w:p>
    <w:p w14:paraId="18535C06" w14:textId="45EA2156"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r w:rsidR="00AF7881">
        <w:rPr>
          <w:rFonts w:ascii="Arial" w:eastAsiaTheme="minorHAnsi" w:hAnsi="Arial" w:cs="Arial"/>
          <w:lang w:val="es-MX"/>
        </w:rPr>
        <w:br/>
      </w:r>
    </w:p>
    <w:bookmarkEnd w:id="41"/>
    <w:p w14:paraId="11456CE6" w14:textId="212F7259" w:rsidR="00450EDF" w:rsidRPr="006E21E3" w:rsidRDefault="00450EDF" w:rsidP="00AF7881">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00"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450EDF" w:rsidRPr="000D1F2D" w14:paraId="6085876E" w14:textId="77777777" w:rsidTr="005426CD">
        <w:trPr>
          <w:trHeight w:val="397"/>
        </w:trPr>
        <w:tc>
          <w:tcPr>
            <w:tcW w:w="5000" w:type="pct"/>
            <w:vAlign w:val="center"/>
          </w:tcPr>
          <w:p w14:paraId="2F6F6BC1" w14:textId="7AF127B1" w:rsidR="00450EDF" w:rsidRPr="000D1F2D" w:rsidRDefault="00867264" w:rsidP="00072645">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3773"/>
        <w:gridCol w:w="1659"/>
        <w:gridCol w:w="2422"/>
      </w:tblGrid>
      <w:tr w:rsidR="00D11EB4" w:rsidRPr="00D11EB4" w14:paraId="062D459D" w14:textId="77777777" w:rsidTr="005426CD">
        <w:trPr>
          <w:trHeight w:val="469"/>
          <w:tblHeader/>
        </w:trPr>
        <w:tc>
          <w:tcPr>
            <w:tcW w:w="947" w:type="pct"/>
            <w:tcBorders>
              <w:top w:val="single" w:sz="6" w:space="0" w:color="auto"/>
              <w:bottom w:val="single" w:sz="6" w:space="0" w:color="auto"/>
            </w:tcBorders>
            <w:vAlign w:val="center"/>
          </w:tcPr>
          <w:p w14:paraId="4F53F0C7" w14:textId="77777777" w:rsidR="00D11EB4" w:rsidRPr="00D11EB4" w:rsidRDefault="00D11EB4" w:rsidP="005468A0">
            <w:pPr>
              <w:spacing w:line="276" w:lineRule="auto"/>
              <w:jc w:val="center"/>
              <w:rPr>
                <w:rFonts w:ascii="Arial" w:hAnsi="Arial" w:cs="Arial"/>
                <w:b/>
                <w:bCs/>
                <w:color w:val="000000"/>
                <w:sz w:val="18"/>
                <w:szCs w:val="18"/>
                <w:lang w:eastAsia="es-MX"/>
              </w:rPr>
            </w:pPr>
            <w:r w:rsidRPr="00D11EB4">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248D53D" w14:textId="77777777" w:rsidR="00D11EB4" w:rsidRPr="00D11EB4" w:rsidRDefault="00D11EB4" w:rsidP="005468A0">
            <w:pPr>
              <w:spacing w:line="276" w:lineRule="auto"/>
              <w:jc w:val="center"/>
              <w:rPr>
                <w:rFonts w:ascii="Arial" w:hAnsi="Arial" w:cs="Arial"/>
                <w:b/>
                <w:bCs/>
                <w:color w:val="000000"/>
                <w:sz w:val="18"/>
                <w:szCs w:val="18"/>
              </w:rPr>
            </w:pPr>
            <w:r w:rsidRPr="00D11EB4">
              <w:rPr>
                <w:rFonts w:ascii="Arial" w:hAnsi="Arial" w:cs="Arial"/>
                <w:b/>
                <w:bCs/>
                <w:color w:val="000000"/>
                <w:sz w:val="18"/>
                <w:szCs w:val="18"/>
              </w:rPr>
              <w:t>NOMBRE DE LA OBRA</w:t>
            </w:r>
          </w:p>
        </w:tc>
        <w:tc>
          <w:tcPr>
            <w:tcW w:w="856" w:type="pct"/>
            <w:tcBorders>
              <w:top w:val="single" w:sz="6" w:space="0" w:color="auto"/>
              <w:bottom w:val="single" w:sz="6" w:space="0" w:color="auto"/>
            </w:tcBorders>
            <w:vAlign w:val="center"/>
          </w:tcPr>
          <w:p w14:paraId="1F2961EC" w14:textId="77777777" w:rsidR="00D11EB4" w:rsidRPr="00D11EB4" w:rsidRDefault="00D11EB4" w:rsidP="005468A0">
            <w:pPr>
              <w:spacing w:line="276" w:lineRule="auto"/>
              <w:jc w:val="center"/>
              <w:rPr>
                <w:rFonts w:ascii="Arial" w:hAnsi="Arial" w:cs="Arial"/>
                <w:b/>
                <w:sz w:val="18"/>
                <w:szCs w:val="18"/>
              </w:rPr>
            </w:pPr>
            <w:r w:rsidRPr="00D11EB4">
              <w:rPr>
                <w:rFonts w:ascii="Arial" w:hAnsi="Arial" w:cs="Arial"/>
                <w:b/>
                <w:sz w:val="18"/>
                <w:szCs w:val="18"/>
              </w:rPr>
              <w:t>SOLVENTADO</w:t>
            </w:r>
          </w:p>
        </w:tc>
        <w:tc>
          <w:tcPr>
            <w:tcW w:w="1250" w:type="pct"/>
            <w:tcBorders>
              <w:top w:val="single" w:sz="6" w:space="0" w:color="auto"/>
              <w:bottom w:val="single" w:sz="6" w:space="0" w:color="auto"/>
            </w:tcBorders>
            <w:vAlign w:val="center"/>
          </w:tcPr>
          <w:p w14:paraId="119E6FA2" w14:textId="77777777" w:rsidR="00D11EB4" w:rsidRPr="00D11EB4" w:rsidRDefault="00D11EB4" w:rsidP="005468A0">
            <w:pPr>
              <w:spacing w:line="276" w:lineRule="auto"/>
              <w:jc w:val="center"/>
              <w:rPr>
                <w:rFonts w:ascii="Arial" w:hAnsi="Arial" w:cs="Arial"/>
                <w:b/>
                <w:sz w:val="18"/>
                <w:szCs w:val="18"/>
              </w:rPr>
            </w:pPr>
            <w:r w:rsidRPr="00D11EB4">
              <w:rPr>
                <w:rFonts w:ascii="Arial" w:hAnsi="Arial" w:cs="Arial"/>
                <w:b/>
                <w:sz w:val="18"/>
                <w:szCs w:val="18"/>
              </w:rPr>
              <w:t>ESTATUS ACTUAL / ACCIÓN PROMOVIDA</w:t>
            </w:r>
          </w:p>
        </w:tc>
      </w:tr>
      <w:tr w:rsidR="00D11EB4" w:rsidRPr="00D11EB4" w14:paraId="18D4AD17" w14:textId="77777777" w:rsidTr="005426CD">
        <w:trPr>
          <w:trHeight w:val="469"/>
        </w:trPr>
        <w:tc>
          <w:tcPr>
            <w:tcW w:w="5000" w:type="pct"/>
            <w:gridSpan w:val="4"/>
            <w:tcBorders>
              <w:top w:val="single" w:sz="6" w:space="0" w:color="auto"/>
              <w:bottom w:val="single" w:sz="2" w:space="0" w:color="auto"/>
            </w:tcBorders>
            <w:vAlign w:val="center"/>
          </w:tcPr>
          <w:p w14:paraId="11D44E83" w14:textId="01180A4B" w:rsidR="00D11EB4" w:rsidRPr="00D11EB4" w:rsidRDefault="00D11EB4" w:rsidP="005468A0">
            <w:pPr>
              <w:spacing w:line="276" w:lineRule="auto"/>
              <w:jc w:val="center"/>
              <w:rPr>
                <w:rFonts w:ascii="Arial" w:hAnsi="Arial" w:cs="Arial"/>
                <w:b/>
                <w:sz w:val="18"/>
                <w:szCs w:val="18"/>
              </w:rPr>
            </w:pPr>
            <w:r w:rsidRPr="00D11EB4">
              <w:rPr>
                <w:rFonts w:ascii="Arial" w:hAnsi="Arial" w:cs="Arial"/>
                <w:b/>
                <w:sz w:val="16"/>
                <w:szCs w:val="16"/>
                <w:lang w:val="en-US"/>
              </w:rPr>
              <w:t>INGRESOS PROPIOS</w:t>
            </w:r>
          </w:p>
        </w:tc>
      </w:tr>
      <w:tr w:rsidR="00D11EB4" w:rsidRPr="00D11EB4" w14:paraId="38E13AF8" w14:textId="77777777" w:rsidTr="005426CD">
        <w:trPr>
          <w:trHeight w:val="382"/>
        </w:trPr>
        <w:tc>
          <w:tcPr>
            <w:tcW w:w="947" w:type="pct"/>
            <w:tcBorders>
              <w:top w:val="single" w:sz="2" w:space="0" w:color="auto"/>
              <w:bottom w:val="dotted" w:sz="2" w:space="0" w:color="auto"/>
            </w:tcBorders>
          </w:tcPr>
          <w:p w14:paraId="6F369544" w14:textId="7FF78BDD"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w:t>
            </w:r>
            <w:r w:rsidR="00B30D59">
              <w:rPr>
                <w:rFonts w:ascii="Arial" w:hAnsi="Arial" w:cs="Arial"/>
                <w:bCs/>
                <w:color w:val="000000"/>
                <w:sz w:val="16"/>
                <w:szCs w:val="16"/>
              </w:rPr>
              <w:t>,</w:t>
            </w:r>
            <w:r w:rsidRPr="00D11EB4">
              <w:rPr>
                <w:rFonts w:ascii="Arial" w:hAnsi="Arial" w:cs="Arial"/>
                <w:bCs/>
                <w:color w:val="000000"/>
                <w:sz w:val="16"/>
                <w:szCs w:val="16"/>
              </w:rPr>
              <w:t xml:space="preserve"> Observación 3</w:t>
            </w:r>
            <w:r w:rsidR="00B30D59">
              <w:rPr>
                <w:rFonts w:ascii="Arial" w:hAnsi="Arial" w:cs="Arial"/>
                <w:bCs/>
                <w:color w:val="000000"/>
                <w:sz w:val="16"/>
                <w:szCs w:val="16"/>
              </w:rPr>
              <w:t xml:space="preserve"> </w:t>
            </w:r>
            <w:r w:rsidRPr="00D11EB4">
              <w:rPr>
                <w:rFonts w:ascii="Arial" w:hAnsi="Arial" w:cs="Arial"/>
                <w:bCs/>
                <w:color w:val="000000"/>
                <w:sz w:val="16"/>
                <w:szCs w:val="16"/>
              </w:rPr>
              <w:t xml:space="preserve">/ </w:t>
            </w:r>
            <w:r w:rsidRPr="00D11EB4">
              <w:rPr>
                <w:rFonts w:ascii="Arial" w:hAnsi="Arial" w:cs="Arial"/>
                <w:bCs/>
                <w:color w:val="000000"/>
                <w:sz w:val="16"/>
                <w:szCs w:val="16"/>
              </w:rPr>
              <w:lastRenderedPageBreak/>
              <w:t>Documentación faltante</w:t>
            </w:r>
            <w:r w:rsidR="00B30D59">
              <w:rPr>
                <w:rFonts w:ascii="Arial" w:hAnsi="Arial" w:cs="Arial"/>
                <w:bCs/>
                <w:color w:val="000000"/>
                <w:sz w:val="16"/>
                <w:szCs w:val="16"/>
              </w:rPr>
              <w:t>.</w:t>
            </w:r>
          </w:p>
        </w:tc>
        <w:tc>
          <w:tcPr>
            <w:tcW w:w="1947" w:type="pct"/>
            <w:tcBorders>
              <w:top w:val="single" w:sz="2" w:space="0" w:color="auto"/>
              <w:bottom w:val="dotted" w:sz="2" w:space="0" w:color="auto"/>
            </w:tcBorders>
          </w:tcPr>
          <w:p w14:paraId="1C095069" w14:textId="77777777" w:rsidR="00D11EB4" w:rsidRPr="00D11EB4" w:rsidRDefault="00D11EB4" w:rsidP="005468A0">
            <w:pPr>
              <w:spacing w:line="276" w:lineRule="auto"/>
              <w:jc w:val="both"/>
              <w:rPr>
                <w:rFonts w:ascii="Arial" w:hAnsi="Arial" w:cs="Arial"/>
                <w:bCs/>
                <w:sz w:val="16"/>
                <w:szCs w:val="16"/>
              </w:rPr>
            </w:pPr>
            <w:r w:rsidRPr="00D11EB4">
              <w:rPr>
                <w:rFonts w:ascii="Arial" w:hAnsi="Arial" w:cs="Arial"/>
                <w:bCs/>
                <w:color w:val="000000"/>
                <w:sz w:val="16"/>
                <w:szCs w:val="16"/>
              </w:rPr>
              <w:lastRenderedPageBreak/>
              <w:t>Construcción de guarniciones y banquetas en la Av. O’kot de la localidad de Tulum.</w:t>
            </w:r>
          </w:p>
        </w:tc>
        <w:tc>
          <w:tcPr>
            <w:tcW w:w="856" w:type="pct"/>
            <w:tcBorders>
              <w:top w:val="single" w:sz="2" w:space="0" w:color="auto"/>
              <w:bottom w:val="dotted" w:sz="2" w:space="0" w:color="auto"/>
            </w:tcBorders>
          </w:tcPr>
          <w:p w14:paraId="2C5E859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single" w:sz="2" w:space="0" w:color="auto"/>
              <w:bottom w:val="dotted" w:sz="2" w:space="0" w:color="auto"/>
            </w:tcBorders>
          </w:tcPr>
          <w:p w14:paraId="4138BE16" w14:textId="69535B14"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 xml:space="preserve">Atendida / No solventada / Promoción de </w:t>
            </w:r>
            <w:r w:rsidRPr="00D11EB4">
              <w:rPr>
                <w:rFonts w:ascii="Arial" w:hAnsi="Arial" w:cs="Arial"/>
                <w:bCs/>
                <w:sz w:val="16"/>
                <w:szCs w:val="16"/>
              </w:rPr>
              <w:lastRenderedPageBreak/>
              <w:t>Responsabilidad Administrativa Sancionatoria</w:t>
            </w:r>
            <w:r w:rsidR="00B30D59">
              <w:rPr>
                <w:rFonts w:ascii="Arial" w:hAnsi="Arial" w:cs="Arial"/>
                <w:bCs/>
                <w:sz w:val="16"/>
                <w:szCs w:val="16"/>
              </w:rPr>
              <w:t>.</w:t>
            </w:r>
          </w:p>
        </w:tc>
      </w:tr>
      <w:tr w:rsidR="00D11EB4" w:rsidRPr="00D11EB4" w14:paraId="4D75FF3F" w14:textId="77777777" w:rsidTr="005426CD">
        <w:trPr>
          <w:trHeight w:val="382"/>
        </w:trPr>
        <w:tc>
          <w:tcPr>
            <w:tcW w:w="947" w:type="pct"/>
            <w:tcBorders>
              <w:top w:val="dotted" w:sz="2" w:space="0" w:color="auto"/>
              <w:bottom w:val="dotted" w:sz="2" w:space="0" w:color="auto"/>
            </w:tcBorders>
          </w:tcPr>
          <w:p w14:paraId="1C76C607" w14:textId="2E1E5505"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lastRenderedPageBreak/>
              <w:t>Resultado 1</w:t>
            </w:r>
            <w:r w:rsidR="00B30D59">
              <w:rPr>
                <w:rFonts w:ascii="Arial" w:hAnsi="Arial" w:cs="Arial"/>
                <w:bCs/>
                <w:color w:val="000000"/>
                <w:sz w:val="16"/>
                <w:szCs w:val="16"/>
              </w:rPr>
              <w:t>,</w:t>
            </w:r>
            <w:r w:rsidRPr="00D11EB4">
              <w:rPr>
                <w:rFonts w:ascii="Arial" w:hAnsi="Arial" w:cs="Arial"/>
                <w:bCs/>
                <w:color w:val="000000"/>
                <w:sz w:val="16"/>
                <w:szCs w:val="16"/>
              </w:rPr>
              <w:t xml:space="preserve"> Observación 4</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1397C7B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y banquetas en la Av. O’kot de la localidad de Tulum.</w:t>
            </w:r>
          </w:p>
        </w:tc>
        <w:tc>
          <w:tcPr>
            <w:tcW w:w="856" w:type="pct"/>
            <w:tcBorders>
              <w:top w:val="dotted" w:sz="2" w:space="0" w:color="auto"/>
              <w:bottom w:val="dotted" w:sz="2" w:space="0" w:color="auto"/>
            </w:tcBorders>
          </w:tcPr>
          <w:p w14:paraId="40D5BB21"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6278C04C" w14:textId="3DDA03E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B30D59">
              <w:rPr>
                <w:rFonts w:ascii="Arial" w:hAnsi="Arial" w:cs="Arial"/>
                <w:bCs/>
                <w:sz w:val="16"/>
                <w:szCs w:val="16"/>
              </w:rPr>
              <w:t>.</w:t>
            </w:r>
          </w:p>
        </w:tc>
      </w:tr>
      <w:tr w:rsidR="00D11EB4" w:rsidRPr="00D11EB4" w14:paraId="74F73C2E" w14:textId="77777777" w:rsidTr="005426CD">
        <w:trPr>
          <w:trHeight w:val="382"/>
        </w:trPr>
        <w:tc>
          <w:tcPr>
            <w:tcW w:w="947" w:type="pct"/>
            <w:tcBorders>
              <w:top w:val="dotted" w:sz="2" w:space="0" w:color="auto"/>
              <w:bottom w:val="dotted" w:sz="2" w:space="0" w:color="auto"/>
            </w:tcBorders>
          </w:tcPr>
          <w:p w14:paraId="71FD608A" w14:textId="6EBFFF6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w:t>
            </w:r>
            <w:r w:rsidR="00C95086">
              <w:rPr>
                <w:rFonts w:ascii="Arial" w:hAnsi="Arial" w:cs="Arial"/>
                <w:bCs/>
                <w:color w:val="000000"/>
                <w:sz w:val="16"/>
                <w:szCs w:val="16"/>
              </w:rPr>
              <w:t>, Observación</w:t>
            </w:r>
            <w:r w:rsidRPr="00D11EB4">
              <w:rPr>
                <w:rFonts w:ascii="Arial" w:hAnsi="Arial" w:cs="Arial"/>
                <w:bCs/>
                <w:color w:val="000000"/>
                <w:sz w:val="16"/>
                <w:szCs w:val="16"/>
              </w:rPr>
              <w:t xml:space="preserve"> 3</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206D8BB7"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Colocación de semáforos en distintos puntos de la localidad de Tulum.</w:t>
            </w:r>
          </w:p>
        </w:tc>
        <w:tc>
          <w:tcPr>
            <w:tcW w:w="856" w:type="pct"/>
            <w:tcBorders>
              <w:top w:val="dotted" w:sz="2" w:space="0" w:color="auto"/>
              <w:bottom w:val="dotted" w:sz="2" w:space="0" w:color="auto"/>
            </w:tcBorders>
          </w:tcPr>
          <w:p w14:paraId="2595AF71"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7A785239" w14:textId="6FD4957F"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No solventada / Promoción de Responsabilidad Administrativa Sancionatoria</w:t>
            </w:r>
            <w:r w:rsidR="00B30D59">
              <w:rPr>
                <w:rFonts w:ascii="Arial" w:hAnsi="Arial" w:cs="Arial"/>
                <w:bCs/>
                <w:sz w:val="16"/>
                <w:szCs w:val="16"/>
              </w:rPr>
              <w:t>.</w:t>
            </w:r>
          </w:p>
        </w:tc>
      </w:tr>
      <w:tr w:rsidR="00D11EB4" w:rsidRPr="00D11EB4" w14:paraId="7C4EEA3F" w14:textId="77777777" w:rsidTr="005426CD">
        <w:trPr>
          <w:trHeight w:val="382"/>
        </w:trPr>
        <w:tc>
          <w:tcPr>
            <w:tcW w:w="947" w:type="pct"/>
            <w:tcBorders>
              <w:top w:val="dotted" w:sz="2" w:space="0" w:color="auto"/>
              <w:bottom w:val="dotted" w:sz="2" w:space="0" w:color="auto"/>
            </w:tcBorders>
          </w:tcPr>
          <w:p w14:paraId="05CB9CD9" w14:textId="5B55529D"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4</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6F4CD2FF"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Colocación de semáforos en distintos puntos de la localidad de Tulum.</w:t>
            </w:r>
          </w:p>
        </w:tc>
        <w:tc>
          <w:tcPr>
            <w:tcW w:w="856" w:type="pct"/>
            <w:tcBorders>
              <w:top w:val="dotted" w:sz="2" w:space="0" w:color="auto"/>
              <w:bottom w:val="dotted" w:sz="2" w:space="0" w:color="auto"/>
            </w:tcBorders>
          </w:tcPr>
          <w:p w14:paraId="71477A3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5E29953B" w14:textId="49782E82"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B30D59">
              <w:rPr>
                <w:rFonts w:ascii="Arial" w:hAnsi="Arial" w:cs="Arial"/>
                <w:bCs/>
                <w:sz w:val="16"/>
                <w:szCs w:val="16"/>
              </w:rPr>
              <w:t>.</w:t>
            </w:r>
          </w:p>
        </w:tc>
      </w:tr>
      <w:tr w:rsidR="00D11EB4" w:rsidRPr="00D11EB4" w14:paraId="4B3AA186" w14:textId="77777777" w:rsidTr="005426CD">
        <w:trPr>
          <w:trHeight w:val="382"/>
        </w:trPr>
        <w:tc>
          <w:tcPr>
            <w:tcW w:w="947" w:type="pct"/>
            <w:tcBorders>
              <w:top w:val="dotted" w:sz="2" w:space="0" w:color="auto"/>
              <w:bottom w:val="dotted" w:sz="2" w:space="0" w:color="auto"/>
            </w:tcBorders>
          </w:tcPr>
          <w:p w14:paraId="3933B0FF" w14:textId="19CD82A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3</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3</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0F1A07AC"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Repavimentación de calles en el Fraccionamiento Villas Tulum.</w:t>
            </w:r>
          </w:p>
        </w:tc>
        <w:tc>
          <w:tcPr>
            <w:tcW w:w="856" w:type="pct"/>
            <w:tcBorders>
              <w:top w:val="dotted" w:sz="2" w:space="0" w:color="auto"/>
              <w:bottom w:val="dotted" w:sz="2" w:space="0" w:color="auto"/>
            </w:tcBorders>
          </w:tcPr>
          <w:p w14:paraId="74A50D93"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7B06B42A"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p>
        </w:tc>
      </w:tr>
      <w:tr w:rsidR="00D11EB4" w:rsidRPr="00D11EB4" w14:paraId="3EBEB0F2" w14:textId="77777777" w:rsidTr="005426CD">
        <w:trPr>
          <w:trHeight w:val="382"/>
        </w:trPr>
        <w:tc>
          <w:tcPr>
            <w:tcW w:w="947" w:type="pct"/>
            <w:tcBorders>
              <w:top w:val="dotted" w:sz="2" w:space="0" w:color="auto"/>
              <w:bottom w:val="dotted" w:sz="2" w:space="0" w:color="auto"/>
            </w:tcBorders>
          </w:tcPr>
          <w:p w14:paraId="52565EBB" w14:textId="68EFB529"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3</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4</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567CFD14"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Repavimentación de calles en el Fraccionamiento Villas Tulum.</w:t>
            </w:r>
          </w:p>
        </w:tc>
        <w:tc>
          <w:tcPr>
            <w:tcW w:w="856" w:type="pct"/>
            <w:tcBorders>
              <w:top w:val="dotted" w:sz="2" w:space="0" w:color="auto"/>
              <w:bottom w:val="dotted" w:sz="2" w:space="0" w:color="auto"/>
            </w:tcBorders>
          </w:tcPr>
          <w:p w14:paraId="1405DD9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40134805" w14:textId="229D175B"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B30D59">
              <w:rPr>
                <w:rFonts w:ascii="Arial" w:hAnsi="Arial" w:cs="Arial"/>
                <w:bCs/>
                <w:sz w:val="16"/>
                <w:szCs w:val="16"/>
              </w:rPr>
              <w:t>.</w:t>
            </w:r>
          </w:p>
        </w:tc>
      </w:tr>
      <w:tr w:rsidR="00D11EB4" w:rsidRPr="00D11EB4" w14:paraId="0F010F36" w14:textId="77777777" w:rsidTr="005426CD">
        <w:trPr>
          <w:trHeight w:val="382"/>
        </w:trPr>
        <w:tc>
          <w:tcPr>
            <w:tcW w:w="947" w:type="pct"/>
            <w:tcBorders>
              <w:top w:val="dotted" w:sz="2" w:space="0" w:color="auto"/>
              <w:bottom w:val="dotted" w:sz="2" w:space="0" w:color="auto"/>
            </w:tcBorders>
          </w:tcPr>
          <w:p w14:paraId="2395642A" w14:textId="13D69F32"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6 Observación 1</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353066A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rampas para personas con discapacidad en el Centro de Atención Múltiple (CAM) en el municipio de Tulum.</w:t>
            </w:r>
          </w:p>
        </w:tc>
        <w:tc>
          <w:tcPr>
            <w:tcW w:w="856" w:type="pct"/>
            <w:tcBorders>
              <w:top w:val="dotted" w:sz="2" w:space="0" w:color="auto"/>
              <w:bottom w:val="dotted" w:sz="2" w:space="0" w:color="auto"/>
            </w:tcBorders>
          </w:tcPr>
          <w:p w14:paraId="1CDF6592"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41485566" w14:textId="7F95C7A2"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B30D59">
              <w:rPr>
                <w:rFonts w:ascii="Arial" w:hAnsi="Arial" w:cs="Arial"/>
                <w:bCs/>
                <w:sz w:val="16"/>
                <w:szCs w:val="16"/>
              </w:rPr>
              <w:t>.</w:t>
            </w:r>
            <w:r w:rsidRPr="00D11EB4">
              <w:rPr>
                <w:rFonts w:ascii="Arial" w:hAnsi="Arial" w:cs="Arial"/>
                <w:bCs/>
                <w:sz w:val="16"/>
                <w:szCs w:val="16"/>
              </w:rPr>
              <w:t xml:space="preserve"> </w:t>
            </w:r>
          </w:p>
        </w:tc>
      </w:tr>
      <w:tr w:rsidR="00D11EB4" w:rsidRPr="00D11EB4" w14:paraId="114CD0EF" w14:textId="77777777" w:rsidTr="005426CD">
        <w:trPr>
          <w:trHeight w:val="382"/>
        </w:trPr>
        <w:tc>
          <w:tcPr>
            <w:tcW w:w="947" w:type="pct"/>
            <w:tcBorders>
              <w:top w:val="dotted" w:sz="2" w:space="0" w:color="auto"/>
              <w:bottom w:val="dotted" w:sz="2" w:space="0" w:color="auto"/>
            </w:tcBorders>
          </w:tcPr>
          <w:p w14:paraId="49E4222A" w14:textId="3D8142F8"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6</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2</w:t>
            </w:r>
            <w:r w:rsidR="0051286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4FFF85B1"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rampas para personas con discapacidad en el Centro de Atención Múltiple (CAM) en el municipio de Tulum.</w:t>
            </w:r>
          </w:p>
        </w:tc>
        <w:tc>
          <w:tcPr>
            <w:tcW w:w="856" w:type="pct"/>
            <w:tcBorders>
              <w:top w:val="dotted" w:sz="2" w:space="0" w:color="auto"/>
              <w:bottom w:val="dotted" w:sz="2" w:space="0" w:color="auto"/>
            </w:tcBorders>
          </w:tcPr>
          <w:p w14:paraId="18B8A860"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7F2032E1" w14:textId="3018A04B"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B30D59">
              <w:rPr>
                <w:rFonts w:ascii="Arial" w:hAnsi="Arial" w:cs="Arial"/>
                <w:bCs/>
                <w:sz w:val="16"/>
                <w:szCs w:val="16"/>
              </w:rPr>
              <w:t>.</w:t>
            </w:r>
          </w:p>
        </w:tc>
      </w:tr>
      <w:tr w:rsidR="00D11EB4" w:rsidRPr="00D11EB4" w14:paraId="1EB785B9" w14:textId="77777777" w:rsidTr="005426CD">
        <w:trPr>
          <w:trHeight w:val="382"/>
        </w:trPr>
        <w:tc>
          <w:tcPr>
            <w:tcW w:w="947" w:type="pct"/>
            <w:tcBorders>
              <w:top w:val="dotted" w:sz="2" w:space="0" w:color="auto"/>
              <w:bottom w:val="dotted" w:sz="2" w:space="0" w:color="auto"/>
            </w:tcBorders>
          </w:tcPr>
          <w:p w14:paraId="2D5FFAEB" w14:textId="2CAA8730"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21</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1/ Solicitud de aclaración</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5629CF47"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y banquetas en la av. O´kot de la localidad de Tulum.</w:t>
            </w:r>
          </w:p>
        </w:tc>
        <w:tc>
          <w:tcPr>
            <w:tcW w:w="856" w:type="pct"/>
            <w:tcBorders>
              <w:top w:val="dotted" w:sz="2" w:space="0" w:color="auto"/>
              <w:bottom w:val="dotted" w:sz="2" w:space="0" w:color="auto"/>
            </w:tcBorders>
          </w:tcPr>
          <w:p w14:paraId="1D01C2B1"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6796C95B" w14:textId="3BCA1C43"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B30D59">
              <w:rPr>
                <w:rFonts w:ascii="Arial" w:hAnsi="Arial" w:cs="Arial"/>
                <w:bCs/>
                <w:sz w:val="16"/>
                <w:szCs w:val="16"/>
              </w:rPr>
              <w:t>.</w:t>
            </w:r>
            <w:r w:rsidRPr="00D11EB4">
              <w:rPr>
                <w:rFonts w:ascii="Arial" w:hAnsi="Arial" w:cs="Arial"/>
                <w:bCs/>
                <w:sz w:val="16"/>
                <w:szCs w:val="16"/>
              </w:rPr>
              <w:t xml:space="preserve"> </w:t>
            </w:r>
          </w:p>
        </w:tc>
      </w:tr>
      <w:tr w:rsidR="00D11EB4" w:rsidRPr="00D11EB4" w14:paraId="76FF28DA" w14:textId="77777777" w:rsidTr="005426CD">
        <w:trPr>
          <w:trHeight w:val="382"/>
        </w:trPr>
        <w:tc>
          <w:tcPr>
            <w:tcW w:w="947" w:type="pct"/>
            <w:tcBorders>
              <w:top w:val="dotted" w:sz="2" w:space="0" w:color="auto"/>
              <w:bottom w:val="dotted" w:sz="2" w:space="0" w:color="auto"/>
            </w:tcBorders>
          </w:tcPr>
          <w:p w14:paraId="4F7170E2" w14:textId="269367AC"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22</w:t>
            </w:r>
            <w:r w:rsidR="00512860">
              <w:rPr>
                <w:rFonts w:ascii="Arial" w:hAnsi="Arial" w:cs="Arial"/>
                <w:bCs/>
                <w:color w:val="000000"/>
                <w:sz w:val="16"/>
                <w:szCs w:val="16"/>
              </w:rPr>
              <w:t>,</w:t>
            </w:r>
            <w:r w:rsidRPr="00D11EB4">
              <w:rPr>
                <w:rFonts w:ascii="Arial" w:hAnsi="Arial" w:cs="Arial"/>
                <w:bCs/>
                <w:color w:val="000000"/>
                <w:sz w:val="16"/>
                <w:szCs w:val="16"/>
              </w:rPr>
              <w:t xml:space="preserve"> Observación 1</w:t>
            </w:r>
            <w:r w:rsidR="0051286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12860">
              <w:rPr>
                <w:rFonts w:ascii="Arial" w:hAnsi="Arial" w:cs="Arial"/>
                <w:bCs/>
                <w:color w:val="000000"/>
                <w:sz w:val="16"/>
                <w:szCs w:val="16"/>
              </w:rPr>
              <w:t>.</w:t>
            </w:r>
          </w:p>
        </w:tc>
        <w:tc>
          <w:tcPr>
            <w:tcW w:w="1947" w:type="pct"/>
            <w:tcBorders>
              <w:top w:val="dotted" w:sz="2" w:space="0" w:color="auto"/>
              <w:bottom w:val="dotted" w:sz="2" w:space="0" w:color="auto"/>
            </w:tcBorders>
          </w:tcPr>
          <w:p w14:paraId="4E046F6F"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Colocación de semáforos en distintos puntos de la localidad de Tulum.</w:t>
            </w:r>
          </w:p>
        </w:tc>
        <w:tc>
          <w:tcPr>
            <w:tcW w:w="856" w:type="pct"/>
            <w:tcBorders>
              <w:top w:val="dotted" w:sz="2" w:space="0" w:color="auto"/>
              <w:bottom w:val="dotted" w:sz="2" w:space="0" w:color="auto"/>
            </w:tcBorders>
          </w:tcPr>
          <w:p w14:paraId="1B33D8C2"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2F0F3F61" w14:textId="7FFCF0F2"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12860">
              <w:rPr>
                <w:rFonts w:ascii="Arial" w:hAnsi="Arial" w:cs="Arial"/>
                <w:bCs/>
                <w:sz w:val="16"/>
                <w:szCs w:val="16"/>
              </w:rPr>
              <w:t>.</w:t>
            </w:r>
            <w:r w:rsidRPr="00D11EB4">
              <w:rPr>
                <w:rFonts w:ascii="Arial" w:hAnsi="Arial" w:cs="Arial"/>
                <w:bCs/>
                <w:sz w:val="16"/>
                <w:szCs w:val="16"/>
              </w:rPr>
              <w:t xml:space="preserve"> </w:t>
            </w:r>
          </w:p>
        </w:tc>
      </w:tr>
      <w:tr w:rsidR="00D11EB4" w:rsidRPr="00D11EB4" w14:paraId="0A7863F7" w14:textId="77777777" w:rsidTr="005426CD">
        <w:trPr>
          <w:trHeight w:val="382"/>
        </w:trPr>
        <w:tc>
          <w:tcPr>
            <w:tcW w:w="947" w:type="pct"/>
            <w:tcBorders>
              <w:top w:val="dotted" w:sz="2" w:space="0" w:color="auto"/>
              <w:bottom w:val="dotted" w:sz="2" w:space="0" w:color="auto"/>
            </w:tcBorders>
          </w:tcPr>
          <w:p w14:paraId="68A60537" w14:textId="6470597E"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23</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44230AE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y remodelación de la avenida coba de la carretera federal a Bodega Aurrera.</w:t>
            </w:r>
          </w:p>
        </w:tc>
        <w:tc>
          <w:tcPr>
            <w:tcW w:w="856" w:type="pct"/>
            <w:tcBorders>
              <w:top w:val="dotted" w:sz="2" w:space="0" w:color="auto"/>
              <w:bottom w:val="dotted" w:sz="2" w:space="0" w:color="auto"/>
            </w:tcBorders>
          </w:tcPr>
          <w:p w14:paraId="0F66771F"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68F49802" w14:textId="45262A50"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688ECE81" w14:textId="77777777" w:rsidTr="005426CD">
        <w:trPr>
          <w:trHeight w:val="382"/>
        </w:trPr>
        <w:tc>
          <w:tcPr>
            <w:tcW w:w="947" w:type="pct"/>
            <w:tcBorders>
              <w:top w:val="dotted" w:sz="2" w:space="0" w:color="auto"/>
              <w:bottom w:val="single" w:sz="2" w:space="0" w:color="auto"/>
            </w:tcBorders>
          </w:tcPr>
          <w:p w14:paraId="479FA909" w14:textId="60B79983"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24</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2" w:space="0" w:color="auto"/>
              <w:bottom w:val="single" w:sz="2" w:space="0" w:color="auto"/>
            </w:tcBorders>
          </w:tcPr>
          <w:p w14:paraId="5324A1D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Repavimentación de calles en el fraccionamiento villas Tulum.</w:t>
            </w:r>
          </w:p>
        </w:tc>
        <w:tc>
          <w:tcPr>
            <w:tcW w:w="856" w:type="pct"/>
            <w:tcBorders>
              <w:top w:val="dotted" w:sz="2" w:space="0" w:color="auto"/>
              <w:bottom w:val="single" w:sz="2" w:space="0" w:color="auto"/>
            </w:tcBorders>
          </w:tcPr>
          <w:p w14:paraId="3F61EB08"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single" w:sz="2" w:space="0" w:color="auto"/>
            </w:tcBorders>
          </w:tcPr>
          <w:p w14:paraId="2A826CA5" w14:textId="6EAF1672"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p>
        </w:tc>
      </w:tr>
      <w:tr w:rsidR="00D11EB4" w:rsidRPr="00D11EB4" w14:paraId="3D519F9F" w14:textId="77777777" w:rsidTr="005426CD">
        <w:trPr>
          <w:trHeight w:val="377"/>
        </w:trPr>
        <w:tc>
          <w:tcPr>
            <w:tcW w:w="5000" w:type="pct"/>
            <w:gridSpan w:val="4"/>
            <w:tcBorders>
              <w:top w:val="single" w:sz="2" w:space="0" w:color="auto"/>
              <w:bottom w:val="single" w:sz="2" w:space="0" w:color="auto"/>
            </w:tcBorders>
            <w:vAlign w:val="center"/>
          </w:tcPr>
          <w:p w14:paraId="1ED71BC9" w14:textId="3F02F644" w:rsidR="00D11EB4" w:rsidRPr="00D11EB4" w:rsidRDefault="00D11EB4" w:rsidP="005468A0">
            <w:pPr>
              <w:spacing w:line="276" w:lineRule="auto"/>
              <w:jc w:val="center"/>
              <w:rPr>
                <w:rFonts w:ascii="Arial" w:hAnsi="Arial" w:cs="Arial"/>
                <w:b/>
                <w:bCs/>
                <w:sz w:val="18"/>
                <w:szCs w:val="18"/>
              </w:rPr>
            </w:pPr>
            <w:r w:rsidRPr="00D11EB4">
              <w:rPr>
                <w:rFonts w:ascii="Arial" w:hAnsi="Arial" w:cs="Arial"/>
                <w:b/>
                <w:bCs/>
                <w:sz w:val="18"/>
                <w:szCs w:val="18"/>
              </w:rPr>
              <w:t>FONDO DE APORTACIONES PARA EL FORTALECIMIENTO DE LOS MUNICIPIOS Y DE LAS DEMARCACIONES TERRITORIALES DEL DISTRITO FEDERAL (FORTAMUN-DF)</w:t>
            </w:r>
          </w:p>
        </w:tc>
      </w:tr>
      <w:tr w:rsidR="00D11EB4" w:rsidRPr="00D11EB4" w14:paraId="003DA3AE" w14:textId="77777777" w:rsidTr="005426CD">
        <w:trPr>
          <w:trHeight w:val="395"/>
        </w:trPr>
        <w:tc>
          <w:tcPr>
            <w:tcW w:w="947" w:type="pct"/>
            <w:tcBorders>
              <w:top w:val="single" w:sz="2" w:space="0" w:color="auto"/>
              <w:bottom w:val="dotted" w:sz="2" w:space="0" w:color="auto"/>
            </w:tcBorders>
          </w:tcPr>
          <w:p w14:paraId="7307C552" w14:textId="451D8457" w:rsidR="00D11EB4" w:rsidRPr="00D11EB4" w:rsidRDefault="00D11EB4" w:rsidP="005468A0">
            <w:pPr>
              <w:spacing w:line="276" w:lineRule="auto"/>
              <w:rPr>
                <w:bCs/>
              </w:rPr>
            </w:pPr>
            <w:r w:rsidRPr="00D11EB4">
              <w:rPr>
                <w:rFonts w:ascii="Arial" w:hAnsi="Arial" w:cs="Arial"/>
                <w:bCs/>
                <w:color w:val="000000"/>
                <w:sz w:val="16"/>
                <w:szCs w:val="16"/>
              </w:rPr>
              <w:t>Resultado 7</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xml:space="preserve">/ </w:t>
            </w:r>
            <w:r w:rsidRPr="00D11EB4">
              <w:rPr>
                <w:rFonts w:ascii="Arial" w:hAnsi="Arial" w:cs="Arial"/>
                <w:bCs/>
                <w:color w:val="000000"/>
                <w:sz w:val="16"/>
                <w:szCs w:val="16"/>
              </w:rPr>
              <w:lastRenderedPageBreak/>
              <w:t>Documentación faltante</w:t>
            </w:r>
            <w:r w:rsidR="005468A0">
              <w:rPr>
                <w:rFonts w:ascii="Arial" w:hAnsi="Arial" w:cs="Arial"/>
                <w:bCs/>
                <w:color w:val="000000"/>
                <w:sz w:val="16"/>
                <w:szCs w:val="16"/>
              </w:rPr>
              <w:t>.</w:t>
            </w:r>
          </w:p>
        </w:tc>
        <w:tc>
          <w:tcPr>
            <w:tcW w:w="1947" w:type="pct"/>
            <w:tcBorders>
              <w:top w:val="single" w:sz="2" w:space="0" w:color="auto"/>
              <w:bottom w:val="dotted" w:sz="2" w:space="0" w:color="auto"/>
            </w:tcBorders>
          </w:tcPr>
          <w:p w14:paraId="0C29C604" w14:textId="77777777" w:rsidR="00D11EB4" w:rsidRPr="00D11EB4" w:rsidRDefault="00D11EB4" w:rsidP="005468A0">
            <w:pPr>
              <w:spacing w:line="276" w:lineRule="auto"/>
              <w:jc w:val="both"/>
              <w:rPr>
                <w:rFonts w:ascii="Arial" w:hAnsi="Arial" w:cs="Arial"/>
                <w:bCs/>
                <w:sz w:val="16"/>
                <w:szCs w:val="16"/>
              </w:rPr>
            </w:pPr>
            <w:r w:rsidRPr="00D11EB4">
              <w:rPr>
                <w:rFonts w:ascii="Arial" w:hAnsi="Arial" w:cs="Arial"/>
                <w:bCs/>
                <w:color w:val="000000"/>
                <w:sz w:val="16"/>
                <w:szCs w:val="16"/>
              </w:rPr>
              <w:lastRenderedPageBreak/>
              <w:t>Pavimentación de calles en la colonia Xulkaa segunda etapa.</w:t>
            </w:r>
          </w:p>
        </w:tc>
        <w:tc>
          <w:tcPr>
            <w:tcW w:w="856" w:type="pct"/>
            <w:tcBorders>
              <w:top w:val="single" w:sz="2" w:space="0" w:color="auto"/>
              <w:bottom w:val="dotted" w:sz="2" w:space="0" w:color="auto"/>
            </w:tcBorders>
          </w:tcPr>
          <w:p w14:paraId="399E383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single" w:sz="2" w:space="0" w:color="auto"/>
              <w:bottom w:val="dotted" w:sz="2" w:space="0" w:color="auto"/>
            </w:tcBorders>
          </w:tcPr>
          <w:p w14:paraId="05E012CB" w14:textId="4DFCFE30"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07307A51" w14:textId="77777777" w:rsidTr="005426CD">
        <w:trPr>
          <w:trHeight w:val="395"/>
        </w:trPr>
        <w:tc>
          <w:tcPr>
            <w:tcW w:w="947" w:type="pct"/>
            <w:tcBorders>
              <w:top w:val="dotted" w:sz="2" w:space="0" w:color="auto"/>
              <w:bottom w:val="dotted" w:sz="2" w:space="0" w:color="auto"/>
            </w:tcBorders>
          </w:tcPr>
          <w:p w14:paraId="0A59E3B9" w14:textId="5593575B"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7</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3581F11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Pavimentación de calles en la colonia Xulkaa segunda etapa.</w:t>
            </w:r>
          </w:p>
        </w:tc>
        <w:tc>
          <w:tcPr>
            <w:tcW w:w="856" w:type="pct"/>
            <w:tcBorders>
              <w:top w:val="dotted" w:sz="2" w:space="0" w:color="auto"/>
              <w:bottom w:val="dotted" w:sz="2" w:space="0" w:color="auto"/>
            </w:tcBorders>
          </w:tcPr>
          <w:p w14:paraId="550B0B19"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23B58EB5" w14:textId="7DB04B2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032F623A" w14:textId="77777777" w:rsidTr="005426CD">
        <w:trPr>
          <w:trHeight w:val="395"/>
        </w:trPr>
        <w:tc>
          <w:tcPr>
            <w:tcW w:w="947" w:type="pct"/>
            <w:tcBorders>
              <w:top w:val="dotted" w:sz="2" w:space="0" w:color="auto"/>
              <w:bottom w:val="dotted" w:sz="2" w:space="0" w:color="auto"/>
            </w:tcBorders>
          </w:tcPr>
          <w:p w14:paraId="19430A46" w14:textId="6B4C5552"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8</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3BEDCFFC"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domo en el Colegio de Estudios Científicos y Tecnológicos (CECyTE) plantel Tulum.</w:t>
            </w:r>
          </w:p>
        </w:tc>
        <w:tc>
          <w:tcPr>
            <w:tcW w:w="856" w:type="pct"/>
            <w:tcBorders>
              <w:top w:val="dotted" w:sz="2" w:space="0" w:color="auto"/>
              <w:bottom w:val="dotted" w:sz="2" w:space="0" w:color="auto"/>
            </w:tcBorders>
          </w:tcPr>
          <w:p w14:paraId="2D50C500"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0EA24B4C" w14:textId="6F3F2D1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p>
        </w:tc>
      </w:tr>
      <w:tr w:rsidR="00D11EB4" w:rsidRPr="00D11EB4" w14:paraId="0A7817AB" w14:textId="77777777" w:rsidTr="005426CD">
        <w:trPr>
          <w:trHeight w:val="395"/>
        </w:trPr>
        <w:tc>
          <w:tcPr>
            <w:tcW w:w="947" w:type="pct"/>
            <w:tcBorders>
              <w:top w:val="dotted" w:sz="2" w:space="0" w:color="auto"/>
              <w:bottom w:val="dotted" w:sz="2" w:space="0" w:color="auto"/>
            </w:tcBorders>
          </w:tcPr>
          <w:p w14:paraId="39866470" w14:textId="087B5749"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8</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73C7F1E1"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domo en el Colegio de Estudios Científicos y Tecnológicos (CECyTE) plantel Tulum.</w:t>
            </w:r>
          </w:p>
        </w:tc>
        <w:tc>
          <w:tcPr>
            <w:tcW w:w="856" w:type="pct"/>
            <w:tcBorders>
              <w:top w:val="dotted" w:sz="2" w:space="0" w:color="auto"/>
              <w:bottom w:val="dotted" w:sz="2" w:space="0" w:color="auto"/>
            </w:tcBorders>
          </w:tcPr>
          <w:p w14:paraId="589732B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2" w:space="0" w:color="auto"/>
              <w:bottom w:val="dotted" w:sz="2" w:space="0" w:color="auto"/>
            </w:tcBorders>
          </w:tcPr>
          <w:p w14:paraId="3B8222A6" w14:textId="65B0DD95"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r w:rsidRPr="00D11EB4">
              <w:rPr>
                <w:rFonts w:ascii="Arial" w:hAnsi="Arial" w:cs="Arial"/>
                <w:bCs/>
                <w:sz w:val="16"/>
                <w:szCs w:val="16"/>
                <w:highlight w:val="yellow"/>
              </w:rPr>
              <w:t xml:space="preserve"> </w:t>
            </w:r>
          </w:p>
        </w:tc>
      </w:tr>
      <w:tr w:rsidR="00D11EB4" w:rsidRPr="00D11EB4" w14:paraId="4DF3571E" w14:textId="77777777" w:rsidTr="005426CD">
        <w:trPr>
          <w:trHeight w:val="395"/>
        </w:trPr>
        <w:tc>
          <w:tcPr>
            <w:tcW w:w="947" w:type="pct"/>
            <w:tcBorders>
              <w:top w:val="dotted" w:sz="2" w:space="0" w:color="auto"/>
              <w:bottom w:val="dotted" w:sz="2" w:space="0" w:color="auto"/>
            </w:tcBorders>
          </w:tcPr>
          <w:p w14:paraId="34841FC9" w14:textId="29D78F2A"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25</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4BC441D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y banquetas en la región 1 (segunda etapa).</w:t>
            </w:r>
          </w:p>
        </w:tc>
        <w:tc>
          <w:tcPr>
            <w:tcW w:w="856" w:type="pct"/>
            <w:tcBorders>
              <w:top w:val="dotted" w:sz="2" w:space="0" w:color="auto"/>
              <w:bottom w:val="dotted" w:sz="2" w:space="0" w:color="auto"/>
            </w:tcBorders>
          </w:tcPr>
          <w:p w14:paraId="431F2E3F"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1E3E0FDD" w14:textId="4D31996F"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589E1521" w14:textId="77777777" w:rsidTr="005426CD">
        <w:trPr>
          <w:trHeight w:val="395"/>
        </w:trPr>
        <w:tc>
          <w:tcPr>
            <w:tcW w:w="947" w:type="pct"/>
            <w:tcBorders>
              <w:top w:val="dotted" w:sz="2" w:space="0" w:color="auto"/>
              <w:bottom w:val="dotted" w:sz="2" w:space="0" w:color="auto"/>
            </w:tcBorders>
          </w:tcPr>
          <w:p w14:paraId="4979D831" w14:textId="3BF552A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26</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2" w:space="0" w:color="auto"/>
              <w:bottom w:val="dotted" w:sz="2" w:space="0" w:color="auto"/>
            </w:tcBorders>
          </w:tcPr>
          <w:p w14:paraId="6267AD16"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Pavimentación de calles en la colonia Xulkaa segunda etapa.</w:t>
            </w:r>
          </w:p>
        </w:tc>
        <w:tc>
          <w:tcPr>
            <w:tcW w:w="856" w:type="pct"/>
            <w:tcBorders>
              <w:top w:val="dotted" w:sz="2" w:space="0" w:color="auto"/>
              <w:bottom w:val="dotted" w:sz="2" w:space="0" w:color="auto"/>
            </w:tcBorders>
          </w:tcPr>
          <w:p w14:paraId="3E68044D"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dotted" w:sz="2" w:space="0" w:color="auto"/>
            </w:tcBorders>
          </w:tcPr>
          <w:p w14:paraId="3779D99C" w14:textId="02D81E48"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7F141F69" w14:textId="77777777" w:rsidTr="005426CD">
        <w:trPr>
          <w:trHeight w:val="395"/>
        </w:trPr>
        <w:tc>
          <w:tcPr>
            <w:tcW w:w="947" w:type="pct"/>
            <w:tcBorders>
              <w:top w:val="dotted" w:sz="2" w:space="0" w:color="auto"/>
              <w:bottom w:val="single" w:sz="2" w:space="0" w:color="auto"/>
            </w:tcBorders>
          </w:tcPr>
          <w:p w14:paraId="439D7C90" w14:textId="49B6AD2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27</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2" w:space="0" w:color="auto"/>
              <w:bottom w:val="single" w:sz="2" w:space="0" w:color="auto"/>
            </w:tcBorders>
          </w:tcPr>
          <w:p w14:paraId="0BC07788"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domo en el Colegios de Estudios Científicos y Tecnológicos (CECyTE), plantel Tulum.</w:t>
            </w:r>
          </w:p>
        </w:tc>
        <w:tc>
          <w:tcPr>
            <w:tcW w:w="856" w:type="pct"/>
            <w:tcBorders>
              <w:top w:val="dotted" w:sz="2" w:space="0" w:color="auto"/>
              <w:bottom w:val="single" w:sz="2" w:space="0" w:color="auto"/>
            </w:tcBorders>
          </w:tcPr>
          <w:p w14:paraId="71B6605D"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2" w:space="0" w:color="auto"/>
              <w:bottom w:val="single" w:sz="2" w:space="0" w:color="auto"/>
            </w:tcBorders>
          </w:tcPr>
          <w:p w14:paraId="7C9BC651" w14:textId="380E534C"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239F3915" w14:textId="77777777" w:rsidTr="005426CD">
        <w:trPr>
          <w:trHeight w:val="395"/>
        </w:trPr>
        <w:tc>
          <w:tcPr>
            <w:tcW w:w="5000" w:type="pct"/>
            <w:gridSpan w:val="4"/>
            <w:tcBorders>
              <w:top w:val="single" w:sz="2" w:space="0" w:color="auto"/>
              <w:bottom w:val="single" w:sz="2" w:space="0" w:color="auto"/>
            </w:tcBorders>
          </w:tcPr>
          <w:p w14:paraId="21F73454" w14:textId="57A050F8" w:rsidR="00D11EB4" w:rsidRPr="005426CD" w:rsidRDefault="005426CD" w:rsidP="005468A0">
            <w:pPr>
              <w:spacing w:line="276" w:lineRule="auto"/>
              <w:jc w:val="center"/>
              <w:rPr>
                <w:rFonts w:ascii="Arial" w:hAnsi="Arial" w:cs="Arial"/>
                <w:b/>
                <w:bCs/>
                <w:sz w:val="18"/>
                <w:szCs w:val="18"/>
              </w:rPr>
            </w:pPr>
            <w:r w:rsidRPr="00D11EB4">
              <w:rPr>
                <w:rFonts w:ascii="Arial" w:hAnsi="Arial" w:cs="Arial"/>
                <w:b/>
                <w:bCs/>
                <w:sz w:val="18"/>
                <w:szCs w:val="18"/>
              </w:rPr>
              <w:t>FONDO PARA LA INFRAESTRUCTURA SOCIAL MUNICIPAL Y DE LAS DEMARCACIONES DEL DISTRITO FEDERAL (FISM)</w:t>
            </w:r>
          </w:p>
        </w:tc>
      </w:tr>
      <w:tr w:rsidR="00D11EB4" w:rsidRPr="00D11EB4" w14:paraId="70B1FCE8" w14:textId="77777777" w:rsidTr="005426CD">
        <w:trPr>
          <w:trHeight w:val="395"/>
        </w:trPr>
        <w:tc>
          <w:tcPr>
            <w:tcW w:w="947" w:type="pct"/>
            <w:tcBorders>
              <w:top w:val="single" w:sz="2" w:space="0" w:color="auto"/>
              <w:bottom w:val="dotted" w:sz="4" w:space="0" w:color="auto"/>
            </w:tcBorders>
          </w:tcPr>
          <w:p w14:paraId="59FB671F" w14:textId="228FEAB4"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4</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single" w:sz="2" w:space="0" w:color="auto"/>
              <w:bottom w:val="dotted" w:sz="4" w:space="0" w:color="auto"/>
            </w:tcBorders>
          </w:tcPr>
          <w:p w14:paraId="1CAFEF93"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Hondzonot.</w:t>
            </w:r>
          </w:p>
        </w:tc>
        <w:tc>
          <w:tcPr>
            <w:tcW w:w="856" w:type="pct"/>
            <w:tcBorders>
              <w:top w:val="single" w:sz="2" w:space="0" w:color="auto"/>
              <w:bottom w:val="dotted" w:sz="4" w:space="0" w:color="auto"/>
            </w:tcBorders>
          </w:tcPr>
          <w:p w14:paraId="24868FA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single" w:sz="2" w:space="0" w:color="auto"/>
              <w:bottom w:val="dotted" w:sz="4" w:space="0" w:color="auto"/>
            </w:tcBorders>
          </w:tcPr>
          <w:p w14:paraId="5942BF4E" w14:textId="48067DD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 xml:space="preserve">. </w:t>
            </w:r>
          </w:p>
        </w:tc>
      </w:tr>
      <w:tr w:rsidR="00D11EB4" w:rsidRPr="00D11EB4" w14:paraId="3AE11C2C" w14:textId="77777777" w:rsidTr="005426CD">
        <w:trPr>
          <w:trHeight w:val="395"/>
        </w:trPr>
        <w:tc>
          <w:tcPr>
            <w:tcW w:w="947" w:type="pct"/>
            <w:tcBorders>
              <w:top w:val="dotted" w:sz="4" w:space="0" w:color="auto"/>
              <w:bottom w:val="dotted" w:sz="4" w:space="0" w:color="auto"/>
            </w:tcBorders>
          </w:tcPr>
          <w:p w14:paraId="78F7DB3E" w14:textId="4B1A38EB"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5</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3</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57A2D022"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pozos de absorción en diversos puntos de la ciudad de Tulum.</w:t>
            </w:r>
          </w:p>
        </w:tc>
        <w:tc>
          <w:tcPr>
            <w:tcW w:w="856" w:type="pct"/>
            <w:tcBorders>
              <w:top w:val="dotted" w:sz="4" w:space="0" w:color="auto"/>
              <w:bottom w:val="dotted" w:sz="4" w:space="0" w:color="auto"/>
            </w:tcBorders>
          </w:tcPr>
          <w:p w14:paraId="1C1796E0"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5003BFC7" w14:textId="3C158ABA"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No solventada / Promoción de Responsabilidad Administrativa Sancionatoria</w:t>
            </w:r>
            <w:r w:rsidR="005468A0">
              <w:rPr>
                <w:rFonts w:ascii="Arial" w:hAnsi="Arial" w:cs="Arial"/>
                <w:bCs/>
                <w:sz w:val="16"/>
                <w:szCs w:val="16"/>
              </w:rPr>
              <w:t xml:space="preserve">. </w:t>
            </w:r>
          </w:p>
        </w:tc>
      </w:tr>
      <w:tr w:rsidR="00D11EB4" w:rsidRPr="00D11EB4" w14:paraId="64DDBD71" w14:textId="77777777" w:rsidTr="005426CD">
        <w:trPr>
          <w:trHeight w:val="395"/>
        </w:trPr>
        <w:tc>
          <w:tcPr>
            <w:tcW w:w="947" w:type="pct"/>
            <w:tcBorders>
              <w:top w:val="dotted" w:sz="4" w:space="0" w:color="auto"/>
              <w:bottom w:val="dotted" w:sz="4" w:space="0" w:color="auto"/>
            </w:tcBorders>
          </w:tcPr>
          <w:p w14:paraId="20EF818C" w14:textId="52479912"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5</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4</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1F499A8C"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pozos de absorción en diversos puntos de la ciudad de Tulum.</w:t>
            </w:r>
          </w:p>
        </w:tc>
        <w:tc>
          <w:tcPr>
            <w:tcW w:w="856" w:type="pct"/>
            <w:tcBorders>
              <w:top w:val="dotted" w:sz="4" w:space="0" w:color="auto"/>
              <w:bottom w:val="dotted" w:sz="4" w:space="0" w:color="auto"/>
            </w:tcBorders>
          </w:tcPr>
          <w:p w14:paraId="65BAB9A9"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7716934" w14:textId="1FC81A90"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323FA08C" w14:textId="77777777" w:rsidTr="005426CD">
        <w:trPr>
          <w:trHeight w:val="395"/>
        </w:trPr>
        <w:tc>
          <w:tcPr>
            <w:tcW w:w="947" w:type="pct"/>
            <w:tcBorders>
              <w:top w:val="dotted" w:sz="4" w:space="0" w:color="auto"/>
              <w:bottom w:val="dotted" w:sz="4" w:space="0" w:color="auto"/>
            </w:tcBorders>
          </w:tcPr>
          <w:p w14:paraId="4A5029A1" w14:textId="59A7E96C"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9</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0059E301"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comedor escolar en la escuela primaria Matilde Montoya Lafragua en la localidad de Chemuyil.</w:t>
            </w:r>
          </w:p>
        </w:tc>
        <w:tc>
          <w:tcPr>
            <w:tcW w:w="856" w:type="pct"/>
            <w:tcBorders>
              <w:top w:val="dotted" w:sz="4" w:space="0" w:color="auto"/>
              <w:bottom w:val="dotted" w:sz="4" w:space="0" w:color="auto"/>
            </w:tcBorders>
          </w:tcPr>
          <w:p w14:paraId="136644D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556C2E78" w14:textId="5AAFC3AD"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622CE267" w14:textId="77777777" w:rsidTr="005426CD">
        <w:trPr>
          <w:trHeight w:val="395"/>
        </w:trPr>
        <w:tc>
          <w:tcPr>
            <w:tcW w:w="947" w:type="pct"/>
            <w:tcBorders>
              <w:top w:val="dotted" w:sz="4" w:space="0" w:color="auto"/>
              <w:bottom w:val="dotted" w:sz="4" w:space="0" w:color="auto"/>
            </w:tcBorders>
          </w:tcPr>
          <w:p w14:paraId="447ABCB0" w14:textId="76514622"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9</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33A58C5F"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comedor escolar en la escuela primaria Matilde Montoya Lafragua en la localidad de Chemuyil.</w:t>
            </w:r>
          </w:p>
        </w:tc>
        <w:tc>
          <w:tcPr>
            <w:tcW w:w="856" w:type="pct"/>
            <w:tcBorders>
              <w:top w:val="dotted" w:sz="4" w:space="0" w:color="auto"/>
              <w:bottom w:val="dotted" w:sz="4" w:space="0" w:color="auto"/>
            </w:tcBorders>
          </w:tcPr>
          <w:p w14:paraId="7106E995"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313BE780" w14:textId="23F2BAFC"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64D46539" w14:textId="77777777" w:rsidTr="005426CD">
        <w:trPr>
          <w:trHeight w:val="395"/>
        </w:trPr>
        <w:tc>
          <w:tcPr>
            <w:tcW w:w="947" w:type="pct"/>
            <w:tcBorders>
              <w:top w:val="dotted" w:sz="4" w:space="0" w:color="auto"/>
              <w:bottom w:val="dotted" w:sz="4" w:space="0" w:color="auto"/>
            </w:tcBorders>
          </w:tcPr>
          <w:p w14:paraId="01865BE6" w14:textId="49B0D1F1"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sz w:val="16"/>
                <w:szCs w:val="16"/>
              </w:rPr>
              <w:t>Resultado 10</w:t>
            </w:r>
            <w:r w:rsidR="005468A0">
              <w:rPr>
                <w:rFonts w:ascii="Arial" w:hAnsi="Arial" w:cs="Arial"/>
                <w:bCs/>
                <w:sz w:val="16"/>
                <w:szCs w:val="16"/>
              </w:rPr>
              <w:t>,</w:t>
            </w:r>
            <w:r w:rsidRPr="00D11EB4">
              <w:rPr>
                <w:rFonts w:ascii="Arial" w:hAnsi="Arial" w:cs="Arial"/>
                <w:bCs/>
                <w:sz w:val="16"/>
                <w:szCs w:val="16"/>
              </w:rPr>
              <w:t xml:space="preserve"> Observación 1</w:t>
            </w:r>
            <w:r w:rsidR="005468A0">
              <w:rPr>
                <w:rFonts w:ascii="Arial" w:hAnsi="Arial" w:cs="Arial"/>
                <w:bCs/>
                <w:sz w:val="16"/>
                <w:szCs w:val="16"/>
              </w:rPr>
              <w:t xml:space="preserve"> </w:t>
            </w:r>
            <w:r w:rsidRPr="00D11EB4">
              <w:rPr>
                <w:rFonts w:ascii="Arial" w:hAnsi="Arial" w:cs="Arial"/>
                <w:bCs/>
                <w:sz w:val="16"/>
                <w:szCs w:val="16"/>
              </w:rPr>
              <w:t xml:space="preserve">/ </w:t>
            </w:r>
            <w:r w:rsidRPr="00D11EB4">
              <w:rPr>
                <w:rFonts w:ascii="Arial" w:hAnsi="Arial" w:cs="Arial"/>
                <w:bCs/>
                <w:sz w:val="16"/>
                <w:szCs w:val="16"/>
              </w:rPr>
              <w:lastRenderedPageBreak/>
              <w:t>Documentación faltante</w:t>
            </w:r>
            <w:r w:rsidR="005468A0">
              <w:rPr>
                <w:rFonts w:ascii="Arial" w:hAnsi="Arial" w:cs="Arial"/>
                <w:bCs/>
                <w:sz w:val="16"/>
                <w:szCs w:val="16"/>
              </w:rPr>
              <w:t>.</w:t>
            </w:r>
          </w:p>
        </w:tc>
        <w:tc>
          <w:tcPr>
            <w:tcW w:w="1947" w:type="pct"/>
            <w:tcBorders>
              <w:top w:val="dotted" w:sz="4" w:space="0" w:color="auto"/>
              <w:bottom w:val="dotted" w:sz="4" w:space="0" w:color="auto"/>
            </w:tcBorders>
          </w:tcPr>
          <w:p w14:paraId="1A80268D"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lastRenderedPageBreak/>
              <w:t>Construcción de drenaje sanitario en la colonia Xulkaa (tercera etapa).</w:t>
            </w:r>
          </w:p>
        </w:tc>
        <w:tc>
          <w:tcPr>
            <w:tcW w:w="856" w:type="pct"/>
            <w:tcBorders>
              <w:top w:val="dotted" w:sz="4" w:space="0" w:color="auto"/>
              <w:bottom w:val="dotted" w:sz="4" w:space="0" w:color="auto"/>
            </w:tcBorders>
          </w:tcPr>
          <w:p w14:paraId="4153B834"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3CE8516" w14:textId="31FC280B"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 xml:space="preserve">Atendida / No solventada / Promoción de </w:t>
            </w:r>
            <w:r w:rsidRPr="00D11EB4">
              <w:rPr>
                <w:rFonts w:ascii="Arial" w:hAnsi="Arial" w:cs="Arial"/>
                <w:bCs/>
                <w:sz w:val="16"/>
                <w:szCs w:val="16"/>
              </w:rPr>
              <w:lastRenderedPageBreak/>
              <w:t>Responsabilidad Administrativa Sancionatoria</w:t>
            </w:r>
            <w:r w:rsidR="005468A0">
              <w:rPr>
                <w:rFonts w:ascii="Arial" w:hAnsi="Arial" w:cs="Arial"/>
                <w:bCs/>
                <w:sz w:val="16"/>
                <w:szCs w:val="16"/>
              </w:rPr>
              <w:t>.</w:t>
            </w:r>
          </w:p>
        </w:tc>
      </w:tr>
      <w:tr w:rsidR="00D11EB4" w:rsidRPr="00D11EB4" w14:paraId="1002B8A5" w14:textId="77777777" w:rsidTr="005426CD">
        <w:trPr>
          <w:trHeight w:val="395"/>
        </w:trPr>
        <w:tc>
          <w:tcPr>
            <w:tcW w:w="947" w:type="pct"/>
            <w:tcBorders>
              <w:top w:val="dotted" w:sz="4" w:space="0" w:color="auto"/>
              <w:bottom w:val="dotted" w:sz="4" w:space="0" w:color="auto"/>
            </w:tcBorders>
          </w:tcPr>
          <w:p w14:paraId="73A8E6CE" w14:textId="4976DAF5"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lastRenderedPageBreak/>
              <w:t>Resultado 10</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31AB561D"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drenaje sanitario en la colonia Xulkaa (tercera etapa).</w:t>
            </w:r>
          </w:p>
        </w:tc>
        <w:tc>
          <w:tcPr>
            <w:tcW w:w="856" w:type="pct"/>
            <w:tcBorders>
              <w:top w:val="dotted" w:sz="4" w:space="0" w:color="auto"/>
              <w:bottom w:val="dotted" w:sz="4" w:space="0" w:color="auto"/>
            </w:tcBorders>
          </w:tcPr>
          <w:p w14:paraId="151351F5"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213BD90E" w14:textId="31990750"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2420FEE2" w14:textId="77777777" w:rsidTr="005426CD">
        <w:trPr>
          <w:trHeight w:val="395"/>
        </w:trPr>
        <w:tc>
          <w:tcPr>
            <w:tcW w:w="947" w:type="pct"/>
            <w:tcBorders>
              <w:top w:val="dotted" w:sz="4" w:space="0" w:color="auto"/>
              <w:bottom w:val="dotted" w:sz="4" w:space="0" w:color="auto"/>
            </w:tcBorders>
          </w:tcPr>
          <w:p w14:paraId="60541D42" w14:textId="7DF1B6DF"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11</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15F361DE"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banquetas, luminarias y equipamiento urbano de la Avenida Coba de la carretera federal hasta Bodega Aurrera.</w:t>
            </w:r>
          </w:p>
        </w:tc>
        <w:tc>
          <w:tcPr>
            <w:tcW w:w="856" w:type="pct"/>
            <w:tcBorders>
              <w:top w:val="dotted" w:sz="4" w:space="0" w:color="auto"/>
              <w:bottom w:val="dotted" w:sz="4" w:space="0" w:color="auto"/>
            </w:tcBorders>
          </w:tcPr>
          <w:p w14:paraId="34FE42E9"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1959C681" w14:textId="56BA4F5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19A2585A" w14:textId="77777777" w:rsidTr="005426CD">
        <w:trPr>
          <w:trHeight w:val="395"/>
        </w:trPr>
        <w:tc>
          <w:tcPr>
            <w:tcW w:w="947" w:type="pct"/>
            <w:tcBorders>
              <w:top w:val="dotted" w:sz="4" w:space="0" w:color="auto"/>
              <w:bottom w:val="dotted" w:sz="4" w:space="0" w:color="auto"/>
            </w:tcBorders>
          </w:tcPr>
          <w:p w14:paraId="22D859B8" w14:textId="52573345"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11</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60F6BA6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banquetas, luminarias y equipamiento urbano de la Avenida Coba de la carretera federal hasta Bodega Aurrera.</w:t>
            </w:r>
          </w:p>
        </w:tc>
        <w:tc>
          <w:tcPr>
            <w:tcW w:w="856" w:type="pct"/>
            <w:tcBorders>
              <w:top w:val="dotted" w:sz="4" w:space="0" w:color="auto"/>
              <w:bottom w:val="dotted" w:sz="4" w:space="0" w:color="auto"/>
            </w:tcBorders>
          </w:tcPr>
          <w:p w14:paraId="745A54CA"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873B2E2" w14:textId="4481CCAA"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00175504" w14:textId="77777777" w:rsidTr="005426CD">
        <w:trPr>
          <w:trHeight w:val="395"/>
        </w:trPr>
        <w:tc>
          <w:tcPr>
            <w:tcW w:w="947" w:type="pct"/>
            <w:tcBorders>
              <w:top w:val="dotted" w:sz="4" w:space="0" w:color="auto"/>
              <w:bottom w:val="dotted" w:sz="4" w:space="0" w:color="auto"/>
            </w:tcBorders>
          </w:tcPr>
          <w:p w14:paraId="7D3C6E17" w14:textId="11F5E5EC"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12</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1258535B"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San Juan de Dios.</w:t>
            </w:r>
          </w:p>
        </w:tc>
        <w:tc>
          <w:tcPr>
            <w:tcW w:w="856" w:type="pct"/>
            <w:tcBorders>
              <w:top w:val="dotted" w:sz="4" w:space="0" w:color="auto"/>
              <w:bottom w:val="dotted" w:sz="4" w:space="0" w:color="auto"/>
            </w:tcBorders>
          </w:tcPr>
          <w:p w14:paraId="61828C38"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684A2917" w14:textId="4295615C"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5468A0">
              <w:rPr>
                <w:rFonts w:ascii="Arial" w:hAnsi="Arial" w:cs="Arial"/>
                <w:bCs/>
                <w:sz w:val="16"/>
                <w:szCs w:val="16"/>
              </w:rPr>
              <w:t>.</w:t>
            </w:r>
            <w:r w:rsidRPr="00D11EB4">
              <w:rPr>
                <w:rFonts w:ascii="Arial" w:hAnsi="Arial" w:cs="Arial"/>
                <w:bCs/>
                <w:sz w:val="16"/>
                <w:szCs w:val="16"/>
              </w:rPr>
              <w:t xml:space="preserve"> </w:t>
            </w:r>
          </w:p>
        </w:tc>
      </w:tr>
      <w:tr w:rsidR="00D11EB4" w:rsidRPr="00D11EB4" w14:paraId="1B4AD572" w14:textId="77777777" w:rsidTr="005426CD">
        <w:trPr>
          <w:trHeight w:val="395"/>
        </w:trPr>
        <w:tc>
          <w:tcPr>
            <w:tcW w:w="947" w:type="pct"/>
            <w:tcBorders>
              <w:top w:val="dotted" w:sz="4" w:space="0" w:color="auto"/>
              <w:bottom w:val="dotted" w:sz="4" w:space="0" w:color="auto"/>
            </w:tcBorders>
          </w:tcPr>
          <w:p w14:paraId="1D23CEDF" w14:textId="7509CFEF"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12</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01C4102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San Juan de Dios.</w:t>
            </w:r>
          </w:p>
        </w:tc>
        <w:tc>
          <w:tcPr>
            <w:tcW w:w="856" w:type="pct"/>
            <w:tcBorders>
              <w:top w:val="dotted" w:sz="4" w:space="0" w:color="auto"/>
              <w:bottom w:val="dotted" w:sz="4" w:space="0" w:color="auto"/>
            </w:tcBorders>
          </w:tcPr>
          <w:p w14:paraId="59AC994F"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D82502E" w14:textId="77C4EAD3"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5468A0">
              <w:rPr>
                <w:rFonts w:ascii="Arial" w:hAnsi="Arial" w:cs="Arial"/>
                <w:bCs/>
                <w:sz w:val="16"/>
                <w:szCs w:val="16"/>
              </w:rPr>
              <w:t>.</w:t>
            </w:r>
          </w:p>
        </w:tc>
      </w:tr>
      <w:tr w:rsidR="00D11EB4" w:rsidRPr="00D11EB4" w14:paraId="04A9D23B" w14:textId="77777777" w:rsidTr="005426CD">
        <w:trPr>
          <w:trHeight w:val="395"/>
        </w:trPr>
        <w:tc>
          <w:tcPr>
            <w:tcW w:w="947" w:type="pct"/>
            <w:tcBorders>
              <w:top w:val="dotted" w:sz="4" w:space="0" w:color="auto"/>
              <w:bottom w:val="dotted" w:sz="4" w:space="0" w:color="auto"/>
            </w:tcBorders>
          </w:tcPr>
          <w:p w14:paraId="7B8FE085" w14:textId="38C121D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13</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59A53F02"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Macario Gómez.</w:t>
            </w:r>
          </w:p>
        </w:tc>
        <w:tc>
          <w:tcPr>
            <w:tcW w:w="856" w:type="pct"/>
            <w:tcBorders>
              <w:top w:val="dotted" w:sz="4" w:space="0" w:color="auto"/>
              <w:bottom w:val="dotted" w:sz="4" w:space="0" w:color="auto"/>
            </w:tcBorders>
          </w:tcPr>
          <w:p w14:paraId="336F10C3"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6E2C4EF" w14:textId="587189C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No solventada / Promoción de Responsabilidad Administrativa Sancionatoria</w:t>
            </w:r>
            <w:r w:rsidR="005468A0">
              <w:rPr>
                <w:rFonts w:ascii="Arial" w:hAnsi="Arial" w:cs="Arial"/>
                <w:bCs/>
                <w:sz w:val="16"/>
                <w:szCs w:val="16"/>
              </w:rPr>
              <w:t>.</w:t>
            </w:r>
          </w:p>
        </w:tc>
      </w:tr>
      <w:tr w:rsidR="00D11EB4" w:rsidRPr="00D11EB4" w14:paraId="3AA249A4" w14:textId="77777777" w:rsidTr="005426CD">
        <w:trPr>
          <w:trHeight w:val="395"/>
        </w:trPr>
        <w:tc>
          <w:tcPr>
            <w:tcW w:w="947" w:type="pct"/>
            <w:tcBorders>
              <w:top w:val="dotted" w:sz="4" w:space="0" w:color="auto"/>
              <w:bottom w:val="dotted" w:sz="4" w:space="0" w:color="auto"/>
            </w:tcBorders>
          </w:tcPr>
          <w:p w14:paraId="59C53880" w14:textId="7EA3BAFC"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13</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xml:space="preserve">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7E156343"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Macario Gómez.</w:t>
            </w:r>
          </w:p>
        </w:tc>
        <w:tc>
          <w:tcPr>
            <w:tcW w:w="856" w:type="pct"/>
            <w:tcBorders>
              <w:top w:val="dotted" w:sz="4" w:space="0" w:color="auto"/>
              <w:bottom w:val="dotted" w:sz="4" w:space="0" w:color="auto"/>
            </w:tcBorders>
          </w:tcPr>
          <w:p w14:paraId="158DED3D"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00D30638" w14:textId="4C780F18"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5B0FC94A" w14:textId="77777777" w:rsidTr="005426CD">
        <w:trPr>
          <w:trHeight w:val="395"/>
        </w:trPr>
        <w:tc>
          <w:tcPr>
            <w:tcW w:w="947" w:type="pct"/>
            <w:tcBorders>
              <w:top w:val="dotted" w:sz="4" w:space="0" w:color="auto"/>
              <w:bottom w:val="dotted" w:sz="4" w:space="0" w:color="auto"/>
            </w:tcBorders>
          </w:tcPr>
          <w:p w14:paraId="567E8CA5" w14:textId="6A494078"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14</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4FE66F55"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Chanchen Primero.</w:t>
            </w:r>
          </w:p>
        </w:tc>
        <w:tc>
          <w:tcPr>
            <w:tcW w:w="856" w:type="pct"/>
            <w:tcBorders>
              <w:top w:val="dotted" w:sz="4" w:space="0" w:color="auto"/>
              <w:bottom w:val="dotted" w:sz="4" w:space="0" w:color="auto"/>
            </w:tcBorders>
          </w:tcPr>
          <w:p w14:paraId="5649DE1A"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6ADA7D8F" w14:textId="08414EC8"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693F644A" w14:textId="77777777" w:rsidTr="005426CD">
        <w:trPr>
          <w:trHeight w:val="395"/>
        </w:trPr>
        <w:tc>
          <w:tcPr>
            <w:tcW w:w="947" w:type="pct"/>
            <w:tcBorders>
              <w:top w:val="dotted" w:sz="4" w:space="0" w:color="auto"/>
              <w:bottom w:val="dotted" w:sz="4" w:space="0" w:color="auto"/>
            </w:tcBorders>
          </w:tcPr>
          <w:p w14:paraId="1F587F77" w14:textId="277758A8"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14</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2</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211EC5A2"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Chanchen Primero.</w:t>
            </w:r>
          </w:p>
        </w:tc>
        <w:tc>
          <w:tcPr>
            <w:tcW w:w="856" w:type="pct"/>
            <w:tcBorders>
              <w:top w:val="dotted" w:sz="4" w:space="0" w:color="auto"/>
              <w:bottom w:val="dotted" w:sz="4" w:space="0" w:color="auto"/>
            </w:tcBorders>
          </w:tcPr>
          <w:p w14:paraId="3490A3A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2BE41D28" w14:textId="24DC3353"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7CA5008B" w14:textId="77777777" w:rsidTr="005426CD">
        <w:trPr>
          <w:trHeight w:val="395"/>
        </w:trPr>
        <w:tc>
          <w:tcPr>
            <w:tcW w:w="947" w:type="pct"/>
            <w:tcBorders>
              <w:top w:val="dotted" w:sz="4" w:space="0" w:color="auto"/>
              <w:bottom w:val="dotted" w:sz="4" w:space="0" w:color="auto"/>
            </w:tcBorders>
          </w:tcPr>
          <w:p w14:paraId="11164534" w14:textId="7A447096"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15</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1E69925E"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Chanchen Palmar.</w:t>
            </w:r>
          </w:p>
        </w:tc>
        <w:tc>
          <w:tcPr>
            <w:tcW w:w="856" w:type="pct"/>
            <w:tcBorders>
              <w:top w:val="dotted" w:sz="4" w:space="0" w:color="auto"/>
              <w:bottom w:val="dotted" w:sz="4" w:space="0" w:color="auto"/>
            </w:tcBorders>
          </w:tcPr>
          <w:p w14:paraId="5320D5A5"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2DB10F4E" w14:textId="2EA9AA4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No solventada / Promoción de Responsabilidad Administrativa Sancionatoria</w:t>
            </w:r>
            <w:r w:rsidR="00C95086">
              <w:rPr>
                <w:rFonts w:ascii="Arial" w:hAnsi="Arial" w:cs="Arial"/>
                <w:bCs/>
                <w:sz w:val="16"/>
                <w:szCs w:val="16"/>
              </w:rPr>
              <w:t>.</w:t>
            </w:r>
          </w:p>
        </w:tc>
      </w:tr>
      <w:tr w:rsidR="00D11EB4" w:rsidRPr="00D11EB4" w14:paraId="734BEFF5" w14:textId="77777777" w:rsidTr="005426CD">
        <w:trPr>
          <w:trHeight w:val="395"/>
        </w:trPr>
        <w:tc>
          <w:tcPr>
            <w:tcW w:w="947" w:type="pct"/>
            <w:tcBorders>
              <w:top w:val="dotted" w:sz="4" w:space="0" w:color="auto"/>
              <w:bottom w:val="dotted" w:sz="4" w:space="0" w:color="auto"/>
            </w:tcBorders>
          </w:tcPr>
          <w:p w14:paraId="2A3D2B5D" w14:textId="313E95BC"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16</w:t>
            </w:r>
            <w:r w:rsidR="005468A0">
              <w:rPr>
                <w:rFonts w:ascii="Arial" w:hAnsi="Arial" w:cs="Arial"/>
                <w:bCs/>
                <w:color w:val="000000"/>
                <w:sz w:val="16"/>
                <w:szCs w:val="16"/>
              </w:rPr>
              <w:t>,</w:t>
            </w:r>
            <w:r w:rsidRPr="00D11EB4">
              <w:rPr>
                <w:rFonts w:ascii="Arial" w:hAnsi="Arial" w:cs="Arial"/>
                <w:bCs/>
                <w:color w:val="000000"/>
                <w:sz w:val="16"/>
                <w:szCs w:val="16"/>
              </w:rPr>
              <w:t xml:space="preserve"> Observación 1</w:t>
            </w:r>
            <w:r w:rsidR="005468A0">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07B54E7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Manuel Antonio Ay.</w:t>
            </w:r>
          </w:p>
        </w:tc>
        <w:tc>
          <w:tcPr>
            <w:tcW w:w="856" w:type="pct"/>
            <w:tcBorders>
              <w:top w:val="dotted" w:sz="4" w:space="0" w:color="auto"/>
              <w:bottom w:val="dotted" w:sz="4" w:space="0" w:color="auto"/>
            </w:tcBorders>
          </w:tcPr>
          <w:p w14:paraId="519060E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2AE376A9" w14:textId="3DF554CF"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694D579E" w14:textId="77777777" w:rsidTr="005426CD">
        <w:trPr>
          <w:trHeight w:val="395"/>
        </w:trPr>
        <w:tc>
          <w:tcPr>
            <w:tcW w:w="947" w:type="pct"/>
            <w:tcBorders>
              <w:top w:val="dotted" w:sz="4" w:space="0" w:color="auto"/>
              <w:bottom w:val="dotted" w:sz="4" w:space="0" w:color="auto"/>
            </w:tcBorders>
          </w:tcPr>
          <w:p w14:paraId="427A1AEF" w14:textId="7F29B172"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16</w:t>
            </w:r>
            <w:r w:rsidR="00C95086">
              <w:rPr>
                <w:rFonts w:ascii="Arial" w:hAnsi="Arial" w:cs="Arial"/>
                <w:bCs/>
                <w:color w:val="000000"/>
                <w:sz w:val="16"/>
                <w:szCs w:val="16"/>
              </w:rPr>
              <w:t xml:space="preserve">, </w:t>
            </w:r>
            <w:r w:rsidRPr="00D11EB4">
              <w:rPr>
                <w:rFonts w:ascii="Arial" w:hAnsi="Arial" w:cs="Arial"/>
                <w:bCs/>
                <w:color w:val="000000"/>
                <w:sz w:val="16"/>
                <w:szCs w:val="16"/>
              </w:rPr>
              <w:t>Observación 2</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616809B4"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Manuel Antonio Ay.</w:t>
            </w:r>
          </w:p>
        </w:tc>
        <w:tc>
          <w:tcPr>
            <w:tcW w:w="856" w:type="pct"/>
            <w:tcBorders>
              <w:top w:val="dotted" w:sz="4" w:space="0" w:color="auto"/>
              <w:bottom w:val="dotted" w:sz="4" w:space="0" w:color="auto"/>
            </w:tcBorders>
          </w:tcPr>
          <w:p w14:paraId="6F493826"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66FBEA03" w14:textId="07C350D6"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33910F47" w14:textId="77777777" w:rsidTr="005426CD">
        <w:trPr>
          <w:trHeight w:val="395"/>
        </w:trPr>
        <w:tc>
          <w:tcPr>
            <w:tcW w:w="947" w:type="pct"/>
            <w:tcBorders>
              <w:top w:val="dotted" w:sz="4" w:space="0" w:color="auto"/>
              <w:bottom w:val="dotted" w:sz="4" w:space="0" w:color="auto"/>
            </w:tcBorders>
          </w:tcPr>
          <w:p w14:paraId="18473710" w14:textId="4F6DBF09"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lastRenderedPageBreak/>
              <w:t>Resultado 17</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faltante</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7F180DC4"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Sahcab Mucuy.</w:t>
            </w:r>
          </w:p>
        </w:tc>
        <w:tc>
          <w:tcPr>
            <w:tcW w:w="856" w:type="pct"/>
            <w:tcBorders>
              <w:top w:val="dotted" w:sz="4" w:space="0" w:color="auto"/>
              <w:bottom w:val="dotted" w:sz="4" w:space="0" w:color="auto"/>
            </w:tcBorders>
          </w:tcPr>
          <w:p w14:paraId="58D517CE"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01FF2091" w14:textId="6B00C7BB"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27D9A2A8" w14:textId="77777777" w:rsidTr="005426CD">
        <w:trPr>
          <w:trHeight w:val="395"/>
        </w:trPr>
        <w:tc>
          <w:tcPr>
            <w:tcW w:w="947" w:type="pct"/>
            <w:tcBorders>
              <w:top w:val="dotted" w:sz="4" w:space="0" w:color="auto"/>
              <w:bottom w:val="dotted" w:sz="4" w:space="0" w:color="auto"/>
            </w:tcBorders>
          </w:tcPr>
          <w:p w14:paraId="3264BFDC" w14:textId="0C65572A"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17</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2</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5E2125B3"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Sahcab Mucuy.</w:t>
            </w:r>
          </w:p>
        </w:tc>
        <w:tc>
          <w:tcPr>
            <w:tcW w:w="856" w:type="pct"/>
            <w:tcBorders>
              <w:top w:val="dotted" w:sz="4" w:space="0" w:color="auto"/>
              <w:bottom w:val="dotted" w:sz="4" w:space="0" w:color="auto"/>
            </w:tcBorders>
          </w:tcPr>
          <w:p w14:paraId="38B02882"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590ECCF4" w14:textId="17FB2E4C"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75B66B68" w14:textId="77777777" w:rsidTr="005426CD">
        <w:trPr>
          <w:trHeight w:val="395"/>
        </w:trPr>
        <w:tc>
          <w:tcPr>
            <w:tcW w:w="947" w:type="pct"/>
            <w:tcBorders>
              <w:top w:val="dotted" w:sz="4" w:space="0" w:color="auto"/>
              <w:bottom w:val="dotted" w:sz="4" w:space="0" w:color="auto"/>
            </w:tcBorders>
          </w:tcPr>
          <w:p w14:paraId="6C187956" w14:textId="1AB773EB"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18</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01F3C03F"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Coba</w:t>
            </w:r>
          </w:p>
        </w:tc>
        <w:tc>
          <w:tcPr>
            <w:tcW w:w="856" w:type="pct"/>
            <w:tcBorders>
              <w:top w:val="dotted" w:sz="4" w:space="0" w:color="auto"/>
              <w:bottom w:val="dotted" w:sz="4" w:space="0" w:color="auto"/>
            </w:tcBorders>
          </w:tcPr>
          <w:p w14:paraId="7F22E8D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794C0DB2" w14:textId="1A2BD9AD"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181050E9" w14:textId="77777777" w:rsidTr="005426CD">
        <w:trPr>
          <w:trHeight w:val="395"/>
        </w:trPr>
        <w:tc>
          <w:tcPr>
            <w:tcW w:w="947" w:type="pct"/>
            <w:tcBorders>
              <w:top w:val="dotted" w:sz="4" w:space="0" w:color="auto"/>
              <w:bottom w:val="dotted" w:sz="4" w:space="0" w:color="auto"/>
            </w:tcBorders>
          </w:tcPr>
          <w:p w14:paraId="223EEA09" w14:textId="2BA6D867"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19</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62A521C6"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Francisco Uh May.</w:t>
            </w:r>
          </w:p>
        </w:tc>
        <w:tc>
          <w:tcPr>
            <w:tcW w:w="856" w:type="pct"/>
            <w:tcBorders>
              <w:top w:val="dotted" w:sz="4" w:space="0" w:color="auto"/>
              <w:bottom w:val="dotted" w:sz="4" w:space="0" w:color="auto"/>
            </w:tcBorders>
          </w:tcPr>
          <w:p w14:paraId="740DA635"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4AAE3411" w14:textId="1F4A80F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211690D9" w14:textId="77777777" w:rsidTr="005426CD">
        <w:trPr>
          <w:trHeight w:val="395"/>
        </w:trPr>
        <w:tc>
          <w:tcPr>
            <w:tcW w:w="947" w:type="pct"/>
            <w:tcBorders>
              <w:top w:val="dotted" w:sz="4" w:space="0" w:color="auto"/>
              <w:bottom w:val="dotted" w:sz="4" w:space="0" w:color="auto"/>
            </w:tcBorders>
          </w:tcPr>
          <w:p w14:paraId="2F8DABF5" w14:textId="75849658"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20</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Documentación irregular</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690AA055"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Yaxché.</w:t>
            </w:r>
          </w:p>
        </w:tc>
        <w:tc>
          <w:tcPr>
            <w:tcW w:w="856" w:type="pct"/>
            <w:tcBorders>
              <w:top w:val="dotted" w:sz="4" w:space="0" w:color="auto"/>
              <w:bottom w:val="dotted" w:sz="4" w:space="0" w:color="auto"/>
            </w:tcBorders>
          </w:tcPr>
          <w:p w14:paraId="57B5BDE9"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w:t>
            </w:r>
          </w:p>
        </w:tc>
        <w:tc>
          <w:tcPr>
            <w:tcW w:w="1250" w:type="pct"/>
            <w:tcBorders>
              <w:top w:val="dotted" w:sz="4" w:space="0" w:color="auto"/>
              <w:bottom w:val="dotted" w:sz="4" w:space="0" w:color="auto"/>
            </w:tcBorders>
          </w:tcPr>
          <w:p w14:paraId="72437619" w14:textId="34E7EDA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No Atendida / No solventada / Promoción de Responsabilidad Administrativa Sancionatoria</w:t>
            </w:r>
            <w:r w:rsidR="00C95086">
              <w:rPr>
                <w:rFonts w:ascii="Arial" w:hAnsi="Arial" w:cs="Arial"/>
                <w:bCs/>
                <w:sz w:val="16"/>
                <w:szCs w:val="16"/>
              </w:rPr>
              <w:t>.</w:t>
            </w:r>
          </w:p>
        </w:tc>
      </w:tr>
      <w:tr w:rsidR="00D11EB4" w:rsidRPr="00D11EB4" w14:paraId="22B26925" w14:textId="77777777" w:rsidTr="005426CD">
        <w:trPr>
          <w:trHeight w:val="395"/>
        </w:trPr>
        <w:tc>
          <w:tcPr>
            <w:tcW w:w="947" w:type="pct"/>
            <w:tcBorders>
              <w:top w:val="dotted" w:sz="4" w:space="0" w:color="auto"/>
              <w:bottom w:val="dotted" w:sz="4" w:space="0" w:color="auto"/>
            </w:tcBorders>
          </w:tcPr>
          <w:p w14:paraId="47862636" w14:textId="6E7E1175"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28</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0074BE43"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drenaje sanitario en la colonia Xulkaa (tercera etapa).</w:t>
            </w:r>
          </w:p>
        </w:tc>
        <w:tc>
          <w:tcPr>
            <w:tcW w:w="856" w:type="pct"/>
            <w:tcBorders>
              <w:top w:val="dotted" w:sz="4" w:space="0" w:color="auto"/>
              <w:bottom w:val="dotted" w:sz="4" w:space="0" w:color="auto"/>
            </w:tcBorders>
          </w:tcPr>
          <w:p w14:paraId="19B3BF3F"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1FBCA27D" w14:textId="4094E2A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4C3257BE" w14:textId="77777777" w:rsidTr="005426CD">
        <w:trPr>
          <w:trHeight w:val="395"/>
        </w:trPr>
        <w:tc>
          <w:tcPr>
            <w:tcW w:w="947" w:type="pct"/>
            <w:tcBorders>
              <w:top w:val="dotted" w:sz="4" w:space="0" w:color="auto"/>
              <w:bottom w:val="dotted" w:sz="4" w:space="0" w:color="auto"/>
            </w:tcBorders>
          </w:tcPr>
          <w:p w14:paraId="75657008" w14:textId="474174C8"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29</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4F87DF53"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guarniciones, banquetas, luminarias y equipamiento urbano de la avenida Coba de la carretera federal hasta Bodega Aurrera.</w:t>
            </w:r>
          </w:p>
        </w:tc>
        <w:tc>
          <w:tcPr>
            <w:tcW w:w="856" w:type="pct"/>
            <w:tcBorders>
              <w:top w:val="dotted" w:sz="4" w:space="0" w:color="auto"/>
              <w:bottom w:val="dotted" w:sz="4" w:space="0" w:color="auto"/>
            </w:tcBorders>
          </w:tcPr>
          <w:p w14:paraId="2A8F517D"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5735F62F" w14:textId="2AC80958"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57345C0A" w14:textId="77777777" w:rsidTr="005426CD">
        <w:trPr>
          <w:trHeight w:val="395"/>
        </w:trPr>
        <w:tc>
          <w:tcPr>
            <w:tcW w:w="947" w:type="pct"/>
            <w:tcBorders>
              <w:top w:val="dotted" w:sz="4" w:space="0" w:color="auto"/>
              <w:bottom w:val="dotted" w:sz="4" w:space="0" w:color="auto"/>
            </w:tcBorders>
          </w:tcPr>
          <w:p w14:paraId="03BED635" w14:textId="78B4FA34"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30</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4B2C728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San Juan de Dios.</w:t>
            </w:r>
          </w:p>
        </w:tc>
        <w:tc>
          <w:tcPr>
            <w:tcW w:w="856" w:type="pct"/>
            <w:tcBorders>
              <w:top w:val="dotted" w:sz="4" w:space="0" w:color="auto"/>
              <w:bottom w:val="dotted" w:sz="4" w:space="0" w:color="auto"/>
            </w:tcBorders>
          </w:tcPr>
          <w:p w14:paraId="0332F652"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552067A1" w14:textId="571B454A"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0B7E5694" w14:textId="77777777" w:rsidTr="005426CD">
        <w:trPr>
          <w:trHeight w:val="395"/>
        </w:trPr>
        <w:tc>
          <w:tcPr>
            <w:tcW w:w="947" w:type="pct"/>
            <w:tcBorders>
              <w:top w:val="dotted" w:sz="4" w:space="0" w:color="auto"/>
              <w:bottom w:val="dotted" w:sz="4" w:space="0" w:color="auto"/>
            </w:tcBorders>
          </w:tcPr>
          <w:p w14:paraId="53CA4DAE" w14:textId="32D4B2CD"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31</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5468A0">
              <w:rPr>
                <w:rFonts w:ascii="Arial" w:hAnsi="Arial" w:cs="Arial"/>
                <w:bCs/>
                <w:color w:val="000000"/>
                <w:sz w:val="16"/>
                <w:szCs w:val="16"/>
              </w:rPr>
              <w:t>.</w:t>
            </w:r>
          </w:p>
        </w:tc>
        <w:tc>
          <w:tcPr>
            <w:tcW w:w="1947" w:type="pct"/>
            <w:tcBorders>
              <w:top w:val="dotted" w:sz="4" w:space="0" w:color="auto"/>
              <w:bottom w:val="dotted" w:sz="4" w:space="0" w:color="auto"/>
            </w:tcBorders>
          </w:tcPr>
          <w:p w14:paraId="1312F98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Macario Gómez.</w:t>
            </w:r>
          </w:p>
        </w:tc>
        <w:tc>
          <w:tcPr>
            <w:tcW w:w="856" w:type="pct"/>
            <w:tcBorders>
              <w:top w:val="dotted" w:sz="4" w:space="0" w:color="auto"/>
              <w:bottom w:val="dotted" w:sz="4" w:space="0" w:color="auto"/>
            </w:tcBorders>
          </w:tcPr>
          <w:p w14:paraId="59FBB0C5"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27B951A8" w14:textId="4C3E1D4C"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737B0CA1" w14:textId="77777777" w:rsidTr="005426CD">
        <w:trPr>
          <w:trHeight w:val="395"/>
        </w:trPr>
        <w:tc>
          <w:tcPr>
            <w:tcW w:w="947" w:type="pct"/>
            <w:tcBorders>
              <w:top w:val="dotted" w:sz="4" w:space="0" w:color="auto"/>
              <w:bottom w:val="dotted" w:sz="4" w:space="0" w:color="auto"/>
            </w:tcBorders>
          </w:tcPr>
          <w:p w14:paraId="187E6EB8" w14:textId="33C596D8"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32</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456A37AD"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Chanchen Primero.</w:t>
            </w:r>
          </w:p>
        </w:tc>
        <w:tc>
          <w:tcPr>
            <w:tcW w:w="856" w:type="pct"/>
            <w:tcBorders>
              <w:top w:val="dotted" w:sz="4" w:space="0" w:color="auto"/>
              <w:bottom w:val="dotted" w:sz="4" w:space="0" w:color="auto"/>
            </w:tcBorders>
          </w:tcPr>
          <w:p w14:paraId="16E6AF7B"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2AE6CE0A" w14:textId="47C13E58"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1539CA9D" w14:textId="77777777" w:rsidTr="005426CD">
        <w:trPr>
          <w:trHeight w:val="395"/>
        </w:trPr>
        <w:tc>
          <w:tcPr>
            <w:tcW w:w="947" w:type="pct"/>
            <w:tcBorders>
              <w:top w:val="dotted" w:sz="4" w:space="0" w:color="auto"/>
              <w:bottom w:val="dotted" w:sz="4" w:space="0" w:color="auto"/>
            </w:tcBorders>
          </w:tcPr>
          <w:p w14:paraId="6DF9D0CB" w14:textId="1C5C8CFA"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33</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23CBE28D"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Chanchen Palmar.</w:t>
            </w:r>
          </w:p>
        </w:tc>
        <w:tc>
          <w:tcPr>
            <w:tcW w:w="856" w:type="pct"/>
            <w:tcBorders>
              <w:top w:val="dotted" w:sz="4" w:space="0" w:color="auto"/>
              <w:bottom w:val="dotted" w:sz="4" w:space="0" w:color="auto"/>
            </w:tcBorders>
          </w:tcPr>
          <w:p w14:paraId="5FBEF6CA"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3C0E8CBC" w14:textId="52F5EE6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p>
        </w:tc>
      </w:tr>
      <w:tr w:rsidR="00D11EB4" w:rsidRPr="00D11EB4" w14:paraId="2EF4BD09" w14:textId="77777777" w:rsidTr="005426CD">
        <w:trPr>
          <w:trHeight w:val="395"/>
        </w:trPr>
        <w:tc>
          <w:tcPr>
            <w:tcW w:w="947" w:type="pct"/>
            <w:tcBorders>
              <w:top w:val="dotted" w:sz="4" w:space="0" w:color="auto"/>
              <w:bottom w:val="dotted" w:sz="4" w:space="0" w:color="auto"/>
            </w:tcBorders>
          </w:tcPr>
          <w:p w14:paraId="60FA0FAF" w14:textId="50B14E13"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34</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74389E9D"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Manuel Antonio Ay.</w:t>
            </w:r>
          </w:p>
        </w:tc>
        <w:tc>
          <w:tcPr>
            <w:tcW w:w="856" w:type="pct"/>
            <w:tcBorders>
              <w:top w:val="dotted" w:sz="4" w:space="0" w:color="auto"/>
              <w:bottom w:val="dotted" w:sz="4" w:space="0" w:color="auto"/>
            </w:tcBorders>
          </w:tcPr>
          <w:p w14:paraId="3B29D868"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4F5FF2DC" w14:textId="3FC7CB19"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3D903152" w14:textId="77777777" w:rsidTr="005426CD">
        <w:trPr>
          <w:trHeight w:val="395"/>
        </w:trPr>
        <w:tc>
          <w:tcPr>
            <w:tcW w:w="947" w:type="pct"/>
            <w:tcBorders>
              <w:top w:val="dotted" w:sz="4" w:space="0" w:color="auto"/>
              <w:bottom w:val="dotted" w:sz="4" w:space="0" w:color="auto"/>
            </w:tcBorders>
          </w:tcPr>
          <w:p w14:paraId="1AC4F820" w14:textId="2420593A"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35</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xml:space="preserve">/ </w:t>
            </w:r>
            <w:r w:rsidRPr="00D11EB4">
              <w:rPr>
                <w:rFonts w:ascii="Arial" w:hAnsi="Arial" w:cs="Arial"/>
                <w:bCs/>
                <w:color w:val="000000"/>
                <w:sz w:val="16"/>
                <w:szCs w:val="16"/>
              </w:rPr>
              <w:lastRenderedPageBreak/>
              <w:t>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116F9202"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lastRenderedPageBreak/>
              <w:t>Construcción de cuartos dormitorios en la localidad de Sahcab Mucuy.</w:t>
            </w:r>
          </w:p>
        </w:tc>
        <w:tc>
          <w:tcPr>
            <w:tcW w:w="856" w:type="pct"/>
            <w:tcBorders>
              <w:top w:val="dotted" w:sz="4" w:space="0" w:color="auto"/>
              <w:bottom w:val="dotted" w:sz="4" w:space="0" w:color="auto"/>
            </w:tcBorders>
          </w:tcPr>
          <w:p w14:paraId="00411AEA"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5CB241B9" w14:textId="6EC74436"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55406A27" w14:textId="77777777" w:rsidTr="005426CD">
        <w:trPr>
          <w:trHeight w:val="395"/>
        </w:trPr>
        <w:tc>
          <w:tcPr>
            <w:tcW w:w="947" w:type="pct"/>
            <w:tcBorders>
              <w:top w:val="dotted" w:sz="4" w:space="0" w:color="auto"/>
              <w:bottom w:val="dotted" w:sz="4" w:space="0" w:color="auto"/>
            </w:tcBorders>
          </w:tcPr>
          <w:p w14:paraId="094C119C" w14:textId="0EE48D3B"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36</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464C4A4A"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Ampliación de la red eléctrica en la localidad de Coba.</w:t>
            </w:r>
          </w:p>
        </w:tc>
        <w:tc>
          <w:tcPr>
            <w:tcW w:w="856" w:type="pct"/>
            <w:tcBorders>
              <w:top w:val="dotted" w:sz="4" w:space="0" w:color="auto"/>
              <w:bottom w:val="dotted" w:sz="4" w:space="0" w:color="auto"/>
            </w:tcBorders>
          </w:tcPr>
          <w:p w14:paraId="77CAD0B2"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3AB5385F" w14:textId="6D90CC6B"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78FEE662" w14:textId="77777777" w:rsidTr="005426CD">
        <w:trPr>
          <w:trHeight w:val="395"/>
        </w:trPr>
        <w:tc>
          <w:tcPr>
            <w:tcW w:w="947" w:type="pct"/>
            <w:tcBorders>
              <w:top w:val="dotted" w:sz="4" w:space="0" w:color="auto"/>
              <w:bottom w:val="dotted" w:sz="4" w:space="0" w:color="auto"/>
            </w:tcBorders>
          </w:tcPr>
          <w:p w14:paraId="4EA279A9" w14:textId="46857642" w:rsidR="00D11EB4" w:rsidRPr="00D11EB4" w:rsidRDefault="00D11EB4" w:rsidP="00C95086">
            <w:pPr>
              <w:spacing w:line="276" w:lineRule="auto"/>
              <w:rPr>
                <w:rFonts w:ascii="Arial" w:hAnsi="Arial" w:cs="Arial"/>
                <w:bCs/>
                <w:color w:val="000000"/>
                <w:sz w:val="16"/>
                <w:szCs w:val="16"/>
              </w:rPr>
            </w:pPr>
            <w:r w:rsidRPr="00D11EB4">
              <w:rPr>
                <w:rFonts w:ascii="Arial" w:hAnsi="Arial" w:cs="Arial"/>
                <w:bCs/>
                <w:color w:val="000000"/>
                <w:sz w:val="16"/>
                <w:szCs w:val="16"/>
              </w:rPr>
              <w:t>Resultado 37</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bottom w:val="dotted" w:sz="4" w:space="0" w:color="auto"/>
            </w:tcBorders>
          </w:tcPr>
          <w:p w14:paraId="4A222801"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Yaxché.</w:t>
            </w:r>
          </w:p>
        </w:tc>
        <w:tc>
          <w:tcPr>
            <w:tcW w:w="856" w:type="pct"/>
            <w:tcBorders>
              <w:top w:val="dotted" w:sz="4" w:space="0" w:color="auto"/>
              <w:bottom w:val="dotted" w:sz="4" w:space="0" w:color="auto"/>
            </w:tcBorders>
          </w:tcPr>
          <w:p w14:paraId="1B657F83"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bottom w:val="dotted" w:sz="4" w:space="0" w:color="auto"/>
            </w:tcBorders>
          </w:tcPr>
          <w:p w14:paraId="1FD99391" w14:textId="0F65A83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p>
        </w:tc>
      </w:tr>
      <w:tr w:rsidR="00D11EB4" w:rsidRPr="00D11EB4" w14:paraId="59320A97" w14:textId="77777777" w:rsidTr="005426CD">
        <w:trPr>
          <w:trHeight w:val="395"/>
        </w:trPr>
        <w:tc>
          <w:tcPr>
            <w:tcW w:w="947" w:type="pct"/>
            <w:tcBorders>
              <w:top w:val="dotted" w:sz="4" w:space="0" w:color="auto"/>
            </w:tcBorders>
          </w:tcPr>
          <w:p w14:paraId="65D92D18" w14:textId="78FAC76B" w:rsidR="00D11EB4" w:rsidRPr="00D11EB4" w:rsidRDefault="00D11EB4" w:rsidP="005468A0">
            <w:pPr>
              <w:spacing w:line="276" w:lineRule="auto"/>
              <w:rPr>
                <w:rFonts w:ascii="Arial" w:hAnsi="Arial" w:cs="Arial"/>
                <w:bCs/>
                <w:color w:val="000000"/>
                <w:sz w:val="16"/>
                <w:szCs w:val="16"/>
              </w:rPr>
            </w:pPr>
            <w:r w:rsidRPr="00D11EB4">
              <w:rPr>
                <w:rFonts w:ascii="Arial" w:hAnsi="Arial" w:cs="Arial"/>
                <w:bCs/>
                <w:color w:val="000000"/>
                <w:sz w:val="16"/>
                <w:szCs w:val="16"/>
              </w:rPr>
              <w:t>Resultado 38</w:t>
            </w:r>
            <w:r w:rsidR="00C95086">
              <w:rPr>
                <w:rFonts w:ascii="Arial" w:hAnsi="Arial" w:cs="Arial"/>
                <w:bCs/>
                <w:color w:val="000000"/>
                <w:sz w:val="16"/>
                <w:szCs w:val="16"/>
              </w:rPr>
              <w:t>,</w:t>
            </w:r>
            <w:r w:rsidRPr="00D11EB4">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D11EB4">
              <w:rPr>
                <w:rFonts w:ascii="Arial" w:hAnsi="Arial" w:cs="Arial"/>
                <w:bCs/>
                <w:color w:val="000000"/>
                <w:sz w:val="16"/>
                <w:szCs w:val="16"/>
              </w:rPr>
              <w:t>/ Solicitud de aclaración</w:t>
            </w:r>
            <w:r w:rsidR="00C95086">
              <w:rPr>
                <w:rFonts w:ascii="Arial" w:hAnsi="Arial" w:cs="Arial"/>
                <w:bCs/>
                <w:color w:val="000000"/>
                <w:sz w:val="16"/>
                <w:szCs w:val="16"/>
              </w:rPr>
              <w:t>.</w:t>
            </w:r>
          </w:p>
        </w:tc>
        <w:tc>
          <w:tcPr>
            <w:tcW w:w="1947" w:type="pct"/>
            <w:tcBorders>
              <w:top w:val="dotted" w:sz="4" w:space="0" w:color="auto"/>
            </w:tcBorders>
          </w:tcPr>
          <w:p w14:paraId="57A3D659" w14:textId="77777777" w:rsidR="00D11EB4" w:rsidRPr="00D11EB4" w:rsidRDefault="00D11EB4" w:rsidP="005468A0">
            <w:pPr>
              <w:spacing w:line="276" w:lineRule="auto"/>
              <w:jc w:val="both"/>
              <w:rPr>
                <w:rFonts w:ascii="Arial" w:hAnsi="Arial" w:cs="Arial"/>
                <w:bCs/>
                <w:color w:val="000000"/>
                <w:sz w:val="16"/>
                <w:szCs w:val="16"/>
              </w:rPr>
            </w:pPr>
            <w:r w:rsidRPr="00D11EB4">
              <w:rPr>
                <w:rFonts w:ascii="Arial" w:hAnsi="Arial" w:cs="Arial"/>
                <w:bCs/>
                <w:color w:val="000000"/>
                <w:sz w:val="16"/>
                <w:szCs w:val="16"/>
              </w:rPr>
              <w:t>Construcción de cuartos dormitorios en la localidad de Hondzonot.</w:t>
            </w:r>
          </w:p>
        </w:tc>
        <w:tc>
          <w:tcPr>
            <w:tcW w:w="856" w:type="pct"/>
            <w:tcBorders>
              <w:top w:val="dotted" w:sz="4" w:space="0" w:color="auto"/>
            </w:tcBorders>
          </w:tcPr>
          <w:p w14:paraId="4362EC00" w14:textId="77777777"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SI</w:t>
            </w:r>
          </w:p>
        </w:tc>
        <w:tc>
          <w:tcPr>
            <w:tcW w:w="1250" w:type="pct"/>
            <w:tcBorders>
              <w:top w:val="dotted" w:sz="4" w:space="0" w:color="auto"/>
            </w:tcBorders>
          </w:tcPr>
          <w:p w14:paraId="45048368" w14:textId="49F21D51" w:rsidR="00D11EB4" w:rsidRPr="00D11EB4" w:rsidRDefault="00D11EB4" w:rsidP="005468A0">
            <w:pPr>
              <w:spacing w:line="276" w:lineRule="auto"/>
              <w:jc w:val="center"/>
              <w:rPr>
                <w:rFonts w:ascii="Arial" w:hAnsi="Arial" w:cs="Arial"/>
                <w:bCs/>
                <w:sz w:val="16"/>
                <w:szCs w:val="16"/>
              </w:rPr>
            </w:pPr>
            <w:r w:rsidRPr="00D11EB4">
              <w:rPr>
                <w:rFonts w:ascii="Arial" w:hAnsi="Arial" w:cs="Arial"/>
                <w:bCs/>
                <w:sz w:val="16"/>
                <w:szCs w:val="16"/>
              </w:rPr>
              <w:t>Atendida / Solventada</w:t>
            </w:r>
            <w:r w:rsidR="00C95086">
              <w:rPr>
                <w:rFonts w:ascii="Arial" w:hAnsi="Arial" w:cs="Arial"/>
                <w:bCs/>
                <w:sz w:val="16"/>
                <w:szCs w:val="16"/>
              </w:rPr>
              <w:t>.</w:t>
            </w:r>
            <w:r w:rsidRPr="00D11EB4">
              <w:rPr>
                <w:rFonts w:ascii="Arial" w:hAnsi="Arial" w:cs="Arial"/>
                <w:bCs/>
                <w:sz w:val="16"/>
                <w:szCs w:val="16"/>
              </w:rPr>
              <w:t xml:space="preserve"> </w:t>
            </w:r>
          </w:p>
        </w:tc>
      </w:tr>
      <w:tr w:rsidR="00D11EB4" w:rsidRPr="00D11EB4" w14:paraId="7D8805CD" w14:textId="77777777" w:rsidTr="007964D5">
        <w:trPr>
          <w:trHeight w:val="224"/>
        </w:trPr>
        <w:tc>
          <w:tcPr>
            <w:tcW w:w="2894" w:type="pct"/>
            <w:gridSpan w:val="2"/>
            <w:tcBorders>
              <w:top w:val="single" w:sz="6" w:space="0" w:color="auto"/>
              <w:bottom w:val="single" w:sz="6" w:space="0" w:color="auto"/>
            </w:tcBorders>
            <w:vAlign w:val="center"/>
          </w:tcPr>
          <w:p w14:paraId="6FCD2C94" w14:textId="205E98DF" w:rsidR="00D11EB4" w:rsidRPr="00D11EB4" w:rsidRDefault="00AF7881" w:rsidP="007964D5">
            <w:pPr>
              <w:spacing w:line="276" w:lineRule="auto"/>
              <w:jc w:val="right"/>
              <w:rPr>
                <w:rFonts w:ascii="Arial" w:hAnsi="Arial" w:cs="Arial"/>
                <w:b/>
                <w:sz w:val="16"/>
                <w:szCs w:val="16"/>
              </w:rPr>
            </w:pPr>
            <w:r w:rsidRPr="00D11EB4">
              <w:rPr>
                <w:rFonts w:ascii="Arial" w:hAnsi="Arial" w:cs="Arial"/>
                <w:b/>
                <w:sz w:val="16"/>
                <w:szCs w:val="16"/>
              </w:rPr>
              <w:t>TOTAL</w:t>
            </w:r>
          </w:p>
        </w:tc>
        <w:tc>
          <w:tcPr>
            <w:tcW w:w="856" w:type="pct"/>
            <w:tcBorders>
              <w:top w:val="single" w:sz="6" w:space="0" w:color="auto"/>
              <w:bottom w:val="single" w:sz="6" w:space="0" w:color="auto"/>
            </w:tcBorders>
            <w:vAlign w:val="center"/>
          </w:tcPr>
          <w:p w14:paraId="2D340EEC" w14:textId="77777777" w:rsidR="00D11EB4" w:rsidRPr="00D11EB4" w:rsidRDefault="00D11EB4" w:rsidP="007964D5">
            <w:pPr>
              <w:spacing w:line="276" w:lineRule="auto"/>
              <w:jc w:val="center"/>
              <w:rPr>
                <w:rFonts w:ascii="Arial" w:hAnsi="Arial" w:cs="Arial"/>
                <w:b/>
                <w:sz w:val="16"/>
                <w:szCs w:val="16"/>
              </w:rPr>
            </w:pPr>
            <w:r w:rsidRPr="00D11EB4">
              <w:rPr>
                <w:rFonts w:ascii="Arial" w:hAnsi="Arial" w:cs="Arial"/>
                <w:b/>
                <w:sz w:val="16"/>
                <w:szCs w:val="16"/>
              </w:rPr>
              <w:t>27</w:t>
            </w:r>
          </w:p>
        </w:tc>
        <w:tc>
          <w:tcPr>
            <w:tcW w:w="1250" w:type="pct"/>
            <w:tcBorders>
              <w:top w:val="single" w:sz="6" w:space="0" w:color="auto"/>
              <w:bottom w:val="single" w:sz="6" w:space="0" w:color="auto"/>
            </w:tcBorders>
          </w:tcPr>
          <w:p w14:paraId="412D2F9A" w14:textId="77777777" w:rsidR="00D11EB4" w:rsidRPr="00D11EB4" w:rsidRDefault="00D11EB4" w:rsidP="005468A0">
            <w:pPr>
              <w:spacing w:line="276" w:lineRule="auto"/>
              <w:jc w:val="center"/>
              <w:rPr>
                <w:rFonts w:ascii="Arial" w:hAnsi="Arial" w:cs="Arial"/>
                <w:b/>
                <w:sz w:val="16"/>
                <w:szCs w:val="16"/>
              </w:rPr>
            </w:pPr>
          </w:p>
        </w:tc>
      </w:tr>
    </w:tbl>
    <w:p w14:paraId="138C807A" w14:textId="437F900E" w:rsidR="00450EDF" w:rsidRPr="007964D5" w:rsidRDefault="00450EDF" w:rsidP="00450EDF">
      <w:pPr>
        <w:spacing w:line="360" w:lineRule="auto"/>
        <w:jc w:val="both"/>
        <w:rPr>
          <w:rFonts w:ascii="Arial" w:hAnsi="Arial" w:cs="Arial"/>
          <w:sz w:val="14"/>
          <w:szCs w:val="14"/>
        </w:rPr>
      </w:pPr>
      <w:r w:rsidRPr="007964D5">
        <w:rPr>
          <w:rFonts w:ascii="Arial" w:hAnsi="Arial" w:cs="Arial"/>
          <w:sz w:val="14"/>
          <w:szCs w:val="14"/>
        </w:rPr>
        <w:t>Fuente: Elaboración propia.</w:t>
      </w:r>
    </w:p>
    <w:p w14:paraId="1AF587F9" w14:textId="77777777" w:rsidR="00C95086" w:rsidRDefault="00C95086" w:rsidP="00450EDF">
      <w:pPr>
        <w:spacing w:line="360" w:lineRule="auto"/>
        <w:jc w:val="both"/>
        <w:rPr>
          <w:rFonts w:ascii="Arial" w:hAnsi="Arial" w:cs="Arial"/>
        </w:rPr>
      </w:pPr>
    </w:p>
    <w:p w14:paraId="34D6EC97" w14:textId="5D004DE7" w:rsidR="003A4679" w:rsidRDefault="00AB2746" w:rsidP="00B14619">
      <w:pPr>
        <w:spacing w:line="360" w:lineRule="auto"/>
        <w:jc w:val="both"/>
        <w:rPr>
          <w:rFonts w:ascii="Arial" w:hAnsi="Arial" w:cs="Arial"/>
        </w:rPr>
      </w:pPr>
      <w:r>
        <w:rPr>
          <w:rFonts w:ascii="Arial" w:hAnsi="Arial" w:cs="Arial"/>
        </w:rPr>
        <w:t>Seguidamente, se detallan las justificaciones y aclaraciones por observación que fueron entregad</w:t>
      </w:r>
      <w:r w:rsidR="008E24C2">
        <w:rPr>
          <w:rFonts w:ascii="Arial" w:hAnsi="Arial" w:cs="Arial"/>
        </w:rPr>
        <w:t>a</w:t>
      </w:r>
      <w:r>
        <w:rPr>
          <w:rFonts w:ascii="Arial" w:hAnsi="Arial" w:cs="Arial"/>
        </w:rPr>
        <w:t xml:space="preserve">s mediante </w:t>
      </w:r>
      <w:r w:rsidR="008E24C2">
        <w:rPr>
          <w:rFonts w:ascii="Arial" w:hAnsi="Arial" w:cs="Arial"/>
        </w:rPr>
        <w:t xml:space="preserve">oficio </w:t>
      </w:r>
      <w:r w:rsidR="005426CD" w:rsidRPr="00CB0502">
        <w:rPr>
          <w:rFonts w:ascii="Arial" w:hAnsi="Arial" w:cs="Arial"/>
        </w:rPr>
        <w:t>DOP/0912/2021</w:t>
      </w:r>
      <w:r w:rsidR="008E24C2">
        <w:rPr>
          <w:rFonts w:ascii="Arial" w:hAnsi="Arial" w:cs="Arial"/>
        </w:rPr>
        <w:t>,</w:t>
      </w:r>
      <w:r w:rsidR="005426CD" w:rsidRPr="00CB0502">
        <w:rPr>
          <w:rFonts w:ascii="Arial" w:hAnsi="Arial" w:cs="Arial"/>
        </w:rPr>
        <w:t xml:space="preserve"> del 20 de septiembre de 2021</w:t>
      </w:r>
      <w:r w:rsidR="005426CD">
        <w:rPr>
          <w:rFonts w:ascii="Arial" w:hAnsi="Arial" w:cs="Arial"/>
        </w:rPr>
        <w:t xml:space="preserve"> y </w:t>
      </w:r>
      <w:r w:rsidR="008E24C2">
        <w:rPr>
          <w:rFonts w:ascii="Arial" w:hAnsi="Arial" w:cs="Arial"/>
        </w:rPr>
        <w:t xml:space="preserve">oficios </w:t>
      </w:r>
      <w:r w:rsidR="005426CD" w:rsidRPr="00CB0502">
        <w:rPr>
          <w:rFonts w:ascii="Arial" w:hAnsi="Arial" w:cs="Arial"/>
        </w:rPr>
        <w:t>DOP/0930/2021 y DOP/0930-BIS/2021, del 23 de septiembre de 2021</w:t>
      </w:r>
      <w:r w:rsidR="005426CD">
        <w:rPr>
          <w:rFonts w:ascii="Arial" w:hAnsi="Arial" w:cs="Arial"/>
        </w:rPr>
        <w:t>,</w:t>
      </w:r>
      <w:r w:rsidR="00434415">
        <w:rPr>
          <w:rFonts w:ascii="Arial" w:hAnsi="Arial" w:cs="Arial"/>
        </w:rPr>
        <w:t xml:space="preserve"> durante las reuniones de trabajo, cuya síntesis se presenta en la tabla siguiente:</w:t>
      </w:r>
    </w:p>
    <w:p w14:paraId="18E02EE1" w14:textId="77777777" w:rsidR="00C95086" w:rsidRPr="00AF7881" w:rsidRDefault="00C95086" w:rsidP="00066428">
      <w:pPr>
        <w:tabs>
          <w:tab w:val="left" w:pos="2160"/>
        </w:tabs>
        <w:spacing w:line="360" w:lineRule="auto"/>
        <w:jc w:val="center"/>
        <w:rPr>
          <w:rFonts w:ascii="Arial" w:hAnsi="Arial" w:cs="Arial"/>
          <w:bCs/>
          <w:sz w:val="20"/>
          <w:szCs w:val="20"/>
        </w:rPr>
      </w:pPr>
    </w:p>
    <w:p w14:paraId="02533D1E" w14:textId="1F68F733" w:rsidR="00066428" w:rsidRDefault="00066428" w:rsidP="00AF7881">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B87B4E" w:rsidRPr="000D1F2D" w14:paraId="05162BB7" w14:textId="77777777" w:rsidTr="00B87B4E">
        <w:trPr>
          <w:trHeight w:val="397"/>
        </w:trPr>
        <w:tc>
          <w:tcPr>
            <w:tcW w:w="5000" w:type="pct"/>
            <w:tcBorders>
              <w:top w:val="single" w:sz="6" w:space="0" w:color="auto"/>
              <w:bottom w:val="single" w:sz="6" w:space="0" w:color="auto"/>
            </w:tcBorders>
            <w:vAlign w:val="center"/>
          </w:tcPr>
          <w:p w14:paraId="4440CD70" w14:textId="77777777" w:rsidR="00B87B4E" w:rsidRPr="000D1F2D" w:rsidRDefault="00B87B4E" w:rsidP="00D11EB4">
            <w:pPr>
              <w:spacing w:line="276" w:lineRule="auto"/>
              <w:jc w:val="center"/>
              <w:rPr>
                <w:rFonts w:ascii="Arial" w:hAnsi="Arial" w:cs="Arial"/>
                <w:b/>
                <w:sz w:val="18"/>
                <w:szCs w:val="18"/>
              </w:rPr>
            </w:pPr>
            <w:r>
              <w:rPr>
                <w:rFonts w:ascii="Arial" w:hAnsi="Arial" w:cs="Arial"/>
                <w:b/>
                <w:sz w:val="18"/>
                <w:szCs w:val="18"/>
              </w:rPr>
              <w:t>REUNIONES DE TRABAJO</w:t>
            </w:r>
          </w:p>
        </w:tc>
      </w:tr>
    </w:tbl>
    <w:p w14:paraId="7410E5E3" w14:textId="77777777" w:rsidR="00B87B4E" w:rsidRPr="00B87B4E" w:rsidRDefault="00B87B4E" w:rsidP="00B87B4E">
      <w:pPr>
        <w:tabs>
          <w:tab w:val="left" w:pos="2160"/>
        </w:tabs>
        <w:spacing w:line="360" w:lineRule="auto"/>
        <w:rPr>
          <w:rFonts w:ascii="Arial" w:hAnsi="Arial" w:cs="Arial"/>
          <w:bCs/>
          <w:iCs/>
          <w:sz w:val="2"/>
          <w:szCs w:val="2"/>
        </w:rPr>
      </w:pPr>
    </w:p>
    <w:tbl>
      <w:tblPr>
        <w:tblStyle w:val="Tablaconcuadrcula2"/>
        <w:tblW w:w="5000" w:type="pct"/>
        <w:tblLook w:val="04A0" w:firstRow="1" w:lastRow="0" w:firstColumn="1" w:lastColumn="0" w:noHBand="0" w:noVBand="1"/>
      </w:tblPr>
      <w:tblGrid>
        <w:gridCol w:w="2265"/>
        <w:gridCol w:w="4540"/>
        <w:gridCol w:w="2883"/>
      </w:tblGrid>
      <w:tr w:rsidR="00762E04" w:rsidRPr="00122599" w14:paraId="2895E9C1" w14:textId="77777777" w:rsidTr="005426CD">
        <w:trPr>
          <w:tblHeader/>
        </w:trPr>
        <w:tc>
          <w:tcPr>
            <w:tcW w:w="1169" w:type="pct"/>
            <w:tcBorders>
              <w:left w:val="nil"/>
              <w:right w:val="nil"/>
            </w:tcBorders>
            <w:vAlign w:val="center"/>
          </w:tcPr>
          <w:p w14:paraId="468DE503" w14:textId="77777777" w:rsidR="00762E04" w:rsidRPr="00122599" w:rsidRDefault="00762E04" w:rsidP="007964D5">
            <w:pPr>
              <w:spacing w:line="276" w:lineRule="auto"/>
              <w:jc w:val="center"/>
              <w:rPr>
                <w:rFonts w:ascii="Arial" w:hAnsi="Arial" w:cs="Arial"/>
                <w:b/>
                <w:bCs/>
                <w:sz w:val="18"/>
                <w:szCs w:val="18"/>
              </w:rPr>
            </w:pPr>
            <w:r w:rsidRPr="00122599">
              <w:rPr>
                <w:rFonts w:ascii="Arial" w:hAnsi="Arial" w:cs="Arial"/>
                <w:b/>
                <w:bCs/>
                <w:sz w:val="18"/>
                <w:szCs w:val="18"/>
              </w:rPr>
              <w:t>REFERENCIA / IRREGULARIDAD</w:t>
            </w:r>
          </w:p>
        </w:tc>
        <w:tc>
          <w:tcPr>
            <w:tcW w:w="2343" w:type="pct"/>
            <w:tcBorders>
              <w:left w:val="nil"/>
              <w:right w:val="nil"/>
            </w:tcBorders>
            <w:vAlign w:val="center"/>
          </w:tcPr>
          <w:p w14:paraId="4C977503" w14:textId="77777777" w:rsidR="00762E04" w:rsidRPr="00122599" w:rsidRDefault="00762E04" w:rsidP="007964D5">
            <w:pPr>
              <w:spacing w:line="276" w:lineRule="auto"/>
              <w:jc w:val="center"/>
              <w:rPr>
                <w:rFonts w:ascii="Arial" w:hAnsi="Arial" w:cs="Arial"/>
                <w:b/>
                <w:bCs/>
                <w:sz w:val="18"/>
                <w:szCs w:val="18"/>
              </w:rPr>
            </w:pPr>
            <w:r w:rsidRPr="00122599">
              <w:rPr>
                <w:rFonts w:ascii="Arial" w:hAnsi="Arial" w:cs="Arial"/>
                <w:b/>
                <w:bCs/>
                <w:sz w:val="18"/>
                <w:szCs w:val="18"/>
              </w:rPr>
              <w:t>SÍNTESIS DE JUSTIFICACIONES Y ACLARACIONES</w:t>
            </w:r>
          </w:p>
        </w:tc>
        <w:tc>
          <w:tcPr>
            <w:tcW w:w="1487" w:type="pct"/>
            <w:tcBorders>
              <w:left w:val="nil"/>
              <w:right w:val="nil"/>
            </w:tcBorders>
            <w:vAlign w:val="center"/>
          </w:tcPr>
          <w:p w14:paraId="6970D485" w14:textId="77777777" w:rsidR="00762E04" w:rsidRPr="00122599" w:rsidRDefault="00762E04" w:rsidP="007964D5">
            <w:pPr>
              <w:spacing w:line="276" w:lineRule="auto"/>
              <w:jc w:val="center"/>
              <w:rPr>
                <w:rFonts w:ascii="Arial" w:hAnsi="Arial" w:cs="Arial"/>
                <w:b/>
                <w:bCs/>
                <w:sz w:val="18"/>
                <w:szCs w:val="18"/>
              </w:rPr>
            </w:pPr>
            <w:r w:rsidRPr="00122599">
              <w:rPr>
                <w:rFonts w:ascii="Arial" w:hAnsi="Arial" w:cs="Arial"/>
                <w:b/>
                <w:bCs/>
                <w:sz w:val="18"/>
                <w:szCs w:val="18"/>
              </w:rPr>
              <w:t>ESTATUS DE LA OBSERVACIÓN</w:t>
            </w:r>
          </w:p>
        </w:tc>
      </w:tr>
      <w:tr w:rsidR="00762E04" w:rsidRPr="00122599" w14:paraId="0BA8C318" w14:textId="77777777" w:rsidTr="00B87B4E">
        <w:tc>
          <w:tcPr>
            <w:tcW w:w="5000" w:type="pct"/>
            <w:gridSpan w:val="3"/>
            <w:tcBorders>
              <w:left w:val="nil"/>
              <w:right w:val="nil"/>
            </w:tcBorders>
            <w:vAlign w:val="center"/>
          </w:tcPr>
          <w:p w14:paraId="1A35591F" w14:textId="77777777" w:rsidR="00762E04" w:rsidRPr="00122599" w:rsidRDefault="00762E04" w:rsidP="007964D5">
            <w:pPr>
              <w:spacing w:line="276" w:lineRule="auto"/>
              <w:jc w:val="center"/>
              <w:rPr>
                <w:rFonts w:ascii="Arial" w:hAnsi="Arial" w:cs="Arial"/>
                <w:b/>
                <w:bCs/>
                <w:sz w:val="18"/>
                <w:szCs w:val="18"/>
              </w:rPr>
            </w:pPr>
            <w:r w:rsidRPr="00122599">
              <w:rPr>
                <w:rFonts w:ascii="Arial" w:hAnsi="Arial" w:cs="Arial"/>
                <w:b/>
                <w:bCs/>
                <w:sz w:val="18"/>
                <w:szCs w:val="18"/>
              </w:rPr>
              <w:t>PRESUNTO DAÑO</w:t>
            </w:r>
          </w:p>
        </w:tc>
      </w:tr>
      <w:tr w:rsidR="00762E04" w:rsidRPr="00122599" w14:paraId="1AF0621C" w14:textId="77777777" w:rsidTr="00B87B4E">
        <w:tc>
          <w:tcPr>
            <w:tcW w:w="5000" w:type="pct"/>
            <w:gridSpan w:val="3"/>
            <w:tcBorders>
              <w:left w:val="nil"/>
              <w:bottom w:val="single" w:sz="2" w:space="0" w:color="auto"/>
              <w:right w:val="nil"/>
            </w:tcBorders>
            <w:vAlign w:val="center"/>
          </w:tcPr>
          <w:p w14:paraId="64513879" w14:textId="77777777" w:rsidR="00762E04" w:rsidRPr="00122599" w:rsidRDefault="00762E04" w:rsidP="007964D5">
            <w:pPr>
              <w:spacing w:line="276" w:lineRule="auto"/>
              <w:jc w:val="center"/>
              <w:rPr>
                <w:rFonts w:ascii="Arial" w:hAnsi="Arial" w:cs="Arial"/>
                <w:b/>
                <w:sz w:val="16"/>
                <w:szCs w:val="16"/>
                <w:lang w:val="en-US"/>
              </w:rPr>
            </w:pPr>
            <w:r w:rsidRPr="00122599">
              <w:rPr>
                <w:rFonts w:ascii="Arial" w:hAnsi="Arial" w:cs="Arial"/>
                <w:b/>
                <w:sz w:val="16"/>
                <w:szCs w:val="16"/>
                <w:lang w:val="en-US"/>
              </w:rPr>
              <w:t>RECURSOS PROPIOS</w:t>
            </w:r>
          </w:p>
        </w:tc>
      </w:tr>
      <w:tr w:rsidR="00762E04" w:rsidRPr="00122599" w14:paraId="00A707A0" w14:textId="77777777" w:rsidTr="00B87B4E">
        <w:trPr>
          <w:trHeight w:val="1275"/>
        </w:trPr>
        <w:tc>
          <w:tcPr>
            <w:tcW w:w="1169" w:type="pct"/>
            <w:tcBorders>
              <w:top w:val="single" w:sz="2" w:space="0" w:color="auto"/>
              <w:left w:val="nil"/>
              <w:bottom w:val="dotted" w:sz="2" w:space="0" w:color="auto"/>
              <w:right w:val="nil"/>
            </w:tcBorders>
          </w:tcPr>
          <w:p w14:paraId="3220F52A" w14:textId="3EEE6B40" w:rsidR="00762E04" w:rsidRPr="00122599" w:rsidRDefault="00762E04" w:rsidP="007964D5">
            <w:pPr>
              <w:tabs>
                <w:tab w:val="left" w:pos="2031"/>
              </w:tabs>
              <w:spacing w:line="276" w:lineRule="auto"/>
              <w:rPr>
                <w:rFonts w:ascii="Arial" w:hAnsi="Arial" w:cs="Arial"/>
                <w:bCs/>
                <w:sz w:val="16"/>
                <w:szCs w:val="16"/>
              </w:rPr>
            </w:pPr>
            <w:r w:rsidRPr="00122599">
              <w:rPr>
                <w:rFonts w:ascii="Arial" w:hAnsi="Arial" w:cs="Arial"/>
                <w:bCs/>
                <w:color w:val="000000"/>
                <w:sz w:val="16"/>
                <w:szCs w:val="16"/>
              </w:rPr>
              <w:t>Resultado 1</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1</w:t>
            </w:r>
            <w:r w:rsidR="00C95086">
              <w:rPr>
                <w:rFonts w:ascii="Arial" w:hAnsi="Arial" w:cs="Arial"/>
                <w:bCs/>
                <w:color w:val="000000"/>
                <w:sz w:val="16"/>
                <w:szCs w:val="16"/>
              </w:rPr>
              <w:t xml:space="preserve"> /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single" w:sz="2" w:space="0" w:color="auto"/>
              <w:left w:val="nil"/>
              <w:bottom w:val="dotted" w:sz="2" w:space="0" w:color="auto"/>
              <w:right w:val="nil"/>
            </w:tcBorders>
          </w:tcPr>
          <w:p w14:paraId="356A155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1C07BB9" w14:textId="7777777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presenta transferencia interbancaria con folio 003-016. Mediante oficio DOP/0912/2021 se remite: Estimación 2, y 3 finiquito, así como los números generadores, fotografías, planos de cada estimación. Folios del 001 al 077.</w:t>
            </w:r>
          </w:p>
          <w:p w14:paraId="105743FF" w14:textId="77777777" w:rsidR="00762E04" w:rsidRPr="00122599" w:rsidRDefault="00762E04" w:rsidP="007964D5">
            <w:pPr>
              <w:spacing w:line="276" w:lineRule="auto"/>
              <w:jc w:val="both"/>
              <w:rPr>
                <w:rFonts w:ascii="Arial" w:hAnsi="Arial" w:cs="Arial"/>
                <w:bCs/>
                <w:sz w:val="16"/>
                <w:szCs w:val="16"/>
              </w:rPr>
            </w:pPr>
          </w:p>
          <w:p w14:paraId="7ED854AA"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C35057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en el acto información relativa al dictamen técnico por ajuste de volúmenes y extraordinarios, transferencias y comprobantes de pago (CFDI), validación pago inicial estimaciones 1, 2 y 3 finiquito. (folios 103-140).</w:t>
            </w:r>
          </w:p>
        </w:tc>
        <w:tc>
          <w:tcPr>
            <w:tcW w:w="1487" w:type="pct"/>
            <w:tcBorders>
              <w:top w:val="single" w:sz="2" w:space="0" w:color="auto"/>
              <w:left w:val="nil"/>
              <w:bottom w:val="dotted" w:sz="2" w:space="0" w:color="auto"/>
              <w:right w:val="nil"/>
            </w:tcBorders>
          </w:tcPr>
          <w:p w14:paraId="291F0B2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documentación pendiente por solventar por un importe $ 142,683.36 en la comprobación justificativa del gasto por concepto de amortización de anticipo.</w:t>
            </w:r>
          </w:p>
          <w:p w14:paraId="26FCCDF6" w14:textId="77777777" w:rsidR="00762E04" w:rsidRPr="00122599" w:rsidRDefault="00762E04" w:rsidP="007964D5">
            <w:pPr>
              <w:spacing w:line="276" w:lineRule="auto"/>
              <w:jc w:val="both"/>
              <w:rPr>
                <w:rFonts w:ascii="Arial" w:hAnsi="Arial" w:cs="Arial"/>
                <w:bCs/>
                <w:sz w:val="16"/>
                <w:szCs w:val="16"/>
              </w:rPr>
            </w:pPr>
          </w:p>
          <w:p w14:paraId="4B761F92" w14:textId="1CF6159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0DA60FA4" w14:textId="77777777" w:rsidR="00762E04" w:rsidRPr="00122599" w:rsidRDefault="00762E04" w:rsidP="007964D5">
            <w:pPr>
              <w:spacing w:line="276" w:lineRule="auto"/>
              <w:jc w:val="both"/>
              <w:rPr>
                <w:rFonts w:ascii="Arial" w:hAnsi="Arial" w:cs="Arial"/>
                <w:bCs/>
                <w:sz w:val="16"/>
                <w:szCs w:val="16"/>
              </w:rPr>
            </w:pPr>
          </w:p>
          <w:p w14:paraId="36B2B3C3" w14:textId="483FC1CF"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tc>
      </w:tr>
      <w:tr w:rsidR="00762E04" w:rsidRPr="00122599" w14:paraId="151BA2A9" w14:textId="77777777" w:rsidTr="00B87B4E">
        <w:tc>
          <w:tcPr>
            <w:tcW w:w="1169" w:type="pct"/>
            <w:tcBorders>
              <w:top w:val="dotted" w:sz="2" w:space="0" w:color="auto"/>
              <w:left w:val="nil"/>
              <w:bottom w:val="dotted" w:sz="2" w:space="0" w:color="auto"/>
              <w:right w:val="nil"/>
            </w:tcBorders>
          </w:tcPr>
          <w:p w14:paraId="75857CD7" w14:textId="5B95564F"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2</w:t>
            </w:r>
            <w:r w:rsidR="00C95086">
              <w:rPr>
                <w:rFonts w:ascii="Arial" w:hAnsi="Arial" w:cs="Arial"/>
                <w:bCs/>
                <w:color w:val="000000"/>
                <w:sz w:val="16"/>
                <w:szCs w:val="16"/>
              </w:rPr>
              <w:t xml:space="preserve"> </w:t>
            </w:r>
            <w:r w:rsidRPr="00122599">
              <w:rPr>
                <w:rFonts w:ascii="Arial" w:hAnsi="Arial" w:cs="Arial"/>
                <w:bCs/>
                <w:color w:val="000000"/>
                <w:sz w:val="16"/>
                <w:szCs w:val="16"/>
              </w:rPr>
              <w:t xml:space="preserve">/ Faltante de documentación </w:t>
            </w:r>
            <w:r w:rsidRPr="00122599">
              <w:rPr>
                <w:rFonts w:ascii="Arial" w:hAnsi="Arial" w:cs="Arial"/>
                <w:bCs/>
                <w:color w:val="000000"/>
                <w:sz w:val="16"/>
                <w:szCs w:val="16"/>
              </w:rPr>
              <w:lastRenderedPageBreak/>
              <w:t>comprobatoria y justificativa del gasto</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1D1336A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lastRenderedPageBreak/>
              <w:t>Reunión de trabajo 1</w:t>
            </w:r>
            <w:r w:rsidRPr="00122599">
              <w:rPr>
                <w:rFonts w:ascii="Arial" w:hAnsi="Arial" w:cs="Arial"/>
                <w:bCs/>
                <w:sz w:val="16"/>
                <w:szCs w:val="16"/>
              </w:rPr>
              <w:t>.</w:t>
            </w:r>
          </w:p>
          <w:p w14:paraId="0523C417" w14:textId="7777777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Mediante oficio DOP/0826/2021 se presenta transferencia interbancaria con folio 003-016. Mediante oficio </w:t>
            </w:r>
            <w:r w:rsidRPr="00122599">
              <w:rPr>
                <w:rFonts w:ascii="Arial" w:hAnsi="Arial" w:cs="Arial"/>
                <w:bCs/>
                <w:sz w:val="16"/>
                <w:szCs w:val="16"/>
              </w:rPr>
              <w:lastRenderedPageBreak/>
              <w:t xml:space="preserve">DOP/0912/2021 se remite: Estimación 2, y 3 finiquito, así como los números generadores, fotografías, planos de cada estimación. Folios del 001 al 100. </w:t>
            </w:r>
          </w:p>
          <w:p w14:paraId="482654A9" w14:textId="77777777" w:rsidR="00762E04" w:rsidRPr="00122599" w:rsidRDefault="00762E04" w:rsidP="007964D5">
            <w:pPr>
              <w:spacing w:line="276" w:lineRule="auto"/>
              <w:jc w:val="both"/>
              <w:rPr>
                <w:rFonts w:ascii="Arial" w:hAnsi="Arial" w:cs="Arial"/>
                <w:bCs/>
                <w:sz w:val="16"/>
                <w:szCs w:val="16"/>
              </w:rPr>
            </w:pPr>
          </w:p>
          <w:p w14:paraId="018ABAFA"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233CBA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en el acto información relativa al dictamen técnico por ajuste de volúmenes y extraordinarios, transferencias y comprobantes de pago (CFDI), validación pago inicial estimaciones 1, 2 y 3 finiquito. (folios 103-140).</w:t>
            </w:r>
          </w:p>
        </w:tc>
        <w:tc>
          <w:tcPr>
            <w:tcW w:w="1487" w:type="pct"/>
            <w:tcBorders>
              <w:top w:val="dotted" w:sz="2" w:space="0" w:color="auto"/>
              <w:left w:val="nil"/>
              <w:bottom w:val="dotted" w:sz="2" w:space="0" w:color="auto"/>
              <w:right w:val="nil"/>
            </w:tcBorders>
          </w:tcPr>
          <w:p w14:paraId="5818C6C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Valoración: se determina documentación pendiente por solventar por un importe $ 326,698.54 </w:t>
            </w:r>
            <w:r w:rsidRPr="00122599">
              <w:rPr>
                <w:rFonts w:ascii="Arial" w:hAnsi="Arial" w:cs="Arial"/>
                <w:bCs/>
                <w:sz w:val="16"/>
                <w:szCs w:val="16"/>
              </w:rPr>
              <w:lastRenderedPageBreak/>
              <w:t>en la comprobación justificativa del gasto.</w:t>
            </w:r>
          </w:p>
          <w:p w14:paraId="498E5798" w14:textId="77777777" w:rsidR="00762E04" w:rsidRPr="00122599" w:rsidRDefault="00762E04" w:rsidP="007964D5">
            <w:pPr>
              <w:spacing w:line="276" w:lineRule="auto"/>
              <w:jc w:val="both"/>
              <w:rPr>
                <w:rFonts w:ascii="Arial" w:hAnsi="Arial" w:cs="Arial"/>
                <w:bCs/>
                <w:sz w:val="16"/>
                <w:szCs w:val="16"/>
              </w:rPr>
            </w:pPr>
          </w:p>
          <w:p w14:paraId="74C34EDD" w14:textId="27A633F1"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03B55CAA" w14:textId="77777777" w:rsidR="00762E04" w:rsidRPr="00122599" w:rsidRDefault="00762E04" w:rsidP="007964D5">
            <w:pPr>
              <w:spacing w:line="276" w:lineRule="auto"/>
              <w:jc w:val="both"/>
              <w:rPr>
                <w:rFonts w:ascii="Arial" w:hAnsi="Arial" w:cs="Arial"/>
                <w:bCs/>
                <w:sz w:val="16"/>
                <w:szCs w:val="16"/>
              </w:rPr>
            </w:pPr>
          </w:p>
          <w:p w14:paraId="5FB09A48" w14:textId="37F83616"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tc>
      </w:tr>
      <w:tr w:rsidR="00762E04" w:rsidRPr="00122599" w14:paraId="12079C52" w14:textId="77777777" w:rsidTr="00B87B4E">
        <w:tc>
          <w:tcPr>
            <w:tcW w:w="1169" w:type="pct"/>
            <w:tcBorders>
              <w:top w:val="dotted" w:sz="2" w:space="0" w:color="auto"/>
              <w:left w:val="nil"/>
              <w:bottom w:val="dotted" w:sz="2" w:space="0" w:color="auto"/>
              <w:right w:val="nil"/>
            </w:tcBorders>
          </w:tcPr>
          <w:p w14:paraId="76F77C9C" w14:textId="0D348F7B"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2</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122599">
              <w:rPr>
                <w:rFonts w:ascii="Arial" w:hAnsi="Arial" w:cs="Arial"/>
                <w:bCs/>
                <w:color w:val="000000"/>
                <w:sz w:val="16"/>
                <w:szCs w:val="16"/>
              </w:rPr>
              <w:t>/</w:t>
            </w:r>
            <w:r w:rsidR="00C95086">
              <w:rPr>
                <w:rFonts w:ascii="Arial" w:hAnsi="Arial" w:cs="Arial"/>
                <w:bCs/>
                <w:color w:val="000000"/>
                <w:sz w:val="16"/>
                <w:szCs w:val="16"/>
              </w:rPr>
              <w:t xml:space="preserve">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0F7453D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CC18A50" w14:textId="7777777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presenta solicitud de pagos de estimaciones a la tesorería por parte de la Dirección de Obras con folio 001-002. Mediante oficio DOP/0912/2021 se remite: complemento para recepción de pagos o recibo electrónico de pago (REP). Queda pendiente de entregar la transferencia interbancaria. Folio 001 al 015.</w:t>
            </w:r>
          </w:p>
          <w:p w14:paraId="27E42124" w14:textId="77777777" w:rsidR="00762E04" w:rsidRPr="00122599" w:rsidRDefault="00762E04" w:rsidP="007964D5">
            <w:pPr>
              <w:spacing w:line="276" w:lineRule="auto"/>
              <w:jc w:val="both"/>
              <w:rPr>
                <w:rFonts w:ascii="Arial" w:hAnsi="Arial" w:cs="Arial"/>
                <w:bCs/>
                <w:sz w:val="16"/>
                <w:szCs w:val="16"/>
              </w:rPr>
            </w:pPr>
          </w:p>
          <w:p w14:paraId="75D82224"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FA2A48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transferencias, comprobantes de pago (CFDI) y validación (folios 001-020).</w:t>
            </w:r>
          </w:p>
        </w:tc>
        <w:tc>
          <w:tcPr>
            <w:tcW w:w="1487" w:type="pct"/>
            <w:tcBorders>
              <w:top w:val="dotted" w:sz="2" w:space="0" w:color="auto"/>
              <w:left w:val="nil"/>
              <w:bottom w:val="dotted" w:sz="2" w:space="0" w:color="auto"/>
              <w:right w:val="nil"/>
            </w:tcBorders>
          </w:tcPr>
          <w:p w14:paraId="1D8ECD2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documentación pendiente por solventar por un importe $ 179,562.30 en la comprobación justificativa del gasto por concepto de amortización de anticipo.</w:t>
            </w:r>
          </w:p>
          <w:p w14:paraId="0A60F942" w14:textId="77777777" w:rsidR="00762E04" w:rsidRPr="00122599" w:rsidRDefault="00762E04" w:rsidP="007964D5">
            <w:pPr>
              <w:spacing w:line="276" w:lineRule="auto"/>
              <w:jc w:val="both"/>
              <w:rPr>
                <w:rFonts w:ascii="Arial" w:hAnsi="Arial" w:cs="Arial"/>
                <w:bCs/>
                <w:sz w:val="16"/>
                <w:szCs w:val="16"/>
              </w:rPr>
            </w:pPr>
          </w:p>
          <w:p w14:paraId="45471345" w14:textId="2E237D58"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52BB240B" w14:textId="77777777" w:rsidR="00762E04" w:rsidRPr="00122599" w:rsidRDefault="00762E04" w:rsidP="007964D5">
            <w:pPr>
              <w:spacing w:line="276" w:lineRule="auto"/>
              <w:jc w:val="both"/>
              <w:rPr>
                <w:rFonts w:ascii="Arial" w:hAnsi="Arial" w:cs="Arial"/>
                <w:bCs/>
                <w:sz w:val="16"/>
                <w:szCs w:val="16"/>
              </w:rPr>
            </w:pPr>
          </w:p>
          <w:p w14:paraId="70629C00" w14:textId="50FAF78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tc>
      </w:tr>
      <w:tr w:rsidR="00762E04" w:rsidRPr="00122599" w14:paraId="742E0814" w14:textId="77777777" w:rsidTr="00B87B4E">
        <w:tc>
          <w:tcPr>
            <w:tcW w:w="1169" w:type="pct"/>
            <w:tcBorders>
              <w:top w:val="dotted" w:sz="2" w:space="0" w:color="auto"/>
              <w:left w:val="nil"/>
              <w:bottom w:val="dotted" w:sz="2" w:space="0" w:color="auto"/>
              <w:right w:val="nil"/>
            </w:tcBorders>
          </w:tcPr>
          <w:p w14:paraId="547C54C0" w14:textId="1FAFD7D8"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2</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2</w:t>
            </w:r>
            <w:r w:rsidR="00C95086">
              <w:rPr>
                <w:rFonts w:ascii="Arial" w:hAnsi="Arial" w:cs="Arial"/>
                <w:bCs/>
                <w:color w:val="000000"/>
                <w:sz w:val="16"/>
                <w:szCs w:val="16"/>
              </w:rPr>
              <w:t xml:space="preserve"> </w:t>
            </w:r>
            <w:r w:rsidRPr="00122599">
              <w:rPr>
                <w:rFonts w:ascii="Arial" w:hAnsi="Arial" w:cs="Arial"/>
                <w:bCs/>
                <w:color w:val="000000"/>
                <w:sz w:val="16"/>
                <w:szCs w:val="16"/>
              </w:rPr>
              <w:t>/ Faltante de documentación comprobatoria y justificativa del gasto</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0CC378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57AC720" w14:textId="7777777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presenta solicitud de pagos de estimaciones a la tesorería por parte de la Dirección de Obras con folio 001-002. Mediante oficio DOP/0912/2021 se remite: el complemento para recepción de pagos o recibo electrónico de pago (REP). Queda pendiente de entregar la transferencia interbancaria. Folio 001 al 015.</w:t>
            </w:r>
          </w:p>
          <w:p w14:paraId="0236005A" w14:textId="77777777" w:rsidR="00762E04" w:rsidRPr="00122599" w:rsidRDefault="00762E04" w:rsidP="007964D5">
            <w:pPr>
              <w:spacing w:line="276" w:lineRule="auto"/>
              <w:jc w:val="both"/>
              <w:rPr>
                <w:rFonts w:ascii="Arial" w:hAnsi="Arial" w:cs="Arial"/>
                <w:bCs/>
                <w:sz w:val="16"/>
                <w:szCs w:val="16"/>
              </w:rPr>
            </w:pPr>
          </w:p>
          <w:p w14:paraId="6CB83B8F"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2D1C60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transferencias, comprobantes de pago (CFDI) y validación (folios 021-036).</w:t>
            </w:r>
          </w:p>
        </w:tc>
        <w:tc>
          <w:tcPr>
            <w:tcW w:w="1487" w:type="pct"/>
            <w:tcBorders>
              <w:top w:val="dotted" w:sz="2" w:space="0" w:color="auto"/>
              <w:left w:val="nil"/>
              <w:bottom w:val="dotted" w:sz="2" w:space="0" w:color="auto"/>
              <w:right w:val="nil"/>
            </w:tcBorders>
          </w:tcPr>
          <w:p w14:paraId="74A5D1E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documentación pendiente por solventar por un importe $ 415,448.80 en la comprobación justificativa del gasto.</w:t>
            </w:r>
          </w:p>
          <w:p w14:paraId="18718386" w14:textId="77777777" w:rsidR="00762E04" w:rsidRPr="00122599" w:rsidRDefault="00762E04" w:rsidP="007964D5">
            <w:pPr>
              <w:spacing w:line="276" w:lineRule="auto"/>
              <w:jc w:val="both"/>
              <w:rPr>
                <w:rFonts w:ascii="Arial" w:hAnsi="Arial" w:cs="Arial"/>
                <w:bCs/>
                <w:sz w:val="16"/>
                <w:szCs w:val="16"/>
              </w:rPr>
            </w:pPr>
          </w:p>
          <w:p w14:paraId="13FA5FBC" w14:textId="380412E0"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C95086" w:rsidRPr="007964D5">
              <w:rPr>
                <w:rFonts w:ascii="Arial" w:hAnsi="Arial" w:cs="Arial"/>
                <w:b/>
                <w:sz w:val="16"/>
                <w:szCs w:val="16"/>
              </w:rPr>
              <w:t>.</w:t>
            </w:r>
          </w:p>
          <w:p w14:paraId="7CC4D2EB" w14:textId="77777777" w:rsidR="007964D5" w:rsidRDefault="007964D5" w:rsidP="007964D5">
            <w:pPr>
              <w:spacing w:line="276" w:lineRule="auto"/>
              <w:jc w:val="both"/>
              <w:rPr>
                <w:rFonts w:ascii="Arial" w:hAnsi="Arial" w:cs="Arial"/>
                <w:bCs/>
                <w:sz w:val="16"/>
                <w:szCs w:val="16"/>
              </w:rPr>
            </w:pPr>
          </w:p>
          <w:p w14:paraId="07376BC5" w14:textId="228C55D0"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tc>
      </w:tr>
      <w:tr w:rsidR="00762E04" w:rsidRPr="00122599" w14:paraId="5E60D7A6" w14:textId="77777777" w:rsidTr="00B87B4E">
        <w:tc>
          <w:tcPr>
            <w:tcW w:w="1169" w:type="pct"/>
            <w:tcBorders>
              <w:top w:val="dotted" w:sz="2" w:space="0" w:color="auto"/>
              <w:left w:val="nil"/>
              <w:bottom w:val="dotted" w:sz="2" w:space="0" w:color="auto"/>
              <w:right w:val="nil"/>
            </w:tcBorders>
          </w:tcPr>
          <w:p w14:paraId="3471707F" w14:textId="438C2B0C"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1</w:t>
            </w:r>
            <w:r w:rsidR="00C95086">
              <w:rPr>
                <w:rFonts w:ascii="Arial" w:hAnsi="Arial" w:cs="Arial"/>
                <w:bCs/>
                <w:color w:val="000000"/>
                <w:sz w:val="16"/>
                <w:szCs w:val="16"/>
              </w:rPr>
              <w:t xml:space="preserve"> </w:t>
            </w:r>
            <w:r w:rsidRPr="00122599">
              <w:rPr>
                <w:rFonts w:ascii="Arial" w:hAnsi="Arial" w:cs="Arial"/>
                <w:bCs/>
                <w:color w:val="000000"/>
                <w:sz w:val="16"/>
                <w:szCs w:val="16"/>
              </w:rPr>
              <w:t>/</w:t>
            </w:r>
            <w:r w:rsidR="00C95086">
              <w:rPr>
                <w:rFonts w:ascii="Arial" w:hAnsi="Arial" w:cs="Arial"/>
                <w:bCs/>
                <w:color w:val="000000"/>
                <w:sz w:val="16"/>
                <w:szCs w:val="16"/>
              </w:rPr>
              <w:t xml:space="preserve">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EF594F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2E60F05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remite comprobante de pago interbancario, factura, pruebas de laboratorio. Folio 001 al 015.</w:t>
            </w:r>
          </w:p>
          <w:p w14:paraId="57F047F0"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3804AD5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que ésta cumple con los requerimientos solicitados.</w:t>
            </w:r>
          </w:p>
          <w:p w14:paraId="267A8C58" w14:textId="77777777" w:rsidR="00762E04" w:rsidRPr="00122599" w:rsidRDefault="00762E04" w:rsidP="007964D5">
            <w:pPr>
              <w:spacing w:line="276" w:lineRule="auto"/>
              <w:jc w:val="both"/>
              <w:rPr>
                <w:rFonts w:ascii="Arial" w:hAnsi="Arial" w:cs="Arial"/>
                <w:bCs/>
                <w:sz w:val="16"/>
                <w:szCs w:val="16"/>
              </w:rPr>
            </w:pPr>
          </w:p>
          <w:p w14:paraId="6FCB1E93" w14:textId="7EB8748C"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C95086" w:rsidRPr="007964D5">
              <w:rPr>
                <w:rFonts w:ascii="Arial" w:hAnsi="Arial" w:cs="Arial"/>
                <w:b/>
                <w:sz w:val="16"/>
                <w:szCs w:val="16"/>
              </w:rPr>
              <w:t>.</w:t>
            </w:r>
          </w:p>
        </w:tc>
      </w:tr>
      <w:tr w:rsidR="00762E04" w:rsidRPr="00122599" w14:paraId="4024F971" w14:textId="77777777" w:rsidTr="00B87B4E">
        <w:tc>
          <w:tcPr>
            <w:tcW w:w="1169" w:type="pct"/>
            <w:tcBorders>
              <w:top w:val="dotted" w:sz="2" w:space="0" w:color="auto"/>
              <w:left w:val="nil"/>
              <w:bottom w:val="single" w:sz="2" w:space="0" w:color="auto"/>
              <w:right w:val="nil"/>
            </w:tcBorders>
          </w:tcPr>
          <w:p w14:paraId="166E185A" w14:textId="2AB74E80"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w:t>
            </w:r>
            <w:r w:rsidR="00C95086">
              <w:rPr>
                <w:rFonts w:ascii="Arial" w:hAnsi="Arial" w:cs="Arial"/>
                <w:bCs/>
                <w:color w:val="000000"/>
                <w:sz w:val="16"/>
                <w:szCs w:val="16"/>
              </w:rPr>
              <w:t>,</w:t>
            </w:r>
            <w:r w:rsidRPr="00122599">
              <w:rPr>
                <w:rFonts w:ascii="Arial" w:hAnsi="Arial" w:cs="Arial"/>
                <w:bCs/>
                <w:color w:val="000000"/>
                <w:sz w:val="16"/>
                <w:szCs w:val="16"/>
              </w:rPr>
              <w:t xml:space="preserve"> Observación 2</w:t>
            </w:r>
            <w:r w:rsidR="00C95086">
              <w:rPr>
                <w:rFonts w:ascii="Arial" w:hAnsi="Arial" w:cs="Arial"/>
                <w:bCs/>
                <w:color w:val="000000"/>
                <w:sz w:val="16"/>
                <w:szCs w:val="16"/>
              </w:rPr>
              <w:t xml:space="preserve"> </w:t>
            </w:r>
            <w:r w:rsidRPr="00122599">
              <w:rPr>
                <w:rFonts w:ascii="Arial" w:hAnsi="Arial" w:cs="Arial"/>
                <w:bCs/>
                <w:color w:val="000000"/>
                <w:sz w:val="16"/>
                <w:szCs w:val="16"/>
              </w:rPr>
              <w:t>/ Faltante de documentación comprobatoria y justificativa del gasto</w:t>
            </w:r>
            <w:r w:rsidR="00C95086">
              <w:rPr>
                <w:rFonts w:ascii="Arial" w:hAnsi="Arial" w:cs="Arial"/>
                <w:bCs/>
                <w:color w:val="000000"/>
                <w:sz w:val="16"/>
                <w:szCs w:val="16"/>
              </w:rPr>
              <w:t>.</w:t>
            </w:r>
          </w:p>
        </w:tc>
        <w:tc>
          <w:tcPr>
            <w:tcW w:w="2343" w:type="pct"/>
            <w:tcBorders>
              <w:top w:val="dotted" w:sz="2" w:space="0" w:color="auto"/>
              <w:left w:val="nil"/>
              <w:bottom w:val="single" w:sz="2" w:space="0" w:color="auto"/>
              <w:right w:val="nil"/>
            </w:tcBorders>
          </w:tcPr>
          <w:p w14:paraId="18A9000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626DCA6" w14:textId="0F54DCDE" w:rsidR="00762E04" w:rsidRPr="00122599" w:rsidRDefault="00762E04" w:rsidP="007964D5">
            <w:pPr>
              <w:spacing w:line="276" w:lineRule="auto"/>
              <w:ind w:right="49"/>
              <w:jc w:val="both"/>
              <w:rPr>
                <w:rFonts w:ascii="Arial" w:hAnsi="Arial" w:cs="Arial"/>
                <w:bCs/>
                <w:sz w:val="16"/>
                <w:szCs w:val="16"/>
              </w:rPr>
            </w:pPr>
            <w:r w:rsidRPr="00122599">
              <w:rPr>
                <w:rFonts w:ascii="Arial" w:hAnsi="Arial" w:cs="Arial"/>
                <w:bCs/>
                <w:sz w:val="16"/>
                <w:szCs w:val="16"/>
              </w:rPr>
              <w:t>Mediante oficios</w:t>
            </w:r>
            <w:r w:rsidRPr="00122599">
              <w:rPr>
                <w:rFonts w:ascii="Arial" w:hAnsi="Arial" w:cs="Arial"/>
                <w:bCs/>
                <w:sz w:val="16"/>
                <w:szCs w:val="16"/>
                <w:lang w:val="es-MX"/>
              </w:rPr>
              <w:t xml:space="preserve"> DOP/0826/2021 y DOP/0912/2021 se remite Comprobante de pago interbancario, factura, pruebas de laboratorio. Folio 001 al 015.</w:t>
            </w:r>
          </w:p>
        </w:tc>
        <w:tc>
          <w:tcPr>
            <w:tcW w:w="1487" w:type="pct"/>
            <w:tcBorders>
              <w:top w:val="dotted" w:sz="2" w:space="0" w:color="auto"/>
              <w:left w:val="nil"/>
              <w:bottom w:val="single" w:sz="2" w:space="0" w:color="auto"/>
              <w:right w:val="nil"/>
            </w:tcBorders>
          </w:tcPr>
          <w:p w14:paraId="4BEBC4F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que ésta cumple con los requerimientos solicitados.</w:t>
            </w:r>
          </w:p>
          <w:p w14:paraId="2EEF161D" w14:textId="77777777" w:rsidR="00762E04" w:rsidRPr="00122599" w:rsidRDefault="00762E04" w:rsidP="007964D5">
            <w:pPr>
              <w:spacing w:line="276" w:lineRule="auto"/>
              <w:jc w:val="both"/>
              <w:rPr>
                <w:rFonts w:ascii="Arial" w:hAnsi="Arial" w:cs="Arial"/>
                <w:bCs/>
                <w:sz w:val="16"/>
                <w:szCs w:val="16"/>
              </w:rPr>
            </w:pPr>
          </w:p>
          <w:p w14:paraId="253011BB" w14:textId="005EA7D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C95086" w:rsidRPr="007964D5">
              <w:rPr>
                <w:rFonts w:ascii="Arial" w:hAnsi="Arial" w:cs="Arial"/>
                <w:b/>
                <w:sz w:val="16"/>
                <w:szCs w:val="16"/>
              </w:rPr>
              <w:t>.</w:t>
            </w:r>
          </w:p>
        </w:tc>
      </w:tr>
      <w:tr w:rsidR="00762E04" w:rsidRPr="00122599" w14:paraId="501D0A8B" w14:textId="77777777" w:rsidTr="00B87B4E">
        <w:tc>
          <w:tcPr>
            <w:tcW w:w="5000" w:type="pct"/>
            <w:gridSpan w:val="3"/>
            <w:tcBorders>
              <w:top w:val="single" w:sz="2" w:space="0" w:color="auto"/>
              <w:left w:val="nil"/>
              <w:bottom w:val="single" w:sz="2" w:space="0" w:color="auto"/>
              <w:right w:val="nil"/>
            </w:tcBorders>
          </w:tcPr>
          <w:p w14:paraId="65823AF7" w14:textId="77777777" w:rsidR="00762E04" w:rsidRPr="00122599" w:rsidRDefault="00762E04" w:rsidP="007964D5">
            <w:pPr>
              <w:spacing w:line="276" w:lineRule="auto"/>
              <w:jc w:val="center"/>
              <w:rPr>
                <w:rFonts w:ascii="Arial" w:hAnsi="Arial" w:cs="Arial"/>
                <w:bCs/>
                <w:sz w:val="16"/>
                <w:szCs w:val="16"/>
              </w:rPr>
            </w:pPr>
            <w:r w:rsidRPr="00122599">
              <w:rPr>
                <w:rFonts w:ascii="Arial" w:hAnsi="Arial" w:cs="Arial"/>
                <w:b/>
                <w:bCs/>
                <w:sz w:val="16"/>
                <w:szCs w:val="18"/>
              </w:rPr>
              <w:t>FONDO PARA LA INFRAESTRUCTURA SOCIAL MUNICIPAL Y DE LAS DEMARCACIONES DEL DISTRITO FEDERAL (FISM)</w:t>
            </w:r>
          </w:p>
        </w:tc>
      </w:tr>
      <w:tr w:rsidR="00762E04" w:rsidRPr="00122599" w14:paraId="3313CA87" w14:textId="77777777" w:rsidTr="00B87B4E">
        <w:tc>
          <w:tcPr>
            <w:tcW w:w="1169" w:type="pct"/>
            <w:tcBorders>
              <w:top w:val="single" w:sz="2" w:space="0" w:color="auto"/>
              <w:left w:val="nil"/>
              <w:bottom w:val="dotted" w:sz="2" w:space="0" w:color="auto"/>
              <w:right w:val="nil"/>
            </w:tcBorders>
            <w:shd w:val="clear" w:color="auto" w:fill="auto"/>
          </w:tcPr>
          <w:p w14:paraId="728EC272" w14:textId="6630FCC9"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C95086">
              <w:rPr>
                <w:rFonts w:ascii="Arial" w:hAnsi="Arial" w:cs="Arial"/>
                <w:bCs/>
                <w:color w:val="000000"/>
                <w:sz w:val="16"/>
                <w:szCs w:val="16"/>
              </w:rPr>
              <w:t xml:space="preserve"> </w:t>
            </w:r>
            <w:r w:rsidRPr="00122599">
              <w:rPr>
                <w:rFonts w:ascii="Arial" w:hAnsi="Arial" w:cs="Arial"/>
                <w:bCs/>
                <w:color w:val="000000"/>
                <w:sz w:val="16"/>
                <w:szCs w:val="16"/>
              </w:rPr>
              <w:t>/</w:t>
            </w:r>
            <w:r w:rsidR="00C95086">
              <w:rPr>
                <w:rFonts w:ascii="Arial" w:hAnsi="Arial" w:cs="Arial"/>
                <w:bCs/>
                <w:color w:val="000000"/>
                <w:sz w:val="16"/>
                <w:szCs w:val="16"/>
              </w:rPr>
              <w:t xml:space="preserve">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single" w:sz="2" w:space="0" w:color="auto"/>
              <w:left w:val="nil"/>
              <w:bottom w:val="dotted" w:sz="2" w:space="0" w:color="auto"/>
              <w:right w:val="nil"/>
            </w:tcBorders>
            <w:shd w:val="clear" w:color="auto" w:fill="auto"/>
          </w:tcPr>
          <w:p w14:paraId="69C67FB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F1F0D8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655824FA" w14:textId="77777777" w:rsidR="00762E04" w:rsidRPr="00122599" w:rsidRDefault="00762E04" w:rsidP="007964D5">
            <w:pPr>
              <w:spacing w:line="276" w:lineRule="auto"/>
              <w:jc w:val="both"/>
              <w:rPr>
                <w:rFonts w:ascii="Arial" w:hAnsi="Arial" w:cs="Arial"/>
                <w:bCs/>
                <w:sz w:val="16"/>
                <w:szCs w:val="16"/>
              </w:rPr>
            </w:pPr>
          </w:p>
          <w:p w14:paraId="018F78BF"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817D667" w14:textId="5A91AD87" w:rsidR="00762E04" w:rsidRDefault="00762E04" w:rsidP="007964D5">
            <w:pPr>
              <w:spacing w:line="276" w:lineRule="auto"/>
              <w:jc w:val="both"/>
              <w:rPr>
                <w:rFonts w:ascii="Arial" w:hAnsi="Arial" w:cs="Arial"/>
                <w:bCs/>
                <w:color w:val="000000"/>
                <w:sz w:val="16"/>
                <w:szCs w:val="16"/>
                <w:lang w:val="es-MX"/>
              </w:rPr>
            </w:pPr>
            <w:r w:rsidRPr="00122599">
              <w:rPr>
                <w:rFonts w:ascii="Arial" w:hAnsi="Arial" w:cs="Arial"/>
                <w:bCs/>
                <w:color w:val="000000"/>
                <w:sz w:val="16"/>
                <w:szCs w:val="16"/>
                <w:lang w:val="es-MX"/>
              </w:rPr>
              <w:t>Se remite oficio DOP/0907/2021 con aclaración relacionada con la observación (folio 001-002).</w:t>
            </w:r>
          </w:p>
          <w:p w14:paraId="21BB0530" w14:textId="77777777" w:rsidR="00C95086" w:rsidRPr="00122599" w:rsidRDefault="00C95086" w:rsidP="007964D5">
            <w:pPr>
              <w:spacing w:line="276" w:lineRule="auto"/>
              <w:jc w:val="both"/>
              <w:rPr>
                <w:rFonts w:ascii="Arial" w:hAnsi="Arial" w:cs="Arial"/>
                <w:bCs/>
                <w:color w:val="000000"/>
                <w:sz w:val="16"/>
                <w:szCs w:val="16"/>
                <w:lang w:val="es-MX"/>
              </w:rPr>
            </w:pPr>
          </w:p>
          <w:p w14:paraId="45893544" w14:textId="45A9DAAF" w:rsidR="00762E04" w:rsidRPr="00122599" w:rsidRDefault="00762E04" w:rsidP="007964D5">
            <w:pPr>
              <w:spacing w:line="276" w:lineRule="auto"/>
              <w:jc w:val="both"/>
              <w:rPr>
                <w:rFonts w:ascii="Arial" w:hAnsi="Arial" w:cs="Arial"/>
                <w:bCs/>
                <w:sz w:val="16"/>
                <w:szCs w:val="16"/>
              </w:rPr>
            </w:pPr>
            <w:r w:rsidRPr="00122599">
              <w:rPr>
                <w:rFonts w:ascii="Arial" w:hAnsi="Arial" w:cs="Arial"/>
                <w:bCs/>
                <w:color w:val="000000"/>
                <w:sz w:val="16"/>
                <w:szCs w:val="16"/>
                <w:lang w:val="es-MX"/>
              </w:rPr>
              <w:lastRenderedPageBreak/>
              <w:t>Oficio con un croquis de la distancia que existe entre Tulum y la comunidad, donde mencionan que los precios unitarios se determinaron en base a la localización de los trabajos, que implica su traslado y viáticos, y que los precios de las tarjetas no es realmente lo pagado en campo</w:t>
            </w:r>
            <w:r w:rsidR="00C95086">
              <w:rPr>
                <w:rFonts w:ascii="Arial" w:hAnsi="Arial" w:cs="Arial"/>
                <w:bCs/>
                <w:color w:val="000000"/>
                <w:sz w:val="16"/>
                <w:szCs w:val="16"/>
                <w:lang w:val="es-MX"/>
              </w:rPr>
              <w:t>.</w:t>
            </w:r>
          </w:p>
        </w:tc>
        <w:tc>
          <w:tcPr>
            <w:tcW w:w="1487" w:type="pct"/>
            <w:tcBorders>
              <w:top w:val="single" w:sz="2" w:space="0" w:color="auto"/>
              <w:left w:val="nil"/>
              <w:bottom w:val="dotted" w:sz="2" w:space="0" w:color="auto"/>
              <w:right w:val="nil"/>
            </w:tcBorders>
            <w:shd w:val="clear" w:color="auto" w:fill="auto"/>
          </w:tcPr>
          <w:p w14:paraId="3BCD3CDB" w14:textId="503290D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Valoración: se determina que lo expuesto como argumento para justificar el costo final del concepto observado, se debe considerar en los indirectos o el costo de la mano de obra y no en el rendimiento </w:t>
            </w:r>
            <w:r w:rsidR="00B03C1A" w:rsidRPr="00122599">
              <w:rPr>
                <w:rFonts w:ascii="Arial" w:hAnsi="Arial" w:cs="Arial"/>
                <w:bCs/>
                <w:sz w:val="16"/>
                <w:szCs w:val="16"/>
              </w:rPr>
              <w:t>de este</w:t>
            </w:r>
            <w:r w:rsidRPr="00122599">
              <w:rPr>
                <w:rFonts w:ascii="Arial" w:hAnsi="Arial" w:cs="Arial"/>
                <w:bCs/>
                <w:sz w:val="16"/>
                <w:szCs w:val="16"/>
              </w:rPr>
              <w:t>.</w:t>
            </w:r>
          </w:p>
          <w:p w14:paraId="4BA47E8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No solventada por un importe de                 $ 37,451.18 por pago indebido en el rendimiento de los insumos.</w:t>
            </w:r>
          </w:p>
          <w:p w14:paraId="02DC2BC8" w14:textId="77777777" w:rsidR="00C95086" w:rsidRDefault="00C95086" w:rsidP="007964D5">
            <w:pPr>
              <w:spacing w:line="276" w:lineRule="auto"/>
              <w:jc w:val="both"/>
              <w:rPr>
                <w:rFonts w:ascii="Arial" w:hAnsi="Arial" w:cs="Arial"/>
                <w:bCs/>
                <w:sz w:val="16"/>
                <w:szCs w:val="16"/>
              </w:rPr>
            </w:pPr>
          </w:p>
          <w:p w14:paraId="00966972" w14:textId="25DC70B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2557E593" w14:textId="77777777" w:rsidR="00762E04" w:rsidRPr="00122599" w:rsidRDefault="00762E04" w:rsidP="007964D5">
            <w:pPr>
              <w:spacing w:line="276" w:lineRule="auto"/>
              <w:jc w:val="both"/>
              <w:rPr>
                <w:rFonts w:ascii="Arial" w:hAnsi="Arial" w:cs="Arial"/>
                <w:bCs/>
                <w:sz w:val="16"/>
                <w:szCs w:val="16"/>
              </w:rPr>
            </w:pPr>
          </w:p>
          <w:p w14:paraId="380F03DB" w14:textId="538836A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tc>
      </w:tr>
      <w:tr w:rsidR="00762E04" w:rsidRPr="00122599" w14:paraId="01736AE1" w14:textId="77777777" w:rsidTr="00B87B4E">
        <w:tc>
          <w:tcPr>
            <w:tcW w:w="1169" w:type="pct"/>
            <w:tcBorders>
              <w:top w:val="dotted" w:sz="2" w:space="0" w:color="auto"/>
              <w:left w:val="nil"/>
              <w:bottom w:val="dotted" w:sz="2" w:space="0" w:color="auto"/>
              <w:right w:val="nil"/>
            </w:tcBorders>
          </w:tcPr>
          <w:p w14:paraId="363680A6" w14:textId="581ED1E7"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C95086">
              <w:rPr>
                <w:rFonts w:ascii="Arial" w:hAnsi="Arial" w:cs="Arial"/>
                <w:bCs/>
                <w:color w:val="000000"/>
                <w:sz w:val="16"/>
                <w:szCs w:val="16"/>
              </w:rPr>
              <w:t xml:space="preserve"> </w:t>
            </w:r>
            <w:r w:rsidRPr="00122599">
              <w:rPr>
                <w:rFonts w:ascii="Arial" w:hAnsi="Arial" w:cs="Arial"/>
                <w:bCs/>
                <w:color w:val="000000"/>
                <w:sz w:val="16"/>
                <w:szCs w:val="16"/>
              </w:rPr>
              <w:t>/</w:t>
            </w:r>
            <w:r w:rsidR="00C95086">
              <w:rPr>
                <w:rFonts w:ascii="Arial" w:hAnsi="Arial" w:cs="Arial"/>
                <w:bCs/>
                <w:color w:val="000000"/>
                <w:sz w:val="16"/>
                <w:szCs w:val="16"/>
              </w:rPr>
              <w:t xml:space="preserve">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3F22D6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CC4C51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Se entrega oficio DOP/0908/2021 de fecha 17 de septiembre de 2021 y el acuse de recibo electrónico con el cual solicitan a la empresa el reintegro a la empresa.</w:t>
            </w:r>
          </w:p>
          <w:p w14:paraId="03CA3384" w14:textId="7B81F339"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Folio 001 y 003</w:t>
            </w:r>
            <w:r w:rsidR="00C95086">
              <w:rPr>
                <w:rFonts w:ascii="Arial" w:hAnsi="Arial" w:cs="Arial"/>
                <w:bCs/>
                <w:sz w:val="16"/>
                <w:szCs w:val="16"/>
              </w:rPr>
              <w:t>.</w:t>
            </w:r>
          </w:p>
          <w:p w14:paraId="435CCF83" w14:textId="77777777" w:rsidR="00C95086" w:rsidRPr="00122599" w:rsidRDefault="00C95086" w:rsidP="007964D5">
            <w:pPr>
              <w:spacing w:line="276" w:lineRule="auto"/>
              <w:jc w:val="both"/>
              <w:rPr>
                <w:rFonts w:ascii="Arial" w:hAnsi="Arial" w:cs="Arial"/>
                <w:bCs/>
                <w:sz w:val="16"/>
                <w:szCs w:val="16"/>
              </w:rPr>
            </w:pPr>
          </w:p>
          <w:p w14:paraId="7F2703D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16CBA52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oficio de solicitud de reintegro, captura de pantalla con relación al oficio de reintegro (folios 001-003).</w:t>
            </w:r>
          </w:p>
        </w:tc>
        <w:tc>
          <w:tcPr>
            <w:tcW w:w="1487" w:type="pct"/>
            <w:tcBorders>
              <w:top w:val="dotted" w:sz="2" w:space="0" w:color="auto"/>
              <w:left w:val="nil"/>
              <w:bottom w:val="dotted" w:sz="2" w:space="0" w:color="auto"/>
              <w:right w:val="nil"/>
            </w:tcBorders>
          </w:tcPr>
          <w:p w14:paraId="1D8C873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determina observación no solventada por un importe de                   $ 11,457.54 por pago de volúmenes en exceso.</w:t>
            </w:r>
          </w:p>
          <w:p w14:paraId="332D0B79" w14:textId="77777777" w:rsidR="00762E04" w:rsidRPr="00122599" w:rsidRDefault="00762E04" w:rsidP="007964D5">
            <w:pPr>
              <w:spacing w:line="276" w:lineRule="auto"/>
              <w:jc w:val="both"/>
              <w:rPr>
                <w:rFonts w:ascii="Arial" w:hAnsi="Arial" w:cs="Arial"/>
                <w:bCs/>
                <w:sz w:val="16"/>
                <w:szCs w:val="16"/>
              </w:rPr>
            </w:pPr>
          </w:p>
          <w:p w14:paraId="621DF26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Estatus actual: No solventado</w:t>
            </w:r>
          </w:p>
          <w:p w14:paraId="31E94444" w14:textId="77777777" w:rsidR="00762E04" w:rsidRPr="00122599" w:rsidRDefault="00762E04" w:rsidP="007964D5">
            <w:pPr>
              <w:spacing w:line="276" w:lineRule="auto"/>
              <w:jc w:val="both"/>
              <w:rPr>
                <w:rFonts w:ascii="Arial" w:hAnsi="Arial" w:cs="Arial"/>
                <w:bCs/>
                <w:sz w:val="16"/>
                <w:szCs w:val="16"/>
              </w:rPr>
            </w:pPr>
          </w:p>
          <w:p w14:paraId="5CECBF4A" w14:textId="1EC2C08E"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Acción Promovida: Pliego de observaciones</w:t>
            </w:r>
            <w:r w:rsidR="00C95086">
              <w:rPr>
                <w:rFonts w:ascii="Arial" w:hAnsi="Arial" w:cs="Arial"/>
                <w:bCs/>
                <w:sz w:val="16"/>
                <w:szCs w:val="16"/>
              </w:rPr>
              <w:t>.</w:t>
            </w:r>
          </w:p>
        </w:tc>
      </w:tr>
      <w:tr w:rsidR="00762E04" w:rsidRPr="00122599" w14:paraId="353FAAD1" w14:textId="77777777" w:rsidTr="00CA32F8">
        <w:tc>
          <w:tcPr>
            <w:tcW w:w="1169" w:type="pct"/>
            <w:tcBorders>
              <w:top w:val="dotted" w:sz="2" w:space="0" w:color="auto"/>
              <w:left w:val="nil"/>
              <w:bottom w:val="single" w:sz="2" w:space="0" w:color="auto"/>
              <w:right w:val="nil"/>
            </w:tcBorders>
          </w:tcPr>
          <w:p w14:paraId="4D35AE58" w14:textId="286C4961"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C95086">
              <w:rPr>
                <w:rFonts w:ascii="Arial" w:hAnsi="Arial" w:cs="Arial"/>
                <w:bCs/>
                <w:color w:val="000000"/>
                <w:sz w:val="16"/>
                <w:szCs w:val="16"/>
              </w:rPr>
              <w:t xml:space="preserve"> </w:t>
            </w:r>
            <w:r w:rsidRPr="00122599">
              <w:rPr>
                <w:rFonts w:ascii="Arial" w:hAnsi="Arial" w:cs="Arial"/>
                <w:bCs/>
                <w:color w:val="000000"/>
                <w:sz w:val="16"/>
                <w:szCs w:val="16"/>
              </w:rPr>
              <w:t>/</w:t>
            </w:r>
            <w:r w:rsidR="00C95086">
              <w:rPr>
                <w:rFonts w:ascii="Arial" w:hAnsi="Arial" w:cs="Arial"/>
                <w:bCs/>
                <w:color w:val="000000"/>
                <w:sz w:val="16"/>
                <w:szCs w:val="16"/>
              </w:rPr>
              <w:t xml:space="preserve"> </w:t>
            </w:r>
            <w:r w:rsidRPr="00122599">
              <w:rPr>
                <w:rFonts w:ascii="Arial" w:hAnsi="Arial" w:cs="Arial"/>
                <w:bCs/>
                <w:color w:val="000000"/>
                <w:sz w:val="16"/>
                <w:szCs w:val="16"/>
              </w:rPr>
              <w:t>Pago en exceso</w:t>
            </w:r>
            <w:r w:rsidR="00C95086">
              <w:rPr>
                <w:rFonts w:ascii="Arial" w:hAnsi="Arial" w:cs="Arial"/>
                <w:bCs/>
                <w:color w:val="000000"/>
                <w:sz w:val="16"/>
                <w:szCs w:val="16"/>
              </w:rPr>
              <w:t>.</w:t>
            </w:r>
          </w:p>
        </w:tc>
        <w:tc>
          <w:tcPr>
            <w:tcW w:w="2343" w:type="pct"/>
            <w:tcBorders>
              <w:top w:val="dotted" w:sz="2" w:space="0" w:color="auto"/>
              <w:left w:val="nil"/>
              <w:bottom w:val="single" w:sz="2" w:space="0" w:color="auto"/>
              <w:right w:val="nil"/>
            </w:tcBorders>
          </w:tcPr>
          <w:p w14:paraId="1F6E405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3A6D8F7" w14:textId="3C495059"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oficios DOP/0908/2021 de fecha 17 de septiembre de 2021 y el acuse de recibo electrónico con el cual solicitan a la empresa el reintegro del importe observado. Folio 001 y 003</w:t>
            </w:r>
            <w:r w:rsidR="00C95086">
              <w:rPr>
                <w:rFonts w:ascii="Arial" w:hAnsi="Arial" w:cs="Arial"/>
                <w:bCs/>
                <w:sz w:val="16"/>
                <w:szCs w:val="16"/>
              </w:rPr>
              <w:t>.</w:t>
            </w:r>
          </w:p>
          <w:p w14:paraId="7AFFA426" w14:textId="77777777" w:rsidR="00C95086" w:rsidRDefault="00C95086" w:rsidP="007964D5">
            <w:pPr>
              <w:spacing w:line="276" w:lineRule="auto"/>
              <w:jc w:val="both"/>
              <w:rPr>
                <w:rFonts w:ascii="Arial" w:hAnsi="Arial" w:cs="Arial"/>
                <w:b/>
                <w:bCs/>
                <w:sz w:val="16"/>
                <w:szCs w:val="16"/>
              </w:rPr>
            </w:pPr>
          </w:p>
          <w:p w14:paraId="12DE5EA4" w14:textId="76A03434"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7E1640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planos definitivos de la obra (folios 004-010). La documentación presentada no atiende la observación.</w:t>
            </w:r>
          </w:p>
        </w:tc>
        <w:tc>
          <w:tcPr>
            <w:tcW w:w="1487" w:type="pct"/>
            <w:tcBorders>
              <w:top w:val="dotted" w:sz="2" w:space="0" w:color="auto"/>
              <w:left w:val="nil"/>
              <w:bottom w:val="single" w:sz="2" w:space="0" w:color="auto"/>
              <w:right w:val="nil"/>
            </w:tcBorders>
          </w:tcPr>
          <w:p w14:paraId="1CC8934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la valoración se determina observación no solventada por un importe de                  $ 2,277.00 por indebida integración de la tarjeta de precios unitarios.</w:t>
            </w:r>
          </w:p>
          <w:p w14:paraId="55C6E023" w14:textId="77777777" w:rsidR="00762E04" w:rsidRPr="00122599" w:rsidRDefault="00762E04" w:rsidP="007964D5">
            <w:pPr>
              <w:spacing w:line="276" w:lineRule="auto"/>
              <w:jc w:val="both"/>
              <w:rPr>
                <w:rFonts w:ascii="Arial" w:hAnsi="Arial" w:cs="Arial"/>
                <w:bCs/>
                <w:sz w:val="16"/>
                <w:szCs w:val="16"/>
              </w:rPr>
            </w:pPr>
          </w:p>
          <w:p w14:paraId="49917448" w14:textId="14DCF353"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6C26D8A1" w14:textId="77777777" w:rsidR="00762E04" w:rsidRPr="00122599" w:rsidRDefault="00762E04" w:rsidP="007964D5">
            <w:pPr>
              <w:spacing w:line="276" w:lineRule="auto"/>
              <w:jc w:val="both"/>
              <w:rPr>
                <w:rFonts w:ascii="Arial" w:hAnsi="Arial" w:cs="Arial"/>
                <w:bCs/>
                <w:sz w:val="16"/>
                <w:szCs w:val="16"/>
              </w:rPr>
            </w:pPr>
          </w:p>
          <w:p w14:paraId="4A4C15F7" w14:textId="77777777"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Acción Promovida: </w:t>
            </w:r>
            <w:r w:rsidRPr="007964D5">
              <w:rPr>
                <w:rFonts w:ascii="Arial" w:hAnsi="Arial" w:cs="Arial"/>
                <w:b/>
                <w:sz w:val="16"/>
                <w:szCs w:val="16"/>
              </w:rPr>
              <w:t>Pliego de observaciones</w:t>
            </w:r>
            <w:r w:rsidR="00C95086" w:rsidRPr="007964D5">
              <w:rPr>
                <w:rFonts w:ascii="Arial" w:hAnsi="Arial" w:cs="Arial"/>
                <w:b/>
                <w:sz w:val="16"/>
                <w:szCs w:val="16"/>
              </w:rPr>
              <w:t>.</w:t>
            </w:r>
          </w:p>
          <w:p w14:paraId="2951769A" w14:textId="33A7E013" w:rsidR="00C95086" w:rsidRPr="00122599" w:rsidRDefault="00C95086" w:rsidP="007964D5">
            <w:pPr>
              <w:spacing w:line="276" w:lineRule="auto"/>
              <w:jc w:val="both"/>
              <w:rPr>
                <w:rFonts w:ascii="Arial" w:hAnsi="Arial" w:cs="Arial"/>
                <w:bCs/>
                <w:sz w:val="16"/>
                <w:szCs w:val="16"/>
              </w:rPr>
            </w:pPr>
          </w:p>
        </w:tc>
      </w:tr>
      <w:tr w:rsidR="00762E04" w:rsidRPr="00122599" w14:paraId="2D4FF2CD" w14:textId="77777777" w:rsidTr="00CA32F8">
        <w:tc>
          <w:tcPr>
            <w:tcW w:w="5000" w:type="pct"/>
            <w:gridSpan w:val="3"/>
            <w:tcBorders>
              <w:top w:val="single" w:sz="2" w:space="0" w:color="auto"/>
              <w:left w:val="nil"/>
              <w:bottom w:val="single" w:sz="2" w:space="0" w:color="auto"/>
              <w:right w:val="nil"/>
            </w:tcBorders>
            <w:vAlign w:val="center"/>
          </w:tcPr>
          <w:p w14:paraId="6688E898" w14:textId="77777777" w:rsidR="00762E04" w:rsidRPr="00122599" w:rsidRDefault="00762E04" w:rsidP="007964D5">
            <w:pPr>
              <w:spacing w:line="276" w:lineRule="auto"/>
              <w:jc w:val="center"/>
              <w:rPr>
                <w:rFonts w:ascii="Arial" w:hAnsi="Arial" w:cs="Arial"/>
                <w:bCs/>
                <w:color w:val="000000"/>
                <w:sz w:val="16"/>
                <w:szCs w:val="16"/>
              </w:rPr>
            </w:pPr>
            <w:r w:rsidRPr="00122599">
              <w:rPr>
                <w:rFonts w:ascii="Arial" w:hAnsi="Arial" w:cs="Arial"/>
                <w:b/>
                <w:bCs/>
                <w:sz w:val="18"/>
                <w:szCs w:val="18"/>
              </w:rPr>
              <w:t>CUMPLIMIENTO LEGAL</w:t>
            </w:r>
          </w:p>
        </w:tc>
      </w:tr>
      <w:tr w:rsidR="00762E04" w:rsidRPr="00122599" w14:paraId="15956271" w14:textId="77777777" w:rsidTr="00CA32F8">
        <w:trPr>
          <w:trHeight w:val="374"/>
        </w:trPr>
        <w:tc>
          <w:tcPr>
            <w:tcW w:w="5000" w:type="pct"/>
            <w:gridSpan w:val="3"/>
            <w:tcBorders>
              <w:top w:val="single" w:sz="2" w:space="0" w:color="auto"/>
              <w:left w:val="nil"/>
              <w:bottom w:val="single" w:sz="2" w:space="0" w:color="auto"/>
              <w:right w:val="nil"/>
            </w:tcBorders>
            <w:vAlign w:val="center"/>
          </w:tcPr>
          <w:p w14:paraId="6F22654E" w14:textId="189E76D1" w:rsidR="00762E04" w:rsidRPr="00122599" w:rsidRDefault="00CA32F8" w:rsidP="007964D5">
            <w:pPr>
              <w:spacing w:line="276" w:lineRule="auto"/>
              <w:jc w:val="center"/>
              <w:rPr>
                <w:rFonts w:ascii="Arial" w:hAnsi="Arial" w:cs="Arial"/>
                <w:b/>
                <w:bCs/>
                <w:sz w:val="18"/>
                <w:szCs w:val="18"/>
              </w:rPr>
            </w:pPr>
            <w:r w:rsidRPr="00122599">
              <w:rPr>
                <w:rFonts w:ascii="Arial" w:hAnsi="Arial" w:cs="Arial"/>
                <w:b/>
                <w:sz w:val="16"/>
                <w:szCs w:val="16"/>
                <w:lang w:val="en-US"/>
              </w:rPr>
              <w:t>RECURSOS PROPIOS</w:t>
            </w:r>
          </w:p>
        </w:tc>
      </w:tr>
      <w:tr w:rsidR="00762E04" w:rsidRPr="00122599" w14:paraId="54A412C9" w14:textId="77777777" w:rsidTr="00CA32F8">
        <w:tc>
          <w:tcPr>
            <w:tcW w:w="1169" w:type="pct"/>
            <w:tcBorders>
              <w:top w:val="single" w:sz="2" w:space="0" w:color="auto"/>
              <w:left w:val="nil"/>
              <w:bottom w:val="dotted" w:sz="2" w:space="0" w:color="auto"/>
              <w:right w:val="nil"/>
            </w:tcBorders>
          </w:tcPr>
          <w:p w14:paraId="3466DAC9" w14:textId="50F9A3E4"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3</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C95086">
              <w:rPr>
                <w:rFonts w:ascii="Arial" w:hAnsi="Arial" w:cs="Arial"/>
                <w:bCs/>
                <w:color w:val="000000"/>
                <w:sz w:val="16"/>
                <w:szCs w:val="16"/>
              </w:rPr>
              <w:t>.</w:t>
            </w:r>
          </w:p>
        </w:tc>
        <w:tc>
          <w:tcPr>
            <w:tcW w:w="2343" w:type="pct"/>
            <w:tcBorders>
              <w:top w:val="single" w:sz="2" w:space="0" w:color="auto"/>
              <w:left w:val="nil"/>
              <w:bottom w:val="dotted" w:sz="2" w:space="0" w:color="auto"/>
              <w:right w:val="nil"/>
            </w:tcBorders>
          </w:tcPr>
          <w:p w14:paraId="68E41F9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29DDEFF" w14:textId="1602002A"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remite el Dictamen técnico de ajuste de volúmenes y transferencia bancaria. Mediante oficio DOP/0912/2021 remiten tabla comparativa, presupuesto definitivo, análisis de precios unitarios extraordinarios, programa de ejecución.</w:t>
            </w:r>
          </w:p>
          <w:p w14:paraId="65CD0374" w14:textId="77777777" w:rsidR="00177A04" w:rsidRPr="00122599" w:rsidRDefault="00177A04" w:rsidP="007964D5">
            <w:pPr>
              <w:spacing w:line="276" w:lineRule="auto"/>
              <w:jc w:val="both"/>
              <w:rPr>
                <w:rFonts w:ascii="Arial" w:hAnsi="Arial" w:cs="Arial"/>
                <w:bCs/>
                <w:sz w:val="16"/>
                <w:szCs w:val="16"/>
              </w:rPr>
            </w:pPr>
          </w:p>
          <w:p w14:paraId="4D809402"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58BAF37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Entregan estimación 2 y 3 con firmas, estado de cuenta, resumen de partidas, generadores, reporte fotográfico, croquis, análisis de precios unitarios extraordinarios, explosión de insumos, reprogramación, presupuesto definitivo, oficio terminación de obras, tabla comparativa. (folios 001-102).</w:t>
            </w:r>
          </w:p>
        </w:tc>
        <w:tc>
          <w:tcPr>
            <w:tcW w:w="1487" w:type="pct"/>
            <w:tcBorders>
              <w:top w:val="single" w:sz="2" w:space="0" w:color="auto"/>
              <w:left w:val="nil"/>
              <w:bottom w:val="dotted" w:sz="2" w:space="0" w:color="auto"/>
              <w:right w:val="nil"/>
            </w:tcBorders>
          </w:tcPr>
          <w:p w14:paraId="171B9EF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la valoración se determina documentación pendiente por solventar.</w:t>
            </w:r>
          </w:p>
          <w:p w14:paraId="19ADFEB7" w14:textId="77777777" w:rsidR="00762E04" w:rsidRPr="00122599" w:rsidRDefault="00762E04" w:rsidP="007964D5">
            <w:pPr>
              <w:spacing w:line="276" w:lineRule="auto"/>
              <w:jc w:val="both"/>
              <w:rPr>
                <w:rFonts w:ascii="Arial" w:hAnsi="Arial" w:cs="Arial"/>
                <w:bCs/>
                <w:sz w:val="16"/>
                <w:szCs w:val="16"/>
              </w:rPr>
            </w:pPr>
          </w:p>
          <w:p w14:paraId="43116090" w14:textId="7B6F7EA1"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0CB242FE" w14:textId="77777777" w:rsidR="00762E04" w:rsidRPr="00122599" w:rsidRDefault="00762E04" w:rsidP="007964D5">
            <w:pPr>
              <w:spacing w:line="276" w:lineRule="auto"/>
              <w:jc w:val="both"/>
              <w:rPr>
                <w:rFonts w:ascii="Arial" w:hAnsi="Arial" w:cs="Arial"/>
                <w:bCs/>
                <w:sz w:val="16"/>
                <w:szCs w:val="16"/>
              </w:rPr>
            </w:pPr>
          </w:p>
          <w:p w14:paraId="2DC0B31C" w14:textId="7F59F1A0"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7964D5">
              <w:rPr>
                <w:rFonts w:ascii="Arial" w:hAnsi="Arial" w:cs="Arial"/>
                <w:b/>
                <w:sz w:val="16"/>
                <w:szCs w:val="16"/>
              </w:rPr>
              <w:t>.</w:t>
            </w:r>
          </w:p>
        </w:tc>
      </w:tr>
      <w:tr w:rsidR="00762E04" w:rsidRPr="00122599" w14:paraId="2ED9FEA5" w14:textId="77777777" w:rsidTr="00B87B4E">
        <w:tc>
          <w:tcPr>
            <w:tcW w:w="1169" w:type="pct"/>
            <w:tcBorders>
              <w:top w:val="dotted" w:sz="2" w:space="0" w:color="auto"/>
              <w:left w:val="nil"/>
              <w:bottom w:val="dotted" w:sz="2" w:space="0" w:color="auto"/>
              <w:right w:val="nil"/>
            </w:tcBorders>
          </w:tcPr>
          <w:p w14:paraId="601A738E" w14:textId="549864AF"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4</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1D0020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3EB830A" w14:textId="1A9612D3"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177A04">
              <w:rPr>
                <w:rFonts w:ascii="Arial" w:hAnsi="Arial" w:cs="Arial"/>
                <w:bCs/>
                <w:sz w:val="16"/>
                <w:szCs w:val="16"/>
              </w:rPr>
              <w:t>.</w:t>
            </w:r>
          </w:p>
          <w:p w14:paraId="0A5CF54F" w14:textId="77777777" w:rsidR="00177A04" w:rsidRPr="00122599" w:rsidRDefault="00177A04" w:rsidP="007964D5">
            <w:pPr>
              <w:spacing w:line="276" w:lineRule="auto"/>
              <w:jc w:val="both"/>
              <w:rPr>
                <w:rFonts w:ascii="Arial" w:hAnsi="Arial" w:cs="Arial"/>
                <w:bCs/>
                <w:sz w:val="16"/>
                <w:szCs w:val="16"/>
              </w:rPr>
            </w:pPr>
          </w:p>
          <w:p w14:paraId="0D0EFA11"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129C1314" w14:textId="4BEA507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181E33">
              <w:rPr>
                <w:rFonts w:ascii="Arial" w:hAnsi="Arial" w:cs="Arial"/>
                <w:bCs/>
                <w:sz w:val="16"/>
                <w:szCs w:val="16"/>
              </w:rPr>
              <w:t>.</w:t>
            </w:r>
          </w:p>
          <w:p w14:paraId="0894A2E3"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49398FE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4052FFB7" w14:textId="77777777" w:rsidR="00762E04" w:rsidRPr="00122599" w:rsidRDefault="00762E04" w:rsidP="007964D5">
            <w:pPr>
              <w:spacing w:line="276" w:lineRule="auto"/>
              <w:jc w:val="both"/>
              <w:rPr>
                <w:rFonts w:ascii="Arial" w:hAnsi="Arial" w:cs="Arial"/>
                <w:bCs/>
                <w:sz w:val="16"/>
                <w:szCs w:val="16"/>
              </w:rPr>
            </w:pPr>
          </w:p>
          <w:p w14:paraId="4B28E50C" w14:textId="3897932B"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7AE7E7D4" w14:textId="77777777" w:rsidR="00762E04" w:rsidRPr="00122599" w:rsidRDefault="00762E04" w:rsidP="007964D5">
            <w:pPr>
              <w:spacing w:line="276" w:lineRule="auto"/>
              <w:jc w:val="both"/>
              <w:rPr>
                <w:rFonts w:ascii="Arial" w:hAnsi="Arial" w:cs="Arial"/>
                <w:bCs/>
                <w:sz w:val="16"/>
                <w:szCs w:val="16"/>
              </w:rPr>
            </w:pPr>
          </w:p>
          <w:p w14:paraId="2DB5B47E" w14:textId="3894B5CA"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sidR="00C95086" w:rsidRPr="007964D5">
              <w:rPr>
                <w:rFonts w:ascii="Arial" w:hAnsi="Arial" w:cs="Arial"/>
                <w:b/>
                <w:sz w:val="16"/>
                <w:szCs w:val="16"/>
              </w:rPr>
              <w:t>.</w:t>
            </w:r>
          </w:p>
        </w:tc>
      </w:tr>
      <w:tr w:rsidR="00762E04" w:rsidRPr="00122599" w14:paraId="50BA6E7D" w14:textId="77777777" w:rsidTr="00B87B4E">
        <w:tc>
          <w:tcPr>
            <w:tcW w:w="1169" w:type="pct"/>
            <w:tcBorders>
              <w:top w:val="dotted" w:sz="2" w:space="0" w:color="auto"/>
              <w:left w:val="nil"/>
              <w:bottom w:val="dotted" w:sz="2" w:space="0" w:color="auto"/>
              <w:right w:val="nil"/>
            </w:tcBorders>
          </w:tcPr>
          <w:p w14:paraId="468B4840" w14:textId="27DE13E2"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lastRenderedPageBreak/>
              <w:t>Resultado 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3</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85FA88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38D0FE63" w14:textId="17AB42F5"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presenta solicitud de pagos de estimaciones a la tesorería por parte de la Dirección de Obras con folio 001-002. Mediante oficio DOP/0912/2021 se remite: comprobantes de pagos y validación. Folio 001 al 015</w:t>
            </w:r>
            <w:r w:rsidR="00181E33">
              <w:rPr>
                <w:rFonts w:ascii="Arial" w:hAnsi="Arial" w:cs="Arial"/>
                <w:bCs/>
                <w:sz w:val="16"/>
                <w:szCs w:val="16"/>
              </w:rPr>
              <w:t>.</w:t>
            </w:r>
          </w:p>
          <w:p w14:paraId="203468E7" w14:textId="77777777" w:rsidR="00181E33" w:rsidRPr="00122599" w:rsidRDefault="00181E33" w:rsidP="007964D5">
            <w:pPr>
              <w:spacing w:line="276" w:lineRule="auto"/>
              <w:jc w:val="both"/>
              <w:rPr>
                <w:rFonts w:ascii="Arial" w:hAnsi="Arial" w:cs="Arial"/>
                <w:bCs/>
                <w:sz w:val="16"/>
                <w:szCs w:val="16"/>
              </w:rPr>
            </w:pPr>
          </w:p>
          <w:p w14:paraId="44BBF06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902BAD1" w14:textId="1A24295A"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181E33">
              <w:rPr>
                <w:rFonts w:ascii="Arial" w:hAnsi="Arial" w:cs="Arial"/>
                <w:bCs/>
                <w:sz w:val="16"/>
                <w:szCs w:val="16"/>
              </w:rPr>
              <w:t>.</w:t>
            </w:r>
          </w:p>
        </w:tc>
        <w:tc>
          <w:tcPr>
            <w:tcW w:w="1487" w:type="pct"/>
            <w:tcBorders>
              <w:top w:val="dotted" w:sz="2" w:space="0" w:color="auto"/>
              <w:left w:val="nil"/>
              <w:bottom w:val="dotted" w:sz="2" w:space="0" w:color="auto"/>
              <w:right w:val="nil"/>
            </w:tcBorders>
          </w:tcPr>
          <w:p w14:paraId="78C5D97C" w14:textId="1BD8E721"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En la segunda reunión de trabajo no fue atendida la observación, y </w:t>
            </w:r>
            <w:r w:rsidR="00B03C1A" w:rsidRPr="00122599">
              <w:rPr>
                <w:rFonts w:ascii="Arial" w:hAnsi="Arial" w:cs="Arial"/>
                <w:bCs/>
                <w:sz w:val="16"/>
                <w:szCs w:val="16"/>
              </w:rPr>
              <w:t>de acuerdo con</w:t>
            </w:r>
            <w:r w:rsidRPr="00122599">
              <w:rPr>
                <w:rFonts w:ascii="Arial" w:hAnsi="Arial" w:cs="Arial"/>
                <w:bCs/>
                <w:sz w:val="16"/>
                <w:szCs w:val="16"/>
              </w:rPr>
              <w:t xml:space="preserve"> la valoración efectuada de la información en la primera reunión de trabajo, se determina faltante de documentación por entregar.</w:t>
            </w:r>
          </w:p>
          <w:p w14:paraId="59356A19" w14:textId="77777777" w:rsidR="00762E04" w:rsidRPr="00122599" w:rsidRDefault="00762E04" w:rsidP="007964D5">
            <w:pPr>
              <w:spacing w:line="276" w:lineRule="auto"/>
              <w:jc w:val="both"/>
              <w:rPr>
                <w:rFonts w:ascii="Arial" w:hAnsi="Arial" w:cs="Arial"/>
                <w:bCs/>
                <w:sz w:val="16"/>
                <w:szCs w:val="16"/>
              </w:rPr>
            </w:pPr>
          </w:p>
          <w:p w14:paraId="71342B41" w14:textId="29F59ED5"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796C4536" w14:textId="77777777" w:rsidR="00762E04" w:rsidRPr="00122599" w:rsidRDefault="00762E04" w:rsidP="007964D5">
            <w:pPr>
              <w:spacing w:line="276" w:lineRule="auto"/>
              <w:jc w:val="both"/>
              <w:rPr>
                <w:rFonts w:ascii="Arial" w:hAnsi="Arial" w:cs="Arial"/>
                <w:bCs/>
                <w:sz w:val="16"/>
                <w:szCs w:val="16"/>
              </w:rPr>
            </w:pPr>
          </w:p>
          <w:p w14:paraId="49A81856" w14:textId="3C0ED00A"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C95086" w:rsidRPr="007964D5">
              <w:rPr>
                <w:rFonts w:ascii="Arial" w:hAnsi="Arial" w:cs="Arial"/>
                <w:b/>
                <w:sz w:val="16"/>
                <w:szCs w:val="16"/>
              </w:rPr>
              <w:t>.</w:t>
            </w:r>
          </w:p>
        </w:tc>
      </w:tr>
      <w:tr w:rsidR="00762E04" w:rsidRPr="00122599" w14:paraId="6AEBCBA2" w14:textId="77777777" w:rsidTr="00B87B4E">
        <w:tc>
          <w:tcPr>
            <w:tcW w:w="1169" w:type="pct"/>
            <w:tcBorders>
              <w:top w:val="dotted" w:sz="2" w:space="0" w:color="auto"/>
              <w:left w:val="nil"/>
              <w:bottom w:val="dotted" w:sz="2" w:space="0" w:color="auto"/>
              <w:right w:val="nil"/>
            </w:tcBorders>
          </w:tcPr>
          <w:p w14:paraId="3C2194FC" w14:textId="2DA74EFD"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4</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F5D5B2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B7F4F5E" w14:textId="4F1936B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181E33">
              <w:rPr>
                <w:rFonts w:ascii="Arial" w:hAnsi="Arial" w:cs="Arial"/>
                <w:bCs/>
                <w:sz w:val="16"/>
                <w:szCs w:val="16"/>
              </w:rPr>
              <w:t>.</w:t>
            </w:r>
          </w:p>
          <w:p w14:paraId="1554EB5E" w14:textId="77777777" w:rsidR="00181E33" w:rsidRPr="00122599" w:rsidRDefault="00181E33" w:rsidP="007964D5">
            <w:pPr>
              <w:spacing w:line="276" w:lineRule="auto"/>
              <w:jc w:val="both"/>
              <w:rPr>
                <w:rFonts w:ascii="Arial" w:hAnsi="Arial" w:cs="Arial"/>
                <w:bCs/>
                <w:sz w:val="16"/>
                <w:szCs w:val="16"/>
              </w:rPr>
            </w:pPr>
          </w:p>
          <w:p w14:paraId="0E14C5C2"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DF359A6" w14:textId="63BD5A5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181E33">
              <w:rPr>
                <w:rFonts w:ascii="Arial" w:hAnsi="Arial" w:cs="Arial"/>
                <w:bCs/>
                <w:sz w:val="16"/>
                <w:szCs w:val="16"/>
              </w:rPr>
              <w:t>.</w:t>
            </w:r>
          </w:p>
        </w:tc>
        <w:tc>
          <w:tcPr>
            <w:tcW w:w="1487" w:type="pct"/>
            <w:tcBorders>
              <w:top w:val="dotted" w:sz="2" w:space="0" w:color="auto"/>
              <w:left w:val="nil"/>
              <w:bottom w:val="dotted" w:sz="2" w:space="0" w:color="auto"/>
              <w:right w:val="nil"/>
            </w:tcBorders>
          </w:tcPr>
          <w:p w14:paraId="0BC31BA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708DA84" w14:textId="77777777" w:rsidR="00762E04" w:rsidRPr="00122599" w:rsidRDefault="00762E04" w:rsidP="007964D5">
            <w:pPr>
              <w:spacing w:line="276" w:lineRule="auto"/>
              <w:jc w:val="both"/>
              <w:rPr>
                <w:rFonts w:ascii="Arial" w:hAnsi="Arial" w:cs="Arial"/>
                <w:bCs/>
                <w:sz w:val="16"/>
                <w:szCs w:val="16"/>
              </w:rPr>
            </w:pPr>
          </w:p>
          <w:p w14:paraId="09B3D5AB" w14:textId="4EDB0C6C"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5318C12F" w14:textId="77777777" w:rsidR="00762E04" w:rsidRPr="00122599" w:rsidRDefault="00762E04" w:rsidP="007964D5">
            <w:pPr>
              <w:spacing w:line="276" w:lineRule="auto"/>
              <w:jc w:val="both"/>
              <w:rPr>
                <w:rFonts w:ascii="Arial" w:hAnsi="Arial" w:cs="Arial"/>
                <w:bCs/>
                <w:sz w:val="16"/>
                <w:szCs w:val="16"/>
              </w:rPr>
            </w:pPr>
          </w:p>
          <w:p w14:paraId="77B80D86" w14:textId="1F4FD851"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C95086" w:rsidRPr="007964D5">
              <w:rPr>
                <w:rFonts w:ascii="Arial" w:hAnsi="Arial" w:cs="Arial"/>
                <w:b/>
                <w:sz w:val="16"/>
                <w:szCs w:val="16"/>
              </w:rPr>
              <w:t>.</w:t>
            </w:r>
          </w:p>
        </w:tc>
      </w:tr>
      <w:tr w:rsidR="00762E04" w:rsidRPr="00122599" w14:paraId="737C8310" w14:textId="77777777" w:rsidTr="00B87B4E">
        <w:tc>
          <w:tcPr>
            <w:tcW w:w="1169" w:type="pct"/>
            <w:tcBorders>
              <w:top w:val="dotted" w:sz="2" w:space="0" w:color="auto"/>
              <w:left w:val="nil"/>
              <w:bottom w:val="dotted" w:sz="2" w:space="0" w:color="auto"/>
              <w:right w:val="nil"/>
            </w:tcBorders>
          </w:tcPr>
          <w:p w14:paraId="7959848B" w14:textId="72F192AC"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3</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A3EB4C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2B22172" w14:textId="543B78EA"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original de pruebas de laboratorio, finiquito de obra, original del acta de extinción de derechos y obligaciones y presupuesto definitivo. Folio 001-014 y 005 al 015 respectivamente.</w:t>
            </w:r>
          </w:p>
        </w:tc>
        <w:tc>
          <w:tcPr>
            <w:tcW w:w="1487" w:type="pct"/>
            <w:tcBorders>
              <w:top w:val="dotted" w:sz="2" w:space="0" w:color="auto"/>
              <w:left w:val="nil"/>
              <w:bottom w:val="dotted" w:sz="2" w:space="0" w:color="auto"/>
              <w:right w:val="nil"/>
            </w:tcBorders>
          </w:tcPr>
          <w:p w14:paraId="16B9F2E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76A91FC6" w14:textId="77777777" w:rsidR="00762E04" w:rsidRPr="00122599" w:rsidRDefault="00762E04" w:rsidP="007964D5">
            <w:pPr>
              <w:spacing w:line="276" w:lineRule="auto"/>
              <w:jc w:val="both"/>
              <w:rPr>
                <w:rFonts w:ascii="Arial" w:hAnsi="Arial" w:cs="Arial"/>
                <w:bCs/>
                <w:sz w:val="16"/>
                <w:szCs w:val="16"/>
              </w:rPr>
            </w:pPr>
          </w:p>
          <w:p w14:paraId="5134D92D" w14:textId="552A563E"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C95086" w:rsidRPr="007964D5">
              <w:rPr>
                <w:rFonts w:ascii="Arial" w:hAnsi="Arial" w:cs="Arial"/>
                <w:b/>
                <w:sz w:val="16"/>
                <w:szCs w:val="16"/>
              </w:rPr>
              <w:t>.</w:t>
            </w:r>
          </w:p>
        </w:tc>
      </w:tr>
      <w:tr w:rsidR="00762E04" w:rsidRPr="00122599" w14:paraId="27206CAF" w14:textId="77777777" w:rsidTr="00B87B4E">
        <w:tc>
          <w:tcPr>
            <w:tcW w:w="1169" w:type="pct"/>
            <w:tcBorders>
              <w:top w:val="dotted" w:sz="2" w:space="0" w:color="auto"/>
              <w:left w:val="nil"/>
              <w:bottom w:val="dotted" w:sz="2" w:space="0" w:color="auto"/>
              <w:right w:val="nil"/>
            </w:tcBorders>
          </w:tcPr>
          <w:p w14:paraId="0E437FCA" w14:textId="2F901C73"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4</w:t>
            </w:r>
            <w:r w:rsidR="00C95086">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C95086">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E8A187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22DA3E6A" w14:textId="73880D26"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456D5D70" w14:textId="77777777" w:rsidR="00E622EA" w:rsidRPr="00122599" w:rsidRDefault="00E622EA" w:rsidP="007964D5">
            <w:pPr>
              <w:spacing w:line="276" w:lineRule="auto"/>
              <w:jc w:val="both"/>
              <w:rPr>
                <w:rFonts w:ascii="Arial" w:hAnsi="Arial" w:cs="Arial"/>
                <w:bCs/>
                <w:sz w:val="16"/>
                <w:szCs w:val="16"/>
              </w:rPr>
            </w:pPr>
          </w:p>
          <w:p w14:paraId="29993B88"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68D8DC5" w14:textId="3C25560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2F84B5B4"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113B8D0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349E7986" w14:textId="77777777" w:rsidR="00762E04" w:rsidRPr="00122599" w:rsidRDefault="00762E04" w:rsidP="007964D5">
            <w:pPr>
              <w:spacing w:line="276" w:lineRule="auto"/>
              <w:jc w:val="both"/>
              <w:rPr>
                <w:rFonts w:ascii="Arial" w:hAnsi="Arial" w:cs="Arial"/>
                <w:bCs/>
                <w:sz w:val="16"/>
                <w:szCs w:val="16"/>
              </w:rPr>
            </w:pPr>
          </w:p>
          <w:p w14:paraId="3EA8C8B2" w14:textId="44786A2B"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6C282549" w14:textId="77777777" w:rsidR="00762E04" w:rsidRPr="00122599" w:rsidRDefault="00762E04" w:rsidP="007964D5">
            <w:pPr>
              <w:spacing w:line="276" w:lineRule="auto"/>
              <w:jc w:val="both"/>
              <w:rPr>
                <w:rFonts w:ascii="Arial" w:hAnsi="Arial" w:cs="Arial"/>
                <w:bCs/>
                <w:sz w:val="16"/>
                <w:szCs w:val="16"/>
              </w:rPr>
            </w:pPr>
          </w:p>
          <w:p w14:paraId="5B2B4C71" w14:textId="40F490D4"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F16FB2" w:rsidRPr="007964D5">
              <w:rPr>
                <w:rFonts w:ascii="Arial" w:hAnsi="Arial" w:cs="Arial"/>
                <w:b/>
                <w:sz w:val="16"/>
                <w:szCs w:val="16"/>
              </w:rPr>
              <w:t>.</w:t>
            </w:r>
          </w:p>
        </w:tc>
      </w:tr>
      <w:tr w:rsidR="00762E04" w:rsidRPr="00122599" w14:paraId="5AEE0973" w14:textId="77777777" w:rsidTr="00B87B4E">
        <w:tc>
          <w:tcPr>
            <w:tcW w:w="1169" w:type="pct"/>
            <w:tcBorders>
              <w:top w:val="dotted" w:sz="2" w:space="0" w:color="auto"/>
              <w:left w:val="nil"/>
              <w:bottom w:val="dotted" w:sz="2" w:space="0" w:color="auto"/>
              <w:right w:val="nil"/>
            </w:tcBorders>
          </w:tcPr>
          <w:p w14:paraId="21F6430D" w14:textId="6ADD1937"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w:t>
            </w:r>
            <w:r w:rsidR="00F16FB2">
              <w:rPr>
                <w:rFonts w:ascii="Arial" w:hAnsi="Arial" w:cs="Arial"/>
                <w:bCs/>
                <w:color w:val="000000"/>
                <w:sz w:val="16"/>
                <w:szCs w:val="16"/>
              </w:rPr>
              <w:t>e.</w:t>
            </w:r>
          </w:p>
          <w:p w14:paraId="7F771C84" w14:textId="77777777" w:rsidR="00762E04" w:rsidRPr="00122599" w:rsidRDefault="00762E04" w:rsidP="007964D5">
            <w:pPr>
              <w:spacing w:line="276" w:lineRule="auto"/>
              <w:jc w:val="both"/>
              <w:rPr>
                <w:rFonts w:ascii="Arial" w:hAnsi="Arial" w:cs="Arial"/>
                <w:bCs/>
                <w:color w:val="000000"/>
                <w:sz w:val="16"/>
                <w:szCs w:val="16"/>
              </w:rPr>
            </w:pPr>
          </w:p>
        </w:tc>
        <w:tc>
          <w:tcPr>
            <w:tcW w:w="2343" w:type="pct"/>
            <w:tcBorders>
              <w:top w:val="dotted" w:sz="2" w:space="0" w:color="auto"/>
              <w:left w:val="nil"/>
              <w:bottom w:val="dotted" w:sz="2" w:space="0" w:color="auto"/>
              <w:right w:val="nil"/>
            </w:tcBorders>
          </w:tcPr>
          <w:p w14:paraId="178DE92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0F3FA5A" w14:textId="2D5EC48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Documentación de justificación a la excepción pública, el oficio de terminación de los trabajos del contratista y presupuesto definitivo. Folio 001 al 005</w:t>
            </w:r>
            <w:r w:rsidR="00F16FB2">
              <w:rPr>
                <w:rFonts w:ascii="Arial" w:hAnsi="Arial" w:cs="Arial"/>
                <w:bCs/>
                <w:sz w:val="16"/>
                <w:szCs w:val="16"/>
              </w:rPr>
              <w:t>.</w:t>
            </w:r>
          </w:p>
        </w:tc>
        <w:tc>
          <w:tcPr>
            <w:tcW w:w="1487" w:type="pct"/>
            <w:tcBorders>
              <w:top w:val="dotted" w:sz="2" w:space="0" w:color="auto"/>
              <w:left w:val="nil"/>
              <w:bottom w:val="dotted" w:sz="2" w:space="0" w:color="auto"/>
              <w:right w:val="nil"/>
            </w:tcBorders>
          </w:tcPr>
          <w:p w14:paraId="6AD8329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0806CF16" w14:textId="77777777" w:rsidR="00F16FB2" w:rsidRDefault="00F16FB2" w:rsidP="007964D5">
            <w:pPr>
              <w:spacing w:line="276" w:lineRule="auto"/>
              <w:jc w:val="both"/>
              <w:rPr>
                <w:rFonts w:ascii="Arial" w:hAnsi="Arial" w:cs="Arial"/>
                <w:bCs/>
                <w:sz w:val="16"/>
                <w:szCs w:val="16"/>
              </w:rPr>
            </w:pPr>
          </w:p>
          <w:p w14:paraId="738BF2C9" w14:textId="0843338F"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784DB0D7" w14:textId="77777777" w:rsidTr="00B87B4E">
        <w:tc>
          <w:tcPr>
            <w:tcW w:w="1169" w:type="pct"/>
            <w:tcBorders>
              <w:top w:val="dotted" w:sz="2" w:space="0" w:color="auto"/>
              <w:left w:val="nil"/>
              <w:bottom w:val="dotted" w:sz="2" w:space="0" w:color="auto"/>
              <w:right w:val="nil"/>
            </w:tcBorders>
          </w:tcPr>
          <w:p w14:paraId="44587578" w14:textId="6174D62F"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109F48A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9B2C9CB" w14:textId="7E44EB5F"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35068BC1" w14:textId="77777777" w:rsidR="00E622EA" w:rsidRPr="00122599" w:rsidRDefault="00E622EA" w:rsidP="007964D5">
            <w:pPr>
              <w:spacing w:line="276" w:lineRule="auto"/>
              <w:jc w:val="both"/>
              <w:rPr>
                <w:rFonts w:ascii="Arial" w:hAnsi="Arial" w:cs="Arial"/>
                <w:bCs/>
                <w:sz w:val="16"/>
                <w:szCs w:val="16"/>
              </w:rPr>
            </w:pPr>
          </w:p>
          <w:p w14:paraId="6AF44124"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7F5BC6C" w14:textId="5A49B32C"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tc>
        <w:tc>
          <w:tcPr>
            <w:tcW w:w="1487" w:type="pct"/>
            <w:tcBorders>
              <w:top w:val="dotted" w:sz="2" w:space="0" w:color="auto"/>
              <w:left w:val="nil"/>
              <w:bottom w:val="dotted" w:sz="2" w:space="0" w:color="auto"/>
              <w:right w:val="nil"/>
            </w:tcBorders>
          </w:tcPr>
          <w:p w14:paraId="294A66F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265D8CD1" w14:textId="77777777" w:rsidR="00762E04" w:rsidRPr="00122599" w:rsidRDefault="00762E04" w:rsidP="007964D5">
            <w:pPr>
              <w:spacing w:line="276" w:lineRule="auto"/>
              <w:jc w:val="both"/>
              <w:rPr>
                <w:rFonts w:ascii="Arial" w:hAnsi="Arial" w:cs="Arial"/>
                <w:bCs/>
                <w:sz w:val="16"/>
                <w:szCs w:val="16"/>
              </w:rPr>
            </w:pPr>
          </w:p>
          <w:p w14:paraId="6DEFFB66" w14:textId="4E6C5AC2"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2A8C7137" w14:textId="77777777" w:rsidR="00762E04" w:rsidRPr="00122599" w:rsidRDefault="00762E04" w:rsidP="007964D5">
            <w:pPr>
              <w:spacing w:line="276" w:lineRule="auto"/>
              <w:jc w:val="both"/>
              <w:rPr>
                <w:rFonts w:ascii="Arial" w:hAnsi="Arial" w:cs="Arial"/>
                <w:bCs/>
                <w:sz w:val="16"/>
                <w:szCs w:val="16"/>
              </w:rPr>
            </w:pPr>
          </w:p>
          <w:p w14:paraId="68E019E1" w14:textId="586B809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sidR="00F16FB2" w:rsidRPr="007964D5">
              <w:rPr>
                <w:rFonts w:ascii="Arial" w:hAnsi="Arial" w:cs="Arial"/>
                <w:b/>
                <w:sz w:val="16"/>
                <w:szCs w:val="16"/>
              </w:rPr>
              <w:t>.</w:t>
            </w:r>
          </w:p>
        </w:tc>
      </w:tr>
      <w:tr w:rsidR="00762E04" w:rsidRPr="00122599" w14:paraId="3052A12E" w14:textId="77777777" w:rsidTr="00B87B4E">
        <w:tc>
          <w:tcPr>
            <w:tcW w:w="1169" w:type="pct"/>
            <w:tcBorders>
              <w:top w:val="dotted" w:sz="2" w:space="0" w:color="auto"/>
              <w:left w:val="nil"/>
              <w:bottom w:val="dotted" w:sz="2" w:space="0" w:color="auto"/>
              <w:right w:val="nil"/>
            </w:tcBorders>
          </w:tcPr>
          <w:p w14:paraId="4EE2462C" w14:textId="579504CF"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lastRenderedPageBreak/>
              <w:t>Resultado 21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59AAE82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C9884F9" w14:textId="3566D8ED"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459CBDA9" w14:textId="77777777" w:rsidR="00E622EA" w:rsidRPr="00122599" w:rsidRDefault="00E622EA" w:rsidP="007964D5">
            <w:pPr>
              <w:spacing w:line="276" w:lineRule="auto"/>
              <w:jc w:val="both"/>
              <w:rPr>
                <w:rFonts w:ascii="Arial" w:hAnsi="Arial" w:cs="Arial"/>
                <w:bCs/>
                <w:sz w:val="16"/>
                <w:szCs w:val="16"/>
              </w:rPr>
            </w:pPr>
          </w:p>
          <w:p w14:paraId="5231FA68"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260393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208050E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75AD21F5" w14:textId="77777777" w:rsidR="00762E04" w:rsidRPr="00122599" w:rsidRDefault="00762E04" w:rsidP="007964D5">
            <w:pPr>
              <w:spacing w:line="276" w:lineRule="auto"/>
              <w:jc w:val="both"/>
              <w:rPr>
                <w:rFonts w:ascii="Arial" w:hAnsi="Arial" w:cs="Arial"/>
                <w:bCs/>
                <w:sz w:val="16"/>
                <w:szCs w:val="16"/>
              </w:rPr>
            </w:pPr>
          </w:p>
          <w:p w14:paraId="0DFCA500" w14:textId="0A8A54E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64F68376" w14:textId="77777777" w:rsidTr="00B87B4E">
        <w:tc>
          <w:tcPr>
            <w:tcW w:w="1169" w:type="pct"/>
            <w:tcBorders>
              <w:top w:val="dotted" w:sz="2" w:space="0" w:color="auto"/>
              <w:left w:val="nil"/>
              <w:bottom w:val="dotted" w:sz="2" w:space="0" w:color="auto"/>
              <w:right w:val="nil"/>
            </w:tcBorders>
          </w:tcPr>
          <w:p w14:paraId="6F118F79" w14:textId="05F1AD3A"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22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0FB9F92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C97880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66D35BC" w14:textId="77777777" w:rsidR="00F16FB2" w:rsidRDefault="00F16FB2" w:rsidP="007964D5">
            <w:pPr>
              <w:spacing w:line="276" w:lineRule="auto"/>
              <w:jc w:val="both"/>
              <w:rPr>
                <w:rFonts w:ascii="Arial" w:hAnsi="Arial" w:cs="Arial"/>
                <w:b/>
                <w:bCs/>
                <w:sz w:val="16"/>
                <w:szCs w:val="16"/>
              </w:rPr>
            </w:pPr>
          </w:p>
          <w:p w14:paraId="0C499BD5" w14:textId="238F2AE4"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EEBEB7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3BB4C05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2044C079" w14:textId="77777777" w:rsidR="00762E04" w:rsidRPr="00122599" w:rsidRDefault="00762E04" w:rsidP="007964D5">
            <w:pPr>
              <w:spacing w:line="276" w:lineRule="auto"/>
              <w:jc w:val="both"/>
              <w:rPr>
                <w:rFonts w:ascii="Arial" w:hAnsi="Arial" w:cs="Arial"/>
                <w:bCs/>
                <w:sz w:val="16"/>
                <w:szCs w:val="16"/>
              </w:rPr>
            </w:pPr>
          </w:p>
          <w:p w14:paraId="0898B222" w14:textId="66B33D05"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7482D58E" w14:textId="77777777" w:rsidTr="00B87B4E">
        <w:tc>
          <w:tcPr>
            <w:tcW w:w="1169" w:type="pct"/>
            <w:tcBorders>
              <w:top w:val="dotted" w:sz="2" w:space="0" w:color="auto"/>
              <w:left w:val="nil"/>
              <w:bottom w:val="dotted" w:sz="2" w:space="0" w:color="auto"/>
              <w:right w:val="nil"/>
            </w:tcBorders>
          </w:tcPr>
          <w:p w14:paraId="038FDC6F" w14:textId="6FDBABE8"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23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1082DA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1CBE9EE" w14:textId="70253029"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5DB581EA" w14:textId="77777777" w:rsidR="00E622EA" w:rsidRPr="00122599" w:rsidRDefault="00E622EA" w:rsidP="007964D5">
            <w:pPr>
              <w:spacing w:line="276" w:lineRule="auto"/>
              <w:jc w:val="both"/>
              <w:rPr>
                <w:rFonts w:ascii="Arial" w:hAnsi="Arial" w:cs="Arial"/>
                <w:bCs/>
                <w:sz w:val="16"/>
                <w:szCs w:val="16"/>
              </w:rPr>
            </w:pPr>
          </w:p>
          <w:p w14:paraId="36DA4B3E"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F85660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6BA933C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55351E1B" w14:textId="77777777" w:rsidR="00762E04" w:rsidRPr="00122599" w:rsidRDefault="00762E04" w:rsidP="007964D5">
            <w:pPr>
              <w:spacing w:line="276" w:lineRule="auto"/>
              <w:jc w:val="both"/>
              <w:rPr>
                <w:rFonts w:ascii="Arial" w:hAnsi="Arial" w:cs="Arial"/>
                <w:bCs/>
                <w:sz w:val="16"/>
                <w:szCs w:val="16"/>
              </w:rPr>
            </w:pPr>
          </w:p>
          <w:p w14:paraId="71D0DB88" w14:textId="595EE488"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452C5DF5" w14:textId="77777777" w:rsidTr="00B87B4E">
        <w:tc>
          <w:tcPr>
            <w:tcW w:w="1169" w:type="pct"/>
            <w:tcBorders>
              <w:top w:val="dotted" w:sz="2" w:space="0" w:color="auto"/>
              <w:left w:val="nil"/>
              <w:bottom w:val="single" w:sz="2" w:space="0" w:color="auto"/>
              <w:right w:val="nil"/>
            </w:tcBorders>
          </w:tcPr>
          <w:p w14:paraId="5A47B12E" w14:textId="3CA85F93"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lastRenderedPageBreak/>
              <w:t>Resultado 24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single" w:sz="2" w:space="0" w:color="auto"/>
              <w:right w:val="nil"/>
            </w:tcBorders>
          </w:tcPr>
          <w:p w14:paraId="0B6510A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3F3C691A" w14:textId="16748FE0"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10C052FA" w14:textId="77777777" w:rsidR="00E622EA" w:rsidRPr="00122599" w:rsidRDefault="00E622EA" w:rsidP="007964D5">
            <w:pPr>
              <w:spacing w:line="276" w:lineRule="auto"/>
              <w:jc w:val="both"/>
              <w:rPr>
                <w:rFonts w:ascii="Arial" w:hAnsi="Arial" w:cs="Arial"/>
                <w:bCs/>
                <w:sz w:val="16"/>
                <w:szCs w:val="16"/>
              </w:rPr>
            </w:pPr>
          </w:p>
          <w:p w14:paraId="0B98D826"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01A8EB2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single" w:sz="2" w:space="0" w:color="auto"/>
              <w:right w:val="nil"/>
            </w:tcBorders>
          </w:tcPr>
          <w:p w14:paraId="4851ACE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0062F82F" w14:textId="77777777" w:rsidR="00762E04" w:rsidRPr="00122599" w:rsidRDefault="00762E04" w:rsidP="007964D5">
            <w:pPr>
              <w:spacing w:line="276" w:lineRule="auto"/>
              <w:jc w:val="both"/>
              <w:rPr>
                <w:rFonts w:ascii="Arial" w:hAnsi="Arial" w:cs="Arial"/>
                <w:bCs/>
                <w:sz w:val="16"/>
                <w:szCs w:val="16"/>
              </w:rPr>
            </w:pPr>
          </w:p>
          <w:p w14:paraId="6FD7CEFB" w14:textId="226759C1"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4C48B6EA" w14:textId="77777777" w:rsidTr="00CA32F8">
        <w:trPr>
          <w:trHeight w:val="374"/>
        </w:trPr>
        <w:tc>
          <w:tcPr>
            <w:tcW w:w="5000" w:type="pct"/>
            <w:gridSpan w:val="3"/>
            <w:tcBorders>
              <w:top w:val="single" w:sz="2" w:space="0" w:color="auto"/>
              <w:left w:val="nil"/>
              <w:bottom w:val="single" w:sz="2" w:space="0" w:color="auto"/>
              <w:right w:val="nil"/>
            </w:tcBorders>
          </w:tcPr>
          <w:p w14:paraId="521D6216" w14:textId="77777777" w:rsidR="00762E04" w:rsidRPr="00122599" w:rsidRDefault="00762E04" w:rsidP="007964D5">
            <w:pPr>
              <w:spacing w:line="276" w:lineRule="auto"/>
              <w:jc w:val="center"/>
              <w:rPr>
                <w:rFonts w:ascii="Arial" w:hAnsi="Arial" w:cs="Arial"/>
                <w:bCs/>
                <w:sz w:val="16"/>
                <w:szCs w:val="16"/>
              </w:rPr>
            </w:pPr>
            <w:r w:rsidRPr="00122599">
              <w:rPr>
                <w:rFonts w:ascii="Arial" w:hAnsi="Arial" w:cs="Arial"/>
                <w:b/>
                <w:bCs/>
                <w:sz w:val="16"/>
                <w:szCs w:val="18"/>
              </w:rPr>
              <w:t>FONDO DE APORTACIONES PARA EL FORTALECIMIENTO DE LOS MUNICIPIOS Y DE LAS DEMARCACIONES TERRITORIALES DEL DISTRITO FEDERAL (FORTAMUN-DF)</w:t>
            </w:r>
          </w:p>
        </w:tc>
      </w:tr>
      <w:tr w:rsidR="00762E04" w:rsidRPr="00122599" w14:paraId="47ABAE03" w14:textId="77777777" w:rsidTr="00B87B4E">
        <w:tc>
          <w:tcPr>
            <w:tcW w:w="1169" w:type="pct"/>
            <w:tcBorders>
              <w:top w:val="single" w:sz="2" w:space="0" w:color="auto"/>
              <w:left w:val="nil"/>
              <w:bottom w:val="dotted" w:sz="2" w:space="0" w:color="auto"/>
              <w:right w:val="nil"/>
            </w:tcBorders>
          </w:tcPr>
          <w:p w14:paraId="76C3331F" w14:textId="01E0C481"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single" w:sz="2" w:space="0" w:color="auto"/>
              <w:left w:val="nil"/>
              <w:bottom w:val="dotted" w:sz="2" w:space="0" w:color="auto"/>
              <w:right w:val="nil"/>
            </w:tcBorders>
          </w:tcPr>
          <w:p w14:paraId="398D1AA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54381C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y DOP/0912/2021 se presenta: Oficio de terminación de obra remitida por el contratista. Folio 001</w:t>
            </w:r>
          </w:p>
          <w:p w14:paraId="39D5BF33"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single" w:sz="2" w:space="0" w:color="auto"/>
              <w:left w:val="nil"/>
              <w:bottom w:val="dotted" w:sz="2" w:space="0" w:color="auto"/>
              <w:right w:val="nil"/>
            </w:tcBorders>
          </w:tcPr>
          <w:p w14:paraId="5814EB8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359D933C" w14:textId="77777777" w:rsidR="00762E04" w:rsidRPr="00122599" w:rsidRDefault="00762E04" w:rsidP="007964D5">
            <w:pPr>
              <w:spacing w:line="276" w:lineRule="auto"/>
              <w:jc w:val="both"/>
              <w:rPr>
                <w:rFonts w:ascii="Arial" w:hAnsi="Arial" w:cs="Arial"/>
                <w:bCs/>
                <w:sz w:val="16"/>
                <w:szCs w:val="16"/>
              </w:rPr>
            </w:pPr>
          </w:p>
          <w:p w14:paraId="792626CE" w14:textId="2DE2AD4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7964D5">
              <w:rPr>
                <w:rFonts w:ascii="Arial" w:hAnsi="Arial" w:cs="Arial"/>
                <w:b/>
                <w:sz w:val="16"/>
                <w:szCs w:val="16"/>
              </w:rPr>
              <w:t>.</w:t>
            </w:r>
          </w:p>
        </w:tc>
      </w:tr>
      <w:tr w:rsidR="00762E04" w:rsidRPr="00122599" w14:paraId="588B0FF1" w14:textId="77777777" w:rsidTr="00B87B4E">
        <w:tc>
          <w:tcPr>
            <w:tcW w:w="1169" w:type="pct"/>
            <w:tcBorders>
              <w:top w:val="dotted" w:sz="2" w:space="0" w:color="auto"/>
              <w:left w:val="nil"/>
              <w:bottom w:val="dotted" w:sz="2" w:space="0" w:color="auto"/>
              <w:right w:val="nil"/>
            </w:tcBorders>
          </w:tcPr>
          <w:p w14:paraId="40692C4E" w14:textId="41DF889D"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w:t>
            </w:r>
            <w:r w:rsidR="00F16FB2">
              <w:rPr>
                <w:rFonts w:ascii="Arial" w:hAnsi="Arial" w:cs="Arial"/>
                <w:bCs/>
                <w:color w:val="000000"/>
                <w:sz w:val="16"/>
                <w:szCs w:val="16"/>
              </w:rPr>
              <w:t>r.</w:t>
            </w:r>
          </w:p>
        </w:tc>
        <w:tc>
          <w:tcPr>
            <w:tcW w:w="2343" w:type="pct"/>
            <w:tcBorders>
              <w:top w:val="dotted" w:sz="2" w:space="0" w:color="auto"/>
              <w:left w:val="nil"/>
              <w:bottom w:val="dotted" w:sz="2" w:space="0" w:color="auto"/>
              <w:right w:val="nil"/>
            </w:tcBorders>
          </w:tcPr>
          <w:p w14:paraId="1DD57F6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228689A9" w14:textId="34360541"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177468AE" w14:textId="77777777" w:rsidR="00E622EA" w:rsidRPr="00122599" w:rsidRDefault="00E622EA" w:rsidP="007964D5">
            <w:pPr>
              <w:spacing w:line="276" w:lineRule="auto"/>
              <w:jc w:val="both"/>
              <w:rPr>
                <w:rFonts w:ascii="Arial" w:hAnsi="Arial" w:cs="Arial"/>
                <w:bCs/>
                <w:sz w:val="16"/>
                <w:szCs w:val="16"/>
              </w:rPr>
            </w:pPr>
          </w:p>
          <w:p w14:paraId="1E5BE50C"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24373D3A" w14:textId="5B2F1D65"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tc>
        <w:tc>
          <w:tcPr>
            <w:tcW w:w="1487" w:type="pct"/>
            <w:tcBorders>
              <w:top w:val="dotted" w:sz="2" w:space="0" w:color="auto"/>
              <w:left w:val="nil"/>
              <w:bottom w:val="dotted" w:sz="2" w:space="0" w:color="auto"/>
              <w:right w:val="nil"/>
            </w:tcBorders>
          </w:tcPr>
          <w:p w14:paraId="7634B31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EC724BD" w14:textId="77777777" w:rsidR="00762E04" w:rsidRPr="00122599" w:rsidRDefault="00762E04" w:rsidP="007964D5">
            <w:pPr>
              <w:spacing w:line="276" w:lineRule="auto"/>
              <w:jc w:val="both"/>
              <w:rPr>
                <w:rFonts w:ascii="Arial" w:hAnsi="Arial" w:cs="Arial"/>
                <w:bCs/>
                <w:sz w:val="16"/>
                <w:szCs w:val="16"/>
              </w:rPr>
            </w:pPr>
          </w:p>
          <w:p w14:paraId="18D94718" w14:textId="6C1F413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628934CA" w14:textId="77777777" w:rsidR="00762E04" w:rsidRPr="00122599" w:rsidRDefault="00762E04" w:rsidP="007964D5">
            <w:pPr>
              <w:spacing w:line="276" w:lineRule="auto"/>
              <w:jc w:val="both"/>
              <w:rPr>
                <w:rFonts w:ascii="Arial" w:hAnsi="Arial" w:cs="Arial"/>
                <w:bCs/>
                <w:sz w:val="16"/>
                <w:szCs w:val="16"/>
              </w:rPr>
            </w:pPr>
          </w:p>
          <w:p w14:paraId="44BB17C1" w14:textId="26DF2F8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F16FB2" w:rsidRPr="007964D5">
              <w:rPr>
                <w:rFonts w:ascii="Arial" w:hAnsi="Arial" w:cs="Arial"/>
                <w:b/>
                <w:sz w:val="16"/>
                <w:szCs w:val="16"/>
              </w:rPr>
              <w:t>.</w:t>
            </w:r>
          </w:p>
        </w:tc>
      </w:tr>
      <w:tr w:rsidR="00762E04" w:rsidRPr="00122599" w14:paraId="32804C1A" w14:textId="77777777" w:rsidTr="00B87B4E">
        <w:tc>
          <w:tcPr>
            <w:tcW w:w="1169" w:type="pct"/>
            <w:tcBorders>
              <w:top w:val="dotted" w:sz="2" w:space="0" w:color="auto"/>
              <w:left w:val="nil"/>
              <w:bottom w:val="dotted" w:sz="2" w:space="0" w:color="auto"/>
              <w:right w:val="nil"/>
            </w:tcBorders>
          </w:tcPr>
          <w:p w14:paraId="2401AB46" w14:textId="6B30A724"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8</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F14625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29875323" w14:textId="44890F9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Acta de extinción de derechos y obligaciones, recibos electrónicos (REP) de la estimación 2. Folio 001 al 007 y 001 al 0018 respectivamente.</w:t>
            </w:r>
          </w:p>
        </w:tc>
        <w:tc>
          <w:tcPr>
            <w:tcW w:w="1487" w:type="pct"/>
            <w:tcBorders>
              <w:top w:val="dotted" w:sz="2" w:space="0" w:color="auto"/>
              <w:left w:val="nil"/>
              <w:bottom w:val="dotted" w:sz="2" w:space="0" w:color="auto"/>
              <w:right w:val="nil"/>
            </w:tcBorders>
          </w:tcPr>
          <w:p w14:paraId="478D1D1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0BA1B7C0" w14:textId="77777777" w:rsidR="00762E04" w:rsidRPr="00122599" w:rsidRDefault="00762E04" w:rsidP="007964D5">
            <w:pPr>
              <w:spacing w:line="276" w:lineRule="auto"/>
              <w:jc w:val="both"/>
              <w:rPr>
                <w:rFonts w:ascii="Arial" w:hAnsi="Arial" w:cs="Arial"/>
                <w:bCs/>
                <w:sz w:val="16"/>
                <w:szCs w:val="16"/>
              </w:rPr>
            </w:pPr>
          </w:p>
          <w:p w14:paraId="561303A9" w14:textId="59288D24"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13F8935D" w14:textId="77777777" w:rsidTr="00B87B4E">
        <w:tc>
          <w:tcPr>
            <w:tcW w:w="1169" w:type="pct"/>
            <w:tcBorders>
              <w:top w:val="dotted" w:sz="2" w:space="0" w:color="auto"/>
              <w:left w:val="nil"/>
              <w:bottom w:val="dotted" w:sz="2" w:space="0" w:color="auto"/>
              <w:right w:val="nil"/>
            </w:tcBorders>
          </w:tcPr>
          <w:p w14:paraId="7EF455E3" w14:textId="4CE9E3C6"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8</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p w14:paraId="7E8FDA80" w14:textId="77777777" w:rsidR="00762E04" w:rsidRPr="00122599" w:rsidRDefault="00762E04" w:rsidP="007964D5">
            <w:pPr>
              <w:spacing w:line="276" w:lineRule="auto"/>
              <w:jc w:val="both"/>
              <w:rPr>
                <w:rFonts w:ascii="Arial" w:hAnsi="Arial" w:cs="Arial"/>
                <w:bCs/>
                <w:color w:val="000000"/>
                <w:sz w:val="16"/>
                <w:szCs w:val="16"/>
              </w:rPr>
            </w:pPr>
          </w:p>
        </w:tc>
        <w:tc>
          <w:tcPr>
            <w:tcW w:w="2343" w:type="pct"/>
            <w:tcBorders>
              <w:top w:val="dotted" w:sz="2" w:space="0" w:color="auto"/>
              <w:left w:val="nil"/>
              <w:bottom w:val="dotted" w:sz="2" w:space="0" w:color="auto"/>
              <w:right w:val="nil"/>
            </w:tcBorders>
          </w:tcPr>
          <w:p w14:paraId="6FBE563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3FE3D3D" w14:textId="08128EC4"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4AFB9772" w14:textId="77777777" w:rsidR="00E622EA" w:rsidRPr="00122599" w:rsidRDefault="00E622EA" w:rsidP="007964D5">
            <w:pPr>
              <w:spacing w:line="276" w:lineRule="auto"/>
              <w:jc w:val="both"/>
              <w:rPr>
                <w:rFonts w:ascii="Arial" w:hAnsi="Arial" w:cs="Arial"/>
                <w:bCs/>
                <w:sz w:val="16"/>
                <w:szCs w:val="16"/>
              </w:rPr>
            </w:pPr>
          </w:p>
          <w:p w14:paraId="7B805574"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055B2C92" w14:textId="5C7F29B6"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15C98009"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6E41861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62C17891" w14:textId="77777777" w:rsidR="00762E04" w:rsidRPr="00122599" w:rsidRDefault="00762E04" w:rsidP="007964D5">
            <w:pPr>
              <w:spacing w:line="276" w:lineRule="auto"/>
              <w:jc w:val="both"/>
              <w:rPr>
                <w:rFonts w:ascii="Arial" w:hAnsi="Arial" w:cs="Arial"/>
                <w:bCs/>
                <w:sz w:val="16"/>
                <w:szCs w:val="16"/>
              </w:rPr>
            </w:pPr>
          </w:p>
          <w:p w14:paraId="333B41A5" w14:textId="0616619C"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03523129" w14:textId="77777777" w:rsidR="00762E04" w:rsidRPr="00122599" w:rsidRDefault="00762E04" w:rsidP="007964D5">
            <w:pPr>
              <w:spacing w:line="276" w:lineRule="auto"/>
              <w:jc w:val="both"/>
              <w:rPr>
                <w:rFonts w:ascii="Arial" w:hAnsi="Arial" w:cs="Arial"/>
                <w:bCs/>
                <w:sz w:val="16"/>
                <w:szCs w:val="16"/>
              </w:rPr>
            </w:pPr>
          </w:p>
          <w:p w14:paraId="033499AF" w14:textId="03BB842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F16FB2" w:rsidRPr="007964D5">
              <w:rPr>
                <w:rFonts w:ascii="Arial" w:hAnsi="Arial" w:cs="Arial"/>
                <w:b/>
                <w:sz w:val="16"/>
                <w:szCs w:val="16"/>
              </w:rPr>
              <w:t>.</w:t>
            </w:r>
          </w:p>
        </w:tc>
      </w:tr>
      <w:tr w:rsidR="00762E04" w:rsidRPr="00122599" w14:paraId="2634EB52" w14:textId="77777777" w:rsidTr="00B87B4E">
        <w:tc>
          <w:tcPr>
            <w:tcW w:w="1169" w:type="pct"/>
            <w:tcBorders>
              <w:top w:val="dotted" w:sz="2" w:space="0" w:color="auto"/>
              <w:left w:val="nil"/>
              <w:bottom w:val="dotted" w:sz="2" w:space="0" w:color="auto"/>
              <w:right w:val="nil"/>
            </w:tcBorders>
          </w:tcPr>
          <w:p w14:paraId="423A1785" w14:textId="38247143"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25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p w14:paraId="49A51922" w14:textId="77777777" w:rsidR="00762E04" w:rsidRPr="00122599" w:rsidRDefault="00762E04" w:rsidP="007964D5">
            <w:pPr>
              <w:spacing w:line="276" w:lineRule="auto"/>
              <w:jc w:val="both"/>
              <w:rPr>
                <w:rFonts w:ascii="Arial" w:hAnsi="Arial" w:cs="Arial"/>
                <w:bCs/>
                <w:color w:val="000000"/>
                <w:sz w:val="16"/>
                <w:szCs w:val="16"/>
              </w:rPr>
            </w:pPr>
          </w:p>
        </w:tc>
        <w:tc>
          <w:tcPr>
            <w:tcW w:w="2343" w:type="pct"/>
            <w:tcBorders>
              <w:top w:val="dotted" w:sz="2" w:space="0" w:color="auto"/>
              <w:left w:val="nil"/>
              <w:bottom w:val="dotted" w:sz="2" w:space="0" w:color="auto"/>
              <w:right w:val="nil"/>
            </w:tcBorders>
          </w:tcPr>
          <w:p w14:paraId="5DC2107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8FF246F" w14:textId="1711618D"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r w:rsidR="00E622EA">
              <w:rPr>
                <w:rFonts w:ascii="Arial" w:hAnsi="Arial" w:cs="Arial"/>
                <w:bCs/>
                <w:sz w:val="16"/>
                <w:szCs w:val="16"/>
              </w:rPr>
              <w:t>.</w:t>
            </w:r>
          </w:p>
          <w:p w14:paraId="10D80D0F" w14:textId="77777777" w:rsidR="00E622EA" w:rsidRPr="00122599" w:rsidRDefault="00E622EA" w:rsidP="007964D5">
            <w:pPr>
              <w:spacing w:line="276" w:lineRule="auto"/>
              <w:jc w:val="both"/>
              <w:rPr>
                <w:rFonts w:ascii="Arial" w:hAnsi="Arial" w:cs="Arial"/>
                <w:bCs/>
                <w:sz w:val="16"/>
                <w:szCs w:val="16"/>
              </w:rPr>
            </w:pPr>
          </w:p>
          <w:p w14:paraId="6F25A9C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12EF80C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092C166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Valoración: Se atiende la solicitud de aclaración, en la cual, se admite la desatención del contenido de la convocatoria, misma que, sin </w:t>
            </w:r>
            <w:r w:rsidRPr="00122599">
              <w:rPr>
                <w:rFonts w:ascii="Arial" w:hAnsi="Arial" w:cs="Arial"/>
                <w:bCs/>
                <w:sz w:val="16"/>
                <w:szCs w:val="16"/>
              </w:rPr>
              <w:lastRenderedPageBreak/>
              <w:t>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7B644B86" w14:textId="77777777" w:rsidR="00762E04" w:rsidRPr="00122599" w:rsidRDefault="00762E04" w:rsidP="007964D5">
            <w:pPr>
              <w:spacing w:line="276" w:lineRule="auto"/>
              <w:jc w:val="both"/>
              <w:rPr>
                <w:rFonts w:ascii="Arial" w:hAnsi="Arial" w:cs="Arial"/>
                <w:bCs/>
                <w:sz w:val="16"/>
                <w:szCs w:val="16"/>
              </w:rPr>
            </w:pPr>
          </w:p>
          <w:p w14:paraId="4217CD89" w14:textId="23999FA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1876DAF4" w14:textId="77777777" w:rsidTr="00B87B4E">
        <w:tc>
          <w:tcPr>
            <w:tcW w:w="1169" w:type="pct"/>
            <w:tcBorders>
              <w:top w:val="dotted" w:sz="2" w:space="0" w:color="auto"/>
              <w:left w:val="nil"/>
              <w:bottom w:val="dotted" w:sz="2" w:space="0" w:color="auto"/>
              <w:right w:val="nil"/>
            </w:tcBorders>
          </w:tcPr>
          <w:p w14:paraId="10739AFB" w14:textId="2B841CF4"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26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E0D3DD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D0B2758" w14:textId="7007102B"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5A043289" w14:textId="77777777" w:rsidR="00E622EA" w:rsidRPr="00122599" w:rsidRDefault="00E622EA" w:rsidP="007964D5">
            <w:pPr>
              <w:spacing w:line="276" w:lineRule="auto"/>
              <w:jc w:val="both"/>
              <w:rPr>
                <w:rFonts w:ascii="Arial" w:hAnsi="Arial" w:cs="Arial"/>
                <w:bCs/>
                <w:sz w:val="16"/>
                <w:szCs w:val="16"/>
              </w:rPr>
            </w:pPr>
          </w:p>
          <w:p w14:paraId="4FF12F90"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2BA83E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7863E20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2AE40D87" w14:textId="77777777" w:rsidR="00762E04" w:rsidRPr="00122599" w:rsidRDefault="00762E04" w:rsidP="007964D5">
            <w:pPr>
              <w:spacing w:line="276" w:lineRule="auto"/>
              <w:jc w:val="both"/>
              <w:rPr>
                <w:rFonts w:ascii="Arial" w:hAnsi="Arial" w:cs="Arial"/>
                <w:bCs/>
                <w:sz w:val="16"/>
                <w:szCs w:val="16"/>
              </w:rPr>
            </w:pPr>
          </w:p>
          <w:p w14:paraId="09E7B0D0" w14:textId="065798E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57815C26" w14:textId="77777777" w:rsidTr="005426CD">
        <w:tc>
          <w:tcPr>
            <w:tcW w:w="1169" w:type="pct"/>
            <w:tcBorders>
              <w:top w:val="dotted" w:sz="2" w:space="0" w:color="auto"/>
              <w:left w:val="nil"/>
              <w:bottom w:val="single" w:sz="2" w:space="0" w:color="auto"/>
              <w:right w:val="nil"/>
            </w:tcBorders>
          </w:tcPr>
          <w:p w14:paraId="22BA8FBE" w14:textId="7044BEF2"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t>Resultado 27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single" w:sz="2" w:space="0" w:color="auto"/>
              <w:right w:val="nil"/>
            </w:tcBorders>
          </w:tcPr>
          <w:p w14:paraId="6A29425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BE2E709" w14:textId="40448F3A"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21377BAA" w14:textId="77777777" w:rsidR="00E622EA" w:rsidRPr="00122599" w:rsidRDefault="00E622EA" w:rsidP="007964D5">
            <w:pPr>
              <w:spacing w:line="276" w:lineRule="auto"/>
              <w:jc w:val="both"/>
              <w:rPr>
                <w:rFonts w:ascii="Arial" w:hAnsi="Arial" w:cs="Arial"/>
                <w:bCs/>
                <w:sz w:val="16"/>
                <w:szCs w:val="16"/>
              </w:rPr>
            </w:pPr>
          </w:p>
          <w:p w14:paraId="2DC80ED0" w14:textId="77777777" w:rsidR="00E622EA"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DB48762" w14:textId="5233F19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single" w:sz="2" w:space="0" w:color="auto"/>
              <w:right w:val="nil"/>
            </w:tcBorders>
          </w:tcPr>
          <w:p w14:paraId="11BAB8C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434FA600" w14:textId="77777777" w:rsidR="00762E04" w:rsidRPr="00122599" w:rsidRDefault="00762E04" w:rsidP="007964D5">
            <w:pPr>
              <w:spacing w:line="276" w:lineRule="auto"/>
              <w:jc w:val="both"/>
              <w:rPr>
                <w:rFonts w:ascii="Arial" w:hAnsi="Arial" w:cs="Arial"/>
                <w:bCs/>
                <w:sz w:val="16"/>
                <w:szCs w:val="16"/>
              </w:rPr>
            </w:pPr>
          </w:p>
          <w:p w14:paraId="61A02391" w14:textId="185E4A7E"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58AC6231" w14:textId="77777777" w:rsidTr="00CA32F8">
        <w:trPr>
          <w:trHeight w:val="374"/>
        </w:trPr>
        <w:tc>
          <w:tcPr>
            <w:tcW w:w="5000" w:type="pct"/>
            <w:gridSpan w:val="3"/>
            <w:tcBorders>
              <w:top w:val="single" w:sz="2" w:space="0" w:color="auto"/>
              <w:left w:val="nil"/>
              <w:bottom w:val="single" w:sz="2" w:space="0" w:color="auto"/>
              <w:right w:val="nil"/>
            </w:tcBorders>
            <w:vAlign w:val="center"/>
          </w:tcPr>
          <w:p w14:paraId="0BA51F3F" w14:textId="671F5823" w:rsidR="00762E04" w:rsidRPr="00122599" w:rsidRDefault="005426CD" w:rsidP="007964D5">
            <w:pPr>
              <w:spacing w:line="276" w:lineRule="auto"/>
              <w:jc w:val="center"/>
              <w:rPr>
                <w:rFonts w:ascii="Arial" w:hAnsi="Arial" w:cs="Arial"/>
                <w:bCs/>
                <w:sz w:val="16"/>
                <w:szCs w:val="16"/>
              </w:rPr>
            </w:pPr>
            <w:r w:rsidRPr="00122599">
              <w:rPr>
                <w:rFonts w:ascii="Arial" w:hAnsi="Arial" w:cs="Arial"/>
                <w:b/>
                <w:bCs/>
                <w:sz w:val="16"/>
                <w:szCs w:val="18"/>
              </w:rPr>
              <w:t>FONDO PARA LA INFRAESTRUCTURA SOCIAL MUNICIPAL Y DE LAS DEMARCACIONES DEL DISTRITO FEDERAL (FISM)</w:t>
            </w:r>
          </w:p>
        </w:tc>
      </w:tr>
      <w:tr w:rsidR="00762E04" w:rsidRPr="00122599" w14:paraId="162A6674" w14:textId="77777777" w:rsidTr="005426CD">
        <w:tc>
          <w:tcPr>
            <w:tcW w:w="1169" w:type="pct"/>
            <w:tcBorders>
              <w:top w:val="single" w:sz="2" w:space="0" w:color="auto"/>
              <w:left w:val="nil"/>
              <w:bottom w:val="dotted" w:sz="2" w:space="0" w:color="auto"/>
              <w:right w:val="nil"/>
            </w:tcBorders>
          </w:tcPr>
          <w:p w14:paraId="73E9D36F" w14:textId="0923AF5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single" w:sz="2" w:space="0" w:color="auto"/>
              <w:left w:val="nil"/>
              <w:bottom w:val="dotted" w:sz="2" w:space="0" w:color="auto"/>
              <w:right w:val="nil"/>
            </w:tcBorders>
          </w:tcPr>
          <w:p w14:paraId="6C614A6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B71103C" w14:textId="6DB992E1"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0344A9F8" w14:textId="77777777" w:rsidR="00E622EA" w:rsidRPr="00122599" w:rsidRDefault="00E622EA" w:rsidP="007964D5">
            <w:pPr>
              <w:spacing w:line="276" w:lineRule="auto"/>
              <w:jc w:val="both"/>
              <w:rPr>
                <w:rFonts w:ascii="Arial" w:hAnsi="Arial" w:cs="Arial"/>
                <w:bCs/>
                <w:sz w:val="16"/>
                <w:szCs w:val="16"/>
              </w:rPr>
            </w:pPr>
          </w:p>
          <w:p w14:paraId="6B88C980"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9A72F8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single" w:sz="2" w:space="0" w:color="auto"/>
              <w:left w:val="nil"/>
              <w:bottom w:val="dotted" w:sz="2" w:space="0" w:color="auto"/>
              <w:right w:val="nil"/>
            </w:tcBorders>
          </w:tcPr>
          <w:p w14:paraId="1DD6596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432FBF45" w14:textId="77777777" w:rsidR="00762E04" w:rsidRPr="00122599" w:rsidRDefault="00762E04" w:rsidP="007964D5">
            <w:pPr>
              <w:spacing w:line="276" w:lineRule="auto"/>
              <w:jc w:val="both"/>
              <w:rPr>
                <w:rFonts w:ascii="Arial" w:hAnsi="Arial" w:cs="Arial"/>
                <w:bCs/>
                <w:sz w:val="16"/>
                <w:szCs w:val="16"/>
              </w:rPr>
            </w:pPr>
          </w:p>
          <w:p w14:paraId="19C99C86" w14:textId="23AB43D0"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66868E14" w14:textId="77777777" w:rsidR="00762E04" w:rsidRPr="00122599" w:rsidRDefault="00762E04" w:rsidP="007964D5">
            <w:pPr>
              <w:spacing w:line="276" w:lineRule="auto"/>
              <w:jc w:val="both"/>
              <w:rPr>
                <w:rFonts w:ascii="Arial" w:hAnsi="Arial" w:cs="Arial"/>
                <w:bCs/>
                <w:sz w:val="16"/>
                <w:szCs w:val="16"/>
              </w:rPr>
            </w:pPr>
          </w:p>
          <w:p w14:paraId="53058775" w14:textId="390AD7C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sidR="00F16FB2" w:rsidRPr="007964D5">
              <w:rPr>
                <w:rFonts w:ascii="Arial" w:hAnsi="Arial" w:cs="Arial"/>
                <w:b/>
                <w:sz w:val="16"/>
                <w:szCs w:val="16"/>
              </w:rPr>
              <w:t>.</w:t>
            </w:r>
          </w:p>
        </w:tc>
      </w:tr>
      <w:tr w:rsidR="00762E04" w:rsidRPr="00122599" w14:paraId="0082F114" w14:textId="77777777" w:rsidTr="00B87B4E">
        <w:tc>
          <w:tcPr>
            <w:tcW w:w="1169" w:type="pct"/>
            <w:tcBorders>
              <w:top w:val="dotted" w:sz="2" w:space="0" w:color="auto"/>
              <w:left w:val="nil"/>
              <w:bottom w:val="dotted" w:sz="2" w:space="0" w:color="auto"/>
              <w:right w:val="nil"/>
            </w:tcBorders>
          </w:tcPr>
          <w:p w14:paraId="3B385107" w14:textId="00D7065B"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3/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A894BB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02B7578" w14:textId="0CDF225D"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Con la información presentada en el oficio DOP/0826/2021 y DOP/0912/2021 se presenta: Planos definitivos. Folios 04 al 010 y solicitud de resolutivo a la SEMA. Queda pendiente el dictamen SEMA. </w:t>
            </w:r>
          </w:p>
          <w:p w14:paraId="67360D12" w14:textId="77777777" w:rsidR="009C533C" w:rsidRPr="00122599" w:rsidRDefault="009C533C" w:rsidP="007964D5">
            <w:pPr>
              <w:spacing w:line="276" w:lineRule="auto"/>
              <w:jc w:val="both"/>
              <w:rPr>
                <w:rFonts w:ascii="Arial" w:hAnsi="Arial" w:cs="Arial"/>
                <w:bCs/>
                <w:sz w:val="16"/>
                <w:szCs w:val="16"/>
              </w:rPr>
            </w:pPr>
          </w:p>
          <w:p w14:paraId="1E462DF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055E77D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14280E75" w14:textId="5EBE1696"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En la segunda reunión de trabajo no fue atendida la observación, y </w:t>
            </w:r>
            <w:r w:rsidR="00B03C1A" w:rsidRPr="00122599">
              <w:rPr>
                <w:rFonts w:ascii="Arial" w:hAnsi="Arial" w:cs="Arial"/>
                <w:bCs/>
                <w:sz w:val="16"/>
                <w:szCs w:val="16"/>
              </w:rPr>
              <w:t>de acuerdo con</w:t>
            </w:r>
            <w:r w:rsidRPr="00122599">
              <w:rPr>
                <w:rFonts w:ascii="Arial" w:hAnsi="Arial" w:cs="Arial"/>
                <w:bCs/>
                <w:sz w:val="16"/>
                <w:szCs w:val="16"/>
              </w:rPr>
              <w:t xml:space="preserve"> la valoración efectuada de la información en la primera reunión de trabajo, se determina faltante de documentación por entregar.</w:t>
            </w:r>
          </w:p>
          <w:p w14:paraId="5FBF5D71" w14:textId="77777777" w:rsidR="00762E04" w:rsidRPr="00122599" w:rsidRDefault="00762E04" w:rsidP="007964D5">
            <w:pPr>
              <w:spacing w:line="276" w:lineRule="auto"/>
              <w:jc w:val="both"/>
              <w:rPr>
                <w:rFonts w:ascii="Arial" w:hAnsi="Arial" w:cs="Arial"/>
                <w:bCs/>
                <w:sz w:val="16"/>
                <w:szCs w:val="16"/>
              </w:rPr>
            </w:pPr>
          </w:p>
          <w:p w14:paraId="4B70A811" w14:textId="7C55477E" w:rsidR="00762E04" w:rsidRPr="007964D5" w:rsidRDefault="00762E04"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sidR="007964D5">
              <w:rPr>
                <w:rFonts w:ascii="Arial" w:hAnsi="Arial" w:cs="Arial"/>
                <w:b/>
                <w:sz w:val="16"/>
                <w:szCs w:val="16"/>
              </w:rPr>
              <w:t>.</w:t>
            </w:r>
          </w:p>
          <w:p w14:paraId="3BEC8338" w14:textId="77777777" w:rsidR="00762E04" w:rsidRPr="00122599" w:rsidRDefault="00762E04" w:rsidP="007964D5">
            <w:pPr>
              <w:spacing w:line="276" w:lineRule="auto"/>
              <w:jc w:val="both"/>
              <w:rPr>
                <w:rFonts w:ascii="Arial" w:hAnsi="Arial" w:cs="Arial"/>
                <w:bCs/>
                <w:sz w:val="16"/>
                <w:szCs w:val="16"/>
              </w:rPr>
            </w:pPr>
          </w:p>
          <w:p w14:paraId="7B72DC86" w14:textId="6EA4B12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sidR="007964D5">
              <w:rPr>
                <w:rFonts w:ascii="Arial" w:hAnsi="Arial" w:cs="Arial"/>
                <w:b/>
                <w:sz w:val="16"/>
                <w:szCs w:val="16"/>
              </w:rPr>
              <w:t>.</w:t>
            </w:r>
          </w:p>
        </w:tc>
      </w:tr>
      <w:tr w:rsidR="00762E04" w:rsidRPr="00122599" w14:paraId="7BBECCFB" w14:textId="77777777" w:rsidTr="00B87B4E">
        <w:tc>
          <w:tcPr>
            <w:tcW w:w="1169" w:type="pct"/>
            <w:tcBorders>
              <w:top w:val="dotted" w:sz="2" w:space="0" w:color="auto"/>
              <w:left w:val="nil"/>
              <w:bottom w:val="dotted" w:sz="2" w:space="0" w:color="auto"/>
              <w:right w:val="nil"/>
            </w:tcBorders>
          </w:tcPr>
          <w:p w14:paraId="22EBD164" w14:textId="2D68DF7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4</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BCCC0B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9093E90" w14:textId="53BFD129"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00C7E1D9" w14:textId="77777777" w:rsidR="009C533C" w:rsidRPr="00122599" w:rsidRDefault="009C533C" w:rsidP="007964D5">
            <w:pPr>
              <w:spacing w:line="276" w:lineRule="auto"/>
              <w:jc w:val="both"/>
              <w:rPr>
                <w:rFonts w:ascii="Arial" w:hAnsi="Arial" w:cs="Arial"/>
                <w:bCs/>
                <w:sz w:val="16"/>
                <w:szCs w:val="16"/>
              </w:rPr>
            </w:pPr>
          </w:p>
          <w:p w14:paraId="42B1E23E"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3D414CC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0D2A2EA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264B97E7" w14:textId="77777777" w:rsidR="00762E04" w:rsidRPr="00122599" w:rsidRDefault="00762E04" w:rsidP="007964D5">
            <w:pPr>
              <w:spacing w:line="276" w:lineRule="auto"/>
              <w:jc w:val="both"/>
              <w:rPr>
                <w:rFonts w:ascii="Arial" w:hAnsi="Arial" w:cs="Arial"/>
                <w:bCs/>
                <w:sz w:val="16"/>
                <w:szCs w:val="16"/>
              </w:rPr>
            </w:pPr>
          </w:p>
          <w:p w14:paraId="17E62F96" w14:textId="77777777" w:rsidR="007964D5" w:rsidRPr="007964D5" w:rsidRDefault="007964D5"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74BC5AAA" w14:textId="77777777" w:rsidR="007964D5" w:rsidRPr="00122599" w:rsidRDefault="007964D5" w:rsidP="007964D5">
            <w:pPr>
              <w:spacing w:line="276" w:lineRule="auto"/>
              <w:jc w:val="both"/>
              <w:rPr>
                <w:rFonts w:ascii="Arial" w:hAnsi="Arial" w:cs="Arial"/>
                <w:bCs/>
                <w:sz w:val="16"/>
                <w:szCs w:val="16"/>
              </w:rPr>
            </w:pPr>
          </w:p>
          <w:p w14:paraId="49772B23" w14:textId="78EF2F67" w:rsidR="00762E04" w:rsidRPr="00122599" w:rsidRDefault="007964D5"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6602BEE8" w14:textId="77777777" w:rsidTr="00B87B4E">
        <w:tc>
          <w:tcPr>
            <w:tcW w:w="1169" w:type="pct"/>
            <w:tcBorders>
              <w:top w:val="dotted" w:sz="2" w:space="0" w:color="auto"/>
              <w:left w:val="nil"/>
              <w:bottom w:val="dotted" w:sz="2" w:space="0" w:color="auto"/>
              <w:right w:val="nil"/>
            </w:tcBorders>
          </w:tcPr>
          <w:p w14:paraId="37B2CE19" w14:textId="77631F5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9</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1995B5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352E72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documento original de la Justificación de excepción a la licitación pública. Folio 001.</w:t>
            </w:r>
          </w:p>
        </w:tc>
        <w:tc>
          <w:tcPr>
            <w:tcW w:w="1487" w:type="pct"/>
            <w:tcBorders>
              <w:top w:val="dotted" w:sz="2" w:space="0" w:color="auto"/>
              <w:left w:val="nil"/>
              <w:bottom w:val="dotted" w:sz="2" w:space="0" w:color="auto"/>
              <w:right w:val="nil"/>
            </w:tcBorders>
          </w:tcPr>
          <w:p w14:paraId="2E7AEAB6" w14:textId="288B1E40"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7C1435D1" w14:textId="77777777" w:rsidR="009C533C" w:rsidRPr="00122599" w:rsidRDefault="009C533C" w:rsidP="007964D5">
            <w:pPr>
              <w:spacing w:line="276" w:lineRule="auto"/>
              <w:jc w:val="both"/>
              <w:rPr>
                <w:rFonts w:ascii="Arial" w:hAnsi="Arial" w:cs="Arial"/>
                <w:bCs/>
                <w:sz w:val="16"/>
                <w:szCs w:val="16"/>
              </w:rPr>
            </w:pPr>
          </w:p>
          <w:p w14:paraId="3BBD3E10" w14:textId="42915D4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16AD83D1" w14:textId="77777777" w:rsidTr="00B87B4E">
        <w:tc>
          <w:tcPr>
            <w:tcW w:w="1169" w:type="pct"/>
            <w:tcBorders>
              <w:top w:val="dotted" w:sz="2" w:space="0" w:color="auto"/>
              <w:left w:val="nil"/>
              <w:bottom w:val="dotted" w:sz="2" w:space="0" w:color="auto"/>
              <w:right w:val="nil"/>
            </w:tcBorders>
          </w:tcPr>
          <w:p w14:paraId="6FC5CDD5" w14:textId="008C29DC"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9</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12765D9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1F225FA" w14:textId="252BE1C7"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1F814F22" w14:textId="77777777" w:rsidR="009C533C" w:rsidRPr="00122599" w:rsidRDefault="009C533C" w:rsidP="007964D5">
            <w:pPr>
              <w:spacing w:line="276" w:lineRule="auto"/>
              <w:jc w:val="both"/>
              <w:rPr>
                <w:rFonts w:ascii="Arial" w:hAnsi="Arial" w:cs="Arial"/>
                <w:bCs/>
                <w:sz w:val="16"/>
                <w:szCs w:val="16"/>
              </w:rPr>
            </w:pPr>
          </w:p>
          <w:p w14:paraId="21A7CEC6"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3DB44B6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48BEC26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935DF62" w14:textId="77777777" w:rsidR="00762E04" w:rsidRPr="00122599" w:rsidRDefault="00762E04" w:rsidP="007964D5">
            <w:pPr>
              <w:spacing w:line="276" w:lineRule="auto"/>
              <w:jc w:val="both"/>
              <w:rPr>
                <w:rFonts w:ascii="Arial" w:hAnsi="Arial" w:cs="Arial"/>
                <w:bCs/>
                <w:sz w:val="16"/>
                <w:szCs w:val="16"/>
              </w:rPr>
            </w:pPr>
          </w:p>
          <w:p w14:paraId="4280999A" w14:textId="77777777" w:rsidR="007964D5" w:rsidRPr="007964D5" w:rsidRDefault="007964D5"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5A917D03" w14:textId="77777777" w:rsidR="007964D5" w:rsidRPr="00122599" w:rsidRDefault="007964D5" w:rsidP="007964D5">
            <w:pPr>
              <w:spacing w:line="276" w:lineRule="auto"/>
              <w:jc w:val="both"/>
              <w:rPr>
                <w:rFonts w:ascii="Arial" w:hAnsi="Arial" w:cs="Arial"/>
                <w:bCs/>
                <w:sz w:val="16"/>
                <w:szCs w:val="16"/>
              </w:rPr>
            </w:pPr>
          </w:p>
          <w:p w14:paraId="2E8A9CC8" w14:textId="1A75D4A7" w:rsidR="00762E04" w:rsidRPr="00122599" w:rsidRDefault="007964D5"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7F0EAA20" w14:textId="77777777" w:rsidTr="00B87B4E">
        <w:tc>
          <w:tcPr>
            <w:tcW w:w="1169" w:type="pct"/>
            <w:tcBorders>
              <w:top w:val="dotted" w:sz="2" w:space="0" w:color="auto"/>
              <w:left w:val="nil"/>
              <w:bottom w:val="dotted" w:sz="2" w:space="0" w:color="auto"/>
              <w:right w:val="nil"/>
            </w:tcBorders>
          </w:tcPr>
          <w:p w14:paraId="2BB8FFD4" w14:textId="0CC705C7"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sz w:val="16"/>
                <w:szCs w:val="16"/>
              </w:rPr>
              <w:t>Resultado 10</w:t>
            </w:r>
            <w:r w:rsidR="00C95086">
              <w:rPr>
                <w:rFonts w:ascii="Arial" w:hAnsi="Arial" w:cs="Arial"/>
                <w:bCs/>
                <w:sz w:val="16"/>
                <w:szCs w:val="16"/>
              </w:rPr>
              <w:t>, Observación</w:t>
            </w:r>
            <w:r w:rsidRPr="00122599">
              <w:rPr>
                <w:rFonts w:ascii="Arial" w:hAnsi="Arial" w:cs="Arial"/>
                <w:bCs/>
                <w:sz w:val="16"/>
                <w:szCs w:val="16"/>
              </w:rPr>
              <w:t xml:space="preserve"> 1</w:t>
            </w:r>
            <w:r w:rsidR="00F16FB2">
              <w:rPr>
                <w:rFonts w:ascii="Arial" w:hAnsi="Arial" w:cs="Arial"/>
                <w:bCs/>
                <w:sz w:val="16"/>
                <w:szCs w:val="16"/>
              </w:rPr>
              <w:t xml:space="preserve"> </w:t>
            </w:r>
            <w:r w:rsidRPr="00122599">
              <w:rPr>
                <w:rFonts w:ascii="Arial" w:hAnsi="Arial" w:cs="Arial"/>
                <w:bCs/>
                <w:sz w:val="16"/>
                <w:szCs w:val="16"/>
              </w:rPr>
              <w:t>/ Documentación faltante</w:t>
            </w:r>
            <w:r w:rsidR="00F16FB2">
              <w:rPr>
                <w:rFonts w:ascii="Arial" w:hAnsi="Arial" w:cs="Arial"/>
                <w:bCs/>
                <w:sz w:val="16"/>
                <w:szCs w:val="16"/>
              </w:rPr>
              <w:t>.</w:t>
            </w:r>
          </w:p>
        </w:tc>
        <w:tc>
          <w:tcPr>
            <w:tcW w:w="2343" w:type="pct"/>
            <w:tcBorders>
              <w:top w:val="dotted" w:sz="2" w:space="0" w:color="auto"/>
              <w:left w:val="nil"/>
              <w:bottom w:val="dotted" w:sz="2" w:space="0" w:color="auto"/>
              <w:right w:val="nil"/>
            </w:tcBorders>
          </w:tcPr>
          <w:p w14:paraId="733B2A7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3FD96895" w14:textId="61B89CAC"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Reporte fotográfico, pruebas de laboratorio, pendiente el de la SEMA. Folio 001 la 005</w:t>
            </w:r>
            <w:r w:rsidR="009C533C">
              <w:rPr>
                <w:rFonts w:ascii="Arial" w:hAnsi="Arial" w:cs="Arial"/>
                <w:bCs/>
                <w:sz w:val="16"/>
                <w:szCs w:val="16"/>
              </w:rPr>
              <w:t>.</w:t>
            </w:r>
          </w:p>
          <w:p w14:paraId="025F6F2B" w14:textId="77777777" w:rsidR="009C533C" w:rsidRPr="00122599" w:rsidRDefault="009C533C" w:rsidP="007964D5">
            <w:pPr>
              <w:spacing w:line="276" w:lineRule="auto"/>
              <w:jc w:val="both"/>
              <w:rPr>
                <w:rFonts w:ascii="Arial" w:hAnsi="Arial" w:cs="Arial"/>
                <w:bCs/>
                <w:sz w:val="16"/>
                <w:szCs w:val="16"/>
              </w:rPr>
            </w:pPr>
          </w:p>
          <w:p w14:paraId="128DE317"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84D9D5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049A8826" w14:textId="1A2B979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En la segunda reunión de trabajo no fue atendida la observación, y </w:t>
            </w:r>
            <w:r w:rsidR="00B03C1A" w:rsidRPr="00122599">
              <w:rPr>
                <w:rFonts w:ascii="Arial" w:hAnsi="Arial" w:cs="Arial"/>
                <w:bCs/>
                <w:sz w:val="16"/>
                <w:szCs w:val="16"/>
              </w:rPr>
              <w:t>de acuerdo con</w:t>
            </w:r>
            <w:r w:rsidRPr="00122599">
              <w:rPr>
                <w:rFonts w:ascii="Arial" w:hAnsi="Arial" w:cs="Arial"/>
                <w:bCs/>
                <w:sz w:val="16"/>
                <w:szCs w:val="16"/>
              </w:rPr>
              <w:t xml:space="preserve"> la valoración efectuada de la información en la primera reunión de trabajo, se determina faltante de documentación por entregar.</w:t>
            </w:r>
          </w:p>
          <w:p w14:paraId="3765D659" w14:textId="77777777" w:rsidR="00762E04" w:rsidRPr="00122599" w:rsidRDefault="00762E04" w:rsidP="007964D5">
            <w:pPr>
              <w:spacing w:line="276" w:lineRule="auto"/>
              <w:jc w:val="both"/>
              <w:rPr>
                <w:rFonts w:ascii="Arial" w:hAnsi="Arial" w:cs="Arial"/>
                <w:bCs/>
                <w:sz w:val="16"/>
                <w:szCs w:val="16"/>
              </w:rPr>
            </w:pPr>
          </w:p>
          <w:p w14:paraId="38F9854B" w14:textId="77777777" w:rsidR="007964D5" w:rsidRPr="007964D5" w:rsidRDefault="007964D5"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577B68FC" w14:textId="77777777" w:rsidR="007964D5" w:rsidRPr="00122599" w:rsidRDefault="007964D5" w:rsidP="007964D5">
            <w:pPr>
              <w:spacing w:line="276" w:lineRule="auto"/>
              <w:jc w:val="both"/>
              <w:rPr>
                <w:rFonts w:ascii="Arial" w:hAnsi="Arial" w:cs="Arial"/>
                <w:bCs/>
                <w:sz w:val="16"/>
                <w:szCs w:val="16"/>
              </w:rPr>
            </w:pPr>
          </w:p>
          <w:p w14:paraId="14F4668B" w14:textId="3477641D" w:rsidR="00762E04" w:rsidRPr="00122599" w:rsidRDefault="007964D5"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23977117" w14:textId="77777777" w:rsidTr="00B87B4E">
        <w:tc>
          <w:tcPr>
            <w:tcW w:w="1169" w:type="pct"/>
            <w:tcBorders>
              <w:top w:val="dotted" w:sz="2" w:space="0" w:color="auto"/>
              <w:left w:val="nil"/>
              <w:bottom w:val="dotted" w:sz="2" w:space="0" w:color="auto"/>
              <w:right w:val="nil"/>
            </w:tcBorders>
          </w:tcPr>
          <w:p w14:paraId="7EC5670A" w14:textId="64CDA82D"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10</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60ED7F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327F8615" w14:textId="468DF26C"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E99E583" w14:textId="77777777" w:rsidR="009C533C" w:rsidRPr="00122599" w:rsidRDefault="009C533C" w:rsidP="007964D5">
            <w:pPr>
              <w:spacing w:line="276" w:lineRule="auto"/>
              <w:jc w:val="both"/>
              <w:rPr>
                <w:rFonts w:ascii="Arial" w:hAnsi="Arial" w:cs="Arial"/>
                <w:bCs/>
                <w:sz w:val="16"/>
                <w:szCs w:val="16"/>
              </w:rPr>
            </w:pPr>
          </w:p>
          <w:p w14:paraId="61479065"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117B587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43FCDA8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657D045" w14:textId="77777777" w:rsidR="00762E04" w:rsidRPr="00122599" w:rsidRDefault="00762E04" w:rsidP="007964D5">
            <w:pPr>
              <w:spacing w:line="276" w:lineRule="auto"/>
              <w:jc w:val="both"/>
              <w:rPr>
                <w:rFonts w:ascii="Arial" w:hAnsi="Arial" w:cs="Arial"/>
                <w:bCs/>
                <w:sz w:val="16"/>
                <w:szCs w:val="16"/>
              </w:rPr>
            </w:pPr>
          </w:p>
          <w:p w14:paraId="34CA9C53" w14:textId="77777777" w:rsidR="007964D5" w:rsidRPr="007964D5" w:rsidRDefault="007964D5" w:rsidP="007964D5">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5BDBF41E" w14:textId="77777777" w:rsidR="007964D5" w:rsidRPr="00122599" w:rsidRDefault="007964D5" w:rsidP="007964D5">
            <w:pPr>
              <w:spacing w:line="276" w:lineRule="auto"/>
              <w:jc w:val="both"/>
              <w:rPr>
                <w:rFonts w:ascii="Arial" w:hAnsi="Arial" w:cs="Arial"/>
                <w:bCs/>
                <w:sz w:val="16"/>
                <w:szCs w:val="16"/>
              </w:rPr>
            </w:pPr>
          </w:p>
          <w:p w14:paraId="1CA93D0A" w14:textId="2031062E" w:rsidR="00762E04" w:rsidRPr="00122599" w:rsidRDefault="007964D5" w:rsidP="007964D5">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36F0000B" w14:textId="77777777" w:rsidTr="00B87B4E">
        <w:tc>
          <w:tcPr>
            <w:tcW w:w="1169" w:type="pct"/>
            <w:tcBorders>
              <w:top w:val="dotted" w:sz="2" w:space="0" w:color="auto"/>
              <w:left w:val="nil"/>
              <w:bottom w:val="dotted" w:sz="2" w:space="0" w:color="auto"/>
              <w:right w:val="nil"/>
            </w:tcBorders>
          </w:tcPr>
          <w:p w14:paraId="68945C3E" w14:textId="10A2EFE6"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1EA3A0E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66154E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Oficio de terminación de obra por parte del contratista. Folio 001.</w:t>
            </w:r>
          </w:p>
          <w:p w14:paraId="5F01F8BA"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69AFF23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1DEC822D" w14:textId="77777777" w:rsidR="00762E04" w:rsidRPr="00122599" w:rsidRDefault="00762E04" w:rsidP="007964D5">
            <w:pPr>
              <w:spacing w:line="276" w:lineRule="auto"/>
              <w:jc w:val="both"/>
              <w:rPr>
                <w:rFonts w:ascii="Arial" w:hAnsi="Arial" w:cs="Arial"/>
                <w:bCs/>
                <w:sz w:val="16"/>
                <w:szCs w:val="16"/>
              </w:rPr>
            </w:pPr>
          </w:p>
          <w:p w14:paraId="6C529376" w14:textId="242BCBD0"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7964D5">
              <w:rPr>
                <w:rFonts w:ascii="Arial" w:hAnsi="Arial" w:cs="Arial"/>
                <w:b/>
                <w:sz w:val="16"/>
                <w:szCs w:val="16"/>
              </w:rPr>
              <w:t>Solventado</w:t>
            </w:r>
            <w:r w:rsidR="00F16FB2" w:rsidRPr="007964D5">
              <w:rPr>
                <w:rFonts w:ascii="Arial" w:hAnsi="Arial" w:cs="Arial"/>
                <w:b/>
                <w:sz w:val="16"/>
                <w:szCs w:val="16"/>
              </w:rPr>
              <w:t>.</w:t>
            </w:r>
          </w:p>
        </w:tc>
      </w:tr>
      <w:tr w:rsidR="00762E04" w:rsidRPr="00122599" w14:paraId="368B5489" w14:textId="77777777" w:rsidTr="00B87B4E">
        <w:tc>
          <w:tcPr>
            <w:tcW w:w="1169" w:type="pct"/>
            <w:tcBorders>
              <w:top w:val="dotted" w:sz="2" w:space="0" w:color="auto"/>
              <w:left w:val="nil"/>
              <w:bottom w:val="dotted" w:sz="2" w:space="0" w:color="auto"/>
              <w:right w:val="nil"/>
            </w:tcBorders>
          </w:tcPr>
          <w:p w14:paraId="65346F05" w14:textId="1EF7E6C3"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2794083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50C8B1C" w14:textId="391C654D"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116703A8" w14:textId="77777777" w:rsidR="009C533C" w:rsidRPr="00122599" w:rsidRDefault="009C533C" w:rsidP="007964D5">
            <w:pPr>
              <w:spacing w:line="276" w:lineRule="auto"/>
              <w:jc w:val="both"/>
              <w:rPr>
                <w:rFonts w:ascii="Arial" w:hAnsi="Arial" w:cs="Arial"/>
                <w:bCs/>
                <w:sz w:val="16"/>
                <w:szCs w:val="16"/>
              </w:rPr>
            </w:pPr>
          </w:p>
          <w:p w14:paraId="7D419C8A"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591F659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2488939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2692E3DF" w14:textId="77777777" w:rsidR="00762E04" w:rsidRPr="00122599" w:rsidRDefault="00762E04" w:rsidP="007964D5">
            <w:pPr>
              <w:spacing w:line="276" w:lineRule="auto"/>
              <w:jc w:val="both"/>
              <w:rPr>
                <w:rFonts w:ascii="Arial" w:hAnsi="Arial" w:cs="Arial"/>
                <w:bCs/>
                <w:sz w:val="16"/>
                <w:szCs w:val="16"/>
              </w:rPr>
            </w:pPr>
          </w:p>
          <w:p w14:paraId="07202A22"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77FD17A4" w14:textId="77777777" w:rsidR="00294086" w:rsidRPr="00122599" w:rsidRDefault="00294086" w:rsidP="00294086">
            <w:pPr>
              <w:spacing w:line="276" w:lineRule="auto"/>
              <w:jc w:val="both"/>
              <w:rPr>
                <w:rFonts w:ascii="Arial" w:hAnsi="Arial" w:cs="Arial"/>
                <w:bCs/>
                <w:sz w:val="16"/>
                <w:szCs w:val="16"/>
              </w:rPr>
            </w:pPr>
          </w:p>
          <w:p w14:paraId="14B9CA1C" w14:textId="4380DEBF"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0917BBB8" w14:textId="77777777" w:rsidTr="00B87B4E">
        <w:tc>
          <w:tcPr>
            <w:tcW w:w="1169" w:type="pct"/>
            <w:tcBorders>
              <w:top w:val="dotted" w:sz="2" w:space="0" w:color="auto"/>
              <w:left w:val="nil"/>
              <w:bottom w:val="dotted" w:sz="2" w:space="0" w:color="auto"/>
              <w:right w:val="nil"/>
            </w:tcBorders>
          </w:tcPr>
          <w:p w14:paraId="473E8167" w14:textId="0E68DA9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3F734B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DAE4AA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Oficio de terminación de obra por parte del contratista. Folio 001.</w:t>
            </w:r>
          </w:p>
          <w:p w14:paraId="22742598"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5CD3022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2607368A" w14:textId="77777777" w:rsidR="00762E04" w:rsidRPr="00122599" w:rsidRDefault="00762E04" w:rsidP="007964D5">
            <w:pPr>
              <w:spacing w:line="276" w:lineRule="auto"/>
              <w:jc w:val="both"/>
              <w:rPr>
                <w:rFonts w:ascii="Arial" w:hAnsi="Arial" w:cs="Arial"/>
                <w:bCs/>
                <w:sz w:val="16"/>
                <w:szCs w:val="16"/>
              </w:rPr>
            </w:pPr>
          </w:p>
          <w:p w14:paraId="6792E2E8" w14:textId="26B78CBA"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6BF94FD9" w14:textId="77777777" w:rsidTr="00B87B4E">
        <w:tc>
          <w:tcPr>
            <w:tcW w:w="1169" w:type="pct"/>
            <w:tcBorders>
              <w:top w:val="dotted" w:sz="2" w:space="0" w:color="auto"/>
              <w:left w:val="nil"/>
              <w:bottom w:val="dotted" w:sz="2" w:space="0" w:color="auto"/>
              <w:right w:val="nil"/>
            </w:tcBorders>
          </w:tcPr>
          <w:p w14:paraId="23B7DAF8" w14:textId="4B0C1F11"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5F58160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1515A97" w14:textId="38A1D1FB"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3301606D" w14:textId="77777777" w:rsidR="006772DC" w:rsidRPr="00122599" w:rsidRDefault="006772DC" w:rsidP="007964D5">
            <w:pPr>
              <w:spacing w:line="276" w:lineRule="auto"/>
              <w:jc w:val="both"/>
              <w:rPr>
                <w:rFonts w:ascii="Arial" w:hAnsi="Arial" w:cs="Arial"/>
                <w:bCs/>
                <w:sz w:val="16"/>
                <w:szCs w:val="16"/>
              </w:rPr>
            </w:pPr>
          </w:p>
          <w:p w14:paraId="390D231B"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8088AE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0AC51CA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46E8111F" w14:textId="77777777" w:rsidR="00762E04" w:rsidRPr="00122599" w:rsidRDefault="00762E04" w:rsidP="007964D5">
            <w:pPr>
              <w:spacing w:line="276" w:lineRule="auto"/>
              <w:jc w:val="both"/>
              <w:rPr>
                <w:rFonts w:ascii="Arial" w:hAnsi="Arial" w:cs="Arial"/>
                <w:bCs/>
                <w:sz w:val="16"/>
                <w:szCs w:val="16"/>
              </w:rPr>
            </w:pPr>
          </w:p>
          <w:p w14:paraId="1281FF38"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2028CD8E" w14:textId="77777777" w:rsidR="00294086" w:rsidRPr="00122599" w:rsidRDefault="00294086" w:rsidP="00294086">
            <w:pPr>
              <w:spacing w:line="276" w:lineRule="auto"/>
              <w:jc w:val="both"/>
              <w:rPr>
                <w:rFonts w:ascii="Arial" w:hAnsi="Arial" w:cs="Arial"/>
                <w:bCs/>
                <w:sz w:val="16"/>
                <w:szCs w:val="16"/>
              </w:rPr>
            </w:pPr>
          </w:p>
          <w:p w14:paraId="7886F1DB" w14:textId="58627BA1"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5160612D" w14:textId="77777777" w:rsidTr="00B87B4E">
        <w:tc>
          <w:tcPr>
            <w:tcW w:w="1169" w:type="pct"/>
            <w:tcBorders>
              <w:top w:val="dotted" w:sz="2" w:space="0" w:color="auto"/>
              <w:left w:val="nil"/>
              <w:bottom w:val="dotted" w:sz="2" w:space="0" w:color="auto"/>
              <w:right w:val="nil"/>
            </w:tcBorders>
          </w:tcPr>
          <w:p w14:paraId="01569AD1" w14:textId="55B50531"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27DF4E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52A205B" w14:textId="4D1EFDA0"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se entrega licencia de autorización de la obra y solicitud de resolutivo de evaluación de informe preventivo, folios 001-002.</w:t>
            </w:r>
          </w:p>
          <w:p w14:paraId="38F4C030" w14:textId="77777777" w:rsidR="006772DC" w:rsidRPr="00122599" w:rsidRDefault="006772DC" w:rsidP="007964D5">
            <w:pPr>
              <w:spacing w:line="276" w:lineRule="auto"/>
              <w:jc w:val="both"/>
              <w:rPr>
                <w:rFonts w:ascii="Arial" w:hAnsi="Arial" w:cs="Arial"/>
                <w:bCs/>
                <w:sz w:val="16"/>
                <w:szCs w:val="16"/>
              </w:rPr>
            </w:pPr>
          </w:p>
          <w:p w14:paraId="1C283CF8"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EB7BDE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79FC14A9" w14:textId="2E778149"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En la segunda reunión de trabajo no fue atendida la observación, y </w:t>
            </w:r>
            <w:r w:rsidR="00B03C1A" w:rsidRPr="00122599">
              <w:rPr>
                <w:rFonts w:ascii="Arial" w:hAnsi="Arial" w:cs="Arial"/>
                <w:bCs/>
                <w:sz w:val="16"/>
                <w:szCs w:val="16"/>
              </w:rPr>
              <w:t>de acuerdo con</w:t>
            </w:r>
            <w:r w:rsidRPr="00122599">
              <w:rPr>
                <w:rFonts w:ascii="Arial" w:hAnsi="Arial" w:cs="Arial"/>
                <w:bCs/>
                <w:sz w:val="16"/>
                <w:szCs w:val="16"/>
              </w:rPr>
              <w:t xml:space="preserve"> la valoración efectuada de la información en la primera reunión de trabajo, se determina faltante de documentación por entregar.</w:t>
            </w:r>
          </w:p>
          <w:p w14:paraId="56B192E0" w14:textId="77777777" w:rsidR="00762E04" w:rsidRPr="00122599" w:rsidRDefault="00762E04" w:rsidP="007964D5">
            <w:pPr>
              <w:spacing w:line="276" w:lineRule="auto"/>
              <w:jc w:val="both"/>
              <w:rPr>
                <w:rFonts w:ascii="Arial" w:hAnsi="Arial" w:cs="Arial"/>
                <w:bCs/>
                <w:sz w:val="16"/>
                <w:szCs w:val="16"/>
              </w:rPr>
            </w:pPr>
          </w:p>
          <w:p w14:paraId="0CDC7808"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00F58D5F" w14:textId="77777777" w:rsidR="00294086" w:rsidRPr="00122599" w:rsidRDefault="00294086" w:rsidP="00294086">
            <w:pPr>
              <w:spacing w:line="276" w:lineRule="auto"/>
              <w:jc w:val="both"/>
              <w:rPr>
                <w:rFonts w:ascii="Arial" w:hAnsi="Arial" w:cs="Arial"/>
                <w:bCs/>
                <w:sz w:val="16"/>
                <w:szCs w:val="16"/>
              </w:rPr>
            </w:pPr>
          </w:p>
          <w:p w14:paraId="1567FCF8" w14:textId="673D2D68"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4AFF44D3" w14:textId="77777777" w:rsidTr="00B87B4E">
        <w:tc>
          <w:tcPr>
            <w:tcW w:w="1169" w:type="pct"/>
            <w:tcBorders>
              <w:top w:val="dotted" w:sz="2" w:space="0" w:color="auto"/>
              <w:left w:val="nil"/>
              <w:bottom w:val="dotted" w:sz="2" w:space="0" w:color="auto"/>
              <w:right w:val="nil"/>
            </w:tcBorders>
          </w:tcPr>
          <w:p w14:paraId="4797E6C1" w14:textId="73C4887C"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13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297C44D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F68E370" w14:textId="61D22A2B"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56A8ACEE" w14:textId="77777777" w:rsidR="006C654E" w:rsidRPr="00122599" w:rsidRDefault="006C654E" w:rsidP="007964D5">
            <w:pPr>
              <w:spacing w:line="276" w:lineRule="auto"/>
              <w:jc w:val="both"/>
              <w:rPr>
                <w:rFonts w:ascii="Arial" w:hAnsi="Arial" w:cs="Arial"/>
                <w:bCs/>
                <w:sz w:val="16"/>
                <w:szCs w:val="16"/>
              </w:rPr>
            </w:pPr>
          </w:p>
          <w:p w14:paraId="15EA0D8A"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F16366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2232145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764412CB" w14:textId="77777777" w:rsidR="00762E04" w:rsidRPr="00122599" w:rsidRDefault="00762E04" w:rsidP="007964D5">
            <w:pPr>
              <w:spacing w:line="276" w:lineRule="auto"/>
              <w:jc w:val="both"/>
              <w:rPr>
                <w:rFonts w:ascii="Arial" w:hAnsi="Arial" w:cs="Arial"/>
                <w:bCs/>
                <w:sz w:val="16"/>
                <w:szCs w:val="16"/>
              </w:rPr>
            </w:pPr>
          </w:p>
          <w:p w14:paraId="4A077C4A"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1C380DBC" w14:textId="77777777" w:rsidR="00294086" w:rsidRPr="00122599" w:rsidRDefault="00294086" w:rsidP="00294086">
            <w:pPr>
              <w:spacing w:line="276" w:lineRule="auto"/>
              <w:jc w:val="both"/>
              <w:rPr>
                <w:rFonts w:ascii="Arial" w:hAnsi="Arial" w:cs="Arial"/>
                <w:bCs/>
                <w:sz w:val="16"/>
                <w:szCs w:val="16"/>
              </w:rPr>
            </w:pPr>
          </w:p>
          <w:p w14:paraId="6E9AFD96" w14:textId="2D739986"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0E8E8A29" w14:textId="77777777" w:rsidTr="00B87B4E">
        <w:tc>
          <w:tcPr>
            <w:tcW w:w="1169" w:type="pct"/>
            <w:tcBorders>
              <w:top w:val="dotted" w:sz="2" w:space="0" w:color="auto"/>
              <w:left w:val="nil"/>
              <w:bottom w:val="dotted" w:sz="2" w:space="0" w:color="auto"/>
              <w:right w:val="nil"/>
            </w:tcBorders>
          </w:tcPr>
          <w:p w14:paraId="2772B28D" w14:textId="74E14D43"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638946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3A3053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oficios DOP/0826/2021 y DOP/0912/2021 se presenta: Oficio de terminación de obra por parte del contratista. Folio 001.</w:t>
            </w:r>
          </w:p>
          <w:p w14:paraId="500B22B5"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563F67F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59849CB6" w14:textId="77777777" w:rsidR="00762E04" w:rsidRPr="00122599" w:rsidRDefault="00762E04" w:rsidP="007964D5">
            <w:pPr>
              <w:spacing w:line="276" w:lineRule="auto"/>
              <w:jc w:val="both"/>
              <w:rPr>
                <w:rFonts w:ascii="Arial" w:hAnsi="Arial" w:cs="Arial"/>
                <w:bCs/>
                <w:sz w:val="16"/>
                <w:szCs w:val="16"/>
              </w:rPr>
            </w:pPr>
          </w:p>
          <w:p w14:paraId="0615D4BA" w14:textId="2C31FE78"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0DACFFE9" w14:textId="77777777" w:rsidTr="00B87B4E">
        <w:tc>
          <w:tcPr>
            <w:tcW w:w="1169" w:type="pct"/>
            <w:tcBorders>
              <w:top w:val="dotted" w:sz="2" w:space="0" w:color="auto"/>
              <w:left w:val="nil"/>
              <w:bottom w:val="dotted" w:sz="2" w:space="0" w:color="auto"/>
              <w:right w:val="nil"/>
            </w:tcBorders>
          </w:tcPr>
          <w:p w14:paraId="5FF1DC1A" w14:textId="69875697"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5C95ABF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4F2C006" w14:textId="6AB086C8"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112FA271" w14:textId="77777777" w:rsidR="006C654E" w:rsidRPr="00122599" w:rsidRDefault="006C654E" w:rsidP="007964D5">
            <w:pPr>
              <w:spacing w:line="276" w:lineRule="auto"/>
              <w:jc w:val="both"/>
              <w:rPr>
                <w:rFonts w:ascii="Arial" w:hAnsi="Arial" w:cs="Arial"/>
                <w:bCs/>
                <w:sz w:val="16"/>
                <w:szCs w:val="16"/>
              </w:rPr>
            </w:pPr>
          </w:p>
          <w:p w14:paraId="1FBDA735"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9C46E0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0FBCD65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A785186" w14:textId="77777777" w:rsidR="00762E04" w:rsidRPr="00122599" w:rsidRDefault="00762E04" w:rsidP="007964D5">
            <w:pPr>
              <w:spacing w:line="276" w:lineRule="auto"/>
              <w:jc w:val="both"/>
              <w:rPr>
                <w:rFonts w:ascii="Arial" w:hAnsi="Arial" w:cs="Arial"/>
                <w:bCs/>
                <w:sz w:val="16"/>
                <w:szCs w:val="16"/>
              </w:rPr>
            </w:pPr>
          </w:p>
          <w:p w14:paraId="0C341C0A"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46246960" w14:textId="77777777" w:rsidR="00294086" w:rsidRPr="00122599" w:rsidRDefault="00294086" w:rsidP="00294086">
            <w:pPr>
              <w:spacing w:line="276" w:lineRule="auto"/>
              <w:jc w:val="both"/>
              <w:rPr>
                <w:rFonts w:ascii="Arial" w:hAnsi="Arial" w:cs="Arial"/>
                <w:bCs/>
                <w:sz w:val="16"/>
                <w:szCs w:val="16"/>
              </w:rPr>
            </w:pPr>
          </w:p>
          <w:p w14:paraId="4022AF54" w14:textId="7DEB551F"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6B004F1C" w14:textId="77777777" w:rsidTr="00B87B4E">
        <w:tc>
          <w:tcPr>
            <w:tcW w:w="1169" w:type="pct"/>
            <w:tcBorders>
              <w:top w:val="dotted" w:sz="2" w:space="0" w:color="auto"/>
              <w:left w:val="nil"/>
              <w:bottom w:val="dotted" w:sz="2" w:space="0" w:color="auto"/>
              <w:right w:val="nil"/>
            </w:tcBorders>
          </w:tcPr>
          <w:p w14:paraId="4564575A" w14:textId="0ED858AE"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577FB0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6E6F60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Mediante oficio DOP/0826/2021 presentan solicitud de informa preventivo con folio 001 y con el oficio DOP/0912/2021 la terminación de los trabajos folio 001; sin embargo, los documentos no están relacionados con la observación. </w:t>
            </w:r>
          </w:p>
          <w:p w14:paraId="7578DE8D" w14:textId="77777777" w:rsidR="00762E04" w:rsidRPr="00122599" w:rsidRDefault="00762E04" w:rsidP="007964D5">
            <w:pPr>
              <w:spacing w:line="276" w:lineRule="auto"/>
              <w:jc w:val="both"/>
              <w:rPr>
                <w:rFonts w:ascii="Arial" w:hAnsi="Arial" w:cs="Arial"/>
                <w:bCs/>
                <w:sz w:val="16"/>
                <w:szCs w:val="16"/>
              </w:rPr>
            </w:pPr>
          </w:p>
          <w:p w14:paraId="38FEC507"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20D9767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Presentan oficio de terminación de obra por parte de la empresa (folio 001).</w:t>
            </w:r>
          </w:p>
        </w:tc>
        <w:tc>
          <w:tcPr>
            <w:tcW w:w="1487" w:type="pct"/>
            <w:tcBorders>
              <w:top w:val="dotted" w:sz="2" w:space="0" w:color="auto"/>
              <w:left w:val="nil"/>
              <w:bottom w:val="dotted" w:sz="2" w:space="0" w:color="auto"/>
              <w:right w:val="nil"/>
            </w:tcBorders>
          </w:tcPr>
          <w:p w14:paraId="51A33DD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la valoración se determina como documentación irregular</w:t>
            </w:r>
          </w:p>
          <w:p w14:paraId="7E87AC21" w14:textId="77777777" w:rsidR="00762E04" w:rsidRPr="00122599" w:rsidRDefault="00762E04" w:rsidP="007964D5">
            <w:pPr>
              <w:spacing w:line="276" w:lineRule="auto"/>
              <w:jc w:val="both"/>
              <w:rPr>
                <w:rFonts w:ascii="Arial" w:hAnsi="Arial" w:cs="Arial"/>
                <w:bCs/>
                <w:sz w:val="16"/>
                <w:szCs w:val="16"/>
              </w:rPr>
            </w:pPr>
          </w:p>
          <w:p w14:paraId="5F2F33E3"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30E6878C" w14:textId="77777777" w:rsidR="00294086" w:rsidRPr="00122599" w:rsidRDefault="00294086" w:rsidP="00294086">
            <w:pPr>
              <w:spacing w:line="276" w:lineRule="auto"/>
              <w:jc w:val="both"/>
              <w:rPr>
                <w:rFonts w:ascii="Arial" w:hAnsi="Arial" w:cs="Arial"/>
                <w:bCs/>
                <w:sz w:val="16"/>
                <w:szCs w:val="16"/>
              </w:rPr>
            </w:pPr>
          </w:p>
          <w:p w14:paraId="1C2C4FDB" w14:textId="16EAD7E9"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6A4307C5" w14:textId="77777777" w:rsidTr="00B87B4E">
        <w:tc>
          <w:tcPr>
            <w:tcW w:w="1169" w:type="pct"/>
            <w:tcBorders>
              <w:top w:val="dotted" w:sz="2" w:space="0" w:color="auto"/>
              <w:left w:val="nil"/>
              <w:bottom w:val="dotted" w:sz="2" w:space="0" w:color="auto"/>
              <w:right w:val="nil"/>
            </w:tcBorders>
          </w:tcPr>
          <w:p w14:paraId="2ACD976A" w14:textId="3F35D27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2C3699F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5BD9E7A" w14:textId="3E08CC61"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72957C74" w14:textId="77777777" w:rsidR="006C654E" w:rsidRPr="00122599" w:rsidRDefault="006C654E" w:rsidP="007964D5">
            <w:pPr>
              <w:spacing w:line="276" w:lineRule="auto"/>
              <w:jc w:val="both"/>
              <w:rPr>
                <w:rFonts w:ascii="Arial" w:hAnsi="Arial" w:cs="Arial"/>
                <w:bCs/>
                <w:sz w:val="16"/>
                <w:szCs w:val="16"/>
              </w:rPr>
            </w:pPr>
          </w:p>
          <w:p w14:paraId="167590EE"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3745AF7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07681F4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40849420" w14:textId="77777777" w:rsidR="00762E04" w:rsidRPr="00122599" w:rsidRDefault="00762E04" w:rsidP="007964D5">
            <w:pPr>
              <w:spacing w:line="276" w:lineRule="auto"/>
              <w:jc w:val="both"/>
              <w:rPr>
                <w:rFonts w:ascii="Arial" w:hAnsi="Arial" w:cs="Arial"/>
                <w:bCs/>
                <w:sz w:val="16"/>
                <w:szCs w:val="16"/>
              </w:rPr>
            </w:pPr>
          </w:p>
          <w:p w14:paraId="3C9E7676"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26335374" w14:textId="77777777" w:rsidR="00294086" w:rsidRPr="00122599" w:rsidRDefault="00294086" w:rsidP="00294086">
            <w:pPr>
              <w:spacing w:line="276" w:lineRule="auto"/>
              <w:jc w:val="both"/>
              <w:rPr>
                <w:rFonts w:ascii="Arial" w:hAnsi="Arial" w:cs="Arial"/>
                <w:bCs/>
                <w:sz w:val="16"/>
                <w:szCs w:val="16"/>
              </w:rPr>
            </w:pPr>
          </w:p>
          <w:p w14:paraId="05B77653" w14:textId="1A1540AA"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3CD5D3B4" w14:textId="77777777" w:rsidTr="00B87B4E">
        <w:tc>
          <w:tcPr>
            <w:tcW w:w="1169" w:type="pct"/>
            <w:tcBorders>
              <w:top w:val="dotted" w:sz="2" w:space="0" w:color="auto"/>
              <w:left w:val="nil"/>
              <w:bottom w:val="dotted" w:sz="2" w:space="0" w:color="auto"/>
              <w:right w:val="nil"/>
            </w:tcBorders>
          </w:tcPr>
          <w:p w14:paraId="6B519C51" w14:textId="53139FF6"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4E6BC5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2D5668D" w14:textId="2D92668A"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647474C7" w14:textId="77777777" w:rsidR="006C654E" w:rsidRPr="00122599" w:rsidRDefault="006C654E" w:rsidP="007964D5">
            <w:pPr>
              <w:spacing w:line="276" w:lineRule="auto"/>
              <w:jc w:val="both"/>
              <w:rPr>
                <w:rFonts w:ascii="Arial" w:hAnsi="Arial" w:cs="Arial"/>
                <w:bCs/>
                <w:sz w:val="16"/>
                <w:szCs w:val="16"/>
              </w:rPr>
            </w:pPr>
          </w:p>
          <w:p w14:paraId="1FCBE121"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B88616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6A0E02B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368AECD7" w14:textId="77777777" w:rsidR="00762E04" w:rsidRPr="00122599" w:rsidRDefault="00762E04" w:rsidP="007964D5">
            <w:pPr>
              <w:spacing w:line="276" w:lineRule="auto"/>
              <w:jc w:val="both"/>
              <w:rPr>
                <w:rFonts w:ascii="Arial" w:hAnsi="Arial" w:cs="Arial"/>
                <w:bCs/>
                <w:sz w:val="16"/>
                <w:szCs w:val="16"/>
              </w:rPr>
            </w:pPr>
          </w:p>
          <w:p w14:paraId="0FBBCB9E"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327F383A" w14:textId="77777777" w:rsidR="00294086" w:rsidRPr="00122599" w:rsidRDefault="00294086" w:rsidP="00294086">
            <w:pPr>
              <w:spacing w:line="276" w:lineRule="auto"/>
              <w:jc w:val="both"/>
              <w:rPr>
                <w:rFonts w:ascii="Arial" w:hAnsi="Arial" w:cs="Arial"/>
                <w:bCs/>
                <w:sz w:val="16"/>
                <w:szCs w:val="16"/>
              </w:rPr>
            </w:pPr>
          </w:p>
          <w:p w14:paraId="4138D87C" w14:textId="559CEA62"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lastRenderedPageBreak/>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6C5662DE" w14:textId="77777777" w:rsidTr="00B87B4E">
        <w:tc>
          <w:tcPr>
            <w:tcW w:w="1169" w:type="pct"/>
            <w:tcBorders>
              <w:top w:val="dotted" w:sz="2" w:space="0" w:color="auto"/>
              <w:left w:val="nil"/>
              <w:bottom w:val="dotted" w:sz="2" w:space="0" w:color="auto"/>
              <w:right w:val="nil"/>
            </w:tcBorders>
          </w:tcPr>
          <w:p w14:paraId="712F8818" w14:textId="35A30EB8"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17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faltante</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4784E23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FE6A48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Mediante oficio DOP/0826/2021 y DOP/0912/2021 se presenta: Programa final de montos mensuales. Folio 001 al 041</w:t>
            </w:r>
          </w:p>
          <w:p w14:paraId="5E41CADE" w14:textId="77777777" w:rsidR="00762E04" w:rsidRPr="00122599" w:rsidRDefault="00762E04" w:rsidP="007964D5">
            <w:pPr>
              <w:spacing w:line="276" w:lineRule="auto"/>
              <w:jc w:val="both"/>
              <w:rPr>
                <w:rFonts w:ascii="Arial" w:hAnsi="Arial" w:cs="Arial"/>
                <w:bCs/>
                <w:sz w:val="16"/>
                <w:szCs w:val="16"/>
              </w:rPr>
            </w:pPr>
          </w:p>
        </w:tc>
        <w:tc>
          <w:tcPr>
            <w:tcW w:w="1487" w:type="pct"/>
            <w:tcBorders>
              <w:top w:val="dotted" w:sz="2" w:space="0" w:color="auto"/>
              <w:left w:val="nil"/>
              <w:bottom w:val="dotted" w:sz="2" w:space="0" w:color="auto"/>
              <w:right w:val="nil"/>
            </w:tcBorders>
          </w:tcPr>
          <w:p w14:paraId="1D1096F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Después de valorar la documentación remitida, se determina que ésta cumple con los requerimientos solicitados.</w:t>
            </w:r>
          </w:p>
          <w:p w14:paraId="207C6649" w14:textId="77777777" w:rsidR="00762E04" w:rsidRPr="00122599" w:rsidRDefault="00762E04" w:rsidP="007964D5">
            <w:pPr>
              <w:spacing w:line="276" w:lineRule="auto"/>
              <w:jc w:val="both"/>
              <w:rPr>
                <w:rFonts w:ascii="Arial" w:hAnsi="Arial" w:cs="Arial"/>
                <w:bCs/>
                <w:sz w:val="16"/>
                <w:szCs w:val="16"/>
              </w:rPr>
            </w:pPr>
          </w:p>
          <w:p w14:paraId="5F6CCF37" w14:textId="514541D5"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4132BDEB" w14:textId="77777777" w:rsidTr="00B87B4E">
        <w:tc>
          <w:tcPr>
            <w:tcW w:w="1169" w:type="pct"/>
            <w:tcBorders>
              <w:top w:val="dotted" w:sz="2" w:space="0" w:color="auto"/>
              <w:left w:val="nil"/>
              <w:bottom w:val="dotted" w:sz="2" w:space="0" w:color="auto"/>
              <w:right w:val="nil"/>
            </w:tcBorders>
          </w:tcPr>
          <w:p w14:paraId="4DCB1CBC" w14:textId="6843105E"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2</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041A32A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C16597A" w14:textId="065D9572"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F3AE6D1" w14:textId="77777777" w:rsidR="006C654E" w:rsidRPr="00122599" w:rsidRDefault="006C654E" w:rsidP="007964D5">
            <w:pPr>
              <w:spacing w:line="276" w:lineRule="auto"/>
              <w:jc w:val="both"/>
              <w:rPr>
                <w:rFonts w:ascii="Arial" w:hAnsi="Arial" w:cs="Arial"/>
                <w:bCs/>
                <w:sz w:val="16"/>
                <w:szCs w:val="16"/>
              </w:rPr>
            </w:pPr>
          </w:p>
          <w:p w14:paraId="0073A698"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FCABFB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502935D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5803F34A" w14:textId="77777777" w:rsidR="00762E04" w:rsidRPr="00122599" w:rsidRDefault="00762E04" w:rsidP="007964D5">
            <w:pPr>
              <w:spacing w:line="276" w:lineRule="auto"/>
              <w:jc w:val="both"/>
              <w:rPr>
                <w:rFonts w:ascii="Arial" w:hAnsi="Arial" w:cs="Arial"/>
                <w:bCs/>
                <w:sz w:val="16"/>
                <w:szCs w:val="16"/>
              </w:rPr>
            </w:pPr>
          </w:p>
          <w:p w14:paraId="445A0CC5"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4DA8BE41" w14:textId="77777777" w:rsidR="00294086" w:rsidRPr="00122599" w:rsidRDefault="00294086" w:rsidP="00294086">
            <w:pPr>
              <w:spacing w:line="276" w:lineRule="auto"/>
              <w:jc w:val="both"/>
              <w:rPr>
                <w:rFonts w:ascii="Arial" w:hAnsi="Arial" w:cs="Arial"/>
                <w:bCs/>
                <w:sz w:val="16"/>
                <w:szCs w:val="16"/>
              </w:rPr>
            </w:pPr>
          </w:p>
          <w:p w14:paraId="6E6F5C3F" w14:textId="5D97918A"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0A97F7B4" w14:textId="77777777" w:rsidTr="00B87B4E">
        <w:tc>
          <w:tcPr>
            <w:tcW w:w="1169" w:type="pct"/>
            <w:tcBorders>
              <w:top w:val="dotted" w:sz="2" w:space="0" w:color="auto"/>
              <w:left w:val="nil"/>
              <w:bottom w:val="dotted" w:sz="2" w:space="0" w:color="auto"/>
              <w:right w:val="nil"/>
            </w:tcBorders>
          </w:tcPr>
          <w:p w14:paraId="48BDEC49" w14:textId="443A8F95"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18</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91E9A9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61D662C" w14:textId="544096F5"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CEC05B4" w14:textId="77777777" w:rsidR="006C654E" w:rsidRPr="00122599" w:rsidRDefault="006C654E" w:rsidP="007964D5">
            <w:pPr>
              <w:spacing w:line="276" w:lineRule="auto"/>
              <w:jc w:val="both"/>
              <w:rPr>
                <w:rFonts w:ascii="Arial" w:hAnsi="Arial" w:cs="Arial"/>
                <w:bCs/>
                <w:sz w:val="16"/>
                <w:szCs w:val="16"/>
              </w:rPr>
            </w:pPr>
          </w:p>
          <w:p w14:paraId="10E5A597"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550E522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2172297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33AC78EB" w14:textId="77777777" w:rsidR="00762E04" w:rsidRPr="00122599" w:rsidRDefault="00762E04" w:rsidP="007964D5">
            <w:pPr>
              <w:spacing w:line="276" w:lineRule="auto"/>
              <w:jc w:val="both"/>
              <w:rPr>
                <w:rFonts w:ascii="Arial" w:hAnsi="Arial" w:cs="Arial"/>
                <w:bCs/>
                <w:sz w:val="16"/>
                <w:szCs w:val="16"/>
              </w:rPr>
            </w:pPr>
          </w:p>
          <w:p w14:paraId="340FC2BC"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5BAE66BC" w14:textId="77777777" w:rsidR="00294086" w:rsidRPr="00122599" w:rsidRDefault="00294086" w:rsidP="00294086">
            <w:pPr>
              <w:spacing w:line="276" w:lineRule="auto"/>
              <w:jc w:val="both"/>
              <w:rPr>
                <w:rFonts w:ascii="Arial" w:hAnsi="Arial" w:cs="Arial"/>
                <w:bCs/>
                <w:sz w:val="16"/>
                <w:szCs w:val="16"/>
              </w:rPr>
            </w:pPr>
          </w:p>
          <w:p w14:paraId="279141D9" w14:textId="4CA81C3A"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28A7E097" w14:textId="77777777" w:rsidTr="00B87B4E">
        <w:tc>
          <w:tcPr>
            <w:tcW w:w="1169" w:type="pct"/>
            <w:tcBorders>
              <w:top w:val="dotted" w:sz="2" w:space="0" w:color="auto"/>
              <w:left w:val="nil"/>
              <w:bottom w:val="dotted" w:sz="2" w:space="0" w:color="auto"/>
              <w:right w:val="nil"/>
            </w:tcBorders>
          </w:tcPr>
          <w:p w14:paraId="28B736B8" w14:textId="2FF3C715"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19</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17BAEB3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8DE7A90" w14:textId="24D5226F"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1F96D079" w14:textId="77777777" w:rsidR="00637492" w:rsidRPr="00122599" w:rsidRDefault="00637492" w:rsidP="007964D5">
            <w:pPr>
              <w:spacing w:line="276" w:lineRule="auto"/>
              <w:jc w:val="both"/>
              <w:rPr>
                <w:rFonts w:ascii="Arial" w:hAnsi="Arial" w:cs="Arial"/>
                <w:bCs/>
                <w:sz w:val="16"/>
                <w:szCs w:val="16"/>
              </w:rPr>
            </w:pPr>
          </w:p>
          <w:p w14:paraId="0A10E180"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4A7904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6B5747D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0E6BDE99" w14:textId="77777777" w:rsidR="00762E04" w:rsidRPr="00122599" w:rsidRDefault="00762E04" w:rsidP="007964D5">
            <w:pPr>
              <w:spacing w:line="276" w:lineRule="auto"/>
              <w:jc w:val="both"/>
              <w:rPr>
                <w:rFonts w:ascii="Arial" w:hAnsi="Arial" w:cs="Arial"/>
                <w:bCs/>
                <w:sz w:val="16"/>
                <w:szCs w:val="16"/>
              </w:rPr>
            </w:pPr>
          </w:p>
          <w:p w14:paraId="7F61B01F"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61AE874D" w14:textId="77777777" w:rsidR="00294086" w:rsidRPr="00122599" w:rsidRDefault="00294086" w:rsidP="00294086">
            <w:pPr>
              <w:spacing w:line="276" w:lineRule="auto"/>
              <w:jc w:val="both"/>
              <w:rPr>
                <w:rFonts w:ascii="Arial" w:hAnsi="Arial" w:cs="Arial"/>
                <w:bCs/>
                <w:sz w:val="16"/>
                <w:szCs w:val="16"/>
              </w:rPr>
            </w:pPr>
          </w:p>
          <w:p w14:paraId="0D30EAAF" w14:textId="7F89807E"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06588925" w14:textId="77777777" w:rsidTr="00B87B4E">
        <w:tc>
          <w:tcPr>
            <w:tcW w:w="1169" w:type="pct"/>
            <w:tcBorders>
              <w:top w:val="dotted" w:sz="2" w:space="0" w:color="auto"/>
              <w:left w:val="nil"/>
              <w:bottom w:val="dotted" w:sz="2" w:space="0" w:color="auto"/>
              <w:right w:val="nil"/>
            </w:tcBorders>
          </w:tcPr>
          <w:p w14:paraId="35C9022F" w14:textId="1A87A9EB"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20</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Documentación irregular</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B6597B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37A5519" w14:textId="6E75D0FE"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38DF8C8C" w14:textId="77777777" w:rsidR="00637492" w:rsidRPr="00122599" w:rsidRDefault="00637492" w:rsidP="007964D5">
            <w:pPr>
              <w:spacing w:line="276" w:lineRule="auto"/>
              <w:jc w:val="both"/>
              <w:rPr>
                <w:rFonts w:ascii="Arial" w:hAnsi="Arial" w:cs="Arial"/>
                <w:bCs/>
                <w:sz w:val="16"/>
                <w:szCs w:val="16"/>
              </w:rPr>
            </w:pPr>
          </w:p>
          <w:p w14:paraId="071F5F40"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5995D27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tc>
        <w:tc>
          <w:tcPr>
            <w:tcW w:w="1487" w:type="pct"/>
            <w:tcBorders>
              <w:top w:val="dotted" w:sz="2" w:space="0" w:color="auto"/>
              <w:left w:val="nil"/>
              <w:bottom w:val="dotted" w:sz="2" w:space="0" w:color="auto"/>
              <w:right w:val="nil"/>
            </w:tcBorders>
          </w:tcPr>
          <w:p w14:paraId="63B7421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No se entrega documentación para valoración</w:t>
            </w:r>
          </w:p>
          <w:p w14:paraId="086F7507" w14:textId="77777777" w:rsidR="00762E04" w:rsidRPr="00122599" w:rsidRDefault="00762E04" w:rsidP="007964D5">
            <w:pPr>
              <w:spacing w:line="276" w:lineRule="auto"/>
              <w:jc w:val="both"/>
              <w:rPr>
                <w:rFonts w:ascii="Arial" w:hAnsi="Arial" w:cs="Arial"/>
                <w:bCs/>
                <w:sz w:val="16"/>
                <w:szCs w:val="16"/>
              </w:rPr>
            </w:pPr>
          </w:p>
          <w:p w14:paraId="45F0D560" w14:textId="77777777" w:rsidR="00294086" w:rsidRPr="007964D5" w:rsidRDefault="00294086" w:rsidP="00294086">
            <w:pPr>
              <w:spacing w:line="276" w:lineRule="auto"/>
              <w:jc w:val="both"/>
              <w:rPr>
                <w:rFonts w:ascii="Arial" w:hAnsi="Arial" w:cs="Arial"/>
                <w:b/>
                <w:sz w:val="16"/>
                <w:szCs w:val="16"/>
              </w:rPr>
            </w:pPr>
            <w:r w:rsidRPr="00122599">
              <w:rPr>
                <w:rFonts w:ascii="Arial" w:hAnsi="Arial" w:cs="Arial"/>
                <w:bCs/>
                <w:sz w:val="16"/>
                <w:szCs w:val="16"/>
              </w:rPr>
              <w:t xml:space="preserve">Estatus actual: </w:t>
            </w:r>
            <w:r w:rsidRPr="007964D5">
              <w:rPr>
                <w:rFonts w:ascii="Arial" w:hAnsi="Arial" w:cs="Arial"/>
                <w:b/>
                <w:sz w:val="16"/>
                <w:szCs w:val="16"/>
              </w:rPr>
              <w:t>No solventado</w:t>
            </w:r>
            <w:r>
              <w:rPr>
                <w:rFonts w:ascii="Arial" w:hAnsi="Arial" w:cs="Arial"/>
                <w:b/>
                <w:sz w:val="16"/>
                <w:szCs w:val="16"/>
              </w:rPr>
              <w:t>.</w:t>
            </w:r>
          </w:p>
          <w:p w14:paraId="433699E5" w14:textId="77777777" w:rsidR="00294086" w:rsidRPr="00122599" w:rsidRDefault="00294086" w:rsidP="00294086">
            <w:pPr>
              <w:spacing w:line="276" w:lineRule="auto"/>
              <w:jc w:val="both"/>
              <w:rPr>
                <w:rFonts w:ascii="Arial" w:hAnsi="Arial" w:cs="Arial"/>
                <w:bCs/>
                <w:sz w:val="16"/>
                <w:szCs w:val="16"/>
              </w:rPr>
            </w:pPr>
          </w:p>
          <w:p w14:paraId="2FB6794F" w14:textId="20BAADC0" w:rsidR="00762E04" w:rsidRPr="00122599" w:rsidRDefault="00294086" w:rsidP="00294086">
            <w:pPr>
              <w:spacing w:line="276" w:lineRule="auto"/>
              <w:jc w:val="both"/>
              <w:rPr>
                <w:rFonts w:ascii="Arial" w:hAnsi="Arial" w:cs="Arial"/>
                <w:bCs/>
                <w:sz w:val="16"/>
                <w:szCs w:val="16"/>
              </w:rPr>
            </w:pPr>
            <w:r w:rsidRPr="00122599">
              <w:rPr>
                <w:rFonts w:ascii="Arial" w:hAnsi="Arial" w:cs="Arial"/>
                <w:bCs/>
                <w:sz w:val="16"/>
                <w:szCs w:val="16"/>
              </w:rPr>
              <w:t xml:space="preserve">Acción Promovida: </w:t>
            </w:r>
            <w:r w:rsidRPr="007964D5">
              <w:rPr>
                <w:rFonts w:ascii="Arial" w:hAnsi="Arial" w:cs="Arial"/>
                <w:b/>
                <w:sz w:val="16"/>
                <w:szCs w:val="16"/>
              </w:rPr>
              <w:t>Promoción de Responsabilidad Administrativa Sancionatoria</w:t>
            </w:r>
            <w:r>
              <w:rPr>
                <w:rFonts w:ascii="Arial" w:hAnsi="Arial" w:cs="Arial"/>
                <w:b/>
                <w:sz w:val="16"/>
                <w:szCs w:val="16"/>
              </w:rPr>
              <w:t>.</w:t>
            </w:r>
          </w:p>
        </w:tc>
      </w:tr>
      <w:tr w:rsidR="00762E04" w:rsidRPr="00122599" w14:paraId="030C691D" w14:textId="77777777" w:rsidTr="00B87B4E">
        <w:tc>
          <w:tcPr>
            <w:tcW w:w="1169" w:type="pct"/>
            <w:tcBorders>
              <w:top w:val="dotted" w:sz="2" w:space="0" w:color="auto"/>
              <w:left w:val="nil"/>
              <w:bottom w:val="dotted" w:sz="2" w:space="0" w:color="auto"/>
              <w:right w:val="nil"/>
            </w:tcBorders>
          </w:tcPr>
          <w:p w14:paraId="355CA3AA" w14:textId="6A4A265C"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28</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DFF8A7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F6F2184" w14:textId="73EC17B2"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3560E63" w14:textId="77777777" w:rsidR="00637492" w:rsidRPr="00122599" w:rsidRDefault="00637492" w:rsidP="007964D5">
            <w:pPr>
              <w:spacing w:line="276" w:lineRule="auto"/>
              <w:jc w:val="both"/>
              <w:rPr>
                <w:rFonts w:ascii="Arial" w:hAnsi="Arial" w:cs="Arial"/>
                <w:bCs/>
                <w:sz w:val="16"/>
                <w:szCs w:val="16"/>
              </w:rPr>
            </w:pPr>
          </w:p>
          <w:p w14:paraId="3565803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11F4D83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791655D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w:t>
            </w:r>
            <w:r w:rsidRPr="00122599">
              <w:rPr>
                <w:rFonts w:ascii="Arial" w:hAnsi="Arial" w:cs="Arial"/>
                <w:bCs/>
                <w:sz w:val="16"/>
                <w:szCs w:val="16"/>
              </w:rPr>
              <w:lastRenderedPageBreak/>
              <w:t>presupuestos. Emiten un exhorto a los servidores públicos para poner más atención en sus obligaciones y responsabilidades del cargo que ocupan.</w:t>
            </w:r>
          </w:p>
          <w:p w14:paraId="68E91AD6" w14:textId="77777777" w:rsidR="00762E04" w:rsidRPr="00122599" w:rsidRDefault="00762E04" w:rsidP="007964D5">
            <w:pPr>
              <w:spacing w:line="276" w:lineRule="auto"/>
              <w:jc w:val="both"/>
              <w:rPr>
                <w:rFonts w:ascii="Arial" w:hAnsi="Arial" w:cs="Arial"/>
                <w:bCs/>
                <w:sz w:val="16"/>
                <w:szCs w:val="16"/>
              </w:rPr>
            </w:pPr>
          </w:p>
          <w:p w14:paraId="51B760E1" w14:textId="4CCC4C34"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5E8F723D" w14:textId="77777777" w:rsidTr="00B87B4E">
        <w:tc>
          <w:tcPr>
            <w:tcW w:w="1169" w:type="pct"/>
            <w:tcBorders>
              <w:top w:val="dotted" w:sz="2" w:space="0" w:color="auto"/>
              <w:left w:val="nil"/>
              <w:bottom w:val="dotted" w:sz="2" w:space="0" w:color="auto"/>
              <w:right w:val="nil"/>
            </w:tcBorders>
          </w:tcPr>
          <w:p w14:paraId="5ECB406F" w14:textId="54A2FBE8"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29</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673C39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222FC21" w14:textId="5F6B0CB3"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28D3287D" w14:textId="77777777" w:rsidR="00637492" w:rsidRPr="00122599" w:rsidRDefault="00637492" w:rsidP="007964D5">
            <w:pPr>
              <w:spacing w:line="276" w:lineRule="auto"/>
              <w:jc w:val="both"/>
              <w:rPr>
                <w:rFonts w:ascii="Arial" w:hAnsi="Arial" w:cs="Arial"/>
                <w:bCs/>
                <w:sz w:val="16"/>
                <w:szCs w:val="16"/>
              </w:rPr>
            </w:pPr>
          </w:p>
          <w:p w14:paraId="632F3F06"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2691BC7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3FF91C8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52C7DFA0" w14:textId="77777777" w:rsidR="00762E04" w:rsidRPr="00122599" w:rsidRDefault="00762E04" w:rsidP="007964D5">
            <w:pPr>
              <w:spacing w:line="276" w:lineRule="auto"/>
              <w:jc w:val="both"/>
              <w:rPr>
                <w:rFonts w:ascii="Arial" w:hAnsi="Arial" w:cs="Arial"/>
                <w:bCs/>
                <w:sz w:val="16"/>
                <w:szCs w:val="16"/>
              </w:rPr>
            </w:pPr>
          </w:p>
          <w:p w14:paraId="58DAD7A3" w14:textId="61B4CA48"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294086">
              <w:rPr>
                <w:rFonts w:ascii="Arial" w:hAnsi="Arial" w:cs="Arial"/>
                <w:b/>
                <w:sz w:val="16"/>
                <w:szCs w:val="16"/>
              </w:rPr>
              <w:t>.</w:t>
            </w:r>
          </w:p>
        </w:tc>
      </w:tr>
      <w:tr w:rsidR="00762E04" w:rsidRPr="00122599" w14:paraId="7D5F34CB" w14:textId="77777777" w:rsidTr="00B87B4E">
        <w:tc>
          <w:tcPr>
            <w:tcW w:w="1169" w:type="pct"/>
            <w:tcBorders>
              <w:top w:val="dotted" w:sz="2" w:space="0" w:color="auto"/>
              <w:left w:val="nil"/>
              <w:bottom w:val="dotted" w:sz="2" w:space="0" w:color="auto"/>
              <w:right w:val="nil"/>
            </w:tcBorders>
          </w:tcPr>
          <w:p w14:paraId="69A8383F" w14:textId="1BA75273"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30</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582C1AB"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344CB5D5" w14:textId="05C4E92D"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6E3221C3" w14:textId="77777777" w:rsidR="00637492" w:rsidRPr="00122599" w:rsidRDefault="00637492" w:rsidP="007964D5">
            <w:pPr>
              <w:spacing w:line="276" w:lineRule="auto"/>
              <w:jc w:val="both"/>
              <w:rPr>
                <w:rFonts w:ascii="Arial" w:hAnsi="Arial" w:cs="Arial"/>
                <w:bCs/>
                <w:sz w:val="16"/>
                <w:szCs w:val="16"/>
              </w:rPr>
            </w:pPr>
          </w:p>
          <w:p w14:paraId="7DE877D4"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5A49FCD8"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6375DBF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3B853381" w14:textId="77777777" w:rsidR="00762E04" w:rsidRPr="00122599" w:rsidRDefault="00762E04" w:rsidP="007964D5">
            <w:pPr>
              <w:spacing w:line="276" w:lineRule="auto"/>
              <w:jc w:val="both"/>
              <w:rPr>
                <w:rFonts w:ascii="Arial" w:hAnsi="Arial" w:cs="Arial"/>
                <w:bCs/>
                <w:sz w:val="16"/>
                <w:szCs w:val="16"/>
              </w:rPr>
            </w:pPr>
          </w:p>
          <w:p w14:paraId="5C27C937" w14:textId="55E51EF3"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7B2ABA30" w14:textId="77777777" w:rsidTr="00B87B4E">
        <w:tc>
          <w:tcPr>
            <w:tcW w:w="1169" w:type="pct"/>
            <w:tcBorders>
              <w:top w:val="dotted" w:sz="2" w:space="0" w:color="auto"/>
              <w:left w:val="nil"/>
              <w:bottom w:val="dotted" w:sz="2" w:space="0" w:color="auto"/>
              <w:right w:val="nil"/>
            </w:tcBorders>
          </w:tcPr>
          <w:p w14:paraId="7286BD3B" w14:textId="42A90E23"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31</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61664B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14218F47" w14:textId="7AA70EBF"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75EDAC25" w14:textId="77777777" w:rsidR="00637492" w:rsidRPr="00122599" w:rsidRDefault="00637492" w:rsidP="007964D5">
            <w:pPr>
              <w:spacing w:line="276" w:lineRule="auto"/>
              <w:jc w:val="both"/>
              <w:rPr>
                <w:rFonts w:ascii="Arial" w:hAnsi="Arial" w:cs="Arial"/>
                <w:bCs/>
                <w:sz w:val="16"/>
                <w:szCs w:val="16"/>
              </w:rPr>
            </w:pPr>
          </w:p>
          <w:p w14:paraId="66825A60"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31D20EE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6293BC8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w:t>
            </w:r>
            <w:r w:rsidRPr="00122599">
              <w:rPr>
                <w:rFonts w:ascii="Arial" w:hAnsi="Arial" w:cs="Arial"/>
                <w:bCs/>
                <w:sz w:val="16"/>
                <w:szCs w:val="16"/>
              </w:rPr>
              <w:lastRenderedPageBreak/>
              <w:t>responsabilidades del cargo que ocupan.</w:t>
            </w:r>
          </w:p>
          <w:p w14:paraId="58B4F28B" w14:textId="77777777" w:rsidR="00762E04" w:rsidRPr="00122599" w:rsidRDefault="00762E04" w:rsidP="007964D5">
            <w:pPr>
              <w:spacing w:line="276" w:lineRule="auto"/>
              <w:jc w:val="both"/>
              <w:rPr>
                <w:rFonts w:ascii="Arial" w:hAnsi="Arial" w:cs="Arial"/>
                <w:bCs/>
                <w:sz w:val="16"/>
                <w:szCs w:val="16"/>
              </w:rPr>
            </w:pPr>
          </w:p>
          <w:p w14:paraId="404D93C5" w14:textId="428796D3"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441D80FA" w14:textId="77777777" w:rsidTr="00B87B4E">
        <w:tc>
          <w:tcPr>
            <w:tcW w:w="1169" w:type="pct"/>
            <w:tcBorders>
              <w:top w:val="dotted" w:sz="2" w:space="0" w:color="auto"/>
              <w:left w:val="nil"/>
              <w:bottom w:val="dotted" w:sz="2" w:space="0" w:color="auto"/>
              <w:right w:val="nil"/>
            </w:tcBorders>
          </w:tcPr>
          <w:p w14:paraId="77A7B06D" w14:textId="090FB830"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32</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77282A73"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5AF16A7F"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7A8F798D"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6D371A3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75F6BED2"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160379B3" w14:textId="77777777" w:rsidR="00762E04" w:rsidRPr="00122599" w:rsidRDefault="00762E04" w:rsidP="007964D5">
            <w:pPr>
              <w:spacing w:line="276" w:lineRule="auto"/>
              <w:jc w:val="both"/>
              <w:rPr>
                <w:rFonts w:ascii="Arial" w:hAnsi="Arial" w:cs="Arial"/>
                <w:bCs/>
                <w:sz w:val="16"/>
                <w:szCs w:val="16"/>
              </w:rPr>
            </w:pPr>
          </w:p>
          <w:p w14:paraId="77604AAB" w14:textId="19E50F4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7F9AC3A3" w14:textId="77777777" w:rsidTr="00B87B4E">
        <w:tc>
          <w:tcPr>
            <w:tcW w:w="1169" w:type="pct"/>
            <w:tcBorders>
              <w:top w:val="dotted" w:sz="2" w:space="0" w:color="auto"/>
              <w:left w:val="nil"/>
              <w:bottom w:val="dotted" w:sz="2" w:space="0" w:color="auto"/>
              <w:right w:val="nil"/>
            </w:tcBorders>
          </w:tcPr>
          <w:p w14:paraId="343394E2" w14:textId="3BA376C2"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33</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39E36576"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3B84505" w14:textId="103B8B93"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57663A67" w14:textId="77777777" w:rsidR="00637492" w:rsidRPr="00122599" w:rsidRDefault="00637492" w:rsidP="007964D5">
            <w:pPr>
              <w:spacing w:line="276" w:lineRule="auto"/>
              <w:jc w:val="both"/>
              <w:rPr>
                <w:rFonts w:ascii="Arial" w:hAnsi="Arial" w:cs="Arial"/>
                <w:bCs/>
                <w:sz w:val="16"/>
                <w:szCs w:val="16"/>
              </w:rPr>
            </w:pPr>
          </w:p>
          <w:p w14:paraId="2F3CB2E6"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6A7F27A"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340E12C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1AF24730" w14:textId="77777777" w:rsidR="00762E04" w:rsidRPr="00122599" w:rsidRDefault="00762E04" w:rsidP="007964D5">
            <w:pPr>
              <w:spacing w:line="276" w:lineRule="auto"/>
              <w:jc w:val="both"/>
              <w:rPr>
                <w:rFonts w:ascii="Arial" w:hAnsi="Arial" w:cs="Arial"/>
                <w:bCs/>
                <w:sz w:val="16"/>
                <w:szCs w:val="16"/>
              </w:rPr>
            </w:pPr>
          </w:p>
          <w:p w14:paraId="67FA123E" w14:textId="482AA61D"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r w:rsidR="00F16FB2">
              <w:rPr>
                <w:rFonts w:ascii="Arial" w:hAnsi="Arial" w:cs="Arial"/>
                <w:bCs/>
                <w:sz w:val="16"/>
                <w:szCs w:val="16"/>
              </w:rPr>
              <w:t xml:space="preserve"> </w:t>
            </w:r>
          </w:p>
        </w:tc>
      </w:tr>
      <w:tr w:rsidR="00762E04" w:rsidRPr="00122599" w14:paraId="55A1A8F6" w14:textId="77777777" w:rsidTr="00B87B4E">
        <w:tc>
          <w:tcPr>
            <w:tcW w:w="1169" w:type="pct"/>
            <w:tcBorders>
              <w:top w:val="dotted" w:sz="2" w:space="0" w:color="auto"/>
              <w:left w:val="nil"/>
              <w:bottom w:val="dotted" w:sz="2" w:space="0" w:color="auto"/>
              <w:right w:val="nil"/>
            </w:tcBorders>
          </w:tcPr>
          <w:p w14:paraId="778295FD" w14:textId="1107FE2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34</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F16FB2">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7C104D1"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72E2B424" w14:textId="0423A6C4"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66C16C71" w14:textId="77777777" w:rsidR="00637492" w:rsidRPr="00122599" w:rsidRDefault="00637492" w:rsidP="007964D5">
            <w:pPr>
              <w:spacing w:line="276" w:lineRule="auto"/>
              <w:jc w:val="both"/>
              <w:rPr>
                <w:rFonts w:ascii="Arial" w:hAnsi="Arial" w:cs="Arial"/>
                <w:bCs/>
                <w:sz w:val="16"/>
                <w:szCs w:val="16"/>
              </w:rPr>
            </w:pPr>
          </w:p>
          <w:p w14:paraId="7E25D0B2"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0BC4342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01127167"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3B9521BC" w14:textId="77777777" w:rsidR="00762E04" w:rsidRPr="00122599" w:rsidRDefault="00762E04" w:rsidP="007964D5">
            <w:pPr>
              <w:spacing w:line="276" w:lineRule="auto"/>
              <w:jc w:val="both"/>
              <w:rPr>
                <w:rFonts w:ascii="Arial" w:hAnsi="Arial" w:cs="Arial"/>
                <w:bCs/>
                <w:sz w:val="16"/>
                <w:szCs w:val="16"/>
              </w:rPr>
            </w:pPr>
          </w:p>
          <w:p w14:paraId="0D3216CF" w14:textId="0D0255C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lastRenderedPageBreak/>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1860CEAC" w14:textId="77777777" w:rsidTr="00B87B4E">
        <w:tc>
          <w:tcPr>
            <w:tcW w:w="1169" w:type="pct"/>
            <w:tcBorders>
              <w:top w:val="dotted" w:sz="2" w:space="0" w:color="auto"/>
              <w:left w:val="nil"/>
              <w:bottom w:val="dotted" w:sz="2" w:space="0" w:color="auto"/>
              <w:right w:val="nil"/>
            </w:tcBorders>
          </w:tcPr>
          <w:p w14:paraId="4D6801B7" w14:textId="2737BF7A"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lastRenderedPageBreak/>
              <w:t>Resultado 35</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2A169FE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41001869" w14:textId="785350D3"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2F50B2FA" w14:textId="77777777" w:rsidR="00637492" w:rsidRPr="00122599" w:rsidRDefault="00637492" w:rsidP="007964D5">
            <w:pPr>
              <w:spacing w:line="276" w:lineRule="auto"/>
              <w:jc w:val="both"/>
              <w:rPr>
                <w:rFonts w:ascii="Arial" w:hAnsi="Arial" w:cs="Arial"/>
                <w:bCs/>
                <w:sz w:val="16"/>
                <w:szCs w:val="16"/>
              </w:rPr>
            </w:pPr>
          </w:p>
          <w:p w14:paraId="3BB54B49"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351612E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2ADEEFAC"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459D5A39" w14:textId="77777777" w:rsidR="00762E04" w:rsidRPr="00122599" w:rsidRDefault="00762E04" w:rsidP="007964D5">
            <w:pPr>
              <w:spacing w:line="276" w:lineRule="auto"/>
              <w:jc w:val="both"/>
              <w:rPr>
                <w:rFonts w:ascii="Arial" w:hAnsi="Arial" w:cs="Arial"/>
                <w:bCs/>
                <w:sz w:val="16"/>
                <w:szCs w:val="16"/>
              </w:rPr>
            </w:pPr>
          </w:p>
          <w:p w14:paraId="409B1426" w14:textId="20B976A0"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F16FB2" w:rsidRPr="00294086">
              <w:rPr>
                <w:rFonts w:ascii="Arial" w:hAnsi="Arial" w:cs="Arial"/>
                <w:b/>
                <w:sz w:val="16"/>
                <w:szCs w:val="16"/>
              </w:rPr>
              <w:t>.</w:t>
            </w:r>
          </w:p>
        </w:tc>
      </w:tr>
      <w:tr w:rsidR="00762E04" w:rsidRPr="00122599" w14:paraId="7BE34F95" w14:textId="77777777" w:rsidTr="00B87B4E">
        <w:tc>
          <w:tcPr>
            <w:tcW w:w="1169" w:type="pct"/>
            <w:tcBorders>
              <w:top w:val="dotted" w:sz="2" w:space="0" w:color="auto"/>
              <w:left w:val="nil"/>
              <w:bottom w:val="dotted" w:sz="2" w:space="0" w:color="auto"/>
              <w:right w:val="nil"/>
            </w:tcBorders>
          </w:tcPr>
          <w:p w14:paraId="7EAC05D8" w14:textId="14082048"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36</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 Solicitud de aclaración</w:t>
            </w:r>
            <w:r w:rsidR="00F16FB2">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28691F30"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63DE47AE" w14:textId="0D633B2F"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32E21F51" w14:textId="77777777" w:rsidR="00637492" w:rsidRPr="00122599" w:rsidRDefault="00637492" w:rsidP="007964D5">
            <w:pPr>
              <w:spacing w:line="276" w:lineRule="auto"/>
              <w:jc w:val="both"/>
              <w:rPr>
                <w:rFonts w:ascii="Arial" w:hAnsi="Arial" w:cs="Arial"/>
                <w:bCs/>
                <w:sz w:val="16"/>
                <w:szCs w:val="16"/>
              </w:rPr>
            </w:pPr>
          </w:p>
          <w:p w14:paraId="6170D6D8"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40EF073E"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2CF5A92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6766BF30" w14:textId="77777777" w:rsidR="00762E04" w:rsidRPr="00122599" w:rsidRDefault="00762E04" w:rsidP="007964D5">
            <w:pPr>
              <w:spacing w:line="276" w:lineRule="auto"/>
              <w:jc w:val="both"/>
              <w:rPr>
                <w:rFonts w:ascii="Arial" w:hAnsi="Arial" w:cs="Arial"/>
                <w:bCs/>
                <w:sz w:val="16"/>
                <w:szCs w:val="16"/>
              </w:rPr>
            </w:pPr>
          </w:p>
          <w:p w14:paraId="6BC190F7" w14:textId="49FD275B"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DE56EF" w:rsidRPr="00294086">
              <w:rPr>
                <w:rFonts w:ascii="Arial" w:hAnsi="Arial" w:cs="Arial"/>
                <w:b/>
                <w:sz w:val="16"/>
                <w:szCs w:val="16"/>
              </w:rPr>
              <w:t>.</w:t>
            </w:r>
          </w:p>
        </w:tc>
      </w:tr>
      <w:tr w:rsidR="00762E04" w:rsidRPr="00122599" w14:paraId="35B7C994" w14:textId="77777777" w:rsidTr="00B87B4E">
        <w:tc>
          <w:tcPr>
            <w:tcW w:w="1169" w:type="pct"/>
            <w:tcBorders>
              <w:top w:val="dotted" w:sz="2" w:space="0" w:color="auto"/>
              <w:left w:val="nil"/>
              <w:bottom w:val="dotted" w:sz="2" w:space="0" w:color="auto"/>
              <w:right w:val="nil"/>
            </w:tcBorders>
          </w:tcPr>
          <w:p w14:paraId="3EA8C8D0" w14:textId="1D0893AB" w:rsidR="00762E04" w:rsidRPr="00122599" w:rsidRDefault="00762E04" w:rsidP="007964D5">
            <w:pPr>
              <w:spacing w:line="276" w:lineRule="auto"/>
              <w:rPr>
                <w:rFonts w:ascii="Arial" w:hAnsi="Arial" w:cs="Arial"/>
                <w:bCs/>
                <w:color w:val="000000"/>
                <w:sz w:val="16"/>
                <w:szCs w:val="16"/>
              </w:rPr>
            </w:pPr>
            <w:r w:rsidRPr="00122599">
              <w:rPr>
                <w:rFonts w:ascii="Arial" w:hAnsi="Arial" w:cs="Arial"/>
                <w:bCs/>
                <w:color w:val="000000"/>
                <w:sz w:val="16"/>
                <w:szCs w:val="16"/>
              </w:rPr>
              <w:t>Resultado 37</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w:t>
            </w:r>
            <w:r w:rsidR="00DE56EF">
              <w:rPr>
                <w:rFonts w:ascii="Arial" w:hAnsi="Arial" w:cs="Arial"/>
                <w:bCs/>
                <w:color w:val="000000"/>
                <w:sz w:val="16"/>
                <w:szCs w:val="16"/>
              </w:rPr>
              <w:t xml:space="preserve"> </w:t>
            </w:r>
            <w:r w:rsidRPr="00122599">
              <w:rPr>
                <w:rFonts w:ascii="Arial" w:hAnsi="Arial" w:cs="Arial"/>
                <w:bCs/>
                <w:color w:val="000000"/>
                <w:sz w:val="16"/>
                <w:szCs w:val="16"/>
              </w:rPr>
              <w:t>/ Solicitud de aclaración</w:t>
            </w:r>
            <w:r w:rsidR="00DE56EF">
              <w:rPr>
                <w:rFonts w:ascii="Arial" w:hAnsi="Arial" w:cs="Arial"/>
                <w:bCs/>
                <w:color w:val="000000"/>
                <w:sz w:val="16"/>
                <w:szCs w:val="16"/>
              </w:rPr>
              <w:t>.</w:t>
            </w:r>
          </w:p>
        </w:tc>
        <w:tc>
          <w:tcPr>
            <w:tcW w:w="2343" w:type="pct"/>
            <w:tcBorders>
              <w:top w:val="dotted" w:sz="2" w:space="0" w:color="auto"/>
              <w:left w:val="nil"/>
              <w:bottom w:val="dotted" w:sz="2" w:space="0" w:color="auto"/>
              <w:right w:val="nil"/>
            </w:tcBorders>
          </w:tcPr>
          <w:p w14:paraId="6C2CB544"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0A32EC84" w14:textId="2C1F6E45"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4CD611DA" w14:textId="77777777" w:rsidR="00637492" w:rsidRPr="00122599" w:rsidRDefault="00637492" w:rsidP="007964D5">
            <w:pPr>
              <w:spacing w:line="276" w:lineRule="auto"/>
              <w:jc w:val="both"/>
              <w:rPr>
                <w:rFonts w:ascii="Arial" w:hAnsi="Arial" w:cs="Arial"/>
                <w:bCs/>
                <w:sz w:val="16"/>
                <w:szCs w:val="16"/>
              </w:rPr>
            </w:pPr>
          </w:p>
          <w:p w14:paraId="5EA82C57"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74B9DBC5"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dotted" w:sz="2" w:space="0" w:color="auto"/>
              <w:right w:val="nil"/>
            </w:tcBorders>
          </w:tcPr>
          <w:p w14:paraId="1931106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0A4FE2D1" w14:textId="77777777" w:rsidR="00762E04" w:rsidRPr="00122599" w:rsidRDefault="00762E04" w:rsidP="007964D5">
            <w:pPr>
              <w:spacing w:line="276" w:lineRule="auto"/>
              <w:jc w:val="both"/>
              <w:rPr>
                <w:rFonts w:ascii="Arial" w:hAnsi="Arial" w:cs="Arial"/>
                <w:bCs/>
                <w:sz w:val="16"/>
                <w:szCs w:val="16"/>
              </w:rPr>
            </w:pPr>
          </w:p>
          <w:p w14:paraId="35BD2EC3" w14:textId="7A7E1962"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DE56EF" w:rsidRPr="00294086">
              <w:rPr>
                <w:rFonts w:ascii="Arial" w:hAnsi="Arial" w:cs="Arial"/>
                <w:b/>
                <w:sz w:val="16"/>
                <w:szCs w:val="16"/>
              </w:rPr>
              <w:t>.</w:t>
            </w:r>
            <w:r w:rsidR="00DE56EF">
              <w:rPr>
                <w:rFonts w:ascii="Arial" w:hAnsi="Arial" w:cs="Arial"/>
                <w:bCs/>
                <w:sz w:val="16"/>
                <w:szCs w:val="16"/>
              </w:rPr>
              <w:t xml:space="preserve"> </w:t>
            </w:r>
          </w:p>
        </w:tc>
      </w:tr>
      <w:tr w:rsidR="00762E04" w:rsidRPr="00122599" w14:paraId="1CE8977E" w14:textId="77777777" w:rsidTr="00B87B4E">
        <w:tc>
          <w:tcPr>
            <w:tcW w:w="1169" w:type="pct"/>
            <w:tcBorders>
              <w:top w:val="dotted" w:sz="2" w:space="0" w:color="auto"/>
              <w:left w:val="nil"/>
              <w:bottom w:val="single" w:sz="4" w:space="0" w:color="auto"/>
              <w:right w:val="nil"/>
            </w:tcBorders>
          </w:tcPr>
          <w:p w14:paraId="66BD0B54" w14:textId="52A0B4EB" w:rsidR="00762E04" w:rsidRPr="00122599" w:rsidRDefault="00762E04" w:rsidP="007964D5">
            <w:pPr>
              <w:spacing w:line="276" w:lineRule="auto"/>
              <w:jc w:val="both"/>
              <w:rPr>
                <w:rFonts w:ascii="Arial" w:hAnsi="Arial" w:cs="Arial"/>
                <w:bCs/>
                <w:color w:val="000000"/>
                <w:sz w:val="16"/>
                <w:szCs w:val="16"/>
              </w:rPr>
            </w:pPr>
            <w:r w:rsidRPr="00122599">
              <w:rPr>
                <w:rFonts w:ascii="Arial" w:hAnsi="Arial" w:cs="Arial"/>
                <w:bCs/>
                <w:color w:val="000000"/>
                <w:sz w:val="16"/>
                <w:szCs w:val="16"/>
              </w:rPr>
              <w:lastRenderedPageBreak/>
              <w:t>Resultado 38</w:t>
            </w:r>
            <w:r w:rsidR="00C95086">
              <w:rPr>
                <w:rFonts w:ascii="Arial" w:hAnsi="Arial" w:cs="Arial"/>
                <w:bCs/>
                <w:color w:val="000000"/>
                <w:sz w:val="16"/>
                <w:szCs w:val="16"/>
              </w:rPr>
              <w:t>, Observación</w:t>
            </w:r>
            <w:r w:rsidRPr="00122599">
              <w:rPr>
                <w:rFonts w:ascii="Arial" w:hAnsi="Arial" w:cs="Arial"/>
                <w:bCs/>
                <w:color w:val="000000"/>
                <w:sz w:val="16"/>
                <w:szCs w:val="16"/>
              </w:rPr>
              <w:t xml:space="preserve"> 1/ Solicitud de aclaración</w:t>
            </w:r>
            <w:r w:rsidR="00DE56EF">
              <w:rPr>
                <w:rFonts w:ascii="Arial" w:hAnsi="Arial" w:cs="Arial"/>
                <w:bCs/>
                <w:color w:val="000000"/>
                <w:sz w:val="16"/>
                <w:szCs w:val="16"/>
              </w:rPr>
              <w:t>.</w:t>
            </w:r>
          </w:p>
        </w:tc>
        <w:tc>
          <w:tcPr>
            <w:tcW w:w="2343" w:type="pct"/>
            <w:tcBorders>
              <w:top w:val="dotted" w:sz="2" w:space="0" w:color="auto"/>
              <w:left w:val="nil"/>
              <w:bottom w:val="single" w:sz="4" w:space="0" w:color="auto"/>
              <w:right w:val="nil"/>
            </w:tcBorders>
          </w:tcPr>
          <w:p w14:paraId="7D688A2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
                <w:bCs/>
                <w:sz w:val="16"/>
                <w:szCs w:val="16"/>
              </w:rPr>
              <w:t>Reunión de trabajo 1</w:t>
            </w:r>
            <w:r w:rsidRPr="00122599">
              <w:rPr>
                <w:rFonts w:ascii="Arial" w:hAnsi="Arial" w:cs="Arial"/>
                <w:bCs/>
                <w:sz w:val="16"/>
                <w:szCs w:val="16"/>
              </w:rPr>
              <w:t>.</w:t>
            </w:r>
          </w:p>
          <w:p w14:paraId="2E89D96F" w14:textId="1D90BBF4" w:rsidR="00762E04" w:rsidRDefault="00762E04" w:rsidP="007964D5">
            <w:pPr>
              <w:spacing w:line="276" w:lineRule="auto"/>
              <w:jc w:val="both"/>
              <w:rPr>
                <w:rFonts w:ascii="Arial" w:hAnsi="Arial" w:cs="Arial"/>
                <w:bCs/>
                <w:sz w:val="16"/>
                <w:szCs w:val="16"/>
              </w:rPr>
            </w:pPr>
            <w:r w:rsidRPr="00122599">
              <w:rPr>
                <w:rFonts w:ascii="Arial" w:hAnsi="Arial" w:cs="Arial"/>
                <w:bCs/>
                <w:sz w:val="16"/>
                <w:szCs w:val="16"/>
              </w:rPr>
              <w:t>No se entrega documentación para valoración.</w:t>
            </w:r>
          </w:p>
          <w:p w14:paraId="548739B6" w14:textId="77777777" w:rsidR="00607D21" w:rsidRPr="00122599" w:rsidRDefault="00607D21" w:rsidP="007964D5">
            <w:pPr>
              <w:spacing w:line="276" w:lineRule="auto"/>
              <w:jc w:val="both"/>
              <w:rPr>
                <w:rFonts w:ascii="Arial" w:hAnsi="Arial" w:cs="Arial"/>
                <w:bCs/>
                <w:sz w:val="16"/>
                <w:szCs w:val="16"/>
              </w:rPr>
            </w:pPr>
          </w:p>
          <w:p w14:paraId="79673F2D" w14:textId="77777777" w:rsidR="00762E04" w:rsidRPr="00122599" w:rsidRDefault="00762E04" w:rsidP="007964D5">
            <w:pPr>
              <w:spacing w:line="276" w:lineRule="auto"/>
              <w:jc w:val="both"/>
              <w:rPr>
                <w:rFonts w:ascii="Arial" w:hAnsi="Arial" w:cs="Arial"/>
                <w:b/>
                <w:bCs/>
                <w:sz w:val="16"/>
                <w:szCs w:val="16"/>
              </w:rPr>
            </w:pPr>
            <w:r w:rsidRPr="00122599">
              <w:rPr>
                <w:rFonts w:ascii="Arial" w:hAnsi="Arial" w:cs="Arial"/>
                <w:b/>
                <w:bCs/>
                <w:sz w:val="16"/>
                <w:szCs w:val="16"/>
              </w:rPr>
              <w:t>Reunión de trabajo 2.</w:t>
            </w:r>
          </w:p>
          <w:p w14:paraId="08EFA8F9"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Remiten oficio número DOP/930-BIS/2021 de fecha 23 septiembre 2021, en el cual, emiten exhorto a funcionarios para el debido desempeño de sus funciones.</w:t>
            </w:r>
          </w:p>
        </w:tc>
        <w:tc>
          <w:tcPr>
            <w:tcW w:w="1487" w:type="pct"/>
            <w:tcBorders>
              <w:top w:val="dotted" w:sz="2" w:space="0" w:color="auto"/>
              <w:left w:val="nil"/>
              <w:bottom w:val="single" w:sz="4" w:space="0" w:color="auto"/>
              <w:right w:val="nil"/>
            </w:tcBorders>
          </w:tcPr>
          <w:p w14:paraId="6D32033D" w14:textId="77777777"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Valoración: Se atiende la solicitud de aclaración, en la cual, se admite la desatención del contenido de la convocatoria, misma que, sin embargo, no propició limitación alguna a los licitantes, ya que fueron aceptadas todas las propuestas con los programas que requirieron las empresas para elaborar sus presupuestos. Emiten un exhorto a los servidores públicos para poner más atención en sus obligaciones y responsabilidades del cargo que ocupan.</w:t>
            </w:r>
          </w:p>
          <w:p w14:paraId="32B33080" w14:textId="77777777" w:rsidR="00762E04" w:rsidRPr="00122599" w:rsidRDefault="00762E04" w:rsidP="007964D5">
            <w:pPr>
              <w:spacing w:line="276" w:lineRule="auto"/>
              <w:jc w:val="both"/>
              <w:rPr>
                <w:rFonts w:ascii="Arial" w:hAnsi="Arial" w:cs="Arial"/>
                <w:bCs/>
                <w:sz w:val="16"/>
                <w:szCs w:val="16"/>
              </w:rPr>
            </w:pPr>
          </w:p>
          <w:p w14:paraId="1F58635D" w14:textId="7A497FFF" w:rsidR="00762E04" w:rsidRPr="00122599" w:rsidRDefault="00762E04" w:rsidP="007964D5">
            <w:pPr>
              <w:spacing w:line="276" w:lineRule="auto"/>
              <w:jc w:val="both"/>
              <w:rPr>
                <w:rFonts w:ascii="Arial" w:hAnsi="Arial" w:cs="Arial"/>
                <w:bCs/>
                <w:sz w:val="16"/>
                <w:szCs w:val="16"/>
              </w:rPr>
            </w:pPr>
            <w:r w:rsidRPr="00122599">
              <w:rPr>
                <w:rFonts w:ascii="Arial" w:hAnsi="Arial" w:cs="Arial"/>
                <w:bCs/>
                <w:sz w:val="16"/>
                <w:szCs w:val="16"/>
              </w:rPr>
              <w:t xml:space="preserve">Estatus actual: </w:t>
            </w:r>
            <w:r w:rsidRPr="00294086">
              <w:rPr>
                <w:rFonts w:ascii="Arial" w:hAnsi="Arial" w:cs="Arial"/>
                <w:b/>
                <w:sz w:val="16"/>
                <w:szCs w:val="16"/>
              </w:rPr>
              <w:t>Solventado</w:t>
            </w:r>
            <w:r w:rsidR="00DE56EF" w:rsidRPr="00294086">
              <w:rPr>
                <w:rFonts w:ascii="Arial" w:hAnsi="Arial" w:cs="Arial"/>
                <w:b/>
                <w:sz w:val="16"/>
                <w:szCs w:val="16"/>
              </w:rPr>
              <w:t>.</w:t>
            </w:r>
          </w:p>
        </w:tc>
      </w:tr>
    </w:tbl>
    <w:p w14:paraId="02854469" w14:textId="4E0A369F" w:rsidR="00762E04" w:rsidRPr="00294086" w:rsidRDefault="00CA32F8" w:rsidP="00CA32F8">
      <w:pPr>
        <w:tabs>
          <w:tab w:val="left" w:pos="2160"/>
        </w:tabs>
        <w:spacing w:line="360" w:lineRule="auto"/>
        <w:rPr>
          <w:rFonts w:ascii="Arial" w:hAnsi="Arial" w:cs="Arial"/>
          <w:bCs/>
          <w:iCs/>
          <w:sz w:val="14"/>
          <w:szCs w:val="14"/>
        </w:rPr>
      </w:pPr>
      <w:r w:rsidRPr="00294086">
        <w:rPr>
          <w:rFonts w:ascii="Arial" w:hAnsi="Arial" w:cs="Arial"/>
          <w:bCs/>
          <w:iCs/>
          <w:sz w:val="14"/>
          <w:szCs w:val="14"/>
        </w:rPr>
        <w:t>Fuente: de elaboración propia.</w:t>
      </w:r>
    </w:p>
    <w:p w14:paraId="5B3DD73D" w14:textId="77777777" w:rsidR="00294086" w:rsidRDefault="00294086" w:rsidP="00294086">
      <w:pPr>
        <w:spacing w:line="360" w:lineRule="auto"/>
        <w:jc w:val="both"/>
        <w:rPr>
          <w:rFonts w:ascii="Arial" w:hAnsi="Arial" w:cs="Arial"/>
        </w:rPr>
      </w:pPr>
    </w:p>
    <w:p w14:paraId="0E487587" w14:textId="6FC10731" w:rsidR="000A0704" w:rsidRPr="000A0704" w:rsidRDefault="00CA32F8" w:rsidP="00294086">
      <w:pPr>
        <w:spacing w:line="360" w:lineRule="auto"/>
        <w:jc w:val="both"/>
        <w:rPr>
          <w:rFonts w:ascii="Arial" w:hAnsi="Arial" w:cs="Arial"/>
        </w:rPr>
      </w:pPr>
      <w:r>
        <w:rPr>
          <w:rFonts w:ascii="Arial" w:hAnsi="Arial" w:cs="Arial"/>
        </w:rPr>
        <w:t>D</w:t>
      </w:r>
      <w:r w:rsidR="000A0704" w:rsidRPr="000A0704">
        <w:rPr>
          <w:rFonts w:ascii="Arial" w:hAnsi="Arial" w:cs="Arial"/>
        </w:rPr>
        <w:t>e</w:t>
      </w:r>
      <w:r w:rsidR="000A0704">
        <w:rPr>
          <w:rFonts w:ascii="Arial" w:hAnsi="Arial" w:cs="Arial"/>
        </w:rPr>
        <w:t xml:space="preserve"> acuerdo con las acciones promovidas </w:t>
      </w:r>
      <w:r w:rsidR="006800FF">
        <w:rPr>
          <w:rFonts w:ascii="Arial" w:hAnsi="Arial" w:cs="Arial"/>
        </w:rPr>
        <w:t>a</w:t>
      </w:r>
      <w:r w:rsidR="000A0704">
        <w:rPr>
          <w:rFonts w:ascii="Arial" w:hAnsi="Arial" w:cs="Arial"/>
        </w:rPr>
        <w:t xml:space="preserve"> las observaciones se </w:t>
      </w:r>
      <w:r w:rsidR="006800FF">
        <w:rPr>
          <w:rFonts w:ascii="Arial" w:hAnsi="Arial" w:cs="Arial"/>
        </w:rPr>
        <w:t>describe lo siguiente</w:t>
      </w:r>
      <w:r w:rsidR="000A0704">
        <w:rPr>
          <w:rFonts w:ascii="Arial" w:hAnsi="Arial" w:cs="Arial"/>
        </w:rPr>
        <w:t>:</w:t>
      </w:r>
    </w:p>
    <w:p w14:paraId="76A25403" w14:textId="77777777" w:rsidR="00294086" w:rsidRDefault="00294086" w:rsidP="00294086">
      <w:pPr>
        <w:spacing w:line="360" w:lineRule="auto"/>
        <w:jc w:val="both"/>
        <w:rPr>
          <w:rFonts w:ascii="Arial" w:hAnsi="Arial" w:cs="Arial"/>
        </w:rPr>
      </w:pPr>
    </w:p>
    <w:p w14:paraId="5597201F" w14:textId="58E57ABC" w:rsidR="006800FF" w:rsidRPr="006800FF" w:rsidRDefault="006800FF" w:rsidP="00294086">
      <w:pPr>
        <w:spacing w:line="360" w:lineRule="auto"/>
        <w:jc w:val="both"/>
        <w:rPr>
          <w:rFonts w:ascii="Arial" w:hAnsi="Arial" w:cs="Arial"/>
        </w:rPr>
      </w:pPr>
      <w:r w:rsidRPr="006800FF">
        <w:rPr>
          <w:rFonts w:ascii="Arial" w:hAnsi="Arial" w:cs="Arial"/>
        </w:rPr>
        <w:t>En lo referente a los Pliegos de Observaciones:</w:t>
      </w:r>
    </w:p>
    <w:p w14:paraId="1659D772" w14:textId="77777777" w:rsidR="00294086" w:rsidRDefault="00294086" w:rsidP="00294086">
      <w:pPr>
        <w:spacing w:line="360" w:lineRule="auto"/>
        <w:jc w:val="both"/>
        <w:rPr>
          <w:rFonts w:ascii="Arial" w:hAnsi="Arial" w:cs="Arial"/>
        </w:rPr>
      </w:pPr>
      <w:bookmarkStart w:id="42" w:name="_Hlk75992298"/>
    </w:p>
    <w:p w14:paraId="2A114340" w14:textId="4C7DEF80" w:rsidR="001B020E" w:rsidRDefault="001B020E" w:rsidP="00294086">
      <w:pPr>
        <w:spacing w:line="360" w:lineRule="auto"/>
        <w:jc w:val="both"/>
        <w:rPr>
          <w:rFonts w:ascii="Arial" w:hAnsi="Arial" w:cs="Arial"/>
        </w:rPr>
      </w:pPr>
      <w:r w:rsidRPr="00E30C7C">
        <w:rPr>
          <w:rFonts w:ascii="Arial" w:hAnsi="Arial" w:cs="Arial"/>
        </w:rPr>
        <w:t xml:space="preserve">La Auditoría Superior del Estado, con fundamento en lo dispuesto por los </w:t>
      </w:r>
      <w:r w:rsidRPr="00CA32F8">
        <w:rPr>
          <w:rFonts w:ascii="Arial" w:hAnsi="Arial" w:cs="Arial"/>
        </w:rPr>
        <w:t>artículos 17 fracción I, y 42 fracción II, de la Ley de Fiscalización y Rendición de Cuentas del Estado de Quintana Roo,</w:t>
      </w:r>
      <w:r w:rsidRPr="00E30C7C">
        <w:rPr>
          <w:rFonts w:ascii="Arial" w:hAnsi="Arial" w:cs="Arial"/>
        </w:rPr>
        <w:t xml:space="preserve"> </w:t>
      </w:r>
      <w:bookmarkEnd w:id="42"/>
      <w:r w:rsidRPr="00E30C7C">
        <w:rPr>
          <w:rFonts w:ascii="Arial" w:hAnsi="Arial" w:cs="Arial"/>
        </w:rPr>
        <w:t xml:space="preserve">emite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de </w:t>
      </w:r>
      <w:r w:rsidR="0043740B" w:rsidRPr="007226ED">
        <w:rPr>
          <w:rFonts w:ascii="Arial" w:hAnsi="Arial" w:cs="Arial"/>
        </w:rPr>
        <w:t xml:space="preserve">$ 1,115,578.72 </w:t>
      </w:r>
      <w:r w:rsidR="0043740B">
        <w:rPr>
          <w:rFonts w:ascii="Arial" w:hAnsi="Arial" w:cs="Arial"/>
        </w:rPr>
        <w:t>(Son: Un millón ciento quince mil quinientos setenta y ocho pesos 72/100 M.N.)</w:t>
      </w:r>
      <w:r>
        <w:rPr>
          <w:rFonts w:ascii="Arial" w:hAnsi="Arial" w:cs="Arial"/>
        </w:rPr>
        <w:t>, más actualizaciones y recargos generados por los recursos desde su disposición hasta su reintegro a la cuenta correspondiente.</w:t>
      </w:r>
    </w:p>
    <w:p w14:paraId="2BEC7CDF" w14:textId="77777777" w:rsidR="00294086" w:rsidRDefault="00294086" w:rsidP="00294086">
      <w:pPr>
        <w:spacing w:line="360" w:lineRule="auto"/>
        <w:jc w:val="both"/>
        <w:rPr>
          <w:rFonts w:ascii="Arial" w:hAnsi="Arial" w:cs="Arial"/>
        </w:rPr>
      </w:pPr>
    </w:p>
    <w:p w14:paraId="379A1FD8" w14:textId="0FAAF101" w:rsidR="006800FF" w:rsidRDefault="006800FF" w:rsidP="00294086">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6CA4A289" w14:textId="77777777" w:rsidR="00294086" w:rsidRDefault="00294086" w:rsidP="00294086">
      <w:pPr>
        <w:spacing w:line="360" w:lineRule="auto"/>
        <w:jc w:val="both"/>
        <w:rPr>
          <w:rFonts w:ascii="Arial" w:hAnsi="Arial" w:cs="Arial"/>
        </w:rPr>
      </w:pPr>
    </w:p>
    <w:p w14:paraId="0A2D0A17" w14:textId="02FC516B" w:rsidR="001B020E" w:rsidRDefault="001B020E" w:rsidP="00294086">
      <w:pPr>
        <w:spacing w:line="360" w:lineRule="auto"/>
        <w:jc w:val="both"/>
        <w:rPr>
          <w:rFonts w:ascii="Arial" w:hAnsi="Arial" w:cs="Arial"/>
        </w:rPr>
      </w:pPr>
      <w:r w:rsidRPr="00E30C7C">
        <w:rPr>
          <w:rFonts w:ascii="Arial" w:hAnsi="Arial" w:cs="Arial"/>
        </w:rPr>
        <w:lastRenderedPageBreak/>
        <w:t>La Auditoría Superior del Estado, con fundamento en lo dispuesto por los</w:t>
      </w:r>
      <w:r>
        <w:rPr>
          <w:rFonts w:ascii="Arial" w:hAnsi="Arial" w:cs="Arial"/>
        </w:rPr>
        <w:t xml:space="preserve"> </w:t>
      </w:r>
      <w:r w:rsidRPr="0043740B">
        <w:rPr>
          <w:rFonts w:ascii="Arial" w:hAnsi="Arial" w:cs="Arial"/>
        </w:rPr>
        <w:t>artículos 16 fracción III, 17 fracción I, 19 fracción XVI y 42 fracción V, de la Ley de Fiscalización y Rendición de Cuentas del Estado de Quintana Roo,</w:t>
      </w:r>
      <w:r w:rsidRPr="00E30C7C">
        <w:rPr>
          <w:rFonts w:ascii="Arial" w:hAnsi="Arial" w:cs="Arial"/>
        </w:rPr>
        <w:t xml:space="preserve">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DF002AE" w14:textId="24CC1BDD" w:rsidR="00DE56EF" w:rsidRDefault="00DE56EF" w:rsidP="00294086">
      <w:pPr>
        <w:spacing w:line="360" w:lineRule="auto"/>
        <w:jc w:val="both"/>
        <w:rPr>
          <w:rFonts w:ascii="Arial" w:hAnsi="Arial" w:cs="Arial"/>
        </w:rPr>
      </w:pPr>
    </w:p>
    <w:p w14:paraId="4555A449" w14:textId="77777777" w:rsidR="00294086" w:rsidRPr="00E30C7C" w:rsidRDefault="00294086" w:rsidP="00294086">
      <w:pPr>
        <w:spacing w:line="360" w:lineRule="auto"/>
        <w:jc w:val="both"/>
        <w:rPr>
          <w:rFonts w:ascii="Arial" w:hAnsi="Arial" w:cs="Arial"/>
        </w:rPr>
      </w:pPr>
    </w:p>
    <w:p w14:paraId="48C7D3C2" w14:textId="77777777" w:rsidR="009D09F1" w:rsidRPr="00274083" w:rsidRDefault="009D09F1" w:rsidP="00294086">
      <w:pPr>
        <w:pStyle w:val="Ttulo1"/>
        <w:numPr>
          <w:ilvl w:val="0"/>
          <w:numId w:val="8"/>
        </w:numPr>
        <w:spacing w:line="360" w:lineRule="auto"/>
        <w:rPr>
          <w:rFonts w:ascii="Arial" w:hAnsi="Arial" w:cs="Arial"/>
        </w:rPr>
      </w:pPr>
      <w:bookmarkStart w:id="43" w:name="_Toc86188990"/>
      <w:r w:rsidRPr="00274083">
        <w:rPr>
          <w:rFonts w:ascii="Arial" w:hAnsi="Arial" w:cs="Arial"/>
        </w:rPr>
        <w:t>DICTAMEN</w:t>
      </w:r>
      <w:bookmarkEnd w:id="43"/>
    </w:p>
    <w:p w14:paraId="35139AE2" w14:textId="77777777" w:rsidR="001856E7" w:rsidRDefault="001856E7" w:rsidP="00294086">
      <w:pPr>
        <w:spacing w:line="360" w:lineRule="auto"/>
        <w:jc w:val="both"/>
        <w:rPr>
          <w:rFonts w:ascii="Arial" w:hAnsi="Arial" w:cs="Arial"/>
          <w:bCs/>
        </w:rPr>
      </w:pPr>
    </w:p>
    <w:p w14:paraId="2DD46532" w14:textId="79F3F40B" w:rsidR="00BE1DC5" w:rsidRDefault="00BE1DC5" w:rsidP="00294086">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43740B">
        <w:rPr>
          <w:rFonts w:ascii="Arial" w:hAnsi="Arial" w:cs="Arial"/>
        </w:rPr>
        <w:t>24 de septiembre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B3671F">
        <w:rPr>
          <w:rFonts w:ascii="Arial" w:hAnsi="Arial" w:cs="Arial"/>
        </w:rPr>
        <w:t>2020</w:t>
      </w:r>
      <w:r w:rsidRPr="00B6388A">
        <w:rPr>
          <w:rFonts w:ascii="Arial" w:hAnsi="Arial" w:cs="Arial"/>
        </w:rPr>
        <w:t xml:space="preserve">, formulados, integrados y presentados por </w:t>
      </w:r>
      <w:r w:rsidR="00B3671F">
        <w:rPr>
          <w:rFonts w:ascii="Arial" w:hAnsi="Arial" w:cs="Arial"/>
        </w:rPr>
        <w:t>el</w:t>
      </w:r>
      <w:r w:rsidRPr="00B6388A">
        <w:rPr>
          <w:rFonts w:ascii="Arial" w:hAnsi="Arial" w:cs="Arial"/>
        </w:rPr>
        <w:t xml:space="preserve"> </w:t>
      </w:r>
      <w:r w:rsidR="00B3671F" w:rsidRPr="00072645">
        <w:rPr>
          <w:rFonts w:ascii="Arial" w:hAnsi="Arial" w:cs="Arial"/>
          <w:b/>
        </w:rPr>
        <w:t xml:space="preserve">Ayuntamiento del Municipio de </w:t>
      </w:r>
      <w:r w:rsidR="00E86BBE">
        <w:rPr>
          <w:rFonts w:ascii="Arial" w:hAnsi="Arial" w:cs="Arial"/>
          <w:b/>
        </w:rPr>
        <w:t>Tulum</w:t>
      </w:r>
      <w:r w:rsidR="00B3671F">
        <w:rPr>
          <w:rFonts w:ascii="Arial" w:hAnsi="Arial" w:cs="Arial"/>
          <w:b/>
        </w:rPr>
        <w:t>.</w:t>
      </w:r>
    </w:p>
    <w:p w14:paraId="009CA624" w14:textId="77777777" w:rsidR="00294086" w:rsidRDefault="00294086" w:rsidP="00294086">
      <w:pPr>
        <w:spacing w:line="360" w:lineRule="auto"/>
        <w:jc w:val="both"/>
        <w:rPr>
          <w:rFonts w:ascii="Arial" w:hAnsi="Arial" w:cs="Arial"/>
        </w:rPr>
      </w:pPr>
    </w:p>
    <w:p w14:paraId="483B00C3" w14:textId="018C5B71" w:rsidR="00BE1DC5" w:rsidRPr="00B6388A" w:rsidRDefault="00BE1DC5" w:rsidP="00294086">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CD6C6FE" w14:textId="77777777" w:rsidR="00294086" w:rsidRDefault="00294086" w:rsidP="00294086">
      <w:pPr>
        <w:spacing w:line="360" w:lineRule="auto"/>
        <w:ind w:right="190"/>
        <w:jc w:val="both"/>
        <w:rPr>
          <w:rFonts w:ascii="Arial" w:hAnsi="Arial" w:cs="Arial"/>
        </w:rPr>
      </w:pPr>
    </w:p>
    <w:p w14:paraId="1A990B43" w14:textId="64C879C2" w:rsidR="00BE1DC5" w:rsidRDefault="00BE1DC5" w:rsidP="00294086">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w:t>
      </w:r>
      <w:r w:rsidRPr="00B6388A">
        <w:rPr>
          <w:rFonts w:ascii="Arial" w:hAnsi="Arial" w:cs="Arial"/>
        </w:rPr>
        <w:lastRenderedPageBreak/>
        <w:t xml:space="preserve">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w:t>
      </w:r>
      <w:r w:rsidR="00294086">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p>
    <w:p w14:paraId="7454B4BE" w14:textId="77777777" w:rsidR="00294086" w:rsidRDefault="00294086" w:rsidP="00294086">
      <w:pPr>
        <w:spacing w:line="360" w:lineRule="auto"/>
        <w:jc w:val="both"/>
        <w:rPr>
          <w:rFonts w:ascii="Arial" w:hAnsi="Arial" w:cs="Arial"/>
        </w:rPr>
      </w:pPr>
    </w:p>
    <w:p w14:paraId="7C51DBAF" w14:textId="73D6EA60" w:rsidR="00BE1DC5" w:rsidRDefault="00BE1DC5" w:rsidP="00294086">
      <w:pPr>
        <w:spacing w:line="360" w:lineRule="auto"/>
        <w:jc w:val="both"/>
        <w:rPr>
          <w:rFonts w:ascii="Arial" w:hAnsi="Arial" w:cs="Arial"/>
        </w:rPr>
      </w:pPr>
      <w:r w:rsidRPr="00B6388A">
        <w:rPr>
          <w:rFonts w:ascii="Arial" w:hAnsi="Arial" w:cs="Arial"/>
        </w:rPr>
        <w:t>Con base en los resultados obtenidos en la</w:t>
      </w:r>
      <w:r w:rsidR="00294086">
        <w:rPr>
          <w:rFonts w:ascii="Arial" w:hAnsi="Arial" w:cs="Arial"/>
        </w:rPr>
        <w:t>s</w:t>
      </w:r>
      <w:r w:rsidRPr="00B6388A">
        <w:rPr>
          <w:rFonts w:ascii="Arial" w:hAnsi="Arial" w:cs="Arial"/>
        </w:rPr>
        <w:t xml:space="preserve"> auditoría</w:t>
      </w:r>
      <w:r w:rsidR="00294086">
        <w:rPr>
          <w:rFonts w:ascii="Arial" w:hAnsi="Arial" w:cs="Arial"/>
        </w:rPr>
        <w:t>s</w:t>
      </w:r>
      <w:r w:rsidRPr="00B6388A">
        <w:rPr>
          <w:rFonts w:ascii="Arial" w:hAnsi="Arial" w:cs="Arial"/>
        </w:rPr>
        <w:t xml:space="preserve"> practicada</w:t>
      </w:r>
      <w:r w:rsidR="00294086">
        <w:rPr>
          <w:rFonts w:ascii="Arial" w:hAnsi="Arial" w:cs="Arial"/>
        </w:rPr>
        <w:t>s</w:t>
      </w:r>
      <w:r w:rsidRPr="00B6388A">
        <w:rPr>
          <w:rFonts w:ascii="Arial" w:hAnsi="Arial" w:cs="Arial"/>
        </w:rPr>
        <w:t xml:space="preserve"> </w:t>
      </w:r>
      <w:r w:rsidR="00B3671F">
        <w:rPr>
          <w:rFonts w:ascii="Arial" w:hAnsi="Arial" w:cs="Arial"/>
        </w:rPr>
        <w:t xml:space="preserve">al </w:t>
      </w:r>
      <w:r w:rsidRPr="00B6388A">
        <w:rPr>
          <w:rFonts w:ascii="Arial" w:hAnsi="Arial" w:cs="Arial"/>
        </w:rPr>
        <w:t xml:space="preserve"> </w:t>
      </w:r>
      <w:r w:rsidR="00B3671F" w:rsidRPr="00072645">
        <w:rPr>
          <w:rFonts w:ascii="Arial" w:hAnsi="Arial" w:cs="Arial"/>
          <w:b/>
        </w:rPr>
        <w:t xml:space="preserve">Ayuntamiento del Municipio de </w:t>
      </w:r>
      <w:r w:rsidR="00E86BBE">
        <w:rPr>
          <w:rFonts w:ascii="Arial" w:hAnsi="Arial" w:cs="Arial"/>
          <w:b/>
        </w:rPr>
        <w:t>Tulum</w:t>
      </w:r>
      <w:r w:rsidR="00B3671F">
        <w:rPr>
          <w:rFonts w:ascii="Arial" w:hAnsi="Arial" w:cs="Arial"/>
          <w:b/>
        </w:rPr>
        <w:t>,</w:t>
      </w:r>
      <w:r w:rsidRPr="00B6388A">
        <w:rPr>
          <w:rFonts w:ascii="Arial" w:hAnsi="Arial" w:cs="Arial"/>
        </w:rPr>
        <w:t xml:space="preserve"> </w:t>
      </w:r>
      <w:r w:rsidR="0043740B" w:rsidRPr="00B6388A">
        <w:rPr>
          <w:rFonts w:ascii="Arial" w:hAnsi="Arial" w:cs="Arial"/>
        </w:rPr>
        <w:t>número</w:t>
      </w:r>
      <w:r w:rsidR="0043740B">
        <w:rPr>
          <w:rFonts w:ascii="Arial" w:hAnsi="Arial" w:cs="Arial"/>
        </w:rPr>
        <w:t>s</w:t>
      </w:r>
      <w:r w:rsidR="0043740B" w:rsidRPr="00B6388A">
        <w:rPr>
          <w:rFonts w:ascii="Arial" w:hAnsi="Arial" w:cs="Arial"/>
        </w:rPr>
        <w:t xml:space="preserve"> </w:t>
      </w:r>
      <w:r w:rsidR="0043740B" w:rsidRPr="00CE642C">
        <w:rPr>
          <w:rFonts w:ascii="Arial" w:hAnsi="Arial" w:cs="Arial"/>
          <w:b/>
          <w:color w:val="000000"/>
          <w:lang w:val="es-MX" w:eastAsia="es-MX"/>
        </w:rPr>
        <w:t>20-AEMOP-B-GOB-080-205</w:t>
      </w:r>
      <w:r w:rsidR="0043740B" w:rsidRPr="00B6388A">
        <w:rPr>
          <w:rFonts w:ascii="Arial" w:hAnsi="Arial" w:cs="Arial"/>
          <w:bCs/>
        </w:rPr>
        <w:t>,</w:t>
      </w:r>
      <w:r w:rsidR="0043740B">
        <w:rPr>
          <w:rFonts w:ascii="Arial" w:hAnsi="Arial" w:cs="Arial"/>
          <w:bCs/>
        </w:rPr>
        <w:t xml:space="preserve"> </w:t>
      </w:r>
      <w:r w:rsidR="0043740B" w:rsidRPr="00CE642C">
        <w:rPr>
          <w:rFonts w:ascii="Arial" w:hAnsi="Arial" w:cs="Arial"/>
          <w:b/>
          <w:bCs/>
        </w:rPr>
        <w:t>20-AEMOP-B-GOB-080-206</w:t>
      </w:r>
      <w:r w:rsidR="00DE56EF">
        <w:rPr>
          <w:rFonts w:ascii="Arial" w:hAnsi="Arial" w:cs="Arial"/>
          <w:b/>
          <w:bCs/>
        </w:rPr>
        <w:t xml:space="preserve"> y</w:t>
      </w:r>
      <w:r w:rsidR="0043740B" w:rsidRPr="00CE642C">
        <w:rPr>
          <w:rFonts w:ascii="Arial" w:hAnsi="Arial" w:cs="Arial"/>
          <w:b/>
          <w:bCs/>
        </w:rPr>
        <w:t xml:space="preserve"> 20-AEMOP-B-GOB-080-207,</w:t>
      </w:r>
      <w:r w:rsidR="0043740B">
        <w:rPr>
          <w:rFonts w:ascii="Arial" w:hAnsi="Arial" w:cs="Arial"/>
          <w:bCs/>
        </w:rPr>
        <w:t xml:space="preserve"> </w:t>
      </w:r>
      <w:r w:rsidR="0043740B" w:rsidRPr="00B6388A">
        <w:rPr>
          <w:rFonts w:ascii="Arial" w:hAnsi="Arial" w:cs="Arial"/>
          <w:bCs/>
        </w:rPr>
        <w:t>denominada</w:t>
      </w:r>
      <w:r w:rsidR="0043740B">
        <w:rPr>
          <w:rFonts w:ascii="Arial" w:hAnsi="Arial" w:cs="Arial"/>
          <w:bCs/>
        </w:rPr>
        <w:t>s</w:t>
      </w:r>
      <w:r w:rsidR="0043740B" w:rsidRPr="00B6388A">
        <w:rPr>
          <w:rFonts w:ascii="Arial" w:hAnsi="Arial" w:cs="Arial"/>
          <w:bCs/>
        </w:rPr>
        <w:t xml:space="preserve"> </w:t>
      </w:r>
      <w:r w:rsidR="003843FB" w:rsidRPr="00DE56EF">
        <w:rPr>
          <w:rFonts w:ascii="Arial" w:hAnsi="Arial" w:cs="Arial"/>
          <w:b/>
        </w:rPr>
        <w:t>Auditoría</w:t>
      </w:r>
      <w:r w:rsidR="0043740B" w:rsidRPr="00DE56EF">
        <w:rPr>
          <w:rFonts w:ascii="Arial" w:hAnsi="Arial" w:cs="Arial"/>
          <w:b/>
        </w:rPr>
        <w:t xml:space="preserve"> de Cumplimiento de Inversiones Físicas </w:t>
      </w:r>
      <w:r w:rsidR="005F0C74">
        <w:rPr>
          <w:rFonts w:ascii="Arial" w:hAnsi="Arial" w:cs="Arial"/>
          <w:b/>
        </w:rPr>
        <w:t>r</w:t>
      </w:r>
      <w:r w:rsidR="0043740B" w:rsidRPr="00DE56EF">
        <w:rPr>
          <w:rFonts w:ascii="Arial" w:hAnsi="Arial" w:cs="Arial"/>
          <w:b/>
        </w:rPr>
        <w:t>ealizadas con Ingresos Propios”, “Auditoría de Cumplimiento de Inversiones Físicas realizadas con Recursos Federales del Fondo de Aportaciones para el Fortalecimiento de los Municipios y de las Demarcaciones Territoriales del Distrito Federal” y “Auditoría de Cumplimiento de Inversiones Físicas realizadas con Recursos Federales del Fondo para la Infraestructura Social Municipal y de las Demarcaciones del Distrito Federal”</w:t>
      </w:r>
      <w:r w:rsidR="00DD4B58">
        <w:rPr>
          <w:rFonts w:ascii="Arial" w:hAnsi="Arial" w:cs="Arial"/>
          <w:b/>
          <w:bCs/>
        </w:rPr>
        <w:t xml:space="preserve">, </w:t>
      </w:r>
      <w:r w:rsidR="00DD4B58" w:rsidRPr="0043740B">
        <w:rPr>
          <w:rFonts w:ascii="Arial" w:hAnsi="Arial" w:cs="Arial"/>
        </w:rPr>
        <w:t>respectivamente,</w:t>
      </w:r>
      <w:r w:rsidR="00DD4B58" w:rsidRPr="00B6388A">
        <w:rPr>
          <w:rFonts w:ascii="Arial" w:hAnsi="Arial" w:cs="Arial"/>
          <w:b/>
          <w:bCs/>
        </w:rPr>
        <w:t xml:space="preserve"> </w:t>
      </w:r>
      <w:r w:rsidRPr="00B6388A">
        <w:rPr>
          <w:rFonts w:ascii="Arial" w:hAnsi="Arial" w:cs="Arial"/>
        </w:rPr>
        <w:t xml:space="preserve">cuyo objetivo fue fiscalizar </w:t>
      </w:r>
      <w:r w:rsidR="00294086" w:rsidRPr="00BF7166">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294086">
        <w:rPr>
          <w:rFonts w:ascii="Arial" w:hAnsi="Arial" w:cs="Arial"/>
        </w:rPr>
        <w:t xml:space="preserve"> </w:t>
      </w:r>
      <w:r w:rsidRPr="00B6388A">
        <w:rPr>
          <w:rFonts w:ascii="Arial" w:hAnsi="Arial" w:cs="Arial"/>
        </w:rPr>
        <w:t xml:space="preserve">de los </w:t>
      </w:r>
      <w:r w:rsidR="0043740B">
        <w:rPr>
          <w:rFonts w:ascii="Arial" w:hAnsi="Arial" w:cs="Arial"/>
        </w:rPr>
        <w:t>Ingresos Propios</w:t>
      </w:r>
      <w:r w:rsidRPr="00294086">
        <w:rPr>
          <w:rFonts w:ascii="Arial" w:hAnsi="Arial" w:cs="Arial"/>
          <w:bCs/>
        </w:rPr>
        <w:t>,</w:t>
      </w:r>
      <w:r w:rsidR="00294086" w:rsidRPr="00294086">
        <w:rPr>
          <w:rFonts w:ascii="Arial" w:hAnsi="Arial" w:cs="Arial"/>
          <w:bCs/>
        </w:rPr>
        <w:t xml:space="preserve"> los </w:t>
      </w:r>
      <w:r w:rsidRPr="00294086">
        <w:rPr>
          <w:rFonts w:ascii="Arial" w:hAnsi="Arial" w:cs="Arial"/>
          <w:bCs/>
        </w:rPr>
        <w:t xml:space="preserve"> </w:t>
      </w:r>
      <w:r w:rsidR="00294086">
        <w:rPr>
          <w:rFonts w:ascii="Arial" w:hAnsi="Arial" w:cs="Arial"/>
          <w:bCs/>
        </w:rPr>
        <w:t xml:space="preserve">recursos </w:t>
      </w:r>
      <w:r w:rsidR="00294086" w:rsidRPr="00294086">
        <w:rPr>
          <w:rFonts w:ascii="Arial" w:hAnsi="Arial" w:cs="Arial"/>
          <w:bCs/>
        </w:rPr>
        <w:t xml:space="preserve">del Fondo de Aportaciones para el Fortalecimiento de los Municipios y de las Demarcaciones Territoriales </w:t>
      </w:r>
      <w:r w:rsidR="00294086" w:rsidRPr="00294086">
        <w:rPr>
          <w:rFonts w:ascii="Arial" w:hAnsi="Arial" w:cs="Arial"/>
          <w:bCs/>
        </w:rPr>
        <w:lastRenderedPageBreak/>
        <w:t>del Distrito Federal y los recursos del Fondo para la Infraestructura Social Municipal y de las Demarcaciones del Distrito Federal</w:t>
      </w:r>
      <w:r w:rsidR="00294086">
        <w:rPr>
          <w:rFonts w:ascii="Arial" w:hAnsi="Arial" w:cs="Arial"/>
          <w:bCs/>
        </w:rPr>
        <w:t>,</w:t>
      </w:r>
      <w:r w:rsidR="00294086" w:rsidRPr="00294086">
        <w:rPr>
          <w:rFonts w:ascii="Arial" w:hAnsi="Arial" w:cs="Arial"/>
          <w:bCs/>
        </w:rPr>
        <w:t xml:space="preserve"> </w:t>
      </w:r>
      <w:r w:rsidRPr="00294086">
        <w:rPr>
          <w:rFonts w:ascii="Arial" w:hAnsi="Arial" w:cs="Arial"/>
          <w:bCs/>
        </w:rPr>
        <w:t>comprobar el cumplimiento</w:t>
      </w:r>
      <w:r w:rsidRPr="00B6388A">
        <w:rPr>
          <w:rFonts w:ascii="Arial" w:hAnsi="Arial" w:cs="Arial"/>
        </w:rPr>
        <w:t xml:space="preserve">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w:t>
      </w:r>
      <w:r w:rsidR="00B3671F">
        <w:rPr>
          <w:rFonts w:ascii="Arial" w:hAnsi="Arial" w:cs="Arial"/>
        </w:rPr>
        <w:t xml:space="preserve">el </w:t>
      </w:r>
      <w:r w:rsidR="00B3671F" w:rsidRPr="00072645">
        <w:rPr>
          <w:rFonts w:ascii="Arial" w:hAnsi="Arial" w:cs="Arial"/>
          <w:b/>
        </w:rPr>
        <w:t xml:space="preserve">Ayuntamiento del Municipio de </w:t>
      </w:r>
      <w:r w:rsidR="00E86BBE">
        <w:rPr>
          <w:rFonts w:ascii="Arial" w:hAnsi="Arial" w:cs="Arial"/>
          <w:b/>
        </w:rPr>
        <w:t>Tulum</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14619">
      <w:pPr>
        <w:tabs>
          <w:tab w:val="left" w:pos="2160"/>
        </w:tabs>
        <w:spacing w:line="360" w:lineRule="auto"/>
        <w:jc w:val="both"/>
        <w:rPr>
          <w:rFonts w:ascii="Arial" w:hAnsi="Arial" w:cs="Arial"/>
        </w:rPr>
      </w:pPr>
    </w:p>
    <w:p w14:paraId="0666234E" w14:textId="29CA57EC" w:rsidR="006A1FAA" w:rsidRDefault="006A1FAA" w:rsidP="00B14619">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a la entidad fiscalizada</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éste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64D005A" w14:textId="77777777" w:rsidR="0043740B" w:rsidRPr="00735A23" w:rsidRDefault="0043740B"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690"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294086">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5E3BC0F" w:rsidR="00F32CBB" w:rsidRPr="00255C7F" w:rsidRDefault="0043740B"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118CAD7F" w14:textId="77777777" w:rsidR="00DD4B58" w:rsidRDefault="00DD4B58" w:rsidP="00294086">
      <w:pPr>
        <w:spacing w:line="276" w:lineRule="auto"/>
        <w:rPr>
          <w:rFonts w:ascii="Arial" w:hAnsi="Arial" w:cs="Arial"/>
        </w:rPr>
      </w:pPr>
    </w:p>
    <w:sectPr w:rsidR="00DD4B58" w:rsidSect="00654BEB">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BEC2" w14:textId="77777777" w:rsidR="00BE5B30" w:rsidRDefault="00BE5B30" w:rsidP="00D406EB">
      <w:r>
        <w:separator/>
      </w:r>
    </w:p>
  </w:endnote>
  <w:endnote w:type="continuationSeparator" w:id="0">
    <w:p w14:paraId="3D16586E" w14:textId="77777777" w:rsidR="00BE5B30" w:rsidRDefault="00BE5B3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D11EB4"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D11EB4" w:rsidRPr="008718C5" w:rsidRDefault="00D11EB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4FDCF2A" w:rsidR="00D11EB4" w:rsidRDefault="00D11EB4"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630AB">
            <w:rPr>
              <w:rFonts w:ascii="Arial" w:hAnsi="Arial" w:cs="Arial"/>
              <w:b/>
              <w:noProof/>
              <w:sz w:val="18"/>
              <w:szCs w:val="18"/>
            </w:rPr>
            <w:t>22</w:t>
          </w:r>
          <w:r w:rsidRPr="00B201E7">
            <w:rPr>
              <w:rFonts w:ascii="Arial" w:hAnsi="Arial" w:cs="Arial"/>
              <w:b/>
              <w:sz w:val="18"/>
              <w:szCs w:val="18"/>
            </w:rPr>
            <w:fldChar w:fldCharType="end"/>
          </w:r>
          <w:r w:rsidRPr="00B201E7">
            <w:rPr>
              <w:rFonts w:ascii="Arial" w:hAnsi="Arial" w:cs="Arial"/>
              <w:b/>
              <w:sz w:val="18"/>
              <w:szCs w:val="18"/>
            </w:rPr>
            <w:t xml:space="preserve"> de </w:t>
          </w:r>
          <w:r w:rsidR="00DE56EF">
            <w:rPr>
              <w:rFonts w:ascii="Arial" w:hAnsi="Arial" w:cs="Arial"/>
              <w:b/>
              <w:sz w:val="18"/>
              <w:szCs w:val="18"/>
            </w:rPr>
            <w:t>44</w:t>
          </w:r>
        </w:p>
        <w:p w14:paraId="6A0CAE73" w14:textId="77777777" w:rsidR="00D11EB4" w:rsidRPr="00B201E7" w:rsidRDefault="00D11EB4" w:rsidP="00816F97">
          <w:pPr>
            <w:jc w:val="right"/>
            <w:rPr>
              <w:rFonts w:ascii="Arial" w:eastAsia="Arial Narrow" w:hAnsi="Arial" w:cs="Arial"/>
              <w:b/>
              <w:sz w:val="18"/>
              <w:szCs w:val="18"/>
            </w:rPr>
          </w:pPr>
        </w:p>
      </w:tc>
    </w:tr>
  </w:tbl>
  <w:p w14:paraId="613B5FCE" w14:textId="77777777" w:rsidR="00D11EB4" w:rsidRPr="008718C5" w:rsidRDefault="00D11EB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21EA" w14:textId="77777777" w:rsidR="00BE5B30" w:rsidRDefault="00BE5B30" w:rsidP="00D406EB">
      <w:r>
        <w:separator/>
      </w:r>
    </w:p>
  </w:footnote>
  <w:footnote w:type="continuationSeparator" w:id="0">
    <w:p w14:paraId="7B50E9A2" w14:textId="77777777" w:rsidR="00BE5B30" w:rsidRDefault="00BE5B3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D11EB4" w14:paraId="02C2E10C" w14:textId="77777777" w:rsidTr="00072645">
      <w:trPr>
        <w:cantSplit/>
        <w:jc w:val="center"/>
      </w:trPr>
      <w:tc>
        <w:tcPr>
          <w:tcW w:w="2234" w:type="dxa"/>
        </w:tcPr>
        <w:p w14:paraId="4F68E27A" w14:textId="77777777" w:rsidR="00D11EB4" w:rsidRDefault="00D11EB4"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D11EB4" w:rsidRPr="008904F0" w:rsidRDefault="00D11EB4" w:rsidP="00C902FC">
          <w:pPr>
            <w:pStyle w:val="Encabezado"/>
            <w:jc w:val="center"/>
            <w:rPr>
              <w:rFonts w:ascii="Algerian" w:hAnsi="Algerian"/>
              <w:bCs/>
              <w:sz w:val="40"/>
            </w:rPr>
          </w:pPr>
        </w:p>
        <w:p w14:paraId="795FD10C" w14:textId="77777777" w:rsidR="00D11EB4" w:rsidRDefault="00D11EB4"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D11EB4" w:rsidRDefault="00D11EB4"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D11EB4" w:rsidRPr="00FC6A78" w:rsidRDefault="00D11EB4" w:rsidP="00C902FC">
          <w:pPr>
            <w:pStyle w:val="Encabezado"/>
            <w:rPr>
              <w:rFonts w:ascii="Algerian" w:hAnsi="Algerian"/>
              <w:sz w:val="40"/>
              <w:szCs w:val="40"/>
            </w:rPr>
          </w:pPr>
        </w:p>
      </w:tc>
      <w:tc>
        <w:tcPr>
          <w:tcW w:w="2336" w:type="dxa"/>
        </w:tcPr>
        <w:p w14:paraId="3CD391CA" w14:textId="77777777" w:rsidR="00D11EB4" w:rsidRDefault="00D11EB4"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D11EB4" w:rsidRDefault="00D11EB4" w:rsidP="00C902FC">
          <w:pPr>
            <w:pStyle w:val="Encabezado"/>
            <w:jc w:val="center"/>
          </w:pPr>
        </w:p>
      </w:tc>
    </w:tr>
    <w:tr w:rsidR="00D11EB4" w14:paraId="42583A28" w14:textId="77777777" w:rsidTr="00072645">
      <w:trPr>
        <w:cantSplit/>
        <w:jc w:val="center"/>
      </w:trPr>
      <w:tc>
        <w:tcPr>
          <w:tcW w:w="2234" w:type="dxa"/>
        </w:tcPr>
        <w:p w14:paraId="094043F5" w14:textId="77777777" w:rsidR="00D11EB4" w:rsidRDefault="00D11EB4" w:rsidP="00C902FC">
          <w:pPr>
            <w:pStyle w:val="Encabezado"/>
            <w:jc w:val="center"/>
            <w:rPr>
              <w:sz w:val="10"/>
            </w:rPr>
          </w:pPr>
        </w:p>
      </w:tc>
      <w:tc>
        <w:tcPr>
          <w:tcW w:w="5005" w:type="dxa"/>
        </w:tcPr>
        <w:p w14:paraId="017BC322" w14:textId="77777777" w:rsidR="00D11EB4" w:rsidRDefault="00D11EB4" w:rsidP="00C902FC">
          <w:pPr>
            <w:pStyle w:val="Encabezado"/>
            <w:jc w:val="center"/>
            <w:rPr>
              <w:sz w:val="10"/>
            </w:rPr>
          </w:pPr>
        </w:p>
      </w:tc>
      <w:tc>
        <w:tcPr>
          <w:tcW w:w="2336" w:type="dxa"/>
        </w:tcPr>
        <w:p w14:paraId="03F9B182" w14:textId="77777777" w:rsidR="00D11EB4" w:rsidRDefault="00D11EB4" w:rsidP="00C902FC">
          <w:pPr>
            <w:pStyle w:val="Encabezado"/>
            <w:jc w:val="center"/>
            <w:rPr>
              <w:sz w:val="10"/>
            </w:rPr>
          </w:pPr>
        </w:p>
      </w:tc>
      <w:tc>
        <w:tcPr>
          <w:tcW w:w="359" w:type="dxa"/>
        </w:tcPr>
        <w:p w14:paraId="1D1B7B5C" w14:textId="77777777" w:rsidR="00D11EB4" w:rsidRDefault="00D11EB4" w:rsidP="00C902FC">
          <w:pPr>
            <w:pStyle w:val="Encabezado"/>
            <w:jc w:val="center"/>
            <w:rPr>
              <w:sz w:val="10"/>
            </w:rPr>
          </w:pPr>
        </w:p>
      </w:tc>
    </w:tr>
  </w:tbl>
  <w:p w14:paraId="682A4AB1" w14:textId="77777777" w:rsidR="00D11EB4" w:rsidRDefault="00D11EB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F181F03"/>
    <w:multiLevelType w:val="hybridMultilevel"/>
    <w:tmpl w:val="D93E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4"/>
  </w:num>
  <w:num w:numId="5">
    <w:abstractNumId w:val="5"/>
  </w:num>
  <w:num w:numId="6">
    <w:abstractNumId w:val="7"/>
  </w:num>
  <w:num w:numId="7">
    <w:abstractNumId w:val="2"/>
  </w:num>
  <w:num w:numId="8">
    <w:abstractNumId w:val="1"/>
  </w:num>
  <w:num w:numId="9">
    <w:abstractNumId w:val="9"/>
  </w:num>
  <w:num w:numId="10">
    <w:abstractNumId w:val="11"/>
  </w:num>
  <w:num w:numId="11">
    <w:abstractNumId w:val="10"/>
  </w:num>
  <w:num w:numId="12">
    <w:abstractNumId w:val="0"/>
  </w:num>
  <w:num w:numId="13">
    <w:abstractNumId w:val="8"/>
  </w:num>
  <w:num w:numId="14">
    <w:abstractNumId w:val="15"/>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800"/>
    <w:rsid w:val="000349C7"/>
    <w:rsid w:val="00034F3B"/>
    <w:rsid w:val="00035060"/>
    <w:rsid w:val="000529D1"/>
    <w:rsid w:val="000533E7"/>
    <w:rsid w:val="00060A61"/>
    <w:rsid w:val="0006265D"/>
    <w:rsid w:val="00066428"/>
    <w:rsid w:val="000668E7"/>
    <w:rsid w:val="00071CBA"/>
    <w:rsid w:val="00072645"/>
    <w:rsid w:val="00077EC9"/>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04EDC"/>
    <w:rsid w:val="00112947"/>
    <w:rsid w:val="00112C09"/>
    <w:rsid w:val="00113562"/>
    <w:rsid w:val="00113F09"/>
    <w:rsid w:val="00114852"/>
    <w:rsid w:val="00116044"/>
    <w:rsid w:val="00122599"/>
    <w:rsid w:val="00122B6D"/>
    <w:rsid w:val="00127823"/>
    <w:rsid w:val="00133A95"/>
    <w:rsid w:val="00137FAF"/>
    <w:rsid w:val="00143A61"/>
    <w:rsid w:val="001453C1"/>
    <w:rsid w:val="001565DC"/>
    <w:rsid w:val="0016640E"/>
    <w:rsid w:val="00167D65"/>
    <w:rsid w:val="00171034"/>
    <w:rsid w:val="0017256E"/>
    <w:rsid w:val="001740C7"/>
    <w:rsid w:val="00175435"/>
    <w:rsid w:val="00177A04"/>
    <w:rsid w:val="00180CF8"/>
    <w:rsid w:val="00181E33"/>
    <w:rsid w:val="001856E7"/>
    <w:rsid w:val="0018668D"/>
    <w:rsid w:val="00187F2B"/>
    <w:rsid w:val="0019020D"/>
    <w:rsid w:val="001904A2"/>
    <w:rsid w:val="0019387B"/>
    <w:rsid w:val="00195B51"/>
    <w:rsid w:val="00196731"/>
    <w:rsid w:val="00197D4A"/>
    <w:rsid w:val="001A14E4"/>
    <w:rsid w:val="001A1E2D"/>
    <w:rsid w:val="001A603B"/>
    <w:rsid w:val="001A6C72"/>
    <w:rsid w:val="001B020E"/>
    <w:rsid w:val="001C156F"/>
    <w:rsid w:val="001E04BA"/>
    <w:rsid w:val="001F3121"/>
    <w:rsid w:val="001F4AC8"/>
    <w:rsid w:val="001F54DB"/>
    <w:rsid w:val="001F582D"/>
    <w:rsid w:val="0020016C"/>
    <w:rsid w:val="00213ECB"/>
    <w:rsid w:val="002145BE"/>
    <w:rsid w:val="0022163A"/>
    <w:rsid w:val="00236C1B"/>
    <w:rsid w:val="00247780"/>
    <w:rsid w:val="00260C24"/>
    <w:rsid w:val="00261DBC"/>
    <w:rsid w:val="00262E2A"/>
    <w:rsid w:val="00263498"/>
    <w:rsid w:val="00264860"/>
    <w:rsid w:val="0027189C"/>
    <w:rsid w:val="002730E8"/>
    <w:rsid w:val="00274083"/>
    <w:rsid w:val="0027532E"/>
    <w:rsid w:val="00285C0C"/>
    <w:rsid w:val="00292A35"/>
    <w:rsid w:val="00293EA1"/>
    <w:rsid w:val="00294086"/>
    <w:rsid w:val="002A0856"/>
    <w:rsid w:val="002B0A47"/>
    <w:rsid w:val="002C2B7B"/>
    <w:rsid w:val="002C2F10"/>
    <w:rsid w:val="002C3501"/>
    <w:rsid w:val="002D0B9D"/>
    <w:rsid w:val="002D26B2"/>
    <w:rsid w:val="002D530A"/>
    <w:rsid w:val="002E2117"/>
    <w:rsid w:val="002E708F"/>
    <w:rsid w:val="002F76CE"/>
    <w:rsid w:val="00302B2E"/>
    <w:rsid w:val="0030661E"/>
    <w:rsid w:val="003117BD"/>
    <w:rsid w:val="003146C8"/>
    <w:rsid w:val="003150D6"/>
    <w:rsid w:val="003172E9"/>
    <w:rsid w:val="00317A53"/>
    <w:rsid w:val="00320399"/>
    <w:rsid w:val="003208E3"/>
    <w:rsid w:val="00323A81"/>
    <w:rsid w:val="00324A94"/>
    <w:rsid w:val="00326CDE"/>
    <w:rsid w:val="00326DF1"/>
    <w:rsid w:val="0033392F"/>
    <w:rsid w:val="003350AC"/>
    <w:rsid w:val="0034055B"/>
    <w:rsid w:val="00344763"/>
    <w:rsid w:val="00345A00"/>
    <w:rsid w:val="00346F24"/>
    <w:rsid w:val="003843FB"/>
    <w:rsid w:val="00385EF9"/>
    <w:rsid w:val="003950C8"/>
    <w:rsid w:val="00395738"/>
    <w:rsid w:val="003A1D24"/>
    <w:rsid w:val="003A4679"/>
    <w:rsid w:val="003B1F0D"/>
    <w:rsid w:val="003C5418"/>
    <w:rsid w:val="003C6E57"/>
    <w:rsid w:val="003D57FA"/>
    <w:rsid w:val="003D5F0F"/>
    <w:rsid w:val="003D7E18"/>
    <w:rsid w:val="003E3E20"/>
    <w:rsid w:val="003F18A4"/>
    <w:rsid w:val="00404984"/>
    <w:rsid w:val="00405F18"/>
    <w:rsid w:val="0041709C"/>
    <w:rsid w:val="00420B64"/>
    <w:rsid w:val="00426A56"/>
    <w:rsid w:val="004271EC"/>
    <w:rsid w:val="0043172D"/>
    <w:rsid w:val="00434415"/>
    <w:rsid w:val="0043740B"/>
    <w:rsid w:val="00450EDF"/>
    <w:rsid w:val="00451B09"/>
    <w:rsid w:val="0045543D"/>
    <w:rsid w:val="00467F0E"/>
    <w:rsid w:val="004705E0"/>
    <w:rsid w:val="00472392"/>
    <w:rsid w:val="00477E39"/>
    <w:rsid w:val="004831E7"/>
    <w:rsid w:val="00492BA3"/>
    <w:rsid w:val="00497E30"/>
    <w:rsid w:val="004A7A0A"/>
    <w:rsid w:val="004B2603"/>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12860"/>
    <w:rsid w:val="005238BE"/>
    <w:rsid w:val="00526C0C"/>
    <w:rsid w:val="00535814"/>
    <w:rsid w:val="005426CD"/>
    <w:rsid w:val="00544975"/>
    <w:rsid w:val="005468A0"/>
    <w:rsid w:val="00546A5E"/>
    <w:rsid w:val="00555F58"/>
    <w:rsid w:val="005623A5"/>
    <w:rsid w:val="00567555"/>
    <w:rsid w:val="00580B08"/>
    <w:rsid w:val="00592AFF"/>
    <w:rsid w:val="0059356D"/>
    <w:rsid w:val="0059767B"/>
    <w:rsid w:val="005A3A47"/>
    <w:rsid w:val="005A60C0"/>
    <w:rsid w:val="005B6F50"/>
    <w:rsid w:val="005B727F"/>
    <w:rsid w:val="005E768E"/>
    <w:rsid w:val="005F0C74"/>
    <w:rsid w:val="005F7202"/>
    <w:rsid w:val="00602D01"/>
    <w:rsid w:val="0060438F"/>
    <w:rsid w:val="00606E62"/>
    <w:rsid w:val="00607D21"/>
    <w:rsid w:val="0061556A"/>
    <w:rsid w:val="00621611"/>
    <w:rsid w:val="006306CD"/>
    <w:rsid w:val="00637492"/>
    <w:rsid w:val="00644F57"/>
    <w:rsid w:val="00651917"/>
    <w:rsid w:val="00654BEB"/>
    <w:rsid w:val="00660157"/>
    <w:rsid w:val="006725A5"/>
    <w:rsid w:val="006732AF"/>
    <w:rsid w:val="00674605"/>
    <w:rsid w:val="006772DC"/>
    <w:rsid w:val="00677FFE"/>
    <w:rsid w:val="006800FF"/>
    <w:rsid w:val="006864F5"/>
    <w:rsid w:val="00693579"/>
    <w:rsid w:val="006A192D"/>
    <w:rsid w:val="006A1FAA"/>
    <w:rsid w:val="006A547F"/>
    <w:rsid w:val="006B7347"/>
    <w:rsid w:val="006C6508"/>
    <w:rsid w:val="006C654E"/>
    <w:rsid w:val="006E21E3"/>
    <w:rsid w:val="006F2784"/>
    <w:rsid w:val="007012F2"/>
    <w:rsid w:val="007025FF"/>
    <w:rsid w:val="00703FD6"/>
    <w:rsid w:val="00724179"/>
    <w:rsid w:val="00726E8E"/>
    <w:rsid w:val="0072729D"/>
    <w:rsid w:val="00731D26"/>
    <w:rsid w:val="00734856"/>
    <w:rsid w:val="00734E03"/>
    <w:rsid w:val="00735A23"/>
    <w:rsid w:val="00743C94"/>
    <w:rsid w:val="007441EB"/>
    <w:rsid w:val="00746513"/>
    <w:rsid w:val="00746B32"/>
    <w:rsid w:val="007470B6"/>
    <w:rsid w:val="0075225C"/>
    <w:rsid w:val="00762E04"/>
    <w:rsid w:val="00776E61"/>
    <w:rsid w:val="00782D45"/>
    <w:rsid w:val="00792AF0"/>
    <w:rsid w:val="007964D5"/>
    <w:rsid w:val="007A20D5"/>
    <w:rsid w:val="007A6B21"/>
    <w:rsid w:val="007B05B3"/>
    <w:rsid w:val="007C0E5D"/>
    <w:rsid w:val="007D1038"/>
    <w:rsid w:val="007D2171"/>
    <w:rsid w:val="007F139F"/>
    <w:rsid w:val="00800765"/>
    <w:rsid w:val="008009BF"/>
    <w:rsid w:val="008028F4"/>
    <w:rsid w:val="00807AD0"/>
    <w:rsid w:val="00810036"/>
    <w:rsid w:val="0081068D"/>
    <w:rsid w:val="00812547"/>
    <w:rsid w:val="00816F97"/>
    <w:rsid w:val="00817A38"/>
    <w:rsid w:val="00820830"/>
    <w:rsid w:val="0082406B"/>
    <w:rsid w:val="008257F6"/>
    <w:rsid w:val="00826BBC"/>
    <w:rsid w:val="0083076A"/>
    <w:rsid w:val="0083203E"/>
    <w:rsid w:val="00842F33"/>
    <w:rsid w:val="008446A5"/>
    <w:rsid w:val="008521E3"/>
    <w:rsid w:val="008625CB"/>
    <w:rsid w:val="00867264"/>
    <w:rsid w:val="008831FD"/>
    <w:rsid w:val="008904F0"/>
    <w:rsid w:val="00891102"/>
    <w:rsid w:val="008914A1"/>
    <w:rsid w:val="0089339A"/>
    <w:rsid w:val="008942EC"/>
    <w:rsid w:val="008A1B4D"/>
    <w:rsid w:val="008B0E56"/>
    <w:rsid w:val="008B2A13"/>
    <w:rsid w:val="008B7C60"/>
    <w:rsid w:val="008C0727"/>
    <w:rsid w:val="008D2B69"/>
    <w:rsid w:val="008E24C2"/>
    <w:rsid w:val="00910190"/>
    <w:rsid w:val="00910EA6"/>
    <w:rsid w:val="00914051"/>
    <w:rsid w:val="009150BF"/>
    <w:rsid w:val="00917285"/>
    <w:rsid w:val="00917A46"/>
    <w:rsid w:val="0092033F"/>
    <w:rsid w:val="00922FEA"/>
    <w:rsid w:val="00930FE2"/>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AA1"/>
    <w:rsid w:val="00966199"/>
    <w:rsid w:val="00973B72"/>
    <w:rsid w:val="00991546"/>
    <w:rsid w:val="00993379"/>
    <w:rsid w:val="0099596C"/>
    <w:rsid w:val="009A52A7"/>
    <w:rsid w:val="009A6731"/>
    <w:rsid w:val="009B41E8"/>
    <w:rsid w:val="009B596C"/>
    <w:rsid w:val="009C0F03"/>
    <w:rsid w:val="009C533C"/>
    <w:rsid w:val="009D09F1"/>
    <w:rsid w:val="009E4102"/>
    <w:rsid w:val="009E50DB"/>
    <w:rsid w:val="009E6E1A"/>
    <w:rsid w:val="009F28BF"/>
    <w:rsid w:val="009F2DD7"/>
    <w:rsid w:val="009F5F70"/>
    <w:rsid w:val="00A049E2"/>
    <w:rsid w:val="00A17BCE"/>
    <w:rsid w:val="00A22CF8"/>
    <w:rsid w:val="00A2366E"/>
    <w:rsid w:val="00A25537"/>
    <w:rsid w:val="00A30640"/>
    <w:rsid w:val="00A32992"/>
    <w:rsid w:val="00A3380F"/>
    <w:rsid w:val="00A34E23"/>
    <w:rsid w:val="00A47860"/>
    <w:rsid w:val="00A47C54"/>
    <w:rsid w:val="00A52390"/>
    <w:rsid w:val="00A5788D"/>
    <w:rsid w:val="00A65C4D"/>
    <w:rsid w:val="00A65DD7"/>
    <w:rsid w:val="00A7643D"/>
    <w:rsid w:val="00A764BF"/>
    <w:rsid w:val="00A80D1B"/>
    <w:rsid w:val="00A90C44"/>
    <w:rsid w:val="00A96B27"/>
    <w:rsid w:val="00AA130E"/>
    <w:rsid w:val="00AA402B"/>
    <w:rsid w:val="00AA426C"/>
    <w:rsid w:val="00AA6EA5"/>
    <w:rsid w:val="00AB2746"/>
    <w:rsid w:val="00AC4DD5"/>
    <w:rsid w:val="00AC62A1"/>
    <w:rsid w:val="00AC7A3B"/>
    <w:rsid w:val="00AD06AB"/>
    <w:rsid w:val="00AD0AA9"/>
    <w:rsid w:val="00AD2593"/>
    <w:rsid w:val="00AD474F"/>
    <w:rsid w:val="00AE0E1F"/>
    <w:rsid w:val="00AF7881"/>
    <w:rsid w:val="00B03B2D"/>
    <w:rsid w:val="00B03C1A"/>
    <w:rsid w:val="00B056A6"/>
    <w:rsid w:val="00B14619"/>
    <w:rsid w:val="00B201E7"/>
    <w:rsid w:val="00B248A1"/>
    <w:rsid w:val="00B25E57"/>
    <w:rsid w:val="00B26E87"/>
    <w:rsid w:val="00B30D59"/>
    <w:rsid w:val="00B337AF"/>
    <w:rsid w:val="00B3671F"/>
    <w:rsid w:val="00B36CB1"/>
    <w:rsid w:val="00B46911"/>
    <w:rsid w:val="00B47AC1"/>
    <w:rsid w:val="00B500C5"/>
    <w:rsid w:val="00B51C5E"/>
    <w:rsid w:val="00B533E0"/>
    <w:rsid w:val="00B6515D"/>
    <w:rsid w:val="00B65A64"/>
    <w:rsid w:val="00B73395"/>
    <w:rsid w:val="00B742D5"/>
    <w:rsid w:val="00B75DBB"/>
    <w:rsid w:val="00B77302"/>
    <w:rsid w:val="00B81EC2"/>
    <w:rsid w:val="00B81FBB"/>
    <w:rsid w:val="00B86133"/>
    <w:rsid w:val="00B87B4E"/>
    <w:rsid w:val="00BA35BF"/>
    <w:rsid w:val="00BA492F"/>
    <w:rsid w:val="00BB1DCF"/>
    <w:rsid w:val="00BB4F2E"/>
    <w:rsid w:val="00BB7CCE"/>
    <w:rsid w:val="00BC3CFA"/>
    <w:rsid w:val="00BC3FF6"/>
    <w:rsid w:val="00BC7AC4"/>
    <w:rsid w:val="00BC7F50"/>
    <w:rsid w:val="00BD1427"/>
    <w:rsid w:val="00BD1D35"/>
    <w:rsid w:val="00BD4358"/>
    <w:rsid w:val="00BD5DB2"/>
    <w:rsid w:val="00BD69E6"/>
    <w:rsid w:val="00BE1045"/>
    <w:rsid w:val="00BE1DC5"/>
    <w:rsid w:val="00BE25AE"/>
    <w:rsid w:val="00BE5B30"/>
    <w:rsid w:val="00BF00FB"/>
    <w:rsid w:val="00BF1184"/>
    <w:rsid w:val="00BF43EC"/>
    <w:rsid w:val="00BF65D2"/>
    <w:rsid w:val="00C059AC"/>
    <w:rsid w:val="00C13389"/>
    <w:rsid w:val="00C15CCF"/>
    <w:rsid w:val="00C168D3"/>
    <w:rsid w:val="00C23382"/>
    <w:rsid w:val="00C37B98"/>
    <w:rsid w:val="00C4083E"/>
    <w:rsid w:val="00C40D0C"/>
    <w:rsid w:val="00C412BA"/>
    <w:rsid w:val="00C4184C"/>
    <w:rsid w:val="00C5139F"/>
    <w:rsid w:val="00C54781"/>
    <w:rsid w:val="00C61520"/>
    <w:rsid w:val="00C62255"/>
    <w:rsid w:val="00C630AB"/>
    <w:rsid w:val="00C631E3"/>
    <w:rsid w:val="00C64104"/>
    <w:rsid w:val="00C7127B"/>
    <w:rsid w:val="00C72950"/>
    <w:rsid w:val="00C73548"/>
    <w:rsid w:val="00C73E5E"/>
    <w:rsid w:val="00C807F8"/>
    <w:rsid w:val="00C8286F"/>
    <w:rsid w:val="00C82ABE"/>
    <w:rsid w:val="00C902FC"/>
    <w:rsid w:val="00C95086"/>
    <w:rsid w:val="00CA32F8"/>
    <w:rsid w:val="00CB2F6F"/>
    <w:rsid w:val="00CC10BB"/>
    <w:rsid w:val="00CC2DC7"/>
    <w:rsid w:val="00CD431F"/>
    <w:rsid w:val="00CE33C8"/>
    <w:rsid w:val="00CF50F6"/>
    <w:rsid w:val="00D0515F"/>
    <w:rsid w:val="00D11EB4"/>
    <w:rsid w:val="00D15D59"/>
    <w:rsid w:val="00D15E11"/>
    <w:rsid w:val="00D16E58"/>
    <w:rsid w:val="00D23B84"/>
    <w:rsid w:val="00D33C6F"/>
    <w:rsid w:val="00D35CB0"/>
    <w:rsid w:val="00D360C1"/>
    <w:rsid w:val="00D400B9"/>
    <w:rsid w:val="00D406EB"/>
    <w:rsid w:val="00D56A8A"/>
    <w:rsid w:val="00D6037F"/>
    <w:rsid w:val="00D64D54"/>
    <w:rsid w:val="00D779B1"/>
    <w:rsid w:val="00D83311"/>
    <w:rsid w:val="00D859E5"/>
    <w:rsid w:val="00D922FB"/>
    <w:rsid w:val="00D96914"/>
    <w:rsid w:val="00DA38B3"/>
    <w:rsid w:val="00DB3A23"/>
    <w:rsid w:val="00DC638A"/>
    <w:rsid w:val="00DC746E"/>
    <w:rsid w:val="00DD4B58"/>
    <w:rsid w:val="00DD62C8"/>
    <w:rsid w:val="00DE45FC"/>
    <w:rsid w:val="00DE4E0B"/>
    <w:rsid w:val="00DE56EF"/>
    <w:rsid w:val="00DE73A4"/>
    <w:rsid w:val="00DE76DD"/>
    <w:rsid w:val="00DF043E"/>
    <w:rsid w:val="00DF7D22"/>
    <w:rsid w:val="00E132BE"/>
    <w:rsid w:val="00E23259"/>
    <w:rsid w:val="00E239F4"/>
    <w:rsid w:val="00E23BDD"/>
    <w:rsid w:val="00E260EF"/>
    <w:rsid w:val="00E2638F"/>
    <w:rsid w:val="00E30532"/>
    <w:rsid w:val="00E35B18"/>
    <w:rsid w:val="00E40F3F"/>
    <w:rsid w:val="00E442F1"/>
    <w:rsid w:val="00E513C5"/>
    <w:rsid w:val="00E556AF"/>
    <w:rsid w:val="00E6068E"/>
    <w:rsid w:val="00E61FED"/>
    <w:rsid w:val="00E622EA"/>
    <w:rsid w:val="00E63B98"/>
    <w:rsid w:val="00E729B3"/>
    <w:rsid w:val="00E730B8"/>
    <w:rsid w:val="00E75ED1"/>
    <w:rsid w:val="00E768FE"/>
    <w:rsid w:val="00E86BBE"/>
    <w:rsid w:val="00EA38A6"/>
    <w:rsid w:val="00EA6649"/>
    <w:rsid w:val="00EB05B5"/>
    <w:rsid w:val="00EB2BF7"/>
    <w:rsid w:val="00EB7145"/>
    <w:rsid w:val="00EC10C3"/>
    <w:rsid w:val="00EC5039"/>
    <w:rsid w:val="00ED0445"/>
    <w:rsid w:val="00ED6F22"/>
    <w:rsid w:val="00EE100F"/>
    <w:rsid w:val="00EF20F9"/>
    <w:rsid w:val="00EF60DA"/>
    <w:rsid w:val="00F06D44"/>
    <w:rsid w:val="00F12A8B"/>
    <w:rsid w:val="00F1337E"/>
    <w:rsid w:val="00F16FB2"/>
    <w:rsid w:val="00F236B2"/>
    <w:rsid w:val="00F307D7"/>
    <w:rsid w:val="00F32CBB"/>
    <w:rsid w:val="00F3703F"/>
    <w:rsid w:val="00F37404"/>
    <w:rsid w:val="00F37D13"/>
    <w:rsid w:val="00F417C5"/>
    <w:rsid w:val="00F44579"/>
    <w:rsid w:val="00F45C3F"/>
    <w:rsid w:val="00F45F44"/>
    <w:rsid w:val="00F61E50"/>
    <w:rsid w:val="00F63D14"/>
    <w:rsid w:val="00F72055"/>
    <w:rsid w:val="00F722F9"/>
    <w:rsid w:val="00F766C3"/>
    <w:rsid w:val="00F82C1E"/>
    <w:rsid w:val="00F913E8"/>
    <w:rsid w:val="00F94A40"/>
    <w:rsid w:val="00F963F4"/>
    <w:rsid w:val="00F97009"/>
    <w:rsid w:val="00F97778"/>
    <w:rsid w:val="00F97C6E"/>
    <w:rsid w:val="00FA22FD"/>
    <w:rsid w:val="00FA6C95"/>
    <w:rsid w:val="00FA71D8"/>
    <w:rsid w:val="00FB00F4"/>
    <w:rsid w:val="00FB5006"/>
    <w:rsid w:val="00FB5B7E"/>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08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
    <w:name w:val="Table Grid PHPDOCX1"/>
    <w:uiPriority w:val="59"/>
    <w:rsid w:val="00B86133"/>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122599"/>
  </w:style>
  <w:style w:type="table" w:customStyle="1" w:styleId="Tablaconcuadrcula2">
    <w:name w:val="Tabla con cuadrícula2"/>
    <w:basedOn w:val="Tablanormal"/>
    <w:next w:val="Tablaconcuadrcula"/>
    <w:uiPriority w:val="39"/>
    <w:rsid w:val="00122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3">
    <w:name w:val="Table Grid PHPDOCX3"/>
    <w:uiPriority w:val="59"/>
    <w:rsid w:val="00122599"/>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122599"/>
    <w:rPr>
      <w:b/>
      <w:bCs/>
    </w:rPr>
  </w:style>
  <w:style w:type="character" w:customStyle="1" w:styleId="AsuntodelcomentarioCar">
    <w:name w:val="Asunto del comentario Car"/>
    <w:basedOn w:val="TextocomentarioCar"/>
    <w:link w:val="Asuntodelcomentario"/>
    <w:uiPriority w:val="99"/>
    <w:semiHidden/>
    <w:rsid w:val="00122599"/>
    <w:rPr>
      <w:rFonts w:ascii="Times New Roman" w:eastAsia="Times New Roman" w:hAnsi="Times New Roman" w:cs="Times New Roman"/>
      <w:b/>
      <w:bCs/>
      <w:sz w:val="20"/>
      <w:szCs w:val="20"/>
      <w:lang w:val="es-ES" w:eastAsia="es-ES"/>
    </w:rPr>
  </w:style>
  <w:style w:type="table" w:customStyle="1" w:styleId="TableGridPHPDOCX4">
    <w:name w:val="Table Grid PHPDOCX4"/>
    <w:uiPriority w:val="59"/>
    <w:rsid w:val="00E260EF"/>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5">
    <w:name w:val="Table Grid PHPDOCX5"/>
    <w:uiPriority w:val="59"/>
    <w:rsid w:val="00D11EB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A00A3-7E8C-44EA-A43F-9509008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44</Pages>
  <Words>14179</Words>
  <Characters>77988</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21</cp:revision>
  <cp:lastPrinted>2021-10-19T20:39:00Z</cp:lastPrinted>
  <dcterms:created xsi:type="dcterms:W3CDTF">2021-10-16T13:44:00Z</dcterms:created>
  <dcterms:modified xsi:type="dcterms:W3CDTF">2021-10-28T05:25:00Z</dcterms:modified>
</cp:coreProperties>
</file>