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5766A1" w:rsidRPr="00403D69" w14:paraId="4A37EA73" w14:textId="77777777" w:rsidTr="00474B68">
        <w:trPr>
          <w:trHeight w:val="276"/>
        </w:trPr>
        <w:tc>
          <w:tcPr>
            <w:tcW w:w="4439" w:type="pct"/>
            <w:vMerge w:val="restart"/>
            <w:shd w:val="clear" w:color="auto" w:fill="auto"/>
            <w:hideMark/>
          </w:tcPr>
          <w:p w14:paraId="381AAAD9" w14:textId="77777777" w:rsidR="005766A1" w:rsidRPr="00403D69" w:rsidRDefault="005766A1" w:rsidP="00474B6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219289C" w14:textId="77777777" w:rsidR="005766A1" w:rsidRPr="00403D69" w:rsidRDefault="005766A1" w:rsidP="00474B68">
            <w:pPr>
              <w:ind w:left="-51"/>
              <w:jc w:val="center"/>
              <w:rPr>
                <w:rFonts w:ascii="Arial" w:hAnsi="Arial" w:cs="Arial"/>
                <w:b/>
              </w:rPr>
            </w:pPr>
            <w:r w:rsidRPr="00403D69">
              <w:rPr>
                <w:rFonts w:ascii="Arial" w:hAnsi="Arial" w:cs="Arial"/>
                <w:b/>
              </w:rPr>
              <w:t>PÁGINA</w:t>
            </w:r>
          </w:p>
        </w:tc>
      </w:tr>
      <w:tr w:rsidR="005766A1" w:rsidRPr="00403D69" w14:paraId="2D165C3C" w14:textId="77777777" w:rsidTr="00474B68">
        <w:trPr>
          <w:trHeight w:val="414"/>
        </w:trPr>
        <w:tc>
          <w:tcPr>
            <w:tcW w:w="4439" w:type="pct"/>
            <w:vMerge/>
            <w:shd w:val="clear" w:color="auto" w:fill="auto"/>
            <w:hideMark/>
          </w:tcPr>
          <w:p w14:paraId="5E2A0854"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0D8E7475" w14:textId="77777777" w:rsidR="005766A1" w:rsidRPr="00403D69" w:rsidRDefault="005766A1" w:rsidP="00474B68">
            <w:pPr>
              <w:spacing w:line="360" w:lineRule="auto"/>
              <w:jc w:val="center"/>
              <w:rPr>
                <w:rFonts w:ascii="Arial" w:hAnsi="Arial" w:cs="Arial"/>
              </w:rPr>
            </w:pPr>
          </w:p>
        </w:tc>
      </w:tr>
      <w:tr w:rsidR="005766A1" w:rsidRPr="00403D69" w14:paraId="6D92895D" w14:textId="77777777" w:rsidTr="00474B68">
        <w:trPr>
          <w:trHeight w:val="414"/>
        </w:trPr>
        <w:tc>
          <w:tcPr>
            <w:tcW w:w="4439" w:type="pct"/>
            <w:vMerge/>
            <w:shd w:val="clear" w:color="auto" w:fill="auto"/>
            <w:hideMark/>
          </w:tcPr>
          <w:p w14:paraId="4DDD385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3AC6896A" w14:textId="77777777" w:rsidR="005766A1" w:rsidRPr="00403D69" w:rsidRDefault="005766A1" w:rsidP="00474B68">
            <w:pPr>
              <w:spacing w:line="360" w:lineRule="auto"/>
              <w:jc w:val="center"/>
              <w:rPr>
                <w:rFonts w:ascii="Arial" w:hAnsi="Arial" w:cs="Arial"/>
                <w:b/>
              </w:rPr>
            </w:pPr>
          </w:p>
        </w:tc>
      </w:tr>
      <w:tr w:rsidR="005766A1" w:rsidRPr="00403D69" w14:paraId="6A1B25BB" w14:textId="77777777" w:rsidTr="00474B68">
        <w:trPr>
          <w:trHeight w:val="414"/>
        </w:trPr>
        <w:tc>
          <w:tcPr>
            <w:tcW w:w="4439" w:type="pct"/>
            <w:vMerge w:val="restart"/>
            <w:shd w:val="clear" w:color="auto" w:fill="auto"/>
            <w:hideMark/>
          </w:tcPr>
          <w:p w14:paraId="29AC972B" w14:textId="77777777" w:rsidR="005766A1" w:rsidRDefault="005766A1" w:rsidP="00474B68">
            <w:pPr>
              <w:spacing w:line="360" w:lineRule="auto"/>
              <w:rPr>
                <w:rFonts w:ascii="Arial" w:hAnsi="Arial" w:cs="Arial"/>
                <w:b/>
                <w:bCs/>
              </w:rPr>
            </w:pPr>
            <w:r w:rsidRPr="00C84572">
              <w:rPr>
                <w:rFonts w:ascii="Arial" w:hAnsi="Arial" w:cs="Arial"/>
                <w:b/>
                <w:bCs/>
              </w:rPr>
              <w:t>INTRODUCCIÓN</w:t>
            </w:r>
          </w:p>
          <w:p w14:paraId="5D301321" w14:textId="77777777" w:rsidR="005766A1" w:rsidRPr="00C84572" w:rsidRDefault="005766A1" w:rsidP="00474B68">
            <w:pPr>
              <w:spacing w:line="360" w:lineRule="auto"/>
              <w:rPr>
                <w:rFonts w:ascii="Arial" w:hAnsi="Arial" w:cs="Arial"/>
                <w:b/>
                <w:bCs/>
              </w:rPr>
            </w:pPr>
          </w:p>
        </w:tc>
        <w:tc>
          <w:tcPr>
            <w:tcW w:w="561" w:type="pct"/>
            <w:vMerge w:val="restart"/>
            <w:shd w:val="clear" w:color="auto" w:fill="auto"/>
            <w:hideMark/>
          </w:tcPr>
          <w:p w14:paraId="185AAFE8" w14:textId="77777777" w:rsidR="005766A1" w:rsidRPr="00403D69" w:rsidRDefault="005766A1" w:rsidP="00474B68">
            <w:pPr>
              <w:spacing w:line="360" w:lineRule="auto"/>
              <w:jc w:val="center"/>
              <w:rPr>
                <w:rFonts w:ascii="Arial" w:hAnsi="Arial" w:cs="Arial"/>
                <w:b/>
              </w:rPr>
            </w:pPr>
            <w:r w:rsidRPr="00C84572">
              <w:rPr>
                <w:rFonts w:ascii="Arial" w:hAnsi="Arial" w:cs="Arial"/>
                <w:b/>
              </w:rPr>
              <w:t>4</w:t>
            </w:r>
          </w:p>
        </w:tc>
      </w:tr>
      <w:tr w:rsidR="005766A1" w:rsidRPr="00403D69" w14:paraId="2252CA63" w14:textId="77777777" w:rsidTr="00474B68">
        <w:trPr>
          <w:trHeight w:val="414"/>
        </w:trPr>
        <w:tc>
          <w:tcPr>
            <w:tcW w:w="4439" w:type="pct"/>
            <w:vMerge/>
            <w:shd w:val="clear" w:color="auto" w:fill="auto"/>
            <w:hideMark/>
          </w:tcPr>
          <w:p w14:paraId="2E835798"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FC421D4" w14:textId="77777777" w:rsidR="005766A1" w:rsidRPr="00403D69" w:rsidRDefault="005766A1" w:rsidP="00474B68">
            <w:pPr>
              <w:spacing w:line="360" w:lineRule="auto"/>
              <w:jc w:val="center"/>
              <w:rPr>
                <w:rFonts w:ascii="Arial" w:hAnsi="Arial" w:cs="Arial"/>
                <w:b/>
              </w:rPr>
            </w:pPr>
          </w:p>
        </w:tc>
      </w:tr>
      <w:tr w:rsidR="005766A1" w:rsidRPr="00403D69" w14:paraId="452CECCC" w14:textId="77777777" w:rsidTr="00474B68">
        <w:trPr>
          <w:trHeight w:val="414"/>
        </w:trPr>
        <w:tc>
          <w:tcPr>
            <w:tcW w:w="4439" w:type="pct"/>
            <w:vMerge w:val="restart"/>
            <w:shd w:val="clear" w:color="auto" w:fill="auto"/>
            <w:hideMark/>
          </w:tcPr>
          <w:p w14:paraId="5D2B01EB" w14:textId="77777777" w:rsidR="005766A1" w:rsidRPr="00403D69" w:rsidRDefault="005766A1" w:rsidP="00474B6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5F578ED" w14:textId="24D39898" w:rsidR="005766A1" w:rsidRPr="00403D69" w:rsidRDefault="005766A1" w:rsidP="004325AD">
            <w:pPr>
              <w:tabs>
                <w:tab w:val="left" w:pos="380"/>
                <w:tab w:val="center" w:pos="455"/>
              </w:tabs>
              <w:spacing w:line="360" w:lineRule="auto"/>
              <w:jc w:val="center"/>
              <w:rPr>
                <w:rFonts w:ascii="Arial" w:hAnsi="Arial" w:cs="Arial"/>
                <w:b/>
              </w:rPr>
            </w:pPr>
            <w:r>
              <w:rPr>
                <w:rFonts w:ascii="Arial" w:hAnsi="Arial" w:cs="Arial"/>
                <w:b/>
              </w:rPr>
              <w:t>6</w:t>
            </w:r>
          </w:p>
        </w:tc>
      </w:tr>
      <w:tr w:rsidR="005766A1" w:rsidRPr="00403D69" w14:paraId="32A3508D" w14:textId="77777777" w:rsidTr="00474B68">
        <w:trPr>
          <w:trHeight w:val="414"/>
        </w:trPr>
        <w:tc>
          <w:tcPr>
            <w:tcW w:w="4439" w:type="pct"/>
            <w:vMerge/>
            <w:shd w:val="clear" w:color="auto" w:fill="auto"/>
            <w:hideMark/>
          </w:tcPr>
          <w:p w14:paraId="678519A3"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78355FA6" w14:textId="77777777" w:rsidR="005766A1" w:rsidRPr="00403D69" w:rsidRDefault="005766A1" w:rsidP="00474B68">
            <w:pPr>
              <w:spacing w:line="360" w:lineRule="auto"/>
              <w:jc w:val="center"/>
              <w:rPr>
                <w:rFonts w:ascii="Arial" w:hAnsi="Arial" w:cs="Arial"/>
                <w:b/>
              </w:rPr>
            </w:pPr>
          </w:p>
        </w:tc>
      </w:tr>
      <w:tr w:rsidR="005766A1" w:rsidRPr="00403D69" w14:paraId="2F634D9F" w14:textId="77777777" w:rsidTr="00474B68">
        <w:trPr>
          <w:trHeight w:val="414"/>
        </w:trPr>
        <w:tc>
          <w:tcPr>
            <w:tcW w:w="4439" w:type="pct"/>
            <w:vMerge w:val="restart"/>
            <w:shd w:val="clear" w:color="auto" w:fill="auto"/>
            <w:hideMark/>
          </w:tcPr>
          <w:p w14:paraId="3E5604C5" w14:textId="05CF5A91" w:rsidR="005766A1" w:rsidRPr="00403D69" w:rsidRDefault="005766A1" w:rsidP="00474B68">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0501C15A" w14:textId="77777777" w:rsidR="005766A1" w:rsidRPr="00403D69" w:rsidRDefault="005766A1" w:rsidP="00474B68">
            <w:pPr>
              <w:spacing w:line="360" w:lineRule="auto"/>
              <w:jc w:val="center"/>
              <w:rPr>
                <w:rFonts w:ascii="Arial" w:hAnsi="Arial" w:cs="Arial"/>
                <w:b/>
              </w:rPr>
            </w:pPr>
          </w:p>
        </w:tc>
      </w:tr>
      <w:tr w:rsidR="005766A1" w:rsidRPr="00403D69" w14:paraId="1675FEAE" w14:textId="77777777" w:rsidTr="00474B68">
        <w:trPr>
          <w:trHeight w:val="414"/>
        </w:trPr>
        <w:tc>
          <w:tcPr>
            <w:tcW w:w="4439" w:type="pct"/>
            <w:vMerge/>
            <w:shd w:val="clear" w:color="auto" w:fill="auto"/>
            <w:hideMark/>
          </w:tcPr>
          <w:p w14:paraId="0FA5A1E2" w14:textId="77777777" w:rsidR="005766A1" w:rsidRPr="00403D69" w:rsidRDefault="005766A1" w:rsidP="00474B68">
            <w:pPr>
              <w:spacing w:line="360" w:lineRule="auto"/>
              <w:rPr>
                <w:rFonts w:ascii="Arial" w:hAnsi="Arial" w:cs="Arial"/>
                <w:b/>
                <w:bCs/>
              </w:rPr>
            </w:pPr>
          </w:p>
        </w:tc>
        <w:tc>
          <w:tcPr>
            <w:tcW w:w="561" w:type="pct"/>
            <w:vMerge/>
            <w:shd w:val="clear" w:color="auto" w:fill="auto"/>
            <w:hideMark/>
          </w:tcPr>
          <w:p w14:paraId="60401BC3" w14:textId="77777777" w:rsidR="005766A1" w:rsidRPr="00403D69" w:rsidRDefault="005766A1" w:rsidP="00474B68">
            <w:pPr>
              <w:spacing w:line="360" w:lineRule="auto"/>
              <w:jc w:val="center"/>
              <w:rPr>
                <w:rFonts w:ascii="Arial" w:hAnsi="Arial" w:cs="Arial"/>
                <w:b/>
              </w:rPr>
            </w:pPr>
          </w:p>
        </w:tc>
      </w:tr>
      <w:tr w:rsidR="005766A1" w:rsidRPr="00403D69" w14:paraId="0591D279" w14:textId="77777777" w:rsidTr="00474B68">
        <w:trPr>
          <w:trHeight w:val="20"/>
        </w:trPr>
        <w:tc>
          <w:tcPr>
            <w:tcW w:w="4439" w:type="pct"/>
            <w:shd w:val="clear" w:color="auto" w:fill="auto"/>
            <w:hideMark/>
          </w:tcPr>
          <w:p w14:paraId="47B80FD5" w14:textId="77777777" w:rsidR="005766A1" w:rsidRPr="00403D69" w:rsidRDefault="005766A1" w:rsidP="00474B68">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7B44482D" w14:textId="6D0915CD" w:rsidR="005766A1" w:rsidRPr="00403D69" w:rsidRDefault="002A386A" w:rsidP="00474B68">
            <w:pPr>
              <w:spacing w:line="360" w:lineRule="auto"/>
              <w:jc w:val="center"/>
              <w:rPr>
                <w:rFonts w:ascii="Arial" w:hAnsi="Arial" w:cs="Arial"/>
                <w:b/>
              </w:rPr>
            </w:pPr>
            <w:r>
              <w:rPr>
                <w:rFonts w:ascii="Arial" w:hAnsi="Arial" w:cs="Arial"/>
                <w:b/>
              </w:rPr>
              <w:t>9</w:t>
            </w:r>
          </w:p>
        </w:tc>
      </w:tr>
      <w:bookmarkEnd w:id="0"/>
      <w:tr w:rsidR="005766A1" w:rsidRPr="00403D69" w14:paraId="0ABE57E8" w14:textId="77777777" w:rsidTr="00474B68">
        <w:trPr>
          <w:trHeight w:val="20"/>
        </w:trPr>
        <w:tc>
          <w:tcPr>
            <w:tcW w:w="4439" w:type="pct"/>
            <w:shd w:val="clear" w:color="auto" w:fill="auto"/>
          </w:tcPr>
          <w:p w14:paraId="464423A1"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F17AFC1" w14:textId="4947EA26" w:rsidR="005766A1" w:rsidRPr="00403D69" w:rsidRDefault="002A386A" w:rsidP="00474B68">
            <w:pPr>
              <w:spacing w:line="360" w:lineRule="auto"/>
              <w:jc w:val="center"/>
              <w:rPr>
                <w:rFonts w:ascii="Arial" w:hAnsi="Arial" w:cs="Arial"/>
                <w:b/>
              </w:rPr>
            </w:pPr>
            <w:r>
              <w:rPr>
                <w:rFonts w:ascii="Arial" w:hAnsi="Arial" w:cs="Arial"/>
                <w:b/>
              </w:rPr>
              <w:t>9</w:t>
            </w:r>
          </w:p>
        </w:tc>
      </w:tr>
      <w:tr w:rsidR="005766A1" w:rsidRPr="00403D69" w14:paraId="54533587" w14:textId="77777777" w:rsidTr="00474B68">
        <w:trPr>
          <w:trHeight w:val="20"/>
        </w:trPr>
        <w:tc>
          <w:tcPr>
            <w:tcW w:w="4439" w:type="pct"/>
            <w:shd w:val="clear" w:color="auto" w:fill="auto"/>
          </w:tcPr>
          <w:p w14:paraId="433F1C20" w14:textId="77777777" w:rsidR="005766A1" w:rsidRPr="00403D69" w:rsidRDefault="005766A1" w:rsidP="00474B6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726BDFB" w14:textId="23B07420" w:rsidR="005766A1" w:rsidRPr="00403D69" w:rsidRDefault="002A386A" w:rsidP="00474B68">
            <w:pPr>
              <w:spacing w:line="360" w:lineRule="auto"/>
              <w:jc w:val="center"/>
              <w:rPr>
                <w:rFonts w:ascii="Arial" w:hAnsi="Arial" w:cs="Arial"/>
                <w:b/>
              </w:rPr>
            </w:pPr>
            <w:r>
              <w:rPr>
                <w:rFonts w:ascii="Arial" w:hAnsi="Arial" w:cs="Arial"/>
                <w:b/>
              </w:rPr>
              <w:t>10</w:t>
            </w:r>
          </w:p>
        </w:tc>
      </w:tr>
      <w:tr w:rsidR="005766A1" w:rsidRPr="00403D69" w14:paraId="4C5175E9" w14:textId="77777777" w:rsidTr="00474B68">
        <w:trPr>
          <w:trHeight w:val="20"/>
        </w:trPr>
        <w:tc>
          <w:tcPr>
            <w:tcW w:w="4439" w:type="pct"/>
            <w:shd w:val="clear" w:color="auto" w:fill="auto"/>
          </w:tcPr>
          <w:p w14:paraId="173952BD"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0D27D635" w14:textId="1E975DF5" w:rsidR="005766A1" w:rsidRPr="00403D69" w:rsidRDefault="002A386A" w:rsidP="00474B68">
            <w:pPr>
              <w:spacing w:line="360" w:lineRule="auto"/>
              <w:jc w:val="center"/>
              <w:rPr>
                <w:rFonts w:ascii="Arial" w:hAnsi="Arial" w:cs="Arial"/>
                <w:b/>
              </w:rPr>
            </w:pPr>
            <w:r>
              <w:rPr>
                <w:rFonts w:ascii="Arial" w:hAnsi="Arial" w:cs="Arial"/>
                <w:b/>
              </w:rPr>
              <w:t>10</w:t>
            </w:r>
          </w:p>
        </w:tc>
      </w:tr>
      <w:tr w:rsidR="005766A1" w:rsidRPr="00403D69" w14:paraId="5957753C" w14:textId="77777777" w:rsidTr="00474B68">
        <w:trPr>
          <w:trHeight w:val="20"/>
        </w:trPr>
        <w:tc>
          <w:tcPr>
            <w:tcW w:w="4439" w:type="pct"/>
            <w:shd w:val="clear" w:color="auto" w:fill="auto"/>
          </w:tcPr>
          <w:p w14:paraId="6C25507F" w14:textId="77777777" w:rsidR="005766A1" w:rsidRPr="00945D64" w:rsidRDefault="005766A1" w:rsidP="00474B6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E8E04B5" w14:textId="1CFE835D" w:rsidR="005766A1" w:rsidRPr="00403D69" w:rsidRDefault="002A386A" w:rsidP="00743002">
            <w:pPr>
              <w:spacing w:line="360" w:lineRule="auto"/>
              <w:jc w:val="center"/>
              <w:rPr>
                <w:rFonts w:ascii="Arial" w:hAnsi="Arial" w:cs="Arial"/>
                <w:b/>
              </w:rPr>
            </w:pPr>
            <w:r>
              <w:rPr>
                <w:rFonts w:ascii="Arial" w:hAnsi="Arial" w:cs="Arial"/>
                <w:b/>
              </w:rPr>
              <w:t>1</w:t>
            </w:r>
            <w:r w:rsidR="00743002">
              <w:rPr>
                <w:rFonts w:ascii="Arial" w:hAnsi="Arial" w:cs="Arial"/>
                <w:b/>
              </w:rPr>
              <w:t>1</w:t>
            </w:r>
          </w:p>
        </w:tc>
      </w:tr>
      <w:tr w:rsidR="005766A1" w:rsidRPr="00403D69" w14:paraId="15777E25" w14:textId="77777777" w:rsidTr="00474B68">
        <w:trPr>
          <w:trHeight w:val="20"/>
        </w:trPr>
        <w:tc>
          <w:tcPr>
            <w:tcW w:w="4439" w:type="pct"/>
            <w:shd w:val="clear" w:color="auto" w:fill="auto"/>
          </w:tcPr>
          <w:p w14:paraId="0B3964C7"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3DBE1F0" w14:textId="0DE60D8B" w:rsidR="005766A1" w:rsidRPr="00403D69" w:rsidRDefault="004325AD" w:rsidP="00474B68">
            <w:pPr>
              <w:spacing w:line="360" w:lineRule="auto"/>
              <w:jc w:val="center"/>
              <w:rPr>
                <w:rFonts w:ascii="Arial" w:hAnsi="Arial" w:cs="Arial"/>
                <w:b/>
              </w:rPr>
            </w:pPr>
            <w:r>
              <w:rPr>
                <w:rFonts w:ascii="Arial" w:hAnsi="Arial" w:cs="Arial"/>
                <w:b/>
              </w:rPr>
              <w:t>1</w:t>
            </w:r>
            <w:r w:rsidR="002A386A">
              <w:rPr>
                <w:rFonts w:ascii="Arial" w:hAnsi="Arial" w:cs="Arial"/>
                <w:b/>
              </w:rPr>
              <w:t>2</w:t>
            </w:r>
          </w:p>
        </w:tc>
      </w:tr>
      <w:tr w:rsidR="005766A1" w:rsidRPr="00403D69" w14:paraId="510B0EC0" w14:textId="77777777" w:rsidTr="00474B68">
        <w:trPr>
          <w:trHeight w:val="20"/>
        </w:trPr>
        <w:tc>
          <w:tcPr>
            <w:tcW w:w="4439" w:type="pct"/>
            <w:shd w:val="clear" w:color="auto" w:fill="auto"/>
          </w:tcPr>
          <w:p w14:paraId="242F0FA2" w14:textId="77777777" w:rsidR="005766A1" w:rsidRPr="00403D69" w:rsidRDefault="005766A1" w:rsidP="00474B6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C778A8D" w14:textId="1679A76E" w:rsidR="005766A1" w:rsidRPr="00403D69" w:rsidRDefault="005766A1" w:rsidP="00474B68">
            <w:pPr>
              <w:spacing w:line="360" w:lineRule="auto"/>
              <w:jc w:val="center"/>
              <w:rPr>
                <w:rFonts w:ascii="Arial" w:hAnsi="Arial" w:cs="Arial"/>
                <w:b/>
              </w:rPr>
            </w:pPr>
            <w:r>
              <w:rPr>
                <w:rFonts w:ascii="Arial" w:hAnsi="Arial" w:cs="Arial"/>
                <w:b/>
              </w:rPr>
              <w:t>1</w:t>
            </w:r>
            <w:r w:rsidR="002A386A">
              <w:rPr>
                <w:rFonts w:ascii="Arial" w:hAnsi="Arial" w:cs="Arial"/>
                <w:b/>
              </w:rPr>
              <w:t>2</w:t>
            </w:r>
          </w:p>
        </w:tc>
      </w:tr>
      <w:tr w:rsidR="005766A1" w:rsidRPr="00403D69" w14:paraId="5859762F" w14:textId="77777777" w:rsidTr="00474B68">
        <w:trPr>
          <w:trHeight w:val="20"/>
        </w:trPr>
        <w:tc>
          <w:tcPr>
            <w:tcW w:w="4439" w:type="pct"/>
            <w:shd w:val="clear" w:color="auto" w:fill="auto"/>
          </w:tcPr>
          <w:p w14:paraId="3041B930" w14:textId="2CBDFB3F" w:rsidR="005766A1" w:rsidRPr="00373686" w:rsidRDefault="005766A1" w:rsidP="00474B68">
            <w:pPr>
              <w:spacing w:after="180" w:line="360" w:lineRule="auto"/>
              <w:ind w:left="708"/>
              <w:rPr>
                <w:rFonts w:ascii="Arial" w:hAnsi="Arial" w:cs="Arial"/>
                <w:b/>
                <w:bCs/>
              </w:rPr>
            </w:pPr>
            <w:r w:rsidRPr="00373686">
              <w:rPr>
                <w:rFonts w:ascii="Arial" w:hAnsi="Arial" w:cs="Arial"/>
                <w:b/>
                <w:bCs/>
              </w:rPr>
              <w:t xml:space="preserve">G. Servidores Públicos que </w:t>
            </w:r>
            <w:r w:rsidR="003C5351" w:rsidRPr="00373686">
              <w:rPr>
                <w:rFonts w:ascii="Arial" w:hAnsi="Arial" w:cs="Arial"/>
                <w:b/>
                <w:bCs/>
              </w:rPr>
              <w:t>Intervinier</w:t>
            </w:r>
            <w:r w:rsidRPr="00373686">
              <w:rPr>
                <w:rFonts w:ascii="Arial" w:hAnsi="Arial" w:cs="Arial"/>
                <w:b/>
                <w:bCs/>
              </w:rPr>
              <w:t>on en la</w:t>
            </w:r>
            <w:r w:rsidRPr="002C270D">
              <w:rPr>
                <w:rFonts w:ascii="Arial" w:hAnsi="Arial" w:cs="Arial"/>
                <w:b/>
                <w:bCs/>
              </w:rPr>
              <w:t xml:space="preserve"> Auditoría</w:t>
            </w:r>
          </w:p>
        </w:tc>
        <w:tc>
          <w:tcPr>
            <w:tcW w:w="561" w:type="pct"/>
            <w:shd w:val="clear" w:color="auto" w:fill="auto"/>
          </w:tcPr>
          <w:p w14:paraId="646A2D51" w14:textId="54985D96" w:rsidR="005766A1" w:rsidRDefault="005766A1" w:rsidP="00474B68">
            <w:pPr>
              <w:spacing w:line="360" w:lineRule="auto"/>
              <w:jc w:val="center"/>
              <w:rPr>
                <w:rFonts w:ascii="Arial" w:hAnsi="Arial" w:cs="Arial"/>
                <w:b/>
              </w:rPr>
            </w:pPr>
            <w:r w:rsidRPr="00373686">
              <w:rPr>
                <w:rFonts w:ascii="Arial" w:hAnsi="Arial" w:cs="Arial"/>
                <w:b/>
              </w:rPr>
              <w:t>1</w:t>
            </w:r>
            <w:r w:rsidR="002A386A">
              <w:rPr>
                <w:rFonts w:ascii="Arial" w:hAnsi="Arial" w:cs="Arial"/>
                <w:b/>
              </w:rPr>
              <w:t>4</w:t>
            </w:r>
          </w:p>
        </w:tc>
      </w:tr>
      <w:tr w:rsidR="005766A1" w:rsidRPr="00403D69" w14:paraId="225A8162" w14:textId="77777777" w:rsidTr="00474B68">
        <w:trPr>
          <w:trHeight w:val="20"/>
        </w:trPr>
        <w:tc>
          <w:tcPr>
            <w:tcW w:w="4439" w:type="pct"/>
            <w:shd w:val="clear" w:color="auto" w:fill="auto"/>
          </w:tcPr>
          <w:p w14:paraId="7B17C947" w14:textId="77777777" w:rsidR="005766A1" w:rsidRPr="001B3167" w:rsidRDefault="005766A1" w:rsidP="00474B6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91B1B0" w14:textId="00A84A8F" w:rsidR="005766A1" w:rsidRPr="00403D69" w:rsidRDefault="005766A1" w:rsidP="003128D8">
            <w:pPr>
              <w:spacing w:line="360" w:lineRule="auto"/>
              <w:jc w:val="center"/>
              <w:rPr>
                <w:rFonts w:ascii="Arial" w:hAnsi="Arial" w:cs="Arial"/>
                <w:b/>
              </w:rPr>
            </w:pPr>
            <w:r w:rsidRPr="001B3167">
              <w:rPr>
                <w:rFonts w:ascii="Arial" w:hAnsi="Arial" w:cs="Arial"/>
                <w:b/>
              </w:rPr>
              <w:t>1</w:t>
            </w:r>
            <w:r w:rsidR="002539FE">
              <w:rPr>
                <w:rFonts w:ascii="Arial" w:hAnsi="Arial" w:cs="Arial"/>
                <w:b/>
              </w:rPr>
              <w:t>4</w:t>
            </w:r>
          </w:p>
        </w:tc>
      </w:tr>
      <w:tr w:rsidR="005766A1" w:rsidRPr="00403D69" w14:paraId="37CBC6E3" w14:textId="77777777" w:rsidTr="00474B68">
        <w:trPr>
          <w:trHeight w:val="20"/>
        </w:trPr>
        <w:tc>
          <w:tcPr>
            <w:tcW w:w="4439" w:type="pct"/>
            <w:shd w:val="clear" w:color="auto" w:fill="auto"/>
          </w:tcPr>
          <w:p w14:paraId="05225B48" w14:textId="77777777" w:rsidR="005766A1" w:rsidRPr="00403D69" w:rsidRDefault="005766A1" w:rsidP="00474B6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21481FF" w14:textId="79C3E7CD" w:rsidR="005766A1" w:rsidRPr="00403D69" w:rsidRDefault="005766A1" w:rsidP="00474B68">
            <w:pPr>
              <w:spacing w:line="360" w:lineRule="auto"/>
              <w:jc w:val="center"/>
              <w:rPr>
                <w:rFonts w:ascii="Arial" w:hAnsi="Arial" w:cs="Arial"/>
                <w:b/>
              </w:rPr>
            </w:pPr>
            <w:r>
              <w:rPr>
                <w:rFonts w:ascii="Arial" w:hAnsi="Arial" w:cs="Arial"/>
                <w:b/>
              </w:rPr>
              <w:t>1</w:t>
            </w:r>
            <w:r w:rsidR="002A386A">
              <w:rPr>
                <w:rFonts w:ascii="Arial" w:hAnsi="Arial" w:cs="Arial"/>
                <w:b/>
              </w:rPr>
              <w:t>5</w:t>
            </w:r>
          </w:p>
        </w:tc>
      </w:tr>
      <w:tr w:rsidR="005766A1" w:rsidRPr="00403D69" w14:paraId="0FB8D690" w14:textId="77777777" w:rsidTr="00474B68">
        <w:trPr>
          <w:trHeight w:val="20"/>
        </w:trPr>
        <w:tc>
          <w:tcPr>
            <w:tcW w:w="4439" w:type="pct"/>
            <w:shd w:val="clear" w:color="auto" w:fill="auto"/>
            <w:hideMark/>
          </w:tcPr>
          <w:p w14:paraId="1F99D599" w14:textId="77777777" w:rsidR="005766A1" w:rsidRPr="00403D69" w:rsidRDefault="005766A1" w:rsidP="00474B6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BA40DF8" w14:textId="0053504E" w:rsidR="005766A1" w:rsidRPr="00403D69" w:rsidRDefault="005766A1" w:rsidP="00474B68">
            <w:pPr>
              <w:spacing w:line="360" w:lineRule="auto"/>
              <w:jc w:val="center"/>
              <w:rPr>
                <w:rFonts w:ascii="Arial" w:hAnsi="Arial" w:cs="Arial"/>
                <w:b/>
              </w:rPr>
            </w:pPr>
            <w:r>
              <w:rPr>
                <w:rFonts w:ascii="Arial" w:hAnsi="Arial" w:cs="Arial"/>
                <w:b/>
              </w:rPr>
              <w:t>1</w:t>
            </w:r>
            <w:r w:rsidR="002A386A">
              <w:rPr>
                <w:rFonts w:ascii="Arial" w:hAnsi="Arial" w:cs="Arial"/>
                <w:b/>
              </w:rPr>
              <w:t>5</w:t>
            </w:r>
          </w:p>
        </w:tc>
      </w:tr>
      <w:tr w:rsidR="005766A1" w:rsidRPr="00403D69" w14:paraId="3B9A3381" w14:textId="77777777" w:rsidTr="00474B68">
        <w:trPr>
          <w:trHeight w:val="20"/>
        </w:trPr>
        <w:tc>
          <w:tcPr>
            <w:tcW w:w="4439" w:type="pct"/>
            <w:shd w:val="clear" w:color="auto" w:fill="auto"/>
          </w:tcPr>
          <w:p w14:paraId="410C0258" w14:textId="77777777" w:rsidR="005766A1" w:rsidRPr="001B3167" w:rsidRDefault="005766A1" w:rsidP="005766A1">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4C2AE02" w14:textId="46F83B9E" w:rsidR="005766A1" w:rsidRPr="00403D69" w:rsidRDefault="005766A1" w:rsidP="003128D8">
            <w:pPr>
              <w:spacing w:line="360" w:lineRule="auto"/>
              <w:jc w:val="center"/>
              <w:rPr>
                <w:rFonts w:ascii="Arial" w:hAnsi="Arial" w:cs="Arial"/>
                <w:b/>
              </w:rPr>
            </w:pPr>
            <w:r w:rsidRPr="001B3167">
              <w:rPr>
                <w:rFonts w:ascii="Arial" w:hAnsi="Arial" w:cs="Arial"/>
                <w:b/>
              </w:rPr>
              <w:t>1</w:t>
            </w:r>
            <w:r w:rsidR="002539FE">
              <w:rPr>
                <w:rFonts w:ascii="Arial" w:hAnsi="Arial" w:cs="Arial"/>
                <w:b/>
              </w:rPr>
              <w:t>5</w:t>
            </w:r>
          </w:p>
        </w:tc>
      </w:tr>
      <w:tr w:rsidR="005766A1" w:rsidRPr="00403D69" w14:paraId="14058DC4" w14:textId="77777777" w:rsidTr="00474B68">
        <w:trPr>
          <w:trHeight w:val="667"/>
        </w:trPr>
        <w:tc>
          <w:tcPr>
            <w:tcW w:w="4439" w:type="pct"/>
            <w:shd w:val="clear" w:color="auto" w:fill="auto"/>
          </w:tcPr>
          <w:p w14:paraId="26EB31DE" w14:textId="72BEFD31" w:rsidR="005766A1" w:rsidRDefault="005766A1" w:rsidP="00474B68">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27E4EA84" w14:textId="77777777" w:rsidR="005766A1" w:rsidRPr="00403D69" w:rsidRDefault="005766A1" w:rsidP="00474B68">
            <w:pPr>
              <w:spacing w:line="360" w:lineRule="auto"/>
              <w:jc w:val="center"/>
              <w:rPr>
                <w:rFonts w:ascii="Arial" w:hAnsi="Arial" w:cs="Arial"/>
                <w:b/>
              </w:rPr>
            </w:pPr>
          </w:p>
        </w:tc>
      </w:tr>
      <w:tr w:rsidR="005766A1" w:rsidRPr="00403D69" w14:paraId="5CECEAF3" w14:textId="77777777" w:rsidTr="00474B68">
        <w:trPr>
          <w:trHeight w:val="690"/>
        </w:trPr>
        <w:tc>
          <w:tcPr>
            <w:tcW w:w="4439" w:type="pct"/>
            <w:shd w:val="clear" w:color="auto" w:fill="auto"/>
          </w:tcPr>
          <w:p w14:paraId="341C5A71" w14:textId="77777777" w:rsidR="005766A1" w:rsidRDefault="005766A1" w:rsidP="00474B68">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EC66A68" w14:textId="1C0F8DF1" w:rsidR="005766A1" w:rsidRPr="00403D69" w:rsidRDefault="00D7037F" w:rsidP="005D69A0">
            <w:pPr>
              <w:spacing w:line="360" w:lineRule="auto"/>
              <w:jc w:val="center"/>
              <w:rPr>
                <w:rFonts w:ascii="Arial" w:hAnsi="Arial" w:cs="Arial"/>
                <w:b/>
              </w:rPr>
            </w:pPr>
            <w:r>
              <w:rPr>
                <w:rFonts w:ascii="Arial" w:hAnsi="Arial" w:cs="Arial"/>
                <w:b/>
              </w:rPr>
              <w:t>1</w:t>
            </w:r>
            <w:r w:rsidR="002A386A">
              <w:rPr>
                <w:rFonts w:ascii="Arial" w:hAnsi="Arial" w:cs="Arial"/>
                <w:b/>
              </w:rPr>
              <w:t>7</w:t>
            </w:r>
          </w:p>
        </w:tc>
      </w:tr>
      <w:tr w:rsidR="005766A1" w:rsidRPr="00403D69" w14:paraId="381749A9" w14:textId="77777777" w:rsidTr="00474B68">
        <w:trPr>
          <w:trHeight w:val="572"/>
        </w:trPr>
        <w:tc>
          <w:tcPr>
            <w:tcW w:w="4439" w:type="pct"/>
            <w:shd w:val="clear" w:color="auto" w:fill="auto"/>
          </w:tcPr>
          <w:p w14:paraId="07FE5DF3"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466D572" w14:textId="57DCDA3E" w:rsidR="005766A1" w:rsidRPr="00403D69" w:rsidRDefault="00D7037F" w:rsidP="005D69A0">
            <w:pPr>
              <w:spacing w:line="360" w:lineRule="auto"/>
              <w:jc w:val="center"/>
              <w:rPr>
                <w:rFonts w:ascii="Arial" w:hAnsi="Arial" w:cs="Arial"/>
                <w:b/>
              </w:rPr>
            </w:pPr>
            <w:r>
              <w:rPr>
                <w:rFonts w:ascii="Arial" w:hAnsi="Arial" w:cs="Arial"/>
                <w:b/>
              </w:rPr>
              <w:t>1</w:t>
            </w:r>
            <w:r w:rsidR="002A386A">
              <w:rPr>
                <w:rFonts w:ascii="Arial" w:hAnsi="Arial" w:cs="Arial"/>
                <w:b/>
              </w:rPr>
              <w:t>7</w:t>
            </w:r>
          </w:p>
        </w:tc>
      </w:tr>
      <w:tr w:rsidR="005766A1" w:rsidRPr="00403D69" w14:paraId="34AC031A" w14:textId="77777777" w:rsidTr="00474B68">
        <w:trPr>
          <w:trHeight w:val="566"/>
        </w:trPr>
        <w:tc>
          <w:tcPr>
            <w:tcW w:w="4439" w:type="pct"/>
            <w:shd w:val="clear" w:color="auto" w:fill="auto"/>
          </w:tcPr>
          <w:p w14:paraId="7071AAAA" w14:textId="77777777" w:rsidR="005766A1" w:rsidRPr="00B60639" w:rsidRDefault="005766A1" w:rsidP="00474B68">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3AD2688" w14:textId="0CEE5616" w:rsidR="005766A1" w:rsidRPr="00403D69" w:rsidRDefault="00D7037F" w:rsidP="00474B68">
            <w:pPr>
              <w:spacing w:line="360" w:lineRule="auto"/>
              <w:jc w:val="center"/>
              <w:rPr>
                <w:rFonts w:ascii="Arial" w:hAnsi="Arial" w:cs="Arial"/>
                <w:b/>
              </w:rPr>
            </w:pPr>
            <w:r>
              <w:rPr>
                <w:rFonts w:ascii="Arial" w:hAnsi="Arial" w:cs="Arial"/>
                <w:b/>
              </w:rPr>
              <w:t>1</w:t>
            </w:r>
            <w:r w:rsidR="002539FE">
              <w:rPr>
                <w:rFonts w:ascii="Arial" w:hAnsi="Arial" w:cs="Arial"/>
                <w:b/>
              </w:rPr>
              <w:t>7</w:t>
            </w:r>
          </w:p>
        </w:tc>
      </w:tr>
      <w:tr w:rsidR="005766A1" w:rsidRPr="00403D69" w14:paraId="493DF134" w14:textId="77777777" w:rsidTr="00474B68">
        <w:trPr>
          <w:trHeight w:val="560"/>
        </w:trPr>
        <w:tc>
          <w:tcPr>
            <w:tcW w:w="4439" w:type="pct"/>
            <w:shd w:val="clear" w:color="auto" w:fill="auto"/>
          </w:tcPr>
          <w:p w14:paraId="45FFD22A"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22E674F" w14:textId="0739E999" w:rsidR="005766A1" w:rsidRPr="00403D69" w:rsidRDefault="00D7037F" w:rsidP="003128D8">
            <w:pPr>
              <w:spacing w:line="360" w:lineRule="auto"/>
              <w:jc w:val="center"/>
              <w:rPr>
                <w:rFonts w:ascii="Arial" w:hAnsi="Arial" w:cs="Arial"/>
                <w:b/>
              </w:rPr>
            </w:pPr>
            <w:r>
              <w:rPr>
                <w:rFonts w:ascii="Arial" w:hAnsi="Arial" w:cs="Arial"/>
                <w:b/>
              </w:rPr>
              <w:t>1</w:t>
            </w:r>
            <w:r w:rsidR="002539FE">
              <w:rPr>
                <w:rFonts w:ascii="Arial" w:hAnsi="Arial" w:cs="Arial"/>
                <w:b/>
              </w:rPr>
              <w:t>7</w:t>
            </w:r>
          </w:p>
        </w:tc>
      </w:tr>
      <w:tr w:rsidR="005766A1" w:rsidRPr="00403D69" w14:paraId="30AB0B08" w14:textId="77777777" w:rsidTr="00474B68">
        <w:trPr>
          <w:trHeight w:val="575"/>
        </w:trPr>
        <w:tc>
          <w:tcPr>
            <w:tcW w:w="4439" w:type="pct"/>
            <w:shd w:val="clear" w:color="auto" w:fill="auto"/>
          </w:tcPr>
          <w:p w14:paraId="685B37E0" w14:textId="77777777" w:rsidR="005766A1" w:rsidRDefault="005766A1" w:rsidP="00474B6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0E7B7102" w14:textId="463694C2" w:rsidR="005766A1" w:rsidRPr="00403D69" w:rsidRDefault="00D7037F" w:rsidP="003128D8">
            <w:pPr>
              <w:spacing w:line="360" w:lineRule="auto"/>
              <w:jc w:val="center"/>
              <w:rPr>
                <w:rFonts w:ascii="Arial" w:hAnsi="Arial" w:cs="Arial"/>
                <w:b/>
              </w:rPr>
            </w:pPr>
            <w:r>
              <w:rPr>
                <w:rFonts w:ascii="Arial" w:hAnsi="Arial" w:cs="Arial"/>
                <w:b/>
              </w:rPr>
              <w:t>1</w:t>
            </w:r>
            <w:r w:rsidR="002539FE">
              <w:rPr>
                <w:rFonts w:ascii="Arial" w:hAnsi="Arial" w:cs="Arial"/>
                <w:b/>
              </w:rPr>
              <w:t>8</w:t>
            </w:r>
          </w:p>
        </w:tc>
      </w:tr>
      <w:tr w:rsidR="005766A1" w:rsidRPr="00403D69" w14:paraId="5E0C07BC" w14:textId="77777777" w:rsidTr="00474B68">
        <w:trPr>
          <w:trHeight w:val="575"/>
        </w:trPr>
        <w:tc>
          <w:tcPr>
            <w:tcW w:w="4439" w:type="pct"/>
            <w:shd w:val="clear" w:color="auto" w:fill="auto"/>
          </w:tcPr>
          <w:p w14:paraId="2CD2F950"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4B34FE0" w14:textId="617FE916" w:rsidR="005766A1" w:rsidRDefault="002539FE" w:rsidP="008A28EF">
            <w:pPr>
              <w:spacing w:line="360" w:lineRule="auto"/>
              <w:jc w:val="center"/>
              <w:rPr>
                <w:rFonts w:ascii="Arial" w:hAnsi="Arial" w:cs="Arial"/>
                <w:b/>
              </w:rPr>
            </w:pPr>
            <w:r>
              <w:rPr>
                <w:rFonts w:ascii="Arial" w:hAnsi="Arial" w:cs="Arial"/>
                <w:b/>
              </w:rPr>
              <w:t>19</w:t>
            </w:r>
          </w:p>
        </w:tc>
      </w:tr>
      <w:tr w:rsidR="005766A1" w:rsidRPr="00403D69" w14:paraId="41EBCDD8" w14:textId="77777777" w:rsidTr="00474B68">
        <w:trPr>
          <w:trHeight w:val="568"/>
        </w:trPr>
        <w:tc>
          <w:tcPr>
            <w:tcW w:w="4439" w:type="pct"/>
            <w:shd w:val="clear" w:color="auto" w:fill="auto"/>
          </w:tcPr>
          <w:p w14:paraId="0E919C74"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32BC9DD" w14:textId="6762E3A4" w:rsidR="005766A1" w:rsidRPr="00403D69" w:rsidRDefault="002A386A" w:rsidP="00474B68">
            <w:pPr>
              <w:spacing w:line="360" w:lineRule="auto"/>
              <w:jc w:val="center"/>
              <w:rPr>
                <w:rFonts w:ascii="Arial" w:hAnsi="Arial" w:cs="Arial"/>
                <w:b/>
              </w:rPr>
            </w:pPr>
            <w:r>
              <w:rPr>
                <w:rFonts w:ascii="Arial" w:hAnsi="Arial" w:cs="Arial"/>
                <w:b/>
              </w:rPr>
              <w:t>2</w:t>
            </w:r>
            <w:r w:rsidR="0020101E">
              <w:rPr>
                <w:rFonts w:ascii="Arial" w:hAnsi="Arial" w:cs="Arial"/>
                <w:b/>
              </w:rPr>
              <w:t>0</w:t>
            </w:r>
          </w:p>
        </w:tc>
      </w:tr>
      <w:tr w:rsidR="005766A1" w:rsidRPr="00403D69" w14:paraId="0142F595" w14:textId="77777777" w:rsidTr="00474B68">
        <w:trPr>
          <w:trHeight w:val="563"/>
        </w:trPr>
        <w:tc>
          <w:tcPr>
            <w:tcW w:w="4439" w:type="pct"/>
            <w:shd w:val="clear" w:color="auto" w:fill="auto"/>
          </w:tcPr>
          <w:p w14:paraId="0E44B7E8" w14:textId="16EA6FA3"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7D5000FD" w14:textId="247EB1BB" w:rsidR="005766A1" w:rsidRPr="00403D69" w:rsidRDefault="00D7037F" w:rsidP="00474B68">
            <w:pPr>
              <w:spacing w:line="360" w:lineRule="auto"/>
              <w:jc w:val="center"/>
              <w:rPr>
                <w:rFonts w:ascii="Arial" w:hAnsi="Arial" w:cs="Arial"/>
                <w:b/>
              </w:rPr>
            </w:pPr>
            <w:r>
              <w:rPr>
                <w:rFonts w:ascii="Arial" w:hAnsi="Arial" w:cs="Arial"/>
                <w:b/>
              </w:rPr>
              <w:t>2</w:t>
            </w:r>
            <w:r w:rsidR="002539FE">
              <w:rPr>
                <w:rFonts w:ascii="Arial" w:hAnsi="Arial" w:cs="Arial"/>
                <w:b/>
              </w:rPr>
              <w:t>2</w:t>
            </w:r>
          </w:p>
        </w:tc>
      </w:tr>
      <w:tr w:rsidR="005766A1" w:rsidRPr="00403D69" w14:paraId="6DE570B0" w14:textId="77777777" w:rsidTr="00474B68">
        <w:trPr>
          <w:trHeight w:val="557"/>
        </w:trPr>
        <w:tc>
          <w:tcPr>
            <w:tcW w:w="4439" w:type="pct"/>
            <w:shd w:val="clear" w:color="auto" w:fill="auto"/>
          </w:tcPr>
          <w:p w14:paraId="00D3F86D" w14:textId="77777777" w:rsidR="005766A1" w:rsidRPr="001B3167" w:rsidRDefault="005766A1" w:rsidP="00474B68">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EEE0FEA" w14:textId="49C34FC6" w:rsidR="005766A1" w:rsidRPr="00403D69" w:rsidRDefault="00D7037F" w:rsidP="00891ECA">
            <w:pPr>
              <w:spacing w:line="360" w:lineRule="auto"/>
              <w:jc w:val="center"/>
              <w:rPr>
                <w:rFonts w:ascii="Arial" w:hAnsi="Arial" w:cs="Arial"/>
                <w:b/>
              </w:rPr>
            </w:pPr>
            <w:r>
              <w:rPr>
                <w:rFonts w:ascii="Arial" w:hAnsi="Arial" w:cs="Arial"/>
                <w:b/>
              </w:rPr>
              <w:t>2</w:t>
            </w:r>
            <w:r w:rsidR="00284B55">
              <w:rPr>
                <w:rFonts w:ascii="Arial" w:hAnsi="Arial" w:cs="Arial"/>
                <w:b/>
              </w:rPr>
              <w:t>3</w:t>
            </w:r>
          </w:p>
        </w:tc>
      </w:tr>
      <w:tr w:rsidR="005766A1" w:rsidRPr="00403D69" w14:paraId="29027C38" w14:textId="77777777" w:rsidTr="00474B68">
        <w:trPr>
          <w:trHeight w:val="578"/>
        </w:trPr>
        <w:tc>
          <w:tcPr>
            <w:tcW w:w="4439" w:type="pct"/>
            <w:shd w:val="clear" w:color="auto" w:fill="auto"/>
          </w:tcPr>
          <w:p w14:paraId="1620F804"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9D77079" w14:textId="39A86924" w:rsidR="005766A1" w:rsidRPr="00403D69" w:rsidRDefault="00D7037F" w:rsidP="004941EB">
            <w:pPr>
              <w:spacing w:line="360" w:lineRule="auto"/>
              <w:jc w:val="center"/>
              <w:rPr>
                <w:rFonts w:ascii="Arial" w:hAnsi="Arial" w:cs="Arial"/>
                <w:b/>
              </w:rPr>
            </w:pPr>
            <w:r>
              <w:rPr>
                <w:rFonts w:ascii="Arial" w:hAnsi="Arial" w:cs="Arial"/>
                <w:b/>
              </w:rPr>
              <w:t>2</w:t>
            </w:r>
            <w:r w:rsidR="002539FE">
              <w:rPr>
                <w:rFonts w:ascii="Arial" w:hAnsi="Arial" w:cs="Arial"/>
                <w:b/>
              </w:rPr>
              <w:t>3</w:t>
            </w:r>
          </w:p>
        </w:tc>
      </w:tr>
      <w:tr w:rsidR="005766A1" w:rsidRPr="00403D69" w14:paraId="344B05D4" w14:textId="77777777" w:rsidTr="00474B68">
        <w:trPr>
          <w:trHeight w:val="572"/>
        </w:trPr>
        <w:tc>
          <w:tcPr>
            <w:tcW w:w="4439" w:type="pct"/>
            <w:shd w:val="clear" w:color="auto" w:fill="auto"/>
          </w:tcPr>
          <w:p w14:paraId="5F6434E7" w14:textId="77777777" w:rsidR="005766A1" w:rsidRDefault="005766A1" w:rsidP="00474B6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24E637A" w14:textId="33610EBA" w:rsidR="005766A1" w:rsidRPr="00403D69" w:rsidRDefault="00D7037F" w:rsidP="00474B68">
            <w:pPr>
              <w:spacing w:line="360" w:lineRule="auto"/>
              <w:jc w:val="center"/>
              <w:rPr>
                <w:rFonts w:ascii="Arial" w:hAnsi="Arial" w:cs="Arial"/>
                <w:b/>
              </w:rPr>
            </w:pPr>
            <w:r>
              <w:rPr>
                <w:rFonts w:ascii="Arial" w:hAnsi="Arial" w:cs="Arial"/>
                <w:b/>
              </w:rPr>
              <w:t>2</w:t>
            </w:r>
            <w:r w:rsidR="002A386A">
              <w:rPr>
                <w:rFonts w:ascii="Arial" w:hAnsi="Arial" w:cs="Arial"/>
                <w:b/>
              </w:rPr>
              <w:t>4</w:t>
            </w:r>
          </w:p>
        </w:tc>
      </w:tr>
      <w:tr w:rsidR="005766A1" w:rsidRPr="001B3167" w14:paraId="5D2EED16" w14:textId="77777777" w:rsidTr="00474B68">
        <w:trPr>
          <w:trHeight w:val="20"/>
        </w:trPr>
        <w:tc>
          <w:tcPr>
            <w:tcW w:w="4439" w:type="pct"/>
            <w:shd w:val="clear" w:color="auto" w:fill="auto"/>
          </w:tcPr>
          <w:p w14:paraId="3D2B6CEF"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5FEDB46" w14:textId="4A7D44AC" w:rsidR="005766A1" w:rsidRPr="001B3167" w:rsidRDefault="00D7037F" w:rsidP="00743002">
            <w:pPr>
              <w:spacing w:line="360" w:lineRule="auto"/>
              <w:jc w:val="center"/>
              <w:rPr>
                <w:rFonts w:ascii="Arial" w:hAnsi="Arial" w:cs="Arial"/>
                <w:b/>
              </w:rPr>
            </w:pPr>
            <w:r>
              <w:rPr>
                <w:rFonts w:ascii="Arial" w:hAnsi="Arial" w:cs="Arial"/>
                <w:b/>
              </w:rPr>
              <w:t>2</w:t>
            </w:r>
            <w:r w:rsidR="00743002">
              <w:rPr>
                <w:rFonts w:ascii="Arial" w:hAnsi="Arial" w:cs="Arial"/>
                <w:b/>
              </w:rPr>
              <w:t>4</w:t>
            </w:r>
          </w:p>
        </w:tc>
      </w:tr>
      <w:tr w:rsidR="005766A1" w:rsidRPr="00403D69" w14:paraId="7EFD2565" w14:textId="77777777" w:rsidTr="00474B68">
        <w:trPr>
          <w:trHeight w:val="1261"/>
        </w:trPr>
        <w:tc>
          <w:tcPr>
            <w:tcW w:w="4439" w:type="pct"/>
            <w:shd w:val="clear" w:color="auto" w:fill="auto"/>
          </w:tcPr>
          <w:p w14:paraId="6C4A4AF8" w14:textId="77777777" w:rsidR="005766A1" w:rsidRPr="001B3167" w:rsidRDefault="005766A1" w:rsidP="005766A1">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92AEE19" w14:textId="545982A3" w:rsidR="005766A1" w:rsidRPr="00403D69" w:rsidRDefault="00D7037F" w:rsidP="00400810">
            <w:pPr>
              <w:spacing w:line="360" w:lineRule="auto"/>
              <w:jc w:val="center"/>
              <w:rPr>
                <w:rFonts w:ascii="Arial" w:hAnsi="Arial" w:cs="Arial"/>
                <w:b/>
              </w:rPr>
            </w:pPr>
            <w:r>
              <w:rPr>
                <w:rFonts w:ascii="Arial" w:hAnsi="Arial" w:cs="Arial"/>
                <w:b/>
              </w:rPr>
              <w:t>2</w:t>
            </w:r>
            <w:r w:rsidR="0020101E">
              <w:rPr>
                <w:rFonts w:ascii="Arial" w:hAnsi="Arial" w:cs="Arial"/>
                <w:b/>
              </w:rPr>
              <w:t>6</w:t>
            </w:r>
          </w:p>
        </w:tc>
      </w:tr>
      <w:tr w:rsidR="005766A1" w:rsidRPr="00403D69" w14:paraId="2D022CCD" w14:textId="77777777" w:rsidTr="00474B68">
        <w:trPr>
          <w:trHeight w:val="667"/>
        </w:trPr>
        <w:tc>
          <w:tcPr>
            <w:tcW w:w="4439" w:type="pct"/>
            <w:shd w:val="clear" w:color="auto" w:fill="auto"/>
          </w:tcPr>
          <w:p w14:paraId="50909EAF" w14:textId="394A1DC1" w:rsidR="005766A1" w:rsidRDefault="005766A1" w:rsidP="00474B6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57247750" w14:textId="77777777" w:rsidR="005766A1" w:rsidRPr="00403D69" w:rsidRDefault="005766A1" w:rsidP="00474B68">
            <w:pPr>
              <w:spacing w:line="360" w:lineRule="auto"/>
              <w:jc w:val="center"/>
              <w:rPr>
                <w:rFonts w:ascii="Arial" w:hAnsi="Arial" w:cs="Arial"/>
                <w:b/>
              </w:rPr>
            </w:pPr>
          </w:p>
        </w:tc>
      </w:tr>
      <w:tr w:rsidR="005766A1" w:rsidRPr="00403D69" w14:paraId="0A9D85E9" w14:textId="77777777" w:rsidTr="00474B68">
        <w:trPr>
          <w:trHeight w:val="690"/>
        </w:trPr>
        <w:tc>
          <w:tcPr>
            <w:tcW w:w="4439" w:type="pct"/>
            <w:shd w:val="clear" w:color="auto" w:fill="auto"/>
          </w:tcPr>
          <w:p w14:paraId="477D8E29" w14:textId="77777777" w:rsidR="005766A1" w:rsidRDefault="005766A1" w:rsidP="00474B68">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6C3A4FE" w14:textId="68448589" w:rsidR="005766A1" w:rsidRPr="00403D69" w:rsidRDefault="00D7037F" w:rsidP="00891ECA">
            <w:pPr>
              <w:spacing w:line="360" w:lineRule="auto"/>
              <w:jc w:val="center"/>
              <w:rPr>
                <w:rFonts w:ascii="Arial" w:hAnsi="Arial" w:cs="Arial"/>
                <w:b/>
              </w:rPr>
            </w:pPr>
            <w:r>
              <w:rPr>
                <w:rFonts w:ascii="Arial" w:hAnsi="Arial" w:cs="Arial"/>
                <w:b/>
              </w:rPr>
              <w:t>2</w:t>
            </w:r>
            <w:r w:rsidR="00284B55">
              <w:rPr>
                <w:rFonts w:ascii="Arial" w:hAnsi="Arial" w:cs="Arial"/>
                <w:b/>
              </w:rPr>
              <w:t>7</w:t>
            </w:r>
          </w:p>
        </w:tc>
      </w:tr>
      <w:tr w:rsidR="005766A1" w:rsidRPr="00403D69" w14:paraId="3AAEEF41" w14:textId="77777777" w:rsidTr="00474B68">
        <w:trPr>
          <w:trHeight w:val="572"/>
        </w:trPr>
        <w:tc>
          <w:tcPr>
            <w:tcW w:w="4439" w:type="pct"/>
            <w:shd w:val="clear" w:color="auto" w:fill="auto"/>
          </w:tcPr>
          <w:p w14:paraId="5826E2C2"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6D5FF45" w14:textId="09488F32" w:rsidR="005766A1" w:rsidRPr="00403D69" w:rsidRDefault="00D7037F" w:rsidP="005D69A0">
            <w:pPr>
              <w:spacing w:line="360" w:lineRule="auto"/>
              <w:jc w:val="center"/>
              <w:rPr>
                <w:rFonts w:ascii="Arial" w:hAnsi="Arial" w:cs="Arial"/>
                <w:b/>
              </w:rPr>
            </w:pPr>
            <w:r>
              <w:rPr>
                <w:rFonts w:ascii="Arial" w:hAnsi="Arial" w:cs="Arial"/>
                <w:b/>
              </w:rPr>
              <w:t>2</w:t>
            </w:r>
            <w:r w:rsidR="002539FE">
              <w:rPr>
                <w:rFonts w:ascii="Arial" w:hAnsi="Arial" w:cs="Arial"/>
                <w:b/>
              </w:rPr>
              <w:t>7</w:t>
            </w:r>
          </w:p>
        </w:tc>
      </w:tr>
      <w:tr w:rsidR="005766A1" w:rsidRPr="00403D69" w14:paraId="4D2AF924" w14:textId="77777777" w:rsidTr="00474B68">
        <w:trPr>
          <w:trHeight w:val="566"/>
        </w:trPr>
        <w:tc>
          <w:tcPr>
            <w:tcW w:w="4439" w:type="pct"/>
            <w:shd w:val="clear" w:color="auto" w:fill="auto"/>
          </w:tcPr>
          <w:p w14:paraId="641D6DBF" w14:textId="77777777" w:rsidR="005766A1" w:rsidRPr="00B60639" w:rsidRDefault="005766A1" w:rsidP="00474B68">
            <w:pPr>
              <w:spacing w:line="360" w:lineRule="auto"/>
              <w:ind w:left="709"/>
              <w:rPr>
                <w:rFonts w:ascii="Arial" w:hAnsi="Arial" w:cs="Arial"/>
                <w:b/>
                <w:bCs/>
              </w:rPr>
            </w:pPr>
            <w:r>
              <w:rPr>
                <w:rFonts w:ascii="Arial" w:hAnsi="Arial" w:cs="Arial"/>
                <w:b/>
                <w:bCs/>
              </w:rPr>
              <w:lastRenderedPageBreak/>
              <w:t>B. Objetivo</w:t>
            </w:r>
          </w:p>
        </w:tc>
        <w:tc>
          <w:tcPr>
            <w:tcW w:w="561" w:type="pct"/>
            <w:shd w:val="clear" w:color="auto" w:fill="auto"/>
          </w:tcPr>
          <w:p w14:paraId="5808301F" w14:textId="23160D9E" w:rsidR="005766A1" w:rsidRPr="00403D69" w:rsidRDefault="00D7037F" w:rsidP="00474B68">
            <w:pPr>
              <w:spacing w:line="360" w:lineRule="auto"/>
              <w:jc w:val="center"/>
              <w:rPr>
                <w:rFonts w:ascii="Arial" w:hAnsi="Arial" w:cs="Arial"/>
                <w:b/>
              </w:rPr>
            </w:pPr>
            <w:r>
              <w:rPr>
                <w:rFonts w:ascii="Arial" w:hAnsi="Arial" w:cs="Arial"/>
                <w:b/>
              </w:rPr>
              <w:t>2</w:t>
            </w:r>
            <w:r w:rsidR="002539FE">
              <w:rPr>
                <w:rFonts w:ascii="Arial" w:hAnsi="Arial" w:cs="Arial"/>
                <w:b/>
              </w:rPr>
              <w:t>7</w:t>
            </w:r>
          </w:p>
        </w:tc>
      </w:tr>
      <w:tr w:rsidR="005766A1" w:rsidRPr="00403D69" w14:paraId="67303247" w14:textId="77777777" w:rsidTr="00474B68">
        <w:trPr>
          <w:trHeight w:val="560"/>
        </w:trPr>
        <w:tc>
          <w:tcPr>
            <w:tcW w:w="4439" w:type="pct"/>
            <w:shd w:val="clear" w:color="auto" w:fill="auto"/>
          </w:tcPr>
          <w:p w14:paraId="04A4B8CB" w14:textId="77777777" w:rsidR="005766A1" w:rsidRDefault="005766A1" w:rsidP="00474B68">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E51E7A3" w14:textId="1584A5E5" w:rsidR="005766A1" w:rsidRPr="00403D69" w:rsidRDefault="00D7037F" w:rsidP="00474B68">
            <w:pPr>
              <w:spacing w:line="360" w:lineRule="auto"/>
              <w:jc w:val="center"/>
              <w:rPr>
                <w:rFonts w:ascii="Arial" w:hAnsi="Arial" w:cs="Arial"/>
                <w:b/>
              </w:rPr>
            </w:pPr>
            <w:r>
              <w:rPr>
                <w:rFonts w:ascii="Arial" w:hAnsi="Arial" w:cs="Arial"/>
                <w:b/>
              </w:rPr>
              <w:t>2</w:t>
            </w:r>
            <w:r w:rsidR="002539FE">
              <w:rPr>
                <w:rFonts w:ascii="Arial" w:hAnsi="Arial" w:cs="Arial"/>
                <w:b/>
              </w:rPr>
              <w:t>7</w:t>
            </w:r>
          </w:p>
        </w:tc>
      </w:tr>
      <w:tr w:rsidR="005766A1" w:rsidRPr="00403D69" w14:paraId="74A8167B" w14:textId="77777777" w:rsidTr="00474B68">
        <w:trPr>
          <w:trHeight w:val="575"/>
        </w:trPr>
        <w:tc>
          <w:tcPr>
            <w:tcW w:w="4439" w:type="pct"/>
            <w:shd w:val="clear" w:color="auto" w:fill="auto"/>
          </w:tcPr>
          <w:p w14:paraId="3F05B45F" w14:textId="77777777" w:rsidR="005766A1" w:rsidRDefault="005766A1" w:rsidP="00474B68">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61" w:type="pct"/>
            <w:shd w:val="clear" w:color="auto" w:fill="auto"/>
          </w:tcPr>
          <w:p w14:paraId="58E56D89" w14:textId="679632D2" w:rsidR="005766A1" w:rsidRPr="00403D69" w:rsidRDefault="00D85ADF" w:rsidP="00474B68">
            <w:pPr>
              <w:spacing w:line="360" w:lineRule="auto"/>
              <w:jc w:val="center"/>
              <w:rPr>
                <w:rFonts w:ascii="Arial" w:hAnsi="Arial" w:cs="Arial"/>
                <w:b/>
              </w:rPr>
            </w:pPr>
            <w:r>
              <w:rPr>
                <w:rFonts w:ascii="Arial" w:hAnsi="Arial" w:cs="Arial"/>
                <w:b/>
              </w:rPr>
              <w:t>2</w:t>
            </w:r>
            <w:r w:rsidR="002539FE">
              <w:rPr>
                <w:rFonts w:ascii="Arial" w:hAnsi="Arial" w:cs="Arial"/>
                <w:b/>
              </w:rPr>
              <w:t>8</w:t>
            </w:r>
          </w:p>
        </w:tc>
      </w:tr>
      <w:tr w:rsidR="005766A1" w:rsidRPr="00403D69" w14:paraId="02BD4BE5" w14:textId="77777777" w:rsidTr="00474B68">
        <w:trPr>
          <w:trHeight w:val="575"/>
        </w:trPr>
        <w:tc>
          <w:tcPr>
            <w:tcW w:w="4439" w:type="pct"/>
            <w:shd w:val="clear" w:color="auto" w:fill="auto"/>
          </w:tcPr>
          <w:p w14:paraId="6F73543B" w14:textId="77777777" w:rsidR="005766A1" w:rsidRPr="00403D69" w:rsidRDefault="005766A1" w:rsidP="00474B6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6735CD6" w14:textId="25C6915B" w:rsidR="005766A1" w:rsidRDefault="002539FE" w:rsidP="003128D8">
            <w:pPr>
              <w:spacing w:line="360" w:lineRule="auto"/>
              <w:jc w:val="center"/>
              <w:rPr>
                <w:rFonts w:ascii="Arial" w:hAnsi="Arial" w:cs="Arial"/>
                <w:b/>
              </w:rPr>
            </w:pPr>
            <w:r>
              <w:rPr>
                <w:rFonts w:ascii="Arial" w:hAnsi="Arial" w:cs="Arial"/>
                <w:b/>
              </w:rPr>
              <w:t>29</w:t>
            </w:r>
          </w:p>
        </w:tc>
      </w:tr>
      <w:tr w:rsidR="005766A1" w:rsidRPr="00403D69" w14:paraId="799A90E1" w14:textId="77777777" w:rsidTr="00474B68">
        <w:trPr>
          <w:trHeight w:val="568"/>
        </w:trPr>
        <w:tc>
          <w:tcPr>
            <w:tcW w:w="4439" w:type="pct"/>
            <w:shd w:val="clear" w:color="auto" w:fill="auto"/>
          </w:tcPr>
          <w:p w14:paraId="331554FA" w14:textId="77777777" w:rsidR="005766A1" w:rsidRDefault="005766A1" w:rsidP="00474B6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469CAEC" w14:textId="19BC8611" w:rsidR="005766A1" w:rsidRPr="00403D69" w:rsidRDefault="003869C8" w:rsidP="008A28EF">
            <w:pPr>
              <w:spacing w:line="360" w:lineRule="auto"/>
              <w:jc w:val="center"/>
              <w:rPr>
                <w:rFonts w:ascii="Arial" w:hAnsi="Arial" w:cs="Arial"/>
                <w:b/>
              </w:rPr>
            </w:pPr>
            <w:r>
              <w:rPr>
                <w:rFonts w:ascii="Arial" w:hAnsi="Arial" w:cs="Arial"/>
                <w:b/>
              </w:rPr>
              <w:t>30</w:t>
            </w:r>
          </w:p>
        </w:tc>
      </w:tr>
      <w:tr w:rsidR="005766A1" w:rsidRPr="00403D69" w14:paraId="77C77BB0" w14:textId="77777777" w:rsidTr="00474B68">
        <w:trPr>
          <w:trHeight w:val="563"/>
        </w:trPr>
        <w:tc>
          <w:tcPr>
            <w:tcW w:w="4439" w:type="pct"/>
            <w:shd w:val="clear" w:color="auto" w:fill="auto"/>
          </w:tcPr>
          <w:p w14:paraId="39B4FD14" w14:textId="40AE2C57" w:rsidR="005766A1" w:rsidRPr="000657CD" w:rsidRDefault="005766A1" w:rsidP="00474B68">
            <w:pPr>
              <w:spacing w:line="360" w:lineRule="auto"/>
              <w:ind w:left="709"/>
              <w:rPr>
                <w:rFonts w:ascii="Arial" w:hAnsi="Arial" w:cs="Arial"/>
                <w:b/>
                <w:bCs/>
              </w:rPr>
            </w:pPr>
            <w:r w:rsidRPr="000657CD">
              <w:rPr>
                <w:rFonts w:ascii="Arial" w:hAnsi="Arial" w:cs="Arial"/>
                <w:b/>
                <w:bCs/>
              </w:rPr>
              <w:t xml:space="preserve">G. Servidores Públicos que </w:t>
            </w:r>
            <w:r w:rsidR="003C5351" w:rsidRPr="000657CD">
              <w:rPr>
                <w:rFonts w:ascii="Arial" w:hAnsi="Arial" w:cs="Arial"/>
                <w:b/>
                <w:bCs/>
              </w:rPr>
              <w:t>Intervinier</w:t>
            </w:r>
            <w:r w:rsidRPr="000657CD">
              <w:rPr>
                <w:rFonts w:ascii="Arial" w:hAnsi="Arial" w:cs="Arial"/>
                <w:b/>
                <w:bCs/>
              </w:rPr>
              <w:t>on en la Auditoría</w:t>
            </w:r>
          </w:p>
        </w:tc>
        <w:tc>
          <w:tcPr>
            <w:tcW w:w="561" w:type="pct"/>
            <w:shd w:val="clear" w:color="auto" w:fill="auto"/>
          </w:tcPr>
          <w:p w14:paraId="6F5DAD1F" w14:textId="6BB05F27" w:rsidR="005766A1" w:rsidRPr="00403D69" w:rsidRDefault="008A28EF" w:rsidP="005D69A0">
            <w:pPr>
              <w:spacing w:line="360" w:lineRule="auto"/>
              <w:jc w:val="center"/>
              <w:rPr>
                <w:rFonts w:ascii="Arial" w:hAnsi="Arial" w:cs="Arial"/>
                <w:b/>
              </w:rPr>
            </w:pPr>
            <w:r>
              <w:rPr>
                <w:rFonts w:ascii="Arial" w:hAnsi="Arial" w:cs="Arial"/>
                <w:b/>
              </w:rPr>
              <w:t>3</w:t>
            </w:r>
            <w:r w:rsidR="003869C8">
              <w:rPr>
                <w:rFonts w:ascii="Arial" w:hAnsi="Arial" w:cs="Arial"/>
                <w:b/>
              </w:rPr>
              <w:t>2</w:t>
            </w:r>
          </w:p>
        </w:tc>
      </w:tr>
      <w:tr w:rsidR="005766A1" w:rsidRPr="00403D69" w14:paraId="3A7CC813" w14:textId="77777777" w:rsidTr="00474B68">
        <w:trPr>
          <w:trHeight w:val="557"/>
        </w:trPr>
        <w:tc>
          <w:tcPr>
            <w:tcW w:w="4439" w:type="pct"/>
            <w:shd w:val="clear" w:color="auto" w:fill="auto"/>
          </w:tcPr>
          <w:p w14:paraId="3AE111D6" w14:textId="77777777" w:rsidR="005766A1" w:rsidRPr="00FA55F6" w:rsidRDefault="005766A1" w:rsidP="00474B68">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14:paraId="6776252B" w14:textId="73C1226E" w:rsidR="005766A1" w:rsidRPr="00403D69" w:rsidRDefault="00D7037F" w:rsidP="00474B68">
            <w:pPr>
              <w:spacing w:line="360" w:lineRule="auto"/>
              <w:jc w:val="center"/>
              <w:rPr>
                <w:rFonts w:ascii="Arial" w:hAnsi="Arial" w:cs="Arial"/>
                <w:b/>
              </w:rPr>
            </w:pPr>
            <w:r>
              <w:rPr>
                <w:rFonts w:ascii="Arial" w:hAnsi="Arial" w:cs="Arial"/>
                <w:b/>
              </w:rPr>
              <w:t>3</w:t>
            </w:r>
            <w:r w:rsidR="002539FE">
              <w:rPr>
                <w:rFonts w:ascii="Arial" w:hAnsi="Arial" w:cs="Arial"/>
                <w:b/>
              </w:rPr>
              <w:t>2</w:t>
            </w:r>
          </w:p>
        </w:tc>
      </w:tr>
      <w:tr w:rsidR="005766A1" w:rsidRPr="00403D69" w14:paraId="4A4FA955" w14:textId="77777777" w:rsidTr="00474B68">
        <w:trPr>
          <w:trHeight w:val="578"/>
        </w:trPr>
        <w:tc>
          <w:tcPr>
            <w:tcW w:w="4439" w:type="pct"/>
            <w:shd w:val="clear" w:color="auto" w:fill="auto"/>
          </w:tcPr>
          <w:p w14:paraId="6014587E" w14:textId="77777777" w:rsidR="005766A1" w:rsidRDefault="005766A1" w:rsidP="00474B6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93C094" w14:textId="7376063A" w:rsidR="005766A1" w:rsidRPr="00403D69" w:rsidRDefault="00D7037F" w:rsidP="008A28EF">
            <w:pPr>
              <w:spacing w:line="360" w:lineRule="auto"/>
              <w:jc w:val="center"/>
              <w:rPr>
                <w:rFonts w:ascii="Arial" w:hAnsi="Arial" w:cs="Arial"/>
                <w:b/>
              </w:rPr>
            </w:pPr>
            <w:r>
              <w:rPr>
                <w:rFonts w:ascii="Arial" w:hAnsi="Arial" w:cs="Arial"/>
                <w:b/>
              </w:rPr>
              <w:t>3</w:t>
            </w:r>
            <w:r w:rsidR="003869C8">
              <w:rPr>
                <w:rFonts w:ascii="Arial" w:hAnsi="Arial" w:cs="Arial"/>
                <w:b/>
              </w:rPr>
              <w:t>3</w:t>
            </w:r>
            <w:bookmarkStart w:id="1" w:name="_GoBack"/>
            <w:bookmarkEnd w:id="1"/>
          </w:p>
        </w:tc>
      </w:tr>
      <w:tr w:rsidR="005766A1" w:rsidRPr="00403D69" w14:paraId="31FFA7C9" w14:textId="77777777" w:rsidTr="00474B68">
        <w:trPr>
          <w:trHeight w:val="572"/>
        </w:trPr>
        <w:tc>
          <w:tcPr>
            <w:tcW w:w="4439" w:type="pct"/>
            <w:shd w:val="clear" w:color="auto" w:fill="auto"/>
          </w:tcPr>
          <w:p w14:paraId="6D200B3A" w14:textId="77777777" w:rsidR="005766A1" w:rsidRDefault="005766A1" w:rsidP="00474B68">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015B98C0" w14:textId="49823289" w:rsidR="005766A1" w:rsidRPr="00403D69" w:rsidRDefault="00D7037F" w:rsidP="005D69A0">
            <w:pPr>
              <w:spacing w:line="360" w:lineRule="auto"/>
              <w:jc w:val="center"/>
              <w:rPr>
                <w:rFonts w:ascii="Arial" w:hAnsi="Arial" w:cs="Arial"/>
                <w:b/>
              </w:rPr>
            </w:pPr>
            <w:r>
              <w:rPr>
                <w:rFonts w:ascii="Arial" w:hAnsi="Arial" w:cs="Arial"/>
                <w:b/>
              </w:rPr>
              <w:t>3</w:t>
            </w:r>
            <w:r w:rsidR="002539FE">
              <w:rPr>
                <w:rFonts w:ascii="Arial" w:hAnsi="Arial" w:cs="Arial"/>
                <w:b/>
              </w:rPr>
              <w:t>3</w:t>
            </w:r>
          </w:p>
        </w:tc>
      </w:tr>
      <w:tr w:rsidR="005766A1" w:rsidRPr="00FA55F6" w14:paraId="3F98C45F" w14:textId="77777777" w:rsidTr="00474B68">
        <w:trPr>
          <w:trHeight w:val="20"/>
        </w:trPr>
        <w:tc>
          <w:tcPr>
            <w:tcW w:w="4439" w:type="pct"/>
            <w:shd w:val="clear" w:color="auto" w:fill="auto"/>
          </w:tcPr>
          <w:p w14:paraId="37D4A00A" w14:textId="77777777" w:rsidR="005766A1" w:rsidRPr="00FA55F6" w:rsidRDefault="005766A1" w:rsidP="00FF045B">
            <w:pPr>
              <w:pStyle w:val="Prrafodelista"/>
              <w:numPr>
                <w:ilvl w:val="0"/>
                <w:numId w:val="5"/>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730C72B0" w14:textId="58B6D5B1" w:rsidR="005766A1" w:rsidRPr="00FA55F6" w:rsidRDefault="00D7037F" w:rsidP="00474B68">
            <w:pPr>
              <w:spacing w:line="360" w:lineRule="auto"/>
              <w:jc w:val="center"/>
              <w:rPr>
                <w:rFonts w:ascii="Arial" w:hAnsi="Arial" w:cs="Arial"/>
                <w:b/>
              </w:rPr>
            </w:pPr>
            <w:r>
              <w:rPr>
                <w:rFonts w:ascii="Arial" w:hAnsi="Arial" w:cs="Arial"/>
                <w:b/>
              </w:rPr>
              <w:t>3</w:t>
            </w:r>
            <w:r w:rsidR="002539FE">
              <w:rPr>
                <w:rFonts w:ascii="Arial" w:hAnsi="Arial" w:cs="Arial"/>
                <w:b/>
              </w:rPr>
              <w:t>3</w:t>
            </w:r>
          </w:p>
        </w:tc>
      </w:tr>
      <w:tr w:rsidR="005766A1" w:rsidRPr="00403D69" w14:paraId="7398ABCA" w14:textId="77777777" w:rsidTr="00F8373F">
        <w:trPr>
          <w:trHeight w:val="469"/>
        </w:trPr>
        <w:tc>
          <w:tcPr>
            <w:tcW w:w="4439" w:type="pct"/>
            <w:shd w:val="clear" w:color="auto" w:fill="auto"/>
          </w:tcPr>
          <w:p w14:paraId="090B31C8" w14:textId="77777777" w:rsidR="00D81A46" w:rsidRDefault="00D81A46" w:rsidP="00474B68">
            <w:pPr>
              <w:spacing w:line="360" w:lineRule="auto"/>
              <w:jc w:val="both"/>
              <w:rPr>
                <w:rFonts w:ascii="Arial" w:hAnsi="Arial" w:cs="Arial"/>
                <w:b/>
                <w:bCs/>
              </w:rPr>
            </w:pPr>
          </w:p>
          <w:p w14:paraId="413BF725" w14:textId="35F7F73E" w:rsidR="005766A1" w:rsidRPr="00032EC2" w:rsidRDefault="005766A1" w:rsidP="00D81A46">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D81A46">
              <w:rPr>
                <w:rFonts w:ascii="Arial" w:hAnsi="Arial" w:cs="Arial"/>
                <w:b/>
                <w:bCs/>
              </w:rPr>
              <w:t xml:space="preserve"> </w:t>
            </w:r>
            <w:r w:rsidRPr="00C32D5B">
              <w:rPr>
                <w:rFonts w:ascii="Arial" w:hAnsi="Arial" w:cs="Arial"/>
                <w:b/>
                <w:bCs/>
              </w:rPr>
              <w:t>LOS</w:t>
            </w:r>
            <w:r w:rsidR="00D81A46">
              <w:rPr>
                <w:rFonts w:ascii="Arial" w:hAnsi="Arial" w:cs="Arial"/>
                <w:b/>
                <w:bCs/>
              </w:rPr>
              <w:t xml:space="preserve"> INFORME</w:t>
            </w:r>
            <w:r w:rsidRPr="00C32D5B">
              <w:rPr>
                <w:rFonts w:ascii="Arial" w:hAnsi="Arial" w:cs="Arial"/>
                <w:b/>
                <w:bCs/>
              </w:rPr>
              <w:t>S</w:t>
            </w:r>
            <w:r w:rsidR="00D81A46">
              <w:rPr>
                <w:rFonts w:ascii="Arial" w:hAnsi="Arial" w:cs="Arial"/>
                <w:b/>
                <w:bCs/>
              </w:rPr>
              <w:t xml:space="preserve"> INDIVIDUAL</w:t>
            </w:r>
            <w:r w:rsidRPr="00C32D5B">
              <w:rPr>
                <w:rFonts w:ascii="Arial" w:hAnsi="Arial" w:cs="Arial"/>
                <w:b/>
                <w:bCs/>
              </w:rPr>
              <w:t>ES</w:t>
            </w:r>
            <w:r>
              <w:rPr>
                <w:rFonts w:ascii="Arial" w:hAnsi="Arial" w:cs="Arial"/>
                <w:b/>
                <w:bCs/>
              </w:rPr>
              <w:t xml:space="preserve"> DE AUDITORÍA</w:t>
            </w:r>
          </w:p>
        </w:tc>
        <w:tc>
          <w:tcPr>
            <w:tcW w:w="561" w:type="pct"/>
            <w:shd w:val="clear" w:color="auto" w:fill="auto"/>
            <w:vAlign w:val="center"/>
          </w:tcPr>
          <w:p w14:paraId="4D61FA67" w14:textId="49A3F9BA" w:rsidR="00F8373F" w:rsidRDefault="00F8373F" w:rsidP="00F8373F">
            <w:pPr>
              <w:jc w:val="center"/>
              <w:rPr>
                <w:rFonts w:ascii="Arial" w:hAnsi="Arial" w:cs="Arial"/>
                <w:b/>
              </w:rPr>
            </w:pPr>
          </w:p>
          <w:p w14:paraId="34852993" w14:textId="5F149E90" w:rsidR="005766A1" w:rsidRPr="00BF5F84" w:rsidRDefault="00F8373F" w:rsidP="00891ECA">
            <w:pPr>
              <w:jc w:val="center"/>
              <w:rPr>
                <w:rFonts w:ascii="Arial" w:hAnsi="Arial" w:cs="Arial"/>
                <w:b/>
              </w:rPr>
            </w:pPr>
            <w:r>
              <w:rPr>
                <w:rFonts w:ascii="Arial" w:hAnsi="Arial" w:cs="Arial"/>
                <w:b/>
              </w:rPr>
              <w:t>3</w:t>
            </w:r>
            <w:r w:rsidR="002539FE">
              <w:rPr>
                <w:rFonts w:ascii="Arial" w:hAnsi="Arial" w:cs="Arial"/>
                <w:b/>
              </w:rPr>
              <w:t>4</w:t>
            </w:r>
          </w:p>
        </w:tc>
      </w:tr>
      <w:tr w:rsidR="005766A1" w:rsidRPr="00421D4B" w14:paraId="4C0AA54C" w14:textId="77777777" w:rsidTr="00474B68">
        <w:trPr>
          <w:trHeight w:val="469"/>
        </w:trPr>
        <w:tc>
          <w:tcPr>
            <w:tcW w:w="4439" w:type="pct"/>
            <w:shd w:val="clear" w:color="auto" w:fill="auto"/>
          </w:tcPr>
          <w:p w14:paraId="71C90D1F" w14:textId="77777777" w:rsidR="008B118D" w:rsidRDefault="008B118D" w:rsidP="00474B68">
            <w:pPr>
              <w:spacing w:line="360" w:lineRule="auto"/>
              <w:jc w:val="both"/>
              <w:rPr>
                <w:rFonts w:ascii="Arial" w:hAnsi="Arial" w:cs="Arial"/>
                <w:b/>
                <w:bCs/>
                <w:i/>
                <w:iCs/>
                <w:sz w:val="20"/>
                <w:szCs w:val="20"/>
              </w:rPr>
            </w:pPr>
          </w:p>
          <w:p w14:paraId="79E07554" w14:textId="77777777" w:rsidR="005766A1" w:rsidRDefault="005766A1" w:rsidP="00BD7DE5">
            <w:pPr>
              <w:spacing w:line="360" w:lineRule="auto"/>
              <w:rPr>
                <w:rFonts w:ascii="Arial" w:hAnsi="Arial" w:cs="Arial"/>
                <w:b/>
                <w:bCs/>
              </w:rPr>
            </w:pPr>
          </w:p>
          <w:p w14:paraId="16F8A097" w14:textId="77777777" w:rsidR="0095172E" w:rsidRDefault="0095172E" w:rsidP="00BD7DE5">
            <w:pPr>
              <w:spacing w:line="360" w:lineRule="auto"/>
              <w:rPr>
                <w:rFonts w:ascii="Arial" w:hAnsi="Arial" w:cs="Arial"/>
                <w:b/>
                <w:bCs/>
              </w:rPr>
            </w:pPr>
          </w:p>
          <w:p w14:paraId="17B85E1D" w14:textId="77777777" w:rsidR="0095172E" w:rsidRDefault="0095172E" w:rsidP="00BD7DE5">
            <w:pPr>
              <w:spacing w:line="360" w:lineRule="auto"/>
              <w:rPr>
                <w:rFonts w:ascii="Arial" w:hAnsi="Arial" w:cs="Arial"/>
                <w:b/>
                <w:bCs/>
              </w:rPr>
            </w:pPr>
          </w:p>
          <w:p w14:paraId="5C98891C" w14:textId="77777777" w:rsidR="0095172E" w:rsidRDefault="0095172E" w:rsidP="00BD7DE5">
            <w:pPr>
              <w:spacing w:line="360" w:lineRule="auto"/>
              <w:rPr>
                <w:rFonts w:ascii="Arial" w:hAnsi="Arial" w:cs="Arial"/>
                <w:b/>
                <w:bCs/>
              </w:rPr>
            </w:pPr>
          </w:p>
          <w:p w14:paraId="790E89F2" w14:textId="2D70D498" w:rsidR="0095172E" w:rsidRPr="00421D4B" w:rsidRDefault="0095172E" w:rsidP="00BD7DE5">
            <w:pPr>
              <w:spacing w:line="360" w:lineRule="auto"/>
              <w:rPr>
                <w:rFonts w:ascii="Arial" w:hAnsi="Arial" w:cs="Arial"/>
                <w:b/>
                <w:bCs/>
              </w:rPr>
            </w:pPr>
          </w:p>
        </w:tc>
        <w:tc>
          <w:tcPr>
            <w:tcW w:w="561" w:type="pct"/>
            <w:shd w:val="clear" w:color="auto" w:fill="auto"/>
          </w:tcPr>
          <w:p w14:paraId="3DCF12A2" w14:textId="77777777" w:rsidR="005766A1" w:rsidRPr="00421D4B" w:rsidRDefault="005766A1" w:rsidP="00474B68">
            <w:pPr>
              <w:jc w:val="center"/>
              <w:rPr>
                <w:rFonts w:ascii="Arial" w:hAnsi="Arial" w:cs="Arial"/>
                <w:b/>
                <w:bCs/>
              </w:rPr>
            </w:pPr>
          </w:p>
        </w:tc>
      </w:tr>
    </w:tbl>
    <w:p w14:paraId="4B768698" w14:textId="5790247E" w:rsidR="005766A1" w:rsidRDefault="005766A1" w:rsidP="00AD1661">
      <w:pPr>
        <w:spacing w:line="360" w:lineRule="auto"/>
        <w:ind w:right="141"/>
        <w:jc w:val="both"/>
        <w:rPr>
          <w:rFonts w:ascii="Arial" w:hAnsi="Arial" w:cs="Arial"/>
        </w:rPr>
      </w:pPr>
    </w:p>
    <w:p w14:paraId="4FD4CDBD" w14:textId="2C4DC8DD" w:rsidR="00FF2CD1" w:rsidRDefault="00FF2CD1" w:rsidP="00AD1661">
      <w:pPr>
        <w:spacing w:line="360" w:lineRule="auto"/>
        <w:ind w:right="141"/>
        <w:jc w:val="both"/>
        <w:rPr>
          <w:rFonts w:ascii="Arial" w:hAnsi="Arial" w:cs="Arial"/>
        </w:rPr>
      </w:pPr>
    </w:p>
    <w:p w14:paraId="3F1F9722" w14:textId="5791B6E0" w:rsidR="00FF2CD1" w:rsidRDefault="00FF2CD1" w:rsidP="00AD1661">
      <w:pPr>
        <w:spacing w:line="360" w:lineRule="auto"/>
        <w:ind w:right="141"/>
        <w:jc w:val="both"/>
        <w:rPr>
          <w:rFonts w:ascii="Arial" w:hAnsi="Arial" w:cs="Arial"/>
        </w:rPr>
      </w:pPr>
    </w:p>
    <w:p w14:paraId="0C21A6AA" w14:textId="77777777" w:rsidR="00FF2CD1" w:rsidRDefault="00FF2CD1" w:rsidP="00AD1661">
      <w:pPr>
        <w:spacing w:line="360" w:lineRule="auto"/>
        <w:ind w:right="141"/>
        <w:jc w:val="both"/>
        <w:rPr>
          <w:rFonts w:ascii="Arial" w:hAnsi="Arial" w:cs="Arial"/>
        </w:rPr>
      </w:pPr>
    </w:p>
    <w:p w14:paraId="51E9D41A" w14:textId="77777777" w:rsidR="005766A1" w:rsidRDefault="005766A1" w:rsidP="00B559D3">
      <w:pPr>
        <w:spacing w:line="360" w:lineRule="auto"/>
        <w:ind w:right="141"/>
        <w:rPr>
          <w:rFonts w:ascii="Arial" w:hAnsi="Arial" w:cs="Arial"/>
          <w:b/>
          <w:bCs/>
        </w:rPr>
      </w:pPr>
      <w:r w:rsidRPr="00A05588">
        <w:rPr>
          <w:rFonts w:ascii="Arial" w:hAnsi="Arial" w:cs="Arial"/>
          <w:b/>
          <w:bCs/>
        </w:rPr>
        <w:t>INTRODUCCIÓN</w:t>
      </w:r>
    </w:p>
    <w:p w14:paraId="13D79AE7" w14:textId="77777777" w:rsidR="005766A1" w:rsidRDefault="005766A1" w:rsidP="00B559D3">
      <w:pPr>
        <w:spacing w:line="360" w:lineRule="auto"/>
        <w:ind w:right="141"/>
        <w:jc w:val="both"/>
        <w:rPr>
          <w:rFonts w:ascii="Arial" w:hAnsi="Arial" w:cs="Arial"/>
        </w:rPr>
      </w:pPr>
    </w:p>
    <w:p w14:paraId="447710B4" w14:textId="103D1EE9" w:rsidR="00FA695C" w:rsidRDefault="00430423" w:rsidP="00B559D3">
      <w:pPr>
        <w:spacing w:line="360" w:lineRule="auto"/>
        <w:ind w:right="141"/>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559D3">
      <w:pPr>
        <w:spacing w:line="360" w:lineRule="auto"/>
        <w:ind w:right="141"/>
        <w:jc w:val="both"/>
        <w:rPr>
          <w:rFonts w:ascii="Arial" w:hAnsi="Arial" w:cs="Arial"/>
        </w:rPr>
      </w:pPr>
    </w:p>
    <w:p w14:paraId="212F8A2B" w14:textId="1088C982" w:rsidR="00345C1A" w:rsidRPr="002013D4" w:rsidRDefault="00345C1A" w:rsidP="00B559D3">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3C5AC8">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559D3">
      <w:pPr>
        <w:spacing w:line="360" w:lineRule="auto"/>
        <w:ind w:right="141"/>
        <w:jc w:val="both"/>
        <w:rPr>
          <w:rFonts w:ascii="Arial" w:hAnsi="Arial" w:cs="Arial"/>
        </w:rPr>
      </w:pPr>
    </w:p>
    <w:p w14:paraId="66C96F77" w14:textId="05D93211" w:rsidR="00345C1A" w:rsidRPr="00971AFA" w:rsidRDefault="00345C1A" w:rsidP="00B559D3">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2B7F22">
        <w:rPr>
          <w:rFonts w:ascii="Arial" w:hAnsi="Arial" w:cs="Arial"/>
          <w:bCs/>
        </w:rPr>
        <w:t xml:space="preserve"> la </w:t>
      </w:r>
      <w:r w:rsidR="002B7F22" w:rsidRPr="002B7F22">
        <w:rPr>
          <w:rFonts w:ascii="Arial" w:hAnsi="Arial" w:cs="Arial"/>
          <w:b/>
        </w:rPr>
        <w:t>Comisión de Agua Potable y Alcantar</w:t>
      </w:r>
      <w:r w:rsidR="00F2560C">
        <w:rPr>
          <w:rFonts w:ascii="Arial" w:hAnsi="Arial" w:cs="Arial"/>
          <w:b/>
        </w:rPr>
        <w:t>illado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559D3">
      <w:pPr>
        <w:spacing w:line="360" w:lineRule="auto"/>
        <w:ind w:right="141"/>
        <w:jc w:val="both"/>
        <w:rPr>
          <w:rFonts w:ascii="Arial" w:hAnsi="Arial" w:cs="Arial"/>
          <w:bCs/>
        </w:rPr>
      </w:pPr>
    </w:p>
    <w:p w14:paraId="11278CB9" w14:textId="34837DC3" w:rsidR="0051225F" w:rsidRDefault="00345C1A" w:rsidP="00B559D3">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B7F22">
        <w:rPr>
          <w:rFonts w:ascii="Arial" w:hAnsi="Arial" w:cs="Arial"/>
          <w:bCs/>
        </w:rPr>
        <w:t>la</w:t>
      </w:r>
      <w:r w:rsidR="00605D5A">
        <w:rPr>
          <w:rFonts w:ascii="Arial" w:hAnsi="Arial" w:cs="Arial"/>
          <w:bCs/>
        </w:rPr>
        <w:t xml:space="preserve"> </w:t>
      </w:r>
      <w:r w:rsidR="002B7F22" w:rsidRPr="002B7F22">
        <w:rPr>
          <w:rFonts w:ascii="Arial" w:hAnsi="Arial" w:cs="Arial"/>
          <w:b/>
          <w:bCs/>
        </w:rPr>
        <w:t>Comisión de Agua Potable y Alcantar</w:t>
      </w:r>
      <w:r w:rsidR="00F2560C">
        <w:rPr>
          <w:rFonts w:ascii="Arial" w:hAnsi="Arial" w:cs="Arial"/>
          <w:b/>
          <w:bCs/>
        </w:rPr>
        <w:t>illado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2560C">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0F4A5C" w:rsidRPr="000F4A5C">
        <w:rPr>
          <w:rFonts w:ascii="Arial" w:hAnsi="Arial" w:cs="Arial"/>
          <w:bCs/>
        </w:rPr>
        <w:t xml:space="preserve">ingresos captados, gastos efectuados y financiamientos aplicados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559D3">
      <w:pPr>
        <w:spacing w:line="360" w:lineRule="auto"/>
        <w:ind w:right="141"/>
        <w:jc w:val="both"/>
        <w:rPr>
          <w:rFonts w:ascii="Arial" w:hAnsi="Arial" w:cs="Arial"/>
          <w:bCs/>
        </w:rPr>
      </w:pPr>
    </w:p>
    <w:p w14:paraId="3B5FC50C" w14:textId="43FE1307" w:rsidR="001075DF" w:rsidRPr="00B92116" w:rsidRDefault="00345C1A" w:rsidP="00B559D3">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150F2B">
        <w:rPr>
          <w:rFonts w:ascii="Arial" w:hAnsi="Arial" w:cs="Arial"/>
          <w:bCs/>
        </w:rPr>
        <w:t>de</w:t>
      </w:r>
      <w:r w:rsidR="006A7F4B" w:rsidRPr="006A7F4B">
        <w:rPr>
          <w:rFonts w:ascii="Arial" w:hAnsi="Arial" w:cs="Arial"/>
          <w:bCs/>
        </w:rPr>
        <w:t xml:space="preserve"> los ingresos y gastos públicos, así como la deuda pública</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2B7F22">
        <w:rPr>
          <w:rFonts w:ascii="Arial" w:hAnsi="Arial" w:cs="Arial"/>
          <w:bCs/>
        </w:rPr>
        <w:t xml:space="preserve">de la </w:t>
      </w:r>
      <w:r w:rsidR="002B7F22" w:rsidRPr="002B7F22">
        <w:rPr>
          <w:rFonts w:ascii="Arial" w:hAnsi="Arial" w:cs="Arial"/>
          <w:b/>
          <w:bCs/>
        </w:rPr>
        <w:t>Comisión de Agua Potable y Alcantari</w:t>
      </w:r>
      <w:r w:rsidR="00F2560C">
        <w:rPr>
          <w:rFonts w:ascii="Arial" w:hAnsi="Arial" w:cs="Arial"/>
          <w:b/>
          <w:bCs/>
        </w:rPr>
        <w:t>llado</w:t>
      </w:r>
      <w:r w:rsidR="00605D5A">
        <w:rPr>
          <w:rFonts w:ascii="Arial" w:hAnsi="Arial" w:cs="Arial"/>
          <w:b/>
          <w:bCs/>
        </w:rPr>
        <w:t>.</w:t>
      </w:r>
    </w:p>
    <w:p w14:paraId="641736BF" w14:textId="77777777" w:rsidR="00E95869" w:rsidRPr="00B92116" w:rsidRDefault="00E95869" w:rsidP="00B559D3">
      <w:pPr>
        <w:spacing w:line="360" w:lineRule="auto"/>
        <w:ind w:right="141"/>
        <w:jc w:val="both"/>
        <w:rPr>
          <w:rFonts w:ascii="Arial" w:hAnsi="Arial" w:cs="Arial"/>
          <w:bCs/>
        </w:rPr>
      </w:pPr>
    </w:p>
    <w:p w14:paraId="2285FCE6" w14:textId="5A9AC3FE" w:rsidR="00CC28DD" w:rsidRDefault="00F258F3" w:rsidP="00CC28DD">
      <w:pPr>
        <w:spacing w:line="360" w:lineRule="auto"/>
        <w:ind w:right="49"/>
        <w:jc w:val="both"/>
        <w:rPr>
          <w:rFonts w:ascii="Arial" w:hAnsi="Arial" w:cs="Arial"/>
        </w:rPr>
      </w:pPr>
      <w:r w:rsidRPr="009879F6">
        <w:rPr>
          <w:rFonts w:ascii="Arial" w:hAnsi="Arial" w:cs="Arial"/>
        </w:rPr>
        <w:t xml:space="preserve">En la Cuenta Pública </w:t>
      </w:r>
      <w:r w:rsidR="002B7F22">
        <w:rPr>
          <w:rFonts w:ascii="Arial" w:hAnsi="Arial" w:cs="Arial"/>
        </w:rPr>
        <w:t xml:space="preserve">de la </w:t>
      </w:r>
      <w:r w:rsidR="002B7F22" w:rsidRPr="002B7F22">
        <w:rPr>
          <w:rFonts w:ascii="Arial" w:hAnsi="Arial" w:cs="Arial"/>
          <w:b/>
        </w:rPr>
        <w:t>Comisión de Agua Potable y Alcantar</w:t>
      </w:r>
      <w:r w:rsidR="00F2560C">
        <w:rPr>
          <w:rFonts w:ascii="Arial" w:hAnsi="Arial" w:cs="Arial"/>
          <w:b/>
        </w:rPr>
        <w:t>illado</w:t>
      </w:r>
      <w:r w:rsidR="00257CE6" w:rsidRPr="009879F6">
        <w:rPr>
          <w:rFonts w:ascii="Arial" w:hAnsi="Arial" w:cs="Arial"/>
        </w:rPr>
        <w:t>,</w:t>
      </w:r>
      <w:r w:rsidRPr="009879F6">
        <w:rPr>
          <w:rFonts w:ascii="Arial" w:hAnsi="Arial" w:cs="Arial"/>
        </w:rPr>
        <w:t xml:space="preserve"> correspondiente al ejercicio fiscal </w:t>
      </w:r>
      <w:r w:rsidR="00F2560C">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7F076B">
        <w:rPr>
          <w:rFonts w:ascii="Arial" w:hAnsi="Arial" w:cs="Arial"/>
        </w:rPr>
        <w:t xml:space="preserve">la </w:t>
      </w:r>
      <w:r w:rsidR="006A7F4B" w:rsidRPr="006A7F4B">
        <w:rPr>
          <w:rFonts w:ascii="Arial" w:hAnsi="Arial" w:cs="Arial"/>
        </w:rPr>
        <w:t xml:space="preserve">recaudación del ingreso, el ejercicio del gasto público y el financiamiento </w:t>
      </w:r>
      <w:r w:rsidR="006A7F4B" w:rsidRPr="001E4E09">
        <w:rPr>
          <w:rFonts w:ascii="Arial" w:hAnsi="Arial" w:cs="Arial"/>
        </w:rPr>
        <w:t xml:space="preserve">obtenido de recursos </w:t>
      </w:r>
      <w:r w:rsidR="00150F2B">
        <w:rPr>
          <w:rFonts w:ascii="Arial" w:hAnsi="Arial" w:cs="Arial"/>
        </w:rPr>
        <w:t>propios y federales</w:t>
      </w:r>
      <w:r w:rsidR="00520FBC">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w:t>
      </w:r>
      <w:r w:rsidR="007026DE" w:rsidRPr="00CC28DD">
        <w:rPr>
          <w:rFonts w:ascii="Arial" w:hAnsi="Arial" w:cs="Arial"/>
        </w:rPr>
        <w:t xml:space="preserve">Auditoría Superior del Estado, </w:t>
      </w:r>
      <w:r w:rsidR="00CC28DD" w:rsidRPr="00603D1A">
        <w:rPr>
          <w:rFonts w:ascii="Arial" w:hAnsi="Arial" w:cs="Arial"/>
        </w:rPr>
        <w:t>en fecha</w:t>
      </w:r>
      <w:r w:rsidR="00150F2B">
        <w:rPr>
          <w:rFonts w:ascii="Arial" w:hAnsi="Arial" w:cs="Arial"/>
        </w:rPr>
        <w:t>s</w:t>
      </w:r>
      <w:r w:rsidR="00CC28DD" w:rsidRPr="00603D1A">
        <w:rPr>
          <w:rFonts w:ascii="Arial" w:hAnsi="Arial" w:cs="Arial"/>
        </w:rPr>
        <w:t xml:space="preserve"> </w:t>
      </w:r>
      <w:r w:rsidR="00150F2B">
        <w:rPr>
          <w:rFonts w:ascii="Arial" w:hAnsi="Arial" w:cs="Arial"/>
        </w:rPr>
        <w:t xml:space="preserve">09 de marzo de 2022, con oficio. </w:t>
      </w:r>
      <w:r w:rsidR="00CC28DD" w:rsidRPr="00603D1A">
        <w:rPr>
          <w:rFonts w:ascii="Arial" w:hAnsi="Arial" w:cs="Arial"/>
        </w:rPr>
        <w:t>No. CAPA/DG/DC/N</w:t>
      </w:r>
      <w:r w:rsidR="00150F2B">
        <w:rPr>
          <w:rFonts w:ascii="Arial" w:hAnsi="Arial" w:cs="Arial"/>
        </w:rPr>
        <w:t>o/0114/2022;</w:t>
      </w:r>
      <w:r w:rsidR="00CC28DD" w:rsidRPr="00603D1A">
        <w:rPr>
          <w:rFonts w:ascii="Arial" w:hAnsi="Arial" w:cs="Arial"/>
        </w:rPr>
        <w:t xml:space="preserve"> </w:t>
      </w:r>
      <w:r w:rsidR="00150F2B" w:rsidRPr="00603D1A">
        <w:rPr>
          <w:rFonts w:ascii="Arial" w:hAnsi="Arial" w:cs="Arial"/>
        </w:rPr>
        <w:t>22 de marzo de 2022, con oficio No. CAPA/</w:t>
      </w:r>
      <w:r w:rsidR="00150F2B">
        <w:rPr>
          <w:rFonts w:ascii="Arial" w:hAnsi="Arial" w:cs="Arial"/>
        </w:rPr>
        <w:t xml:space="preserve">DG/CAF/DRH/0113/2022; </w:t>
      </w:r>
      <w:r w:rsidR="00CC28DD" w:rsidRPr="00603D1A">
        <w:rPr>
          <w:rFonts w:ascii="Arial" w:hAnsi="Arial" w:cs="Arial"/>
        </w:rPr>
        <w:t>23 de marzo de 2022, con oficio No</w:t>
      </w:r>
      <w:r w:rsidR="00150F2B">
        <w:rPr>
          <w:rFonts w:ascii="Arial" w:hAnsi="Arial" w:cs="Arial"/>
        </w:rPr>
        <w:t xml:space="preserve">. CAPA/DG/DC/0132/2022; </w:t>
      </w:r>
      <w:r w:rsidR="00CC28DD" w:rsidRPr="00603D1A">
        <w:rPr>
          <w:rFonts w:ascii="Arial" w:hAnsi="Arial" w:cs="Arial"/>
        </w:rPr>
        <w:t>05 de abril de 2022, con oficio No. CAPA</w:t>
      </w:r>
      <w:r w:rsidR="00150F2B">
        <w:rPr>
          <w:rFonts w:ascii="Arial" w:hAnsi="Arial" w:cs="Arial"/>
        </w:rPr>
        <w:t xml:space="preserve">/DG/CAF/DRM/0115/2022 y en </w:t>
      </w:r>
      <w:r w:rsidR="00CC28DD" w:rsidRPr="00603D1A">
        <w:rPr>
          <w:rFonts w:ascii="Arial" w:hAnsi="Arial" w:cs="Arial"/>
        </w:rPr>
        <w:t>21 de abril de 2022, con oficio No. CAPA-DG-CC-0203-2022.</w:t>
      </w:r>
    </w:p>
    <w:p w14:paraId="28360F93" w14:textId="6D42460B" w:rsidR="00F258F3" w:rsidRDefault="00F258F3" w:rsidP="00CC28DD">
      <w:pPr>
        <w:shd w:val="clear" w:color="auto" w:fill="FFFFFF" w:themeFill="background1"/>
        <w:spacing w:line="360" w:lineRule="auto"/>
        <w:ind w:right="141"/>
        <w:jc w:val="both"/>
        <w:rPr>
          <w:rFonts w:ascii="Arial" w:hAnsi="Arial" w:cs="Arial"/>
          <w:bCs/>
        </w:rPr>
      </w:pPr>
    </w:p>
    <w:p w14:paraId="3C02640D" w14:textId="713037FE" w:rsidR="007D0A34" w:rsidRPr="009879F6" w:rsidRDefault="0087515D" w:rsidP="00B559D3">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F2560C">
        <w:rPr>
          <w:rFonts w:ascii="Arial" w:hAnsi="Arial" w:cs="Arial"/>
          <w:bCs/>
        </w:rPr>
        <w:t>15 de febrero de 2022</w:t>
      </w:r>
      <w:r w:rsidR="00CD1F43" w:rsidRPr="00CD1F43">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w:t>
      </w:r>
      <w:r w:rsidR="00F2560C">
        <w:rPr>
          <w:rFonts w:ascii="Arial" w:hAnsi="Arial" w:cs="Arial"/>
          <w:bCs/>
        </w:rPr>
        <w:t>VI), correspondiente al año 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2560C">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559D3">
      <w:pPr>
        <w:spacing w:line="360" w:lineRule="auto"/>
        <w:ind w:right="141"/>
        <w:jc w:val="both"/>
        <w:rPr>
          <w:rFonts w:ascii="Arial" w:hAnsi="Arial" w:cs="Arial"/>
        </w:rPr>
      </w:pPr>
    </w:p>
    <w:p w14:paraId="1F84C5BA" w14:textId="7B0173BB" w:rsidR="00345C1A" w:rsidRPr="00A05588" w:rsidRDefault="00345C1A" w:rsidP="00B559D3">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B7519B">
        <w:rPr>
          <w:rFonts w:ascii="Arial" w:hAnsi="Arial" w:cs="Arial"/>
        </w:rPr>
        <w:t xml:space="preserve"> </w:t>
      </w:r>
      <w:r w:rsidR="00996A1B" w:rsidRPr="00E50F90">
        <w:rPr>
          <w:rFonts w:ascii="Arial" w:hAnsi="Arial" w:cs="Arial"/>
        </w:rPr>
        <w:t>1</w:t>
      </w:r>
      <w:r w:rsidR="00A277F8" w:rsidRPr="00E50F90">
        <w:rPr>
          <w:rFonts w:ascii="Arial" w:hAnsi="Arial" w:cs="Arial"/>
        </w:rPr>
        <w:t>6</w:t>
      </w:r>
      <w:r w:rsidR="00B7519B">
        <w:rPr>
          <w:rFonts w:ascii="Arial" w:hAnsi="Arial" w:cs="Arial"/>
        </w:rPr>
        <w:t xml:space="preserve">, 17, </w:t>
      </w:r>
      <w:r w:rsidR="00A277F8" w:rsidRPr="00E50F90">
        <w:rPr>
          <w:rFonts w:ascii="Arial" w:hAnsi="Arial" w:cs="Arial"/>
        </w:rPr>
        <w:t>19</w:t>
      </w:r>
      <w:r w:rsidR="00E12B67" w:rsidRPr="00E50F90">
        <w:rPr>
          <w:rFonts w:ascii="Arial" w:hAnsi="Arial" w:cs="Arial"/>
        </w:rPr>
        <w:t xml:space="preserve"> fracciones </w:t>
      </w:r>
      <w:r w:rsidR="00BF5D3C">
        <w:rPr>
          <w:rFonts w:ascii="Arial" w:hAnsi="Arial" w:cs="Arial"/>
        </w:rPr>
        <w:t>I</w:t>
      </w:r>
      <w:r w:rsidR="003A7DD9" w:rsidRPr="00E50F90">
        <w:rPr>
          <w:rFonts w:ascii="Arial" w:hAnsi="Arial" w:cs="Arial"/>
        </w:rPr>
        <w:t xml:space="preserve">, </w:t>
      </w:r>
      <w:r w:rsidR="00123406">
        <w:rPr>
          <w:rFonts w:ascii="Arial" w:hAnsi="Arial" w:cs="Arial"/>
        </w:rPr>
        <w:t xml:space="preserve">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w:t>
      </w:r>
      <w:r w:rsidR="00BF5D3C">
        <w:rPr>
          <w:rFonts w:ascii="Arial" w:hAnsi="Arial" w:cs="Arial"/>
        </w:rPr>
        <w:t xml:space="preserve">37, </w:t>
      </w:r>
      <w:r w:rsidR="00FF0D0C" w:rsidRPr="00E50F90">
        <w:rPr>
          <w:rFonts w:ascii="Arial" w:hAnsi="Arial" w:cs="Arial"/>
        </w:rPr>
        <w:t xml:space="preserve">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2B7F22">
        <w:rPr>
          <w:rFonts w:ascii="Arial" w:hAnsi="Arial" w:cs="Arial"/>
          <w:bCs/>
        </w:rPr>
        <w:t xml:space="preserve">de la </w:t>
      </w:r>
      <w:r w:rsidR="002B7F22" w:rsidRPr="002B7F22">
        <w:rPr>
          <w:rFonts w:ascii="Arial" w:hAnsi="Arial" w:cs="Arial"/>
          <w:b/>
          <w:bCs/>
        </w:rPr>
        <w:t>Comisión de Agua Potable y Alcantar</w:t>
      </w:r>
      <w:r w:rsidR="00F2560C">
        <w:rPr>
          <w:rFonts w:ascii="Arial" w:hAnsi="Arial" w:cs="Arial"/>
          <w:b/>
          <w:bCs/>
        </w:rPr>
        <w:t>illado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BF5D3C">
        <w:rPr>
          <w:rFonts w:ascii="Arial" w:hAnsi="Arial" w:cs="Arial"/>
          <w:bCs/>
        </w:rPr>
        <w:t>2021</w:t>
      </w:r>
      <w:r w:rsidR="004B5260">
        <w:rPr>
          <w:rFonts w:ascii="Arial" w:hAnsi="Arial" w:cs="Arial"/>
          <w:bCs/>
        </w:rPr>
        <w:t>.</w:t>
      </w:r>
    </w:p>
    <w:p w14:paraId="43A241B8" w14:textId="4158ABFB" w:rsidR="00615C7A" w:rsidRDefault="00615C7A" w:rsidP="00B559D3">
      <w:pPr>
        <w:spacing w:line="360" w:lineRule="auto"/>
        <w:ind w:right="141"/>
        <w:rPr>
          <w:rFonts w:ascii="Arial" w:hAnsi="Arial" w:cs="Arial"/>
          <w:b/>
          <w:bCs/>
        </w:rPr>
      </w:pPr>
    </w:p>
    <w:p w14:paraId="42BFFED1" w14:textId="769BE4F3" w:rsidR="00430423" w:rsidRPr="00A05588" w:rsidRDefault="00430423" w:rsidP="00B559D3">
      <w:pPr>
        <w:spacing w:line="360" w:lineRule="auto"/>
        <w:ind w:right="141"/>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559D3">
      <w:pPr>
        <w:spacing w:line="360" w:lineRule="auto"/>
        <w:ind w:right="141"/>
        <w:rPr>
          <w:rFonts w:ascii="Arial" w:hAnsi="Arial" w:cs="Arial"/>
          <w:b/>
          <w:bCs/>
        </w:rPr>
      </w:pPr>
    </w:p>
    <w:p w14:paraId="34716022" w14:textId="77777777" w:rsidR="00E3658B" w:rsidRPr="00A05588" w:rsidRDefault="00E3658B" w:rsidP="00B559D3">
      <w:pPr>
        <w:spacing w:line="360" w:lineRule="auto"/>
        <w:ind w:right="141"/>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559D3">
      <w:pPr>
        <w:spacing w:line="360" w:lineRule="auto"/>
        <w:ind w:right="141"/>
        <w:jc w:val="both"/>
        <w:rPr>
          <w:rFonts w:ascii="Arial" w:hAnsi="Arial" w:cs="Arial"/>
        </w:rPr>
      </w:pPr>
    </w:p>
    <w:p w14:paraId="540F8202" w14:textId="15036B8C" w:rsidR="002B7F22" w:rsidRPr="002B7F22" w:rsidRDefault="002B7F22" w:rsidP="008F6825">
      <w:pPr>
        <w:spacing w:line="360" w:lineRule="auto"/>
        <w:ind w:right="142"/>
        <w:jc w:val="both"/>
        <w:rPr>
          <w:rFonts w:ascii="Arial" w:hAnsi="Arial" w:cs="Arial"/>
          <w:highlight w:val="yellow"/>
          <w:lang w:val="es-ES"/>
        </w:rPr>
      </w:pPr>
      <w:r w:rsidRPr="002B7F22">
        <w:rPr>
          <w:rFonts w:ascii="Arial" w:hAnsi="Arial" w:cs="Arial"/>
          <w:lang w:val="es-ES"/>
        </w:rPr>
        <w:t xml:space="preserve">Mediante </w:t>
      </w:r>
      <w:r w:rsidRPr="002B7F22">
        <w:rPr>
          <w:rFonts w:ascii="Arial" w:hAnsi="Arial" w:cs="Arial"/>
        </w:rPr>
        <w:t xml:space="preserve">Decreto número 14 de fecha 29 de septiembre de 1981, se promulgó la Ley de Agua Potable y Alcantarillado del Estado de Quintana Roo, mediante el cual se crea la </w:t>
      </w:r>
      <w:r w:rsidRPr="008F6825">
        <w:rPr>
          <w:rFonts w:ascii="Arial" w:hAnsi="Arial" w:cs="Arial"/>
          <w:b/>
        </w:rPr>
        <w:t>Comisión de Agua Potable y Alcantarillado</w:t>
      </w:r>
      <w:r w:rsidRPr="002B7F22">
        <w:rPr>
          <w:rFonts w:ascii="Arial" w:hAnsi="Arial" w:cs="Arial"/>
        </w:rPr>
        <w:t>, como un Organismo Público Descentralizado, de naturaleza mixta estatal y municipal, con domicilio legal en la Capital del Estado, publicado en el Periódico Oficial del Estado de Quintana Roo el 06 de octubre de 1981.</w:t>
      </w:r>
      <w:r w:rsidR="008F6825">
        <w:rPr>
          <w:rFonts w:ascii="Arial" w:hAnsi="Arial" w:cs="Arial"/>
        </w:rPr>
        <w:t xml:space="preserve"> Esta ley fue reforma</w:t>
      </w:r>
      <w:r w:rsidR="00A4403B">
        <w:rPr>
          <w:rFonts w:ascii="Arial" w:hAnsi="Arial" w:cs="Arial"/>
        </w:rPr>
        <w:t>da y publicada en el Periódico O</w:t>
      </w:r>
      <w:r w:rsidR="00895D33">
        <w:rPr>
          <w:rFonts w:ascii="Arial" w:hAnsi="Arial" w:cs="Arial"/>
        </w:rPr>
        <w:t>ficial del E</w:t>
      </w:r>
      <w:r w:rsidR="008F6825">
        <w:rPr>
          <w:rFonts w:ascii="Arial" w:hAnsi="Arial" w:cs="Arial"/>
        </w:rPr>
        <w:t>stado</w:t>
      </w:r>
      <w:r w:rsidR="00895D33">
        <w:rPr>
          <w:rFonts w:ascii="Arial" w:hAnsi="Arial" w:cs="Arial"/>
        </w:rPr>
        <w:t xml:space="preserve"> de Quintana Roo</w:t>
      </w:r>
      <w:r w:rsidR="008F6825">
        <w:rPr>
          <w:rFonts w:ascii="Arial" w:hAnsi="Arial" w:cs="Arial"/>
        </w:rPr>
        <w:t xml:space="preserve"> el 16 de julio de 2021.</w:t>
      </w:r>
    </w:p>
    <w:p w14:paraId="71FB57F2" w14:textId="77777777" w:rsidR="002B7F22" w:rsidRPr="002B7F22" w:rsidRDefault="002B7F22" w:rsidP="00B559D3">
      <w:pPr>
        <w:spacing w:line="360" w:lineRule="auto"/>
        <w:ind w:right="141"/>
        <w:jc w:val="both"/>
        <w:rPr>
          <w:rFonts w:ascii="Arial" w:hAnsi="Arial" w:cs="Arial"/>
          <w:highlight w:val="yellow"/>
          <w:lang w:val="es-ES"/>
        </w:rPr>
      </w:pPr>
    </w:p>
    <w:p w14:paraId="7FEA532A" w14:textId="75F825E3" w:rsidR="008F6825" w:rsidRDefault="002B7F22" w:rsidP="00B559D3">
      <w:pPr>
        <w:spacing w:line="360" w:lineRule="auto"/>
        <w:ind w:right="141"/>
        <w:jc w:val="both"/>
        <w:rPr>
          <w:rFonts w:ascii="Arial" w:hAnsi="Arial" w:cs="Arial"/>
          <w:lang w:val="es-ES"/>
        </w:rPr>
      </w:pPr>
      <w:r w:rsidRPr="002B7F22">
        <w:rPr>
          <w:rFonts w:ascii="Arial" w:hAnsi="Arial" w:cs="Arial"/>
          <w:bCs/>
        </w:rPr>
        <w:t xml:space="preserve">La </w:t>
      </w:r>
      <w:r w:rsidRPr="002B7F22">
        <w:rPr>
          <w:rFonts w:ascii="Arial" w:hAnsi="Arial" w:cs="Arial"/>
          <w:b/>
          <w:bCs/>
        </w:rPr>
        <w:t>Comisión de Agua Potable y Alcantar</w:t>
      </w:r>
      <w:r w:rsidR="00B16338">
        <w:rPr>
          <w:rFonts w:ascii="Arial" w:hAnsi="Arial" w:cs="Arial"/>
          <w:b/>
          <w:bCs/>
        </w:rPr>
        <w:t>illado</w:t>
      </w:r>
      <w:r w:rsidRPr="002B7F22">
        <w:rPr>
          <w:rFonts w:ascii="Arial" w:hAnsi="Arial" w:cs="Arial"/>
          <w:lang w:val="es-ES"/>
        </w:rPr>
        <w:t>,</w:t>
      </w:r>
      <w:r w:rsidR="00D62EF6">
        <w:rPr>
          <w:rFonts w:ascii="Arial" w:hAnsi="Arial" w:cs="Arial"/>
          <w:lang w:val="es-ES"/>
        </w:rPr>
        <w:t xml:space="preserve"> de acuerdo a la Ley de Agua Potable y Alcantarillado del Estado de Quintana Roo,</w:t>
      </w:r>
      <w:r w:rsidRPr="002B7F22">
        <w:rPr>
          <w:rFonts w:ascii="Arial" w:hAnsi="Arial" w:cs="Arial"/>
          <w:b/>
          <w:lang w:val="es-ES"/>
        </w:rPr>
        <w:t xml:space="preserve"> </w:t>
      </w:r>
      <w:r w:rsidRPr="002B7F22">
        <w:rPr>
          <w:rFonts w:ascii="Arial" w:hAnsi="Arial" w:cs="Arial"/>
          <w:lang w:val="es-ES"/>
        </w:rPr>
        <w:t xml:space="preserve">tiene </w:t>
      </w:r>
      <w:r w:rsidR="00D62EF6">
        <w:rPr>
          <w:rFonts w:ascii="Arial" w:hAnsi="Arial" w:cs="Arial"/>
          <w:lang w:val="es-ES"/>
        </w:rPr>
        <w:t>las siguientes</w:t>
      </w:r>
      <w:r w:rsidR="008F6825">
        <w:rPr>
          <w:rFonts w:ascii="Arial" w:hAnsi="Arial" w:cs="Arial"/>
          <w:lang w:val="es-ES"/>
        </w:rPr>
        <w:t xml:space="preserve"> funciones:</w:t>
      </w:r>
    </w:p>
    <w:p w14:paraId="3D19736A" w14:textId="77777777" w:rsidR="006D5801" w:rsidRDefault="006D5801" w:rsidP="008F6825">
      <w:pPr>
        <w:pStyle w:val="Default"/>
        <w:spacing w:line="360" w:lineRule="auto"/>
        <w:ind w:right="142"/>
        <w:jc w:val="both"/>
        <w:rPr>
          <w:b/>
          <w:bCs/>
        </w:rPr>
      </w:pPr>
    </w:p>
    <w:p w14:paraId="546B09AE" w14:textId="550BB487" w:rsidR="008F6825" w:rsidRDefault="008F6825" w:rsidP="008F6825">
      <w:pPr>
        <w:pStyle w:val="Default"/>
        <w:spacing w:line="360" w:lineRule="auto"/>
        <w:ind w:right="142"/>
        <w:jc w:val="both"/>
      </w:pPr>
      <w:r w:rsidRPr="008F6825">
        <w:rPr>
          <w:b/>
          <w:bCs/>
        </w:rPr>
        <w:t>I.-</w:t>
      </w:r>
      <w:r w:rsidRPr="008F6825">
        <w:t xml:space="preserve">Planear, construir, rehabilitar, ampliar, operar, conservar y mejorar los sistemas de agua potable, agua desalada, alcantarillado y tratamiento y </w:t>
      </w:r>
      <w:r w:rsidR="00895D33" w:rsidRPr="008F6825">
        <w:t>reúso</w:t>
      </w:r>
      <w:r w:rsidRPr="008F6825">
        <w:t xml:space="preserve"> de aguas residuales en los términos de las leyes estatales y federales relativas; </w:t>
      </w:r>
    </w:p>
    <w:p w14:paraId="5C866636" w14:textId="77777777" w:rsidR="006D5801" w:rsidRDefault="006D5801" w:rsidP="008F6825">
      <w:pPr>
        <w:pStyle w:val="Default"/>
        <w:spacing w:line="360" w:lineRule="auto"/>
        <w:ind w:right="142"/>
        <w:jc w:val="both"/>
      </w:pPr>
    </w:p>
    <w:p w14:paraId="1D7468BE" w14:textId="3901ED5E" w:rsidR="008F6825" w:rsidRDefault="008F6825" w:rsidP="008F6825">
      <w:pPr>
        <w:pStyle w:val="Default"/>
        <w:spacing w:line="360" w:lineRule="auto"/>
        <w:ind w:right="142"/>
        <w:jc w:val="both"/>
      </w:pPr>
      <w:r w:rsidRPr="008F6825">
        <w:rPr>
          <w:b/>
          <w:bCs/>
        </w:rPr>
        <w:t>II.-</w:t>
      </w:r>
      <w:r w:rsidRPr="008F6825">
        <w:t xml:space="preserve">Realizar los estudios y proyectos que sean necesarios para el cumplimiento de lo establecido en la fracción anterior y para controlar la contaminación del agua, en coordinación con las autoridades competentes; </w:t>
      </w:r>
    </w:p>
    <w:p w14:paraId="24967F3B" w14:textId="77777777" w:rsidR="008F6825" w:rsidRDefault="008F6825" w:rsidP="008F6825">
      <w:pPr>
        <w:pStyle w:val="Default"/>
        <w:spacing w:line="360" w:lineRule="auto"/>
        <w:ind w:right="142"/>
        <w:jc w:val="both"/>
      </w:pPr>
    </w:p>
    <w:p w14:paraId="7D1D8732" w14:textId="199327DF" w:rsidR="008F6825" w:rsidRDefault="008F6825" w:rsidP="008F6825">
      <w:pPr>
        <w:pStyle w:val="Default"/>
        <w:spacing w:line="360" w:lineRule="auto"/>
        <w:ind w:right="142"/>
        <w:jc w:val="both"/>
        <w:rPr>
          <w:color w:val="auto"/>
        </w:rPr>
      </w:pPr>
      <w:r w:rsidRPr="008F6825">
        <w:rPr>
          <w:b/>
          <w:bCs/>
          <w:color w:val="auto"/>
        </w:rPr>
        <w:t>III.-</w:t>
      </w:r>
      <w:r w:rsidRPr="008F6825">
        <w:rPr>
          <w:color w:val="auto"/>
        </w:rPr>
        <w:t xml:space="preserve">Estudiar, dictaminar y proporcionar los servicios de agua potable y alcantarillado que soliciten los centros de población, fraccionamientos y particulares asentados dentro de los municipios del Estado y convenios que para el efecto se celebren, proporcionando el asesoramiento técnico y administrativo requerido; </w:t>
      </w:r>
    </w:p>
    <w:p w14:paraId="783280CD" w14:textId="77777777" w:rsidR="008F6825" w:rsidRPr="008F6825" w:rsidRDefault="008F6825" w:rsidP="008F6825">
      <w:pPr>
        <w:pStyle w:val="Default"/>
        <w:spacing w:line="360" w:lineRule="auto"/>
        <w:ind w:right="142"/>
        <w:jc w:val="both"/>
        <w:rPr>
          <w:color w:val="auto"/>
        </w:rPr>
      </w:pPr>
    </w:p>
    <w:p w14:paraId="70D88F6F" w14:textId="6B1C822F" w:rsidR="008F6825" w:rsidRPr="008F6825" w:rsidRDefault="008F6825" w:rsidP="008F6825">
      <w:pPr>
        <w:pStyle w:val="Default"/>
        <w:spacing w:line="360" w:lineRule="auto"/>
        <w:ind w:right="142"/>
        <w:jc w:val="both"/>
        <w:rPr>
          <w:color w:val="auto"/>
        </w:rPr>
      </w:pPr>
      <w:r w:rsidRPr="008F6825">
        <w:rPr>
          <w:b/>
          <w:bCs/>
          <w:color w:val="auto"/>
        </w:rPr>
        <w:t>IV.-</w:t>
      </w:r>
      <w:r w:rsidRPr="008F6825">
        <w:rPr>
          <w:color w:val="auto"/>
        </w:rPr>
        <w:t xml:space="preserve">Formular y mantener actualizado el Padrón de Usuarios de los servicios a su cargo; </w:t>
      </w:r>
    </w:p>
    <w:p w14:paraId="2C6166B4" w14:textId="77777777" w:rsidR="008F6825" w:rsidRDefault="008F6825" w:rsidP="008F6825">
      <w:pPr>
        <w:pStyle w:val="Default"/>
        <w:spacing w:line="360" w:lineRule="auto"/>
        <w:ind w:right="142"/>
        <w:jc w:val="both"/>
        <w:rPr>
          <w:b/>
          <w:bCs/>
          <w:color w:val="auto"/>
        </w:rPr>
      </w:pPr>
    </w:p>
    <w:p w14:paraId="3F038258" w14:textId="5B4AB3B3" w:rsidR="008F6825" w:rsidRPr="008F6825" w:rsidRDefault="008F6825" w:rsidP="008F6825">
      <w:pPr>
        <w:pStyle w:val="Default"/>
        <w:spacing w:line="360" w:lineRule="auto"/>
        <w:ind w:right="142"/>
        <w:jc w:val="both"/>
        <w:rPr>
          <w:color w:val="auto"/>
        </w:rPr>
      </w:pPr>
      <w:r w:rsidRPr="008F6825">
        <w:rPr>
          <w:b/>
          <w:bCs/>
          <w:color w:val="auto"/>
        </w:rPr>
        <w:t>V.-</w:t>
      </w:r>
      <w:r w:rsidRPr="008F6825">
        <w:rPr>
          <w:color w:val="auto"/>
        </w:rPr>
        <w:t xml:space="preserve">Cobrar de acuerdo a las tarifas aprobadas los derechos correspondientes a la prestación del servicio de agua y alcantarillado; </w:t>
      </w:r>
    </w:p>
    <w:p w14:paraId="12AD5F8F" w14:textId="77777777" w:rsidR="008F6825" w:rsidRDefault="008F6825" w:rsidP="008F6825">
      <w:pPr>
        <w:spacing w:line="360" w:lineRule="auto"/>
        <w:ind w:right="142"/>
        <w:jc w:val="both"/>
        <w:rPr>
          <w:rFonts w:ascii="Arial" w:hAnsi="Arial" w:cs="Arial"/>
          <w:b/>
          <w:bCs/>
        </w:rPr>
      </w:pPr>
    </w:p>
    <w:p w14:paraId="5269DB38" w14:textId="79C734C4" w:rsidR="002B7F22" w:rsidRPr="008F6825" w:rsidRDefault="008F6825" w:rsidP="008F6825">
      <w:pPr>
        <w:spacing w:line="360" w:lineRule="auto"/>
        <w:ind w:right="142"/>
        <w:jc w:val="both"/>
        <w:rPr>
          <w:rFonts w:ascii="Arial" w:hAnsi="Arial" w:cs="Arial"/>
          <w:bCs/>
          <w:highlight w:val="cyan"/>
        </w:rPr>
      </w:pPr>
      <w:r w:rsidRPr="008F6825">
        <w:rPr>
          <w:rFonts w:ascii="Arial" w:hAnsi="Arial" w:cs="Arial"/>
          <w:b/>
          <w:bCs/>
        </w:rPr>
        <w:t>VI.-</w:t>
      </w:r>
      <w:r w:rsidRPr="008F6825">
        <w:rPr>
          <w:rFonts w:ascii="Arial" w:hAnsi="Arial" w:cs="Arial"/>
        </w:rPr>
        <w:t>Realizar los cobros de las cuotas de los usuarios morosos y las multas impuestas por infracciones, mediante el procedimiento admi</w:t>
      </w:r>
      <w:r w:rsidR="00E375B7">
        <w:rPr>
          <w:rFonts w:ascii="Arial" w:hAnsi="Arial" w:cs="Arial"/>
        </w:rPr>
        <w:t>ni</w:t>
      </w:r>
      <w:r w:rsidRPr="008F6825">
        <w:rPr>
          <w:rFonts w:ascii="Arial" w:hAnsi="Arial" w:cs="Arial"/>
        </w:rPr>
        <w:t>strativo de ejecución</w:t>
      </w:r>
      <w:r w:rsidR="00F758F9">
        <w:rPr>
          <w:rFonts w:ascii="Arial" w:hAnsi="Arial" w:cs="Arial"/>
        </w:rPr>
        <w:t>.</w:t>
      </w:r>
    </w:p>
    <w:p w14:paraId="5DD8A9D6" w14:textId="19A087AF" w:rsidR="00F758F9" w:rsidRPr="00F758F9" w:rsidRDefault="00F758F9" w:rsidP="00F758F9">
      <w:pPr>
        <w:pStyle w:val="Default"/>
        <w:spacing w:line="360" w:lineRule="auto"/>
        <w:ind w:right="142"/>
        <w:jc w:val="both"/>
      </w:pPr>
    </w:p>
    <w:p w14:paraId="5BF8664F" w14:textId="3293D1BC" w:rsidR="00F758F9" w:rsidRPr="00F758F9" w:rsidRDefault="00F758F9" w:rsidP="00F758F9">
      <w:pPr>
        <w:pStyle w:val="Default"/>
        <w:spacing w:line="360" w:lineRule="auto"/>
        <w:ind w:right="142"/>
        <w:jc w:val="both"/>
      </w:pPr>
      <w:r w:rsidRPr="00F758F9">
        <w:rPr>
          <w:b/>
          <w:bCs/>
        </w:rPr>
        <w:t>VII.-</w:t>
      </w:r>
      <w:r w:rsidRPr="00F758F9">
        <w:t>Antes de iniciar el procedimiento administrativo de ejecución y se apliquen las medidas establecidas, la Dirección General del organismo considerará las posibilidades de pago de los usuarios de consumo doméstico que tengan adeudos hasta de dieciocho mensualidades, para celebrar convenios de pago</w:t>
      </w:r>
      <w:r w:rsidR="000F6BD8">
        <w:t>.</w:t>
      </w:r>
    </w:p>
    <w:p w14:paraId="6379D04B" w14:textId="36AA7E80" w:rsidR="00F758F9" w:rsidRPr="00F758F9" w:rsidRDefault="00F758F9" w:rsidP="00F758F9">
      <w:pPr>
        <w:pStyle w:val="Default"/>
        <w:spacing w:line="360" w:lineRule="auto"/>
        <w:ind w:right="142"/>
        <w:jc w:val="both"/>
      </w:pPr>
    </w:p>
    <w:p w14:paraId="5338C727" w14:textId="32F76031" w:rsidR="00F758F9" w:rsidRPr="00F758F9" w:rsidRDefault="00F758F9" w:rsidP="00F758F9">
      <w:pPr>
        <w:pStyle w:val="Default"/>
        <w:spacing w:line="360" w:lineRule="auto"/>
        <w:ind w:right="142"/>
        <w:jc w:val="both"/>
      </w:pPr>
      <w:r w:rsidRPr="00F758F9">
        <w:rPr>
          <w:b/>
          <w:bCs/>
        </w:rPr>
        <w:t>VIII.-</w:t>
      </w:r>
      <w:r w:rsidRPr="00F758F9">
        <w:t xml:space="preserve">Formular anualmente los estudios socioeconómicos para el establecimiento de las tarifas conforme a las cuales deberán cobrarse los servicios a su cargo. </w:t>
      </w:r>
    </w:p>
    <w:p w14:paraId="443D1150" w14:textId="43363DC2" w:rsidR="00F758F9" w:rsidRPr="00F758F9" w:rsidRDefault="00F758F9" w:rsidP="00F758F9">
      <w:pPr>
        <w:pStyle w:val="Default"/>
        <w:spacing w:line="360" w:lineRule="auto"/>
        <w:ind w:right="142"/>
        <w:jc w:val="both"/>
      </w:pPr>
    </w:p>
    <w:p w14:paraId="75CE0459" w14:textId="6EFEA24B" w:rsidR="00F758F9" w:rsidRDefault="00F758F9" w:rsidP="00F758F9">
      <w:pPr>
        <w:pStyle w:val="Default"/>
        <w:spacing w:line="360" w:lineRule="auto"/>
        <w:ind w:right="142"/>
        <w:jc w:val="both"/>
      </w:pPr>
      <w:r w:rsidRPr="00F758F9">
        <w:rPr>
          <w:b/>
          <w:bCs/>
        </w:rPr>
        <w:t>IX.-</w:t>
      </w:r>
      <w:r w:rsidRPr="00F758F9">
        <w:t xml:space="preserve">Solicitar de las autoridades competentes el trámite y decreto de expropiación, ocupación temporal o permanente, ocupación parcial o total, imposición de servidumbres administrativas, o limitación de los derechos de dominio de los bienes de propiedad privada, ejidales o comunales, cuando se requiera de estas medidas para el cumplimiento de su objeto; </w:t>
      </w:r>
    </w:p>
    <w:p w14:paraId="6C0D7F2B" w14:textId="77777777" w:rsidR="00F758F9" w:rsidRPr="00F758F9" w:rsidRDefault="00F758F9" w:rsidP="00F758F9">
      <w:pPr>
        <w:pStyle w:val="Default"/>
        <w:spacing w:line="360" w:lineRule="auto"/>
        <w:ind w:right="142"/>
        <w:jc w:val="both"/>
      </w:pPr>
    </w:p>
    <w:p w14:paraId="7B89C5CF" w14:textId="7AC9304F" w:rsidR="00F758F9" w:rsidRDefault="00F758F9" w:rsidP="00F758F9">
      <w:pPr>
        <w:pStyle w:val="Default"/>
        <w:spacing w:line="360" w:lineRule="auto"/>
        <w:ind w:right="142"/>
        <w:jc w:val="both"/>
      </w:pPr>
      <w:r w:rsidRPr="00F758F9">
        <w:rPr>
          <w:b/>
          <w:bCs/>
        </w:rPr>
        <w:t>X.-</w:t>
      </w:r>
      <w:r w:rsidRPr="00F758F9">
        <w:t xml:space="preserve">Celebrar los convenios y contratos necesarios con organismos oficiales federales, estatales, municipales o centros de población para el cumplimiento de sus funciones y atribuciones en la prestación del servicio; </w:t>
      </w:r>
    </w:p>
    <w:p w14:paraId="52EE46C1" w14:textId="77777777" w:rsidR="00F758F9" w:rsidRPr="00F758F9" w:rsidRDefault="00F758F9" w:rsidP="00F758F9">
      <w:pPr>
        <w:pStyle w:val="Default"/>
        <w:spacing w:line="360" w:lineRule="auto"/>
        <w:ind w:right="142"/>
        <w:jc w:val="both"/>
      </w:pPr>
    </w:p>
    <w:p w14:paraId="60A239D5" w14:textId="759CC19E" w:rsidR="00F758F9" w:rsidRDefault="00F758F9" w:rsidP="00F758F9">
      <w:pPr>
        <w:pStyle w:val="Default"/>
        <w:spacing w:line="360" w:lineRule="auto"/>
        <w:ind w:right="142"/>
        <w:jc w:val="both"/>
      </w:pPr>
      <w:r w:rsidRPr="00F758F9">
        <w:rPr>
          <w:b/>
          <w:bCs/>
        </w:rPr>
        <w:t>XI.-</w:t>
      </w:r>
      <w:r w:rsidRPr="00F758F9">
        <w:t xml:space="preserve">Expedir su reglamento interior; </w:t>
      </w:r>
    </w:p>
    <w:p w14:paraId="0246C1CA" w14:textId="77777777" w:rsidR="00F758F9" w:rsidRDefault="00F758F9" w:rsidP="00F758F9">
      <w:pPr>
        <w:pStyle w:val="Default"/>
        <w:spacing w:line="360" w:lineRule="auto"/>
        <w:ind w:right="142"/>
        <w:jc w:val="both"/>
      </w:pPr>
    </w:p>
    <w:p w14:paraId="26A41110" w14:textId="6244582F" w:rsidR="00F758F9" w:rsidRDefault="00F758F9" w:rsidP="00F758F9">
      <w:pPr>
        <w:pStyle w:val="Default"/>
        <w:spacing w:line="360" w:lineRule="auto"/>
        <w:ind w:right="142"/>
        <w:jc w:val="both"/>
        <w:rPr>
          <w:color w:val="auto"/>
        </w:rPr>
      </w:pPr>
      <w:r w:rsidRPr="00F758F9">
        <w:rPr>
          <w:b/>
          <w:bCs/>
          <w:color w:val="auto"/>
        </w:rPr>
        <w:t>XII.-</w:t>
      </w:r>
      <w:r w:rsidRPr="00F758F9">
        <w:rPr>
          <w:color w:val="auto"/>
        </w:rPr>
        <w:t>Calificar e imponer las sanciones administrativas por las infracciones que cometan los usuarios de</w:t>
      </w:r>
      <w:r w:rsidR="0022138E">
        <w:rPr>
          <w:color w:val="auto"/>
        </w:rPr>
        <w:t xml:space="preserve"> los servicios en los casos que</w:t>
      </w:r>
      <w:r w:rsidR="001C538F">
        <w:rPr>
          <w:color w:val="auto"/>
        </w:rPr>
        <w:t xml:space="preserve"> proceda</w:t>
      </w:r>
      <w:r w:rsidR="0022138E">
        <w:rPr>
          <w:color w:val="auto"/>
        </w:rPr>
        <w:t>;</w:t>
      </w:r>
    </w:p>
    <w:p w14:paraId="428AA79F" w14:textId="77777777" w:rsidR="00F758F9" w:rsidRPr="00F758F9" w:rsidRDefault="00F758F9" w:rsidP="00F758F9">
      <w:pPr>
        <w:pStyle w:val="Default"/>
        <w:spacing w:line="360" w:lineRule="auto"/>
        <w:ind w:right="142"/>
        <w:jc w:val="both"/>
        <w:rPr>
          <w:color w:val="auto"/>
        </w:rPr>
      </w:pPr>
    </w:p>
    <w:p w14:paraId="7F2F54F8" w14:textId="3587CAD8" w:rsidR="00F758F9" w:rsidRDefault="00F758F9" w:rsidP="00F758F9">
      <w:pPr>
        <w:pStyle w:val="Default"/>
        <w:spacing w:line="360" w:lineRule="auto"/>
        <w:ind w:right="142"/>
        <w:jc w:val="both"/>
        <w:rPr>
          <w:color w:val="auto"/>
        </w:rPr>
      </w:pPr>
      <w:r w:rsidRPr="00F758F9">
        <w:rPr>
          <w:b/>
          <w:bCs/>
          <w:color w:val="auto"/>
        </w:rPr>
        <w:t>XIII.-</w:t>
      </w:r>
      <w:r w:rsidRPr="00F758F9">
        <w:rPr>
          <w:color w:val="auto"/>
        </w:rPr>
        <w:t xml:space="preserve">Vigilar el funcionamiento de los organismos operadores y que sus bienes se encuentren debidamente inventariados dándoseles el uso adecuado; </w:t>
      </w:r>
    </w:p>
    <w:p w14:paraId="6D7CFB49" w14:textId="77777777" w:rsidR="00F758F9" w:rsidRPr="00F758F9" w:rsidRDefault="00F758F9" w:rsidP="00F758F9">
      <w:pPr>
        <w:pStyle w:val="Default"/>
        <w:spacing w:line="360" w:lineRule="auto"/>
        <w:ind w:right="142"/>
        <w:jc w:val="both"/>
        <w:rPr>
          <w:color w:val="auto"/>
        </w:rPr>
      </w:pPr>
    </w:p>
    <w:p w14:paraId="55DBBD35" w14:textId="64CF69DA" w:rsidR="00F758F9" w:rsidRDefault="00F758F9" w:rsidP="00F758F9">
      <w:pPr>
        <w:pStyle w:val="Default"/>
        <w:spacing w:line="360" w:lineRule="auto"/>
        <w:ind w:right="142"/>
        <w:jc w:val="both"/>
        <w:rPr>
          <w:color w:val="auto"/>
        </w:rPr>
      </w:pPr>
      <w:r w:rsidRPr="00F758F9">
        <w:rPr>
          <w:b/>
          <w:bCs/>
          <w:color w:val="auto"/>
        </w:rPr>
        <w:t>XIV.-</w:t>
      </w:r>
      <w:r w:rsidRPr="00F758F9">
        <w:rPr>
          <w:color w:val="auto"/>
        </w:rPr>
        <w:t>Tramitar y resolver los recursos o medios impugnativos que les competan</w:t>
      </w:r>
      <w:r w:rsidR="0022138E">
        <w:rPr>
          <w:color w:val="auto"/>
        </w:rPr>
        <w:t xml:space="preserve"> de acuerdo a lo establecido</w:t>
      </w:r>
      <w:r w:rsidRPr="00F758F9">
        <w:rPr>
          <w:color w:val="auto"/>
        </w:rPr>
        <w:t xml:space="preserve">; </w:t>
      </w:r>
    </w:p>
    <w:p w14:paraId="1C4D9CEF" w14:textId="77777777" w:rsidR="005114E3" w:rsidRPr="00F758F9" w:rsidRDefault="005114E3" w:rsidP="00F758F9">
      <w:pPr>
        <w:pStyle w:val="Default"/>
        <w:spacing w:line="360" w:lineRule="auto"/>
        <w:ind w:right="142"/>
        <w:jc w:val="both"/>
        <w:rPr>
          <w:color w:val="auto"/>
        </w:rPr>
      </w:pPr>
    </w:p>
    <w:p w14:paraId="69F671B1" w14:textId="27B236AA" w:rsidR="00F758F9" w:rsidRDefault="00F758F9" w:rsidP="00F758F9">
      <w:pPr>
        <w:pStyle w:val="Default"/>
        <w:spacing w:line="360" w:lineRule="auto"/>
        <w:ind w:right="142"/>
        <w:jc w:val="both"/>
        <w:rPr>
          <w:color w:val="auto"/>
        </w:rPr>
      </w:pPr>
      <w:r w:rsidRPr="00F758F9">
        <w:rPr>
          <w:b/>
          <w:bCs/>
          <w:color w:val="auto"/>
        </w:rPr>
        <w:t>XV.-</w:t>
      </w:r>
      <w:r w:rsidRPr="00F758F9">
        <w:rPr>
          <w:color w:val="auto"/>
        </w:rPr>
        <w:t xml:space="preserve">Tramitar y resolver lo precedente en relación con las quejas que los usuarios presenten respecto del funcionamiento y operación de los sistemas; </w:t>
      </w:r>
    </w:p>
    <w:p w14:paraId="3C6BA6C1" w14:textId="77777777" w:rsidR="00F758F9" w:rsidRPr="00F758F9" w:rsidRDefault="00F758F9" w:rsidP="00F758F9">
      <w:pPr>
        <w:pStyle w:val="Default"/>
        <w:spacing w:line="360" w:lineRule="auto"/>
        <w:ind w:right="142"/>
        <w:jc w:val="both"/>
        <w:rPr>
          <w:color w:val="auto"/>
        </w:rPr>
      </w:pPr>
    </w:p>
    <w:p w14:paraId="2E749288" w14:textId="78A91E64" w:rsidR="00F758F9" w:rsidRDefault="00F758F9" w:rsidP="00F758F9">
      <w:pPr>
        <w:pStyle w:val="Default"/>
        <w:spacing w:line="360" w:lineRule="auto"/>
        <w:ind w:right="142"/>
        <w:jc w:val="both"/>
        <w:rPr>
          <w:color w:val="auto"/>
        </w:rPr>
      </w:pPr>
      <w:r w:rsidRPr="00F758F9">
        <w:rPr>
          <w:b/>
          <w:bCs/>
          <w:color w:val="auto"/>
        </w:rPr>
        <w:t>XVI.-</w:t>
      </w:r>
      <w:r w:rsidRPr="00F758F9">
        <w:rPr>
          <w:color w:val="auto"/>
        </w:rPr>
        <w:t xml:space="preserve">Practicar periódica y regularmente análisis de agua, llevando el registro de los resultados, de las presiones, niveles de las redes de distribución y los volúmenes de agua consumida; </w:t>
      </w:r>
    </w:p>
    <w:p w14:paraId="4940C57E" w14:textId="77777777" w:rsidR="00F758F9" w:rsidRPr="00F758F9" w:rsidRDefault="00F758F9" w:rsidP="00F758F9">
      <w:pPr>
        <w:pStyle w:val="Default"/>
        <w:spacing w:line="360" w:lineRule="auto"/>
        <w:ind w:right="142"/>
        <w:jc w:val="both"/>
        <w:rPr>
          <w:color w:val="auto"/>
        </w:rPr>
      </w:pPr>
    </w:p>
    <w:p w14:paraId="49262F37" w14:textId="163488A9" w:rsidR="00F758F9" w:rsidRDefault="00F758F9" w:rsidP="00F758F9">
      <w:pPr>
        <w:pStyle w:val="Default"/>
        <w:spacing w:line="360" w:lineRule="auto"/>
        <w:ind w:right="142"/>
        <w:jc w:val="both"/>
        <w:rPr>
          <w:color w:val="auto"/>
        </w:rPr>
      </w:pPr>
      <w:r w:rsidRPr="00F758F9">
        <w:rPr>
          <w:b/>
          <w:bCs/>
          <w:color w:val="auto"/>
        </w:rPr>
        <w:t>XVII.-</w:t>
      </w:r>
      <w:r w:rsidRPr="00F758F9">
        <w:rPr>
          <w:color w:val="auto"/>
        </w:rPr>
        <w:t xml:space="preserve">Promover la creación o integración de organismos operadores en las cabeceras municipales y en los centros de población; </w:t>
      </w:r>
    </w:p>
    <w:p w14:paraId="39F506E2" w14:textId="77777777" w:rsidR="00F758F9" w:rsidRPr="00F758F9" w:rsidRDefault="00F758F9" w:rsidP="00F758F9">
      <w:pPr>
        <w:pStyle w:val="Default"/>
        <w:spacing w:line="360" w:lineRule="auto"/>
        <w:ind w:right="142"/>
        <w:jc w:val="both"/>
        <w:rPr>
          <w:color w:val="auto"/>
        </w:rPr>
      </w:pPr>
    </w:p>
    <w:p w14:paraId="58EE3994" w14:textId="52EF53D3" w:rsidR="00F758F9" w:rsidRDefault="00F758F9" w:rsidP="00F758F9">
      <w:pPr>
        <w:pStyle w:val="Default"/>
        <w:spacing w:line="360" w:lineRule="auto"/>
        <w:ind w:right="142"/>
        <w:jc w:val="both"/>
        <w:rPr>
          <w:color w:val="auto"/>
        </w:rPr>
      </w:pPr>
      <w:r w:rsidRPr="00F758F9">
        <w:rPr>
          <w:b/>
          <w:bCs/>
          <w:color w:val="auto"/>
        </w:rPr>
        <w:t>XVIII.-</w:t>
      </w:r>
      <w:r w:rsidRPr="00F758F9">
        <w:rPr>
          <w:color w:val="auto"/>
        </w:rPr>
        <w:t xml:space="preserve">Auxiliar a las autoridades federales en el control y prevención de la contaminación de aguas, así como planear, programar </w:t>
      </w:r>
      <w:r w:rsidRPr="00CD271E">
        <w:rPr>
          <w:color w:val="auto"/>
        </w:rPr>
        <w:t>y con</w:t>
      </w:r>
      <w:r w:rsidR="00CD271E" w:rsidRPr="00CD271E">
        <w:rPr>
          <w:color w:val="auto"/>
        </w:rPr>
        <w:t>s</w:t>
      </w:r>
      <w:r w:rsidRPr="00CD271E">
        <w:rPr>
          <w:color w:val="auto"/>
        </w:rPr>
        <w:t>truir</w:t>
      </w:r>
      <w:r w:rsidRPr="00F758F9">
        <w:rPr>
          <w:color w:val="auto"/>
        </w:rPr>
        <w:t xml:space="preserve"> en coordinación con estas autoridades y las municipales, las obras necesarias para ese efecto y para el </w:t>
      </w:r>
      <w:r w:rsidR="00CD271E" w:rsidRPr="00CD271E">
        <w:rPr>
          <w:color w:val="auto"/>
        </w:rPr>
        <w:t>reúso</w:t>
      </w:r>
      <w:r w:rsidRPr="00F758F9">
        <w:rPr>
          <w:color w:val="auto"/>
        </w:rPr>
        <w:t xml:space="preserve"> de aguas residuales, y </w:t>
      </w:r>
    </w:p>
    <w:p w14:paraId="42C862A6" w14:textId="77777777" w:rsidR="00F758F9" w:rsidRPr="00F758F9" w:rsidRDefault="00F758F9" w:rsidP="00F758F9">
      <w:pPr>
        <w:pStyle w:val="Default"/>
        <w:spacing w:line="360" w:lineRule="auto"/>
        <w:ind w:right="142"/>
        <w:jc w:val="both"/>
        <w:rPr>
          <w:color w:val="auto"/>
        </w:rPr>
      </w:pPr>
    </w:p>
    <w:p w14:paraId="630778F6" w14:textId="6DFF2BC9" w:rsidR="00F758F9" w:rsidRPr="00F758F9" w:rsidRDefault="00F758F9" w:rsidP="00F758F9">
      <w:pPr>
        <w:spacing w:line="360" w:lineRule="auto"/>
        <w:ind w:right="142"/>
        <w:jc w:val="both"/>
        <w:rPr>
          <w:rFonts w:ascii="Arial" w:hAnsi="Arial" w:cs="Arial"/>
          <w:b/>
          <w:bCs/>
        </w:rPr>
      </w:pPr>
      <w:r w:rsidRPr="00F758F9">
        <w:rPr>
          <w:rFonts w:ascii="Arial" w:hAnsi="Arial" w:cs="Arial"/>
          <w:b/>
          <w:bCs/>
        </w:rPr>
        <w:t>XIX</w:t>
      </w:r>
      <w:r w:rsidR="00B36E5F">
        <w:rPr>
          <w:rFonts w:ascii="Arial" w:hAnsi="Arial" w:cs="Arial"/>
          <w:b/>
          <w:bCs/>
        </w:rPr>
        <w:t>.</w:t>
      </w:r>
      <w:r w:rsidRPr="00F758F9">
        <w:rPr>
          <w:rFonts w:ascii="Arial" w:hAnsi="Arial" w:cs="Arial"/>
          <w:b/>
          <w:bCs/>
        </w:rPr>
        <w:t>-</w:t>
      </w:r>
      <w:r w:rsidRPr="00F758F9">
        <w:rPr>
          <w:rFonts w:ascii="Arial" w:hAnsi="Arial" w:cs="Arial"/>
        </w:rPr>
        <w:t xml:space="preserve">Las demás que le asigne </w:t>
      </w:r>
      <w:r w:rsidR="0022138E">
        <w:rPr>
          <w:rFonts w:ascii="Arial" w:hAnsi="Arial" w:cs="Arial"/>
          <w:lang w:val="es-ES"/>
        </w:rPr>
        <w:t>Ley de Agua Potable y Alcantarillado del Estado de Quintana Roo</w:t>
      </w:r>
      <w:r w:rsidR="0022138E" w:rsidRPr="00F758F9">
        <w:rPr>
          <w:rFonts w:ascii="Arial" w:hAnsi="Arial" w:cs="Arial"/>
        </w:rPr>
        <w:t xml:space="preserve"> </w:t>
      </w:r>
      <w:r w:rsidRPr="00F758F9">
        <w:rPr>
          <w:rFonts w:ascii="Arial" w:hAnsi="Arial" w:cs="Arial"/>
        </w:rPr>
        <w:t>y reglamentos relativos</w:t>
      </w:r>
    </w:p>
    <w:p w14:paraId="7719DCD7" w14:textId="77777777" w:rsidR="00F758F9" w:rsidRPr="009879F6" w:rsidRDefault="00F758F9" w:rsidP="00B559D3">
      <w:pPr>
        <w:spacing w:line="360" w:lineRule="auto"/>
        <w:ind w:right="141"/>
        <w:jc w:val="both"/>
        <w:rPr>
          <w:rFonts w:ascii="Arial" w:hAnsi="Arial" w:cs="Arial"/>
          <w:b/>
          <w:bCs/>
        </w:rPr>
      </w:pPr>
    </w:p>
    <w:p w14:paraId="1C2BAF1F" w14:textId="08A3DCB8" w:rsidR="00C47B98" w:rsidRPr="009879F6" w:rsidRDefault="00C47B98" w:rsidP="00B559D3">
      <w:pPr>
        <w:spacing w:line="360" w:lineRule="auto"/>
        <w:ind w:right="14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559D3">
      <w:pPr>
        <w:spacing w:line="360" w:lineRule="auto"/>
        <w:ind w:right="141"/>
        <w:jc w:val="both"/>
        <w:rPr>
          <w:rFonts w:ascii="Arial" w:hAnsi="Arial" w:cs="Arial"/>
          <w:b/>
          <w:bCs/>
        </w:rPr>
      </w:pPr>
    </w:p>
    <w:p w14:paraId="747572C7" w14:textId="77777777" w:rsidR="00926E86" w:rsidRPr="009879F6" w:rsidRDefault="00926E86" w:rsidP="00B559D3">
      <w:pPr>
        <w:spacing w:line="360" w:lineRule="auto"/>
        <w:ind w:right="14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559D3">
      <w:pPr>
        <w:spacing w:line="360" w:lineRule="auto"/>
        <w:ind w:right="141"/>
        <w:jc w:val="both"/>
        <w:rPr>
          <w:rFonts w:ascii="Arial" w:hAnsi="Arial" w:cs="Arial"/>
          <w:b/>
          <w:bCs/>
        </w:rPr>
      </w:pPr>
    </w:p>
    <w:p w14:paraId="03D99853" w14:textId="1120F2D4" w:rsidR="00AA50F2" w:rsidRDefault="00FF74D2" w:rsidP="00B559D3">
      <w:pPr>
        <w:spacing w:line="360" w:lineRule="auto"/>
        <w:ind w:right="141"/>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559D3">
      <w:pPr>
        <w:spacing w:line="360" w:lineRule="auto"/>
        <w:ind w:right="141"/>
        <w:jc w:val="both"/>
        <w:rPr>
          <w:rFonts w:ascii="Arial" w:hAnsi="Arial" w:cs="Arial"/>
          <w:b/>
          <w:bCs/>
        </w:rPr>
      </w:pPr>
    </w:p>
    <w:p w14:paraId="41E7DCE4" w14:textId="21460422" w:rsidR="00AA50F2" w:rsidRDefault="00AA50F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2B7F22">
        <w:rPr>
          <w:rFonts w:ascii="Arial" w:hAnsi="Arial" w:cs="Arial"/>
          <w:bCs/>
        </w:rPr>
        <w:t xml:space="preserve"> la </w:t>
      </w:r>
      <w:r w:rsidR="002B7F22" w:rsidRPr="002B7F22">
        <w:rPr>
          <w:rFonts w:ascii="Arial" w:hAnsi="Arial" w:cs="Arial"/>
          <w:b/>
          <w:bCs/>
        </w:rPr>
        <w:t>Comisión de Agua Potable y Alcantar</w:t>
      </w:r>
      <w:r w:rsidR="00290655">
        <w:rPr>
          <w:rFonts w:ascii="Arial" w:hAnsi="Arial" w:cs="Arial"/>
          <w:b/>
          <w:bCs/>
        </w:rPr>
        <w:t>illado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0F3DCA40" w14:textId="77777777" w:rsidR="00EE7FAC" w:rsidRPr="009879F6" w:rsidRDefault="00EE7FAC" w:rsidP="00B559D3">
      <w:pPr>
        <w:tabs>
          <w:tab w:val="left" w:pos="1040"/>
          <w:tab w:val="left" w:pos="9498"/>
        </w:tabs>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AA50F2" w:rsidRPr="009879F6" w14:paraId="7B2B84D6" w14:textId="77777777" w:rsidTr="00D85C61">
        <w:trPr>
          <w:trHeight w:val="678"/>
          <w:tblHeader/>
          <w:jc w:val="center"/>
        </w:trPr>
        <w:tc>
          <w:tcPr>
            <w:tcW w:w="2287" w:type="pct"/>
            <w:shd w:val="clear" w:color="auto" w:fill="auto"/>
          </w:tcPr>
          <w:p w14:paraId="08D72471" w14:textId="376CC03E" w:rsidR="00AA50F2" w:rsidRPr="009879F6" w:rsidRDefault="00290655" w:rsidP="00B559D3">
            <w:pPr>
              <w:spacing w:line="360" w:lineRule="auto"/>
              <w:ind w:right="141"/>
              <w:jc w:val="both"/>
              <w:rPr>
                <w:rFonts w:ascii="Arial" w:hAnsi="Arial" w:cs="Arial"/>
                <w:b/>
                <w:bCs/>
              </w:rPr>
            </w:pPr>
            <w:r>
              <w:rPr>
                <w:rFonts w:ascii="Arial" w:hAnsi="Arial" w:cs="Arial"/>
                <w:b/>
                <w:bCs/>
              </w:rPr>
              <w:t>21</w:t>
            </w:r>
            <w:r w:rsidR="006D378C" w:rsidRPr="006D378C">
              <w:rPr>
                <w:rFonts w:ascii="Arial" w:hAnsi="Arial" w:cs="Arial"/>
                <w:b/>
                <w:bCs/>
              </w:rPr>
              <w:t>-AEMF-C-GOB-0</w:t>
            </w:r>
            <w:r>
              <w:rPr>
                <w:rFonts w:ascii="Arial" w:hAnsi="Arial" w:cs="Arial"/>
                <w:b/>
                <w:bCs/>
              </w:rPr>
              <w:t>27</w:t>
            </w:r>
            <w:r w:rsidR="006D378C" w:rsidRPr="006D378C">
              <w:rPr>
                <w:rFonts w:ascii="Arial" w:hAnsi="Arial" w:cs="Arial"/>
                <w:b/>
                <w:bCs/>
              </w:rPr>
              <w:t>-0</w:t>
            </w:r>
            <w:r>
              <w:rPr>
                <w:rFonts w:ascii="Arial" w:hAnsi="Arial" w:cs="Arial"/>
                <w:b/>
                <w:bCs/>
              </w:rPr>
              <w:t>52</w:t>
            </w:r>
          </w:p>
        </w:tc>
        <w:tc>
          <w:tcPr>
            <w:tcW w:w="2713" w:type="pct"/>
            <w:shd w:val="clear" w:color="auto" w:fill="auto"/>
          </w:tcPr>
          <w:p w14:paraId="409DA764" w14:textId="7AC5B358" w:rsidR="00AA50F2" w:rsidRPr="009879F6" w:rsidRDefault="004B5260" w:rsidP="00B559D3">
            <w:pPr>
              <w:spacing w:line="360" w:lineRule="auto"/>
              <w:ind w:right="141"/>
              <w:jc w:val="both"/>
              <w:rPr>
                <w:rFonts w:ascii="Arial" w:hAnsi="Arial" w:cs="Arial"/>
                <w:bCs/>
              </w:rPr>
            </w:pPr>
            <w:r w:rsidRPr="004B5260">
              <w:rPr>
                <w:rFonts w:ascii="Arial" w:hAnsi="Arial" w:cs="Arial"/>
                <w:bCs/>
              </w:rPr>
              <w:t>“Auditoría de Cumplimiento Financiero de Ingresos y Otros Beneficios”</w:t>
            </w:r>
          </w:p>
        </w:tc>
      </w:tr>
    </w:tbl>
    <w:p w14:paraId="25C0B2ED" w14:textId="7CA625F5" w:rsidR="00AA50F2" w:rsidRPr="009879F6" w:rsidRDefault="00FF74D2" w:rsidP="00B559D3">
      <w:pPr>
        <w:spacing w:line="360" w:lineRule="auto"/>
        <w:ind w:right="141"/>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559D3">
      <w:pPr>
        <w:spacing w:line="360" w:lineRule="auto"/>
        <w:ind w:right="141"/>
        <w:jc w:val="both"/>
        <w:rPr>
          <w:rFonts w:ascii="Arial" w:hAnsi="Arial" w:cs="Arial"/>
          <w:bCs/>
        </w:rPr>
      </w:pPr>
    </w:p>
    <w:p w14:paraId="1BC04FC0" w14:textId="10198643" w:rsidR="002E25A3" w:rsidRPr="009879F6" w:rsidRDefault="00D4000C" w:rsidP="00B559D3">
      <w:pPr>
        <w:tabs>
          <w:tab w:val="left" w:pos="2160"/>
        </w:tabs>
        <w:spacing w:line="360" w:lineRule="auto"/>
        <w:ind w:right="141"/>
        <w:jc w:val="both"/>
        <w:rPr>
          <w:rFonts w:ascii="Arial" w:hAnsi="Arial" w:cs="Arial"/>
        </w:rPr>
      </w:pPr>
      <w:r w:rsidRPr="0086201A">
        <w:rPr>
          <w:rFonts w:ascii="Arial" w:hAnsi="Arial" w:cs="Arial"/>
          <w:bCs/>
        </w:rPr>
        <w:t>Fiscalizar la gestión financiera para verificar la forma y los términ</w:t>
      </w:r>
      <w:r w:rsidR="00796506">
        <w:rPr>
          <w:rFonts w:ascii="Arial" w:hAnsi="Arial" w:cs="Arial"/>
          <w:bCs/>
        </w:rPr>
        <w:t>os en que los ingresos propios</w:t>
      </w:r>
      <w:r w:rsidRPr="0086201A">
        <w:rPr>
          <w:rFonts w:ascii="Arial" w:hAnsi="Arial" w:cs="Arial"/>
          <w:bCs/>
        </w:rPr>
        <w:t xml:space="preserve"> fueron recaudados, obtenidos, captados y administrados durante el ejercicio</w:t>
      </w:r>
      <w:r w:rsidR="001E4E09">
        <w:rPr>
          <w:rFonts w:ascii="Arial" w:hAnsi="Arial" w:cs="Arial"/>
          <w:bCs/>
        </w:rPr>
        <w:t xml:space="preserve"> fiscal</w:t>
      </w:r>
      <w:r w:rsidRPr="0086201A">
        <w:rPr>
          <w:rFonts w:ascii="Arial" w:hAnsi="Arial" w:cs="Arial"/>
          <w:bCs/>
        </w:rPr>
        <w:t xml:space="preserve"> en revisión, de acuerdo a las disposiciones legales, reglamentarias y administrativas aplicables.</w:t>
      </w:r>
    </w:p>
    <w:p w14:paraId="06DD078E" w14:textId="77777777" w:rsidR="00AA50F2" w:rsidRPr="00AA50F2" w:rsidRDefault="00AA50F2" w:rsidP="00B559D3">
      <w:pPr>
        <w:spacing w:line="360" w:lineRule="auto"/>
        <w:ind w:right="141"/>
        <w:jc w:val="both"/>
        <w:rPr>
          <w:rFonts w:ascii="Arial" w:hAnsi="Arial" w:cs="Arial"/>
          <w:bCs/>
        </w:rPr>
      </w:pPr>
    </w:p>
    <w:p w14:paraId="600E1A12" w14:textId="77777777" w:rsidR="00AA50F2" w:rsidRPr="0086201A" w:rsidRDefault="00FF74D2" w:rsidP="00B559D3">
      <w:pPr>
        <w:spacing w:line="360" w:lineRule="auto"/>
        <w:ind w:right="141"/>
        <w:jc w:val="both"/>
        <w:rPr>
          <w:rFonts w:ascii="Arial" w:hAnsi="Arial" w:cs="Arial"/>
          <w:b/>
          <w:bCs/>
        </w:rPr>
      </w:pPr>
      <w:r>
        <w:rPr>
          <w:rFonts w:ascii="Arial" w:hAnsi="Arial" w:cs="Arial"/>
          <w:b/>
          <w:bCs/>
        </w:rPr>
        <w:t>C</w:t>
      </w:r>
      <w:r w:rsidR="000A5A85" w:rsidRPr="0086201A">
        <w:rPr>
          <w:rFonts w:ascii="Arial" w:hAnsi="Arial" w:cs="Arial"/>
          <w:b/>
          <w:bCs/>
        </w:rPr>
        <w:t>.</w:t>
      </w:r>
      <w:r w:rsidR="00AA50F2" w:rsidRPr="0086201A">
        <w:rPr>
          <w:rFonts w:ascii="Arial" w:hAnsi="Arial" w:cs="Arial"/>
          <w:b/>
          <w:bCs/>
        </w:rPr>
        <w:t xml:space="preserve"> Alcance</w:t>
      </w:r>
    </w:p>
    <w:p w14:paraId="180B1443" w14:textId="77777777" w:rsidR="00AA50F2" w:rsidRPr="0086201A" w:rsidRDefault="00AA50F2" w:rsidP="00B559D3">
      <w:pPr>
        <w:spacing w:line="360" w:lineRule="auto"/>
        <w:ind w:right="141"/>
        <w:jc w:val="both"/>
        <w:rPr>
          <w:rFonts w:ascii="Arial" w:hAnsi="Arial" w:cs="Arial"/>
        </w:rPr>
      </w:pPr>
    </w:p>
    <w:p w14:paraId="4BF3AC1B" w14:textId="46F5B7FA" w:rsidR="00A720AA" w:rsidRPr="00FF2CD1" w:rsidRDefault="00E34202" w:rsidP="00B559D3">
      <w:pPr>
        <w:spacing w:line="360" w:lineRule="auto"/>
        <w:ind w:right="141"/>
        <w:contextualSpacing/>
        <w:jc w:val="both"/>
        <w:rPr>
          <w:rFonts w:ascii="Arial" w:hAnsi="Arial" w:cs="Arial"/>
        </w:rPr>
      </w:pPr>
      <w:r w:rsidRPr="00FF2CD1">
        <w:rPr>
          <w:rFonts w:ascii="Arial" w:hAnsi="Arial" w:cs="Arial"/>
          <w:b/>
        </w:rPr>
        <w:t>Universo</w:t>
      </w:r>
      <w:r w:rsidR="00AA50F2" w:rsidRPr="00FF2CD1">
        <w:rPr>
          <w:rFonts w:ascii="Arial" w:hAnsi="Arial" w:cs="Arial"/>
          <w:b/>
        </w:rPr>
        <w:t xml:space="preserve">: </w:t>
      </w:r>
      <w:r w:rsidR="0086201A" w:rsidRPr="00FF2CD1">
        <w:rPr>
          <w:rFonts w:ascii="Arial" w:hAnsi="Arial" w:cs="Arial"/>
        </w:rPr>
        <w:t>$</w:t>
      </w:r>
      <w:bookmarkStart w:id="5" w:name="_Toc518907881"/>
      <w:bookmarkStart w:id="6" w:name="_Toc520196704"/>
      <w:r w:rsidR="00527792" w:rsidRPr="00FF2CD1">
        <w:rPr>
          <w:rFonts w:ascii="Arial" w:hAnsi="Arial" w:cs="Arial"/>
        </w:rPr>
        <w:t>1,027,927,788.22</w:t>
      </w:r>
    </w:p>
    <w:p w14:paraId="641B4F21" w14:textId="77777777" w:rsidR="00722058" w:rsidRPr="00FF2CD1" w:rsidRDefault="00722058" w:rsidP="00B559D3">
      <w:pPr>
        <w:spacing w:line="360" w:lineRule="auto"/>
        <w:ind w:right="141"/>
        <w:contextualSpacing/>
        <w:jc w:val="both"/>
        <w:rPr>
          <w:rFonts w:ascii="Arial" w:hAnsi="Arial" w:cs="Arial"/>
        </w:rPr>
      </w:pPr>
    </w:p>
    <w:p w14:paraId="5E1E76C7" w14:textId="4A6CE1C5" w:rsidR="00A720AA" w:rsidRPr="00FF2CD1" w:rsidRDefault="00A720AA" w:rsidP="00B559D3">
      <w:pPr>
        <w:spacing w:line="360" w:lineRule="auto"/>
        <w:ind w:right="141"/>
        <w:contextualSpacing/>
        <w:rPr>
          <w:rFonts w:ascii="Arial" w:hAnsi="Arial" w:cs="Arial"/>
        </w:rPr>
      </w:pPr>
      <w:r w:rsidRPr="00FF2CD1">
        <w:rPr>
          <w:rFonts w:ascii="Arial" w:hAnsi="Arial" w:cs="Arial"/>
          <w:b/>
        </w:rPr>
        <w:t xml:space="preserve">Población Objetivo: </w:t>
      </w:r>
      <w:r w:rsidR="0086201A" w:rsidRPr="00FF2CD1">
        <w:rPr>
          <w:rFonts w:ascii="Arial" w:hAnsi="Arial" w:cs="Arial"/>
        </w:rPr>
        <w:t>$</w:t>
      </w:r>
      <w:r w:rsidR="003D549D" w:rsidRPr="00FF2CD1">
        <w:rPr>
          <w:rFonts w:ascii="Arial" w:hAnsi="Arial" w:cs="Arial"/>
        </w:rPr>
        <w:t>870,468,530.83</w:t>
      </w:r>
    </w:p>
    <w:p w14:paraId="4055AC25" w14:textId="77777777" w:rsidR="00722058" w:rsidRPr="00FF2CD1" w:rsidRDefault="00722058" w:rsidP="00B559D3">
      <w:pPr>
        <w:spacing w:line="360" w:lineRule="auto"/>
        <w:ind w:right="141"/>
        <w:contextualSpacing/>
        <w:rPr>
          <w:rFonts w:ascii="Arial" w:hAnsi="Arial" w:cs="Arial"/>
        </w:rPr>
      </w:pPr>
    </w:p>
    <w:p w14:paraId="4EF12D06" w14:textId="17590EFA" w:rsidR="00AA50F2" w:rsidRPr="00FF2CD1" w:rsidRDefault="00AA50F2" w:rsidP="00B559D3">
      <w:pPr>
        <w:spacing w:line="360" w:lineRule="auto"/>
        <w:ind w:right="141"/>
        <w:contextualSpacing/>
        <w:rPr>
          <w:rFonts w:ascii="Arial" w:hAnsi="Arial" w:cs="Arial"/>
        </w:rPr>
      </w:pPr>
      <w:r w:rsidRPr="00FF2CD1">
        <w:rPr>
          <w:rFonts w:ascii="Arial" w:hAnsi="Arial" w:cs="Arial"/>
          <w:b/>
        </w:rPr>
        <w:t xml:space="preserve">Muestra </w:t>
      </w:r>
      <w:r w:rsidR="00E34202" w:rsidRPr="00FF2CD1">
        <w:rPr>
          <w:rFonts w:ascii="Arial" w:hAnsi="Arial" w:cs="Arial"/>
          <w:b/>
        </w:rPr>
        <w:t>Audit</w:t>
      </w:r>
      <w:r w:rsidRPr="00FF2CD1">
        <w:rPr>
          <w:rFonts w:ascii="Arial" w:hAnsi="Arial" w:cs="Arial"/>
          <w:b/>
        </w:rPr>
        <w:t>ada:</w:t>
      </w:r>
      <w:r w:rsidRPr="00FF2CD1">
        <w:rPr>
          <w:rFonts w:ascii="Arial" w:hAnsi="Arial" w:cs="Arial"/>
        </w:rPr>
        <w:t xml:space="preserve"> </w:t>
      </w:r>
      <w:bookmarkEnd w:id="5"/>
      <w:bookmarkEnd w:id="6"/>
      <w:r w:rsidR="0086201A" w:rsidRPr="00FF2CD1">
        <w:rPr>
          <w:rFonts w:ascii="Arial" w:hAnsi="Arial" w:cs="Arial"/>
        </w:rPr>
        <w:t>$</w:t>
      </w:r>
      <w:r w:rsidR="00A96B63" w:rsidRPr="00FF2CD1">
        <w:rPr>
          <w:rFonts w:ascii="Arial" w:hAnsi="Arial" w:cs="Arial"/>
        </w:rPr>
        <w:t>664,858,313.53</w:t>
      </w:r>
    </w:p>
    <w:p w14:paraId="23C4C747" w14:textId="77777777" w:rsidR="00722058" w:rsidRPr="00FF2CD1" w:rsidRDefault="00722058" w:rsidP="00B559D3">
      <w:pPr>
        <w:spacing w:line="360" w:lineRule="auto"/>
        <w:ind w:right="141"/>
        <w:contextualSpacing/>
        <w:rPr>
          <w:rFonts w:ascii="Arial" w:hAnsi="Arial" w:cs="Arial"/>
        </w:rPr>
      </w:pPr>
    </w:p>
    <w:p w14:paraId="15590F48" w14:textId="6EB95946" w:rsidR="00AA50F2" w:rsidRPr="009879F6" w:rsidRDefault="00FA4D20" w:rsidP="00B559D3">
      <w:pPr>
        <w:spacing w:line="360" w:lineRule="auto"/>
        <w:ind w:right="141"/>
        <w:contextualSpacing/>
        <w:rPr>
          <w:rFonts w:ascii="Arial" w:hAnsi="Arial" w:cs="Arial"/>
        </w:rPr>
      </w:pPr>
      <w:bookmarkStart w:id="7" w:name="_Toc518907882"/>
      <w:bookmarkStart w:id="8" w:name="_Toc520196705"/>
      <w:r w:rsidRPr="00FF2CD1">
        <w:rPr>
          <w:rFonts w:ascii="Arial" w:hAnsi="Arial" w:cs="Arial"/>
          <w:b/>
        </w:rPr>
        <w:t>Representatividad de la Mu</w:t>
      </w:r>
      <w:r w:rsidR="00AA50F2" w:rsidRPr="00FF2CD1">
        <w:rPr>
          <w:rFonts w:ascii="Arial" w:hAnsi="Arial" w:cs="Arial"/>
          <w:b/>
        </w:rPr>
        <w:t>estra:</w:t>
      </w:r>
      <w:r w:rsidR="00AA50F2" w:rsidRPr="00FF2CD1">
        <w:rPr>
          <w:rFonts w:ascii="Arial" w:hAnsi="Arial" w:cs="Arial"/>
        </w:rPr>
        <w:t xml:space="preserve"> </w:t>
      </w:r>
      <w:bookmarkEnd w:id="7"/>
      <w:bookmarkEnd w:id="8"/>
      <w:r w:rsidR="00A96B63" w:rsidRPr="00FF2CD1">
        <w:rPr>
          <w:rFonts w:ascii="Arial" w:hAnsi="Arial" w:cs="Arial"/>
        </w:rPr>
        <w:t>76.38</w:t>
      </w:r>
      <w:r w:rsidR="0086201A" w:rsidRPr="00FF2CD1">
        <w:rPr>
          <w:rFonts w:ascii="Arial" w:hAnsi="Arial" w:cs="Arial"/>
        </w:rPr>
        <w:t>%</w:t>
      </w:r>
    </w:p>
    <w:p w14:paraId="14ABF74E" w14:textId="5AC03FB0" w:rsidR="00AA50F2" w:rsidRDefault="00AA50F2" w:rsidP="00B559D3">
      <w:pPr>
        <w:spacing w:line="360" w:lineRule="auto"/>
        <w:ind w:right="141"/>
        <w:jc w:val="both"/>
        <w:rPr>
          <w:rFonts w:ascii="Arial" w:hAnsi="Arial" w:cs="Arial"/>
        </w:rPr>
      </w:pPr>
    </w:p>
    <w:p w14:paraId="4C80646E" w14:textId="1E68ED6B" w:rsidR="00214BBA" w:rsidRDefault="007B1830" w:rsidP="00B559D3">
      <w:pPr>
        <w:spacing w:line="360" w:lineRule="auto"/>
        <w:ind w:right="141"/>
        <w:jc w:val="both"/>
        <w:rPr>
          <w:rFonts w:ascii="Arial" w:hAnsi="Arial" w:cs="Arial"/>
        </w:rPr>
      </w:pPr>
      <w:r w:rsidRPr="0086201A">
        <w:rPr>
          <w:rFonts w:ascii="Arial" w:hAnsi="Arial" w:cs="Arial"/>
        </w:rPr>
        <w:t xml:space="preserve">En el </w:t>
      </w:r>
      <w:r w:rsidR="00D95ECA" w:rsidRPr="0086201A">
        <w:rPr>
          <w:rFonts w:ascii="Arial" w:hAnsi="Arial" w:cs="Arial"/>
        </w:rPr>
        <w:t xml:space="preserve">total del </w:t>
      </w:r>
      <w:r w:rsidRPr="0086201A">
        <w:rPr>
          <w:rFonts w:ascii="Arial" w:hAnsi="Arial" w:cs="Arial"/>
        </w:rPr>
        <w:t>U</w:t>
      </w:r>
      <w:r w:rsidR="00E34202" w:rsidRPr="0086201A">
        <w:rPr>
          <w:rFonts w:ascii="Arial" w:hAnsi="Arial" w:cs="Arial"/>
        </w:rPr>
        <w:t xml:space="preserve">niverso están considerados los recursos federales </w:t>
      </w:r>
      <w:r w:rsidRPr="0086201A">
        <w:rPr>
          <w:rFonts w:ascii="Arial" w:hAnsi="Arial" w:cs="Arial"/>
        </w:rPr>
        <w:t>por la</w:t>
      </w:r>
      <w:r w:rsidR="00E34202" w:rsidRPr="0086201A">
        <w:rPr>
          <w:rFonts w:ascii="Arial" w:hAnsi="Arial" w:cs="Arial"/>
        </w:rPr>
        <w:t xml:space="preserve"> cantidad de </w:t>
      </w:r>
      <w:r w:rsidR="00CA378D" w:rsidRPr="00637351">
        <w:rPr>
          <w:rFonts w:ascii="Arial" w:hAnsi="Arial" w:cs="Arial"/>
        </w:rPr>
        <w:t>$</w:t>
      </w:r>
      <w:r w:rsidR="00637351" w:rsidRPr="00637351">
        <w:rPr>
          <w:rFonts w:ascii="Arial" w:hAnsi="Arial" w:cs="Arial"/>
        </w:rPr>
        <w:t>157,459,257.39</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 xml:space="preserve">ecursos </w:t>
      </w:r>
      <w:r w:rsidR="00722058" w:rsidRPr="001E4E09">
        <w:rPr>
          <w:rFonts w:ascii="Arial" w:hAnsi="Arial" w:cs="Arial"/>
        </w:rPr>
        <w:t>propios</w:t>
      </w:r>
      <w:r w:rsidR="00C06E38" w:rsidRPr="001E4E09">
        <w:rPr>
          <w:rFonts w:ascii="Arial" w:hAnsi="Arial" w:cs="Arial"/>
        </w:rPr>
        <w:t>.</w:t>
      </w:r>
    </w:p>
    <w:p w14:paraId="42189770" w14:textId="77777777" w:rsidR="00214BBA" w:rsidRDefault="00214BBA" w:rsidP="00B559D3">
      <w:pPr>
        <w:spacing w:line="360" w:lineRule="auto"/>
        <w:ind w:right="141"/>
        <w:jc w:val="both"/>
        <w:rPr>
          <w:rFonts w:ascii="Arial" w:hAnsi="Arial" w:cs="Arial"/>
        </w:rPr>
      </w:pPr>
    </w:p>
    <w:p w14:paraId="249560D0" w14:textId="44F9325F" w:rsidR="00AA50F2" w:rsidRDefault="00E34202" w:rsidP="00B559D3">
      <w:pPr>
        <w:spacing w:line="360" w:lineRule="auto"/>
        <w:ind w:right="141"/>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p</w:t>
      </w:r>
      <w:r w:rsidR="00CF6432">
        <w:rPr>
          <w:rFonts w:ascii="Arial" w:hAnsi="Arial" w:cs="Arial"/>
        </w:rPr>
        <w:t>or el período comprendido del 01</w:t>
      </w:r>
      <w:r w:rsidR="00AA50F2" w:rsidRPr="009879F6">
        <w:rPr>
          <w:rFonts w:ascii="Arial" w:hAnsi="Arial" w:cs="Arial"/>
        </w:rPr>
        <w:t xml:space="preserve"> de enero al 31 de diciembre de </w:t>
      </w:r>
      <w:r w:rsidR="00527792">
        <w:rPr>
          <w:rFonts w:ascii="Arial" w:hAnsi="Arial" w:cs="Arial"/>
          <w:bCs/>
        </w:rPr>
        <w:t>2021</w:t>
      </w:r>
      <w:r w:rsidR="0095172E">
        <w:rPr>
          <w:rFonts w:ascii="Arial" w:hAnsi="Arial" w:cs="Arial"/>
          <w:bCs/>
        </w:rPr>
        <w:t>.</w:t>
      </w:r>
    </w:p>
    <w:p w14:paraId="0EB76F3F" w14:textId="77777777" w:rsidR="00E46987" w:rsidRDefault="00E46987" w:rsidP="00B559D3">
      <w:pPr>
        <w:spacing w:line="360" w:lineRule="auto"/>
        <w:ind w:right="141"/>
        <w:jc w:val="both"/>
        <w:rPr>
          <w:rFonts w:ascii="Arial" w:hAnsi="Arial" w:cs="Arial"/>
        </w:rPr>
      </w:pPr>
    </w:p>
    <w:p w14:paraId="53D8A9BB" w14:textId="77777777" w:rsidR="00743002" w:rsidRDefault="00743002" w:rsidP="00B559D3">
      <w:pPr>
        <w:spacing w:line="360" w:lineRule="auto"/>
        <w:ind w:right="141"/>
        <w:jc w:val="both"/>
        <w:rPr>
          <w:rFonts w:ascii="Arial" w:hAnsi="Arial" w:cs="Arial"/>
          <w:b/>
          <w:bCs/>
        </w:rPr>
      </w:pPr>
    </w:p>
    <w:p w14:paraId="1788E8A5" w14:textId="77777777" w:rsidR="00743002" w:rsidRDefault="00743002" w:rsidP="00B559D3">
      <w:pPr>
        <w:spacing w:line="360" w:lineRule="auto"/>
        <w:ind w:right="141"/>
        <w:jc w:val="both"/>
        <w:rPr>
          <w:rFonts w:ascii="Arial" w:hAnsi="Arial" w:cs="Arial"/>
          <w:b/>
          <w:bCs/>
        </w:rPr>
      </w:pPr>
    </w:p>
    <w:p w14:paraId="225F6A6F" w14:textId="35F1C7C0" w:rsidR="003A721E" w:rsidRDefault="00FF74D2" w:rsidP="00B559D3">
      <w:pPr>
        <w:spacing w:line="360" w:lineRule="auto"/>
        <w:ind w:right="141"/>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559D3">
      <w:pPr>
        <w:tabs>
          <w:tab w:val="left" w:pos="9498"/>
        </w:tabs>
        <w:spacing w:line="360" w:lineRule="auto"/>
        <w:ind w:right="141"/>
        <w:jc w:val="both"/>
        <w:rPr>
          <w:rFonts w:ascii="Arial" w:hAnsi="Arial" w:cs="Arial"/>
          <w:bCs/>
        </w:rPr>
      </w:pPr>
    </w:p>
    <w:p w14:paraId="3D885DDD" w14:textId="527D7685" w:rsidR="002E1AEF" w:rsidRPr="009879F6" w:rsidRDefault="00035255" w:rsidP="00B559D3">
      <w:pPr>
        <w:tabs>
          <w:tab w:val="left" w:pos="9498"/>
        </w:tabs>
        <w:spacing w:line="360" w:lineRule="auto"/>
        <w:ind w:right="14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00F74686">
        <w:rPr>
          <w:rFonts w:ascii="Arial" w:hAnsi="Arial" w:cs="Arial"/>
          <w:bCs/>
        </w:rPr>
        <w:t>haya</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559D3">
      <w:pPr>
        <w:spacing w:line="360" w:lineRule="auto"/>
        <w:ind w:right="141"/>
        <w:jc w:val="both"/>
        <w:rPr>
          <w:rFonts w:ascii="Arial" w:hAnsi="Arial" w:cs="Arial"/>
          <w:bCs/>
        </w:rPr>
      </w:pPr>
    </w:p>
    <w:p w14:paraId="2E3A6FB2" w14:textId="3B16EF65" w:rsidR="003A721E" w:rsidRDefault="003A721E" w:rsidP="00B559D3">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596E94">
        <w:rPr>
          <w:rFonts w:ascii="Arial" w:hAnsi="Arial" w:cs="Arial"/>
          <w:bCs/>
        </w:rPr>
        <w:t xml:space="preserve"> </w:t>
      </w:r>
      <w:r w:rsidR="00720C15">
        <w:rPr>
          <w:rFonts w:ascii="Arial" w:hAnsi="Arial" w:cs="Arial"/>
          <w:bCs/>
        </w:rPr>
        <w:t>l</w:t>
      </w:r>
      <w:r w:rsidR="00596E94">
        <w:rPr>
          <w:rFonts w:ascii="Arial" w:hAnsi="Arial" w:cs="Arial"/>
          <w:bCs/>
        </w:rPr>
        <w:t>a</w:t>
      </w:r>
      <w:r w:rsidRPr="009879F6">
        <w:rPr>
          <w:rFonts w:ascii="Arial" w:hAnsi="Arial" w:cs="Arial"/>
          <w:bCs/>
        </w:rPr>
        <w:t xml:space="preserve"> </w:t>
      </w:r>
      <w:r w:rsidR="00596E94" w:rsidRPr="00596E94">
        <w:rPr>
          <w:rFonts w:ascii="Arial" w:hAnsi="Arial" w:cs="Arial"/>
          <w:b/>
          <w:bCs/>
        </w:rPr>
        <w:t>Comisión de Agua Potable y Alcantar</w:t>
      </w:r>
      <w:r w:rsidR="00B16338">
        <w:rPr>
          <w:rFonts w:ascii="Arial" w:hAnsi="Arial" w:cs="Arial"/>
          <w:b/>
          <w:bCs/>
        </w:rPr>
        <w:t>illado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B559D3">
      <w:pPr>
        <w:spacing w:line="360" w:lineRule="auto"/>
        <w:ind w:right="141"/>
        <w:jc w:val="both"/>
        <w:rPr>
          <w:rFonts w:ascii="Arial" w:hAnsi="Arial" w:cs="Arial"/>
          <w:bCs/>
        </w:rPr>
      </w:pPr>
    </w:p>
    <w:p w14:paraId="127CB1DB" w14:textId="3DFAD54E" w:rsidR="003A721E" w:rsidRDefault="003A721E"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559D3">
      <w:pPr>
        <w:spacing w:line="360" w:lineRule="auto"/>
        <w:ind w:right="141"/>
        <w:jc w:val="both"/>
        <w:rPr>
          <w:rFonts w:ascii="Arial" w:hAnsi="Arial" w:cs="Arial"/>
          <w:b/>
        </w:rPr>
      </w:pPr>
    </w:p>
    <w:p w14:paraId="5E84ADF5" w14:textId="2B30CBC4" w:rsidR="008D4630" w:rsidRPr="008D4630" w:rsidRDefault="00183903" w:rsidP="00B559D3">
      <w:pPr>
        <w:spacing w:line="360" w:lineRule="auto"/>
        <w:ind w:right="141"/>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559D3">
      <w:pPr>
        <w:spacing w:line="360" w:lineRule="auto"/>
        <w:ind w:right="141"/>
        <w:jc w:val="both"/>
        <w:rPr>
          <w:rFonts w:ascii="Arial" w:hAnsi="Arial" w:cs="Arial"/>
          <w:b/>
        </w:rPr>
      </w:pPr>
    </w:p>
    <w:p w14:paraId="01FDD4FA" w14:textId="614E7CEF" w:rsidR="008D4630" w:rsidRPr="00C86127" w:rsidRDefault="0095635D" w:rsidP="00B559D3">
      <w:pPr>
        <w:spacing w:line="360" w:lineRule="auto"/>
        <w:ind w:right="141"/>
        <w:jc w:val="both"/>
        <w:rPr>
          <w:rFonts w:ascii="Arial" w:hAnsi="Arial" w:cs="Arial"/>
          <w:bCs/>
        </w:rPr>
      </w:pPr>
      <w:r w:rsidRPr="00F23965">
        <w:rPr>
          <w:rFonts w:ascii="Arial" w:hAnsi="Arial" w:cs="Arial"/>
        </w:rPr>
        <w:t xml:space="preserve">Se revisó </w:t>
      </w:r>
      <w:r w:rsidR="001458FC" w:rsidRPr="00F23965">
        <w:rPr>
          <w:rFonts w:ascii="Arial" w:hAnsi="Arial" w:cs="Arial"/>
        </w:rPr>
        <w:t xml:space="preserve">la </w:t>
      </w:r>
      <w:r w:rsidR="00C86127" w:rsidRPr="00F23965">
        <w:rPr>
          <w:rFonts w:ascii="Arial" w:hAnsi="Arial" w:cs="Arial"/>
        </w:rPr>
        <w:t xml:space="preserve">Coordinación Administrativa y Financiera </w:t>
      </w:r>
      <w:r w:rsidR="002B7F22" w:rsidRPr="00F23965">
        <w:rPr>
          <w:rFonts w:ascii="Arial" w:hAnsi="Arial" w:cs="Arial"/>
        </w:rPr>
        <w:t xml:space="preserve">de la </w:t>
      </w:r>
      <w:r w:rsidR="002B7F22" w:rsidRPr="00F23965">
        <w:rPr>
          <w:rFonts w:ascii="Arial" w:hAnsi="Arial" w:cs="Arial"/>
          <w:b/>
        </w:rPr>
        <w:t>Comisión de Agua Potable y Alcantar</w:t>
      </w:r>
      <w:r w:rsidR="00060A83" w:rsidRPr="00F23965">
        <w:rPr>
          <w:rFonts w:ascii="Arial" w:hAnsi="Arial" w:cs="Arial"/>
          <w:b/>
        </w:rPr>
        <w:t>illado</w:t>
      </w:r>
      <w:r w:rsidR="008D4630" w:rsidRPr="00F23965">
        <w:rPr>
          <w:rFonts w:ascii="Arial" w:hAnsi="Arial" w:cs="Arial"/>
          <w:bCs/>
        </w:rPr>
        <w:t>.</w:t>
      </w:r>
    </w:p>
    <w:p w14:paraId="09BAF017" w14:textId="77777777" w:rsidR="003912ED" w:rsidRPr="00D0394C" w:rsidRDefault="003912ED" w:rsidP="00B559D3">
      <w:pPr>
        <w:spacing w:line="360" w:lineRule="auto"/>
        <w:ind w:right="141"/>
        <w:jc w:val="both"/>
        <w:rPr>
          <w:rFonts w:ascii="Arial" w:hAnsi="Arial" w:cs="Arial"/>
          <w:highlight w:val="yellow"/>
        </w:rPr>
      </w:pPr>
    </w:p>
    <w:p w14:paraId="4A4BBFFD" w14:textId="597DCB45" w:rsidR="00E66F94" w:rsidRPr="00C86127" w:rsidRDefault="008610C0" w:rsidP="00B559D3">
      <w:pPr>
        <w:spacing w:line="360" w:lineRule="auto"/>
        <w:ind w:right="141"/>
        <w:jc w:val="both"/>
        <w:rPr>
          <w:rFonts w:ascii="Arial" w:hAnsi="Arial" w:cs="Arial"/>
          <w:b/>
        </w:rPr>
      </w:pPr>
      <w:r w:rsidRPr="00C86127">
        <w:rPr>
          <w:rFonts w:ascii="Arial" w:hAnsi="Arial" w:cs="Arial"/>
          <w:b/>
        </w:rPr>
        <w:t>F. Procedim</w:t>
      </w:r>
      <w:r w:rsidR="00F40C02" w:rsidRPr="00C86127">
        <w:rPr>
          <w:rFonts w:ascii="Arial" w:hAnsi="Arial" w:cs="Arial"/>
          <w:b/>
        </w:rPr>
        <w:t xml:space="preserve">ientos de </w:t>
      </w:r>
      <w:r w:rsidR="00FA4D20" w:rsidRPr="00C86127">
        <w:rPr>
          <w:rFonts w:ascii="Arial" w:hAnsi="Arial" w:cs="Arial"/>
          <w:b/>
        </w:rPr>
        <w:t>A</w:t>
      </w:r>
      <w:r w:rsidR="00E43850" w:rsidRPr="00C86127">
        <w:rPr>
          <w:rFonts w:ascii="Arial" w:hAnsi="Arial" w:cs="Arial"/>
          <w:b/>
        </w:rPr>
        <w:t>uditorí</w:t>
      </w:r>
      <w:r w:rsidR="00FA4D20" w:rsidRPr="00C86127">
        <w:rPr>
          <w:rFonts w:ascii="Arial" w:hAnsi="Arial" w:cs="Arial"/>
          <w:b/>
        </w:rPr>
        <w:t>a A</w:t>
      </w:r>
      <w:r w:rsidR="00E43850" w:rsidRPr="00C86127">
        <w:rPr>
          <w:rFonts w:ascii="Arial" w:hAnsi="Arial" w:cs="Arial"/>
          <w:b/>
        </w:rPr>
        <w:t>plicados</w:t>
      </w:r>
    </w:p>
    <w:p w14:paraId="5711377A" w14:textId="77777777" w:rsidR="00E66F94" w:rsidRPr="00D0394C" w:rsidRDefault="00E66F94" w:rsidP="00B559D3">
      <w:pPr>
        <w:spacing w:line="360" w:lineRule="auto"/>
        <w:ind w:right="141"/>
        <w:jc w:val="both"/>
        <w:rPr>
          <w:rFonts w:ascii="Arial" w:hAnsi="Arial" w:cs="Arial"/>
          <w:b/>
          <w:highlight w:val="yellow"/>
        </w:rPr>
      </w:pPr>
    </w:p>
    <w:p w14:paraId="4A8A2088" w14:textId="77777777" w:rsidR="00E66F94" w:rsidRPr="00C47B98" w:rsidRDefault="00E66F94" w:rsidP="00B559D3">
      <w:pPr>
        <w:tabs>
          <w:tab w:val="left" w:pos="9498"/>
        </w:tabs>
        <w:spacing w:line="360" w:lineRule="auto"/>
        <w:ind w:right="141"/>
        <w:jc w:val="both"/>
        <w:rPr>
          <w:rFonts w:ascii="Arial" w:hAnsi="Arial" w:cs="Arial"/>
          <w:bCs/>
        </w:rPr>
      </w:pPr>
      <w:r w:rsidRPr="001E4E09">
        <w:rPr>
          <w:rFonts w:ascii="Arial" w:hAnsi="Arial" w:cs="Arial"/>
          <w:bCs/>
        </w:rPr>
        <w:t>Los procedimientos de auditoría fueron</w:t>
      </w:r>
      <w:r w:rsidRPr="00C47B98">
        <w:rPr>
          <w:rFonts w:ascii="Arial" w:hAnsi="Arial" w:cs="Arial"/>
          <w:bCs/>
        </w:rPr>
        <w:t xml:space="preserve">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559D3">
      <w:pPr>
        <w:spacing w:line="360" w:lineRule="auto"/>
        <w:ind w:right="141"/>
        <w:jc w:val="both"/>
        <w:rPr>
          <w:rFonts w:ascii="Arial" w:hAnsi="Arial" w:cs="Arial"/>
          <w:bCs/>
        </w:rPr>
      </w:pPr>
    </w:p>
    <w:p w14:paraId="44C45425" w14:textId="77777777" w:rsidR="00E66F94" w:rsidRPr="00C47B98" w:rsidRDefault="00E66F94"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559D3">
      <w:pPr>
        <w:spacing w:line="360" w:lineRule="auto"/>
        <w:ind w:right="141"/>
        <w:jc w:val="both"/>
        <w:rPr>
          <w:rFonts w:ascii="Arial" w:hAnsi="Arial" w:cs="Arial"/>
          <w:bCs/>
        </w:rPr>
      </w:pPr>
    </w:p>
    <w:p w14:paraId="48B777C6" w14:textId="7A02DB59" w:rsidR="00E66F94" w:rsidRDefault="00E66F94" w:rsidP="00B559D3">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AA5E755" w14:textId="77777777" w:rsidR="00C86127" w:rsidRPr="00C47B98" w:rsidRDefault="00C86127" w:rsidP="00B559D3">
      <w:pPr>
        <w:spacing w:line="360" w:lineRule="auto"/>
        <w:ind w:right="141"/>
        <w:jc w:val="both"/>
        <w:rPr>
          <w:rFonts w:ascii="Arial" w:hAnsi="Arial" w:cs="Arial"/>
          <w:bCs/>
        </w:rPr>
      </w:pPr>
    </w:p>
    <w:p w14:paraId="1FF3F834" w14:textId="634CBE36" w:rsidR="00E66F94" w:rsidRDefault="00456EF2" w:rsidP="00B559D3">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B559D3">
      <w:pPr>
        <w:spacing w:line="360" w:lineRule="auto"/>
        <w:ind w:right="141"/>
        <w:jc w:val="both"/>
        <w:rPr>
          <w:rFonts w:ascii="Arial" w:hAnsi="Arial" w:cs="Arial"/>
          <w:bCs/>
        </w:rPr>
      </w:pPr>
    </w:p>
    <w:p w14:paraId="18C1EA70" w14:textId="3B44DA99" w:rsidR="00125C24" w:rsidRDefault="0071454B" w:rsidP="00B559D3">
      <w:pPr>
        <w:spacing w:line="360" w:lineRule="auto"/>
        <w:ind w:right="141"/>
        <w:jc w:val="both"/>
        <w:rPr>
          <w:rFonts w:ascii="Arial" w:hAnsi="Arial" w:cs="Arial"/>
          <w:bCs/>
        </w:rPr>
      </w:pPr>
      <w:r>
        <w:rPr>
          <w:rFonts w:ascii="Arial" w:hAnsi="Arial" w:cs="Arial"/>
          <w:bCs/>
        </w:rPr>
        <w:t>1.</w:t>
      </w:r>
      <w:r w:rsidR="00743002">
        <w:rPr>
          <w:rFonts w:ascii="Arial" w:hAnsi="Arial" w:cs="Arial"/>
          <w:bCs/>
        </w:rPr>
        <w:t xml:space="preserve"> </w:t>
      </w:r>
      <w:r w:rsidR="00125C24" w:rsidRPr="00125C24">
        <w:rPr>
          <w:rFonts w:ascii="Arial" w:hAnsi="Arial" w:cs="Arial"/>
          <w:bCs/>
        </w:rPr>
        <w:t>Verificar que los controles internos implementados permitieron la adecuada gestión administrativa para el desarrollo eficiente de las operaciones, la obtención de información confiable y oportuna.</w:t>
      </w:r>
    </w:p>
    <w:p w14:paraId="35DAFDBE" w14:textId="77777777" w:rsidR="00114FCB" w:rsidRPr="00125C24" w:rsidRDefault="00114FCB" w:rsidP="00B559D3">
      <w:pPr>
        <w:spacing w:line="360" w:lineRule="auto"/>
        <w:ind w:right="141"/>
        <w:jc w:val="both"/>
        <w:rPr>
          <w:rFonts w:ascii="Arial" w:hAnsi="Arial" w:cs="Arial"/>
          <w:bCs/>
        </w:rPr>
      </w:pPr>
    </w:p>
    <w:p w14:paraId="05905FF7" w14:textId="4C729BB3" w:rsidR="00125C24" w:rsidRDefault="0071454B" w:rsidP="00B559D3">
      <w:pPr>
        <w:spacing w:line="360" w:lineRule="auto"/>
        <w:ind w:right="141"/>
        <w:jc w:val="both"/>
        <w:rPr>
          <w:rFonts w:ascii="Arial" w:hAnsi="Arial" w:cs="Arial"/>
          <w:bCs/>
        </w:rPr>
      </w:pPr>
      <w:r>
        <w:rPr>
          <w:rFonts w:ascii="Arial" w:hAnsi="Arial" w:cs="Arial"/>
          <w:bCs/>
        </w:rPr>
        <w:t>2.</w:t>
      </w:r>
      <w:r w:rsidR="00743002">
        <w:rPr>
          <w:rFonts w:ascii="Arial" w:hAnsi="Arial" w:cs="Arial"/>
          <w:bCs/>
        </w:rPr>
        <w:t xml:space="preserve"> </w:t>
      </w:r>
      <w:r w:rsidR="00BD3A65">
        <w:rPr>
          <w:rFonts w:ascii="Arial" w:hAnsi="Arial" w:cs="Arial"/>
          <w:bCs/>
        </w:rPr>
        <w:t>Confirmar la apertura de cuentas bancarias y su utilización.</w:t>
      </w:r>
    </w:p>
    <w:p w14:paraId="33BA7F50" w14:textId="77777777" w:rsidR="006D5801" w:rsidRDefault="006D5801" w:rsidP="00B559D3">
      <w:pPr>
        <w:spacing w:line="360" w:lineRule="auto"/>
        <w:ind w:right="141"/>
        <w:jc w:val="both"/>
        <w:rPr>
          <w:rFonts w:ascii="Arial" w:hAnsi="Arial" w:cs="Arial"/>
          <w:bCs/>
        </w:rPr>
      </w:pPr>
    </w:p>
    <w:p w14:paraId="234AF61D" w14:textId="7A7A693D" w:rsidR="00DA3B21" w:rsidRDefault="0071454B" w:rsidP="00B559D3">
      <w:pPr>
        <w:spacing w:line="360" w:lineRule="auto"/>
        <w:ind w:right="141"/>
        <w:rPr>
          <w:sz w:val="22"/>
          <w:szCs w:val="22"/>
          <w:lang w:eastAsia="en-US"/>
        </w:rPr>
      </w:pPr>
      <w:r>
        <w:rPr>
          <w:rFonts w:ascii="Arial" w:hAnsi="Arial" w:cs="Arial"/>
          <w:bCs/>
        </w:rPr>
        <w:t>3.</w:t>
      </w:r>
      <w:r w:rsidR="00743002">
        <w:rPr>
          <w:rFonts w:ascii="Arial" w:hAnsi="Arial" w:cs="Arial"/>
          <w:bCs/>
        </w:rPr>
        <w:t xml:space="preserve"> </w:t>
      </w:r>
      <w:r w:rsidR="00DA3B21" w:rsidRPr="00DA3B21">
        <w:rPr>
          <w:rFonts w:ascii="Arial" w:hAnsi="Arial" w:cs="Arial"/>
          <w:bCs/>
        </w:rPr>
        <w:t xml:space="preserve">Asegurar que se comprobó y justificó lo recaudado por los conceptos considerados en </w:t>
      </w:r>
      <w:r w:rsidR="00DA3B21">
        <w:rPr>
          <w:rFonts w:ascii="Arial" w:hAnsi="Arial" w:cs="Arial"/>
          <w:bCs/>
        </w:rPr>
        <w:t>su normatividad interna.</w:t>
      </w:r>
    </w:p>
    <w:p w14:paraId="45D225F4" w14:textId="491BA946" w:rsidR="00BD3A65" w:rsidRDefault="00BD3A65" w:rsidP="00B559D3">
      <w:pPr>
        <w:spacing w:line="360" w:lineRule="auto"/>
        <w:ind w:right="141"/>
        <w:jc w:val="both"/>
        <w:rPr>
          <w:rFonts w:ascii="Arial" w:hAnsi="Arial" w:cs="Arial"/>
          <w:bCs/>
        </w:rPr>
      </w:pPr>
    </w:p>
    <w:p w14:paraId="122A0339" w14:textId="56DAFEEF" w:rsidR="00356C6D" w:rsidRDefault="00BD3A65" w:rsidP="00B559D3">
      <w:pPr>
        <w:spacing w:line="360" w:lineRule="auto"/>
        <w:ind w:right="141"/>
        <w:jc w:val="both"/>
        <w:rPr>
          <w:rFonts w:ascii="Arial" w:hAnsi="Arial" w:cs="Arial"/>
          <w:bCs/>
        </w:rPr>
      </w:pPr>
      <w:r>
        <w:rPr>
          <w:rFonts w:ascii="Arial" w:hAnsi="Arial" w:cs="Arial"/>
          <w:bCs/>
        </w:rPr>
        <w:t>4</w:t>
      </w:r>
      <w:r w:rsidR="0071454B">
        <w:rPr>
          <w:rFonts w:ascii="Arial" w:hAnsi="Arial" w:cs="Arial"/>
          <w:bCs/>
        </w:rPr>
        <w:t>.</w:t>
      </w:r>
      <w:r w:rsidR="00743002">
        <w:rPr>
          <w:rFonts w:ascii="Arial" w:hAnsi="Arial" w:cs="Arial"/>
          <w:bCs/>
        </w:rPr>
        <w:t xml:space="preserve"> </w:t>
      </w:r>
      <w:r w:rsidR="003F6485" w:rsidRPr="003F6485">
        <w:rPr>
          <w:rFonts w:ascii="Arial" w:hAnsi="Arial" w:cs="Arial"/>
          <w:bCs/>
        </w:rPr>
        <w:t>Verificar que los adeudos por derechos a recibir efectivo o equivalentes fueron efectivamente otorgados o amortizados.</w:t>
      </w:r>
    </w:p>
    <w:p w14:paraId="729AD3FF" w14:textId="4F0537D5" w:rsidR="008610C0" w:rsidRPr="00C47B98" w:rsidRDefault="008610C0"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B559D3">
      <w:pPr>
        <w:spacing w:line="360" w:lineRule="auto"/>
        <w:ind w:right="141"/>
        <w:jc w:val="both"/>
        <w:rPr>
          <w:rFonts w:ascii="Arial" w:hAnsi="Arial" w:cs="Arial"/>
          <w:b/>
          <w:highlight w:val="darkYellow"/>
        </w:rPr>
      </w:pPr>
    </w:p>
    <w:p w14:paraId="4A1FF583" w14:textId="08ED6B9D" w:rsidR="00974042" w:rsidRPr="002E2A36" w:rsidRDefault="008610C0" w:rsidP="00B559D3">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3C5351" w:rsidRPr="0004250B">
        <w:rPr>
          <w:rFonts w:ascii="Arial" w:hAnsi="Arial" w:cs="Arial"/>
          <w:b/>
        </w:rPr>
        <w:t>Intervinier</w:t>
      </w:r>
      <w:r w:rsidR="001715FF" w:rsidRPr="0004250B">
        <w:rPr>
          <w:rFonts w:ascii="Arial" w:hAnsi="Arial" w:cs="Arial"/>
          <w:b/>
        </w:rPr>
        <w:t>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B559D3">
      <w:pPr>
        <w:spacing w:line="360" w:lineRule="auto"/>
        <w:ind w:right="141"/>
        <w:jc w:val="both"/>
        <w:rPr>
          <w:rFonts w:ascii="Arial" w:hAnsi="Arial" w:cs="Arial"/>
          <w:bCs/>
        </w:rPr>
      </w:pPr>
    </w:p>
    <w:p w14:paraId="5DE7FC59" w14:textId="6BCB4458" w:rsidR="00855650" w:rsidRDefault="00855650" w:rsidP="00B559D3">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25C24" w:rsidRPr="00B840A5">
        <w:rPr>
          <w:rFonts w:ascii="Arial" w:hAnsi="Arial" w:cs="Arial"/>
          <w:bCs/>
        </w:rPr>
        <w:t>ASEQROO/ASE/AEMF/</w:t>
      </w:r>
      <w:r w:rsidR="00B840A5" w:rsidRPr="00B840A5">
        <w:rPr>
          <w:rFonts w:ascii="Arial" w:hAnsi="Arial" w:cs="Arial"/>
          <w:bCs/>
        </w:rPr>
        <w:t>1352/11</w:t>
      </w:r>
      <w:r w:rsidR="00AB1C6B" w:rsidRPr="00B840A5">
        <w:rPr>
          <w:rFonts w:ascii="Arial" w:hAnsi="Arial" w:cs="Arial"/>
          <w:bCs/>
        </w:rPr>
        <w:t>/2022</w:t>
      </w:r>
      <w:r w:rsidR="00F97FE3" w:rsidRPr="00B840A5">
        <w:rPr>
          <w:rFonts w:ascii="Arial" w:hAnsi="Arial" w:cs="Arial"/>
          <w:bCs/>
        </w:rPr>
        <w:t>,</w:t>
      </w:r>
      <w:r w:rsidR="00A44EBC" w:rsidRPr="00B840A5">
        <w:rPr>
          <w:rFonts w:ascii="Arial" w:hAnsi="Arial" w:cs="Arial"/>
          <w:bCs/>
        </w:rPr>
        <w:t xml:space="preserve"> </w:t>
      </w:r>
      <w:r w:rsidR="00E64E6A" w:rsidRPr="00B840A5">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559D3">
            <w:pPr>
              <w:spacing w:line="360" w:lineRule="auto"/>
              <w:ind w:right="141"/>
              <w:jc w:val="center"/>
              <w:rPr>
                <w:rFonts w:ascii="Arial" w:hAnsi="Arial" w:cs="Arial"/>
                <w:b/>
                <w:bCs/>
              </w:rPr>
            </w:pPr>
            <w:r w:rsidRPr="00845B1A">
              <w:rPr>
                <w:rFonts w:ascii="Arial" w:hAnsi="Arial" w:cs="Arial"/>
                <w:b/>
                <w:bCs/>
              </w:rPr>
              <w:t>Cargo</w:t>
            </w:r>
          </w:p>
        </w:tc>
      </w:tr>
      <w:tr w:rsidR="00125C24"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1DE4A2B9" w:rsidR="00125C24" w:rsidRPr="00845B1A" w:rsidRDefault="00125C24"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060A83">
              <w:rPr>
                <w:rFonts w:ascii="Arial" w:hAnsi="Arial" w:cs="Arial"/>
                <w:bCs/>
              </w:rPr>
              <w:t xml:space="preserve"> Manuel </w:t>
            </w:r>
            <w:r w:rsidR="00D52BCF">
              <w:rPr>
                <w:rFonts w:ascii="Arial" w:hAnsi="Arial" w:cs="Arial"/>
                <w:bCs/>
              </w:rPr>
              <w:t>Jesús</w:t>
            </w:r>
            <w:r w:rsidR="00060A83">
              <w:rPr>
                <w:rFonts w:ascii="Arial" w:hAnsi="Arial" w:cs="Arial"/>
                <w:bCs/>
              </w:rPr>
              <w:t xml:space="preserve">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09705515" w:rsidR="00125C24" w:rsidRPr="00845B1A" w:rsidRDefault="00125C24" w:rsidP="00B559D3">
            <w:pPr>
              <w:spacing w:line="360" w:lineRule="auto"/>
              <w:ind w:right="141"/>
              <w:jc w:val="center"/>
              <w:rPr>
                <w:rFonts w:ascii="Arial" w:hAnsi="Arial" w:cs="Arial"/>
                <w:bCs/>
              </w:rPr>
            </w:pPr>
            <w:r>
              <w:rPr>
                <w:rFonts w:ascii="Arial" w:hAnsi="Arial" w:cs="Arial"/>
                <w:bCs/>
              </w:rPr>
              <w:t>Coordinador</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4BA67716" w:rsidR="00125C24" w:rsidRPr="00845B1A" w:rsidRDefault="00060A83" w:rsidP="00B559D3">
            <w:pPr>
              <w:spacing w:line="360" w:lineRule="auto"/>
              <w:ind w:right="141"/>
              <w:rPr>
                <w:rFonts w:ascii="Arial" w:hAnsi="Arial" w:cs="Arial"/>
                <w:bCs/>
              </w:rPr>
            </w:pPr>
            <w:r>
              <w:rPr>
                <w:rFonts w:ascii="Arial" w:hAnsi="Arial" w:cs="Arial"/>
                <w:bCs/>
              </w:rPr>
              <w:t>M</w:t>
            </w:r>
            <w:r w:rsidR="007753BA">
              <w:rPr>
                <w:rFonts w:ascii="Arial" w:hAnsi="Arial" w:cs="Arial"/>
                <w:bCs/>
              </w:rPr>
              <w:t>.</w:t>
            </w:r>
            <w:r>
              <w:rPr>
                <w:rFonts w:ascii="Arial" w:hAnsi="Arial" w:cs="Arial"/>
                <w:bCs/>
              </w:rPr>
              <w:t xml:space="preserve"> en </w:t>
            </w:r>
            <w:proofErr w:type="spellStart"/>
            <w:r>
              <w:rPr>
                <w:rFonts w:ascii="Arial" w:hAnsi="Arial" w:cs="Arial"/>
                <w:bCs/>
              </w:rPr>
              <w:t>A</w:t>
            </w:r>
            <w:r w:rsidR="007753BA">
              <w:rPr>
                <w:rFonts w:ascii="Arial" w:hAnsi="Arial" w:cs="Arial"/>
                <w:bCs/>
              </w:rPr>
              <w:t>ud</w:t>
            </w:r>
            <w:proofErr w:type="spellEnd"/>
            <w:r w:rsidR="007753BA">
              <w:rPr>
                <w:rFonts w:ascii="Arial" w:hAnsi="Arial" w:cs="Arial"/>
                <w:bCs/>
              </w:rPr>
              <w:t>. Guillermo Alfonso Durán Aguilar</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3494A255" w:rsidR="00125C24" w:rsidRPr="00845B1A" w:rsidRDefault="00125C24" w:rsidP="00B559D3">
            <w:pPr>
              <w:spacing w:line="360" w:lineRule="auto"/>
              <w:ind w:right="141"/>
              <w:jc w:val="center"/>
              <w:rPr>
                <w:rFonts w:ascii="Arial" w:hAnsi="Arial" w:cs="Arial"/>
                <w:bCs/>
              </w:rPr>
            </w:pPr>
            <w:r>
              <w:rPr>
                <w:rFonts w:ascii="Arial" w:hAnsi="Arial" w:cs="Arial"/>
                <w:bCs/>
              </w:rPr>
              <w:t>Sup</w:t>
            </w:r>
            <w:r w:rsidR="007753BA">
              <w:rPr>
                <w:rFonts w:ascii="Arial" w:hAnsi="Arial" w:cs="Arial"/>
                <w:bCs/>
              </w:rPr>
              <w:t>ervisor</w:t>
            </w:r>
          </w:p>
        </w:tc>
      </w:tr>
    </w:tbl>
    <w:p w14:paraId="70598DA4" w14:textId="77777777" w:rsidR="00DA3B21" w:rsidRDefault="00DA3B21" w:rsidP="00B559D3">
      <w:pPr>
        <w:spacing w:line="360" w:lineRule="auto"/>
        <w:ind w:right="141"/>
        <w:jc w:val="both"/>
        <w:rPr>
          <w:rFonts w:ascii="Arial" w:hAnsi="Arial" w:cs="Arial"/>
          <w:b/>
        </w:rPr>
      </w:pPr>
    </w:p>
    <w:p w14:paraId="0F51D752" w14:textId="77777777" w:rsidR="002A386A" w:rsidRDefault="002A386A" w:rsidP="00B559D3">
      <w:pPr>
        <w:spacing w:line="360" w:lineRule="auto"/>
        <w:ind w:right="141"/>
        <w:jc w:val="both"/>
        <w:rPr>
          <w:rFonts w:ascii="Arial" w:hAnsi="Arial" w:cs="Arial"/>
          <w:b/>
        </w:rPr>
      </w:pPr>
    </w:p>
    <w:p w14:paraId="507D5E3D" w14:textId="521F216B" w:rsidR="00615C7A" w:rsidRPr="00845B1A" w:rsidRDefault="005F7A39" w:rsidP="00B559D3">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559D3">
      <w:pPr>
        <w:spacing w:line="360" w:lineRule="auto"/>
        <w:ind w:right="141"/>
        <w:jc w:val="both"/>
        <w:rPr>
          <w:rFonts w:ascii="Arial" w:hAnsi="Arial" w:cs="Arial"/>
        </w:rPr>
      </w:pPr>
    </w:p>
    <w:p w14:paraId="35FC8FA5" w14:textId="37A4FB53" w:rsidR="000F3999" w:rsidRPr="00845B1A" w:rsidRDefault="000F3999"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00125C24" w:rsidRPr="00125C24">
        <w:rPr>
          <w:rFonts w:ascii="Arial" w:hAnsi="Arial" w:cs="Arial"/>
        </w:rPr>
        <w:t xml:space="preserve">así como en apego a la Ley General de Contabilidad Gubernamental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B840A5">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w:t>
      </w:r>
      <w:r w:rsidR="00B840A5">
        <w:rPr>
          <w:rFonts w:ascii="Arial" w:hAnsi="Arial" w:cs="Arial"/>
        </w:rPr>
        <w:t xml:space="preserve">s </w:t>
      </w:r>
      <w:r w:rsidRPr="00845B1A">
        <w:rPr>
          <w:rFonts w:ascii="Arial" w:hAnsi="Arial" w:cs="Arial"/>
        </w:rPr>
        <w:t>de verificación que se consideraron necesarios en hechos y circunstancias, relativas a los estados financieros y presupuestarios sujetos a examen, mediante los cuales se obtuvieron las bases para fundamentar el dictamen del Informe Individual.</w:t>
      </w:r>
    </w:p>
    <w:p w14:paraId="16A90D63" w14:textId="77777777" w:rsidR="00C014C0" w:rsidRDefault="00C014C0" w:rsidP="00B559D3">
      <w:pPr>
        <w:spacing w:line="360" w:lineRule="auto"/>
        <w:ind w:right="141"/>
        <w:jc w:val="both"/>
        <w:rPr>
          <w:rFonts w:ascii="Arial" w:hAnsi="Arial" w:cs="Arial"/>
          <w:b/>
        </w:rPr>
      </w:pPr>
    </w:p>
    <w:p w14:paraId="0DCC42EC" w14:textId="6DE8CA62" w:rsidR="00F87946" w:rsidRPr="00845B1A" w:rsidRDefault="00212E90" w:rsidP="00B559D3">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B559D3">
      <w:pPr>
        <w:spacing w:line="360" w:lineRule="auto"/>
        <w:ind w:right="141"/>
        <w:jc w:val="both"/>
        <w:rPr>
          <w:rFonts w:ascii="Arial" w:hAnsi="Arial" w:cs="Arial"/>
          <w:bCs/>
          <w:i/>
          <w:iCs/>
        </w:rPr>
      </w:pPr>
    </w:p>
    <w:p w14:paraId="6AEF4D4F" w14:textId="098C086D" w:rsidR="00E53EFB" w:rsidRDefault="00DC7C92" w:rsidP="00B559D3">
      <w:pPr>
        <w:spacing w:line="360" w:lineRule="auto"/>
        <w:ind w:right="141"/>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 xml:space="preserve">así como </w:t>
      </w:r>
      <w:r w:rsidR="008665B0" w:rsidRPr="00F23965">
        <w:rPr>
          <w:rFonts w:ascii="Arial" w:hAnsi="Arial" w:cs="Arial"/>
          <w:bCs/>
        </w:rPr>
        <w:t>de</w:t>
      </w:r>
      <w:r w:rsidR="003B1CF3" w:rsidRPr="00F23965">
        <w:rPr>
          <w:rFonts w:ascii="Arial" w:hAnsi="Arial" w:cs="Arial"/>
          <w:bCs/>
        </w:rPr>
        <w:t xml:space="preserve"> </w:t>
      </w:r>
      <w:r w:rsidR="004C06F3" w:rsidRPr="00F23965">
        <w:rPr>
          <w:rFonts w:ascii="Arial" w:hAnsi="Arial" w:cs="Arial"/>
          <w:bCs/>
        </w:rPr>
        <w:t>l</w:t>
      </w:r>
      <w:r w:rsidR="00107A27" w:rsidRPr="00F23965">
        <w:rPr>
          <w:rFonts w:ascii="Arial" w:hAnsi="Arial" w:cs="Arial"/>
          <w:bCs/>
        </w:rPr>
        <w:t>o</w:t>
      </w:r>
      <w:r w:rsidR="003B1CF3" w:rsidRPr="00F23965">
        <w:rPr>
          <w:rFonts w:ascii="Arial" w:hAnsi="Arial" w:cs="Arial"/>
          <w:bCs/>
        </w:rPr>
        <w:t xml:space="preserve"> emitid</w:t>
      </w:r>
      <w:r w:rsidR="00107A27" w:rsidRPr="00F23965">
        <w:rPr>
          <w:rFonts w:ascii="Arial" w:hAnsi="Arial" w:cs="Arial"/>
          <w:bCs/>
        </w:rPr>
        <w:t>o</w:t>
      </w:r>
      <w:r w:rsidR="003B1CF3" w:rsidRPr="00F23965">
        <w:rPr>
          <w:rFonts w:ascii="Arial" w:hAnsi="Arial" w:cs="Arial"/>
          <w:bCs/>
        </w:rPr>
        <w:t xml:space="preserve"> por el Consejo Nacional d</w:t>
      </w:r>
      <w:r w:rsidR="006F7C71" w:rsidRPr="00F23965">
        <w:rPr>
          <w:rFonts w:ascii="Arial" w:hAnsi="Arial" w:cs="Arial"/>
          <w:bCs/>
        </w:rPr>
        <w:t>e Armonización Contable (CONAC)</w:t>
      </w:r>
      <w:r w:rsidR="00D16725" w:rsidRPr="00F23965">
        <w:rPr>
          <w:rFonts w:ascii="Arial" w:hAnsi="Arial" w:cs="Arial"/>
          <w:bCs/>
        </w:rPr>
        <w:t>,</w:t>
      </w:r>
      <w:r w:rsidR="006F7C71" w:rsidRPr="00F23965">
        <w:t xml:space="preserve"> </w:t>
      </w:r>
      <w:r w:rsidR="006F7C71" w:rsidRPr="00F23965">
        <w:rPr>
          <w:rFonts w:ascii="Arial" w:hAnsi="Arial" w:cs="Arial"/>
          <w:bCs/>
        </w:rPr>
        <w:t xml:space="preserve">y demás disposiciones </w:t>
      </w:r>
      <w:r w:rsidR="00F03CE1" w:rsidRPr="00F23965">
        <w:rPr>
          <w:rFonts w:ascii="Arial" w:hAnsi="Arial" w:cs="Arial"/>
          <w:bCs/>
        </w:rPr>
        <w:t>legales y normativas aplicables</w:t>
      </w:r>
      <w:r w:rsidR="00E62F1F" w:rsidRPr="00F23965">
        <w:rPr>
          <w:rFonts w:ascii="Arial" w:hAnsi="Arial" w:cs="Arial"/>
          <w:bCs/>
        </w:rPr>
        <w:t>.</w:t>
      </w:r>
    </w:p>
    <w:p w14:paraId="13CF3D5E" w14:textId="77777777" w:rsidR="00C73F8E" w:rsidRDefault="00C73F8E" w:rsidP="00B559D3">
      <w:pPr>
        <w:spacing w:line="360" w:lineRule="auto"/>
        <w:ind w:right="141"/>
        <w:jc w:val="both"/>
        <w:rPr>
          <w:rFonts w:ascii="Arial" w:hAnsi="Arial" w:cs="Arial"/>
          <w:b/>
        </w:rPr>
      </w:pPr>
    </w:p>
    <w:p w14:paraId="709275CB" w14:textId="171ECDF0" w:rsidR="00F326F4" w:rsidRPr="00A05588" w:rsidRDefault="00B93E82" w:rsidP="00B559D3">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559D3">
      <w:pPr>
        <w:spacing w:line="360" w:lineRule="auto"/>
        <w:ind w:right="141"/>
        <w:jc w:val="both"/>
        <w:rPr>
          <w:rFonts w:ascii="Arial" w:hAnsi="Arial" w:cs="Arial"/>
        </w:rPr>
      </w:pPr>
    </w:p>
    <w:p w14:paraId="35A32CCA" w14:textId="0A2AE3CD" w:rsidR="00761FA3" w:rsidRDefault="00183532" w:rsidP="00B559D3">
      <w:pPr>
        <w:spacing w:line="360" w:lineRule="auto"/>
        <w:ind w:right="141"/>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38,</w:t>
      </w:r>
      <w:r w:rsidR="00B840A5">
        <w:rPr>
          <w:rFonts w:ascii="Arial" w:hAnsi="Arial" w:cs="Arial"/>
        </w:rPr>
        <w:t xml:space="preserve"> fracción IV, </w:t>
      </w:r>
      <w:r w:rsidR="007127B3" w:rsidRPr="0017741F">
        <w:rPr>
          <w:rFonts w:ascii="Arial" w:hAnsi="Arial" w:cs="Arial"/>
        </w:rPr>
        <w:t xml:space="preserve">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B840A5">
        <w:rPr>
          <w:rFonts w:ascii="Arial" w:hAnsi="Arial" w:cs="Arial"/>
        </w:rPr>
        <w:t xml:space="preserve">, </w:t>
      </w:r>
      <w:r w:rsidR="00BF5D3C">
        <w:rPr>
          <w:rFonts w:ascii="Arial" w:hAnsi="Arial" w:cs="Arial"/>
        </w:rPr>
        <w:t>4</w:t>
      </w:r>
      <w:r w:rsidR="004B14FD">
        <w:rPr>
          <w:rFonts w:ascii="Arial" w:hAnsi="Arial" w:cs="Arial"/>
        </w:rPr>
        <w:t xml:space="preserve">, </w:t>
      </w:r>
      <w:r w:rsidR="00B840A5">
        <w:rPr>
          <w:rFonts w:ascii="Arial" w:hAnsi="Arial" w:cs="Arial"/>
        </w:rPr>
        <w:t xml:space="preserve">8 </w:t>
      </w:r>
      <w:r w:rsidR="00996A1B" w:rsidRPr="0017741F">
        <w:rPr>
          <w:rFonts w:ascii="Arial" w:hAnsi="Arial" w:cs="Arial"/>
        </w:rPr>
        <w:t>y</w:t>
      </w:r>
      <w:r w:rsidR="007127B3" w:rsidRPr="0017741F">
        <w:rPr>
          <w:rFonts w:ascii="Arial" w:hAnsi="Arial" w:cs="Arial"/>
        </w:rPr>
        <w:t xml:space="preserve"> 9 </w:t>
      </w:r>
      <w:r w:rsidR="00AA45C4" w:rsidRPr="0017741F">
        <w:rPr>
          <w:rFonts w:ascii="Arial" w:hAnsi="Arial" w:cs="Arial"/>
        </w:rPr>
        <w:t>fracciones</w:t>
      </w:r>
      <w:r w:rsidR="007127B3" w:rsidRPr="0017741F">
        <w:rPr>
          <w:rFonts w:ascii="Arial" w:hAnsi="Arial" w:cs="Arial"/>
        </w:rPr>
        <w:t xml:space="preserve"> X, </w:t>
      </w:r>
      <w:r w:rsidR="00996A1B" w:rsidRPr="0017741F">
        <w:rPr>
          <w:rFonts w:ascii="Arial" w:hAnsi="Arial" w:cs="Arial"/>
        </w:rPr>
        <w:t xml:space="preserve">XI, </w:t>
      </w:r>
      <w:r w:rsidR="007127B3" w:rsidRPr="0017741F">
        <w:rPr>
          <w:rFonts w:ascii="Arial" w:hAnsi="Arial" w:cs="Arial"/>
        </w:rPr>
        <w:t>XVIII y XXVI</w:t>
      </w:r>
      <w:r w:rsidR="00AA45C4" w:rsidRPr="0017741F">
        <w:rPr>
          <w:rFonts w:ascii="Arial" w:hAnsi="Arial" w:cs="Arial"/>
        </w:rPr>
        <w:t>,</w:t>
      </w:r>
      <w:r w:rsidR="007127B3" w:rsidRPr="0017741F">
        <w:rPr>
          <w:rFonts w:ascii="Arial" w:hAnsi="Arial" w:cs="Arial"/>
        </w:rPr>
        <w:t xml:space="preserve"> </w:t>
      </w:r>
      <w:r w:rsidRPr="0017741F">
        <w:rPr>
          <w:rFonts w:ascii="Arial" w:hAnsi="Arial" w:cs="Arial"/>
        </w:rPr>
        <w:t xml:space="preserve">del Reglamento Interior de </w:t>
      </w:r>
      <w:r w:rsidR="005A05B5" w:rsidRPr="0017741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w:t>
      </w:r>
      <w:r w:rsidR="00AC1182" w:rsidRPr="00B840A5">
        <w:rPr>
          <w:rFonts w:ascii="Arial" w:hAnsi="Arial" w:cs="Arial"/>
        </w:rPr>
        <w:t xml:space="preserve">este proceso de fiscalización </w:t>
      </w:r>
      <w:bookmarkStart w:id="9" w:name="_Hlk11408938"/>
      <w:r w:rsidR="00AC1182" w:rsidRPr="00B840A5">
        <w:rPr>
          <w:rFonts w:ascii="Arial" w:hAnsi="Arial" w:cs="Arial"/>
        </w:rPr>
        <w:t xml:space="preserve">se </w:t>
      </w:r>
      <w:r w:rsidR="001E4E09" w:rsidRPr="00B840A5">
        <w:rPr>
          <w:rFonts w:ascii="Arial" w:hAnsi="Arial" w:cs="Arial"/>
        </w:rPr>
        <w:t>presentaron</w:t>
      </w:r>
      <w:r w:rsidR="00AC1182" w:rsidRPr="00B840A5">
        <w:rPr>
          <w:rFonts w:ascii="Arial" w:hAnsi="Arial" w:cs="Arial"/>
        </w:rPr>
        <w:t xml:space="preserve"> </w:t>
      </w:r>
      <w:bookmarkStart w:id="10" w:name="_Hlk11408885"/>
      <w:r w:rsidR="00B840A5" w:rsidRPr="00B840A5">
        <w:rPr>
          <w:rFonts w:ascii="Arial" w:hAnsi="Arial" w:cs="Arial"/>
          <w:b/>
        </w:rPr>
        <w:t>3</w:t>
      </w:r>
      <w:r w:rsidR="00B03571" w:rsidRPr="00B840A5">
        <w:rPr>
          <w:rFonts w:ascii="Arial" w:hAnsi="Arial" w:cs="Arial"/>
        </w:rPr>
        <w:t xml:space="preserve"> </w:t>
      </w:r>
      <w:r w:rsidR="00AC1182" w:rsidRPr="00B840A5">
        <w:rPr>
          <w:rFonts w:ascii="Arial" w:hAnsi="Arial" w:cs="Arial"/>
        </w:rPr>
        <w:t>resultado</w:t>
      </w:r>
      <w:r w:rsidR="0043690D" w:rsidRPr="00B840A5">
        <w:rPr>
          <w:rFonts w:ascii="Arial" w:hAnsi="Arial" w:cs="Arial"/>
        </w:rPr>
        <w:t>s</w:t>
      </w:r>
      <w:r w:rsidR="00AC1182" w:rsidRPr="00B840A5">
        <w:rPr>
          <w:rFonts w:ascii="Arial" w:hAnsi="Arial" w:cs="Arial"/>
        </w:rPr>
        <w:t xml:space="preserve"> </w:t>
      </w:r>
      <w:bookmarkStart w:id="11" w:name="_Hlk11360245"/>
      <w:r w:rsidR="00AC1182" w:rsidRPr="00B840A5">
        <w:rPr>
          <w:rFonts w:ascii="Arial" w:hAnsi="Arial" w:cs="Arial"/>
        </w:rPr>
        <w:t>final</w:t>
      </w:r>
      <w:r w:rsidR="0043690D" w:rsidRPr="00B840A5">
        <w:rPr>
          <w:rFonts w:ascii="Arial" w:hAnsi="Arial" w:cs="Arial"/>
        </w:rPr>
        <w:t>es</w:t>
      </w:r>
      <w:r w:rsidR="00AC1182" w:rsidRPr="00B840A5">
        <w:rPr>
          <w:rFonts w:ascii="Arial" w:hAnsi="Arial" w:cs="Arial"/>
        </w:rPr>
        <w:t xml:space="preserve"> de auditoría </w:t>
      </w:r>
      <w:bookmarkEnd w:id="11"/>
      <w:r w:rsidR="00AC1182" w:rsidRPr="00B840A5">
        <w:rPr>
          <w:rFonts w:ascii="Arial" w:hAnsi="Arial" w:cs="Arial"/>
        </w:rPr>
        <w:t xml:space="preserve">y se determinaron </w:t>
      </w:r>
      <w:r w:rsidR="00B840A5" w:rsidRPr="00B840A5">
        <w:rPr>
          <w:rFonts w:ascii="Arial" w:hAnsi="Arial" w:cs="Arial"/>
          <w:b/>
        </w:rPr>
        <w:t>3</w:t>
      </w:r>
      <w:r w:rsidR="00B03571" w:rsidRPr="00B840A5">
        <w:rPr>
          <w:rFonts w:ascii="Arial" w:hAnsi="Arial" w:cs="Arial"/>
        </w:rPr>
        <w:t xml:space="preserve"> </w:t>
      </w:r>
      <w:r w:rsidR="006223ED" w:rsidRPr="00D52BCF">
        <w:rPr>
          <w:rFonts w:ascii="Arial" w:hAnsi="Arial" w:cs="Arial"/>
        </w:rPr>
        <w:t>observaciones,</w:t>
      </w:r>
      <w:r w:rsidR="00AC1182" w:rsidRPr="00D52BCF">
        <w:rPr>
          <w:rFonts w:ascii="Arial" w:hAnsi="Arial" w:cs="Arial"/>
        </w:rPr>
        <w:t xml:space="preserve"> </w:t>
      </w:r>
      <w:r w:rsidR="006625A9" w:rsidRPr="00D52BCF">
        <w:rPr>
          <w:rFonts w:ascii="Arial" w:hAnsi="Arial" w:cs="Arial"/>
        </w:rPr>
        <w:t xml:space="preserve">de </w:t>
      </w:r>
      <w:r w:rsidR="006223ED" w:rsidRPr="00D52BCF">
        <w:rPr>
          <w:rFonts w:ascii="Arial" w:hAnsi="Arial" w:cs="Arial"/>
        </w:rPr>
        <w:t xml:space="preserve">las </w:t>
      </w:r>
      <w:r w:rsidR="006223ED" w:rsidRPr="00052BED">
        <w:rPr>
          <w:rFonts w:ascii="Arial" w:hAnsi="Arial" w:cs="Arial"/>
        </w:rPr>
        <w:t xml:space="preserve">cuales </w:t>
      </w:r>
      <w:r w:rsidR="00D16B7B" w:rsidRPr="00052BED">
        <w:rPr>
          <w:rFonts w:ascii="Arial" w:hAnsi="Arial" w:cs="Arial"/>
        </w:rPr>
        <w:t>dos</w:t>
      </w:r>
      <w:r w:rsidR="00B840A5" w:rsidRPr="00052BED">
        <w:rPr>
          <w:rFonts w:ascii="Arial" w:hAnsi="Arial" w:cs="Arial"/>
        </w:rPr>
        <w:t xml:space="preserve"> fue</w:t>
      </w:r>
      <w:r w:rsidR="00D16B7B" w:rsidRPr="00052BED">
        <w:rPr>
          <w:rFonts w:ascii="Arial" w:hAnsi="Arial" w:cs="Arial"/>
        </w:rPr>
        <w:t>ron</w:t>
      </w:r>
      <w:r w:rsidR="00B840A5" w:rsidRPr="00052BED">
        <w:rPr>
          <w:rFonts w:ascii="Arial" w:hAnsi="Arial" w:cs="Arial"/>
        </w:rPr>
        <w:t xml:space="preserve"> solventada</w:t>
      </w:r>
      <w:r w:rsidR="00D16B7B" w:rsidRPr="00052BED">
        <w:rPr>
          <w:rFonts w:ascii="Arial" w:hAnsi="Arial" w:cs="Arial"/>
        </w:rPr>
        <w:t>s, y una se encuentra pendiente</w:t>
      </w:r>
      <w:r w:rsidR="006625A9" w:rsidRPr="00052BED">
        <w:rPr>
          <w:rFonts w:ascii="Arial" w:hAnsi="Arial" w:cs="Arial"/>
        </w:rPr>
        <w:t xml:space="preserve"> de solventar</w:t>
      </w:r>
      <w:r w:rsidR="00AC1182" w:rsidRPr="00052BED">
        <w:rPr>
          <w:rFonts w:ascii="Arial" w:hAnsi="Arial" w:cs="Arial"/>
        </w:rPr>
        <w:t xml:space="preserve">; emitiéndose </w:t>
      </w:r>
      <w:r w:rsidR="00D16B7B" w:rsidRPr="00052BED">
        <w:rPr>
          <w:rFonts w:ascii="Arial" w:hAnsi="Arial" w:cs="Arial"/>
        </w:rPr>
        <w:t>una</w:t>
      </w:r>
      <w:r w:rsidR="006223ED" w:rsidRPr="00052BED">
        <w:rPr>
          <w:rFonts w:ascii="Arial" w:hAnsi="Arial" w:cs="Arial"/>
        </w:rPr>
        <w:t xml:space="preserve"> </w:t>
      </w:r>
      <w:r w:rsidR="00D16B7B" w:rsidRPr="00052BED">
        <w:rPr>
          <w:rFonts w:ascii="Arial" w:hAnsi="Arial" w:cs="Arial"/>
        </w:rPr>
        <w:t>recomendación</w:t>
      </w:r>
      <w:r w:rsidR="00AC1182" w:rsidRPr="00052BED">
        <w:rPr>
          <w:rFonts w:ascii="Arial" w:hAnsi="Arial" w:cs="Arial"/>
        </w:rPr>
        <w:t>.</w:t>
      </w:r>
    </w:p>
    <w:p w14:paraId="1E7C1FB7" w14:textId="146D3EE1" w:rsidR="00670D8A" w:rsidRPr="00C01FC2" w:rsidRDefault="00670D8A" w:rsidP="00B559D3">
      <w:pPr>
        <w:spacing w:line="360" w:lineRule="auto"/>
        <w:ind w:right="141"/>
        <w:jc w:val="both"/>
        <w:rPr>
          <w:rFonts w:ascii="Arial" w:hAnsi="Arial" w:cs="Arial"/>
        </w:rPr>
      </w:pPr>
    </w:p>
    <w:bookmarkEnd w:id="9"/>
    <w:bookmarkEnd w:id="10"/>
    <w:p w14:paraId="48F04B82" w14:textId="35B6A1F5" w:rsidR="002F7D2D" w:rsidRPr="00C404BF" w:rsidRDefault="002F7D2D" w:rsidP="00B559D3">
      <w:pPr>
        <w:spacing w:line="360" w:lineRule="auto"/>
        <w:ind w:right="141"/>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B559D3">
      <w:pPr>
        <w:spacing w:line="360" w:lineRule="auto"/>
        <w:ind w:right="141"/>
        <w:jc w:val="both"/>
        <w:rPr>
          <w:rFonts w:ascii="Arial" w:hAnsi="Arial" w:cs="Arial"/>
        </w:rPr>
      </w:pPr>
    </w:p>
    <w:p w14:paraId="6402FB82" w14:textId="5D9801E5" w:rsidR="00640CCA" w:rsidRDefault="00430F23" w:rsidP="00B559D3">
      <w:pPr>
        <w:spacing w:line="360" w:lineRule="auto"/>
        <w:ind w:right="141"/>
        <w:jc w:val="both"/>
        <w:rPr>
          <w:rFonts w:ascii="Arial" w:hAnsi="Arial" w:cs="Arial"/>
        </w:rPr>
      </w:pPr>
      <w:bookmarkStart w:id="13" w:name="_Hlk11361172"/>
      <w:r>
        <w:rPr>
          <w:rFonts w:ascii="Arial" w:hAnsi="Arial" w:cs="Arial"/>
        </w:rPr>
        <w:t xml:space="preserve">En cumplimiento al artículo 38 fracción V de la Ley de Fiscalización y Rendición de Cuentas del Estado de Quintana Roo, y </w:t>
      </w:r>
      <w:r w:rsidRPr="00430F23">
        <w:rPr>
          <w:rFonts w:ascii="Arial" w:hAnsi="Arial" w:cs="Arial"/>
        </w:rPr>
        <w:t>d</w:t>
      </w:r>
      <w:r w:rsidR="00640CCA" w:rsidRPr="00430F23">
        <w:rPr>
          <w:rFonts w:ascii="Arial" w:hAnsi="Arial" w:cs="Arial"/>
        </w:rPr>
        <w:t xml:space="preserve">erivado del proceso de fiscalización al ente auditado </w:t>
      </w:r>
      <w:r w:rsidR="00230A11" w:rsidRPr="00430F23">
        <w:rPr>
          <w:rFonts w:ascii="Arial" w:hAnsi="Arial" w:cs="Arial"/>
        </w:rPr>
        <w:t xml:space="preserve">se determinaron </w:t>
      </w:r>
      <w:r w:rsidR="00640CCA" w:rsidRPr="00430F23">
        <w:rPr>
          <w:rFonts w:ascii="Arial" w:hAnsi="Arial" w:cs="Arial"/>
        </w:rPr>
        <w:t>resultados</w:t>
      </w:r>
      <w:r w:rsidR="005C04C4" w:rsidRPr="00430F23">
        <w:rPr>
          <w:rFonts w:ascii="Arial" w:hAnsi="Arial" w:cs="Arial"/>
        </w:rPr>
        <w:t xml:space="preserve"> finales de auditoría</w:t>
      </w:r>
      <w:r w:rsidR="00640CCA" w:rsidRPr="00430F23">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6E366A">
        <w:rPr>
          <w:rFonts w:ascii="Arial" w:hAnsi="Arial" w:cs="Arial"/>
        </w:rPr>
        <w:t>una recomendación</w:t>
      </w:r>
      <w:r w:rsidR="005A5F07">
        <w:rPr>
          <w:rFonts w:ascii="Arial" w:hAnsi="Arial" w:cs="Arial"/>
        </w:rPr>
        <w:t>,</w:t>
      </w:r>
      <w:r w:rsidR="006E366A">
        <w:rPr>
          <w:rFonts w:ascii="Arial" w:hAnsi="Arial" w:cs="Arial"/>
        </w:rPr>
        <w:t xml:space="preserve"> la cual</w:t>
      </w:r>
      <w:r w:rsidR="005870D5">
        <w:rPr>
          <w:rFonts w:ascii="Arial" w:hAnsi="Arial" w:cs="Arial"/>
        </w:rPr>
        <w:t xml:space="preserve"> </w:t>
      </w:r>
      <w:r w:rsidR="006E366A">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bookmarkEnd w:id="13"/>
    <w:p w14:paraId="027BB3D6" w14:textId="68DBBEE1" w:rsidR="00893C4D" w:rsidRDefault="00893C4D" w:rsidP="00B559D3">
      <w:pPr>
        <w:spacing w:line="360" w:lineRule="auto"/>
        <w:ind w:right="141"/>
        <w:jc w:val="both"/>
        <w:rPr>
          <w:rFonts w:ascii="Arial" w:hAnsi="Arial" w:cs="Arial"/>
          <w:b/>
          <w:bCs/>
        </w:rPr>
      </w:pPr>
    </w:p>
    <w:tbl>
      <w:tblPr>
        <w:tblStyle w:val="Tablaconcuadrcula"/>
        <w:tblW w:w="485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2837"/>
        <w:gridCol w:w="3116"/>
        <w:gridCol w:w="1844"/>
      </w:tblGrid>
      <w:tr w:rsidR="00B16F60" w:rsidRPr="00C014C0" w14:paraId="592D321C" w14:textId="77777777" w:rsidTr="00D16B7B">
        <w:trPr>
          <w:tblHeader/>
        </w:trPr>
        <w:tc>
          <w:tcPr>
            <w:tcW w:w="831" w:type="pct"/>
            <w:shd w:val="clear" w:color="auto" w:fill="D0CECE" w:themeFill="background2" w:themeFillShade="E6"/>
            <w:vAlign w:val="center"/>
          </w:tcPr>
          <w:p w14:paraId="0A4B532A"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Referencia</w:t>
            </w:r>
          </w:p>
        </w:tc>
        <w:tc>
          <w:tcPr>
            <w:tcW w:w="1517" w:type="pct"/>
            <w:shd w:val="clear" w:color="auto" w:fill="D0CECE" w:themeFill="background2" w:themeFillShade="E6"/>
            <w:vAlign w:val="center"/>
          </w:tcPr>
          <w:p w14:paraId="06C2157A"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Concepto del Resultado</w:t>
            </w:r>
          </w:p>
        </w:tc>
        <w:tc>
          <w:tcPr>
            <w:tcW w:w="1666" w:type="pct"/>
            <w:shd w:val="clear" w:color="auto" w:fill="D0CECE" w:themeFill="background2" w:themeFillShade="E6"/>
            <w:vAlign w:val="center"/>
          </w:tcPr>
          <w:p w14:paraId="5EBEAB08" w14:textId="77777777" w:rsidR="00B16F60" w:rsidRPr="00637351" w:rsidRDefault="00B16F60" w:rsidP="00B559D3">
            <w:pPr>
              <w:spacing w:line="360" w:lineRule="auto"/>
              <w:ind w:right="141"/>
              <w:jc w:val="center"/>
              <w:rPr>
                <w:rFonts w:ascii="Arial" w:hAnsi="Arial" w:cs="Arial"/>
                <w:b/>
                <w:bCs/>
                <w:sz w:val="16"/>
                <w:szCs w:val="16"/>
              </w:rPr>
            </w:pPr>
            <w:r w:rsidRPr="00637351">
              <w:rPr>
                <w:rFonts w:ascii="Arial" w:hAnsi="Arial" w:cs="Arial"/>
                <w:b/>
                <w:bCs/>
                <w:sz w:val="16"/>
                <w:szCs w:val="16"/>
              </w:rPr>
              <w:t>Tipo de Observación</w:t>
            </w:r>
          </w:p>
        </w:tc>
        <w:tc>
          <w:tcPr>
            <w:tcW w:w="986" w:type="pct"/>
            <w:shd w:val="clear" w:color="auto" w:fill="D0CECE" w:themeFill="background2" w:themeFillShade="E6"/>
            <w:vAlign w:val="center"/>
          </w:tcPr>
          <w:p w14:paraId="43B6DC46" w14:textId="6C2FF539" w:rsidR="00670D8A" w:rsidRPr="00D16B7B" w:rsidRDefault="00670D8A" w:rsidP="00B559D3">
            <w:pPr>
              <w:spacing w:line="360" w:lineRule="auto"/>
              <w:ind w:right="141"/>
              <w:jc w:val="center"/>
              <w:rPr>
                <w:rFonts w:ascii="Arial" w:hAnsi="Arial" w:cs="Arial"/>
                <w:b/>
                <w:bCs/>
                <w:sz w:val="16"/>
                <w:szCs w:val="16"/>
              </w:rPr>
            </w:pPr>
            <w:r w:rsidRPr="00D16B7B">
              <w:rPr>
                <w:rFonts w:ascii="Arial" w:hAnsi="Arial" w:cs="Arial"/>
                <w:b/>
                <w:bCs/>
                <w:sz w:val="16"/>
                <w:szCs w:val="16"/>
              </w:rPr>
              <w:t>Monto</w:t>
            </w:r>
            <w:r w:rsidR="00E2672A" w:rsidRPr="00D16B7B">
              <w:rPr>
                <w:rFonts w:ascii="Arial" w:hAnsi="Arial" w:cs="Arial"/>
                <w:b/>
                <w:bCs/>
                <w:sz w:val="16"/>
                <w:szCs w:val="16"/>
              </w:rPr>
              <w:t xml:space="preserve"> </w:t>
            </w:r>
            <w:r w:rsidR="00CB4C3D" w:rsidRPr="00D16B7B">
              <w:rPr>
                <w:rFonts w:ascii="Arial" w:hAnsi="Arial" w:cs="Arial"/>
                <w:b/>
                <w:bCs/>
                <w:sz w:val="16"/>
                <w:szCs w:val="16"/>
              </w:rPr>
              <w:t>O</w:t>
            </w:r>
            <w:r w:rsidR="00B16F60" w:rsidRPr="00D16B7B">
              <w:rPr>
                <w:rFonts w:ascii="Arial" w:hAnsi="Arial" w:cs="Arial"/>
                <w:b/>
                <w:bCs/>
                <w:sz w:val="16"/>
                <w:szCs w:val="16"/>
              </w:rPr>
              <w:t>bservado</w:t>
            </w:r>
            <w:r w:rsidR="00667BC7" w:rsidRPr="00D16B7B">
              <w:rPr>
                <w:rFonts w:ascii="Arial" w:hAnsi="Arial" w:cs="Arial"/>
                <w:b/>
                <w:bCs/>
                <w:sz w:val="16"/>
                <w:szCs w:val="16"/>
              </w:rPr>
              <w:t>/</w:t>
            </w:r>
            <w:r w:rsidR="0022234E" w:rsidRPr="00D16B7B">
              <w:rPr>
                <w:rFonts w:ascii="Arial" w:hAnsi="Arial" w:cs="Arial"/>
                <w:b/>
                <w:bCs/>
                <w:sz w:val="16"/>
                <w:szCs w:val="16"/>
              </w:rPr>
              <w:t xml:space="preserve"> </w:t>
            </w:r>
            <w:r w:rsidR="002B0048" w:rsidRPr="00D16B7B">
              <w:rPr>
                <w:rFonts w:ascii="Arial" w:hAnsi="Arial" w:cs="Arial"/>
                <w:b/>
                <w:bCs/>
                <w:sz w:val="16"/>
                <w:szCs w:val="16"/>
              </w:rPr>
              <w:t>Acciones y Recomend</w:t>
            </w:r>
            <w:r w:rsidR="00141409" w:rsidRPr="00D16B7B">
              <w:rPr>
                <w:rFonts w:ascii="Arial" w:hAnsi="Arial" w:cs="Arial"/>
                <w:b/>
                <w:bCs/>
                <w:sz w:val="16"/>
                <w:szCs w:val="16"/>
              </w:rPr>
              <w:t>aciones</w:t>
            </w:r>
            <w:r w:rsidRPr="00D16B7B">
              <w:rPr>
                <w:rFonts w:ascii="Arial" w:hAnsi="Arial" w:cs="Arial"/>
                <w:b/>
                <w:bCs/>
                <w:sz w:val="16"/>
                <w:szCs w:val="16"/>
              </w:rPr>
              <w:t xml:space="preserve"> </w:t>
            </w:r>
            <w:r w:rsidR="00667BC7" w:rsidRPr="00D16B7B">
              <w:rPr>
                <w:rFonts w:ascii="Arial" w:hAnsi="Arial" w:cs="Arial"/>
                <w:b/>
                <w:bCs/>
                <w:sz w:val="16"/>
                <w:szCs w:val="16"/>
              </w:rPr>
              <w:t>Emitida</w:t>
            </w:r>
            <w:r w:rsidR="002B0048" w:rsidRPr="00D16B7B">
              <w:rPr>
                <w:rFonts w:ascii="Arial" w:hAnsi="Arial" w:cs="Arial"/>
                <w:b/>
                <w:bCs/>
                <w:sz w:val="16"/>
                <w:szCs w:val="16"/>
              </w:rPr>
              <w:t>s</w:t>
            </w:r>
          </w:p>
        </w:tc>
      </w:tr>
      <w:tr w:rsidR="003017BF" w:rsidRPr="00C014C0" w14:paraId="7D2FC69C" w14:textId="674AE455" w:rsidTr="00D16B7B">
        <w:tc>
          <w:tcPr>
            <w:tcW w:w="831" w:type="pct"/>
          </w:tcPr>
          <w:p w14:paraId="26B419B4" w14:textId="77777777" w:rsidR="003017BF" w:rsidRPr="003017BF" w:rsidRDefault="003017BF" w:rsidP="003017BF">
            <w:pPr>
              <w:spacing w:line="276" w:lineRule="auto"/>
              <w:ind w:right="49"/>
              <w:rPr>
                <w:rFonts w:ascii="Arial" w:hAnsi="Arial" w:cs="Arial"/>
                <w:sz w:val="16"/>
                <w:szCs w:val="16"/>
              </w:rPr>
            </w:pPr>
            <w:bookmarkStart w:id="14" w:name="_Hlk9412384"/>
            <w:r w:rsidRPr="003017BF">
              <w:rPr>
                <w:rFonts w:ascii="Arial" w:hAnsi="Arial" w:cs="Arial"/>
                <w:sz w:val="16"/>
                <w:szCs w:val="16"/>
              </w:rPr>
              <w:t>Resultado: 1</w:t>
            </w:r>
          </w:p>
          <w:p w14:paraId="29869617" w14:textId="664AD8A4"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Observación: 1</w:t>
            </w:r>
          </w:p>
        </w:tc>
        <w:tc>
          <w:tcPr>
            <w:tcW w:w="1517" w:type="pct"/>
          </w:tcPr>
          <w:p w14:paraId="2B38B584" w14:textId="45E768F1" w:rsidR="003017BF" w:rsidRPr="003017BF" w:rsidRDefault="003017BF" w:rsidP="003017BF">
            <w:pPr>
              <w:spacing w:line="360" w:lineRule="auto"/>
              <w:ind w:left="-103" w:right="141"/>
              <w:jc w:val="both"/>
              <w:rPr>
                <w:rFonts w:ascii="Arial" w:hAnsi="Arial" w:cs="Arial"/>
                <w:bCs/>
                <w:sz w:val="16"/>
                <w:szCs w:val="16"/>
                <w:highlight w:val="yellow"/>
              </w:rPr>
            </w:pPr>
            <w:r w:rsidRPr="003017BF">
              <w:rPr>
                <w:rFonts w:ascii="Arial" w:hAnsi="Arial" w:cs="Arial"/>
                <w:sz w:val="16"/>
                <w:szCs w:val="16"/>
              </w:rPr>
              <w:t>Análisis de antigüedad de saldos de cuentas por cobrar a corto plazo de ejercicios anteriores</w:t>
            </w:r>
          </w:p>
        </w:tc>
        <w:tc>
          <w:tcPr>
            <w:tcW w:w="1666" w:type="pct"/>
          </w:tcPr>
          <w:p w14:paraId="39985588" w14:textId="111CA71E"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(1D)  Falta de recuperación de anticipos de sueldos, préstamos personales, títulos de crédito, garantías, seguros o adeudos</w:t>
            </w:r>
          </w:p>
        </w:tc>
        <w:tc>
          <w:tcPr>
            <w:tcW w:w="986" w:type="pct"/>
          </w:tcPr>
          <w:p w14:paraId="24160E50" w14:textId="237D97CE" w:rsidR="003017BF" w:rsidRPr="00950D1E" w:rsidRDefault="00ED09BF" w:rsidP="00950D1E">
            <w:pPr>
              <w:jc w:val="center"/>
              <w:rPr>
                <w:rFonts w:ascii="Arial" w:hAnsi="Arial" w:cs="Arial"/>
                <w:sz w:val="16"/>
                <w:szCs w:val="16"/>
              </w:rPr>
            </w:pPr>
            <w:r w:rsidRPr="00950D1E">
              <w:rPr>
                <w:rFonts w:ascii="Arial" w:hAnsi="Arial" w:cs="Arial"/>
                <w:sz w:val="16"/>
                <w:szCs w:val="16"/>
              </w:rPr>
              <w:t>Recomendación</w:t>
            </w:r>
          </w:p>
        </w:tc>
      </w:tr>
      <w:bookmarkEnd w:id="14"/>
      <w:tr w:rsidR="003017BF" w:rsidRPr="00C014C0" w14:paraId="5635233F" w14:textId="77777777" w:rsidTr="00D16B7B">
        <w:tc>
          <w:tcPr>
            <w:tcW w:w="831" w:type="pct"/>
          </w:tcPr>
          <w:p w14:paraId="2F9E85E2" w14:textId="77777777" w:rsidR="003017BF" w:rsidRPr="003017BF" w:rsidRDefault="003017BF" w:rsidP="003017BF">
            <w:pPr>
              <w:spacing w:line="276" w:lineRule="auto"/>
              <w:ind w:right="49"/>
              <w:rPr>
                <w:rFonts w:ascii="Arial" w:hAnsi="Arial" w:cs="Arial"/>
                <w:sz w:val="16"/>
                <w:szCs w:val="16"/>
              </w:rPr>
            </w:pPr>
            <w:r w:rsidRPr="003017BF">
              <w:rPr>
                <w:rFonts w:ascii="Arial" w:hAnsi="Arial" w:cs="Arial"/>
                <w:sz w:val="16"/>
                <w:szCs w:val="16"/>
              </w:rPr>
              <w:t>Resultado: 2</w:t>
            </w:r>
          </w:p>
          <w:p w14:paraId="2727BB31" w14:textId="6F82EF3D"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Observación: 2</w:t>
            </w:r>
          </w:p>
        </w:tc>
        <w:tc>
          <w:tcPr>
            <w:tcW w:w="1517" w:type="pct"/>
          </w:tcPr>
          <w:p w14:paraId="3A451C5F" w14:textId="41C79EAD" w:rsidR="003017BF" w:rsidRPr="003017BF" w:rsidRDefault="003017BF" w:rsidP="003017BF">
            <w:pPr>
              <w:spacing w:line="360" w:lineRule="auto"/>
              <w:ind w:left="-103" w:right="141"/>
              <w:jc w:val="both"/>
              <w:rPr>
                <w:rFonts w:ascii="Arial" w:hAnsi="Arial" w:cs="Arial"/>
                <w:bCs/>
                <w:sz w:val="16"/>
                <w:szCs w:val="16"/>
                <w:highlight w:val="yellow"/>
              </w:rPr>
            </w:pPr>
            <w:r w:rsidRPr="003017BF">
              <w:rPr>
                <w:rFonts w:ascii="Arial" w:hAnsi="Arial" w:cs="Arial"/>
                <w:sz w:val="16"/>
                <w:szCs w:val="16"/>
              </w:rPr>
              <w:t>Folios de facturación de ingresos faltantes</w:t>
            </w:r>
          </w:p>
        </w:tc>
        <w:tc>
          <w:tcPr>
            <w:tcW w:w="1666" w:type="pct"/>
          </w:tcPr>
          <w:p w14:paraId="085E2CA0" w14:textId="1E4D6CC7"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(3I) Deficiencia en el proceso de recaudación</w:t>
            </w:r>
          </w:p>
        </w:tc>
        <w:tc>
          <w:tcPr>
            <w:tcW w:w="986" w:type="pct"/>
          </w:tcPr>
          <w:p w14:paraId="1FE2ADE0" w14:textId="5EC77A86" w:rsidR="003017BF" w:rsidRPr="00950D1E" w:rsidRDefault="00ED09BF" w:rsidP="00950D1E">
            <w:pPr>
              <w:jc w:val="center"/>
              <w:rPr>
                <w:rFonts w:ascii="Arial" w:hAnsi="Arial" w:cs="Arial"/>
                <w:sz w:val="16"/>
                <w:szCs w:val="16"/>
              </w:rPr>
            </w:pPr>
            <w:r w:rsidRPr="00950D1E">
              <w:rPr>
                <w:rFonts w:ascii="Arial" w:hAnsi="Arial" w:cs="Arial"/>
                <w:sz w:val="16"/>
                <w:szCs w:val="16"/>
              </w:rPr>
              <w:t>Solventado</w:t>
            </w:r>
          </w:p>
        </w:tc>
      </w:tr>
      <w:tr w:rsidR="003017BF" w:rsidRPr="00C014C0" w14:paraId="175C1DA9" w14:textId="77777777" w:rsidTr="00D16B7B">
        <w:tc>
          <w:tcPr>
            <w:tcW w:w="831" w:type="pct"/>
          </w:tcPr>
          <w:p w14:paraId="55EB1A2B" w14:textId="77777777" w:rsidR="003017BF" w:rsidRPr="003017BF" w:rsidRDefault="003017BF" w:rsidP="003017BF">
            <w:pPr>
              <w:spacing w:line="276" w:lineRule="auto"/>
              <w:ind w:right="49"/>
              <w:rPr>
                <w:rFonts w:ascii="Arial" w:hAnsi="Arial" w:cs="Arial"/>
                <w:sz w:val="16"/>
                <w:szCs w:val="16"/>
              </w:rPr>
            </w:pPr>
            <w:r w:rsidRPr="003017BF">
              <w:rPr>
                <w:rFonts w:ascii="Arial" w:hAnsi="Arial" w:cs="Arial"/>
                <w:sz w:val="16"/>
                <w:szCs w:val="16"/>
              </w:rPr>
              <w:t>Resultado: 3</w:t>
            </w:r>
          </w:p>
          <w:p w14:paraId="4806B72A" w14:textId="3757DA75"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Observación: 3</w:t>
            </w:r>
          </w:p>
        </w:tc>
        <w:tc>
          <w:tcPr>
            <w:tcW w:w="1517" w:type="pct"/>
          </w:tcPr>
          <w:p w14:paraId="44ADAF75" w14:textId="6E148035" w:rsidR="003017BF" w:rsidRPr="003017BF" w:rsidRDefault="003017BF" w:rsidP="003017BF">
            <w:pPr>
              <w:spacing w:line="360" w:lineRule="auto"/>
              <w:ind w:left="-103" w:right="141"/>
              <w:jc w:val="both"/>
              <w:rPr>
                <w:rFonts w:ascii="Arial" w:hAnsi="Arial" w:cs="Arial"/>
                <w:bCs/>
                <w:sz w:val="16"/>
                <w:szCs w:val="16"/>
                <w:highlight w:val="yellow"/>
              </w:rPr>
            </w:pPr>
            <w:r w:rsidRPr="003017BF">
              <w:rPr>
                <w:rFonts w:ascii="Arial" w:hAnsi="Arial" w:cs="Arial"/>
                <w:sz w:val="16"/>
                <w:szCs w:val="16"/>
              </w:rPr>
              <w:t>Controles internos insuficientes para registro y conciliación de los ingresos propios</w:t>
            </w:r>
          </w:p>
        </w:tc>
        <w:tc>
          <w:tcPr>
            <w:tcW w:w="1666" w:type="pct"/>
          </w:tcPr>
          <w:p w14:paraId="5630F63E" w14:textId="1B1609EA"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(3O) Diferencias de registro contra Cuenta Pública</w:t>
            </w:r>
          </w:p>
        </w:tc>
        <w:tc>
          <w:tcPr>
            <w:tcW w:w="986" w:type="pct"/>
          </w:tcPr>
          <w:p w14:paraId="2F638117" w14:textId="767506AA" w:rsidR="003017BF" w:rsidRPr="00950D1E" w:rsidRDefault="00ED09BF" w:rsidP="00950D1E">
            <w:pPr>
              <w:jc w:val="center"/>
              <w:rPr>
                <w:rFonts w:ascii="Arial" w:hAnsi="Arial" w:cs="Arial"/>
                <w:sz w:val="16"/>
                <w:szCs w:val="16"/>
              </w:rPr>
            </w:pPr>
            <w:r w:rsidRPr="00950D1E">
              <w:rPr>
                <w:rFonts w:ascii="Arial" w:hAnsi="Arial" w:cs="Arial"/>
                <w:sz w:val="16"/>
                <w:szCs w:val="16"/>
              </w:rPr>
              <w:t>Solventado</w:t>
            </w:r>
          </w:p>
        </w:tc>
      </w:tr>
    </w:tbl>
    <w:p w14:paraId="60CA89A4" w14:textId="1A8379B7" w:rsidR="00B85AC5" w:rsidRDefault="00B85AC5" w:rsidP="00B559D3">
      <w:pPr>
        <w:tabs>
          <w:tab w:val="left" w:pos="426"/>
        </w:tabs>
        <w:spacing w:line="360" w:lineRule="auto"/>
        <w:ind w:right="141"/>
        <w:jc w:val="both"/>
        <w:rPr>
          <w:rFonts w:ascii="Arial" w:hAnsi="Arial" w:cs="Arial"/>
          <w:b/>
          <w:bCs/>
          <w:szCs w:val="28"/>
        </w:rPr>
      </w:pPr>
      <w:bookmarkStart w:id="15" w:name="_Hlk11419841"/>
    </w:p>
    <w:p w14:paraId="40E12AC3" w14:textId="77777777" w:rsidR="000A2359" w:rsidRPr="000A2359" w:rsidRDefault="000A2359" w:rsidP="00B559D3">
      <w:pPr>
        <w:tabs>
          <w:tab w:val="left" w:pos="426"/>
        </w:tabs>
        <w:spacing w:line="360" w:lineRule="auto"/>
        <w:ind w:right="141"/>
        <w:jc w:val="both"/>
        <w:rPr>
          <w:rFonts w:ascii="Arial" w:hAnsi="Arial" w:cs="Arial"/>
          <w:b/>
          <w:bCs/>
          <w:sz w:val="12"/>
          <w:szCs w:val="28"/>
        </w:rPr>
      </w:pPr>
    </w:p>
    <w:p w14:paraId="1E084C6B" w14:textId="0FB6543E" w:rsidR="00595018" w:rsidRDefault="00E355F4"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447B909" w14:textId="77777777" w:rsidR="00277D66" w:rsidRDefault="00277D66" w:rsidP="00B559D3">
      <w:pPr>
        <w:tabs>
          <w:tab w:val="left" w:pos="426"/>
        </w:tabs>
        <w:spacing w:line="360" w:lineRule="auto"/>
        <w:ind w:right="141"/>
        <w:jc w:val="both"/>
        <w:rPr>
          <w:rFonts w:ascii="Arial" w:hAnsi="Arial" w:cs="Arial"/>
          <w:szCs w:val="28"/>
        </w:rPr>
      </w:pPr>
    </w:p>
    <w:p w14:paraId="79D136E9" w14:textId="508F9F8E" w:rsidR="00EE2C44" w:rsidRDefault="006757A6" w:rsidP="00B559D3">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95172E">
        <w:rPr>
          <w:rFonts w:ascii="Arial" w:hAnsi="Arial" w:cs="Arial"/>
          <w:szCs w:val="28"/>
        </w:rPr>
        <w:t xml:space="preserve">, </w:t>
      </w:r>
      <w:r w:rsidR="002A670F" w:rsidRPr="00D16B7B">
        <w:rPr>
          <w:rFonts w:ascii="Arial" w:hAnsi="Arial" w:cs="Arial"/>
          <w:szCs w:val="28"/>
        </w:rPr>
        <w:t>las</w:t>
      </w:r>
      <w:r w:rsidR="0070597C" w:rsidRPr="00D16B7B">
        <w:rPr>
          <w:rFonts w:ascii="Arial" w:hAnsi="Arial" w:cs="Arial"/>
          <w:szCs w:val="28"/>
        </w:rPr>
        <w:t xml:space="preserve"> </w:t>
      </w:r>
      <w:r w:rsidR="00F16F5B" w:rsidRPr="00D16B7B">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por la entidad fiscalizada para aclarar o justificar los resultados y las </w:t>
      </w:r>
      <w:r w:rsidR="003F74DF">
        <w:rPr>
          <w:rFonts w:ascii="Arial" w:hAnsi="Arial" w:cs="Arial"/>
          <w:szCs w:val="28"/>
        </w:rPr>
        <w:t>observaciones presentadas en la reunión</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5"/>
    <w:p w14:paraId="4954FAD8" w14:textId="1839781F" w:rsidR="000D79E2" w:rsidRPr="009879F6" w:rsidRDefault="000D79E2" w:rsidP="00B559D3">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5C27FD58" w14:textId="77777777" w:rsidR="000D79E2" w:rsidRPr="009879F6" w:rsidRDefault="000D79E2" w:rsidP="00B559D3">
      <w:pPr>
        <w:spacing w:line="360" w:lineRule="auto"/>
        <w:ind w:right="141"/>
        <w:jc w:val="both"/>
        <w:rPr>
          <w:rFonts w:ascii="Arial" w:hAnsi="Arial" w:cs="Arial"/>
          <w:b/>
          <w:bCs/>
        </w:rPr>
      </w:pPr>
    </w:p>
    <w:p w14:paraId="052F00C0" w14:textId="1FEF989C" w:rsidR="000D79E2" w:rsidRDefault="000D79E2" w:rsidP="00B559D3">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6D725E97" w14:textId="77777777" w:rsidR="003A08FE" w:rsidRDefault="003A08FE" w:rsidP="00B559D3">
      <w:pPr>
        <w:spacing w:line="360" w:lineRule="auto"/>
        <w:ind w:right="141"/>
        <w:jc w:val="both"/>
        <w:rPr>
          <w:rFonts w:ascii="Arial" w:hAnsi="Arial" w:cs="Arial"/>
          <w:b/>
          <w:bCs/>
        </w:rPr>
      </w:pPr>
    </w:p>
    <w:p w14:paraId="638DF410" w14:textId="0EC6D875" w:rsidR="000D79E2" w:rsidRDefault="000D79E2" w:rsidP="00B559D3">
      <w:pPr>
        <w:spacing w:line="360" w:lineRule="auto"/>
        <w:ind w:right="141"/>
        <w:jc w:val="both"/>
        <w:rPr>
          <w:rFonts w:ascii="Arial" w:hAnsi="Arial" w:cs="Arial"/>
          <w:b/>
          <w:bCs/>
        </w:rPr>
      </w:pPr>
      <w:r w:rsidRPr="009879F6">
        <w:rPr>
          <w:rFonts w:ascii="Arial" w:hAnsi="Arial" w:cs="Arial"/>
          <w:b/>
          <w:bCs/>
        </w:rPr>
        <w:t>A. Título de la Auditoría</w:t>
      </w:r>
    </w:p>
    <w:p w14:paraId="7D6AC06A" w14:textId="77777777" w:rsidR="00796506" w:rsidRDefault="00796506" w:rsidP="00B559D3">
      <w:pPr>
        <w:spacing w:line="360" w:lineRule="auto"/>
        <w:ind w:right="141"/>
        <w:jc w:val="both"/>
        <w:rPr>
          <w:rFonts w:ascii="Arial" w:hAnsi="Arial" w:cs="Arial"/>
          <w:b/>
          <w:bCs/>
        </w:rPr>
      </w:pPr>
    </w:p>
    <w:p w14:paraId="39992D33" w14:textId="2FA94120" w:rsidR="000D79E2" w:rsidRPr="009879F6" w:rsidRDefault="000D79E2" w:rsidP="00B559D3">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596E94">
        <w:rPr>
          <w:rFonts w:ascii="Arial" w:hAnsi="Arial" w:cs="Arial"/>
          <w:bCs/>
        </w:rPr>
        <w:t xml:space="preserve"> la</w:t>
      </w:r>
      <w:r>
        <w:rPr>
          <w:rFonts w:ascii="Arial" w:hAnsi="Arial" w:cs="Arial"/>
          <w:bCs/>
        </w:rPr>
        <w:t xml:space="preserve"> </w:t>
      </w:r>
      <w:r w:rsidR="00596E94" w:rsidRPr="00596E94">
        <w:rPr>
          <w:rFonts w:ascii="Arial" w:hAnsi="Arial" w:cs="Arial"/>
          <w:b/>
          <w:bCs/>
        </w:rPr>
        <w:t>Comisión de Agua Potable y Alcantar</w:t>
      </w:r>
      <w:r w:rsidR="00C014C0">
        <w:rPr>
          <w:rFonts w:ascii="Arial" w:hAnsi="Arial" w:cs="Arial"/>
          <w:b/>
          <w:bCs/>
        </w:rPr>
        <w:t>illado</w:t>
      </w:r>
      <w:r w:rsidRPr="009879F6">
        <w:rPr>
          <w:rFonts w:ascii="Arial" w:hAnsi="Arial" w:cs="Arial"/>
        </w:rPr>
        <w:t>, de manera especial y enunciativa mas no limitativa, fue la siguiente:</w:t>
      </w:r>
    </w:p>
    <w:p w14:paraId="4467C921" w14:textId="77777777" w:rsidR="000D79E2" w:rsidRPr="009879F6" w:rsidRDefault="000D79E2"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D79E2" w:rsidRPr="009879F6" w14:paraId="444C59E9" w14:textId="77777777" w:rsidTr="005D01A8">
        <w:trPr>
          <w:trHeight w:val="678"/>
          <w:tblHeader/>
          <w:jc w:val="center"/>
        </w:trPr>
        <w:tc>
          <w:tcPr>
            <w:tcW w:w="2287" w:type="pct"/>
            <w:shd w:val="clear" w:color="auto" w:fill="auto"/>
          </w:tcPr>
          <w:p w14:paraId="5C9BDB64" w14:textId="65E1D257" w:rsidR="000D79E2" w:rsidRPr="009879F6" w:rsidRDefault="00C014C0" w:rsidP="00B559D3">
            <w:pPr>
              <w:spacing w:line="360" w:lineRule="auto"/>
              <w:ind w:right="141"/>
              <w:jc w:val="both"/>
              <w:rPr>
                <w:rFonts w:ascii="Arial" w:hAnsi="Arial" w:cs="Arial"/>
                <w:b/>
                <w:bCs/>
              </w:rPr>
            </w:pPr>
            <w:r>
              <w:rPr>
                <w:rFonts w:ascii="Arial" w:hAnsi="Arial" w:cs="Arial"/>
                <w:b/>
                <w:bCs/>
              </w:rPr>
              <w:t>21</w:t>
            </w:r>
            <w:r w:rsidR="006D378C" w:rsidRPr="006D378C">
              <w:rPr>
                <w:rFonts w:ascii="Arial" w:hAnsi="Arial" w:cs="Arial"/>
                <w:b/>
                <w:bCs/>
              </w:rPr>
              <w:t>-AEMF-C-GOB-0</w:t>
            </w:r>
            <w:r w:rsidR="005766A1">
              <w:rPr>
                <w:rFonts w:ascii="Arial" w:hAnsi="Arial" w:cs="Arial"/>
                <w:b/>
                <w:bCs/>
              </w:rPr>
              <w:t>2</w:t>
            </w:r>
            <w:r>
              <w:rPr>
                <w:rFonts w:ascii="Arial" w:hAnsi="Arial" w:cs="Arial"/>
                <w:b/>
                <w:bCs/>
              </w:rPr>
              <w:t>7</w:t>
            </w:r>
            <w:r w:rsidR="006D378C" w:rsidRPr="006D378C">
              <w:rPr>
                <w:rFonts w:ascii="Arial" w:hAnsi="Arial" w:cs="Arial"/>
                <w:b/>
                <w:bCs/>
              </w:rPr>
              <w:t>-0</w:t>
            </w:r>
            <w:r>
              <w:rPr>
                <w:rFonts w:ascii="Arial" w:hAnsi="Arial" w:cs="Arial"/>
                <w:b/>
                <w:bCs/>
              </w:rPr>
              <w:t>53</w:t>
            </w:r>
          </w:p>
        </w:tc>
        <w:tc>
          <w:tcPr>
            <w:tcW w:w="2713" w:type="pct"/>
            <w:shd w:val="clear" w:color="auto" w:fill="auto"/>
          </w:tcPr>
          <w:p w14:paraId="623C7473" w14:textId="065DDE33" w:rsidR="000D79E2" w:rsidRPr="009879F6" w:rsidRDefault="00595018" w:rsidP="00B559D3">
            <w:pPr>
              <w:spacing w:line="360" w:lineRule="auto"/>
              <w:ind w:right="141"/>
              <w:jc w:val="both"/>
              <w:rPr>
                <w:rFonts w:ascii="Arial" w:hAnsi="Arial" w:cs="Arial"/>
                <w:bCs/>
              </w:rPr>
            </w:pPr>
            <w:r w:rsidRPr="00595018">
              <w:rPr>
                <w:rFonts w:ascii="Arial" w:hAnsi="Arial" w:cs="Arial"/>
                <w:bCs/>
              </w:rPr>
              <w:t>“Auditoría de Cumplimiento Financiero de Gastos y Otras Pérdidas”</w:t>
            </w:r>
          </w:p>
        </w:tc>
      </w:tr>
    </w:tbl>
    <w:p w14:paraId="40221C55" w14:textId="7E9DC231" w:rsidR="000D79E2" w:rsidRDefault="000D79E2" w:rsidP="00B559D3">
      <w:pPr>
        <w:spacing w:line="360" w:lineRule="auto"/>
        <w:ind w:right="141"/>
        <w:jc w:val="both"/>
        <w:rPr>
          <w:rFonts w:ascii="Arial" w:hAnsi="Arial" w:cs="Arial"/>
          <w:b/>
          <w:bCs/>
        </w:rPr>
      </w:pPr>
    </w:p>
    <w:p w14:paraId="77A5B6CD" w14:textId="77777777" w:rsidR="000D79E2" w:rsidRPr="009879F6" w:rsidRDefault="000D79E2" w:rsidP="00B559D3">
      <w:pPr>
        <w:spacing w:line="360" w:lineRule="auto"/>
        <w:ind w:right="141"/>
        <w:jc w:val="both"/>
        <w:rPr>
          <w:rFonts w:ascii="Arial" w:hAnsi="Arial" w:cs="Arial"/>
          <w:b/>
          <w:bCs/>
        </w:rPr>
      </w:pPr>
      <w:r w:rsidRPr="009879F6">
        <w:rPr>
          <w:rFonts w:ascii="Arial" w:hAnsi="Arial" w:cs="Arial"/>
          <w:b/>
          <w:bCs/>
        </w:rPr>
        <w:t>B. Objetivo</w:t>
      </w:r>
    </w:p>
    <w:p w14:paraId="2B62D314" w14:textId="77777777" w:rsidR="000D79E2" w:rsidRPr="009879F6" w:rsidRDefault="000D79E2" w:rsidP="00B559D3">
      <w:pPr>
        <w:spacing w:line="360" w:lineRule="auto"/>
        <w:ind w:right="141"/>
        <w:jc w:val="both"/>
        <w:rPr>
          <w:rFonts w:ascii="Arial" w:hAnsi="Arial" w:cs="Arial"/>
          <w:bCs/>
        </w:rPr>
      </w:pPr>
    </w:p>
    <w:p w14:paraId="25210BC4" w14:textId="09A60C5D" w:rsidR="00786B6B" w:rsidRDefault="001921F1" w:rsidP="00B559D3">
      <w:pPr>
        <w:tabs>
          <w:tab w:val="left" w:pos="2160"/>
        </w:tabs>
        <w:spacing w:line="360" w:lineRule="auto"/>
        <w:ind w:right="141"/>
        <w:jc w:val="both"/>
        <w:rPr>
          <w:rFonts w:ascii="Arial" w:hAnsi="Arial" w:cs="Arial"/>
          <w:bCs/>
        </w:rPr>
      </w:pPr>
      <w:r w:rsidRPr="0086201A">
        <w:rPr>
          <w:rFonts w:ascii="Arial" w:hAnsi="Arial" w:cs="Arial"/>
          <w:bCs/>
        </w:rPr>
        <w:t>Fiscalizar la gestión financiera para veri</w:t>
      </w:r>
      <w:r w:rsidR="003924E1" w:rsidRPr="0086201A">
        <w:rPr>
          <w:rFonts w:ascii="Arial" w:hAnsi="Arial" w:cs="Arial"/>
          <w:bCs/>
        </w:rPr>
        <w:t>ficar que los egresos se ejercieron</w:t>
      </w:r>
      <w:r w:rsidRPr="0086201A">
        <w:rPr>
          <w:rFonts w:ascii="Arial" w:hAnsi="Arial" w:cs="Arial"/>
          <w:bCs/>
        </w:rPr>
        <w:t xml:space="preserve"> de conformidad con los términos y montos </w:t>
      </w:r>
      <w:r w:rsidRPr="00786B6B">
        <w:rPr>
          <w:rFonts w:ascii="Arial" w:hAnsi="Arial" w:cs="Arial"/>
          <w:bCs/>
        </w:rPr>
        <w:t xml:space="preserve">aprobados en el </w:t>
      </w:r>
      <w:r w:rsidR="00277789">
        <w:rPr>
          <w:rFonts w:ascii="Arial" w:hAnsi="Arial" w:cs="Arial"/>
        </w:rPr>
        <w:t xml:space="preserve">Presupuesto de Egresos del Gobierno del Estado de Quintana Roo, para el ejercicio fiscal 2021 </w:t>
      </w:r>
      <w:r w:rsidR="00786B6B">
        <w:rPr>
          <w:rFonts w:ascii="Arial" w:hAnsi="Arial" w:cs="Arial"/>
          <w:bCs/>
        </w:rPr>
        <w:t>a</w:t>
      </w:r>
      <w:r w:rsidR="00786B6B" w:rsidRPr="00786B6B">
        <w:rPr>
          <w:rFonts w:ascii="Arial" w:hAnsi="Arial" w:cs="Arial"/>
          <w:bCs/>
        </w:rPr>
        <w:t>signado a la</w:t>
      </w:r>
      <w:r w:rsidRPr="00786B6B">
        <w:rPr>
          <w:rFonts w:ascii="Arial" w:hAnsi="Arial" w:cs="Arial"/>
          <w:bCs/>
        </w:rPr>
        <w:t xml:space="preserve"> </w:t>
      </w:r>
      <w:r w:rsidR="00786B6B" w:rsidRPr="003A08FE">
        <w:rPr>
          <w:rFonts w:ascii="Arial" w:hAnsi="Arial" w:cs="Arial"/>
          <w:b/>
          <w:bCs/>
        </w:rPr>
        <w:t>Comisión de Agua Potable y Alcantar</w:t>
      </w:r>
      <w:r w:rsidR="00C014C0">
        <w:rPr>
          <w:rFonts w:ascii="Arial" w:hAnsi="Arial" w:cs="Arial"/>
          <w:b/>
          <w:bCs/>
        </w:rPr>
        <w:t>illado</w:t>
      </w:r>
      <w:r w:rsidRPr="0086201A">
        <w:rPr>
          <w:rFonts w:ascii="Arial" w:hAnsi="Arial" w:cs="Arial"/>
          <w:bCs/>
        </w:rPr>
        <w:t>, revisando que los gastos se ejercieron en los conceptos y partidas autorizadas, así como la demás información financiera, contable</w:t>
      </w:r>
      <w:r w:rsidR="000D01E6" w:rsidRPr="0086201A">
        <w:rPr>
          <w:rFonts w:ascii="Arial" w:hAnsi="Arial" w:cs="Arial"/>
          <w:bCs/>
        </w:rPr>
        <w:t>,</w:t>
      </w:r>
      <w:r w:rsidRPr="0086201A">
        <w:rPr>
          <w:rFonts w:ascii="Arial" w:hAnsi="Arial" w:cs="Arial"/>
          <w:bCs/>
        </w:rPr>
        <w:t xml:space="preserve"> patrimonial, presupuestaria y programática hayan</w:t>
      </w:r>
      <w:r w:rsidRPr="001921F1">
        <w:rPr>
          <w:rFonts w:ascii="Arial" w:hAnsi="Arial" w:cs="Arial"/>
          <w:bCs/>
        </w:rPr>
        <w:t xml:space="preserve"> cumplido con las disposiciones atribuibles y demás normatividad aplicable al</w:t>
      </w:r>
      <w:r w:rsidR="004B28A8">
        <w:rPr>
          <w:rFonts w:ascii="Arial" w:hAnsi="Arial" w:cs="Arial"/>
          <w:bCs/>
        </w:rPr>
        <w:t xml:space="preserve"> ejercicio del</w:t>
      </w:r>
      <w:r w:rsidRPr="001921F1">
        <w:rPr>
          <w:rFonts w:ascii="Arial" w:hAnsi="Arial" w:cs="Arial"/>
          <w:bCs/>
        </w:rPr>
        <w:t xml:space="preserve"> gasto público. </w:t>
      </w:r>
    </w:p>
    <w:p w14:paraId="265D789D" w14:textId="4B3C6509" w:rsidR="00417C9E" w:rsidRDefault="00417C9E" w:rsidP="00B559D3">
      <w:pPr>
        <w:tabs>
          <w:tab w:val="left" w:pos="2160"/>
        </w:tabs>
        <w:spacing w:line="360" w:lineRule="auto"/>
        <w:ind w:right="141"/>
        <w:jc w:val="both"/>
        <w:rPr>
          <w:rFonts w:ascii="Arial" w:hAnsi="Arial" w:cs="Arial"/>
          <w:bCs/>
        </w:rPr>
      </w:pPr>
    </w:p>
    <w:p w14:paraId="678E0B06" w14:textId="77777777" w:rsidR="000D79E2" w:rsidRPr="00AA50F2" w:rsidRDefault="000D79E2"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B559D3">
      <w:pPr>
        <w:spacing w:line="360" w:lineRule="auto"/>
        <w:ind w:right="141"/>
        <w:jc w:val="both"/>
        <w:rPr>
          <w:rFonts w:ascii="Arial" w:hAnsi="Arial" w:cs="Arial"/>
        </w:rPr>
      </w:pPr>
    </w:p>
    <w:p w14:paraId="5965BFBE" w14:textId="6B6BBAD9" w:rsidR="000D79E2" w:rsidRPr="00DE4A62" w:rsidRDefault="000D79E2" w:rsidP="00B559D3">
      <w:pPr>
        <w:spacing w:line="360" w:lineRule="auto"/>
        <w:ind w:right="141"/>
        <w:jc w:val="both"/>
        <w:rPr>
          <w:rFonts w:ascii="Arial" w:hAnsi="Arial" w:cs="Arial"/>
          <w:b/>
        </w:rPr>
      </w:pPr>
      <w:r w:rsidRPr="00DE4A62">
        <w:rPr>
          <w:rFonts w:ascii="Arial" w:hAnsi="Arial" w:cs="Arial"/>
          <w:b/>
        </w:rPr>
        <w:t xml:space="preserve">Universo: </w:t>
      </w:r>
      <w:r w:rsidR="007E29CA" w:rsidRPr="00DE4A62">
        <w:rPr>
          <w:rFonts w:ascii="Arial" w:hAnsi="Arial" w:cs="Arial"/>
        </w:rPr>
        <w:t>$</w:t>
      </w:r>
      <w:r w:rsidR="00053595" w:rsidRPr="00DE4A62">
        <w:rPr>
          <w:rFonts w:ascii="Arial" w:hAnsi="Arial" w:cs="Arial"/>
        </w:rPr>
        <w:t>872,666,928.75</w:t>
      </w:r>
    </w:p>
    <w:p w14:paraId="6C18C467" w14:textId="77777777" w:rsidR="00595018" w:rsidRPr="00DE4A62" w:rsidRDefault="00595018" w:rsidP="00B559D3">
      <w:pPr>
        <w:spacing w:line="360" w:lineRule="auto"/>
        <w:ind w:right="141"/>
        <w:jc w:val="both"/>
        <w:rPr>
          <w:rFonts w:ascii="Arial" w:hAnsi="Arial" w:cs="Arial"/>
        </w:rPr>
      </w:pPr>
    </w:p>
    <w:p w14:paraId="4D4791EF" w14:textId="66FCF8B8" w:rsidR="007E29CA" w:rsidRPr="00DE4A62" w:rsidRDefault="000D79E2" w:rsidP="00B559D3">
      <w:pPr>
        <w:spacing w:line="360" w:lineRule="auto"/>
        <w:ind w:right="141"/>
        <w:rPr>
          <w:rFonts w:ascii="Arial" w:hAnsi="Arial" w:cs="Arial"/>
        </w:rPr>
      </w:pPr>
      <w:r w:rsidRPr="00DE4A62">
        <w:rPr>
          <w:rFonts w:ascii="Arial" w:hAnsi="Arial" w:cs="Arial"/>
          <w:b/>
        </w:rPr>
        <w:t xml:space="preserve">Población Objetivo: </w:t>
      </w:r>
      <w:r w:rsidR="007E29CA" w:rsidRPr="00DE4A62">
        <w:rPr>
          <w:rFonts w:ascii="Arial" w:hAnsi="Arial" w:cs="Arial"/>
        </w:rPr>
        <w:t>$</w:t>
      </w:r>
      <w:r w:rsidR="00DE4A62" w:rsidRPr="00DE4A62">
        <w:rPr>
          <w:rFonts w:ascii="Arial" w:hAnsi="Arial" w:cs="Arial"/>
        </w:rPr>
        <w:t>661,707,126.09</w:t>
      </w:r>
    </w:p>
    <w:p w14:paraId="6FD921DE" w14:textId="77777777" w:rsidR="004F03D2" w:rsidRPr="00DE4A62" w:rsidRDefault="004F03D2" w:rsidP="00B559D3">
      <w:pPr>
        <w:spacing w:line="360" w:lineRule="auto"/>
        <w:ind w:right="141"/>
        <w:rPr>
          <w:rFonts w:ascii="Arial" w:hAnsi="Arial" w:cs="Arial"/>
        </w:rPr>
      </w:pPr>
    </w:p>
    <w:p w14:paraId="25A03E0A" w14:textId="0FA4E202" w:rsidR="000D79E2" w:rsidRPr="00DE4A62" w:rsidRDefault="000D79E2" w:rsidP="00B559D3">
      <w:pPr>
        <w:spacing w:line="360" w:lineRule="auto"/>
        <w:ind w:right="141"/>
        <w:rPr>
          <w:rFonts w:ascii="Arial" w:hAnsi="Arial" w:cs="Arial"/>
        </w:rPr>
      </w:pPr>
      <w:r w:rsidRPr="00DE4A62">
        <w:rPr>
          <w:rFonts w:ascii="Arial" w:hAnsi="Arial" w:cs="Arial"/>
          <w:b/>
        </w:rPr>
        <w:t>Muestra Auditada:</w:t>
      </w:r>
      <w:r w:rsidRPr="00DE4A62">
        <w:rPr>
          <w:rFonts w:ascii="Arial" w:hAnsi="Arial" w:cs="Arial"/>
        </w:rPr>
        <w:t xml:space="preserve"> </w:t>
      </w:r>
      <w:r w:rsidR="007E29CA" w:rsidRPr="00DE4A62">
        <w:rPr>
          <w:rFonts w:ascii="Arial" w:hAnsi="Arial" w:cs="Arial"/>
        </w:rPr>
        <w:t>$</w:t>
      </w:r>
      <w:r w:rsidR="00277789">
        <w:rPr>
          <w:rFonts w:ascii="Arial" w:hAnsi="Arial" w:cs="Arial"/>
        </w:rPr>
        <w:t>35</w:t>
      </w:r>
      <w:r w:rsidR="00DE4A62" w:rsidRPr="00DE4A62">
        <w:rPr>
          <w:rFonts w:ascii="Arial" w:hAnsi="Arial" w:cs="Arial"/>
        </w:rPr>
        <w:t>4,588,642.08</w:t>
      </w:r>
      <w:r w:rsidR="00053595" w:rsidRPr="00DE4A62">
        <w:rPr>
          <w:rFonts w:ascii="Arial" w:hAnsi="Arial" w:cs="Arial"/>
        </w:rPr>
        <w:t>.00</w:t>
      </w:r>
    </w:p>
    <w:p w14:paraId="0F78D7FB" w14:textId="77777777" w:rsidR="000D79E2" w:rsidRPr="00DE4A62" w:rsidRDefault="000D79E2" w:rsidP="00B559D3">
      <w:pPr>
        <w:spacing w:line="360" w:lineRule="auto"/>
        <w:ind w:right="141"/>
        <w:rPr>
          <w:rFonts w:ascii="Arial" w:hAnsi="Arial" w:cs="Arial"/>
        </w:rPr>
      </w:pPr>
    </w:p>
    <w:p w14:paraId="3D7DFAD0" w14:textId="3B59CB98" w:rsidR="000D79E2" w:rsidRDefault="000D79E2" w:rsidP="00B559D3">
      <w:pPr>
        <w:spacing w:line="360" w:lineRule="auto"/>
        <w:ind w:right="141"/>
        <w:rPr>
          <w:rFonts w:ascii="Arial" w:hAnsi="Arial" w:cs="Arial"/>
        </w:rPr>
      </w:pPr>
      <w:r w:rsidRPr="00DE4A62">
        <w:rPr>
          <w:rFonts w:ascii="Arial" w:hAnsi="Arial" w:cs="Arial"/>
          <w:b/>
        </w:rPr>
        <w:t>Representatividad de la Muestra:</w:t>
      </w:r>
      <w:r w:rsidR="00595018" w:rsidRPr="00DE4A62">
        <w:rPr>
          <w:rFonts w:ascii="Arial" w:hAnsi="Arial" w:cs="Arial"/>
        </w:rPr>
        <w:t xml:space="preserve"> </w:t>
      </w:r>
      <w:r w:rsidR="00DE4A62" w:rsidRPr="00DE4A62">
        <w:rPr>
          <w:rFonts w:ascii="Arial" w:hAnsi="Arial" w:cs="Arial"/>
        </w:rPr>
        <w:t>53.59</w:t>
      </w:r>
      <w:r w:rsidR="004F03D2" w:rsidRPr="00DE4A62">
        <w:rPr>
          <w:rFonts w:ascii="Arial" w:hAnsi="Arial" w:cs="Arial"/>
        </w:rPr>
        <w:t>%</w:t>
      </w:r>
    </w:p>
    <w:p w14:paraId="521496BA" w14:textId="77777777" w:rsidR="00B85AC5" w:rsidRDefault="00B85AC5" w:rsidP="00B559D3">
      <w:pPr>
        <w:spacing w:line="360" w:lineRule="auto"/>
        <w:ind w:right="141"/>
        <w:jc w:val="both"/>
        <w:rPr>
          <w:rFonts w:ascii="Arial" w:hAnsi="Arial" w:cs="Arial"/>
        </w:rPr>
      </w:pPr>
    </w:p>
    <w:p w14:paraId="49AB9161" w14:textId="3CA36285" w:rsidR="000D79E2" w:rsidRDefault="000D79E2" w:rsidP="00B559D3">
      <w:pPr>
        <w:spacing w:line="360" w:lineRule="auto"/>
        <w:ind w:right="141"/>
        <w:jc w:val="both"/>
        <w:rPr>
          <w:rFonts w:ascii="Arial" w:hAnsi="Arial" w:cs="Arial"/>
        </w:rPr>
      </w:pPr>
      <w:r w:rsidRPr="00423743">
        <w:rPr>
          <w:rFonts w:ascii="Arial" w:hAnsi="Arial" w:cs="Arial"/>
        </w:rPr>
        <w:t xml:space="preserve">En el total del Universo están considerados los recursos federales por la cantidad de </w:t>
      </w:r>
      <w:r w:rsidR="00053595" w:rsidRPr="00DE4A62">
        <w:rPr>
          <w:rFonts w:ascii="Arial" w:hAnsi="Arial" w:cs="Arial"/>
        </w:rPr>
        <w:t>$</w:t>
      </w:r>
      <w:r w:rsidR="00CA2093" w:rsidRPr="00DE4A62">
        <w:rPr>
          <w:rFonts w:ascii="Arial" w:hAnsi="Arial" w:cs="Arial"/>
        </w:rPr>
        <w:t>185,039,001.64,</w:t>
      </w:r>
      <w:r w:rsidRPr="00DE4A62">
        <w:rPr>
          <w:rFonts w:ascii="Arial" w:hAnsi="Arial" w:cs="Arial"/>
        </w:rPr>
        <w:t xml:space="preserve"> los</w:t>
      </w:r>
      <w:r w:rsidRPr="00CA2C4C">
        <w:rPr>
          <w:rFonts w:ascii="Arial" w:hAnsi="Arial" w:cs="Arial"/>
        </w:rPr>
        <w:t xml:space="preserve"> cuales</w:t>
      </w:r>
      <w:r w:rsidRPr="00423743">
        <w:rPr>
          <w:rFonts w:ascii="Arial" w:hAnsi="Arial" w:cs="Arial"/>
        </w:rPr>
        <w:t xml:space="preserve"> no se contemplaron en el monto de la muestra auditada, quedando integrada la población objetivo únicamente </w:t>
      </w:r>
      <w:r w:rsidRPr="00DE4A62">
        <w:rPr>
          <w:rFonts w:ascii="Arial" w:hAnsi="Arial" w:cs="Arial"/>
        </w:rPr>
        <w:t xml:space="preserve">por recursos </w:t>
      </w:r>
      <w:r w:rsidR="004F03D2" w:rsidRPr="00DE4A62">
        <w:rPr>
          <w:rFonts w:ascii="Arial" w:hAnsi="Arial" w:cs="Arial"/>
        </w:rPr>
        <w:t>propios,</w:t>
      </w:r>
      <w:r w:rsidR="004F03D2" w:rsidRPr="00DE4A62">
        <w:t xml:space="preserve"> </w:t>
      </w:r>
      <w:r w:rsidR="004F03D2" w:rsidRPr="00DE4A62">
        <w:rPr>
          <w:rFonts w:ascii="Arial" w:hAnsi="Arial" w:cs="Arial"/>
        </w:rPr>
        <w:t xml:space="preserve">excepto los aplicados al capítulo Inversión Pública por </w:t>
      </w:r>
      <w:r w:rsidR="00053595" w:rsidRPr="00DE4A62">
        <w:rPr>
          <w:rFonts w:ascii="Arial" w:hAnsi="Arial" w:cs="Arial"/>
        </w:rPr>
        <w:t>la cantidad de $</w:t>
      </w:r>
      <w:r w:rsidR="00CA2093" w:rsidRPr="00DE4A62">
        <w:rPr>
          <w:rFonts w:ascii="Arial" w:hAnsi="Arial" w:cs="Arial"/>
        </w:rPr>
        <w:t>25,920,801.02</w:t>
      </w:r>
      <w:r w:rsidRPr="00DE4A62">
        <w:rPr>
          <w:rFonts w:ascii="Arial" w:hAnsi="Arial" w:cs="Arial"/>
        </w:rPr>
        <w:t>.</w:t>
      </w:r>
    </w:p>
    <w:p w14:paraId="55F51B9E" w14:textId="77777777" w:rsidR="000D79E2" w:rsidRDefault="000D79E2" w:rsidP="00B559D3">
      <w:pPr>
        <w:spacing w:line="360" w:lineRule="auto"/>
        <w:ind w:right="141"/>
        <w:jc w:val="both"/>
        <w:rPr>
          <w:rFonts w:ascii="Arial" w:hAnsi="Arial" w:cs="Arial"/>
        </w:rPr>
      </w:pPr>
    </w:p>
    <w:p w14:paraId="37314D06" w14:textId="2C68BCB2" w:rsidR="000D79E2" w:rsidRDefault="000D79E2" w:rsidP="00B559D3">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p</w:t>
      </w:r>
      <w:r w:rsidR="007351A3">
        <w:rPr>
          <w:rFonts w:ascii="Arial" w:hAnsi="Arial" w:cs="Arial"/>
        </w:rPr>
        <w:t>or el período comprendido del 01</w:t>
      </w:r>
      <w:r w:rsidRPr="009879F6">
        <w:rPr>
          <w:rFonts w:ascii="Arial" w:hAnsi="Arial" w:cs="Arial"/>
        </w:rPr>
        <w:t xml:space="preserve"> de enero al 31 de diciembre de </w:t>
      </w:r>
      <w:r w:rsidR="00C014C0">
        <w:rPr>
          <w:rFonts w:ascii="Arial" w:hAnsi="Arial" w:cs="Arial"/>
          <w:bCs/>
        </w:rPr>
        <w:t>2021</w:t>
      </w:r>
      <w:r w:rsidR="0095172E">
        <w:rPr>
          <w:rFonts w:ascii="Arial" w:hAnsi="Arial" w:cs="Arial"/>
          <w:bCs/>
        </w:rPr>
        <w:t>.</w:t>
      </w:r>
    </w:p>
    <w:p w14:paraId="6BF7CCCF" w14:textId="77777777" w:rsidR="00636015" w:rsidRDefault="00636015" w:rsidP="00B559D3">
      <w:pPr>
        <w:spacing w:line="360" w:lineRule="auto"/>
        <w:ind w:right="141"/>
        <w:jc w:val="both"/>
        <w:rPr>
          <w:rFonts w:ascii="Arial" w:hAnsi="Arial" w:cs="Arial"/>
        </w:rPr>
      </w:pPr>
    </w:p>
    <w:p w14:paraId="304EBF1C" w14:textId="111A5025" w:rsidR="000D79E2" w:rsidRPr="00D2793C" w:rsidRDefault="000D79E2" w:rsidP="00B559D3">
      <w:pPr>
        <w:spacing w:line="360" w:lineRule="auto"/>
        <w:ind w:right="141"/>
        <w:jc w:val="both"/>
        <w:rPr>
          <w:rFonts w:ascii="Arial" w:hAnsi="Arial" w:cs="Arial"/>
          <w:b/>
          <w:bCs/>
        </w:rPr>
      </w:pPr>
      <w:r w:rsidRPr="00D2793C">
        <w:rPr>
          <w:rFonts w:ascii="Arial" w:hAnsi="Arial" w:cs="Arial"/>
          <w:b/>
          <w:bCs/>
        </w:rPr>
        <w:t>D. Criterios de Selección</w:t>
      </w:r>
    </w:p>
    <w:p w14:paraId="58066A70" w14:textId="77777777" w:rsidR="000D79E2" w:rsidRPr="00437F0E" w:rsidRDefault="000D79E2" w:rsidP="00B559D3">
      <w:pPr>
        <w:tabs>
          <w:tab w:val="left" w:pos="9498"/>
        </w:tabs>
        <w:spacing w:line="360" w:lineRule="auto"/>
        <w:ind w:right="141"/>
        <w:jc w:val="both"/>
        <w:rPr>
          <w:rFonts w:ascii="Arial" w:hAnsi="Arial" w:cs="Arial"/>
          <w:bCs/>
          <w:sz w:val="18"/>
          <w:szCs w:val="18"/>
        </w:rPr>
      </w:pPr>
    </w:p>
    <w:p w14:paraId="092E3FA7" w14:textId="73254B7F" w:rsidR="000D79E2" w:rsidRPr="009879F6" w:rsidRDefault="000D79E2"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E4CB1E6" w14:textId="77777777" w:rsidR="000D79E2" w:rsidRPr="009879F6" w:rsidRDefault="000D79E2" w:rsidP="00B559D3">
      <w:pPr>
        <w:spacing w:line="360" w:lineRule="auto"/>
        <w:ind w:right="141"/>
        <w:jc w:val="both"/>
        <w:rPr>
          <w:rFonts w:ascii="Arial" w:hAnsi="Arial" w:cs="Arial"/>
          <w:bCs/>
        </w:rPr>
      </w:pPr>
    </w:p>
    <w:p w14:paraId="6F51A24A" w14:textId="2DD74C8E" w:rsidR="000D79E2" w:rsidRDefault="000D79E2" w:rsidP="00B559D3">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sidR="00596E94">
        <w:rPr>
          <w:rFonts w:ascii="Arial" w:hAnsi="Arial" w:cs="Arial"/>
          <w:bCs/>
        </w:rPr>
        <w:t xml:space="preserve"> </w:t>
      </w:r>
      <w:r>
        <w:rPr>
          <w:rFonts w:ascii="Arial" w:hAnsi="Arial" w:cs="Arial"/>
          <w:bCs/>
        </w:rPr>
        <w:t>l</w:t>
      </w:r>
      <w:r w:rsidR="00596E94">
        <w:rPr>
          <w:rFonts w:ascii="Arial" w:hAnsi="Arial" w:cs="Arial"/>
          <w:bCs/>
        </w:rPr>
        <w:t>a</w:t>
      </w:r>
      <w:r w:rsidR="00E0475B">
        <w:rPr>
          <w:rFonts w:ascii="Arial" w:hAnsi="Arial" w:cs="Arial"/>
          <w:bCs/>
        </w:rPr>
        <w:t xml:space="preserve"> </w:t>
      </w:r>
      <w:r w:rsidR="00596E94" w:rsidRPr="00596E94">
        <w:rPr>
          <w:rFonts w:ascii="Arial" w:hAnsi="Arial" w:cs="Arial"/>
          <w:b/>
          <w:bCs/>
        </w:rPr>
        <w:t>Comisión de</w:t>
      </w:r>
      <w:r w:rsidR="00C014C0">
        <w:rPr>
          <w:rFonts w:ascii="Arial" w:hAnsi="Arial" w:cs="Arial"/>
          <w:b/>
          <w:bCs/>
        </w:rPr>
        <w:t xml:space="preserve"> Agua Potable y Alcantarillado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2CB8A7D" w14:textId="77777777" w:rsidR="009973BD" w:rsidRDefault="009973BD" w:rsidP="00B559D3">
      <w:pPr>
        <w:spacing w:line="360" w:lineRule="auto"/>
        <w:ind w:right="141"/>
        <w:jc w:val="both"/>
        <w:rPr>
          <w:rFonts w:ascii="Arial" w:hAnsi="Arial" w:cs="Arial"/>
          <w:bCs/>
        </w:rPr>
      </w:pPr>
    </w:p>
    <w:p w14:paraId="2F6F46E1" w14:textId="5D39F518" w:rsidR="000D79E2" w:rsidRDefault="000D79E2"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BABACF7" w14:textId="1B38AB1C" w:rsidR="00AA1089" w:rsidRDefault="00AA1089" w:rsidP="00B559D3">
      <w:pPr>
        <w:spacing w:line="360" w:lineRule="auto"/>
        <w:ind w:right="141"/>
        <w:jc w:val="both"/>
        <w:rPr>
          <w:rFonts w:ascii="Arial" w:hAnsi="Arial" w:cs="Arial"/>
          <w:b/>
        </w:rPr>
      </w:pPr>
    </w:p>
    <w:p w14:paraId="0329C7BE" w14:textId="131C9C7A" w:rsidR="000D79E2" w:rsidRPr="008D4630" w:rsidRDefault="000D79E2"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74E0868F" w14:textId="77777777" w:rsidR="000D79E2" w:rsidRPr="008D4630" w:rsidRDefault="000D79E2" w:rsidP="00B559D3">
      <w:pPr>
        <w:spacing w:line="360" w:lineRule="auto"/>
        <w:ind w:right="141"/>
        <w:jc w:val="both"/>
        <w:rPr>
          <w:rFonts w:ascii="Arial" w:hAnsi="Arial" w:cs="Arial"/>
          <w:b/>
        </w:rPr>
      </w:pPr>
    </w:p>
    <w:p w14:paraId="7813771E" w14:textId="459672DC" w:rsidR="001A587B" w:rsidRDefault="001A587B" w:rsidP="00B559D3">
      <w:pPr>
        <w:spacing w:line="360" w:lineRule="auto"/>
        <w:ind w:right="141"/>
        <w:jc w:val="both"/>
        <w:rPr>
          <w:rFonts w:ascii="Arial" w:hAnsi="Arial" w:cs="Arial"/>
          <w:bCs/>
        </w:rPr>
      </w:pPr>
      <w:r w:rsidRPr="00D16B7B">
        <w:rPr>
          <w:rFonts w:ascii="Arial" w:hAnsi="Arial" w:cs="Arial"/>
        </w:rPr>
        <w:t xml:space="preserve">Se revisó </w:t>
      </w:r>
      <w:r w:rsidR="007A3E0D" w:rsidRPr="00D16B7B">
        <w:rPr>
          <w:rFonts w:ascii="Arial" w:hAnsi="Arial" w:cs="Arial"/>
        </w:rPr>
        <w:t xml:space="preserve">la </w:t>
      </w:r>
      <w:r w:rsidR="00D52780" w:rsidRPr="00D16B7B">
        <w:rPr>
          <w:rFonts w:ascii="Arial" w:hAnsi="Arial" w:cs="Arial"/>
        </w:rPr>
        <w:t xml:space="preserve">Dirección General y la Coordinación Administrativa y Financiera </w:t>
      </w:r>
      <w:r w:rsidR="002B7F22" w:rsidRPr="00D16B7B">
        <w:rPr>
          <w:rFonts w:ascii="Arial" w:hAnsi="Arial" w:cs="Arial"/>
        </w:rPr>
        <w:t xml:space="preserve">de la </w:t>
      </w:r>
      <w:r w:rsidR="002B7F22" w:rsidRPr="00D16B7B">
        <w:rPr>
          <w:rFonts w:ascii="Arial" w:hAnsi="Arial" w:cs="Arial"/>
          <w:b/>
        </w:rPr>
        <w:t>Comisión de Agua Potable y Alcantar</w:t>
      </w:r>
      <w:r w:rsidR="0074494B" w:rsidRPr="00D16B7B">
        <w:rPr>
          <w:rFonts w:ascii="Arial" w:hAnsi="Arial" w:cs="Arial"/>
          <w:b/>
        </w:rPr>
        <w:t>illado</w:t>
      </w:r>
      <w:r w:rsidRPr="00D16B7B">
        <w:rPr>
          <w:rFonts w:ascii="Arial" w:hAnsi="Arial" w:cs="Arial"/>
          <w:bCs/>
        </w:rPr>
        <w:t>.</w:t>
      </w:r>
    </w:p>
    <w:p w14:paraId="6C523CE0" w14:textId="11AF7770" w:rsidR="002A386A" w:rsidRDefault="002A386A" w:rsidP="00B559D3">
      <w:pPr>
        <w:spacing w:line="360" w:lineRule="auto"/>
        <w:ind w:right="141"/>
        <w:jc w:val="both"/>
        <w:rPr>
          <w:rFonts w:ascii="Arial" w:hAnsi="Arial" w:cs="Arial"/>
          <w:b/>
        </w:rPr>
      </w:pPr>
    </w:p>
    <w:p w14:paraId="1385B12C" w14:textId="77777777" w:rsidR="00743002" w:rsidRDefault="00743002" w:rsidP="00B559D3">
      <w:pPr>
        <w:spacing w:line="360" w:lineRule="auto"/>
        <w:ind w:right="141"/>
        <w:jc w:val="both"/>
        <w:rPr>
          <w:rFonts w:ascii="Arial" w:hAnsi="Arial" w:cs="Arial"/>
          <w:b/>
        </w:rPr>
      </w:pPr>
    </w:p>
    <w:p w14:paraId="696BA36C" w14:textId="77777777" w:rsidR="000D79E2" w:rsidRDefault="000D79E2"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B559D3">
      <w:pPr>
        <w:spacing w:line="360" w:lineRule="auto"/>
        <w:ind w:right="141"/>
        <w:jc w:val="both"/>
        <w:rPr>
          <w:rFonts w:ascii="Arial" w:hAnsi="Arial" w:cs="Arial"/>
          <w:b/>
        </w:rPr>
      </w:pPr>
    </w:p>
    <w:p w14:paraId="1E5024A1" w14:textId="77777777" w:rsidR="000D79E2" w:rsidRPr="00C47B98" w:rsidRDefault="000D79E2"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B559D3">
      <w:pPr>
        <w:spacing w:line="360" w:lineRule="auto"/>
        <w:ind w:right="141"/>
        <w:jc w:val="both"/>
        <w:rPr>
          <w:rFonts w:ascii="Arial" w:hAnsi="Arial" w:cs="Arial"/>
          <w:bCs/>
        </w:rPr>
      </w:pPr>
    </w:p>
    <w:p w14:paraId="42A9BD4C" w14:textId="77777777" w:rsidR="000D79E2" w:rsidRPr="00C47B98" w:rsidRDefault="000D79E2"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5AC42CB" w14:textId="77777777" w:rsidR="00B85AC5" w:rsidRDefault="00B85AC5" w:rsidP="00B559D3">
      <w:pPr>
        <w:spacing w:line="360" w:lineRule="auto"/>
        <w:ind w:right="141"/>
        <w:jc w:val="both"/>
        <w:rPr>
          <w:rFonts w:ascii="Arial" w:hAnsi="Arial" w:cs="Arial"/>
          <w:bCs/>
        </w:rPr>
      </w:pPr>
    </w:p>
    <w:p w14:paraId="3924404B" w14:textId="070CEB51" w:rsidR="000D79E2" w:rsidRDefault="000D79E2"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373198B" w14:textId="77777777" w:rsidR="00B85AC5" w:rsidRDefault="00B85AC5" w:rsidP="00B559D3">
      <w:pPr>
        <w:spacing w:line="360" w:lineRule="auto"/>
        <w:ind w:right="141"/>
        <w:jc w:val="both"/>
        <w:rPr>
          <w:rFonts w:ascii="Arial" w:hAnsi="Arial" w:cs="Arial"/>
          <w:bCs/>
        </w:rPr>
      </w:pPr>
    </w:p>
    <w:p w14:paraId="34844E95" w14:textId="5557B7B4" w:rsidR="00476B4B" w:rsidRDefault="000D79E2" w:rsidP="00B559D3">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2F4D68" w14:textId="77777777" w:rsidR="006D5801" w:rsidRDefault="006D5801" w:rsidP="00B559D3">
      <w:pPr>
        <w:spacing w:line="360" w:lineRule="auto"/>
        <w:ind w:right="141"/>
        <w:jc w:val="both"/>
        <w:rPr>
          <w:rFonts w:ascii="Arial" w:hAnsi="Arial" w:cs="Arial"/>
          <w:bCs/>
        </w:rPr>
      </w:pPr>
    </w:p>
    <w:p w14:paraId="1B93CC7C" w14:textId="7535AD10" w:rsidR="00476B4B" w:rsidRDefault="007351A3" w:rsidP="00B559D3">
      <w:pPr>
        <w:spacing w:line="360" w:lineRule="auto"/>
        <w:ind w:right="141"/>
        <w:jc w:val="both"/>
        <w:rPr>
          <w:rFonts w:ascii="Arial" w:hAnsi="Arial" w:cs="Arial"/>
        </w:rPr>
      </w:pPr>
      <w:r>
        <w:rPr>
          <w:rFonts w:ascii="Arial" w:hAnsi="Arial" w:cs="Arial"/>
        </w:rPr>
        <w:t>1.</w:t>
      </w:r>
      <w:r w:rsidR="00743002">
        <w:rPr>
          <w:rFonts w:ascii="Arial" w:hAnsi="Arial" w:cs="Arial"/>
        </w:rPr>
        <w:t xml:space="preserve"> </w:t>
      </w:r>
      <w:r w:rsidR="005C2805" w:rsidRPr="005C2805">
        <w:rPr>
          <w:rFonts w:ascii="Arial" w:hAnsi="Arial" w:cs="Arial"/>
        </w:rPr>
        <w:t>Verificar que los controles internos implementados permitieron la adecuada gestión administrativa para el desarrollo eficiente de las operaciones, la obtención de información confiable y oportuna.</w:t>
      </w:r>
    </w:p>
    <w:p w14:paraId="77C13435" w14:textId="77777777" w:rsidR="00E2717C" w:rsidRDefault="00E2717C" w:rsidP="00B559D3">
      <w:pPr>
        <w:spacing w:line="360" w:lineRule="auto"/>
        <w:ind w:right="141"/>
        <w:jc w:val="both"/>
        <w:rPr>
          <w:rFonts w:ascii="Arial" w:hAnsi="Arial" w:cs="Arial"/>
          <w:bCs/>
        </w:rPr>
      </w:pPr>
    </w:p>
    <w:p w14:paraId="345B8527" w14:textId="4D5948F3" w:rsidR="00476B4B" w:rsidRDefault="00642741" w:rsidP="00B559D3">
      <w:pPr>
        <w:spacing w:line="360" w:lineRule="auto"/>
        <w:ind w:right="141"/>
        <w:jc w:val="both"/>
        <w:rPr>
          <w:rFonts w:ascii="Arial" w:hAnsi="Arial" w:cs="Arial"/>
        </w:rPr>
      </w:pPr>
      <w:r>
        <w:rPr>
          <w:rFonts w:ascii="Arial" w:hAnsi="Arial" w:cs="Arial"/>
        </w:rPr>
        <w:t>2</w:t>
      </w:r>
      <w:r w:rsidR="007351A3">
        <w:rPr>
          <w:rFonts w:ascii="Arial" w:hAnsi="Arial" w:cs="Arial"/>
        </w:rPr>
        <w:t>.</w:t>
      </w:r>
      <w:r w:rsidR="00743002">
        <w:rPr>
          <w:rFonts w:ascii="Arial" w:hAnsi="Arial" w:cs="Arial"/>
        </w:rPr>
        <w:t xml:space="preserve"> </w:t>
      </w:r>
      <w:r w:rsidR="005C2805" w:rsidRPr="005C2805">
        <w:rPr>
          <w:rFonts w:ascii="Arial" w:hAnsi="Arial" w:cs="Arial"/>
        </w:rPr>
        <w:t>Comprobar que el ejercicio del presupuesto se ajustó a los montos aprobados; que las modificaciones presupuestales tuvieron sustento financiero y que fueron aprobadas por quien era competent</w:t>
      </w:r>
      <w:r w:rsidR="00BD6D02">
        <w:rPr>
          <w:rFonts w:ascii="Arial" w:hAnsi="Arial" w:cs="Arial"/>
        </w:rPr>
        <w:t xml:space="preserve">e para </w:t>
      </w:r>
      <w:r w:rsidR="002E1A15">
        <w:rPr>
          <w:rFonts w:ascii="Arial" w:hAnsi="Arial" w:cs="Arial"/>
        </w:rPr>
        <w:t>ello, así como publicadas</w:t>
      </w:r>
      <w:r w:rsidR="005C2805" w:rsidRPr="005C2805">
        <w:rPr>
          <w:rFonts w:ascii="Arial" w:hAnsi="Arial" w:cs="Arial"/>
        </w:rPr>
        <w:t xml:space="preserve"> en el Periódico Oficial o gaceta correspondiente.</w:t>
      </w:r>
    </w:p>
    <w:p w14:paraId="3F8C82E9" w14:textId="3E5DB89F" w:rsidR="0072320B" w:rsidRDefault="0072320B" w:rsidP="00B559D3">
      <w:pPr>
        <w:spacing w:line="360" w:lineRule="auto"/>
        <w:ind w:right="141"/>
        <w:jc w:val="both"/>
        <w:rPr>
          <w:rFonts w:ascii="Arial" w:hAnsi="Arial" w:cs="Arial"/>
          <w:bCs/>
        </w:rPr>
      </w:pPr>
    </w:p>
    <w:p w14:paraId="2C808753" w14:textId="5956F087" w:rsidR="00277789" w:rsidRDefault="007351A3" w:rsidP="00B559D3">
      <w:pPr>
        <w:spacing w:line="360" w:lineRule="auto"/>
        <w:ind w:right="141"/>
        <w:jc w:val="both"/>
        <w:rPr>
          <w:rFonts w:ascii="Arial" w:hAnsi="Arial" w:cs="Arial"/>
          <w:bCs/>
        </w:rPr>
      </w:pPr>
      <w:r>
        <w:rPr>
          <w:rFonts w:ascii="Arial" w:hAnsi="Arial" w:cs="Arial"/>
          <w:bCs/>
        </w:rPr>
        <w:t>3.</w:t>
      </w:r>
      <w:r w:rsidR="00743002">
        <w:rPr>
          <w:rFonts w:ascii="Arial" w:hAnsi="Arial" w:cs="Arial"/>
          <w:bCs/>
        </w:rPr>
        <w:t xml:space="preserve"> </w:t>
      </w:r>
      <w:r w:rsidR="00277789">
        <w:rPr>
          <w:rFonts w:ascii="Arial" w:hAnsi="Arial" w:cs="Arial"/>
          <w:bCs/>
        </w:rPr>
        <w:t>Revisar la correcta revelación de estados financieros e informes contables, presupuestarios y programáticos de conformidad con la Ley General de Contabilidad Gubernamental y demás normativa aplicable.</w:t>
      </w:r>
    </w:p>
    <w:p w14:paraId="5F024EB4" w14:textId="77777777" w:rsidR="00277789" w:rsidRDefault="00277789" w:rsidP="00B559D3">
      <w:pPr>
        <w:spacing w:line="360" w:lineRule="auto"/>
        <w:ind w:right="141"/>
        <w:jc w:val="both"/>
        <w:rPr>
          <w:rFonts w:ascii="Arial" w:hAnsi="Arial" w:cs="Arial"/>
          <w:bCs/>
        </w:rPr>
      </w:pPr>
    </w:p>
    <w:p w14:paraId="1BD3BE75" w14:textId="22136EE7" w:rsidR="00277789" w:rsidRDefault="007351A3" w:rsidP="00B559D3">
      <w:pPr>
        <w:spacing w:line="360" w:lineRule="auto"/>
        <w:ind w:right="141"/>
        <w:jc w:val="both"/>
        <w:rPr>
          <w:rFonts w:ascii="Arial" w:hAnsi="Arial" w:cs="Arial"/>
          <w:bCs/>
        </w:rPr>
      </w:pPr>
      <w:r>
        <w:rPr>
          <w:rFonts w:ascii="Arial" w:hAnsi="Arial" w:cs="Arial"/>
          <w:bCs/>
        </w:rPr>
        <w:t>4.</w:t>
      </w:r>
      <w:r w:rsidR="00743002">
        <w:rPr>
          <w:rFonts w:ascii="Arial" w:hAnsi="Arial" w:cs="Arial"/>
          <w:bCs/>
        </w:rPr>
        <w:t xml:space="preserve"> </w:t>
      </w:r>
      <w:r w:rsidR="00277789">
        <w:rPr>
          <w:rFonts w:ascii="Arial" w:hAnsi="Arial" w:cs="Arial"/>
          <w:bCs/>
        </w:rPr>
        <w:t>Inspeccionar que la operación de los almacenes permitió el control, resguardo y uso de los bienes.</w:t>
      </w:r>
    </w:p>
    <w:p w14:paraId="2F163995" w14:textId="334CEE5A" w:rsidR="00277789" w:rsidRDefault="00277789" w:rsidP="00B559D3">
      <w:pPr>
        <w:spacing w:line="360" w:lineRule="auto"/>
        <w:ind w:right="141"/>
        <w:jc w:val="both"/>
        <w:rPr>
          <w:rFonts w:ascii="Arial" w:hAnsi="Arial" w:cs="Arial"/>
          <w:bCs/>
        </w:rPr>
      </w:pPr>
    </w:p>
    <w:p w14:paraId="2960D0F5" w14:textId="5C716B1C" w:rsidR="00277789" w:rsidRDefault="007351A3" w:rsidP="00B559D3">
      <w:pPr>
        <w:spacing w:line="360" w:lineRule="auto"/>
        <w:ind w:right="141"/>
        <w:jc w:val="both"/>
        <w:rPr>
          <w:rFonts w:ascii="Arial" w:hAnsi="Arial" w:cs="Arial"/>
          <w:bCs/>
        </w:rPr>
      </w:pPr>
      <w:r>
        <w:rPr>
          <w:rFonts w:ascii="Arial" w:hAnsi="Arial" w:cs="Arial"/>
          <w:bCs/>
        </w:rPr>
        <w:t>5.</w:t>
      </w:r>
      <w:r w:rsidR="00743002">
        <w:rPr>
          <w:rFonts w:ascii="Arial" w:hAnsi="Arial" w:cs="Arial"/>
          <w:bCs/>
        </w:rPr>
        <w:t xml:space="preserve"> </w:t>
      </w:r>
      <w:r w:rsidR="00277789">
        <w:rPr>
          <w:rFonts w:ascii="Arial" w:hAnsi="Arial" w:cs="Arial"/>
          <w:bCs/>
        </w:rPr>
        <w:t>Verificar que los adeudos por derechos a recibir efectivo o equivalentes fueron efectivamente otorgados o amortizados.</w:t>
      </w:r>
    </w:p>
    <w:p w14:paraId="6EE5ACDD" w14:textId="3F74D033" w:rsidR="00277789" w:rsidRDefault="00277789" w:rsidP="00B559D3">
      <w:pPr>
        <w:spacing w:line="360" w:lineRule="auto"/>
        <w:ind w:right="141"/>
        <w:jc w:val="both"/>
        <w:rPr>
          <w:rFonts w:ascii="Arial" w:hAnsi="Arial" w:cs="Arial"/>
          <w:bCs/>
        </w:rPr>
      </w:pPr>
    </w:p>
    <w:p w14:paraId="7F640585" w14:textId="3B4C415F" w:rsidR="00277789" w:rsidRDefault="007351A3" w:rsidP="00B559D3">
      <w:pPr>
        <w:spacing w:line="360" w:lineRule="auto"/>
        <w:ind w:right="141"/>
        <w:jc w:val="both"/>
        <w:rPr>
          <w:rFonts w:ascii="Arial" w:hAnsi="Arial" w:cs="Arial"/>
          <w:bCs/>
        </w:rPr>
      </w:pPr>
      <w:r>
        <w:rPr>
          <w:rFonts w:ascii="Arial" w:hAnsi="Arial" w:cs="Arial"/>
          <w:bCs/>
        </w:rPr>
        <w:t>6.</w:t>
      </w:r>
      <w:r w:rsidR="00743002">
        <w:rPr>
          <w:rFonts w:ascii="Arial" w:hAnsi="Arial" w:cs="Arial"/>
          <w:bCs/>
        </w:rPr>
        <w:t xml:space="preserve"> </w:t>
      </w:r>
      <w:r w:rsidR="00277789">
        <w:rPr>
          <w:rFonts w:ascii="Arial" w:hAnsi="Arial" w:cs="Arial"/>
          <w:bCs/>
        </w:rPr>
        <w:t>Analizar que los anticipos se otorgaron o amortizaron conforme a la normativa aplicable</w:t>
      </w:r>
    </w:p>
    <w:p w14:paraId="56B50083" w14:textId="77777777" w:rsidR="00277789" w:rsidRDefault="00277789" w:rsidP="00B559D3">
      <w:pPr>
        <w:spacing w:line="360" w:lineRule="auto"/>
        <w:ind w:right="141"/>
        <w:jc w:val="both"/>
        <w:rPr>
          <w:rFonts w:ascii="Arial" w:hAnsi="Arial" w:cs="Arial"/>
          <w:bCs/>
        </w:rPr>
      </w:pPr>
    </w:p>
    <w:p w14:paraId="756FE88C" w14:textId="7BB9CF61" w:rsidR="00476B4B" w:rsidRPr="00280DE5" w:rsidRDefault="00277789" w:rsidP="00B559D3">
      <w:pPr>
        <w:spacing w:line="360" w:lineRule="auto"/>
        <w:ind w:right="141"/>
        <w:jc w:val="both"/>
        <w:rPr>
          <w:rFonts w:ascii="Arial" w:hAnsi="Arial" w:cs="Arial"/>
          <w:bCs/>
        </w:rPr>
      </w:pPr>
      <w:r>
        <w:rPr>
          <w:rFonts w:ascii="Arial" w:hAnsi="Arial" w:cs="Arial"/>
        </w:rPr>
        <w:t>7</w:t>
      </w:r>
      <w:r w:rsidR="007351A3">
        <w:rPr>
          <w:rFonts w:ascii="Arial" w:hAnsi="Arial" w:cs="Arial"/>
        </w:rPr>
        <w:t>.</w:t>
      </w:r>
      <w:r w:rsidR="00743002">
        <w:rPr>
          <w:rFonts w:ascii="Arial" w:hAnsi="Arial" w:cs="Arial"/>
        </w:rPr>
        <w:t xml:space="preserve"> </w:t>
      </w:r>
      <w:r w:rsidR="00280DE5" w:rsidRPr="00280DE5">
        <w:rPr>
          <w:rFonts w:ascii="Arial" w:hAnsi="Arial" w:cs="Arial"/>
        </w:rPr>
        <w:t>Examinar que los pasivos correspondieron a obligaciones reales y que fueron amortizados</w:t>
      </w:r>
      <w:r w:rsidR="005C2805" w:rsidRPr="00280DE5">
        <w:rPr>
          <w:rFonts w:ascii="Arial" w:hAnsi="Arial" w:cs="Arial"/>
        </w:rPr>
        <w:t>.</w:t>
      </w:r>
    </w:p>
    <w:p w14:paraId="0C5316DE" w14:textId="77777777" w:rsidR="00476B4B" w:rsidRDefault="00476B4B" w:rsidP="00B559D3">
      <w:pPr>
        <w:spacing w:line="360" w:lineRule="auto"/>
        <w:ind w:right="141"/>
        <w:jc w:val="both"/>
        <w:rPr>
          <w:rFonts w:ascii="Arial" w:hAnsi="Arial" w:cs="Arial"/>
          <w:bCs/>
        </w:rPr>
      </w:pPr>
    </w:p>
    <w:p w14:paraId="666B3C4A" w14:textId="3077E329" w:rsidR="000D79E2" w:rsidRDefault="00277789" w:rsidP="00B559D3">
      <w:pPr>
        <w:spacing w:line="360" w:lineRule="auto"/>
        <w:ind w:right="141"/>
        <w:jc w:val="both"/>
        <w:rPr>
          <w:rFonts w:ascii="Arial" w:hAnsi="Arial" w:cs="Arial"/>
        </w:rPr>
      </w:pPr>
      <w:r>
        <w:rPr>
          <w:rFonts w:ascii="Arial" w:hAnsi="Arial" w:cs="Arial"/>
        </w:rPr>
        <w:t>8</w:t>
      </w:r>
      <w:r w:rsidR="007351A3">
        <w:rPr>
          <w:rFonts w:ascii="Arial" w:hAnsi="Arial" w:cs="Arial"/>
        </w:rPr>
        <w:t>.</w:t>
      </w:r>
      <w:r w:rsidR="00743002">
        <w:rPr>
          <w:rFonts w:ascii="Arial" w:hAnsi="Arial" w:cs="Arial"/>
        </w:rPr>
        <w:t xml:space="preserve"> </w:t>
      </w:r>
      <w:r w:rsidR="005C2805" w:rsidRPr="005C2805">
        <w:rPr>
          <w:rFonts w:ascii="Arial" w:hAnsi="Arial" w:cs="Arial"/>
        </w:rPr>
        <w:t>Examinar que se comprobó y justificó el gasto por los diferentes conceptos considerados en los respectivos presupuestos de egresos.</w:t>
      </w:r>
    </w:p>
    <w:p w14:paraId="4CDC43CA" w14:textId="77777777" w:rsidR="00636015" w:rsidRDefault="00636015" w:rsidP="00B559D3">
      <w:pPr>
        <w:spacing w:line="360" w:lineRule="auto"/>
        <w:ind w:right="141"/>
        <w:jc w:val="both"/>
        <w:rPr>
          <w:rFonts w:ascii="Arial" w:hAnsi="Arial" w:cs="Arial"/>
        </w:rPr>
      </w:pPr>
    </w:p>
    <w:p w14:paraId="618D535F" w14:textId="29676992" w:rsidR="00642741" w:rsidRPr="00476B4B" w:rsidRDefault="00B90345" w:rsidP="00B559D3">
      <w:pPr>
        <w:spacing w:line="360" w:lineRule="auto"/>
        <w:ind w:right="141"/>
        <w:jc w:val="both"/>
        <w:rPr>
          <w:rFonts w:ascii="Arial" w:hAnsi="Arial" w:cs="Arial"/>
          <w:bCs/>
        </w:rPr>
      </w:pPr>
      <w:r>
        <w:rPr>
          <w:rFonts w:ascii="Arial" w:hAnsi="Arial" w:cs="Arial"/>
          <w:bCs/>
        </w:rPr>
        <w:t>9</w:t>
      </w:r>
      <w:r w:rsidR="007351A3">
        <w:rPr>
          <w:rFonts w:ascii="Arial" w:hAnsi="Arial" w:cs="Arial"/>
          <w:bCs/>
        </w:rPr>
        <w:t>.</w:t>
      </w:r>
      <w:r w:rsidR="00743002">
        <w:rPr>
          <w:rFonts w:ascii="Arial" w:hAnsi="Arial" w:cs="Arial"/>
          <w:bCs/>
        </w:rPr>
        <w:t xml:space="preserve"> </w:t>
      </w:r>
      <w:r w:rsidR="00642741" w:rsidRPr="00642741">
        <w:rPr>
          <w:rFonts w:ascii="Arial" w:hAnsi="Arial" w:cs="Arial"/>
          <w:bCs/>
        </w:rPr>
        <w:t xml:space="preserve">Constatar que se acreditó la propiedad de </w:t>
      </w:r>
      <w:r w:rsidR="00507AB6">
        <w:rPr>
          <w:rFonts w:ascii="Arial" w:hAnsi="Arial" w:cs="Arial"/>
          <w:bCs/>
        </w:rPr>
        <w:t xml:space="preserve">los bienes </w:t>
      </w:r>
      <w:r w:rsidR="003746DD">
        <w:rPr>
          <w:rFonts w:ascii="Arial" w:hAnsi="Arial" w:cs="Arial"/>
          <w:bCs/>
        </w:rPr>
        <w:t>muebles,</w:t>
      </w:r>
      <w:r w:rsidR="00642741" w:rsidRPr="00642741">
        <w:rPr>
          <w:rFonts w:ascii="Arial" w:hAnsi="Arial" w:cs="Arial"/>
          <w:bCs/>
        </w:rPr>
        <w:t xml:space="preserve"> resguardo e inventario.</w:t>
      </w:r>
    </w:p>
    <w:p w14:paraId="22133190" w14:textId="77777777" w:rsidR="00476B4B" w:rsidRDefault="00476B4B" w:rsidP="00B559D3">
      <w:pPr>
        <w:spacing w:line="360" w:lineRule="auto"/>
        <w:ind w:right="141"/>
        <w:jc w:val="both"/>
        <w:rPr>
          <w:rFonts w:ascii="Arial" w:hAnsi="Arial" w:cs="Arial"/>
        </w:rPr>
      </w:pPr>
    </w:p>
    <w:p w14:paraId="61DC7181" w14:textId="5F506316" w:rsidR="000D79E2" w:rsidRDefault="000D79E2"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9F6236D" w14:textId="77777777" w:rsidR="00E83AB8" w:rsidRPr="00C47B98" w:rsidRDefault="00E83AB8" w:rsidP="00B559D3">
      <w:pPr>
        <w:spacing w:line="360" w:lineRule="auto"/>
        <w:ind w:right="141"/>
        <w:jc w:val="both"/>
        <w:rPr>
          <w:rFonts w:ascii="Arial" w:hAnsi="Arial" w:cs="Arial"/>
          <w:bCs/>
        </w:rPr>
      </w:pPr>
    </w:p>
    <w:p w14:paraId="3AB4AEAB" w14:textId="663CBD5F" w:rsidR="000D79E2" w:rsidRPr="002E2A36" w:rsidRDefault="000D79E2"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409DBA73" w14:textId="77777777" w:rsidR="000D79E2" w:rsidRPr="002E2A36" w:rsidRDefault="000D79E2" w:rsidP="00B559D3">
      <w:pPr>
        <w:spacing w:line="360" w:lineRule="auto"/>
        <w:ind w:right="141"/>
        <w:jc w:val="both"/>
        <w:rPr>
          <w:rFonts w:ascii="Arial" w:hAnsi="Arial" w:cs="Arial"/>
          <w:bCs/>
        </w:rPr>
      </w:pPr>
    </w:p>
    <w:p w14:paraId="7E06AFEE" w14:textId="4FD4C9A4" w:rsidR="000D79E2" w:rsidRDefault="000D79E2"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DA27B5" w:rsidRPr="00BD40F8">
        <w:rPr>
          <w:rFonts w:ascii="Arial" w:hAnsi="Arial" w:cs="Arial"/>
          <w:bCs/>
        </w:rPr>
        <w:t>ASEQROO/ASE/AEMF/1352/11</w:t>
      </w:r>
      <w:r w:rsidR="00D12F69" w:rsidRPr="00BD40F8">
        <w:rPr>
          <w:rFonts w:ascii="Arial" w:hAnsi="Arial" w:cs="Arial"/>
          <w:bCs/>
        </w:rPr>
        <w:t>/2022</w:t>
      </w:r>
      <w:r w:rsidRPr="0004250B">
        <w:rPr>
          <w:rFonts w:ascii="Arial" w:hAnsi="Arial" w:cs="Arial"/>
          <w:bCs/>
        </w:rPr>
        <w:t>, siendo los servidores públicos a cargo de coordinar y supervisar la auditoría, los siguientes:</w:t>
      </w:r>
    </w:p>
    <w:p w14:paraId="1A865D4F" w14:textId="45A6D7BA" w:rsidR="003C7432" w:rsidRPr="007C5EF0" w:rsidRDefault="003C7432" w:rsidP="00B559D3">
      <w:pPr>
        <w:spacing w:line="360" w:lineRule="auto"/>
        <w:ind w:right="141"/>
        <w:jc w:val="both"/>
        <w:rPr>
          <w:rFonts w:ascii="Arial" w:hAnsi="Arial" w:cs="Arial"/>
          <w:bCs/>
          <w:sz w:val="3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B559D3">
            <w:pPr>
              <w:spacing w:line="360" w:lineRule="auto"/>
              <w:ind w:right="141"/>
              <w:jc w:val="center"/>
              <w:rPr>
                <w:rFonts w:ascii="Arial" w:hAnsi="Arial" w:cs="Arial"/>
                <w:b/>
                <w:bCs/>
              </w:rPr>
            </w:pPr>
            <w:r w:rsidRPr="00845B1A">
              <w:rPr>
                <w:rFonts w:ascii="Arial" w:hAnsi="Arial" w:cs="Arial"/>
                <w:b/>
                <w:bCs/>
              </w:rPr>
              <w:t>Cargo</w:t>
            </w:r>
          </w:p>
        </w:tc>
      </w:tr>
      <w:tr w:rsidR="005C2805" w:rsidRPr="00845B1A" w14:paraId="1DAE56A1"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47D2B" w14:textId="392A407D" w:rsidR="005C2805" w:rsidRPr="00845B1A" w:rsidRDefault="005C2805"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C014C0">
              <w:rPr>
                <w:rFonts w:ascii="Arial" w:hAnsi="Arial" w:cs="Arial"/>
                <w:bCs/>
              </w:rPr>
              <w:t xml:space="preserve"> Manuel </w:t>
            </w:r>
            <w:r w:rsidR="00396B95">
              <w:rPr>
                <w:rFonts w:ascii="Arial" w:hAnsi="Arial" w:cs="Arial"/>
                <w:bCs/>
              </w:rPr>
              <w:t>Jesús</w:t>
            </w:r>
            <w:r w:rsidR="00C014C0">
              <w:rPr>
                <w:rFonts w:ascii="Arial" w:hAnsi="Arial" w:cs="Arial"/>
                <w:bCs/>
              </w:rPr>
              <w:t xml:space="preserve">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2CF0F" w14:textId="5C19DCB8" w:rsidR="005C2805" w:rsidRPr="00845B1A" w:rsidRDefault="005C2805" w:rsidP="00B559D3">
            <w:pPr>
              <w:spacing w:line="360" w:lineRule="auto"/>
              <w:ind w:right="141"/>
              <w:jc w:val="center"/>
              <w:rPr>
                <w:rFonts w:ascii="Arial" w:hAnsi="Arial" w:cs="Arial"/>
                <w:bCs/>
              </w:rPr>
            </w:pPr>
            <w:r>
              <w:rPr>
                <w:rFonts w:ascii="Arial" w:hAnsi="Arial" w:cs="Arial"/>
                <w:bCs/>
              </w:rPr>
              <w:t>Coordinador</w:t>
            </w:r>
          </w:p>
        </w:tc>
      </w:tr>
      <w:tr w:rsidR="00786234" w:rsidRPr="00845B1A" w14:paraId="364FC507"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E32B5" w14:textId="30D1A241" w:rsidR="00786234" w:rsidRPr="00845B1A" w:rsidRDefault="00C014C0"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w:t>
            </w:r>
            <w:r w:rsidR="0074494B">
              <w:rPr>
                <w:rFonts w:ascii="Arial" w:hAnsi="Arial" w:cs="Arial"/>
                <w:bCs/>
              </w:rPr>
              <w:t>ud</w:t>
            </w:r>
            <w:proofErr w:type="spellEnd"/>
            <w:r w:rsidR="0074494B">
              <w:rPr>
                <w:rFonts w:ascii="Arial" w:hAnsi="Arial" w:cs="Arial"/>
                <w:bCs/>
              </w:rPr>
              <w:t>. Guillermo Alfonso Dur</w:t>
            </w:r>
            <w:r w:rsidR="005060F1">
              <w:rPr>
                <w:rFonts w:ascii="Arial" w:hAnsi="Arial" w:cs="Arial"/>
                <w:bCs/>
              </w:rPr>
              <w:t>án Aguilar</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29E4" w14:textId="7404A12B" w:rsidR="00786234" w:rsidRPr="00845B1A" w:rsidRDefault="005060F1" w:rsidP="00B559D3">
            <w:pPr>
              <w:spacing w:line="360" w:lineRule="auto"/>
              <w:ind w:right="141"/>
              <w:jc w:val="center"/>
              <w:rPr>
                <w:rFonts w:ascii="Arial" w:hAnsi="Arial" w:cs="Arial"/>
                <w:bCs/>
              </w:rPr>
            </w:pPr>
            <w:r>
              <w:rPr>
                <w:rFonts w:ascii="Arial" w:hAnsi="Arial" w:cs="Arial"/>
                <w:bCs/>
              </w:rPr>
              <w:t>Supervisor</w:t>
            </w:r>
          </w:p>
        </w:tc>
      </w:tr>
    </w:tbl>
    <w:p w14:paraId="493DFBBA" w14:textId="77777777" w:rsidR="009973BD" w:rsidRPr="007C5EF0" w:rsidRDefault="009973BD" w:rsidP="00B559D3">
      <w:pPr>
        <w:spacing w:line="360" w:lineRule="auto"/>
        <w:ind w:right="141"/>
        <w:jc w:val="both"/>
        <w:rPr>
          <w:rFonts w:ascii="Arial" w:hAnsi="Arial" w:cs="Arial"/>
          <w:b/>
          <w:sz w:val="32"/>
        </w:rPr>
      </w:pPr>
    </w:p>
    <w:p w14:paraId="032AFE9B" w14:textId="6FCA9188" w:rsidR="000D79E2" w:rsidRPr="00845B1A" w:rsidRDefault="000D79E2" w:rsidP="00B559D3">
      <w:pPr>
        <w:spacing w:line="360" w:lineRule="auto"/>
        <w:ind w:right="141"/>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B559D3">
      <w:pPr>
        <w:spacing w:line="360" w:lineRule="auto"/>
        <w:ind w:right="141"/>
        <w:jc w:val="both"/>
        <w:rPr>
          <w:rFonts w:ascii="Arial" w:hAnsi="Arial" w:cs="Arial"/>
        </w:rPr>
      </w:pPr>
    </w:p>
    <w:p w14:paraId="083A7CDF" w14:textId="530C27D0" w:rsidR="000D79E2" w:rsidRPr="00845B1A" w:rsidRDefault="000D79E2"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90345">
        <w:rPr>
          <w:rFonts w:ascii="Arial" w:hAnsi="Arial" w:cs="Arial"/>
        </w:rPr>
        <w:t xml:space="preserve">Presupuesto de Egresos del Gobierno del Estado de Quintana Roo, para el ejercicio fiscal 2021 </w:t>
      </w:r>
      <w:r w:rsidR="00786B6B" w:rsidRPr="00786B6B">
        <w:rPr>
          <w:rFonts w:ascii="Arial" w:hAnsi="Arial" w:cs="Arial"/>
        </w:rPr>
        <w:t>asignado a la Comisión de Agua Potable y Alcantari</w:t>
      </w:r>
      <w:r w:rsidR="006C560F">
        <w:rPr>
          <w:rFonts w:ascii="Arial" w:hAnsi="Arial" w:cs="Arial"/>
        </w:rPr>
        <w:t>llado</w:t>
      </w:r>
      <w:r w:rsidR="00B90345">
        <w:rPr>
          <w:rFonts w:ascii="Arial" w:hAnsi="Arial" w:cs="Arial"/>
        </w:rPr>
        <w:t>,</w:t>
      </w:r>
      <w:r w:rsidR="005C2805" w:rsidRPr="005C280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w:t>
      </w:r>
      <w:r w:rsidR="00231509">
        <w:rPr>
          <w:rFonts w:ascii="Arial" w:hAnsi="Arial" w:cs="Arial"/>
        </w:rPr>
        <w:t>e Armonización Contable (CO</w:t>
      </w:r>
      <w:r w:rsidR="0072320B">
        <w:rPr>
          <w:rFonts w:ascii="Arial" w:hAnsi="Arial" w:cs="Arial"/>
        </w:rPr>
        <w:t>NAC),</w:t>
      </w:r>
      <w:r w:rsidRPr="00845B1A">
        <w:rPr>
          <w:rFonts w:ascii="Arial" w:hAnsi="Arial" w:cs="Arial"/>
        </w:rPr>
        <w:t xml:space="preserve"> dando cumplimiento a las diversas disposiciones legales y normativas aplicables</w:t>
      </w:r>
      <w:r w:rsidR="00DA27B5">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9DCC5D" w14:textId="77777777" w:rsidR="004941EB" w:rsidRPr="00845B1A" w:rsidRDefault="004941EB" w:rsidP="00B559D3">
      <w:pPr>
        <w:spacing w:line="360" w:lineRule="auto"/>
        <w:ind w:right="141"/>
        <w:jc w:val="both"/>
        <w:rPr>
          <w:rFonts w:ascii="Arial" w:hAnsi="Arial" w:cs="Arial"/>
        </w:rPr>
      </w:pPr>
    </w:p>
    <w:p w14:paraId="7A2236B6" w14:textId="77777777" w:rsidR="000D79E2" w:rsidRPr="00845B1A" w:rsidRDefault="000D79E2" w:rsidP="00B559D3">
      <w:pPr>
        <w:spacing w:line="360" w:lineRule="auto"/>
        <w:ind w:right="141"/>
        <w:jc w:val="both"/>
        <w:rPr>
          <w:rFonts w:ascii="Arial" w:hAnsi="Arial" w:cs="Arial"/>
          <w:b/>
        </w:rPr>
      </w:pPr>
      <w:r w:rsidRPr="00845B1A">
        <w:rPr>
          <w:rFonts w:ascii="Arial" w:hAnsi="Arial" w:cs="Arial"/>
          <w:b/>
        </w:rPr>
        <w:t>A. Conclusiones</w:t>
      </w:r>
    </w:p>
    <w:p w14:paraId="10762FD5" w14:textId="77777777" w:rsidR="005C2805" w:rsidRDefault="005C2805" w:rsidP="00B559D3">
      <w:pPr>
        <w:spacing w:line="360" w:lineRule="auto"/>
        <w:ind w:right="141"/>
        <w:jc w:val="both"/>
        <w:rPr>
          <w:rFonts w:ascii="Arial" w:hAnsi="Arial" w:cs="Arial"/>
          <w:bCs/>
        </w:rPr>
      </w:pPr>
    </w:p>
    <w:p w14:paraId="20EB15D3" w14:textId="7E93B89E" w:rsidR="000D79E2" w:rsidRDefault="000D79E2" w:rsidP="00B559D3">
      <w:pPr>
        <w:spacing w:line="360" w:lineRule="auto"/>
        <w:ind w:right="141"/>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 xml:space="preserve">el </w:t>
      </w:r>
      <w:r w:rsidR="00B90345">
        <w:rPr>
          <w:rFonts w:ascii="Arial" w:hAnsi="Arial" w:cs="Arial"/>
        </w:rPr>
        <w:t>Presupuesto de Egresos del Gobierno del Estado de Quintana Roo, para el ejercicio fiscal 2021 as</w:t>
      </w:r>
      <w:r w:rsidR="00786B6B" w:rsidRPr="00786B6B">
        <w:rPr>
          <w:rFonts w:ascii="Arial" w:hAnsi="Arial" w:cs="Arial"/>
          <w:bCs/>
        </w:rPr>
        <w:t xml:space="preserve">ignado a la </w:t>
      </w:r>
      <w:r w:rsidR="00786B6B" w:rsidRPr="00016855">
        <w:rPr>
          <w:rFonts w:ascii="Arial" w:hAnsi="Arial" w:cs="Arial"/>
          <w:b/>
          <w:bCs/>
        </w:rPr>
        <w:t>Comisión de Agua Potable y Alcantar</w:t>
      </w:r>
      <w:r w:rsidR="00C014C0">
        <w:rPr>
          <w:rFonts w:ascii="Arial" w:hAnsi="Arial" w:cs="Arial"/>
          <w:b/>
          <w:bCs/>
        </w:rPr>
        <w:t>illado</w:t>
      </w:r>
      <w:r w:rsidRPr="002A5384">
        <w:rPr>
          <w:rFonts w:ascii="Arial" w:hAnsi="Arial" w:cs="Arial"/>
          <w:bCs/>
        </w:rPr>
        <w:t xml:space="preserve">, así como de lo emitido por el Consejo Nacional de Armonización Contable (CONAC), </w:t>
      </w:r>
      <w:r w:rsidRPr="003746DD">
        <w:rPr>
          <w:rFonts w:ascii="Arial" w:hAnsi="Arial" w:cs="Arial"/>
          <w:bCs/>
        </w:rPr>
        <w:t>y demás disposiciones l</w:t>
      </w:r>
      <w:r w:rsidR="00EF37B2" w:rsidRPr="003746DD">
        <w:rPr>
          <w:rFonts w:ascii="Arial" w:hAnsi="Arial" w:cs="Arial"/>
          <w:bCs/>
        </w:rPr>
        <w:t>egales y normativas aplicables</w:t>
      </w:r>
      <w:r w:rsidR="00D3302B">
        <w:rPr>
          <w:rFonts w:ascii="Arial" w:hAnsi="Arial" w:cs="Arial"/>
          <w:bCs/>
        </w:rPr>
        <w:t>.</w:t>
      </w:r>
    </w:p>
    <w:p w14:paraId="05F2D024" w14:textId="669E5985" w:rsidR="0072320B" w:rsidRDefault="0072320B" w:rsidP="00B559D3">
      <w:pPr>
        <w:spacing w:line="360" w:lineRule="auto"/>
        <w:ind w:right="141"/>
        <w:jc w:val="both"/>
        <w:rPr>
          <w:rFonts w:ascii="Arial" w:hAnsi="Arial" w:cs="Arial"/>
          <w:bCs/>
        </w:rPr>
      </w:pPr>
    </w:p>
    <w:p w14:paraId="63DD23D2" w14:textId="12815497" w:rsidR="00743002" w:rsidRDefault="00743002" w:rsidP="00B559D3">
      <w:pPr>
        <w:spacing w:line="360" w:lineRule="auto"/>
        <w:ind w:right="141"/>
        <w:jc w:val="both"/>
        <w:rPr>
          <w:rFonts w:ascii="Arial" w:hAnsi="Arial" w:cs="Arial"/>
          <w:bCs/>
        </w:rPr>
      </w:pPr>
    </w:p>
    <w:p w14:paraId="0696EA78" w14:textId="77777777" w:rsidR="00743002" w:rsidRPr="00626EF1" w:rsidRDefault="00743002" w:rsidP="00B559D3">
      <w:pPr>
        <w:spacing w:line="360" w:lineRule="auto"/>
        <w:ind w:right="141"/>
        <w:jc w:val="both"/>
        <w:rPr>
          <w:rFonts w:ascii="Arial" w:hAnsi="Arial" w:cs="Arial"/>
          <w:bCs/>
        </w:rPr>
      </w:pPr>
    </w:p>
    <w:p w14:paraId="75DB7ED3" w14:textId="58FADEDC" w:rsidR="000D79E2" w:rsidRPr="00A05588" w:rsidRDefault="000D79E2" w:rsidP="00B559D3">
      <w:pPr>
        <w:spacing w:line="360" w:lineRule="auto"/>
        <w:ind w:right="14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09D605D" w14:textId="77777777" w:rsidR="000D79E2" w:rsidRDefault="000D79E2" w:rsidP="00B559D3">
      <w:pPr>
        <w:spacing w:line="360" w:lineRule="auto"/>
        <w:ind w:right="141"/>
        <w:jc w:val="both"/>
        <w:rPr>
          <w:rFonts w:ascii="Arial" w:hAnsi="Arial" w:cs="Arial"/>
        </w:rPr>
      </w:pPr>
    </w:p>
    <w:p w14:paraId="30867F11" w14:textId="29086BF7" w:rsidR="000D79E2" w:rsidRDefault="000D79E2" w:rsidP="00B559D3">
      <w:pPr>
        <w:spacing w:line="360" w:lineRule="auto"/>
        <w:ind w:right="141"/>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w:t>
      </w:r>
      <w:r w:rsidR="00DA27B5">
        <w:rPr>
          <w:rFonts w:ascii="Arial" w:hAnsi="Arial" w:cs="Arial"/>
        </w:rPr>
        <w:t xml:space="preserve"> fracción IV</w:t>
      </w:r>
      <w:r w:rsidRPr="005C2805">
        <w:rPr>
          <w:rFonts w:ascii="Arial" w:hAnsi="Arial" w:cs="Arial"/>
        </w:rPr>
        <w:t>, 41 en su segundo párrafo, y 61 párrafo primero de la Ley de Fiscalización y Rendición de Cuentas de</w:t>
      </w:r>
      <w:r w:rsidR="00BF5D3C">
        <w:rPr>
          <w:rFonts w:ascii="Arial" w:hAnsi="Arial" w:cs="Arial"/>
        </w:rPr>
        <w:t xml:space="preserve">l Estado de Quintana Roo </w:t>
      </w:r>
      <w:r w:rsidR="00CC4AC3">
        <w:rPr>
          <w:rFonts w:ascii="Arial" w:hAnsi="Arial" w:cs="Arial"/>
        </w:rPr>
        <w:t xml:space="preserve">y artículos </w:t>
      </w:r>
      <w:r w:rsidR="00BF5D3C">
        <w:rPr>
          <w:rFonts w:ascii="Arial" w:hAnsi="Arial" w:cs="Arial"/>
        </w:rPr>
        <w:t>4</w:t>
      </w:r>
      <w:r w:rsidR="00216D4F">
        <w:rPr>
          <w:rFonts w:ascii="Arial" w:hAnsi="Arial" w:cs="Arial"/>
        </w:rPr>
        <w:t>,</w:t>
      </w:r>
      <w:r w:rsidR="00BF5D3C">
        <w:rPr>
          <w:rFonts w:ascii="Arial" w:hAnsi="Arial" w:cs="Arial"/>
        </w:rPr>
        <w:t xml:space="preserve"> </w:t>
      </w:r>
      <w:r w:rsidR="00216D4F">
        <w:rPr>
          <w:rFonts w:ascii="Arial" w:hAnsi="Arial" w:cs="Arial"/>
        </w:rPr>
        <w:t xml:space="preserve">8 </w:t>
      </w:r>
      <w:r w:rsidR="00BF5D3C">
        <w:rPr>
          <w:rFonts w:ascii="Arial" w:hAnsi="Arial" w:cs="Arial"/>
        </w:rPr>
        <w:t>y</w:t>
      </w:r>
      <w:r w:rsidRPr="005C2805">
        <w:rPr>
          <w:rFonts w:ascii="Arial" w:hAnsi="Arial" w:cs="Arial"/>
        </w:rPr>
        <w:t xml:space="preserve"> 9 fracciones X, XI, XVIII y XXVI, del Reglamento Interior de la Auditoría Superior del Estado de Quintana Roo</w:t>
      </w:r>
      <w:r w:rsidRPr="000B7BD4">
        <w:rPr>
          <w:rFonts w:ascii="Arial" w:hAnsi="Arial"/>
        </w:rPr>
        <w:t>,</w:t>
      </w:r>
      <w:r w:rsidRPr="000B7BD4">
        <w:rPr>
          <w:rFonts w:ascii="Arial" w:hAnsi="Arial" w:cs="Arial"/>
        </w:rPr>
        <w:t xml:space="preserve"> </w:t>
      </w:r>
      <w:r w:rsidRPr="006162F8">
        <w:rPr>
          <w:rFonts w:ascii="Arial" w:hAnsi="Arial" w:cs="Arial"/>
        </w:rPr>
        <w:t xml:space="preserve">durante este proceso de fiscalización se presentaron </w:t>
      </w:r>
      <w:r w:rsidR="002A5384" w:rsidRPr="006162F8">
        <w:rPr>
          <w:rFonts w:ascii="Arial" w:hAnsi="Arial" w:cs="Arial"/>
          <w:b/>
        </w:rPr>
        <w:t>10</w:t>
      </w:r>
      <w:r w:rsidRPr="006162F8">
        <w:rPr>
          <w:rFonts w:ascii="Arial" w:hAnsi="Arial" w:cs="Arial"/>
          <w:b/>
        </w:rPr>
        <w:t xml:space="preserve"> </w:t>
      </w:r>
      <w:r w:rsidRPr="006162F8">
        <w:rPr>
          <w:rFonts w:ascii="Arial" w:hAnsi="Arial" w:cs="Arial"/>
        </w:rPr>
        <w:t xml:space="preserve">resultados finales de auditoría y se determinaron </w:t>
      </w:r>
      <w:r w:rsidR="002A5384" w:rsidRPr="006162F8">
        <w:rPr>
          <w:rFonts w:ascii="Arial" w:hAnsi="Arial" w:cs="Arial"/>
          <w:b/>
        </w:rPr>
        <w:t>11</w:t>
      </w:r>
      <w:r w:rsidR="005C2805" w:rsidRPr="006162F8">
        <w:rPr>
          <w:rFonts w:ascii="Arial" w:hAnsi="Arial" w:cs="Arial"/>
        </w:rPr>
        <w:t xml:space="preserve"> observaciones, </w:t>
      </w:r>
      <w:r w:rsidR="007906E3" w:rsidRPr="006162F8">
        <w:rPr>
          <w:rFonts w:ascii="Arial" w:hAnsi="Arial" w:cs="Arial"/>
        </w:rPr>
        <w:t xml:space="preserve">de las cuales </w:t>
      </w:r>
      <w:r w:rsidR="00355124" w:rsidRPr="006162F8">
        <w:rPr>
          <w:rFonts w:ascii="Arial" w:hAnsi="Arial" w:cs="Arial"/>
        </w:rPr>
        <w:t>3</w:t>
      </w:r>
      <w:r w:rsidR="00D56541" w:rsidRPr="006162F8">
        <w:rPr>
          <w:rFonts w:ascii="Arial" w:hAnsi="Arial" w:cs="Arial"/>
        </w:rPr>
        <w:t xml:space="preserve"> fue</w:t>
      </w:r>
      <w:r w:rsidR="00355124" w:rsidRPr="006162F8">
        <w:rPr>
          <w:rFonts w:ascii="Arial" w:hAnsi="Arial" w:cs="Arial"/>
        </w:rPr>
        <w:t>ron</w:t>
      </w:r>
      <w:r w:rsidR="007906E3" w:rsidRPr="006162F8">
        <w:rPr>
          <w:rFonts w:ascii="Arial" w:hAnsi="Arial" w:cs="Arial"/>
        </w:rPr>
        <w:t xml:space="preserve"> solventa</w:t>
      </w:r>
      <w:r w:rsidR="00D56541" w:rsidRPr="006162F8">
        <w:rPr>
          <w:rFonts w:ascii="Arial" w:hAnsi="Arial" w:cs="Arial"/>
        </w:rPr>
        <w:t>da</w:t>
      </w:r>
      <w:r w:rsidR="00355124" w:rsidRPr="006162F8">
        <w:rPr>
          <w:rFonts w:ascii="Arial" w:hAnsi="Arial" w:cs="Arial"/>
        </w:rPr>
        <w:t>s</w:t>
      </w:r>
      <w:r w:rsidR="00D56541" w:rsidRPr="006162F8">
        <w:rPr>
          <w:rFonts w:ascii="Arial" w:hAnsi="Arial" w:cs="Arial"/>
        </w:rPr>
        <w:t xml:space="preserve"> </w:t>
      </w:r>
      <w:r w:rsidR="007906E3" w:rsidRPr="006162F8">
        <w:rPr>
          <w:rFonts w:ascii="Arial" w:hAnsi="Arial" w:cs="Arial"/>
        </w:rPr>
        <w:t xml:space="preserve">y </w:t>
      </w:r>
      <w:r w:rsidR="00E65447" w:rsidRPr="006162F8">
        <w:rPr>
          <w:rFonts w:ascii="Arial" w:hAnsi="Arial" w:cs="Arial"/>
        </w:rPr>
        <w:t>8</w:t>
      </w:r>
      <w:r w:rsidR="00CD2640" w:rsidRPr="006162F8">
        <w:rPr>
          <w:rFonts w:ascii="Arial" w:hAnsi="Arial" w:cs="Arial"/>
        </w:rPr>
        <w:t xml:space="preserve"> </w:t>
      </w:r>
      <w:r w:rsidRPr="006162F8">
        <w:rPr>
          <w:rFonts w:ascii="Arial" w:hAnsi="Arial" w:cs="Arial"/>
        </w:rPr>
        <w:t xml:space="preserve">se encuentran pendientes de solventar; emitiéndose </w:t>
      </w:r>
      <w:r w:rsidR="00395BBF">
        <w:rPr>
          <w:rFonts w:ascii="Arial" w:hAnsi="Arial" w:cs="Arial"/>
        </w:rPr>
        <w:t>8</w:t>
      </w:r>
      <w:r w:rsidRPr="006162F8">
        <w:rPr>
          <w:rFonts w:ascii="Arial" w:hAnsi="Arial" w:cs="Arial"/>
        </w:rPr>
        <w:t xml:space="preserve"> recomendaciones.</w:t>
      </w:r>
    </w:p>
    <w:p w14:paraId="2EFF9BDF" w14:textId="77777777" w:rsidR="004001DF" w:rsidRDefault="004001DF" w:rsidP="00B559D3">
      <w:pPr>
        <w:spacing w:line="360" w:lineRule="auto"/>
        <w:ind w:right="141"/>
        <w:jc w:val="both"/>
        <w:rPr>
          <w:rFonts w:ascii="Arial" w:hAnsi="Arial" w:cs="Arial"/>
        </w:rPr>
      </w:pPr>
    </w:p>
    <w:p w14:paraId="583D94FD" w14:textId="0F0AFE22" w:rsidR="000D79E2" w:rsidRPr="00C404BF" w:rsidRDefault="000D79E2" w:rsidP="00B559D3">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D8983C7" w14:textId="77777777" w:rsidR="000D79E2" w:rsidRDefault="000D79E2" w:rsidP="00B559D3">
      <w:pPr>
        <w:spacing w:line="360" w:lineRule="auto"/>
        <w:ind w:right="141"/>
        <w:jc w:val="both"/>
        <w:rPr>
          <w:rFonts w:ascii="Arial" w:hAnsi="Arial" w:cs="Arial"/>
        </w:rPr>
      </w:pPr>
    </w:p>
    <w:p w14:paraId="2F914947" w14:textId="56F8FB3A" w:rsidR="000D79E2" w:rsidRDefault="004628E8" w:rsidP="00B559D3">
      <w:pPr>
        <w:spacing w:line="360" w:lineRule="auto"/>
        <w:ind w:right="141"/>
        <w:jc w:val="both"/>
        <w:rPr>
          <w:rFonts w:ascii="Arial" w:hAnsi="Arial" w:cs="Arial"/>
        </w:rPr>
      </w:pPr>
      <w:r>
        <w:rPr>
          <w:rFonts w:ascii="Arial" w:hAnsi="Arial" w:cs="Arial"/>
        </w:rPr>
        <w:t>En cumplimiento al artículo 38 fracción V de la Ley de Fiscalización y Rendición de Cuentas del Estado de Quintana Roo, y d</w:t>
      </w:r>
      <w:r w:rsidR="000D79E2">
        <w:rPr>
          <w:rFonts w:ascii="Arial" w:hAnsi="Arial" w:cs="Arial"/>
        </w:rPr>
        <w:t xml:space="preserve">erivado del proceso de fiscalización al ente auditado se determinaron resultados finales de auditoría y observaciones en materia financiera, los cuales derivaron en la </w:t>
      </w:r>
      <w:r w:rsidR="000D79E2" w:rsidRPr="006D76A6">
        <w:rPr>
          <w:rFonts w:ascii="Arial" w:hAnsi="Arial" w:cs="Arial"/>
        </w:rPr>
        <w:t>emisión recomendaciones,</w:t>
      </w:r>
      <w:r w:rsidR="000D79E2">
        <w:rPr>
          <w:rFonts w:ascii="Arial" w:hAnsi="Arial" w:cs="Arial"/>
        </w:rPr>
        <w:t xml:space="preserve"> las cuales se presentan en la tabla siguiente:</w:t>
      </w:r>
    </w:p>
    <w:p w14:paraId="0F1A478E" w14:textId="77777777" w:rsidR="00B85AC5" w:rsidRDefault="00B85AC5" w:rsidP="00B559D3">
      <w:pPr>
        <w:spacing w:line="360" w:lineRule="auto"/>
        <w:ind w:right="141"/>
        <w:jc w:val="both"/>
        <w:rPr>
          <w:rFonts w:ascii="Arial" w:hAnsi="Arial" w:cs="Arial"/>
        </w:rPr>
      </w:pPr>
    </w:p>
    <w:tbl>
      <w:tblPr>
        <w:tblStyle w:val="Tablaconcuadrcula"/>
        <w:tblW w:w="49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6"/>
        <w:gridCol w:w="3025"/>
        <w:gridCol w:w="3069"/>
        <w:gridCol w:w="1846"/>
      </w:tblGrid>
      <w:tr w:rsidR="000D79E2" w:rsidRPr="005659CB" w14:paraId="0FBF738F" w14:textId="77777777" w:rsidTr="00743002">
        <w:trPr>
          <w:trHeight w:val="1326"/>
          <w:tblHeader/>
        </w:trPr>
        <w:tc>
          <w:tcPr>
            <w:tcW w:w="819" w:type="pct"/>
            <w:shd w:val="clear" w:color="auto" w:fill="D0CECE" w:themeFill="background2" w:themeFillShade="E6"/>
            <w:vAlign w:val="center"/>
          </w:tcPr>
          <w:p w14:paraId="110CD250"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Referencia</w:t>
            </w:r>
          </w:p>
        </w:tc>
        <w:tc>
          <w:tcPr>
            <w:tcW w:w="1593" w:type="pct"/>
            <w:shd w:val="clear" w:color="auto" w:fill="D0CECE" w:themeFill="background2" w:themeFillShade="E6"/>
            <w:vAlign w:val="center"/>
          </w:tcPr>
          <w:p w14:paraId="33ECF824"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Concepto del Resultado</w:t>
            </w:r>
          </w:p>
        </w:tc>
        <w:tc>
          <w:tcPr>
            <w:tcW w:w="1616" w:type="pct"/>
            <w:shd w:val="clear" w:color="auto" w:fill="D0CECE" w:themeFill="background2" w:themeFillShade="E6"/>
            <w:vAlign w:val="center"/>
          </w:tcPr>
          <w:p w14:paraId="24F855F2" w14:textId="77777777" w:rsidR="000D79E2" w:rsidRPr="00637351" w:rsidRDefault="000D79E2" w:rsidP="00B559D3">
            <w:pPr>
              <w:spacing w:line="360" w:lineRule="auto"/>
              <w:ind w:right="141"/>
              <w:jc w:val="center"/>
              <w:rPr>
                <w:rFonts w:ascii="Arial" w:hAnsi="Arial" w:cs="Arial"/>
                <w:b/>
                <w:sz w:val="16"/>
                <w:szCs w:val="16"/>
              </w:rPr>
            </w:pPr>
            <w:r w:rsidRPr="00637351">
              <w:rPr>
                <w:rFonts w:ascii="Arial" w:hAnsi="Arial" w:cs="Arial"/>
                <w:b/>
                <w:sz w:val="16"/>
                <w:szCs w:val="16"/>
              </w:rPr>
              <w:t>Tipo de Observación</w:t>
            </w:r>
          </w:p>
        </w:tc>
        <w:tc>
          <w:tcPr>
            <w:tcW w:w="972" w:type="pct"/>
            <w:shd w:val="clear" w:color="auto" w:fill="D0CECE" w:themeFill="background2" w:themeFillShade="E6"/>
            <w:vAlign w:val="center"/>
          </w:tcPr>
          <w:p w14:paraId="0BBDE9CF" w14:textId="57FADBB2" w:rsidR="000D79E2" w:rsidRPr="006D76A6" w:rsidRDefault="00D13F0B" w:rsidP="00B559D3">
            <w:pPr>
              <w:spacing w:line="360" w:lineRule="auto"/>
              <w:ind w:right="141"/>
              <w:jc w:val="center"/>
              <w:rPr>
                <w:rFonts w:ascii="Arial" w:hAnsi="Arial" w:cs="Arial"/>
                <w:b/>
                <w:bCs/>
                <w:sz w:val="16"/>
                <w:szCs w:val="16"/>
              </w:rPr>
            </w:pPr>
            <w:r w:rsidRPr="006D76A6">
              <w:rPr>
                <w:rFonts w:ascii="Arial" w:hAnsi="Arial" w:cs="Arial"/>
                <w:b/>
                <w:bCs/>
                <w:sz w:val="16"/>
                <w:szCs w:val="16"/>
              </w:rPr>
              <w:t>Monto Observado/</w:t>
            </w:r>
            <w:r w:rsidR="0022234E" w:rsidRPr="006D76A6">
              <w:rPr>
                <w:rFonts w:ascii="Arial" w:hAnsi="Arial" w:cs="Arial"/>
                <w:b/>
                <w:bCs/>
                <w:sz w:val="16"/>
                <w:szCs w:val="16"/>
              </w:rPr>
              <w:t xml:space="preserve"> Acciones y </w:t>
            </w:r>
            <w:r w:rsidRPr="006D76A6">
              <w:rPr>
                <w:rFonts w:ascii="Arial" w:hAnsi="Arial" w:cs="Arial"/>
                <w:b/>
                <w:bCs/>
                <w:sz w:val="16"/>
                <w:szCs w:val="16"/>
              </w:rPr>
              <w:t>Recomendaciones Emitidas</w:t>
            </w:r>
          </w:p>
        </w:tc>
      </w:tr>
      <w:tr w:rsidR="003017BF" w:rsidRPr="005659CB" w14:paraId="5BEC7D24" w14:textId="77777777" w:rsidTr="00743002">
        <w:trPr>
          <w:trHeight w:val="538"/>
        </w:trPr>
        <w:tc>
          <w:tcPr>
            <w:tcW w:w="819" w:type="pct"/>
            <w:shd w:val="clear" w:color="auto" w:fill="auto"/>
          </w:tcPr>
          <w:p w14:paraId="097F5AEA"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1</w:t>
            </w:r>
          </w:p>
          <w:p w14:paraId="08A19AC8" w14:textId="75CF6E63" w:rsidR="003017BF" w:rsidRPr="003017BF" w:rsidRDefault="003017BF" w:rsidP="003017BF">
            <w:pPr>
              <w:spacing w:line="360" w:lineRule="auto"/>
              <w:ind w:right="141"/>
              <w:rPr>
                <w:rFonts w:ascii="Arial" w:hAnsi="Arial" w:cs="Arial"/>
                <w:bCs/>
                <w:sz w:val="16"/>
                <w:szCs w:val="16"/>
                <w:highlight w:val="yellow"/>
              </w:rPr>
            </w:pPr>
            <w:r w:rsidRPr="003017BF">
              <w:rPr>
                <w:rFonts w:ascii="Arial" w:hAnsi="Arial" w:cs="Arial"/>
                <w:sz w:val="16"/>
                <w:szCs w:val="16"/>
                <w:lang w:eastAsia="es-MX"/>
              </w:rPr>
              <w:t>Observación:1</w:t>
            </w:r>
          </w:p>
        </w:tc>
        <w:tc>
          <w:tcPr>
            <w:tcW w:w="1593" w:type="pct"/>
            <w:shd w:val="clear" w:color="auto" w:fill="auto"/>
          </w:tcPr>
          <w:p w14:paraId="3ABBB330" w14:textId="4D017431"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n-US"/>
              </w:rPr>
              <w:t>Adquisición</w:t>
            </w:r>
            <w:r w:rsidRPr="003017BF">
              <w:rPr>
                <w:rFonts w:ascii="Arial" w:hAnsi="Arial" w:cs="Arial"/>
                <w:sz w:val="16"/>
                <w:szCs w:val="16"/>
                <w:lang w:eastAsia="es-MX"/>
              </w:rPr>
              <w:t xml:space="preserve"> de equipo informático con </w:t>
            </w:r>
            <w:r w:rsidRPr="003017BF">
              <w:rPr>
                <w:rFonts w:ascii="Arial" w:hAnsi="Arial" w:cs="Arial"/>
                <w:sz w:val="16"/>
                <w:szCs w:val="16"/>
              </w:rPr>
              <w:t>ausencia total o parcial de soporte documental.</w:t>
            </w:r>
          </w:p>
        </w:tc>
        <w:tc>
          <w:tcPr>
            <w:tcW w:w="1616" w:type="pct"/>
            <w:shd w:val="clear" w:color="auto" w:fill="auto"/>
          </w:tcPr>
          <w:p w14:paraId="4DD60BAF" w14:textId="0591E5DE"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(1C) </w:t>
            </w:r>
            <w:r w:rsidRPr="003017BF">
              <w:rPr>
                <w:rFonts w:ascii="Arial" w:hAnsi="Arial" w:cs="Arial"/>
                <w:bCs/>
                <w:color w:val="000000"/>
                <w:sz w:val="16"/>
                <w:szCs w:val="16"/>
              </w:rPr>
              <w:t>Falta de autorización o justificación de las erogaciones</w:t>
            </w:r>
          </w:p>
        </w:tc>
        <w:tc>
          <w:tcPr>
            <w:tcW w:w="972" w:type="pct"/>
            <w:shd w:val="clear" w:color="auto" w:fill="auto"/>
          </w:tcPr>
          <w:p w14:paraId="76535E22" w14:textId="1EE2B3D7" w:rsidR="00C002CD" w:rsidRPr="009C210A" w:rsidRDefault="00DA01AD" w:rsidP="009C210A">
            <w:pPr>
              <w:jc w:val="right"/>
              <w:rPr>
                <w:rFonts w:ascii="Arial" w:hAnsi="Arial" w:cs="Arial"/>
                <w:sz w:val="16"/>
                <w:szCs w:val="16"/>
              </w:rPr>
            </w:pPr>
            <w:r w:rsidRPr="009C210A">
              <w:rPr>
                <w:rFonts w:ascii="Arial" w:hAnsi="Arial" w:cs="Arial"/>
                <w:sz w:val="16"/>
                <w:szCs w:val="16"/>
              </w:rPr>
              <w:t>$</w:t>
            </w:r>
            <w:r w:rsidR="00430F23" w:rsidRPr="009C210A">
              <w:rPr>
                <w:rFonts w:ascii="Arial" w:hAnsi="Arial" w:cs="Arial"/>
                <w:sz w:val="16"/>
                <w:szCs w:val="16"/>
              </w:rPr>
              <w:t>6,231,682.8</w:t>
            </w:r>
            <w:r w:rsidR="00C002CD" w:rsidRPr="009C210A">
              <w:rPr>
                <w:rFonts w:ascii="Arial" w:hAnsi="Arial" w:cs="Arial"/>
                <w:sz w:val="16"/>
                <w:szCs w:val="16"/>
              </w:rPr>
              <w:t>6</w:t>
            </w:r>
          </w:p>
          <w:p w14:paraId="1C2BEB3E" w14:textId="6323FAA4" w:rsidR="003017BF" w:rsidRPr="009C210A" w:rsidRDefault="003017BF" w:rsidP="009C210A">
            <w:pPr>
              <w:jc w:val="center"/>
              <w:rPr>
                <w:rFonts w:ascii="Arial" w:hAnsi="Arial" w:cs="Arial"/>
                <w:sz w:val="16"/>
                <w:szCs w:val="16"/>
              </w:rPr>
            </w:pPr>
            <w:r w:rsidRPr="009C210A">
              <w:rPr>
                <w:rFonts w:ascii="Arial" w:hAnsi="Arial" w:cs="Arial"/>
                <w:sz w:val="16"/>
                <w:szCs w:val="16"/>
              </w:rPr>
              <w:t>Recomendación</w:t>
            </w:r>
          </w:p>
        </w:tc>
      </w:tr>
      <w:tr w:rsidR="003017BF" w:rsidRPr="005659CB" w14:paraId="1E4BA1EC" w14:textId="77777777" w:rsidTr="00743002">
        <w:trPr>
          <w:trHeight w:val="524"/>
        </w:trPr>
        <w:tc>
          <w:tcPr>
            <w:tcW w:w="819" w:type="pct"/>
            <w:shd w:val="clear" w:color="auto" w:fill="auto"/>
          </w:tcPr>
          <w:p w14:paraId="3C46F86A"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2</w:t>
            </w:r>
          </w:p>
          <w:p w14:paraId="321204F8" w14:textId="09B4BBB3" w:rsidR="003017BF" w:rsidRPr="003017BF" w:rsidRDefault="003017BF" w:rsidP="003017BF">
            <w:pPr>
              <w:spacing w:line="360" w:lineRule="auto"/>
              <w:ind w:right="141"/>
              <w:rPr>
                <w:rFonts w:ascii="Arial" w:hAnsi="Arial" w:cs="Arial"/>
                <w:bCs/>
                <w:sz w:val="16"/>
                <w:szCs w:val="16"/>
                <w:highlight w:val="yellow"/>
              </w:rPr>
            </w:pPr>
            <w:r w:rsidRPr="003017BF">
              <w:rPr>
                <w:rFonts w:ascii="Arial" w:hAnsi="Arial" w:cs="Arial"/>
                <w:sz w:val="16"/>
                <w:szCs w:val="16"/>
                <w:lang w:eastAsia="es-MX"/>
              </w:rPr>
              <w:t>Observación:2</w:t>
            </w:r>
          </w:p>
        </w:tc>
        <w:tc>
          <w:tcPr>
            <w:tcW w:w="1593" w:type="pct"/>
            <w:shd w:val="clear" w:color="auto" w:fill="auto"/>
          </w:tcPr>
          <w:p w14:paraId="78557395" w14:textId="687DE5B9"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Servicios de consultoría administrativa y científica con </w:t>
            </w:r>
            <w:r w:rsidRPr="003017BF">
              <w:rPr>
                <w:rFonts w:ascii="Arial" w:hAnsi="Arial" w:cs="Arial"/>
                <w:sz w:val="16"/>
                <w:szCs w:val="16"/>
              </w:rPr>
              <w:t>ausencia total o parcial de soporte documental</w:t>
            </w:r>
          </w:p>
        </w:tc>
        <w:tc>
          <w:tcPr>
            <w:tcW w:w="1616" w:type="pct"/>
            <w:shd w:val="clear" w:color="auto" w:fill="auto"/>
          </w:tcPr>
          <w:p w14:paraId="01402500" w14:textId="5950B1F5"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(1C) </w:t>
            </w:r>
            <w:r w:rsidRPr="003017BF">
              <w:rPr>
                <w:rFonts w:ascii="Arial" w:hAnsi="Arial" w:cs="Arial"/>
                <w:bCs/>
                <w:color w:val="000000"/>
                <w:sz w:val="16"/>
                <w:szCs w:val="16"/>
              </w:rPr>
              <w:t>Falta de autorización o justificación de las erogaciones</w:t>
            </w:r>
          </w:p>
        </w:tc>
        <w:tc>
          <w:tcPr>
            <w:tcW w:w="972" w:type="pct"/>
          </w:tcPr>
          <w:p w14:paraId="704A09D2" w14:textId="4C07D96E" w:rsidR="00C002CD" w:rsidRPr="009C210A" w:rsidRDefault="00C002CD" w:rsidP="009C210A">
            <w:pPr>
              <w:jc w:val="right"/>
              <w:rPr>
                <w:rFonts w:ascii="Arial" w:hAnsi="Arial" w:cs="Arial"/>
                <w:sz w:val="16"/>
                <w:szCs w:val="16"/>
              </w:rPr>
            </w:pPr>
            <w:r w:rsidRPr="009C210A">
              <w:rPr>
                <w:rFonts w:ascii="Arial" w:hAnsi="Arial" w:cs="Arial"/>
                <w:sz w:val="16"/>
                <w:szCs w:val="16"/>
              </w:rPr>
              <w:t>1</w:t>
            </w:r>
            <w:r w:rsidR="00CC2CC8" w:rsidRPr="009C210A">
              <w:rPr>
                <w:rFonts w:ascii="Arial" w:hAnsi="Arial" w:cs="Arial"/>
                <w:sz w:val="16"/>
                <w:szCs w:val="16"/>
              </w:rPr>
              <w:t>,</w:t>
            </w:r>
            <w:r w:rsidRPr="009C210A">
              <w:rPr>
                <w:rFonts w:ascii="Arial" w:hAnsi="Arial" w:cs="Arial"/>
                <w:sz w:val="16"/>
                <w:szCs w:val="16"/>
              </w:rPr>
              <w:t>057,920.00</w:t>
            </w:r>
          </w:p>
          <w:p w14:paraId="443E1F82" w14:textId="5C1F7253" w:rsidR="003017BF"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017BF" w:rsidRPr="005659CB" w14:paraId="77A89943" w14:textId="77777777" w:rsidTr="00743002">
        <w:trPr>
          <w:trHeight w:val="801"/>
        </w:trPr>
        <w:tc>
          <w:tcPr>
            <w:tcW w:w="819" w:type="pct"/>
            <w:shd w:val="clear" w:color="auto" w:fill="auto"/>
          </w:tcPr>
          <w:p w14:paraId="1B962220"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2</w:t>
            </w:r>
          </w:p>
          <w:p w14:paraId="5D4F53C7" w14:textId="69A7D401" w:rsidR="003017BF" w:rsidRPr="003017BF" w:rsidRDefault="003017BF" w:rsidP="003017BF">
            <w:pPr>
              <w:spacing w:line="360" w:lineRule="auto"/>
              <w:ind w:right="141"/>
              <w:rPr>
                <w:rFonts w:ascii="Arial" w:hAnsi="Arial" w:cs="Arial"/>
                <w:bCs/>
                <w:sz w:val="16"/>
                <w:szCs w:val="16"/>
                <w:highlight w:val="yellow"/>
              </w:rPr>
            </w:pPr>
            <w:r w:rsidRPr="003017BF">
              <w:rPr>
                <w:rFonts w:ascii="Arial" w:hAnsi="Arial" w:cs="Arial"/>
                <w:sz w:val="16"/>
                <w:szCs w:val="16"/>
                <w:lang w:eastAsia="es-MX"/>
              </w:rPr>
              <w:t>Observación:3</w:t>
            </w:r>
          </w:p>
        </w:tc>
        <w:tc>
          <w:tcPr>
            <w:tcW w:w="1593" w:type="pct"/>
            <w:shd w:val="clear" w:color="auto" w:fill="auto"/>
          </w:tcPr>
          <w:p w14:paraId="474DE38B" w14:textId="679813B9"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Servicios de consultoría administrativa y científica con </w:t>
            </w:r>
            <w:r w:rsidRPr="003017BF">
              <w:rPr>
                <w:rFonts w:ascii="Arial" w:hAnsi="Arial" w:cs="Arial"/>
                <w:sz w:val="16"/>
                <w:szCs w:val="16"/>
              </w:rPr>
              <w:t>ausencia total o parcial de soporte documental</w:t>
            </w:r>
          </w:p>
        </w:tc>
        <w:tc>
          <w:tcPr>
            <w:tcW w:w="1616" w:type="pct"/>
            <w:shd w:val="clear" w:color="auto" w:fill="auto"/>
          </w:tcPr>
          <w:p w14:paraId="121F14B4" w14:textId="483CCDD5"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(1C) </w:t>
            </w:r>
            <w:r w:rsidRPr="003017BF">
              <w:rPr>
                <w:rFonts w:ascii="Arial" w:hAnsi="Arial" w:cs="Arial"/>
                <w:bCs/>
                <w:color w:val="000000"/>
                <w:sz w:val="16"/>
                <w:szCs w:val="16"/>
              </w:rPr>
              <w:t>Falta de autorización o justificación de las erogaciones</w:t>
            </w:r>
          </w:p>
        </w:tc>
        <w:tc>
          <w:tcPr>
            <w:tcW w:w="972" w:type="pct"/>
          </w:tcPr>
          <w:p w14:paraId="39AFAF8A" w14:textId="6D234FF1" w:rsidR="003017BF" w:rsidRPr="009C210A" w:rsidRDefault="00C002CD" w:rsidP="009C210A">
            <w:pPr>
              <w:jc w:val="right"/>
              <w:rPr>
                <w:rFonts w:ascii="Arial" w:hAnsi="Arial" w:cs="Arial"/>
                <w:sz w:val="16"/>
                <w:szCs w:val="16"/>
              </w:rPr>
            </w:pPr>
            <w:r w:rsidRPr="009C210A">
              <w:rPr>
                <w:rFonts w:ascii="Arial" w:hAnsi="Arial" w:cs="Arial"/>
                <w:sz w:val="16"/>
                <w:szCs w:val="16"/>
              </w:rPr>
              <w:t>8,003,356.20</w:t>
            </w:r>
          </w:p>
          <w:p w14:paraId="76F387AB" w14:textId="5A15F35E" w:rsidR="003017BF" w:rsidRPr="009C210A" w:rsidRDefault="006A32A6" w:rsidP="009C210A">
            <w:pPr>
              <w:jc w:val="center"/>
              <w:rPr>
                <w:rFonts w:ascii="Arial" w:hAnsi="Arial" w:cs="Arial"/>
                <w:sz w:val="16"/>
                <w:szCs w:val="16"/>
              </w:rPr>
            </w:pPr>
            <w:r w:rsidRPr="009C210A">
              <w:rPr>
                <w:rFonts w:ascii="Arial" w:hAnsi="Arial" w:cs="Arial"/>
                <w:sz w:val="16"/>
                <w:szCs w:val="16"/>
              </w:rPr>
              <w:t>Solventado</w:t>
            </w:r>
          </w:p>
        </w:tc>
      </w:tr>
      <w:tr w:rsidR="003017BF" w:rsidRPr="005659CB" w14:paraId="4B5DCECA" w14:textId="77777777" w:rsidTr="00743002">
        <w:trPr>
          <w:trHeight w:val="524"/>
        </w:trPr>
        <w:tc>
          <w:tcPr>
            <w:tcW w:w="819" w:type="pct"/>
            <w:shd w:val="clear" w:color="auto" w:fill="auto"/>
          </w:tcPr>
          <w:p w14:paraId="2E9B5148"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3</w:t>
            </w:r>
          </w:p>
          <w:p w14:paraId="65EE782E" w14:textId="178A13C5" w:rsidR="003017BF" w:rsidRPr="003017BF" w:rsidRDefault="003017BF" w:rsidP="003017BF">
            <w:pPr>
              <w:spacing w:line="360" w:lineRule="auto"/>
              <w:ind w:right="141"/>
              <w:rPr>
                <w:rFonts w:ascii="Arial" w:hAnsi="Arial" w:cs="Arial"/>
                <w:bCs/>
                <w:sz w:val="16"/>
                <w:szCs w:val="16"/>
                <w:highlight w:val="yellow"/>
              </w:rPr>
            </w:pPr>
            <w:r w:rsidRPr="003017BF">
              <w:rPr>
                <w:rFonts w:ascii="Arial" w:hAnsi="Arial" w:cs="Arial"/>
                <w:sz w:val="16"/>
                <w:szCs w:val="16"/>
                <w:lang w:eastAsia="es-MX"/>
              </w:rPr>
              <w:t>Observación:4</w:t>
            </w:r>
          </w:p>
        </w:tc>
        <w:tc>
          <w:tcPr>
            <w:tcW w:w="1593" w:type="pct"/>
            <w:shd w:val="clear" w:color="auto" w:fill="auto"/>
          </w:tcPr>
          <w:p w14:paraId="0885604B" w14:textId="5936760B"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Servicios legales de contabilidad, auditoría y relacionados,</w:t>
            </w:r>
            <w:r w:rsidRPr="003017BF">
              <w:rPr>
                <w:rFonts w:ascii="Arial" w:hAnsi="Arial" w:cs="Arial"/>
                <w:b/>
                <w:sz w:val="16"/>
                <w:szCs w:val="16"/>
                <w:lang w:eastAsia="en-US"/>
              </w:rPr>
              <w:t xml:space="preserve"> </w:t>
            </w:r>
            <w:r w:rsidRPr="003017BF">
              <w:rPr>
                <w:rFonts w:ascii="Arial" w:hAnsi="Arial" w:cs="Arial"/>
                <w:sz w:val="16"/>
                <w:szCs w:val="16"/>
                <w:lang w:eastAsia="en-US"/>
              </w:rPr>
              <w:t>con ausencia total o parcial de soporte documental</w:t>
            </w:r>
          </w:p>
        </w:tc>
        <w:tc>
          <w:tcPr>
            <w:tcW w:w="1616" w:type="pct"/>
            <w:shd w:val="clear" w:color="auto" w:fill="auto"/>
          </w:tcPr>
          <w:p w14:paraId="7FCBE014" w14:textId="6181E888"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 xml:space="preserve">(1C) </w:t>
            </w:r>
            <w:r w:rsidRPr="003017BF">
              <w:rPr>
                <w:rFonts w:ascii="Arial" w:hAnsi="Arial" w:cs="Arial"/>
                <w:bCs/>
                <w:color w:val="000000"/>
                <w:sz w:val="16"/>
                <w:szCs w:val="16"/>
              </w:rPr>
              <w:t>Falta de autorización o justificación de las erogaciones</w:t>
            </w:r>
          </w:p>
        </w:tc>
        <w:tc>
          <w:tcPr>
            <w:tcW w:w="972" w:type="pct"/>
          </w:tcPr>
          <w:p w14:paraId="57C6A36E" w14:textId="1C5A8F17" w:rsidR="00C002CD" w:rsidRPr="009C210A" w:rsidRDefault="003F74DF" w:rsidP="009C210A">
            <w:pPr>
              <w:jc w:val="right"/>
              <w:rPr>
                <w:rFonts w:ascii="Arial" w:hAnsi="Arial" w:cs="Arial"/>
                <w:sz w:val="16"/>
                <w:szCs w:val="16"/>
              </w:rPr>
            </w:pPr>
            <w:r w:rsidRPr="009C210A">
              <w:rPr>
                <w:rFonts w:ascii="Arial" w:hAnsi="Arial" w:cs="Arial"/>
                <w:sz w:val="16"/>
                <w:szCs w:val="16"/>
              </w:rPr>
              <w:t>1,997,554.02</w:t>
            </w:r>
          </w:p>
          <w:p w14:paraId="2F146B90" w14:textId="70114EF2" w:rsidR="003017BF" w:rsidRPr="009C210A" w:rsidRDefault="00827E09" w:rsidP="009C210A">
            <w:pPr>
              <w:jc w:val="center"/>
              <w:rPr>
                <w:rFonts w:ascii="Arial" w:hAnsi="Arial" w:cs="Arial"/>
                <w:sz w:val="16"/>
                <w:szCs w:val="16"/>
              </w:rPr>
            </w:pPr>
            <w:r w:rsidRPr="009C210A">
              <w:rPr>
                <w:rFonts w:ascii="Arial" w:hAnsi="Arial" w:cs="Arial"/>
                <w:sz w:val="16"/>
                <w:szCs w:val="16"/>
              </w:rPr>
              <w:t>Recomendación</w:t>
            </w:r>
          </w:p>
          <w:p w14:paraId="4B60605E" w14:textId="211BA030" w:rsidR="00A35C3F" w:rsidRPr="009C210A" w:rsidRDefault="00A35C3F" w:rsidP="009C210A">
            <w:pPr>
              <w:jc w:val="center"/>
              <w:rPr>
                <w:rFonts w:ascii="Arial" w:hAnsi="Arial" w:cs="Arial"/>
                <w:sz w:val="16"/>
                <w:szCs w:val="16"/>
              </w:rPr>
            </w:pPr>
          </w:p>
        </w:tc>
      </w:tr>
      <w:tr w:rsidR="003017BF" w:rsidRPr="005659CB" w14:paraId="1E66A992" w14:textId="77777777" w:rsidTr="00743002">
        <w:trPr>
          <w:trHeight w:val="1063"/>
        </w:trPr>
        <w:tc>
          <w:tcPr>
            <w:tcW w:w="819" w:type="pct"/>
            <w:shd w:val="clear" w:color="auto" w:fill="auto"/>
          </w:tcPr>
          <w:p w14:paraId="7898A6DC"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4</w:t>
            </w:r>
          </w:p>
          <w:p w14:paraId="0317FFDD" w14:textId="1346417B" w:rsidR="003017BF" w:rsidRPr="003017BF" w:rsidRDefault="003017BF" w:rsidP="003017BF">
            <w:pPr>
              <w:spacing w:line="360" w:lineRule="auto"/>
              <w:ind w:right="141"/>
              <w:rPr>
                <w:rFonts w:ascii="Arial" w:hAnsi="Arial" w:cs="Arial"/>
                <w:bCs/>
                <w:sz w:val="16"/>
                <w:szCs w:val="16"/>
                <w:highlight w:val="yellow"/>
              </w:rPr>
            </w:pPr>
            <w:r w:rsidRPr="003017BF">
              <w:rPr>
                <w:rFonts w:ascii="Arial" w:hAnsi="Arial" w:cs="Arial"/>
                <w:sz w:val="16"/>
                <w:szCs w:val="16"/>
                <w:lang w:eastAsia="es-MX"/>
              </w:rPr>
              <w:t>Observación:5</w:t>
            </w:r>
          </w:p>
        </w:tc>
        <w:tc>
          <w:tcPr>
            <w:tcW w:w="1593" w:type="pct"/>
            <w:shd w:val="clear" w:color="auto" w:fill="auto"/>
          </w:tcPr>
          <w:p w14:paraId="4ABF7104" w14:textId="169C76A7"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lang w:eastAsia="es-MX"/>
              </w:rPr>
              <w:t>Servicios de diseño, arquitectura, ingeniería y actividades relacionadas, con ausencia total o parcial de soporte documental</w:t>
            </w:r>
          </w:p>
        </w:tc>
        <w:tc>
          <w:tcPr>
            <w:tcW w:w="1616" w:type="pct"/>
            <w:shd w:val="clear" w:color="auto" w:fill="auto"/>
          </w:tcPr>
          <w:p w14:paraId="2D5F74FB" w14:textId="5F429625" w:rsidR="003017BF" w:rsidRPr="006D76A6" w:rsidRDefault="003017BF" w:rsidP="003017BF">
            <w:pPr>
              <w:spacing w:line="360" w:lineRule="auto"/>
              <w:ind w:right="141"/>
              <w:jc w:val="both"/>
              <w:rPr>
                <w:rFonts w:ascii="Arial" w:hAnsi="Arial" w:cs="Arial"/>
                <w:bCs/>
                <w:sz w:val="16"/>
                <w:szCs w:val="16"/>
              </w:rPr>
            </w:pPr>
            <w:r w:rsidRPr="006D76A6">
              <w:rPr>
                <w:rFonts w:ascii="Arial" w:hAnsi="Arial" w:cs="Arial"/>
                <w:sz w:val="16"/>
                <w:szCs w:val="16"/>
                <w:lang w:eastAsia="es-MX"/>
              </w:rPr>
              <w:t xml:space="preserve">(1C) </w:t>
            </w:r>
            <w:r w:rsidRPr="006D76A6">
              <w:rPr>
                <w:rFonts w:ascii="Arial" w:hAnsi="Arial" w:cs="Arial"/>
                <w:bCs/>
                <w:color w:val="000000"/>
                <w:sz w:val="16"/>
                <w:szCs w:val="16"/>
              </w:rPr>
              <w:t>Falta de autorización o justificación de las erogaciones</w:t>
            </w:r>
          </w:p>
        </w:tc>
        <w:tc>
          <w:tcPr>
            <w:tcW w:w="972" w:type="pct"/>
          </w:tcPr>
          <w:p w14:paraId="401F12EA" w14:textId="2DFF8C88" w:rsidR="00C002CD" w:rsidRPr="009C210A" w:rsidRDefault="00C002CD" w:rsidP="009C210A">
            <w:pPr>
              <w:jc w:val="right"/>
              <w:rPr>
                <w:rFonts w:ascii="Arial" w:hAnsi="Arial" w:cs="Arial"/>
                <w:sz w:val="16"/>
                <w:szCs w:val="16"/>
              </w:rPr>
            </w:pPr>
            <w:r w:rsidRPr="009C210A">
              <w:rPr>
                <w:rFonts w:ascii="Arial" w:hAnsi="Arial" w:cs="Arial"/>
                <w:sz w:val="16"/>
                <w:szCs w:val="16"/>
              </w:rPr>
              <w:t>3,823,360.00</w:t>
            </w:r>
          </w:p>
          <w:p w14:paraId="42179973" w14:textId="369F92E1" w:rsidR="003017BF" w:rsidRPr="009C210A" w:rsidRDefault="006A32A6" w:rsidP="009C210A">
            <w:pPr>
              <w:jc w:val="center"/>
              <w:rPr>
                <w:rFonts w:ascii="Arial" w:hAnsi="Arial" w:cs="Arial"/>
                <w:sz w:val="16"/>
                <w:szCs w:val="16"/>
              </w:rPr>
            </w:pPr>
            <w:r w:rsidRPr="009C210A">
              <w:rPr>
                <w:rFonts w:ascii="Arial" w:hAnsi="Arial" w:cs="Arial"/>
                <w:sz w:val="16"/>
                <w:szCs w:val="16"/>
              </w:rPr>
              <w:t>Solventado</w:t>
            </w:r>
          </w:p>
        </w:tc>
      </w:tr>
      <w:tr w:rsidR="003017BF" w:rsidRPr="005659CB" w14:paraId="5729A5ED" w14:textId="77777777" w:rsidTr="00743002">
        <w:trPr>
          <w:trHeight w:val="752"/>
        </w:trPr>
        <w:tc>
          <w:tcPr>
            <w:tcW w:w="819" w:type="pct"/>
            <w:shd w:val="clear" w:color="auto" w:fill="auto"/>
          </w:tcPr>
          <w:p w14:paraId="188703CD" w14:textId="77777777" w:rsidR="003017BF" w:rsidRPr="003017BF" w:rsidRDefault="003017BF" w:rsidP="003017BF">
            <w:pPr>
              <w:ind w:right="49"/>
              <w:jc w:val="both"/>
              <w:rPr>
                <w:rFonts w:ascii="Arial" w:hAnsi="Arial" w:cs="Arial"/>
                <w:sz w:val="16"/>
                <w:szCs w:val="16"/>
                <w:lang w:eastAsia="es-MX"/>
              </w:rPr>
            </w:pPr>
            <w:r w:rsidRPr="003017BF">
              <w:rPr>
                <w:rFonts w:ascii="Arial" w:hAnsi="Arial" w:cs="Arial"/>
                <w:sz w:val="16"/>
                <w:szCs w:val="16"/>
                <w:lang w:eastAsia="es-MX"/>
              </w:rPr>
              <w:t>Resultado: 5</w:t>
            </w:r>
          </w:p>
          <w:p w14:paraId="6E97348B" w14:textId="0EA99AB4" w:rsidR="003017BF" w:rsidRPr="003017BF" w:rsidRDefault="003017BF" w:rsidP="003017BF">
            <w:pPr>
              <w:spacing w:line="360" w:lineRule="auto"/>
              <w:ind w:right="141"/>
              <w:rPr>
                <w:rFonts w:ascii="Arial" w:hAnsi="Arial" w:cs="Arial"/>
                <w:sz w:val="16"/>
                <w:szCs w:val="16"/>
                <w:highlight w:val="yellow"/>
              </w:rPr>
            </w:pPr>
            <w:r w:rsidRPr="003017BF">
              <w:rPr>
                <w:rFonts w:ascii="Arial" w:hAnsi="Arial" w:cs="Arial"/>
                <w:sz w:val="16"/>
                <w:szCs w:val="16"/>
                <w:lang w:eastAsia="es-MX"/>
              </w:rPr>
              <w:t>Observación: 6</w:t>
            </w:r>
          </w:p>
        </w:tc>
        <w:tc>
          <w:tcPr>
            <w:tcW w:w="1593" w:type="pct"/>
            <w:shd w:val="clear" w:color="auto" w:fill="auto"/>
          </w:tcPr>
          <w:p w14:paraId="39C7B1A8" w14:textId="1BA0ACF5" w:rsidR="003017BF" w:rsidRPr="003017BF" w:rsidRDefault="003017BF" w:rsidP="003017BF">
            <w:pPr>
              <w:spacing w:line="360" w:lineRule="auto"/>
              <w:ind w:right="141"/>
              <w:jc w:val="both"/>
              <w:rPr>
                <w:rFonts w:ascii="Arial" w:hAnsi="Arial" w:cs="Arial"/>
                <w:sz w:val="16"/>
                <w:szCs w:val="16"/>
                <w:highlight w:val="yellow"/>
              </w:rPr>
            </w:pPr>
            <w:r w:rsidRPr="003017BF">
              <w:rPr>
                <w:rFonts w:ascii="Arial" w:hAnsi="Arial" w:cs="Arial"/>
                <w:sz w:val="16"/>
                <w:szCs w:val="16"/>
              </w:rPr>
              <w:t>Análisis de antigüedad de saldos de cuentas por cobrar a corto plazo de ejercicios anteriores</w:t>
            </w:r>
          </w:p>
        </w:tc>
        <w:tc>
          <w:tcPr>
            <w:tcW w:w="1616" w:type="pct"/>
            <w:shd w:val="clear" w:color="auto" w:fill="auto"/>
          </w:tcPr>
          <w:p w14:paraId="3CF748EE" w14:textId="7E17E401" w:rsidR="003017BF" w:rsidRPr="006D76A6" w:rsidRDefault="003017BF" w:rsidP="003017BF">
            <w:pPr>
              <w:spacing w:line="360" w:lineRule="auto"/>
              <w:ind w:right="141"/>
              <w:jc w:val="both"/>
              <w:rPr>
                <w:rFonts w:ascii="Arial" w:hAnsi="Arial" w:cs="Arial"/>
                <w:sz w:val="16"/>
                <w:szCs w:val="16"/>
              </w:rPr>
            </w:pPr>
            <w:r w:rsidRPr="006D76A6">
              <w:rPr>
                <w:rFonts w:ascii="Arial" w:hAnsi="Arial" w:cs="Arial"/>
                <w:sz w:val="16"/>
                <w:szCs w:val="16"/>
                <w:lang w:eastAsia="es-MX"/>
              </w:rPr>
              <w:t>(</w:t>
            </w:r>
            <w:r w:rsidRPr="006D76A6">
              <w:rPr>
                <w:rFonts w:ascii="Arial" w:hAnsi="Arial" w:cs="Arial"/>
                <w:color w:val="000000"/>
                <w:sz w:val="16"/>
                <w:szCs w:val="16"/>
                <w:lang w:eastAsia="es-MX"/>
              </w:rPr>
              <w:t>1</w:t>
            </w:r>
            <w:r w:rsidRPr="006D76A6">
              <w:rPr>
                <w:rFonts w:ascii="Arial" w:hAnsi="Arial" w:cs="Arial"/>
                <w:sz w:val="16"/>
                <w:szCs w:val="16"/>
                <w:lang w:eastAsia="es-MX"/>
              </w:rPr>
              <w:t>D) Falta de recuperación de anticipos de sueldos, préstamos personales, títulos de crédito, garantías, seguros o adeudos</w:t>
            </w:r>
          </w:p>
        </w:tc>
        <w:tc>
          <w:tcPr>
            <w:tcW w:w="972" w:type="pct"/>
          </w:tcPr>
          <w:p w14:paraId="75B5B690" w14:textId="49F9187E" w:rsidR="006A32A6"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017BF" w:rsidRPr="005659CB" w14:paraId="01A1B105" w14:textId="77777777" w:rsidTr="00743002">
        <w:trPr>
          <w:trHeight w:val="1063"/>
        </w:trPr>
        <w:tc>
          <w:tcPr>
            <w:tcW w:w="819" w:type="pct"/>
            <w:shd w:val="clear" w:color="auto" w:fill="auto"/>
          </w:tcPr>
          <w:p w14:paraId="7592F29F" w14:textId="77777777" w:rsidR="003017BF" w:rsidRPr="003017BF" w:rsidRDefault="003017BF" w:rsidP="003017BF">
            <w:pPr>
              <w:ind w:right="49"/>
              <w:jc w:val="both"/>
              <w:rPr>
                <w:rFonts w:ascii="Arial" w:hAnsi="Arial" w:cs="Arial"/>
                <w:sz w:val="16"/>
                <w:szCs w:val="16"/>
                <w:lang w:eastAsia="es-MX"/>
              </w:rPr>
            </w:pPr>
            <w:r w:rsidRPr="003017BF">
              <w:rPr>
                <w:rFonts w:ascii="Arial" w:hAnsi="Arial" w:cs="Arial"/>
                <w:sz w:val="16"/>
                <w:szCs w:val="16"/>
                <w:lang w:eastAsia="es-MX"/>
              </w:rPr>
              <w:t>Resultado: 6</w:t>
            </w:r>
          </w:p>
          <w:p w14:paraId="030E8B15" w14:textId="2172AC22" w:rsidR="003017BF" w:rsidRPr="003017BF" w:rsidRDefault="003017BF" w:rsidP="003017BF">
            <w:pPr>
              <w:spacing w:line="360" w:lineRule="auto"/>
              <w:ind w:right="141"/>
              <w:rPr>
                <w:rFonts w:ascii="Arial" w:hAnsi="Arial" w:cs="Arial"/>
                <w:sz w:val="16"/>
                <w:szCs w:val="16"/>
                <w:highlight w:val="yellow"/>
              </w:rPr>
            </w:pPr>
            <w:r w:rsidRPr="003017BF">
              <w:rPr>
                <w:rFonts w:ascii="Arial" w:hAnsi="Arial" w:cs="Arial"/>
                <w:sz w:val="16"/>
                <w:szCs w:val="16"/>
                <w:lang w:eastAsia="es-MX"/>
              </w:rPr>
              <w:t>Observación: 7</w:t>
            </w:r>
          </w:p>
        </w:tc>
        <w:tc>
          <w:tcPr>
            <w:tcW w:w="1593" w:type="pct"/>
            <w:shd w:val="clear" w:color="auto" w:fill="auto"/>
          </w:tcPr>
          <w:p w14:paraId="5FFA62AB" w14:textId="47425D42" w:rsidR="003017BF" w:rsidRPr="003017BF" w:rsidRDefault="003017BF" w:rsidP="003017BF">
            <w:pPr>
              <w:spacing w:line="360" w:lineRule="auto"/>
              <w:ind w:right="141"/>
              <w:jc w:val="both"/>
              <w:rPr>
                <w:rFonts w:ascii="Arial" w:hAnsi="Arial" w:cs="Arial"/>
                <w:sz w:val="16"/>
                <w:szCs w:val="16"/>
                <w:highlight w:val="yellow"/>
              </w:rPr>
            </w:pPr>
            <w:r w:rsidRPr="003017BF">
              <w:rPr>
                <w:rFonts w:ascii="Arial" w:hAnsi="Arial" w:cs="Arial"/>
                <w:bCs/>
                <w:color w:val="000000"/>
                <w:sz w:val="16"/>
                <w:szCs w:val="16"/>
                <w:lang w:eastAsia="es-MX"/>
              </w:rPr>
              <w:t>Análisis de saldos de cuentas por cobrar a corto plazo del ejercicio en revisión</w:t>
            </w:r>
          </w:p>
        </w:tc>
        <w:tc>
          <w:tcPr>
            <w:tcW w:w="1616" w:type="pct"/>
            <w:shd w:val="clear" w:color="auto" w:fill="auto"/>
          </w:tcPr>
          <w:p w14:paraId="23A82340" w14:textId="58007CB3" w:rsidR="003017BF" w:rsidRPr="006D76A6" w:rsidRDefault="003017BF" w:rsidP="003017BF">
            <w:pPr>
              <w:spacing w:line="360" w:lineRule="auto"/>
              <w:ind w:right="141"/>
              <w:jc w:val="both"/>
              <w:rPr>
                <w:rFonts w:ascii="Arial" w:hAnsi="Arial" w:cs="Arial"/>
                <w:sz w:val="16"/>
                <w:szCs w:val="16"/>
              </w:rPr>
            </w:pPr>
            <w:r w:rsidRPr="006D76A6">
              <w:rPr>
                <w:rFonts w:ascii="Arial" w:hAnsi="Arial" w:cs="Arial"/>
                <w:sz w:val="16"/>
                <w:szCs w:val="16"/>
                <w:lang w:eastAsia="es-MX"/>
              </w:rPr>
              <w:t>(</w:t>
            </w:r>
            <w:r w:rsidRPr="006D76A6">
              <w:rPr>
                <w:rFonts w:ascii="Arial" w:hAnsi="Arial" w:cs="Arial"/>
                <w:color w:val="000000"/>
                <w:sz w:val="16"/>
                <w:szCs w:val="16"/>
                <w:lang w:eastAsia="es-MX"/>
              </w:rPr>
              <w:t>1</w:t>
            </w:r>
            <w:r w:rsidRPr="006D76A6">
              <w:rPr>
                <w:rFonts w:ascii="Arial" w:hAnsi="Arial" w:cs="Arial"/>
                <w:sz w:val="16"/>
                <w:szCs w:val="16"/>
                <w:lang w:eastAsia="es-MX"/>
              </w:rPr>
              <w:t>D) Falta de recuperación de anticipos de sueldos, préstamos personales, títulos de crédito, garantías, seguros o adeudos</w:t>
            </w:r>
          </w:p>
        </w:tc>
        <w:tc>
          <w:tcPr>
            <w:tcW w:w="972" w:type="pct"/>
          </w:tcPr>
          <w:p w14:paraId="045D12AA" w14:textId="053E52DE" w:rsidR="006A32A6"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017BF" w:rsidRPr="005659CB" w14:paraId="3A25D918" w14:textId="77777777" w:rsidTr="00743002">
        <w:trPr>
          <w:trHeight w:val="740"/>
        </w:trPr>
        <w:tc>
          <w:tcPr>
            <w:tcW w:w="819" w:type="pct"/>
            <w:shd w:val="clear" w:color="auto" w:fill="auto"/>
          </w:tcPr>
          <w:p w14:paraId="25BCC30F" w14:textId="77777777" w:rsidR="003017BF" w:rsidRPr="003017BF" w:rsidRDefault="003017BF" w:rsidP="003017BF">
            <w:pPr>
              <w:ind w:right="49"/>
              <w:rPr>
                <w:rFonts w:ascii="Arial" w:hAnsi="Arial" w:cs="Arial"/>
                <w:sz w:val="16"/>
                <w:szCs w:val="16"/>
                <w:lang w:eastAsia="es-MX"/>
              </w:rPr>
            </w:pPr>
            <w:r w:rsidRPr="003017BF">
              <w:rPr>
                <w:rFonts w:ascii="Arial" w:hAnsi="Arial" w:cs="Arial"/>
                <w:sz w:val="16"/>
                <w:szCs w:val="16"/>
                <w:lang w:eastAsia="es-MX"/>
              </w:rPr>
              <w:t>Resultado: 7</w:t>
            </w:r>
          </w:p>
          <w:p w14:paraId="014714FA" w14:textId="5593DCBB" w:rsidR="003017BF" w:rsidRPr="003017BF" w:rsidRDefault="003017BF" w:rsidP="003017BF">
            <w:pPr>
              <w:spacing w:line="360" w:lineRule="auto"/>
              <w:ind w:right="141"/>
              <w:rPr>
                <w:rFonts w:ascii="Arial" w:hAnsi="Arial" w:cs="Arial"/>
                <w:sz w:val="16"/>
                <w:szCs w:val="16"/>
                <w:highlight w:val="yellow"/>
              </w:rPr>
            </w:pPr>
            <w:r w:rsidRPr="003017BF">
              <w:rPr>
                <w:rFonts w:ascii="Arial" w:hAnsi="Arial" w:cs="Arial"/>
                <w:sz w:val="16"/>
                <w:szCs w:val="16"/>
                <w:lang w:eastAsia="es-MX"/>
              </w:rPr>
              <w:t>Observación: 8</w:t>
            </w:r>
          </w:p>
        </w:tc>
        <w:tc>
          <w:tcPr>
            <w:tcW w:w="1593" w:type="pct"/>
            <w:shd w:val="clear" w:color="auto" w:fill="auto"/>
          </w:tcPr>
          <w:p w14:paraId="1EFC6622" w14:textId="48FDF8A8" w:rsidR="003017BF" w:rsidRPr="003017BF" w:rsidRDefault="003017BF" w:rsidP="003017BF">
            <w:pPr>
              <w:spacing w:line="360" w:lineRule="auto"/>
              <w:ind w:right="141"/>
              <w:jc w:val="both"/>
              <w:rPr>
                <w:rFonts w:ascii="Arial" w:hAnsi="Arial" w:cs="Arial"/>
                <w:sz w:val="16"/>
                <w:szCs w:val="16"/>
                <w:highlight w:val="yellow"/>
              </w:rPr>
            </w:pPr>
            <w:r w:rsidRPr="003017BF">
              <w:rPr>
                <w:rFonts w:ascii="Arial" w:hAnsi="Arial" w:cs="Arial"/>
                <w:sz w:val="16"/>
                <w:szCs w:val="16"/>
              </w:rPr>
              <w:t>Inconsistencias en los registros y presentación de la información financiera</w:t>
            </w:r>
          </w:p>
        </w:tc>
        <w:tc>
          <w:tcPr>
            <w:tcW w:w="1616" w:type="pct"/>
            <w:shd w:val="clear" w:color="auto" w:fill="auto"/>
          </w:tcPr>
          <w:p w14:paraId="53E6D961" w14:textId="0ACEE384" w:rsidR="003017BF" w:rsidRPr="006D76A6" w:rsidRDefault="003017BF" w:rsidP="003017BF">
            <w:pPr>
              <w:spacing w:line="360" w:lineRule="auto"/>
              <w:ind w:right="141"/>
              <w:jc w:val="both"/>
              <w:rPr>
                <w:rFonts w:ascii="Arial" w:hAnsi="Arial" w:cs="Arial"/>
                <w:sz w:val="16"/>
                <w:szCs w:val="16"/>
              </w:rPr>
            </w:pPr>
            <w:r w:rsidRPr="006D76A6">
              <w:rPr>
                <w:rFonts w:ascii="Arial" w:hAnsi="Arial" w:cs="Arial"/>
                <w:sz w:val="16"/>
                <w:szCs w:val="16"/>
              </w:rPr>
              <w:t xml:space="preserve">(4C) </w:t>
            </w:r>
            <w:r w:rsidRPr="006D76A6">
              <w:rPr>
                <w:rFonts w:ascii="Arial" w:hAnsi="Arial" w:cs="Arial"/>
                <w:bCs/>
                <w:color w:val="000000"/>
                <w:sz w:val="16"/>
                <w:szCs w:val="16"/>
              </w:rPr>
              <w:t>Omisiones o inconsistencias en la presentación de información financiera</w:t>
            </w:r>
          </w:p>
        </w:tc>
        <w:tc>
          <w:tcPr>
            <w:tcW w:w="972" w:type="pct"/>
          </w:tcPr>
          <w:p w14:paraId="5A2E37F7" w14:textId="56CF55AE" w:rsidR="006A32A6"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933DE" w:rsidRPr="005659CB" w14:paraId="6143B6E8" w14:textId="77777777" w:rsidTr="00743002">
        <w:trPr>
          <w:trHeight w:val="564"/>
        </w:trPr>
        <w:tc>
          <w:tcPr>
            <w:tcW w:w="819" w:type="pct"/>
            <w:shd w:val="clear" w:color="auto" w:fill="auto"/>
          </w:tcPr>
          <w:p w14:paraId="66DD9DA3" w14:textId="77777777"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Resultado: 8</w:t>
            </w:r>
          </w:p>
          <w:p w14:paraId="1A4E7DE3" w14:textId="5EF555F9"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Observación: 9</w:t>
            </w:r>
          </w:p>
        </w:tc>
        <w:tc>
          <w:tcPr>
            <w:tcW w:w="1593" w:type="pct"/>
            <w:shd w:val="clear" w:color="auto" w:fill="auto"/>
          </w:tcPr>
          <w:p w14:paraId="50402656" w14:textId="04F0108C" w:rsidR="003933DE" w:rsidRPr="00414438" w:rsidRDefault="003933DE" w:rsidP="003933DE">
            <w:pPr>
              <w:spacing w:line="360" w:lineRule="auto"/>
              <w:ind w:right="141"/>
              <w:jc w:val="both"/>
              <w:rPr>
                <w:rFonts w:ascii="Arial" w:hAnsi="Arial" w:cs="Arial"/>
                <w:sz w:val="16"/>
                <w:szCs w:val="16"/>
              </w:rPr>
            </w:pPr>
            <w:r w:rsidRPr="00414438">
              <w:rPr>
                <w:rFonts w:ascii="Arial" w:hAnsi="Arial" w:cs="Arial"/>
                <w:sz w:val="16"/>
                <w:szCs w:val="16"/>
              </w:rPr>
              <w:t>Análisis de la integración de la cuenta pública.</w:t>
            </w:r>
          </w:p>
        </w:tc>
        <w:tc>
          <w:tcPr>
            <w:tcW w:w="1616" w:type="pct"/>
            <w:shd w:val="clear" w:color="auto" w:fill="auto"/>
          </w:tcPr>
          <w:p w14:paraId="480B85E9" w14:textId="08B76B3B" w:rsidR="003933DE" w:rsidRPr="006D76A6" w:rsidRDefault="003933DE" w:rsidP="003933DE">
            <w:pPr>
              <w:spacing w:line="360" w:lineRule="auto"/>
              <w:ind w:right="141"/>
              <w:jc w:val="both"/>
              <w:rPr>
                <w:rFonts w:ascii="Arial" w:hAnsi="Arial" w:cs="Arial"/>
                <w:sz w:val="16"/>
                <w:szCs w:val="16"/>
              </w:rPr>
            </w:pPr>
            <w:r w:rsidRPr="006D76A6">
              <w:rPr>
                <w:rFonts w:ascii="Arial" w:hAnsi="Arial" w:cs="Arial"/>
                <w:sz w:val="16"/>
                <w:szCs w:val="16"/>
              </w:rPr>
              <w:t>(5C) Inadecuada integración, control y resguardo de expedientes</w:t>
            </w:r>
          </w:p>
        </w:tc>
        <w:tc>
          <w:tcPr>
            <w:tcW w:w="972" w:type="pct"/>
          </w:tcPr>
          <w:p w14:paraId="7D1D1F39" w14:textId="4DC48828" w:rsidR="006A32A6" w:rsidRPr="009C210A" w:rsidRDefault="006A32A6" w:rsidP="009C210A">
            <w:pPr>
              <w:jc w:val="center"/>
              <w:rPr>
                <w:rFonts w:ascii="Arial" w:hAnsi="Arial" w:cs="Arial"/>
                <w:sz w:val="16"/>
                <w:szCs w:val="16"/>
              </w:rPr>
            </w:pPr>
            <w:r w:rsidRPr="009C210A">
              <w:rPr>
                <w:rFonts w:ascii="Arial" w:hAnsi="Arial" w:cs="Arial"/>
                <w:sz w:val="16"/>
                <w:szCs w:val="16"/>
              </w:rPr>
              <w:t>Solventado</w:t>
            </w:r>
          </w:p>
        </w:tc>
      </w:tr>
      <w:tr w:rsidR="003933DE" w:rsidRPr="005659CB" w14:paraId="2E04E1B7" w14:textId="77777777" w:rsidTr="00743002">
        <w:trPr>
          <w:trHeight w:val="914"/>
        </w:trPr>
        <w:tc>
          <w:tcPr>
            <w:tcW w:w="819" w:type="pct"/>
            <w:shd w:val="clear" w:color="auto" w:fill="auto"/>
          </w:tcPr>
          <w:p w14:paraId="7F997BE3" w14:textId="77777777"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Resultado: 9</w:t>
            </w:r>
          </w:p>
          <w:p w14:paraId="31AC6DD2" w14:textId="3E32C247"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Observación: 10</w:t>
            </w:r>
          </w:p>
        </w:tc>
        <w:tc>
          <w:tcPr>
            <w:tcW w:w="1593" w:type="pct"/>
            <w:shd w:val="clear" w:color="auto" w:fill="auto"/>
          </w:tcPr>
          <w:p w14:paraId="3EFDE79B" w14:textId="3C53FFBA" w:rsidR="003933DE" w:rsidRPr="00414438" w:rsidRDefault="003933DE" w:rsidP="003933DE">
            <w:pPr>
              <w:spacing w:line="360" w:lineRule="auto"/>
              <w:ind w:right="141"/>
              <w:jc w:val="both"/>
              <w:rPr>
                <w:rFonts w:ascii="Arial" w:hAnsi="Arial" w:cs="Arial"/>
                <w:sz w:val="16"/>
                <w:szCs w:val="16"/>
              </w:rPr>
            </w:pPr>
            <w:r w:rsidRPr="00414438">
              <w:rPr>
                <w:rFonts w:ascii="Arial" w:hAnsi="Arial" w:cs="Arial"/>
                <w:sz w:val="16"/>
                <w:szCs w:val="16"/>
              </w:rPr>
              <w:t>Incumplimiento a los compromisos contraídos de ejercicios anteriores</w:t>
            </w:r>
          </w:p>
        </w:tc>
        <w:tc>
          <w:tcPr>
            <w:tcW w:w="1616" w:type="pct"/>
            <w:shd w:val="clear" w:color="auto" w:fill="auto"/>
          </w:tcPr>
          <w:p w14:paraId="2DAB08BD" w14:textId="7D86458E" w:rsidR="003933DE" w:rsidRPr="006D76A6" w:rsidRDefault="003933DE" w:rsidP="003933DE">
            <w:pPr>
              <w:spacing w:line="360" w:lineRule="auto"/>
              <w:ind w:right="141"/>
              <w:jc w:val="both"/>
              <w:rPr>
                <w:rFonts w:ascii="Arial" w:hAnsi="Arial" w:cs="Arial"/>
                <w:sz w:val="16"/>
                <w:szCs w:val="16"/>
              </w:rPr>
            </w:pPr>
            <w:r w:rsidRPr="006D76A6">
              <w:rPr>
                <w:rFonts w:ascii="Arial" w:hAnsi="Arial" w:cs="Arial"/>
                <w:bCs/>
                <w:sz w:val="16"/>
                <w:szCs w:val="16"/>
              </w:rPr>
              <w:t>(4E) Cuentas por pagar de ejercicios anteriores</w:t>
            </w:r>
          </w:p>
        </w:tc>
        <w:tc>
          <w:tcPr>
            <w:tcW w:w="972" w:type="pct"/>
          </w:tcPr>
          <w:p w14:paraId="157B15ED" w14:textId="60205E80" w:rsidR="006A32A6"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933DE" w:rsidRPr="005659CB" w14:paraId="14C1EF83" w14:textId="77777777" w:rsidTr="00743002">
        <w:trPr>
          <w:trHeight w:val="828"/>
        </w:trPr>
        <w:tc>
          <w:tcPr>
            <w:tcW w:w="819" w:type="pct"/>
            <w:shd w:val="clear" w:color="auto" w:fill="auto"/>
          </w:tcPr>
          <w:p w14:paraId="23274143" w14:textId="77777777"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Resultado: 10</w:t>
            </w:r>
          </w:p>
          <w:p w14:paraId="0340C5BE" w14:textId="33FF77BD" w:rsidR="003933DE" w:rsidRPr="00414438" w:rsidRDefault="003933DE" w:rsidP="003933DE">
            <w:pPr>
              <w:ind w:right="49"/>
              <w:rPr>
                <w:rFonts w:ascii="Arial" w:hAnsi="Arial" w:cs="Arial"/>
                <w:sz w:val="16"/>
                <w:szCs w:val="16"/>
                <w:lang w:eastAsia="es-MX"/>
              </w:rPr>
            </w:pPr>
            <w:r w:rsidRPr="00414438">
              <w:rPr>
                <w:rFonts w:ascii="Arial" w:hAnsi="Arial" w:cs="Arial"/>
                <w:sz w:val="16"/>
                <w:szCs w:val="16"/>
                <w:lang w:eastAsia="es-MX"/>
              </w:rPr>
              <w:t>Observación: 11</w:t>
            </w:r>
          </w:p>
        </w:tc>
        <w:tc>
          <w:tcPr>
            <w:tcW w:w="1593" w:type="pct"/>
            <w:shd w:val="clear" w:color="auto" w:fill="auto"/>
          </w:tcPr>
          <w:p w14:paraId="66EEC07F" w14:textId="6AA163AD" w:rsidR="003933DE" w:rsidRPr="00414438" w:rsidRDefault="003933DE" w:rsidP="003933DE">
            <w:pPr>
              <w:spacing w:line="360" w:lineRule="auto"/>
              <w:ind w:right="141"/>
              <w:jc w:val="both"/>
              <w:rPr>
                <w:rFonts w:ascii="Arial" w:hAnsi="Arial" w:cs="Arial"/>
                <w:sz w:val="16"/>
                <w:szCs w:val="16"/>
              </w:rPr>
            </w:pPr>
            <w:r w:rsidRPr="00414438">
              <w:rPr>
                <w:rFonts w:ascii="Arial" w:hAnsi="Arial" w:cs="Arial"/>
                <w:sz w:val="16"/>
                <w:szCs w:val="16"/>
              </w:rPr>
              <w:t>Incumplimiento a los compromisos contraídos del ejercicio en revisión</w:t>
            </w:r>
          </w:p>
        </w:tc>
        <w:tc>
          <w:tcPr>
            <w:tcW w:w="1616" w:type="pct"/>
            <w:shd w:val="clear" w:color="auto" w:fill="auto"/>
          </w:tcPr>
          <w:p w14:paraId="705BA400" w14:textId="4C79D1C4" w:rsidR="003933DE" w:rsidRPr="006D76A6" w:rsidRDefault="003933DE" w:rsidP="003933DE">
            <w:pPr>
              <w:spacing w:line="360" w:lineRule="auto"/>
              <w:ind w:right="141"/>
              <w:jc w:val="both"/>
              <w:rPr>
                <w:rFonts w:ascii="Arial" w:hAnsi="Arial" w:cs="Arial"/>
                <w:sz w:val="16"/>
                <w:szCs w:val="16"/>
              </w:rPr>
            </w:pPr>
            <w:r w:rsidRPr="006D76A6">
              <w:rPr>
                <w:rFonts w:ascii="Arial" w:hAnsi="Arial" w:cs="Arial"/>
                <w:sz w:val="16"/>
                <w:szCs w:val="16"/>
              </w:rPr>
              <w:t>(1G) Omisión de pago de pasivos</w:t>
            </w:r>
          </w:p>
        </w:tc>
        <w:tc>
          <w:tcPr>
            <w:tcW w:w="972" w:type="pct"/>
          </w:tcPr>
          <w:p w14:paraId="06AF7902" w14:textId="77402F20" w:rsidR="006A32A6" w:rsidRPr="009C210A" w:rsidRDefault="006A32A6" w:rsidP="009C210A">
            <w:pPr>
              <w:jc w:val="center"/>
              <w:rPr>
                <w:rFonts w:ascii="Arial" w:hAnsi="Arial" w:cs="Arial"/>
                <w:sz w:val="16"/>
                <w:szCs w:val="16"/>
              </w:rPr>
            </w:pPr>
            <w:r w:rsidRPr="009C210A">
              <w:rPr>
                <w:rFonts w:ascii="Arial" w:hAnsi="Arial" w:cs="Arial"/>
                <w:sz w:val="16"/>
                <w:szCs w:val="16"/>
              </w:rPr>
              <w:t>Recomendación</w:t>
            </w:r>
          </w:p>
        </w:tc>
      </w:tr>
      <w:tr w:rsidR="00385338" w:rsidRPr="0014221F" w14:paraId="62FD1DAB" w14:textId="77777777" w:rsidTr="00743002">
        <w:trPr>
          <w:trHeight w:val="262"/>
        </w:trPr>
        <w:tc>
          <w:tcPr>
            <w:tcW w:w="819" w:type="pct"/>
          </w:tcPr>
          <w:p w14:paraId="30E5EEF5" w14:textId="77777777" w:rsidR="00385338" w:rsidRPr="005659CB" w:rsidRDefault="00385338" w:rsidP="00B559D3">
            <w:pPr>
              <w:spacing w:line="360" w:lineRule="auto"/>
              <w:ind w:right="141"/>
              <w:contextualSpacing/>
              <w:rPr>
                <w:rFonts w:ascii="Arial" w:hAnsi="Arial" w:cs="Arial"/>
                <w:bCs/>
                <w:sz w:val="16"/>
                <w:szCs w:val="16"/>
                <w:highlight w:val="yellow"/>
              </w:rPr>
            </w:pPr>
          </w:p>
        </w:tc>
        <w:tc>
          <w:tcPr>
            <w:tcW w:w="1593" w:type="pct"/>
          </w:tcPr>
          <w:p w14:paraId="000CFBD5" w14:textId="77777777" w:rsidR="00385338" w:rsidRPr="005659CB" w:rsidRDefault="00385338" w:rsidP="00B559D3">
            <w:pPr>
              <w:spacing w:line="360" w:lineRule="auto"/>
              <w:ind w:right="141"/>
              <w:jc w:val="both"/>
              <w:rPr>
                <w:rFonts w:ascii="Arial" w:hAnsi="Arial" w:cs="Arial"/>
                <w:bCs/>
                <w:sz w:val="16"/>
                <w:szCs w:val="16"/>
                <w:highlight w:val="yellow"/>
              </w:rPr>
            </w:pPr>
          </w:p>
        </w:tc>
        <w:tc>
          <w:tcPr>
            <w:tcW w:w="1616" w:type="pct"/>
          </w:tcPr>
          <w:p w14:paraId="0D25D128" w14:textId="0C75EF5D" w:rsidR="00385338" w:rsidRPr="006D76A6" w:rsidRDefault="00385338" w:rsidP="00B559D3">
            <w:pPr>
              <w:spacing w:line="360" w:lineRule="auto"/>
              <w:ind w:right="141"/>
              <w:jc w:val="right"/>
              <w:rPr>
                <w:rFonts w:ascii="Arial" w:hAnsi="Arial" w:cs="Arial"/>
                <w:b/>
                <w:sz w:val="16"/>
                <w:szCs w:val="16"/>
              </w:rPr>
            </w:pPr>
            <w:r w:rsidRPr="006D76A6">
              <w:rPr>
                <w:rFonts w:ascii="Arial" w:hAnsi="Arial" w:cs="Arial"/>
                <w:b/>
                <w:sz w:val="16"/>
                <w:szCs w:val="16"/>
              </w:rPr>
              <w:t>Total</w:t>
            </w:r>
          </w:p>
        </w:tc>
        <w:tc>
          <w:tcPr>
            <w:tcW w:w="972" w:type="pct"/>
          </w:tcPr>
          <w:p w14:paraId="7ED5968A" w14:textId="7A9A9DD3" w:rsidR="00385338" w:rsidRPr="00B408BF" w:rsidRDefault="00430F23" w:rsidP="009C210A">
            <w:pPr>
              <w:jc w:val="right"/>
              <w:rPr>
                <w:rFonts w:ascii="Arial" w:hAnsi="Arial" w:cs="Arial"/>
                <w:b/>
                <w:sz w:val="16"/>
                <w:szCs w:val="16"/>
              </w:rPr>
            </w:pPr>
            <w:r w:rsidRPr="00B408BF">
              <w:rPr>
                <w:rFonts w:ascii="Arial" w:hAnsi="Arial" w:cs="Arial"/>
                <w:b/>
                <w:sz w:val="16"/>
                <w:szCs w:val="16"/>
              </w:rPr>
              <w:t>$21,113,873.08</w:t>
            </w:r>
          </w:p>
        </w:tc>
      </w:tr>
    </w:tbl>
    <w:p w14:paraId="6EB1A28D" w14:textId="732EF644" w:rsidR="00417C9E" w:rsidRDefault="00417C9E" w:rsidP="00B559D3">
      <w:pPr>
        <w:spacing w:line="360" w:lineRule="auto"/>
        <w:ind w:right="141"/>
        <w:jc w:val="both"/>
        <w:rPr>
          <w:rFonts w:ascii="Arial" w:hAnsi="Arial" w:cs="Arial"/>
          <w:b/>
        </w:rPr>
      </w:pPr>
    </w:p>
    <w:p w14:paraId="48F53909" w14:textId="77777777" w:rsidR="002A386A" w:rsidRDefault="002A386A" w:rsidP="00B559D3">
      <w:pPr>
        <w:spacing w:line="360" w:lineRule="auto"/>
        <w:ind w:right="141"/>
        <w:jc w:val="both"/>
        <w:rPr>
          <w:rFonts w:ascii="Arial" w:hAnsi="Arial" w:cs="Arial"/>
          <w:b/>
        </w:rPr>
      </w:pPr>
    </w:p>
    <w:p w14:paraId="0A588350" w14:textId="34FF8099" w:rsidR="00E92134" w:rsidRPr="00761FA3" w:rsidRDefault="00E92134" w:rsidP="00B559D3">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0B24BE3" w14:textId="77777777" w:rsidR="00E92134" w:rsidRDefault="00E92134" w:rsidP="00B559D3">
      <w:pPr>
        <w:spacing w:line="276" w:lineRule="auto"/>
        <w:ind w:right="141"/>
        <w:jc w:val="both"/>
        <w:rPr>
          <w:rFonts w:ascii="Arial" w:hAnsi="Arial" w:cs="Arial"/>
          <w:b/>
        </w:rPr>
      </w:pPr>
    </w:p>
    <w:p w14:paraId="5316034E" w14:textId="77777777" w:rsidR="00E92134" w:rsidRPr="00541C99" w:rsidRDefault="00E92134" w:rsidP="00B559D3">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E8997E3" w14:textId="77777777" w:rsidR="00E92134" w:rsidRPr="00764871" w:rsidRDefault="00E92134" w:rsidP="00B559D3">
      <w:pPr>
        <w:spacing w:line="276" w:lineRule="auto"/>
        <w:ind w:right="141"/>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E92134" w:rsidRPr="005659CB" w14:paraId="1511D3FB" w14:textId="77777777" w:rsidTr="009D75A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94A88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Resumen General de Observaciones y </w:t>
            </w:r>
            <w:proofErr w:type="spellStart"/>
            <w:r w:rsidRPr="00A01FBD">
              <w:rPr>
                <w:rFonts w:ascii="Arial" w:hAnsi="Arial" w:cs="Arial"/>
                <w:b/>
                <w:sz w:val="20"/>
                <w:szCs w:val="20"/>
              </w:rPr>
              <w:t>Solventaciones</w:t>
            </w:r>
            <w:proofErr w:type="spellEnd"/>
            <w:r w:rsidRPr="00A01FBD">
              <w:rPr>
                <w:rFonts w:ascii="Arial" w:hAnsi="Arial" w:cs="Arial"/>
                <w:b/>
                <w:sz w:val="20"/>
                <w:szCs w:val="20"/>
              </w:rPr>
              <w:t xml:space="preserve"> en Materia Financiera</w:t>
            </w:r>
          </w:p>
        </w:tc>
      </w:tr>
      <w:tr w:rsidR="00E92134" w:rsidRPr="005659CB" w14:paraId="3D9B2408" w14:textId="77777777" w:rsidTr="009D75A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DF99B"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5D9CB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Monto</w:t>
            </w:r>
          </w:p>
          <w:p w14:paraId="435186B9"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AA3F2D"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 xml:space="preserve">Modalidades de </w:t>
            </w:r>
            <w:proofErr w:type="spellStart"/>
            <w:r w:rsidRPr="00A01FBD">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65E45"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Monto Pendiente de Solventar</w:t>
            </w:r>
          </w:p>
        </w:tc>
      </w:tr>
      <w:tr w:rsidR="00E92134" w:rsidRPr="005659CB" w14:paraId="6BFBA24E" w14:textId="77777777" w:rsidTr="009D75A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C20BC6" w14:textId="77777777" w:rsidR="00E92134" w:rsidRPr="00A01FBD" w:rsidRDefault="00E92134" w:rsidP="00B559D3">
            <w:pPr>
              <w:spacing w:line="276" w:lineRule="auto"/>
              <w:ind w:right="141"/>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4A4C46" w14:textId="77777777" w:rsidR="00E92134" w:rsidRPr="00A01FBD" w:rsidRDefault="00E92134" w:rsidP="00B559D3">
            <w:pPr>
              <w:spacing w:line="276" w:lineRule="auto"/>
              <w:ind w:right="141"/>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5CECC0"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F35AFE" w14:textId="77777777" w:rsidR="00E92134" w:rsidRPr="00A01FBD" w:rsidRDefault="00E92134" w:rsidP="00B559D3">
            <w:pPr>
              <w:spacing w:line="276" w:lineRule="auto"/>
              <w:ind w:right="141"/>
              <w:jc w:val="center"/>
              <w:rPr>
                <w:rFonts w:ascii="Arial" w:hAnsi="Arial" w:cs="Arial"/>
                <w:b/>
                <w:sz w:val="20"/>
                <w:szCs w:val="20"/>
              </w:rPr>
            </w:pPr>
            <w:r w:rsidRPr="00A01FBD">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F6828F" w14:textId="77777777" w:rsidR="00E92134" w:rsidRPr="00A01FBD" w:rsidRDefault="00E92134" w:rsidP="00B559D3">
            <w:pPr>
              <w:spacing w:line="276" w:lineRule="auto"/>
              <w:ind w:right="141"/>
              <w:jc w:val="center"/>
              <w:rPr>
                <w:rFonts w:ascii="Arial" w:hAnsi="Arial" w:cs="Arial"/>
                <w:b/>
                <w:sz w:val="20"/>
                <w:szCs w:val="20"/>
              </w:rPr>
            </w:pPr>
          </w:p>
        </w:tc>
      </w:tr>
      <w:tr w:rsidR="00B927B0" w:rsidRPr="005659CB" w14:paraId="55F2050B" w14:textId="77777777" w:rsidTr="009D75A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9670EB" w14:textId="60E3FB38" w:rsidR="00B927B0" w:rsidRPr="00A01FBD" w:rsidRDefault="00BB5118" w:rsidP="00B559D3">
            <w:pPr>
              <w:spacing w:line="360" w:lineRule="auto"/>
              <w:ind w:right="141"/>
              <w:jc w:val="both"/>
              <w:rPr>
                <w:rFonts w:ascii="Arial" w:hAnsi="Arial" w:cs="Arial"/>
                <w:sz w:val="18"/>
                <w:szCs w:val="18"/>
              </w:rPr>
            </w:pPr>
            <w:r w:rsidRPr="00A01FBD">
              <w:rPr>
                <w:rFonts w:ascii="Arial" w:hAnsi="Arial" w:cs="Arial"/>
                <w:sz w:val="18"/>
                <w:szCs w:val="18"/>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769620" w14:textId="1CF1B7E5" w:rsidR="00B927B0" w:rsidRPr="00A01FBD" w:rsidRDefault="00430F23" w:rsidP="00B559D3">
            <w:pPr>
              <w:spacing w:line="276" w:lineRule="auto"/>
              <w:ind w:right="141"/>
              <w:jc w:val="right"/>
              <w:rPr>
                <w:rFonts w:ascii="Arial" w:hAnsi="Arial" w:cs="Arial"/>
                <w:sz w:val="18"/>
                <w:szCs w:val="18"/>
              </w:rPr>
            </w:pPr>
            <w:r w:rsidRPr="00A01FBD">
              <w:rPr>
                <w:rFonts w:ascii="Arial" w:hAnsi="Arial" w:cs="Arial"/>
                <w:sz w:val="18"/>
                <w:szCs w:val="18"/>
              </w:rPr>
              <w:t>$21,113,873.08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A30A7" w14:textId="7CE7B04F" w:rsidR="00B927B0" w:rsidRPr="00A01FBD" w:rsidRDefault="00DA01AD" w:rsidP="00DD58C4">
            <w:pPr>
              <w:spacing w:line="276" w:lineRule="auto"/>
              <w:ind w:right="141"/>
              <w:jc w:val="right"/>
              <w:rPr>
                <w:rFonts w:ascii="Arial" w:hAnsi="Arial" w:cs="Arial"/>
                <w:sz w:val="18"/>
                <w:szCs w:val="18"/>
              </w:rPr>
            </w:pPr>
            <w:r w:rsidRPr="00A01FBD">
              <w:rPr>
                <w:rFonts w:ascii="Arial" w:hAnsi="Arial" w:cs="Arial"/>
                <w:sz w:val="18"/>
                <w:szCs w:val="18"/>
              </w:rPr>
              <w:t>$21,113,873.08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95E25" w14:textId="48557719" w:rsidR="00B927B0" w:rsidRPr="00A01FBD" w:rsidRDefault="00B927B0" w:rsidP="00B559D3">
            <w:pPr>
              <w:spacing w:line="276" w:lineRule="auto"/>
              <w:ind w:right="141"/>
              <w:jc w:val="right"/>
              <w:rPr>
                <w:rFonts w:ascii="Arial" w:hAnsi="Arial" w:cs="Arial"/>
                <w:sz w:val="18"/>
                <w:szCs w:val="18"/>
              </w:rPr>
            </w:pPr>
            <w:r w:rsidRPr="00A01FBD">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D855C" w14:textId="159B430A" w:rsidR="00B927B0" w:rsidRPr="00A01FBD" w:rsidRDefault="00DA01AD" w:rsidP="00B559D3">
            <w:pPr>
              <w:spacing w:line="276" w:lineRule="auto"/>
              <w:ind w:right="141"/>
              <w:jc w:val="right"/>
              <w:rPr>
                <w:rFonts w:ascii="Arial" w:hAnsi="Arial" w:cs="Arial"/>
                <w:sz w:val="18"/>
                <w:szCs w:val="18"/>
              </w:rPr>
            </w:pPr>
            <w:r w:rsidRPr="00A01FBD">
              <w:rPr>
                <w:rFonts w:ascii="Arial" w:hAnsi="Arial" w:cs="Arial"/>
                <w:sz w:val="18"/>
                <w:szCs w:val="18"/>
              </w:rPr>
              <w:t>$0.00</w:t>
            </w:r>
          </w:p>
        </w:tc>
      </w:tr>
      <w:tr w:rsidR="00B927B0" w:rsidRPr="009658B6" w14:paraId="47D85930" w14:textId="77777777" w:rsidTr="009D75A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7AF76" w14:textId="77777777" w:rsidR="00B927B0" w:rsidRPr="00A01FBD" w:rsidRDefault="00B927B0" w:rsidP="00B559D3">
            <w:pPr>
              <w:spacing w:line="276" w:lineRule="auto"/>
              <w:ind w:right="141"/>
              <w:jc w:val="right"/>
              <w:rPr>
                <w:rFonts w:ascii="Arial" w:hAnsi="Arial" w:cs="Arial"/>
                <w:b/>
                <w:sz w:val="18"/>
                <w:szCs w:val="18"/>
              </w:rPr>
            </w:pPr>
            <w:r w:rsidRPr="00A01FBD">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A6C2D7" w14:textId="0F65BBC9" w:rsidR="00B927B0" w:rsidRPr="00A01FBD" w:rsidRDefault="00B927B0" w:rsidP="00B559D3">
            <w:pPr>
              <w:spacing w:line="276" w:lineRule="auto"/>
              <w:ind w:right="141"/>
              <w:jc w:val="right"/>
              <w:rPr>
                <w:rFonts w:ascii="Arial" w:hAnsi="Arial" w:cs="Arial"/>
                <w:b/>
                <w:sz w:val="18"/>
                <w:szCs w:val="18"/>
              </w:rPr>
            </w:pPr>
            <w:r w:rsidRPr="00A01FBD">
              <w:rPr>
                <w:rFonts w:ascii="Arial" w:hAnsi="Arial" w:cs="Arial"/>
                <w:sz w:val="18"/>
                <w:szCs w:val="18"/>
              </w:rPr>
              <w:t xml:space="preserve">  </w:t>
            </w:r>
            <w:r w:rsidR="00430F23" w:rsidRPr="00A01FBD">
              <w:rPr>
                <w:rFonts w:ascii="Arial" w:hAnsi="Arial" w:cs="Arial"/>
                <w:b/>
                <w:sz w:val="18"/>
                <w:szCs w:val="18"/>
              </w:rPr>
              <w:t>$21,113,873.08</w:t>
            </w:r>
          </w:p>
          <w:p w14:paraId="1702F87E" w14:textId="5F788582" w:rsidR="00BB5118" w:rsidRPr="00A01FBD" w:rsidRDefault="00BB5118" w:rsidP="00B559D3">
            <w:pPr>
              <w:spacing w:line="276" w:lineRule="auto"/>
              <w:ind w:right="141"/>
              <w:jc w:val="right"/>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03BD35" w14:textId="2B7EB6D2" w:rsidR="00B927B0" w:rsidRPr="00A01FBD" w:rsidRDefault="00DA01AD" w:rsidP="00B559D3">
            <w:pPr>
              <w:spacing w:line="276" w:lineRule="auto"/>
              <w:ind w:right="141"/>
              <w:jc w:val="right"/>
              <w:rPr>
                <w:rFonts w:ascii="Arial" w:hAnsi="Arial" w:cs="Arial"/>
                <w:b/>
                <w:sz w:val="18"/>
                <w:szCs w:val="18"/>
              </w:rPr>
            </w:pPr>
            <w:r w:rsidRPr="00A01FBD">
              <w:rPr>
                <w:rFonts w:ascii="Arial" w:hAnsi="Arial" w:cs="Arial"/>
                <w:b/>
                <w:sz w:val="18"/>
                <w:szCs w:val="18"/>
              </w:rPr>
              <w:t>$21,113,873.08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E865F" w14:textId="25D1AFB7" w:rsidR="00B927B0" w:rsidRPr="00A01FBD" w:rsidRDefault="00B927B0" w:rsidP="00B559D3">
            <w:pPr>
              <w:spacing w:line="276" w:lineRule="auto"/>
              <w:ind w:right="141"/>
              <w:jc w:val="right"/>
              <w:rPr>
                <w:rFonts w:ascii="Arial" w:hAnsi="Arial" w:cs="Arial"/>
                <w:sz w:val="18"/>
                <w:szCs w:val="18"/>
              </w:rPr>
            </w:pPr>
            <w:r w:rsidRPr="00A01FBD">
              <w:rPr>
                <w:rFonts w:ascii="Arial" w:hAnsi="Arial" w:cs="Arial"/>
                <w:b/>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240F40" w14:textId="28E92A75" w:rsidR="00B927B0" w:rsidRPr="00A01FBD" w:rsidRDefault="00B927B0" w:rsidP="00B559D3">
            <w:pPr>
              <w:spacing w:line="276" w:lineRule="auto"/>
              <w:ind w:right="141"/>
              <w:jc w:val="right"/>
              <w:rPr>
                <w:rFonts w:ascii="Arial" w:hAnsi="Arial" w:cs="Arial"/>
                <w:b/>
                <w:sz w:val="18"/>
                <w:szCs w:val="18"/>
              </w:rPr>
            </w:pPr>
            <w:r w:rsidRPr="00A01FBD">
              <w:rPr>
                <w:rFonts w:ascii="Arial" w:hAnsi="Arial" w:cs="Arial"/>
                <w:sz w:val="18"/>
                <w:szCs w:val="18"/>
              </w:rPr>
              <w:t xml:space="preserve">  </w:t>
            </w:r>
            <w:r w:rsidR="00DA01AD" w:rsidRPr="00A01FBD">
              <w:rPr>
                <w:rFonts w:ascii="Arial" w:hAnsi="Arial" w:cs="Arial"/>
                <w:b/>
                <w:sz w:val="18"/>
                <w:szCs w:val="18"/>
              </w:rPr>
              <w:t>$0.00</w:t>
            </w:r>
          </w:p>
          <w:p w14:paraId="7AF5EED5" w14:textId="6DB14800" w:rsidR="00BB5118" w:rsidRPr="00A01FBD" w:rsidRDefault="00BB5118" w:rsidP="00B559D3">
            <w:pPr>
              <w:spacing w:line="276" w:lineRule="auto"/>
              <w:ind w:right="141"/>
              <w:jc w:val="right"/>
              <w:rPr>
                <w:rFonts w:ascii="Arial" w:hAnsi="Arial" w:cs="Arial"/>
                <w:sz w:val="18"/>
                <w:szCs w:val="18"/>
              </w:rPr>
            </w:pPr>
          </w:p>
        </w:tc>
      </w:tr>
    </w:tbl>
    <w:p w14:paraId="53CDB0DB" w14:textId="77777777" w:rsidR="00E92134" w:rsidRDefault="00E92134" w:rsidP="00B559D3">
      <w:pPr>
        <w:spacing w:line="360" w:lineRule="auto"/>
        <w:ind w:right="141"/>
        <w:jc w:val="both"/>
        <w:rPr>
          <w:rFonts w:ascii="Arial" w:hAnsi="Arial" w:cs="Arial"/>
          <w:b/>
        </w:rPr>
      </w:pPr>
    </w:p>
    <w:p w14:paraId="620748F1" w14:textId="77777777" w:rsidR="00B85AC5" w:rsidRPr="007C5EF0" w:rsidRDefault="00B85AC5" w:rsidP="00B559D3">
      <w:pPr>
        <w:tabs>
          <w:tab w:val="left" w:pos="426"/>
        </w:tabs>
        <w:spacing w:line="360" w:lineRule="auto"/>
        <w:ind w:right="141"/>
        <w:jc w:val="both"/>
        <w:rPr>
          <w:rFonts w:ascii="Arial" w:hAnsi="Arial" w:cs="Arial"/>
          <w:b/>
          <w:bCs/>
          <w:sz w:val="8"/>
          <w:szCs w:val="28"/>
        </w:rPr>
      </w:pPr>
    </w:p>
    <w:p w14:paraId="637A19AC" w14:textId="17242E0C" w:rsidR="000D79E2" w:rsidRDefault="000D79E2" w:rsidP="00B559D3">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B559D3">
      <w:pPr>
        <w:tabs>
          <w:tab w:val="left" w:pos="426"/>
        </w:tabs>
        <w:spacing w:line="360" w:lineRule="auto"/>
        <w:ind w:right="141"/>
        <w:rPr>
          <w:rFonts w:ascii="Arial" w:hAnsi="Arial" w:cs="Arial"/>
          <w:b/>
          <w:bCs/>
          <w:szCs w:val="28"/>
        </w:rPr>
      </w:pPr>
    </w:p>
    <w:p w14:paraId="5E37BD90" w14:textId="772DE4BA" w:rsidR="000D79E2" w:rsidRDefault="000D79E2" w:rsidP="00B559D3">
      <w:pPr>
        <w:tabs>
          <w:tab w:val="left" w:pos="426"/>
        </w:tabs>
        <w:spacing w:line="360" w:lineRule="auto"/>
        <w:ind w:right="141"/>
        <w:jc w:val="both"/>
        <w:rPr>
          <w:rFonts w:ascii="Arial" w:hAnsi="Arial" w:cs="Arial"/>
          <w:szCs w:val="28"/>
        </w:rPr>
      </w:pPr>
      <w:r w:rsidRPr="000E7791">
        <w:rPr>
          <w:rFonts w:ascii="Arial" w:hAnsi="Arial" w:cs="Arial"/>
          <w:szCs w:val="28"/>
        </w:rPr>
        <w:t>Asimismo, la entidad fiscalizada presentó en reunión de trabajo efectuada</w:t>
      </w:r>
      <w:r w:rsidR="007906E3" w:rsidRPr="006D76A6">
        <w:rPr>
          <w:rFonts w:ascii="Arial" w:hAnsi="Arial" w:cs="Arial"/>
          <w:szCs w:val="28"/>
        </w:rPr>
        <w:t>,</w:t>
      </w:r>
      <w:r w:rsidRPr="006D76A6">
        <w:rPr>
          <w:rFonts w:ascii="Arial" w:hAnsi="Arial" w:cs="Arial"/>
          <w:szCs w:val="28"/>
        </w:rPr>
        <w:t xml:space="preserve"> las justificaciones y aclaraciones relacionadas con los conceptos</w:t>
      </w:r>
      <w:r w:rsidRPr="00845B1A">
        <w:rPr>
          <w:rFonts w:ascii="Arial" w:hAnsi="Arial" w:cs="Arial"/>
          <w:szCs w:val="28"/>
        </w:rPr>
        <w:t xml:space="preserve">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w:t>
      </w:r>
      <w:r w:rsidR="003F74DF">
        <w:rPr>
          <w:rFonts w:ascii="Arial" w:hAnsi="Arial" w:cs="Arial"/>
          <w:szCs w:val="28"/>
        </w:rPr>
        <w:t>observaciones presentadas en la reunión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86134">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1B70349A" w14:textId="358BEF0C" w:rsidR="000D79E2" w:rsidRDefault="000D79E2" w:rsidP="00B559D3">
      <w:pPr>
        <w:tabs>
          <w:tab w:val="left" w:pos="426"/>
        </w:tabs>
        <w:spacing w:line="360" w:lineRule="auto"/>
        <w:ind w:right="141"/>
        <w:jc w:val="both"/>
        <w:rPr>
          <w:rFonts w:ascii="Arial" w:hAnsi="Arial" w:cs="Arial"/>
          <w:szCs w:val="28"/>
        </w:rPr>
      </w:pPr>
    </w:p>
    <w:p w14:paraId="545E63D8" w14:textId="77777777" w:rsidR="00743002" w:rsidRDefault="00743002" w:rsidP="00B559D3">
      <w:pPr>
        <w:tabs>
          <w:tab w:val="left" w:pos="426"/>
        </w:tabs>
        <w:spacing w:line="360" w:lineRule="auto"/>
        <w:ind w:right="141"/>
        <w:jc w:val="both"/>
        <w:rPr>
          <w:rFonts w:ascii="Arial" w:hAnsi="Arial" w:cs="Arial"/>
          <w:szCs w:val="28"/>
        </w:rPr>
      </w:pPr>
    </w:p>
    <w:p w14:paraId="795125B2" w14:textId="4DA50C8F" w:rsidR="009F5036" w:rsidRPr="009879F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 xml:space="preserve">I. INFORME INDIVIDUAL DE AUDITORÍA RELATIVO A </w:t>
      </w:r>
      <w:r w:rsidR="009C1E71">
        <w:rPr>
          <w:rFonts w:ascii="Arial" w:hAnsi="Arial" w:cs="Arial"/>
          <w:b/>
          <w:bCs/>
        </w:rPr>
        <w:t>DEUDA PÚBLICA</w:t>
      </w:r>
    </w:p>
    <w:p w14:paraId="39200B5C" w14:textId="77777777" w:rsidR="009F5036" w:rsidRPr="009879F6" w:rsidRDefault="009F5036" w:rsidP="00B559D3">
      <w:pPr>
        <w:spacing w:line="360" w:lineRule="auto"/>
        <w:ind w:right="141"/>
        <w:jc w:val="both"/>
        <w:rPr>
          <w:rFonts w:ascii="Arial" w:hAnsi="Arial" w:cs="Arial"/>
          <w:b/>
          <w:bCs/>
        </w:rPr>
      </w:pPr>
    </w:p>
    <w:p w14:paraId="1D609F44" w14:textId="6E4BC9E9" w:rsidR="009F5036" w:rsidRDefault="008D02A8" w:rsidP="00B559D3">
      <w:pPr>
        <w:spacing w:line="360" w:lineRule="auto"/>
        <w:ind w:right="141"/>
        <w:jc w:val="both"/>
        <w:rPr>
          <w:rFonts w:ascii="Arial" w:hAnsi="Arial" w:cs="Arial"/>
          <w:b/>
          <w:bCs/>
        </w:rPr>
      </w:pPr>
      <w:r>
        <w:rPr>
          <w:rFonts w:ascii="Arial" w:hAnsi="Arial" w:cs="Arial"/>
          <w:b/>
          <w:bCs/>
        </w:rPr>
        <w:t>II</w:t>
      </w:r>
      <w:r w:rsidR="009F5036" w:rsidRPr="009879F6">
        <w:rPr>
          <w:rFonts w:ascii="Arial" w:hAnsi="Arial" w:cs="Arial"/>
          <w:b/>
          <w:bCs/>
        </w:rPr>
        <w:t>I.1. ASPECTOS GENERALES DE LA AUDITORÍA</w:t>
      </w:r>
    </w:p>
    <w:p w14:paraId="622F849C" w14:textId="77777777" w:rsidR="00895D33" w:rsidRDefault="00895D33" w:rsidP="00B559D3">
      <w:pPr>
        <w:spacing w:line="360" w:lineRule="auto"/>
        <w:ind w:right="141"/>
        <w:jc w:val="both"/>
        <w:rPr>
          <w:rFonts w:ascii="Arial" w:hAnsi="Arial" w:cs="Arial"/>
          <w:b/>
          <w:bCs/>
        </w:rPr>
      </w:pPr>
    </w:p>
    <w:p w14:paraId="627BDEDA" w14:textId="2321C92D" w:rsidR="009F5036" w:rsidRDefault="009F5036" w:rsidP="00B559D3">
      <w:pPr>
        <w:spacing w:line="360" w:lineRule="auto"/>
        <w:ind w:right="141"/>
        <w:jc w:val="both"/>
        <w:rPr>
          <w:rFonts w:ascii="Arial" w:hAnsi="Arial" w:cs="Arial"/>
          <w:b/>
          <w:bCs/>
        </w:rPr>
      </w:pPr>
      <w:r w:rsidRPr="009879F6">
        <w:rPr>
          <w:rFonts w:ascii="Arial" w:hAnsi="Arial" w:cs="Arial"/>
          <w:b/>
          <w:bCs/>
        </w:rPr>
        <w:t>A. Título de la Auditoría</w:t>
      </w:r>
    </w:p>
    <w:p w14:paraId="7183A385" w14:textId="77777777" w:rsidR="00786B6B" w:rsidRPr="009879F6" w:rsidRDefault="00786B6B" w:rsidP="00B559D3">
      <w:pPr>
        <w:spacing w:line="360" w:lineRule="auto"/>
        <w:ind w:right="141"/>
        <w:jc w:val="both"/>
        <w:rPr>
          <w:rFonts w:ascii="Arial" w:hAnsi="Arial" w:cs="Arial"/>
          <w:b/>
          <w:bCs/>
        </w:rPr>
      </w:pPr>
    </w:p>
    <w:p w14:paraId="452136CC" w14:textId="628365C5" w:rsidR="009F5036" w:rsidRPr="009879F6" w:rsidRDefault="009F5036" w:rsidP="00B559D3">
      <w:pPr>
        <w:tabs>
          <w:tab w:val="left" w:pos="1040"/>
          <w:tab w:val="left" w:pos="9498"/>
        </w:tabs>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a la </w:t>
      </w:r>
      <w:r w:rsidR="00E2717C" w:rsidRPr="00E2717C">
        <w:rPr>
          <w:rFonts w:ascii="Arial" w:hAnsi="Arial" w:cs="Arial"/>
          <w:b/>
          <w:bCs/>
        </w:rPr>
        <w:t>Comisión de Agua Potable y Alcantar</w:t>
      </w:r>
      <w:r w:rsidR="006C560F">
        <w:rPr>
          <w:rFonts w:ascii="Arial" w:hAnsi="Arial" w:cs="Arial"/>
          <w:b/>
          <w:bCs/>
        </w:rPr>
        <w:t>illado</w:t>
      </w:r>
      <w:r w:rsidRPr="009879F6">
        <w:rPr>
          <w:rFonts w:ascii="Arial" w:hAnsi="Arial" w:cs="Arial"/>
        </w:rPr>
        <w:t>, de manera especial y enunciativa mas no limitativa, fue la siguiente:</w:t>
      </w:r>
    </w:p>
    <w:p w14:paraId="264015A4" w14:textId="5531C659" w:rsidR="009F5036" w:rsidRDefault="009F5036" w:rsidP="00B559D3">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474B68" w:rsidRPr="009879F6" w14:paraId="20C3F936" w14:textId="77777777" w:rsidTr="00474B68">
        <w:trPr>
          <w:trHeight w:val="678"/>
          <w:tblHeader/>
          <w:jc w:val="center"/>
        </w:trPr>
        <w:tc>
          <w:tcPr>
            <w:tcW w:w="2287" w:type="pct"/>
            <w:shd w:val="clear" w:color="auto" w:fill="auto"/>
          </w:tcPr>
          <w:p w14:paraId="1BB776B5" w14:textId="7F4D6A88" w:rsidR="00474B68" w:rsidRPr="009879F6" w:rsidRDefault="00C3734B" w:rsidP="00B559D3">
            <w:pPr>
              <w:spacing w:line="360" w:lineRule="auto"/>
              <w:ind w:right="141"/>
              <w:jc w:val="both"/>
              <w:rPr>
                <w:rFonts w:ascii="Arial" w:hAnsi="Arial" w:cs="Arial"/>
                <w:b/>
                <w:bCs/>
              </w:rPr>
            </w:pPr>
            <w:r>
              <w:rPr>
                <w:rFonts w:ascii="Arial" w:hAnsi="Arial" w:cs="Arial"/>
                <w:b/>
                <w:bCs/>
              </w:rPr>
              <w:t>21</w:t>
            </w:r>
            <w:r w:rsidR="00474B68" w:rsidRPr="006D378C">
              <w:rPr>
                <w:rFonts w:ascii="Arial" w:hAnsi="Arial" w:cs="Arial"/>
                <w:b/>
                <w:bCs/>
              </w:rPr>
              <w:t>-AEMF-C-GOB-0</w:t>
            </w:r>
            <w:r>
              <w:rPr>
                <w:rFonts w:ascii="Arial" w:hAnsi="Arial" w:cs="Arial"/>
                <w:b/>
                <w:bCs/>
              </w:rPr>
              <w:t>27-054</w:t>
            </w:r>
          </w:p>
        </w:tc>
        <w:tc>
          <w:tcPr>
            <w:tcW w:w="2713" w:type="pct"/>
            <w:shd w:val="clear" w:color="auto" w:fill="auto"/>
          </w:tcPr>
          <w:p w14:paraId="6851AF6E" w14:textId="43CA9B84" w:rsidR="00474B68" w:rsidRPr="009879F6" w:rsidRDefault="00474B68" w:rsidP="00B559D3">
            <w:pPr>
              <w:spacing w:line="360" w:lineRule="auto"/>
              <w:ind w:right="141"/>
              <w:jc w:val="both"/>
              <w:rPr>
                <w:rFonts w:ascii="Arial" w:hAnsi="Arial" w:cs="Arial"/>
                <w:bCs/>
              </w:rPr>
            </w:pPr>
            <w:r w:rsidRPr="004B5260">
              <w:rPr>
                <w:rFonts w:ascii="Arial" w:hAnsi="Arial" w:cs="Arial"/>
                <w:bCs/>
              </w:rPr>
              <w:t xml:space="preserve">“Auditoría de Cumplimiento Financiero de </w:t>
            </w:r>
            <w:r>
              <w:rPr>
                <w:rFonts w:ascii="Arial" w:hAnsi="Arial" w:cs="Arial"/>
                <w:bCs/>
              </w:rPr>
              <w:t>Financiamientos, Otras Obligaciones y Empréstitos</w:t>
            </w:r>
            <w:r w:rsidRPr="004B5260">
              <w:rPr>
                <w:rFonts w:ascii="Arial" w:hAnsi="Arial" w:cs="Arial"/>
                <w:bCs/>
              </w:rPr>
              <w:t>”</w:t>
            </w:r>
          </w:p>
        </w:tc>
      </w:tr>
    </w:tbl>
    <w:p w14:paraId="400D8912" w14:textId="69DC866C" w:rsidR="009F5036" w:rsidRPr="007C5EF0" w:rsidRDefault="009F5036" w:rsidP="00B559D3">
      <w:pPr>
        <w:spacing w:line="360" w:lineRule="auto"/>
        <w:ind w:right="141"/>
        <w:jc w:val="both"/>
        <w:rPr>
          <w:rFonts w:ascii="Arial" w:hAnsi="Arial" w:cs="Arial"/>
          <w:b/>
          <w:bCs/>
          <w:sz w:val="16"/>
        </w:rPr>
      </w:pPr>
    </w:p>
    <w:p w14:paraId="62505B57" w14:textId="77777777" w:rsidR="009F5036" w:rsidRPr="009879F6" w:rsidRDefault="009F5036" w:rsidP="00B559D3">
      <w:pPr>
        <w:spacing w:line="360" w:lineRule="auto"/>
        <w:ind w:right="141"/>
        <w:jc w:val="both"/>
        <w:rPr>
          <w:rFonts w:ascii="Arial" w:hAnsi="Arial" w:cs="Arial"/>
          <w:b/>
          <w:bCs/>
        </w:rPr>
      </w:pPr>
      <w:r w:rsidRPr="009879F6">
        <w:rPr>
          <w:rFonts w:ascii="Arial" w:hAnsi="Arial" w:cs="Arial"/>
          <w:b/>
          <w:bCs/>
        </w:rPr>
        <w:t>B. Objetivo</w:t>
      </w:r>
    </w:p>
    <w:p w14:paraId="056D5BA1" w14:textId="77777777" w:rsidR="00DD5C3F" w:rsidRDefault="00DD5C3F" w:rsidP="00B559D3">
      <w:pPr>
        <w:spacing w:line="360" w:lineRule="auto"/>
        <w:ind w:right="141"/>
        <w:jc w:val="both"/>
        <w:rPr>
          <w:rFonts w:ascii="Arial" w:hAnsi="Arial" w:cs="Arial"/>
          <w:bCs/>
        </w:rPr>
      </w:pPr>
    </w:p>
    <w:p w14:paraId="3939ED48" w14:textId="530AF0DE" w:rsidR="009F5036" w:rsidRDefault="00AD755B" w:rsidP="00B559D3">
      <w:pPr>
        <w:spacing w:line="360" w:lineRule="auto"/>
        <w:ind w:right="141"/>
        <w:jc w:val="both"/>
        <w:rPr>
          <w:rFonts w:ascii="Arial" w:hAnsi="Arial" w:cs="Arial"/>
          <w:bCs/>
        </w:rPr>
      </w:pPr>
      <w:r w:rsidRPr="00AD755B">
        <w:rPr>
          <w:rFonts w:ascii="Arial" w:hAnsi="Arial" w:cs="Arial"/>
          <w:bCs/>
        </w:rPr>
        <w:t>Fiscali</w:t>
      </w:r>
      <w:r w:rsidR="00DD5C3F">
        <w:rPr>
          <w:rFonts w:ascii="Arial" w:hAnsi="Arial" w:cs="Arial"/>
          <w:bCs/>
        </w:rPr>
        <w:t xml:space="preserve">zar la gestión financiera para comprobar el cumplimiento </w:t>
      </w:r>
      <w:r w:rsidR="00DD5C3F" w:rsidRPr="00AD755B">
        <w:rPr>
          <w:rFonts w:ascii="Arial" w:hAnsi="Arial" w:cs="Arial"/>
          <w:bCs/>
        </w:rPr>
        <w:t xml:space="preserve">con los términos y montos </w:t>
      </w:r>
      <w:r w:rsidR="00DD5C3F" w:rsidRPr="00786B6B">
        <w:rPr>
          <w:rFonts w:ascii="Arial" w:hAnsi="Arial" w:cs="Arial"/>
          <w:bCs/>
        </w:rPr>
        <w:t>aprobados</w:t>
      </w:r>
      <w:r w:rsidR="00DD5C3F">
        <w:rPr>
          <w:rFonts w:ascii="Arial" w:hAnsi="Arial" w:cs="Arial"/>
          <w:bCs/>
        </w:rPr>
        <w:t xml:space="preserve"> </w:t>
      </w:r>
      <w:r w:rsidR="00DD5C3F" w:rsidRPr="00786B6B">
        <w:rPr>
          <w:rFonts w:ascii="Arial" w:hAnsi="Arial" w:cs="Arial"/>
          <w:bCs/>
        </w:rPr>
        <w:t xml:space="preserve">en el </w:t>
      </w:r>
      <w:r w:rsidR="00507AB6">
        <w:rPr>
          <w:rFonts w:ascii="Arial" w:hAnsi="Arial" w:cs="Arial"/>
        </w:rPr>
        <w:t xml:space="preserve">Presupuesto de Egresos del Gobierno del Estado de Quintana Roo, para el ejercicio fiscal 2021 </w:t>
      </w:r>
      <w:r w:rsidR="00DD5C3F" w:rsidRPr="00786B6B">
        <w:rPr>
          <w:rFonts w:ascii="Arial" w:hAnsi="Arial" w:cs="Arial"/>
          <w:bCs/>
        </w:rPr>
        <w:t>asignado</w:t>
      </w:r>
      <w:r w:rsidR="00DD5C3F">
        <w:rPr>
          <w:rFonts w:ascii="Arial" w:hAnsi="Arial" w:cs="Arial"/>
          <w:bCs/>
        </w:rPr>
        <w:t xml:space="preserve"> a la </w:t>
      </w:r>
      <w:r w:rsidR="00DD5C3F" w:rsidRPr="00B0797E">
        <w:rPr>
          <w:rFonts w:ascii="Arial" w:hAnsi="Arial" w:cs="Arial"/>
          <w:b/>
          <w:bCs/>
        </w:rPr>
        <w:t>Comisión de Agua Potable y Alcantar</w:t>
      </w:r>
      <w:r w:rsidR="00C3734B">
        <w:rPr>
          <w:rFonts w:ascii="Arial" w:hAnsi="Arial" w:cs="Arial"/>
          <w:b/>
          <w:bCs/>
        </w:rPr>
        <w:t>illado</w:t>
      </w:r>
      <w:r w:rsidR="00DD5C3F">
        <w:rPr>
          <w:rFonts w:ascii="Arial" w:hAnsi="Arial" w:cs="Arial"/>
          <w:bCs/>
        </w:rPr>
        <w:t xml:space="preserve">, </w:t>
      </w:r>
      <w:r w:rsidR="00DD5C3F" w:rsidRPr="00DD5C3F">
        <w:rPr>
          <w:rFonts w:ascii="Arial" w:hAnsi="Arial" w:cs="Arial"/>
          <w:bCs/>
        </w:rPr>
        <w:t>en cuanto a</w:t>
      </w:r>
      <w:r w:rsidR="00DD5C3F">
        <w:rPr>
          <w:rFonts w:ascii="Arial" w:hAnsi="Arial" w:cs="Arial"/>
          <w:bCs/>
        </w:rPr>
        <w:t xml:space="preserve"> </w:t>
      </w:r>
      <w:r w:rsidR="00DD5C3F" w:rsidRPr="00DD5C3F">
        <w:rPr>
          <w:rFonts w:ascii="Arial" w:hAnsi="Arial" w:cs="Arial"/>
          <w:bCs/>
        </w:rPr>
        <w:t>la deuda pública</w:t>
      </w:r>
      <w:r w:rsidRPr="00AD755B">
        <w:rPr>
          <w:rFonts w:ascii="Arial" w:hAnsi="Arial" w:cs="Arial"/>
          <w:bCs/>
        </w:rPr>
        <w:t xml:space="preserve">, </w:t>
      </w:r>
      <w:r w:rsidR="00DD5C3F" w:rsidRPr="00DD5C3F">
        <w:rPr>
          <w:rFonts w:ascii="Arial" w:hAnsi="Arial" w:cs="Arial"/>
          <w:bCs/>
        </w:rPr>
        <w:t>incluyendo la revisión del manejo, la custodia y aplicación de los recursos</w:t>
      </w:r>
      <w:r w:rsidR="00DD5C3F">
        <w:rPr>
          <w:rFonts w:ascii="Arial" w:hAnsi="Arial" w:cs="Arial"/>
          <w:bCs/>
        </w:rPr>
        <w:t xml:space="preserve"> propios</w:t>
      </w:r>
      <w:r w:rsidR="00DD5C3F" w:rsidRPr="00DD5C3F">
        <w:rPr>
          <w:rFonts w:ascii="Arial" w:hAnsi="Arial" w:cs="Arial"/>
          <w:bCs/>
        </w:rPr>
        <w:t>, así como demás información financiera</w:t>
      </w:r>
      <w:r w:rsidR="00203F1F">
        <w:rPr>
          <w:rFonts w:ascii="Arial" w:hAnsi="Arial" w:cs="Arial"/>
          <w:bCs/>
        </w:rPr>
        <w:t>,</w:t>
      </w:r>
      <w:r w:rsidR="00DD5C3F" w:rsidRPr="00DD5C3F">
        <w:rPr>
          <w:rFonts w:ascii="Arial" w:hAnsi="Arial" w:cs="Arial"/>
          <w:bCs/>
        </w:rPr>
        <w:t xml:space="preserve"> contable, presupuestaria y</w:t>
      </w:r>
      <w:r w:rsidR="00DD5C3F">
        <w:rPr>
          <w:rFonts w:ascii="Arial" w:hAnsi="Arial" w:cs="Arial"/>
          <w:bCs/>
        </w:rPr>
        <w:t xml:space="preserve"> </w:t>
      </w:r>
      <w:r w:rsidR="00DD5C3F" w:rsidRPr="00DD5C3F">
        <w:rPr>
          <w:rFonts w:ascii="Arial" w:hAnsi="Arial" w:cs="Arial"/>
          <w:bCs/>
        </w:rPr>
        <w:t>programática, conforme a las disposiciones aplicables</w:t>
      </w:r>
      <w:r w:rsidRPr="00AD755B">
        <w:rPr>
          <w:rFonts w:ascii="Arial" w:hAnsi="Arial" w:cs="Arial"/>
          <w:bCs/>
        </w:rPr>
        <w:t>.</w:t>
      </w:r>
    </w:p>
    <w:p w14:paraId="29365C59" w14:textId="77777777" w:rsidR="00AD755B" w:rsidRPr="00AA50F2" w:rsidRDefault="00AD755B" w:rsidP="00B559D3">
      <w:pPr>
        <w:spacing w:line="360" w:lineRule="auto"/>
        <w:ind w:right="141"/>
        <w:jc w:val="both"/>
        <w:rPr>
          <w:rFonts w:ascii="Arial" w:hAnsi="Arial" w:cs="Arial"/>
          <w:bCs/>
        </w:rPr>
      </w:pPr>
    </w:p>
    <w:p w14:paraId="0A67BB3D" w14:textId="77777777" w:rsidR="009F5036" w:rsidRPr="00AA50F2" w:rsidRDefault="009F5036" w:rsidP="00B559D3">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886D76B" w14:textId="77777777" w:rsidR="009F5036" w:rsidRPr="007B1830" w:rsidRDefault="009F5036" w:rsidP="00B559D3">
      <w:pPr>
        <w:spacing w:line="360" w:lineRule="auto"/>
        <w:ind w:right="141"/>
        <w:jc w:val="both"/>
        <w:rPr>
          <w:rFonts w:ascii="Arial" w:hAnsi="Arial" w:cs="Arial"/>
        </w:rPr>
      </w:pPr>
    </w:p>
    <w:p w14:paraId="78030FEA" w14:textId="3BB4581D" w:rsidR="009F5036" w:rsidRPr="0020101E" w:rsidRDefault="009F5036" w:rsidP="00B559D3">
      <w:pPr>
        <w:spacing w:line="360" w:lineRule="auto"/>
        <w:ind w:right="141"/>
        <w:jc w:val="both"/>
        <w:rPr>
          <w:rFonts w:ascii="Arial" w:hAnsi="Arial" w:cs="Arial"/>
        </w:rPr>
      </w:pPr>
      <w:r w:rsidRPr="0020101E">
        <w:rPr>
          <w:rFonts w:ascii="Arial" w:hAnsi="Arial" w:cs="Arial"/>
          <w:b/>
        </w:rPr>
        <w:t xml:space="preserve">Universo: </w:t>
      </w:r>
      <w:r w:rsidR="00E2717C" w:rsidRPr="0020101E">
        <w:rPr>
          <w:rFonts w:ascii="Arial" w:hAnsi="Arial" w:cs="Arial"/>
        </w:rPr>
        <w:t>$</w:t>
      </w:r>
      <w:r w:rsidR="00CA2093" w:rsidRPr="0020101E">
        <w:rPr>
          <w:rFonts w:ascii="Arial" w:hAnsi="Arial" w:cs="Arial"/>
        </w:rPr>
        <w:t>70,841,524.17</w:t>
      </w:r>
    </w:p>
    <w:p w14:paraId="2886815D" w14:textId="77777777" w:rsidR="009F5036" w:rsidRPr="0020101E" w:rsidRDefault="009F5036" w:rsidP="00B559D3">
      <w:pPr>
        <w:spacing w:line="360" w:lineRule="auto"/>
        <w:ind w:right="141"/>
        <w:rPr>
          <w:rFonts w:ascii="Arial" w:hAnsi="Arial" w:cs="Arial"/>
        </w:rPr>
      </w:pPr>
    </w:p>
    <w:p w14:paraId="4B1DA247" w14:textId="678B3D5E" w:rsidR="009F5036" w:rsidRPr="0020101E" w:rsidRDefault="009F5036" w:rsidP="00B559D3">
      <w:pPr>
        <w:spacing w:line="360" w:lineRule="auto"/>
        <w:ind w:right="141"/>
        <w:rPr>
          <w:rFonts w:ascii="Arial" w:hAnsi="Arial" w:cs="Arial"/>
        </w:rPr>
      </w:pPr>
      <w:r w:rsidRPr="0020101E">
        <w:rPr>
          <w:rFonts w:ascii="Arial" w:hAnsi="Arial" w:cs="Arial"/>
          <w:b/>
        </w:rPr>
        <w:t xml:space="preserve">Población Objetivo: </w:t>
      </w:r>
      <w:r w:rsidR="00E2717C" w:rsidRPr="0020101E">
        <w:rPr>
          <w:rFonts w:ascii="Arial" w:hAnsi="Arial" w:cs="Arial"/>
        </w:rPr>
        <w:t>$</w:t>
      </w:r>
      <w:r w:rsidR="00BD40F8" w:rsidRPr="0020101E">
        <w:rPr>
          <w:rFonts w:ascii="Arial" w:hAnsi="Arial" w:cs="Arial"/>
        </w:rPr>
        <w:t>70,841,524.17</w:t>
      </w:r>
    </w:p>
    <w:p w14:paraId="245C1227" w14:textId="77777777" w:rsidR="009973BD" w:rsidRPr="0020101E" w:rsidRDefault="009973BD" w:rsidP="00B559D3">
      <w:pPr>
        <w:spacing w:line="360" w:lineRule="auto"/>
        <w:ind w:right="141"/>
        <w:rPr>
          <w:rFonts w:ascii="Arial" w:hAnsi="Arial" w:cs="Arial"/>
        </w:rPr>
      </w:pPr>
    </w:p>
    <w:p w14:paraId="298C82D8" w14:textId="71B3C3D0" w:rsidR="009F5036" w:rsidRPr="0020101E" w:rsidRDefault="009F5036" w:rsidP="00B559D3">
      <w:pPr>
        <w:spacing w:line="360" w:lineRule="auto"/>
        <w:ind w:right="141"/>
        <w:rPr>
          <w:rFonts w:ascii="Arial" w:hAnsi="Arial" w:cs="Arial"/>
        </w:rPr>
      </w:pPr>
      <w:r w:rsidRPr="0020101E">
        <w:rPr>
          <w:rFonts w:ascii="Arial" w:hAnsi="Arial" w:cs="Arial"/>
          <w:b/>
        </w:rPr>
        <w:t>Muestra Auditada:</w:t>
      </w:r>
      <w:r w:rsidRPr="0020101E">
        <w:rPr>
          <w:rFonts w:ascii="Arial" w:hAnsi="Arial" w:cs="Arial"/>
        </w:rPr>
        <w:t xml:space="preserve"> </w:t>
      </w:r>
      <w:r w:rsidR="00E2717C" w:rsidRPr="0020101E">
        <w:rPr>
          <w:rFonts w:ascii="Arial" w:hAnsi="Arial" w:cs="Arial"/>
        </w:rPr>
        <w:t>$</w:t>
      </w:r>
      <w:r w:rsidR="00BD40F8" w:rsidRPr="0020101E">
        <w:rPr>
          <w:rFonts w:ascii="Arial" w:hAnsi="Arial" w:cs="Arial"/>
        </w:rPr>
        <w:t>69,873,989.97</w:t>
      </w:r>
    </w:p>
    <w:p w14:paraId="6E622525" w14:textId="77777777" w:rsidR="007C5EF0" w:rsidRDefault="007C5EF0" w:rsidP="00B559D3">
      <w:pPr>
        <w:spacing w:line="360" w:lineRule="auto"/>
        <w:ind w:right="141"/>
        <w:rPr>
          <w:rFonts w:ascii="Arial" w:hAnsi="Arial" w:cs="Arial"/>
          <w:b/>
        </w:rPr>
      </w:pPr>
    </w:p>
    <w:p w14:paraId="0522EBED" w14:textId="0293E0C3" w:rsidR="009F5036" w:rsidRDefault="009F5036" w:rsidP="00B559D3">
      <w:pPr>
        <w:spacing w:line="360" w:lineRule="auto"/>
        <w:ind w:right="141"/>
        <w:rPr>
          <w:rFonts w:ascii="Arial" w:hAnsi="Arial" w:cs="Arial"/>
        </w:rPr>
      </w:pPr>
      <w:r w:rsidRPr="0020101E">
        <w:rPr>
          <w:rFonts w:ascii="Arial" w:hAnsi="Arial" w:cs="Arial"/>
          <w:b/>
        </w:rPr>
        <w:t>Representatividad de la Muestra:</w:t>
      </w:r>
      <w:r w:rsidRPr="0020101E">
        <w:rPr>
          <w:rFonts w:ascii="Arial" w:hAnsi="Arial" w:cs="Arial"/>
        </w:rPr>
        <w:t xml:space="preserve"> </w:t>
      </w:r>
      <w:r w:rsidR="00A240CD" w:rsidRPr="0020101E">
        <w:rPr>
          <w:rFonts w:ascii="Arial" w:hAnsi="Arial" w:cs="Arial"/>
        </w:rPr>
        <w:t>98.63</w:t>
      </w:r>
      <w:r w:rsidRPr="0020101E">
        <w:rPr>
          <w:rFonts w:ascii="Arial" w:hAnsi="Arial" w:cs="Arial"/>
        </w:rPr>
        <w:t>%</w:t>
      </w:r>
    </w:p>
    <w:p w14:paraId="7E22475E" w14:textId="77777777" w:rsidR="00743002" w:rsidRPr="0020101E" w:rsidRDefault="00743002" w:rsidP="00B559D3">
      <w:pPr>
        <w:spacing w:line="360" w:lineRule="auto"/>
        <w:ind w:right="141"/>
        <w:rPr>
          <w:rFonts w:ascii="Arial" w:hAnsi="Arial" w:cs="Arial"/>
        </w:rPr>
      </w:pPr>
    </w:p>
    <w:p w14:paraId="6D7358E5" w14:textId="7AE42CFE" w:rsidR="009F5036" w:rsidRPr="002E2B2B" w:rsidRDefault="009F5036" w:rsidP="00B559D3">
      <w:pPr>
        <w:spacing w:line="360" w:lineRule="auto"/>
        <w:ind w:right="141"/>
        <w:jc w:val="both"/>
        <w:rPr>
          <w:rFonts w:ascii="Arial" w:hAnsi="Arial" w:cs="Arial"/>
        </w:rPr>
      </w:pPr>
      <w:r w:rsidRPr="0020101E">
        <w:rPr>
          <w:rFonts w:ascii="Arial" w:hAnsi="Arial" w:cs="Arial"/>
        </w:rPr>
        <w:t xml:space="preserve">Durante el ejercicio auditado, el ente </w:t>
      </w:r>
      <w:proofErr w:type="spellStart"/>
      <w:r w:rsidRPr="0020101E">
        <w:rPr>
          <w:rFonts w:ascii="Arial" w:hAnsi="Arial" w:cs="Arial"/>
        </w:rPr>
        <w:t>fis</w:t>
      </w:r>
      <w:r w:rsidRPr="002E2B2B">
        <w:rPr>
          <w:rFonts w:ascii="Arial" w:hAnsi="Arial" w:cs="Arial"/>
        </w:rPr>
        <w:t>calizado</w:t>
      </w:r>
      <w:proofErr w:type="spellEnd"/>
      <w:r w:rsidRPr="002E2B2B">
        <w:rPr>
          <w:rFonts w:ascii="Arial" w:hAnsi="Arial" w:cs="Arial"/>
        </w:rPr>
        <w:t xml:space="preserve"> </w:t>
      </w:r>
      <w:r w:rsidRPr="001164E7">
        <w:rPr>
          <w:rFonts w:ascii="Arial" w:hAnsi="Arial" w:cs="Arial"/>
        </w:rPr>
        <w:t>no recibió recursos federales</w:t>
      </w:r>
      <w:r w:rsidR="003F74DF" w:rsidRPr="001164E7">
        <w:rPr>
          <w:rFonts w:ascii="Arial" w:hAnsi="Arial" w:cs="Arial"/>
        </w:rPr>
        <w:t xml:space="preserve"> para sufragar deuda pública</w:t>
      </w:r>
      <w:r w:rsidRPr="001164E7">
        <w:rPr>
          <w:rFonts w:ascii="Arial" w:hAnsi="Arial" w:cs="Arial"/>
        </w:rPr>
        <w:t>, por lo cual el Universo y la Población Objetivo</w:t>
      </w:r>
      <w:r w:rsidRPr="002E2B2B">
        <w:rPr>
          <w:rFonts w:ascii="Arial" w:hAnsi="Arial" w:cs="Arial"/>
        </w:rPr>
        <w:t xml:space="preserve"> quedaron integradas únicamente por recursos </w:t>
      </w:r>
      <w:r w:rsidR="00D001C0">
        <w:rPr>
          <w:rFonts w:ascii="Arial" w:hAnsi="Arial" w:cs="Arial"/>
        </w:rPr>
        <w:t>propios</w:t>
      </w:r>
      <w:r w:rsidRPr="002E2B2B">
        <w:rPr>
          <w:rFonts w:ascii="Arial" w:hAnsi="Arial" w:cs="Arial"/>
        </w:rPr>
        <w:t>.</w:t>
      </w:r>
    </w:p>
    <w:p w14:paraId="674669DB" w14:textId="77777777" w:rsidR="00D001C0" w:rsidRDefault="00D001C0" w:rsidP="00B559D3">
      <w:pPr>
        <w:spacing w:line="360" w:lineRule="auto"/>
        <w:ind w:right="141"/>
        <w:jc w:val="both"/>
        <w:rPr>
          <w:rFonts w:ascii="Arial" w:hAnsi="Arial" w:cs="Arial"/>
        </w:rPr>
      </w:pPr>
    </w:p>
    <w:p w14:paraId="3E569668" w14:textId="31E5EB08" w:rsidR="009F5036" w:rsidRDefault="009F5036" w:rsidP="00B559D3">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sidR="00D001C0" w:rsidRPr="00D001C0">
        <w:rPr>
          <w:rFonts w:ascii="Arial" w:hAnsi="Arial" w:cs="Arial"/>
        </w:rPr>
        <w:t>financiamientos</w:t>
      </w:r>
      <w:r w:rsidR="00D001C0">
        <w:rPr>
          <w:rFonts w:ascii="Arial" w:hAnsi="Arial" w:cs="Arial"/>
        </w:rPr>
        <w:t xml:space="preserve"> devengados que forman parte d</w:t>
      </w:r>
      <w:r w:rsidR="00D001C0" w:rsidRPr="00D001C0">
        <w:rPr>
          <w:rFonts w:ascii="Arial" w:hAnsi="Arial" w:cs="Arial"/>
        </w:rPr>
        <w:t xml:space="preserve">el Estado Analítico del Ejercicio del Presupuesto de Egresos por Objeto del Gasto por el período comprendido del 1º de </w:t>
      </w:r>
      <w:r w:rsidR="004D05CA">
        <w:rPr>
          <w:rFonts w:ascii="Arial" w:hAnsi="Arial" w:cs="Arial"/>
        </w:rPr>
        <w:t>enero al 31 de diciembre de 2021</w:t>
      </w:r>
      <w:r w:rsidR="0095172E">
        <w:rPr>
          <w:rFonts w:ascii="Arial" w:hAnsi="Arial" w:cs="Arial"/>
        </w:rPr>
        <w:t>.</w:t>
      </w:r>
    </w:p>
    <w:p w14:paraId="0275CF78" w14:textId="77777777" w:rsidR="00EC3772" w:rsidRPr="009879F6" w:rsidRDefault="00EC3772" w:rsidP="00B559D3">
      <w:pPr>
        <w:spacing w:line="360" w:lineRule="auto"/>
        <w:ind w:right="141"/>
        <w:jc w:val="both"/>
        <w:rPr>
          <w:rFonts w:ascii="Arial" w:hAnsi="Arial" w:cs="Arial"/>
        </w:rPr>
      </w:pPr>
    </w:p>
    <w:p w14:paraId="19CAFEC2" w14:textId="77777777" w:rsidR="009F5036" w:rsidRDefault="009F5036" w:rsidP="00B559D3">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B9C1938" w14:textId="77777777" w:rsidR="009F5036" w:rsidRDefault="009F5036" w:rsidP="00B559D3">
      <w:pPr>
        <w:tabs>
          <w:tab w:val="left" w:pos="9498"/>
        </w:tabs>
        <w:spacing w:line="360" w:lineRule="auto"/>
        <w:ind w:right="141"/>
        <w:jc w:val="both"/>
        <w:rPr>
          <w:rFonts w:ascii="Arial" w:hAnsi="Arial" w:cs="Arial"/>
          <w:bCs/>
        </w:rPr>
      </w:pPr>
    </w:p>
    <w:p w14:paraId="4E802A6C" w14:textId="645DE48E" w:rsidR="009F5036" w:rsidRDefault="009F5036" w:rsidP="00B559D3">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74686" w:rsidRPr="00F74686">
        <w:rPr>
          <w:rFonts w:ascii="Arial" w:hAnsi="Arial" w:cs="Arial"/>
        </w:rPr>
        <w:t>financiamientos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115FE45" w14:textId="77777777" w:rsidR="00743002" w:rsidRPr="009879F6" w:rsidRDefault="00743002" w:rsidP="00B559D3">
      <w:pPr>
        <w:tabs>
          <w:tab w:val="left" w:pos="9498"/>
        </w:tabs>
        <w:spacing w:line="360" w:lineRule="auto"/>
        <w:ind w:right="141"/>
        <w:jc w:val="both"/>
        <w:rPr>
          <w:rFonts w:ascii="Arial" w:hAnsi="Arial" w:cs="Arial"/>
          <w:bCs/>
        </w:rPr>
      </w:pPr>
    </w:p>
    <w:p w14:paraId="5B6F8B41" w14:textId="1E143C66" w:rsidR="009F5036" w:rsidRDefault="009F5036" w:rsidP="00B559D3">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F74686" w:rsidRPr="00F74686">
        <w:rPr>
          <w:rFonts w:ascii="Arial" w:hAnsi="Arial" w:cs="Arial"/>
          <w:b/>
          <w:bCs/>
        </w:rPr>
        <w:t>Comisión de Agua Potable y Alcantar</w:t>
      </w:r>
      <w:r w:rsidR="00561D4E">
        <w:rPr>
          <w:rFonts w:ascii="Arial" w:hAnsi="Arial" w:cs="Arial"/>
          <w:b/>
          <w:bCs/>
        </w:rPr>
        <w:t>illado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F74686">
        <w:rPr>
          <w:rFonts w:ascii="Arial" w:hAnsi="Arial" w:cs="Arial"/>
        </w:rPr>
        <w:t>histórica</w:t>
      </w:r>
      <w:r w:rsidRPr="00F74686">
        <w:rPr>
          <w:rFonts w:ascii="Arial" w:hAnsi="Arial" w:cs="Arial"/>
          <w:bCs/>
        </w:rPr>
        <w:t>,</w:t>
      </w:r>
      <w:r>
        <w:rPr>
          <w:rFonts w:ascii="Arial" w:hAnsi="Arial" w:cs="Arial"/>
          <w:bCs/>
        </w:rPr>
        <w:t xml:space="preserve"> </w:t>
      </w:r>
      <w:r w:rsidRPr="00F74686">
        <w:rPr>
          <w:rFonts w:ascii="Arial" w:hAnsi="Arial" w:cs="Arial"/>
          <w:bCs/>
        </w:rPr>
        <w:t>que se encuentra en los antecedentes de las auditorías practicadas y del m</w:t>
      </w:r>
      <w:r>
        <w:rPr>
          <w:rFonts w:ascii="Arial" w:hAnsi="Arial" w:cs="Arial"/>
          <w:bCs/>
        </w:rPr>
        <w:t>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13E2536" w14:textId="77777777" w:rsidR="009F5036" w:rsidRDefault="009F5036" w:rsidP="00B559D3">
      <w:pPr>
        <w:spacing w:line="360" w:lineRule="auto"/>
        <w:ind w:right="141"/>
        <w:jc w:val="both"/>
        <w:rPr>
          <w:rFonts w:ascii="Arial" w:hAnsi="Arial" w:cs="Arial"/>
          <w:bCs/>
        </w:rPr>
      </w:pPr>
    </w:p>
    <w:p w14:paraId="69DD6AF6" w14:textId="77777777" w:rsidR="009F5036" w:rsidRDefault="009F5036" w:rsidP="00B559D3">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0EFDB66" w14:textId="77777777" w:rsidR="007C5EF0" w:rsidRDefault="007C5EF0" w:rsidP="00B559D3">
      <w:pPr>
        <w:spacing w:line="360" w:lineRule="auto"/>
        <w:ind w:right="141"/>
        <w:jc w:val="both"/>
        <w:rPr>
          <w:rFonts w:ascii="Arial" w:hAnsi="Arial" w:cs="Arial"/>
          <w:b/>
        </w:rPr>
      </w:pPr>
    </w:p>
    <w:p w14:paraId="0E05EE3D" w14:textId="1B867980" w:rsidR="009F5036" w:rsidRPr="008D4630" w:rsidRDefault="009F5036" w:rsidP="00B559D3">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149165EA" w14:textId="77777777" w:rsidR="009F5036" w:rsidRPr="008D4630" w:rsidRDefault="009F5036" w:rsidP="00B559D3">
      <w:pPr>
        <w:spacing w:line="360" w:lineRule="auto"/>
        <w:ind w:right="141"/>
        <w:jc w:val="both"/>
        <w:rPr>
          <w:rFonts w:ascii="Arial" w:hAnsi="Arial" w:cs="Arial"/>
          <w:b/>
        </w:rPr>
      </w:pPr>
    </w:p>
    <w:p w14:paraId="6EF6DD6D" w14:textId="06533F7F" w:rsidR="009F5036" w:rsidRDefault="00CC5430" w:rsidP="00B559D3">
      <w:pPr>
        <w:spacing w:line="360" w:lineRule="auto"/>
        <w:ind w:right="141"/>
        <w:jc w:val="both"/>
        <w:rPr>
          <w:rFonts w:ascii="Arial" w:hAnsi="Arial" w:cs="Arial"/>
          <w:b/>
          <w:bCs/>
        </w:rPr>
      </w:pPr>
      <w:r w:rsidRPr="001164E7">
        <w:rPr>
          <w:rFonts w:ascii="Arial" w:hAnsi="Arial" w:cs="Arial"/>
        </w:rPr>
        <w:t>Se revisó</w:t>
      </w:r>
      <w:r w:rsidR="009F5036" w:rsidRPr="001164E7">
        <w:rPr>
          <w:rFonts w:ascii="Arial" w:hAnsi="Arial" w:cs="Arial"/>
        </w:rPr>
        <w:t xml:space="preserve"> la </w:t>
      </w:r>
      <w:r w:rsidRPr="001164E7">
        <w:rPr>
          <w:rFonts w:ascii="Arial" w:hAnsi="Arial" w:cs="Arial"/>
          <w:bCs/>
        </w:rPr>
        <w:t xml:space="preserve">Coordinación Administrativa y Financiera </w:t>
      </w:r>
      <w:r w:rsidR="009F5036" w:rsidRPr="001164E7">
        <w:rPr>
          <w:rFonts w:ascii="Arial" w:hAnsi="Arial" w:cs="Arial"/>
        </w:rPr>
        <w:t xml:space="preserve">de la </w:t>
      </w:r>
      <w:r w:rsidRPr="001164E7">
        <w:rPr>
          <w:rFonts w:ascii="Arial" w:hAnsi="Arial" w:cs="Arial"/>
          <w:b/>
          <w:bCs/>
        </w:rPr>
        <w:t>Comisión de Agua Potable y Alcantari</w:t>
      </w:r>
      <w:r w:rsidR="0045190B" w:rsidRPr="001164E7">
        <w:rPr>
          <w:rFonts w:ascii="Arial" w:hAnsi="Arial" w:cs="Arial"/>
          <w:b/>
          <w:bCs/>
        </w:rPr>
        <w:t>llado</w:t>
      </w:r>
      <w:r w:rsidRPr="001164E7">
        <w:rPr>
          <w:rFonts w:ascii="Arial" w:hAnsi="Arial" w:cs="Arial"/>
          <w:b/>
          <w:bCs/>
        </w:rPr>
        <w:t>.</w:t>
      </w:r>
    </w:p>
    <w:p w14:paraId="42B7AECC" w14:textId="58466FC3" w:rsidR="0095172E" w:rsidRDefault="0095172E" w:rsidP="00B559D3">
      <w:pPr>
        <w:spacing w:line="360" w:lineRule="auto"/>
        <w:ind w:right="141"/>
        <w:jc w:val="both"/>
        <w:rPr>
          <w:rFonts w:ascii="Arial" w:hAnsi="Arial" w:cs="Arial"/>
          <w:bCs/>
        </w:rPr>
      </w:pPr>
    </w:p>
    <w:p w14:paraId="213A6455" w14:textId="77777777" w:rsidR="00743002" w:rsidRDefault="00743002" w:rsidP="00B559D3">
      <w:pPr>
        <w:spacing w:line="360" w:lineRule="auto"/>
        <w:ind w:right="141"/>
        <w:jc w:val="both"/>
        <w:rPr>
          <w:rFonts w:ascii="Arial" w:hAnsi="Arial" w:cs="Arial"/>
          <w:bCs/>
        </w:rPr>
      </w:pPr>
    </w:p>
    <w:p w14:paraId="3C99CF4D" w14:textId="77777777" w:rsidR="009F5036" w:rsidRDefault="009F5036" w:rsidP="00B559D3">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3B281AE" w14:textId="77777777" w:rsidR="009F5036" w:rsidRPr="00E66F94" w:rsidRDefault="009F5036" w:rsidP="00B559D3">
      <w:pPr>
        <w:spacing w:line="360" w:lineRule="auto"/>
        <w:ind w:right="141"/>
        <w:jc w:val="both"/>
        <w:rPr>
          <w:rFonts w:ascii="Arial" w:hAnsi="Arial" w:cs="Arial"/>
          <w:b/>
        </w:rPr>
      </w:pPr>
    </w:p>
    <w:p w14:paraId="2225DFB5" w14:textId="77777777" w:rsidR="009F5036" w:rsidRPr="00C47B98" w:rsidRDefault="009F5036" w:rsidP="00B559D3">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203E105" w14:textId="77777777" w:rsidR="009F5036" w:rsidRPr="00C47B98" w:rsidRDefault="009F5036" w:rsidP="00B559D3">
      <w:pPr>
        <w:spacing w:line="360" w:lineRule="auto"/>
        <w:ind w:right="141"/>
        <w:jc w:val="both"/>
        <w:rPr>
          <w:rFonts w:ascii="Arial" w:hAnsi="Arial" w:cs="Arial"/>
          <w:bCs/>
        </w:rPr>
      </w:pPr>
    </w:p>
    <w:p w14:paraId="09DC547C" w14:textId="77777777" w:rsidR="009F5036" w:rsidRPr="00C47B98" w:rsidRDefault="009F5036" w:rsidP="00B559D3">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A1E074" w14:textId="77777777" w:rsidR="009F5036" w:rsidRPr="00C47B98" w:rsidRDefault="009F5036" w:rsidP="00B559D3">
      <w:pPr>
        <w:spacing w:line="360" w:lineRule="auto"/>
        <w:ind w:right="141"/>
        <w:jc w:val="both"/>
        <w:rPr>
          <w:rFonts w:ascii="Arial" w:hAnsi="Arial" w:cs="Arial"/>
          <w:bCs/>
        </w:rPr>
      </w:pPr>
    </w:p>
    <w:p w14:paraId="312C9FF4" w14:textId="42AFC2BC" w:rsidR="009F5036" w:rsidRDefault="009F5036" w:rsidP="00B559D3">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CDC4026" w14:textId="77BB17F2" w:rsidR="009F5036" w:rsidRPr="0022133E" w:rsidRDefault="009F5036" w:rsidP="00B559D3">
      <w:pPr>
        <w:spacing w:line="360" w:lineRule="auto"/>
        <w:ind w:right="141"/>
        <w:contextualSpacing/>
        <w:jc w:val="both"/>
        <w:rPr>
          <w:rFonts w:ascii="Arial" w:hAnsi="Arial" w:cs="Arial"/>
          <w:bCs/>
        </w:rPr>
      </w:pPr>
      <w:r w:rsidRPr="0022133E">
        <w:rPr>
          <w:rFonts w:ascii="Arial" w:hAnsi="Arial" w:cs="Arial"/>
          <w:bCs/>
        </w:rPr>
        <w:t>Los procedimientos de auditoría aplicados para obtener evidencia de auditoría suficiente, competente, pertinente y relevante, correspondieron a:</w:t>
      </w:r>
    </w:p>
    <w:p w14:paraId="091D1AAB" w14:textId="77777777" w:rsidR="00005667" w:rsidRDefault="00005667" w:rsidP="00B559D3">
      <w:pPr>
        <w:spacing w:line="360" w:lineRule="auto"/>
        <w:ind w:right="141"/>
        <w:contextualSpacing/>
        <w:jc w:val="both"/>
        <w:rPr>
          <w:rFonts w:ascii="Arial" w:hAnsi="Arial" w:cs="Arial"/>
          <w:bCs/>
        </w:rPr>
      </w:pPr>
    </w:p>
    <w:p w14:paraId="0443C09F" w14:textId="0E5F3708" w:rsidR="00005667" w:rsidRDefault="005C20EB" w:rsidP="00B559D3">
      <w:pPr>
        <w:spacing w:line="360" w:lineRule="auto"/>
        <w:ind w:right="141"/>
        <w:contextualSpacing/>
        <w:jc w:val="both"/>
        <w:rPr>
          <w:rFonts w:ascii="Arial" w:hAnsi="Arial" w:cs="Arial"/>
          <w:bCs/>
        </w:rPr>
      </w:pPr>
      <w:r>
        <w:rPr>
          <w:rFonts w:ascii="Arial" w:hAnsi="Arial" w:cs="Arial"/>
          <w:bCs/>
        </w:rPr>
        <w:t>1.</w:t>
      </w:r>
      <w:r w:rsidR="00743002">
        <w:rPr>
          <w:rFonts w:ascii="Arial" w:hAnsi="Arial" w:cs="Arial"/>
          <w:bCs/>
        </w:rPr>
        <w:t xml:space="preserve"> </w:t>
      </w:r>
      <w:r w:rsidR="00005667" w:rsidRPr="00005667">
        <w:rPr>
          <w:rFonts w:ascii="Arial" w:hAnsi="Arial" w:cs="Arial"/>
          <w:bCs/>
        </w:rPr>
        <w:t>Verificar que en el Presupuesto de Egresos se haya considerado el pago de los</w:t>
      </w:r>
      <w:r w:rsidR="00005667">
        <w:rPr>
          <w:rFonts w:ascii="Arial" w:hAnsi="Arial" w:cs="Arial"/>
          <w:bCs/>
        </w:rPr>
        <w:t xml:space="preserve"> </w:t>
      </w:r>
      <w:r w:rsidR="00005667" w:rsidRPr="00005667">
        <w:rPr>
          <w:rFonts w:ascii="Arial" w:hAnsi="Arial" w:cs="Arial"/>
          <w:bCs/>
        </w:rPr>
        <w:t>intereses por obligaciones contraídas por financiamiento a largo plazo.</w:t>
      </w:r>
    </w:p>
    <w:p w14:paraId="4044D079" w14:textId="77777777" w:rsidR="002E6E53" w:rsidRDefault="002E6E53" w:rsidP="00B559D3">
      <w:pPr>
        <w:spacing w:line="360" w:lineRule="auto"/>
        <w:ind w:right="141"/>
        <w:contextualSpacing/>
        <w:jc w:val="both"/>
        <w:rPr>
          <w:rFonts w:ascii="Arial" w:hAnsi="Arial" w:cs="Arial"/>
          <w:bCs/>
        </w:rPr>
      </w:pPr>
    </w:p>
    <w:p w14:paraId="0059CC38" w14:textId="1ED24358" w:rsidR="00005667" w:rsidRDefault="005C20EB" w:rsidP="00B559D3">
      <w:pPr>
        <w:spacing w:line="360" w:lineRule="auto"/>
        <w:ind w:right="141"/>
        <w:contextualSpacing/>
        <w:jc w:val="both"/>
        <w:rPr>
          <w:rFonts w:ascii="Arial" w:hAnsi="Arial" w:cs="Arial"/>
          <w:bCs/>
        </w:rPr>
      </w:pPr>
      <w:r>
        <w:rPr>
          <w:rFonts w:ascii="Arial" w:hAnsi="Arial" w:cs="Arial"/>
          <w:bCs/>
        </w:rPr>
        <w:t>2.</w:t>
      </w:r>
      <w:r w:rsidR="00743002">
        <w:rPr>
          <w:rFonts w:ascii="Arial" w:hAnsi="Arial" w:cs="Arial"/>
          <w:bCs/>
        </w:rPr>
        <w:t xml:space="preserve"> </w:t>
      </w:r>
      <w:r w:rsidR="00005667" w:rsidRPr="00005667">
        <w:rPr>
          <w:rFonts w:ascii="Arial" w:hAnsi="Arial" w:cs="Arial"/>
          <w:bCs/>
        </w:rPr>
        <w:t>Constatar que se hayan considerado las previsiones para el pago de amortizaciones</w:t>
      </w:r>
      <w:r w:rsidR="00005667">
        <w:rPr>
          <w:rFonts w:ascii="Arial" w:hAnsi="Arial" w:cs="Arial"/>
          <w:bCs/>
        </w:rPr>
        <w:t xml:space="preserve"> </w:t>
      </w:r>
      <w:r w:rsidR="00005667" w:rsidRPr="00005667">
        <w:rPr>
          <w:rFonts w:ascii="Arial" w:hAnsi="Arial" w:cs="Arial"/>
          <w:bCs/>
        </w:rPr>
        <w:t>por deuda contratada.</w:t>
      </w:r>
    </w:p>
    <w:p w14:paraId="6BFABB94" w14:textId="77777777" w:rsidR="00005667" w:rsidRPr="00005667" w:rsidRDefault="00005667" w:rsidP="00B559D3">
      <w:pPr>
        <w:spacing w:line="360" w:lineRule="auto"/>
        <w:ind w:right="141"/>
        <w:contextualSpacing/>
        <w:jc w:val="both"/>
        <w:rPr>
          <w:rFonts w:ascii="Arial" w:hAnsi="Arial" w:cs="Arial"/>
          <w:bCs/>
        </w:rPr>
      </w:pPr>
    </w:p>
    <w:p w14:paraId="261F0865" w14:textId="4BC1CD90" w:rsidR="00005667" w:rsidRDefault="005C20EB" w:rsidP="00B559D3">
      <w:pPr>
        <w:spacing w:line="360" w:lineRule="auto"/>
        <w:ind w:right="141"/>
        <w:contextualSpacing/>
        <w:jc w:val="both"/>
        <w:rPr>
          <w:rFonts w:ascii="Arial" w:hAnsi="Arial" w:cs="Arial"/>
          <w:bCs/>
        </w:rPr>
      </w:pPr>
      <w:r>
        <w:rPr>
          <w:rFonts w:ascii="Arial" w:hAnsi="Arial" w:cs="Arial"/>
          <w:bCs/>
        </w:rPr>
        <w:t>3.</w:t>
      </w:r>
      <w:r w:rsidR="00743002">
        <w:rPr>
          <w:rFonts w:ascii="Arial" w:hAnsi="Arial" w:cs="Arial"/>
          <w:bCs/>
        </w:rPr>
        <w:t xml:space="preserve"> </w:t>
      </w:r>
      <w:r w:rsidR="00005667" w:rsidRPr="00005667">
        <w:rPr>
          <w:rFonts w:ascii="Arial" w:hAnsi="Arial" w:cs="Arial"/>
          <w:bCs/>
        </w:rPr>
        <w:t>Verificar que se cumpla en tiempo y forma el pago de amortizaciones e intereses de</w:t>
      </w:r>
      <w:r w:rsidR="00005667">
        <w:rPr>
          <w:rFonts w:ascii="Arial" w:hAnsi="Arial" w:cs="Arial"/>
          <w:bCs/>
        </w:rPr>
        <w:t xml:space="preserve"> </w:t>
      </w:r>
      <w:r w:rsidR="00005667" w:rsidRPr="00005667">
        <w:rPr>
          <w:rFonts w:ascii="Arial" w:hAnsi="Arial" w:cs="Arial"/>
          <w:bCs/>
        </w:rPr>
        <w:t>acuerdo a lo establecido en el contrato de financiamiento a largo plazo celebrado en</w:t>
      </w:r>
      <w:r w:rsidR="00005667">
        <w:rPr>
          <w:rFonts w:ascii="Arial" w:hAnsi="Arial" w:cs="Arial"/>
          <w:bCs/>
        </w:rPr>
        <w:t xml:space="preserve"> </w:t>
      </w:r>
      <w:r w:rsidR="00005667" w:rsidRPr="00005667">
        <w:rPr>
          <w:rFonts w:ascii="Arial" w:hAnsi="Arial" w:cs="Arial"/>
          <w:bCs/>
        </w:rPr>
        <w:t>ejercicios anteriores al que se fiscaliza.</w:t>
      </w:r>
    </w:p>
    <w:p w14:paraId="230AA675" w14:textId="77777777" w:rsidR="00005667" w:rsidRPr="00005667" w:rsidRDefault="00005667" w:rsidP="00B559D3">
      <w:pPr>
        <w:spacing w:line="360" w:lineRule="auto"/>
        <w:ind w:right="141"/>
        <w:contextualSpacing/>
        <w:jc w:val="both"/>
        <w:rPr>
          <w:rFonts w:ascii="Arial" w:hAnsi="Arial" w:cs="Arial"/>
          <w:bCs/>
        </w:rPr>
      </w:pPr>
    </w:p>
    <w:p w14:paraId="5B4D2411" w14:textId="22168EC7" w:rsidR="00DF3527" w:rsidRDefault="005C20EB" w:rsidP="00B559D3">
      <w:pPr>
        <w:spacing w:line="360" w:lineRule="auto"/>
        <w:ind w:right="141"/>
        <w:contextualSpacing/>
        <w:jc w:val="both"/>
        <w:rPr>
          <w:rFonts w:ascii="Arial" w:hAnsi="Arial" w:cs="Arial"/>
          <w:bCs/>
        </w:rPr>
      </w:pPr>
      <w:r>
        <w:rPr>
          <w:rFonts w:ascii="Arial" w:hAnsi="Arial" w:cs="Arial"/>
          <w:bCs/>
        </w:rPr>
        <w:t>4.</w:t>
      </w:r>
      <w:r w:rsidR="00743002">
        <w:rPr>
          <w:rFonts w:ascii="Arial" w:hAnsi="Arial" w:cs="Arial"/>
          <w:bCs/>
        </w:rPr>
        <w:t xml:space="preserve"> </w:t>
      </w:r>
      <w:r w:rsidR="00005667" w:rsidRPr="00005667">
        <w:rPr>
          <w:rFonts w:ascii="Arial" w:hAnsi="Arial" w:cs="Arial"/>
          <w:bCs/>
        </w:rPr>
        <w:t>Comprobar que el registro contable del pago de amortizaciones e intereses se realice</w:t>
      </w:r>
      <w:r w:rsidR="00005667">
        <w:rPr>
          <w:rFonts w:ascii="Arial" w:hAnsi="Arial" w:cs="Arial"/>
          <w:bCs/>
        </w:rPr>
        <w:t xml:space="preserve"> </w:t>
      </w:r>
      <w:r w:rsidR="00005667" w:rsidRPr="00005667">
        <w:rPr>
          <w:rFonts w:ascii="Arial" w:hAnsi="Arial" w:cs="Arial"/>
          <w:bCs/>
        </w:rPr>
        <w:t>en forma correcta.</w:t>
      </w:r>
    </w:p>
    <w:p w14:paraId="334ADEE6" w14:textId="77777777" w:rsidR="00005667" w:rsidRPr="0022133E" w:rsidRDefault="00005667" w:rsidP="00B559D3">
      <w:pPr>
        <w:spacing w:line="360" w:lineRule="auto"/>
        <w:ind w:right="141"/>
        <w:contextualSpacing/>
        <w:jc w:val="both"/>
        <w:rPr>
          <w:rFonts w:ascii="Arial" w:hAnsi="Arial" w:cs="Arial"/>
          <w:bCs/>
        </w:rPr>
      </w:pPr>
    </w:p>
    <w:p w14:paraId="5CC425D8" w14:textId="5C9718BA" w:rsidR="009F5036" w:rsidRDefault="00005667" w:rsidP="00B559D3">
      <w:pPr>
        <w:spacing w:line="360" w:lineRule="auto"/>
        <w:ind w:right="141"/>
        <w:contextualSpacing/>
        <w:jc w:val="both"/>
        <w:rPr>
          <w:rFonts w:ascii="Arial" w:hAnsi="Arial" w:cs="Arial"/>
        </w:rPr>
      </w:pPr>
      <w:r>
        <w:rPr>
          <w:rFonts w:ascii="Arial" w:hAnsi="Arial" w:cs="Arial"/>
        </w:rPr>
        <w:t>5</w:t>
      </w:r>
      <w:r w:rsidR="005C20EB">
        <w:rPr>
          <w:rFonts w:ascii="Arial" w:hAnsi="Arial" w:cs="Arial"/>
        </w:rPr>
        <w:t>.</w:t>
      </w:r>
      <w:r w:rsidR="00743002">
        <w:rPr>
          <w:rFonts w:ascii="Arial" w:hAnsi="Arial" w:cs="Arial"/>
        </w:rPr>
        <w:t xml:space="preserve"> </w:t>
      </w:r>
      <w:r w:rsidR="0022133E" w:rsidRPr="0022133E">
        <w:rPr>
          <w:rFonts w:ascii="Arial" w:hAnsi="Arial" w:cs="Arial"/>
        </w:rPr>
        <w:t>Verificar que los pasivos registrados como Adeudos de Ejercicios Fiscales Anteriores (ADEFAS) correspondan a este concepto, y su registro se haya efectuado en función de la asignación presupuestal con saldo disponible al cierre del ejercicio fiscal en que se devengaron</w:t>
      </w:r>
      <w:r w:rsidR="0022133E">
        <w:rPr>
          <w:rFonts w:ascii="Arial" w:hAnsi="Arial" w:cs="Arial"/>
        </w:rPr>
        <w:t>.</w:t>
      </w:r>
    </w:p>
    <w:p w14:paraId="456C6901" w14:textId="64395F73" w:rsidR="00005667" w:rsidRPr="00005667" w:rsidRDefault="00005667" w:rsidP="00B559D3">
      <w:pPr>
        <w:spacing w:line="360" w:lineRule="auto"/>
        <w:ind w:right="141"/>
        <w:contextualSpacing/>
        <w:jc w:val="both"/>
        <w:rPr>
          <w:rFonts w:ascii="Arial" w:hAnsi="Arial" w:cs="Arial"/>
        </w:rPr>
      </w:pPr>
    </w:p>
    <w:p w14:paraId="67AAA1DE" w14:textId="77777777" w:rsidR="001F1A3B" w:rsidRDefault="009F5036" w:rsidP="00B559D3">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700C2DC" w14:textId="77777777" w:rsidR="001F1A3B" w:rsidRDefault="001F1A3B" w:rsidP="00B559D3">
      <w:pPr>
        <w:spacing w:line="360" w:lineRule="auto"/>
        <w:ind w:right="141"/>
        <w:jc w:val="both"/>
        <w:rPr>
          <w:rFonts w:ascii="Arial" w:hAnsi="Arial" w:cs="Arial"/>
          <w:bCs/>
        </w:rPr>
      </w:pPr>
    </w:p>
    <w:p w14:paraId="4207A341" w14:textId="3E9A0D65" w:rsidR="009F5036" w:rsidRPr="002E2A36" w:rsidRDefault="009F5036" w:rsidP="00B559D3">
      <w:pPr>
        <w:spacing w:line="360" w:lineRule="auto"/>
        <w:ind w:right="141"/>
        <w:jc w:val="both"/>
        <w:rPr>
          <w:rFonts w:ascii="Arial" w:hAnsi="Arial" w:cs="Arial"/>
          <w:b/>
        </w:rPr>
      </w:pPr>
      <w:r w:rsidRPr="0004250B">
        <w:rPr>
          <w:rFonts w:ascii="Arial" w:hAnsi="Arial" w:cs="Arial"/>
          <w:b/>
        </w:rPr>
        <w:t xml:space="preserve">G. Servidores Públicos que </w:t>
      </w:r>
      <w:r w:rsidR="003C5351" w:rsidRPr="0004250B">
        <w:rPr>
          <w:rFonts w:ascii="Arial" w:hAnsi="Arial" w:cs="Arial"/>
          <w:b/>
        </w:rPr>
        <w:t>Intervinier</w:t>
      </w:r>
      <w:r w:rsidRPr="0004250B">
        <w:rPr>
          <w:rFonts w:ascii="Arial" w:hAnsi="Arial" w:cs="Arial"/>
          <w:b/>
        </w:rPr>
        <w:t>on en la Auditoría</w:t>
      </w:r>
    </w:p>
    <w:p w14:paraId="3A0ED9C4" w14:textId="77777777" w:rsidR="009F5036" w:rsidRPr="002E2A36" w:rsidRDefault="009F5036" w:rsidP="00B559D3">
      <w:pPr>
        <w:spacing w:line="360" w:lineRule="auto"/>
        <w:ind w:right="141"/>
        <w:jc w:val="both"/>
        <w:rPr>
          <w:rFonts w:ascii="Arial" w:hAnsi="Arial" w:cs="Arial"/>
          <w:bCs/>
        </w:rPr>
      </w:pPr>
    </w:p>
    <w:p w14:paraId="66C51648" w14:textId="11F5567A" w:rsidR="009F5036" w:rsidRDefault="009F5036" w:rsidP="00B559D3">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2E6E53" w:rsidRPr="00637351">
        <w:rPr>
          <w:rFonts w:ascii="Arial" w:hAnsi="Arial" w:cs="Arial"/>
          <w:bCs/>
        </w:rPr>
        <w:t>ASEQR</w:t>
      </w:r>
      <w:r w:rsidR="006006C2" w:rsidRPr="00637351">
        <w:rPr>
          <w:rFonts w:ascii="Arial" w:hAnsi="Arial" w:cs="Arial"/>
          <w:bCs/>
        </w:rPr>
        <w:t>OO/ASE/AEMF/1352/11</w:t>
      </w:r>
      <w:r w:rsidR="002E6E53" w:rsidRPr="00637351">
        <w:rPr>
          <w:rFonts w:ascii="Arial" w:hAnsi="Arial" w:cs="Arial"/>
          <w:bCs/>
        </w:rPr>
        <w:t>/2022</w:t>
      </w:r>
      <w:r w:rsidRPr="0004250B">
        <w:rPr>
          <w:rFonts w:ascii="Arial" w:hAnsi="Arial" w:cs="Arial"/>
          <w:bCs/>
        </w:rPr>
        <w:t>, siendo los servidores públicos a cargo de coordinar y supervisar la auditoría, los siguientes:</w:t>
      </w:r>
    </w:p>
    <w:p w14:paraId="31F4BF71" w14:textId="77777777" w:rsidR="009F5036" w:rsidRDefault="009F5036" w:rsidP="00B559D3">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F5036" w:rsidRPr="00845B1A" w14:paraId="77D7BD44" w14:textId="77777777" w:rsidTr="00474B68">
        <w:trPr>
          <w:tblHeader/>
          <w:jc w:val="center"/>
        </w:trPr>
        <w:tc>
          <w:tcPr>
            <w:tcW w:w="6374" w:type="dxa"/>
            <w:shd w:val="clear" w:color="auto" w:fill="D0CECE" w:themeFill="background2" w:themeFillShade="E6"/>
          </w:tcPr>
          <w:p w14:paraId="1561327D" w14:textId="77777777" w:rsidR="009F5036" w:rsidRPr="00845B1A" w:rsidRDefault="009F5036" w:rsidP="00B559D3">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CDA901E" w14:textId="77777777" w:rsidR="009F5036" w:rsidRPr="00845B1A" w:rsidRDefault="009F5036" w:rsidP="00B559D3">
            <w:pPr>
              <w:spacing w:line="360" w:lineRule="auto"/>
              <w:ind w:right="141"/>
              <w:jc w:val="center"/>
              <w:rPr>
                <w:rFonts w:ascii="Arial" w:hAnsi="Arial" w:cs="Arial"/>
                <w:b/>
                <w:bCs/>
              </w:rPr>
            </w:pPr>
            <w:r w:rsidRPr="00845B1A">
              <w:rPr>
                <w:rFonts w:ascii="Arial" w:hAnsi="Arial" w:cs="Arial"/>
                <w:b/>
                <w:bCs/>
              </w:rPr>
              <w:t>Cargo</w:t>
            </w:r>
          </w:p>
        </w:tc>
      </w:tr>
      <w:tr w:rsidR="0022133E" w:rsidRPr="00845B1A" w14:paraId="20AC06DA" w14:textId="77777777" w:rsidTr="001F0216">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4C8E6" w14:textId="73AA0D29" w:rsidR="0022133E" w:rsidRPr="00845B1A" w:rsidRDefault="0022133E"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45190B">
              <w:rPr>
                <w:rFonts w:ascii="Arial" w:hAnsi="Arial" w:cs="Arial"/>
                <w:bCs/>
              </w:rPr>
              <w:t xml:space="preserve"> Manuel </w:t>
            </w:r>
            <w:r w:rsidR="00D059C7">
              <w:rPr>
                <w:rFonts w:ascii="Arial" w:hAnsi="Arial" w:cs="Arial"/>
                <w:bCs/>
              </w:rPr>
              <w:t>Jesús</w:t>
            </w:r>
            <w:r w:rsidR="0045190B">
              <w:rPr>
                <w:rFonts w:ascii="Arial" w:hAnsi="Arial" w:cs="Arial"/>
                <w:bCs/>
              </w:rPr>
              <w:t xml:space="preserve">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1BE84F" w14:textId="2640C8BA" w:rsidR="0022133E" w:rsidRPr="00845B1A" w:rsidRDefault="0022133E" w:rsidP="00B559D3">
            <w:pPr>
              <w:spacing w:line="360" w:lineRule="auto"/>
              <w:ind w:right="141"/>
              <w:jc w:val="center"/>
              <w:rPr>
                <w:rFonts w:ascii="Arial" w:hAnsi="Arial" w:cs="Arial"/>
                <w:bCs/>
              </w:rPr>
            </w:pPr>
            <w:r>
              <w:rPr>
                <w:rFonts w:ascii="Arial" w:hAnsi="Arial" w:cs="Arial"/>
                <w:bCs/>
              </w:rPr>
              <w:t>Coordinador</w:t>
            </w:r>
          </w:p>
        </w:tc>
      </w:tr>
      <w:tr w:rsidR="0022133E" w:rsidRPr="00845B1A" w14:paraId="1B62BD07" w14:textId="77777777" w:rsidTr="001F0216">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F9F1C" w14:textId="6BB02859" w:rsidR="0022133E" w:rsidRPr="00845B1A" w:rsidRDefault="0045190B" w:rsidP="00B559D3">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Guillermo Alfonso Durán Aguilar</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D79457" w14:textId="40DD4C84" w:rsidR="0022133E" w:rsidRPr="00845B1A" w:rsidRDefault="0045190B" w:rsidP="00B559D3">
            <w:pPr>
              <w:spacing w:line="360" w:lineRule="auto"/>
              <w:ind w:right="141"/>
              <w:jc w:val="center"/>
              <w:rPr>
                <w:rFonts w:ascii="Arial" w:hAnsi="Arial" w:cs="Arial"/>
                <w:bCs/>
              </w:rPr>
            </w:pPr>
            <w:r>
              <w:rPr>
                <w:rFonts w:ascii="Arial" w:hAnsi="Arial" w:cs="Arial"/>
                <w:bCs/>
              </w:rPr>
              <w:t>Supervisor</w:t>
            </w:r>
          </w:p>
        </w:tc>
      </w:tr>
    </w:tbl>
    <w:p w14:paraId="35FA83D8" w14:textId="739BAAE6" w:rsidR="009F5036" w:rsidRPr="007C5EF0" w:rsidRDefault="009F5036" w:rsidP="00B559D3">
      <w:pPr>
        <w:spacing w:line="360" w:lineRule="auto"/>
        <w:ind w:right="141"/>
        <w:jc w:val="both"/>
        <w:rPr>
          <w:rFonts w:ascii="Arial" w:hAnsi="Arial" w:cs="Arial"/>
          <w:b/>
          <w:sz w:val="28"/>
        </w:rPr>
      </w:pPr>
    </w:p>
    <w:p w14:paraId="66A0C830" w14:textId="357250BF" w:rsidR="009F5036" w:rsidRPr="00845B1A" w:rsidRDefault="008D02A8" w:rsidP="00B559D3">
      <w:pPr>
        <w:spacing w:line="360" w:lineRule="auto"/>
        <w:ind w:right="141"/>
        <w:jc w:val="both"/>
        <w:rPr>
          <w:rFonts w:ascii="Arial" w:hAnsi="Arial" w:cs="Arial"/>
          <w:b/>
        </w:rPr>
      </w:pPr>
      <w:r>
        <w:rPr>
          <w:rFonts w:ascii="Arial" w:hAnsi="Arial" w:cs="Arial"/>
          <w:b/>
        </w:rPr>
        <w:t>II</w:t>
      </w:r>
      <w:r w:rsidR="009F5036" w:rsidRPr="00845B1A">
        <w:rPr>
          <w:rFonts w:ascii="Arial" w:hAnsi="Arial" w:cs="Arial"/>
          <w:b/>
        </w:rPr>
        <w:t>I.2. CUMPLIMIENTO DE DISPOSICIONES LEGALES Y NORMATIVAS</w:t>
      </w:r>
    </w:p>
    <w:p w14:paraId="412CC7A8" w14:textId="77777777" w:rsidR="009F5036" w:rsidRPr="00845B1A" w:rsidRDefault="009F5036" w:rsidP="00B559D3">
      <w:pPr>
        <w:spacing w:line="360" w:lineRule="auto"/>
        <w:ind w:right="141"/>
        <w:jc w:val="both"/>
        <w:rPr>
          <w:rFonts w:ascii="Arial" w:hAnsi="Arial" w:cs="Arial"/>
        </w:rPr>
      </w:pPr>
    </w:p>
    <w:p w14:paraId="6DF45949" w14:textId="1532C99C" w:rsidR="009F5036" w:rsidRPr="00845B1A" w:rsidRDefault="009F5036" w:rsidP="00B559D3">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22133E">
        <w:rPr>
          <w:rFonts w:ascii="Arial" w:hAnsi="Arial" w:cs="Arial"/>
        </w:rPr>
        <w:t xml:space="preserve">la </w:t>
      </w:r>
      <w:r w:rsidR="0022133E" w:rsidRPr="001F0216">
        <w:rPr>
          <w:rFonts w:ascii="Arial" w:hAnsi="Arial" w:cs="Arial"/>
        </w:rPr>
        <w:t>Ley de Deuda Pública del Estado de Quintana Roo y</w:t>
      </w:r>
      <w:r w:rsidR="0022133E" w:rsidRPr="0022133E">
        <w:rPr>
          <w:rFonts w:ascii="Arial" w:hAnsi="Arial" w:cs="Arial"/>
        </w:rPr>
        <w:t xml:space="preserve"> sus Municipios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1F1A3B">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9204B6C" w14:textId="7CA4D0DC" w:rsidR="00B85AC5" w:rsidRDefault="00B85AC5" w:rsidP="00B559D3">
      <w:pPr>
        <w:spacing w:line="360" w:lineRule="auto"/>
        <w:ind w:right="141"/>
        <w:jc w:val="both"/>
        <w:rPr>
          <w:rFonts w:ascii="Arial" w:hAnsi="Arial" w:cs="Arial"/>
        </w:rPr>
      </w:pPr>
    </w:p>
    <w:p w14:paraId="20B66B37" w14:textId="57F0AE63" w:rsidR="009F5036" w:rsidRPr="00845B1A" w:rsidRDefault="009F5036" w:rsidP="00B559D3">
      <w:pPr>
        <w:spacing w:line="360" w:lineRule="auto"/>
        <w:ind w:right="141"/>
        <w:jc w:val="both"/>
        <w:rPr>
          <w:rFonts w:ascii="Arial" w:hAnsi="Arial" w:cs="Arial"/>
          <w:b/>
        </w:rPr>
      </w:pPr>
      <w:r w:rsidRPr="00845B1A">
        <w:rPr>
          <w:rFonts w:ascii="Arial" w:hAnsi="Arial" w:cs="Arial"/>
          <w:b/>
        </w:rPr>
        <w:t>A. Conclusiones</w:t>
      </w:r>
    </w:p>
    <w:p w14:paraId="672D5601" w14:textId="77777777" w:rsidR="001F0216" w:rsidRDefault="001F0216" w:rsidP="00B559D3">
      <w:pPr>
        <w:spacing w:line="360" w:lineRule="auto"/>
        <w:ind w:right="141"/>
        <w:jc w:val="both"/>
        <w:rPr>
          <w:rFonts w:ascii="Arial" w:hAnsi="Arial" w:cs="Arial"/>
          <w:bCs/>
        </w:rPr>
      </w:pPr>
    </w:p>
    <w:p w14:paraId="3A34D7FE" w14:textId="611B201D" w:rsidR="009F5036" w:rsidRPr="001F0216" w:rsidRDefault="009F5036" w:rsidP="00B559D3">
      <w:pPr>
        <w:spacing w:line="360" w:lineRule="auto"/>
        <w:ind w:right="141"/>
        <w:jc w:val="both"/>
        <w:rPr>
          <w:rFonts w:ascii="Arial" w:hAnsi="Arial" w:cs="Arial"/>
          <w:bCs/>
          <w:color w:val="FF0000"/>
        </w:rPr>
      </w:pPr>
      <w:r w:rsidRPr="00626EF1">
        <w:rPr>
          <w:rFonts w:ascii="Arial" w:hAnsi="Arial" w:cs="Arial"/>
          <w:bCs/>
        </w:rPr>
        <w:t xml:space="preserve">Se constató el cumplimiento de la Ley General de Contabilidad Gubernamental, </w:t>
      </w:r>
      <w:r w:rsidR="001F0216" w:rsidRPr="001F0216">
        <w:rPr>
          <w:rFonts w:ascii="Arial" w:hAnsi="Arial" w:cs="Arial"/>
          <w:bCs/>
        </w:rPr>
        <w:t xml:space="preserve">la Ley de </w:t>
      </w:r>
      <w:r w:rsidR="001F0216" w:rsidRPr="001164E7">
        <w:rPr>
          <w:rFonts w:ascii="Arial" w:hAnsi="Arial" w:cs="Arial"/>
          <w:bCs/>
        </w:rPr>
        <w:t>Deuda Pública del Estado de Quintana Roo y sus Municipios</w:t>
      </w:r>
      <w:r w:rsidRPr="001164E7">
        <w:rPr>
          <w:rFonts w:ascii="Arial" w:hAnsi="Arial" w:cs="Arial"/>
          <w:bCs/>
        </w:rPr>
        <w:t>, así como de lo emitido por el Consejo Nacional de Armonización Contable (CONAC), y demás disposiciones legales y normativas aplicables</w:t>
      </w:r>
      <w:r w:rsidR="00EF37B2" w:rsidRPr="001164E7">
        <w:rPr>
          <w:rFonts w:ascii="Arial" w:hAnsi="Arial" w:cs="Arial"/>
          <w:bCs/>
          <w:color w:val="FF0000"/>
        </w:rPr>
        <w:t>.</w:t>
      </w:r>
      <w:r w:rsidRPr="001F0216">
        <w:rPr>
          <w:rFonts w:ascii="Arial" w:hAnsi="Arial" w:cs="Arial"/>
          <w:bCs/>
          <w:color w:val="FF0000"/>
        </w:rPr>
        <w:t xml:space="preserve"> </w:t>
      </w:r>
    </w:p>
    <w:p w14:paraId="06382F3D" w14:textId="77777777" w:rsidR="00B85AC5" w:rsidRDefault="00B85AC5" w:rsidP="00B559D3">
      <w:pPr>
        <w:spacing w:line="360" w:lineRule="auto"/>
        <w:ind w:right="141"/>
        <w:jc w:val="both"/>
        <w:rPr>
          <w:rFonts w:ascii="Arial" w:hAnsi="Arial" w:cs="Arial"/>
          <w:bCs/>
        </w:rPr>
      </w:pPr>
    </w:p>
    <w:p w14:paraId="6224B994" w14:textId="401524F9" w:rsidR="009F5036" w:rsidRPr="00A05588" w:rsidRDefault="008D02A8" w:rsidP="00B559D3">
      <w:pPr>
        <w:spacing w:line="360" w:lineRule="auto"/>
        <w:ind w:right="141"/>
        <w:jc w:val="both"/>
        <w:rPr>
          <w:rFonts w:ascii="Arial" w:hAnsi="Arial" w:cs="Arial"/>
          <w:b/>
        </w:rPr>
      </w:pPr>
      <w:r>
        <w:rPr>
          <w:rFonts w:ascii="Arial" w:hAnsi="Arial" w:cs="Arial"/>
          <w:b/>
        </w:rPr>
        <w:t>II</w:t>
      </w:r>
      <w:r w:rsidR="009F5036">
        <w:rPr>
          <w:rFonts w:ascii="Arial" w:hAnsi="Arial" w:cs="Arial"/>
          <w:b/>
        </w:rPr>
        <w:t>I.3</w:t>
      </w:r>
      <w:r w:rsidR="009F5036" w:rsidRPr="00A05588">
        <w:rPr>
          <w:rFonts w:ascii="Arial" w:hAnsi="Arial" w:cs="Arial"/>
          <w:b/>
        </w:rPr>
        <w:t>. RESULTADOS DE LA FISCALIZACIÓN EFECTUADA</w:t>
      </w:r>
    </w:p>
    <w:p w14:paraId="35F04CCA" w14:textId="77777777" w:rsidR="009F5036" w:rsidRDefault="009F5036" w:rsidP="00B559D3">
      <w:pPr>
        <w:spacing w:line="360" w:lineRule="auto"/>
        <w:ind w:right="141"/>
        <w:jc w:val="both"/>
        <w:rPr>
          <w:rFonts w:ascii="Arial" w:hAnsi="Arial" w:cs="Arial"/>
        </w:rPr>
      </w:pPr>
    </w:p>
    <w:p w14:paraId="5EBEBC0B" w14:textId="42BFEAB3" w:rsidR="009F5036" w:rsidRPr="00B927B0" w:rsidRDefault="009F5036" w:rsidP="00B559D3">
      <w:pPr>
        <w:spacing w:line="360" w:lineRule="auto"/>
        <w:ind w:right="141"/>
        <w:jc w:val="both"/>
        <w:rPr>
          <w:rFonts w:ascii="Arial" w:hAnsi="Arial" w:cs="Arial"/>
        </w:rPr>
      </w:pPr>
      <w:r w:rsidRPr="000B7BD4">
        <w:rPr>
          <w:rFonts w:ascii="Arial" w:hAnsi="Arial" w:cs="Arial"/>
        </w:rPr>
        <w:t xml:space="preserve">De conformidad con los </w:t>
      </w:r>
      <w:r w:rsidRPr="001F0216">
        <w:rPr>
          <w:rFonts w:ascii="Arial" w:hAnsi="Arial" w:cs="Arial"/>
        </w:rPr>
        <w:t>artículos 17 fracciones I y II, 38</w:t>
      </w:r>
      <w:r w:rsidR="005569DC">
        <w:rPr>
          <w:rFonts w:ascii="Arial" w:hAnsi="Arial" w:cs="Arial"/>
        </w:rPr>
        <w:t xml:space="preserve"> fracción IV</w:t>
      </w:r>
      <w:r w:rsidRPr="001F0216">
        <w:rPr>
          <w:rFonts w:ascii="Arial" w:hAnsi="Arial" w:cs="Arial"/>
        </w:rPr>
        <w:t xml:space="preserve">, 41 en su segundo párrafo, y 61 párrafo </w:t>
      </w:r>
      <w:r w:rsidRPr="001164E7">
        <w:rPr>
          <w:rFonts w:ascii="Arial" w:hAnsi="Arial" w:cs="Arial"/>
        </w:rPr>
        <w:t xml:space="preserve">primero de la Ley de Fiscalización y Rendición de Cuentas </w:t>
      </w:r>
      <w:r w:rsidR="005569DC" w:rsidRPr="001164E7">
        <w:rPr>
          <w:rFonts w:ascii="Arial" w:hAnsi="Arial" w:cs="Arial"/>
        </w:rPr>
        <w:t>del Estado de Quintana Roo,</w:t>
      </w:r>
      <w:r w:rsidR="005E6D94" w:rsidRPr="001164E7">
        <w:rPr>
          <w:rFonts w:ascii="Arial" w:hAnsi="Arial" w:cs="Arial"/>
        </w:rPr>
        <w:t xml:space="preserve"> </w:t>
      </w:r>
      <w:r w:rsidR="00BF5D3C" w:rsidRPr="001164E7">
        <w:rPr>
          <w:rFonts w:ascii="Arial" w:hAnsi="Arial" w:cs="Arial"/>
        </w:rPr>
        <w:t>4</w:t>
      </w:r>
      <w:r w:rsidR="005569DC" w:rsidRPr="001164E7">
        <w:rPr>
          <w:rFonts w:ascii="Arial" w:hAnsi="Arial" w:cs="Arial"/>
        </w:rPr>
        <w:t>,</w:t>
      </w:r>
      <w:r w:rsidRPr="001164E7">
        <w:rPr>
          <w:rFonts w:ascii="Arial" w:hAnsi="Arial" w:cs="Arial"/>
        </w:rPr>
        <w:t xml:space="preserve"> </w:t>
      </w:r>
      <w:r w:rsidR="005569DC" w:rsidRPr="001164E7">
        <w:rPr>
          <w:rFonts w:ascii="Arial" w:hAnsi="Arial" w:cs="Arial"/>
        </w:rPr>
        <w:t xml:space="preserve">8 </w:t>
      </w:r>
      <w:r w:rsidRPr="001164E7">
        <w:rPr>
          <w:rFonts w:ascii="Arial" w:hAnsi="Arial" w:cs="Arial"/>
        </w:rPr>
        <w:t>y 9 fracciones X, XI, XVIII y XXVI, del Reglamento Interior de la Auditoría Superior del Estado de Quintana Roo</w:t>
      </w:r>
      <w:r w:rsidRPr="001164E7">
        <w:rPr>
          <w:rFonts w:ascii="Arial" w:hAnsi="Arial"/>
        </w:rPr>
        <w:t>,</w:t>
      </w:r>
      <w:r w:rsidRPr="001164E7">
        <w:rPr>
          <w:rFonts w:ascii="Arial" w:hAnsi="Arial" w:cs="Arial"/>
        </w:rPr>
        <w:t xml:space="preserve"> durante este proceso</w:t>
      </w:r>
      <w:r w:rsidR="009402A8" w:rsidRPr="001164E7">
        <w:rPr>
          <w:rFonts w:ascii="Arial" w:hAnsi="Arial" w:cs="Arial"/>
        </w:rPr>
        <w:t xml:space="preserve"> de fiscalización se presentó</w:t>
      </w:r>
      <w:r w:rsidR="001F0216" w:rsidRPr="001164E7">
        <w:rPr>
          <w:rFonts w:ascii="Arial" w:hAnsi="Arial" w:cs="Arial"/>
        </w:rPr>
        <w:t xml:space="preserve"> </w:t>
      </w:r>
      <w:r w:rsidR="001F0216" w:rsidRPr="001164E7">
        <w:rPr>
          <w:rFonts w:ascii="Arial" w:hAnsi="Arial" w:cs="Arial"/>
          <w:b/>
        </w:rPr>
        <w:t>1</w:t>
      </w:r>
      <w:r w:rsidR="001F0216" w:rsidRPr="001164E7">
        <w:rPr>
          <w:rFonts w:ascii="Arial" w:hAnsi="Arial" w:cs="Arial"/>
        </w:rPr>
        <w:t xml:space="preserve"> </w:t>
      </w:r>
      <w:r w:rsidR="009402A8" w:rsidRPr="001164E7">
        <w:rPr>
          <w:rFonts w:ascii="Arial" w:hAnsi="Arial" w:cs="Arial"/>
        </w:rPr>
        <w:t>resultado final</w:t>
      </w:r>
      <w:r w:rsidRPr="001164E7">
        <w:rPr>
          <w:rFonts w:ascii="Arial" w:hAnsi="Arial" w:cs="Arial"/>
        </w:rPr>
        <w:t xml:space="preserve"> de auditoría y se </w:t>
      </w:r>
      <w:r w:rsidR="001F0216" w:rsidRPr="001164E7">
        <w:rPr>
          <w:rFonts w:ascii="Arial" w:hAnsi="Arial" w:cs="Arial"/>
        </w:rPr>
        <w:t xml:space="preserve">determinó </w:t>
      </w:r>
      <w:r w:rsidR="001F0216" w:rsidRPr="001164E7">
        <w:rPr>
          <w:rFonts w:ascii="Arial" w:hAnsi="Arial" w:cs="Arial"/>
          <w:b/>
        </w:rPr>
        <w:t>1</w:t>
      </w:r>
      <w:r w:rsidRPr="001164E7">
        <w:rPr>
          <w:rFonts w:ascii="Arial" w:hAnsi="Arial" w:cs="Arial"/>
          <w:b/>
        </w:rPr>
        <w:t xml:space="preserve"> </w:t>
      </w:r>
      <w:r w:rsidR="001F0216" w:rsidRPr="001164E7">
        <w:rPr>
          <w:rFonts w:ascii="Arial" w:hAnsi="Arial" w:cs="Arial"/>
        </w:rPr>
        <w:t>observación,</w:t>
      </w:r>
      <w:r w:rsidRPr="001164E7">
        <w:rPr>
          <w:rFonts w:ascii="Arial" w:hAnsi="Arial" w:cs="Arial"/>
        </w:rPr>
        <w:t xml:space="preserve"> </w:t>
      </w:r>
      <w:r w:rsidR="00E20F76" w:rsidRPr="001164E7">
        <w:rPr>
          <w:rFonts w:ascii="Arial" w:hAnsi="Arial" w:cs="Arial"/>
        </w:rPr>
        <w:t>la cual</w:t>
      </w:r>
      <w:r w:rsidRPr="001164E7">
        <w:rPr>
          <w:rFonts w:ascii="Arial" w:hAnsi="Arial" w:cs="Arial"/>
        </w:rPr>
        <w:t xml:space="preserve"> se encuentra pendiente de solventar; emitiéndose </w:t>
      </w:r>
      <w:r w:rsidR="00B927B0" w:rsidRPr="001164E7">
        <w:rPr>
          <w:rFonts w:ascii="Arial" w:hAnsi="Arial" w:cs="Arial"/>
        </w:rPr>
        <w:t>una recomendació</w:t>
      </w:r>
      <w:r w:rsidRPr="001164E7">
        <w:rPr>
          <w:rFonts w:ascii="Arial" w:hAnsi="Arial" w:cs="Arial"/>
        </w:rPr>
        <w:t>n.</w:t>
      </w:r>
    </w:p>
    <w:p w14:paraId="5640E9F5" w14:textId="77777777" w:rsidR="009F5036" w:rsidRPr="005274CB" w:rsidRDefault="009F5036" w:rsidP="00B559D3">
      <w:pPr>
        <w:spacing w:line="360" w:lineRule="auto"/>
        <w:ind w:right="141"/>
        <w:jc w:val="both"/>
        <w:rPr>
          <w:rFonts w:ascii="Arial" w:hAnsi="Arial" w:cs="Arial"/>
          <w:i/>
          <w:iCs/>
        </w:rPr>
      </w:pPr>
    </w:p>
    <w:p w14:paraId="56688C6A" w14:textId="77777777" w:rsidR="009F5036" w:rsidRPr="00C404BF" w:rsidRDefault="009F5036" w:rsidP="00B559D3">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3DFA28B" w14:textId="77777777" w:rsidR="009F5036" w:rsidRDefault="009F5036" w:rsidP="00B559D3">
      <w:pPr>
        <w:spacing w:line="360" w:lineRule="auto"/>
        <w:ind w:right="141"/>
        <w:jc w:val="both"/>
        <w:rPr>
          <w:rFonts w:ascii="Arial" w:hAnsi="Arial" w:cs="Arial"/>
        </w:rPr>
      </w:pPr>
    </w:p>
    <w:p w14:paraId="356B4E6B" w14:textId="3015BB71" w:rsidR="009F5036" w:rsidRDefault="00B4748A" w:rsidP="00B559D3">
      <w:pPr>
        <w:spacing w:line="360" w:lineRule="auto"/>
        <w:ind w:right="141"/>
        <w:jc w:val="both"/>
        <w:rPr>
          <w:rFonts w:ascii="Arial" w:hAnsi="Arial" w:cs="Arial"/>
        </w:rPr>
      </w:pPr>
      <w:r>
        <w:rPr>
          <w:rFonts w:ascii="Arial" w:hAnsi="Arial" w:cs="Arial"/>
        </w:rPr>
        <w:t>En cumplimiento al artículo 38 fracción V de la Ley de Fiscalización y Rendición de Cuentas del Estado de Quintana Roo y d</w:t>
      </w:r>
      <w:r w:rsidR="009F5036">
        <w:rPr>
          <w:rFonts w:ascii="Arial" w:hAnsi="Arial" w:cs="Arial"/>
        </w:rPr>
        <w:t xml:space="preserve">erivado del proceso de fiscalización al ente auditado se determinaron </w:t>
      </w:r>
      <w:r w:rsidR="009F5036" w:rsidRPr="001164E7">
        <w:rPr>
          <w:rFonts w:ascii="Arial" w:hAnsi="Arial" w:cs="Arial"/>
        </w:rPr>
        <w:t xml:space="preserve">resultados finales de auditoría y observaciones en materia financiera, los cuales derivaron en la </w:t>
      </w:r>
      <w:r w:rsidR="006A1326" w:rsidRPr="001164E7">
        <w:rPr>
          <w:rFonts w:ascii="Arial" w:hAnsi="Arial" w:cs="Arial"/>
        </w:rPr>
        <w:t>emisión de</w:t>
      </w:r>
      <w:r w:rsidR="009F5036" w:rsidRPr="001164E7">
        <w:rPr>
          <w:rFonts w:ascii="Arial" w:hAnsi="Arial" w:cs="Arial"/>
        </w:rPr>
        <w:t xml:space="preserve"> </w:t>
      </w:r>
      <w:r w:rsidR="006A1326" w:rsidRPr="001164E7">
        <w:rPr>
          <w:rFonts w:ascii="Arial" w:hAnsi="Arial" w:cs="Arial"/>
        </w:rPr>
        <w:t>una recomendaci</w:t>
      </w:r>
      <w:r w:rsidR="00106094" w:rsidRPr="001164E7">
        <w:rPr>
          <w:rFonts w:ascii="Arial" w:hAnsi="Arial" w:cs="Arial"/>
        </w:rPr>
        <w:t>ón, la</w:t>
      </w:r>
      <w:r w:rsidR="006A1326" w:rsidRPr="001164E7">
        <w:rPr>
          <w:rFonts w:ascii="Arial" w:hAnsi="Arial" w:cs="Arial"/>
        </w:rPr>
        <w:t xml:space="preserve"> cual</w:t>
      </w:r>
      <w:r w:rsidR="006A1326">
        <w:rPr>
          <w:rFonts w:ascii="Arial" w:hAnsi="Arial" w:cs="Arial"/>
        </w:rPr>
        <w:t xml:space="preserve"> se presenta</w:t>
      </w:r>
      <w:r w:rsidR="009F5036">
        <w:rPr>
          <w:rFonts w:ascii="Arial" w:hAnsi="Arial" w:cs="Arial"/>
        </w:rPr>
        <w:t xml:space="preserve"> en la tabla siguiente:</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190"/>
        <w:gridCol w:w="2931"/>
        <w:gridCol w:w="1953"/>
      </w:tblGrid>
      <w:tr w:rsidR="009F5036" w:rsidRPr="002F1450" w14:paraId="38361304" w14:textId="77777777" w:rsidTr="003933DE">
        <w:trPr>
          <w:tblHeader/>
        </w:trPr>
        <w:tc>
          <w:tcPr>
            <w:tcW w:w="807" w:type="pct"/>
            <w:shd w:val="clear" w:color="auto" w:fill="D0CECE" w:themeFill="background2" w:themeFillShade="E6"/>
            <w:vAlign w:val="center"/>
          </w:tcPr>
          <w:p w14:paraId="6CB4B83E" w14:textId="77777777" w:rsidR="009F5036" w:rsidRPr="00B4748A" w:rsidRDefault="009F5036" w:rsidP="00B559D3">
            <w:pPr>
              <w:spacing w:line="360" w:lineRule="auto"/>
              <w:ind w:right="141"/>
              <w:jc w:val="center"/>
              <w:rPr>
                <w:rFonts w:ascii="Arial" w:hAnsi="Arial" w:cs="Arial"/>
                <w:b/>
                <w:bCs/>
                <w:sz w:val="16"/>
                <w:szCs w:val="16"/>
              </w:rPr>
            </w:pPr>
            <w:r w:rsidRPr="00B4748A">
              <w:rPr>
                <w:rFonts w:ascii="Arial" w:hAnsi="Arial" w:cs="Arial"/>
                <w:b/>
                <w:bCs/>
                <w:sz w:val="16"/>
                <w:szCs w:val="16"/>
              </w:rPr>
              <w:t>Referencia</w:t>
            </w:r>
          </w:p>
        </w:tc>
        <w:tc>
          <w:tcPr>
            <w:tcW w:w="1656" w:type="pct"/>
            <w:shd w:val="clear" w:color="auto" w:fill="D0CECE" w:themeFill="background2" w:themeFillShade="E6"/>
            <w:vAlign w:val="center"/>
          </w:tcPr>
          <w:p w14:paraId="6C0D0E7E" w14:textId="77777777" w:rsidR="009F5036" w:rsidRPr="00B4748A" w:rsidRDefault="009F5036" w:rsidP="00B559D3">
            <w:pPr>
              <w:spacing w:line="360" w:lineRule="auto"/>
              <w:ind w:right="141"/>
              <w:jc w:val="center"/>
              <w:rPr>
                <w:rFonts w:ascii="Arial" w:hAnsi="Arial" w:cs="Arial"/>
                <w:b/>
                <w:bCs/>
                <w:sz w:val="16"/>
                <w:szCs w:val="16"/>
              </w:rPr>
            </w:pPr>
            <w:r w:rsidRPr="00B4748A">
              <w:rPr>
                <w:rFonts w:ascii="Arial" w:hAnsi="Arial" w:cs="Arial"/>
                <w:b/>
                <w:bCs/>
                <w:sz w:val="16"/>
                <w:szCs w:val="16"/>
              </w:rPr>
              <w:t>Concepto del Resultado</w:t>
            </w:r>
          </w:p>
        </w:tc>
        <w:tc>
          <w:tcPr>
            <w:tcW w:w="1522" w:type="pct"/>
            <w:shd w:val="clear" w:color="auto" w:fill="D0CECE" w:themeFill="background2" w:themeFillShade="E6"/>
            <w:vAlign w:val="center"/>
          </w:tcPr>
          <w:p w14:paraId="4BF1EE3C" w14:textId="77777777" w:rsidR="009F5036" w:rsidRPr="00B4748A" w:rsidRDefault="009F5036" w:rsidP="00B559D3">
            <w:pPr>
              <w:spacing w:line="360" w:lineRule="auto"/>
              <w:ind w:right="141"/>
              <w:jc w:val="center"/>
              <w:rPr>
                <w:rFonts w:ascii="Arial" w:hAnsi="Arial" w:cs="Arial"/>
                <w:b/>
                <w:bCs/>
                <w:sz w:val="16"/>
                <w:szCs w:val="16"/>
              </w:rPr>
            </w:pPr>
            <w:r w:rsidRPr="00B4748A">
              <w:rPr>
                <w:rFonts w:ascii="Arial" w:hAnsi="Arial" w:cs="Arial"/>
                <w:b/>
                <w:bCs/>
                <w:sz w:val="16"/>
                <w:szCs w:val="16"/>
              </w:rPr>
              <w:t>Tipo de Observación</w:t>
            </w:r>
          </w:p>
        </w:tc>
        <w:tc>
          <w:tcPr>
            <w:tcW w:w="1014" w:type="pct"/>
            <w:shd w:val="clear" w:color="auto" w:fill="D0CECE" w:themeFill="background2" w:themeFillShade="E6"/>
            <w:vAlign w:val="center"/>
          </w:tcPr>
          <w:p w14:paraId="1B4D5462" w14:textId="77777777" w:rsidR="009F5036" w:rsidRPr="001164E7" w:rsidRDefault="009F5036" w:rsidP="00B559D3">
            <w:pPr>
              <w:spacing w:line="360" w:lineRule="auto"/>
              <w:ind w:right="141"/>
              <w:jc w:val="center"/>
              <w:rPr>
                <w:rFonts w:ascii="Arial" w:hAnsi="Arial" w:cs="Arial"/>
                <w:b/>
                <w:bCs/>
                <w:sz w:val="16"/>
                <w:szCs w:val="16"/>
              </w:rPr>
            </w:pPr>
            <w:r w:rsidRPr="001164E7">
              <w:rPr>
                <w:rFonts w:ascii="Arial" w:hAnsi="Arial" w:cs="Arial"/>
                <w:b/>
                <w:bCs/>
                <w:sz w:val="16"/>
                <w:szCs w:val="16"/>
              </w:rPr>
              <w:t>Monto Observado/</w:t>
            </w:r>
          </w:p>
          <w:p w14:paraId="00AAEC40" w14:textId="77777777" w:rsidR="009F5036" w:rsidRPr="001164E7" w:rsidRDefault="009F5036" w:rsidP="00B559D3">
            <w:pPr>
              <w:spacing w:line="360" w:lineRule="auto"/>
              <w:ind w:right="141"/>
              <w:jc w:val="center"/>
              <w:rPr>
                <w:rFonts w:ascii="Arial" w:hAnsi="Arial" w:cs="Arial"/>
                <w:b/>
                <w:bCs/>
                <w:sz w:val="16"/>
                <w:szCs w:val="16"/>
              </w:rPr>
            </w:pPr>
            <w:r w:rsidRPr="001164E7">
              <w:rPr>
                <w:rFonts w:ascii="Arial" w:hAnsi="Arial" w:cs="Arial"/>
                <w:b/>
                <w:bCs/>
                <w:sz w:val="16"/>
                <w:szCs w:val="16"/>
              </w:rPr>
              <w:t>Acciones y Recomendaciones Emitidas</w:t>
            </w:r>
          </w:p>
        </w:tc>
      </w:tr>
      <w:tr w:rsidR="003017BF" w:rsidRPr="00A81928" w14:paraId="249AE4BD" w14:textId="77777777" w:rsidTr="003933DE">
        <w:tc>
          <w:tcPr>
            <w:tcW w:w="807" w:type="pct"/>
          </w:tcPr>
          <w:p w14:paraId="62505917" w14:textId="77777777" w:rsidR="003017BF" w:rsidRPr="003017BF" w:rsidRDefault="003017BF" w:rsidP="003017BF">
            <w:pPr>
              <w:spacing w:line="276" w:lineRule="auto"/>
              <w:ind w:right="49"/>
              <w:rPr>
                <w:rFonts w:ascii="Arial" w:hAnsi="Arial" w:cs="Arial"/>
                <w:sz w:val="16"/>
                <w:szCs w:val="16"/>
              </w:rPr>
            </w:pPr>
            <w:r w:rsidRPr="003017BF">
              <w:rPr>
                <w:rFonts w:ascii="Arial" w:hAnsi="Arial" w:cs="Arial"/>
                <w:sz w:val="16"/>
                <w:szCs w:val="16"/>
              </w:rPr>
              <w:t>Resultado: 1</w:t>
            </w:r>
          </w:p>
          <w:p w14:paraId="27190873" w14:textId="3F76B294"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Observación: 1</w:t>
            </w:r>
          </w:p>
        </w:tc>
        <w:tc>
          <w:tcPr>
            <w:tcW w:w="1656" w:type="pct"/>
          </w:tcPr>
          <w:p w14:paraId="0665DAB4" w14:textId="6D18FDC3" w:rsidR="003017BF" w:rsidRPr="003017BF" w:rsidRDefault="003017BF" w:rsidP="003017BF">
            <w:pPr>
              <w:spacing w:line="360" w:lineRule="auto"/>
              <w:ind w:left="-103" w:right="141"/>
              <w:jc w:val="both"/>
              <w:rPr>
                <w:rFonts w:ascii="Arial" w:hAnsi="Arial" w:cs="Arial"/>
                <w:bCs/>
                <w:sz w:val="16"/>
                <w:szCs w:val="16"/>
                <w:highlight w:val="yellow"/>
              </w:rPr>
            </w:pPr>
            <w:r w:rsidRPr="003017BF">
              <w:rPr>
                <w:rFonts w:ascii="Arial" w:hAnsi="Arial" w:cs="Arial"/>
                <w:sz w:val="16"/>
                <w:szCs w:val="16"/>
              </w:rPr>
              <w:t>Erogaciones no justificadas en el presupuesto de egresos</w:t>
            </w:r>
          </w:p>
        </w:tc>
        <w:tc>
          <w:tcPr>
            <w:tcW w:w="1522" w:type="pct"/>
          </w:tcPr>
          <w:p w14:paraId="0C83E457" w14:textId="1C0C3421" w:rsidR="003017BF" w:rsidRPr="003017BF" w:rsidRDefault="003017BF" w:rsidP="003017BF">
            <w:pPr>
              <w:spacing w:line="360" w:lineRule="auto"/>
              <w:ind w:right="141"/>
              <w:jc w:val="both"/>
              <w:rPr>
                <w:rFonts w:ascii="Arial" w:hAnsi="Arial" w:cs="Arial"/>
                <w:bCs/>
                <w:sz w:val="16"/>
                <w:szCs w:val="16"/>
                <w:highlight w:val="yellow"/>
              </w:rPr>
            </w:pPr>
            <w:r w:rsidRPr="003017BF">
              <w:rPr>
                <w:rFonts w:ascii="Arial" w:hAnsi="Arial" w:cs="Arial"/>
                <w:sz w:val="16"/>
                <w:szCs w:val="16"/>
              </w:rPr>
              <w:t>(1C) Falta de autorización o justificación de las erogaciones</w:t>
            </w:r>
          </w:p>
        </w:tc>
        <w:tc>
          <w:tcPr>
            <w:tcW w:w="1014" w:type="pct"/>
          </w:tcPr>
          <w:p w14:paraId="149EA133" w14:textId="6DE9A426" w:rsidR="003017BF" w:rsidRPr="001164E7" w:rsidRDefault="003017BF" w:rsidP="00350B35">
            <w:pPr>
              <w:spacing w:line="360" w:lineRule="auto"/>
              <w:ind w:right="141"/>
              <w:jc w:val="right"/>
              <w:rPr>
                <w:rFonts w:ascii="Arial" w:hAnsi="Arial" w:cs="Arial"/>
                <w:bCs/>
                <w:sz w:val="16"/>
                <w:szCs w:val="16"/>
              </w:rPr>
            </w:pPr>
            <w:r w:rsidRPr="001164E7">
              <w:rPr>
                <w:rFonts w:ascii="Arial" w:hAnsi="Arial" w:cs="Arial"/>
                <w:bCs/>
                <w:sz w:val="16"/>
                <w:szCs w:val="16"/>
              </w:rPr>
              <w:t>Recomendación</w:t>
            </w:r>
          </w:p>
        </w:tc>
      </w:tr>
    </w:tbl>
    <w:p w14:paraId="10117831" w14:textId="347203AA" w:rsidR="00B571D5" w:rsidRDefault="00B571D5" w:rsidP="00B559D3">
      <w:pPr>
        <w:tabs>
          <w:tab w:val="left" w:pos="426"/>
        </w:tabs>
        <w:spacing w:line="360" w:lineRule="auto"/>
        <w:ind w:right="141"/>
        <w:rPr>
          <w:rFonts w:ascii="Arial" w:hAnsi="Arial" w:cs="Arial"/>
          <w:b/>
          <w:bCs/>
          <w:szCs w:val="28"/>
        </w:rPr>
      </w:pPr>
    </w:p>
    <w:p w14:paraId="5C1BAFB4" w14:textId="5DE75E17" w:rsidR="009F5036" w:rsidRDefault="009F5036" w:rsidP="00B571D5">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3FD9129" w14:textId="77777777" w:rsidR="00C23FA1" w:rsidRDefault="00C23FA1" w:rsidP="00B559D3">
      <w:pPr>
        <w:tabs>
          <w:tab w:val="left" w:pos="426"/>
        </w:tabs>
        <w:spacing w:line="360" w:lineRule="auto"/>
        <w:ind w:right="141"/>
        <w:rPr>
          <w:rFonts w:ascii="Arial" w:hAnsi="Arial" w:cs="Arial"/>
          <w:b/>
          <w:bCs/>
          <w:szCs w:val="28"/>
        </w:rPr>
      </w:pPr>
    </w:p>
    <w:p w14:paraId="2D3071FF" w14:textId="5F609498" w:rsidR="009F5036" w:rsidRDefault="009F5036" w:rsidP="00B559D3">
      <w:pPr>
        <w:tabs>
          <w:tab w:val="left" w:pos="426"/>
        </w:tabs>
        <w:spacing w:line="360" w:lineRule="auto"/>
        <w:ind w:right="141"/>
        <w:jc w:val="both"/>
        <w:rPr>
          <w:rFonts w:ascii="Arial" w:hAnsi="Arial" w:cs="Arial"/>
          <w:szCs w:val="28"/>
        </w:rPr>
      </w:pPr>
      <w:r w:rsidRPr="001164E7">
        <w:rPr>
          <w:rFonts w:ascii="Arial" w:hAnsi="Arial" w:cs="Arial"/>
          <w:szCs w:val="28"/>
        </w:rPr>
        <w:t xml:space="preserve">Asimismo, la entidad fiscalizada presentó </w:t>
      </w:r>
      <w:r w:rsidR="0095172E">
        <w:rPr>
          <w:rFonts w:ascii="Arial" w:hAnsi="Arial" w:cs="Arial"/>
          <w:szCs w:val="28"/>
        </w:rPr>
        <w:t>en reunión de trabajo efectuada</w:t>
      </w:r>
      <w:r w:rsidRPr="001164E7">
        <w:rPr>
          <w:rFonts w:ascii="Arial" w:hAnsi="Arial" w:cs="Arial"/>
          <w:szCs w:val="28"/>
        </w:rPr>
        <w:t>, las justificaciones y aclaraciones relacionadas con los</w:t>
      </w:r>
      <w:r w:rsidRPr="007A117D">
        <w:rPr>
          <w:rFonts w:ascii="Arial" w:hAnsi="Arial" w:cs="Arial"/>
          <w:szCs w:val="28"/>
        </w:rPr>
        <w:t xml:space="preserve"> conceptos observados de los resultados de auditoría en materia financiera,</w:t>
      </w:r>
      <w:r w:rsidRPr="007A117D">
        <w:t xml:space="preserve"> </w:t>
      </w:r>
      <w:r w:rsidRPr="007A117D">
        <w:rPr>
          <w:rFonts w:ascii="Arial" w:hAnsi="Arial" w:cs="Arial"/>
          <w:szCs w:val="28"/>
        </w:rPr>
        <w:t xml:space="preserve">es importante señalar que la documentación proporcionada por la entidad fiscalizada para aclarar o justificar los resultados y las </w:t>
      </w:r>
      <w:r w:rsidR="006A1326">
        <w:rPr>
          <w:rFonts w:ascii="Arial" w:hAnsi="Arial" w:cs="Arial"/>
          <w:szCs w:val="28"/>
        </w:rPr>
        <w:t>observaciones presentadas en la reunión</w:t>
      </w:r>
      <w:r w:rsidRPr="007A117D">
        <w:rPr>
          <w:rFonts w:ascii="Arial" w:hAnsi="Arial" w:cs="Arial"/>
          <w:szCs w:val="28"/>
        </w:rPr>
        <w:t xml:space="preserve"> fue analizada con el fin de determinar la</w:t>
      </w:r>
      <w:r w:rsidRPr="00EE2C44">
        <w:rPr>
          <w:rFonts w:ascii="Arial" w:hAnsi="Arial" w:cs="Arial"/>
          <w:szCs w:val="28"/>
        </w:rPr>
        <w:t xml:space="preserve">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w:t>
      </w:r>
      <w:r w:rsidR="00203F1F">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369202CD" w14:textId="77777777" w:rsidR="009F5036" w:rsidRPr="007C5EF0" w:rsidRDefault="009F5036" w:rsidP="00B559D3">
      <w:pPr>
        <w:tabs>
          <w:tab w:val="left" w:pos="426"/>
        </w:tabs>
        <w:spacing w:line="360" w:lineRule="auto"/>
        <w:ind w:right="141"/>
        <w:jc w:val="both"/>
        <w:rPr>
          <w:rFonts w:ascii="Arial" w:hAnsi="Arial" w:cs="Arial"/>
          <w:sz w:val="20"/>
          <w:szCs w:val="28"/>
        </w:rPr>
      </w:pPr>
    </w:p>
    <w:p w14:paraId="6424A28D" w14:textId="093AF3C2" w:rsidR="00112484" w:rsidRDefault="000D79E2" w:rsidP="00B559D3">
      <w:pPr>
        <w:tabs>
          <w:tab w:val="left" w:pos="2160"/>
        </w:tabs>
        <w:spacing w:line="360" w:lineRule="auto"/>
        <w:ind w:right="141"/>
        <w:jc w:val="both"/>
        <w:rPr>
          <w:rFonts w:ascii="Arial" w:hAnsi="Arial" w:cs="Arial"/>
          <w:b/>
        </w:rPr>
      </w:pPr>
      <w:r>
        <w:rPr>
          <w:rFonts w:ascii="Arial" w:hAnsi="Arial" w:cs="Arial"/>
          <w:b/>
        </w:rPr>
        <w:t>I</w:t>
      </w:r>
      <w:r w:rsidR="009F5036">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35A5FF77" w14:textId="77777777" w:rsidR="006D5801" w:rsidRDefault="006D5801" w:rsidP="00B559D3">
      <w:pPr>
        <w:tabs>
          <w:tab w:val="left" w:pos="2160"/>
        </w:tabs>
        <w:spacing w:line="360" w:lineRule="auto"/>
        <w:ind w:right="141"/>
        <w:jc w:val="both"/>
        <w:rPr>
          <w:rFonts w:ascii="Arial" w:hAnsi="Arial" w:cs="Arial"/>
          <w:b/>
        </w:rPr>
      </w:pPr>
    </w:p>
    <w:p w14:paraId="3AC06E62" w14:textId="28943A96" w:rsidR="00E024A3" w:rsidRPr="00E024A3" w:rsidRDefault="00E024A3" w:rsidP="00B559D3">
      <w:pPr>
        <w:spacing w:line="360" w:lineRule="auto"/>
        <w:ind w:right="141"/>
        <w:jc w:val="both"/>
        <w:rPr>
          <w:rFonts w:ascii="Arial" w:hAnsi="Arial" w:cs="Arial"/>
        </w:rPr>
      </w:pPr>
      <w:r w:rsidRPr="001164E7">
        <w:rPr>
          <w:rFonts w:ascii="Arial" w:hAnsi="Arial" w:cs="Arial"/>
        </w:rPr>
        <w:t>E</w:t>
      </w:r>
      <w:r w:rsidR="002F1450" w:rsidRPr="001164E7">
        <w:rPr>
          <w:rFonts w:ascii="Arial" w:hAnsi="Arial" w:cs="Arial"/>
        </w:rPr>
        <w:t xml:space="preserve">l </w:t>
      </w:r>
      <w:r w:rsidR="00B408BF">
        <w:rPr>
          <w:rFonts w:ascii="Arial" w:hAnsi="Arial" w:cs="Arial"/>
        </w:rPr>
        <w:t>presente dictamen se emite el 10</w:t>
      </w:r>
      <w:r w:rsidR="00F92995" w:rsidRPr="001164E7">
        <w:rPr>
          <w:rFonts w:ascii="Arial" w:hAnsi="Arial" w:cs="Arial"/>
        </w:rPr>
        <w:t xml:space="preserve"> de febrero</w:t>
      </w:r>
      <w:r w:rsidR="002F1450" w:rsidRPr="001164E7">
        <w:rPr>
          <w:rFonts w:ascii="Arial" w:hAnsi="Arial" w:cs="Arial"/>
        </w:rPr>
        <w:t xml:space="preserve"> 2023</w:t>
      </w:r>
      <w:r w:rsidR="007906E3" w:rsidRPr="001164E7">
        <w:rPr>
          <w:rFonts w:ascii="Arial" w:hAnsi="Arial" w:cs="Arial"/>
        </w:rPr>
        <w:t xml:space="preserve">, </w:t>
      </w:r>
      <w:r w:rsidRPr="001164E7">
        <w:rPr>
          <w:rFonts w:ascii="Arial" w:hAnsi="Arial" w:cs="Arial"/>
        </w:rPr>
        <w:t>fecha de conclusión de los trabajos de auditoría, la cual se practicó sobre la información financiera</w:t>
      </w:r>
      <w:r w:rsidRPr="00E024A3">
        <w:rPr>
          <w:rFonts w:ascii="Arial" w:hAnsi="Arial" w:cs="Arial"/>
        </w:rPr>
        <w:t xml:space="preserve"> proporcionada por la entidad fiscalizable, consistente en los estados e informes contables y presupuestarios que integran la Cuenta Pública del ejercicio fiscal </w:t>
      </w:r>
      <w:r w:rsidR="002F1450">
        <w:rPr>
          <w:rFonts w:ascii="Arial" w:hAnsi="Arial" w:cs="Arial"/>
          <w:bCs/>
        </w:rPr>
        <w:t>2021</w:t>
      </w:r>
      <w:r w:rsidRPr="00E024A3">
        <w:rPr>
          <w:rFonts w:ascii="Arial" w:hAnsi="Arial" w:cs="Arial"/>
        </w:rPr>
        <w:t xml:space="preserve">, formulados, integrados y presentados por </w:t>
      </w:r>
      <w:r w:rsidR="00596E94">
        <w:rPr>
          <w:rFonts w:ascii="Arial" w:hAnsi="Arial" w:cs="Arial"/>
        </w:rPr>
        <w:t>la</w:t>
      </w:r>
      <w:r w:rsidRPr="00E024A3">
        <w:rPr>
          <w:rFonts w:ascii="Arial" w:hAnsi="Arial" w:cs="Arial"/>
        </w:rPr>
        <w:t xml:space="preserve"> </w:t>
      </w:r>
      <w:r w:rsidR="00596E94" w:rsidRPr="00596E94">
        <w:rPr>
          <w:rFonts w:ascii="Arial" w:hAnsi="Arial" w:cs="Arial"/>
          <w:b/>
          <w:bCs/>
        </w:rPr>
        <w:t>Comisión de Agua Potable y Alcantari</w:t>
      </w:r>
      <w:r w:rsidR="002F1450">
        <w:rPr>
          <w:rFonts w:ascii="Arial" w:hAnsi="Arial" w:cs="Arial"/>
          <w:b/>
          <w:bCs/>
        </w:rPr>
        <w:t>llado</w:t>
      </w:r>
      <w:r w:rsidR="00D32814">
        <w:rPr>
          <w:rFonts w:ascii="Arial" w:hAnsi="Arial" w:cs="Arial"/>
          <w:b/>
          <w:bCs/>
        </w:rPr>
        <w:t>.</w:t>
      </w:r>
    </w:p>
    <w:p w14:paraId="503F3286" w14:textId="73B57567" w:rsidR="00E024A3" w:rsidRDefault="00E024A3" w:rsidP="00B559D3">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319E5519" w:rsidR="00E024A3" w:rsidRDefault="00E024A3" w:rsidP="00B559D3">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B559D3">
      <w:pPr>
        <w:spacing w:line="360" w:lineRule="auto"/>
        <w:ind w:right="141"/>
        <w:jc w:val="both"/>
        <w:rPr>
          <w:rFonts w:ascii="Arial" w:hAnsi="Arial" w:cs="Arial"/>
        </w:rPr>
      </w:pPr>
    </w:p>
    <w:p w14:paraId="09BE8D35" w14:textId="2F9EB7FE" w:rsidR="00A2153E" w:rsidRDefault="005710B8"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F1450">
        <w:rPr>
          <w:rFonts w:ascii="Arial" w:hAnsi="Arial" w:cs="Arial"/>
          <w:b/>
        </w:rPr>
        <w:t>21</w:t>
      </w:r>
      <w:r w:rsidR="00385338" w:rsidRPr="00385338">
        <w:rPr>
          <w:rFonts w:ascii="Arial" w:hAnsi="Arial" w:cs="Arial"/>
          <w:b/>
        </w:rPr>
        <w:t>-AEMF-C-GOB-0</w:t>
      </w:r>
      <w:r w:rsidR="002F1450">
        <w:rPr>
          <w:rFonts w:ascii="Arial" w:hAnsi="Arial" w:cs="Arial"/>
          <w:b/>
        </w:rPr>
        <w:t>27</w:t>
      </w:r>
      <w:r w:rsidR="00385338" w:rsidRPr="00385338">
        <w:rPr>
          <w:rFonts w:ascii="Arial" w:hAnsi="Arial" w:cs="Arial"/>
          <w:b/>
        </w:rPr>
        <w:t>-0</w:t>
      </w:r>
      <w:r w:rsidR="002F1450">
        <w:rPr>
          <w:rFonts w:ascii="Arial" w:hAnsi="Arial" w:cs="Arial"/>
          <w:b/>
        </w:rPr>
        <w:t>52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w:t>
      </w:r>
      <w:r w:rsidR="00C8172C" w:rsidRPr="0077140E">
        <w:rPr>
          <w:rFonts w:ascii="Arial" w:hAnsi="Arial" w:cs="Arial"/>
        </w:rPr>
        <w:t>gestión financiera</w:t>
      </w:r>
      <w:r w:rsidR="009B31F5">
        <w:rPr>
          <w:rFonts w:ascii="Arial" w:hAnsi="Arial" w:cs="Arial"/>
        </w:rPr>
        <w:t xml:space="preserve"> para verificar</w:t>
      </w:r>
      <w:r w:rsidR="00C8172C" w:rsidRPr="0077140E">
        <w:rPr>
          <w:rFonts w:ascii="Arial" w:hAnsi="Arial" w:cs="Arial"/>
        </w:rPr>
        <w:t xml:space="preserve"> la forma</w:t>
      </w:r>
      <w:r w:rsidR="00C8172C" w:rsidRPr="00C8172C">
        <w:rPr>
          <w:rFonts w:ascii="Arial" w:hAnsi="Arial" w:cs="Arial"/>
        </w:rPr>
        <w:t xml:space="preserve"> y los términ</w:t>
      </w:r>
      <w:r w:rsidR="00827C5F">
        <w:rPr>
          <w:rFonts w:ascii="Arial" w:hAnsi="Arial" w:cs="Arial"/>
        </w:rPr>
        <w:t>os en que los ingresos propios</w:t>
      </w:r>
      <w:r w:rsidR="00C8172C" w:rsidRPr="00C8172C">
        <w:rPr>
          <w:rFonts w:ascii="Arial" w:hAnsi="Arial" w:cs="Arial"/>
        </w:rPr>
        <w:t xml:space="preserve"> fueron recaudados, obtenidos, captados y administrados durante el ejercicio</w:t>
      </w:r>
      <w:r w:rsidR="00A2534A">
        <w:rPr>
          <w:rFonts w:ascii="Arial" w:hAnsi="Arial" w:cs="Arial"/>
        </w:rPr>
        <w:t xml:space="preserve"> fiscal</w:t>
      </w:r>
      <w:r w:rsidR="00C8172C" w:rsidRPr="00C8172C">
        <w:rPr>
          <w:rFonts w:ascii="Arial" w:hAnsi="Arial" w:cs="Arial"/>
        </w:rPr>
        <w:t xml:space="preserve"> en revisión, de acuerdo a las disposiciones legales, reglamentarias y administrativas aplicables</w:t>
      </w:r>
      <w:r w:rsidR="00C8172C">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w:t>
      </w:r>
      <w:r w:rsidRPr="001164E7">
        <w:rPr>
          <w:rFonts w:ascii="Arial" w:hAnsi="Arial" w:cs="Arial"/>
        </w:rPr>
        <w:t>auditada señalada en el apartado relativo al alcance, en nuestra opinión se concluye que en términos generales,</w:t>
      </w:r>
      <w:r w:rsidR="00C8172C" w:rsidRPr="001164E7">
        <w:rPr>
          <w:rFonts w:ascii="Arial" w:hAnsi="Arial" w:cs="Arial"/>
        </w:rPr>
        <w:t xml:space="preserve"> </w:t>
      </w:r>
      <w:r w:rsidR="00A2534A" w:rsidRPr="001164E7">
        <w:rPr>
          <w:rFonts w:ascii="Arial" w:hAnsi="Arial" w:cs="Arial"/>
        </w:rPr>
        <w:t xml:space="preserve">la </w:t>
      </w:r>
      <w:r w:rsidR="00A2534A" w:rsidRPr="001164E7">
        <w:rPr>
          <w:rFonts w:ascii="Arial" w:hAnsi="Arial" w:cs="Arial"/>
          <w:b/>
        </w:rPr>
        <w:t>Comisión d</w:t>
      </w:r>
      <w:r w:rsidR="002F1450" w:rsidRPr="001164E7">
        <w:rPr>
          <w:rFonts w:ascii="Arial" w:hAnsi="Arial" w:cs="Arial"/>
          <w:b/>
        </w:rPr>
        <w:t>e Agua Potable y Alcantarillado</w:t>
      </w:r>
      <w:r w:rsidR="00C8172C" w:rsidRPr="001164E7">
        <w:rPr>
          <w:rFonts w:ascii="Arial" w:hAnsi="Arial" w:cs="Arial"/>
          <w:b/>
          <w:bCs/>
        </w:rPr>
        <w:t xml:space="preserve"> </w:t>
      </w:r>
      <w:r w:rsidR="00E024A3" w:rsidRPr="001164E7">
        <w:rPr>
          <w:rFonts w:ascii="Arial" w:hAnsi="Arial" w:cs="Arial"/>
        </w:rPr>
        <w:t>cumplió con las disposiciones legales y normativas que son aplicables en la materia</w:t>
      </w:r>
      <w:r w:rsidR="00A2153E" w:rsidRPr="001164E7">
        <w:rPr>
          <w:rFonts w:ascii="Arial" w:hAnsi="Arial" w:cs="Arial"/>
        </w:rPr>
        <w:t>.</w:t>
      </w:r>
    </w:p>
    <w:p w14:paraId="28C231EA" w14:textId="77777777" w:rsidR="0077140E" w:rsidRDefault="0077140E" w:rsidP="00B559D3">
      <w:pPr>
        <w:spacing w:line="360" w:lineRule="auto"/>
        <w:ind w:right="141"/>
        <w:jc w:val="both"/>
        <w:rPr>
          <w:rFonts w:ascii="Arial" w:hAnsi="Arial" w:cs="Arial"/>
          <w:bCs/>
        </w:rPr>
      </w:pPr>
    </w:p>
    <w:p w14:paraId="2C262DCE" w14:textId="3ADEFFE6" w:rsidR="007A117D" w:rsidRDefault="006F333E"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F1450">
        <w:rPr>
          <w:rFonts w:ascii="Arial" w:hAnsi="Arial" w:cs="Arial"/>
          <w:b/>
        </w:rPr>
        <w:t>21</w:t>
      </w:r>
      <w:r w:rsidR="005766A1">
        <w:rPr>
          <w:rFonts w:ascii="Arial" w:hAnsi="Arial" w:cs="Arial"/>
          <w:b/>
        </w:rPr>
        <w:t>-AEMF-C-GOB-02</w:t>
      </w:r>
      <w:r w:rsidR="002F1450">
        <w:rPr>
          <w:rFonts w:ascii="Arial" w:hAnsi="Arial" w:cs="Arial"/>
          <w:b/>
        </w:rPr>
        <w:t>7</w:t>
      </w:r>
      <w:r w:rsidR="00385338" w:rsidRPr="00385338">
        <w:rPr>
          <w:rFonts w:ascii="Arial" w:hAnsi="Arial" w:cs="Arial"/>
          <w:b/>
        </w:rPr>
        <w:t>-0</w:t>
      </w:r>
      <w:r w:rsidR="002F1450">
        <w:rPr>
          <w:rFonts w:ascii="Arial" w:hAnsi="Arial" w:cs="Arial"/>
          <w:b/>
        </w:rPr>
        <w:t>53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gestión financiera </w:t>
      </w:r>
      <w:r w:rsidR="0077140E">
        <w:rPr>
          <w:rFonts w:ascii="Arial" w:hAnsi="Arial" w:cs="Arial"/>
        </w:rPr>
        <w:t xml:space="preserve">y </w:t>
      </w:r>
      <w:r w:rsidR="00C8172C" w:rsidRPr="00C8172C">
        <w:rPr>
          <w:rFonts w:ascii="Arial" w:hAnsi="Arial" w:cs="Arial"/>
        </w:rPr>
        <w:t>que los egresos se ejerci</w:t>
      </w:r>
      <w:r w:rsidR="003924E1">
        <w:rPr>
          <w:rFonts w:ascii="Arial" w:hAnsi="Arial" w:cs="Arial"/>
        </w:rPr>
        <w:t>eron</w:t>
      </w:r>
      <w:r w:rsidR="00C8172C" w:rsidRPr="00C8172C">
        <w:rPr>
          <w:rFonts w:ascii="Arial" w:hAnsi="Arial" w:cs="Arial"/>
        </w:rPr>
        <w:t xml:space="preserve"> de conformidad con los términos y montos aprobados en el </w:t>
      </w:r>
      <w:r w:rsidR="00827C5F">
        <w:rPr>
          <w:rFonts w:ascii="Arial" w:hAnsi="Arial" w:cs="Arial"/>
        </w:rPr>
        <w:t xml:space="preserve">Presupuesto de Egresos del Gobierno del Estado de Quintana Roo, para el ejercicio fiscal 2021 </w:t>
      </w:r>
      <w:r w:rsidR="00786B6B">
        <w:rPr>
          <w:rFonts w:ascii="Arial" w:hAnsi="Arial" w:cs="Arial"/>
        </w:rPr>
        <w:t xml:space="preserve">asignado a la </w:t>
      </w:r>
      <w:r w:rsidR="00786B6B" w:rsidRPr="00DA0E35">
        <w:rPr>
          <w:rFonts w:ascii="Arial" w:hAnsi="Arial" w:cs="Arial"/>
          <w:b/>
        </w:rPr>
        <w:t>Comisión de Agua Potable y Alcantar</w:t>
      </w:r>
      <w:r w:rsidR="002F1450">
        <w:rPr>
          <w:rFonts w:ascii="Arial" w:hAnsi="Arial" w:cs="Arial"/>
          <w:b/>
        </w:rPr>
        <w:t>illado</w:t>
      </w:r>
      <w:r w:rsidR="00C8172C" w:rsidRPr="00C8172C">
        <w:rPr>
          <w:rFonts w:ascii="Arial" w:hAnsi="Arial" w:cs="Arial"/>
        </w:rPr>
        <w:t>, revisando que los gastos se ejercieron en los conceptos y partidas autorizadas, así como la demás información financiera, contable</w:t>
      </w:r>
      <w:r w:rsidR="00B60664">
        <w:rPr>
          <w:rFonts w:ascii="Arial" w:hAnsi="Arial" w:cs="Arial"/>
        </w:rPr>
        <w:t>,</w:t>
      </w:r>
      <w:r w:rsidR="00C8172C" w:rsidRPr="00C8172C">
        <w:rPr>
          <w:rFonts w:ascii="Arial" w:hAnsi="Arial" w:cs="Arial"/>
        </w:rPr>
        <w:t xml:space="preserve"> patrimonial, presupuestaria y programática hayan cumplido con las disposiciones atribuibles y demás normatividad aplicable al</w:t>
      </w:r>
      <w:r w:rsidR="00A2534A">
        <w:rPr>
          <w:rFonts w:ascii="Arial" w:hAnsi="Arial" w:cs="Arial"/>
        </w:rPr>
        <w:t xml:space="preserve"> ejercicio del</w:t>
      </w:r>
      <w:r w:rsidR="00C8172C" w:rsidRPr="00C8172C">
        <w:rPr>
          <w:rFonts w:ascii="Arial" w:hAnsi="Arial" w:cs="Arial"/>
        </w:rPr>
        <w:t xml:space="preserve"> gasto público</w:t>
      </w:r>
      <w:r w:rsidR="00C8172C">
        <w:rPr>
          <w:rFonts w:ascii="Arial" w:hAnsi="Arial" w:cs="Arial"/>
        </w:rPr>
        <w:t xml:space="preserve"> </w:t>
      </w:r>
      <w:r w:rsidRPr="0077140E">
        <w:rPr>
          <w:rFonts w:ascii="Arial" w:hAnsi="Arial" w:cs="Arial"/>
        </w:rPr>
        <w:t xml:space="preserve">para </w:t>
      </w:r>
      <w:r w:rsidR="005710B8" w:rsidRPr="0077140E">
        <w:rPr>
          <w:rFonts w:ascii="Arial" w:hAnsi="Arial" w:cs="Arial"/>
        </w:rPr>
        <w:t>verificar</w:t>
      </w:r>
      <w:r w:rsidR="005710B8" w:rsidRPr="00E024A3">
        <w:rPr>
          <w:rFonts w:ascii="Arial" w:hAnsi="Arial" w:cs="Arial"/>
        </w:rPr>
        <w:t xml:space="preserve">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w:t>
      </w:r>
      <w:r w:rsidR="005710B8" w:rsidRPr="001164E7">
        <w:rPr>
          <w:rFonts w:ascii="Arial" w:hAnsi="Arial" w:cs="Arial"/>
        </w:rPr>
        <w:t xml:space="preserve">generales, </w:t>
      </w:r>
      <w:r w:rsidR="00596E94" w:rsidRPr="001164E7">
        <w:rPr>
          <w:rFonts w:ascii="Arial" w:hAnsi="Arial" w:cs="Arial"/>
        </w:rPr>
        <w:t>la</w:t>
      </w:r>
      <w:r w:rsidR="00E024A3" w:rsidRPr="001164E7">
        <w:rPr>
          <w:rFonts w:ascii="Arial" w:hAnsi="Arial" w:cs="Arial"/>
        </w:rPr>
        <w:t xml:space="preserve"> </w:t>
      </w:r>
      <w:r w:rsidR="00596E94" w:rsidRPr="001164E7">
        <w:rPr>
          <w:rFonts w:ascii="Arial" w:hAnsi="Arial" w:cs="Arial"/>
          <w:b/>
          <w:bCs/>
        </w:rPr>
        <w:t>Comisión de Agua Potable y Alcantari</w:t>
      </w:r>
      <w:r w:rsidR="002F1450" w:rsidRPr="001164E7">
        <w:rPr>
          <w:rFonts w:ascii="Arial" w:hAnsi="Arial" w:cs="Arial"/>
          <w:b/>
          <w:bCs/>
        </w:rPr>
        <w:t>llado</w:t>
      </w:r>
      <w:r w:rsidR="00385338" w:rsidRPr="001164E7">
        <w:rPr>
          <w:rFonts w:ascii="Arial" w:hAnsi="Arial" w:cs="Arial"/>
          <w:b/>
          <w:bCs/>
        </w:rPr>
        <w:t xml:space="preserve">, </w:t>
      </w:r>
      <w:r w:rsidR="00E024A3" w:rsidRPr="001164E7">
        <w:rPr>
          <w:rFonts w:ascii="Arial" w:hAnsi="Arial" w:cs="Arial"/>
        </w:rPr>
        <w:t>cumplió con las disposiciones legales y normativas que son aplicables en la materia</w:t>
      </w:r>
      <w:r w:rsidR="001164E7" w:rsidRPr="001164E7">
        <w:rPr>
          <w:rFonts w:ascii="Arial" w:hAnsi="Arial" w:cs="Arial"/>
        </w:rPr>
        <w:t>.</w:t>
      </w:r>
    </w:p>
    <w:p w14:paraId="7D06024C" w14:textId="77777777" w:rsidR="009144F8" w:rsidRDefault="009144F8" w:rsidP="00B559D3">
      <w:pPr>
        <w:spacing w:line="360" w:lineRule="auto"/>
        <w:ind w:right="141"/>
        <w:jc w:val="both"/>
        <w:rPr>
          <w:rFonts w:ascii="Arial" w:hAnsi="Arial" w:cs="Arial"/>
        </w:rPr>
      </w:pPr>
    </w:p>
    <w:p w14:paraId="5CCCD8B3" w14:textId="2FDF1722" w:rsidR="00B2206F" w:rsidRPr="001164E7" w:rsidRDefault="00B2206F" w:rsidP="00B559D3">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F1450">
        <w:rPr>
          <w:rFonts w:ascii="Arial" w:hAnsi="Arial" w:cs="Arial"/>
          <w:b/>
        </w:rPr>
        <w:t>21-AEMF-C-GOB-027-054</w:t>
      </w:r>
      <w:r w:rsidR="00FA6DC6">
        <w:rPr>
          <w:rFonts w:ascii="Arial" w:hAnsi="Arial" w:cs="Arial"/>
          <w:b/>
        </w:rPr>
        <w:t>,</w:t>
      </w:r>
      <w:r w:rsidR="00FA6DC6" w:rsidRPr="00FA6DC6">
        <w:t xml:space="preserve"> </w:t>
      </w:r>
      <w:r w:rsidR="00FA6DC6" w:rsidRPr="00FA6DC6">
        <w:rPr>
          <w:rFonts w:ascii="Arial" w:hAnsi="Arial" w:cs="Arial"/>
        </w:rPr>
        <w:t>denominada “Auditoría de Cumplimiento Financiero de Financiamientos, Otras Obligaciones y Empréstitos”</w:t>
      </w:r>
      <w:r w:rsidRPr="00E024A3">
        <w:rPr>
          <w:rFonts w:ascii="Arial" w:hAnsi="Arial" w:cs="Arial"/>
        </w:rPr>
        <w:t xml:space="preserve">, cuyo objetivo fue </w:t>
      </w:r>
      <w:r w:rsidR="00B632F9">
        <w:rPr>
          <w:rFonts w:ascii="Arial" w:hAnsi="Arial" w:cs="Arial"/>
        </w:rPr>
        <w:t>f</w:t>
      </w:r>
      <w:r w:rsidR="00B632F9" w:rsidRPr="00B632F9">
        <w:rPr>
          <w:rFonts w:ascii="Arial" w:hAnsi="Arial" w:cs="Arial"/>
        </w:rPr>
        <w:t xml:space="preserve">iscalizar la gestión financiera para comprobar el cumplimiento con los términos y montos aprobados en el </w:t>
      </w:r>
      <w:r w:rsidR="0062312E">
        <w:rPr>
          <w:rFonts w:ascii="Arial" w:hAnsi="Arial" w:cs="Arial"/>
        </w:rPr>
        <w:t>Presupuesto de Egresos del Gobierno del Estado de Quintana Roo, para el ejercicio fiscal 2021</w:t>
      </w:r>
      <w:r w:rsidR="00B632F9" w:rsidRPr="00B632F9">
        <w:rPr>
          <w:rFonts w:ascii="Arial" w:hAnsi="Arial" w:cs="Arial"/>
        </w:rPr>
        <w:t xml:space="preserve"> asignado a la </w:t>
      </w:r>
      <w:r w:rsidR="00B632F9" w:rsidRPr="00DA0E35">
        <w:rPr>
          <w:rFonts w:ascii="Arial" w:hAnsi="Arial" w:cs="Arial"/>
          <w:b/>
        </w:rPr>
        <w:t>Comisión de Agua Potable y Alcantar</w:t>
      </w:r>
      <w:r w:rsidR="002F1450">
        <w:rPr>
          <w:rFonts w:ascii="Arial" w:hAnsi="Arial" w:cs="Arial"/>
          <w:b/>
        </w:rPr>
        <w:t>illado</w:t>
      </w:r>
      <w:r w:rsidR="00B632F9" w:rsidRPr="00B632F9">
        <w:rPr>
          <w:rFonts w:ascii="Arial" w:hAnsi="Arial" w:cs="Arial"/>
        </w:rPr>
        <w:t>, en cuanto a la deuda pública, incluyendo la revisión del manejo, la custodia y aplicación de los recursos propios, así como demás información financiera</w:t>
      </w:r>
      <w:r w:rsidR="0047043C">
        <w:rPr>
          <w:rFonts w:ascii="Arial" w:hAnsi="Arial" w:cs="Arial"/>
        </w:rPr>
        <w:t>,</w:t>
      </w:r>
      <w:r w:rsidR="00B632F9" w:rsidRPr="00B632F9">
        <w:rPr>
          <w:rFonts w:ascii="Arial" w:hAnsi="Arial" w:cs="Arial"/>
        </w:rPr>
        <w:t xml:space="preserve"> contable, presupuestaria y programática, conforme a las disposiciones aplicables</w:t>
      </w:r>
      <w:r w:rsidR="00B632F9">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DD5C3F" w:rsidRPr="00596E94">
        <w:rPr>
          <w:rFonts w:ascii="Arial" w:hAnsi="Arial" w:cs="Arial"/>
          <w:b/>
          <w:bCs/>
        </w:rPr>
        <w:t>Comisión de Agua Pota</w:t>
      </w:r>
      <w:r w:rsidR="002F1450">
        <w:rPr>
          <w:rFonts w:ascii="Arial" w:hAnsi="Arial" w:cs="Arial"/>
          <w:b/>
          <w:bCs/>
        </w:rPr>
        <w:t xml:space="preserve">ble y </w:t>
      </w:r>
      <w:r w:rsidR="002F1450" w:rsidRPr="001164E7">
        <w:rPr>
          <w:rFonts w:ascii="Arial" w:hAnsi="Arial" w:cs="Arial"/>
          <w:b/>
          <w:bCs/>
        </w:rPr>
        <w:t>Alcantarillado</w:t>
      </w:r>
      <w:r w:rsidR="00DD5C3F" w:rsidRPr="001164E7">
        <w:rPr>
          <w:rFonts w:ascii="Arial" w:hAnsi="Arial" w:cs="Arial"/>
          <w:b/>
          <w:bCs/>
        </w:rPr>
        <w:t xml:space="preserve">, </w:t>
      </w:r>
      <w:r w:rsidRPr="001164E7">
        <w:rPr>
          <w:rFonts w:ascii="Arial" w:hAnsi="Arial" w:cs="Arial"/>
        </w:rPr>
        <w:t>cumplió con las disposiciones legales y normativas que son aplicables en la materia.</w:t>
      </w:r>
    </w:p>
    <w:p w14:paraId="1C8A08AC" w14:textId="77777777" w:rsidR="00B85AC5" w:rsidRPr="001164E7" w:rsidRDefault="00B85AC5" w:rsidP="00B559D3">
      <w:pPr>
        <w:spacing w:line="360" w:lineRule="auto"/>
        <w:ind w:right="141"/>
        <w:jc w:val="both"/>
        <w:rPr>
          <w:rFonts w:ascii="Arial" w:hAnsi="Arial" w:cs="Arial"/>
        </w:rPr>
      </w:pPr>
    </w:p>
    <w:p w14:paraId="7A89B5BC" w14:textId="4E5BAA96" w:rsidR="00422487" w:rsidRDefault="00EF37B2" w:rsidP="00B559D3">
      <w:pPr>
        <w:spacing w:line="360" w:lineRule="auto"/>
        <w:ind w:right="141"/>
        <w:jc w:val="both"/>
        <w:rPr>
          <w:rFonts w:ascii="Arial" w:hAnsi="Arial" w:cs="Arial"/>
        </w:rPr>
      </w:pPr>
      <w:r w:rsidRPr="001164E7">
        <w:rPr>
          <w:rFonts w:ascii="Arial" w:hAnsi="Arial" w:cs="Arial"/>
        </w:rPr>
        <w:t>La</w:t>
      </w:r>
      <w:r w:rsidR="00E1501D">
        <w:rPr>
          <w:rFonts w:ascii="Arial" w:hAnsi="Arial" w:cs="Arial"/>
        </w:rPr>
        <w:t xml:space="preserve">s </w:t>
      </w:r>
      <w:r w:rsidRPr="001164E7">
        <w:rPr>
          <w:rFonts w:ascii="Arial" w:hAnsi="Arial" w:cs="Arial"/>
        </w:rPr>
        <w:t xml:space="preserve">recomendaciones emitidas quedarán formalmente promovidas a partir de la notificación del Informe Individual de Auditoría al ente </w:t>
      </w:r>
      <w:proofErr w:type="spellStart"/>
      <w:r w:rsidRPr="001164E7">
        <w:rPr>
          <w:rFonts w:ascii="Arial" w:hAnsi="Arial" w:cs="Arial"/>
        </w:rPr>
        <w:t>fiscalizado</w:t>
      </w:r>
      <w:proofErr w:type="spellEnd"/>
      <w:r w:rsidRPr="001164E7">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76EDECCC" w14:textId="77777777" w:rsidR="00B4748A" w:rsidRDefault="00B4748A" w:rsidP="00AD1661">
      <w:pPr>
        <w:spacing w:line="360" w:lineRule="auto"/>
        <w:ind w:right="141"/>
        <w:jc w:val="center"/>
        <w:rPr>
          <w:rFonts w:ascii="Arial" w:hAnsi="Arial" w:cs="Arial"/>
          <w:b/>
        </w:rPr>
      </w:pPr>
    </w:p>
    <w:p w14:paraId="7184CAAB" w14:textId="3615A1D3" w:rsidR="00E024A3" w:rsidRPr="00E024A3" w:rsidRDefault="00E024A3" w:rsidP="00AD1661">
      <w:pPr>
        <w:spacing w:line="360" w:lineRule="auto"/>
        <w:ind w:right="141"/>
        <w:jc w:val="center"/>
        <w:rPr>
          <w:rFonts w:ascii="Arial" w:hAnsi="Arial" w:cs="Arial"/>
          <w:b/>
        </w:rPr>
      </w:pPr>
      <w:r w:rsidRPr="00E024A3">
        <w:rPr>
          <w:rFonts w:ascii="Arial" w:hAnsi="Arial" w:cs="Arial"/>
          <w:b/>
        </w:rPr>
        <w:t>EL AUDITOR SUPERIOR DEL ESTADO</w:t>
      </w:r>
    </w:p>
    <w:p w14:paraId="0E5FE52E" w14:textId="705DB801" w:rsidR="00E024A3" w:rsidRDefault="00E024A3" w:rsidP="00AD1661">
      <w:pPr>
        <w:spacing w:line="360" w:lineRule="auto"/>
        <w:ind w:right="141"/>
        <w:jc w:val="center"/>
        <w:rPr>
          <w:rFonts w:ascii="Arial" w:hAnsi="Arial" w:cs="Arial"/>
          <w:b/>
        </w:rPr>
      </w:pPr>
    </w:p>
    <w:p w14:paraId="5668E6F6" w14:textId="09D91F03" w:rsidR="009144F8" w:rsidRDefault="009144F8" w:rsidP="00AD1661">
      <w:pPr>
        <w:spacing w:line="360" w:lineRule="auto"/>
        <w:ind w:right="141"/>
        <w:jc w:val="center"/>
        <w:rPr>
          <w:rFonts w:ascii="Arial" w:hAnsi="Arial" w:cs="Arial"/>
          <w:b/>
        </w:rPr>
      </w:pPr>
    </w:p>
    <w:p w14:paraId="6912D667" w14:textId="56257B2D" w:rsidR="0074751E" w:rsidRDefault="00385338" w:rsidP="00666662">
      <w:pPr>
        <w:ind w:right="141"/>
        <w:jc w:val="center"/>
        <w:rPr>
          <w:rFonts w:ascii="Arial" w:hAnsi="Arial" w:cs="Arial"/>
          <w:b/>
        </w:rPr>
      </w:pPr>
      <w:r>
        <w:rPr>
          <w:rFonts w:ascii="Arial" w:hAnsi="Arial" w:cs="Arial"/>
          <w:b/>
        </w:rPr>
        <w:t>M. EN AUD.</w:t>
      </w:r>
      <w:r w:rsidR="00A94AAA" w:rsidRPr="00A94AAA">
        <w:rPr>
          <w:rFonts w:ascii="Arial" w:hAnsi="Arial" w:cs="Arial"/>
          <w:b/>
        </w:rPr>
        <w:t xml:space="preserve"> MANUEL PALACIOS HERRERA</w:t>
      </w:r>
    </w:p>
    <w:sectPr w:rsidR="0074751E" w:rsidSect="00666662">
      <w:headerReference w:type="default" r:id="rId8"/>
      <w:footerReference w:type="default" r:id="rId9"/>
      <w:pgSz w:w="12242" w:h="15842" w:code="1"/>
      <w:pgMar w:top="1134" w:right="1327" w:bottom="1418" w:left="1276"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9AC76" w14:textId="77777777" w:rsidR="00743002" w:rsidRDefault="00743002">
      <w:r>
        <w:separator/>
      </w:r>
    </w:p>
  </w:endnote>
  <w:endnote w:type="continuationSeparator" w:id="0">
    <w:p w14:paraId="2A5F4C7C" w14:textId="77777777" w:rsidR="00743002" w:rsidRDefault="00743002">
      <w:r>
        <w:continuationSeparator/>
      </w:r>
    </w:p>
  </w:endnote>
  <w:endnote w:type="continuationNotice" w:id="1">
    <w:p w14:paraId="70951DE6" w14:textId="77777777" w:rsidR="00743002" w:rsidRDefault="00743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43002" w:rsidRPr="00D875E2" w14:paraId="58F75924" w14:textId="77777777" w:rsidTr="000B0DDF">
      <w:trPr>
        <w:trHeight w:val="344"/>
      </w:trPr>
      <w:tc>
        <w:tcPr>
          <w:tcW w:w="9360" w:type="dxa"/>
          <w:shd w:val="clear" w:color="auto" w:fill="auto"/>
        </w:tcPr>
        <w:p w14:paraId="42DAA4F6" w14:textId="77777777" w:rsidR="00743002" w:rsidRPr="00D875E2" w:rsidRDefault="00743002" w:rsidP="00A71E27">
          <w:pPr>
            <w:rPr>
              <w:rStyle w:val="nfasis"/>
              <w:i w:val="0"/>
              <w:iCs w:val="0"/>
            </w:rPr>
          </w:pPr>
        </w:p>
      </w:tc>
    </w:tr>
  </w:tbl>
  <w:p w14:paraId="2423A9E0" w14:textId="7217D9AB" w:rsidR="00743002" w:rsidRPr="00880D13" w:rsidRDefault="00743002" w:rsidP="00666662">
    <w:pPr>
      <w:pStyle w:val="Piedepgina"/>
      <w:ind w:right="142"/>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3869C8">
      <w:rPr>
        <w:rFonts w:ascii="Arial" w:hAnsi="Arial" w:cs="Arial"/>
        <w:b/>
        <w:bCs/>
        <w:noProof/>
        <w:sz w:val="18"/>
        <w:szCs w:val="18"/>
        <w:lang w:val="es-ES"/>
      </w:rPr>
      <w:t>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3869C8">
      <w:rPr>
        <w:rFonts w:ascii="Arial" w:hAnsi="Arial" w:cs="Arial"/>
        <w:b/>
        <w:bCs/>
        <w:noProof/>
        <w:sz w:val="18"/>
        <w:szCs w:val="18"/>
        <w:lang w:val="es-ES"/>
      </w:rPr>
      <w:t>37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0D14C" w14:textId="77777777" w:rsidR="00743002" w:rsidRDefault="00743002">
      <w:r>
        <w:separator/>
      </w:r>
    </w:p>
  </w:footnote>
  <w:footnote w:type="continuationSeparator" w:id="0">
    <w:p w14:paraId="5C2EE19C" w14:textId="77777777" w:rsidR="00743002" w:rsidRDefault="00743002">
      <w:r>
        <w:continuationSeparator/>
      </w:r>
    </w:p>
  </w:footnote>
  <w:footnote w:type="continuationNotice" w:id="1">
    <w:p w14:paraId="36A86D8B" w14:textId="77777777" w:rsidR="00743002" w:rsidRDefault="007430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43002" w:rsidRPr="006F757C" w14:paraId="26252546" w14:textId="77777777" w:rsidTr="00A17EFD">
      <w:tc>
        <w:tcPr>
          <w:tcW w:w="2055" w:type="dxa"/>
          <w:vAlign w:val="center"/>
        </w:tcPr>
        <w:p w14:paraId="639B4702" w14:textId="77777777" w:rsidR="00743002" w:rsidRPr="00CF3DF4" w:rsidRDefault="00743002" w:rsidP="00F00E85">
          <w:pPr>
            <w:tabs>
              <w:tab w:val="center" w:pos="4419"/>
              <w:tab w:val="right" w:pos="8838"/>
            </w:tabs>
            <w:jc w:val="center"/>
            <w:rPr>
              <w:rFonts w:ascii="Arial" w:hAnsi="Arial" w:cs="Arial"/>
              <w:noProof/>
              <w:sz w:val="18"/>
              <w:szCs w:val="18"/>
              <w:lang w:eastAsia="es-MX"/>
            </w:rPr>
          </w:pPr>
        </w:p>
      </w:tc>
      <w:tc>
        <w:tcPr>
          <w:tcW w:w="5457" w:type="dxa"/>
          <w:vAlign w:val="center"/>
        </w:tcPr>
        <w:p w14:paraId="56FFFAC8" w14:textId="77777777" w:rsidR="00743002" w:rsidRPr="00CF3DF4" w:rsidRDefault="00743002" w:rsidP="00F00E85">
          <w:pPr>
            <w:tabs>
              <w:tab w:val="center" w:pos="4419"/>
              <w:tab w:val="right" w:pos="8838"/>
            </w:tabs>
            <w:jc w:val="center"/>
            <w:rPr>
              <w:rFonts w:ascii="Arial" w:hAnsi="Arial" w:cs="Arial"/>
              <w:sz w:val="18"/>
              <w:szCs w:val="18"/>
            </w:rPr>
          </w:pPr>
        </w:p>
      </w:tc>
      <w:tc>
        <w:tcPr>
          <w:tcW w:w="2030" w:type="dxa"/>
          <w:vAlign w:val="center"/>
        </w:tcPr>
        <w:p w14:paraId="3544A971" w14:textId="49F7569A" w:rsidR="00743002" w:rsidRPr="00207E4F" w:rsidRDefault="00743002" w:rsidP="00F00E85">
          <w:pPr>
            <w:tabs>
              <w:tab w:val="center" w:pos="4419"/>
              <w:tab w:val="right" w:pos="8838"/>
            </w:tabs>
            <w:jc w:val="right"/>
            <w:rPr>
              <w:rFonts w:ascii="Arial" w:hAnsi="Arial" w:cs="Arial"/>
              <w:noProof/>
              <w:sz w:val="16"/>
              <w:szCs w:val="16"/>
              <w:highlight w:val="magenta"/>
              <w:lang w:eastAsia="es-MX"/>
            </w:rPr>
          </w:pPr>
        </w:p>
      </w:tc>
    </w:tr>
    <w:tr w:rsidR="00743002" w:rsidRPr="003316E8" w14:paraId="4E6A8225" w14:textId="77777777" w:rsidTr="00A17EFD">
      <w:tc>
        <w:tcPr>
          <w:tcW w:w="2055" w:type="dxa"/>
          <w:vAlign w:val="center"/>
          <w:hideMark/>
        </w:tcPr>
        <w:p w14:paraId="7A13C45F" w14:textId="24021B07" w:rsidR="00743002" w:rsidRPr="003316E8" w:rsidRDefault="00743002" w:rsidP="00F00E85">
          <w:pPr>
            <w:tabs>
              <w:tab w:val="center" w:pos="4419"/>
              <w:tab w:val="right" w:pos="8838"/>
            </w:tabs>
            <w:jc w:val="center"/>
          </w:pPr>
          <w:r>
            <w:rPr>
              <w:noProof/>
              <w:lang w:eastAsia="es-MX"/>
            </w:rPr>
            <w:drawing>
              <wp:inline distT="0" distB="0" distL="0" distR="0" wp14:anchorId="7FD39D7A" wp14:editId="47B7AD9E">
                <wp:extent cx="969645" cy="1310640"/>
                <wp:effectExtent l="0" t="0" r="1905" b="381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310640"/>
                        </a:xfrm>
                        <a:prstGeom prst="rect">
                          <a:avLst/>
                        </a:prstGeom>
                        <a:noFill/>
                      </pic:spPr>
                    </pic:pic>
                  </a:graphicData>
                </a:graphic>
              </wp:inline>
            </w:drawing>
          </w:r>
        </w:p>
      </w:tc>
      <w:tc>
        <w:tcPr>
          <w:tcW w:w="5457" w:type="dxa"/>
          <w:vAlign w:val="center"/>
          <w:hideMark/>
        </w:tcPr>
        <w:p w14:paraId="63615776" w14:textId="77777777" w:rsidR="00743002" w:rsidRPr="00373686" w:rsidRDefault="00743002" w:rsidP="00F00E8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86539E3" w14:textId="77777777" w:rsidR="00743002" w:rsidRPr="003316E8" w:rsidRDefault="00743002" w:rsidP="00F00E85">
          <w:pPr>
            <w:tabs>
              <w:tab w:val="center" w:pos="4419"/>
              <w:tab w:val="right" w:pos="8838"/>
            </w:tabs>
            <w:jc w:val="center"/>
          </w:pPr>
          <w:r w:rsidRPr="00004915">
            <w:rPr>
              <w:rFonts w:ascii="Algerian" w:hAnsi="Algerian"/>
              <w:noProof/>
              <w:sz w:val="40"/>
              <w:szCs w:val="40"/>
              <w:lang w:eastAsia="es-MX"/>
            </w:rPr>
            <w:drawing>
              <wp:inline distT="0" distB="0" distL="0" distR="0" wp14:anchorId="2C208549" wp14:editId="76A612AB">
                <wp:extent cx="1200150" cy="1190625"/>
                <wp:effectExtent l="0" t="0" r="0" b="0"/>
                <wp:docPr id="46" name="Imagen 4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43002" w:rsidRPr="003316E8" w14:paraId="797A4BE0" w14:textId="77777777" w:rsidTr="00A17EFD">
      <w:tc>
        <w:tcPr>
          <w:tcW w:w="2055" w:type="dxa"/>
          <w:tcBorders>
            <w:top w:val="nil"/>
            <w:left w:val="nil"/>
            <w:bottom w:val="thinThickSmallGap" w:sz="24" w:space="0" w:color="auto"/>
            <w:right w:val="nil"/>
          </w:tcBorders>
        </w:tcPr>
        <w:p w14:paraId="670FA69F" w14:textId="77777777" w:rsidR="00743002" w:rsidRPr="003316E8" w:rsidRDefault="00743002" w:rsidP="00F00E85">
          <w:pPr>
            <w:tabs>
              <w:tab w:val="center" w:pos="4419"/>
              <w:tab w:val="right" w:pos="8838"/>
            </w:tabs>
            <w:rPr>
              <w:sz w:val="10"/>
            </w:rPr>
          </w:pPr>
        </w:p>
      </w:tc>
      <w:tc>
        <w:tcPr>
          <w:tcW w:w="5457" w:type="dxa"/>
          <w:tcBorders>
            <w:top w:val="nil"/>
            <w:left w:val="nil"/>
            <w:bottom w:val="thinThickSmallGap" w:sz="24" w:space="0" w:color="auto"/>
            <w:right w:val="nil"/>
          </w:tcBorders>
        </w:tcPr>
        <w:p w14:paraId="5E781227" w14:textId="77777777" w:rsidR="00743002" w:rsidRPr="003316E8" w:rsidRDefault="00743002" w:rsidP="00F00E85">
          <w:pPr>
            <w:tabs>
              <w:tab w:val="center" w:pos="4419"/>
              <w:tab w:val="right" w:pos="8838"/>
            </w:tabs>
            <w:rPr>
              <w:sz w:val="10"/>
            </w:rPr>
          </w:pPr>
        </w:p>
      </w:tc>
      <w:tc>
        <w:tcPr>
          <w:tcW w:w="2030" w:type="dxa"/>
          <w:tcBorders>
            <w:top w:val="nil"/>
            <w:left w:val="nil"/>
            <w:bottom w:val="thinThickSmallGap" w:sz="24" w:space="0" w:color="auto"/>
            <w:right w:val="nil"/>
          </w:tcBorders>
        </w:tcPr>
        <w:p w14:paraId="3F5D4DB1" w14:textId="77777777" w:rsidR="00743002" w:rsidRPr="003316E8" w:rsidRDefault="00743002" w:rsidP="00F00E85">
          <w:pPr>
            <w:tabs>
              <w:tab w:val="center" w:pos="4419"/>
              <w:tab w:val="right" w:pos="8838"/>
            </w:tabs>
            <w:rPr>
              <w:sz w:val="10"/>
            </w:rPr>
          </w:pPr>
        </w:p>
      </w:tc>
    </w:tr>
  </w:tbl>
  <w:p w14:paraId="38BCB46B" w14:textId="77777777" w:rsidR="00743002" w:rsidRPr="00D44981" w:rsidRDefault="00743002" w:rsidP="00783A9E">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013"/>
    <w:multiLevelType w:val="hybridMultilevel"/>
    <w:tmpl w:val="E1F4D06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11D64CF"/>
    <w:multiLevelType w:val="multilevel"/>
    <w:tmpl w:val="39EA4358"/>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8D73CD"/>
    <w:multiLevelType w:val="hybridMultilevel"/>
    <w:tmpl w:val="BB30A1E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51D53B9"/>
    <w:multiLevelType w:val="multilevel"/>
    <w:tmpl w:val="45624B9C"/>
    <w:lvl w:ilvl="0">
      <w:start w:val="1"/>
      <w:numFmt w:val="bullet"/>
      <w:lvlText w:val=""/>
      <w:lvlJc w:val="left"/>
      <w:pPr>
        <w:ind w:left="360" w:hanging="360"/>
      </w:pPr>
      <w:rPr>
        <w:rFonts w:ascii="Symbol" w:hAnsi="Symbol" w:hint="default"/>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064A7CDC"/>
    <w:multiLevelType w:val="hybridMultilevel"/>
    <w:tmpl w:val="BCEEA07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72E28C2"/>
    <w:multiLevelType w:val="hybridMultilevel"/>
    <w:tmpl w:val="8A58CA7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8338A6"/>
    <w:multiLevelType w:val="hybridMultilevel"/>
    <w:tmpl w:val="3C608CCC"/>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092E5493"/>
    <w:multiLevelType w:val="hybridMultilevel"/>
    <w:tmpl w:val="9AD0992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4E016F"/>
    <w:multiLevelType w:val="hybridMultilevel"/>
    <w:tmpl w:val="40263EC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0B1C669B"/>
    <w:multiLevelType w:val="hybridMultilevel"/>
    <w:tmpl w:val="452AE0A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C607102"/>
    <w:multiLevelType w:val="hybridMultilevel"/>
    <w:tmpl w:val="382C813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DFB0F83"/>
    <w:multiLevelType w:val="hybridMultilevel"/>
    <w:tmpl w:val="7B5ABB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0E4B779B"/>
    <w:multiLevelType w:val="hybridMultilevel"/>
    <w:tmpl w:val="7D8CF824"/>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890ACB"/>
    <w:multiLevelType w:val="hybridMultilevel"/>
    <w:tmpl w:val="9C98F4DC"/>
    <w:lvl w:ilvl="0" w:tplc="800E132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F20583"/>
    <w:multiLevelType w:val="hybridMultilevel"/>
    <w:tmpl w:val="29CE432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17E15274"/>
    <w:multiLevelType w:val="hybridMultilevel"/>
    <w:tmpl w:val="EB800C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9E05DAF"/>
    <w:multiLevelType w:val="multilevel"/>
    <w:tmpl w:val="8FAC5BA4"/>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EF2593"/>
    <w:multiLevelType w:val="multilevel"/>
    <w:tmpl w:val="847617B2"/>
    <w:styleLink w:val="WWNum3"/>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E985761"/>
    <w:multiLevelType w:val="hybridMultilevel"/>
    <w:tmpl w:val="C67656F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2357E71"/>
    <w:multiLevelType w:val="hybridMultilevel"/>
    <w:tmpl w:val="F3BC176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61C2B2D"/>
    <w:multiLevelType w:val="hybridMultilevel"/>
    <w:tmpl w:val="3A10FA9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27F3574C"/>
    <w:multiLevelType w:val="hybridMultilevel"/>
    <w:tmpl w:val="B230498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284173F7"/>
    <w:multiLevelType w:val="hybridMultilevel"/>
    <w:tmpl w:val="49DC09A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2AD1420C"/>
    <w:multiLevelType w:val="hybridMultilevel"/>
    <w:tmpl w:val="F7FC09A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B9F3FB7"/>
    <w:multiLevelType w:val="hybridMultilevel"/>
    <w:tmpl w:val="062E55A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2C305F46"/>
    <w:multiLevelType w:val="hybridMultilevel"/>
    <w:tmpl w:val="81DE96D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2C697659"/>
    <w:multiLevelType w:val="hybridMultilevel"/>
    <w:tmpl w:val="2E72201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2C976B79"/>
    <w:multiLevelType w:val="hybridMultilevel"/>
    <w:tmpl w:val="880250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D5F4FA6"/>
    <w:multiLevelType w:val="hybridMultilevel"/>
    <w:tmpl w:val="8E8AB56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2DDD2245"/>
    <w:multiLevelType w:val="hybridMultilevel"/>
    <w:tmpl w:val="D806DE8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2EB34A54"/>
    <w:multiLevelType w:val="hybridMultilevel"/>
    <w:tmpl w:val="7D8AAB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F340BF3"/>
    <w:multiLevelType w:val="hybridMultilevel"/>
    <w:tmpl w:val="176AA0B0"/>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4514244"/>
    <w:multiLevelType w:val="hybridMultilevel"/>
    <w:tmpl w:val="EFB455A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356C27AE"/>
    <w:multiLevelType w:val="hybridMultilevel"/>
    <w:tmpl w:val="0D720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816715A"/>
    <w:multiLevelType w:val="hybridMultilevel"/>
    <w:tmpl w:val="99725154"/>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395F35FA"/>
    <w:multiLevelType w:val="hybridMultilevel"/>
    <w:tmpl w:val="E8849B1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3ACA0DC7"/>
    <w:multiLevelType w:val="hybridMultilevel"/>
    <w:tmpl w:val="6C321B5E"/>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AF169CB"/>
    <w:multiLevelType w:val="hybridMultilevel"/>
    <w:tmpl w:val="A10A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F17B26"/>
    <w:multiLevelType w:val="hybridMultilevel"/>
    <w:tmpl w:val="49825AFE"/>
    <w:lvl w:ilvl="0" w:tplc="800E132A">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4014004A"/>
    <w:multiLevelType w:val="hybridMultilevel"/>
    <w:tmpl w:val="84CC06B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421E2AA2"/>
    <w:multiLevelType w:val="hybridMultilevel"/>
    <w:tmpl w:val="7C2E53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42A450E8"/>
    <w:multiLevelType w:val="hybridMultilevel"/>
    <w:tmpl w:val="3EDAA774"/>
    <w:lvl w:ilvl="0" w:tplc="800E132A">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44703358"/>
    <w:multiLevelType w:val="hybridMultilevel"/>
    <w:tmpl w:val="E892A8F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45F51386"/>
    <w:multiLevelType w:val="multilevel"/>
    <w:tmpl w:val="546899AA"/>
    <w:styleLink w:val="WWNum1"/>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7AC66E1"/>
    <w:multiLevelType w:val="multilevel"/>
    <w:tmpl w:val="00E0088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8DB301E"/>
    <w:multiLevelType w:val="hybridMultilevel"/>
    <w:tmpl w:val="46FC8E5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0" w15:restartNumberingAfterBreak="0">
    <w:nsid w:val="4C1167B5"/>
    <w:multiLevelType w:val="hybridMultilevel"/>
    <w:tmpl w:val="8B00EDF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50AD5618"/>
    <w:multiLevelType w:val="hybridMultilevel"/>
    <w:tmpl w:val="37ECE85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2" w15:restartNumberingAfterBreak="0">
    <w:nsid w:val="50DF4B64"/>
    <w:multiLevelType w:val="hybridMultilevel"/>
    <w:tmpl w:val="0E4243C0"/>
    <w:lvl w:ilvl="0" w:tplc="800E132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11435FD"/>
    <w:multiLevelType w:val="hybridMultilevel"/>
    <w:tmpl w:val="DF626DE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4" w15:restartNumberingAfterBreak="0">
    <w:nsid w:val="537C79CA"/>
    <w:multiLevelType w:val="hybridMultilevel"/>
    <w:tmpl w:val="279CFAB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15:restartNumberingAfterBreak="0">
    <w:nsid w:val="54DF3AB3"/>
    <w:multiLevelType w:val="hybridMultilevel"/>
    <w:tmpl w:val="59A226E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6" w15:restartNumberingAfterBreak="0">
    <w:nsid w:val="560A0D88"/>
    <w:multiLevelType w:val="hybridMultilevel"/>
    <w:tmpl w:val="92B007C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7" w15:restartNumberingAfterBreak="0">
    <w:nsid w:val="564C712E"/>
    <w:multiLevelType w:val="hybridMultilevel"/>
    <w:tmpl w:val="5F6C4AC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8" w15:restartNumberingAfterBreak="0">
    <w:nsid w:val="56D73A95"/>
    <w:multiLevelType w:val="multilevel"/>
    <w:tmpl w:val="679C50C6"/>
    <w:styleLink w:val="WWNum2"/>
    <w:lvl w:ilvl="0">
      <w:start w:val="1"/>
      <w:numFmt w:val="decimal"/>
      <w:lvlText w:val="%1."/>
      <w:lvlJc w:val="left"/>
      <w:pPr>
        <w:ind w:left="720" w:hanging="360"/>
      </w:pPr>
      <w:rPr>
        <w:rFonts w:ascii="Century Gothic" w:hAnsi="Century Gothic"/>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5B8B1C5C"/>
    <w:multiLevelType w:val="hybridMultilevel"/>
    <w:tmpl w:val="08ECC254"/>
    <w:lvl w:ilvl="0" w:tplc="8BE8BE4C">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E342C73"/>
    <w:multiLevelType w:val="hybridMultilevel"/>
    <w:tmpl w:val="002008FE"/>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633D5EDC"/>
    <w:multiLevelType w:val="hybridMultilevel"/>
    <w:tmpl w:val="BB44C958"/>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2" w15:restartNumberingAfterBreak="0">
    <w:nsid w:val="67933D44"/>
    <w:multiLevelType w:val="hybridMultilevel"/>
    <w:tmpl w:val="3EB64FF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3" w15:restartNumberingAfterBreak="0">
    <w:nsid w:val="67FD23B5"/>
    <w:multiLevelType w:val="hybridMultilevel"/>
    <w:tmpl w:val="3C608CCC"/>
    <w:lvl w:ilvl="0" w:tplc="0F64BD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4" w15:restartNumberingAfterBreak="0">
    <w:nsid w:val="681538E9"/>
    <w:multiLevelType w:val="hybridMultilevel"/>
    <w:tmpl w:val="0CB0FF1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B130BE2"/>
    <w:multiLevelType w:val="multilevel"/>
    <w:tmpl w:val="19C2A29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6BD056F8"/>
    <w:multiLevelType w:val="hybridMultilevel"/>
    <w:tmpl w:val="86BEA202"/>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7" w15:restartNumberingAfterBreak="0">
    <w:nsid w:val="6F3356F6"/>
    <w:multiLevelType w:val="hybridMultilevel"/>
    <w:tmpl w:val="D5EC6F9C"/>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8" w15:restartNumberingAfterBreak="0">
    <w:nsid w:val="7228262B"/>
    <w:multiLevelType w:val="hybridMultilevel"/>
    <w:tmpl w:val="F5182D2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9" w15:restartNumberingAfterBreak="0">
    <w:nsid w:val="73112C7B"/>
    <w:multiLevelType w:val="hybridMultilevel"/>
    <w:tmpl w:val="5724774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15:restartNumberingAfterBreak="0">
    <w:nsid w:val="79E93BA7"/>
    <w:multiLevelType w:val="multilevel"/>
    <w:tmpl w:val="6AF8092E"/>
    <w:lvl w:ilvl="0">
      <w:start w:val="1"/>
      <w:numFmt w:val="bullet"/>
      <w:lvlText w:val=""/>
      <w:lvlJc w:val="left"/>
      <w:pPr>
        <w:ind w:left="360" w:hanging="360"/>
      </w:pPr>
      <w:rPr>
        <w:rFonts w:ascii="Symbol" w:hAnsi="Symbol" w:hint="default"/>
        <w:sz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7C982B2C"/>
    <w:multiLevelType w:val="hybridMultilevel"/>
    <w:tmpl w:val="DFD68FF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3" w15:restartNumberingAfterBreak="0">
    <w:nsid w:val="7E9852ED"/>
    <w:multiLevelType w:val="multilevel"/>
    <w:tmpl w:val="288CE376"/>
    <w:lvl w:ilvl="0">
      <w:start w:val="1"/>
      <w:numFmt w:val="bullet"/>
      <w:lvlText w:val=""/>
      <w:lvlJc w:val="left"/>
      <w:pPr>
        <w:ind w:left="720" w:hanging="360"/>
      </w:pPr>
      <w:rPr>
        <w:rFonts w:ascii="Symbol" w:hAnsi="Symbol" w:hint="default"/>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19"/>
  </w:num>
  <w:num w:numId="3">
    <w:abstractNumId w:val="70"/>
  </w:num>
  <w:num w:numId="4">
    <w:abstractNumId w:val="37"/>
  </w:num>
  <w:num w:numId="5">
    <w:abstractNumId w:val="44"/>
  </w:num>
  <w:num w:numId="6">
    <w:abstractNumId w:val="59"/>
  </w:num>
  <w:num w:numId="7">
    <w:abstractNumId w:val="6"/>
  </w:num>
  <w:num w:numId="8">
    <w:abstractNumId w:val="63"/>
  </w:num>
  <w:num w:numId="9">
    <w:abstractNumId w:val="12"/>
  </w:num>
  <w:num w:numId="10">
    <w:abstractNumId w:val="35"/>
  </w:num>
  <w:num w:numId="11">
    <w:abstractNumId w:val="13"/>
  </w:num>
  <w:num w:numId="12">
    <w:abstractNumId w:val="36"/>
  </w:num>
  <w:num w:numId="13">
    <w:abstractNumId w:val="46"/>
  </w:num>
  <w:num w:numId="14">
    <w:abstractNumId w:val="48"/>
  </w:num>
  <w:num w:numId="15">
    <w:abstractNumId w:val="73"/>
  </w:num>
  <w:num w:numId="16">
    <w:abstractNumId w:val="7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39"/>
  </w:num>
  <w:num w:numId="22">
    <w:abstractNumId w:val="68"/>
  </w:num>
  <w:num w:numId="23">
    <w:abstractNumId w:val="10"/>
  </w:num>
  <w:num w:numId="24">
    <w:abstractNumId w:val="4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
  </w:num>
  <w:num w:numId="28">
    <w:abstractNumId w:val="65"/>
  </w:num>
  <w:num w:numId="29">
    <w:abstractNumId w:val="40"/>
  </w:num>
  <w:num w:numId="30">
    <w:abstractNumId w:val="72"/>
  </w:num>
  <w:num w:numId="31">
    <w:abstractNumId w:val="2"/>
  </w:num>
  <w:num w:numId="32">
    <w:abstractNumId w:val="33"/>
  </w:num>
  <w:num w:numId="33">
    <w:abstractNumId w:val="52"/>
  </w:num>
  <w:num w:numId="34">
    <w:abstractNumId w:val="66"/>
  </w:num>
  <w:num w:numId="35">
    <w:abstractNumId w:val="38"/>
  </w:num>
  <w:num w:numId="36">
    <w:abstractNumId w:val="11"/>
  </w:num>
  <w:num w:numId="37">
    <w:abstractNumId w:val="57"/>
  </w:num>
  <w:num w:numId="38">
    <w:abstractNumId w:val="69"/>
  </w:num>
  <w:num w:numId="39">
    <w:abstractNumId w:val="3"/>
  </w:num>
  <w:num w:numId="40">
    <w:abstractNumId w:val="28"/>
  </w:num>
  <w:num w:numId="41">
    <w:abstractNumId w:val="9"/>
  </w:num>
  <w:num w:numId="42">
    <w:abstractNumId w:val="31"/>
  </w:num>
  <w:num w:numId="43">
    <w:abstractNumId w:val="27"/>
  </w:num>
  <w:num w:numId="44">
    <w:abstractNumId w:val="58"/>
  </w:num>
  <w:num w:numId="45">
    <w:abstractNumId w:val="17"/>
  </w:num>
  <w:num w:numId="46">
    <w:abstractNumId w:val="47"/>
  </w:num>
  <w:num w:numId="47">
    <w:abstractNumId w:val="32"/>
  </w:num>
  <w:num w:numId="48">
    <w:abstractNumId w:val="64"/>
  </w:num>
  <w:num w:numId="49">
    <w:abstractNumId w:val="29"/>
  </w:num>
  <w:num w:numId="50">
    <w:abstractNumId w:val="25"/>
  </w:num>
  <w:num w:numId="51">
    <w:abstractNumId w:val="41"/>
  </w:num>
  <w:num w:numId="52">
    <w:abstractNumId w:val="60"/>
  </w:num>
  <w:num w:numId="53">
    <w:abstractNumId w:val="18"/>
  </w:num>
  <w:num w:numId="54">
    <w:abstractNumId w:val="34"/>
  </w:num>
  <w:num w:numId="55">
    <w:abstractNumId w:val="56"/>
  </w:num>
  <w:num w:numId="56">
    <w:abstractNumId w:val="55"/>
  </w:num>
  <w:num w:numId="57">
    <w:abstractNumId w:val="50"/>
  </w:num>
  <w:num w:numId="58">
    <w:abstractNumId w:val="20"/>
  </w:num>
  <w:num w:numId="59">
    <w:abstractNumId w:val="62"/>
  </w:num>
  <w:num w:numId="60">
    <w:abstractNumId w:val="67"/>
  </w:num>
  <w:num w:numId="61">
    <w:abstractNumId w:val="0"/>
  </w:num>
  <w:num w:numId="62">
    <w:abstractNumId w:val="4"/>
  </w:num>
  <w:num w:numId="63">
    <w:abstractNumId w:val="14"/>
  </w:num>
  <w:num w:numId="64">
    <w:abstractNumId w:val="8"/>
  </w:num>
  <w:num w:numId="65">
    <w:abstractNumId w:val="54"/>
  </w:num>
  <w:num w:numId="66">
    <w:abstractNumId w:val="51"/>
  </w:num>
  <w:num w:numId="67">
    <w:abstractNumId w:val="49"/>
  </w:num>
  <w:num w:numId="68">
    <w:abstractNumId w:val="61"/>
  </w:num>
  <w:num w:numId="69">
    <w:abstractNumId w:val="26"/>
  </w:num>
  <w:num w:numId="70">
    <w:abstractNumId w:val="42"/>
  </w:num>
  <w:num w:numId="71">
    <w:abstractNumId w:val="43"/>
  </w:num>
  <w:num w:numId="72">
    <w:abstractNumId w:val="30"/>
  </w:num>
  <w:num w:numId="73">
    <w:abstractNumId w:val="23"/>
  </w:num>
  <w:num w:numId="74">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7F1"/>
    <w:rsid w:val="00002A9E"/>
    <w:rsid w:val="00002BE9"/>
    <w:rsid w:val="0000320B"/>
    <w:rsid w:val="00003300"/>
    <w:rsid w:val="0000347D"/>
    <w:rsid w:val="00003846"/>
    <w:rsid w:val="00003B2E"/>
    <w:rsid w:val="00003D78"/>
    <w:rsid w:val="00004611"/>
    <w:rsid w:val="00004915"/>
    <w:rsid w:val="00004B63"/>
    <w:rsid w:val="00004CD2"/>
    <w:rsid w:val="0000513E"/>
    <w:rsid w:val="000054CE"/>
    <w:rsid w:val="00005667"/>
    <w:rsid w:val="00005716"/>
    <w:rsid w:val="00005793"/>
    <w:rsid w:val="00005FCF"/>
    <w:rsid w:val="000065D2"/>
    <w:rsid w:val="00006E8D"/>
    <w:rsid w:val="000070EA"/>
    <w:rsid w:val="000071D7"/>
    <w:rsid w:val="0000741E"/>
    <w:rsid w:val="000079B8"/>
    <w:rsid w:val="00010072"/>
    <w:rsid w:val="000100C5"/>
    <w:rsid w:val="0001029E"/>
    <w:rsid w:val="000103C4"/>
    <w:rsid w:val="00010E6C"/>
    <w:rsid w:val="0001109F"/>
    <w:rsid w:val="0001142C"/>
    <w:rsid w:val="000115F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855"/>
    <w:rsid w:val="00016B06"/>
    <w:rsid w:val="00016B70"/>
    <w:rsid w:val="00016E14"/>
    <w:rsid w:val="00017F67"/>
    <w:rsid w:val="00017FCA"/>
    <w:rsid w:val="00020B48"/>
    <w:rsid w:val="00020BA8"/>
    <w:rsid w:val="00020F17"/>
    <w:rsid w:val="00021DC5"/>
    <w:rsid w:val="00022147"/>
    <w:rsid w:val="000222B0"/>
    <w:rsid w:val="0002231D"/>
    <w:rsid w:val="000223B2"/>
    <w:rsid w:val="0002252E"/>
    <w:rsid w:val="0002273C"/>
    <w:rsid w:val="00023BFE"/>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672"/>
    <w:rsid w:val="00034932"/>
    <w:rsid w:val="00034AF1"/>
    <w:rsid w:val="00034FCC"/>
    <w:rsid w:val="00034FE1"/>
    <w:rsid w:val="00035255"/>
    <w:rsid w:val="000354F3"/>
    <w:rsid w:val="00035575"/>
    <w:rsid w:val="000357F2"/>
    <w:rsid w:val="000359FF"/>
    <w:rsid w:val="00036041"/>
    <w:rsid w:val="000364B3"/>
    <w:rsid w:val="00036530"/>
    <w:rsid w:val="00036578"/>
    <w:rsid w:val="000367C6"/>
    <w:rsid w:val="00036F07"/>
    <w:rsid w:val="00037266"/>
    <w:rsid w:val="000373EB"/>
    <w:rsid w:val="00037A64"/>
    <w:rsid w:val="000409EC"/>
    <w:rsid w:val="00040E11"/>
    <w:rsid w:val="000410F7"/>
    <w:rsid w:val="000412D1"/>
    <w:rsid w:val="0004161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7E7"/>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BED"/>
    <w:rsid w:val="00053595"/>
    <w:rsid w:val="0005371C"/>
    <w:rsid w:val="00054360"/>
    <w:rsid w:val="000548F0"/>
    <w:rsid w:val="00055654"/>
    <w:rsid w:val="0005586C"/>
    <w:rsid w:val="00055A2C"/>
    <w:rsid w:val="00055AD0"/>
    <w:rsid w:val="0005619C"/>
    <w:rsid w:val="000567E2"/>
    <w:rsid w:val="00056995"/>
    <w:rsid w:val="00057151"/>
    <w:rsid w:val="00057542"/>
    <w:rsid w:val="000579FE"/>
    <w:rsid w:val="0006002E"/>
    <w:rsid w:val="00060A83"/>
    <w:rsid w:val="00060AE7"/>
    <w:rsid w:val="00060E1E"/>
    <w:rsid w:val="000618B6"/>
    <w:rsid w:val="00061C2B"/>
    <w:rsid w:val="00064058"/>
    <w:rsid w:val="00064144"/>
    <w:rsid w:val="0006428B"/>
    <w:rsid w:val="00064432"/>
    <w:rsid w:val="000647FB"/>
    <w:rsid w:val="00064EE1"/>
    <w:rsid w:val="00065140"/>
    <w:rsid w:val="00065327"/>
    <w:rsid w:val="00065379"/>
    <w:rsid w:val="000657CD"/>
    <w:rsid w:val="00067E3F"/>
    <w:rsid w:val="00070DAC"/>
    <w:rsid w:val="00070DE6"/>
    <w:rsid w:val="00072578"/>
    <w:rsid w:val="00072A7F"/>
    <w:rsid w:val="00072BEF"/>
    <w:rsid w:val="00073637"/>
    <w:rsid w:val="00073C40"/>
    <w:rsid w:val="000747BF"/>
    <w:rsid w:val="00075601"/>
    <w:rsid w:val="000768F9"/>
    <w:rsid w:val="00076DF5"/>
    <w:rsid w:val="0008009F"/>
    <w:rsid w:val="00080D5B"/>
    <w:rsid w:val="000811EE"/>
    <w:rsid w:val="000813E3"/>
    <w:rsid w:val="00081643"/>
    <w:rsid w:val="00081A40"/>
    <w:rsid w:val="00081B61"/>
    <w:rsid w:val="00081D9A"/>
    <w:rsid w:val="00082281"/>
    <w:rsid w:val="00082E2F"/>
    <w:rsid w:val="00083F87"/>
    <w:rsid w:val="0008424A"/>
    <w:rsid w:val="0008469F"/>
    <w:rsid w:val="00084954"/>
    <w:rsid w:val="000849C4"/>
    <w:rsid w:val="000854A5"/>
    <w:rsid w:val="00085682"/>
    <w:rsid w:val="000858B0"/>
    <w:rsid w:val="000860D3"/>
    <w:rsid w:val="00086D09"/>
    <w:rsid w:val="0008710F"/>
    <w:rsid w:val="000877E7"/>
    <w:rsid w:val="00087E9E"/>
    <w:rsid w:val="00090887"/>
    <w:rsid w:val="00090A66"/>
    <w:rsid w:val="0009110D"/>
    <w:rsid w:val="0009130B"/>
    <w:rsid w:val="000916DC"/>
    <w:rsid w:val="00092589"/>
    <w:rsid w:val="00093095"/>
    <w:rsid w:val="0009380A"/>
    <w:rsid w:val="000940C3"/>
    <w:rsid w:val="00094410"/>
    <w:rsid w:val="00094921"/>
    <w:rsid w:val="00094BA5"/>
    <w:rsid w:val="000968B9"/>
    <w:rsid w:val="00096C51"/>
    <w:rsid w:val="00097EC4"/>
    <w:rsid w:val="00097F6F"/>
    <w:rsid w:val="000A0868"/>
    <w:rsid w:val="000A0F24"/>
    <w:rsid w:val="000A1C24"/>
    <w:rsid w:val="000A1D70"/>
    <w:rsid w:val="000A1E1D"/>
    <w:rsid w:val="000A1F88"/>
    <w:rsid w:val="000A21EF"/>
    <w:rsid w:val="000A2359"/>
    <w:rsid w:val="000A260C"/>
    <w:rsid w:val="000A29D2"/>
    <w:rsid w:val="000A29D3"/>
    <w:rsid w:val="000A3114"/>
    <w:rsid w:val="000A424D"/>
    <w:rsid w:val="000A461C"/>
    <w:rsid w:val="000A472A"/>
    <w:rsid w:val="000A56E4"/>
    <w:rsid w:val="000A5A85"/>
    <w:rsid w:val="000A5B90"/>
    <w:rsid w:val="000A6101"/>
    <w:rsid w:val="000A6356"/>
    <w:rsid w:val="000A6B13"/>
    <w:rsid w:val="000A6BDF"/>
    <w:rsid w:val="000A77EE"/>
    <w:rsid w:val="000A794D"/>
    <w:rsid w:val="000A7AED"/>
    <w:rsid w:val="000A7F82"/>
    <w:rsid w:val="000B08E1"/>
    <w:rsid w:val="000B0989"/>
    <w:rsid w:val="000B0AD9"/>
    <w:rsid w:val="000B0DDF"/>
    <w:rsid w:val="000B0DF3"/>
    <w:rsid w:val="000B1389"/>
    <w:rsid w:val="000B266A"/>
    <w:rsid w:val="000B26CC"/>
    <w:rsid w:val="000B2718"/>
    <w:rsid w:val="000B3119"/>
    <w:rsid w:val="000B38CF"/>
    <w:rsid w:val="000B3A60"/>
    <w:rsid w:val="000B3B23"/>
    <w:rsid w:val="000B4249"/>
    <w:rsid w:val="000B43BB"/>
    <w:rsid w:val="000B46AD"/>
    <w:rsid w:val="000B46DE"/>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157"/>
    <w:rsid w:val="000D71CC"/>
    <w:rsid w:val="000D73C4"/>
    <w:rsid w:val="000D79E2"/>
    <w:rsid w:val="000D7A9E"/>
    <w:rsid w:val="000D7D30"/>
    <w:rsid w:val="000E063B"/>
    <w:rsid w:val="000E191A"/>
    <w:rsid w:val="000E2106"/>
    <w:rsid w:val="000E22BA"/>
    <w:rsid w:val="000E2B05"/>
    <w:rsid w:val="000E3086"/>
    <w:rsid w:val="000E308D"/>
    <w:rsid w:val="000E35AF"/>
    <w:rsid w:val="000E3976"/>
    <w:rsid w:val="000E3A68"/>
    <w:rsid w:val="000E3AD7"/>
    <w:rsid w:val="000E3C4B"/>
    <w:rsid w:val="000E3F1B"/>
    <w:rsid w:val="000E4245"/>
    <w:rsid w:val="000E4C4E"/>
    <w:rsid w:val="000E4E46"/>
    <w:rsid w:val="000E536B"/>
    <w:rsid w:val="000E72E2"/>
    <w:rsid w:val="000E7791"/>
    <w:rsid w:val="000E798F"/>
    <w:rsid w:val="000E7AB3"/>
    <w:rsid w:val="000E7C37"/>
    <w:rsid w:val="000F09BF"/>
    <w:rsid w:val="000F1B6C"/>
    <w:rsid w:val="000F1CD3"/>
    <w:rsid w:val="000F22B9"/>
    <w:rsid w:val="000F29D8"/>
    <w:rsid w:val="000F2AB9"/>
    <w:rsid w:val="000F2FAA"/>
    <w:rsid w:val="000F30C2"/>
    <w:rsid w:val="000F396F"/>
    <w:rsid w:val="000F3999"/>
    <w:rsid w:val="000F39B4"/>
    <w:rsid w:val="000F3A29"/>
    <w:rsid w:val="000F47F6"/>
    <w:rsid w:val="000F4A42"/>
    <w:rsid w:val="000F4A5C"/>
    <w:rsid w:val="000F4C17"/>
    <w:rsid w:val="000F5895"/>
    <w:rsid w:val="000F598B"/>
    <w:rsid w:val="000F5ECA"/>
    <w:rsid w:val="000F60F5"/>
    <w:rsid w:val="000F626C"/>
    <w:rsid w:val="000F6372"/>
    <w:rsid w:val="000F6731"/>
    <w:rsid w:val="000F6BD8"/>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094"/>
    <w:rsid w:val="001061EE"/>
    <w:rsid w:val="00106645"/>
    <w:rsid w:val="001066B1"/>
    <w:rsid w:val="00106BE9"/>
    <w:rsid w:val="00106FE1"/>
    <w:rsid w:val="001075DF"/>
    <w:rsid w:val="001077CD"/>
    <w:rsid w:val="001077FF"/>
    <w:rsid w:val="00107A27"/>
    <w:rsid w:val="00107AEC"/>
    <w:rsid w:val="00107DB7"/>
    <w:rsid w:val="00110226"/>
    <w:rsid w:val="00110278"/>
    <w:rsid w:val="00110332"/>
    <w:rsid w:val="00110CB4"/>
    <w:rsid w:val="001117C8"/>
    <w:rsid w:val="0011183C"/>
    <w:rsid w:val="0011220A"/>
    <w:rsid w:val="0011232C"/>
    <w:rsid w:val="0011234F"/>
    <w:rsid w:val="00112484"/>
    <w:rsid w:val="00112F2E"/>
    <w:rsid w:val="00113470"/>
    <w:rsid w:val="00113839"/>
    <w:rsid w:val="00113C62"/>
    <w:rsid w:val="0011490C"/>
    <w:rsid w:val="00114FCB"/>
    <w:rsid w:val="00115342"/>
    <w:rsid w:val="001158E8"/>
    <w:rsid w:val="00115A24"/>
    <w:rsid w:val="00115A54"/>
    <w:rsid w:val="00115E1E"/>
    <w:rsid w:val="00116397"/>
    <w:rsid w:val="001164E7"/>
    <w:rsid w:val="00116D21"/>
    <w:rsid w:val="00117FAD"/>
    <w:rsid w:val="0012022B"/>
    <w:rsid w:val="001207F3"/>
    <w:rsid w:val="0012096C"/>
    <w:rsid w:val="00120E9B"/>
    <w:rsid w:val="0012139F"/>
    <w:rsid w:val="00121694"/>
    <w:rsid w:val="00121A6E"/>
    <w:rsid w:val="001226D2"/>
    <w:rsid w:val="00122B79"/>
    <w:rsid w:val="00122E09"/>
    <w:rsid w:val="00122FFE"/>
    <w:rsid w:val="00123139"/>
    <w:rsid w:val="00123406"/>
    <w:rsid w:val="00123982"/>
    <w:rsid w:val="00123B63"/>
    <w:rsid w:val="00123C00"/>
    <w:rsid w:val="0012436B"/>
    <w:rsid w:val="001252ED"/>
    <w:rsid w:val="001252EE"/>
    <w:rsid w:val="00125497"/>
    <w:rsid w:val="001254F0"/>
    <w:rsid w:val="001258DC"/>
    <w:rsid w:val="00125919"/>
    <w:rsid w:val="00125963"/>
    <w:rsid w:val="00125C24"/>
    <w:rsid w:val="00125F2D"/>
    <w:rsid w:val="00126044"/>
    <w:rsid w:val="001262A1"/>
    <w:rsid w:val="00126402"/>
    <w:rsid w:val="0012702E"/>
    <w:rsid w:val="00127137"/>
    <w:rsid w:val="0012766C"/>
    <w:rsid w:val="001279B3"/>
    <w:rsid w:val="001308CE"/>
    <w:rsid w:val="00130F12"/>
    <w:rsid w:val="00130FF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E26"/>
    <w:rsid w:val="00135F57"/>
    <w:rsid w:val="0013639E"/>
    <w:rsid w:val="00137D86"/>
    <w:rsid w:val="00137DA4"/>
    <w:rsid w:val="0014030E"/>
    <w:rsid w:val="00140585"/>
    <w:rsid w:val="0014093C"/>
    <w:rsid w:val="00141409"/>
    <w:rsid w:val="0014161A"/>
    <w:rsid w:val="0014168C"/>
    <w:rsid w:val="001419EA"/>
    <w:rsid w:val="00141D54"/>
    <w:rsid w:val="0014221F"/>
    <w:rsid w:val="00142790"/>
    <w:rsid w:val="0014294F"/>
    <w:rsid w:val="00142B74"/>
    <w:rsid w:val="00142DBB"/>
    <w:rsid w:val="001433AF"/>
    <w:rsid w:val="001436C3"/>
    <w:rsid w:val="00143890"/>
    <w:rsid w:val="001445BA"/>
    <w:rsid w:val="001446DA"/>
    <w:rsid w:val="001447E5"/>
    <w:rsid w:val="00144CFA"/>
    <w:rsid w:val="0014518E"/>
    <w:rsid w:val="001458FC"/>
    <w:rsid w:val="00146175"/>
    <w:rsid w:val="00146CBB"/>
    <w:rsid w:val="00147304"/>
    <w:rsid w:val="00150790"/>
    <w:rsid w:val="00150B34"/>
    <w:rsid w:val="00150F2B"/>
    <w:rsid w:val="0015102B"/>
    <w:rsid w:val="00151CA2"/>
    <w:rsid w:val="00151DF1"/>
    <w:rsid w:val="001520D6"/>
    <w:rsid w:val="001521BC"/>
    <w:rsid w:val="00152310"/>
    <w:rsid w:val="00152E59"/>
    <w:rsid w:val="00153027"/>
    <w:rsid w:val="0015382F"/>
    <w:rsid w:val="00153ED5"/>
    <w:rsid w:val="001546D8"/>
    <w:rsid w:val="001547EF"/>
    <w:rsid w:val="00155648"/>
    <w:rsid w:val="00155E7C"/>
    <w:rsid w:val="00155FA7"/>
    <w:rsid w:val="00155FD2"/>
    <w:rsid w:val="0015619B"/>
    <w:rsid w:val="0015760B"/>
    <w:rsid w:val="00157AB9"/>
    <w:rsid w:val="00157B58"/>
    <w:rsid w:val="00157C33"/>
    <w:rsid w:val="00157DB0"/>
    <w:rsid w:val="00157DB3"/>
    <w:rsid w:val="00157F0C"/>
    <w:rsid w:val="00157F40"/>
    <w:rsid w:val="00160122"/>
    <w:rsid w:val="00160126"/>
    <w:rsid w:val="0016031B"/>
    <w:rsid w:val="00160C22"/>
    <w:rsid w:val="00160F05"/>
    <w:rsid w:val="001610BA"/>
    <w:rsid w:val="0016111E"/>
    <w:rsid w:val="001611A6"/>
    <w:rsid w:val="001612E2"/>
    <w:rsid w:val="00161326"/>
    <w:rsid w:val="00161D82"/>
    <w:rsid w:val="00162324"/>
    <w:rsid w:val="00162514"/>
    <w:rsid w:val="00162558"/>
    <w:rsid w:val="0016265D"/>
    <w:rsid w:val="00162718"/>
    <w:rsid w:val="00162DF9"/>
    <w:rsid w:val="00163CCF"/>
    <w:rsid w:val="001641BD"/>
    <w:rsid w:val="00164736"/>
    <w:rsid w:val="0016479A"/>
    <w:rsid w:val="0016498F"/>
    <w:rsid w:val="00164AB4"/>
    <w:rsid w:val="00164B22"/>
    <w:rsid w:val="00165007"/>
    <w:rsid w:val="00165610"/>
    <w:rsid w:val="00165AC1"/>
    <w:rsid w:val="001660F3"/>
    <w:rsid w:val="00166734"/>
    <w:rsid w:val="00166BA9"/>
    <w:rsid w:val="0016707B"/>
    <w:rsid w:val="0016763E"/>
    <w:rsid w:val="00167857"/>
    <w:rsid w:val="00167EB9"/>
    <w:rsid w:val="00170002"/>
    <w:rsid w:val="0017051E"/>
    <w:rsid w:val="00170795"/>
    <w:rsid w:val="0017109F"/>
    <w:rsid w:val="00171268"/>
    <w:rsid w:val="00171324"/>
    <w:rsid w:val="001715FF"/>
    <w:rsid w:val="00173A35"/>
    <w:rsid w:val="00173FE4"/>
    <w:rsid w:val="00174072"/>
    <w:rsid w:val="001747A8"/>
    <w:rsid w:val="00174853"/>
    <w:rsid w:val="00174AF9"/>
    <w:rsid w:val="0017542B"/>
    <w:rsid w:val="0017545C"/>
    <w:rsid w:val="00175B99"/>
    <w:rsid w:val="00175E39"/>
    <w:rsid w:val="00175F7E"/>
    <w:rsid w:val="0017741F"/>
    <w:rsid w:val="001775AF"/>
    <w:rsid w:val="00177D30"/>
    <w:rsid w:val="00177E0A"/>
    <w:rsid w:val="00180BC3"/>
    <w:rsid w:val="00180BE3"/>
    <w:rsid w:val="00180F9E"/>
    <w:rsid w:val="001815EF"/>
    <w:rsid w:val="0018188A"/>
    <w:rsid w:val="00181F3F"/>
    <w:rsid w:val="00182043"/>
    <w:rsid w:val="0018206D"/>
    <w:rsid w:val="00182121"/>
    <w:rsid w:val="00182308"/>
    <w:rsid w:val="0018234F"/>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FA1"/>
    <w:rsid w:val="001921F1"/>
    <w:rsid w:val="00192309"/>
    <w:rsid w:val="00192DE1"/>
    <w:rsid w:val="00193105"/>
    <w:rsid w:val="00193709"/>
    <w:rsid w:val="00193C02"/>
    <w:rsid w:val="00194327"/>
    <w:rsid w:val="001943CA"/>
    <w:rsid w:val="00194B53"/>
    <w:rsid w:val="00194EAC"/>
    <w:rsid w:val="00194F99"/>
    <w:rsid w:val="0019551E"/>
    <w:rsid w:val="0019558F"/>
    <w:rsid w:val="00195F97"/>
    <w:rsid w:val="0019607A"/>
    <w:rsid w:val="001964BB"/>
    <w:rsid w:val="00196503"/>
    <w:rsid w:val="001971A8"/>
    <w:rsid w:val="00197651"/>
    <w:rsid w:val="00197E18"/>
    <w:rsid w:val="00197F01"/>
    <w:rsid w:val="001A09C4"/>
    <w:rsid w:val="001A0F63"/>
    <w:rsid w:val="001A122C"/>
    <w:rsid w:val="001A1448"/>
    <w:rsid w:val="001A15C4"/>
    <w:rsid w:val="001A1CAB"/>
    <w:rsid w:val="001A1CF7"/>
    <w:rsid w:val="001A1D2A"/>
    <w:rsid w:val="001A2623"/>
    <w:rsid w:val="001A2DB9"/>
    <w:rsid w:val="001A34BC"/>
    <w:rsid w:val="001A37F9"/>
    <w:rsid w:val="001A425F"/>
    <w:rsid w:val="001A45EC"/>
    <w:rsid w:val="001A46A9"/>
    <w:rsid w:val="001A4EB5"/>
    <w:rsid w:val="001A545A"/>
    <w:rsid w:val="001A587B"/>
    <w:rsid w:val="001A59C2"/>
    <w:rsid w:val="001A5CF6"/>
    <w:rsid w:val="001A6401"/>
    <w:rsid w:val="001A674C"/>
    <w:rsid w:val="001A67A2"/>
    <w:rsid w:val="001A6A4A"/>
    <w:rsid w:val="001A6D18"/>
    <w:rsid w:val="001A70D8"/>
    <w:rsid w:val="001A7B95"/>
    <w:rsid w:val="001A7BD7"/>
    <w:rsid w:val="001A7C08"/>
    <w:rsid w:val="001B01D6"/>
    <w:rsid w:val="001B0549"/>
    <w:rsid w:val="001B1B11"/>
    <w:rsid w:val="001B2376"/>
    <w:rsid w:val="001B297A"/>
    <w:rsid w:val="001B2DDA"/>
    <w:rsid w:val="001B2EA6"/>
    <w:rsid w:val="001B3156"/>
    <w:rsid w:val="001B3167"/>
    <w:rsid w:val="001B3CDE"/>
    <w:rsid w:val="001B40C9"/>
    <w:rsid w:val="001B49CF"/>
    <w:rsid w:val="001B4E10"/>
    <w:rsid w:val="001B4E3C"/>
    <w:rsid w:val="001B56BD"/>
    <w:rsid w:val="001B5959"/>
    <w:rsid w:val="001B5A40"/>
    <w:rsid w:val="001B6975"/>
    <w:rsid w:val="001B6C1B"/>
    <w:rsid w:val="001B7392"/>
    <w:rsid w:val="001B7B8F"/>
    <w:rsid w:val="001B7FC7"/>
    <w:rsid w:val="001C0077"/>
    <w:rsid w:val="001C0218"/>
    <w:rsid w:val="001C15DA"/>
    <w:rsid w:val="001C19BC"/>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38F"/>
    <w:rsid w:val="001C558A"/>
    <w:rsid w:val="001C593A"/>
    <w:rsid w:val="001C6696"/>
    <w:rsid w:val="001C6842"/>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7E"/>
    <w:rsid w:val="001D4542"/>
    <w:rsid w:val="001D4BF9"/>
    <w:rsid w:val="001D4C2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7EE"/>
    <w:rsid w:val="001E2904"/>
    <w:rsid w:val="001E2A3B"/>
    <w:rsid w:val="001E3689"/>
    <w:rsid w:val="001E3738"/>
    <w:rsid w:val="001E3994"/>
    <w:rsid w:val="001E3B4F"/>
    <w:rsid w:val="001E43BE"/>
    <w:rsid w:val="001E4E09"/>
    <w:rsid w:val="001E4E41"/>
    <w:rsid w:val="001E4F01"/>
    <w:rsid w:val="001E5090"/>
    <w:rsid w:val="001E5C60"/>
    <w:rsid w:val="001E7020"/>
    <w:rsid w:val="001E7072"/>
    <w:rsid w:val="001E71B0"/>
    <w:rsid w:val="001E7257"/>
    <w:rsid w:val="001F0216"/>
    <w:rsid w:val="001F0A16"/>
    <w:rsid w:val="001F0E6C"/>
    <w:rsid w:val="001F0E74"/>
    <w:rsid w:val="001F0F69"/>
    <w:rsid w:val="001F16BE"/>
    <w:rsid w:val="001F1733"/>
    <w:rsid w:val="001F1A3B"/>
    <w:rsid w:val="001F1F51"/>
    <w:rsid w:val="001F1F64"/>
    <w:rsid w:val="001F1F86"/>
    <w:rsid w:val="001F25B6"/>
    <w:rsid w:val="001F28A3"/>
    <w:rsid w:val="001F3026"/>
    <w:rsid w:val="001F304C"/>
    <w:rsid w:val="001F39CE"/>
    <w:rsid w:val="001F3CFB"/>
    <w:rsid w:val="001F42DA"/>
    <w:rsid w:val="001F4362"/>
    <w:rsid w:val="001F44C0"/>
    <w:rsid w:val="001F48B7"/>
    <w:rsid w:val="001F4D9E"/>
    <w:rsid w:val="001F4F38"/>
    <w:rsid w:val="001F4F74"/>
    <w:rsid w:val="001F5130"/>
    <w:rsid w:val="001F539E"/>
    <w:rsid w:val="001F56A9"/>
    <w:rsid w:val="001F5794"/>
    <w:rsid w:val="001F593B"/>
    <w:rsid w:val="001F5954"/>
    <w:rsid w:val="001F59B5"/>
    <w:rsid w:val="001F5FF9"/>
    <w:rsid w:val="001F6464"/>
    <w:rsid w:val="001F695F"/>
    <w:rsid w:val="001F6C4E"/>
    <w:rsid w:val="001F7177"/>
    <w:rsid w:val="001F77C6"/>
    <w:rsid w:val="001F7B8F"/>
    <w:rsid w:val="001F7C24"/>
    <w:rsid w:val="00200839"/>
    <w:rsid w:val="00200A5C"/>
    <w:rsid w:val="0020101E"/>
    <w:rsid w:val="002013D4"/>
    <w:rsid w:val="00201B19"/>
    <w:rsid w:val="00202093"/>
    <w:rsid w:val="002023E9"/>
    <w:rsid w:val="0020277B"/>
    <w:rsid w:val="00202E9E"/>
    <w:rsid w:val="00203D16"/>
    <w:rsid w:val="00203F1F"/>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73"/>
    <w:rsid w:val="00210D81"/>
    <w:rsid w:val="00210FC8"/>
    <w:rsid w:val="002115C7"/>
    <w:rsid w:val="00211A25"/>
    <w:rsid w:val="002126B3"/>
    <w:rsid w:val="00212705"/>
    <w:rsid w:val="002128DC"/>
    <w:rsid w:val="00212E90"/>
    <w:rsid w:val="002130DC"/>
    <w:rsid w:val="002138CC"/>
    <w:rsid w:val="00213BF7"/>
    <w:rsid w:val="00214320"/>
    <w:rsid w:val="0021438A"/>
    <w:rsid w:val="002147B3"/>
    <w:rsid w:val="002148C3"/>
    <w:rsid w:val="002148F2"/>
    <w:rsid w:val="00214BBA"/>
    <w:rsid w:val="00214E2A"/>
    <w:rsid w:val="00215079"/>
    <w:rsid w:val="002155C5"/>
    <w:rsid w:val="002156BD"/>
    <w:rsid w:val="00216164"/>
    <w:rsid w:val="00216830"/>
    <w:rsid w:val="00216D4F"/>
    <w:rsid w:val="00217071"/>
    <w:rsid w:val="002172DB"/>
    <w:rsid w:val="0021776A"/>
    <w:rsid w:val="00217835"/>
    <w:rsid w:val="00217B4F"/>
    <w:rsid w:val="00217D14"/>
    <w:rsid w:val="00220AC1"/>
    <w:rsid w:val="0022133E"/>
    <w:rsid w:val="0022138E"/>
    <w:rsid w:val="00221480"/>
    <w:rsid w:val="00221C8D"/>
    <w:rsid w:val="00221D1E"/>
    <w:rsid w:val="00222062"/>
    <w:rsid w:val="00222312"/>
    <w:rsid w:val="0022234E"/>
    <w:rsid w:val="0022250C"/>
    <w:rsid w:val="00222BC1"/>
    <w:rsid w:val="00222BC3"/>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CD0"/>
    <w:rsid w:val="00227232"/>
    <w:rsid w:val="00227C96"/>
    <w:rsid w:val="0023007A"/>
    <w:rsid w:val="00230A11"/>
    <w:rsid w:val="00231075"/>
    <w:rsid w:val="002311A1"/>
    <w:rsid w:val="00231509"/>
    <w:rsid w:val="002317B8"/>
    <w:rsid w:val="0023204E"/>
    <w:rsid w:val="00232452"/>
    <w:rsid w:val="0023281E"/>
    <w:rsid w:val="002337F2"/>
    <w:rsid w:val="00233E44"/>
    <w:rsid w:val="0023402F"/>
    <w:rsid w:val="00234687"/>
    <w:rsid w:val="00234CE3"/>
    <w:rsid w:val="00234FDC"/>
    <w:rsid w:val="00235BE3"/>
    <w:rsid w:val="002364DE"/>
    <w:rsid w:val="00236605"/>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9FE"/>
    <w:rsid w:val="00253EAF"/>
    <w:rsid w:val="0025410A"/>
    <w:rsid w:val="0025447D"/>
    <w:rsid w:val="00254B55"/>
    <w:rsid w:val="00254FFF"/>
    <w:rsid w:val="0025545B"/>
    <w:rsid w:val="002554ED"/>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1FC"/>
    <w:rsid w:val="00262535"/>
    <w:rsid w:val="002627CF"/>
    <w:rsid w:val="00262838"/>
    <w:rsid w:val="00262985"/>
    <w:rsid w:val="00262AFB"/>
    <w:rsid w:val="00263105"/>
    <w:rsid w:val="00263141"/>
    <w:rsid w:val="00263239"/>
    <w:rsid w:val="002632AC"/>
    <w:rsid w:val="00263497"/>
    <w:rsid w:val="00263693"/>
    <w:rsid w:val="00263805"/>
    <w:rsid w:val="002638BE"/>
    <w:rsid w:val="00264343"/>
    <w:rsid w:val="0026463F"/>
    <w:rsid w:val="00264701"/>
    <w:rsid w:val="00264751"/>
    <w:rsid w:val="00264777"/>
    <w:rsid w:val="00264CE0"/>
    <w:rsid w:val="00264F9B"/>
    <w:rsid w:val="00265084"/>
    <w:rsid w:val="00265E21"/>
    <w:rsid w:val="00266218"/>
    <w:rsid w:val="0026626F"/>
    <w:rsid w:val="00266563"/>
    <w:rsid w:val="00266A74"/>
    <w:rsid w:val="00267255"/>
    <w:rsid w:val="002709E5"/>
    <w:rsid w:val="00270DA6"/>
    <w:rsid w:val="00270F70"/>
    <w:rsid w:val="0027130E"/>
    <w:rsid w:val="0027217E"/>
    <w:rsid w:val="002726EA"/>
    <w:rsid w:val="00273381"/>
    <w:rsid w:val="00273ADE"/>
    <w:rsid w:val="00273BEF"/>
    <w:rsid w:val="00273FE0"/>
    <w:rsid w:val="00274476"/>
    <w:rsid w:val="00274721"/>
    <w:rsid w:val="00274B95"/>
    <w:rsid w:val="0027585B"/>
    <w:rsid w:val="00276249"/>
    <w:rsid w:val="0027664F"/>
    <w:rsid w:val="0027694B"/>
    <w:rsid w:val="0027764F"/>
    <w:rsid w:val="00277789"/>
    <w:rsid w:val="00277ADD"/>
    <w:rsid w:val="00277BDA"/>
    <w:rsid w:val="00277C00"/>
    <w:rsid w:val="00277D66"/>
    <w:rsid w:val="00277E06"/>
    <w:rsid w:val="002805F5"/>
    <w:rsid w:val="00280DE5"/>
    <w:rsid w:val="00281232"/>
    <w:rsid w:val="0028172B"/>
    <w:rsid w:val="002819E4"/>
    <w:rsid w:val="00281C13"/>
    <w:rsid w:val="00282853"/>
    <w:rsid w:val="00283AC8"/>
    <w:rsid w:val="00283B7C"/>
    <w:rsid w:val="002843A2"/>
    <w:rsid w:val="0028441E"/>
    <w:rsid w:val="00284B51"/>
    <w:rsid w:val="00284B55"/>
    <w:rsid w:val="00285075"/>
    <w:rsid w:val="00285EBD"/>
    <w:rsid w:val="00286451"/>
    <w:rsid w:val="00287C85"/>
    <w:rsid w:val="00287D3C"/>
    <w:rsid w:val="002900A7"/>
    <w:rsid w:val="0029012F"/>
    <w:rsid w:val="00290655"/>
    <w:rsid w:val="00291168"/>
    <w:rsid w:val="002913A5"/>
    <w:rsid w:val="00291767"/>
    <w:rsid w:val="00292110"/>
    <w:rsid w:val="002922EB"/>
    <w:rsid w:val="0029233B"/>
    <w:rsid w:val="00292F0E"/>
    <w:rsid w:val="002931D2"/>
    <w:rsid w:val="002936F5"/>
    <w:rsid w:val="002942BB"/>
    <w:rsid w:val="00294444"/>
    <w:rsid w:val="0029481E"/>
    <w:rsid w:val="0029484D"/>
    <w:rsid w:val="00294C66"/>
    <w:rsid w:val="002951D3"/>
    <w:rsid w:val="0029522E"/>
    <w:rsid w:val="002952A6"/>
    <w:rsid w:val="002956C4"/>
    <w:rsid w:val="00295D28"/>
    <w:rsid w:val="00295FE2"/>
    <w:rsid w:val="0029600A"/>
    <w:rsid w:val="0029631E"/>
    <w:rsid w:val="00297188"/>
    <w:rsid w:val="00297A3B"/>
    <w:rsid w:val="002A1C3D"/>
    <w:rsid w:val="002A2633"/>
    <w:rsid w:val="002A2AFC"/>
    <w:rsid w:val="002A2B65"/>
    <w:rsid w:val="002A31A0"/>
    <w:rsid w:val="002A34C2"/>
    <w:rsid w:val="002A369E"/>
    <w:rsid w:val="002A386A"/>
    <w:rsid w:val="002A41F9"/>
    <w:rsid w:val="002A44D0"/>
    <w:rsid w:val="002A4783"/>
    <w:rsid w:val="002A496C"/>
    <w:rsid w:val="002A5182"/>
    <w:rsid w:val="002A5305"/>
    <w:rsid w:val="002A5384"/>
    <w:rsid w:val="002A5C7B"/>
    <w:rsid w:val="002A5CDC"/>
    <w:rsid w:val="002A5FBF"/>
    <w:rsid w:val="002A65D0"/>
    <w:rsid w:val="002A670F"/>
    <w:rsid w:val="002A679F"/>
    <w:rsid w:val="002A7CE2"/>
    <w:rsid w:val="002B0048"/>
    <w:rsid w:val="002B0162"/>
    <w:rsid w:val="002B0EAD"/>
    <w:rsid w:val="002B15F7"/>
    <w:rsid w:val="002B1A6D"/>
    <w:rsid w:val="002B1F31"/>
    <w:rsid w:val="002B2058"/>
    <w:rsid w:val="002B2174"/>
    <w:rsid w:val="002B2431"/>
    <w:rsid w:val="002B2B58"/>
    <w:rsid w:val="002B321E"/>
    <w:rsid w:val="002B363E"/>
    <w:rsid w:val="002B3A76"/>
    <w:rsid w:val="002B3E1C"/>
    <w:rsid w:val="002B4097"/>
    <w:rsid w:val="002B4252"/>
    <w:rsid w:val="002B458A"/>
    <w:rsid w:val="002B4CC4"/>
    <w:rsid w:val="002B570C"/>
    <w:rsid w:val="002B5B21"/>
    <w:rsid w:val="002B615B"/>
    <w:rsid w:val="002B63B6"/>
    <w:rsid w:val="002B6B1E"/>
    <w:rsid w:val="002B6C81"/>
    <w:rsid w:val="002B7054"/>
    <w:rsid w:val="002B7068"/>
    <w:rsid w:val="002B788C"/>
    <w:rsid w:val="002B7F22"/>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1D4"/>
    <w:rsid w:val="002C436F"/>
    <w:rsid w:val="002C4539"/>
    <w:rsid w:val="002C4621"/>
    <w:rsid w:val="002C497B"/>
    <w:rsid w:val="002C4A4A"/>
    <w:rsid w:val="002C4A6E"/>
    <w:rsid w:val="002C4CC3"/>
    <w:rsid w:val="002C4D87"/>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048"/>
    <w:rsid w:val="002E038F"/>
    <w:rsid w:val="002E03F0"/>
    <w:rsid w:val="002E0BDD"/>
    <w:rsid w:val="002E128B"/>
    <w:rsid w:val="002E12CC"/>
    <w:rsid w:val="002E12FF"/>
    <w:rsid w:val="002E1734"/>
    <w:rsid w:val="002E1770"/>
    <w:rsid w:val="002E1A15"/>
    <w:rsid w:val="002E1AEF"/>
    <w:rsid w:val="002E1D20"/>
    <w:rsid w:val="002E25A3"/>
    <w:rsid w:val="002E2A36"/>
    <w:rsid w:val="002E2B2B"/>
    <w:rsid w:val="002E378F"/>
    <w:rsid w:val="002E46E0"/>
    <w:rsid w:val="002E4738"/>
    <w:rsid w:val="002E491C"/>
    <w:rsid w:val="002E4D20"/>
    <w:rsid w:val="002E4FC1"/>
    <w:rsid w:val="002E539F"/>
    <w:rsid w:val="002E5E90"/>
    <w:rsid w:val="002E5F5F"/>
    <w:rsid w:val="002E60A0"/>
    <w:rsid w:val="002E620F"/>
    <w:rsid w:val="002E6869"/>
    <w:rsid w:val="002E69B6"/>
    <w:rsid w:val="002E6E53"/>
    <w:rsid w:val="002E7274"/>
    <w:rsid w:val="002E780D"/>
    <w:rsid w:val="002E79F0"/>
    <w:rsid w:val="002E7E58"/>
    <w:rsid w:val="002F07A2"/>
    <w:rsid w:val="002F12E3"/>
    <w:rsid w:val="002F1450"/>
    <w:rsid w:val="002F14CA"/>
    <w:rsid w:val="002F15A9"/>
    <w:rsid w:val="002F17A5"/>
    <w:rsid w:val="002F1A28"/>
    <w:rsid w:val="002F24FC"/>
    <w:rsid w:val="002F26A8"/>
    <w:rsid w:val="002F2A15"/>
    <w:rsid w:val="002F30FE"/>
    <w:rsid w:val="002F33A6"/>
    <w:rsid w:val="002F3D31"/>
    <w:rsid w:val="002F4090"/>
    <w:rsid w:val="002F418E"/>
    <w:rsid w:val="002F4A18"/>
    <w:rsid w:val="002F51B9"/>
    <w:rsid w:val="002F570F"/>
    <w:rsid w:val="002F66BB"/>
    <w:rsid w:val="002F686C"/>
    <w:rsid w:val="002F69E2"/>
    <w:rsid w:val="002F6CA5"/>
    <w:rsid w:val="002F71A9"/>
    <w:rsid w:val="002F7427"/>
    <w:rsid w:val="002F771B"/>
    <w:rsid w:val="002F7B17"/>
    <w:rsid w:val="002F7D2D"/>
    <w:rsid w:val="00300738"/>
    <w:rsid w:val="00300C18"/>
    <w:rsid w:val="00301294"/>
    <w:rsid w:val="003017BF"/>
    <w:rsid w:val="00302340"/>
    <w:rsid w:val="00302680"/>
    <w:rsid w:val="0030277E"/>
    <w:rsid w:val="00302C52"/>
    <w:rsid w:val="00303429"/>
    <w:rsid w:val="00303809"/>
    <w:rsid w:val="00303B1B"/>
    <w:rsid w:val="00303EC4"/>
    <w:rsid w:val="003041B5"/>
    <w:rsid w:val="0030445D"/>
    <w:rsid w:val="003048C5"/>
    <w:rsid w:val="00304F59"/>
    <w:rsid w:val="0030536B"/>
    <w:rsid w:val="00305709"/>
    <w:rsid w:val="00305FA6"/>
    <w:rsid w:val="003062BF"/>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8D8"/>
    <w:rsid w:val="00312F28"/>
    <w:rsid w:val="00313971"/>
    <w:rsid w:val="00313CE5"/>
    <w:rsid w:val="00313D64"/>
    <w:rsid w:val="00313DBE"/>
    <w:rsid w:val="00314277"/>
    <w:rsid w:val="00314C13"/>
    <w:rsid w:val="00315284"/>
    <w:rsid w:val="003154F8"/>
    <w:rsid w:val="003156CF"/>
    <w:rsid w:val="003157EC"/>
    <w:rsid w:val="00315C5C"/>
    <w:rsid w:val="00315DC2"/>
    <w:rsid w:val="00315FDF"/>
    <w:rsid w:val="00316016"/>
    <w:rsid w:val="0031607C"/>
    <w:rsid w:val="00316886"/>
    <w:rsid w:val="0031694C"/>
    <w:rsid w:val="003169DC"/>
    <w:rsid w:val="0031738C"/>
    <w:rsid w:val="0031779A"/>
    <w:rsid w:val="0031787B"/>
    <w:rsid w:val="00317CB9"/>
    <w:rsid w:val="00317DFD"/>
    <w:rsid w:val="0032022D"/>
    <w:rsid w:val="0032097A"/>
    <w:rsid w:val="00320F32"/>
    <w:rsid w:val="0032112A"/>
    <w:rsid w:val="003213E6"/>
    <w:rsid w:val="003228D3"/>
    <w:rsid w:val="00323257"/>
    <w:rsid w:val="003237D9"/>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14"/>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1D1"/>
    <w:rsid w:val="00340732"/>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F64"/>
    <w:rsid w:val="0034639E"/>
    <w:rsid w:val="003464FF"/>
    <w:rsid w:val="00346690"/>
    <w:rsid w:val="003466B0"/>
    <w:rsid w:val="003475CE"/>
    <w:rsid w:val="0035031B"/>
    <w:rsid w:val="003506AD"/>
    <w:rsid w:val="003506BE"/>
    <w:rsid w:val="00350B35"/>
    <w:rsid w:val="00351DF0"/>
    <w:rsid w:val="003529FF"/>
    <w:rsid w:val="00352B28"/>
    <w:rsid w:val="00352B9D"/>
    <w:rsid w:val="003531A5"/>
    <w:rsid w:val="0035325F"/>
    <w:rsid w:val="00353346"/>
    <w:rsid w:val="00353ED5"/>
    <w:rsid w:val="00353FBF"/>
    <w:rsid w:val="0035431E"/>
    <w:rsid w:val="003543C2"/>
    <w:rsid w:val="0035461A"/>
    <w:rsid w:val="00354621"/>
    <w:rsid w:val="00354B5D"/>
    <w:rsid w:val="00354B96"/>
    <w:rsid w:val="00354CEE"/>
    <w:rsid w:val="00355124"/>
    <w:rsid w:val="00355278"/>
    <w:rsid w:val="0035557C"/>
    <w:rsid w:val="00355625"/>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4B1"/>
    <w:rsid w:val="00365F93"/>
    <w:rsid w:val="0036676E"/>
    <w:rsid w:val="00366C80"/>
    <w:rsid w:val="003671A5"/>
    <w:rsid w:val="00367E1D"/>
    <w:rsid w:val="00367F2C"/>
    <w:rsid w:val="00370041"/>
    <w:rsid w:val="00370063"/>
    <w:rsid w:val="00370FFB"/>
    <w:rsid w:val="0037112A"/>
    <w:rsid w:val="003712BC"/>
    <w:rsid w:val="0037257D"/>
    <w:rsid w:val="00372594"/>
    <w:rsid w:val="00372AAB"/>
    <w:rsid w:val="00373456"/>
    <w:rsid w:val="003735BE"/>
    <w:rsid w:val="00373686"/>
    <w:rsid w:val="00373AD8"/>
    <w:rsid w:val="00373ADF"/>
    <w:rsid w:val="0037446E"/>
    <w:rsid w:val="003746DD"/>
    <w:rsid w:val="00374AB5"/>
    <w:rsid w:val="003750BA"/>
    <w:rsid w:val="00375E17"/>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7E2"/>
    <w:rsid w:val="0038410B"/>
    <w:rsid w:val="00384540"/>
    <w:rsid w:val="003848AE"/>
    <w:rsid w:val="00384FB5"/>
    <w:rsid w:val="00385338"/>
    <w:rsid w:val="003855AF"/>
    <w:rsid w:val="00385BD6"/>
    <w:rsid w:val="00385E14"/>
    <w:rsid w:val="003861BE"/>
    <w:rsid w:val="003863D1"/>
    <w:rsid w:val="00386833"/>
    <w:rsid w:val="0038687A"/>
    <w:rsid w:val="003869C8"/>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3DE"/>
    <w:rsid w:val="0039341D"/>
    <w:rsid w:val="00393931"/>
    <w:rsid w:val="00393CA7"/>
    <w:rsid w:val="00393CCB"/>
    <w:rsid w:val="00394758"/>
    <w:rsid w:val="00394C90"/>
    <w:rsid w:val="00395058"/>
    <w:rsid w:val="00395576"/>
    <w:rsid w:val="003956E0"/>
    <w:rsid w:val="003959BD"/>
    <w:rsid w:val="00395BBF"/>
    <w:rsid w:val="00395F62"/>
    <w:rsid w:val="00396235"/>
    <w:rsid w:val="00396B95"/>
    <w:rsid w:val="0039753D"/>
    <w:rsid w:val="00397D55"/>
    <w:rsid w:val="003A08FE"/>
    <w:rsid w:val="003A0A1D"/>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836"/>
    <w:rsid w:val="003A79D1"/>
    <w:rsid w:val="003A7AF7"/>
    <w:rsid w:val="003A7B42"/>
    <w:rsid w:val="003A7B50"/>
    <w:rsid w:val="003A7DD9"/>
    <w:rsid w:val="003A7F34"/>
    <w:rsid w:val="003B0026"/>
    <w:rsid w:val="003B0085"/>
    <w:rsid w:val="003B03AC"/>
    <w:rsid w:val="003B0660"/>
    <w:rsid w:val="003B08FE"/>
    <w:rsid w:val="003B09E6"/>
    <w:rsid w:val="003B0B60"/>
    <w:rsid w:val="003B10CA"/>
    <w:rsid w:val="003B171F"/>
    <w:rsid w:val="003B18C4"/>
    <w:rsid w:val="003B1BB5"/>
    <w:rsid w:val="003B1CF3"/>
    <w:rsid w:val="003B1F3C"/>
    <w:rsid w:val="003B2114"/>
    <w:rsid w:val="003B2309"/>
    <w:rsid w:val="003B3184"/>
    <w:rsid w:val="003B402D"/>
    <w:rsid w:val="003B4177"/>
    <w:rsid w:val="003B47DE"/>
    <w:rsid w:val="003B4A12"/>
    <w:rsid w:val="003B5A91"/>
    <w:rsid w:val="003B5AB4"/>
    <w:rsid w:val="003B5F43"/>
    <w:rsid w:val="003B6729"/>
    <w:rsid w:val="003B73BC"/>
    <w:rsid w:val="003B7A7F"/>
    <w:rsid w:val="003B7F9D"/>
    <w:rsid w:val="003C01B3"/>
    <w:rsid w:val="003C0308"/>
    <w:rsid w:val="003C0AF6"/>
    <w:rsid w:val="003C0E3D"/>
    <w:rsid w:val="003C139A"/>
    <w:rsid w:val="003C15A1"/>
    <w:rsid w:val="003C1796"/>
    <w:rsid w:val="003C1A99"/>
    <w:rsid w:val="003C20AA"/>
    <w:rsid w:val="003C267F"/>
    <w:rsid w:val="003C26D9"/>
    <w:rsid w:val="003C28A3"/>
    <w:rsid w:val="003C2FE7"/>
    <w:rsid w:val="003C346D"/>
    <w:rsid w:val="003C3B0D"/>
    <w:rsid w:val="003C47DD"/>
    <w:rsid w:val="003C4C9D"/>
    <w:rsid w:val="003C5351"/>
    <w:rsid w:val="003C5846"/>
    <w:rsid w:val="003C5AC8"/>
    <w:rsid w:val="003C5CD0"/>
    <w:rsid w:val="003C5CF6"/>
    <w:rsid w:val="003C5E7B"/>
    <w:rsid w:val="003C5E83"/>
    <w:rsid w:val="003C618E"/>
    <w:rsid w:val="003C623A"/>
    <w:rsid w:val="003C7432"/>
    <w:rsid w:val="003C7AFF"/>
    <w:rsid w:val="003C7BDB"/>
    <w:rsid w:val="003C7FAA"/>
    <w:rsid w:val="003D0010"/>
    <w:rsid w:val="003D009D"/>
    <w:rsid w:val="003D02CC"/>
    <w:rsid w:val="003D2D07"/>
    <w:rsid w:val="003D3CC6"/>
    <w:rsid w:val="003D3F0F"/>
    <w:rsid w:val="003D3F94"/>
    <w:rsid w:val="003D45FB"/>
    <w:rsid w:val="003D4F9C"/>
    <w:rsid w:val="003D541F"/>
    <w:rsid w:val="003D549D"/>
    <w:rsid w:val="003D5AE3"/>
    <w:rsid w:val="003D6FFF"/>
    <w:rsid w:val="003D707B"/>
    <w:rsid w:val="003D7DB9"/>
    <w:rsid w:val="003E04BC"/>
    <w:rsid w:val="003E086F"/>
    <w:rsid w:val="003E13AB"/>
    <w:rsid w:val="003E1C25"/>
    <w:rsid w:val="003E2273"/>
    <w:rsid w:val="003E2561"/>
    <w:rsid w:val="003E28C9"/>
    <w:rsid w:val="003E2A8E"/>
    <w:rsid w:val="003E2CD2"/>
    <w:rsid w:val="003E2FE9"/>
    <w:rsid w:val="003E329D"/>
    <w:rsid w:val="003E3446"/>
    <w:rsid w:val="003E363C"/>
    <w:rsid w:val="003E3876"/>
    <w:rsid w:val="003E41E2"/>
    <w:rsid w:val="003E5B06"/>
    <w:rsid w:val="003E688B"/>
    <w:rsid w:val="003E6E6E"/>
    <w:rsid w:val="003E798A"/>
    <w:rsid w:val="003E7A33"/>
    <w:rsid w:val="003E7BE3"/>
    <w:rsid w:val="003E7EE8"/>
    <w:rsid w:val="003E7FAD"/>
    <w:rsid w:val="003F0373"/>
    <w:rsid w:val="003F11C8"/>
    <w:rsid w:val="003F1463"/>
    <w:rsid w:val="003F19A1"/>
    <w:rsid w:val="003F1A97"/>
    <w:rsid w:val="003F1CB6"/>
    <w:rsid w:val="003F1DB4"/>
    <w:rsid w:val="003F2164"/>
    <w:rsid w:val="003F2805"/>
    <w:rsid w:val="003F2C67"/>
    <w:rsid w:val="003F2F92"/>
    <w:rsid w:val="003F333B"/>
    <w:rsid w:val="003F3C45"/>
    <w:rsid w:val="003F438C"/>
    <w:rsid w:val="003F4BEF"/>
    <w:rsid w:val="003F4DBC"/>
    <w:rsid w:val="003F54FB"/>
    <w:rsid w:val="003F5601"/>
    <w:rsid w:val="003F5C00"/>
    <w:rsid w:val="003F6485"/>
    <w:rsid w:val="003F694F"/>
    <w:rsid w:val="003F6980"/>
    <w:rsid w:val="003F6DB4"/>
    <w:rsid w:val="003F713B"/>
    <w:rsid w:val="003F7421"/>
    <w:rsid w:val="003F74DF"/>
    <w:rsid w:val="003F7596"/>
    <w:rsid w:val="004001DF"/>
    <w:rsid w:val="00400810"/>
    <w:rsid w:val="00400B70"/>
    <w:rsid w:val="00400EF4"/>
    <w:rsid w:val="004011C8"/>
    <w:rsid w:val="004016CD"/>
    <w:rsid w:val="00401869"/>
    <w:rsid w:val="00401890"/>
    <w:rsid w:val="004018BF"/>
    <w:rsid w:val="00402693"/>
    <w:rsid w:val="004032BB"/>
    <w:rsid w:val="004037CA"/>
    <w:rsid w:val="00403B58"/>
    <w:rsid w:val="00403C04"/>
    <w:rsid w:val="00403D69"/>
    <w:rsid w:val="004043C5"/>
    <w:rsid w:val="0040500E"/>
    <w:rsid w:val="00405378"/>
    <w:rsid w:val="004068C4"/>
    <w:rsid w:val="004068D9"/>
    <w:rsid w:val="00406B90"/>
    <w:rsid w:val="00406FF6"/>
    <w:rsid w:val="004072CD"/>
    <w:rsid w:val="00407EA8"/>
    <w:rsid w:val="00410460"/>
    <w:rsid w:val="00410F76"/>
    <w:rsid w:val="00410F92"/>
    <w:rsid w:val="0041116D"/>
    <w:rsid w:val="00411D25"/>
    <w:rsid w:val="00411E80"/>
    <w:rsid w:val="00412055"/>
    <w:rsid w:val="004124B4"/>
    <w:rsid w:val="0041262C"/>
    <w:rsid w:val="00413191"/>
    <w:rsid w:val="004132AD"/>
    <w:rsid w:val="004135C0"/>
    <w:rsid w:val="00413F1B"/>
    <w:rsid w:val="00414438"/>
    <w:rsid w:val="00414BB7"/>
    <w:rsid w:val="00416329"/>
    <w:rsid w:val="0041632B"/>
    <w:rsid w:val="00416461"/>
    <w:rsid w:val="00416DCA"/>
    <w:rsid w:val="0041776C"/>
    <w:rsid w:val="00417875"/>
    <w:rsid w:val="00417A61"/>
    <w:rsid w:val="00417C9E"/>
    <w:rsid w:val="00417D5E"/>
    <w:rsid w:val="00420184"/>
    <w:rsid w:val="0042075C"/>
    <w:rsid w:val="00420A90"/>
    <w:rsid w:val="004211CC"/>
    <w:rsid w:val="004216DC"/>
    <w:rsid w:val="00421D4B"/>
    <w:rsid w:val="00422116"/>
    <w:rsid w:val="00422487"/>
    <w:rsid w:val="0042253D"/>
    <w:rsid w:val="00422747"/>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F23"/>
    <w:rsid w:val="004319EE"/>
    <w:rsid w:val="00431C03"/>
    <w:rsid w:val="0043203B"/>
    <w:rsid w:val="00432368"/>
    <w:rsid w:val="004325AD"/>
    <w:rsid w:val="00432621"/>
    <w:rsid w:val="00432AA4"/>
    <w:rsid w:val="00432E7F"/>
    <w:rsid w:val="00433754"/>
    <w:rsid w:val="004339E3"/>
    <w:rsid w:val="00434A8F"/>
    <w:rsid w:val="00434EA3"/>
    <w:rsid w:val="004350DC"/>
    <w:rsid w:val="004357D8"/>
    <w:rsid w:val="00435AC6"/>
    <w:rsid w:val="00435DDA"/>
    <w:rsid w:val="00436074"/>
    <w:rsid w:val="0043690D"/>
    <w:rsid w:val="00437062"/>
    <w:rsid w:val="004375E6"/>
    <w:rsid w:val="00437B7F"/>
    <w:rsid w:val="00437E3E"/>
    <w:rsid w:val="00437E6D"/>
    <w:rsid w:val="00437EC5"/>
    <w:rsid w:val="00437F0E"/>
    <w:rsid w:val="0044017A"/>
    <w:rsid w:val="004408EB"/>
    <w:rsid w:val="00440A4C"/>
    <w:rsid w:val="00440C3F"/>
    <w:rsid w:val="00440F0E"/>
    <w:rsid w:val="0044354A"/>
    <w:rsid w:val="00443B9D"/>
    <w:rsid w:val="00444375"/>
    <w:rsid w:val="004444BA"/>
    <w:rsid w:val="0044458B"/>
    <w:rsid w:val="00444EF5"/>
    <w:rsid w:val="004458DF"/>
    <w:rsid w:val="00445ADA"/>
    <w:rsid w:val="00445FAD"/>
    <w:rsid w:val="004467F3"/>
    <w:rsid w:val="00446DAA"/>
    <w:rsid w:val="00446ED1"/>
    <w:rsid w:val="00446EE8"/>
    <w:rsid w:val="00447822"/>
    <w:rsid w:val="00447874"/>
    <w:rsid w:val="00450132"/>
    <w:rsid w:val="004508C5"/>
    <w:rsid w:val="0045190B"/>
    <w:rsid w:val="00451E58"/>
    <w:rsid w:val="00452078"/>
    <w:rsid w:val="004528D4"/>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EF3"/>
    <w:rsid w:val="0046120C"/>
    <w:rsid w:val="00461769"/>
    <w:rsid w:val="00461B43"/>
    <w:rsid w:val="00461F3D"/>
    <w:rsid w:val="00462880"/>
    <w:rsid w:val="004628E8"/>
    <w:rsid w:val="00462D52"/>
    <w:rsid w:val="00463144"/>
    <w:rsid w:val="00463490"/>
    <w:rsid w:val="00463500"/>
    <w:rsid w:val="00465032"/>
    <w:rsid w:val="00465042"/>
    <w:rsid w:val="00465301"/>
    <w:rsid w:val="004656B1"/>
    <w:rsid w:val="004659D2"/>
    <w:rsid w:val="00465C62"/>
    <w:rsid w:val="00465DB8"/>
    <w:rsid w:val="0046694F"/>
    <w:rsid w:val="0046696E"/>
    <w:rsid w:val="004669D7"/>
    <w:rsid w:val="00467222"/>
    <w:rsid w:val="00467840"/>
    <w:rsid w:val="004678B5"/>
    <w:rsid w:val="00470172"/>
    <w:rsid w:val="004703C7"/>
    <w:rsid w:val="0047043C"/>
    <w:rsid w:val="00470789"/>
    <w:rsid w:val="00470831"/>
    <w:rsid w:val="004710B4"/>
    <w:rsid w:val="004726B6"/>
    <w:rsid w:val="00472DEC"/>
    <w:rsid w:val="00473923"/>
    <w:rsid w:val="00473B1A"/>
    <w:rsid w:val="00474122"/>
    <w:rsid w:val="0047460F"/>
    <w:rsid w:val="00474B68"/>
    <w:rsid w:val="00474DE6"/>
    <w:rsid w:val="00474F3D"/>
    <w:rsid w:val="0047509C"/>
    <w:rsid w:val="00476234"/>
    <w:rsid w:val="004763CA"/>
    <w:rsid w:val="00476581"/>
    <w:rsid w:val="00476A12"/>
    <w:rsid w:val="00476B4B"/>
    <w:rsid w:val="00476E7B"/>
    <w:rsid w:val="00476F2A"/>
    <w:rsid w:val="0047765D"/>
    <w:rsid w:val="00477995"/>
    <w:rsid w:val="00477C04"/>
    <w:rsid w:val="00477D99"/>
    <w:rsid w:val="00480A82"/>
    <w:rsid w:val="00481490"/>
    <w:rsid w:val="00481786"/>
    <w:rsid w:val="0048189D"/>
    <w:rsid w:val="004827FA"/>
    <w:rsid w:val="00482BB9"/>
    <w:rsid w:val="00482D6B"/>
    <w:rsid w:val="00482E0A"/>
    <w:rsid w:val="004831F6"/>
    <w:rsid w:val="00483AFE"/>
    <w:rsid w:val="00484462"/>
    <w:rsid w:val="00484472"/>
    <w:rsid w:val="00484636"/>
    <w:rsid w:val="004846C5"/>
    <w:rsid w:val="00484A28"/>
    <w:rsid w:val="00484B74"/>
    <w:rsid w:val="00484BFA"/>
    <w:rsid w:val="0048557F"/>
    <w:rsid w:val="004857A7"/>
    <w:rsid w:val="00485962"/>
    <w:rsid w:val="004865E7"/>
    <w:rsid w:val="0048678F"/>
    <w:rsid w:val="0048697E"/>
    <w:rsid w:val="00486F87"/>
    <w:rsid w:val="00486F8E"/>
    <w:rsid w:val="00487614"/>
    <w:rsid w:val="00487A0C"/>
    <w:rsid w:val="00490AC6"/>
    <w:rsid w:val="00490B58"/>
    <w:rsid w:val="00490DEE"/>
    <w:rsid w:val="00490F0E"/>
    <w:rsid w:val="0049112B"/>
    <w:rsid w:val="00491677"/>
    <w:rsid w:val="00491797"/>
    <w:rsid w:val="00491E14"/>
    <w:rsid w:val="0049235A"/>
    <w:rsid w:val="00492D13"/>
    <w:rsid w:val="00493994"/>
    <w:rsid w:val="00493F3A"/>
    <w:rsid w:val="004941EB"/>
    <w:rsid w:val="004946CD"/>
    <w:rsid w:val="00495105"/>
    <w:rsid w:val="004958FA"/>
    <w:rsid w:val="00495956"/>
    <w:rsid w:val="00496A01"/>
    <w:rsid w:val="00496AF3"/>
    <w:rsid w:val="00496BC4"/>
    <w:rsid w:val="00497037"/>
    <w:rsid w:val="00497B2E"/>
    <w:rsid w:val="004A009C"/>
    <w:rsid w:val="004A0B36"/>
    <w:rsid w:val="004A0C01"/>
    <w:rsid w:val="004A1313"/>
    <w:rsid w:val="004A13C4"/>
    <w:rsid w:val="004A1D6B"/>
    <w:rsid w:val="004A2C01"/>
    <w:rsid w:val="004A320C"/>
    <w:rsid w:val="004A349E"/>
    <w:rsid w:val="004A34C1"/>
    <w:rsid w:val="004A3A36"/>
    <w:rsid w:val="004A400D"/>
    <w:rsid w:val="004A45E4"/>
    <w:rsid w:val="004A4AB2"/>
    <w:rsid w:val="004A4C1A"/>
    <w:rsid w:val="004A50CA"/>
    <w:rsid w:val="004A5DFC"/>
    <w:rsid w:val="004A6C15"/>
    <w:rsid w:val="004A6C3B"/>
    <w:rsid w:val="004A7B5F"/>
    <w:rsid w:val="004B03B6"/>
    <w:rsid w:val="004B10E9"/>
    <w:rsid w:val="004B1252"/>
    <w:rsid w:val="004B1255"/>
    <w:rsid w:val="004B12B0"/>
    <w:rsid w:val="004B14FD"/>
    <w:rsid w:val="004B164C"/>
    <w:rsid w:val="004B177B"/>
    <w:rsid w:val="004B1B98"/>
    <w:rsid w:val="004B1EA3"/>
    <w:rsid w:val="004B22E9"/>
    <w:rsid w:val="004B266B"/>
    <w:rsid w:val="004B28A8"/>
    <w:rsid w:val="004B2D6D"/>
    <w:rsid w:val="004B2FEA"/>
    <w:rsid w:val="004B3671"/>
    <w:rsid w:val="004B378E"/>
    <w:rsid w:val="004B3848"/>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4F"/>
    <w:rsid w:val="004C17A2"/>
    <w:rsid w:val="004C1EE1"/>
    <w:rsid w:val="004C248F"/>
    <w:rsid w:val="004C36DF"/>
    <w:rsid w:val="004C3B0B"/>
    <w:rsid w:val="004C40B3"/>
    <w:rsid w:val="004C4DB3"/>
    <w:rsid w:val="004C5050"/>
    <w:rsid w:val="004C5390"/>
    <w:rsid w:val="004C544F"/>
    <w:rsid w:val="004C593A"/>
    <w:rsid w:val="004C5BC1"/>
    <w:rsid w:val="004C5FEF"/>
    <w:rsid w:val="004C6130"/>
    <w:rsid w:val="004C6239"/>
    <w:rsid w:val="004C6987"/>
    <w:rsid w:val="004C6D0B"/>
    <w:rsid w:val="004C781B"/>
    <w:rsid w:val="004C7837"/>
    <w:rsid w:val="004C78D5"/>
    <w:rsid w:val="004C7BB9"/>
    <w:rsid w:val="004C7D97"/>
    <w:rsid w:val="004C7F62"/>
    <w:rsid w:val="004C7FBE"/>
    <w:rsid w:val="004D02D4"/>
    <w:rsid w:val="004D0501"/>
    <w:rsid w:val="004D05CA"/>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018"/>
    <w:rsid w:val="004E641A"/>
    <w:rsid w:val="004E652E"/>
    <w:rsid w:val="004E66CF"/>
    <w:rsid w:val="004E6A6F"/>
    <w:rsid w:val="004E7CF0"/>
    <w:rsid w:val="004F00D0"/>
    <w:rsid w:val="004F0191"/>
    <w:rsid w:val="004F01A7"/>
    <w:rsid w:val="004F03D2"/>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4E6"/>
    <w:rsid w:val="004F5D78"/>
    <w:rsid w:val="004F60A1"/>
    <w:rsid w:val="004F6B21"/>
    <w:rsid w:val="004F6D4F"/>
    <w:rsid w:val="004F7919"/>
    <w:rsid w:val="004F7AEF"/>
    <w:rsid w:val="005002D6"/>
    <w:rsid w:val="00500A06"/>
    <w:rsid w:val="00501795"/>
    <w:rsid w:val="00501C22"/>
    <w:rsid w:val="00502566"/>
    <w:rsid w:val="00503873"/>
    <w:rsid w:val="00503BCB"/>
    <w:rsid w:val="00503FB5"/>
    <w:rsid w:val="005043BF"/>
    <w:rsid w:val="00504BC7"/>
    <w:rsid w:val="00505151"/>
    <w:rsid w:val="005052DB"/>
    <w:rsid w:val="0050564D"/>
    <w:rsid w:val="0050598A"/>
    <w:rsid w:val="00505D98"/>
    <w:rsid w:val="00505D9A"/>
    <w:rsid w:val="005060F1"/>
    <w:rsid w:val="00507095"/>
    <w:rsid w:val="00507318"/>
    <w:rsid w:val="00507461"/>
    <w:rsid w:val="00507AB6"/>
    <w:rsid w:val="00507FC3"/>
    <w:rsid w:val="00510190"/>
    <w:rsid w:val="00510559"/>
    <w:rsid w:val="00510682"/>
    <w:rsid w:val="0051077D"/>
    <w:rsid w:val="00510D82"/>
    <w:rsid w:val="00510EC5"/>
    <w:rsid w:val="00511182"/>
    <w:rsid w:val="005114E3"/>
    <w:rsid w:val="005115F2"/>
    <w:rsid w:val="00511E87"/>
    <w:rsid w:val="00511FAD"/>
    <w:rsid w:val="0051225F"/>
    <w:rsid w:val="005130DF"/>
    <w:rsid w:val="00513D93"/>
    <w:rsid w:val="00513DB5"/>
    <w:rsid w:val="00513FC5"/>
    <w:rsid w:val="00514A86"/>
    <w:rsid w:val="00514B25"/>
    <w:rsid w:val="0051565C"/>
    <w:rsid w:val="00515671"/>
    <w:rsid w:val="00515675"/>
    <w:rsid w:val="00515730"/>
    <w:rsid w:val="00516040"/>
    <w:rsid w:val="0051608C"/>
    <w:rsid w:val="00516359"/>
    <w:rsid w:val="005164C1"/>
    <w:rsid w:val="005165EA"/>
    <w:rsid w:val="00516DD7"/>
    <w:rsid w:val="00516E91"/>
    <w:rsid w:val="00516EBA"/>
    <w:rsid w:val="00517133"/>
    <w:rsid w:val="00517698"/>
    <w:rsid w:val="00517B67"/>
    <w:rsid w:val="00517B97"/>
    <w:rsid w:val="00517F0C"/>
    <w:rsid w:val="00520723"/>
    <w:rsid w:val="00520E33"/>
    <w:rsid w:val="00520FBC"/>
    <w:rsid w:val="00520FEE"/>
    <w:rsid w:val="00521327"/>
    <w:rsid w:val="0052138D"/>
    <w:rsid w:val="0052138F"/>
    <w:rsid w:val="0052146F"/>
    <w:rsid w:val="005217B0"/>
    <w:rsid w:val="005229E6"/>
    <w:rsid w:val="00522ECD"/>
    <w:rsid w:val="00522FD8"/>
    <w:rsid w:val="00523466"/>
    <w:rsid w:val="005235B5"/>
    <w:rsid w:val="005246E8"/>
    <w:rsid w:val="00524C66"/>
    <w:rsid w:val="00524C8A"/>
    <w:rsid w:val="00524EB2"/>
    <w:rsid w:val="0052511A"/>
    <w:rsid w:val="005254B8"/>
    <w:rsid w:val="005255C9"/>
    <w:rsid w:val="0052594E"/>
    <w:rsid w:val="00526004"/>
    <w:rsid w:val="00526A4B"/>
    <w:rsid w:val="00526BBD"/>
    <w:rsid w:val="00526C71"/>
    <w:rsid w:val="00526F59"/>
    <w:rsid w:val="005270EB"/>
    <w:rsid w:val="005273D2"/>
    <w:rsid w:val="005274CB"/>
    <w:rsid w:val="0052759F"/>
    <w:rsid w:val="00527792"/>
    <w:rsid w:val="00527C61"/>
    <w:rsid w:val="00527D6A"/>
    <w:rsid w:val="00527D75"/>
    <w:rsid w:val="0053047E"/>
    <w:rsid w:val="00530527"/>
    <w:rsid w:val="00530E66"/>
    <w:rsid w:val="00530F9D"/>
    <w:rsid w:val="00531052"/>
    <w:rsid w:val="005313D9"/>
    <w:rsid w:val="00531A3F"/>
    <w:rsid w:val="00531A6F"/>
    <w:rsid w:val="005320C5"/>
    <w:rsid w:val="005323FA"/>
    <w:rsid w:val="00533034"/>
    <w:rsid w:val="005337D2"/>
    <w:rsid w:val="00533C98"/>
    <w:rsid w:val="00534206"/>
    <w:rsid w:val="00534954"/>
    <w:rsid w:val="00535391"/>
    <w:rsid w:val="00535839"/>
    <w:rsid w:val="00535E07"/>
    <w:rsid w:val="00535EFA"/>
    <w:rsid w:val="00536338"/>
    <w:rsid w:val="00536763"/>
    <w:rsid w:val="005377EE"/>
    <w:rsid w:val="00537E62"/>
    <w:rsid w:val="00540143"/>
    <w:rsid w:val="00540194"/>
    <w:rsid w:val="00540459"/>
    <w:rsid w:val="00540DFF"/>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0F38"/>
    <w:rsid w:val="00550FEB"/>
    <w:rsid w:val="00551059"/>
    <w:rsid w:val="00551605"/>
    <w:rsid w:val="0055184C"/>
    <w:rsid w:val="00551B40"/>
    <w:rsid w:val="00551E47"/>
    <w:rsid w:val="00551EEC"/>
    <w:rsid w:val="005527AF"/>
    <w:rsid w:val="00552F09"/>
    <w:rsid w:val="00552FEE"/>
    <w:rsid w:val="00553000"/>
    <w:rsid w:val="005530FC"/>
    <w:rsid w:val="00553116"/>
    <w:rsid w:val="00553320"/>
    <w:rsid w:val="00554450"/>
    <w:rsid w:val="00554C86"/>
    <w:rsid w:val="00554D29"/>
    <w:rsid w:val="00554F50"/>
    <w:rsid w:val="00556314"/>
    <w:rsid w:val="005564AC"/>
    <w:rsid w:val="005569DC"/>
    <w:rsid w:val="0055725E"/>
    <w:rsid w:val="005574AE"/>
    <w:rsid w:val="00557DA5"/>
    <w:rsid w:val="00560C76"/>
    <w:rsid w:val="005610F9"/>
    <w:rsid w:val="00561105"/>
    <w:rsid w:val="00561201"/>
    <w:rsid w:val="00561220"/>
    <w:rsid w:val="005615EE"/>
    <w:rsid w:val="00561A52"/>
    <w:rsid w:val="00561D4E"/>
    <w:rsid w:val="00561F76"/>
    <w:rsid w:val="005620BC"/>
    <w:rsid w:val="00562DB2"/>
    <w:rsid w:val="00562DC8"/>
    <w:rsid w:val="0056300B"/>
    <w:rsid w:val="00564697"/>
    <w:rsid w:val="00564AA3"/>
    <w:rsid w:val="00564B24"/>
    <w:rsid w:val="00564EB0"/>
    <w:rsid w:val="00565329"/>
    <w:rsid w:val="0056556D"/>
    <w:rsid w:val="0056594E"/>
    <w:rsid w:val="005659CB"/>
    <w:rsid w:val="00565F79"/>
    <w:rsid w:val="0056605D"/>
    <w:rsid w:val="005660A9"/>
    <w:rsid w:val="005665B2"/>
    <w:rsid w:val="00566B76"/>
    <w:rsid w:val="00566CF6"/>
    <w:rsid w:val="00566F18"/>
    <w:rsid w:val="005670E4"/>
    <w:rsid w:val="00567458"/>
    <w:rsid w:val="00567820"/>
    <w:rsid w:val="0056791A"/>
    <w:rsid w:val="00567EC2"/>
    <w:rsid w:val="005701AD"/>
    <w:rsid w:val="0057062A"/>
    <w:rsid w:val="00570E59"/>
    <w:rsid w:val="005710B8"/>
    <w:rsid w:val="00571E3C"/>
    <w:rsid w:val="005727B2"/>
    <w:rsid w:val="00572995"/>
    <w:rsid w:val="00572B42"/>
    <w:rsid w:val="00572B51"/>
    <w:rsid w:val="005735C2"/>
    <w:rsid w:val="00573719"/>
    <w:rsid w:val="00573F46"/>
    <w:rsid w:val="005747A4"/>
    <w:rsid w:val="0057497A"/>
    <w:rsid w:val="0057500B"/>
    <w:rsid w:val="00575B71"/>
    <w:rsid w:val="005766A1"/>
    <w:rsid w:val="00576976"/>
    <w:rsid w:val="00576EA5"/>
    <w:rsid w:val="00576FE9"/>
    <w:rsid w:val="005775D5"/>
    <w:rsid w:val="0057765A"/>
    <w:rsid w:val="005778CA"/>
    <w:rsid w:val="00577A76"/>
    <w:rsid w:val="00580231"/>
    <w:rsid w:val="005804AD"/>
    <w:rsid w:val="00581823"/>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98E"/>
    <w:rsid w:val="00587AA7"/>
    <w:rsid w:val="005901B7"/>
    <w:rsid w:val="005901E8"/>
    <w:rsid w:val="00590365"/>
    <w:rsid w:val="00590AF6"/>
    <w:rsid w:val="005915D5"/>
    <w:rsid w:val="005917D1"/>
    <w:rsid w:val="005918AF"/>
    <w:rsid w:val="005918B2"/>
    <w:rsid w:val="005918D8"/>
    <w:rsid w:val="00591D15"/>
    <w:rsid w:val="00592AA9"/>
    <w:rsid w:val="005937DC"/>
    <w:rsid w:val="0059420B"/>
    <w:rsid w:val="0059447F"/>
    <w:rsid w:val="00594965"/>
    <w:rsid w:val="00594F76"/>
    <w:rsid w:val="00595018"/>
    <w:rsid w:val="00595EEC"/>
    <w:rsid w:val="005963C6"/>
    <w:rsid w:val="00596486"/>
    <w:rsid w:val="00596A61"/>
    <w:rsid w:val="00596AA6"/>
    <w:rsid w:val="00596CA6"/>
    <w:rsid w:val="00596E94"/>
    <w:rsid w:val="00596FE7"/>
    <w:rsid w:val="0059726D"/>
    <w:rsid w:val="005978FA"/>
    <w:rsid w:val="00597A7F"/>
    <w:rsid w:val="00597ADB"/>
    <w:rsid w:val="00597F35"/>
    <w:rsid w:val="005A05B5"/>
    <w:rsid w:val="005A0B56"/>
    <w:rsid w:val="005A0DCF"/>
    <w:rsid w:val="005A0F78"/>
    <w:rsid w:val="005A14A1"/>
    <w:rsid w:val="005A1895"/>
    <w:rsid w:val="005A2F7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0DF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FC"/>
    <w:rsid w:val="005B6000"/>
    <w:rsid w:val="005B64A0"/>
    <w:rsid w:val="005B7308"/>
    <w:rsid w:val="005B7E87"/>
    <w:rsid w:val="005B7FD6"/>
    <w:rsid w:val="005C006D"/>
    <w:rsid w:val="005C0167"/>
    <w:rsid w:val="005C04C4"/>
    <w:rsid w:val="005C0787"/>
    <w:rsid w:val="005C0DAB"/>
    <w:rsid w:val="005C0EF3"/>
    <w:rsid w:val="005C0F42"/>
    <w:rsid w:val="005C126A"/>
    <w:rsid w:val="005C1B49"/>
    <w:rsid w:val="005C20EB"/>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5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3884"/>
    <w:rsid w:val="005D4AD7"/>
    <w:rsid w:val="005D51B3"/>
    <w:rsid w:val="005D5276"/>
    <w:rsid w:val="005D6463"/>
    <w:rsid w:val="005D69A0"/>
    <w:rsid w:val="005D6ED8"/>
    <w:rsid w:val="005D712A"/>
    <w:rsid w:val="005D72ED"/>
    <w:rsid w:val="005D74DF"/>
    <w:rsid w:val="005D7E93"/>
    <w:rsid w:val="005E170A"/>
    <w:rsid w:val="005E1AAB"/>
    <w:rsid w:val="005E20F7"/>
    <w:rsid w:val="005E243E"/>
    <w:rsid w:val="005E26B2"/>
    <w:rsid w:val="005E2E40"/>
    <w:rsid w:val="005E33CE"/>
    <w:rsid w:val="005E39D4"/>
    <w:rsid w:val="005E4307"/>
    <w:rsid w:val="005E498A"/>
    <w:rsid w:val="005E4A7A"/>
    <w:rsid w:val="005E57B5"/>
    <w:rsid w:val="005E5BA7"/>
    <w:rsid w:val="005E5CF7"/>
    <w:rsid w:val="005E626F"/>
    <w:rsid w:val="005E6890"/>
    <w:rsid w:val="005E6B7D"/>
    <w:rsid w:val="005E6D94"/>
    <w:rsid w:val="005E6FCA"/>
    <w:rsid w:val="005E742B"/>
    <w:rsid w:val="005E7DFC"/>
    <w:rsid w:val="005F0344"/>
    <w:rsid w:val="005F0750"/>
    <w:rsid w:val="005F0944"/>
    <w:rsid w:val="005F095C"/>
    <w:rsid w:val="005F095D"/>
    <w:rsid w:val="005F0AE5"/>
    <w:rsid w:val="005F14C1"/>
    <w:rsid w:val="005F165E"/>
    <w:rsid w:val="005F1E16"/>
    <w:rsid w:val="005F2095"/>
    <w:rsid w:val="005F2252"/>
    <w:rsid w:val="005F24B0"/>
    <w:rsid w:val="005F25D1"/>
    <w:rsid w:val="005F301F"/>
    <w:rsid w:val="005F3999"/>
    <w:rsid w:val="005F3C1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6C2"/>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953"/>
    <w:rsid w:val="00605C2C"/>
    <w:rsid w:val="00605CC9"/>
    <w:rsid w:val="00605D5A"/>
    <w:rsid w:val="00605EE5"/>
    <w:rsid w:val="00605F57"/>
    <w:rsid w:val="00606108"/>
    <w:rsid w:val="006062BB"/>
    <w:rsid w:val="00606471"/>
    <w:rsid w:val="006067B2"/>
    <w:rsid w:val="006068B0"/>
    <w:rsid w:val="00606D2F"/>
    <w:rsid w:val="006070BF"/>
    <w:rsid w:val="006076A0"/>
    <w:rsid w:val="00607CD6"/>
    <w:rsid w:val="00607D14"/>
    <w:rsid w:val="00610465"/>
    <w:rsid w:val="0061108F"/>
    <w:rsid w:val="00611668"/>
    <w:rsid w:val="006116F7"/>
    <w:rsid w:val="00611818"/>
    <w:rsid w:val="00612458"/>
    <w:rsid w:val="00612608"/>
    <w:rsid w:val="00612BFE"/>
    <w:rsid w:val="00612C0C"/>
    <w:rsid w:val="0061307E"/>
    <w:rsid w:val="006137EA"/>
    <w:rsid w:val="00613B06"/>
    <w:rsid w:val="00613B1C"/>
    <w:rsid w:val="00613BA3"/>
    <w:rsid w:val="00614172"/>
    <w:rsid w:val="00614836"/>
    <w:rsid w:val="006149AA"/>
    <w:rsid w:val="00614A4C"/>
    <w:rsid w:val="006152F9"/>
    <w:rsid w:val="00615673"/>
    <w:rsid w:val="00615C7A"/>
    <w:rsid w:val="006161A6"/>
    <w:rsid w:val="0061629A"/>
    <w:rsid w:val="006162F8"/>
    <w:rsid w:val="00616551"/>
    <w:rsid w:val="00616A98"/>
    <w:rsid w:val="00617006"/>
    <w:rsid w:val="00617472"/>
    <w:rsid w:val="0061751D"/>
    <w:rsid w:val="0061787D"/>
    <w:rsid w:val="0062006A"/>
    <w:rsid w:val="0062063E"/>
    <w:rsid w:val="00620C3F"/>
    <w:rsid w:val="00620D6A"/>
    <w:rsid w:val="0062141B"/>
    <w:rsid w:val="00621497"/>
    <w:rsid w:val="00621AEE"/>
    <w:rsid w:val="006221EA"/>
    <w:rsid w:val="006222D6"/>
    <w:rsid w:val="006222F6"/>
    <w:rsid w:val="006223ED"/>
    <w:rsid w:val="00622863"/>
    <w:rsid w:val="0062297B"/>
    <w:rsid w:val="00622D42"/>
    <w:rsid w:val="0062312E"/>
    <w:rsid w:val="00623795"/>
    <w:rsid w:val="00623874"/>
    <w:rsid w:val="006244CC"/>
    <w:rsid w:val="00624C96"/>
    <w:rsid w:val="00624FA0"/>
    <w:rsid w:val="00625330"/>
    <w:rsid w:val="00625E41"/>
    <w:rsid w:val="0062631B"/>
    <w:rsid w:val="0062634E"/>
    <w:rsid w:val="006264B2"/>
    <w:rsid w:val="006264F8"/>
    <w:rsid w:val="00626844"/>
    <w:rsid w:val="00626878"/>
    <w:rsid w:val="00626EA6"/>
    <w:rsid w:val="00626EF1"/>
    <w:rsid w:val="00627A3A"/>
    <w:rsid w:val="00627C61"/>
    <w:rsid w:val="00627FF7"/>
    <w:rsid w:val="0063052E"/>
    <w:rsid w:val="00630641"/>
    <w:rsid w:val="0063085E"/>
    <w:rsid w:val="006309C4"/>
    <w:rsid w:val="006310F0"/>
    <w:rsid w:val="00631838"/>
    <w:rsid w:val="00631A51"/>
    <w:rsid w:val="0063259E"/>
    <w:rsid w:val="00632CDB"/>
    <w:rsid w:val="00632D19"/>
    <w:rsid w:val="006332D9"/>
    <w:rsid w:val="0063343F"/>
    <w:rsid w:val="006335D5"/>
    <w:rsid w:val="0063434C"/>
    <w:rsid w:val="00634698"/>
    <w:rsid w:val="00634FC9"/>
    <w:rsid w:val="00635212"/>
    <w:rsid w:val="00636015"/>
    <w:rsid w:val="006360BD"/>
    <w:rsid w:val="00636366"/>
    <w:rsid w:val="006368D6"/>
    <w:rsid w:val="00636E90"/>
    <w:rsid w:val="00637351"/>
    <w:rsid w:val="00637494"/>
    <w:rsid w:val="00637FFA"/>
    <w:rsid w:val="006402B2"/>
    <w:rsid w:val="006407F4"/>
    <w:rsid w:val="00640CCA"/>
    <w:rsid w:val="00640FF7"/>
    <w:rsid w:val="00641469"/>
    <w:rsid w:val="006418B9"/>
    <w:rsid w:val="00641AA0"/>
    <w:rsid w:val="006424E9"/>
    <w:rsid w:val="00642642"/>
    <w:rsid w:val="00642741"/>
    <w:rsid w:val="006427F1"/>
    <w:rsid w:val="00642CD9"/>
    <w:rsid w:val="00643084"/>
    <w:rsid w:val="006432B2"/>
    <w:rsid w:val="00643D09"/>
    <w:rsid w:val="0064406D"/>
    <w:rsid w:val="006447D4"/>
    <w:rsid w:val="00644D96"/>
    <w:rsid w:val="00645428"/>
    <w:rsid w:val="0064560D"/>
    <w:rsid w:val="006460ED"/>
    <w:rsid w:val="006466F8"/>
    <w:rsid w:val="006467BA"/>
    <w:rsid w:val="00646B44"/>
    <w:rsid w:val="00646B51"/>
    <w:rsid w:val="00646D2C"/>
    <w:rsid w:val="00646E5B"/>
    <w:rsid w:val="00646E9D"/>
    <w:rsid w:val="006471A3"/>
    <w:rsid w:val="00647380"/>
    <w:rsid w:val="00647E2D"/>
    <w:rsid w:val="00650046"/>
    <w:rsid w:val="0065011D"/>
    <w:rsid w:val="00650C21"/>
    <w:rsid w:val="00650C5E"/>
    <w:rsid w:val="00651791"/>
    <w:rsid w:val="006522ED"/>
    <w:rsid w:val="006523DE"/>
    <w:rsid w:val="0065295F"/>
    <w:rsid w:val="00652D12"/>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651"/>
    <w:rsid w:val="00660937"/>
    <w:rsid w:val="00660D3A"/>
    <w:rsid w:val="006615F7"/>
    <w:rsid w:val="00661ACB"/>
    <w:rsid w:val="006625A9"/>
    <w:rsid w:val="00663048"/>
    <w:rsid w:val="0066355E"/>
    <w:rsid w:val="00663652"/>
    <w:rsid w:val="00663AED"/>
    <w:rsid w:val="00663D28"/>
    <w:rsid w:val="00664045"/>
    <w:rsid w:val="006640AE"/>
    <w:rsid w:val="006644BD"/>
    <w:rsid w:val="006647AB"/>
    <w:rsid w:val="0066493A"/>
    <w:rsid w:val="00664980"/>
    <w:rsid w:val="00664F9E"/>
    <w:rsid w:val="006659AF"/>
    <w:rsid w:val="00665AE4"/>
    <w:rsid w:val="0066623E"/>
    <w:rsid w:val="00666662"/>
    <w:rsid w:val="00666D6F"/>
    <w:rsid w:val="00666E9C"/>
    <w:rsid w:val="0066778F"/>
    <w:rsid w:val="00667988"/>
    <w:rsid w:val="00667BC7"/>
    <w:rsid w:val="00667BF0"/>
    <w:rsid w:val="00667BFE"/>
    <w:rsid w:val="00667FA1"/>
    <w:rsid w:val="00670BE9"/>
    <w:rsid w:val="00670D8A"/>
    <w:rsid w:val="00670F27"/>
    <w:rsid w:val="00671469"/>
    <w:rsid w:val="00671517"/>
    <w:rsid w:val="00671867"/>
    <w:rsid w:val="006719BE"/>
    <w:rsid w:val="00671FDB"/>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6E9"/>
    <w:rsid w:val="00680DD8"/>
    <w:rsid w:val="00680EAC"/>
    <w:rsid w:val="00681C7C"/>
    <w:rsid w:val="00681E55"/>
    <w:rsid w:val="0068254F"/>
    <w:rsid w:val="00682645"/>
    <w:rsid w:val="006827A4"/>
    <w:rsid w:val="00682F51"/>
    <w:rsid w:val="00683B19"/>
    <w:rsid w:val="0068403A"/>
    <w:rsid w:val="006840EA"/>
    <w:rsid w:val="006842E5"/>
    <w:rsid w:val="00685132"/>
    <w:rsid w:val="00685A4C"/>
    <w:rsid w:val="00685B38"/>
    <w:rsid w:val="00685E97"/>
    <w:rsid w:val="006865D0"/>
    <w:rsid w:val="00687192"/>
    <w:rsid w:val="006873AC"/>
    <w:rsid w:val="006875A6"/>
    <w:rsid w:val="00687ED8"/>
    <w:rsid w:val="00687EE4"/>
    <w:rsid w:val="006900BC"/>
    <w:rsid w:val="006908C1"/>
    <w:rsid w:val="00690DB9"/>
    <w:rsid w:val="00690EE6"/>
    <w:rsid w:val="0069109F"/>
    <w:rsid w:val="00691137"/>
    <w:rsid w:val="0069122C"/>
    <w:rsid w:val="00691279"/>
    <w:rsid w:val="006919C4"/>
    <w:rsid w:val="00691F53"/>
    <w:rsid w:val="00692561"/>
    <w:rsid w:val="00692B55"/>
    <w:rsid w:val="00693EEF"/>
    <w:rsid w:val="00693F38"/>
    <w:rsid w:val="0069438A"/>
    <w:rsid w:val="006945F4"/>
    <w:rsid w:val="00694739"/>
    <w:rsid w:val="00694FCC"/>
    <w:rsid w:val="00695310"/>
    <w:rsid w:val="0069594C"/>
    <w:rsid w:val="00695AD2"/>
    <w:rsid w:val="006962DA"/>
    <w:rsid w:val="00696474"/>
    <w:rsid w:val="00696611"/>
    <w:rsid w:val="00696C92"/>
    <w:rsid w:val="00696D7C"/>
    <w:rsid w:val="00697154"/>
    <w:rsid w:val="006A0089"/>
    <w:rsid w:val="006A07DD"/>
    <w:rsid w:val="006A0B64"/>
    <w:rsid w:val="006A0CD1"/>
    <w:rsid w:val="006A1326"/>
    <w:rsid w:val="006A13F3"/>
    <w:rsid w:val="006A193D"/>
    <w:rsid w:val="006A27BD"/>
    <w:rsid w:val="006A29F4"/>
    <w:rsid w:val="006A2F98"/>
    <w:rsid w:val="006A3110"/>
    <w:rsid w:val="006A32A6"/>
    <w:rsid w:val="006A35FE"/>
    <w:rsid w:val="006A3C79"/>
    <w:rsid w:val="006A3F02"/>
    <w:rsid w:val="006A4A60"/>
    <w:rsid w:val="006A4B78"/>
    <w:rsid w:val="006A5BA3"/>
    <w:rsid w:val="006A5CD7"/>
    <w:rsid w:val="006A5E4B"/>
    <w:rsid w:val="006A64D4"/>
    <w:rsid w:val="006A6A32"/>
    <w:rsid w:val="006A7197"/>
    <w:rsid w:val="006A7F4B"/>
    <w:rsid w:val="006B0147"/>
    <w:rsid w:val="006B01B5"/>
    <w:rsid w:val="006B0744"/>
    <w:rsid w:val="006B0CB7"/>
    <w:rsid w:val="006B11B8"/>
    <w:rsid w:val="006B18A7"/>
    <w:rsid w:val="006B1B99"/>
    <w:rsid w:val="006B1C59"/>
    <w:rsid w:val="006B1DDA"/>
    <w:rsid w:val="006B2253"/>
    <w:rsid w:val="006B2A58"/>
    <w:rsid w:val="006B31F7"/>
    <w:rsid w:val="006B45BF"/>
    <w:rsid w:val="006B4674"/>
    <w:rsid w:val="006B483C"/>
    <w:rsid w:val="006B4AC7"/>
    <w:rsid w:val="006B4ECB"/>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0F"/>
    <w:rsid w:val="006C5618"/>
    <w:rsid w:val="006C5B03"/>
    <w:rsid w:val="006C6171"/>
    <w:rsid w:val="006C6372"/>
    <w:rsid w:val="006C71CB"/>
    <w:rsid w:val="006C734D"/>
    <w:rsid w:val="006C7D6B"/>
    <w:rsid w:val="006D151A"/>
    <w:rsid w:val="006D1583"/>
    <w:rsid w:val="006D192E"/>
    <w:rsid w:val="006D1DA9"/>
    <w:rsid w:val="006D1DE9"/>
    <w:rsid w:val="006D26F3"/>
    <w:rsid w:val="006D2EA6"/>
    <w:rsid w:val="006D378C"/>
    <w:rsid w:val="006D39A0"/>
    <w:rsid w:val="006D514F"/>
    <w:rsid w:val="006D543A"/>
    <w:rsid w:val="006D5801"/>
    <w:rsid w:val="006D5BD7"/>
    <w:rsid w:val="006D5FDD"/>
    <w:rsid w:val="006D6BAF"/>
    <w:rsid w:val="006D736A"/>
    <w:rsid w:val="006D76A6"/>
    <w:rsid w:val="006D7709"/>
    <w:rsid w:val="006D7741"/>
    <w:rsid w:val="006D77B2"/>
    <w:rsid w:val="006D7855"/>
    <w:rsid w:val="006E0365"/>
    <w:rsid w:val="006E1776"/>
    <w:rsid w:val="006E19EC"/>
    <w:rsid w:val="006E2797"/>
    <w:rsid w:val="006E29C8"/>
    <w:rsid w:val="006E2AA1"/>
    <w:rsid w:val="006E3097"/>
    <w:rsid w:val="006E3276"/>
    <w:rsid w:val="006E3297"/>
    <w:rsid w:val="006E366A"/>
    <w:rsid w:val="006E3A9F"/>
    <w:rsid w:val="006E3B9E"/>
    <w:rsid w:val="006E4440"/>
    <w:rsid w:val="006E4F02"/>
    <w:rsid w:val="006E4F29"/>
    <w:rsid w:val="006E5461"/>
    <w:rsid w:val="006E5789"/>
    <w:rsid w:val="006E59CF"/>
    <w:rsid w:val="006E5A96"/>
    <w:rsid w:val="006E5DEE"/>
    <w:rsid w:val="006E5EF5"/>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BC1"/>
    <w:rsid w:val="006F2438"/>
    <w:rsid w:val="006F2571"/>
    <w:rsid w:val="006F2921"/>
    <w:rsid w:val="006F2A93"/>
    <w:rsid w:val="006F2E84"/>
    <w:rsid w:val="006F333E"/>
    <w:rsid w:val="006F4510"/>
    <w:rsid w:val="006F4B8D"/>
    <w:rsid w:val="006F575D"/>
    <w:rsid w:val="006F62A3"/>
    <w:rsid w:val="006F680A"/>
    <w:rsid w:val="006F6F3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3F87"/>
    <w:rsid w:val="007040EB"/>
    <w:rsid w:val="00704204"/>
    <w:rsid w:val="0070467D"/>
    <w:rsid w:val="00704F2E"/>
    <w:rsid w:val="0070500D"/>
    <w:rsid w:val="00705153"/>
    <w:rsid w:val="0070518E"/>
    <w:rsid w:val="0070597C"/>
    <w:rsid w:val="007069C8"/>
    <w:rsid w:val="00706B72"/>
    <w:rsid w:val="007074D3"/>
    <w:rsid w:val="00707DC4"/>
    <w:rsid w:val="00707F28"/>
    <w:rsid w:val="00707F2F"/>
    <w:rsid w:val="007105BB"/>
    <w:rsid w:val="00710937"/>
    <w:rsid w:val="00710B6E"/>
    <w:rsid w:val="007115E0"/>
    <w:rsid w:val="0071178C"/>
    <w:rsid w:val="0071185B"/>
    <w:rsid w:val="00711C57"/>
    <w:rsid w:val="00711EF0"/>
    <w:rsid w:val="00711F68"/>
    <w:rsid w:val="0071223E"/>
    <w:rsid w:val="00712415"/>
    <w:rsid w:val="007127B3"/>
    <w:rsid w:val="00712BC0"/>
    <w:rsid w:val="00712ED9"/>
    <w:rsid w:val="007132C2"/>
    <w:rsid w:val="00713466"/>
    <w:rsid w:val="007139BE"/>
    <w:rsid w:val="00713B19"/>
    <w:rsid w:val="0071454B"/>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4C1"/>
    <w:rsid w:val="00720C15"/>
    <w:rsid w:val="00720F3D"/>
    <w:rsid w:val="007211FA"/>
    <w:rsid w:val="00721456"/>
    <w:rsid w:val="00722058"/>
    <w:rsid w:val="007224C4"/>
    <w:rsid w:val="007224FE"/>
    <w:rsid w:val="0072320B"/>
    <w:rsid w:val="00723244"/>
    <w:rsid w:val="0072337E"/>
    <w:rsid w:val="00723644"/>
    <w:rsid w:val="00723ABD"/>
    <w:rsid w:val="007241DA"/>
    <w:rsid w:val="00724848"/>
    <w:rsid w:val="00724895"/>
    <w:rsid w:val="0072498E"/>
    <w:rsid w:val="0072540D"/>
    <w:rsid w:val="00725E4D"/>
    <w:rsid w:val="00725F92"/>
    <w:rsid w:val="00726281"/>
    <w:rsid w:val="00726DB1"/>
    <w:rsid w:val="00726F5C"/>
    <w:rsid w:val="00727B29"/>
    <w:rsid w:val="00730CCA"/>
    <w:rsid w:val="00730CEA"/>
    <w:rsid w:val="007314B1"/>
    <w:rsid w:val="0073187E"/>
    <w:rsid w:val="007327F7"/>
    <w:rsid w:val="00732C59"/>
    <w:rsid w:val="00732D4B"/>
    <w:rsid w:val="0073389F"/>
    <w:rsid w:val="00733D6D"/>
    <w:rsid w:val="00733F9A"/>
    <w:rsid w:val="007340AC"/>
    <w:rsid w:val="007342D5"/>
    <w:rsid w:val="00734B64"/>
    <w:rsid w:val="007351A3"/>
    <w:rsid w:val="0073522C"/>
    <w:rsid w:val="007358CE"/>
    <w:rsid w:val="00735CBD"/>
    <w:rsid w:val="00736FCE"/>
    <w:rsid w:val="00737474"/>
    <w:rsid w:val="00737596"/>
    <w:rsid w:val="00737872"/>
    <w:rsid w:val="00737BF6"/>
    <w:rsid w:val="00740F84"/>
    <w:rsid w:val="00741824"/>
    <w:rsid w:val="00741AB7"/>
    <w:rsid w:val="00742110"/>
    <w:rsid w:val="007423E5"/>
    <w:rsid w:val="00743002"/>
    <w:rsid w:val="007432AA"/>
    <w:rsid w:val="0074375A"/>
    <w:rsid w:val="00743B92"/>
    <w:rsid w:val="00744714"/>
    <w:rsid w:val="007447F8"/>
    <w:rsid w:val="0074494B"/>
    <w:rsid w:val="00744984"/>
    <w:rsid w:val="00744CFD"/>
    <w:rsid w:val="00745078"/>
    <w:rsid w:val="00745871"/>
    <w:rsid w:val="00746133"/>
    <w:rsid w:val="00746F90"/>
    <w:rsid w:val="0074723F"/>
    <w:rsid w:val="0074751E"/>
    <w:rsid w:val="00747889"/>
    <w:rsid w:val="00747B1D"/>
    <w:rsid w:val="00750A82"/>
    <w:rsid w:val="00750C62"/>
    <w:rsid w:val="00750E7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08D"/>
    <w:rsid w:val="0075742F"/>
    <w:rsid w:val="0075771F"/>
    <w:rsid w:val="007578A1"/>
    <w:rsid w:val="007603A4"/>
    <w:rsid w:val="00760B61"/>
    <w:rsid w:val="00760CC9"/>
    <w:rsid w:val="00760F69"/>
    <w:rsid w:val="00761058"/>
    <w:rsid w:val="00761311"/>
    <w:rsid w:val="007613B4"/>
    <w:rsid w:val="00761654"/>
    <w:rsid w:val="00761C93"/>
    <w:rsid w:val="00761FA3"/>
    <w:rsid w:val="00762E19"/>
    <w:rsid w:val="00762F06"/>
    <w:rsid w:val="00762FD4"/>
    <w:rsid w:val="0076390E"/>
    <w:rsid w:val="00763B7A"/>
    <w:rsid w:val="00763D69"/>
    <w:rsid w:val="00764871"/>
    <w:rsid w:val="007648C8"/>
    <w:rsid w:val="00764D06"/>
    <w:rsid w:val="007655AB"/>
    <w:rsid w:val="007657B7"/>
    <w:rsid w:val="00765817"/>
    <w:rsid w:val="00765F6C"/>
    <w:rsid w:val="007660D4"/>
    <w:rsid w:val="00766281"/>
    <w:rsid w:val="0076652B"/>
    <w:rsid w:val="007667CB"/>
    <w:rsid w:val="007667ED"/>
    <w:rsid w:val="00766C05"/>
    <w:rsid w:val="00766C1A"/>
    <w:rsid w:val="00767292"/>
    <w:rsid w:val="0077028C"/>
    <w:rsid w:val="00770576"/>
    <w:rsid w:val="00770AA1"/>
    <w:rsid w:val="00770E27"/>
    <w:rsid w:val="00770E6C"/>
    <w:rsid w:val="0077140E"/>
    <w:rsid w:val="0077152C"/>
    <w:rsid w:val="00771E6A"/>
    <w:rsid w:val="00771F85"/>
    <w:rsid w:val="00772739"/>
    <w:rsid w:val="007727F1"/>
    <w:rsid w:val="00772E8B"/>
    <w:rsid w:val="00773493"/>
    <w:rsid w:val="00773E0F"/>
    <w:rsid w:val="0077417B"/>
    <w:rsid w:val="007749FA"/>
    <w:rsid w:val="00774ABA"/>
    <w:rsid w:val="00774BC3"/>
    <w:rsid w:val="00774E96"/>
    <w:rsid w:val="007753BA"/>
    <w:rsid w:val="00775686"/>
    <w:rsid w:val="00775BA4"/>
    <w:rsid w:val="00775D71"/>
    <w:rsid w:val="00775EC6"/>
    <w:rsid w:val="00776F7A"/>
    <w:rsid w:val="0077730A"/>
    <w:rsid w:val="007774AA"/>
    <w:rsid w:val="00777D1F"/>
    <w:rsid w:val="007804E3"/>
    <w:rsid w:val="007806B5"/>
    <w:rsid w:val="00781FDE"/>
    <w:rsid w:val="0078216F"/>
    <w:rsid w:val="00782194"/>
    <w:rsid w:val="00782477"/>
    <w:rsid w:val="007827FE"/>
    <w:rsid w:val="0078359B"/>
    <w:rsid w:val="00783A9E"/>
    <w:rsid w:val="00783B30"/>
    <w:rsid w:val="00785371"/>
    <w:rsid w:val="0078549C"/>
    <w:rsid w:val="00786234"/>
    <w:rsid w:val="007866C2"/>
    <w:rsid w:val="00786732"/>
    <w:rsid w:val="00786B6B"/>
    <w:rsid w:val="00786C6B"/>
    <w:rsid w:val="00786F2B"/>
    <w:rsid w:val="00787B69"/>
    <w:rsid w:val="00787CD2"/>
    <w:rsid w:val="00787FEE"/>
    <w:rsid w:val="00790486"/>
    <w:rsid w:val="007906E3"/>
    <w:rsid w:val="007908FB"/>
    <w:rsid w:val="00791380"/>
    <w:rsid w:val="00791443"/>
    <w:rsid w:val="007914A7"/>
    <w:rsid w:val="007915C7"/>
    <w:rsid w:val="00791872"/>
    <w:rsid w:val="00792ACB"/>
    <w:rsid w:val="00792F21"/>
    <w:rsid w:val="00793875"/>
    <w:rsid w:val="00793E40"/>
    <w:rsid w:val="007946AD"/>
    <w:rsid w:val="00794BD9"/>
    <w:rsid w:val="00795648"/>
    <w:rsid w:val="00795DA2"/>
    <w:rsid w:val="00796506"/>
    <w:rsid w:val="00796F8D"/>
    <w:rsid w:val="0079702A"/>
    <w:rsid w:val="00797AC6"/>
    <w:rsid w:val="00797B43"/>
    <w:rsid w:val="00797F34"/>
    <w:rsid w:val="007A021F"/>
    <w:rsid w:val="007A02EE"/>
    <w:rsid w:val="007A0FEF"/>
    <w:rsid w:val="007A117D"/>
    <w:rsid w:val="007A1ADA"/>
    <w:rsid w:val="007A1F6A"/>
    <w:rsid w:val="007A21DB"/>
    <w:rsid w:val="007A2EE9"/>
    <w:rsid w:val="007A3398"/>
    <w:rsid w:val="007A36DB"/>
    <w:rsid w:val="007A3E0D"/>
    <w:rsid w:val="007A4082"/>
    <w:rsid w:val="007A421D"/>
    <w:rsid w:val="007A436F"/>
    <w:rsid w:val="007A4848"/>
    <w:rsid w:val="007A48B5"/>
    <w:rsid w:val="007A49BF"/>
    <w:rsid w:val="007A4BEB"/>
    <w:rsid w:val="007A4D1D"/>
    <w:rsid w:val="007A4FC9"/>
    <w:rsid w:val="007A5214"/>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1AE"/>
    <w:rsid w:val="007B25A1"/>
    <w:rsid w:val="007B2745"/>
    <w:rsid w:val="007B2D54"/>
    <w:rsid w:val="007B2E01"/>
    <w:rsid w:val="007B35C7"/>
    <w:rsid w:val="007B39B7"/>
    <w:rsid w:val="007B3CC2"/>
    <w:rsid w:val="007B3D15"/>
    <w:rsid w:val="007B3E78"/>
    <w:rsid w:val="007B4021"/>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50B"/>
    <w:rsid w:val="007C3609"/>
    <w:rsid w:val="007C3B2D"/>
    <w:rsid w:val="007C4310"/>
    <w:rsid w:val="007C43CF"/>
    <w:rsid w:val="007C4813"/>
    <w:rsid w:val="007C5145"/>
    <w:rsid w:val="007C51FE"/>
    <w:rsid w:val="007C5EF0"/>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2859"/>
    <w:rsid w:val="007D3A8B"/>
    <w:rsid w:val="007D48A8"/>
    <w:rsid w:val="007D4AE5"/>
    <w:rsid w:val="007D5179"/>
    <w:rsid w:val="007D545A"/>
    <w:rsid w:val="007D55C9"/>
    <w:rsid w:val="007D5B57"/>
    <w:rsid w:val="007D71CB"/>
    <w:rsid w:val="007D75B1"/>
    <w:rsid w:val="007D77E7"/>
    <w:rsid w:val="007D7882"/>
    <w:rsid w:val="007D7B3D"/>
    <w:rsid w:val="007E0044"/>
    <w:rsid w:val="007E08DE"/>
    <w:rsid w:val="007E0B60"/>
    <w:rsid w:val="007E0C3B"/>
    <w:rsid w:val="007E15E0"/>
    <w:rsid w:val="007E1669"/>
    <w:rsid w:val="007E1F3A"/>
    <w:rsid w:val="007E22B5"/>
    <w:rsid w:val="007E29CA"/>
    <w:rsid w:val="007E2BE0"/>
    <w:rsid w:val="007E3AA1"/>
    <w:rsid w:val="007E3B7E"/>
    <w:rsid w:val="007E4218"/>
    <w:rsid w:val="007E4276"/>
    <w:rsid w:val="007E4639"/>
    <w:rsid w:val="007E476F"/>
    <w:rsid w:val="007E5106"/>
    <w:rsid w:val="007E54B8"/>
    <w:rsid w:val="007E55EB"/>
    <w:rsid w:val="007E5804"/>
    <w:rsid w:val="007E5B5E"/>
    <w:rsid w:val="007E624E"/>
    <w:rsid w:val="007E639B"/>
    <w:rsid w:val="007E679C"/>
    <w:rsid w:val="007E67D9"/>
    <w:rsid w:val="007E692E"/>
    <w:rsid w:val="007E7497"/>
    <w:rsid w:val="007E7538"/>
    <w:rsid w:val="007E75FB"/>
    <w:rsid w:val="007E7D8F"/>
    <w:rsid w:val="007E7F29"/>
    <w:rsid w:val="007F076B"/>
    <w:rsid w:val="007F08E2"/>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7FC"/>
    <w:rsid w:val="007F592C"/>
    <w:rsid w:val="007F597B"/>
    <w:rsid w:val="007F6561"/>
    <w:rsid w:val="007F68C9"/>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995"/>
    <w:rsid w:val="00814ADB"/>
    <w:rsid w:val="00814C51"/>
    <w:rsid w:val="00814D65"/>
    <w:rsid w:val="00815232"/>
    <w:rsid w:val="008152E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D5C"/>
    <w:rsid w:val="00823191"/>
    <w:rsid w:val="00823543"/>
    <w:rsid w:val="008236E6"/>
    <w:rsid w:val="00823F06"/>
    <w:rsid w:val="008240BC"/>
    <w:rsid w:val="00824BC5"/>
    <w:rsid w:val="008251FA"/>
    <w:rsid w:val="00825626"/>
    <w:rsid w:val="00825BE8"/>
    <w:rsid w:val="00825E95"/>
    <w:rsid w:val="008262E0"/>
    <w:rsid w:val="008268A3"/>
    <w:rsid w:val="00826ADF"/>
    <w:rsid w:val="00826B45"/>
    <w:rsid w:val="0082797E"/>
    <w:rsid w:val="00827C5F"/>
    <w:rsid w:val="00827E09"/>
    <w:rsid w:val="00827E63"/>
    <w:rsid w:val="008300AB"/>
    <w:rsid w:val="0083072A"/>
    <w:rsid w:val="00830ACA"/>
    <w:rsid w:val="00830AFE"/>
    <w:rsid w:val="00830CF6"/>
    <w:rsid w:val="008318D2"/>
    <w:rsid w:val="008320CA"/>
    <w:rsid w:val="00832B74"/>
    <w:rsid w:val="00832DE0"/>
    <w:rsid w:val="00833017"/>
    <w:rsid w:val="00834927"/>
    <w:rsid w:val="00834AF5"/>
    <w:rsid w:val="00834B15"/>
    <w:rsid w:val="00834D21"/>
    <w:rsid w:val="00834EBB"/>
    <w:rsid w:val="008355F5"/>
    <w:rsid w:val="00836069"/>
    <w:rsid w:val="00836271"/>
    <w:rsid w:val="00836399"/>
    <w:rsid w:val="008365C1"/>
    <w:rsid w:val="00836B0F"/>
    <w:rsid w:val="00836F48"/>
    <w:rsid w:val="008374AC"/>
    <w:rsid w:val="00837891"/>
    <w:rsid w:val="00837927"/>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450"/>
    <w:rsid w:val="00843FC9"/>
    <w:rsid w:val="00844118"/>
    <w:rsid w:val="008443FB"/>
    <w:rsid w:val="00844F72"/>
    <w:rsid w:val="0084580D"/>
    <w:rsid w:val="00845B1A"/>
    <w:rsid w:val="008466E4"/>
    <w:rsid w:val="00846CBE"/>
    <w:rsid w:val="00846D9D"/>
    <w:rsid w:val="00846F25"/>
    <w:rsid w:val="008472F8"/>
    <w:rsid w:val="00847348"/>
    <w:rsid w:val="008476A2"/>
    <w:rsid w:val="00847CCF"/>
    <w:rsid w:val="00847D64"/>
    <w:rsid w:val="008509AE"/>
    <w:rsid w:val="0085104E"/>
    <w:rsid w:val="008512A1"/>
    <w:rsid w:val="008513EE"/>
    <w:rsid w:val="00851955"/>
    <w:rsid w:val="00851B44"/>
    <w:rsid w:val="008526F7"/>
    <w:rsid w:val="00852993"/>
    <w:rsid w:val="00852E00"/>
    <w:rsid w:val="00853102"/>
    <w:rsid w:val="00853285"/>
    <w:rsid w:val="008532E7"/>
    <w:rsid w:val="00853A64"/>
    <w:rsid w:val="00853BD0"/>
    <w:rsid w:val="00854336"/>
    <w:rsid w:val="00854B02"/>
    <w:rsid w:val="00854B1E"/>
    <w:rsid w:val="00854C8F"/>
    <w:rsid w:val="00854F08"/>
    <w:rsid w:val="00855549"/>
    <w:rsid w:val="00855650"/>
    <w:rsid w:val="0085597C"/>
    <w:rsid w:val="00855DD5"/>
    <w:rsid w:val="0085619D"/>
    <w:rsid w:val="00856334"/>
    <w:rsid w:val="008563C9"/>
    <w:rsid w:val="008567AD"/>
    <w:rsid w:val="008575D4"/>
    <w:rsid w:val="00857A84"/>
    <w:rsid w:val="00860550"/>
    <w:rsid w:val="00860D03"/>
    <w:rsid w:val="00860EFD"/>
    <w:rsid w:val="00860F7E"/>
    <w:rsid w:val="008610C0"/>
    <w:rsid w:val="0086147F"/>
    <w:rsid w:val="00861B03"/>
    <w:rsid w:val="00861D91"/>
    <w:rsid w:val="00861DB1"/>
    <w:rsid w:val="00861F52"/>
    <w:rsid w:val="0086201A"/>
    <w:rsid w:val="008626BC"/>
    <w:rsid w:val="00862BC1"/>
    <w:rsid w:val="00862D6E"/>
    <w:rsid w:val="008631C7"/>
    <w:rsid w:val="0086337D"/>
    <w:rsid w:val="0086357F"/>
    <w:rsid w:val="0086389C"/>
    <w:rsid w:val="00863F10"/>
    <w:rsid w:val="008647A8"/>
    <w:rsid w:val="0086518A"/>
    <w:rsid w:val="0086555F"/>
    <w:rsid w:val="00865706"/>
    <w:rsid w:val="00865716"/>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3FF"/>
    <w:rsid w:val="008714E7"/>
    <w:rsid w:val="0087191F"/>
    <w:rsid w:val="00871A8E"/>
    <w:rsid w:val="00871C10"/>
    <w:rsid w:val="00871E45"/>
    <w:rsid w:val="00872348"/>
    <w:rsid w:val="00872A36"/>
    <w:rsid w:val="00872E8F"/>
    <w:rsid w:val="00873F00"/>
    <w:rsid w:val="00873F27"/>
    <w:rsid w:val="008740B7"/>
    <w:rsid w:val="00874308"/>
    <w:rsid w:val="00874B54"/>
    <w:rsid w:val="0087515D"/>
    <w:rsid w:val="0087551E"/>
    <w:rsid w:val="0087568E"/>
    <w:rsid w:val="00875BA2"/>
    <w:rsid w:val="008760EB"/>
    <w:rsid w:val="0087638F"/>
    <w:rsid w:val="008763EB"/>
    <w:rsid w:val="00877504"/>
    <w:rsid w:val="00877573"/>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ECA"/>
    <w:rsid w:val="00892454"/>
    <w:rsid w:val="008925BF"/>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5D33"/>
    <w:rsid w:val="0089629A"/>
    <w:rsid w:val="00896A94"/>
    <w:rsid w:val="008970A3"/>
    <w:rsid w:val="00897F8A"/>
    <w:rsid w:val="008A0337"/>
    <w:rsid w:val="008A07F0"/>
    <w:rsid w:val="008A1106"/>
    <w:rsid w:val="008A1773"/>
    <w:rsid w:val="008A1E0E"/>
    <w:rsid w:val="008A1FC0"/>
    <w:rsid w:val="008A2065"/>
    <w:rsid w:val="008A2368"/>
    <w:rsid w:val="008A28EF"/>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18D"/>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3D69"/>
    <w:rsid w:val="008B4367"/>
    <w:rsid w:val="008B47E9"/>
    <w:rsid w:val="008B4821"/>
    <w:rsid w:val="008B4F70"/>
    <w:rsid w:val="008B5421"/>
    <w:rsid w:val="008B5B56"/>
    <w:rsid w:val="008B5F45"/>
    <w:rsid w:val="008B6223"/>
    <w:rsid w:val="008B68AA"/>
    <w:rsid w:val="008B69F3"/>
    <w:rsid w:val="008C029B"/>
    <w:rsid w:val="008C1581"/>
    <w:rsid w:val="008C1880"/>
    <w:rsid w:val="008C1919"/>
    <w:rsid w:val="008C1C96"/>
    <w:rsid w:val="008C215B"/>
    <w:rsid w:val="008C2289"/>
    <w:rsid w:val="008C2DF5"/>
    <w:rsid w:val="008C2E48"/>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AEC"/>
    <w:rsid w:val="008C7B79"/>
    <w:rsid w:val="008D02A8"/>
    <w:rsid w:val="008D04AF"/>
    <w:rsid w:val="008D0963"/>
    <w:rsid w:val="008D09BA"/>
    <w:rsid w:val="008D270F"/>
    <w:rsid w:val="008D2BDF"/>
    <w:rsid w:val="008D2C9F"/>
    <w:rsid w:val="008D2E8A"/>
    <w:rsid w:val="008D2F20"/>
    <w:rsid w:val="008D3BB5"/>
    <w:rsid w:val="008D3C22"/>
    <w:rsid w:val="008D3E00"/>
    <w:rsid w:val="008D4140"/>
    <w:rsid w:val="008D4274"/>
    <w:rsid w:val="008D4630"/>
    <w:rsid w:val="008D4822"/>
    <w:rsid w:val="008D48CF"/>
    <w:rsid w:val="008D4DD6"/>
    <w:rsid w:val="008D591F"/>
    <w:rsid w:val="008D5B3B"/>
    <w:rsid w:val="008D5EFF"/>
    <w:rsid w:val="008D6B94"/>
    <w:rsid w:val="008E0110"/>
    <w:rsid w:val="008E0856"/>
    <w:rsid w:val="008E0866"/>
    <w:rsid w:val="008E1A57"/>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1D81"/>
    <w:rsid w:val="008F2067"/>
    <w:rsid w:val="008F21A8"/>
    <w:rsid w:val="008F280F"/>
    <w:rsid w:val="008F2F77"/>
    <w:rsid w:val="008F324F"/>
    <w:rsid w:val="008F3862"/>
    <w:rsid w:val="008F38AE"/>
    <w:rsid w:val="008F3C84"/>
    <w:rsid w:val="008F429B"/>
    <w:rsid w:val="008F486F"/>
    <w:rsid w:val="008F488F"/>
    <w:rsid w:val="008F4903"/>
    <w:rsid w:val="008F515B"/>
    <w:rsid w:val="008F5559"/>
    <w:rsid w:val="008F5C4F"/>
    <w:rsid w:val="008F623F"/>
    <w:rsid w:val="008F648A"/>
    <w:rsid w:val="008F6825"/>
    <w:rsid w:val="008F6939"/>
    <w:rsid w:val="008F70B5"/>
    <w:rsid w:val="008F7199"/>
    <w:rsid w:val="008F7996"/>
    <w:rsid w:val="008F7D9F"/>
    <w:rsid w:val="008F7FCB"/>
    <w:rsid w:val="0090068D"/>
    <w:rsid w:val="0090083C"/>
    <w:rsid w:val="00900848"/>
    <w:rsid w:val="00901360"/>
    <w:rsid w:val="00901616"/>
    <w:rsid w:val="00901CC9"/>
    <w:rsid w:val="00901FB8"/>
    <w:rsid w:val="009022AF"/>
    <w:rsid w:val="00902477"/>
    <w:rsid w:val="00902F13"/>
    <w:rsid w:val="00902FB3"/>
    <w:rsid w:val="0090321E"/>
    <w:rsid w:val="009032E8"/>
    <w:rsid w:val="0090341D"/>
    <w:rsid w:val="00903506"/>
    <w:rsid w:val="0090445D"/>
    <w:rsid w:val="009044C8"/>
    <w:rsid w:val="0090465B"/>
    <w:rsid w:val="00905020"/>
    <w:rsid w:val="0090515B"/>
    <w:rsid w:val="009051DD"/>
    <w:rsid w:val="009054C7"/>
    <w:rsid w:val="00906B66"/>
    <w:rsid w:val="00906CAE"/>
    <w:rsid w:val="00906F5C"/>
    <w:rsid w:val="0090722C"/>
    <w:rsid w:val="00907314"/>
    <w:rsid w:val="009074CC"/>
    <w:rsid w:val="009076A2"/>
    <w:rsid w:val="00907CC4"/>
    <w:rsid w:val="00911644"/>
    <w:rsid w:val="0091196D"/>
    <w:rsid w:val="00911D3C"/>
    <w:rsid w:val="00911DB5"/>
    <w:rsid w:val="00912285"/>
    <w:rsid w:val="009127F6"/>
    <w:rsid w:val="00912DB3"/>
    <w:rsid w:val="00913173"/>
    <w:rsid w:val="00913BCD"/>
    <w:rsid w:val="009144F8"/>
    <w:rsid w:val="009149EA"/>
    <w:rsid w:val="00914D5C"/>
    <w:rsid w:val="00915504"/>
    <w:rsid w:val="009159B6"/>
    <w:rsid w:val="00915B3B"/>
    <w:rsid w:val="00915BBE"/>
    <w:rsid w:val="00915DB9"/>
    <w:rsid w:val="00916176"/>
    <w:rsid w:val="0091648C"/>
    <w:rsid w:val="00916EB5"/>
    <w:rsid w:val="009173B4"/>
    <w:rsid w:val="0091744A"/>
    <w:rsid w:val="009176C9"/>
    <w:rsid w:val="00917AEA"/>
    <w:rsid w:val="0092028E"/>
    <w:rsid w:val="009203ED"/>
    <w:rsid w:val="00920993"/>
    <w:rsid w:val="009213EC"/>
    <w:rsid w:val="0092190C"/>
    <w:rsid w:val="0092228C"/>
    <w:rsid w:val="009225B3"/>
    <w:rsid w:val="009229BF"/>
    <w:rsid w:val="00922C6F"/>
    <w:rsid w:val="009232C1"/>
    <w:rsid w:val="00923906"/>
    <w:rsid w:val="00923AC1"/>
    <w:rsid w:val="00923B8D"/>
    <w:rsid w:val="00923C29"/>
    <w:rsid w:val="00923CB7"/>
    <w:rsid w:val="009246EF"/>
    <w:rsid w:val="0092481C"/>
    <w:rsid w:val="0092492E"/>
    <w:rsid w:val="00924E73"/>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3"/>
    <w:rsid w:val="0093613C"/>
    <w:rsid w:val="009365EB"/>
    <w:rsid w:val="0093753C"/>
    <w:rsid w:val="00937808"/>
    <w:rsid w:val="009402A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25"/>
    <w:rsid w:val="00947145"/>
    <w:rsid w:val="00947AA9"/>
    <w:rsid w:val="00947FF8"/>
    <w:rsid w:val="00950782"/>
    <w:rsid w:val="009508F6"/>
    <w:rsid w:val="00950D1E"/>
    <w:rsid w:val="00950D93"/>
    <w:rsid w:val="0095172E"/>
    <w:rsid w:val="00951B74"/>
    <w:rsid w:val="00952558"/>
    <w:rsid w:val="00953AA5"/>
    <w:rsid w:val="00954347"/>
    <w:rsid w:val="009549C0"/>
    <w:rsid w:val="00954ADC"/>
    <w:rsid w:val="00954CD2"/>
    <w:rsid w:val="009553A0"/>
    <w:rsid w:val="00955762"/>
    <w:rsid w:val="00955FB0"/>
    <w:rsid w:val="009560B2"/>
    <w:rsid w:val="0095635D"/>
    <w:rsid w:val="009566D0"/>
    <w:rsid w:val="00956BC2"/>
    <w:rsid w:val="00957658"/>
    <w:rsid w:val="009576DD"/>
    <w:rsid w:val="00957BA3"/>
    <w:rsid w:val="00957D1F"/>
    <w:rsid w:val="00960064"/>
    <w:rsid w:val="00960236"/>
    <w:rsid w:val="00960CF0"/>
    <w:rsid w:val="00961432"/>
    <w:rsid w:val="00961819"/>
    <w:rsid w:val="009618FD"/>
    <w:rsid w:val="009622B6"/>
    <w:rsid w:val="009623D5"/>
    <w:rsid w:val="0096282D"/>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768"/>
    <w:rsid w:val="0096701B"/>
    <w:rsid w:val="00967548"/>
    <w:rsid w:val="009679B5"/>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365"/>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A0"/>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82E"/>
    <w:rsid w:val="009918B5"/>
    <w:rsid w:val="00991999"/>
    <w:rsid w:val="00991B62"/>
    <w:rsid w:val="00991E9B"/>
    <w:rsid w:val="00992BB1"/>
    <w:rsid w:val="00992F91"/>
    <w:rsid w:val="009931DF"/>
    <w:rsid w:val="0099395A"/>
    <w:rsid w:val="009946EF"/>
    <w:rsid w:val="00994728"/>
    <w:rsid w:val="00994E68"/>
    <w:rsid w:val="0099529E"/>
    <w:rsid w:val="009960BE"/>
    <w:rsid w:val="009961AD"/>
    <w:rsid w:val="00996A1B"/>
    <w:rsid w:val="00996BB5"/>
    <w:rsid w:val="00997326"/>
    <w:rsid w:val="009973BD"/>
    <w:rsid w:val="0099780E"/>
    <w:rsid w:val="009978A5"/>
    <w:rsid w:val="0099794D"/>
    <w:rsid w:val="009A05A5"/>
    <w:rsid w:val="009A0A98"/>
    <w:rsid w:val="009A1B42"/>
    <w:rsid w:val="009A1F74"/>
    <w:rsid w:val="009A21B6"/>
    <w:rsid w:val="009A22AE"/>
    <w:rsid w:val="009A2576"/>
    <w:rsid w:val="009A2882"/>
    <w:rsid w:val="009A2A31"/>
    <w:rsid w:val="009A2D61"/>
    <w:rsid w:val="009A3374"/>
    <w:rsid w:val="009A36CD"/>
    <w:rsid w:val="009A394B"/>
    <w:rsid w:val="009A3E0B"/>
    <w:rsid w:val="009A4078"/>
    <w:rsid w:val="009A491E"/>
    <w:rsid w:val="009A4E4E"/>
    <w:rsid w:val="009A511E"/>
    <w:rsid w:val="009A527B"/>
    <w:rsid w:val="009A59D7"/>
    <w:rsid w:val="009A657F"/>
    <w:rsid w:val="009A6E7D"/>
    <w:rsid w:val="009A6EF0"/>
    <w:rsid w:val="009A75AE"/>
    <w:rsid w:val="009B00FA"/>
    <w:rsid w:val="009B02E2"/>
    <w:rsid w:val="009B0333"/>
    <w:rsid w:val="009B0463"/>
    <w:rsid w:val="009B166E"/>
    <w:rsid w:val="009B1783"/>
    <w:rsid w:val="009B1819"/>
    <w:rsid w:val="009B189F"/>
    <w:rsid w:val="009B1DD4"/>
    <w:rsid w:val="009B31F5"/>
    <w:rsid w:val="009B344F"/>
    <w:rsid w:val="009B3D00"/>
    <w:rsid w:val="009B3F8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1E71"/>
    <w:rsid w:val="009C1E9D"/>
    <w:rsid w:val="009C2038"/>
    <w:rsid w:val="009C2107"/>
    <w:rsid w:val="009C210A"/>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58B"/>
    <w:rsid w:val="009D083B"/>
    <w:rsid w:val="009D0ABB"/>
    <w:rsid w:val="009D0AE7"/>
    <w:rsid w:val="009D10E8"/>
    <w:rsid w:val="009D1261"/>
    <w:rsid w:val="009D13FA"/>
    <w:rsid w:val="009D1C5D"/>
    <w:rsid w:val="009D1E0D"/>
    <w:rsid w:val="009D2849"/>
    <w:rsid w:val="009D3BB6"/>
    <w:rsid w:val="009D4507"/>
    <w:rsid w:val="009D471C"/>
    <w:rsid w:val="009D4932"/>
    <w:rsid w:val="009D4A58"/>
    <w:rsid w:val="009D5601"/>
    <w:rsid w:val="009D570B"/>
    <w:rsid w:val="009D57F7"/>
    <w:rsid w:val="009D5B56"/>
    <w:rsid w:val="009D5DF7"/>
    <w:rsid w:val="009D6B75"/>
    <w:rsid w:val="009D6FC5"/>
    <w:rsid w:val="009D75AA"/>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C07"/>
    <w:rsid w:val="009F3A64"/>
    <w:rsid w:val="009F435A"/>
    <w:rsid w:val="009F5036"/>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BD"/>
    <w:rsid w:val="00A0215B"/>
    <w:rsid w:val="00A021C9"/>
    <w:rsid w:val="00A02330"/>
    <w:rsid w:val="00A03060"/>
    <w:rsid w:val="00A03597"/>
    <w:rsid w:val="00A035E7"/>
    <w:rsid w:val="00A03721"/>
    <w:rsid w:val="00A03AEC"/>
    <w:rsid w:val="00A03B97"/>
    <w:rsid w:val="00A03D26"/>
    <w:rsid w:val="00A03D8B"/>
    <w:rsid w:val="00A040AD"/>
    <w:rsid w:val="00A0475A"/>
    <w:rsid w:val="00A054ED"/>
    <w:rsid w:val="00A05588"/>
    <w:rsid w:val="00A05A49"/>
    <w:rsid w:val="00A061B6"/>
    <w:rsid w:val="00A06D6C"/>
    <w:rsid w:val="00A06E27"/>
    <w:rsid w:val="00A07726"/>
    <w:rsid w:val="00A07AD2"/>
    <w:rsid w:val="00A07C21"/>
    <w:rsid w:val="00A107B5"/>
    <w:rsid w:val="00A10BA2"/>
    <w:rsid w:val="00A10E85"/>
    <w:rsid w:val="00A10FAB"/>
    <w:rsid w:val="00A11AC9"/>
    <w:rsid w:val="00A11C70"/>
    <w:rsid w:val="00A12766"/>
    <w:rsid w:val="00A12EDE"/>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EFD"/>
    <w:rsid w:val="00A20C02"/>
    <w:rsid w:val="00A2153E"/>
    <w:rsid w:val="00A21831"/>
    <w:rsid w:val="00A22CC2"/>
    <w:rsid w:val="00A22F95"/>
    <w:rsid w:val="00A23226"/>
    <w:rsid w:val="00A2330C"/>
    <w:rsid w:val="00A23F6B"/>
    <w:rsid w:val="00A240CD"/>
    <w:rsid w:val="00A2487F"/>
    <w:rsid w:val="00A2534A"/>
    <w:rsid w:val="00A25FA5"/>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5C3F"/>
    <w:rsid w:val="00A35DE6"/>
    <w:rsid w:val="00A36004"/>
    <w:rsid w:val="00A37084"/>
    <w:rsid w:val="00A37392"/>
    <w:rsid w:val="00A4090A"/>
    <w:rsid w:val="00A409D1"/>
    <w:rsid w:val="00A40CA8"/>
    <w:rsid w:val="00A40F4D"/>
    <w:rsid w:val="00A42B82"/>
    <w:rsid w:val="00A432D5"/>
    <w:rsid w:val="00A4403B"/>
    <w:rsid w:val="00A44215"/>
    <w:rsid w:val="00A44295"/>
    <w:rsid w:val="00A44365"/>
    <w:rsid w:val="00A447B9"/>
    <w:rsid w:val="00A447CD"/>
    <w:rsid w:val="00A44EBC"/>
    <w:rsid w:val="00A44F9D"/>
    <w:rsid w:val="00A4502F"/>
    <w:rsid w:val="00A450E9"/>
    <w:rsid w:val="00A45211"/>
    <w:rsid w:val="00A45C1B"/>
    <w:rsid w:val="00A46B73"/>
    <w:rsid w:val="00A46CC0"/>
    <w:rsid w:val="00A46D62"/>
    <w:rsid w:val="00A477C4"/>
    <w:rsid w:val="00A47A75"/>
    <w:rsid w:val="00A47BDC"/>
    <w:rsid w:val="00A5017C"/>
    <w:rsid w:val="00A50216"/>
    <w:rsid w:val="00A513A0"/>
    <w:rsid w:val="00A513F7"/>
    <w:rsid w:val="00A51E3D"/>
    <w:rsid w:val="00A520CE"/>
    <w:rsid w:val="00A52C15"/>
    <w:rsid w:val="00A52C74"/>
    <w:rsid w:val="00A538FE"/>
    <w:rsid w:val="00A53A90"/>
    <w:rsid w:val="00A53C0E"/>
    <w:rsid w:val="00A54554"/>
    <w:rsid w:val="00A55359"/>
    <w:rsid w:val="00A55406"/>
    <w:rsid w:val="00A55466"/>
    <w:rsid w:val="00A555A8"/>
    <w:rsid w:val="00A55B0B"/>
    <w:rsid w:val="00A55F8C"/>
    <w:rsid w:val="00A565AD"/>
    <w:rsid w:val="00A56E3C"/>
    <w:rsid w:val="00A577E8"/>
    <w:rsid w:val="00A602B5"/>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26D"/>
    <w:rsid w:val="00A67A32"/>
    <w:rsid w:val="00A7016B"/>
    <w:rsid w:val="00A70209"/>
    <w:rsid w:val="00A70AD6"/>
    <w:rsid w:val="00A7101F"/>
    <w:rsid w:val="00A717A1"/>
    <w:rsid w:val="00A71DBD"/>
    <w:rsid w:val="00A71E27"/>
    <w:rsid w:val="00A720AA"/>
    <w:rsid w:val="00A72722"/>
    <w:rsid w:val="00A7273D"/>
    <w:rsid w:val="00A72B63"/>
    <w:rsid w:val="00A72BC6"/>
    <w:rsid w:val="00A730EE"/>
    <w:rsid w:val="00A73845"/>
    <w:rsid w:val="00A73ACF"/>
    <w:rsid w:val="00A73C96"/>
    <w:rsid w:val="00A73E6F"/>
    <w:rsid w:val="00A744A8"/>
    <w:rsid w:val="00A745E5"/>
    <w:rsid w:val="00A7481A"/>
    <w:rsid w:val="00A74E2A"/>
    <w:rsid w:val="00A7525B"/>
    <w:rsid w:val="00A763AE"/>
    <w:rsid w:val="00A7658A"/>
    <w:rsid w:val="00A76E7F"/>
    <w:rsid w:val="00A777D2"/>
    <w:rsid w:val="00A77883"/>
    <w:rsid w:val="00A77A7B"/>
    <w:rsid w:val="00A77F0A"/>
    <w:rsid w:val="00A802E7"/>
    <w:rsid w:val="00A80454"/>
    <w:rsid w:val="00A807A0"/>
    <w:rsid w:val="00A80AD5"/>
    <w:rsid w:val="00A80D57"/>
    <w:rsid w:val="00A81076"/>
    <w:rsid w:val="00A81083"/>
    <w:rsid w:val="00A814F3"/>
    <w:rsid w:val="00A81928"/>
    <w:rsid w:val="00A8193A"/>
    <w:rsid w:val="00A81B03"/>
    <w:rsid w:val="00A81C57"/>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6A8"/>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7DE"/>
    <w:rsid w:val="00A96B63"/>
    <w:rsid w:val="00A96BE9"/>
    <w:rsid w:val="00A96DC9"/>
    <w:rsid w:val="00A97386"/>
    <w:rsid w:val="00A978BB"/>
    <w:rsid w:val="00A979B7"/>
    <w:rsid w:val="00AA046E"/>
    <w:rsid w:val="00AA0E52"/>
    <w:rsid w:val="00AA100C"/>
    <w:rsid w:val="00AA1089"/>
    <w:rsid w:val="00AA133F"/>
    <w:rsid w:val="00AA19C6"/>
    <w:rsid w:val="00AA1B7E"/>
    <w:rsid w:val="00AA211D"/>
    <w:rsid w:val="00AA231B"/>
    <w:rsid w:val="00AA2BC2"/>
    <w:rsid w:val="00AA35DF"/>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73"/>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C6B"/>
    <w:rsid w:val="00AB1E3C"/>
    <w:rsid w:val="00AB22A3"/>
    <w:rsid w:val="00AB3622"/>
    <w:rsid w:val="00AB37D9"/>
    <w:rsid w:val="00AB3EA5"/>
    <w:rsid w:val="00AB3F45"/>
    <w:rsid w:val="00AB3F84"/>
    <w:rsid w:val="00AB4182"/>
    <w:rsid w:val="00AB4482"/>
    <w:rsid w:val="00AB46C6"/>
    <w:rsid w:val="00AB46D1"/>
    <w:rsid w:val="00AB4B7E"/>
    <w:rsid w:val="00AB4E14"/>
    <w:rsid w:val="00AB5206"/>
    <w:rsid w:val="00AB5603"/>
    <w:rsid w:val="00AB5782"/>
    <w:rsid w:val="00AB5869"/>
    <w:rsid w:val="00AB65DC"/>
    <w:rsid w:val="00AB6D99"/>
    <w:rsid w:val="00AB6DE9"/>
    <w:rsid w:val="00AB6F18"/>
    <w:rsid w:val="00AB6F62"/>
    <w:rsid w:val="00AB7020"/>
    <w:rsid w:val="00AB73BC"/>
    <w:rsid w:val="00AB7C81"/>
    <w:rsid w:val="00AC00D5"/>
    <w:rsid w:val="00AC01F7"/>
    <w:rsid w:val="00AC02AD"/>
    <w:rsid w:val="00AC09A0"/>
    <w:rsid w:val="00AC1182"/>
    <w:rsid w:val="00AC1188"/>
    <w:rsid w:val="00AC1A1C"/>
    <w:rsid w:val="00AC1B29"/>
    <w:rsid w:val="00AC1F4F"/>
    <w:rsid w:val="00AC2598"/>
    <w:rsid w:val="00AC2837"/>
    <w:rsid w:val="00AC3295"/>
    <w:rsid w:val="00AC32EC"/>
    <w:rsid w:val="00AC3546"/>
    <w:rsid w:val="00AC3639"/>
    <w:rsid w:val="00AC3881"/>
    <w:rsid w:val="00AC3B24"/>
    <w:rsid w:val="00AC3FC8"/>
    <w:rsid w:val="00AC489C"/>
    <w:rsid w:val="00AC4FAC"/>
    <w:rsid w:val="00AC51C3"/>
    <w:rsid w:val="00AC5CAF"/>
    <w:rsid w:val="00AC62FE"/>
    <w:rsid w:val="00AC6E69"/>
    <w:rsid w:val="00AC750A"/>
    <w:rsid w:val="00AC76F2"/>
    <w:rsid w:val="00AC7972"/>
    <w:rsid w:val="00AC7A69"/>
    <w:rsid w:val="00AC7E57"/>
    <w:rsid w:val="00AD00A3"/>
    <w:rsid w:val="00AD0460"/>
    <w:rsid w:val="00AD054C"/>
    <w:rsid w:val="00AD06E3"/>
    <w:rsid w:val="00AD0971"/>
    <w:rsid w:val="00AD0AF8"/>
    <w:rsid w:val="00AD14B1"/>
    <w:rsid w:val="00AD1661"/>
    <w:rsid w:val="00AD1FD7"/>
    <w:rsid w:val="00AD217B"/>
    <w:rsid w:val="00AD22CE"/>
    <w:rsid w:val="00AD2558"/>
    <w:rsid w:val="00AD25EE"/>
    <w:rsid w:val="00AD298C"/>
    <w:rsid w:val="00AD29B0"/>
    <w:rsid w:val="00AD31EB"/>
    <w:rsid w:val="00AD33EA"/>
    <w:rsid w:val="00AD3B56"/>
    <w:rsid w:val="00AD3CB5"/>
    <w:rsid w:val="00AD41DD"/>
    <w:rsid w:val="00AD485B"/>
    <w:rsid w:val="00AD4CD3"/>
    <w:rsid w:val="00AD4D05"/>
    <w:rsid w:val="00AD5566"/>
    <w:rsid w:val="00AD5567"/>
    <w:rsid w:val="00AD5D65"/>
    <w:rsid w:val="00AD6011"/>
    <w:rsid w:val="00AD62DA"/>
    <w:rsid w:val="00AD6476"/>
    <w:rsid w:val="00AD65C1"/>
    <w:rsid w:val="00AD6AFE"/>
    <w:rsid w:val="00AD706E"/>
    <w:rsid w:val="00AD755B"/>
    <w:rsid w:val="00AD75FA"/>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24F"/>
    <w:rsid w:val="00AE347B"/>
    <w:rsid w:val="00AE36FC"/>
    <w:rsid w:val="00AE3971"/>
    <w:rsid w:val="00AE3CE0"/>
    <w:rsid w:val="00AE4005"/>
    <w:rsid w:val="00AE410C"/>
    <w:rsid w:val="00AE4B71"/>
    <w:rsid w:val="00AE4E73"/>
    <w:rsid w:val="00AE5191"/>
    <w:rsid w:val="00AE5C41"/>
    <w:rsid w:val="00AE5EBB"/>
    <w:rsid w:val="00AE6180"/>
    <w:rsid w:val="00AE620E"/>
    <w:rsid w:val="00AE698A"/>
    <w:rsid w:val="00AE6A63"/>
    <w:rsid w:val="00AE6F00"/>
    <w:rsid w:val="00AE776B"/>
    <w:rsid w:val="00AF01D1"/>
    <w:rsid w:val="00AF02B1"/>
    <w:rsid w:val="00AF0FE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42F"/>
    <w:rsid w:val="00AF769F"/>
    <w:rsid w:val="00B004D2"/>
    <w:rsid w:val="00B00A42"/>
    <w:rsid w:val="00B013AF"/>
    <w:rsid w:val="00B01414"/>
    <w:rsid w:val="00B0165B"/>
    <w:rsid w:val="00B028FD"/>
    <w:rsid w:val="00B03571"/>
    <w:rsid w:val="00B03615"/>
    <w:rsid w:val="00B03740"/>
    <w:rsid w:val="00B04187"/>
    <w:rsid w:val="00B04599"/>
    <w:rsid w:val="00B04611"/>
    <w:rsid w:val="00B04676"/>
    <w:rsid w:val="00B04B6A"/>
    <w:rsid w:val="00B04D4F"/>
    <w:rsid w:val="00B04ED4"/>
    <w:rsid w:val="00B051D4"/>
    <w:rsid w:val="00B0530F"/>
    <w:rsid w:val="00B0575C"/>
    <w:rsid w:val="00B05DA0"/>
    <w:rsid w:val="00B06145"/>
    <w:rsid w:val="00B0658C"/>
    <w:rsid w:val="00B0674E"/>
    <w:rsid w:val="00B06C94"/>
    <w:rsid w:val="00B06CC3"/>
    <w:rsid w:val="00B06DBA"/>
    <w:rsid w:val="00B0703D"/>
    <w:rsid w:val="00B0712F"/>
    <w:rsid w:val="00B071A1"/>
    <w:rsid w:val="00B0754E"/>
    <w:rsid w:val="00B0797E"/>
    <w:rsid w:val="00B1086E"/>
    <w:rsid w:val="00B11427"/>
    <w:rsid w:val="00B11686"/>
    <w:rsid w:val="00B11948"/>
    <w:rsid w:val="00B11DC2"/>
    <w:rsid w:val="00B11EBA"/>
    <w:rsid w:val="00B11ECF"/>
    <w:rsid w:val="00B12370"/>
    <w:rsid w:val="00B1256F"/>
    <w:rsid w:val="00B1314E"/>
    <w:rsid w:val="00B13454"/>
    <w:rsid w:val="00B13953"/>
    <w:rsid w:val="00B1424A"/>
    <w:rsid w:val="00B142F2"/>
    <w:rsid w:val="00B14B30"/>
    <w:rsid w:val="00B14BD0"/>
    <w:rsid w:val="00B14D4C"/>
    <w:rsid w:val="00B14EC7"/>
    <w:rsid w:val="00B151A2"/>
    <w:rsid w:val="00B153D9"/>
    <w:rsid w:val="00B15519"/>
    <w:rsid w:val="00B1598E"/>
    <w:rsid w:val="00B159D4"/>
    <w:rsid w:val="00B16338"/>
    <w:rsid w:val="00B16F60"/>
    <w:rsid w:val="00B17179"/>
    <w:rsid w:val="00B1792A"/>
    <w:rsid w:val="00B208BA"/>
    <w:rsid w:val="00B211B4"/>
    <w:rsid w:val="00B21371"/>
    <w:rsid w:val="00B21654"/>
    <w:rsid w:val="00B2206F"/>
    <w:rsid w:val="00B22223"/>
    <w:rsid w:val="00B22EC0"/>
    <w:rsid w:val="00B23352"/>
    <w:rsid w:val="00B23389"/>
    <w:rsid w:val="00B234C8"/>
    <w:rsid w:val="00B23F3A"/>
    <w:rsid w:val="00B24446"/>
    <w:rsid w:val="00B247D5"/>
    <w:rsid w:val="00B24D4C"/>
    <w:rsid w:val="00B24F5C"/>
    <w:rsid w:val="00B24FB2"/>
    <w:rsid w:val="00B2564C"/>
    <w:rsid w:val="00B258A1"/>
    <w:rsid w:val="00B259AD"/>
    <w:rsid w:val="00B25A67"/>
    <w:rsid w:val="00B2624D"/>
    <w:rsid w:val="00B264AC"/>
    <w:rsid w:val="00B264BE"/>
    <w:rsid w:val="00B2684C"/>
    <w:rsid w:val="00B269D3"/>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3A"/>
    <w:rsid w:val="00B33BCA"/>
    <w:rsid w:val="00B33D8C"/>
    <w:rsid w:val="00B33E6D"/>
    <w:rsid w:val="00B34178"/>
    <w:rsid w:val="00B341E4"/>
    <w:rsid w:val="00B35414"/>
    <w:rsid w:val="00B35711"/>
    <w:rsid w:val="00B3593D"/>
    <w:rsid w:val="00B35C8C"/>
    <w:rsid w:val="00B35D6E"/>
    <w:rsid w:val="00B36666"/>
    <w:rsid w:val="00B36A7C"/>
    <w:rsid w:val="00B36E5F"/>
    <w:rsid w:val="00B36EFC"/>
    <w:rsid w:val="00B375B1"/>
    <w:rsid w:val="00B37C6B"/>
    <w:rsid w:val="00B37DBA"/>
    <w:rsid w:val="00B37EE3"/>
    <w:rsid w:val="00B40014"/>
    <w:rsid w:val="00B401CB"/>
    <w:rsid w:val="00B40890"/>
    <w:rsid w:val="00B408BF"/>
    <w:rsid w:val="00B40E5C"/>
    <w:rsid w:val="00B4115F"/>
    <w:rsid w:val="00B414A1"/>
    <w:rsid w:val="00B427AD"/>
    <w:rsid w:val="00B42A59"/>
    <w:rsid w:val="00B42F4C"/>
    <w:rsid w:val="00B43171"/>
    <w:rsid w:val="00B43BF7"/>
    <w:rsid w:val="00B43FD9"/>
    <w:rsid w:val="00B4438B"/>
    <w:rsid w:val="00B44C91"/>
    <w:rsid w:val="00B455C1"/>
    <w:rsid w:val="00B458F1"/>
    <w:rsid w:val="00B45F24"/>
    <w:rsid w:val="00B4669F"/>
    <w:rsid w:val="00B46825"/>
    <w:rsid w:val="00B473D6"/>
    <w:rsid w:val="00B4748A"/>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961"/>
    <w:rsid w:val="00B54DC7"/>
    <w:rsid w:val="00B5554E"/>
    <w:rsid w:val="00B559D3"/>
    <w:rsid w:val="00B55C3E"/>
    <w:rsid w:val="00B55C8D"/>
    <w:rsid w:val="00B55D5C"/>
    <w:rsid w:val="00B563A1"/>
    <w:rsid w:val="00B567BD"/>
    <w:rsid w:val="00B57027"/>
    <w:rsid w:val="00B570F0"/>
    <w:rsid w:val="00B571D5"/>
    <w:rsid w:val="00B572CB"/>
    <w:rsid w:val="00B60664"/>
    <w:rsid w:val="00B609FD"/>
    <w:rsid w:val="00B61918"/>
    <w:rsid w:val="00B61B0B"/>
    <w:rsid w:val="00B62836"/>
    <w:rsid w:val="00B632F9"/>
    <w:rsid w:val="00B6345D"/>
    <w:rsid w:val="00B63673"/>
    <w:rsid w:val="00B6445C"/>
    <w:rsid w:val="00B64571"/>
    <w:rsid w:val="00B64B72"/>
    <w:rsid w:val="00B64D86"/>
    <w:rsid w:val="00B65475"/>
    <w:rsid w:val="00B659A6"/>
    <w:rsid w:val="00B65F3E"/>
    <w:rsid w:val="00B66125"/>
    <w:rsid w:val="00B66450"/>
    <w:rsid w:val="00B6646D"/>
    <w:rsid w:val="00B667DA"/>
    <w:rsid w:val="00B67370"/>
    <w:rsid w:val="00B70250"/>
    <w:rsid w:val="00B70510"/>
    <w:rsid w:val="00B71067"/>
    <w:rsid w:val="00B716AA"/>
    <w:rsid w:val="00B718C0"/>
    <w:rsid w:val="00B72030"/>
    <w:rsid w:val="00B7228B"/>
    <w:rsid w:val="00B72578"/>
    <w:rsid w:val="00B72626"/>
    <w:rsid w:val="00B72AEC"/>
    <w:rsid w:val="00B72FC6"/>
    <w:rsid w:val="00B73A34"/>
    <w:rsid w:val="00B73B6A"/>
    <w:rsid w:val="00B73E2E"/>
    <w:rsid w:val="00B74969"/>
    <w:rsid w:val="00B74E47"/>
    <w:rsid w:val="00B7511F"/>
    <w:rsid w:val="00B7519B"/>
    <w:rsid w:val="00B752F7"/>
    <w:rsid w:val="00B75F77"/>
    <w:rsid w:val="00B76166"/>
    <w:rsid w:val="00B76B11"/>
    <w:rsid w:val="00B76F44"/>
    <w:rsid w:val="00B76FF7"/>
    <w:rsid w:val="00B7700A"/>
    <w:rsid w:val="00B777C2"/>
    <w:rsid w:val="00B77B0A"/>
    <w:rsid w:val="00B77B39"/>
    <w:rsid w:val="00B77BBA"/>
    <w:rsid w:val="00B77DA1"/>
    <w:rsid w:val="00B8057D"/>
    <w:rsid w:val="00B80A41"/>
    <w:rsid w:val="00B80AC9"/>
    <w:rsid w:val="00B80F07"/>
    <w:rsid w:val="00B810F4"/>
    <w:rsid w:val="00B812AF"/>
    <w:rsid w:val="00B8150F"/>
    <w:rsid w:val="00B81685"/>
    <w:rsid w:val="00B81DDD"/>
    <w:rsid w:val="00B8214A"/>
    <w:rsid w:val="00B824FB"/>
    <w:rsid w:val="00B82880"/>
    <w:rsid w:val="00B82A11"/>
    <w:rsid w:val="00B82A84"/>
    <w:rsid w:val="00B82C0D"/>
    <w:rsid w:val="00B82F05"/>
    <w:rsid w:val="00B8303D"/>
    <w:rsid w:val="00B833C7"/>
    <w:rsid w:val="00B834E3"/>
    <w:rsid w:val="00B837B1"/>
    <w:rsid w:val="00B839FF"/>
    <w:rsid w:val="00B840A5"/>
    <w:rsid w:val="00B84486"/>
    <w:rsid w:val="00B84712"/>
    <w:rsid w:val="00B84CEC"/>
    <w:rsid w:val="00B84D5B"/>
    <w:rsid w:val="00B84F6D"/>
    <w:rsid w:val="00B850BB"/>
    <w:rsid w:val="00B850D0"/>
    <w:rsid w:val="00B85740"/>
    <w:rsid w:val="00B85973"/>
    <w:rsid w:val="00B85AC5"/>
    <w:rsid w:val="00B85D47"/>
    <w:rsid w:val="00B86048"/>
    <w:rsid w:val="00B861BB"/>
    <w:rsid w:val="00B863C9"/>
    <w:rsid w:val="00B86636"/>
    <w:rsid w:val="00B873AB"/>
    <w:rsid w:val="00B87658"/>
    <w:rsid w:val="00B87C78"/>
    <w:rsid w:val="00B90345"/>
    <w:rsid w:val="00B905F5"/>
    <w:rsid w:val="00B90B30"/>
    <w:rsid w:val="00B91D5F"/>
    <w:rsid w:val="00B92116"/>
    <w:rsid w:val="00B92460"/>
    <w:rsid w:val="00B927B0"/>
    <w:rsid w:val="00B92D52"/>
    <w:rsid w:val="00B931D1"/>
    <w:rsid w:val="00B93206"/>
    <w:rsid w:val="00B934AB"/>
    <w:rsid w:val="00B936BC"/>
    <w:rsid w:val="00B93A2F"/>
    <w:rsid w:val="00B93C02"/>
    <w:rsid w:val="00B93E82"/>
    <w:rsid w:val="00B93F1F"/>
    <w:rsid w:val="00B95E85"/>
    <w:rsid w:val="00B966C9"/>
    <w:rsid w:val="00B97478"/>
    <w:rsid w:val="00B97CCB"/>
    <w:rsid w:val="00BA00B1"/>
    <w:rsid w:val="00BA10B3"/>
    <w:rsid w:val="00BA15B6"/>
    <w:rsid w:val="00BA1DF3"/>
    <w:rsid w:val="00BA20D9"/>
    <w:rsid w:val="00BA2D1D"/>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B8"/>
    <w:rsid w:val="00BB43F3"/>
    <w:rsid w:val="00BB4438"/>
    <w:rsid w:val="00BB4C68"/>
    <w:rsid w:val="00BB511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6"/>
    <w:rsid w:val="00BC27A9"/>
    <w:rsid w:val="00BC2839"/>
    <w:rsid w:val="00BC374E"/>
    <w:rsid w:val="00BC3B54"/>
    <w:rsid w:val="00BC42CB"/>
    <w:rsid w:val="00BC4DB4"/>
    <w:rsid w:val="00BC4F0D"/>
    <w:rsid w:val="00BC5AE6"/>
    <w:rsid w:val="00BC62A7"/>
    <w:rsid w:val="00BC62E9"/>
    <w:rsid w:val="00BC6336"/>
    <w:rsid w:val="00BC635F"/>
    <w:rsid w:val="00BC6699"/>
    <w:rsid w:val="00BC6BDF"/>
    <w:rsid w:val="00BC704D"/>
    <w:rsid w:val="00BC7DB8"/>
    <w:rsid w:val="00BD0035"/>
    <w:rsid w:val="00BD0065"/>
    <w:rsid w:val="00BD0766"/>
    <w:rsid w:val="00BD1C88"/>
    <w:rsid w:val="00BD1E2E"/>
    <w:rsid w:val="00BD2105"/>
    <w:rsid w:val="00BD2138"/>
    <w:rsid w:val="00BD2367"/>
    <w:rsid w:val="00BD2823"/>
    <w:rsid w:val="00BD2870"/>
    <w:rsid w:val="00BD30D4"/>
    <w:rsid w:val="00BD33E3"/>
    <w:rsid w:val="00BD3A65"/>
    <w:rsid w:val="00BD3F02"/>
    <w:rsid w:val="00BD40F8"/>
    <w:rsid w:val="00BD43DB"/>
    <w:rsid w:val="00BD4573"/>
    <w:rsid w:val="00BD513D"/>
    <w:rsid w:val="00BD5E6A"/>
    <w:rsid w:val="00BD5F6A"/>
    <w:rsid w:val="00BD62D4"/>
    <w:rsid w:val="00BD6D02"/>
    <w:rsid w:val="00BD6F1A"/>
    <w:rsid w:val="00BD708F"/>
    <w:rsid w:val="00BD74AF"/>
    <w:rsid w:val="00BD7DE5"/>
    <w:rsid w:val="00BE1012"/>
    <w:rsid w:val="00BE167A"/>
    <w:rsid w:val="00BE16D7"/>
    <w:rsid w:val="00BE1A2F"/>
    <w:rsid w:val="00BE287D"/>
    <w:rsid w:val="00BE2AFA"/>
    <w:rsid w:val="00BE2E81"/>
    <w:rsid w:val="00BE357F"/>
    <w:rsid w:val="00BE3B7E"/>
    <w:rsid w:val="00BE3F78"/>
    <w:rsid w:val="00BE445E"/>
    <w:rsid w:val="00BE44B2"/>
    <w:rsid w:val="00BE4F02"/>
    <w:rsid w:val="00BE6F17"/>
    <w:rsid w:val="00BE7ABA"/>
    <w:rsid w:val="00BE7AE5"/>
    <w:rsid w:val="00BF031D"/>
    <w:rsid w:val="00BF0F16"/>
    <w:rsid w:val="00BF14B2"/>
    <w:rsid w:val="00BF22E1"/>
    <w:rsid w:val="00BF2BA6"/>
    <w:rsid w:val="00BF2C0A"/>
    <w:rsid w:val="00BF360E"/>
    <w:rsid w:val="00BF44E8"/>
    <w:rsid w:val="00BF536F"/>
    <w:rsid w:val="00BF564D"/>
    <w:rsid w:val="00BF5998"/>
    <w:rsid w:val="00BF59B1"/>
    <w:rsid w:val="00BF5D3C"/>
    <w:rsid w:val="00BF6372"/>
    <w:rsid w:val="00BF6C86"/>
    <w:rsid w:val="00BF6F6E"/>
    <w:rsid w:val="00BF7144"/>
    <w:rsid w:val="00BF7824"/>
    <w:rsid w:val="00BF7C95"/>
    <w:rsid w:val="00C002CD"/>
    <w:rsid w:val="00C011F4"/>
    <w:rsid w:val="00C0133C"/>
    <w:rsid w:val="00C014C0"/>
    <w:rsid w:val="00C016AE"/>
    <w:rsid w:val="00C01CFA"/>
    <w:rsid w:val="00C01FC2"/>
    <w:rsid w:val="00C025D5"/>
    <w:rsid w:val="00C025F5"/>
    <w:rsid w:val="00C031DF"/>
    <w:rsid w:val="00C033AF"/>
    <w:rsid w:val="00C039CF"/>
    <w:rsid w:val="00C03C33"/>
    <w:rsid w:val="00C04049"/>
    <w:rsid w:val="00C041DE"/>
    <w:rsid w:val="00C048BA"/>
    <w:rsid w:val="00C04A8D"/>
    <w:rsid w:val="00C052D9"/>
    <w:rsid w:val="00C055A2"/>
    <w:rsid w:val="00C05E8A"/>
    <w:rsid w:val="00C06CE1"/>
    <w:rsid w:val="00C06E38"/>
    <w:rsid w:val="00C0738F"/>
    <w:rsid w:val="00C07DEE"/>
    <w:rsid w:val="00C07E71"/>
    <w:rsid w:val="00C1074B"/>
    <w:rsid w:val="00C10948"/>
    <w:rsid w:val="00C10D06"/>
    <w:rsid w:val="00C10E9C"/>
    <w:rsid w:val="00C114E6"/>
    <w:rsid w:val="00C11F7A"/>
    <w:rsid w:val="00C124D5"/>
    <w:rsid w:val="00C12557"/>
    <w:rsid w:val="00C12631"/>
    <w:rsid w:val="00C12B8F"/>
    <w:rsid w:val="00C12EE2"/>
    <w:rsid w:val="00C131E2"/>
    <w:rsid w:val="00C13736"/>
    <w:rsid w:val="00C13762"/>
    <w:rsid w:val="00C137D9"/>
    <w:rsid w:val="00C139C2"/>
    <w:rsid w:val="00C13CE4"/>
    <w:rsid w:val="00C13E7D"/>
    <w:rsid w:val="00C141E0"/>
    <w:rsid w:val="00C14308"/>
    <w:rsid w:val="00C14642"/>
    <w:rsid w:val="00C15342"/>
    <w:rsid w:val="00C155A3"/>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FA1"/>
    <w:rsid w:val="00C24081"/>
    <w:rsid w:val="00C24345"/>
    <w:rsid w:val="00C243FD"/>
    <w:rsid w:val="00C24ADF"/>
    <w:rsid w:val="00C24AE1"/>
    <w:rsid w:val="00C24E33"/>
    <w:rsid w:val="00C25150"/>
    <w:rsid w:val="00C25B07"/>
    <w:rsid w:val="00C25C46"/>
    <w:rsid w:val="00C26A9C"/>
    <w:rsid w:val="00C26FDE"/>
    <w:rsid w:val="00C275BA"/>
    <w:rsid w:val="00C27C66"/>
    <w:rsid w:val="00C300A6"/>
    <w:rsid w:val="00C3071D"/>
    <w:rsid w:val="00C30ECD"/>
    <w:rsid w:val="00C30F7A"/>
    <w:rsid w:val="00C3201D"/>
    <w:rsid w:val="00C323A9"/>
    <w:rsid w:val="00C32D5B"/>
    <w:rsid w:val="00C330DE"/>
    <w:rsid w:val="00C335B8"/>
    <w:rsid w:val="00C33D35"/>
    <w:rsid w:val="00C34BAD"/>
    <w:rsid w:val="00C35CDE"/>
    <w:rsid w:val="00C35F82"/>
    <w:rsid w:val="00C3649B"/>
    <w:rsid w:val="00C36801"/>
    <w:rsid w:val="00C36C2D"/>
    <w:rsid w:val="00C3707B"/>
    <w:rsid w:val="00C37193"/>
    <w:rsid w:val="00C371A8"/>
    <w:rsid w:val="00C3734B"/>
    <w:rsid w:val="00C37AA7"/>
    <w:rsid w:val="00C37BAF"/>
    <w:rsid w:val="00C37CDD"/>
    <w:rsid w:val="00C405E0"/>
    <w:rsid w:val="00C40B21"/>
    <w:rsid w:val="00C40EF7"/>
    <w:rsid w:val="00C40FFE"/>
    <w:rsid w:val="00C412FC"/>
    <w:rsid w:val="00C4132A"/>
    <w:rsid w:val="00C41A2D"/>
    <w:rsid w:val="00C425EF"/>
    <w:rsid w:val="00C42E9C"/>
    <w:rsid w:val="00C43196"/>
    <w:rsid w:val="00C4334F"/>
    <w:rsid w:val="00C433B3"/>
    <w:rsid w:val="00C44193"/>
    <w:rsid w:val="00C44CD9"/>
    <w:rsid w:val="00C44DDF"/>
    <w:rsid w:val="00C456BD"/>
    <w:rsid w:val="00C45ED6"/>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0A51"/>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DB"/>
    <w:rsid w:val="00C56380"/>
    <w:rsid w:val="00C56488"/>
    <w:rsid w:val="00C56808"/>
    <w:rsid w:val="00C568A1"/>
    <w:rsid w:val="00C56DE6"/>
    <w:rsid w:val="00C573AF"/>
    <w:rsid w:val="00C5763D"/>
    <w:rsid w:val="00C57689"/>
    <w:rsid w:val="00C57AD7"/>
    <w:rsid w:val="00C57CB9"/>
    <w:rsid w:val="00C57D6B"/>
    <w:rsid w:val="00C60623"/>
    <w:rsid w:val="00C609B3"/>
    <w:rsid w:val="00C60A38"/>
    <w:rsid w:val="00C6167F"/>
    <w:rsid w:val="00C62029"/>
    <w:rsid w:val="00C62054"/>
    <w:rsid w:val="00C621E3"/>
    <w:rsid w:val="00C623F2"/>
    <w:rsid w:val="00C624ED"/>
    <w:rsid w:val="00C62CD2"/>
    <w:rsid w:val="00C63C2C"/>
    <w:rsid w:val="00C63F1E"/>
    <w:rsid w:val="00C63FE5"/>
    <w:rsid w:val="00C65145"/>
    <w:rsid w:val="00C6528E"/>
    <w:rsid w:val="00C65499"/>
    <w:rsid w:val="00C658DC"/>
    <w:rsid w:val="00C65BC9"/>
    <w:rsid w:val="00C66D8A"/>
    <w:rsid w:val="00C66EEE"/>
    <w:rsid w:val="00C67430"/>
    <w:rsid w:val="00C677D4"/>
    <w:rsid w:val="00C67909"/>
    <w:rsid w:val="00C67C9C"/>
    <w:rsid w:val="00C70195"/>
    <w:rsid w:val="00C70BAA"/>
    <w:rsid w:val="00C70EA6"/>
    <w:rsid w:val="00C71526"/>
    <w:rsid w:val="00C71E9E"/>
    <w:rsid w:val="00C72392"/>
    <w:rsid w:val="00C7240D"/>
    <w:rsid w:val="00C724C3"/>
    <w:rsid w:val="00C7254C"/>
    <w:rsid w:val="00C7272A"/>
    <w:rsid w:val="00C729D7"/>
    <w:rsid w:val="00C72E31"/>
    <w:rsid w:val="00C73168"/>
    <w:rsid w:val="00C73246"/>
    <w:rsid w:val="00C73548"/>
    <w:rsid w:val="00C73CEB"/>
    <w:rsid w:val="00C73F8E"/>
    <w:rsid w:val="00C7401C"/>
    <w:rsid w:val="00C745B4"/>
    <w:rsid w:val="00C74EC2"/>
    <w:rsid w:val="00C752D0"/>
    <w:rsid w:val="00C75340"/>
    <w:rsid w:val="00C753D7"/>
    <w:rsid w:val="00C7587D"/>
    <w:rsid w:val="00C7603D"/>
    <w:rsid w:val="00C765AC"/>
    <w:rsid w:val="00C767F4"/>
    <w:rsid w:val="00C76BEA"/>
    <w:rsid w:val="00C76FB6"/>
    <w:rsid w:val="00C772E4"/>
    <w:rsid w:val="00C77748"/>
    <w:rsid w:val="00C779EB"/>
    <w:rsid w:val="00C805A5"/>
    <w:rsid w:val="00C8069A"/>
    <w:rsid w:val="00C80A26"/>
    <w:rsid w:val="00C80FA4"/>
    <w:rsid w:val="00C8172C"/>
    <w:rsid w:val="00C817CA"/>
    <w:rsid w:val="00C81815"/>
    <w:rsid w:val="00C819F3"/>
    <w:rsid w:val="00C8206F"/>
    <w:rsid w:val="00C82AF0"/>
    <w:rsid w:val="00C82F76"/>
    <w:rsid w:val="00C83763"/>
    <w:rsid w:val="00C8419D"/>
    <w:rsid w:val="00C84572"/>
    <w:rsid w:val="00C84584"/>
    <w:rsid w:val="00C848F1"/>
    <w:rsid w:val="00C84D7F"/>
    <w:rsid w:val="00C85213"/>
    <w:rsid w:val="00C85D37"/>
    <w:rsid w:val="00C85E88"/>
    <w:rsid w:val="00C86127"/>
    <w:rsid w:val="00C86437"/>
    <w:rsid w:val="00C8684D"/>
    <w:rsid w:val="00C87250"/>
    <w:rsid w:val="00C87D99"/>
    <w:rsid w:val="00C87EED"/>
    <w:rsid w:val="00C87FBE"/>
    <w:rsid w:val="00C901E1"/>
    <w:rsid w:val="00C9052D"/>
    <w:rsid w:val="00C906F5"/>
    <w:rsid w:val="00C908E4"/>
    <w:rsid w:val="00C90D55"/>
    <w:rsid w:val="00C90D70"/>
    <w:rsid w:val="00C90F66"/>
    <w:rsid w:val="00C91864"/>
    <w:rsid w:val="00C91EAF"/>
    <w:rsid w:val="00C91FF5"/>
    <w:rsid w:val="00C923E4"/>
    <w:rsid w:val="00C92B85"/>
    <w:rsid w:val="00C9332F"/>
    <w:rsid w:val="00C93598"/>
    <w:rsid w:val="00C937E7"/>
    <w:rsid w:val="00C93CF8"/>
    <w:rsid w:val="00C941A5"/>
    <w:rsid w:val="00C9454F"/>
    <w:rsid w:val="00C949EB"/>
    <w:rsid w:val="00C94F96"/>
    <w:rsid w:val="00C95381"/>
    <w:rsid w:val="00C95C97"/>
    <w:rsid w:val="00C968B2"/>
    <w:rsid w:val="00C96C7A"/>
    <w:rsid w:val="00C975E7"/>
    <w:rsid w:val="00C97C0C"/>
    <w:rsid w:val="00C97CD7"/>
    <w:rsid w:val="00C97DFB"/>
    <w:rsid w:val="00CA03C7"/>
    <w:rsid w:val="00CA09AF"/>
    <w:rsid w:val="00CA1064"/>
    <w:rsid w:val="00CA1221"/>
    <w:rsid w:val="00CA1E60"/>
    <w:rsid w:val="00CA1F20"/>
    <w:rsid w:val="00CA2093"/>
    <w:rsid w:val="00CA26F4"/>
    <w:rsid w:val="00CA2AE3"/>
    <w:rsid w:val="00CA2BC9"/>
    <w:rsid w:val="00CA2C4C"/>
    <w:rsid w:val="00CA2CD4"/>
    <w:rsid w:val="00CA31DE"/>
    <w:rsid w:val="00CA3567"/>
    <w:rsid w:val="00CA378D"/>
    <w:rsid w:val="00CA3AB6"/>
    <w:rsid w:val="00CA3FC8"/>
    <w:rsid w:val="00CA4001"/>
    <w:rsid w:val="00CA400D"/>
    <w:rsid w:val="00CA41BB"/>
    <w:rsid w:val="00CA4B3E"/>
    <w:rsid w:val="00CA4B8E"/>
    <w:rsid w:val="00CA4E7F"/>
    <w:rsid w:val="00CA5232"/>
    <w:rsid w:val="00CA5978"/>
    <w:rsid w:val="00CA5DDC"/>
    <w:rsid w:val="00CA633B"/>
    <w:rsid w:val="00CA6737"/>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C66"/>
    <w:rsid w:val="00CC1FE2"/>
    <w:rsid w:val="00CC25B1"/>
    <w:rsid w:val="00CC28DD"/>
    <w:rsid w:val="00CC290C"/>
    <w:rsid w:val="00CC2CC8"/>
    <w:rsid w:val="00CC2FFA"/>
    <w:rsid w:val="00CC35B6"/>
    <w:rsid w:val="00CC36D2"/>
    <w:rsid w:val="00CC3939"/>
    <w:rsid w:val="00CC3A7C"/>
    <w:rsid w:val="00CC447F"/>
    <w:rsid w:val="00CC4774"/>
    <w:rsid w:val="00CC4AC3"/>
    <w:rsid w:val="00CC4C50"/>
    <w:rsid w:val="00CC4E23"/>
    <w:rsid w:val="00CC5016"/>
    <w:rsid w:val="00CC5430"/>
    <w:rsid w:val="00CC551B"/>
    <w:rsid w:val="00CC58B8"/>
    <w:rsid w:val="00CC5F7E"/>
    <w:rsid w:val="00CC682C"/>
    <w:rsid w:val="00CC6FC5"/>
    <w:rsid w:val="00CC7AB5"/>
    <w:rsid w:val="00CC7D32"/>
    <w:rsid w:val="00CC7E04"/>
    <w:rsid w:val="00CC7F25"/>
    <w:rsid w:val="00CD007E"/>
    <w:rsid w:val="00CD05BF"/>
    <w:rsid w:val="00CD15D6"/>
    <w:rsid w:val="00CD1EDB"/>
    <w:rsid w:val="00CD1F43"/>
    <w:rsid w:val="00CD2640"/>
    <w:rsid w:val="00CD2666"/>
    <w:rsid w:val="00CD271E"/>
    <w:rsid w:val="00CD2DA5"/>
    <w:rsid w:val="00CD2E98"/>
    <w:rsid w:val="00CD2F3A"/>
    <w:rsid w:val="00CD3497"/>
    <w:rsid w:val="00CD3B81"/>
    <w:rsid w:val="00CD415D"/>
    <w:rsid w:val="00CD42C0"/>
    <w:rsid w:val="00CD4DFD"/>
    <w:rsid w:val="00CD4E1E"/>
    <w:rsid w:val="00CD5590"/>
    <w:rsid w:val="00CD59B6"/>
    <w:rsid w:val="00CD6275"/>
    <w:rsid w:val="00CD63E6"/>
    <w:rsid w:val="00CD66A3"/>
    <w:rsid w:val="00CD66ED"/>
    <w:rsid w:val="00CD6B0D"/>
    <w:rsid w:val="00CD6C84"/>
    <w:rsid w:val="00CD6D3E"/>
    <w:rsid w:val="00CD766E"/>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AF6"/>
    <w:rsid w:val="00CE2B00"/>
    <w:rsid w:val="00CE351D"/>
    <w:rsid w:val="00CE3608"/>
    <w:rsid w:val="00CE368B"/>
    <w:rsid w:val="00CE3CFD"/>
    <w:rsid w:val="00CE43F7"/>
    <w:rsid w:val="00CE457F"/>
    <w:rsid w:val="00CE4EAA"/>
    <w:rsid w:val="00CE52F6"/>
    <w:rsid w:val="00CE5599"/>
    <w:rsid w:val="00CE5AC6"/>
    <w:rsid w:val="00CE64A6"/>
    <w:rsid w:val="00CE69DD"/>
    <w:rsid w:val="00CE777A"/>
    <w:rsid w:val="00CE7C9D"/>
    <w:rsid w:val="00CE7DB0"/>
    <w:rsid w:val="00CE7E75"/>
    <w:rsid w:val="00CF085D"/>
    <w:rsid w:val="00CF0923"/>
    <w:rsid w:val="00CF0DC7"/>
    <w:rsid w:val="00CF0E04"/>
    <w:rsid w:val="00CF132B"/>
    <w:rsid w:val="00CF159E"/>
    <w:rsid w:val="00CF2B25"/>
    <w:rsid w:val="00CF2B8B"/>
    <w:rsid w:val="00CF32E8"/>
    <w:rsid w:val="00CF3976"/>
    <w:rsid w:val="00CF3FFA"/>
    <w:rsid w:val="00CF477D"/>
    <w:rsid w:val="00CF4C9F"/>
    <w:rsid w:val="00CF4D2F"/>
    <w:rsid w:val="00CF5025"/>
    <w:rsid w:val="00CF52C4"/>
    <w:rsid w:val="00CF5786"/>
    <w:rsid w:val="00CF5874"/>
    <w:rsid w:val="00CF5954"/>
    <w:rsid w:val="00CF5DDF"/>
    <w:rsid w:val="00CF5F82"/>
    <w:rsid w:val="00CF6432"/>
    <w:rsid w:val="00CF657A"/>
    <w:rsid w:val="00CF675A"/>
    <w:rsid w:val="00CF68B3"/>
    <w:rsid w:val="00CF6ACF"/>
    <w:rsid w:val="00CF6F0E"/>
    <w:rsid w:val="00CF7137"/>
    <w:rsid w:val="00CF7D6F"/>
    <w:rsid w:val="00D001C0"/>
    <w:rsid w:val="00D0047D"/>
    <w:rsid w:val="00D0098A"/>
    <w:rsid w:val="00D01058"/>
    <w:rsid w:val="00D01060"/>
    <w:rsid w:val="00D01222"/>
    <w:rsid w:val="00D0161B"/>
    <w:rsid w:val="00D01AE2"/>
    <w:rsid w:val="00D01CBF"/>
    <w:rsid w:val="00D02291"/>
    <w:rsid w:val="00D023FB"/>
    <w:rsid w:val="00D026FC"/>
    <w:rsid w:val="00D02BD0"/>
    <w:rsid w:val="00D02D09"/>
    <w:rsid w:val="00D02DC9"/>
    <w:rsid w:val="00D0307B"/>
    <w:rsid w:val="00D038CB"/>
    <w:rsid w:val="00D0394C"/>
    <w:rsid w:val="00D03B3E"/>
    <w:rsid w:val="00D03B96"/>
    <w:rsid w:val="00D041BA"/>
    <w:rsid w:val="00D04A3C"/>
    <w:rsid w:val="00D0512C"/>
    <w:rsid w:val="00D05347"/>
    <w:rsid w:val="00D055AA"/>
    <w:rsid w:val="00D059C7"/>
    <w:rsid w:val="00D05D41"/>
    <w:rsid w:val="00D063F4"/>
    <w:rsid w:val="00D064ED"/>
    <w:rsid w:val="00D06EE1"/>
    <w:rsid w:val="00D06F02"/>
    <w:rsid w:val="00D07C89"/>
    <w:rsid w:val="00D1002F"/>
    <w:rsid w:val="00D10A11"/>
    <w:rsid w:val="00D10AB9"/>
    <w:rsid w:val="00D111B9"/>
    <w:rsid w:val="00D1152D"/>
    <w:rsid w:val="00D11650"/>
    <w:rsid w:val="00D11C66"/>
    <w:rsid w:val="00D12254"/>
    <w:rsid w:val="00D125AD"/>
    <w:rsid w:val="00D12B20"/>
    <w:rsid w:val="00D12DAA"/>
    <w:rsid w:val="00D12EEA"/>
    <w:rsid w:val="00D12F69"/>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6B7B"/>
    <w:rsid w:val="00D17534"/>
    <w:rsid w:val="00D17A88"/>
    <w:rsid w:val="00D17DCB"/>
    <w:rsid w:val="00D201FA"/>
    <w:rsid w:val="00D20817"/>
    <w:rsid w:val="00D2082E"/>
    <w:rsid w:val="00D20928"/>
    <w:rsid w:val="00D20D2B"/>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8D7"/>
    <w:rsid w:val="00D26EFC"/>
    <w:rsid w:val="00D2792F"/>
    <w:rsid w:val="00D2793C"/>
    <w:rsid w:val="00D3084A"/>
    <w:rsid w:val="00D308A3"/>
    <w:rsid w:val="00D30F6B"/>
    <w:rsid w:val="00D312B0"/>
    <w:rsid w:val="00D312DB"/>
    <w:rsid w:val="00D31730"/>
    <w:rsid w:val="00D32814"/>
    <w:rsid w:val="00D32F17"/>
    <w:rsid w:val="00D3302B"/>
    <w:rsid w:val="00D33184"/>
    <w:rsid w:val="00D3328F"/>
    <w:rsid w:val="00D337C9"/>
    <w:rsid w:val="00D33A70"/>
    <w:rsid w:val="00D33AC2"/>
    <w:rsid w:val="00D3427E"/>
    <w:rsid w:val="00D347C3"/>
    <w:rsid w:val="00D34C31"/>
    <w:rsid w:val="00D351D2"/>
    <w:rsid w:val="00D35515"/>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57"/>
    <w:rsid w:val="00D51ED0"/>
    <w:rsid w:val="00D52167"/>
    <w:rsid w:val="00D521ED"/>
    <w:rsid w:val="00D525F0"/>
    <w:rsid w:val="00D52780"/>
    <w:rsid w:val="00D52BCF"/>
    <w:rsid w:val="00D52C1B"/>
    <w:rsid w:val="00D5316B"/>
    <w:rsid w:val="00D53BB5"/>
    <w:rsid w:val="00D540BE"/>
    <w:rsid w:val="00D547D0"/>
    <w:rsid w:val="00D549E2"/>
    <w:rsid w:val="00D54BA8"/>
    <w:rsid w:val="00D56103"/>
    <w:rsid w:val="00D56343"/>
    <w:rsid w:val="00D56541"/>
    <w:rsid w:val="00D5673D"/>
    <w:rsid w:val="00D56773"/>
    <w:rsid w:val="00D56835"/>
    <w:rsid w:val="00D56A71"/>
    <w:rsid w:val="00D573B5"/>
    <w:rsid w:val="00D57954"/>
    <w:rsid w:val="00D57B7B"/>
    <w:rsid w:val="00D57EA3"/>
    <w:rsid w:val="00D600FD"/>
    <w:rsid w:val="00D6033F"/>
    <w:rsid w:val="00D60347"/>
    <w:rsid w:val="00D605D0"/>
    <w:rsid w:val="00D60671"/>
    <w:rsid w:val="00D60E4B"/>
    <w:rsid w:val="00D615EC"/>
    <w:rsid w:val="00D62259"/>
    <w:rsid w:val="00D6288F"/>
    <w:rsid w:val="00D62ABF"/>
    <w:rsid w:val="00D62D7E"/>
    <w:rsid w:val="00D62EC8"/>
    <w:rsid w:val="00D62EF6"/>
    <w:rsid w:val="00D63587"/>
    <w:rsid w:val="00D63DD6"/>
    <w:rsid w:val="00D64233"/>
    <w:rsid w:val="00D644A0"/>
    <w:rsid w:val="00D6500E"/>
    <w:rsid w:val="00D65331"/>
    <w:rsid w:val="00D65344"/>
    <w:rsid w:val="00D656C3"/>
    <w:rsid w:val="00D65914"/>
    <w:rsid w:val="00D66077"/>
    <w:rsid w:val="00D6627C"/>
    <w:rsid w:val="00D66841"/>
    <w:rsid w:val="00D679A6"/>
    <w:rsid w:val="00D67E48"/>
    <w:rsid w:val="00D702B4"/>
    <w:rsid w:val="00D7037F"/>
    <w:rsid w:val="00D704E6"/>
    <w:rsid w:val="00D705DD"/>
    <w:rsid w:val="00D70A03"/>
    <w:rsid w:val="00D70F01"/>
    <w:rsid w:val="00D71467"/>
    <w:rsid w:val="00D714B0"/>
    <w:rsid w:val="00D71545"/>
    <w:rsid w:val="00D720FD"/>
    <w:rsid w:val="00D727E3"/>
    <w:rsid w:val="00D7283E"/>
    <w:rsid w:val="00D72AA6"/>
    <w:rsid w:val="00D72CA4"/>
    <w:rsid w:val="00D72FD8"/>
    <w:rsid w:val="00D730D4"/>
    <w:rsid w:val="00D740B6"/>
    <w:rsid w:val="00D7451E"/>
    <w:rsid w:val="00D745B8"/>
    <w:rsid w:val="00D750CF"/>
    <w:rsid w:val="00D75164"/>
    <w:rsid w:val="00D758CB"/>
    <w:rsid w:val="00D75A72"/>
    <w:rsid w:val="00D75ADB"/>
    <w:rsid w:val="00D7633C"/>
    <w:rsid w:val="00D763C1"/>
    <w:rsid w:val="00D76BA0"/>
    <w:rsid w:val="00D774E1"/>
    <w:rsid w:val="00D80D93"/>
    <w:rsid w:val="00D80E1F"/>
    <w:rsid w:val="00D81343"/>
    <w:rsid w:val="00D81A46"/>
    <w:rsid w:val="00D8247D"/>
    <w:rsid w:val="00D82793"/>
    <w:rsid w:val="00D830A8"/>
    <w:rsid w:val="00D832CF"/>
    <w:rsid w:val="00D83858"/>
    <w:rsid w:val="00D83964"/>
    <w:rsid w:val="00D83E08"/>
    <w:rsid w:val="00D84365"/>
    <w:rsid w:val="00D84595"/>
    <w:rsid w:val="00D84971"/>
    <w:rsid w:val="00D8587C"/>
    <w:rsid w:val="00D85A43"/>
    <w:rsid w:val="00D85ADF"/>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4FAA"/>
    <w:rsid w:val="00D9556A"/>
    <w:rsid w:val="00D95D1C"/>
    <w:rsid w:val="00D95EBB"/>
    <w:rsid w:val="00D95ECA"/>
    <w:rsid w:val="00D9600C"/>
    <w:rsid w:val="00D96DDC"/>
    <w:rsid w:val="00D96FF9"/>
    <w:rsid w:val="00D977B0"/>
    <w:rsid w:val="00D97987"/>
    <w:rsid w:val="00DA01AD"/>
    <w:rsid w:val="00DA0345"/>
    <w:rsid w:val="00DA0430"/>
    <w:rsid w:val="00DA04D0"/>
    <w:rsid w:val="00DA0800"/>
    <w:rsid w:val="00DA08B6"/>
    <w:rsid w:val="00DA0C0B"/>
    <w:rsid w:val="00DA0C78"/>
    <w:rsid w:val="00DA0DBD"/>
    <w:rsid w:val="00DA0E35"/>
    <w:rsid w:val="00DA17E4"/>
    <w:rsid w:val="00DA19DA"/>
    <w:rsid w:val="00DA1C8C"/>
    <w:rsid w:val="00DA1D8D"/>
    <w:rsid w:val="00DA249D"/>
    <w:rsid w:val="00DA2716"/>
    <w:rsid w:val="00DA27B5"/>
    <w:rsid w:val="00DA27F8"/>
    <w:rsid w:val="00DA2A7C"/>
    <w:rsid w:val="00DA3919"/>
    <w:rsid w:val="00DA3B21"/>
    <w:rsid w:val="00DA4974"/>
    <w:rsid w:val="00DA4A5C"/>
    <w:rsid w:val="00DA5F29"/>
    <w:rsid w:val="00DA619A"/>
    <w:rsid w:val="00DA61B5"/>
    <w:rsid w:val="00DA6222"/>
    <w:rsid w:val="00DA6A3A"/>
    <w:rsid w:val="00DA6AC2"/>
    <w:rsid w:val="00DA6D3E"/>
    <w:rsid w:val="00DA6F18"/>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27"/>
    <w:rsid w:val="00DB3BA7"/>
    <w:rsid w:val="00DB40B1"/>
    <w:rsid w:val="00DB4984"/>
    <w:rsid w:val="00DB5592"/>
    <w:rsid w:val="00DB5AFB"/>
    <w:rsid w:val="00DB5C93"/>
    <w:rsid w:val="00DB5E65"/>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02"/>
    <w:rsid w:val="00DC341F"/>
    <w:rsid w:val="00DC35BE"/>
    <w:rsid w:val="00DC430C"/>
    <w:rsid w:val="00DC484D"/>
    <w:rsid w:val="00DC4BC8"/>
    <w:rsid w:val="00DC5159"/>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6A2"/>
    <w:rsid w:val="00DD1AF0"/>
    <w:rsid w:val="00DD1C79"/>
    <w:rsid w:val="00DD23C6"/>
    <w:rsid w:val="00DD260B"/>
    <w:rsid w:val="00DD38C5"/>
    <w:rsid w:val="00DD3D2D"/>
    <w:rsid w:val="00DD3FFC"/>
    <w:rsid w:val="00DD4513"/>
    <w:rsid w:val="00DD4760"/>
    <w:rsid w:val="00DD5042"/>
    <w:rsid w:val="00DD58C4"/>
    <w:rsid w:val="00DD5BF7"/>
    <w:rsid w:val="00DD5C3F"/>
    <w:rsid w:val="00DD68B1"/>
    <w:rsid w:val="00DD68F4"/>
    <w:rsid w:val="00DD73DE"/>
    <w:rsid w:val="00DD7950"/>
    <w:rsid w:val="00DE059B"/>
    <w:rsid w:val="00DE07AA"/>
    <w:rsid w:val="00DE1F41"/>
    <w:rsid w:val="00DE2035"/>
    <w:rsid w:val="00DE249B"/>
    <w:rsid w:val="00DE264F"/>
    <w:rsid w:val="00DE274C"/>
    <w:rsid w:val="00DE2861"/>
    <w:rsid w:val="00DE292C"/>
    <w:rsid w:val="00DE3129"/>
    <w:rsid w:val="00DE3402"/>
    <w:rsid w:val="00DE3560"/>
    <w:rsid w:val="00DE376B"/>
    <w:rsid w:val="00DE3B39"/>
    <w:rsid w:val="00DE44FA"/>
    <w:rsid w:val="00DE453C"/>
    <w:rsid w:val="00DE4A62"/>
    <w:rsid w:val="00DE55D0"/>
    <w:rsid w:val="00DE5E80"/>
    <w:rsid w:val="00DE5FA0"/>
    <w:rsid w:val="00DE68B8"/>
    <w:rsid w:val="00DE7275"/>
    <w:rsid w:val="00DE7D48"/>
    <w:rsid w:val="00DF0680"/>
    <w:rsid w:val="00DF1561"/>
    <w:rsid w:val="00DF1F5A"/>
    <w:rsid w:val="00DF257F"/>
    <w:rsid w:val="00DF3527"/>
    <w:rsid w:val="00DF3C21"/>
    <w:rsid w:val="00DF427E"/>
    <w:rsid w:val="00DF44BA"/>
    <w:rsid w:val="00DF4E77"/>
    <w:rsid w:val="00DF4F72"/>
    <w:rsid w:val="00DF5741"/>
    <w:rsid w:val="00DF6A61"/>
    <w:rsid w:val="00DF6FE5"/>
    <w:rsid w:val="00DF7724"/>
    <w:rsid w:val="00E0005F"/>
    <w:rsid w:val="00E00156"/>
    <w:rsid w:val="00E00CEF"/>
    <w:rsid w:val="00E010E3"/>
    <w:rsid w:val="00E01367"/>
    <w:rsid w:val="00E01D11"/>
    <w:rsid w:val="00E024A3"/>
    <w:rsid w:val="00E02928"/>
    <w:rsid w:val="00E02B40"/>
    <w:rsid w:val="00E02B4B"/>
    <w:rsid w:val="00E0329A"/>
    <w:rsid w:val="00E0346E"/>
    <w:rsid w:val="00E039AF"/>
    <w:rsid w:val="00E03C9B"/>
    <w:rsid w:val="00E042F2"/>
    <w:rsid w:val="00E0475B"/>
    <w:rsid w:val="00E04EBD"/>
    <w:rsid w:val="00E0549D"/>
    <w:rsid w:val="00E05671"/>
    <w:rsid w:val="00E05F91"/>
    <w:rsid w:val="00E0686A"/>
    <w:rsid w:val="00E06E42"/>
    <w:rsid w:val="00E06E91"/>
    <w:rsid w:val="00E0744E"/>
    <w:rsid w:val="00E07B0C"/>
    <w:rsid w:val="00E07B19"/>
    <w:rsid w:val="00E07BFC"/>
    <w:rsid w:val="00E07DF4"/>
    <w:rsid w:val="00E1106F"/>
    <w:rsid w:val="00E113BD"/>
    <w:rsid w:val="00E120AC"/>
    <w:rsid w:val="00E12A32"/>
    <w:rsid w:val="00E12AE6"/>
    <w:rsid w:val="00E12B67"/>
    <w:rsid w:val="00E139EC"/>
    <w:rsid w:val="00E13BFB"/>
    <w:rsid w:val="00E13EE7"/>
    <w:rsid w:val="00E14A62"/>
    <w:rsid w:val="00E14E2C"/>
    <w:rsid w:val="00E1501D"/>
    <w:rsid w:val="00E15181"/>
    <w:rsid w:val="00E16AC5"/>
    <w:rsid w:val="00E16E5A"/>
    <w:rsid w:val="00E16E9F"/>
    <w:rsid w:val="00E172D2"/>
    <w:rsid w:val="00E17443"/>
    <w:rsid w:val="00E177A7"/>
    <w:rsid w:val="00E179A7"/>
    <w:rsid w:val="00E17A66"/>
    <w:rsid w:val="00E17E6C"/>
    <w:rsid w:val="00E17F64"/>
    <w:rsid w:val="00E200E1"/>
    <w:rsid w:val="00E204F9"/>
    <w:rsid w:val="00E20E04"/>
    <w:rsid w:val="00E20F75"/>
    <w:rsid w:val="00E20F76"/>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17C"/>
    <w:rsid w:val="00E272E9"/>
    <w:rsid w:val="00E27404"/>
    <w:rsid w:val="00E27C4E"/>
    <w:rsid w:val="00E30189"/>
    <w:rsid w:val="00E303A1"/>
    <w:rsid w:val="00E308CE"/>
    <w:rsid w:val="00E3141D"/>
    <w:rsid w:val="00E3259A"/>
    <w:rsid w:val="00E32D48"/>
    <w:rsid w:val="00E332C0"/>
    <w:rsid w:val="00E33410"/>
    <w:rsid w:val="00E3352A"/>
    <w:rsid w:val="00E33919"/>
    <w:rsid w:val="00E34202"/>
    <w:rsid w:val="00E348FB"/>
    <w:rsid w:val="00E34A6D"/>
    <w:rsid w:val="00E34CED"/>
    <w:rsid w:val="00E34EB8"/>
    <w:rsid w:val="00E354C0"/>
    <w:rsid w:val="00E355F4"/>
    <w:rsid w:val="00E356AD"/>
    <w:rsid w:val="00E35AC7"/>
    <w:rsid w:val="00E35C85"/>
    <w:rsid w:val="00E36135"/>
    <w:rsid w:val="00E36191"/>
    <w:rsid w:val="00E36266"/>
    <w:rsid w:val="00E3658B"/>
    <w:rsid w:val="00E367CE"/>
    <w:rsid w:val="00E36A1E"/>
    <w:rsid w:val="00E36A53"/>
    <w:rsid w:val="00E36EA1"/>
    <w:rsid w:val="00E3712E"/>
    <w:rsid w:val="00E37150"/>
    <w:rsid w:val="00E375B7"/>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B98"/>
    <w:rsid w:val="00E43FE7"/>
    <w:rsid w:val="00E44593"/>
    <w:rsid w:val="00E44B75"/>
    <w:rsid w:val="00E44CCA"/>
    <w:rsid w:val="00E4624B"/>
    <w:rsid w:val="00E4643E"/>
    <w:rsid w:val="00E46770"/>
    <w:rsid w:val="00E46987"/>
    <w:rsid w:val="00E46C8C"/>
    <w:rsid w:val="00E473BD"/>
    <w:rsid w:val="00E478BB"/>
    <w:rsid w:val="00E47BA3"/>
    <w:rsid w:val="00E504A5"/>
    <w:rsid w:val="00E50609"/>
    <w:rsid w:val="00E50F90"/>
    <w:rsid w:val="00E51080"/>
    <w:rsid w:val="00E51697"/>
    <w:rsid w:val="00E51899"/>
    <w:rsid w:val="00E51981"/>
    <w:rsid w:val="00E51A25"/>
    <w:rsid w:val="00E52699"/>
    <w:rsid w:val="00E52AFB"/>
    <w:rsid w:val="00E52C67"/>
    <w:rsid w:val="00E52E61"/>
    <w:rsid w:val="00E52F68"/>
    <w:rsid w:val="00E5391D"/>
    <w:rsid w:val="00E53EFB"/>
    <w:rsid w:val="00E54124"/>
    <w:rsid w:val="00E54C39"/>
    <w:rsid w:val="00E5556B"/>
    <w:rsid w:val="00E55C8E"/>
    <w:rsid w:val="00E55EAF"/>
    <w:rsid w:val="00E56F34"/>
    <w:rsid w:val="00E572F3"/>
    <w:rsid w:val="00E576A7"/>
    <w:rsid w:val="00E57BDC"/>
    <w:rsid w:val="00E57EFD"/>
    <w:rsid w:val="00E6014F"/>
    <w:rsid w:val="00E6094E"/>
    <w:rsid w:val="00E60F08"/>
    <w:rsid w:val="00E61075"/>
    <w:rsid w:val="00E610EA"/>
    <w:rsid w:val="00E614EB"/>
    <w:rsid w:val="00E61818"/>
    <w:rsid w:val="00E61869"/>
    <w:rsid w:val="00E61D8A"/>
    <w:rsid w:val="00E620FA"/>
    <w:rsid w:val="00E621B7"/>
    <w:rsid w:val="00E622B0"/>
    <w:rsid w:val="00E62B41"/>
    <w:rsid w:val="00E62C5F"/>
    <w:rsid w:val="00E62F1F"/>
    <w:rsid w:val="00E63CCA"/>
    <w:rsid w:val="00E6433D"/>
    <w:rsid w:val="00E6464E"/>
    <w:rsid w:val="00E64BF3"/>
    <w:rsid w:val="00E64E6A"/>
    <w:rsid w:val="00E6520A"/>
    <w:rsid w:val="00E65447"/>
    <w:rsid w:val="00E65C95"/>
    <w:rsid w:val="00E66084"/>
    <w:rsid w:val="00E66C86"/>
    <w:rsid w:val="00E66CE9"/>
    <w:rsid w:val="00E66F94"/>
    <w:rsid w:val="00E673CB"/>
    <w:rsid w:val="00E67709"/>
    <w:rsid w:val="00E678FE"/>
    <w:rsid w:val="00E67D61"/>
    <w:rsid w:val="00E67EB6"/>
    <w:rsid w:val="00E70393"/>
    <w:rsid w:val="00E70F2A"/>
    <w:rsid w:val="00E710B2"/>
    <w:rsid w:val="00E7130B"/>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E6"/>
    <w:rsid w:val="00E76ACC"/>
    <w:rsid w:val="00E803C9"/>
    <w:rsid w:val="00E807D3"/>
    <w:rsid w:val="00E80E55"/>
    <w:rsid w:val="00E815DB"/>
    <w:rsid w:val="00E81CD8"/>
    <w:rsid w:val="00E823DA"/>
    <w:rsid w:val="00E82B4B"/>
    <w:rsid w:val="00E8360C"/>
    <w:rsid w:val="00E838D0"/>
    <w:rsid w:val="00E83AB8"/>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134"/>
    <w:rsid w:val="00E92765"/>
    <w:rsid w:val="00E927E7"/>
    <w:rsid w:val="00E92CED"/>
    <w:rsid w:val="00E930F5"/>
    <w:rsid w:val="00E9367A"/>
    <w:rsid w:val="00E93D1D"/>
    <w:rsid w:val="00E94491"/>
    <w:rsid w:val="00E945A1"/>
    <w:rsid w:val="00E94D80"/>
    <w:rsid w:val="00E94E9C"/>
    <w:rsid w:val="00E95869"/>
    <w:rsid w:val="00E95DC3"/>
    <w:rsid w:val="00E95EA9"/>
    <w:rsid w:val="00E96023"/>
    <w:rsid w:val="00E96661"/>
    <w:rsid w:val="00E96F69"/>
    <w:rsid w:val="00E9706B"/>
    <w:rsid w:val="00E9781A"/>
    <w:rsid w:val="00E97D6D"/>
    <w:rsid w:val="00EA0654"/>
    <w:rsid w:val="00EA0BF7"/>
    <w:rsid w:val="00EA103F"/>
    <w:rsid w:val="00EA1C92"/>
    <w:rsid w:val="00EA1E67"/>
    <w:rsid w:val="00EA2E65"/>
    <w:rsid w:val="00EA35A2"/>
    <w:rsid w:val="00EA3D42"/>
    <w:rsid w:val="00EA41C8"/>
    <w:rsid w:val="00EA471A"/>
    <w:rsid w:val="00EA4819"/>
    <w:rsid w:val="00EA4852"/>
    <w:rsid w:val="00EA4A87"/>
    <w:rsid w:val="00EA5A12"/>
    <w:rsid w:val="00EA5B11"/>
    <w:rsid w:val="00EA615D"/>
    <w:rsid w:val="00EA6568"/>
    <w:rsid w:val="00EA6DC4"/>
    <w:rsid w:val="00EA7189"/>
    <w:rsid w:val="00EA73E7"/>
    <w:rsid w:val="00EA75CB"/>
    <w:rsid w:val="00EB0482"/>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546"/>
    <w:rsid w:val="00EC1F07"/>
    <w:rsid w:val="00EC25C4"/>
    <w:rsid w:val="00EC25C5"/>
    <w:rsid w:val="00EC279B"/>
    <w:rsid w:val="00EC2E02"/>
    <w:rsid w:val="00EC2E90"/>
    <w:rsid w:val="00EC34EF"/>
    <w:rsid w:val="00EC3772"/>
    <w:rsid w:val="00EC383F"/>
    <w:rsid w:val="00EC418D"/>
    <w:rsid w:val="00EC43D1"/>
    <w:rsid w:val="00EC448B"/>
    <w:rsid w:val="00EC4F32"/>
    <w:rsid w:val="00EC5184"/>
    <w:rsid w:val="00EC6291"/>
    <w:rsid w:val="00EC64EC"/>
    <w:rsid w:val="00EC66E0"/>
    <w:rsid w:val="00EC692A"/>
    <w:rsid w:val="00EC702A"/>
    <w:rsid w:val="00EC71A6"/>
    <w:rsid w:val="00ED08EA"/>
    <w:rsid w:val="00ED09BF"/>
    <w:rsid w:val="00ED0A00"/>
    <w:rsid w:val="00ED0C26"/>
    <w:rsid w:val="00ED0E87"/>
    <w:rsid w:val="00ED12FB"/>
    <w:rsid w:val="00ED17F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4A5"/>
    <w:rsid w:val="00EE056F"/>
    <w:rsid w:val="00EE1D61"/>
    <w:rsid w:val="00EE1EB9"/>
    <w:rsid w:val="00EE20EC"/>
    <w:rsid w:val="00EE238A"/>
    <w:rsid w:val="00EE25F4"/>
    <w:rsid w:val="00EE2806"/>
    <w:rsid w:val="00EE2C44"/>
    <w:rsid w:val="00EE3A73"/>
    <w:rsid w:val="00EE3CAB"/>
    <w:rsid w:val="00EE42C4"/>
    <w:rsid w:val="00EE47B3"/>
    <w:rsid w:val="00EE5027"/>
    <w:rsid w:val="00EE5A12"/>
    <w:rsid w:val="00EE5ADE"/>
    <w:rsid w:val="00EE605C"/>
    <w:rsid w:val="00EE63B2"/>
    <w:rsid w:val="00EE69C6"/>
    <w:rsid w:val="00EE6C0B"/>
    <w:rsid w:val="00EE739D"/>
    <w:rsid w:val="00EE79BC"/>
    <w:rsid w:val="00EE7C1D"/>
    <w:rsid w:val="00EE7F5E"/>
    <w:rsid w:val="00EE7FAC"/>
    <w:rsid w:val="00EF00C5"/>
    <w:rsid w:val="00EF0636"/>
    <w:rsid w:val="00EF14C9"/>
    <w:rsid w:val="00EF1A3B"/>
    <w:rsid w:val="00EF1E4D"/>
    <w:rsid w:val="00EF2133"/>
    <w:rsid w:val="00EF22A0"/>
    <w:rsid w:val="00EF23AB"/>
    <w:rsid w:val="00EF25F1"/>
    <w:rsid w:val="00EF37B2"/>
    <w:rsid w:val="00EF3CCF"/>
    <w:rsid w:val="00EF3E1C"/>
    <w:rsid w:val="00EF435B"/>
    <w:rsid w:val="00EF4361"/>
    <w:rsid w:val="00EF4408"/>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0C0"/>
    <w:rsid w:val="00F00590"/>
    <w:rsid w:val="00F0078E"/>
    <w:rsid w:val="00F00B2D"/>
    <w:rsid w:val="00F00E3B"/>
    <w:rsid w:val="00F00E85"/>
    <w:rsid w:val="00F010CF"/>
    <w:rsid w:val="00F015D1"/>
    <w:rsid w:val="00F01849"/>
    <w:rsid w:val="00F01F6C"/>
    <w:rsid w:val="00F02321"/>
    <w:rsid w:val="00F02DDB"/>
    <w:rsid w:val="00F03432"/>
    <w:rsid w:val="00F036EA"/>
    <w:rsid w:val="00F0391B"/>
    <w:rsid w:val="00F03BEC"/>
    <w:rsid w:val="00F03CE1"/>
    <w:rsid w:val="00F040EA"/>
    <w:rsid w:val="00F04370"/>
    <w:rsid w:val="00F0601D"/>
    <w:rsid w:val="00F069BA"/>
    <w:rsid w:val="00F07109"/>
    <w:rsid w:val="00F07170"/>
    <w:rsid w:val="00F079C2"/>
    <w:rsid w:val="00F079F7"/>
    <w:rsid w:val="00F07E23"/>
    <w:rsid w:val="00F1036C"/>
    <w:rsid w:val="00F10989"/>
    <w:rsid w:val="00F10C8E"/>
    <w:rsid w:val="00F110A5"/>
    <w:rsid w:val="00F1143A"/>
    <w:rsid w:val="00F115BE"/>
    <w:rsid w:val="00F11645"/>
    <w:rsid w:val="00F1177C"/>
    <w:rsid w:val="00F12B06"/>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918"/>
    <w:rsid w:val="00F22A6F"/>
    <w:rsid w:val="00F22B2E"/>
    <w:rsid w:val="00F22E47"/>
    <w:rsid w:val="00F23041"/>
    <w:rsid w:val="00F23197"/>
    <w:rsid w:val="00F2354B"/>
    <w:rsid w:val="00F235C5"/>
    <w:rsid w:val="00F23965"/>
    <w:rsid w:val="00F247BA"/>
    <w:rsid w:val="00F24A7E"/>
    <w:rsid w:val="00F24F51"/>
    <w:rsid w:val="00F2560C"/>
    <w:rsid w:val="00F258F3"/>
    <w:rsid w:val="00F25E15"/>
    <w:rsid w:val="00F26419"/>
    <w:rsid w:val="00F264A5"/>
    <w:rsid w:val="00F265D7"/>
    <w:rsid w:val="00F268EC"/>
    <w:rsid w:val="00F26E48"/>
    <w:rsid w:val="00F27055"/>
    <w:rsid w:val="00F2726A"/>
    <w:rsid w:val="00F27894"/>
    <w:rsid w:val="00F301A2"/>
    <w:rsid w:val="00F30278"/>
    <w:rsid w:val="00F3162E"/>
    <w:rsid w:val="00F31BD1"/>
    <w:rsid w:val="00F31CFE"/>
    <w:rsid w:val="00F3258C"/>
    <w:rsid w:val="00F326F4"/>
    <w:rsid w:val="00F3280F"/>
    <w:rsid w:val="00F32A33"/>
    <w:rsid w:val="00F32E33"/>
    <w:rsid w:val="00F32E81"/>
    <w:rsid w:val="00F33108"/>
    <w:rsid w:val="00F341B4"/>
    <w:rsid w:val="00F344AB"/>
    <w:rsid w:val="00F3482A"/>
    <w:rsid w:val="00F34E09"/>
    <w:rsid w:val="00F3505C"/>
    <w:rsid w:val="00F35203"/>
    <w:rsid w:val="00F3535F"/>
    <w:rsid w:val="00F3553C"/>
    <w:rsid w:val="00F35E72"/>
    <w:rsid w:val="00F36964"/>
    <w:rsid w:val="00F37004"/>
    <w:rsid w:val="00F37086"/>
    <w:rsid w:val="00F37B57"/>
    <w:rsid w:val="00F37E4E"/>
    <w:rsid w:val="00F40560"/>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CE"/>
    <w:rsid w:val="00F458DF"/>
    <w:rsid w:val="00F47970"/>
    <w:rsid w:val="00F47DAD"/>
    <w:rsid w:val="00F506BA"/>
    <w:rsid w:val="00F50719"/>
    <w:rsid w:val="00F50F09"/>
    <w:rsid w:val="00F52218"/>
    <w:rsid w:val="00F522B3"/>
    <w:rsid w:val="00F522EE"/>
    <w:rsid w:val="00F526CF"/>
    <w:rsid w:val="00F52F12"/>
    <w:rsid w:val="00F5308D"/>
    <w:rsid w:val="00F53515"/>
    <w:rsid w:val="00F5355A"/>
    <w:rsid w:val="00F53EA1"/>
    <w:rsid w:val="00F53F90"/>
    <w:rsid w:val="00F5420C"/>
    <w:rsid w:val="00F54235"/>
    <w:rsid w:val="00F555AF"/>
    <w:rsid w:val="00F55C01"/>
    <w:rsid w:val="00F55CA0"/>
    <w:rsid w:val="00F55CFB"/>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4F71"/>
    <w:rsid w:val="00F653B0"/>
    <w:rsid w:val="00F65AB1"/>
    <w:rsid w:val="00F65B93"/>
    <w:rsid w:val="00F66100"/>
    <w:rsid w:val="00F66741"/>
    <w:rsid w:val="00F667D2"/>
    <w:rsid w:val="00F66AB8"/>
    <w:rsid w:val="00F67C56"/>
    <w:rsid w:val="00F67E65"/>
    <w:rsid w:val="00F70137"/>
    <w:rsid w:val="00F71896"/>
    <w:rsid w:val="00F71E59"/>
    <w:rsid w:val="00F7222B"/>
    <w:rsid w:val="00F723BB"/>
    <w:rsid w:val="00F72A79"/>
    <w:rsid w:val="00F72C94"/>
    <w:rsid w:val="00F72EF5"/>
    <w:rsid w:val="00F7377D"/>
    <w:rsid w:val="00F73D9B"/>
    <w:rsid w:val="00F7409D"/>
    <w:rsid w:val="00F74686"/>
    <w:rsid w:val="00F74D0F"/>
    <w:rsid w:val="00F74D96"/>
    <w:rsid w:val="00F74DF4"/>
    <w:rsid w:val="00F752E0"/>
    <w:rsid w:val="00F75601"/>
    <w:rsid w:val="00F758F9"/>
    <w:rsid w:val="00F7598F"/>
    <w:rsid w:val="00F75FDE"/>
    <w:rsid w:val="00F761C9"/>
    <w:rsid w:val="00F76876"/>
    <w:rsid w:val="00F76AE4"/>
    <w:rsid w:val="00F76FD0"/>
    <w:rsid w:val="00F77707"/>
    <w:rsid w:val="00F8088D"/>
    <w:rsid w:val="00F80B72"/>
    <w:rsid w:val="00F80D6F"/>
    <w:rsid w:val="00F80FBE"/>
    <w:rsid w:val="00F8137F"/>
    <w:rsid w:val="00F818C4"/>
    <w:rsid w:val="00F81A21"/>
    <w:rsid w:val="00F81F19"/>
    <w:rsid w:val="00F81F59"/>
    <w:rsid w:val="00F827A0"/>
    <w:rsid w:val="00F82972"/>
    <w:rsid w:val="00F829B5"/>
    <w:rsid w:val="00F830AC"/>
    <w:rsid w:val="00F8373F"/>
    <w:rsid w:val="00F841AB"/>
    <w:rsid w:val="00F842C9"/>
    <w:rsid w:val="00F84392"/>
    <w:rsid w:val="00F8489C"/>
    <w:rsid w:val="00F84903"/>
    <w:rsid w:val="00F84FB7"/>
    <w:rsid w:val="00F850AE"/>
    <w:rsid w:val="00F8528A"/>
    <w:rsid w:val="00F857CF"/>
    <w:rsid w:val="00F85A56"/>
    <w:rsid w:val="00F85E25"/>
    <w:rsid w:val="00F86134"/>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995"/>
    <w:rsid w:val="00F930F0"/>
    <w:rsid w:val="00F938B1"/>
    <w:rsid w:val="00F939F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DE"/>
    <w:rsid w:val="00F97FE3"/>
    <w:rsid w:val="00FA0581"/>
    <w:rsid w:val="00FA08DA"/>
    <w:rsid w:val="00FA14F6"/>
    <w:rsid w:val="00FA16BE"/>
    <w:rsid w:val="00FA1864"/>
    <w:rsid w:val="00FA1E4B"/>
    <w:rsid w:val="00FA21BA"/>
    <w:rsid w:val="00FA2684"/>
    <w:rsid w:val="00FA2A56"/>
    <w:rsid w:val="00FA2E78"/>
    <w:rsid w:val="00FA332E"/>
    <w:rsid w:val="00FA41ED"/>
    <w:rsid w:val="00FA45C1"/>
    <w:rsid w:val="00FA48D3"/>
    <w:rsid w:val="00FA4D20"/>
    <w:rsid w:val="00FA55F6"/>
    <w:rsid w:val="00FA5B9C"/>
    <w:rsid w:val="00FA5F4F"/>
    <w:rsid w:val="00FA60A3"/>
    <w:rsid w:val="00FA63CF"/>
    <w:rsid w:val="00FA654D"/>
    <w:rsid w:val="00FA695C"/>
    <w:rsid w:val="00FA69A6"/>
    <w:rsid w:val="00FA6A91"/>
    <w:rsid w:val="00FA6DC6"/>
    <w:rsid w:val="00FA78FD"/>
    <w:rsid w:val="00FB0A99"/>
    <w:rsid w:val="00FB0D09"/>
    <w:rsid w:val="00FB0F17"/>
    <w:rsid w:val="00FB15C2"/>
    <w:rsid w:val="00FB19AB"/>
    <w:rsid w:val="00FB1B7A"/>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2C5"/>
    <w:rsid w:val="00FC19A4"/>
    <w:rsid w:val="00FC2B31"/>
    <w:rsid w:val="00FC2D3F"/>
    <w:rsid w:val="00FC3609"/>
    <w:rsid w:val="00FC3F31"/>
    <w:rsid w:val="00FC3F59"/>
    <w:rsid w:val="00FC4461"/>
    <w:rsid w:val="00FC4A16"/>
    <w:rsid w:val="00FC4AA0"/>
    <w:rsid w:val="00FC4C20"/>
    <w:rsid w:val="00FC4DBC"/>
    <w:rsid w:val="00FC4DCC"/>
    <w:rsid w:val="00FC4F72"/>
    <w:rsid w:val="00FC5054"/>
    <w:rsid w:val="00FC56FD"/>
    <w:rsid w:val="00FC598D"/>
    <w:rsid w:val="00FC5B1C"/>
    <w:rsid w:val="00FC5B8F"/>
    <w:rsid w:val="00FC5FE0"/>
    <w:rsid w:val="00FC6791"/>
    <w:rsid w:val="00FC6DDD"/>
    <w:rsid w:val="00FC6FC1"/>
    <w:rsid w:val="00FC7282"/>
    <w:rsid w:val="00FC74E3"/>
    <w:rsid w:val="00FC75D2"/>
    <w:rsid w:val="00FC7904"/>
    <w:rsid w:val="00FC7CCC"/>
    <w:rsid w:val="00FC7EB2"/>
    <w:rsid w:val="00FC7FCB"/>
    <w:rsid w:val="00FD01B4"/>
    <w:rsid w:val="00FD060B"/>
    <w:rsid w:val="00FD0D1D"/>
    <w:rsid w:val="00FD0F92"/>
    <w:rsid w:val="00FD1145"/>
    <w:rsid w:val="00FD1F76"/>
    <w:rsid w:val="00FD250C"/>
    <w:rsid w:val="00FD2BD2"/>
    <w:rsid w:val="00FD32C2"/>
    <w:rsid w:val="00FD43DB"/>
    <w:rsid w:val="00FD4755"/>
    <w:rsid w:val="00FD4899"/>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D8"/>
    <w:rsid w:val="00FE5A61"/>
    <w:rsid w:val="00FE61B0"/>
    <w:rsid w:val="00FE620E"/>
    <w:rsid w:val="00FE68A6"/>
    <w:rsid w:val="00FE6A2C"/>
    <w:rsid w:val="00FE730A"/>
    <w:rsid w:val="00FE7430"/>
    <w:rsid w:val="00FE75E0"/>
    <w:rsid w:val="00FE76CD"/>
    <w:rsid w:val="00FE78A5"/>
    <w:rsid w:val="00FF022F"/>
    <w:rsid w:val="00FF045B"/>
    <w:rsid w:val="00FF08D1"/>
    <w:rsid w:val="00FF0D0C"/>
    <w:rsid w:val="00FF15AD"/>
    <w:rsid w:val="00FF1749"/>
    <w:rsid w:val="00FF18C8"/>
    <w:rsid w:val="00FF1C69"/>
    <w:rsid w:val="00FF1DAB"/>
    <w:rsid w:val="00FF1E7E"/>
    <w:rsid w:val="00FF21F9"/>
    <w:rsid w:val="00FF2ADB"/>
    <w:rsid w:val="00FF2CC8"/>
    <w:rsid w:val="00FF2CD1"/>
    <w:rsid w:val="00FF302C"/>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769"/>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F63B9F"/>
    <w:rPr>
      <w:sz w:val="24"/>
      <w:szCs w:val="24"/>
      <w:lang w:eastAsia="es-ES"/>
    </w:rPr>
  </w:style>
  <w:style w:type="character" w:customStyle="1" w:styleId="Ttulo2Car">
    <w:name w:val="Título 2 Car"/>
    <w:basedOn w:val="Fuentedeprrafopredeter"/>
    <w:link w:val="Ttulo2"/>
    <w:rsid w:val="00E33410"/>
    <w:rPr>
      <w:b/>
      <w:sz w:val="24"/>
      <w:lang w:eastAsia="es-ES"/>
    </w:rPr>
  </w:style>
  <w:style w:type="numbering" w:customStyle="1" w:styleId="Sinlista1">
    <w:name w:val="Sin lista1"/>
    <w:next w:val="Sinlista"/>
    <w:semiHidden/>
    <w:unhideWhenUsed/>
    <w:rsid w:val="00B4115F"/>
  </w:style>
  <w:style w:type="character" w:customStyle="1" w:styleId="Ttulo1Car">
    <w:name w:val="Título 1 Car"/>
    <w:basedOn w:val="Fuentedeprrafopredeter"/>
    <w:link w:val="Ttulo1"/>
    <w:rsid w:val="00B4115F"/>
    <w:rPr>
      <w:b/>
      <w:sz w:val="24"/>
      <w:lang w:eastAsia="es-ES"/>
    </w:rPr>
  </w:style>
  <w:style w:type="character" w:customStyle="1" w:styleId="Ttulo3Car">
    <w:name w:val="Título 3 Car"/>
    <w:basedOn w:val="Fuentedeprrafopredeter"/>
    <w:link w:val="Ttulo3"/>
    <w:uiPriority w:val="9"/>
    <w:rsid w:val="00B4115F"/>
    <w:rPr>
      <w:b/>
      <w:i/>
      <w:sz w:val="24"/>
      <w:u w:val="single"/>
      <w:lang w:eastAsia="es-ES"/>
    </w:rPr>
  </w:style>
  <w:style w:type="character" w:customStyle="1" w:styleId="Ttulo4Car">
    <w:name w:val="Título 4 Car"/>
    <w:basedOn w:val="Fuentedeprrafopredeter"/>
    <w:link w:val="Ttulo4"/>
    <w:rsid w:val="00B4115F"/>
    <w:rPr>
      <w:b/>
      <w:bCs/>
      <w:szCs w:val="24"/>
      <w:lang w:eastAsia="es-ES"/>
    </w:rPr>
  </w:style>
  <w:style w:type="character" w:customStyle="1" w:styleId="Ttulo5Car">
    <w:name w:val="Título 5 Car"/>
    <w:basedOn w:val="Fuentedeprrafopredeter"/>
    <w:link w:val="Ttulo5"/>
    <w:rsid w:val="00B4115F"/>
    <w:rPr>
      <w:b/>
      <w:sz w:val="22"/>
      <w:lang w:eastAsia="es-ES"/>
    </w:rPr>
  </w:style>
  <w:style w:type="character" w:customStyle="1" w:styleId="Ttulo6Car">
    <w:name w:val="Título 6 Car"/>
    <w:basedOn w:val="Fuentedeprrafopredeter"/>
    <w:link w:val="Ttulo6"/>
    <w:rsid w:val="00B4115F"/>
    <w:rPr>
      <w:b/>
      <w:sz w:val="22"/>
      <w:lang w:eastAsia="es-ES"/>
    </w:rPr>
  </w:style>
  <w:style w:type="character" w:customStyle="1" w:styleId="Ttulo7Car">
    <w:name w:val="Título 7 Car"/>
    <w:basedOn w:val="Fuentedeprrafopredeter"/>
    <w:link w:val="Ttulo7"/>
    <w:rsid w:val="00B4115F"/>
    <w:rPr>
      <w:b/>
      <w:lang w:eastAsia="es-ES"/>
    </w:rPr>
  </w:style>
  <w:style w:type="character" w:customStyle="1" w:styleId="Ttulo8Car">
    <w:name w:val="Título 8 Car"/>
    <w:basedOn w:val="Fuentedeprrafopredeter"/>
    <w:link w:val="Ttulo8"/>
    <w:rsid w:val="00B4115F"/>
    <w:rPr>
      <w:b/>
      <w:lang w:eastAsia="es-ES"/>
    </w:rPr>
  </w:style>
  <w:style w:type="character" w:customStyle="1" w:styleId="Ttulo9Car">
    <w:name w:val="Título 9 Car"/>
    <w:basedOn w:val="Fuentedeprrafopredeter"/>
    <w:link w:val="Ttulo9"/>
    <w:rsid w:val="00B4115F"/>
    <w:rPr>
      <w:sz w:val="24"/>
      <w:lang w:eastAsia="es-ES"/>
    </w:rPr>
  </w:style>
  <w:style w:type="character" w:customStyle="1" w:styleId="Textoindependiente2Car">
    <w:name w:val="Texto independiente 2 Car"/>
    <w:basedOn w:val="Fuentedeprrafopredeter"/>
    <w:link w:val="Textoindependiente2"/>
    <w:rsid w:val="00B4115F"/>
    <w:rPr>
      <w:b/>
      <w:sz w:val="24"/>
      <w:lang w:eastAsia="es-ES"/>
    </w:rPr>
  </w:style>
  <w:style w:type="character" w:customStyle="1" w:styleId="Sangra2detindependienteCar">
    <w:name w:val="Sangría 2 de t. independiente Car"/>
    <w:basedOn w:val="Fuentedeprrafopredeter"/>
    <w:link w:val="Sangra2detindependiente"/>
    <w:rsid w:val="00B4115F"/>
    <w:rPr>
      <w:sz w:val="24"/>
      <w:lang w:eastAsia="es-ES"/>
    </w:rPr>
  </w:style>
  <w:style w:type="character" w:customStyle="1" w:styleId="Textoindependiente3Car">
    <w:name w:val="Texto independiente 3 Car"/>
    <w:basedOn w:val="Fuentedeprrafopredeter"/>
    <w:link w:val="Textoindependiente3"/>
    <w:rsid w:val="00B4115F"/>
    <w:rPr>
      <w:sz w:val="24"/>
      <w:lang w:eastAsia="es-ES"/>
    </w:rPr>
  </w:style>
  <w:style w:type="table" w:customStyle="1" w:styleId="Tablaconcuadrcula2">
    <w:name w:val="Tabla con cuadrícula2"/>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B4115F"/>
    <w:rPr>
      <w:rFonts w:ascii="Tahoma" w:hAnsi="Tahoma" w:cs="Tahoma"/>
      <w:sz w:val="16"/>
      <w:szCs w:val="16"/>
      <w:lang w:eastAsia="es-ES"/>
    </w:rPr>
  </w:style>
  <w:style w:type="character" w:customStyle="1" w:styleId="TextocomentarioCar">
    <w:name w:val="Texto comentario Car"/>
    <w:basedOn w:val="Fuentedeprrafopredeter"/>
    <w:link w:val="Textocomentario"/>
    <w:uiPriority w:val="99"/>
    <w:rsid w:val="00B4115F"/>
    <w:rPr>
      <w:lang w:eastAsia="es-ES"/>
    </w:rPr>
  </w:style>
  <w:style w:type="character" w:customStyle="1" w:styleId="AsuntodelcomentarioCar">
    <w:name w:val="Asunto del comentario Car"/>
    <w:basedOn w:val="TextocomentarioCar"/>
    <w:link w:val="Asuntodelcomentario"/>
    <w:uiPriority w:val="99"/>
    <w:rsid w:val="00B4115F"/>
    <w:rPr>
      <w:b/>
      <w:bCs/>
      <w:lang w:eastAsia="es-ES"/>
    </w:rPr>
  </w:style>
  <w:style w:type="paragraph" w:styleId="Sinespaciado">
    <w:name w:val="No Spacing"/>
    <w:uiPriority w:val="1"/>
    <w:qFormat/>
    <w:rsid w:val="00B4115F"/>
    <w:pPr>
      <w:jc w:val="center"/>
    </w:pPr>
    <w:rPr>
      <w:rFonts w:ascii="Calibri" w:hAnsi="Calibri"/>
      <w:sz w:val="22"/>
      <w:szCs w:val="22"/>
      <w:lang w:eastAsia="en-US"/>
    </w:rPr>
  </w:style>
  <w:style w:type="numbering" w:customStyle="1" w:styleId="Sinlista11">
    <w:name w:val="Sin lista11"/>
    <w:next w:val="Sinlista"/>
    <w:uiPriority w:val="99"/>
    <w:semiHidden/>
    <w:rsid w:val="00B4115F"/>
  </w:style>
  <w:style w:type="table" w:customStyle="1" w:styleId="Tablaconcuadrcula11">
    <w:name w:val="Tabla con cuadrícula11"/>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B4115F"/>
    <w:rPr>
      <w:color w:val="954F72"/>
      <w:u w:val="single"/>
    </w:rPr>
  </w:style>
  <w:style w:type="paragraph" w:customStyle="1" w:styleId="msonormal0">
    <w:name w:val="msonormal"/>
    <w:basedOn w:val="Normal"/>
    <w:rsid w:val="00B4115F"/>
    <w:pPr>
      <w:spacing w:before="100" w:beforeAutospacing="1" w:after="100" w:afterAutospacing="1"/>
    </w:pPr>
    <w:rPr>
      <w:lang w:eastAsia="es-MX"/>
    </w:rPr>
  </w:style>
  <w:style w:type="paragraph" w:customStyle="1" w:styleId="xl66">
    <w:name w:val="xl66"/>
    <w:basedOn w:val="Normal"/>
    <w:rsid w:val="00B4115F"/>
    <w:pPr>
      <w:spacing w:before="100" w:beforeAutospacing="1" w:after="100" w:afterAutospacing="1"/>
    </w:pPr>
    <w:rPr>
      <w:lang w:eastAsia="es-MX"/>
    </w:rPr>
  </w:style>
  <w:style w:type="paragraph" w:customStyle="1" w:styleId="xl67">
    <w:name w:val="xl67"/>
    <w:basedOn w:val="Normal"/>
    <w:rsid w:val="00B4115F"/>
    <w:pPr>
      <w:spacing w:before="100" w:beforeAutospacing="1" w:after="100" w:afterAutospacing="1"/>
    </w:pPr>
    <w:rPr>
      <w:rFonts w:ascii="Arial" w:hAnsi="Arial" w:cs="Arial"/>
      <w:sz w:val="10"/>
      <w:szCs w:val="10"/>
      <w:lang w:eastAsia="es-MX"/>
    </w:rPr>
  </w:style>
  <w:style w:type="paragraph" w:customStyle="1" w:styleId="xl68">
    <w:name w:val="xl68"/>
    <w:basedOn w:val="Normal"/>
    <w:rsid w:val="00B4115F"/>
    <w:pPr>
      <w:spacing w:before="100" w:beforeAutospacing="1" w:after="100" w:afterAutospacing="1"/>
    </w:pPr>
    <w:rPr>
      <w:rFonts w:ascii="Arial" w:hAnsi="Arial" w:cs="Arial"/>
      <w:sz w:val="10"/>
      <w:szCs w:val="10"/>
      <w:lang w:eastAsia="es-MX"/>
    </w:rPr>
  </w:style>
  <w:style w:type="paragraph" w:customStyle="1" w:styleId="xl69">
    <w:name w:val="xl69"/>
    <w:basedOn w:val="Normal"/>
    <w:rsid w:val="00B4115F"/>
    <w:pPr>
      <w:spacing w:before="100" w:beforeAutospacing="1" w:after="100" w:afterAutospacing="1"/>
    </w:pPr>
    <w:rPr>
      <w:rFonts w:ascii="Arial" w:hAnsi="Arial" w:cs="Arial"/>
      <w:sz w:val="10"/>
      <w:szCs w:val="10"/>
      <w:lang w:eastAsia="es-MX"/>
    </w:rPr>
  </w:style>
  <w:style w:type="paragraph" w:customStyle="1" w:styleId="xl70">
    <w:name w:val="xl70"/>
    <w:basedOn w:val="Normal"/>
    <w:rsid w:val="00B4115F"/>
    <w:pPr>
      <w:spacing w:before="100" w:beforeAutospacing="1" w:after="100" w:afterAutospacing="1"/>
    </w:pPr>
    <w:rPr>
      <w:rFonts w:ascii="Arial" w:hAnsi="Arial" w:cs="Arial"/>
      <w:sz w:val="10"/>
      <w:szCs w:val="10"/>
      <w:lang w:eastAsia="es-MX"/>
    </w:rPr>
  </w:style>
  <w:style w:type="paragraph" w:customStyle="1" w:styleId="xl65">
    <w:name w:val="xl65"/>
    <w:basedOn w:val="Normal"/>
    <w:rsid w:val="00B4115F"/>
    <w:pPr>
      <w:spacing w:before="100" w:beforeAutospacing="1" w:after="100" w:afterAutospacing="1"/>
      <w:jc w:val="center"/>
      <w:textAlignment w:val="center"/>
    </w:pPr>
    <w:rPr>
      <w:lang w:eastAsia="es-MX"/>
    </w:rPr>
  </w:style>
  <w:style w:type="paragraph" w:customStyle="1" w:styleId="xl71">
    <w:name w:val="xl71"/>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B41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B4115F"/>
    <w:pPr>
      <w:spacing w:before="100" w:beforeAutospacing="1" w:after="100" w:afterAutospacing="1"/>
    </w:pPr>
    <w:rPr>
      <w:rFonts w:ascii="Arial" w:hAnsi="Arial" w:cs="Arial"/>
      <w:sz w:val="16"/>
      <w:szCs w:val="16"/>
      <w:lang w:eastAsia="es-MX"/>
    </w:rPr>
  </w:style>
  <w:style w:type="paragraph" w:customStyle="1" w:styleId="xl90">
    <w:name w:val="xl90"/>
    <w:basedOn w:val="Normal"/>
    <w:rsid w:val="00B4115F"/>
    <w:pPr>
      <w:spacing w:before="100" w:beforeAutospacing="1" w:after="100" w:afterAutospacing="1"/>
    </w:pPr>
    <w:rPr>
      <w:rFonts w:ascii="Arial" w:hAnsi="Arial" w:cs="Arial"/>
      <w:sz w:val="16"/>
      <w:szCs w:val="16"/>
      <w:lang w:eastAsia="es-MX"/>
    </w:rPr>
  </w:style>
  <w:style w:type="paragraph" w:customStyle="1" w:styleId="xl91">
    <w:name w:val="xl91"/>
    <w:basedOn w:val="Normal"/>
    <w:rsid w:val="00B4115F"/>
    <w:pPr>
      <w:spacing w:before="100" w:beforeAutospacing="1" w:after="100" w:afterAutospacing="1"/>
    </w:pPr>
    <w:rPr>
      <w:rFonts w:ascii="Arial" w:hAnsi="Arial" w:cs="Arial"/>
      <w:sz w:val="16"/>
      <w:szCs w:val="16"/>
      <w:lang w:eastAsia="es-MX"/>
    </w:rPr>
  </w:style>
  <w:style w:type="paragraph" w:customStyle="1" w:styleId="xl92">
    <w:name w:val="xl92"/>
    <w:basedOn w:val="Normal"/>
    <w:rsid w:val="00B4115F"/>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B4115F"/>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B4115F"/>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1">
    <w:name w:val="Sin lista111"/>
    <w:next w:val="Sinlista"/>
    <w:uiPriority w:val="99"/>
    <w:semiHidden/>
    <w:rsid w:val="00B4115F"/>
  </w:style>
  <w:style w:type="numbering" w:customStyle="1" w:styleId="Sinlista1111">
    <w:name w:val="Sin lista1111"/>
    <w:next w:val="Sinlista"/>
    <w:uiPriority w:val="99"/>
    <w:semiHidden/>
    <w:rsid w:val="00B4115F"/>
  </w:style>
  <w:style w:type="paragraph" w:customStyle="1" w:styleId="xl96">
    <w:name w:val="xl96"/>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B4115F"/>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B4115F"/>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B4115F"/>
    <w:pPr>
      <w:spacing w:before="100" w:beforeAutospacing="1" w:after="100" w:afterAutospacing="1"/>
      <w:textAlignment w:val="center"/>
    </w:pPr>
    <w:rPr>
      <w:lang w:eastAsia="es-MX"/>
    </w:rPr>
  </w:style>
  <w:style w:type="paragraph" w:customStyle="1" w:styleId="xl101">
    <w:name w:val="xl101"/>
    <w:basedOn w:val="Normal"/>
    <w:rsid w:val="00B4115F"/>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B4115F"/>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B4115F"/>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B4115F"/>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B4115F"/>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B4115F"/>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B4115F"/>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B4115F"/>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B4115F"/>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B4115F"/>
    <w:pPr>
      <w:spacing w:before="100" w:beforeAutospacing="1" w:after="100" w:afterAutospacing="1"/>
    </w:pPr>
    <w:rPr>
      <w:lang w:eastAsia="es-MX"/>
    </w:rPr>
  </w:style>
  <w:style w:type="paragraph" w:customStyle="1" w:styleId="xl114">
    <w:name w:val="xl114"/>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B4115F"/>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B4115F"/>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B4115F"/>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B4115F"/>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B4115F"/>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B4115F"/>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B4115F"/>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uiPriority w:val="99"/>
    <w:semiHidden/>
    <w:unhideWhenUsed/>
    <w:rsid w:val="00B4115F"/>
  </w:style>
  <w:style w:type="table" w:customStyle="1" w:styleId="Tablaconcuadrcula3">
    <w:name w:val="Tabla con cuadrícula3"/>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B4115F"/>
  </w:style>
  <w:style w:type="table" w:customStyle="1" w:styleId="Tablaconcuadrcula12">
    <w:name w:val="Tabla con cuadrícula12"/>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rsid w:val="00B4115F"/>
  </w:style>
  <w:style w:type="numbering" w:customStyle="1" w:styleId="Sinlista1112">
    <w:name w:val="Sin lista1112"/>
    <w:next w:val="Sinlista"/>
    <w:uiPriority w:val="99"/>
    <w:semiHidden/>
    <w:rsid w:val="00B4115F"/>
  </w:style>
  <w:style w:type="numbering" w:customStyle="1" w:styleId="Sinlista3">
    <w:name w:val="Sin lista3"/>
    <w:next w:val="Sinlista"/>
    <w:uiPriority w:val="99"/>
    <w:semiHidden/>
    <w:unhideWhenUsed/>
    <w:rsid w:val="00510EC5"/>
  </w:style>
  <w:style w:type="table" w:customStyle="1" w:styleId="Tablaconcuadrcula4">
    <w:name w:val="Tabla con cuadrícula4"/>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rsid w:val="00510EC5"/>
  </w:style>
  <w:style w:type="table" w:customStyle="1" w:styleId="Tablaconcuadrcula13">
    <w:name w:val="Tabla con cuadrícula13"/>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510EC5"/>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510EC5"/>
    <w:rPr>
      <w:rFonts w:ascii="Arial Narrow" w:hAnsi="Arial Narrow"/>
      <w:sz w:val="22"/>
      <w:szCs w:val="22"/>
      <w:lang w:val="x-none" w:eastAsia="es-ES"/>
    </w:rPr>
  </w:style>
  <w:style w:type="numbering" w:customStyle="1" w:styleId="Sinlista4">
    <w:name w:val="Sin lista4"/>
    <w:next w:val="Sinlista"/>
    <w:uiPriority w:val="99"/>
    <w:semiHidden/>
    <w:unhideWhenUsed/>
    <w:rsid w:val="00510EC5"/>
  </w:style>
  <w:style w:type="table" w:customStyle="1" w:styleId="Tablaconcuadrcula5">
    <w:name w:val="Tabla con cuadrícula5"/>
    <w:basedOn w:val="Tablanormal"/>
    <w:next w:val="Tablaconcuadrcula"/>
    <w:uiPriority w:val="39"/>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rsid w:val="00510EC5"/>
  </w:style>
  <w:style w:type="table" w:customStyle="1" w:styleId="Tablaconcuadrcula14">
    <w:name w:val="Tabla con cuadrícula14"/>
    <w:basedOn w:val="Tablanormal"/>
    <w:next w:val="Tablaconcuadrcula"/>
    <w:uiPriority w:val="39"/>
    <w:locked/>
    <w:rsid w:val="00510EC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24A7E"/>
    <w:pPr>
      <w:pBdr>
        <w:top w:val="single" w:sz="8" w:space="0" w:color="D9D9D9"/>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4">
    <w:name w:val="xl64"/>
    <w:basedOn w:val="Normal"/>
    <w:rsid w:val="00F24A7E"/>
    <w:pPr>
      <w:pBdr>
        <w:left w:val="single" w:sz="8" w:space="0" w:color="D9D9D9"/>
        <w:right w:val="single" w:sz="8" w:space="0" w:color="D9D9D9"/>
      </w:pBdr>
      <w:shd w:val="clear" w:color="000000" w:fill="D9D9D9"/>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Standard">
    <w:name w:val="Standard"/>
    <w:rsid w:val="00992F91"/>
    <w:pPr>
      <w:suppressAutoHyphens/>
      <w:autoSpaceDN w:val="0"/>
      <w:textAlignment w:val="baseline"/>
    </w:pPr>
    <w:rPr>
      <w:sz w:val="24"/>
      <w:szCs w:val="24"/>
      <w:lang w:eastAsia="es-ES" w:bidi="hi-IN"/>
    </w:rPr>
  </w:style>
  <w:style w:type="numbering" w:customStyle="1" w:styleId="WWNum2">
    <w:name w:val="WWNum2"/>
    <w:basedOn w:val="Sinlista"/>
    <w:rsid w:val="005D51B3"/>
    <w:pPr>
      <w:numPr>
        <w:numId w:val="44"/>
      </w:numPr>
    </w:pPr>
  </w:style>
  <w:style w:type="numbering" w:customStyle="1" w:styleId="WWNum3">
    <w:name w:val="WWNum3"/>
    <w:basedOn w:val="Sinlista"/>
    <w:rsid w:val="005D51B3"/>
    <w:pPr>
      <w:numPr>
        <w:numId w:val="45"/>
      </w:numPr>
    </w:pPr>
  </w:style>
  <w:style w:type="numbering" w:customStyle="1" w:styleId="WWNum1">
    <w:name w:val="WWNum1"/>
    <w:basedOn w:val="Sinlista"/>
    <w:rsid w:val="005D51B3"/>
    <w:pPr>
      <w:numPr>
        <w:numId w:val="46"/>
      </w:numPr>
    </w:pPr>
  </w:style>
  <w:style w:type="paragraph" w:customStyle="1" w:styleId="xmsonormal">
    <w:name w:val="x_msonormal"/>
    <w:basedOn w:val="Normal"/>
    <w:rsid w:val="001E27EE"/>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727905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1985918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5535535">
      <w:bodyDiv w:val="1"/>
      <w:marLeft w:val="0"/>
      <w:marRight w:val="0"/>
      <w:marTop w:val="0"/>
      <w:marBottom w:val="0"/>
      <w:divBdr>
        <w:top w:val="none" w:sz="0" w:space="0" w:color="auto"/>
        <w:left w:val="none" w:sz="0" w:space="0" w:color="auto"/>
        <w:bottom w:val="none" w:sz="0" w:space="0" w:color="auto"/>
        <w:right w:val="none" w:sz="0" w:space="0" w:color="auto"/>
      </w:divBdr>
    </w:div>
    <w:div w:id="575435921">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064779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302742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4841296">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2043935">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2021733">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0090277">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651528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7DD2-C9AC-439D-9FAD-3644A499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37</Pages>
  <Words>7945</Words>
  <Characters>46493</Characters>
  <Application>Microsoft Office Word</Application>
  <DocSecurity>0</DocSecurity>
  <Lines>387</Lines>
  <Paragraphs>108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250</cp:revision>
  <cp:lastPrinted>2023-02-15T17:24:00Z</cp:lastPrinted>
  <dcterms:created xsi:type="dcterms:W3CDTF">2023-01-31T20:05:00Z</dcterms:created>
  <dcterms:modified xsi:type="dcterms:W3CDTF">2023-02-15T17:46:00Z</dcterms:modified>
</cp:coreProperties>
</file>