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221F7" w:rsidRPr="00403D69" w:rsidTr="00C25619">
        <w:trPr>
          <w:trHeight w:val="276"/>
        </w:trPr>
        <w:tc>
          <w:tcPr>
            <w:tcW w:w="4439" w:type="pct"/>
            <w:vMerge w:val="restart"/>
            <w:shd w:val="clear" w:color="auto" w:fill="auto"/>
            <w:hideMark/>
          </w:tcPr>
          <w:p w:rsidR="003221F7" w:rsidRPr="00403D69" w:rsidRDefault="003221F7" w:rsidP="00C25619">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rsidR="003221F7" w:rsidRPr="00403D69" w:rsidRDefault="003221F7" w:rsidP="00C25619">
            <w:pPr>
              <w:ind w:left="-51"/>
              <w:jc w:val="center"/>
              <w:rPr>
                <w:rFonts w:ascii="Arial" w:hAnsi="Arial" w:cs="Arial"/>
                <w:b/>
              </w:rPr>
            </w:pPr>
            <w:r w:rsidRPr="00403D69">
              <w:rPr>
                <w:rFonts w:ascii="Arial" w:hAnsi="Arial" w:cs="Arial"/>
                <w:b/>
              </w:rPr>
              <w:t>PÁGINA</w:t>
            </w:r>
          </w:p>
        </w:tc>
      </w:tr>
      <w:tr w:rsidR="003221F7" w:rsidRPr="00403D69" w:rsidTr="00C25619">
        <w:trPr>
          <w:trHeight w:val="414"/>
        </w:trPr>
        <w:tc>
          <w:tcPr>
            <w:tcW w:w="4439" w:type="pct"/>
            <w:vMerge/>
            <w:shd w:val="clear" w:color="auto" w:fill="auto"/>
            <w:hideMark/>
          </w:tcPr>
          <w:p w:rsidR="003221F7" w:rsidRPr="00403D69" w:rsidRDefault="003221F7" w:rsidP="00C25619">
            <w:pPr>
              <w:spacing w:line="360" w:lineRule="auto"/>
              <w:rPr>
                <w:rFonts w:ascii="Arial" w:hAnsi="Arial" w:cs="Arial"/>
                <w:b/>
                <w:bCs/>
              </w:rPr>
            </w:pPr>
          </w:p>
        </w:tc>
        <w:tc>
          <w:tcPr>
            <w:tcW w:w="561" w:type="pct"/>
            <w:vMerge/>
            <w:shd w:val="clear" w:color="auto" w:fill="auto"/>
            <w:hideMark/>
          </w:tcPr>
          <w:p w:rsidR="003221F7" w:rsidRPr="00403D69" w:rsidRDefault="003221F7" w:rsidP="00C25619">
            <w:pPr>
              <w:spacing w:line="360" w:lineRule="auto"/>
              <w:jc w:val="center"/>
              <w:rPr>
                <w:rFonts w:ascii="Arial" w:hAnsi="Arial" w:cs="Arial"/>
              </w:rPr>
            </w:pPr>
          </w:p>
        </w:tc>
      </w:tr>
      <w:tr w:rsidR="003221F7" w:rsidRPr="00403D69" w:rsidTr="00C25619">
        <w:trPr>
          <w:trHeight w:val="414"/>
        </w:trPr>
        <w:tc>
          <w:tcPr>
            <w:tcW w:w="4439" w:type="pct"/>
            <w:vMerge/>
            <w:shd w:val="clear" w:color="auto" w:fill="auto"/>
            <w:hideMark/>
          </w:tcPr>
          <w:p w:rsidR="003221F7" w:rsidRPr="00403D69" w:rsidRDefault="003221F7" w:rsidP="00C25619">
            <w:pPr>
              <w:spacing w:line="360" w:lineRule="auto"/>
              <w:rPr>
                <w:rFonts w:ascii="Arial" w:hAnsi="Arial" w:cs="Arial"/>
                <w:b/>
                <w:bCs/>
              </w:rPr>
            </w:pPr>
          </w:p>
        </w:tc>
        <w:tc>
          <w:tcPr>
            <w:tcW w:w="561" w:type="pct"/>
            <w:vMerge/>
            <w:shd w:val="clear" w:color="auto" w:fill="auto"/>
            <w:hideMark/>
          </w:tcPr>
          <w:p w:rsidR="003221F7" w:rsidRPr="00403D69" w:rsidRDefault="003221F7" w:rsidP="00C25619">
            <w:pPr>
              <w:spacing w:line="360" w:lineRule="auto"/>
              <w:jc w:val="center"/>
              <w:rPr>
                <w:rFonts w:ascii="Arial" w:hAnsi="Arial" w:cs="Arial"/>
                <w:b/>
              </w:rPr>
            </w:pPr>
          </w:p>
        </w:tc>
      </w:tr>
      <w:tr w:rsidR="003221F7" w:rsidRPr="00403D69" w:rsidTr="00C25619">
        <w:trPr>
          <w:trHeight w:val="414"/>
        </w:trPr>
        <w:tc>
          <w:tcPr>
            <w:tcW w:w="4439" w:type="pct"/>
            <w:vMerge w:val="restart"/>
            <w:shd w:val="clear" w:color="auto" w:fill="auto"/>
            <w:hideMark/>
          </w:tcPr>
          <w:p w:rsidR="003221F7" w:rsidRDefault="003221F7" w:rsidP="00C25619">
            <w:pPr>
              <w:spacing w:line="360" w:lineRule="auto"/>
              <w:rPr>
                <w:rFonts w:ascii="Arial" w:hAnsi="Arial" w:cs="Arial"/>
                <w:b/>
                <w:bCs/>
              </w:rPr>
            </w:pPr>
            <w:r w:rsidRPr="00C84572">
              <w:rPr>
                <w:rFonts w:ascii="Arial" w:hAnsi="Arial" w:cs="Arial"/>
                <w:b/>
                <w:bCs/>
              </w:rPr>
              <w:t>INTRODUCCIÓN</w:t>
            </w:r>
          </w:p>
          <w:p w:rsidR="003221F7" w:rsidRPr="00C84572" w:rsidRDefault="003221F7" w:rsidP="00C25619">
            <w:pPr>
              <w:spacing w:line="360" w:lineRule="auto"/>
              <w:rPr>
                <w:rFonts w:ascii="Arial" w:hAnsi="Arial" w:cs="Arial"/>
                <w:b/>
                <w:bCs/>
              </w:rPr>
            </w:pPr>
          </w:p>
        </w:tc>
        <w:tc>
          <w:tcPr>
            <w:tcW w:w="561" w:type="pct"/>
            <w:vMerge w:val="restart"/>
            <w:shd w:val="clear" w:color="auto" w:fill="auto"/>
            <w:hideMark/>
          </w:tcPr>
          <w:p w:rsidR="003221F7" w:rsidRPr="00403D69" w:rsidRDefault="004B7F3A" w:rsidP="00C25619">
            <w:pPr>
              <w:spacing w:line="360" w:lineRule="auto"/>
              <w:jc w:val="center"/>
              <w:rPr>
                <w:rFonts w:ascii="Arial" w:hAnsi="Arial" w:cs="Arial"/>
                <w:b/>
              </w:rPr>
            </w:pPr>
            <w:r>
              <w:rPr>
                <w:rFonts w:ascii="Arial" w:hAnsi="Arial" w:cs="Arial"/>
                <w:b/>
              </w:rPr>
              <w:t>3</w:t>
            </w:r>
          </w:p>
        </w:tc>
      </w:tr>
      <w:tr w:rsidR="003221F7" w:rsidRPr="00403D69" w:rsidTr="00C25619">
        <w:trPr>
          <w:trHeight w:val="414"/>
        </w:trPr>
        <w:tc>
          <w:tcPr>
            <w:tcW w:w="4439" w:type="pct"/>
            <w:vMerge/>
            <w:shd w:val="clear" w:color="auto" w:fill="auto"/>
            <w:hideMark/>
          </w:tcPr>
          <w:p w:rsidR="003221F7" w:rsidRPr="00403D69" w:rsidRDefault="003221F7" w:rsidP="00C25619">
            <w:pPr>
              <w:spacing w:line="360" w:lineRule="auto"/>
              <w:rPr>
                <w:rFonts w:ascii="Arial" w:hAnsi="Arial" w:cs="Arial"/>
                <w:b/>
                <w:bCs/>
              </w:rPr>
            </w:pPr>
          </w:p>
        </w:tc>
        <w:tc>
          <w:tcPr>
            <w:tcW w:w="561" w:type="pct"/>
            <w:vMerge/>
            <w:shd w:val="clear" w:color="auto" w:fill="auto"/>
            <w:hideMark/>
          </w:tcPr>
          <w:p w:rsidR="003221F7" w:rsidRPr="00403D69" w:rsidRDefault="003221F7" w:rsidP="00C25619">
            <w:pPr>
              <w:spacing w:line="360" w:lineRule="auto"/>
              <w:jc w:val="center"/>
              <w:rPr>
                <w:rFonts w:ascii="Arial" w:hAnsi="Arial" w:cs="Arial"/>
                <w:b/>
              </w:rPr>
            </w:pPr>
          </w:p>
        </w:tc>
      </w:tr>
      <w:tr w:rsidR="003221F7" w:rsidRPr="00403D69" w:rsidTr="00C25619">
        <w:trPr>
          <w:trHeight w:val="414"/>
        </w:trPr>
        <w:tc>
          <w:tcPr>
            <w:tcW w:w="4439" w:type="pct"/>
            <w:vMerge w:val="restart"/>
            <w:shd w:val="clear" w:color="auto" w:fill="auto"/>
            <w:hideMark/>
          </w:tcPr>
          <w:p w:rsidR="003221F7" w:rsidRPr="00403D69" w:rsidRDefault="003221F7" w:rsidP="00C25619">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3221F7" w:rsidRPr="00403D69" w:rsidRDefault="004B7F3A" w:rsidP="001424AA">
            <w:pPr>
              <w:tabs>
                <w:tab w:val="left" w:pos="380"/>
                <w:tab w:val="center" w:pos="455"/>
              </w:tabs>
              <w:spacing w:line="360" w:lineRule="auto"/>
              <w:jc w:val="center"/>
              <w:rPr>
                <w:rFonts w:ascii="Arial" w:hAnsi="Arial" w:cs="Arial"/>
                <w:b/>
              </w:rPr>
            </w:pPr>
            <w:r>
              <w:rPr>
                <w:rFonts w:ascii="Arial" w:hAnsi="Arial" w:cs="Arial"/>
                <w:b/>
              </w:rPr>
              <w:t>5</w:t>
            </w:r>
          </w:p>
        </w:tc>
      </w:tr>
      <w:tr w:rsidR="003221F7" w:rsidRPr="00403D69" w:rsidTr="00C25619">
        <w:trPr>
          <w:trHeight w:val="414"/>
        </w:trPr>
        <w:tc>
          <w:tcPr>
            <w:tcW w:w="4439" w:type="pct"/>
            <w:vMerge/>
            <w:shd w:val="clear" w:color="auto" w:fill="auto"/>
            <w:hideMark/>
          </w:tcPr>
          <w:p w:rsidR="003221F7" w:rsidRPr="00403D69" w:rsidRDefault="003221F7" w:rsidP="00C25619">
            <w:pPr>
              <w:spacing w:line="360" w:lineRule="auto"/>
              <w:rPr>
                <w:rFonts w:ascii="Arial" w:hAnsi="Arial" w:cs="Arial"/>
                <w:b/>
                <w:bCs/>
              </w:rPr>
            </w:pPr>
          </w:p>
        </w:tc>
        <w:tc>
          <w:tcPr>
            <w:tcW w:w="561" w:type="pct"/>
            <w:vMerge/>
            <w:shd w:val="clear" w:color="auto" w:fill="auto"/>
            <w:hideMark/>
          </w:tcPr>
          <w:p w:rsidR="003221F7" w:rsidRPr="00403D69" w:rsidRDefault="003221F7" w:rsidP="00C25619">
            <w:pPr>
              <w:spacing w:line="360" w:lineRule="auto"/>
              <w:jc w:val="center"/>
              <w:rPr>
                <w:rFonts w:ascii="Arial" w:hAnsi="Arial" w:cs="Arial"/>
                <w:b/>
              </w:rPr>
            </w:pPr>
          </w:p>
        </w:tc>
      </w:tr>
      <w:tr w:rsidR="003221F7" w:rsidRPr="00403D69" w:rsidTr="00C25619">
        <w:trPr>
          <w:trHeight w:val="414"/>
        </w:trPr>
        <w:tc>
          <w:tcPr>
            <w:tcW w:w="4439" w:type="pct"/>
            <w:vMerge w:val="restart"/>
            <w:shd w:val="clear" w:color="auto" w:fill="auto"/>
            <w:hideMark/>
          </w:tcPr>
          <w:p w:rsidR="003221F7" w:rsidRPr="00403D69" w:rsidRDefault="003221F7" w:rsidP="00C25619">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rsidR="003221F7" w:rsidRPr="00403D69" w:rsidRDefault="003221F7" w:rsidP="00C25619">
            <w:pPr>
              <w:spacing w:line="360" w:lineRule="auto"/>
              <w:jc w:val="center"/>
              <w:rPr>
                <w:rFonts w:ascii="Arial" w:hAnsi="Arial" w:cs="Arial"/>
                <w:b/>
              </w:rPr>
            </w:pPr>
          </w:p>
        </w:tc>
      </w:tr>
      <w:tr w:rsidR="003221F7" w:rsidRPr="00403D69" w:rsidTr="00C25619">
        <w:trPr>
          <w:trHeight w:val="414"/>
        </w:trPr>
        <w:tc>
          <w:tcPr>
            <w:tcW w:w="4439" w:type="pct"/>
            <w:vMerge/>
            <w:shd w:val="clear" w:color="auto" w:fill="auto"/>
            <w:hideMark/>
          </w:tcPr>
          <w:p w:rsidR="003221F7" w:rsidRPr="00403D69" w:rsidRDefault="003221F7" w:rsidP="00C25619">
            <w:pPr>
              <w:spacing w:line="360" w:lineRule="auto"/>
              <w:rPr>
                <w:rFonts w:ascii="Arial" w:hAnsi="Arial" w:cs="Arial"/>
                <w:b/>
                <w:bCs/>
              </w:rPr>
            </w:pPr>
          </w:p>
        </w:tc>
        <w:tc>
          <w:tcPr>
            <w:tcW w:w="561" w:type="pct"/>
            <w:vMerge/>
            <w:shd w:val="clear" w:color="auto" w:fill="auto"/>
            <w:hideMark/>
          </w:tcPr>
          <w:p w:rsidR="003221F7" w:rsidRPr="00403D69" w:rsidRDefault="003221F7" w:rsidP="00C25619">
            <w:pPr>
              <w:spacing w:line="360" w:lineRule="auto"/>
              <w:jc w:val="center"/>
              <w:rPr>
                <w:rFonts w:ascii="Arial" w:hAnsi="Arial" w:cs="Arial"/>
                <w:b/>
              </w:rPr>
            </w:pPr>
          </w:p>
        </w:tc>
      </w:tr>
      <w:tr w:rsidR="003221F7" w:rsidRPr="00403D69" w:rsidTr="00C25619">
        <w:trPr>
          <w:trHeight w:val="20"/>
        </w:trPr>
        <w:tc>
          <w:tcPr>
            <w:tcW w:w="4439" w:type="pct"/>
            <w:shd w:val="clear" w:color="auto" w:fill="auto"/>
            <w:hideMark/>
          </w:tcPr>
          <w:p w:rsidR="003221F7" w:rsidRPr="00403D69" w:rsidRDefault="003221F7" w:rsidP="00C25619">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rsidR="003221F7" w:rsidRPr="00403D69" w:rsidRDefault="004B7F3A" w:rsidP="00C25619">
            <w:pPr>
              <w:spacing w:line="360" w:lineRule="auto"/>
              <w:jc w:val="center"/>
              <w:rPr>
                <w:rFonts w:ascii="Arial" w:hAnsi="Arial" w:cs="Arial"/>
                <w:b/>
              </w:rPr>
            </w:pPr>
            <w:r>
              <w:rPr>
                <w:rFonts w:ascii="Arial" w:hAnsi="Arial" w:cs="Arial"/>
                <w:b/>
              </w:rPr>
              <w:t>5</w:t>
            </w:r>
          </w:p>
        </w:tc>
      </w:tr>
      <w:bookmarkEnd w:id="0"/>
      <w:tr w:rsidR="003221F7" w:rsidRPr="00403D69" w:rsidTr="00C25619">
        <w:trPr>
          <w:trHeight w:val="20"/>
        </w:trPr>
        <w:tc>
          <w:tcPr>
            <w:tcW w:w="4439" w:type="pct"/>
            <w:shd w:val="clear" w:color="auto" w:fill="auto"/>
          </w:tcPr>
          <w:p w:rsidR="003221F7" w:rsidRPr="00403D69" w:rsidRDefault="003221F7" w:rsidP="00C25619">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221F7" w:rsidRPr="00403D69" w:rsidRDefault="004B7F3A" w:rsidP="00C25619">
            <w:pPr>
              <w:spacing w:line="360" w:lineRule="auto"/>
              <w:jc w:val="center"/>
              <w:rPr>
                <w:rFonts w:ascii="Arial" w:hAnsi="Arial" w:cs="Arial"/>
                <w:b/>
              </w:rPr>
            </w:pPr>
            <w:r>
              <w:rPr>
                <w:rFonts w:ascii="Arial" w:hAnsi="Arial" w:cs="Arial"/>
                <w:b/>
              </w:rPr>
              <w:t>5</w:t>
            </w:r>
          </w:p>
        </w:tc>
      </w:tr>
      <w:tr w:rsidR="003221F7" w:rsidRPr="00403D69" w:rsidTr="00C25619">
        <w:trPr>
          <w:trHeight w:val="20"/>
        </w:trPr>
        <w:tc>
          <w:tcPr>
            <w:tcW w:w="4439" w:type="pct"/>
            <w:shd w:val="clear" w:color="auto" w:fill="auto"/>
          </w:tcPr>
          <w:p w:rsidR="003221F7" w:rsidRPr="00403D69" w:rsidRDefault="003221F7" w:rsidP="00C25619">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rsidR="003221F7" w:rsidRPr="00403D69" w:rsidRDefault="004B7F3A" w:rsidP="00C25619">
            <w:pPr>
              <w:spacing w:line="360" w:lineRule="auto"/>
              <w:jc w:val="center"/>
              <w:rPr>
                <w:rFonts w:ascii="Arial" w:hAnsi="Arial" w:cs="Arial"/>
                <w:b/>
              </w:rPr>
            </w:pPr>
            <w:r>
              <w:rPr>
                <w:rFonts w:ascii="Arial" w:hAnsi="Arial" w:cs="Arial"/>
                <w:b/>
              </w:rPr>
              <w:t>6</w:t>
            </w:r>
          </w:p>
        </w:tc>
      </w:tr>
      <w:tr w:rsidR="003221F7" w:rsidRPr="00403D69" w:rsidTr="00C25619">
        <w:trPr>
          <w:trHeight w:val="20"/>
        </w:trPr>
        <w:tc>
          <w:tcPr>
            <w:tcW w:w="4439" w:type="pct"/>
            <w:shd w:val="clear" w:color="auto" w:fill="auto"/>
          </w:tcPr>
          <w:p w:rsidR="003221F7" w:rsidRPr="00403D69" w:rsidRDefault="003221F7" w:rsidP="00C25619">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rsidR="003221F7" w:rsidRPr="00403D69" w:rsidRDefault="004B7F3A" w:rsidP="00C25619">
            <w:pPr>
              <w:spacing w:line="360" w:lineRule="auto"/>
              <w:jc w:val="center"/>
              <w:rPr>
                <w:rFonts w:ascii="Arial" w:hAnsi="Arial" w:cs="Arial"/>
                <w:b/>
              </w:rPr>
            </w:pPr>
            <w:r>
              <w:rPr>
                <w:rFonts w:ascii="Arial" w:hAnsi="Arial" w:cs="Arial"/>
                <w:b/>
              </w:rPr>
              <w:t>6</w:t>
            </w:r>
          </w:p>
        </w:tc>
      </w:tr>
      <w:tr w:rsidR="003221F7" w:rsidRPr="00403D69" w:rsidTr="00C25619">
        <w:trPr>
          <w:trHeight w:val="20"/>
        </w:trPr>
        <w:tc>
          <w:tcPr>
            <w:tcW w:w="4439" w:type="pct"/>
            <w:shd w:val="clear" w:color="auto" w:fill="auto"/>
          </w:tcPr>
          <w:p w:rsidR="003221F7" w:rsidRPr="00945D64" w:rsidRDefault="003221F7" w:rsidP="00C25619">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rsidR="003221F7" w:rsidRPr="00403D69" w:rsidRDefault="004B7F3A" w:rsidP="00C25619">
            <w:pPr>
              <w:spacing w:line="360" w:lineRule="auto"/>
              <w:jc w:val="center"/>
              <w:rPr>
                <w:rFonts w:ascii="Arial" w:hAnsi="Arial" w:cs="Arial"/>
                <w:b/>
              </w:rPr>
            </w:pPr>
            <w:r>
              <w:rPr>
                <w:rFonts w:ascii="Arial" w:hAnsi="Arial" w:cs="Arial"/>
                <w:b/>
              </w:rPr>
              <w:t>7</w:t>
            </w:r>
          </w:p>
        </w:tc>
      </w:tr>
      <w:tr w:rsidR="003221F7" w:rsidRPr="00403D69" w:rsidTr="00C25619">
        <w:trPr>
          <w:trHeight w:val="20"/>
        </w:trPr>
        <w:tc>
          <w:tcPr>
            <w:tcW w:w="4439" w:type="pct"/>
            <w:shd w:val="clear" w:color="auto" w:fill="auto"/>
          </w:tcPr>
          <w:p w:rsidR="003221F7" w:rsidRPr="00403D69" w:rsidRDefault="003221F7" w:rsidP="00C25619">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3221F7" w:rsidRPr="00403D69" w:rsidRDefault="004B7F3A" w:rsidP="00C25619">
            <w:pPr>
              <w:spacing w:line="360" w:lineRule="auto"/>
              <w:jc w:val="center"/>
              <w:rPr>
                <w:rFonts w:ascii="Arial" w:hAnsi="Arial" w:cs="Arial"/>
                <w:b/>
              </w:rPr>
            </w:pPr>
            <w:r>
              <w:rPr>
                <w:rFonts w:ascii="Arial" w:hAnsi="Arial" w:cs="Arial"/>
                <w:b/>
              </w:rPr>
              <w:t>8</w:t>
            </w:r>
          </w:p>
        </w:tc>
      </w:tr>
      <w:tr w:rsidR="003221F7" w:rsidRPr="00403D69" w:rsidTr="00C25619">
        <w:trPr>
          <w:trHeight w:val="20"/>
        </w:trPr>
        <w:tc>
          <w:tcPr>
            <w:tcW w:w="4439" w:type="pct"/>
            <w:shd w:val="clear" w:color="auto" w:fill="auto"/>
          </w:tcPr>
          <w:p w:rsidR="003221F7" w:rsidRPr="00403D69" w:rsidRDefault="003221F7" w:rsidP="00C25619">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221F7" w:rsidRPr="00403D69" w:rsidRDefault="00B626A5" w:rsidP="00C25619">
            <w:pPr>
              <w:spacing w:line="360" w:lineRule="auto"/>
              <w:jc w:val="center"/>
              <w:rPr>
                <w:rFonts w:ascii="Arial" w:hAnsi="Arial" w:cs="Arial"/>
                <w:b/>
              </w:rPr>
            </w:pPr>
            <w:r>
              <w:rPr>
                <w:rFonts w:ascii="Arial" w:hAnsi="Arial" w:cs="Arial"/>
                <w:b/>
              </w:rPr>
              <w:t>8</w:t>
            </w:r>
          </w:p>
        </w:tc>
      </w:tr>
      <w:tr w:rsidR="003221F7" w:rsidRPr="00403D69" w:rsidTr="00C25619">
        <w:trPr>
          <w:trHeight w:val="20"/>
        </w:trPr>
        <w:tc>
          <w:tcPr>
            <w:tcW w:w="4439" w:type="pct"/>
            <w:shd w:val="clear" w:color="auto" w:fill="auto"/>
          </w:tcPr>
          <w:p w:rsidR="003221F7" w:rsidRPr="00373686" w:rsidRDefault="003221F7" w:rsidP="00C25619">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rsidR="003221F7" w:rsidRDefault="003221F7" w:rsidP="00B626A5">
            <w:pPr>
              <w:spacing w:line="360" w:lineRule="auto"/>
              <w:jc w:val="center"/>
              <w:rPr>
                <w:rFonts w:ascii="Arial" w:hAnsi="Arial" w:cs="Arial"/>
                <w:b/>
              </w:rPr>
            </w:pPr>
            <w:r w:rsidRPr="00373686">
              <w:rPr>
                <w:rFonts w:ascii="Arial" w:hAnsi="Arial" w:cs="Arial"/>
                <w:b/>
              </w:rPr>
              <w:t>1</w:t>
            </w:r>
            <w:r w:rsidR="00B626A5">
              <w:rPr>
                <w:rFonts w:ascii="Arial" w:hAnsi="Arial" w:cs="Arial"/>
                <w:b/>
              </w:rPr>
              <w:t>0</w:t>
            </w:r>
          </w:p>
        </w:tc>
      </w:tr>
      <w:tr w:rsidR="003221F7" w:rsidRPr="00403D69" w:rsidTr="00C25619">
        <w:trPr>
          <w:trHeight w:val="20"/>
        </w:trPr>
        <w:tc>
          <w:tcPr>
            <w:tcW w:w="4439" w:type="pct"/>
            <w:shd w:val="clear" w:color="auto" w:fill="auto"/>
          </w:tcPr>
          <w:p w:rsidR="003221F7" w:rsidRPr="001B3167" w:rsidRDefault="003221F7" w:rsidP="00C25619">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rsidR="003221F7" w:rsidRPr="00403D69" w:rsidRDefault="003221F7" w:rsidP="00C25619">
            <w:pPr>
              <w:spacing w:line="360" w:lineRule="auto"/>
              <w:jc w:val="center"/>
              <w:rPr>
                <w:rFonts w:ascii="Arial" w:hAnsi="Arial" w:cs="Arial"/>
                <w:b/>
              </w:rPr>
            </w:pPr>
            <w:r w:rsidRPr="001B3167">
              <w:rPr>
                <w:rFonts w:ascii="Arial" w:hAnsi="Arial" w:cs="Arial"/>
                <w:b/>
              </w:rPr>
              <w:t>1</w:t>
            </w:r>
            <w:r w:rsidR="004B7F3A">
              <w:rPr>
                <w:rFonts w:ascii="Arial" w:hAnsi="Arial" w:cs="Arial"/>
                <w:b/>
              </w:rPr>
              <w:t>1</w:t>
            </w:r>
          </w:p>
        </w:tc>
      </w:tr>
      <w:tr w:rsidR="003221F7" w:rsidRPr="00403D69" w:rsidTr="00C25619">
        <w:trPr>
          <w:trHeight w:val="20"/>
        </w:trPr>
        <w:tc>
          <w:tcPr>
            <w:tcW w:w="4439" w:type="pct"/>
            <w:shd w:val="clear" w:color="auto" w:fill="auto"/>
          </w:tcPr>
          <w:p w:rsidR="003221F7" w:rsidRPr="00403D69" w:rsidRDefault="003221F7" w:rsidP="00C25619">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221F7" w:rsidRPr="00403D69" w:rsidRDefault="003221F7" w:rsidP="00B626A5">
            <w:pPr>
              <w:spacing w:line="360" w:lineRule="auto"/>
              <w:jc w:val="center"/>
              <w:rPr>
                <w:rFonts w:ascii="Arial" w:hAnsi="Arial" w:cs="Arial"/>
                <w:b/>
              </w:rPr>
            </w:pPr>
            <w:r>
              <w:rPr>
                <w:rFonts w:ascii="Arial" w:hAnsi="Arial" w:cs="Arial"/>
                <w:b/>
              </w:rPr>
              <w:t>1</w:t>
            </w:r>
            <w:r w:rsidR="00B626A5">
              <w:rPr>
                <w:rFonts w:ascii="Arial" w:hAnsi="Arial" w:cs="Arial"/>
                <w:b/>
              </w:rPr>
              <w:t>1</w:t>
            </w:r>
          </w:p>
        </w:tc>
      </w:tr>
      <w:tr w:rsidR="003221F7" w:rsidRPr="00403D69" w:rsidTr="00C25619">
        <w:trPr>
          <w:trHeight w:val="20"/>
        </w:trPr>
        <w:tc>
          <w:tcPr>
            <w:tcW w:w="4439" w:type="pct"/>
            <w:shd w:val="clear" w:color="auto" w:fill="auto"/>
            <w:hideMark/>
          </w:tcPr>
          <w:p w:rsidR="003221F7" w:rsidRPr="00403D69" w:rsidRDefault="003221F7" w:rsidP="00C25619">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rsidR="003221F7" w:rsidRPr="00403D69" w:rsidRDefault="003221F7" w:rsidP="00B626A5">
            <w:pPr>
              <w:spacing w:line="360" w:lineRule="auto"/>
              <w:jc w:val="center"/>
              <w:rPr>
                <w:rFonts w:ascii="Arial" w:hAnsi="Arial" w:cs="Arial"/>
                <w:b/>
              </w:rPr>
            </w:pPr>
            <w:r>
              <w:rPr>
                <w:rFonts w:ascii="Arial" w:hAnsi="Arial" w:cs="Arial"/>
                <w:b/>
              </w:rPr>
              <w:t>1</w:t>
            </w:r>
            <w:r w:rsidR="00B626A5">
              <w:rPr>
                <w:rFonts w:ascii="Arial" w:hAnsi="Arial" w:cs="Arial"/>
                <w:b/>
              </w:rPr>
              <w:t>1</w:t>
            </w:r>
          </w:p>
        </w:tc>
      </w:tr>
      <w:tr w:rsidR="003221F7" w:rsidRPr="00403D69" w:rsidTr="00C25619">
        <w:trPr>
          <w:trHeight w:val="667"/>
        </w:trPr>
        <w:tc>
          <w:tcPr>
            <w:tcW w:w="4439" w:type="pct"/>
            <w:shd w:val="clear" w:color="auto" w:fill="auto"/>
          </w:tcPr>
          <w:p w:rsidR="003221F7" w:rsidRDefault="003221F7" w:rsidP="00C25619">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rsidR="003221F7" w:rsidRPr="00403D69" w:rsidRDefault="003221F7" w:rsidP="00C25619">
            <w:pPr>
              <w:spacing w:line="360" w:lineRule="auto"/>
              <w:jc w:val="center"/>
              <w:rPr>
                <w:rFonts w:ascii="Arial" w:hAnsi="Arial" w:cs="Arial"/>
                <w:b/>
              </w:rPr>
            </w:pPr>
          </w:p>
        </w:tc>
      </w:tr>
      <w:tr w:rsidR="003221F7" w:rsidRPr="00403D69" w:rsidTr="00C25619">
        <w:trPr>
          <w:trHeight w:val="690"/>
        </w:trPr>
        <w:tc>
          <w:tcPr>
            <w:tcW w:w="4439" w:type="pct"/>
            <w:shd w:val="clear" w:color="auto" w:fill="auto"/>
          </w:tcPr>
          <w:p w:rsidR="003221F7" w:rsidRDefault="003221F7" w:rsidP="00C25619">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rsidR="003221F7" w:rsidRPr="00403D69" w:rsidRDefault="003221F7" w:rsidP="00C25619">
            <w:pPr>
              <w:spacing w:line="360" w:lineRule="auto"/>
              <w:jc w:val="center"/>
              <w:rPr>
                <w:rFonts w:ascii="Arial" w:hAnsi="Arial" w:cs="Arial"/>
                <w:b/>
              </w:rPr>
            </w:pPr>
            <w:r>
              <w:rPr>
                <w:rFonts w:ascii="Arial" w:hAnsi="Arial" w:cs="Arial"/>
                <w:b/>
              </w:rPr>
              <w:t>1</w:t>
            </w:r>
            <w:r w:rsidR="004B7F3A">
              <w:rPr>
                <w:rFonts w:ascii="Arial" w:hAnsi="Arial" w:cs="Arial"/>
                <w:b/>
              </w:rPr>
              <w:t>2</w:t>
            </w:r>
          </w:p>
        </w:tc>
      </w:tr>
      <w:tr w:rsidR="003221F7" w:rsidRPr="00403D69" w:rsidTr="00C25619">
        <w:trPr>
          <w:trHeight w:val="572"/>
        </w:trPr>
        <w:tc>
          <w:tcPr>
            <w:tcW w:w="4439" w:type="pct"/>
            <w:shd w:val="clear" w:color="auto" w:fill="auto"/>
          </w:tcPr>
          <w:p w:rsidR="003221F7" w:rsidRDefault="003221F7" w:rsidP="00C25619">
            <w:pPr>
              <w:spacing w:line="360" w:lineRule="auto"/>
              <w:ind w:left="709"/>
              <w:rPr>
                <w:rFonts w:ascii="Arial" w:hAnsi="Arial" w:cs="Arial"/>
                <w:b/>
                <w:bCs/>
              </w:rPr>
            </w:pPr>
            <w:r w:rsidRPr="00403D69">
              <w:rPr>
                <w:rFonts w:ascii="Arial" w:hAnsi="Arial" w:cs="Arial"/>
                <w:b/>
                <w:bCs/>
              </w:rPr>
              <w:lastRenderedPageBreak/>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221F7" w:rsidRPr="00403D69" w:rsidRDefault="00F679C6" w:rsidP="00C25619">
            <w:pPr>
              <w:spacing w:line="360" w:lineRule="auto"/>
              <w:jc w:val="center"/>
              <w:rPr>
                <w:rFonts w:ascii="Arial" w:hAnsi="Arial" w:cs="Arial"/>
                <w:b/>
              </w:rPr>
            </w:pPr>
            <w:r>
              <w:rPr>
                <w:rFonts w:ascii="Arial" w:hAnsi="Arial" w:cs="Arial"/>
                <w:b/>
              </w:rPr>
              <w:t>1</w:t>
            </w:r>
            <w:r w:rsidR="00AB6FCF">
              <w:rPr>
                <w:rFonts w:ascii="Arial" w:hAnsi="Arial" w:cs="Arial"/>
                <w:b/>
              </w:rPr>
              <w:t>2</w:t>
            </w:r>
          </w:p>
        </w:tc>
      </w:tr>
      <w:tr w:rsidR="003221F7" w:rsidRPr="00403D69" w:rsidTr="00C25619">
        <w:trPr>
          <w:trHeight w:val="566"/>
        </w:trPr>
        <w:tc>
          <w:tcPr>
            <w:tcW w:w="4439" w:type="pct"/>
            <w:shd w:val="clear" w:color="auto" w:fill="auto"/>
          </w:tcPr>
          <w:p w:rsidR="003221F7" w:rsidRPr="00B60639" w:rsidRDefault="003221F7" w:rsidP="00C25619">
            <w:pPr>
              <w:spacing w:line="360" w:lineRule="auto"/>
              <w:ind w:left="709"/>
              <w:rPr>
                <w:rFonts w:ascii="Arial" w:hAnsi="Arial" w:cs="Arial"/>
                <w:b/>
                <w:bCs/>
              </w:rPr>
            </w:pPr>
            <w:r>
              <w:rPr>
                <w:rFonts w:ascii="Arial" w:hAnsi="Arial" w:cs="Arial"/>
                <w:b/>
                <w:bCs/>
              </w:rPr>
              <w:t>B. Objetivo</w:t>
            </w:r>
          </w:p>
        </w:tc>
        <w:tc>
          <w:tcPr>
            <w:tcW w:w="561" w:type="pct"/>
            <w:shd w:val="clear" w:color="auto" w:fill="auto"/>
          </w:tcPr>
          <w:p w:rsidR="003221F7" w:rsidRPr="00403D69" w:rsidRDefault="00F679C6" w:rsidP="00B626A5">
            <w:pPr>
              <w:spacing w:line="360" w:lineRule="auto"/>
              <w:jc w:val="center"/>
              <w:rPr>
                <w:rFonts w:ascii="Arial" w:hAnsi="Arial" w:cs="Arial"/>
                <w:b/>
              </w:rPr>
            </w:pPr>
            <w:r>
              <w:rPr>
                <w:rFonts w:ascii="Arial" w:hAnsi="Arial" w:cs="Arial"/>
                <w:b/>
              </w:rPr>
              <w:t>1</w:t>
            </w:r>
            <w:r w:rsidR="00B626A5">
              <w:rPr>
                <w:rFonts w:ascii="Arial" w:hAnsi="Arial" w:cs="Arial"/>
                <w:b/>
              </w:rPr>
              <w:t>2</w:t>
            </w:r>
          </w:p>
        </w:tc>
      </w:tr>
      <w:tr w:rsidR="003221F7" w:rsidRPr="00403D69" w:rsidTr="00C25619">
        <w:trPr>
          <w:trHeight w:val="560"/>
        </w:trPr>
        <w:tc>
          <w:tcPr>
            <w:tcW w:w="4439" w:type="pct"/>
            <w:shd w:val="clear" w:color="auto" w:fill="auto"/>
          </w:tcPr>
          <w:p w:rsidR="003221F7" w:rsidRDefault="003221F7" w:rsidP="00C25619">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rsidR="003221F7" w:rsidRPr="00403D69" w:rsidRDefault="00F679C6" w:rsidP="00C25619">
            <w:pPr>
              <w:spacing w:line="360" w:lineRule="auto"/>
              <w:jc w:val="center"/>
              <w:rPr>
                <w:rFonts w:ascii="Arial" w:hAnsi="Arial" w:cs="Arial"/>
                <w:b/>
              </w:rPr>
            </w:pPr>
            <w:r>
              <w:rPr>
                <w:rFonts w:ascii="Arial" w:hAnsi="Arial" w:cs="Arial"/>
                <w:b/>
              </w:rPr>
              <w:t>1</w:t>
            </w:r>
            <w:r w:rsidR="00104C12">
              <w:rPr>
                <w:rFonts w:ascii="Arial" w:hAnsi="Arial" w:cs="Arial"/>
                <w:b/>
              </w:rPr>
              <w:t>3</w:t>
            </w:r>
          </w:p>
        </w:tc>
      </w:tr>
      <w:tr w:rsidR="003221F7" w:rsidRPr="00403D69" w:rsidTr="00C25619">
        <w:trPr>
          <w:trHeight w:val="575"/>
        </w:trPr>
        <w:tc>
          <w:tcPr>
            <w:tcW w:w="4439" w:type="pct"/>
            <w:shd w:val="clear" w:color="auto" w:fill="auto"/>
          </w:tcPr>
          <w:p w:rsidR="003221F7" w:rsidRDefault="003221F7" w:rsidP="00C25619">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rsidR="003221F7" w:rsidRPr="00403D69" w:rsidRDefault="00F679C6" w:rsidP="00B626A5">
            <w:pPr>
              <w:spacing w:line="360" w:lineRule="auto"/>
              <w:jc w:val="center"/>
              <w:rPr>
                <w:rFonts w:ascii="Arial" w:hAnsi="Arial" w:cs="Arial"/>
                <w:b/>
              </w:rPr>
            </w:pPr>
            <w:r>
              <w:rPr>
                <w:rFonts w:ascii="Arial" w:hAnsi="Arial" w:cs="Arial"/>
                <w:b/>
              </w:rPr>
              <w:t>1</w:t>
            </w:r>
            <w:r w:rsidR="00B626A5">
              <w:rPr>
                <w:rFonts w:ascii="Arial" w:hAnsi="Arial" w:cs="Arial"/>
                <w:b/>
              </w:rPr>
              <w:t>3</w:t>
            </w:r>
          </w:p>
        </w:tc>
      </w:tr>
      <w:tr w:rsidR="003221F7" w:rsidRPr="00403D69" w:rsidTr="00C25619">
        <w:trPr>
          <w:trHeight w:val="575"/>
        </w:trPr>
        <w:tc>
          <w:tcPr>
            <w:tcW w:w="4439" w:type="pct"/>
            <w:shd w:val="clear" w:color="auto" w:fill="auto"/>
          </w:tcPr>
          <w:p w:rsidR="003221F7" w:rsidRPr="00403D69" w:rsidRDefault="003221F7" w:rsidP="00C25619">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3221F7" w:rsidRDefault="00F679C6" w:rsidP="00C25619">
            <w:pPr>
              <w:spacing w:line="360" w:lineRule="auto"/>
              <w:jc w:val="center"/>
              <w:rPr>
                <w:rFonts w:ascii="Arial" w:hAnsi="Arial" w:cs="Arial"/>
                <w:b/>
              </w:rPr>
            </w:pPr>
            <w:r>
              <w:rPr>
                <w:rFonts w:ascii="Arial" w:hAnsi="Arial" w:cs="Arial"/>
                <w:b/>
              </w:rPr>
              <w:t>1</w:t>
            </w:r>
            <w:r w:rsidR="00FF6AB8">
              <w:rPr>
                <w:rFonts w:ascii="Arial" w:hAnsi="Arial" w:cs="Arial"/>
                <w:b/>
              </w:rPr>
              <w:t>5</w:t>
            </w:r>
          </w:p>
        </w:tc>
      </w:tr>
      <w:tr w:rsidR="003221F7" w:rsidRPr="00403D69" w:rsidTr="00C25619">
        <w:trPr>
          <w:trHeight w:val="568"/>
        </w:trPr>
        <w:tc>
          <w:tcPr>
            <w:tcW w:w="4439" w:type="pct"/>
            <w:shd w:val="clear" w:color="auto" w:fill="auto"/>
          </w:tcPr>
          <w:p w:rsidR="003221F7" w:rsidRDefault="003221F7" w:rsidP="00C25619">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221F7" w:rsidRPr="00403D69" w:rsidRDefault="00F679C6" w:rsidP="00B626A5">
            <w:pPr>
              <w:spacing w:line="360" w:lineRule="auto"/>
              <w:jc w:val="center"/>
              <w:rPr>
                <w:rFonts w:ascii="Arial" w:hAnsi="Arial" w:cs="Arial"/>
                <w:b/>
              </w:rPr>
            </w:pPr>
            <w:r>
              <w:rPr>
                <w:rFonts w:ascii="Arial" w:hAnsi="Arial" w:cs="Arial"/>
                <w:b/>
              </w:rPr>
              <w:t>1</w:t>
            </w:r>
            <w:r w:rsidR="00B626A5">
              <w:rPr>
                <w:rFonts w:ascii="Arial" w:hAnsi="Arial" w:cs="Arial"/>
                <w:b/>
              </w:rPr>
              <w:t>5</w:t>
            </w:r>
          </w:p>
        </w:tc>
      </w:tr>
      <w:tr w:rsidR="003221F7" w:rsidRPr="00403D69" w:rsidTr="00C25619">
        <w:trPr>
          <w:trHeight w:val="563"/>
        </w:trPr>
        <w:tc>
          <w:tcPr>
            <w:tcW w:w="4439" w:type="pct"/>
            <w:shd w:val="clear" w:color="auto" w:fill="auto"/>
          </w:tcPr>
          <w:p w:rsidR="003221F7" w:rsidRPr="000657CD" w:rsidRDefault="003221F7" w:rsidP="00C25619">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rsidR="003221F7" w:rsidRPr="00403D69" w:rsidRDefault="00445837" w:rsidP="00C25619">
            <w:pPr>
              <w:spacing w:line="360" w:lineRule="auto"/>
              <w:jc w:val="center"/>
              <w:rPr>
                <w:rFonts w:ascii="Arial" w:hAnsi="Arial" w:cs="Arial"/>
                <w:b/>
              </w:rPr>
            </w:pPr>
            <w:r>
              <w:rPr>
                <w:rFonts w:ascii="Arial" w:hAnsi="Arial" w:cs="Arial"/>
                <w:b/>
              </w:rPr>
              <w:t>1</w:t>
            </w:r>
            <w:r w:rsidR="00FF6AB8">
              <w:rPr>
                <w:rFonts w:ascii="Arial" w:hAnsi="Arial" w:cs="Arial"/>
                <w:b/>
              </w:rPr>
              <w:t>8</w:t>
            </w:r>
          </w:p>
        </w:tc>
      </w:tr>
      <w:tr w:rsidR="003221F7" w:rsidRPr="00403D69" w:rsidTr="00C25619">
        <w:trPr>
          <w:trHeight w:val="557"/>
        </w:trPr>
        <w:tc>
          <w:tcPr>
            <w:tcW w:w="4439" w:type="pct"/>
            <w:shd w:val="clear" w:color="auto" w:fill="auto"/>
          </w:tcPr>
          <w:p w:rsidR="003221F7" w:rsidRPr="001B3167" w:rsidRDefault="003221F7" w:rsidP="00C25619">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rsidR="003221F7" w:rsidRPr="00403D69" w:rsidRDefault="00445837" w:rsidP="00B626A5">
            <w:pPr>
              <w:spacing w:line="360" w:lineRule="auto"/>
              <w:jc w:val="center"/>
              <w:rPr>
                <w:rFonts w:ascii="Arial" w:hAnsi="Arial" w:cs="Arial"/>
                <w:b/>
              </w:rPr>
            </w:pPr>
            <w:r>
              <w:rPr>
                <w:rFonts w:ascii="Arial" w:hAnsi="Arial" w:cs="Arial"/>
                <w:b/>
              </w:rPr>
              <w:t>1</w:t>
            </w:r>
            <w:r w:rsidR="00B626A5">
              <w:rPr>
                <w:rFonts w:ascii="Arial" w:hAnsi="Arial" w:cs="Arial"/>
                <w:b/>
              </w:rPr>
              <w:t>8</w:t>
            </w:r>
          </w:p>
        </w:tc>
      </w:tr>
      <w:tr w:rsidR="003221F7" w:rsidRPr="00403D69" w:rsidTr="00C25619">
        <w:trPr>
          <w:trHeight w:val="578"/>
        </w:trPr>
        <w:tc>
          <w:tcPr>
            <w:tcW w:w="4439" w:type="pct"/>
            <w:shd w:val="clear" w:color="auto" w:fill="auto"/>
          </w:tcPr>
          <w:p w:rsidR="003221F7" w:rsidRDefault="003221F7" w:rsidP="00C25619">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221F7" w:rsidRPr="00403D69" w:rsidRDefault="00FF6AB8" w:rsidP="00C25619">
            <w:pPr>
              <w:spacing w:line="360" w:lineRule="auto"/>
              <w:jc w:val="center"/>
              <w:rPr>
                <w:rFonts w:ascii="Arial" w:hAnsi="Arial" w:cs="Arial"/>
                <w:b/>
              </w:rPr>
            </w:pPr>
            <w:r>
              <w:rPr>
                <w:rFonts w:ascii="Arial" w:hAnsi="Arial" w:cs="Arial"/>
                <w:b/>
              </w:rPr>
              <w:t>19</w:t>
            </w:r>
          </w:p>
        </w:tc>
      </w:tr>
      <w:tr w:rsidR="003221F7" w:rsidRPr="00403D69" w:rsidTr="00C25619">
        <w:trPr>
          <w:trHeight w:val="572"/>
        </w:trPr>
        <w:tc>
          <w:tcPr>
            <w:tcW w:w="4439" w:type="pct"/>
            <w:shd w:val="clear" w:color="auto" w:fill="auto"/>
          </w:tcPr>
          <w:p w:rsidR="003221F7" w:rsidRDefault="003221F7" w:rsidP="00C25619">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rsidR="003221F7" w:rsidRPr="00403D69" w:rsidRDefault="00B626A5" w:rsidP="00C25619">
            <w:pPr>
              <w:spacing w:line="360" w:lineRule="auto"/>
              <w:jc w:val="center"/>
              <w:rPr>
                <w:rFonts w:ascii="Arial" w:hAnsi="Arial" w:cs="Arial"/>
                <w:b/>
              </w:rPr>
            </w:pPr>
            <w:r>
              <w:rPr>
                <w:rFonts w:ascii="Arial" w:hAnsi="Arial" w:cs="Arial"/>
                <w:b/>
              </w:rPr>
              <w:t>19</w:t>
            </w:r>
          </w:p>
        </w:tc>
      </w:tr>
      <w:tr w:rsidR="003221F7" w:rsidRPr="001B3167" w:rsidTr="00C25619">
        <w:trPr>
          <w:trHeight w:val="20"/>
        </w:trPr>
        <w:tc>
          <w:tcPr>
            <w:tcW w:w="4439" w:type="pct"/>
            <w:shd w:val="clear" w:color="auto" w:fill="auto"/>
          </w:tcPr>
          <w:p w:rsidR="003221F7" w:rsidRPr="001B3167" w:rsidRDefault="003221F7" w:rsidP="00C25619">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rsidR="003221F7" w:rsidRPr="001B3167" w:rsidRDefault="00B626A5" w:rsidP="00C25619">
            <w:pPr>
              <w:spacing w:line="360" w:lineRule="auto"/>
              <w:jc w:val="center"/>
              <w:rPr>
                <w:rFonts w:ascii="Arial" w:hAnsi="Arial" w:cs="Arial"/>
                <w:b/>
              </w:rPr>
            </w:pPr>
            <w:r>
              <w:rPr>
                <w:rFonts w:ascii="Arial" w:hAnsi="Arial" w:cs="Arial"/>
                <w:b/>
              </w:rPr>
              <w:t>19</w:t>
            </w:r>
          </w:p>
        </w:tc>
      </w:tr>
      <w:tr w:rsidR="003221F7" w:rsidRPr="00403D69" w:rsidTr="00C25619">
        <w:trPr>
          <w:trHeight w:val="1261"/>
        </w:trPr>
        <w:tc>
          <w:tcPr>
            <w:tcW w:w="4439" w:type="pct"/>
            <w:shd w:val="clear" w:color="auto" w:fill="auto"/>
          </w:tcPr>
          <w:p w:rsidR="003221F7" w:rsidRPr="001B3167" w:rsidRDefault="003221F7" w:rsidP="00C25619">
            <w:pPr>
              <w:pStyle w:val="Prrafodelista"/>
              <w:numPr>
                <w:ilvl w:val="0"/>
                <w:numId w:val="16"/>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rsidR="003221F7" w:rsidRPr="00403D69" w:rsidRDefault="00F679C6" w:rsidP="00B626A5">
            <w:pPr>
              <w:spacing w:line="360" w:lineRule="auto"/>
              <w:jc w:val="center"/>
              <w:rPr>
                <w:rFonts w:ascii="Arial" w:hAnsi="Arial" w:cs="Arial"/>
                <w:b/>
              </w:rPr>
            </w:pPr>
            <w:r>
              <w:rPr>
                <w:rFonts w:ascii="Arial" w:hAnsi="Arial" w:cs="Arial"/>
                <w:b/>
              </w:rPr>
              <w:t>2</w:t>
            </w:r>
            <w:r w:rsidR="00B626A5">
              <w:rPr>
                <w:rFonts w:ascii="Arial" w:hAnsi="Arial" w:cs="Arial"/>
                <w:b/>
              </w:rPr>
              <w:t>1</w:t>
            </w:r>
            <w:bookmarkStart w:id="1" w:name="_GoBack"/>
            <w:bookmarkEnd w:id="1"/>
          </w:p>
        </w:tc>
      </w:tr>
      <w:tr w:rsidR="003221F7" w:rsidRPr="00403D69" w:rsidTr="00C25619">
        <w:trPr>
          <w:trHeight w:val="469"/>
        </w:trPr>
        <w:tc>
          <w:tcPr>
            <w:tcW w:w="4439" w:type="pct"/>
            <w:shd w:val="clear" w:color="auto" w:fill="auto"/>
          </w:tcPr>
          <w:p w:rsidR="003221F7" w:rsidRPr="00032EC2" w:rsidRDefault="003221F7" w:rsidP="00376B27">
            <w:pPr>
              <w:spacing w:line="360" w:lineRule="auto"/>
              <w:jc w:val="both"/>
              <w:rPr>
                <w:rFonts w:ascii="Arial" w:hAnsi="Arial" w:cs="Arial"/>
                <w:b/>
                <w:bCs/>
              </w:rPr>
            </w:pPr>
            <w:r>
              <w:rPr>
                <w:rFonts w:ascii="Arial" w:hAnsi="Arial" w:cs="Arial"/>
                <w:b/>
                <w:bCs/>
              </w:rPr>
              <w:t>III.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INFORMES INDIVIDUALES</w:t>
            </w:r>
            <w:r>
              <w:rPr>
                <w:rFonts w:ascii="Arial" w:hAnsi="Arial" w:cs="Arial"/>
                <w:b/>
                <w:bCs/>
              </w:rPr>
              <w:t xml:space="preserve"> DE AUDITORÍA</w:t>
            </w:r>
          </w:p>
        </w:tc>
        <w:tc>
          <w:tcPr>
            <w:tcW w:w="561" w:type="pct"/>
            <w:shd w:val="clear" w:color="auto" w:fill="auto"/>
          </w:tcPr>
          <w:p w:rsidR="003221F7" w:rsidRPr="00BF5F84" w:rsidRDefault="003221F7" w:rsidP="00B626A5">
            <w:pPr>
              <w:jc w:val="center"/>
              <w:rPr>
                <w:rFonts w:ascii="Arial" w:hAnsi="Arial" w:cs="Arial"/>
                <w:b/>
              </w:rPr>
            </w:pPr>
            <w:r>
              <w:rPr>
                <w:rFonts w:ascii="Arial" w:hAnsi="Arial" w:cs="Arial"/>
                <w:b/>
              </w:rPr>
              <w:t>2</w:t>
            </w:r>
            <w:r w:rsidR="00B626A5">
              <w:rPr>
                <w:rFonts w:ascii="Arial" w:hAnsi="Arial" w:cs="Arial"/>
                <w:b/>
              </w:rPr>
              <w:t>2</w:t>
            </w:r>
          </w:p>
        </w:tc>
      </w:tr>
    </w:tbl>
    <w:p w:rsidR="003221F7" w:rsidRPr="00421D4B" w:rsidRDefault="003221F7" w:rsidP="003221F7">
      <w:pPr>
        <w:spacing w:line="360" w:lineRule="auto"/>
        <w:ind w:right="190"/>
        <w:rPr>
          <w:rFonts w:ascii="Arial" w:hAnsi="Arial" w:cs="Arial"/>
          <w:b/>
          <w:bCs/>
        </w:rPr>
      </w:pPr>
    </w:p>
    <w:p w:rsidR="003221F7" w:rsidRDefault="003221F7" w:rsidP="003221F7">
      <w:pPr>
        <w:spacing w:line="360" w:lineRule="auto"/>
        <w:ind w:right="190"/>
        <w:rPr>
          <w:rFonts w:ascii="Arial" w:hAnsi="Arial" w:cs="Arial"/>
          <w:b/>
          <w:bCs/>
        </w:rPr>
      </w:pPr>
    </w:p>
    <w:p w:rsidR="007643BD" w:rsidRDefault="007643BD" w:rsidP="003221F7">
      <w:pPr>
        <w:spacing w:line="360" w:lineRule="auto"/>
        <w:ind w:right="190"/>
        <w:rPr>
          <w:rFonts w:ascii="Arial" w:hAnsi="Arial" w:cs="Arial"/>
          <w:b/>
          <w:bCs/>
        </w:rPr>
      </w:pPr>
    </w:p>
    <w:p w:rsidR="00376B27" w:rsidRDefault="00376B27" w:rsidP="003221F7">
      <w:pPr>
        <w:spacing w:line="360" w:lineRule="auto"/>
        <w:ind w:right="190"/>
        <w:rPr>
          <w:rFonts w:ascii="Arial" w:hAnsi="Arial" w:cs="Arial"/>
          <w:b/>
          <w:bCs/>
        </w:rPr>
      </w:pPr>
    </w:p>
    <w:p w:rsidR="00376B27" w:rsidRDefault="00376B27" w:rsidP="003221F7">
      <w:pPr>
        <w:spacing w:line="360" w:lineRule="auto"/>
        <w:ind w:right="190"/>
        <w:rPr>
          <w:rFonts w:ascii="Arial" w:hAnsi="Arial" w:cs="Arial"/>
          <w:b/>
          <w:bCs/>
        </w:rPr>
      </w:pPr>
    </w:p>
    <w:p w:rsidR="00376B27" w:rsidRDefault="00376B27" w:rsidP="003221F7">
      <w:pPr>
        <w:spacing w:line="360" w:lineRule="auto"/>
        <w:ind w:right="190"/>
        <w:rPr>
          <w:rFonts w:ascii="Arial" w:hAnsi="Arial" w:cs="Arial"/>
          <w:b/>
          <w:bCs/>
        </w:rPr>
      </w:pPr>
    </w:p>
    <w:p w:rsidR="00376B27" w:rsidRDefault="00376B27" w:rsidP="003221F7">
      <w:pPr>
        <w:spacing w:line="360" w:lineRule="auto"/>
        <w:ind w:right="190"/>
        <w:rPr>
          <w:rFonts w:ascii="Arial" w:hAnsi="Arial" w:cs="Arial"/>
          <w:b/>
          <w:bCs/>
        </w:rPr>
      </w:pPr>
    </w:p>
    <w:p w:rsidR="00376B27" w:rsidRDefault="00376B27" w:rsidP="003221F7">
      <w:pPr>
        <w:spacing w:line="360" w:lineRule="auto"/>
        <w:ind w:right="190"/>
        <w:rPr>
          <w:rFonts w:ascii="Arial" w:hAnsi="Arial" w:cs="Arial"/>
          <w:b/>
          <w:bCs/>
        </w:rPr>
      </w:pPr>
    </w:p>
    <w:p w:rsidR="003221F7" w:rsidRDefault="003221F7" w:rsidP="003221F7">
      <w:pPr>
        <w:spacing w:line="360" w:lineRule="auto"/>
        <w:ind w:right="190"/>
        <w:rPr>
          <w:rFonts w:ascii="Arial" w:hAnsi="Arial" w:cs="Arial"/>
          <w:b/>
          <w:bCs/>
        </w:rPr>
      </w:pPr>
      <w:r w:rsidRPr="00A05588">
        <w:rPr>
          <w:rFonts w:ascii="Arial" w:hAnsi="Arial" w:cs="Arial"/>
          <w:b/>
          <w:bCs/>
        </w:rPr>
        <w:lastRenderedPageBreak/>
        <w:t>INTRODUCCIÓN</w:t>
      </w:r>
    </w:p>
    <w:p w:rsidR="005259A3" w:rsidRPr="00A05588" w:rsidRDefault="005259A3" w:rsidP="003221F7">
      <w:pPr>
        <w:spacing w:line="360" w:lineRule="auto"/>
        <w:ind w:right="190"/>
        <w:rPr>
          <w:rFonts w:ascii="Arial" w:hAnsi="Arial" w:cs="Arial"/>
          <w:b/>
          <w:bCs/>
        </w:rPr>
      </w:pPr>
    </w:p>
    <w:p w:rsidR="003221F7" w:rsidRDefault="003221F7" w:rsidP="003221F7">
      <w:pPr>
        <w:spacing w:line="360" w:lineRule="auto"/>
        <w:ind w:right="190"/>
        <w:jc w:val="both"/>
        <w:rPr>
          <w:rFonts w:ascii="Arial" w:hAnsi="Arial" w:cs="Arial"/>
        </w:rPr>
      </w:pPr>
      <w:r w:rsidRPr="00A05588">
        <w:rPr>
          <w:rFonts w:ascii="Arial" w:hAnsi="Arial" w:cs="Arial"/>
        </w:rPr>
        <w:t xml:space="preserve">Por disposición contenida en los </w:t>
      </w:r>
      <w:r w:rsidRPr="00A1243C">
        <w:rPr>
          <w:rFonts w:ascii="Arial" w:hAnsi="Arial" w:cs="Arial"/>
        </w:rPr>
        <w:t>artículos 75, fracción XXIX, y 77 de la Constitución Política del Estado Libre y Soberano de Quintana Roo</w:t>
      </w:r>
      <w:r w:rsidRPr="00A05588">
        <w:rPr>
          <w:rFonts w:ascii="Arial" w:hAnsi="Arial" w:cs="Arial"/>
        </w:rPr>
        <w:t>,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Pr>
          <w:rFonts w:ascii="Arial" w:hAnsi="Arial" w:cs="Arial"/>
        </w:rPr>
        <w:t>Gobierno del Estado</w:t>
      </w:r>
      <w:r w:rsidRPr="00C12631">
        <w:rPr>
          <w:rFonts w:ascii="Arial" w:hAnsi="Arial" w:cs="Arial"/>
        </w:rPr>
        <w:t>,</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rsidR="003221F7" w:rsidRPr="002013D4" w:rsidRDefault="003221F7" w:rsidP="003221F7">
      <w:pPr>
        <w:spacing w:line="360" w:lineRule="auto"/>
        <w:ind w:right="190"/>
        <w:jc w:val="both"/>
        <w:rPr>
          <w:rFonts w:ascii="Arial" w:hAnsi="Arial" w:cs="Arial"/>
        </w:rPr>
      </w:pPr>
    </w:p>
    <w:p w:rsidR="003221F7" w:rsidRPr="002013D4" w:rsidRDefault="003221F7" w:rsidP="003221F7">
      <w:pPr>
        <w:pStyle w:val="Textoindependiente"/>
        <w:spacing w:line="360" w:lineRule="auto"/>
        <w:ind w:right="190"/>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 xml:space="preserve">análisis de la Cuenta Pública a efecto de poder rendir el presente informe a esta H. </w:t>
      </w:r>
      <w:r>
        <w:rPr>
          <w:rFonts w:ascii="Arial" w:hAnsi="Arial" w:cs="Arial"/>
        </w:rPr>
        <w:t>XVI</w:t>
      </w:r>
      <w:r w:rsidRPr="007D48A8">
        <w:rPr>
          <w:rFonts w:ascii="Arial" w:hAnsi="Arial" w:cs="Arial"/>
        </w:rPr>
        <w:t xml:space="preserve"> Legislatura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rsidR="003221F7" w:rsidRPr="002013D4" w:rsidRDefault="003221F7" w:rsidP="003221F7">
      <w:pPr>
        <w:spacing w:line="360" w:lineRule="auto"/>
        <w:ind w:right="190"/>
        <w:jc w:val="both"/>
        <w:rPr>
          <w:rFonts w:ascii="Arial" w:hAnsi="Arial" w:cs="Arial"/>
        </w:rPr>
      </w:pPr>
    </w:p>
    <w:p w:rsidR="003221F7" w:rsidRPr="00971AFA" w:rsidRDefault="003221F7" w:rsidP="003221F7">
      <w:pPr>
        <w:spacing w:line="360" w:lineRule="auto"/>
        <w:ind w:right="190"/>
        <w:jc w:val="both"/>
        <w:rPr>
          <w:rFonts w:ascii="Arial" w:hAnsi="Arial" w:cs="Arial"/>
          <w:b/>
        </w:rPr>
      </w:pPr>
      <w:r w:rsidRPr="002013D4">
        <w:rPr>
          <w:rFonts w:ascii="Arial" w:hAnsi="Arial" w:cs="Arial"/>
          <w:bCs/>
        </w:rPr>
        <w:t xml:space="preserve">La formulación, revisión y aprobación de la Cuenta Pública de la </w:t>
      </w:r>
      <w:r>
        <w:rPr>
          <w:rFonts w:ascii="Arial" w:hAnsi="Arial" w:cs="Arial"/>
          <w:b/>
          <w:bCs/>
        </w:rPr>
        <w:t>Universidad Politécnica de Bacalar</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rsidR="003221F7" w:rsidRPr="00971AFA" w:rsidRDefault="003221F7" w:rsidP="003221F7">
      <w:pPr>
        <w:spacing w:line="360" w:lineRule="auto"/>
        <w:ind w:right="190"/>
        <w:jc w:val="both"/>
        <w:rPr>
          <w:rFonts w:ascii="Arial" w:hAnsi="Arial" w:cs="Arial"/>
          <w:bCs/>
        </w:rPr>
      </w:pPr>
    </w:p>
    <w:p w:rsidR="003221F7" w:rsidRDefault="003221F7" w:rsidP="003221F7">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la</w:t>
      </w:r>
      <w:r w:rsidRPr="000E7791">
        <w:rPr>
          <w:rFonts w:ascii="Arial" w:hAnsi="Arial" w:cs="Arial"/>
          <w:b/>
          <w:bCs/>
        </w:rPr>
        <w:t xml:space="preserve"> </w:t>
      </w:r>
      <w:r>
        <w:rPr>
          <w:rFonts w:ascii="Arial" w:hAnsi="Arial" w:cs="Arial"/>
          <w:b/>
          <w:bCs/>
        </w:rPr>
        <w:t>Universidad Politécnica de Bacalar</w:t>
      </w:r>
      <w:r w:rsidRPr="009879F6">
        <w:rPr>
          <w:rFonts w:ascii="Arial" w:hAnsi="Arial" w:cs="Arial"/>
        </w:rPr>
        <w:t>,</w:t>
      </w:r>
      <w:r w:rsidRPr="009879F6">
        <w:rPr>
          <w:rFonts w:ascii="Arial" w:hAnsi="Arial" w:cs="Arial"/>
          <w:bCs/>
        </w:rPr>
        <w:t xml:space="preserve"> en la integración de la Cuenta Pública, la cual comprende los resultados de las labores administrativas realizadas en el ejercicio fiscal </w:t>
      </w:r>
      <w:r>
        <w:rPr>
          <w:rFonts w:ascii="Arial" w:hAnsi="Arial" w:cs="Arial"/>
          <w:bCs/>
        </w:rPr>
        <w:t>2021</w:t>
      </w:r>
      <w:r w:rsidRPr="009879F6">
        <w:rPr>
          <w:rFonts w:ascii="Arial" w:hAnsi="Arial" w:cs="Arial"/>
          <w:bCs/>
        </w:rPr>
        <w:t xml:space="preserve">, así como las principales políticas financieras, económicas y sociales que influyeron en el resultado de los </w:t>
      </w:r>
      <w:r>
        <w:rPr>
          <w:rFonts w:ascii="Arial" w:hAnsi="Arial" w:cs="Arial"/>
          <w:bCs/>
        </w:rPr>
        <w:t>ingresos captados y gastos ejercidos</w:t>
      </w:r>
      <w:r w:rsidRPr="009879F6">
        <w:rPr>
          <w:rFonts w:ascii="Arial" w:hAnsi="Arial" w:cs="Arial"/>
          <w:bCs/>
        </w:rPr>
        <w:t xml:space="preserve"> por la entidad fiscalizada.</w:t>
      </w:r>
    </w:p>
    <w:p w:rsidR="003221F7" w:rsidRDefault="003221F7" w:rsidP="003221F7">
      <w:pPr>
        <w:spacing w:line="360" w:lineRule="auto"/>
        <w:ind w:right="190"/>
        <w:jc w:val="both"/>
        <w:rPr>
          <w:rFonts w:ascii="Arial" w:hAnsi="Arial" w:cs="Arial"/>
          <w:bCs/>
        </w:rPr>
      </w:pPr>
    </w:p>
    <w:p w:rsidR="003221F7" w:rsidRPr="00B92116" w:rsidRDefault="003221F7" w:rsidP="003221F7">
      <w:pPr>
        <w:spacing w:line="360" w:lineRule="auto"/>
        <w:ind w:right="190"/>
        <w:jc w:val="both"/>
        <w:rPr>
          <w:rFonts w:ascii="Arial" w:hAnsi="Arial" w:cs="Arial"/>
          <w:bCs/>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w:t>
      </w:r>
      <w:r w:rsidRPr="009A59D7">
        <w:rPr>
          <w:rFonts w:ascii="Arial" w:hAnsi="Arial" w:cs="Arial"/>
          <w:bCs/>
        </w:rPr>
        <w:lastRenderedPageBreak/>
        <w:t>independiente y autónoma de cualquier otra forma de control o fiscalización que realicen los órganos internos de control</w:t>
      </w:r>
      <w:r>
        <w:rPr>
          <w:rFonts w:ascii="Arial" w:hAnsi="Arial" w:cs="Arial"/>
          <w:bCs/>
        </w:rPr>
        <w:t>,</w:t>
      </w:r>
      <w:bookmarkStart w:id="2"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3" w:name="_Hlk11355006"/>
      <w:r w:rsidRPr="002B3A76">
        <w:rPr>
          <w:rFonts w:ascii="Arial" w:hAnsi="Arial" w:cs="Arial"/>
          <w:bCs/>
        </w:rPr>
        <w:t>disposiciones legales y normativas aplicables</w:t>
      </w:r>
      <w:bookmarkEnd w:id="3"/>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ingresos y gastos públicos, </w:t>
      </w:r>
      <w:bookmarkEnd w:id="2"/>
      <w:r w:rsidRPr="0031062A">
        <w:rPr>
          <w:rFonts w:ascii="Arial" w:hAnsi="Arial" w:cs="Arial"/>
          <w:bCs/>
        </w:rPr>
        <w:t xml:space="preserve">y todo lo relacionado con la </w:t>
      </w:r>
      <w:r w:rsidRPr="009879F6">
        <w:rPr>
          <w:rFonts w:ascii="Arial" w:hAnsi="Arial" w:cs="Arial"/>
          <w:bCs/>
        </w:rPr>
        <w:t xml:space="preserve">actividad financiera-administrativa de la </w:t>
      </w:r>
      <w:r>
        <w:rPr>
          <w:rFonts w:ascii="Arial" w:hAnsi="Arial" w:cs="Arial"/>
          <w:b/>
          <w:bCs/>
        </w:rPr>
        <w:t>Universidad Politécnica de Bacalar</w:t>
      </w:r>
      <w:r w:rsidRPr="009879F6">
        <w:rPr>
          <w:rFonts w:ascii="Arial" w:hAnsi="Arial" w:cs="Arial"/>
          <w:b/>
          <w:bCs/>
        </w:rPr>
        <w:t>.</w:t>
      </w:r>
    </w:p>
    <w:p w:rsidR="003221F7" w:rsidRPr="00B92116" w:rsidRDefault="003221F7" w:rsidP="003221F7">
      <w:pPr>
        <w:spacing w:line="360" w:lineRule="auto"/>
        <w:ind w:right="190"/>
        <w:jc w:val="both"/>
        <w:rPr>
          <w:rFonts w:ascii="Arial" w:hAnsi="Arial" w:cs="Arial"/>
          <w:bCs/>
        </w:rPr>
      </w:pPr>
    </w:p>
    <w:p w:rsidR="003221F7" w:rsidRPr="009879F6" w:rsidRDefault="003221F7" w:rsidP="003221F7">
      <w:pPr>
        <w:spacing w:line="360" w:lineRule="auto"/>
        <w:ind w:right="190"/>
        <w:jc w:val="both"/>
        <w:rPr>
          <w:rFonts w:ascii="Arial" w:hAnsi="Arial" w:cs="Arial"/>
        </w:rPr>
      </w:pPr>
      <w:r w:rsidRPr="009879F6">
        <w:rPr>
          <w:rFonts w:ascii="Arial" w:hAnsi="Arial" w:cs="Arial"/>
        </w:rPr>
        <w:t xml:space="preserve">En la Cuenta Pública de la </w:t>
      </w:r>
      <w:r>
        <w:rPr>
          <w:rFonts w:ascii="Arial" w:hAnsi="Arial" w:cs="Arial"/>
          <w:b/>
          <w:bCs/>
        </w:rPr>
        <w:t>Universidad Politécnica de Bacalar</w:t>
      </w:r>
      <w:r w:rsidRPr="009879F6">
        <w:rPr>
          <w:rFonts w:ascii="Arial" w:hAnsi="Arial" w:cs="Arial"/>
        </w:rPr>
        <w:t xml:space="preserve">, correspondiente al ejercicio fiscal </w:t>
      </w:r>
      <w:r>
        <w:rPr>
          <w:rFonts w:ascii="Arial" w:hAnsi="Arial" w:cs="Arial"/>
          <w:bCs/>
        </w:rPr>
        <w:t>2021</w:t>
      </w:r>
      <w:r w:rsidRPr="009879F6">
        <w:rPr>
          <w:rFonts w:ascii="Arial" w:hAnsi="Arial" w:cs="Arial"/>
        </w:rPr>
        <w:t xml:space="preserve">, se encuentra reflejada la </w:t>
      </w:r>
      <w:r>
        <w:rPr>
          <w:rFonts w:ascii="Arial" w:hAnsi="Arial" w:cs="Arial"/>
        </w:rPr>
        <w:t>obtención del ingreso y el ejercicio del gasto público</w:t>
      </w:r>
      <w:r w:rsidRPr="009879F6">
        <w:rPr>
          <w:rFonts w:ascii="Arial" w:hAnsi="Arial" w:cs="Arial"/>
        </w:rPr>
        <w:t xml:space="preserve"> de recursos </w:t>
      </w:r>
      <w:r>
        <w:rPr>
          <w:rFonts w:ascii="Arial" w:hAnsi="Arial" w:cs="Arial"/>
        </w:rPr>
        <w:t>federales, estatales y propios</w:t>
      </w:r>
      <w:r w:rsidRPr="009879F6">
        <w:rPr>
          <w:rFonts w:ascii="Arial" w:hAnsi="Arial" w:cs="Arial"/>
        </w:rPr>
        <w:t xml:space="preserve"> La Cuenta Pública fue entregada a la Auditoría Superior del Estado, en fecha</w:t>
      </w:r>
      <w:r>
        <w:rPr>
          <w:rFonts w:ascii="Arial" w:hAnsi="Arial" w:cs="Arial"/>
        </w:rPr>
        <w:t>s</w:t>
      </w:r>
      <w:r w:rsidRPr="009879F6">
        <w:rPr>
          <w:rFonts w:ascii="Arial" w:hAnsi="Arial" w:cs="Arial"/>
        </w:rPr>
        <w:t xml:space="preserve"> </w:t>
      </w:r>
      <w:r>
        <w:rPr>
          <w:rFonts w:ascii="Arial" w:hAnsi="Arial" w:cs="Arial"/>
        </w:rPr>
        <w:t>31 de marzo de 2022 y 29 de abril de 2022</w:t>
      </w:r>
      <w:r w:rsidRPr="009879F6">
        <w:rPr>
          <w:rFonts w:ascii="Arial" w:hAnsi="Arial" w:cs="Arial"/>
        </w:rPr>
        <w:t>, con oficio</w:t>
      </w:r>
      <w:r>
        <w:rPr>
          <w:rFonts w:ascii="Arial" w:hAnsi="Arial" w:cs="Arial"/>
        </w:rPr>
        <w:t>s</w:t>
      </w:r>
      <w:r w:rsidRPr="009879F6">
        <w:rPr>
          <w:rFonts w:ascii="Arial" w:hAnsi="Arial" w:cs="Arial"/>
        </w:rPr>
        <w:t xml:space="preserve"> No. </w:t>
      </w:r>
      <w:r>
        <w:rPr>
          <w:rFonts w:ascii="Arial" w:hAnsi="Arial" w:cs="Arial"/>
        </w:rPr>
        <w:t>UPB/R/069/2022 y UPB/R/092/2022</w:t>
      </w:r>
      <w:r w:rsidRPr="009879F6">
        <w:rPr>
          <w:rFonts w:ascii="Arial" w:hAnsi="Arial" w:cs="Arial"/>
        </w:rPr>
        <w:t>.</w:t>
      </w:r>
    </w:p>
    <w:p w:rsidR="003221F7" w:rsidRDefault="003221F7" w:rsidP="003221F7">
      <w:pPr>
        <w:tabs>
          <w:tab w:val="left" w:pos="9498"/>
        </w:tabs>
        <w:spacing w:line="360" w:lineRule="auto"/>
        <w:ind w:right="190"/>
        <w:jc w:val="both"/>
        <w:rPr>
          <w:rFonts w:ascii="Arial" w:hAnsi="Arial" w:cs="Arial"/>
          <w:bCs/>
        </w:rPr>
      </w:pPr>
    </w:p>
    <w:p w:rsidR="003221F7" w:rsidRPr="009879F6" w:rsidRDefault="003221F7" w:rsidP="003221F7">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177CDD">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Pr>
          <w:rFonts w:ascii="Arial" w:hAnsi="Arial" w:cs="Arial"/>
          <w:bCs/>
        </w:rPr>
        <w:t>15 de febrero de 2022</w:t>
      </w:r>
      <w:r w:rsidRPr="004408EB">
        <w:rPr>
          <w:rFonts w:ascii="Arial" w:hAnsi="Arial" w:cs="Arial"/>
          <w:bCs/>
        </w:rPr>
        <w:t xml:space="preserve"> mediante acuerdo administrativo, el Programa</w:t>
      </w:r>
      <w:r w:rsidRPr="009879F6">
        <w:rPr>
          <w:rFonts w:ascii="Arial" w:hAnsi="Arial" w:cs="Arial"/>
          <w:bCs/>
        </w:rPr>
        <w:t xml:space="preserve"> Anual de Auditorías, Visitas e Inspecciones (PAAVI), correspondiente al año </w:t>
      </w:r>
      <w:r>
        <w:rPr>
          <w:rFonts w:ascii="Arial" w:hAnsi="Arial" w:cs="Arial"/>
          <w:bCs/>
        </w:rPr>
        <w:t>2022</w:t>
      </w:r>
      <w:r w:rsidRPr="009879F6">
        <w:rPr>
          <w:rFonts w:ascii="Arial" w:hAnsi="Arial" w:cs="Arial"/>
          <w:bCs/>
        </w:rPr>
        <w:t xml:space="preserve">, para la fiscalización superior de la Cuenta Pública </w:t>
      </w:r>
      <w:r>
        <w:rPr>
          <w:rFonts w:ascii="Arial" w:hAnsi="Arial" w:cs="Arial"/>
          <w:bCs/>
        </w:rPr>
        <w:t>2021</w:t>
      </w:r>
      <w:r w:rsidRPr="009879F6">
        <w:rPr>
          <w:rFonts w:ascii="Arial" w:hAnsi="Arial" w:cs="Arial"/>
          <w:bCs/>
        </w:rPr>
        <w:t>, el cual fue expedido y publicado en el portal web de la Auditoría Superior del Estado de Quin</w:t>
      </w:r>
      <w:r w:rsidR="000730CA">
        <w:rPr>
          <w:rFonts w:ascii="Arial" w:hAnsi="Arial" w:cs="Arial"/>
          <w:bCs/>
        </w:rPr>
        <w:t>tana Roo.</w:t>
      </w:r>
    </w:p>
    <w:p w:rsidR="003221F7" w:rsidRDefault="003221F7" w:rsidP="003221F7">
      <w:pPr>
        <w:spacing w:line="360" w:lineRule="auto"/>
        <w:ind w:right="190"/>
        <w:jc w:val="both"/>
        <w:rPr>
          <w:rFonts w:ascii="Arial" w:hAnsi="Arial" w:cs="Arial"/>
        </w:rPr>
      </w:pPr>
      <w:bookmarkStart w:id="4" w:name="_Hlk11404920"/>
    </w:p>
    <w:p w:rsidR="003221F7" w:rsidRPr="003B13F5" w:rsidRDefault="003221F7" w:rsidP="003B13F5">
      <w:pPr>
        <w:spacing w:line="360" w:lineRule="auto"/>
        <w:ind w:right="190"/>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177CDD">
        <w:rPr>
          <w:rFonts w:ascii="Arial" w:hAnsi="Arial" w:cs="Arial"/>
        </w:rPr>
        <w:t>artículos 2, 3, 4, 5, 6 fracciones I, II y XX,16, 17, 19 fracciones I, VI, VII, VIII, XII, XV, XXVI y XXVIII, 22 en su último párrafo, 38, 40, 41, 42 y 86 fracciones I, XVII, XXII y XXXVI de la Ley de Fiscalización y Rendición de Cuentas del Estado de Quintana Roo</w:t>
      </w:r>
      <w:bookmarkEnd w:id="4"/>
      <w:r w:rsidRPr="004408EB">
        <w:rPr>
          <w:rFonts w:ascii="Arial" w:hAnsi="Arial" w:cs="Arial"/>
        </w:rPr>
        <w:t xml:space="preserve">, se tiene a bien presentar </w:t>
      </w:r>
      <w:r>
        <w:rPr>
          <w:rFonts w:ascii="Arial" w:hAnsi="Arial" w:cs="Arial"/>
        </w:rPr>
        <w:t>los</w:t>
      </w:r>
      <w:r w:rsidRPr="004408EB">
        <w:rPr>
          <w:rFonts w:ascii="Arial" w:hAnsi="Arial" w:cs="Arial"/>
        </w:rPr>
        <w:t xml:space="preserve"> Informe</w:t>
      </w:r>
      <w:r>
        <w:rPr>
          <w:rFonts w:ascii="Arial" w:hAnsi="Arial" w:cs="Arial"/>
        </w:rPr>
        <w:t>s</w:t>
      </w:r>
      <w:r w:rsidRPr="004408EB">
        <w:rPr>
          <w:rFonts w:ascii="Arial" w:hAnsi="Arial" w:cs="Arial"/>
        </w:rPr>
        <w:t xml:space="preserve"> Individual</w:t>
      </w:r>
      <w:r>
        <w:rPr>
          <w:rFonts w:ascii="Arial" w:hAnsi="Arial" w:cs="Arial"/>
        </w:rPr>
        <w:t>es</w:t>
      </w:r>
      <w:r w:rsidRPr="004408EB">
        <w:rPr>
          <w:rFonts w:ascii="Arial" w:hAnsi="Arial" w:cs="Arial"/>
        </w:rPr>
        <w:t xml:space="preserve"> de Auditoría</w:t>
      </w:r>
      <w:r>
        <w:rPr>
          <w:rFonts w:ascii="Arial" w:hAnsi="Arial" w:cs="Arial"/>
        </w:rPr>
        <w:t xml:space="preserve"> </w:t>
      </w:r>
      <w:r w:rsidRPr="004408EB">
        <w:rPr>
          <w:rFonts w:ascii="Arial" w:hAnsi="Arial" w:cs="Arial"/>
        </w:rPr>
        <w:t>obtenido</w:t>
      </w:r>
      <w:r>
        <w:rPr>
          <w:rFonts w:ascii="Arial" w:hAnsi="Arial" w:cs="Arial"/>
        </w:rPr>
        <w:t>s</w:t>
      </w:r>
      <w:r w:rsidRPr="004408EB">
        <w:rPr>
          <w:rFonts w:ascii="Arial" w:hAnsi="Arial" w:cs="Arial"/>
        </w:rPr>
        <w:t xml:space="preserve"> con relación a la Cuenta Pública</w:t>
      </w:r>
      <w:r w:rsidRPr="004408EB">
        <w:rPr>
          <w:rFonts w:ascii="Arial" w:hAnsi="Arial" w:cs="Arial"/>
          <w:bCs/>
        </w:rPr>
        <w:t xml:space="preserve"> de la </w:t>
      </w:r>
      <w:r>
        <w:rPr>
          <w:rFonts w:ascii="Arial" w:hAnsi="Arial" w:cs="Arial"/>
          <w:b/>
          <w:bCs/>
        </w:rPr>
        <w:t>Universidad Politécnica de Bacalar</w:t>
      </w:r>
      <w:r w:rsidRPr="004408EB">
        <w:rPr>
          <w:rFonts w:ascii="Arial" w:hAnsi="Arial" w:cs="Arial"/>
        </w:rPr>
        <w:t>, correspondiente al</w:t>
      </w:r>
      <w:r w:rsidRPr="004408EB">
        <w:rPr>
          <w:rFonts w:ascii="Arial" w:hAnsi="Arial" w:cs="Arial"/>
          <w:bCs/>
        </w:rPr>
        <w:t xml:space="preserve"> ejercici</w:t>
      </w:r>
      <w:r w:rsidRPr="009879F6">
        <w:rPr>
          <w:rFonts w:ascii="Arial" w:hAnsi="Arial" w:cs="Arial"/>
          <w:bCs/>
        </w:rPr>
        <w:t xml:space="preserve">o fiscal </w:t>
      </w:r>
      <w:r>
        <w:rPr>
          <w:rFonts w:ascii="Arial" w:hAnsi="Arial" w:cs="Arial"/>
          <w:bCs/>
        </w:rPr>
        <w:t>2021</w:t>
      </w:r>
      <w:r w:rsidRPr="009879F6">
        <w:rPr>
          <w:rFonts w:ascii="Arial" w:hAnsi="Arial" w:cs="Arial"/>
        </w:rPr>
        <w:t>.</w:t>
      </w:r>
    </w:p>
    <w:p w:rsidR="003221F7" w:rsidRPr="00A05588" w:rsidRDefault="003221F7" w:rsidP="003221F7">
      <w:pPr>
        <w:spacing w:line="360" w:lineRule="auto"/>
        <w:ind w:right="190"/>
        <w:rPr>
          <w:rFonts w:ascii="Arial" w:hAnsi="Arial" w:cs="Arial"/>
          <w:b/>
          <w:bCs/>
        </w:rPr>
      </w:pPr>
      <w:r w:rsidRPr="00A05588">
        <w:rPr>
          <w:rFonts w:ascii="Arial" w:hAnsi="Arial" w:cs="Arial"/>
          <w:b/>
          <w:bCs/>
        </w:rPr>
        <w:lastRenderedPageBreak/>
        <w:t>ANTECEDENTES DE LA ENTIDAD FISCALIZADA</w:t>
      </w:r>
    </w:p>
    <w:p w:rsidR="003221F7" w:rsidRPr="00A05588" w:rsidRDefault="003221F7" w:rsidP="003221F7">
      <w:pPr>
        <w:spacing w:line="360" w:lineRule="auto"/>
        <w:ind w:right="190"/>
        <w:rPr>
          <w:rFonts w:ascii="Arial" w:hAnsi="Arial" w:cs="Arial"/>
          <w:b/>
          <w:bCs/>
        </w:rPr>
      </w:pPr>
    </w:p>
    <w:p w:rsidR="003221F7" w:rsidRPr="00A05588" w:rsidRDefault="003221F7" w:rsidP="003221F7">
      <w:pPr>
        <w:spacing w:line="360" w:lineRule="auto"/>
        <w:ind w:right="190"/>
        <w:jc w:val="both"/>
        <w:rPr>
          <w:rFonts w:ascii="Arial" w:hAnsi="Arial" w:cs="Arial"/>
          <w:b/>
        </w:rPr>
      </w:pPr>
      <w:r w:rsidRPr="00A05588">
        <w:rPr>
          <w:rFonts w:ascii="Arial" w:hAnsi="Arial" w:cs="Arial"/>
          <w:b/>
        </w:rPr>
        <w:t>D</w:t>
      </w:r>
      <w:r>
        <w:rPr>
          <w:rFonts w:ascii="Arial" w:hAnsi="Arial" w:cs="Arial"/>
          <w:b/>
        </w:rPr>
        <w:t>e su Creación y Objeto</w:t>
      </w:r>
    </w:p>
    <w:p w:rsidR="003221F7" w:rsidRDefault="003221F7" w:rsidP="003221F7">
      <w:pPr>
        <w:spacing w:line="360" w:lineRule="auto"/>
        <w:ind w:right="190"/>
        <w:jc w:val="both"/>
        <w:rPr>
          <w:rFonts w:ascii="Arial" w:hAnsi="Arial" w:cs="Arial"/>
        </w:rPr>
      </w:pPr>
    </w:p>
    <w:p w:rsidR="003221F7" w:rsidRPr="001326C9" w:rsidRDefault="003221F7" w:rsidP="003221F7">
      <w:pPr>
        <w:spacing w:line="360" w:lineRule="auto"/>
        <w:ind w:right="49"/>
        <w:jc w:val="both"/>
        <w:rPr>
          <w:rFonts w:ascii="Arial" w:hAnsi="Arial" w:cs="Arial"/>
          <w:bCs/>
        </w:rPr>
      </w:pPr>
      <w:r w:rsidRPr="001326C9">
        <w:rPr>
          <w:rFonts w:ascii="Arial" w:hAnsi="Arial" w:cs="Arial"/>
          <w:bCs/>
        </w:rPr>
        <w:t xml:space="preserve">La </w:t>
      </w:r>
      <w:r w:rsidRPr="001326C9">
        <w:rPr>
          <w:rFonts w:ascii="Arial" w:hAnsi="Arial" w:cs="Arial"/>
          <w:b/>
          <w:bCs/>
        </w:rPr>
        <w:t>Universidad Politécnica de Bacalar</w:t>
      </w:r>
      <w:r w:rsidRPr="001326C9">
        <w:rPr>
          <w:rFonts w:ascii="Arial" w:hAnsi="Arial" w:cs="Arial"/>
          <w:bCs/>
        </w:rPr>
        <w:t>, se crea mediante Decreto de fecha 15 de marzo de 2012 como una institución pública de educación superior, con carácter de Organismo Público Descentralizado de la Administración Pública Paraestatal del Estado de Quintana Roo, con personalidad jurídica y patrimonio propio, sectorizada a la Secretaría de Educación del Estado de Quintana Roo, cuyo objetivo principal es, entre otros, impartir educación superior en los niveles de Profesional Asociado, Licenciatura, Especialización, Maestría, Doctorado, así como cursos de actualización en sus diferentes modalidades, incluyendo educación a distancia; diseñados con base en competencias, para preparar profesionales con una sólida formación científica, tecnológica y en valores, conscientes del contexto nacional e internacional, en lo económico, político, social, me</w:t>
      </w:r>
      <w:r>
        <w:rPr>
          <w:rFonts w:ascii="Arial" w:hAnsi="Arial" w:cs="Arial"/>
          <w:bCs/>
        </w:rPr>
        <w:t>dio ambiente y cultural. Dicho D</w:t>
      </w:r>
      <w:r w:rsidRPr="001326C9">
        <w:rPr>
          <w:rFonts w:ascii="Arial" w:hAnsi="Arial" w:cs="Arial"/>
          <w:bCs/>
        </w:rPr>
        <w:t>ecreto fue publicado en el Periódico Oficial del Estado de Quintana Roo, Tomo I, número 5, Octava época de fecha 15 de marzo de 2012. Este Organismo tiene su residencia en la ciudad de Bacalar, municipio de Bacalar, Quintana Roo.</w:t>
      </w:r>
    </w:p>
    <w:p w:rsidR="003221F7" w:rsidRDefault="003221F7" w:rsidP="003221F7">
      <w:pPr>
        <w:spacing w:line="360" w:lineRule="auto"/>
        <w:ind w:right="190"/>
        <w:jc w:val="both"/>
        <w:rPr>
          <w:rFonts w:ascii="Arial" w:hAnsi="Arial" w:cs="Arial"/>
          <w:b/>
          <w:bCs/>
        </w:rPr>
      </w:pPr>
    </w:p>
    <w:p w:rsidR="003221F7" w:rsidRPr="009879F6" w:rsidRDefault="003221F7" w:rsidP="003221F7">
      <w:pPr>
        <w:spacing w:line="360" w:lineRule="auto"/>
        <w:ind w:right="190"/>
        <w:jc w:val="both"/>
        <w:rPr>
          <w:rFonts w:ascii="Arial" w:hAnsi="Arial" w:cs="Arial"/>
          <w:b/>
          <w:bCs/>
        </w:rPr>
      </w:pPr>
      <w:r w:rsidRPr="009879F6">
        <w:rPr>
          <w:rFonts w:ascii="Arial" w:hAnsi="Arial" w:cs="Arial"/>
          <w:b/>
          <w:bCs/>
        </w:rPr>
        <w:t>I. INFORME INDIVIDUAL DE AUDITORÍA RELATIVO A INGRESOS</w:t>
      </w:r>
    </w:p>
    <w:p w:rsidR="003221F7" w:rsidRPr="009879F6" w:rsidRDefault="003221F7" w:rsidP="003221F7">
      <w:pPr>
        <w:spacing w:line="360" w:lineRule="auto"/>
        <w:ind w:right="190"/>
        <w:jc w:val="both"/>
        <w:rPr>
          <w:rFonts w:ascii="Arial" w:hAnsi="Arial" w:cs="Arial"/>
          <w:b/>
          <w:bCs/>
        </w:rPr>
      </w:pPr>
    </w:p>
    <w:p w:rsidR="003221F7" w:rsidRPr="009879F6" w:rsidRDefault="003221F7" w:rsidP="003221F7">
      <w:pPr>
        <w:spacing w:line="360" w:lineRule="auto"/>
        <w:ind w:right="190"/>
        <w:jc w:val="both"/>
        <w:rPr>
          <w:rFonts w:ascii="Arial" w:hAnsi="Arial" w:cs="Arial"/>
          <w:b/>
          <w:bCs/>
        </w:rPr>
      </w:pPr>
      <w:r w:rsidRPr="009879F6">
        <w:rPr>
          <w:rFonts w:ascii="Arial" w:hAnsi="Arial" w:cs="Arial"/>
          <w:b/>
          <w:bCs/>
        </w:rPr>
        <w:t>I.1. ASPECTOS GENERALES DE LA AUDITORÍA</w:t>
      </w:r>
    </w:p>
    <w:p w:rsidR="003221F7" w:rsidRPr="009879F6" w:rsidRDefault="003221F7" w:rsidP="003221F7">
      <w:pPr>
        <w:spacing w:line="360" w:lineRule="auto"/>
        <w:jc w:val="both"/>
        <w:rPr>
          <w:rFonts w:ascii="Arial" w:hAnsi="Arial" w:cs="Arial"/>
          <w:b/>
          <w:bCs/>
        </w:rPr>
      </w:pPr>
    </w:p>
    <w:p w:rsidR="003221F7" w:rsidRPr="009879F6" w:rsidRDefault="003221F7" w:rsidP="003221F7">
      <w:pPr>
        <w:spacing w:line="360" w:lineRule="auto"/>
        <w:jc w:val="both"/>
        <w:rPr>
          <w:rFonts w:ascii="Arial" w:hAnsi="Arial" w:cs="Arial"/>
          <w:b/>
          <w:bCs/>
        </w:rPr>
      </w:pPr>
      <w:r w:rsidRPr="009879F6">
        <w:rPr>
          <w:rFonts w:ascii="Arial" w:hAnsi="Arial" w:cs="Arial"/>
          <w:b/>
          <w:bCs/>
        </w:rPr>
        <w:t>A. Título de la Auditoría</w:t>
      </w:r>
    </w:p>
    <w:p w:rsidR="00B32086" w:rsidRDefault="00B32086" w:rsidP="003221F7">
      <w:pPr>
        <w:tabs>
          <w:tab w:val="left" w:pos="1040"/>
          <w:tab w:val="left" w:pos="9498"/>
        </w:tabs>
        <w:spacing w:line="360" w:lineRule="auto"/>
        <w:ind w:right="190"/>
        <w:jc w:val="both"/>
        <w:rPr>
          <w:rFonts w:ascii="Arial" w:hAnsi="Arial" w:cs="Arial"/>
          <w:bCs/>
        </w:rPr>
      </w:pPr>
    </w:p>
    <w:p w:rsidR="003221F7" w:rsidRPr="009879F6" w:rsidRDefault="003221F7" w:rsidP="003221F7">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Pr>
          <w:rFonts w:ascii="Arial" w:hAnsi="Arial" w:cs="Arial"/>
          <w:b/>
          <w:bCs/>
        </w:rPr>
        <w:t>Universidad Politécnica de Bacalar</w:t>
      </w:r>
      <w:r w:rsidRPr="009879F6">
        <w:rPr>
          <w:rFonts w:ascii="Arial" w:hAnsi="Arial" w:cs="Arial"/>
        </w:rPr>
        <w:t>, de manera especial y enunciativa mas no limitativa, fue la siguiente:</w:t>
      </w:r>
    </w:p>
    <w:p w:rsidR="003221F7" w:rsidRPr="009879F6" w:rsidRDefault="003221F7" w:rsidP="003221F7">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3221F7" w:rsidRPr="009879F6" w:rsidTr="00C25619">
        <w:trPr>
          <w:trHeight w:val="678"/>
          <w:tblHeader/>
          <w:jc w:val="center"/>
        </w:trPr>
        <w:tc>
          <w:tcPr>
            <w:tcW w:w="2287" w:type="pct"/>
            <w:shd w:val="clear" w:color="auto" w:fill="auto"/>
          </w:tcPr>
          <w:p w:rsidR="003221F7" w:rsidRPr="009879F6" w:rsidRDefault="003221F7" w:rsidP="007643BD">
            <w:pPr>
              <w:spacing w:line="360" w:lineRule="auto"/>
              <w:ind w:right="190"/>
              <w:jc w:val="both"/>
              <w:rPr>
                <w:rFonts w:ascii="Arial" w:hAnsi="Arial" w:cs="Arial"/>
                <w:b/>
                <w:bCs/>
              </w:rPr>
            </w:pPr>
            <w:r w:rsidRPr="00B347FF">
              <w:rPr>
                <w:rFonts w:ascii="Arial" w:hAnsi="Arial" w:cs="Arial"/>
                <w:b/>
                <w:bCs/>
                <w:color w:val="000000"/>
              </w:rPr>
              <w:lastRenderedPageBreak/>
              <w:t>21-</w:t>
            </w:r>
            <w:r w:rsidR="007643BD">
              <w:rPr>
                <w:rFonts w:ascii="Arial" w:hAnsi="Arial" w:cs="Arial"/>
                <w:b/>
                <w:bCs/>
                <w:color w:val="000000"/>
              </w:rPr>
              <w:t>AEMF-</w:t>
            </w:r>
            <w:r w:rsidRPr="00B347FF">
              <w:rPr>
                <w:rFonts w:ascii="Arial" w:hAnsi="Arial" w:cs="Arial"/>
                <w:b/>
                <w:bCs/>
                <w:color w:val="000000"/>
              </w:rPr>
              <w:t>D-GOB-052-109</w:t>
            </w:r>
          </w:p>
        </w:tc>
        <w:tc>
          <w:tcPr>
            <w:tcW w:w="2713" w:type="pct"/>
            <w:shd w:val="clear" w:color="auto" w:fill="auto"/>
          </w:tcPr>
          <w:p w:rsidR="003221F7" w:rsidRPr="009879F6" w:rsidRDefault="003221F7" w:rsidP="00C25619">
            <w:pPr>
              <w:spacing w:line="360" w:lineRule="auto"/>
              <w:ind w:right="136"/>
              <w:jc w:val="both"/>
              <w:rPr>
                <w:rFonts w:ascii="Arial" w:hAnsi="Arial" w:cs="Arial"/>
                <w:bCs/>
              </w:rPr>
            </w:pPr>
            <w:r w:rsidRPr="009879F6">
              <w:rPr>
                <w:rFonts w:ascii="Arial" w:hAnsi="Arial" w:cs="Arial"/>
                <w:bCs/>
              </w:rPr>
              <w:t>“</w:t>
            </w:r>
            <w:r>
              <w:rPr>
                <w:rFonts w:ascii="Arial" w:hAnsi="Arial" w:cs="Arial"/>
                <w:color w:val="000000"/>
              </w:rPr>
              <w:t>Auditoría de Cumplimiento Financiero de Ingresos y Otros Beneficios</w:t>
            </w:r>
            <w:r w:rsidRPr="009879F6">
              <w:rPr>
                <w:rFonts w:ascii="Arial" w:hAnsi="Arial" w:cs="Arial"/>
                <w:bCs/>
              </w:rPr>
              <w:t>”</w:t>
            </w:r>
          </w:p>
        </w:tc>
      </w:tr>
    </w:tbl>
    <w:p w:rsidR="003221F7" w:rsidRPr="009879F6" w:rsidRDefault="003221F7" w:rsidP="003221F7">
      <w:pPr>
        <w:spacing w:line="360" w:lineRule="auto"/>
        <w:jc w:val="both"/>
        <w:rPr>
          <w:rFonts w:ascii="Arial" w:hAnsi="Arial" w:cs="Arial"/>
          <w:b/>
          <w:bCs/>
        </w:rPr>
      </w:pPr>
    </w:p>
    <w:p w:rsidR="003221F7" w:rsidRPr="009879F6" w:rsidRDefault="003221F7" w:rsidP="003221F7">
      <w:pPr>
        <w:spacing w:line="360" w:lineRule="auto"/>
        <w:jc w:val="both"/>
        <w:rPr>
          <w:rFonts w:ascii="Arial" w:hAnsi="Arial" w:cs="Arial"/>
          <w:b/>
          <w:bCs/>
        </w:rPr>
      </w:pPr>
      <w:r w:rsidRPr="009879F6">
        <w:rPr>
          <w:rFonts w:ascii="Arial" w:hAnsi="Arial" w:cs="Arial"/>
          <w:b/>
          <w:bCs/>
        </w:rPr>
        <w:t>B. Objetivo</w:t>
      </w:r>
    </w:p>
    <w:p w:rsidR="003221F7" w:rsidRPr="009879F6" w:rsidRDefault="003221F7" w:rsidP="003221F7">
      <w:pPr>
        <w:spacing w:line="360" w:lineRule="auto"/>
        <w:jc w:val="both"/>
        <w:rPr>
          <w:rFonts w:ascii="Arial" w:hAnsi="Arial" w:cs="Arial"/>
          <w:bCs/>
        </w:rPr>
      </w:pPr>
    </w:p>
    <w:p w:rsidR="003221F7" w:rsidRDefault="003221F7" w:rsidP="003221F7">
      <w:pPr>
        <w:spacing w:line="360" w:lineRule="auto"/>
        <w:ind w:right="193"/>
        <w:jc w:val="both"/>
        <w:rPr>
          <w:rFonts w:ascii="Arial" w:hAnsi="Arial" w:cs="Arial"/>
          <w:bCs/>
        </w:rPr>
      </w:pPr>
      <w:r w:rsidRPr="00997711">
        <w:rPr>
          <w:rFonts w:ascii="Arial" w:hAnsi="Arial" w:cs="Arial"/>
          <w:bCs/>
        </w:rPr>
        <w:t xml:space="preserve">Fiscalizar la gestión financiera para </w:t>
      </w:r>
      <w:r>
        <w:rPr>
          <w:rFonts w:ascii="Arial" w:hAnsi="Arial" w:cs="Arial"/>
          <w:bCs/>
        </w:rPr>
        <w:t xml:space="preserve">comprobar el cumplimiento de lo dispuesto en la Ley de Ingresos del Estado de Quintana Roo, para el Ejercicio Fiscal 2021, y demás disposiciones legales aplicables a la </w:t>
      </w:r>
      <w:r w:rsidRPr="002E5892">
        <w:rPr>
          <w:rFonts w:ascii="Arial" w:hAnsi="Arial" w:cs="Arial"/>
          <w:b/>
          <w:bCs/>
        </w:rPr>
        <w:t xml:space="preserve">Universidad </w:t>
      </w:r>
      <w:r>
        <w:rPr>
          <w:rFonts w:ascii="Arial" w:hAnsi="Arial" w:cs="Arial"/>
          <w:b/>
          <w:bCs/>
        </w:rPr>
        <w:t>Politécnica de Bacalar</w:t>
      </w:r>
      <w:r>
        <w:rPr>
          <w:rFonts w:ascii="Arial" w:hAnsi="Arial" w:cs="Arial"/>
          <w:bCs/>
        </w:rPr>
        <w:t>, en cuanto a los ingresos, incluyendo la revisión del manejo y la custodia de recursos públicos estatales, así como de la demás información financiera, contable, patrimonial, presupuestaria y programática.</w:t>
      </w:r>
    </w:p>
    <w:p w:rsidR="003221F7" w:rsidRPr="00AA50F2" w:rsidRDefault="003221F7" w:rsidP="003221F7">
      <w:pPr>
        <w:spacing w:line="360" w:lineRule="auto"/>
        <w:jc w:val="both"/>
        <w:rPr>
          <w:rFonts w:ascii="Arial" w:hAnsi="Arial" w:cs="Arial"/>
          <w:bCs/>
        </w:rPr>
      </w:pPr>
    </w:p>
    <w:p w:rsidR="003221F7" w:rsidRPr="00AA50F2" w:rsidRDefault="003221F7" w:rsidP="003221F7">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rsidR="003221F7" w:rsidRPr="007B1830" w:rsidRDefault="003221F7" w:rsidP="003221F7">
      <w:pPr>
        <w:spacing w:line="360" w:lineRule="auto"/>
        <w:jc w:val="both"/>
        <w:rPr>
          <w:rFonts w:ascii="Arial" w:hAnsi="Arial" w:cs="Arial"/>
        </w:rPr>
      </w:pPr>
    </w:p>
    <w:p w:rsidR="003221F7" w:rsidRPr="009879F6" w:rsidRDefault="003221F7" w:rsidP="003221F7">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Pr>
          <w:rFonts w:ascii="Arial" w:hAnsi="Arial" w:cs="Arial"/>
        </w:rPr>
        <w:t>18,954,889.50</w:t>
      </w:r>
    </w:p>
    <w:p w:rsidR="003221F7" w:rsidRPr="009879F6" w:rsidRDefault="003221F7" w:rsidP="003221F7">
      <w:pPr>
        <w:spacing w:line="360" w:lineRule="auto"/>
        <w:rPr>
          <w:rFonts w:ascii="Arial" w:hAnsi="Arial" w:cs="Arial"/>
        </w:rPr>
      </w:pPr>
      <w:bookmarkStart w:id="5" w:name="_Toc518907881"/>
      <w:bookmarkStart w:id="6" w:name="_Toc520196704"/>
    </w:p>
    <w:p w:rsidR="003221F7" w:rsidRPr="009879F6" w:rsidRDefault="003221F7" w:rsidP="003221F7">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Pr>
          <w:rFonts w:ascii="Arial" w:hAnsi="Arial" w:cs="Arial"/>
        </w:rPr>
        <w:t>9,590,771.50</w:t>
      </w:r>
    </w:p>
    <w:p w:rsidR="003221F7" w:rsidRPr="009879F6" w:rsidRDefault="003221F7" w:rsidP="003221F7">
      <w:pPr>
        <w:spacing w:line="360" w:lineRule="auto"/>
        <w:rPr>
          <w:rFonts w:ascii="Arial" w:hAnsi="Arial" w:cs="Arial"/>
        </w:rPr>
      </w:pPr>
    </w:p>
    <w:p w:rsidR="003221F7" w:rsidRPr="009879F6" w:rsidRDefault="003221F7" w:rsidP="003221F7">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bookmarkEnd w:id="5"/>
      <w:bookmarkEnd w:id="6"/>
      <w:r w:rsidRPr="009879F6">
        <w:rPr>
          <w:rFonts w:ascii="Arial" w:hAnsi="Arial" w:cs="Arial"/>
        </w:rPr>
        <w:t>$</w:t>
      </w:r>
      <w:r>
        <w:rPr>
          <w:rFonts w:ascii="Arial" w:hAnsi="Arial" w:cs="Arial"/>
        </w:rPr>
        <w:t>9,455,128.00</w:t>
      </w:r>
    </w:p>
    <w:p w:rsidR="003221F7" w:rsidRPr="009879F6" w:rsidRDefault="003221F7" w:rsidP="003221F7">
      <w:pPr>
        <w:spacing w:line="360" w:lineRule="auto"/>
        <w:rPr>
          <w:rFonts w:ascii="Arial" w:hAnsi="Arial" w:cs="Arial"/>
        </w:rPr>
      </w:pPr>
    </w:p>
    <w:p w:rsidR="003221F7" w:rsidRDefault="003221F7" w:rsidP="00E51B7D">
      <w:pPr>
        <w:spacing w:line="360" w:lineRule="auto"/>
        <w:rPr>
          <w:rFonts w:ascii="Arial" w:hAnsi="Arial" w:cs="Arial"/>
        </w:rPr>
      </w:pPr>
      <w:bookmarkStart w:id="7" w:name="_Toc518907882"/>
      <w:bookmarkStart w:id="8" w:name="_Toc520196705"/>
      <w:r w:rsidRPr="009879F6">
        <w:rPr>
          <w:rFonts w:ascii="Arial" w:hAnsi="Arial" w:cs="Arial"/>
          <w:b/>
        </w:rPr>
        <w:t>Representatividad de la Muestra:</w:t>
      </w:r>
      <w:r w:rsidRPr="009879F6">
        <w:rPr>
          <w:rFonts w:ascii="Arial" w:hAnsi="Arial" w:cs="Arial"/>
        </w:rPr>
        <w:t xml:space="preserve"> </w:t>
      </w:r>
      <w:bookmarkEnd w:id="7"/>
      <w:bookmarkEnd w:id="8"/>
      <w:r>
        <w:rPr>
          <w:rFonts w:ascii="Arial" w:hAnsi="Arial" w:cs="Arial"/>
        </w:rPr>
        <w:t>98.59</w:t>
      </w:r>
      <w:r w:rsidRPr="009879F6">
        <w:rPr>
          <w:rFonts w:ascii="Arial" w:hAnsi="Arial" w:cs="Arial"/>
        </w:rPr>
        <w:t>%</w:t>
      </w:r>
    </w:p>
    <w:p w:rsidR="00E51B7D" w:rsidRPr="00E51B7D" w:rsidRDefault="00E51B7D" w:rsidP="00E51B7D">
      <w:pPr>
        <w:spacing w:line="360" w:lineRule="auto"/>
        <w:rPr>
          <w:rFonts w:ascii="Arial" w:hAnsi="Arial" w:cs="Arial"/>
        </w:rPr>
      </w:pPr>
    </w:p>
    <w:p w:rsidR="00B32086" w:rsidRDefault="003221F7" w:rsidP="00B32086">
      <w:pPr>
        <w:spacing w:line="360" w:lineRule="auto"/>
        <w:jc w:val="both"/>
        <w:rPr>
          <w:rFonts w:ascii="Arial" w:hAnsi="Arial" w:cs="Arial"/>
        </w:rPr>
      </w:pPr>
      <w:r w:rsidRPr="00423743">
        <w:rPr>
          <w:rFonts w:ascii="Arial" w:hAnsi="Arial" w:cs="Arial"/>
        </w:rPr>
        <w:t>En el total del Universo están considerados los recursos federales por la cantidad de $</w:t>
      </w:r>
      <w:r>
        <w:rPr>
          <w:rFonts w:ascii="Arial" w:hAnsi="Arial" w:cs="Arial"/>
        </w:rPr>
        <w:t>9,364,118.00</w:t>
      </w:r>
      <w:r w:rsidRPr="00423743">
        <w:rPr>
          <w:rFonts w:ascii="Arial" w:hAnsi="Arial" w:cs="Arial"/>
        </w:rPr>
        <w:t xml:space="preserve">, los cuales no se contemplaron en el monto de la muestra auditada, quedando integrada la población objetivo únicamente por recursos </w:t>
      </w:r>
      <w:r>
        <w:rPr>
          <w:rFonts w:ascii="Arial" w:hAnsi="Arial" w:cs="Arial"/>
        </w:rPr>
        <w:t>estatales y propios</w:t>
      </w:r>
      <w:r w:rsidR="00B32086">
        <w:rPr>
          <w:rFonts w:ascii="Arial" w:hAnsi="Arial" w:cs="Arial"/>
        </w:rPr>
        <w:t xml:space="preserve">. </w:t>
      </w:r>
    </w:p>
    <w:p w:rsidR="00B32086" w:rsidRDefault="00B32086" w:rsidP="00B32086">
      <w:pPr>
        <w:spacing w:line="360" w:lineRule="auto"/>
        <w:jc w:val="both"/>
        <w:rPr>
          <w:rFonts w:ascii="Arial" w:hAnsi="Arial" w:cs="Arial"/>
        </w:rPr>
      </w:pPr>
    </w:p>
    <w:p w:rsidR="003221F7" w:rsidRPr="009879F6" w:rsidRDefault="003221F7" w:rsidP="00B32086">
      <w:pPr>
        <w:spacing w:line="360" w:lineRule="auto"/>
        <w:jc w:val="both"/>
        <w:rPr>
          <w:rFonts w:ascii="Arial" w:hAnsi="Arial" w:cs="Arial"/>
        </w:rPr>
      </w:pPr>
      <w:r w:rsidRPr="009879F6">
        <w:rPr>
          <w:rFonts w:ascii="Arial" w:hAnsi="Arial" w:cs="Arial"/>
        </w:rPr>
        <w:lastRenderedPageBreak/>
        <w:t xml:space="preserve">La población objetivo se determinó sobre la base de los </w:t>
      </w:r>
      <w:r>
        <w:rPr>
          <w:rFonts w:ascii="Arial" w:hAnsi="Arial" w:cs="Arial"/>
        </w:rPr>
        <w:t>ingresos devengados</w:t>
      </w:r>
      <w:r w:rsidRPr="009879F6">
        <w:rPr>
          <w:rFonts w:ascii="Arial" w:hAnsi="Arial" w:cs="Arial"/>
        </w:rPr>
        <w:t xml:space="preserve"> que forman parte del </w:t>
      </w:r>
      <w:r>
        <w:rPr>
          <w:rFonts w:ascii="Arial" w:hAnsi="Arial" w:cs="Arial"/>
        </w:rPr>
        <w:t>Estado Analítico de Ingresos por Fuente de Financiamiento</w:t>
      </w:r>
      <w:r w:rsidRPr="009879F6">
        <w:rPr>
          <w:rFonts w:ascii="Arial" w:hAnsi="Arial" w:cs="Arial"/>
        </w:rPr>
        <w:t xml:space="preserve"> por el período comprendido del 1º de enero al 31 de diciembre de </w:t>
      </w:r>
      <w:r>
        <w:rPr>
          <w:rFonts w:ascii="Arial" w:hAnsi="Arial" w:cs="Arial"/>
          <w:bCs/>
        </w:rPr>
        <w:t>2021</w:t>
      </w:r>
      <w:r w:rsidR="00376B27">
        <w:rPr>
          <w:rFonts w:ascii="Arial" w:hAnsi="Arial" w:cs="Arial"/>
          <w:bCs/>
        </w:rPr>
        <w:t>.</w:t>
      </w:r>
    </w:p>
    <w:p w:rsidR="003221F7" w:rsidRPr="00617472" w:rsidRDefault="003221F7" w:rsidP="003221F7">
      <w:pPr>
        <w:spacing w:line="360" w:lineRule="auto"/>
        <w:jc w:val="both"/>
        <w:rPr>
          <w:rFonts w:ascii="Arial" w:hAnsi="Arial" w:cs="Arial"/>
          <w:b/>
          <w:u w:val="single"/>
        </w:rPr>
      </w:pPr>
    </w:p>
    <w:p w:rsidR="003221F7" w:rsidRDefault="003221F7" w:rsidP="003221F7">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3221F7" w:rsidRDefault="003221F7" w:rsidP="003221F7">
      <w:pPr>
        <w:tabs>
          <w:tab w:val="left" w:pos="9498"/>
        </w:tabs>
        <w:spacing w:line="360" w:lineRule="auto"/>
        <w:ind w:right="190"/>
        <w:jc w:val="both"/>
        <w:rPr>
          <w:rFonts w:ascii="Arial" w:hAnsi="Arial" w:cs="Arial"/>
          <w:bCs/>
        </w:rPr>
      </w:pPr>
    </w:p>
    <w:p w:rsidR="003221F7" w:rsidRPr="009879F6" w:rsidRDefault="003221F7" w:rsidP="003221F7">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rPr>
        <w:t>ingresos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3221F7" w:rsidRPr="009879F6" w:rsidRDefault="003221F7" w:rsidP="003221F7">
      <w:pPr>
        <w:spacing w:line="360" w:lineRule="auto"/>
        <w:ind w:right="190"/>
        <w:jc w:val="both"/>
        <w:rPr>
          <w:rFonts w:ascii="Arial" w:hAnsi="Arial" w:cs="Arial"/>
          <w:bCs/>
        </w:rPr>
      </w:pPr>
    </w:p>
    <w:p w:rsidR="003221F7" w:rsidRDefault="003221F7" w:rsidP="003221F7">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Pr>
          <w:rFonts w:ascii="Arial" w:hAnsi="Arial" w:cs="Arial"/>
          <w:b/>
          <w:bCs/>
        </w:rPr>
        <w:t>Universidad Politécnica de Bacalar</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E317C3">
        <w:rPr>
          <w:rFonts w:ascii="Arial" w:hAnsi="Arial" w:cs="Arial"/>
          <w:bCs/>
        </w:rPr>
        <w:t>histórica</w:t>
      </w:r>
      <w:r>
        <w:rPr>
          <w:rFonts w:ascii="Arial" w:hAnsi="Arial" w:cs="Arial"/>
          <w:bCs/>
        </w:rPr>
        <w:t xml:space="preserve">, </w:t>
      </w:r>
      <w:r w:rsidRPr="00E317C3">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3221F7" w:rsidRDefault="003221F7" w:rsidP="003221F7">
      <w:pPr>
        <w:spacing w:line="360" w:lineRule="auto"/>
        <w:ind w:right="190"/>
        <w:jc w:val="both"/>
        <w:rPr>
          <w:rFonts w:ascii="Arial" w:hAnsi="Arial" w:cs="Arial"/>
          <w:bCs/>
        </w:rPr>
      </w:pPr>
    </w:p>
    <w:p w:rsidR="003221F7" w:rsidRDefault="003221F7" w:rsidP="003221F7">
      <w:pPr>
        <w:spacing w:line="360" w:lineRule="auto"/>
        <w:ind w:right="190"/>
        <w:jc w:val="both"/>
        <w:rPr>
          <w:rFonts w:ascii="Arial" w:hAnsi="Arial" w:cs="Arial"/>
          <w:bCs/>
        </w:rPr>
      </w:pPr>
      <w:r>
        <w:rPr>
          <w:rFonts w:ascii="Arial" w:hAnsi="Arial" w:cs="Arial"/>
          <w:bCs/>
        </w:rPr>
        <w:lastRenderedPageBreak/>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rsidR="003221F7" w:rsidRDefault="003221F7" w:rsidP="003221F7">
      <w:pPr>
        <w:spacing w:line="360" w:lineRule="auto"/>
        <w:jc w:val="both"/>
        <w:rPr>
          <w:rFonts w:ascii="Arial" w:hAnsi="Arial" w:cs="Arial"/>
          <w:b/>
        </w:rPr>
      </w:pPr>
    </w:p>
    <w:p w:rsidR="003221F7" w:rsidRPr="008D4630" w:rsidRDefault="003221F7" w:rsidP="003221F7">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rsidR="003221F7" w:rsidRPr="008D4630" w:rsidRDefault="003221F7" w:rsidP="003221F7">
      <w:pPr>
        <w:spacing w:line="360" w:lineRule="auto"/>
        <w:jc w:val="both"/>
        <w:rPr>
          <w:rFonts w:ascii="Arial" w:hAnsi="Arial" w:cs="Arial"/>
          <w:b/>
        </w:rPr>
      </w:pPr>
    </w:p>
    <w:p w:rsidR="003221F7" w:rsidRDefault="003221F7" w:rsidP="003221F7">
      <w:pPr>
        <w:spacing w:line="360" w:lineRule="auto"/>
        <w:ind w:right="190"/>
        <w:jc w:val="both"/>
        <w:rPr>
          <w:rFonts w:ascii="Arial" w:hAnsi="Arial" w:cs="Arial"/>
          <w:bCs/>
        </w:rPr>
      </w:pPr>
      <w:r w:rsidRPr="00FD6505">
        <w:rPr>
          <w:rFonts w:ascii="Arial" w:hAnsi="Arial" w:cs="Arial"/>
        </w:rPr>
        <w:t>Se</w:t>
      </w:r>
      <w:r w:rsidRPr="009879F6">
        <w:rPr>
          <w:rFonts w:ascii="Arial" w:hAnsi="Arial" w:cs="Arial"/>
        </w:rPr>
        <w:t xml:space="preserve"> revisaron las </w:t>
      </w:r>
      <w:r w:rsidRPr="005906C4">
        <w:rPr>
          <w:rFonts w:ascii="Arial" w:hAnsi="Arial" w:cs="Arial"/>
          <w:bCs/>
        </w:rPr>
        <w:t>áreas</w:t>
      </w:r>
      <w:r w:rsidRPr="001326C9">
        <w:rPr>
          <w:rFonts w:ascii="Arial" w:hAnsi="Arial" w:cs="Arial"/>
          <w:bCs/>
        </w:rPr>
        <w:t xml:space="preserve"> de la Secretaría Administrativa, el Departamento de Recursos Financieros, y en el Departamento de Planeación y Programación</w:t>
      </w:r>
      <w:r>
        <w:rPr>
          <w:rFonts w:ascii="Arial" w:hAnsi="Arial" w:cs="Arial"/>
          <w:bCs/>
        </w:rPr>
        <w:t xml:space="preserve"> </w:t>
      </w:r>
      <w:r w:rsidRPr="009879F6">
        <w:rPr>
          <w:rFonts w:ascii="Arial" w:hAnsi="Arial" w:cs="Arial"/>
        </w:rPr>
        <w:t xml:space="preserve">de la </w:t>
      </w:r>
      <w:r>
        <w:rPr>
          <w:rFonts w:ascii="Arial" w:hAnsi="Arial" w:cs="Arial"/>
          <w:b/>
          <w:bCs/>
        </w:rPr>
        <w:t>Universidad Politécnica de Bacalar</w:t>
      </w:r>
      <w:r w:rsidRPr="009879F6">
        <w:rPr>
          <w:rFonts w:ascii="Arial" w:hAnsi="Arial" w:cs="Arial"/>
          <w:bCs/>
        </w:rPr>
        <w:t>.</w:t>
      </w:r>
    </w:p>
    <w:p w:rsidR="003221F7" w:rsidRPr="008D4630" w:rsidRDefault="003221F7" w:rsidP="003221F7">
      <w:pPr>
        <w:spacing w:line="360" w:lineRule="auto"/>
        <w:jc w:val="both"/>
        <w:rPr>
          <w:rFonts w:ascii="Arial" w:hAnsi="Arial" w:cs="Arial"/>
        </w:rPr>
      </w:pPr>
    </w:p>
    <w:p w:rsidR="003221F7" w:rsidRDefault="003221F7" w:rsidP="003221F7">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3221F7" w:rsidRPr="00E66F94" w:rsidRDefault="003221F7" w:rsidP="003221F7">
      <w:pPr>
        <w:spacing w:line="360" w:lineRule="auto"/>
        <w:jc w:val="both"/>
        <w:rPr>
          <w:rFonts w:ascii="Arial" w:hAnsi="Arial" w:cs="Arial"/>
          <w:b/>
        </w:rPr>
      </w:pPr>
    </w:p>
    <w:p w:rsidR="003221F7" w:rsidRPr="00C47B98" w:rsidRDefault="003221F7" w:rsidP="003221F7">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w:t>
      </w:r>
      <w:r w:rsidRPr="00C47B98">
        <w:rPr>
          <w:rFonts w:ascii="Arial" w:hAnsi="Arial" w:cs="Arial"/>
          <w:bCs/>
        </w:rPr>
        <w:lastRenderedPageBreak/>
        <w:t xml:space="preserve">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3221F7" w:rsidRPr="00C47B98" w:rsidRDefault="003221F7" w:rsidP="003221F7">
      <w:pPr>
        <w:spacing w:line="360" w:lineRule="auto"/>
        <w:jc w:val="both"/>
        <w:rPr>
          <w:rFonts w:ascii="Arial" w:hAnsi="Arial" w:cs="Arial"/>
          <w:bCs/>
        </w:rPr>
      </w:pPr>
    </w:p>
    <w:p w:rsidR="003221F7" w:rsidRPr="00C47B98" w:rsidRDefault="003221F7" w:rsidP="003221F7">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3221F7" w:rsidRPr="00C47B98" w:rsidRDefault="003221F7" w:rsidP="003221F7">
      <w:pPr>
        <w:spacing w:line="360" w:lineRule="auto"/>
        <w:jc w:val="both"/>
        <w:rPr>
          <w:rFonts w:ascii="Arial" w:hAnsi="Arial" w:cs="Arial"/>
          <w:bCs/>
        </w:rPr>
      </w:pPr>
    </w:p>
    <w:p w:rsidR="003221F7" w:rsidRPr="00C47B98" w:rsidRDefault="003221F7" w:rsidP="003221F7">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3221F7" w:rsidRDefault="003221F7" w:rsidP="003221F7">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3221F7" w:rsidRDefault="003221F7" w:rsidP="003221F7">
      <w:pPr>
        <w:spacing w:line="360" w:lineRule="auto"/>
        <w:jc w:val="both"/>
        <w:rPr>
          <w:rFonts w:ascii="Arial" w:hAnsi="Arial" w:cs="Arial"/>
          <w:bCs/>
        </w:rPr>
      </w:pPr>
    </w:p>
    <w:p w:rsidR="003221F7" w:rsidRDefault="003221F7" w:rsidP="003221F7">
      <w:pPr>
        <w:spacing w:line="360" w:lineRule="auto"/>
        <w:ind w:right="49"/>
        <w:jc w:val="both"/>
        <w:rPr>
          <w:rFonts w:ascii="Arial" w:hAnsi="Arial" w:cs="Arial"/>
          <w:bCs/>
        </w:rPr>
      </w:pPr>
      <w:r w:rsidRPr="001326C9">
        <w:rPr>
          <w:rFonts w:ascii="Arial" w:hAnsi="Arial" w:cs="Arial"/>
          <w:bCs/>
        </w:rPr>
        <w:t xml:space="preserve">1. </w:t>
      </w:r>
      <w:r w:rsidRPr="00FD6505">
        <w:rPr>
          <w:rFonts w:ascii="Arial" w:hAnsi="Arial" w:cs="Arial"/>
          <w:bCs/>
        </w:rPr>
        <w:t>V</w:t>
      </w:r>
      <w:r w:rsidRPr="005906C4">
        <w:rPr>
          <w:rFonts w:ascii="Arial" w:hAnsi="Arial" w:cs="Arial"/>
          <w:bCs/>
        </w:rPr>
        <w:t>erificar</w:t>
      </w:r>
      <w:r w:rsidRPr="001326C9">
        <w:rPr>
          <w:rFonts w:ascii="Arial" w:hAnsi="Arial" w:cs="Arial"/>
          <w:bCs/>
        </w:rPr>
        <w:t xml:space="preserve"> que la recaudación de la muestra seleccionada de los ingresos de gestión se haya efectuado de conformidad con los lineamientos y disposiciones establecidas.</w:t>
      </w:r>
    </w:p>
    <w:p w:rsidR="003221F7" w:rsidRPr="001326C9" w:rsidRDefault="003221F7" w:rsidP="003221F7">
      <w:pPr>
        <w:spacing w:line="360" w:lineRule="auto"/>
        <w:ind w:right="49"/>
        <w:jc w:val="both"/>
        <w:rPr>
          <w:rFonts w:ascii="Arial" w:hAnsi="Arial" w:cs="Arial"/>
          <w:bCs/>
        </w:rPr>
      </w:pPr>
    </w:p>
    <w:p w:rsidR="003221F7" w:rsidRDefault="003221F7" w:rsidP="003221F7">
      <w:pPr>
        <w:spacing w:line="360" w:lineRule="auto"/>
        <w:ind w:right="49"/>
        <w:jc w:val="both"/>
        <w:rPr>
          <w:rFonts w:ascii="Arial" w:hAnsi="Arial" w:cs="Arial"/>
          <w:bCs/>
        </w:rPr>
      </w:pPr>
      <w:r>
        <w:rPr>
          <w:rFonts w:ascii="Arial" w:hAnsi="Arial" w:cs="Arial"/>
          <w:bCs/>
        </w:rPr>
        <w:t>2. Verificar que las operaciones presupuestarias y contables estén debidamente respaldadas con la documentación original y justifique los registros en los Estados Financieros</w:t>
      </w:r>
      <w:r w:rsidRPr="00D07949">
        <w:rPr>
          <w:rFonts w:ascii="Arial" w:hAnsi="Arial" w:cs="Arial"/>
          <w:bCs/>
        </w:rPr>
        <w:t>.</w:t>
      </w:r>
    </w:p>
    <w:p w:rsidR="003221F7" w:rsidRPr="00D07949" w:rsidRDefault="003221F7" w:rsidP="003221F7">
      <w:pPr>
        <w:spacing w:line="360" w:lineRule="auto"/>
        <w:ind w:right="49"/>
        <w:jc w:val="both"/>
        <w:rPr>
          <w:rFonts w:ascii="Arial" w:hAnsi="Arial" w:cs="Arial"/>
          <w:bCs/>
        </w:rPr>
      </w:pPr>
    </w:p>
    <w:p w:rsidR="003221F7" w:rsidRDefault="003221F7" w:rsidP="003221F7">
      <w:pPr>
        <w:spacing w:line="360" w:lineRule="auto"/>
        <w:ind w:right="49"/>
        <w:jc w:val="both"/>
        <w:rPr>
          <w:rFonts w:ascii="Arial" w:hAnsi="Arial" w:cs="Arial"/>
          <w:bCs/>
        </w:rPr>
      </w:pPr>
      <w:r>
        <w:rPr>
          <w:rFonts w:ascii="Arial" w:hAnsi="Arial" w:cs="Arial"/>
          <w:bCs/>
        </w:rPr>
        <w:t>3. Verificar que los ingresos se encuentren depositados en las cuentas del ente fiscalizable</w:t>
      </w:r>
      <w:r w:rsidRPr="00D07949">
        <w:rPr>
          <w:rFonts w:ascii="Arial" w:hAnsi="Arial" w:cs="Arial"/>
          <w:bCs/>
        </w:rPr>
        <w:t>.</w:t>
      </w:r>
    </w:p>
    <w:p w:rsidR="003221F7" w:rsidRPr="00D07949" w:rsidRDefault="003221F7" w:rsidP="003221F7">
      <w:pPr>
        <w:spacing w:line="360" w:lineRule="auto"/>
        <w:ind w:right="49"/>
        <w:jc w:val="both"/>
        <w:rPr>
          <w:rFonts w:ascii="Arial" w:hAnsi="Arial" w:cs="Arial"/>
          <w:bCs/>
        </w:rPr>
      </w:pPr>
    </w:p>
    <w:p w:rsidR="003221F7" w:rsidRDefault="003221F7" w:rsidP="003221F7">
      <w:pPr>
        <w:spacing w:line="360" w:lineRule="auto"/>
        <w:ind w:right="49"/>
        <w:jc w:val="both"/>
        <w:rPr>
          <w:rFonts w:ascii="Arial" w:hAnsi="Arial" w:cs="Arial"/>
          <w:bCs/>
        </w:rPr>
      </w:pPr>
      <w:r>
        <w:rPr>
          <w:rFonts w:ascii="Arial" w:hAnsi="Arial" w:cs="Arial"/>
          <w:bCs/>
        </w:rPr>
        <w:lastRenderedPageBreak/>
        <w:t>4. Constatar que los ingresos por concepto de Participaciones, Aportaciones, Transferencias, Asignacio</w:t>
      </w:r>
      <w:r w:rsidR="007643BD">
        <w:rPr>
          <w:rFonts w:ascii="Arial" w:hAnsi="Arial" w:cs="Arial"/>
          <w:bCs/>
        </w:rPr>
        <w:t>nes, Subsidios y Otras Ayudas, T</w:t>
      </w:r>
      <w:r>
        <w:rPr>
          <w:rFonts w:ascii="Arial" w:hAnsi="Arial" w:cs="Arial"/>
          <w:bCs/>
        </w:rPr>
        <w:t>ransferidas por la Secretaría de Finanzas y Planeación se realizaron de conformidad con el marco legal establecido</w:t>
      </w:r>
      <w:r w:rsidRPr="00D07949">
        <w:rPr>
          <w:rFonts w:ascii="Arial" w:hAnsi="Arial" w:cs="Arial"/>
          <w:bCs/>
        </w:rPr>
        <w:t>.</w:t>
      </w:r>
    </w:p>
    <w:p w:rsidR="003221F7" w:rsidRDefault="003221F7" w:rsidP="003221F7">
      <w:pPr>
        <w:spacing w:line="360" w:lineRule="auto"/>
        <w:ind w:right="49"/>
        <w:jc w:val="both"/>
        <w:rPr>
          <w:rFonts w:ascii="Arial" w:hAnsi="Arial" w:cs="Arial"/>
          <w:bCs/>
        </w:rPr>
      </w:pPr>
    </w:p>
    <w:p w:rsidR="003221F7" w:rsidRDefault="003221F7" w:rsidP="003221F7">
      <w:pPr>
        <w:spacing w:line="360" w:lineRule="auto"/>
        <w:ind w:right="49"/>
        <w:jc w:val="both"/>
        <w:rPr>
          <w:rFonts w:ascii="Arial" w:hAnsi="Arial" w:cs="Arial"/>
          <w:bCs/>
        </w:rPr>
      </w:pPr>
      <w:r>
        <w:rPr>
          <w:rFonts w:ascii="Arial" w:hAnsi="Arial" w:cs="Arial"/>
          <w:bCs/>
        </w:rPr>
        <w:t>5. Verificar que las transferencias bancarias realizadas por la Secretaría de Finanzas y Planeación cuenten con los soportes que justifiquen su registro contable y se hayan depositado en las cuentas bancarias del ente fiscalizable.</w:t>
      </w:r>
    </w:p>
    <w:p w:rsidR="003221F7" w:rsidRDefault="003221F7" w:rsidP="003221F7">
      <w:pPr>
        <w:spacing w:line="360" w:lineRule="auto"/>
        <w:ind w:right="49"/>
        <w:jc w:val="both"/>
        <w:rPr>
          <w:rFonts w:ascii="Arial" w:hAnsi="Arial" w:cs="Arial"/>
          <w:bCs/>
        </w:rPr>
      </w:pPr>
    </w:p>
    <w:p w:rsidR="003221F7" w:rsidRDefault="003221F7" w:rsidP="003221F7">
      <w:pPr>
        <w:spacing w:line="360" w:lineRule="auto"/>
        <w:ind w:right="49"/>
        <w:jc w:val="both"/>
        <w:rPr>
          <w:rFonts w:ascii="Arial" w:hAnsi="Arial" w:cs="Arial"/>
          <w:bCs/>
        </w:rPr>
      </w:pPr>
      <w:r>
        <w:rPr>
          <w:rFonts w:ascii="Arial" w:hAnsi="Arial" w:cs="Arial"/>
          <w:bCs/>
        </w:rPr>
        <w:t>6</w:t>
      </w:r>
      <w:r w:rsidRPr="00D07949">
        <w:rPr>
          <w:rFonts w:ascii="Arial" w:hAnsi="Arial" w:cs="Arial"/>
          <w:bCs/>
        </w:rPr>
        <w:t>.</w:t>
      </w:r>
      <w:r w:rsidR="007643BD">
        <w:rPr>
          <w:rFonts w:ascii="Arial" w:hAnsi="Arial" w:cs="Arial"/>
          <w:bCs/>
        </w:rPr>
        <w:t xml:space="preserve"> Verificar las </w:t>
      </w:r>
      <w:r>
        <w:rPr>
          <w:rFonts w:ascii="Arial" w:hAnsi="Arial" w:cs="Arial"/>
          <w:bCs/>
        </w:rPr>
        <w:t>afectaciones y/o modificaciones en las participaciones o de cualquier otro concepto y que estén debidamente documentadas y comprobadas</w:t>
      </w:r>
      <w:r w:rsidRPr="00D07949">
        <w:rPr>
          <w:rFonts w:ascii="Arial" w:hAnsi="Arial" w:cs="Arial"/>
          <w:bCs/>
        </w:rPr>
        <w:t>.</w:t>
      </w:r>
    </w:p>
    <w:p w:rsidR="003221F7" w:rsidRDefault="003221F7" w:rsidP="003221F7">
      <w:pPr>
        <w:spacing w:line="360" w:lineRule="auto"/>
        <w:ind w:right="49"/>
        <w:jc w:val="both"/>
        <w:rPr>
          <w:rFonts w:ascii="Arial" w:hAnsi="Arial" w:cs="Arial"/>
          <w:bCs/>
        </w:rPr>
      </w:pPr>
    </w:p>
    <w:p w:rsidR="003221F7" w:rsidRDefault="003221F7" w:rsidP="003221F7">
      <w:pPr>
        <w:spacing w:line="360" w:lineRule="auto"/>
        <w:jc w:val="both"/>
        <w:rPr>
          <w:rFonts w:ascii="Arial" w:hAnsi="Arial" w:cs="Arial"/>
          <w:bCs/>
        </w:rPr>
      </w:pPr>
      <w:r>
        <w:rPr>
          <w:rFonts w:ascii="Arial" w:hAnsi="Arial" w:cs="Arial"/>
          <w:bCs/>
        </w:rPr>
        <w:t>7. Conciliar los ingresos recaudados</w:t>
      </w:r>
    </w:p>
    <w:p w:rsidR="003221F7" w:rsidRDefault="003221F7" w:rsidP="003221F7">
      <w:pPr>
        <w:spacing w:line="360" w:lineRule="auto"/>
        <w:ind w:right="190"/>
        <w:jc w:val="both"/>
        <w:rPr>
          <w:rFonts w:ascii="Arial" w:hAnsi="Arial" w:cs="Arial"/>
          <w:bCs/>
        </w:rPr>
      </w:pPr>
    </w:p>
    <w:p w:rsidR="003221F7" w:rsidRPr="00C47B98" w:rsidRDefault="003221F7" w:rsidP="003221F7">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rsidR="003221F7" w:rsidRDefault="003221F7" w:rsidP="003221F7">
      <w:pPr>
        <w:spacing w:line="360" w:lineRule="auto"/>
        <w:ind w:right="190"/>
        <w:jc w:val="both"/>
        <w:rPr>
          <w:rFonts w:ascii="Arial" w:hAnsi="Arial" w:cs="Arial"/>
          <w:b/>
          <w:highlight w:val="darkYellow"/>
        </w:rPr>
      </w:pPr>
    </w:p>
    <w:p w:rsidR="003221F7" w:rsidRPr="002E2A36" w:rsidRDefault="003221F7" w:rsidP="003221F7">
      <w:pPr>
        <w:spacing w:line="360" w:lineRule="auto"/>
        <w:ind w:right="190"/>
        <w:jc w:val="both"/>
        <w:rPr>
          <w:rFonts w:ascii="Arial" w:hAnsi="Arial" w:cs="Arial"/>
          <w:b/>
        </w:rPr>
      </w:pPr>
      <w:r w:rsidRPr="0004250B">
        <w:rPr>
          <w:rFonts w:ascii="Arial" w:hAnsi="Arial" w:cs="Arial"/>
          <w:b/>
        </w:rPr>
        <w:t>G. Servidores Públicos que intervinieron en la Auditoría</w:t>
      </w:r>
    </w:p>
    <w:p w:rsidR="003221F7" w:rsidRPr="002E2A36" w:rsidRDefault="003221F7" w:rsidP="003221F7">
      <w:pPr>
        <w:spacing w:line="360" w:lineRule="auto"/>
        <w:ind w:right="190"/>
        <w:jc w:val="both"/>
        <w:rPr>
          <w:rFonts w:ascii="Arial" w:hAnsi="Arial" w:cs="Arial"/>
          <w:bCs/>
        </w:rPr>
      </w:pPr>
    </w:p>
    <w:p w:rsidR="003221F7" w:rsidRDefault="003221F7" w:rsidP="003221F7">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ASEQROO/ASE/AEMF/0664/05/2022</w:t>
      </w:r>
      <w:r w:rsidRPr="0004250B">
        <w:rPr>
          <w:rFonts w:ascii="Arial" w:hAnsi="Arial" w:cs="Arial"/>
          <w:bCs/>
        </w:rPr>
        <w:t>, siendo los servidores públicos a cargo de coordinar y supervisar la auditoría, los siguientes:</w:t>
      </w:r>
    </w:p>
    <w:p w:rsidR="003221F7" w:rsidRDefault="003221F7" w:rsidP="003221F7">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3221F7" w:rsidRPr="00845B1A" w:rsidTr="00C25619">
        <w:trPr>
          <w:tblHeader/>
          <w:jc w:val="center"/>
        </w:trPr>
        <w:tc>
          <w:tcPr>
            <w:tcW w:w="6374" w:type="dxa"/>
            <w:shd w:val="clear" w:color="auto" w:fill="D0CECE" w:themeFill="background2" w:themeFillShade="E6"/>
          </w:tcPr>
          <w:p w:rsidR="003221F7" w:rsidRPr="00845B1A" w:rsidRDefault="003221F7" w:rsidP="00C25619">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rsidR="003221F7" w:rsidRPr="00845B1A" w:rsidRDefault="003221F7" w:rsidP="00C25619">
            <w:pPr>
              <w:spacing w:line="360" w:lineRule="auto"/>
              <w:jc w:val="center"/>
              <w:rPr>
                <w:rFonts w:ascii="Arial" w:hAnsi="Arial" w:cs="Arial"/>
                <w:b/>
                <w:bCs/>
              </w:rPr>
            </w:pPr>
            <w:r w:rsidRPr="00845B1A">
              <w:rPr>
                <w:rFonts w:ascii="Arial" w:hAnsi="Arial" w:cs="Arial"/>
                <w:b/>
                <w:bCs/>
              </w:rPr>
              <w:t>Cargo</w:t>
            </w:r>
          </w:p>
        </w:tc>
      </w:tr>
      <w:tr w:rsidR="003221F7" w:rsidRPr="00845B1A" w:rsidTr="00C25619">
        <w:trPr>
          <w:jc w:val="center"/>
        </w:trPr>
        <w:tc>
          <w:tcPr>
            <w:tcW w:w="6374" w:type="dxa"/>
            <w:shd w:val="clear" w:color="auto" w:fill="auto"/>
          </w:tcPr>
          <w:p w:rsidR="003221F7" w:rsidRPr="00845B1A" w:rsidRDefault="003221F7" w:rsidP="00C25619">
            <w:pPr>
              <w:spacing w:line="360" w:lineRule="auto"/>
              <w:rPr>
                <w:rFonts w:ascii="Arial" w:hAnsi="Arial" w:cs="Arial"/>
                <w:bCs/>
              </w:rPr>
            </w:pPr>
            <w:r>
              <w:rPr>
                <w:rFonts w:ascii="Arial" w:hAnsi="Arial" w:cs="Arial"/>
                <w:bCs/>
              </w:rPr>
              <w:t>L.C. Leydi Concepción Loria Chulim</w:t>
            </w:r>
          </w:p>
        </w:tc>
        <w:tc>
          <w:tcPr>
            <w:tcW w:w="2977" w:type="dxa"/>
            <w:shd w:val="clear" w:color="auto" w:fill="auto"/>
          </w:tcPr>
          <w:p w:rsidR="003221F7" w:rsidRPr="00845B1A" w:rsidRDefault="003221F7" w:rsidP="00C25619">
            <w:pPr>
              <w:spacing w:line="360" w:lineRule="auto"/>
              <w:jc w:val="center"/>
              <w:rPr>
                <w:rFonts w:ascii="Arial" w:hAnsi="Arial" w:cs="Arial"/>
                <w:bCs/>
              </w:rPr>
            </w:pPr>
            <w:r w:rsidRPr="00845B1A">
              <w:rPr>
                <w:rFonts w:ascii="Arial" w:hAnsi="Arial" w:cs="Arial"/>
                <w:bCs/>
              </w:rPr>
              <w:t>Coordinador</w:t>
            </w:r>
            <w:r>
              <w:rPr>
                <w:rFonts w:ascii="Arial" w:hAnsi="Arial" w:cs="Arial"/>
                <w:bCs/>
              </w:rPr>
              <w:t>a</w:t>
            </w:r>
          </w:p>
        </w:tc>
      </w:tr>
      <w:tr w:rsidR="003221F7" w:rsidRPr="00845B1A" w:rsidTr="00C25619">
        <w:trPr>
          <w:jc w:val="center"/>
        </w:trPr>
        <w:tc>
          <w:tcPr>
            <w:tcW w:w="6374" w:type="dxa"/>
            <w:shd w:val="clear" w:color="auto" w:fill="auto"/>
          </w:tcPr>
          <w:p w:rsidR="003221F7" w:rsidRPr="00845B1A" w:rsidRDefault="003221F7" w:rsidP="00C25619">
            <w:pPr>
              <w:spacing w:line="360" w:lineRule="auto"/>
              <w:rPr>
                <w:rFonts w:ascii="Arial" w:hAnsi="Arial" w:cs="Arial"/>
                <w:bCs/>
              </w:rPr>
            </w:pPr>
            <w:r>
              <w:rPr>
                <w:rFonts w:ascii="Arial" w:hAnsi="Arial" w:cs="Arial"/>
                <w:bCs/>
              </w:rPr>
              <w:t>L.C. Joel Ernesto Vélez Torres</w:t>
            </w:r>
          </w:p>
        </w:tc>
        <w:tc>
          <w:tcPr>
            <w:tcW w:w="2977" w:type="dxa"/>
            <w:shd w:val="clear" w:color="auto" w:fill="auto"/>
          </w:tcPr>
          <w:p w:rsidR="003221F7" w:rsidRPr="00845B1A" w:rsidRDefault="003221F7" w:rsidP="00C25619">
            <w:pPr>
              <w:spacing w:line="360" w:lineRule="auto"/>
              <w:jc w:val="center"/>
              <w:rPr>
                <w:rFonts w:ascii="Arial" w:hAnsi="Arial" w:cs="Arial"/>
                <w:bCs/>
              </w:rPr>
            </w:pPr>
            <w:r w:rsidRPr="00845B1A">
              <w:rPr>
                <w:rFonts w:ascii="Arial" w:hAnsi="Arial" w:cs="Arial"/>
                <w:bCs/>
              </w:rPr>
              <w:t>Supervisor</w:t>
            </w:r>
          </w:p>
        </w:tc>
      </w:tr>
    </w:tbl>
    <w:p w:rsidR="003221F7" w:rsidRPr="00845B1A" w:rsidRDefault="003221F7" w:rsidP="003221F7">
      <w:pPr>
        <w:spacing w:line="360" w:lineRule="auto"/>
        <w:ind w:right="190"/>
        <w:jc w:val="both"/>
        <w:rPr>
          <w:rFonts w:ascii="Arial" w:hAnsi="Arial" w:cs="Arial"/>
          <w:b/>
        </w:rPr>
      </w:pPr>
    </w:p>
    <w:p w:rsidR="003221F7" w:rsidRPr="00845B1A" w:rsidRDefault="003221F7" w:rsidP="003221F7">
      <w:pPr>
        <w:spacing w:line="360" w:lineRule="auto"/>
        <w:ind w:right="190"/>
        <w:jc w:val="both"/>
        <w:rPr>
          <w:rFonts w:ascii="Arial" w:hAnsi="Arial" w:cs="Arial"/>
          <w:b/>
        </w:rPr>
      </w:pPr>
      <w:r w:rsidRPr="00845B1A">
        <w:rPr>
          <w:rFonts w:ascii="Arial" w:hAnsi="Arial" w:cs="Arial"/>
          <w:b/>
        </w:rPr>
        <w:t>I.2. CUMPLIMIENTO DE DISPOSICIONES LEGALES Y NORMATIVAS</w:t>
      </w:r>
    </w:p>
    <w:p w:rsidR="003221F7" w:rsidRPr="00845B1A" w:rsidRDefault="003221F7" w:rsidP="003221F7">
      <w:pPr>
        <w:spacing w:line="360" w:lineRule="auto"/>
        <w:ind w:right="48"/>
        <w:jc w:val="both"/>
        <w:rPr>
          <w:rFonts w:ascii="Arial" w:hAnsi="Arial" w:cs="Arial"/>
        </w:rPr>
      </w:pPr>
    </w:p>
    <w:p w:rsidR="003221F7" w:rsidRPr="00845B1A" w:rsidRDefault="003221F7" w:rsidP="003221F7">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Pr="001D32A7">
        <w:rPr>
          <w:rFonts w:ascii="Arial" w:hAnsi="Arial" w:cs="Arial"/>
        </w:rPr>
        <w:t>Ley de Ingresos del Estado de Quintana Roo, para el ejercicio fiscal 2021</w:t>
      </w:r>
      <w:r w:rsidR="00FD6505">
        <w:rPr>
          <w:rFonts w:ascii="Arial" w:hAnsi="Arial" w:cs="Arial"/>
        </w:rPr>
        <w:t xml:space="preserve">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376B27" w:rsidRDefault="00376B27" w:rsidP="003221F7">
      <w:pPr>
        <w:spacing w:line="360" w:lineRule="auto"/>
        <w:ind w:right="190"/>
        <w:jc w:val="both"/>
        <w:rPr>
          <w:rFonts w:ascii="Arial" w:hAnsi="Arial" w:cs="Arial"/>
          <w:b/>
        </w:rPr>
      </w:pPr>
    </w:p>
    <w:p w:rsidR="003221F7" w:rsidRPr="00845B1A" w:rsidRDefault="003221F7" w:rsidP="003221F7">
      <w:pPr>
        <w:spacing w:line="360" w:lineRule="auto"/>
        <w:ind w:right="190"/>
        <w:jc w:val="both"/>
        <w:rPr>
          <w:rFonts w:ascii="Arial" w:hAnsi="Arial" w:cs="Arial"/>
          <w:b/>
        </w:rPr>
      </w:pPr>
      <w:r w:rsidRPr="00845B1A">
        <w:rPr>
          <w:rFonts w:ascii="Arial" w:hAnsi="Arial" w:cs="Arial"/>
          <w:b/>
        </w:rPr>
        <w:t>A. Conclusiones</w:t>
      </w:r>
    </w:p>
    <w:p w:rsidR="003221F7" w:rsidRPr="00E53EFB" w:rsidRDefault="003221F7" w:rsidP="003221F7">
      <w:pPr>
        <w:spacing w:line="360" w:lineRule="auto"/>
        <w:ind w:right="190"/>
        <w:jc w:val="both"/>
        <w:rPr>
          <w:rFonts w:ascii="Arial" w:hAnsi="Arial" w:cs="Arial"/>
          <w:bCs/>
          <w:i/>
          <w:iCs/>
        </w:rPr>
      </w:pPr>
    </w:p>
    <w:p w:rsidR="003221F7" w:rsidRDefault="003221F7" w:rsidP="003221F7">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Gubernamental, </w:t>
      </w:r>
      <w:r w:rsidRPr="001D32A7">
        <w:rPr>
          <w:rFonts w:ascii="Arial" w:hAnsi="Arial" w:cs="Arial"/>
          <w:bCs/>
        </w:rPr>
        <w:t>Ley de Ingresos del Estado de Quintana Roo, para el ejercicio fiscal 202</w:t>
      </w:r>
      <w:r>
        <w:rPr>
          <w:rFonts w:ascii="Arial" w:hAnsi="Arial" w:cs="Arial"/>
          <w:bCs/>
        </w:rPr>
        <w:t>1</w:t>
      </w:r>
      <w:r w:rsidRPr="00626EF1">
        <w:rPr>
          <w:rFonts w:ascii="Arial" w:hAnsi="Arial" w:cs="Arial"/>
          <w:bCs/>
        </w:rPr>
        <w:t>, así como de lo emitido por el Consejo Nacional de Armonización Contable (CONAC), y demás disposiciones legales y normativas aplicables</w:t>
      </w:r>
      <w:r>
        <w:rPr>
          <w:rFonts w:ascii="Arial" w:hAnsi="Arial" w:cs="Arial"/>
          <w:bCs/>
        </w:rPr>
        <w:t>.</w:t>
      </w:r>
      <w:r w:rsidRPr="00D02992">
        <w:rPr>
          <w:rFonts w:ascii="Arial" w:hAnsi="Arial" w:cs="Arial"/>
          <w:bCs/>
          <w:color w:val="0070C0"/>
        </w:rPr>
        <w:t xml:space="preserve"> </w:t>
      </w:r>
    </w:p>
    <w:p w:rsidR="003221F7" w:rsidRPr="00626EF1" w:rsidRDefault="003221F7" w:rsidP="003221F7">
      <w:pPr>
        <w:spacing w:line="360" w:lineRule="auto"/>
        <w:ind w:right="190"/>
        <w:jc w:val="both"/>
        <w:rPr>
          <w:rFonts w:ascii="Arial" w:hAnsi="Arial" w:cs="Arial"/>
          <w:bCs/>
        </w:rPr>
      </w:pPr>
    </w:p>
    <w:p w:rsidR="003221F7" w:rsidRPr="00A05588" w:rsidRDefault="003221F7" w:rsidP="003221F7">
      <w:pPr>
        <w:spacing w:line="360" w:lineRule="auto"/>
        <w:ind w:right="190"/>
        <w:jc w:val="both"/>
        <w:rPr>
          <w:rFonts w:ascii="Arial" w:hAnsi="Arial" w:cs="Arial"/>
          <w:b/>
        </w:rPr>
      </w:pPr>
      <w:r>
        <w:rPr>
          <w:rFonts w:ascii="Arial" w:hAnsi="Arial" w:cs="Arial"/>
          <w:b/>
        </w:rPr>
        <w:t>I.3</w:t>
      </w:r>
      <w:r w:rsidRPr="00A05588">
        <w:rPr>
          <w:rFonts w:ascii="Arial" w:hAnsi="Arial" w:cs="Arial"/>
          <w:b/>
        </w:rPr>
        <w:t>. RESULTADOS DE LA FISCALIZACIÓN EFECTUADA</w:t>
      </w:r>
    </w:p>
    <w:p w:rsidR="003221F7" w:rsidRDefault="003221F7" w:rsidP="003221F7">
      <w:pPr>
        <w:spacing w:line="360" w:lineRule="auto"/>
        <w:jc w:val="both"/>
        <w:rPr>
          <w:rFonts w:ascii="Arial" w:hAnsi="Arial" w:cs="Arial"/>
        </w:rPr>
      </w:pPr>
    </w:p>
    <w:p w:rsidR="003221F7" w:rsidRPr="005274CB" w:rsidRDefault="003221F7" w:rsidP="003221F7">
      <w:pPr>
        <w:spacing w:line="360" w:lineRule="auto"/>
        <w:ind w:right="190"/>
        <w:jc w:val="both"/>
        <w:rPr>
          <w:rFonts w:ascii="Arial" w:hAnsi="Arial" w:cs="Arial"/>
          <w:i/>
          <w:iCs/>
        </w:rPr>
      </w:pPr>
      <w:bookmarkStart w:id="9" w:name="_Hlk11408938"/>
      <w:bookmarkStart w:id="10" w:name="_Hlk11408885"/>
      <w:r w:rsidRPr="00B41CDE">
        <w:rPr>
          <w:rFonts w:ascii="Arial" w:hAnsi="Arial" w:cs="Arial"/>
        </w:rPr>
        <w:t xml:space="preserve">De conformidad con los artículos 17 fracciones I y II, 38, 41 en su segundo párrafo, y 61 párrafo primero de la Ley de Fiscalización y Rendición de Cuentas del Estado de Quintana </w:t>
      </w:r>
      <w:r w:rsidRPr="00B41CDE">
        <w:rPr>
          <w:rFonts w:ascii="Arial" w:hAnsi="Arial" w:cs="Arial"/>
        </w:rPr>
        <w:lastRenderedPageBreak/>
        <w:t xml:space="preserve">Roo, 4, 8 y 9 fracciones X, XI, XVIII y XXVI, del Reglamento Interior de la Auditoría Superior del Estado de Quintana Roo, durante este proceso de auditoría se hizo del conocimiento al ente </w:t>
      </w:r>
      <w:proofErr w:type="spellStart"/>
      <w:r w:rsidRPr="00B41CDE">
        <w:rPr>
          <w:rFonts w:ascii="Arial" w:hAnsi="Arial" w:cs="Arial"/>
        </w:rPr>
        <w:t>fiscalizado</w:t>
      </w:r>
      <w:proofErr w:type="spellEnd"/>
      <w:r w:rsidRPr="00B41CDE">
        <w:rPr>
          <w:rFonts w:ascii="Arial" w:hAnsi="Arial" w:cs="Arial"/>
        </w:rPr>
        <w:t xml:space="preserve"> las observaciones preliminares derivadas de la aplicación de los procedimientos de revisión y fiscalización, las cuales se atendieron en su totalidad y de manera oportuna durante la revisión de la cuenta pública, presentando las justificaciones y aclaraciones respecto de las operaciones financieras mediante los documentos que técnicamente las comprueban y justifican</w:t>
      </w:r>
      <w:r w:rsidR="00B612C7">
        <w:rPr>
          <w:rFonts w:ascii="Arial" w:hAnsi="Arial" w:cs="Arial"/>
        </w:rPr>
        <w:t>.</w:t>
      </w:r>
    </w:p>
    <w:p w:rsidR="003221F7" w:rsidRDefault="003221F7" w:rsidP="003221F7">
      <w:pPr>
        <w:spacing w:line="360" w:lineRule="auto"/>
        <w:ind w:right="190"/>
        <w:jc w:val="both"/>
        <w:rPr>
          <w:rFonts w:ascii="Arial" w:hAnsi="Arial" w:cs="Arial"/>
        </w:rPr>
      </w:pPr>
    </w:p>
    <w:p w:rsidR="003221F7" w:rsidRPr="009879F6" w:rsidRDefault="003221F7" w:rsidP="003221F7">
      <w:pPr>
        <w:spacing w:line="360" w:lineRule="auto"/>
        <w:ind w:right="190"/>
        <w:jc w:val="both"/>
        <w:rPr>
          <w:rFonts w:ascii="Arial" w:hAnsi="Arial" w:cs="Arial"/>
          <w:b/>
          <w:bCs/>
        </w:rPr>
      </w:pPr>
      <w:bookmarkStart w:id="11" w:name="_Hlk11419841"/>
      <w:bookmarkEnd w:id="9"/>
      <w:bookmarkEnd w:id="10"/>
      <w:r>
        <w:rPr>
          <w:rFonts w:ascii="Arial" w:hAnsi="Arial" w:cs="Arial"/>
          <w:b/>
          <w:bCs/>
        </w:rPr>
        <w:t>I</w:t>
      </w:r>
      <w:r w:rsidRPr="009879F6">
        <w:rPr>
          <w:rFonts w:ascii="Arial" w:hAnsi="Arial" w:cs="Arial"/>
          <w:b/>
          <w:bCs/>
        </w:rPr>
        <w:t xml:space="preserve">I. INFORME INDIVIDUAL DE AUDITORÍA RELATIVO A </w:t>
      </w:r>
      <w:r>
        <w:rPr>
          <w:rFonts w:ascii="Arial" w:hAnsi="Arial" w:cs="Arial"/>
          <w:b/>
          <w:bCs/>
        </w:rPr>
        <w:t>E</w:t>
      </w:r>
      <w:r w:rsidRPr="009879F6">
        <w:rPr>
          <w:rFonts w:ascii="Arial" w:hAnsi="Arial" w:cs="Arial"/>
          <w:b/>
          <w:bCs/>
        </w:rPr>
        <w:t>GRESOS</w:t>
      </w:r>
    </w:p>
    <w:p w:rsidR="003221F7" w:rsidRPr="009879F6" w:rsidRDefault="003221F7" w:rsidP="003221F7">
      <w:pPr>
        <w:spacing w:line="360" w:lineRule="auto"/>
        <w:ind w:right="190"/>
        <w:jc w:val="both"/>
        <w:rPr>
          <w:rFonts w:ascii="Arial" w:hAnsi="Arial" w:cs="Arial"/>
          <w:b/>
          <w:bCs/>
        </w:rPr>
      </w:pPr>
    </w:p>
    <w:p w:rsidR="003221F7" w:rsidRPr="009879F6" w:rsidRDefault="003221F7" w:rsidP="003221F7">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rsidR="005906C4" w:rsidRDefault="005906C4" w:rsidP="003221F7">
      <w:pPr>
        <w:spacing w:line="360" w:lineRule="auto"/>
        <w:jc w:val="both"/>
        <w:rPr>
          <w:rFonts w:ascii="Arial" w:hAnsi="Arial" w:cs="Arial"/>
          <w:b/>
          <w:bCs/>
        </w:rPr>
      </w:pPr>
    </w:p>
    <w:p w:rsidR="003221F7" w:rsidRDefault="003221F7" w:rsidP="003221F7">
      <w:pPr>
        <w:spacing w:line="360" w:lineRule="auto"/>
        <w:jc w:val="both"/>
        <w:rPr>
          <w:rFonts w:ascii="Arial" w:hAnsi="Arial" w:cs="Arial"/>
          <w:b/>
          <w:bCs/>
        </w:rPr>
      </w:pPr>
      <w:r w:rsidRPr="009879F6">
        <w:rPr>
          <w:rFonts w:ascii="Arial" w:hAnsi="Arial" w:cs="Arial"/>
          <w:b/>
          <w:bCs/>
        </w:rPr>
        <w:t>A. Título de la Auditoría</w:t>
      </w:r>
    </w:p>
    <w:p w:rsidR="003221F7" w:rsidRPr="009879F6" w:rsidRDefault="003221F7" w:rsidP="003221F7">
      <w:pPr>
        <w:spacing w:line="360" w:lineRule="auto"/>
        <w:jc w:val="both"/>
        <w:rPr>
          <w:rFonts w:ascii="Arial" w:hAnsi="Arial" w:cs="Arial"/>
          <w:b/>
          <w:bCs/>
        </w:rPr>
      </w:pPr>
    </w:p>
    <w:p w:rsidR="003221F7" w:rsidRDefault="003221F7" w:rsidP="003221F7">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Pr>
          <w:rFonts w:ascii="Arial" w:hAnsi="Arial" w:cs="Arial"/>
          <w:b/>
          <w:bCs/>
        </w:rPr>
        <w:t>Universidad Politécnica de Bacalar</w:t>
      </w:r>
      <w:r w:rsidRPr="009879F6">
        <w:rPr>
          <w:rFonts w:ascii="Arial" w:hAnsi="Arial" w:cs="Arial"/>
        </w:rPr>
        <w:t>, de manera especial y enunciativa mas no limitativa, fue la siguiente:</w:t>
      </w:r>
    </w:p>
    <w:p w:rsidR="00376B27" w:rsidRPr="009879F6" w:rsidRDefault="00376B27" w:rsidP="003221F7">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3221F7" w:rsidRPr="009879F6" w:rsidTr="00C25619">
        <w:trPr>
          <w:trHeight w:val="678"/>
          <w:tblHeader/>
          <w:jc w:val="center"/>
        </w:trPr>
        <w:tc>
          <w:tcPr>
            <w:tcW w:w="2287" w:type="pct"/>
            <w:shd w:val="clear" w:color="auto" w:fill="auto"/>
          </w:tcPr>
          <w:p w:rsidR="003221F7" w:rsidRPr="009879F6" w:rsidRDefault="003221F7" w:rsidP="00FD6505">
            <w:pPr>
              <w:rPr>
                <w:rFonts w:ascii="Arial" w:hAnsi="Arial" w:cs="Arial"/>
                <w:b/>
                <w:bCs/>
              </w:rPr>
            </w:pPr>
            <w:r w:rsidRPr="00B347FF">
              <w:rPr>
                <w:rFonts w:ascii="Arial" w:hAnsi="Arial" w:cs="Arial"/>
                <w:b/>
                <w:bCs/>
                <w:color w:val="000000"/>
              </w:rPr>
              <w:t>21-</w:t>
            </w:r>
            <w:r w:rsidR="007643BD">
              <w:rPr>
                <w:rFonts w:ascii="Arial" w:hAnsi="Arial" w:cs="Arial"/>
                <w:b/>
                <w:bCs/>
                <w:color w:val="000000"/>
              </w:rPr>
              <w:t>AE</w:t>
            </w:r>
            <w:r w:rsidRPr="00B347FF">
              <w:rPr>
                <w:rFonts w:ascii="Arial" w:hAnsi="Arial" w:cs="Arial"/>
                <w:b/>
                <w:bCs/>
                <w:color w:val="000000"/>
              </w:rPr>
              <w:t>MF-D-GOB-052-110</w:t>
            </w:r>
          </w:p>
        </w:tc>
        <w:tc>
          <w:tcPr>
            <w:tcW w:w="2713" w:type="pct"/>
            <w:shd w:val="clear" w:color="auto" w:fill="auto"/>
          </w:tcPr>
          <w:p w:rsidR="003221F7" w:rsidRPr="009879F6" w:rsidRDefault="003221F7" w:rsidP="00C25619">
            <w:pPr>
              <w:spacing w:line="360" w:lineRule="auto"/>
              <w:ind w:right="190"/>
              <w:jc w:val="both"/>
              <w:rPr>
                <w:rFonts w:ascii="Arial" w:hAnsi="Arial" w:cs="Arial"/>
                <w:bCs/>
              </w:rPr>
            </w:pPr>
            <w:r w:rsidRPr="009879F6">
              <w:rPr>
                <w:rFonts w:ascii="Arial" w:hAnsi="Arial" w:cs="Arial"/>
                <w:bCs/>
              </w:rPr>
              <w:t>“</w:t>
            </w:r>
            <w:r w:rsidRPr="009D05B0">
              <w:rPr>
                <w:rFonts w:ascii="Arial" w:hAnsi="Arial" w:cs="Arial"/>
                <w:bCs/>
              </w:rPr>
              <w:t>Auditoría de Cumplimiento Financiero de Gastos y Otras Pérdidas</w:t>
            </w:r>
            <w:r w:rsidRPr="009879F6">
              <w:rPr>
                <w:rFonts w:ascii="Arial" w:hAnsi="Arial" w:cs="Arial"/>
                <w:bCs/>
              </w:rPr>
              <w:t>”</w:t>
            </w:r>
          </w:p>
        </w:tc>
      </w:tr>
    </w:tbl>
    <w:p w:rsidR="003221F7" w:rsidRPr="009879F6" w:rsidRDefault="003221F7" w:rsidP="003221F7">
      <w:pPr>
        <w:spacing w:line="360" w:lineRule="auto"/>
        <w:jc w:val="both"/>
        <w:rPr>
          <w:rFonts w:ascii="Arial" w:hAnsi="Arial" w:cs="Arial"/>
          <w:b/>
          <w:bCs/>
        </w:rPr>
      </w:pPr>
    </w:p>
    <w:p w:rsidR="003221F7" w:rsidRPr="009879F6" w:rsidRDefault="003221F7" w:rsidP="003221F7">
      <w:pPr>
        <w:spacing w:line="360" w:lineRule="auto"/>
        <w:jc w:val="both"/>
        <w:rPr>
          <w:rFonts w:ascii="Arial" w:hAnsi="Arial" w:cs="Arial"/>
          <w:b/>
          <w:bCs/>
        </w:rPr>
      </w:pPr>
      <w:r w:rsidRPr="009879F6">
        <w:rPr>
          <w:rFonts w:ascii="Arial" w:hAnsi="Arial" w:cs="Arial"/>
          <w:b/>
          <w:bCs/>
        </w:rPr>
        <w:t>B. Objetivo</w:t>
      </w:r>
    </w:p>
    <w:p w:rsidR="003221F7" w:rsidRPr="009879F6" w:rsidRDefault="003221F7" w:rsidP="003221F7">
      <w:pPr>
        <w:spacing w:line="360" w:lineRule="auto"/>
        <w:jc w:val="both"/>
        <w:rPr>
          <w:rFonts w:ascii="Arial" w:hAnsi="Arial" w:cs="Arial"/>
          <w:bCs/>
        </w:rPr>
      </w:pPr>
    </w:p>
    <w:p w:rsidR="003221F7" w:rsidRDefault="003221F7" w:rsidP="003221F7">
      <w:pPr>
        <w:tabs>
          <w:tab w:val="left" w:pos="9495"/>
        </w:tabs>
        <w:spacing w:line="360" w:lineRule="auto"/>
        <w:ind w:right="193"/>
        <w:jc w:val="both"/>
        <w:rPr>
          <w:rFonts w:ascii="Arial" w:hAnsi="Arial" w:cs="Arial"/>
          <w:bCs/>
        </w:rPr>
      </w:pPr>
      <w:bookmarkStart w:id="12" w:name="_Hlk106739406"/>
      <w:r w:rsidRPr="002E1CC9">
        <w:rPr>
          <w:rFonts w:ascii="Arial" w:hAnsi="Arial" w:cs="Arial"/>
          <w:bCs/>
        </w:rPr>
        <w:t xml:space="preserve">Fiscalizar la gestión financiera para comprobar el cumplimiento de lo dispuesto en </w:t>
      </w:r>
      <w:r>
        <w:rPr>
          <w:rFonts w:ascii="Arial" w:hAnsi="Arial" w:cs="Arial"/>
          <w:bCs/>
        </w:rPr>
        <w:t>el Presupuesto de Egresos del Gobierno del Estado de Quintana Roo, para el Ejercicio Fiscal 2021,</w:t>
      </w:r>
      <w:r w:rsidRPr="002E1CC9">
        <w:rPr>
          <w:rFonts w:ascii="Arial" w:hAnsi="Arial" w:cs="Arial"/>
          <w:bCs/>
        </w:rPr>
        <w:t xml:space="preserve"> y demás disposiciones legales apli</w:t>
      </w:r>
      <w:r>
        <w:rPr>
          <w:rFonts w:ascii="Arial" w:hAnsi="Arial" w:cs="Arial"/>
          <w:bCs/>
        </w:rPr>
        <w:t xml:space="preserve">cables a la </w:t>
      </w:r>
      <w:r w:rsidRPr="002E5892">
        <w:rPr>
          <w:rFonts w:ascii="Arial" w:hAnsi="Arial" w:cs="Arial"/>
          <w:b/>
          <w:bCs/>
        </w:rPr>
        <w:t xml:space="preserve">Universidad </w:t>
      </w:r>
      <w:r>
        <w:rPr>
          <w:rFonts w:ascii="Arial" w:hAnsi="Arial" w:cs="Arial"/>
          <w:b/>
          <w:bCs/>
        </w:rPr>
        <w:t>Politécnica de Bacalar</w:t>
      </w:r>
      <w:r>
        <w:rPr>
          <w:rFonts w:ascii="Arial" w:hAnsi="Arial" w:cs="Arial"/>
          <w:bCs/>
        </w:rPr>
        <w:t>, en cuanto a los gastos públicos</w:t>
      </w:r>
      <w:r w:rsidRPr="002E1CC9">
        <w:rPr>
          <w:rFonts w:ascii="Arial" w:hAnsi="Arial" w:cs="Arial"/>
          <w:bCs/>
        </w:rPr>
        <w:t xml:space="preserve">, incluyendo la revisión del manejo y </w:t>
      </w:r>
      <w:r>
        <w:rPr>
          <w:rFonts w:ascii="Arial" w:hAnsi="Arial" w:cs="Arial"/>
          <w:bCs/>
        </w:rPr>
        <w:t xml:space="preserve">la </w:t>
      </w:r>
      <w:r w:rsidRPr="002E1CC9">
        <w:rPr>
          <w:rFonts w:ascii="Arial" w:hAnsi="Arial" w:cs="Arial"/>
          <w:bCs/>
        </w:rPr>
        <w:t xml:space="preserve">aplicación de los </w:t>
      </w:r>
      <w:r w:rsidRPr="002E1CC9">
        <w:rPr>
          <w:rFonts w:ascii="Arial" w:hAnsi="Arial" w:cs="Arial"/>
          <w:bCs/>
        </w:rPr>
        <w:lastRenderedPageBreak/>
        <w:t>recursos públicos estatales</w:t>
      </w:r>
      <w:r>
        <w:rPr>
          <w:rFonts w:ascii="Arial" w:hAnsi="Arial" w:cs="Arial"/>
          <w:bCs/>
        </w:rPr>
        <w:t>, así como la demás información financiera, contable, patrimonial, presupuestaria y programática.</w:t>
      </w:r>
    </w:p>
    <w:bookmarkEnd w:id="12"/>
    <w:p w:rsidR="003221F7" w:rsidRPr="00AA50F2" w:rsidRDefault="003221F7" w:rsidP="003221F7">
      <w:pPr>
        <w:spacing w:line="360" w:lineRule="auto"/>
        <w:jc w:val="both"/>
        <w:rPr>
          <w:rFonts w:ascii="Arial" w:hAnsi="Arial" w:cs="Arial"/>
          <w:bCs/>
        </w:rPr>
      </w:pPr>
    </w:p>
    <w:p w:rsidR="003221F7" w:rsidRPr="00AA50F2" w:rsidRDefault="003221F7" w:rsidP="003221F7">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rsidR="003221F7" w:rsidRPr="007B1830" w:rsidRDefault="003221F7" w:rsidP="003221F7">
      <w:pPr>
        <w:spacing w:line="360" w:lineRule="auto"/>
        <w:jc w:val="both"/>
        <w:rPr>
          <w:rFonts w:ascii="Arial" w:hAnsi="Arial" w:cs="Arial"/>
        </w:rPr>
      </w:pPr>
    </w:p>
    <w:p w:rsidR="003221F7" w:rsidRPr="009879F6" w:rsidRDefault="003221F7" w:rsidP="003221F7">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Pr>
          <w:rFonts w:ascii="Arial" w:hAnsi="Arial" w:cs="Arial"/>
        </w:rPr>
        <w:t>18,954,889.50</w:t>
      </w:r>
    </w:p>
    <w:p w:rsidR="003221F7" w:rsidRPr="009879F6" w:rsidRDefault="003221F7" w:rsidP="003221F7">
      <w:pPr>
        <w:spacing w:line="360" w:lineRule="auto"/>
        <w:rPr>
          <w:rFonts w:ascii="Arial" w:hAnsi="Arial" w:cs="Arial"/>
        </w:rPr>
      </w:pPr>
    </w:p>
    <w:p w:rsidR="003221F7" w:rsidRPr="009879F6" w:rsidRDefault="003221F7" w:rsidP="003221F7">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Pr>
          <w:rFonts w:ascii="Arial" w:hAnsi="Arial" w:cs="Arial"/>
        </w:rPr>
        <w:t>18,954,889.50</w:t>
      </w:r>
    </w:p>
    <w:p w:rsidR="003221F7" w:rsidRPr="009879F6" w:rsidRDefault="003221F7" w:rsidP="003221F7">
      <w:pPr>
        <w:spacing w:line="360" w:lineRule="auto"/>
        <w:rPr>
          <w:rFonts w:ascii="Arial" w:hAnsi="Arial" w:cs="Arial"/>
        </w:rPr>
      </w:pPr>
    </w:p>
    <w:p w:rsidR="003221F7" w:rsidRPr="009879F6" w:rsidRDefault="003221F7" w:rsidP="003221F7">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sidR="00175D20">
        <w:rPr>
          <w:rFonts w:ascii="Arial" w:hAnsi="Arial" w:cs="Arial"/>
        </w:rPr>
        <w:t>13,898,154.60</w:t>
      </w:r>
    </w:p>
    <w:p w:rsidR="003221F7" w:rsidRPr="009879F6" w:rsidRDefault="003221F7" w:rsidP="003221F7">
      <w:pPr>
        <w:spacing w:line="360" w:lineRule="auto"/>
        <w:rPr>
          <w:rFonts w:ascii="Arial" w:hAnsi="Arial" w:cs="Arial"/>
        </w:rPr>
      </w:pPr>
    </w:p>
    <w:p w:rsidR="003221F7" w:rsidRPr="009879F6" w:rsidRDefault="003221F7" w:rsidP="003221F7">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Pr>
          <w:rFonts w:ascii="Arial" w:hAnsi="Arial" w:cs="Arial"/>
        </w:rPr>
        <w:t>73.32</w:t>
      </w:r>
      <w:r w:rsidRPr="009879F6">
        <w:rPr>
          <w:rFonts w:ascii="Arial" w:hAnsi="Arial" w:cs="Arial"/>
        </w:rPr>
        <w:t>%</w:t>
      </w:r>
    </w:p>
    <w:p w:rsidR="003221F7" w:rsidRDefault="003221F7" w:rsidP="003221F7">
      <w:pPr>
        <w:spacing w:line="360" w:lineRule="auto"/>
        <w:jc w:val="both"/>
        <w:rPr>
          <w:rFonts w:ascii="Arial" w:hAnsi="Arial" w:cs="Arial"/>
        </w:rPr>
      </w:pPr>
    </w:p>
    <w:p w:rsidR="008F28A2" w:rsidRDefault="008F28A2" w:rsidP="008F28A2">
      <w:pPr>
        <w:spacing w:line="360" w:lineRule="auto"/>
        <w:jc w:val="both"/>
        <w:rPr>
          <w:rFonts w:ascii="Arial" w:hAnsi="Arial" w:cs="Arial"/>
        </w:rPr>
      </w:pPr>
      <w:r w:rsidRPr="008F28A2">
        <w:rPr>
          <w:rFonts w:ascii="Arial" w:hAnsi="Arial" w:cs="Arial"/>
        </w:rPr>
        <w:t>En el total del Universo están considerados los recursos federales, los cuales no se pudo identificar el monto de su ejecución para excluirlos de la determinación de la población.</w:t>
      </w:r>
    </w:p>
    <w:p w:rsidR="008F28A2" w:rsidRDefault="008F28A2" w:rsidP="008F28A2">
      <w:pPr>
        <w:spacing w:line="360" w:lineRule="auto"/>
        <w:jc w:val="both"/>
        <w:rPr>
          <w:rFonts w:ascii="Arial" w:hAnsi="Arial" w:cs="Arial"/>
        </w:rPr>
      </w:pPr>
    </w:p>
    <w:p w:rsidR="003221F7" w:rsidRPr="00BF3578" w:rsidRDefault="003221F7" w:rsidP="008F28A2">
      <w:pPr>
        <w:spacing w:line="360" w:lineRule="auto"/>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egresos devengados</w:t>
      </w:r>
      <w:r w:rsidRPr="009879F6">
        <w:rPr>
          <w:rFonts w:ascii="Arial" w:hAnsi="Arial" w:cs="Arial"/>
        </w:rPr>
        <w:t xml:space="preserve"> que forman parte del </w:t>
      </w:r>
      <w:r>
        <w:rPr>
          <w:rFonts w:ascii="Arial" w:hAnsi="Arial" w:cs="Arial"/>
        </w:rPr>
        <w:t>Estado analítico del Ejercicio del Presupuesto de Egresos por Objeto del Gasto</w:t>
      </w:r>
      <w:r w:rsidRPr="009879F6">
        <w:rPr>
          <w:rFonts w:ascii="Arial" w:hAnsi="Arial" w:cs="Arial"/>
        </w:rPr>
        <w:t xml:space="preserve"> por el período comprendido del 1º de enero al 31 de diciembre de </w:t>
      </w:r>
      <w:r>
        <w:rPr>
          <w:rFonts w:ascii="Arial" w:hAnsi="Arial" w:cs="Arial"/>
          <w:bCs/>
        </w:rPr>
        <w:t>2021</w:t>
      </w:r>
      <w:r w:rsidR="00376B27">
        <w:rPr>
          <w:rFonts w:ascii="Arial" w:hAnsi="Arial" w:cs="Arial"/>
          <w:bCs/>
        </w:rPr>
        <w:t>.</w:t>
      </w:r>
    </w:p>
    <w:p w:rsidR="003221F7" w:rsidRPr="00617472" w:rsidRDefault="003221F7" w:rsidP="003221F7">
      <w:pPr>
        <w:spacing w:line="360" w:lineRule="auto"/>
        <w:jc w:val="both"/>
        <w:rPr>
          <w:rFonts w:ascii="Arial" w:hAnsi="Arial" w:cs="Arial"/>
          <w:b/>
          <w:u w:val="single"/>
        </w:rPr>
      </w:pPr>
    </w:p>
    <w:p w:rsidR="003221F7" w:rsidRDefault="003221F7" w:rsidP="003221F7">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3221F7" w:rsidRDefault="003221F7" w:rsidP="003221F7">
      <w:pPr>
        <w:tabs>
          <w:tab w:val="left" w:pos="9498"/>
        </w:tabs>
        <w:spacing w:line="360" w:lineRule="auto"/>
        <w:ind w:right="190"/>
        <w:jc w:val="both"/>
        <w:rPr>
          <w:rFonts w:ascii="Arial" w:hAnsi="Arial" w:cs="Arial"/>
          <w:bCs/>
        </w:rPr>
      </w:pPr>
    </w:p>
    <w:p w:rsidR="008F28A2" w:rsidRDefault="003221F7" w:rsidP="008F28A2">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rPr>
        <w:t>egresos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xml:space="preserve">, por lo que se efectuó la evaluación e identificación de los riesgos de irregularidad financiera </w:t>
      </w:r>
      <w:r w:rsidRPr="009879F6">
        <w:rPr>
          <w:rFonts w:ascii="Arial" w:hAnsi="Arial" w:cs="Arial"/>
          <w:bCs/>
        </w:rPr>
        <w:lastRenderedPageBreak/>
        <w:t>con el fin de examinarlos a través de la aplicación de técnicas y procedimientos de auditoría, que permitieron tener una base suficiente y competente para emitir un dictamen.</w:t>
      </w:r>
    </w:p>
    <w:p w:rsidR="008F28A2" w:rsidRDefault="008F28A2" w:rsidP="008F28A2">
      <w:pPr>
        <w:tabs>
          <w:tab w:val="left" w:pos="9498"/>
        </w:tabs>
        <w:spacing w:line="360" w:lineRule="auto"/>
        <w:ind w:right="190"/>
        <w:jc w:val="both"/>
        <w:rPr>
          <w:rFonts w:ascii="Arial" w:hAnsi="Arial" w:cs="Arial"/>
          <w:bCs/>
        </w:rPr>
      </w:pPr>
    </w:p>
    <w:p w:rsidR="003221F7" w:rsidRDefault="003221F7" w:rsidP="008F28A2">
      <w:pPr>
        <w:tabs>
          <w:tab w:val="left" w:pos="9498"/>
        </w:tabs>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Pr>
          <w:rFonts w:ascii="Arial" w:hAnsi="Arial" w:cs="Arial"/>
          <w:b/>
          <w:bCs/>
        </w:rPr>
        <w:t>Universidad Politécnica de Bacalar</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E317C3">
        <w:rPr>
          <w:rFonts w:ascii="Arial" w:hAnsi="Arial" w:cs="Arial"/>
          <w:bCs/>
        </w:rPr>
        <w:t>histórica</w:t>
      </w:r>
      <w:r>
        <w:rPr>
          <w:rFonts w:ascii="Arial" w:hAnsi="Arial" w:cs="Arial"/>
          <w:bCs/>
        </w:rPr>
        <w:t xml:space="preserve">, </w:t>
      </w:r>
      <w:r w:rsidRPr="00E317C3">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3221F7" w:rsidRDefault="003221F7" w:rsidP="003221F7">
      <w:pPr>
        <w:spacing w:line="360" w:lineRule="auto"/>
        <w:ind w:right="190"/>
        <w:jc w:val="both"/>
        <w:rPr>
          <w:rFonts w:ascii="Arial" w:hAnsi="Arial" w:cs="Arial"/>
          <w:bCs/>
        </w:rPr>
      </w:pPr>
    </w:p>
    <w:p w:rsidR="003221F7" w:rsidRDefault="003221F7" w:rsidP="003221F7">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rsidR="003221F7" w:rsidRDefault="003221F7" w:rsidP="003221F7">
      <w:pPr>
        <w:spacing w:line="360" w:lineRule="auto"/>
        <w:jc w:val="both"/>
        <w:rPr>
          <w:rFonts w:ascii="Arial" w:hAnsi="Arial" w:cs="Arial"/>
          <w:b/>
        </w:rPr>
      </w:pPr>
    </w:p>
    <w:p w:rsidR="00376B27" w:rsidRDefault="00376B27" w:rsidP="003221F7">
      <w:pPr>
        <w:spacing w:line="360" w:lineRule="auto"/>
        <w:jc w:val="both"/>
        <w:rPr>
          <w:rFonts w:ascii="Arial" w:hAnsi="Arial" w:cs="Arial"/>
          <w:b/>
        </w:rPr>
      </w:pPr>
    </w:p>
    <w:p w:rsidR="00376B27" w:rsidRDefault="00376B27" w:rsidP="003221F7">
      <w:pPr>
        <w:spacing w:line="360" w:lineRule="auto"/>
        <w:jc w:val="both"/>
        <w:rPr>
          <w:rFonts w:ascii="Arial" w:hAnsi="Arial" w:cs="Arial"/>
          <w:b/>
        </w:rPr>
      </w:pPr>
    </w:p>
    <w:p w:rsidR="003221F7" w:rsidRPr="008D4630" w:rsidRDefault="003221F7" w:rsidP="003221F7">
      <w:pPr>
        <w:spacing w:line="360" w:lineRule="auto"/>
        <w:jc w:val="both"/>
        <w:rPr>
          <w:rFonts w:ascii="Arial" w:hAnsi="Arial" w:cs="Arial"/>
          <w:b/>
        </w:rPr>
      </w:pPr>
      <w:r>
        <w:rPr>
          <w:rFonts w:ascii="Arial" w:hAnsi="Arial" w:cs="Arial"/>
          <w:b/>
        </w:rPr>
        <w:lastRenderedPageBreak/>
        <w:t>E. Áreas R</w:t>
      </w:r>
      <w:r w:rsidRPr="008D4630">
        <w:rPr>
          <w:rFonts w:ascii="Arial" w:hAnsi="Arial" w:cs="Arial"/>
          <w:b/>
        </w:rPr>
        <w:t>evisadas</w:t>
      </w:r>
    </w:p>
    <w:p w:rsidR="003221F7" w:rsidRPr="008D4630" w:rsidRDefault="003221F7" w:rsidP="003221F7">
      <w:pPr>
        <w:spacing w:line="360" w:lineRule="auto"/>
        <w:jc w:val="both"/>
        <w:rPr>
          <w:rFonts w:ascii="Arial" w:hAnsi="Arial" w:cs="Arial"/>
          <w:b/>
        </w:rPr>
      </w:pPr>
    </w:p>
    <w:p w:rsidR="003221F7" w:rsidRDefault="003221F7" w:rsidP="00C25619">
      <w:pPr>
        <w:spacing w:line="360" w:lineRule="auto"/>
        <w:ind w:right="190"/>
        <w:jc w:val="both"/>
        <w:rPr>
          <w:rFonts w:ascii="Arial" w:hAnsi="Arial" w:cs="Arial"/>
          <w:bCs/>
        </w:rPr>
      </w:pPr>
      <w:r w:rsidRPr="008F28A2">
        <w:rPr>
          <w:rFonts w:ascii="Arial" w:hAnsi="Arial" w:cs="Arial"/>
        </w:rPr>
        <w:t>Se</w:t>
      </w:r>
      <w:r w:rsidR="008F28A2">
        <w:rPr>
          <w:rFonts w:ascii="Arial" w:hAnsi="Arial" w:cs="Arial"/>
        </w:rPr>
        <w:t xml:space="preserve"> revisó la Dirección de la</w:t>
      </w:r>
      <w:r>
        <w:rPr>
          <w:rFonts w:ascii="Arial" w:hAnsi="Arial" w:cs="Arial"/>
          <w:bCs/>
        </w:rPr>
        <w:t xml:space="preserve"> Secretaría Administrativa, </w:t>
      </w:r>
      <w:r w:rsidR="008F28A2">
        <w:rPr>
          <w:rFonts w:ascii="Arial" w:hAnsi="Arial" w:cs="Arial"/>
          <w:bCs/>
        </w:rPr>
        <w:t xml:space="preserve">el </w:t>
      </w:r>
      <w:r>
        <w:rPr>
          <w:rFonts w:ascii="Arial" w:hAnsi="Arial" w:cs="Arial"/>
          <w:bCs/>
        </w:rPr>
        <w:t xml:space="preserve">Departamento de Recursos Humanos, </w:t>
      </w:r>
      <w:r w:rsidRPr="00D0522D">
        <w:rPr>
          <w:rFonts w:ascii="Arial" w:hAnsi="Arial" w:cs="Arial"/>
          <w:bCs/>
        </w:rPr>
        <w:t>Departamento de Recursos Materiales, Departamento de Recursos Financieros, la Dirección de Planeación y la Secretaría Académica</w:t>
      </w:r>
      <w:r w:rsidR="00C25619">
        <w:rPr>
          <w:rFonts w:ascii="Arial" w:hAnsi="Arial" w:cs="Arial"/>
          <w:bCs/>
        </w:rPr>
        <w:t xml:space="preserve"> </w:t>
      </w:r>
      <w:r w:rsidRPr="009879F6">
        <w:rPr>
          <w:rFonts w:ascii="Arial" w:hAnsi="Arial" w:cs="Arial"/>
        </w:rPr>
        <w:t xml:space="preserve">de la </w:t>
      </w:r>
      <w:r>
        <w:rPr>
          <w:rFonts w:ascii="Arial" w:hAnsi="Arial" w:cs="Arial"/>
          <w:b/>
          <w:bCs/>
        </w:rPr>
        <w:t>Universidad Politécnica de Bacalar</w:t>
      </w:r>
      <w:r w:rsidRPr="009879F6">
        <w:rPr>
          <w:rFonts w:ascii="Arial" w:hAnsi="Arial" w:cs="Arial"/>
          <w:bCs/>
        </w:rPr>
        <w:t>.</w:t>
      </w:r>
    </w:p>
    <w:p w:rsidR="003221F7" w:rsidRDefault="003221F7" w:rsidP="003221F7">
      <w:pPr>
        <w:spacing w:line="360" w:lineRule="auto"/>
        <w:jc w:val="both"/>
        <w:rPr>
          <w:rFonts w:ascii="Arial" w:hAnsi="Arial" w:cs="Arial"/>
        </w:rPr>
      </w:pPr>
    </w:p>
    <w:p w:rsidR="003221F7" w:rsidRDefault="003221F7" w:rsidP="003221F7">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3221F7" w:rsidRDefault="003221F7" w:rsidP="003221F7">
      <w:pPr>
        <w:spacing w:line="360" w:lineRule="auto"/>
        <w:jc w:val="both"/>
        <w:rPr>
          <w:rFonts w:ascii="Arial" w:hAnsi="Arial" w:cs="Arial"/>
          <w:b/>
        </w:rPr>
      </w:pPr>
    </w:p>
    <w:p w:rsidR="003221F7" w:rsidRPr="00C47B98" w:rsidRDefault="003221F7" w:rsidP="003221F7">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3221F7" w:rsidRPr="00C47B98" w:rsidRDefault="003221F7" w:rsidP="003221F7">
      <w:pPr>
        <w:spacing w:line="360" w:lineRule="auto"/>
        <w:jc w:val="both"/>
        <w:rPr>
          <w:rFonts w:ascii="Arial" w:hAnsi="Arial" w:cs="Arial"/>
          <w:bCs/>
        </w:rPr>
      </w:pPr>
    </w:p>
    <w:p w:rsidR="003221F7" w:rsidRPr="00C47B98" w:rsidRDefault="003221F7" w:rsidP="003221F7">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3221F7" w:rsidRPr="00C47B98" w:rsidRDefault="003221F7" w:rsidP="003221F7">
      <w:pPr>
        <w:spacing w:line="360" w:lineRule="auto"/>
        <w:jc w:val="both"/>
        <w:rPr>
          <w:rFonts w:ascii="Arial" w:hAnsi="Arial" w:cs="Arial"/>
          <w:bCs/>
        </w:rPr>
      </w:pPr>
    </w:p>
    <w:p w:rsidR="003221F7" w:rsidRPr="00C47B98" w:rsidRDefault="003221F7" w:rsidP="003221F7">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3221F7" w:rsidRDefault="003221F7" w:rsidP="003221F7">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3221F7" w:rsidRDefault="003221F7" w:rsidP="003221F7">
      <w:pPr>
        <w:spacing w:line="360" w:lineRule="auto"/>
        <w:jc w:val="both"/>
        <w:rPr>
          <w:rFonts w:ascii="Arial" w:hAnsi="Arial" w:cs="Arial"/>
          <w:bCs/>
        </w:rPr>
      </w:pPr>
    </w:p>
    <w:p w:rsidR="003221F7" w:rsidRPr="00D0522D" w:rsidRDefault="003221F7" w:rsidP="003221F7">
      <w:pPr>
        <w:spacing w:line="360" w:lineRule="auto"/>
        <w:ind w:right="49"/>
        <w:jc w:val="both"/>
        <w:rPr>
          <w:rFonts w:ascii="Arial" w:hAnsi="Arial" w:cs="Arial"/>
          <w:bCs/>
        </w:rPr>
      </w:pPr>
      <w:r w:rsidRPr="005906C4">
        <w:rPr>
          <w:rFonts w:ascii="Arial" w:hAnsi="Arial" w:cs="Arial"/>
          <w:bCs/>
        </w:rPr>
        <w:t xml:space="preserve">1. </w:t>
      </w:r>
      <w:r w:rsidRPr="00A65CED">
        <w:rPr>
          <w:rFonts w:ascii="Arial" w:hAnsi="Arial" w:cs="Arial"/>
          <w:bCs/>
        </w:rPr>
        <w:t>V</w:t>
      </w:r>
      <w:r w:rsidRPr="005906C4">
        <w:rPr>
          <w:rFonts w:ascii="Arial" w:hAnsi="Arial" w:cs="Arial"/>
          <w:bCs/>
        </w:rPr>
        <w:t>erificar</w:t>
      </w:r>
      <w:r w:rsidRPr="00D0522D">
        <w:rPr>
          <w:rFonts w:ascii="Arial" w:hAnsi="Arial" w:cs="Arial"/>
          <w:bCs/>
        </w:rPr>
        <w:t xml:space="preserve"> que la nómina esté debidamente </w:t>
      </w:r>
      <w:proofErr w:type="spellStart"/>
      <w:r w:rsidRPr="00D0522D">
        <w:rPr>
          <w:rFonts w:ascii="Arial" w:hAnsi="Arial" w:cs="Arial"/>
          <w:bCs/>
        </w:rPr>
        <w:t>requisitada</w:t>
      </w:r>
      <w:proofErr w:type="spellEnd"/>
      <w:r w:rsidRPr="00D0522D">
        <w:rPr>
          <w:rFonts w:ascii="Arial" w:hAnsi="Arial" w:cs="Arial"/>
          <w:bCs/>
        </w:rPr>
        <w:t xml:space="preserve"> con las firmas de autorizado de los funcionarios correspondientes y por los beneficiarios, así como verificar que se cumplen con las disposiciones fiscales respectivas.</w:t>
      </w:r>
    </w:p>
    <w:p w:rsidR="003221F7" w:rsidRPr="00D0522D" w:rsidRDefault="003221F7" w:rsidP="003221F7">
      <w:pPr>
        <w:spacing w:line="360" w:lineRule="auto"/>
        <w:ind w:right="49"/>
        <w:jc w:val="both"/>
        <w:rPr>
          <w:rFonts w:ascii="Arial" w:hAnsi="Arial" w:cs="Arial"/>
          <w:bCs/>
        </w:rPr>
      </w:pPr>
    </w:p>
    <w:p w:rsidR="003221F7" w:rsidRPr="00D0522D" w:rsidRDefault="003221F7" w:rsidP="003221F7">
      <w:pPr>
        <w:spacing w:line="360" w:lineRule="auto"/>
        <w:ind w:right="49"/>
        <w:jc w:val="both"/>
        <w:rPr>
          <w:rFonts w:ascii="Arial" w:hAnsi="Arial" w:cs="Arial"/>
          <w:bCs/>
        </w:rPr>
      </w:pPr>
      <w:r w:rsidRPr="00D0522D">
        <w:rPr>
          <w:rFonts w:ascii="Arial" w:hAnsi="Arial" w:cs="Arial"/>
          <w:bCs/>
        </w:rPr>
        <w:t>2. Realizar los cruces de las pólizas contra las dispersiones bancarias presentadas en la Cuenta Pública.</w:t>
      </w:r>
    </w:p>
    <w:p w:rsidR="003221F7" w:rsidRPr="00D0522D" w:rsidRDefault="003221F7" w:rsidP="003221F7">
      <w:pPr>
        <w:spacing w:line="360" w:lineRule="auto"/>
        <w:ind w:right="49"/>
        <w:jc w:val="both"/>
        <w:rPr>
          <w:rFonts w:ascii="Arial" w:hAnsi="Arial" w:cs="Arial"/>
          <w:bCs/>
        </w:rPr>
      </w:pPr>
    </w:p>
    <w:p w:rsidR="003221F7" w:rsidRPr="001679CD" w:rsidRDefault="003221F7" w:rsidP="003221F7">
      <w:pPr>
        <w:spacing w:line="360" w:lineRule="auto"/>
        <w:ind w:right="49"/>
        <w:jc w:val="both"/>
        <w:rPr>
          <w:rFonts w:ascii="Arial" w:hAnsi="Arial" w:cs="Arial"/>
          <w:bCs/>
        </w:rPr>
      </w:pPr>
      <w:r>
        <w:rPr>
          <w:rFonts w:ascii="Arial" w:hAnsi="Arial" w:cs="Arial"/>
          <w:bCs/>
        </w:rPr>
        <w:t>3. Verificar que los pagos por concepto de servicios personales, no considerados en nóminas, se encuentren justificados con los contratos respectivos dentro del marco legal correspondiente y que el pago coincida con el importe del cheque o de la transferencia bancaria, el recibo y las cláusulas del convenio o contrato</w:t>
      </w:r>
      <w:r w:rsidRPr="001679CD">
        <w:rPr>
          <w:rFonts w:ascii="Arial" w:hAnsi="Arial" w:cs="Arial"/>
          <w:bCs/>
        </w:rPr>
        <w:t>.</w:t>
      </w:r>
    </w:p>
    <w:p w:rsidR="003221F7" w:rsidRPr="00D0522D" w:rsidRDefault="003221F7" w:rsidP="003221F7">
      <w:pPr>
        <w:spacing w:line="360" w:lineRule="auto"/>
        <w:ind w:right="49"/>
        <w:jc w:val="both"/>
        <w:rPr>
          <w:rFonts w:ascii="Arial" w:hAnsi="Arial" w:cs="Arial"/>
          <w:bCs/>
        </w:rPr>
      </w:pPr>
    </w:p>
    <w:p w:rsidR="003221F7" w:rsidRDefault="003221F7" w:rsidP="003221F7">
      <w:pPr>
        <w:spacing w:line="360" w:lineRule="auto"/>
        <w:ind w:right="49"/>
        <w:jc w:val="both"/>
        <w:rPr>
          <w:rFonts w:ascii="Arial" w:hAnsi="Arial" w:cs="Arial"/>
          <w:bCs/>
        </w:rPr>
      </w:pPr>
      <w:r>
        <w:rPr>
          <w:rFonts w:ascii="Arial" w:hAnsi="Arial" w:cs="Arial"/>
          <w:bCs/>
        </w:rPr>
        <w:t xml:space="preserve">4. </w:t>
      </w:r>
      <w:r w:rsidRPr="009C0819">
        <w:rPr>
          <w:rFonts w:ascii="Arial" w:hAnsi="Arial" w:cs="Arial"/>
          <w:bCs/>
        </w:rPr>
        <w:t>Verificar qu</w:t>
      </w:r>
      <w:r>
        <w:rPr>
          <w:rFonts w:ascii="Arial" w:hAnsi="Arial" w:cs="Arial"/>
          <w:bCs/>
        </w:rPr>
        <w:t>e las plazas contenidas en la plantilla se encuentran debidamente autorizadas</w:t>
      </w:r>
      <w:r w:rsidRPr="009C0819">
        <w:rPr>
          <w:rFonts w:ascii="Arial" w:hAnsi="Arial" w:cs="Arial"/>
          <w:bCs/>
        </w:rPr>
        <w:t>.</w:t>
      </w:r>
    </w:p>
    <w:p w:rsidR="003221F7" w:rsidRPr="009C0819" w:rsidRDefault="003221F7" w:rsidP="003221F7">
      <w:pPr>
        <w:spacing w:line="360" w:lineRule="auto"/>
        <w:ind w:right="49"/>
        <w:jc w:val="both"/>
        <w:rPr>
          <w:rFonts w:ascii="Arial" w:hAnsi="Arial" w:cs="Arial"/>
          <w:bCs/>
        </w:rPr>
      </w:pPr>
    </w:p>
    <w:p w:rsidR="003221F7" w:rsidRDefault="003221F7" w:rsidP="003221F7">
      <w:pPr>
        <w:spacing w:line="360" w:lineRule="auto"/>
        <w:ind w:right="49"/>
        <w:jc w:val="both"/>
        <w:rPr>
          <w:rFonts w:ascii="Arial" w:hAnsi="Arial" w:cs="Arial"/>
          <w:bCs/>
        </w:rPr>
      </w:pPr>
      <w:r>
        <w:rPr>
          <w:rFonts w:ascii="Arial" w:hAnsi="Arial" w:cs="Arial"/>
          <w:bCs/>
        </w:rPr>
        <w:t>5. Verificar que los sueldos contemplados en la nómina correspondan a los establecidos en el tabulador autorizado vigente</w:t>
      </w:r>
      <w:r w:rsidRPr="009C0819">
        <w:rPr>
          <w:rFonts w:ascii="Arial" w:hAnsi="Arial" w:cs="Arial"/>
          <w:bCs/>
        </w:rPr>
        <w:t>.</w:t>
      </w:r>
    </w:p>
    <w:p w:rsidR="003221F7" w:rsidRDefault="003221F7" w:rsidP="003221F7">
      <w:pPr>
        <w:spacing w:line="360" w:lineRule="auto"/>
        <w:ind w:right="49"/>
        <w:jc w:val="both"/>
        <w:rPr>
          <w:rFonts w:ascii="Arial" w:hAnsi="Arial" w:cs="Arial"/>
          <w:bCs/>
        </w:rPr>
      </w:pPr>
    </w:p>
    <w:p w:rsidR="003221F7" w:rsidRDefault="003221F7" w:rsidP="003221F7">
      <w:pPr>
        <w:spacing w:line="360" w:lineRule="auto"/>
        <w:ind w:right="49"/>
        <w:jc w:val="both"/>
        <w:rPr>
          <w:rFonts w:ascii="Arial" w:hAnsi="Arial" w:cs="Arial"/>
          <w:bCs/>
        </w:rPr>
      </w:pPr>
      <w:r>
        <w:rPr>
          <w:rFonts w:ascii="Arial" w:hAnsi="Arial" w:cs="Arial"/>
          <w:bCs/>
        </w:rPr>
        <w:lastRenderedPageBreak/>
        <w:t>6. Verificar la aplicación de sistemas de control interno del persona</w:t>
      </w:r>
      <w:r w:rsidR="007A1660">
        <w:rPr>
          <w:rFonts w:ascii="Arial" w:hAnsi="Arial" w:cs="Arial"/>
          <w:bCs/>
        </w:rPr>
        <w:t xml:space="preserve">l, para el pago de nómina, </w:t>
      </w:r>
      <w:r>
        <w:rPr>
          <w:rFonts w:ascii="Arial" w:hAnsi="Arial" w:cs="Arial"/>
          <w:bCs/>
        </w:rPr>
        <w:t>la asign</w:t>
      </w:r>
      <w:r w:rsidR="007A1660">
        <w:rPr>
          <w:rFonts w:ascii="Arial" w:hAnsi="Arial" w:cs="Arial"/>
          <w:bCs/>
        </w:rPr>
        <w:t xml:space="preserve">ación de pago de viáticos, </w:t>
      </w:r>
      <w:r>
        <w:rPr>
          <w:rFonts w:ascii="Arial" w:hAnsi="Arial" w:cs="Arial"/>
          <w:bCs/>
        </w:rPr>
        <w:t>la contratación y pago de servicios de honorarios</w:t>
      </w:r>
      <w:r w:rsidRPr="009C0819">
        <w:rPr>
          <w:rFonts w:ascii="Arial" w:hAnsi="Arial" w:cs="Arial"/>
          <w:bCs/>
        </w:rPr>
        <w:t>.</w:t>
      </w:r>
    </w:p>
    <w:p w:rsidR="003221F7" w:rsidRDefault="003221F7" w:rsidP="003221F7">
      <w:pPr>
        <w:spacing w:line="360" w:lineRule="auto"/>
        <w:ind w:right="49"/>
        <w:jc w:val="both"/>
        <w:rPr>
          <w:rFonts w:ascii="Arial" w:hAnsi="Arial" w:cs="Arial"/>
          <w:bCs/>
        </w:rPr>
      </w:pPr>
    </w:p>
    <w:p w:rsidR="003221F7" w:rsidRDefault="003221F7" w:rsidP="003221F7">
      <w:pPr>
        <w:spacing w:line="360" w:lineRule="auto"/>
        <w:ind w:right="49"/>
        <w:jc w:val="both"/>
        <w:rPr>
          <w:rFonts w:ascii="Arial" w:hAnsi="Arial" w:cs="Arial"/>
          <w:bCs/>
        </w:rPr>
      </w:pPr>
      <w:r>
        <w:rPr>
          <w:rFonts w:ascii="Arial" w:hAnsi="Arial" w:cs="Arial"/>
          <w:bCs/>
        </w:rPr>
        <w:t>7. Verificar si se cuenta con un programa anual de adquisiciones e inversiones de bienes, debidamente aprobado y difundido</w:t>
      </w:r>
      <w:r w:rsidRPr="009C0819">
        <w:rPr>
          <w:rFonts w:ascii="Arial" w:hAnsi="Arial" w:cs="Arial"/>
          <w:bCs/>
        </w:rPr>
        <w:t>.</w:t>
      </w:r>
    </w:p>
    <w:p w:rsidR="003221F7" w:rsidRDefault="003221F7" w:rsidP="003221F7">
      <w:pPr>
        <w:spacing w:line="360" w:lineRule="auto"/>
        <w:ind w:right="49"/>
        <w:jc w:val="both"/>
        <w:rPr>
          <w:rFonts w:ascii="Arial" w:hAnsi="Arial" w:cs="Arial"/>
          <w:bCs/>
        </w:rPr>
      </w:pPr>
    </w:p>
    <w:p w:rsidR="003221F7" w:rsidRDefault="003221F7" w:rsidP="003221F7">
      <w:pPr>
        <w:spacing w:line="360" w:lineRule="auto"/>
        <w:ind w:right="49"/>
        <w:jc w:val="both"/>
        <w:rPr>
          <w:rFonts w:ascii="Arial" w:hAnsi="Arial" w:cs="Arial"/>
          <w:bCs/>
        </w:rPr>
      </w:pPr>
      <w:r>
        <w:rPr>
          <w:rFonts w:ascii="Arial" w:hAnsi="Arial" w:cs="Arial"/>
          <w:bCs/>
        </w:rPr>
        <w:t>8. Verificar que las adquisiciones de bienes se realicen de conformidad a la Ley de Adquisiciones, Arrendamientos y Prestaciones de Servicios Relacionados con Bienes Muebles del Estado de Quintana Roo.</w:t>
      </w:r>
    </w:p>
    <w:p w:rsidR="003221F7" w:rsidRDefault="003221F7" w:rsidP="003221F7">
      <w:pPr>
        <w:spacing w:line="360" w:lineRule="auto"/>
        <w:ind w:right="49"/>
        <w:jc w:val="both"/>
        <w:rPr>
          <w:rFonts w:ascii="Arial" w:hAnsi="Arial" w:cs="Arial"/>
          <w:bCs/>
        </w:rPr>
      </w:pPr>
    </w:p>
    <w:p w:rsidR="003221F7" w:rsidRDefault="003221F7" w:rsidP="003221F7">
      <w:pPr>
        <w:spacing w:line="360" w:lineRule="auto"/>
        <w:ind w:right="49"/>
        <w:jc w:val="both"/>
        <w:rPr>
          <w:rFonts w:ascii="Arial" w:hAnsi="Arial" w:cs="Arial"/>
          <w:bCs/>
        </w:rPr>
      </w:pPr>
      <w:r>
        <w:rPr>
          <w:rFonts w:ascii="Arial" w:hAnsi="Arial" w:cs="Arial"/>
          <w:bCs/>
        </w:rPr>
        <w:t>9. Constatar que los contratos que respalden las adquisiciones, se encuentren debidamente formalizados, que contengan los requisitos conforme a lo señalado en las disposiciones legales, reglamentos correspondientes y su cumplimiento.</w:t>
      </w:r>
    </w:p>
    <w:p w:rsidR="003221F7" w:rsidRDefault="003221F7" w:rsidP="003221F7">
      <w:pPr>
        <w:spacing w:line="360" w:lineRule="auto"/>
        <w:ind w:right="49"/>
        <w:jc w:val="both"/>
        <w:rPr>
          <w:rFonts w:ascii="Arial" w:hAnsi="Arial" w:cs="Arial"/>
          <w:bCs/>
        </w:rPr>
      </w:pPr>
    </w:p>
    <w:p w:rsidR="003221F7" w:rsidRDefault="003221F7" w:rsidP="003221F7">
      <w:pPr>
        <w:spacing w:line="360" w:lineRule="auto"/>
        <w:ind w:right="49"/>
        <w:jc w:val="both"/>
        <w:rPr>
          <w:rFonts w:ascii="Arial" w:hAnsi="Arial" w:cs="Arial"/>
          <w:bCs/>
        </w:rPr>
      </w:pPr>
      <w:r>
        <w:rPr>
          <w:rFonts w:ascii="Arial" w:hAnsi="Arial" w:cs="Arial"/>
          <w:bCs/>
        </w:rPr>
        <w:t>10. Verificar que los adeudos se encuentren debidamente justificados, documentados y registrados, que correspondan a obligaciones financieras reales por pagar, derivados por la adquisición de bienes o prestación de algún servicio, arrendamiento, o cualquier otro acto que lo genere.</w:t>
      </w:r>
    </w:p>
    <w:p w:rsidR="003221F7" w:rsidRDefault="003221F7" w:rsidP="003221F7">
      <w:pPr>
        <w:spacing w:line="360" w:lineRule="auto"/>
        <w:jc w:val="both"/>
        <w:rPr>
          <w:rFonts w:ascii="Arial" w:hAnsi="Arial" w:cs="Arial"/>
          <w:bCs/>
        </w:rPr>
      </w:pPr>
    </w:p>
    <w:p w:rsidR="003221F7" w:rsidRPr="00C47B98" w:rsidRDefault="003221F7" w:rsidP="003221F7">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rsidR="003221F7" w:rsidRDefault="003221F7" w:rsidP="003221F7">
      <w:pPr>
        <w:spacing w:line="360" w:lineRule="auto"/>
        <w:ind w:right="190"/>
        <w:jc w:val="both"/>
        <w:rPr>
          <w:rFonts w:ascii="Arial" w:hAnsi="Arial" w:cs="Arial"/>
          <w:b/>
          <w:highlight w:val="darkYellow"/>
        </w:rPr>
      </w:pPr>
    </w:p>
    <w:p w:rsidR="00376B27" w:rsidRDefault="00376B27" w:rsidP="003221F7">
      <w:pPr>
        <w:spacing w:line="360" w:lineRule="auto"/>
        <w:ind w:right="190"/>
        <w:jc w:val="both"/>
        <w:rPr>
          <w:rFonts w:ascii="Arial" w:hAnsi="Arial" w:cs="Arial"/>
          <w:b/>
          <w:highlight w:val="darkYellow"/>
        </w:rPr>
      </w:pPr>
    </w:p>
    <w:p w:rsidR="003221F7" w:rsidRPr="002E2A36" w:rsidRDefault="003221F7" w:rsidP="003221F7">
      <w:pPr>
        <w:spacing w:line="360" w:lineRule="auto"/>
        <w:ind w:right="190"/>
        <w:jc w:val="both"/>
        <w:rPr>
          <w:rFonts w:ascii="Arial" w:hAnsi="Arial" w:cs="Arial"/>
          <w:b/>
        </w:rPr>
      </w:pPr>
      <w:r w:rsidRPr="0004250B">
        <w:rPr>
          <w:rFonts w:ascii="Arial" w:hAnsi="Arial" w:cs="Arial"/>
          <w:b/>
        </w:rPr>
        <w:lastRenderedPageBreak/>
        <w:t>G. Servidores Públicos que intervinieron en la Auditoría</w:t>
      </w:r>
    </w:p>
    <w:p w:rsidR="003221F7" w:rsidRPr="002E2A36" w:rsidRDefault="003221F7" w:rsidP="003221F7">
      <w:pPr>
        <w:spacing w:line="360" w:lineRule="auto"/>
        <w:ind w:right="190"/>
        <w:jc w:val="both"/>
        <w:rPr>
          <w:rFonts w:ascii="Arial" w:hAnsi="Arial" w:cs="Arial"/>
          <w:bCs/>
        </w:rPr>
      </w:pPr>
    </w:p>
    <w:p w:rsidR="003221F7" w:rsidRDefault="003221F7" w:rsidP="003221F7">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ASEQROO/ASE/AEMF/0664/05/2022</w:t>
      </w:r>
      <w:r w:rsidRPr="0004250B">
        <w:rPr>
          <w:rFonts w:ascii="Arial" w:hAnsi="Arial" w:cs="Arial"/>
          <w:bCs/>
        </w:rPr>
        <w:t>, siendo los servidores públicos a cargo de coordinar y supervisar la auditoría, los siguientes:</w:t>
      </w:r>
    </w:p>
    <w:p w:rsidR="003221F7" w:rsidRDefault="003221F7" w:rsidP="003221F7">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3221F7" w:rsidRPr="00845B1A" w:rsidTr="00C25619">
        <w:trPr>
          <w:tblHeader/>
          <w:jc w:val="center"/>
        </w:trPr>
        <w:tc>
          <w:tcPr>
            <w:tcW w:w="6374" w:type="dxa"/>
            <w:shd w:val="clear" w:color="auto" w:fill="D0CECE" w:themeFill="background2" w:themeFillShade="E6"/>
          </w:tcPr>
          <w:p w:rsidR="003221F7" w:rsidRPr="00845B1A" w:rsidRDefault="003221F7" w:rsidP="00C25619">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rsidR="003221F7" w:rsidRPr="00845B1A" w:rsidRDefault="003221F7" w:rsidP="00C25619">
            <w:pPr>
              <w:spacing w:line="360" w:lineRule="auto"/>
              <w:jc w:val="center"/>
              <w:rPr>
                <w:rFonts w:ascii="Arial" w:hAnsi="Arial" w:cs="Arial"/>
                <w:b/>
                <w:bCs/>
              </w:rPr>
            </w:pPr>
            <w:r w:rsidRPr="00845B1A">
              <w:rPr>
                <w:rFonts w:ascii="Arial" w:hAnsi="Arial" w:cs="Arial"/>
                <w:b/>
                <w:bCs/>
              </w:rPr>
              <w:t>Cargo</w:t>
            </w:r>
          </w:p>
        </w:tc>
      </w:tr>
      <w:tr w:rsidR="003221F7" w:rsidRPr="00845B1A" w:rsidTr="00C25619">
        <w:trPr>
          <w:jc w:val="center"/>
        </w:trPr>
        <w:tc>
          <w:tcPr>
            <w:tcW w:w="6374" w:type="dxa"/>
            <w:shd w:val="clear" w:color="auto" w:fill="auto"/>
          </w:tcPr>
          <w:p w:rsidR="003221F7" w:rsidRPr="00845B1A" w:rsidRDefault="003221F7" w:rsidP="00C25619">
            <w:pPr>
              <w:spacing w:line="360" w:lineRule="auto"/>
              <w:rPr>
                <w:rFonts w:ascii="Arial" w:hAnsi="Arial" w:cs="Arial"/>
                <w:bCs/>
              </w:rPr>
            </w:pPr>
            <w:r>
              <w:rPr>
                <w:rFonts w:ascii="Arial" w:hAnsi="Arial" w:cs="Arial"/>
                <w:bCs/>
              </w:rPr>
              <w:t>L.C. Leydi Concepción Loria Chulim</w:t>
            </w:r>
          </w:p>
        </w:tc>
        <w:tc>
          <w:tcPr>
            <w:tcW w:w="2977" w:type="dxa"/>
            <w:shd w:val="clear" w:color="auto" w:fill="auto"/>
          </w:tcPr>
          <w:p w:rsidR="003221F7" w:rsidRPr="00845B1A" w:rsidRDefault="003221F7" w:rsidP="00C25619">
            <w:pPr>
              <w:spacing w:line="360" w:lineRule="auto"/>
              <w:jc w:val="center"/>
              <w:rPr>
                <w:rFonts w:ascii="Arial" w:hAnsi="Arial" w:cs="Arial"/>
                <w:bCs/>
              </w:rPr>
            </w:pPr>
            <w:r w:rsidRPr="00845B1A">
              <w:rPr>
                <w:rFonts w:ascii="Arial" w:hAnsi="Arial" w:cs="Arial"/>
                <w:bCs/>
              </w:rPr>
              <w:t>Coordinador</w:t>
            </w:r>
            <w:r>
              <w:rPr>
                <w:rFonts w:ascii="Arial" w:hAnsi="Arial" w:cs="Arial"/>
                <w:bCs/>
              </w:rPr>
              <w:t>a</w:t>
            </w:r>
          </w:p>
        </w:tc>
      </w:tr>
      <w:tr w:rsidR="003221F7" w:rsidRPr="00845B1A" w:rsidTr="00C25619">
        <w:trPr>
          <w:jc w:val="center"/>
        </w:trPr>
        <w:tc>
          <w:tcPr>
            <w:tcW w:w="6374" w:type="dxa"/>
            <w:shd w:val="clear" w:color="auto" w:fill="auto"/>
          </w:tcPr>
          <w:p w:rsidR="003221F7" w:rsidRPr="00845B1A" w:rsidRDefault="003221F7" w:rsidP="00C25619">
            <w:pPr>
              <w:spacing w:line="360" w:lineRule="auto"/>
              <w:rPr>
                <w:rFonts w:ascii="Arial" w:hAnsi="Arial" w:cs="Arial"/>
                <w:bCs/>
              </w:rPr>
            </w:pPr>
            <w:r>
              <w:rPr>
                <w:rFonts w:ascii="Arial" w:hAnsi="Arial" w:cs="Arial"/>
                <w:bCs/>
              </w:rPr>
              <w:t>L.C. Joel Ernesto Vélez Torres</w:t>
            </w:r>
          </w:p>
        </w:tc>
        <w:tc>
          <w:tcPr>
            <w:tcW w:w="2977" w:type="dxa"/>
            <w:shd w:val="clear" w:color="auto" w:fill="auto"/>
          </w:tcPr>
          <w:p w:rsidR="003221F7" w:rsidRPr="00845B1A" w:rsidRDefault="003221F7" w:rsidP="00C25619">
            <w:pPr>
              <w:spacing w:line="360" w:lineRule="auto"/>
              <w:jc w:val="center"/>
              <w:rPr>
                <w:rFonts w:ascii="Arial" w:hAnsi="Arial" w:cs="Arial"/>
                <w:bCs/>
              </w:rPr>
            </w:pPr>
            <w:r w:rsidRPr="00845B1A">
              <w:rPr>
                <w:rFonts w:ascii="Arial" w:hAnsi="Arial" w:cs="Arial"/>
                <w:bCs/>
              </w:rPr>
              <w:t>Supervisor</w:t>
            </w:r>
          </w:p>
        </w:tc>
      </w:tr>
    </w:tbl>
    <w:p w:rsidR="003221F7" w:rsidRPr="00845B1A" w:rsidRDefault="003221F7" w:rsidP="003221F7">
      <w:pPr>
        <w:spacing w:line="360" w:lineRule="auto"/>
        <w:ind w:right="190"/>
        <w:jc w:val="both"/>
        <w:rPr>
          <w:rFonts w:ascii="Arial" w:hAnsi="Arial" w:cs="Arial"/>
          <w:b/>
        </w:rPr>
      </w:pPr>
    </w:p>
    <w:p w:rsidR="003221F7" w:rsidRPr="00845B1A" w:rsidRDefault="003221F7" w:rsidP="003221F7">
      <w:pPr>
        <w:spacing w:line="360" w:lineRule="auto"/>
        <w:ind w:right="190"/>
        <w:jc w:val="both"/>
        <w:rPr>
          <w:rFonts w:ascii="Arial" w:hAnsi="Arial" w:cs="Arial"/>
          <w:b/>
        </w:rPr>
      </w:pPr>
      <w:r>
        <w:rPr>
          <w:rFonts w:ascii="Arial" w:hAnsi="Arial" w:cs="Arial"/>
          <w:b/>
        </w:rPr>
        <w:t>I</w:t>
      </w:r>
      <w:r w:rsidRPr="00845B1A">
        <w:rPr>
          <w:rFonts w:ascii="Arial" w:hAnsi="Arial" w:cs="Arial"/>
          <w:b/>
        </w:rPr>
        <w:t>I.2. CUMPLIMIENTO DE DISPOSICIONES LEGALES Y NORMATIVAS</w:t>
      </w:r>
    </w:p>
    <w:p w:rsidR="003221F7" w:rsidRPr="00845B1A" w:rsidRDefault="003221F7" w:rsidP="003221F7">
      <w:pPr>
        <w:spacing w:line="360" w:lineRule="auto"/>
        <w:ind w:right="48"/>
        <w:jc w:val="both"/>
        <w:rPr>
          <w:rFonts w:ascii="Arial" w:hAnsi="Arial" w:cs="Arial"/>
        </w:rPr>
      </w:pPr>
    </w:p>
    <w:p w:rsidR="003221F7" w:rsidRPr="00845B1A" w:rsidRDefault="003221F7" w:rsidP="003221F7">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Pr>
          <w:rFonts w:ascii="Arial" w:hAnsi="Arial" w:cs="Arial"/>
        </w:rPr>
        <w:t>Presupuesto de Egresos del Gobierno del Estado de Quintana Roo, para el ejercicio fiscal 2021</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3221F7" w:rsidRDefault="003221F7" w:rsidP="003221F7">
      <w:pPr>
        <w:spacing w:line="360" w:lineRule="auto"/>
        <w:ind w:right="48"/>
        <w:jc w:val="both"/>
        <w:rPr>
          <w:rFonts w:ascii="Arial" w:hAnsi="Arial" w:cs="Arial"/>
        </w:rPr>
      </w:pPr>
    </w:p>
    <w:p w:rsidR="00376B27" w:rsidRDefault="00376B27" w:rsidP="003221F7">
      <w:pPr>
        <w:spacing w:line="360" w:lineRule="auto"/>
        <w:ind w:right="48"/>
        <w:jc w:val="both"/>
        <w:rPr>
          <w:rFonts w:ascii="Arial" w:hAnsi="Arial" w:cs="Arial"/>
        </w:rPr>
      </w:pPr>
    </w:p>
    <w:p w:rsidR="00376B27" w:rsidRPr="00845B1A" w:rsidRDefault="00376B27" w:rsidP="003221F7">
      <w:pPr>
        <w:spacing w:line="360" w:lineRule="auto"/>
        <w:ind w:right="48"/>
        <w:jc w:val="both"/>
        <w:rPr>
          <w:rFonts w:ascii="Arial" w:hAnsi="Arial" w:cs="Arial"/>
        </w:rPr>
      </w:pPr>
    </w:p>
    <w:p w:rsidR="003221F7" w:rsidRPr="00845B1A" w:rsidRDefault="003221F7" w:rsidP="003221F7">
      <w:pPr>
        <w:spacing w:line="360" w:lineRule="auto"/>
        <w:ind w:right="190"/>
        <w:jc w:val="both"/>
        <w:rPr>
          <w:rFonts w:ascii="Arial" w:hAnsi="Arial" w:cs="Arial"/>
          <w:b/>
        </w:rPr>
      </w:pPr>
      <w:r w:rsidRPr="00845B1A">
        <w:rPr>
          <w:rFonts w:ascii="Arial" w:hAnsi="Arial" w:cs="Arial"/>
          <w:b/>
        </w:rPr>
        <w:lastRenderedPageBreak/>
        <w:t>A. Conclusiones</w:t>
      </w:r>
    </w:p>
    <w:p w:rsidR="003221F7" w:rsidRPr="00E53EFB" w:rsidRDefault="003221F7" w:rsidP="003221F7">
      <w:pPr>
        <w:spacing w:line="360" w:lineRule="auto"/>
        <w:ind w:right="190"/>
        <w:jc w:val="both"/>
        <w:rPr>
          <w:rFonts w:ascii="Arial" w:hAnsi="Arial" w:cs="Arial"/>
          <w:bCs/>
          <w:i/>
          <w:iCs/>
        </w:rPr>
      </w:pPr>
    </w:p>
    <w:p w:rsidR="003221F7" w:rsidRPr="006A2404" w:rsidRDefault="003221F7" w:rsidP="003221F7">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Gubernamental, </w:t>
      </w:r>
      <w:bookmarkStart w:id="13" w:name="_Hlk106748345"/>
      <w:r>
        <w:rPr>
          <w:rFonts w:ascii="Arial" w:hAnsi="Arial" w:cs="Arial"/>
        </w:rPr>
        <w:t>Presupuesto de Egresos del Gobierno del Estado de Quintana Roo, para el ejercicio fiscal 2021</w:t>
      </w:r>
      <w:bookmarkEnd w:id="13"/>
      <w:r w:rsidRPr="00626EF1">
        <w:rPr>
          <w:rFonts w:ascii="Arial" w:hAnsi="Arial" w:cs="Arial"/>
          <w:bCs/>
        </w:rPr>
        <w:t>, así como de lo emitido por el Consejo Nacional de Armonización Contable (CONAC), y demás disposiciones legales y normativas aplicables</w:t>
      </w:r>
      <w:r w:rsidR="00C25619">
        <w:rPr>
          <w:rFonts w:ascii="Arial" w:hAnsi="Arial" w:cs="Arial"/>
          <w:bCs/>
        </w:rPr>
        <w:t>.</w:t>
      </w:r>
    </w:p>
    <w:p w:rsidR="003221F7" w:rsidRDefault="003221F7" w:rsidP="003221F7">
      <w:pPr>
        <w:spacing w:line="360" w:lineRule="auto"/>
        <w:ind w:right="190"/>
        <w:jc w:val="both"/>
        <w:rPr>
          <w:rFonts w:ascii="Arial" w:hAnsi="Arial" w:cs="Arial"/>
          <w:bCs/>
        </w:rPr>
      </w:pPr>
    </w:p>
    <w:p w:rsidR="003221F7" w:rsidRPr="00A05588" w:rsidRDefault="003221F7" w:rsidP="003221F7">
      <w:pPr>
        <w:spacing w:line="360" w:lineRule="auto"/>
        <w:ind w:right="190"/>
        <w:jc w:val="both"/>
        <w:rPr>
          <w:rFonts w:ascii="Arial" w:hAnsi="Arial" w:cs="Arial"/>
          <w:b/>
        </w:rPr>
      </w:pPr>
      <w:r>
        <w:rPr>
          <w:rFonts w:ascii="Arial" w:hAnsi="Arial" w:cs="Arial"/>
          <w:b/>
        </w:rPr>
        <w:t>II.3</w:t>
      </w:r>
      <w:r w:rsidRPr="00A05588">
        <w:rPr>
          <w:rFonts w:ascii="Arial" w:hAnsi="Arial" w:cs="Arial"/>
          <w:b/>
        </w:rPr>
        <w:t>. RESULTADOS DE LA FISCALIZACIÓN EFECTUADA</w:t>
      </w:r>
    </w:p>
    <w:p w:rsidR="003221F7" w:rsidRDefault="003221F7" w:rsidP="003221F7">
      <w:pPr>
        <w:spacing w:line="360" w:lineRule="auto"/>
        <w:jc w:val="both"/>
        <w:rPr>
          <w:rFonts w:ascii="Arial" w:hAnsi="Arial" w:cs="Arial"/>
        </w:rPr>
      </w:pPr>
    </w:p>
    <w:p w:rsidR="003221F7" w:rsidRDefault="003221F7" w:rsidP="003221F7">
      <w:pPr>
        <w:spacing w:line="360" w:lineRule="auto"/>
        <w:ind w:right="190"/>
        <w:jc w:val="both"/>
        <w:rPr>
          <w:rFonts w:ascii="Arial" w:hAnsi="Arial" w:cs="Arial"/>
        </w:rPr>
      </w:pPr>
      <w:r w:rsidRPr="000B7BD4">
        <w:rPr>
          <w:rFonts w:ascii="Arial" w:hAnsi="Arial" w:cs="Arial"/>
        </w:rPr>
        <w:t xml:space="preserve">De conformidad con </w:t>
      </w:r>
      <w:r w:rsidRPr="007C66AE">
        <w:rPr>
          <w:rFonts w:ascii="Arial" w:hAnsi="Arial" w:cs="Arial"/>
        </w:rPr>
        <w:t xml:space="preserve">los artículos 17 fracciones I y II, 38, 41 en su segundo párrafo, y 61 párrafo primero de la Ley de Fiscalización y Rendición de Cuentas del Estado de Quintana Roo, 4, 8 y 9 fracciones X, XI, XVIII y XXVI, del Reglamento Interior de la Auditoría Superior del Estado de Quintana </w:t>
      </w:r>
      <w:r w:rsidR="007C66AE" w:rsidRPr="007C66AE">
        <w:rPr>
          <w:rFonts w:ascii="Arial" w:hAnsi="Arial" w:cs="Arial"/>
        </w:rPr>
        <w:t>Roo</w:t>
      </w:r>
      <w:r w:rsidRPr="000B7BD4">
        <w:rPr>
          <w:rFonts w:ascii="Arial" w:hAnsi="Arial"/>
        </w:rPr>
        <w:t>,</w:t>
      </w:r>
      <w:r w:rsidRPr="000B7BD4">
        <w:rPr>
          <w:rFonts w:ascii="Arial" w:hAnsi="Arial" w:cs="Arial"/>
        </w:rPr>
        <w:t xml:space="preserve"> durante este proceso</w:t>
      </w:r>
      <w:r w:rsidR="002E1805">
        <w:rPr>
          <w:rFonts w:ascii="Arial" w:hAnsi="Arial" w:cs="Arial"/>
        </w:rPr>
        <w:t xml:space="preserve"> de fiscalización se </w:t>
      </w:r>
      <w:r w:rsidR="007C652A">
        <w:rPr>
          <w:rFonts w:ascii="Arial" w:hAnsi="Arial" w:cs="Arial"/>
        </w:rPr>
        <w:t>presentó</w:t>
      </w:r>
      <w:r w:rsidRPr="00925461">
        <w:rPr>
          <w:rFonts w:ascii="Arial" w:hAnsi="Arial" w:cs="Arial"/>
        </w:rPr>
        <w:t xml:space="preserve"> </w:t>
      </w:r>
      <w:r w:rsidR="007C652A" w:rsidRPr="007C652A">
        <w:rPr>
          <w:rFonts w:ascii="Arial" w:hAnsi="Arial" w:cs="Arial"/>
          <w:b/>
        </w:rPr>
        <w:t>1</w:t>
      </w:r>
      <w:r w:rsidR="007C652A">
        <w:rPr>
          <w:rFonts w:ascii="Arial" w:hAnsi="Arial" w:cs="Arial"/>
        </w:rPr>
        <w:t xml:space="preserve"> resultado final</w:t>
      </w:r>
      <w:r w:rsidRPr="00845B1A">
        <w:rPr>
          <w:rFonts w:ascii="Arial" w:hAnsi="Arial" w:cs="Arial"/>
        </w:rPr>
        <w:t xml:space="preserve"> de auditoría y se determinaron</w:t>
      </w:r>
      <w:r w:rsidR="007C652A">
        <w:rPr>
          <w:rFonts w:ascii="Arial" w:hAnsi="Arial" w:cs="Arial"/>
        </w:rPr>
        <w:t xml:space="preserve"> </w:t>
      </w:r>
      <w:r w:rsidR="007C652A" w:rsidRPr="007C652A">
        <w:rPr>
          <w:rFonts w:ascii="Arial" w:hAnsi="Arial" w:cs="Arial"/>
          <w:b/>
        </w:rPr>
        <w:t>8</w:t>
      </w:r>
      <w:r w:rsidR="007C652A">
        <w:rPr>
          <w:rFonts w:ascii="Arial" w:hAnsi="Arial" w:cs="Arial"/>
        </w:rPr>
        <w:t xml:space="preserve"> </w:t>
      </w:r>
      <w:r w:rsidRPr="00925461">
        <w:rPr>
          <w:rFonts w:ascii="Arial" w:hAnsi="Arial" w:cs="Arial"/>
        </w:rPr>
        <w:t xml:space="preserve">observaciones, de </w:t>
      </w:r>
      <w:r w:rsidRPr="00845B1A">
        <w:rPr>
          <w:rFonts w:ascii="Arial" w:hAnsi="Arial" w:cs="Arial"/>
        </w:rPr>
        <w:t xml:space="preserve">las </w:t>
      </w:r>
      <w:r w:rsidR="007C66AE" w:rsidRPr="007C66AE">
        <w:rPr>
          <w:rFonts w:ascii="Arial" w:hAnsi="Arial" w:cs="Arial"/>
        </w:rPr>
        <w:t xml:space="preserve">cuales </w:t>
      </w:r>
      <w:r w:rsidR="00A667CA">
        <w:rPr>
          <w:rFonts w:ascii="Arial" w:hAnsi="Arial" w:cs="Arial"/>
          <w:b/>
        </w:rPr>
        <w:t>5</w:t>
      </w:r>
      <w:r w:rsidR="007C66AE" w:rsidRPr="007C66AE">
        <w:rPr>
          <w:rFonts w:ascii="Arial" w:hAnsi="Arial" w:cs="Arial"/>
        </w:rPr>
        <w:t xml:space="preserve"> </w:t>
      </w:r>
      <w:r w:rsidR="00E0700C">
        <w:rPr>
          <w:rFonts w:ascii="Arial" w:hAnsi="Arial" w:cs="Arial"/>
        </w:rPr>
        <w:t xml:space="preserve">fueron solventadas, y </w:t>
      </w:r>
      <w:r w:rsidR="00A667CA">
        <w:rPr>
          <w:rFonts w:ascii="Arial" w:hAnsi="Arial" w:cs="Arial"/>
          <w:b/>
        </w:rPr>
        <w:t>3</w:t>
      </w:r>
      <w:r w:rsidR="00E0700C">
        <w:rPr>
          <w:rFonts w:ascii="Arial" w:hAnsi="Arial" w:cs="Arial"/>
        </w:rPr>
        <w:t xml:space="preserve"> </w:t>
      </w:r>
      <w:r w:rsidR="00D0497E">
        <w:rPr>
          <w:rFonts w:ascii="Arial" w:hAnsi="Arial" w:cs="Arial"/>
        </w:rPr>
        <w:t>se encuentra</w:t>
      </w:r>
      <w:r w:rsidR="003C1D00">
        <w:rPr>
          <w:rFonts w:ascii="Arial" w:hAnsi="Arial" w:cs="Arial"/>
        </w:rPr>
        <w:t>n</w:t>
      </w:r>
      <w:r w:rsidR="00D0497E">
        <w:rPr>
          <w:rFonts w:ascii="Arial" w:hAnsi="Arial" w:cs="Arial"/>
        </w:rPr>
        <w:t xml:space="preserve"> pendiente</w:t>
      </w:r>
      <w:r w:rsidR="003C1D00">
        <w:rPr>
          <w:rFonts w:ascii="Arial" w:hAnsi="Arial" w:cs="Arial"/>
        </w:rPr>
        <w:t>s</w:t>
      </w:r>
      <w:r w:rsidR="00E0700C" w:rsidRPr="006222F6">
        <w:rPr>
          <w:rFonts w:ascii="Arial" w:hAnsi="Arial" w:cs="Arial"/>
        </w:rPr>
        <w:t xml:space="preserve"> de solventar; emitiéndose </w:t>
      </w:r>
      <w:r w:rsidR="00E0700C" w:rsidRPr="00E0700C">
        <w:rPr>
          <w:rFonts w:ascii="Arial" w:hAnsi="Arial" w:cs="Arial"/>
          <w:b/>
        </w:rPr>
        <w:t>1</w:t>
      </w:r>
      <w:r w:rsidR="00E0700C">
        <w:rPr>
          <w:rFonts w:ascii="Arial" w:hAnsi="Arial" w:cs="Arial"/>
        </w:rPr>
        <w:t xml:space="preserve"> solicitud </w:t>
      </w:r>
      <w:r w:rsidR="00E0700C" w:rsidRPr="006222F6">
        <w:rPr>
          <w:rFonts w:ascii="Arial" w:hAnsi="Arial" w:cs="Arial"/>
        </w:rPr>
        <w:t>de aclaración</w:t>
      </w:r>
      <w:r w:rsidR="003C1D00">
        <w:rPr>
          <w:rFonts w:ascii="Arial" w:hAnsi="Arial" w:cs="Arial"/>
        </w:rPr>
        <w:t xml:space="preserve">, y </w:t>
      </w:r>
      <w:r w:rsidR="00A667CA">
        <w:rPr>
          <w:rFonts w:ascii="Arial" w:hAnsi="Arial" w:cs="Arial"/>
          <w:b/>
        </w:rPr>
        <w:t>2</w:t>
      </w:r>
      <w:r w:rsidR="00086107">
        <w:rPr>
          <w:rFonts w:ascii="Arial" w:hAnsi="Arial" w:cs="Arial"/>
        </w:rPr>
        <w:t xml:space="preserve"> </w:t>
      </w:r>
      <w:r w:rsidR="00DA6A8B">
        <w:rPr>
          <w:rFonts w:ascii="Arial" w:hAnsi="Arial" w:cs="Arial"/>
        </w:rPr>
        <w:t>recomendaciones</w:t>
      </w:r>
      <w:r w:rsidR="00086107">
        <w:rPr>
          <w:rFonts w:ascii="Arial" w:hAnsi="Arial" w:cs="Arial"/>
        </w:rPr>
        <w:t>.</w:t>
      </w:r>
    </w:p>
    <w:p w:rsidR="003221F7" w:rsidRDefault="003221F7" w:rsidP="003221F7">
      <w:pPr>
        <w:spacing w:line="360" w:lineRule="auto"/>
        <w:ind w:right="190"/>
        <w:jc w:val="both"/>
        <w:rPr>
          <w:rFonts w:ascii="Arial" w:hAnsi="Arial" w:cs="Arial"/>
        </w:rPr>
      </w:pPr>
    </w:p>
    <w:p w:rsidR="003221F7" w:rsidRPr="00C404BF" w:rsidRDefault="003221F7" w:rsidP="003221F7">
      <w:pPr>
        <w:spacing w:line="360" w:lineRule="auto"/>
        <w:ind w:right="332"/>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rsidR="003221F7" w:rsidRDefault="003221F7" w:rsidP="003221F7">
      <w:pPr>
        <w:spacing w:line="360" w:lineRule="auto"/>
        <w:ind w:right="332"/>
        <w:jc w:val="both"/>
        <w:rPr>
          <w:rFonts w:ascii="Arial" w:hAnsi="Arial" w:cs="Arial"/>
        </w:rPr>
      </w:pPr>
    </w:p>
    <w:p w:rsidR="003221F7" w:rsidRPr="001F1517" w:rsidRDefault="003221F7" w:rsidP="001F1517">
      <w:pPr>
        <w:spacing w:line="360" w:lineRule="auto"/>
        <w:ind w:right="332"/>
        <w:jc w:val="both"/>
        <w:rPr>
          <w:rFonts w:ascii="Arial" w:hAnsi="Arial" w:cs="Arial"/>
        </w:rPr>
      </w:pPr>
      <w:r>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rsidR="007E22E6" w:rsidRPr="00707F2F" w:rsidRDefault="007E22E6" w:rsidP="003221F7">
      <w:pPr>
        <w:spacing w:line="360" w:lineRule="auto"/>
        <w:jc w:val="both"/>
        <w:rPr>
          <w:rFonts w:ascii="Arial" w:hAnsi="Arial" w:cs="Arial"/>
          <w:b/>
          <w:bCs/>
        </w:rPr>
      </w:pPr>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4"/>
        <w:gridCol w:w="3400"/>
        <w:gridCol w:w="3120"/>
        <w:gridCol w:w="1701"/>
      </w:tblGrid>
      <w:tr w:rsidR="003221F7" w:rsidRPr="00C34A29" w:rsidTr="00C25619">
        <w:trPr>
          <w:tblHeader/>
        </w:trPr>
        <w:tc>
          <w:tcPr>
            <w:tcW w:w="795" w:type="pct"/>
            <w:shd w:val="clear" w:color="auto" w:fill="D0CECE" w:themeFill="background2" w:themeFillShade="E6"/>
            <w:vAlign w:val="center"/>
          </w:tcPr>
          <w:p w:rsidR="003221F7" w:rsidRPr="00C34A29" w:rsidRDefault="003221F7" w:rsidP="00C25619">
            <w:pPr>
              <w:spacing w:line="360" w:lineRule="auto"/>
              <w:jc w:val="center"/>
              <w:rPr>
                <w:rFonts w:ascii="Arial" w:hAnsi="Arial" w:cs="Arial"/>
                <w:b/>
                <w:sz w:val="16"/>
                <w:szCs w:val="16"/>
              </w:rPr>
            </w:pPr>
            <w:r w:rsidRPr="00C34A29">
              <w:rPr>
                <w:rFonts w:ascii="Arial" w:hAnsi="Arial" w:cs="Arial"/>
                <w:b/>
                <w:sz w:val="16"/>
                <w:szCs w:val="16"/>
              </w:rPr>
              <w:t>Referencia</w:t>
            </w:r>
          </w:p>
        </w:tc>
        <w:tc>
          <w:tcPr>
            <w:tcW w:w="1739" w:type="pct"/>
            <w:shd w:val="clear" w:color="auto" w:fill="D0CECE" w:themeFill="background2" w:themeFillShade="E6"/>
            <w:vAlign w:val="center"/>
          </w:tcPr>
          <w:p w:rsidR="003221F7" w:rsidRPr="00C34A29" w:rsidRDefault="003221F7" w:rsidP="00C25619">
            <w:pPr>
              <w:spacing w:line="360" w:lineRule="auto"/>
              <w:jc w:val="center"/>
              <w:rPr>
                <w:rFonts w:ascii="Arial" w:hAnsi="Arial" w:cs="Arial"/>
                <w:b/>
                <w:sz w:val="16"/>
                <w:szCs w:val="16"/>
              </w:rPr>
            </w:pPr>
            <w:r w:rsidRPr="00C34A29">
              <w:rPr>
                <w:rFonts w:ascii="Arial" w:hAnsi="Arial" w:cs="Arial"/>
                <w:b/>
                <w:sz w:val="16"/>
                <w:szCs w:val="16"/>
              </w:rPr>
              <w:t>Concepto del Resultado</w:t>
            </w:r>
          </w:p>
        </w:tc>
        <w:tc>
          <w:tcPr>
            <w:tcW w:w="1596" w:type="pct"/>
            <w:shd w:val="clear" w:color="auto" w:fill="D0CECE" w:themeFill="background2" w:themeFillShade="E6"/>
            <w:vAlign w:val="center"/>
          </w:tcPr>
          <w:p w:rsidR="003221F7" w:rsidRPr="00C34A29" w:rsidRDefault="003221F7" w:rsidP="00C25619">
            <w:pPr>
              <w:spacing w:line="360" w:lineRule="auto"/>
              <w:jc w:val="center"/>
              <w:rPr>
                <w:rFonts w:ascii="Arial" w:hAnsi="Arial" w:cs="Arial"/>
                <w:b/>
                <w:sz w:val="16"/>
                <w:szCs w:val="16"/>
              </w:rPr>
            </w:pPr>
            <w:r w:rsidRPr="00C34A29">
              <w:rPr>
                <w:rFonts w:ascii="Arial" w:hAnsi="Arial" w:cs="Arial"/>
                <w:b/>
                <w:sz w:val="16"/>
                <w:szCs w:val="16"/>
              </w:rPr>
              <w:t>Tipo de Observación</w:t>
            </w:r>
          </w:p>
        </w:tc>
        <w:tc>
          <w:tcPr>
            <w:tcW w:w="870" w:type="pct"/>
            <w:shd w:val="clear" w:color="auto" w:fill="D0CECE" w:themeFill="background2" w:themeFillShade="E6"/>
            <w:vAlign w:val="center"/>
          </w:tcPr>
          <w:p w:rsidR="003221F7" w:rsidRPr="00C34A29" w:rsidRDefault="003221F7" w:rsidP="00C25619">
            <w:pPr>
              <w:spacing w:line="360" w:lineRule="auto"/>
              <w:jc w:val="center"/>
              <w:rPr>
                <w:rFonts w:ascii="Arial" w:hAnsi="Arial" w:cs="Arial"/>
                <w:b/>
                <w:sz w:val="16"/>
                <w:szCs w:val="16"/>
              </w:rPr>
            </w:pPr>
            <w:r w:rsidRPr="00C34A29">
              <w:rPr>
                <w:rFonts w:ascii="Arial" w:hAnsi="Arial" w:cs="Arial"/>
                <w:b/>
                <w:sz w:val="16"/>
                <w:szCs w:val="16"/>
              </w:rPr>
              <w:t>Monto Observado/</w:t>
            </w:r>
          </w:p>
          <w:p w:rsidR="003221F7" w:rsidRPr="00C34A29" w:rsidRDefault="003221F7" w:rsidP="00C25619">
            <w:pPr>
              <w:spacing w:line="360" w:lineRule="auto"/>
              <w:jc w:val="center"/>
              <w:rPr>
                <w:rFonts w:ascii="Arial" w:hAnsi="Arial" w:cs="Arial"/>
                <w:b/>
                <w:sz w:val="16"/>
                <w:szCs w:val="16"/>
              </w:rPr>
            </w:pPr>
            <w:r w:rsidRPr="00C34A29">
              <w:rPr>
                <w:rFonts w:ascii="Arial" w:hAnsi="Arial" w:cs="Arial"/>
                <w:b/>
                <w:sz w:val="16"/>
                <w:szCs w:val="16"/>
              </w:rPr>
              <w:t>Acción Emitida</w:t>
            </w:r>
          </w:p>
        </w:tc>
      </w:tr>
      <w:tr w:rsidR="003221F7" w:rsidRPr="00C34A29" w:rsidTr="00C25619">
        <w:tc>
          <w:tcPr>
            <w:tcW w:w="795" w:type="pct"/>
          </w:tcPr>
          <w:p w:rsidR="003221F7" w:rsidRPr="00C25619" w:rsidRDefault="003221F7" w:rsidP="00C25619">
            <w:pPr>
              <w:spacing w:line="360" w:lineRule="auto"/>
              <w:jc w:val="both"/>
              <w:rPr>
                <w:rFonts w:ascii="Arial" w:hAnsi="Arial" w:cs="Arial"/>
                <w:bCs/>
                <w:sz w:val="20"/>
                <w:szCs w:val="20"/>
              </w:rPr>
            </w:pPr>
            <w:r w:rsidRPr="00C25619">
              <w:rPr>
                <w:rFonts w:ascii="Arial" w:hAnsi="Arial" w:cs="Arial"/>
                <w:bCs/>
                <w:sz w:val="20"/>
                <w:szCs w:val="20"/>
              </w:rPr>
              <w:t>Resultado:1</w:t>
            </w:r>
          </w:p>
          <w:p w:rsidR="003221F7" w:rsidRPr="00C34A29" w:rsidRDefault="003221F7" w:rsidP="00C25619">
            <w:pPr>
              <w:spacing w:line="360" w:lineRule="auto"/>
              <w:jc w:val="both"/>
              <w:rPr>
                <w:rFonts w:ascii="Arial" w:hAnsi="Arial" w:cs="Arial"/>
                <w:bCs/>
                <w:sz w:val="16"/>
                <w:szCs w:val="16"/>
              </w:rPr>
            </w:pPr>
            <w:r w:rsidRPr="00C25619">
              <w:rPr>
                <w:rFonts w:ascii="Arial" w:hAnsi="Arial" w:cs="Arial"/>
                <w:bCs/>
                <w:sz w:val="20"/>
                <w:szCs w:val="20"/>
              </w:rPr>
              <w:t>Observación:1</w:t>
            </w:r>
          </w:p>
        </w:tc>
        <w:tc>
          <w:tcPr>
            <w:tcW w:w="1739" w:type="pct"/>
          </w:tcPr>
          <w:p w:rsidR="003221F7" w:rsidRPr="00C25619" w:rsidRDefault="003221F7" w:rsidP="00C25619">
            <w:pPr>
              <w:spacing w:line="276" w:lineRule="auto"/>
              <w:jc w:val="both"/>
              <w:rPr>
                <w:rFonts w:ascii="Arial" w:hAnsi="Arial" w:cs="Arial"/>
                <w:bCs/>
                <w:sz w:val="20"/>
                <w:szCs w:val="20"/>
              </w:rPr>
            </w:pPr>
            <w:r w:rsidRPr="00C25619">
              <w:rPr>
                <w:rFonts w:ascii="Arial" w:hAnsi="Arial" w:cs="Arial"/>
                <w:sz w:val="20"/>
                <w:szCs w:val="20"/>
              </w:rPr>
              <w:t>Pago del servicio de telefonía tradicional con ausencia total o parcial de soporte documental comprobatorio y justificativo</w:t>
            </w:r>
          </w:p>
        </w:tc>
        <w:tc>
          <w:tcPr>
            <w:tcW w:w="1596" w:type="pct"/>
          </w:tcPr>
          <w:p w:rsidR="003221F7" w:rsidRPr="00C25619" w:rsidRDefault="003221F7" w:rsidP="00C25619">
            <w:pPr>
              <w:spacing w:line="360" w:lineRule="auto"/>
              <w:jc w:val="both"/>
              <w:rPr>
                <w:rFonts w:ascii="Arial" w:hAnsi="Arial" w:cs="Arial"/>
                <w:bCs/>
                <w:sz w:val="20"/>
                <w:szCs w:val="20"/>
              </w:rPr>
            </w:pPr>
            <w:r w:rsidRPr="00C25619">
              <w:rPr>
                <w:rFonts w:ascii="Arial" w:eastAsia="Arial" w:hAnsi="Arial" w:cs="Arial"/>
                <w:sz w:val="20"/>
                <w:szCs w:val="20"/>
              </w:rPr>
              <w:t>(1C) Falta de autorización o justificación de las erogaciones.</w:t>
            </w:r>
          </w:p>
        </w:tc>
        <w:tc>
          <w:tcPr>
            <w:tcW w:w="870" w:type="pct"/>
          </w:tcPr>
          <w:p w:rsidR="003221F7" w:rsidRPr="00C25619" w:rsidRDefault="003221F7" w:rsidP="00C25619">
            <w:pPr>
              <w:spacing w:line="360" w:lineRule="auto"/>
              <w:jc w:val="right"/>
              <w:rPr>
                <w:rFonts w:ascii="Arial" w:hAnsi="Arial" w:cs="Arial"/>
                <w:bCs/>
                <w:sz w:val="20"/>
                <w:szCs w:val="20"/>
              </w:rPr>
            </w:pPr>
            <w:r w:rsidRPr="00C25619">
              <w:rPr>
                <w:rFonts w:ascii="Arial" w:hAnsi="Arial" w:cs="Arial"/>
                <w:bCs/>
                <w:sz w:val="20"/>
                <w:szCs w:val="20"/>
              </w:rPr>
              <w:t>$5,996.00</w:t>
            </w:r>
          </w:p>
          <w:p w:rsidR="008D4C35" w:rsidRPr="00C25619" w:rsidRDefault="008D4C35" w:rsidP="00A65CED">
            <w:pPr>
              <w:spacing w:line="360" w:lineRule="auto"/>
              <w:jc w:val="center"/>
              <w:rPr>
                <w:rFonts w:ascii="Arial" w:hAnsi="Arial" w:cs="Arial"/>
                <w:bCs/>
                <w:sz w:val="20"/>
                <w:szCs w:val="20"/>
              </w:rPr>
            </w:pPr>
            <w:r w:rsidRPr="00C25619">
              <w:rPr>
                <w:rFonts w:ascii="Arial" w:hAnsi="Arial" w:cs="Arial"/>
                <w:bCs/>
                <w:sz w:val="20"/>
                <w:szCs w:val="20"/>
              </w:rPr>
              <w:t>S</w:t>
            </w:r>
            <w:r w:rsidR="0067246D" w:rsidRPr="00C25619">
              <w:rPr>
                <w:rFonts w:ascii="Arial" w:hAnsi="Arial" w:cs="Arial"/>
                <w:bCs/>
                <w:sz w:val="20"/>
                <w:szCs w:val="20"/>
              </w:rPr>
              <w:t xml:space="preserve">olicitud de </w:t>
            </w:r>
            <w:r w:rsidR="00554E83" w:rsidRPr="00C25619">
              <w:rPr>
                <w:rFonts w:ascii="Arial" w:hAnsi="Arial" w:cs="Arial"/>
                <w:bCs/>
                <w:sz w:val="20"/>
                <w:szCs w:val="20"/>
              </w:rPr>
              <w:t>Aclaración</w:t>
            </w:r>
          </w:p>
        </w:tc>
      </w:tr>
      <w:tr w:rsidR="003221F7" w:rsidRPr="00C34A29" w:rsidTr="00C25619">
        <w:tc>
          <w:tcPr>
            <w:tcW w:w="795" w:type="pct"/>
          </w:tcPr>
          <w:p w:rsidR="003221F7" w:rsidRPr="00C25619" w:rsidRDefault="003221F7" w:rsidP="00C25619">
            <w:pPr>
              <w:spacing w:line="360" w:lineRule="auto"/>
              <w:jc w:val="both"/>
              <w:rPr>
                <w:rFonts w:ascii="Arial" w:hAnsi="Arial" w:cs="Arial"/>
                <w:bCs/>
                <w:sz w:val="20"/>
                <w:szCs w:val="20"/>
              </w:rPr>
            </w:pPr>
            <w:r w:rsidRPr="00C25619">
              <w:rPr>
                <w:rFonts w:ascii="Arial" w:hAnsi="Arial" w:cs="Arial"/>
                <w:bCs/>
                <w:sz w:val="20"/>
                <w:szCs w:val="20"/>
              </w:rPr>
              <w:lastRenderedPageBreak/>
              <w:t>Resultado:1</w:t>
            </w:r>
          </w:p>
          <w:p w:rsidR="003221F7" w:rsidRPr="00C25619" w:rsidRDefault="003221F7" w:rsidP="00C25619">
            <w:pPr>
              <w:spacing w:line="360" w:lineRule="auto"/>
              <w:jc w:val="both"/>
              <w:rPr>
                <w:rFonts w:ascii="Arial" w:hAnsi="Arial" w:cs="Arial"/>
                <w:bCs/>
                <w:sz w:val="20"/>
                <w:szCs w:val="20"/>
              </w:rPr>
            </w:pPr>
            <w:r w:rsidRPr="00C25619">
              <w:rPr>
                <w:rFonts w:ascii="Arial" w:hAnsi="Arial" w:cs="Arial"/>
                <w:bCs/>
                <w:sz w:val="20"/>
                <w:szCs w:val="20"/>
              </w:rPr>
              <w:t>Observación:2</w:t>
            </w:r>
          </w:p>
        </w:tc>
        <w:tc>
          <w:tcPr>
            <w:tcW w:w="1739" w:type="pct"/>
          </w:tcPr>
          <w:p w:rsidR="003221F7" w:rsidRPr="00C25619" w:rsidRDefault="003221F7" w:rsidP="00C25619">
            <w:pPr>
              <w:spacing w:line="360" w:lineRule="auto"/>
              <w:jc w:val="both"/>
              <w:rPr>
                <w:rFonts w:ascii="Arial" w:hAnsi="Arial" w:cs="Arial"/>
                <w:bCs/>
                <w:sz w:val="20"/>
                <w:szCs w:val="20"/>
              </w:rPr>
            </w:pPr>
            <w:r w:rsidRPr="00C25619">
              <w:rPr>
                <w:rFonts w:ascii="Arial" w:eastAsia="Arial" w:hAnsi="Arial" w:cs="Arial"/>
                <w:sz w:val="20"/>
                <w:szCs w:val="20"/>
              </w:rPr>
              <w:t xml:space="preserve">Pago de servicios de internet y redes </w:t>
            </w:r>
            <w:r w:rsidRPr="00C25619">
              <w:rPr>
                <w:rFonts w:ascii="Arial" w:hAnsi="Arial" w:cs="Arial"/>
                <w:sz w:val="20"/>
                <w:szCs w:val="20"/>
              </w:rPr>
              <w:t>con ausencia total o parcial de soporte documental comprobatoria y justificativo</w:t>
            </w:r>
          </w:p>
        </w:tc>
        <w:tc>
          <w:tcPr>
            <w:tcW w:w="1596" w:type="pct"/>
          </w:tcPr>
          <w:p w:rsidR="003221F7" w:rsidRPr="00C25619" w:rsidRDefault="003221F7" w:rsidP="00C25619">
            <w:pPr>
              <w:spacing w:line="360" w:lineRule="auto"/>
              <w:jc w:val="both"/>
              <w:rPr>
                <w:rFonts w:ascii="Arial" w:hAnsi="Arial" w:cs="Arial"/>
                <w:bCs/>
                <w:sz w:val="20"/>
                <w:szCs w:val="20"/>
              </w:rPr>
            </w:pPr>
            <w:r w:rsidRPr="00C25619">
              <w:rPr>
                <w:rFonts w:ascii="Arial" w:eastAsia="Arial" w:hAnsi="Arial" w:cs="Arial"/>
                <w:sz w:val="20"/>
                <w:szCs w:val="20"/>
              </w:rPr>
              <w:t>(1C) Falta de autorización o justificación de las erogaciones.</w:t>
            </w:r>
          </w:p>
        </w:tc>
        <w:tc>
          <w:tcPr>
            <w:tcW w:w="870" w:type="pct"/>
          </w:tcPr>
          <w:p w:rsidR="00EC2D9D" w:rsidRDefault="00EC2D9D" w:rsidP="00EC2D9D">
            <w:pPr>
              <w:spacing w:line="360" w:lineRule="auto"/>
              <w:jc w:val="right"/>
              <w:rPr>
                <w:rFonts w:ascii="Arial" w:hAnsi="Arial" w:cs="Arial"/>
                <w:bCs/>
                <w:sz w:val="20"/>
                <w:szCs w:val="20"/>
              </w:rPr>
            </w:pPr>
            <w:r>
              <w:rPr>
                <w:rFonts w:ascii="Arial" w:hAnsi="Arial" w:cs="Arial"/>
                <w:bCs/>
                <w:sz w:val="20"/>
                <w:szCs w:val="20"/>
              </w:rPr>
              <w:t>-</w:t>
            </w:r>
          </w:p>
          <w:p w:rsidR="008D4C35" w:rsidRPr="00C25619" w:rsidRDefault="00A667CA" w:rsidP="0078050E">
            <w:pPr>
              <w:spacing w:line="360" w:lineRule="auto"/>
              <w:rPr>
                <w:rFonts w:ascii="Arial" w:hAnsi="Arial" w:cs="Arial"/>
                <w:bCs/>
                <w:sz w:val="20"/>
                <w:szCs w:val="20"/>
              </w:rPr>
            </w:pPr>
            <w:r>
              <w:rPr>
                <w:rFonts w:ascii="Arial" w:hAnsi="Arial" w:cs="Arial"/>
                <w:bCs/>
                <w:sz w:val="20"/>
                <w:szCs w:val="20"/>
              </w:rPr>
              <w:t>Recomendación</w:t>
            </w:r>
          </w:p>
        </w:tc>
      </w:tr>
      <w:tr w:rsidR="003221F7" w:rsidRPr="00C34A29" w:rsidTr="00C25619">
        <w:tc>
          <w:tcPr>
            <w:tcW w:w="795" w:type="pct"/>
          </w:tcPr>
          <w:p w:rsidR="003221F7" w:rsidRPr="00C25619" w:rsidRDefault="003221F7" w:rsidP="00C25619">
            <w:pPr>
              <w:spacing w:line="360" w:lineRule="auto"/>
              <w:jc w:val="both"/>
              <w:rPr>
                <w:rFonts w:ascii="Arial" w:hAnsi="Arial" w:cs="Arial"/>
                <w:bCs/>
                <w:sz w:val="20"/>
                <w:szCs w:val="20"/>
              </w:rPr>
            </w:pPr>
            <w:r w:rsidRPr="00C25619">
              <w:rPr>
                <w:rFonts w:ascii="Arial" w:hAnsi="Arial" w:cs="Arial"/>
                <w:bCs/>
                <w:sz w:val="20"/>
                <w:szCs w:val="20"/>
              </w:rPr>
              <w:t>Resultado:1</w:t>
            </w:r>
          </w:p>
          <w:p w:rsidR="003221F7" w:rsidRPr="00C25619" w:rsidRDefault="003221F7" w:rsidP="00C25619">
            <w:pPr>
              <w:spacing w:line="360" w:lineRule="auto"/>
              <w:jc w:val="both"/>
              <w:rPr>
                <w:rFonts w:ascii="Arial" w:hAnsi="Arial" w:cs="Arial"/>
                <w:bCs/>
                <w:sz w:val="20"/>
                <w:szCs w:val="20"/>
              </w:rPr>
            </w:pPr>
            <w:r w:rsidRPr="00C25619">
              <w:rPr>
                <w:rFonts w:ascii="Arial" w:hAnsi="Arial" w:cs="Arial"/>
                <w:bCs/>
                <w:sz w:val="20"/>
                <w:szCs w:val="20"/>
              </w:rPr>
              <w:t>Observación:3</w:t>
            </w:r>
          </w:p>
        </w:tc>
        <w:tc>
          <w:tcPr>
            <w:tcW w:w="1739" w:type="pct"/>
          </w:tcPr>
          <w:p w:rsidR="003221F7" w:rsidRPr="00C25619" w:rsidRDefault="008B6B3C" w:rsidP="00C25619">
            <w:pPr>
              <w:spacing w:line="360" w:lineRule="auto"/>
              <w:jc w:val="both"/>
              <w:rPr>
                <w:rFonts w:ascii="Arial" w:hAnsi="Arial" w:cs="Arial"/>
                <w:bCs/>
                <w:sz w:val="20"/>
                <w:szCs w:val="20"/>
              </w:rPr>
            </w:pPr>
            <w:r>
              <w:rPr>
                <w:rFonts w:ascii="Arial" w:eastAsia="Arial" w:hAnsi="Arial" w:cs="Arial"/>
                <w:sz w:val="20"/>
                <w:szCs w:val="20"/>
              </w:rPr>
              <w:t>Suscripción anual de biblioteca virtual de libros con ausencia total o parcial de soporte documental comprobatorio y justificativo</w:t>
            </w:r>
          </w:p>
        </w:tc>
        <w:tc>
          <w:tcPr>
            <w:tcW w:w="1596" w:type="pct"/>
          </w:tcPr>
          <w:p w:rsidR="003221F7" w:rsidRPr="00C25619" w:rsidRDefault="003221F7" w:rsidP="00C25619">
            <w:pPr>
              <w:spacing w:line="360" w:lineRule="auto"/>
              <w:jc w:val="both"/>
              <w:rPr>
                <w:rFonts w:ascii="Arial" w:hAnsi="Arial" w:cs="Arial"/>
                <w:bCs/>
                <w:sz w:val="20"/>
                <w:szCs w:val="20"/>
              </w:rPr>
            </w:pPr>
            <w:r w:rsidRPr="00C25619">
              <w:rPr>
                <w:rFonts w:ascii="Arial" w:eastAsia="Arial" w:hAnsi="Arial" w:cs="Arial"/>
                <w:sz w:val="20"/>
                <w:szCs w:val="20"/>
              </w:rPr>
              <w:t>(1C) Falta de autorización o justificación de las erogaciones.</w:t>
            </w:r>
            <w:r w:rsidRPr="00C25619">
              <w:rPr>
                <w:rFonts w:ascii="Arial" w:eastAsia="Arial" w:hAnsi="Arial" w:cs="Arial"/>
                <w:sz w:val="20"/>
                <w:szCs w:val="20"/>
                <w:highlight w:val="green"/>
              </w:rPr>
              <w:t xml:space="preserve"> </w:t>
            </w:r>
          </w:p>
        </w:tc>
        <w:tc>
          <w:tcPr>
            <w:tcW w:w="870" w:type="pct"/>
          </w:tcPr>
          <w:p w:rsidR="003221F7" w:rsidRPr="00C25619" w:rsidRDefault="003221F7" w:rsidP="00C25619">
            <w:pPr>
              <w:spacing w:line="360" w:lineRule="auto"/>
              <w:jc w:val="right"/>
              <w:rPr>
                <w:rFonts w:ascii="Arial" w:hAnsi="Arial" w:cs="Arial"/>
                <w:bCs/>
                <w:sz w:val="20"/>
                <w:szCs w:val="20"/>
              </w:rPr>
            </w:pPr>
            <w:r w:rsidRPr="00C25619">
              <w:rPr>
                <w:rFonts w:ascii="Arial" w:hAnsi="Arial" w:cs="Arial"/>
                <w:bCs/>
                <w:sz w:val="20"/>
                <w:szCs w:val="20"/>
              </w:rPr>
              <w:t>$60,000.00</w:t>
            </w:r>
          </w:p>
          <w:p w:rsidR="008D4C35" w:rsidRPr="00C25619" w:rsidRDefault="008D4C35" w:rsidP="00A65CED">
            <w:pPr>
              <w:spacing w:line="360" w:lineRule="auto"/>
              <w:jc w:val="center"/>
              <w:rPr>
                <w:rFonts w:ascii="Arial" w:hAnsi="Arial" w:cs="Arial"/>
                <w:bCs/>
                <w:sz w:val="20"/>
                <w:szCs w:val="20"/>
              </w:rPr>
            </w:pPr>
            <w:r w:rsidRPr="00C25619">
              <w:rPr>
                <w:rFonts w:ascii="Arial" w:hAnsi="Arial" w:cs="Arial"/>
                <w:bCs/>
                <w:sz w:val="20"/>
                <w:szCs w:val="20"/>
              </w:rPr>
              <w:t>Solventado</w:t>
            </w:r>
          </w:p>
        </w:tc>
      </w:tr>
      <w:tr w:rsidR="003221F7" w:rsidRPr="00C34A29" w:rsidTr="00C25619">
        <w:tc>
          <w:tcPr>
            <w:tcW w:w="795" w:type="pct"/>
          </w:tcPr>
          <w:p w:rsidR="003221F7" w:rsidRPr="00C25619" w:rsidRDefault="003221F7" w:rsidP="00C25619">
            <w:pPr>
              <w:spacing w:line="360" w:lineRule="auto"/>
              <w:jc w:val="both"/>
              <w:rPr>
                <w:rFonts w:ascii="Arial" w:hAnsi="Arial" w:cs="Arial"/>
                <w:bCs/>
                <w:sz w:val="20"/>
                <w:szCs w:val="20"/>
              </w:rPr>
            </w:pPr>
            <w:r w:rsidRPr="00C25619">
              <w:rPr>
                <w:rFonts w:ascii="Arial" w:hAnsi="Arial" w:cs="Arial"/>
                <w:bCs/>
                <w:sz w:val="20"/>
                <w:szCs w:val="20"/>
              </w:rPr>
              <w:t>Resultado:1</w:t>
            </w:r>
          </w:p>
          <w:p w:rsidR="003221F7" w:rsidRPr="00C25619" w:rsidRDefault="003221F7" w:rsidP="00C25619">
            <w:pPr>
              <w:spacing w:line="360" w:lineRule="auto"/>
              <w:jc w:val="both"/>
              <w:rPr>
                <w:rFonts w:ascii="Arial" w:hAnsi="Arial" w:cs="Arial"/>
                <w:bCs/>
                <w:sz w:val="20"/>
                <w:szCs w:val="20"/>
              </w:rPr>
            </w:pPr>
            <w:r w:rsidRPr="00C25619">
              <w:rPr>
                <w:rFonts w:ascii="Arial" w:hAnsi="Arial" w:cs="Arial"/>
                <w:bCs/>
                <w:sz w:val="20"/>
                <w:szCs w:val="20"/>
              </w:rPr>
              <w:t>Observación:4</w:t>
            </w:r>
          </w:p>
        </w:tc>
        <w:tc>
          <w:tcPr>
            <w:tcW w:w="1739" w:type="pct"/>
          </w:tcPr>
          <w:p w:rsidR="003221F7" w:rsidRPr="00C25619" w:rsidRDefault="003221F7" w:rsidP="00C25619">
            <w:pPr>
              <w:spacing w:line="360" w:lineRule="auto"/>
              <w:jc w:val="both"/>
              <w:rPr>
                <w:rFonts w:ascii="Arial" w:hAnsi="Arial" w:cs="Arial"/>
                <w:bCs/>
                <w:sz w:val="20"/>
                <w:szCs w:val="20"/>
              </w:rPr>
            </w:pPr>
            <w:r w:rsidRPr="00C25619">
              <w:rPr>
                <w:rFonts w:ascii="Arial" w:eastAsia="Arial" w:hAnsi="Arial" w:cs="Arial"/>
                <w:sz w:val="20"/>
                <w:szCs w:val="20"/>
              </w:rPr>
              <w:t xml:space="preserve">Servicio de Capacitación del sistema </w:t>
            </w:r>
            <w:proofErr w:type="spellStart"/>
            <w:r w:rsidRPr="00C25619">
              <w:rPr>
                <w:rFonts w:ascii="Arial" w:eastAsia="Arial" w:hAnsi="Arial" w:cs="Arial"/>
                <w:sz w:val="20"/>
                <w:szCs w:val="20"/>
              </w:rPr>
              <w:t>Compranet</w:t>
            </w:r>
            <w:proofErr w:type="spellEnd"/>
            <w:r w:rsidRPr="00C25619">
              <w:rPr>
                <w:rFonts w:ascii="Arial" w:eastAsia="Arial" w:hAnsi="Arial" w:cs="Arial"/>
                <w:sz w:val="20"/>
                <w:szCs w:val="20"/>
              </w:rPr>
              <w:t xml:space="preserve"> con ausencia total o parcial de soporte documental comprobatorio y justificativo</w:t>
            </w:r>
          </w:p>
        </w:tc>
        <w:tc>
          <w:tcPr>
            <w:tcW w:w="1596" w:type="pct"/>
          </w:tcPr>
          <w:p w:rsidR="003221F7" w:rsidRPr="00C25619" w:rsidRDefault="003221F7" w:rsidP="00C25619">
            <w:pPr>
              <w:spacing w:line="276" w:lineRule="auto"/>
              <w:ind w:right="190"/>
              <w:jc w:val="both"/>
              <w:rPr>
                <w:rFonts w:ascii="Arial" w:eastAsia="Arial" w:hAnsi="Arial" w:cs="Arial"/>
                <w:sz w:val="20"/>
                <w:szCs w:val="20"/>
              </w:rPr>
            </w:pPr>
            <w:r w:rsidRPr="00C25619">
              <w:rPr>
                <w:rFonts w:ascii="Arial" w:eastAsia="Arial" w:hAnsi="Arial" w:cs="Arial"/>
                <w:sz w:val="20"/>
                <w:szCs w:val="20"/>
              </w:rPr>
              <w:t>(1C) Falta de autorización o justificación de las erogaciones.</w:t>
            </w:r>
          </w:p>
          <w:p w:rsidR="003221F7" w:rsidRPr="00C25619" w:rsidRDefault="003221F7" w:rsidP="00C25619">
            <w:pPr>
              <w:spacing w:line="360" w:lineRule="auto"/>
              <w:jc w:val="both"/>
              <w:rPr>
                <w:rFonts w:ascii="Arial" w:hAnsi="Arial" w:cs="Arial"/>
                <w:bCs/>
                <w:sz w:val="20"/>
                <w:szCs w:val="20"/>
              </w:rPr>
            </w:pPr>
          </w:p>
        </w:tc>
        <w:tc>
          <w:tcPr>
            <w:tcW w:w="870" w:type="pct"/>
          </w:tcPr>
          <w:p w:rsidR="003221F7" w:rsidRPr="00C25619" w:rsidRDefault="003221F7" w:rsidP="00C25619">
            <w:pPr>
              <w:spacing w:line="360" w:lineRule="auto"/>
              <w:jc w:val="right"/>
              <w:rPr>
                <w:rFonts w:ascii="Arial" w:hAnsi="Arial" w:cs="Arial"/>
                <w:bCs/>
                <w:sz w:val="20"/>
                <w:szCs w:val="20"/>
              </w:rPr>
            </w:pPr>
            <w:r w:rsidRPr="00C25619">
              <w:rPr>
                <w:rFonts w:ascii="Arial" w:hAnsi="Arial" w:cs="Arial"/>
                <w:bCs/>
                <w:sz w:val="20"/>
                <w:szCs w:val="20"/>
              </w:rPr>
              <w:t>$14,848.00</w:t>
            </w:r>
          </w:p>
          <w:p w:rsidR="008D4C35" w:rsidRPr="00C25619" w:rsidRDefault="008D4C35" w:rsidP="00A65CED">
            <w:pPr>
              <w:spacing w:line="360" w:lineRule="auto"/>
              <w:jc w:val="center"/>
              <w:rPr>
                <w:rFonts w:ascii="Arial" w:hAnsi="Arial" w:cs="Arial"/>
                <w:bCs/>
                <w:sz w:val="20"/>
                <w:szCs w:val="20"/>
              </w:rPr>
            </w:pPr>
            <w:r w:rsidRPr="00C25619">
              <w:rPr>
                <w:rFonts w:ascii="Arial" w:hAnsi="Arial" w:cs="Arial"/>
                <w:bCs/>
                <w:sz w:val="20"/>
                <w:szCs w:val="20"/>
              </w:rPr>
              <w:t>Solventado</w:t>
            </w:r>
          </w:p>
        </w:tc>
      </w:tr>
      <w:tr w:rsidR="003221F7" w:rsidRPr="00C34A29" w:rsidTr="00C25619">
        <w:tc>
          <w:tcPr>
            <w:tcW w:w="795" w:type="pct"/>
          </w:tcPr>
          <w:p w:rsidR="003221F7" w:rsidRPr="00C25619" w:rsidRDefault="003221F7" w:rsidP="00C25619">
            <w:pPr>
              <w:spacing w:line="360" w:lineRule="auto"/>
              <w:jc w:val="both"/>
              <w:rPr>
                <w:rFonts w:ascii="Arial" w:hAnsi="Arial" w:cs="Arial"/>
                <w:bCs/>
                <w:sz w:val="20"/>
                <w:szCs w:val="20"/>
              </w:rPr>
            </w:pPr>
            <w:r w:rsidRPr="00C25619">
              <w:rPr>
                <w:rFonts w:ascii="Arial" w:hAnsi="Arial" w:cs="Arial"/>
                <w:bCs/>
                <w:sz w:val="20"/>
                <w:szCs w:val="20"/>
              </w:rPr>
              <w:t>Resultado:1</w:t>
            </w:r>
          </w:p>
          <w:p w:rsidR="003221F7" w:rsidRPr="00C25619" w:rsidRDefault="003221F7" w:rsidP="00C25619">
            <w:pPr>
              <w:spacing w:line="360" w:lineRule="auto"/>
              <w:jc w:val="both"/>
              <w:rPr>
                <w:rFonts w:ascii="Arial" w:hAnsi="Arial" w:cs="Arial"/>
                <w:bCs/>
                <w:sz w:val="20"/>
                <w:szCs w:val="20"/>
              </w:rPr>
            </w:pPr>
            <w:r w:rsidRPr="00C25619">
              <w:rPr>
                <w:rFonts w:ascii="Arial" w:hAnsi="Arial" w:cs="Arial"/>
                <w:bCs/>
                <w:sz w:val="20"/>
                <w:szCs w:val="20"/>
              </w:rPr>
              <w:t>Observación:5</w:t>
            </w:r>
          </w:p>
        </w:tc>
        <w:tc>
          <w:tcPr>
            <w:tcW w:w="1739" w:type="pct"/>
          </w:tcPr>
          <w:p w:rsidR="003221F7" w:rsidRPr="00C25619" w:rsidRDefault="003221F7" w:rsidP="00C25619">
            <w:pPr>
              <w:spacing w:line="360" w:lineRule="auto"/>
              <w:jc w:val="both"/>
              <w:rPr>
                <w:rFonts w:ascii="Arial" w:hAnsi="Arial" w:cs="Arial"/>
                <w:bCs/>
                <w:sz w:val="20"/>
                <w:szCs w:val="20"/>
              </w:rPr>
            </w:pPr>
            <w:r w:rsidRPr="00C25619">
              <w:rPr>
                <w:rFonts w:ascii="Arial" w:eastAsia="Arial" w:hAnsi="Arial" w:cs="Arial"/>
                <w:sz w:val="20"/>
                <w:szCs w:val="20"/>
              </w:rPr>
              <w:t>Servicio de elaboración de títulos en cartulina seguridad con ausencia total o parcial de soporte documental comprobatorio y justificativo</w:t>
            </w:r>
          </w:p>
        </w:tc>
        <w:tc>
          <w:tcPr>
            <w:tcW w:w="1596" w:type="pct"/>
          </w:tcPr>
          <w:p w:rsidR="003221F7" w:rsidRPr="00C25619" w:rsidRDefault="003221F7" w:rsidP="00C25619">
            <w:pPr>
              <w:spacing w:line="276" w:lineRule="auto"/>
              <w:ind w:right="190"/>
              <w:jc w:val="both"/>
              <w:rPr>
                <w:rFonts w:ascii="Arial" w:eastAsia="Arial" w:hAnsi="Arial" w:cs="Arial"/>
                <w:sz w:val="20"/>
                <w:szCs w:val="20"/>
              </w:rPr>
            </w:pPr>
            <w:r w:rsidRPr="00C25619">
              <w:rPr>
                <w:rFonts w:ascii="Arial" w:eastAsia="Arial" w:hAnsi="Arial" w:cs="Arial"/>
                <w:sz w:val="20"/>
                <w:szCs w:val="20"/>
              </w:rPr>
              <w:t>(1C) Falta de autorización o justificación de las erogaciones.</w:t>
            </w:r>
          </w:p>
          <w:p w:rsidR="003221F7" w:rsidRPr="00C25619" w:rsidRDefault="003221F7" w:rsidP="00C25619">
            <w:pPr>
              <w:spacing w:line="360" w:lineRule="auto"/>
              <w:jc w:val="both"/>
              <w:rPr>
                <w:rFonts w:ascii="Arial" w:hAnsi="Arial" w:cs="Arial"/>
                <w:bCs/>
                <w:sz w:val="20"/>
                <w:szCs w:val="20"/>
              </w:rPr>
            </w:pPr>
          </w:p>
        </w:tc>
        <w:tc>
          <w:tcPr>
            <w:tcW w:w="870" w:type="pct"/>
          </w:tcPr>
          <w:p w:rsidR="003221F7" w:rsidRPr="00C25619" w:rsidRDefault="003221F7" w:rsidP="00C25619">
            <w:pPr>
              <w:spacing w:line="360" w:lineRule="auto"/>
              <w:jc w:val="right"/>
              <w:rPr>
                <w:rFonts w:ascii="Arial" w:hAnsi="Arial" w:cs="Arial"/>
                <w:bCs/>
                <w:sz w:val="20"/>
                <w:szCs w:val="20"/>
              </w:rPr>
            </w:pPr>
            <w:r w:rsidRPr="00C25619">
              <w:rPr>
                <w:rFonts w:ascii="Arial" w:hAnsi="Arial" w:cs="Arial"/>
                <w:bCs/>
                <w:sz w:val="20"/>
                <w:szCs w:val="20"/>
              </w:rPr>
              <w:t>$41,283.24</w:t>
            </w:r>
          </w:p>
          <w:p w:rsidR="008D4C35" w:rsidRPr="00C25619" w:rsidRDefault="008D4C35" w:rsidP="00A65CED">
            <w:pPr>
              <w:spacing w:line="360" w:lineRule="auto"/>
              <w:jc w:val="center"/>
              <w:rPr>
                <w:rFonts w:ascii="Arial" w:hAnsi="Arial" w:cs="Arial"/>
                <w:bCs/>
                <w:sz w:val="20"/>
                <w:szCs w:val="20"/>
              </w:rPr>
            </w:pPr>
            <w:r w:rsidRPr="00C25619">
              <w:rPr>
                <w:rFonts w:ascii="Arial" w:hAnsi="Arial" w:cs="Arial"/>
                <w:bCs/>
                <w:sz w:val="20"/>
                <w:szCs w:val="20"/>
              </w:rPr>
              <w:t>Solventado</w:t>
            </w:r>
          </w:p>
        </w:tc>
      </w:tr>
      <w:tr w:rsidR="003221F7" w:rsidRPr="00C34A29" w:rsidTr="00C25619">
        <w:tc>
          <w:tcPr>
            <w:tcW w:w="795" w:type="pct"/>
          </w:tcPr>
          <w:p w:rsidR="003221F7" w:rsidRPr="00C25619" w:rsidRDefault="003221F7" w:rsidP="00C25619">
            <w:pPr>
              <w:spacing w:line="360" w:lineRule="auto"/>
              <w:jc w:val="both"/>
              <w:rPr>
                <w:rFonts w:ascii="Arial" w:hAnsi="Arial" w:cs="Arial"/>
                <w:bCs/>
                <w:sz w:val="20"/>
                <w:szCs w:val="20"/>
              </w:rPr>
            </w:pPr>
            <w:r w:rsidRPr="00C25619">
              <w:rPr>
                <w:rFonts w:ascii="Arial" w:hAnsi="Arial" w:cs="Arial"/>
                <w:bCs/>
                <w:sz w:val="20"/>
                <w:szCs w:val="20"/>
              </w:rPr>
              <w:t>Resultado:1</w:t>
            </w:r>
          </w:p>
          <w:p w:rsidR="003221F7" w:rsidRPr="00C25619" w:rsidRDefault="003221F7" w:rsidP="00C25619">
            <w:pPr>
              <w:spacing w:line="360" w:lineRule="auto"/>
              <w:jc w:val="both"/>
              <w:rPr>
                <w:rFonts w:ascii="Arial" w:hAnsi="Arial" w:cs="Arial"/>
                <w:bCs/>
                <w:sz w:val="20"/>
                <w:szCs w:val="20"/>
              </w:rPr>
            </w:pPr>
            <w:r w:rsidRPr="00C25619">
              <w:rPr>
                <w:rFonts w:ascii="Arial" w:hAnsi="Arial" w:cs="Arial"/>
                <w:bCs/>
                <w:sz w:val="20"/>
                <w:szCs w:val="20"/>
              </w:rPr>
              <w:t>Observación:6</w:t>
            </w:r>
          </w:p>
        </w:tc>
        <w:tc>
          <w:tcPr>
            <w:tcW w:w="1739" w:type="pct"/>
          </w:tcPr>
          <w:p w:rsidR="003221F7" w:rsidRPr="00C25619" w:rsidRDefault="003221F7" w:rsidP="00C25619">
            <w:pPr>
              <w:spacing w:line="360" w:lineRule="auto"/>
              <w:jc w:val="both"/>
              <w:rPr>
                <w:rFonts w:ascii="Arial" w:hAnsi="Arial" w:cs="Arial"/>
                <w:bCs/>
                <w:sz w:val="20"/>
                <w:szCs w:val="20"/>
              </w:rPr>
            </w:pPr>
            <w:r w:rsidRPr="00C25619">
              <w:rPr>
                <w:rFonts w:ascii="Arial" w:eastAsia="Arial" w:hAnsi="Arial" w:cs="Arial"/>
                <w:sz w:val="20"/>
                <w:szCs w:val="20"/>
              </w:rPr>
              <w:t>Servicio de instalación de tinglado con ausencia total o parcial de soporte documental comprobatorio y justificativo</w:t>
            </w:r>
          </w:p>
        </w:tc>
        <w:tc>
          <w:tcPr>
            <w:tcW w:w="1596" w:type="pct"/>
          </w:tcPr>
          <w:p w:rsidR="003221F7" w:rsidRPr="00C25619" w:rsidRDefault="003221F7" w:rsidP="00C25619">
            <w:pPr>
              <w:spacing w:line="276" w:lineRule="auto"/>
              <w:ind w:right="190"/>
              <w:jc w:val="both"/>
              <w:rPr>
                <w:rFonts w:ascii="Arial" w:eastAsia="Arial" w:hAnsi="Arial" w:cs="Arial"/>
                <w:sz w:val="20"/>
                <w:szCs w:val="20"/>
              </w:rPr>
            </w:pPr>
            <w:r w:rsidRPr="00C25619">
              <w:rPr>
                <w:rFonts w:ascii="Arial" w:eastAsia="Arial" w:hAnsi="Arial" w:cs="Arial"/>
                <w:sz w:val="20"/>
                <w:szCs w:val="20"/>
              </w:rPr>
              <w:t>(1C) Falta de autorización o justificación de las erogaciones</w:t>
            </w:r>
          </w:p>
          <w:p w:rsidR="003221F7" w:rsidRPr="00C25619" w:rsidRDefault="003221F7" w:rsidP="00C25619">
            <w:pPr>
              <w:spacing w:line="360" w:lineRule="auto"/>
              <w:jc w:val="both"/>
              <w:rPr>
                <w:rFonts w:ascii="Arial" w:hAnsi="Arial" w:cs="Arial"/>
                <w:bCs/>
                <w:sz w:val="20"/>
                <w:szCs w:val="20"/>
              </w:rPr>
            </w:pPr>
          </w:p>
        </w:tc>
        <w:tc>
          <w:tcPr>
            <w:tcW w:w="870" w:type="pct"/>
          </w:tcPr>
          <w:p w:rsidR="003221F7" w:rsidRPr="00C25619" w:rsidRDefault="003221F7" w:rsidP="00C25619">
            <w:pPr>
              <w:spacing w:line="360" w:lineRule="auto"/>
              <w:jc w:val="right"/>
              <w:rPr>
                <w:rFonts w:ascii="Arial" w:hAnsi="Arial" w:cs="Arial"/>
                <w:bCs/>
                <w:sz w:val="20"/>
                <w:szCs w:val="20"/>
              </w:rPr>
            </w:pPr>
            <w:r w:rsidRPr="00C25619">
              <w:rPr>
                <w:rFonts w:ascii="Arial" w:hAnsi="Arial" w:cs="Arial"/>
                <w:bCs/>
                <w:sz w:val="20"/>
                <w:szCs w:val="20"/>
              </w:rPr>
              <w:t>$9,969.12</w:t>
            </w:r>
          </w:p>
          <w:p w:rsidR="008D4C35" w:rsidRPr="00C25619" w:rsidRDefault="008D4C35" w:rsidP="00A65CED">
            <w:pPr>
              <w:spacing w:line="360" w:lineRule="auto"/>
              <w:jc w:val="center"/>
              <w:rPr>
                <w:rFonts w:ascii="Arial" w:hAnsi="Arial" w:cs="Arial"/>
                <w:bCs/>
                <w:sz w:val="20"/>
                <w:szCs w:val="20"/>
              </w:rPr>
            </w:pPr>
            <w:r w:rsidRPr="00C25619">
              <w:rPr>
                <w:rFonts w:ascii="Arial" w:hAnsi="Arial" w:cs="Arial"/>
                <w:bCs/>
                <w:sz w:val="20"/>
                <w:szCs w:val="20"/>
              </w:rPr>
              <w:t>Solventado</w:t>
            </w:r>
          </w:p>
        </w:tc>
      </w:tr>
      <w:tr w:rsidR="003221F7" w:rsidRPr="00C34A29" w:rsidTr="00C25619">
        <w:tc>
          <w:tcPr>
            <w:tcW w:w="795" w:type="pct"/>
          </w:tcPr>
          <w:p w:rsidR="003221F7" w:rsidRPr="00C25619" w:rsidRDefault="003221F7" w:rsidP="00C25619">
            <w:pPr>
              <w:spacing w:line="360" w:lineRule="auto"/>
              <w:jc w:val="both"/>
              <w:rPr>
                <w:rFonts w:ascii="Arial" w:hAnsi="Arial" w:cs="Arial"/>
                <w:bCs/>
                <w:sz w:val="20"/>
                <w:szCs w:val="20"/>
              </w:rPr>
            </w:pPr>
            <w:r w:rsidRPr="00C25619">
              <w:rPr>
                <w:rFonts w:ascii="Arial" w:hAnsi="Arial" w:cs="Arial"/>
                <w:bCs/>
                <w:sz w:val="20"/>
                <w:szCs w:val="20"/>
              </w:rPr>
              <w:t>Resultado:1</w:t>
            </w:r>
          </w:p>
          <w:p w:rsidR="003221F7" w:rsidRPr="00C25619" w:rsidRDefault="003221F7" w:rsidP="00C25619">
            <w:pPr>
              <w:spacing w:line="360" w:lineRule="auto"/>
              <w:jc w:val="both"/>
              <w:rPr>
                <w:rFonts w:ascii="Arial" w:hAnsi="Arial" w:cs="Arial"/>
                <w:bCs/>
                <w:sz w:val="20"/>
                <w:szCs w:val="20"/>
              </w:rPr>
            </w:pPr>
            <w:r w:rsidRPr="00C25619">
              <w:rPr>
                <w:rFonts w:ascii="Arial" w:hAnsi="Arial" w:cs="Arial"/>
                <w:bCs/>
                <w:sz w:val="20"/>
                <w:szCs w:val="20"/>
              </w:rPr>
              <w:t>Observación:7</w:t>
            </w:r>
          </w:p>
        </w:tc>
        <w:tc>
          <w:tcPr>
            <w:tcW w:w="1739" w:type="pct"/>
          </w:tcPr>
          <w:p w:rsidR="003221F7" w:rsidRPr="00C25619" w:rsidRDefault="003221F7" w:rsidP="00C25619">
            <w:pPr>
              <w:spacing w:line="360" w:lineRule="auto"/>
              <w:jc w:val="both"/>
              <w:rPr>
                <w:rFonts w:ascii="Arial" w:hAnsi="Arial" w:cs="Arial"/>
                <w:bCs/>
                <w:sz w:val="20"/>
                <w:szCs w:val="20"/>
              </w:rPr>
            </w:pPr>
            <w:r w:rsidRPr="00C25619">
              <w:rPr>
                <w:rFonts w:ascii="Arial" w:eastAsia="Arial" w:hAnsi="Arial" w:cs="Arial"/>
                <w:sz w:val="20"/>
                <w:szCs w:val="20"/>
              </w:rPr>
              <w:t>Servicio de fumigación para las instalaciones de la universidad, ausencia total o parcial de soporte documental comprobatorio y justificativo</w:t>
            </w:r>
          </w:p>
        </w:tc>
        <w:tc>
          <w:tcPr>
            <w:tcW w:w="1596" w:type="pct"/>
          </w:tcPr>
          <w:p w:rsidR="003221F7" w:rsidRPr="00C25619" w:rsidRDefault="003221F7" w:rsidP="00C25619">
            <w:pPr>
              <w:spacing w:line="276" w:lineRule="auto"/>
              <w:ind w:right="190"/>
              <w:jc w:val="both"/>
              <w:rPr>
                <w:rFonts w:ascii="Arial" w:eastAsia="Arial" w:hAnsi="Arial" w:cs="Arial"/>
                <w:sz w:val="20"/>
                <w:szCs w:val="20"/>
              </w:rPr>
            </w:pPr>
            <w:r w:rsidRPr="00C25619">
              <w:rPr>
                <w:rFonts w:ascii="Arial" w:eastAsia="Arial" w:hAnsi="Arial" w:cs="Arial"/>
                <w:sz w:val="20"/>
                <w:szCs w:val="20"/>
              </w:rPr>
              <w:t>(1C) Falta de autorización o justificación de las erogaciones.</w:t>
            </w:r>
          </w:p>
          <w:p w:rsidR="003221F7" w:rsidRPr="00C25619" w:rsidRDefault="003221F7" w:rsidP="00C25619">
            <w:pPr>
              <w:spacing w:line="360" w:lineRule="auto"/>
              <w:jc w:val="both"/>
              <w:rPr>
                <w:rFonts w:ascii="Arial" w:hAnsi="Arial" w:cs="Arial"/>
                <w:bCs/>
                <w:sz w:val="20"/>
                <w:szCs w:val="20"/>
              </w:rPr>
            </w:pPr>
          </w:p>
        </w:tc>
        <w:tc>
          <w:tcPr>
            <w:tcW w:w="870" w:type="pct"/>
          </w:tcPr>
          <w:p w:rsidR="003221F7" w:rsidRPr="00C25619" w:rsidRDefault="00942C8C" w:rsidP="00C25619">
            <w:pPr>
              <w:spacing w:line="360" w:lineRule="auto"/>
              <w:jc w:val="right"/>
              <w:rPr>
                <w:rFonts w:ascii="Arial" w:hAnsi="Arial" w:cs="Arial"/>
                <w:bCs/>
                <w:sz w:val="20"/>
                <w:szCs w:val="20"/>
              </w:rPr>
            </w:pPr>
            <w:r>
              <w:rPr>
                <w:rFonts w:ascii="Arial" w:hAnsi="Arial" w:cs="Arial"/>
                <w:bCs/>
                <w:sz w:val="20"/>
                <w:szCs w:val="20"/>
              </w:rPr>
              <w:t>$29</w:t>
            </w:r>
            <w:r w:rsidR="003221F7" w:rsidRPr="00C25619">
              <w:rPr>
                <w:rFonts w:ascii="Arial" w:hAnsi="Arial" w:cs="Arial"/>
                <w:bCs/>
                <w:sz w:val="20"/>
                <w:szCs w:val="20"/>
              </w:rPr>
              <w:t>,000.00</w:t>
            </w:r>
          </w:p>
          <w:p w:rsidR="008D4C35" w:rsidRPr="00C25619" w:rsidRDefault="008D4C35" w:rsidP="00A65CED">
            <w:pPr>
              <w:spacing w:line="360" w:lineRule="auto"/>
              <w:jc w:val="center"/>
              <w:rPr>
                <w:rFonts w:ascii="Arial" w:hAnsi="Arial" w:cs="Arial"/>
                <w:bCs/>
                <w:sz w:val="20"/>
                <w:szCs w:val="20"/>
              </w:rPr>
            </w:pPr>
            <w:r w:rsidRPr="00C25619">
              <w:rPr>
                <w:rFonts w:ascii="Arial" w:hAnsi="Arial" w:cs="Arial"/>
                <w:bCs/>
                <w:sz w:val="20"/>
                <w:szCs w:val="20"/>
              </w:rPr>
              <w:t>Solventado</w:t>
            </w:r>
          </w:p>
        </w:tc>
      </w:tr>
      <w:tr w:rsidR="003221F7" w:rsidRPr="00C34A29" w:rsidTr="00C25619">
        <w:tc>
          <w:tcPr>
            <w:tcW w:w="795" w:type="pct"/>
          </w:tcPr>
          <w:p w:rsidR="003221F7" w:rsidRPr="00C25619" w:rsidRDefault="003221F7" w:rsidP="00C25619">
            <w:pPr>
              <w:spacing w:line="360" w:lineRule="auto"/>
              <w:jc w:val="both"/>
              <w:rPr>
                <w:rFonts w:ascii="Arial" w:hAnsi="Arial" w:cs="Arial"/>
                <w:bCs/>
                <w:sz w:val="20"/>
                <w:szCs w:val="20"/>
              </w:rPr>
            </w:pPr>
            <w:r w:rsidRPr="00C25619">
              <w:rPr>
                <w:rFonts w:ascii="Arial" w:hAnsi="Arial" w:cs="Arial"/>
                <w:bCs/>
                <w:sz w:val="20"/>
                <w:szCs w:val="20"/>
              </w:rPr>
              <w:t>Resultado:1</w:t>
            </w:r>
          </w:p>
          <w:p w:rsidR="003221F7" w:rsidRPr="00C25619" w:rsidRDefault="003221F7" w:rsidP="00C25619">
            <w:pPr>
              <w:spacing w:line="360" w:lineRule="auto"/>
              <w:jc w:val="both"/>
              <w:rPr>
                <w:rFonts w:ascii="Arial" w:hAnsi="Arial" w:cs="Arial"/>
                <w:bCs/>
                <w:sz w:val="20"/>
                <w:szCs w:val="20"/>
              </w:rPr>
            </w:pPr>
            <w:r w:rsidRPr="00C25619">
              <w:rPr>
                <w:rFonts w:ascii="Arial" w:hAnsi="Arial" w:cs="Arial"/>
                <w:bCs/>
                <w:sz w:val="20"/>
                <w:szCs w:val="20"/>
              </w:rPr>
              <w:t>Observación:8</w:t>
            </w:r>
          </w:p>
        </w:tc>
        <w:tc>
          <w:tcPr>
            <w:tcW w:w="1739" w:type="pct"/>
          </w:tcPr>
          <w:p w:rsidR="003221F7" w:rsidRPr="00C25619" w:rsidRDefault="003221F7" w:rsidP="00C25619">
            <w:pPr>
              <w:spacing w:line="360" w:lineRule="auto"/>
              <w:jc w:val="both"/>
              <w:rPr>
                <w:rFonts w:ascii="Arial" w:hAnsi="Arial" w:cs="Arial"/>
                <w:bCs/>
                <w:sz w:val="20"/>
                <w:szCs w:val="20"/>
              </w:rPr>
            </w:pPr>
            <w:r w:rsidRPr="00C25619">
              <w:rPr>
                <w:rFonts w:ascii="Arial" w:eastAsia="Arial" w:hAnsi="Arial" w:cs="Arial"/>
                <w:sz w:val="20"/>
                <w:szCs w:val="20"/>
              </w:rPr>
              <w:t>Registros contables incorrectos de las operaciones en: Deudores Diversos por</w:t>
            </w:r>
            <w:r w:rsidRPr="00C25619">
              <w:rPr>
                <w:rFonts w:ascii="Arial" w:hAnsi="Arial" w:cs="Arial"/>
                <w:sz w:val="20"/>
                <w:szCs w:val="20"/>
                <w:lang w:eastAsia="es-MX"/>
              </w:rPr>
              <w:t xml:space="preserve"> Cobrar a Corto Plazo,</w:t>
            </w:r>
            <w:r w:rsidRPr="00C25619">
              <w:rPr>
                <w:rFonts w:ascii="Arial" w:eastAsia="Arial" w:hAnsi="Arial" w:cs="Arial"/>
                <w:sz w:val="20"/>
                <w:szCs w:val="20"/>
              </w:rPr>
              <w:t xml:space="preserve"> </w:t>
            </w:r>
            <w:r w:rsidRPr="00C25619">
              <w:rPr>
                <w:rFonts w:ascii="Arial" w:hAnsi="Arial" w:cs="Arial"/>
                <w:sz w:val="20"/>
                <w:szCs w:val="20"/>
                <w:lang w:eastAsia="es-MX"/>
              </w:rPr>
              <w:t xml:space="preserve">Proveedores por Pagar a Corto </w:t>
            </w:r>
            <w:r w:rsidRPr="00C25619">
              <w:rPr>
                <w:rFonts w:ascii="Arial" w:hAnsi="Arial" w:cs="Arial"/>
                <w:sz w:val="20"/>
                <w:szCs w:val="20"/>
                <w:lang w:eastAsia="es-MX"/>
              </w:rPr>
              <w:lastRenderedPageBreak/>
              <w:t>Plazo, y registro</w:t>
            </w:r>
            <w:r w:rsidRPr="00C25619">
              <w:rPr>
                <w:rFonts w:ascii="Arial" w:eastAsia="Arial" w:hAnsi="Arial" w:cs="Arial"/>
                <w:sz w:val="20"/>
                <w:szCs w:val="20"/>
              </w:rPr>
              <w:t xml:space="preserve"> del gasto que no corresponde su concepto a la cuenta contable, en todo el ejercicio 2021.</w:t>
            </w:r>
          </w:p>
        </w:tc>
        <w:tc>
          <w:tcPr>
            <w:tcW w:w="1596" w:type="pct"/>
          </w:tcPr>
          <w:p w:rsidR="003221F7" w:rsidRPr="00C25619" w:rsidRDefault="003221F7" w:rsidP="00C25619">
            <w:pPr>
              <w:spacing w:line="360" w:lineRule="auto"/>
              <w:jc w:val="both"/>
              <w:rPr>
                <w:rFonts w:ascii="Arial" w:hAnsi="Arial" w:cs="Arial"/>
                <w:bCs/>
                <w:sz w:val="20"/>
                <w:szCs w:val="20"/>
              </w:rPr>
            </w:pPr>
            <w:r w:rsidRPr="00C25619">
              <w:rPr>
                <w:rFonts w:ascii="Arial" w:eastAsia="Arial" w:hAnsi="Arial" w:cs="Arial"/>
                <w:sz w:val="20"/>
                <w:szCs w:val="20"/>
              </w:rPr>
              <w:lastRenderedPageBreak/>
              <w:t>(4B) Operaciones o bienes no registrados o registrados errónea o extemporáneamente.</w:t>
            </w:r>
          </w:p>
        </w:tc>
        <w:tc>
          <w:tcPr>
            <w:tcW w:w="870" w:type="pct"/>
          </w:tcPr>
          <w:p w:rsidR="00EC2D9D" w:rsidRDefault="00EC2D9D" w:rsidP="00EC2D9D">
            <w:pPr>
              <w:spacing w:line="360" w:lineRule="auto"/>
              <w:jc w:val="right"/>
              <w:rPr>
                <w:rFonts w:ascii="Arial" w:hAnsi="Arial" w:cs="Arial"/>
                <w:bCs/>
                <w:sz w:val="20"/>
                <w:szCs w:val="20"/>
              </w:rPr>
            </w:pPr>
            <w:r>
              <w:rPr>
                <w:rFonts w:ascii="Arial" w:hAnsi="Arial" w:cs="Arial"/>
                <w:bCs/>
                <w:sz w:val="20"/>
                <w:szCs w:val="20"/>
              </w:rPr>
              <w:t>-</w:t>
            </w:r>
          </w:p>
          <w:p w:rsidR="0067246D" w:rsidRPr="00C25619" w:rsidRDefault="00EF3F46" w:rsidP="00A65CED">
            <w:pPr>
              <w:spacing w:line="360" w:lineRule="auto"/>
              <w:jc w:val="center"/>
              <w:rPr>
                <w:rFonts w:ascii="Arial" w:hAnsi="Arial" w:cs="Arial"/>
                <w:bCs/>
                <w:sz w:val="20"/>
                <w:szCs w:val="20"/>
              </w:rPr>
            </w:pPr>
            <w:r>
              <w:rPr>
                <w:rFonts w:ascii="Arial" w:hAnsi="Arial" w:cs="Arial"/>
                <w:bCs/>
                <w:sz w:val="20"/>
                <w:szCs w:val="20"/>
              </w:rPr>
              <w:t>Recomendación</w:t>
            </w:r>
          </w:p>
        </w:tc>
      </w:tr>
      <w:tr w:rsidR="003221F7" w:rsidRPr="00C34A29" w:rsidTr="00C25619">
        <w:tc>
          <w:tcPr>
            <w:tcW w:w="795" w:type="pct"/>
          </w:tcPr>
          <w:p w:rsidR="003221F7" w:rsidRPr="00C34A29" w:rsidRDefault="003221F7" w:rsidP="00C25619">
            <w:pPr>
              <w:spacing w:line="360" w:lineRule="auto"/>
              <w:jc w:val="both"/>
              <w:rPr>
                <w:rFonts w:ascii="Arial" w:hAnsi="Arial" w:cs="Arial"/>
                <w:bCs/>
                <w:sz w:val="16"/>
                <w:szCs w:val="16"/>
              </w:rPr>
            </w:pPr>
          </w:p>
        </w:tc>
        <w:tc>
          <w:tcPr>
            <w:tcW w:w="1739" w:type="pct"/>
          </w:tcPr>
          <w:p w:rsidR="003221F7" w:rsidRPr="00C25619" w:rsidRDefault="003221F7" w:rsidP="00C25619">
            <w:pPr>
              <w:spacing w:line="360" w:lineRule="auto"/>
              <w:jc w:val="both"/>
              <w:rPr>
                <w:rFonts w:ascii="Arial" w:hAnsi="Arial" w:cs="Arial"/>
                <w:bCs/>
                <w:sz w:val="20"/>
                <w:szCs w:val="20"/>
              </w:rPr>
            </w:pPr>
          </w:p>
        </w:tc>
        <w:tc>
          <w:tcPr>
            <w:tcW w:w="1596" w:type="pct"/>
          </w:tcPr>
          <w:p w:rsidR="003221F7" w:rsidRPr="00C25619" w:rsidRDefault="003221F7" w:rsidP="00C25619">
            <w:pPr>
              <w:spacing w:line="360" w:lineRule="auto"/>
              <w:jc w:val="right"/>
              <w:rPr>
                <w:rFonts w:ascii="Arial" w:hAnsi="Arial" w:cs="Arial"/>
                <w:b/>
                <w:sz w:val="20"/>
                <w:szCs w:val="20"/>
              </w:rPr>
            </w:pPr>
            <w:r w:rsidRPr="00C25619">
              <w:rPr>
                <w:rFonts w:ascii="Arial" w:hAnsi="Arial" w:cs="Arial"/>
                <w:b/>
                <w:sz w:val="20"/>
                <w:szCs w:val="20"/>
              </w:rPr>
              <w:t>Total</w:t>
            </w:r>
          </w:p>
        </w:tc>
        <w:tc>
          <w:tcPr>
            <w:tcW w:w="870" w:type="pct"/>
          </w:tcPr>
          <w:p w:rsidR="003221F7" w:rsidRPr="00C25619" w:rsidRDefault="0078050E" w:rsidP="00C25619">
            <w:pPr>
              <w:spacing w:line="360" w:lineRule="auto"/>
              <w:jc w:val="right"/>
              <w:rPr>
                <w:rFonts w:ascii="Arial" w:hAnsi="Arial" w:cs="Arial"/>
                <w:b/>
                <w:sz w:val="20"/>
                <w:szCs w:val="20"/>
              </w:rPr>
            </w:pPr>
            <w:r>
              <w:rPr>
                <w:rFonts w:ascii="Arial" w:hAnsi="Arial" w:cs="Arial"/>
                <w:b/>
                <w:sz w:val="20"/>
                <w:szCs w:val="20"/>
              </w:rPr>
              <w:t>$161,096</w:t>
            </w:r>
            <w:r w:rsidR="00114AF1" w:rsidRPr="00C25619">
              <w:rPr>
                <w:rFonts w:ascii="Arial" w:hAnsi="Arial" w:cs="Arial"/>
                <w:b/>
                <w:sz w:val="20"/>
                <w:szCs w:val="20"/>
              </w:rPr>
              <w:t>.36</w:t>
            </w:r>
          </w:p>
        </w:tc>
      </w:tr>
    </w:tbl>
    <w:p w:rsidR="003221F7" w:rsidRDefault="003221F7" w:rsidP="003221F7">
      <w:pPr>
        <w:spacing w:line="360" w:lineRule="auto"/>
        <w:ind w:right="190"/>
        <w:jc w:val="both"/>
        <w:rPr>
          <w:rFonts w:ascii="Arial" w:hAnsi="Arial" w:cs="Arial"/>
          <w:b/>
        </w:rPr>
      </w:pPr>
    </w:p>
    <w:p w:rsidR="003221F7" w:rsidRPr="00761FA3" w:rsidRDefault="003221F7" w:rsidP="003221F7">
      <w:pPr>
        <w:spacing w:line="360" w:lineRule="auto"/>
        <w:ind w:right="190"/>
        <w:jc w:val="both"/>
        <w:rPr>
          <w:rFonts w:ascii="Arial" w:hAnsi="Arial" w:cs="Arial"/>
          <w:b/>
        </w:rPr>
      </w:pPr>
      <w:r w:rsidRPr="007E22E6">
        <w:rPr>
          <w:rFonts w:ascii="Arial" w:hAnsi="Arial" w:cs="Arial"/>
          <w:b/>
        </w:rPr>
        <w:t xml:space="preserve">B. </w:t>
      </w:r>
      <w:r w:rsidRPr="007E22E6">
        <w:rPr>
          <w:rFonts w:ascii="Arial" w:hAnsi="Arial" w:cs="Arial"/>
          <w:b/>
          <w:bCs/>
        </w:rPr>
        <w:t>Resumen</w:t>
      </w:r>
      <w:r w:rsidRPr="00FC4DCC">
        <w:rPr>
          <w:rFonts w:ascii="Arial" w:hAnsi="Arial" w:cs="Arial"/>
          <w:b/>
          <w:bCs/>
        </w:rPr>
        <w:t xml:space="preserve">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rsidR="003221F7" w:rsidRDefault="003221F7" w:rsidP="003221F7">
      <w:pPr>
        <w:spacing w:line="276" w:lineRule="auto"/>
        <w:ind w:right="190"/>
        <w:jc w:val="both"/>
        <w:rPr>
          <w:rFonts w:ascii="Arial" w:hAnsi="Arial" w:cs="Arial"/>
          <w:b/>
        </w:rPr>
      </w:pPr>
    </w:p>
    <w:p w:rsidR="003221F7" w:rsidRPr="00541C99" w:rsidRDefault="003221F7" w:rsidP="003221F7">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rsidR="003221F7" w:rsidRPr="00764871" w:rsidRDefault="003221F7" w:rsidP="003221F7">
      <w:pPr>
        <w:spacing w:line="276" w:lineRule="auto"/>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3221F7" w:rsidRPr="009658B6" w:rsidTr="00C25619">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3221F7" w:rsidRPr="009658B6" w:rsidRDefault="003221F7" w:rsidP="00C25619">
            <w:pPr>
              <w:spacing w:line="276" w:lineRule="auto"/>
              <w:jc w:val="center"/>
              <w:rPr>
                <w:rFonts w:ascii="Arial" w:hAnsi="Arial" w:cs="Arial"/>
                <w:b/>
                <w:sz w:val="20"/>
                <w:szCs w:val="20"/>
              </w:rPr>
            </w:pPr>
            <w:r w:rsidRPr="009658B6">
              <w:rPr>
                <w:rFonts w:ascii="Arial" w:hAnsi="Arial" w:cs="Arial"/>
                <w:b/>
                <w:sz w:val="20"/>
                <w:szCs w:val="20"/>
              </w:rPr>
              <w:t xml:space="preserve">Resumen General de Observaciones y </w:t>
            </w:r>
            <w:proofErr w:type="spellStart"/>
            <w:r w:rsidRPr="009658B6">
              <w:rPr>
                <w:rFonts w:ascii="Arial" w:hAnsi="Arial" w:cs="Arial"/>
                <w:b/>
                <w:sz w:val="20"/>
                <w:szCs w:val="20"/>
              </w:rPr>
              <w:t>Solventaciones</w:t>
            </w:r>
            <w:proofErr w:type="spellEnd"/>
            <w:r w:rsidRPr="009658B6">
              <w:rPr>
                <w:rFonts w:ascii="Arial" w:hAnsi="Arial" w:cs="Arial"/>
                <w:b/>
                <w:sz w:val="20"/>
                <w:szCs w:val="20"/>
              </w:rPr>
              <w:t xml:space="preserve"> en Materia Financiera</w:t>
            </w:r>
          </w:p>
        </w:tc>
      </w:tr>
      <w:tr w:rsidR="003221F7" w:rsidRPr="009658B6" w:rsidTr="00C25619">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3221F7" w:rsidRPr="009658B6" w:rsidRDefault="003221F7" w:rsidP="00C25619">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3221F7" w:rsidRDefault="003221F7" w:rsidP="00C25619">
            <w:pPr>
              <w:spacing w:line="276" w:lineRule="auto"/>
              <w:jc w:val="center"/>
              <w:rPr>
                <w:rFonts w:ascii="Arial" w:hAnsi="Arial" w:cs="Arial"/>
                <w:b/>
                <w:sz w:val="20"/>
                <w:szCs w:val="20"/>
              </w:rPr>
            </w:pPr>
            <w:r>
              <w:rPr>
                <w:rFonts w:ascii="Arial" w:hAnsi="Arial" w:cs="Arial"/>
                <w:b/>
                <w:sz w:val="20"/>
                <w:szCs w:val="20"/>
              </w:rPr>
              <w:t>Monto</w:t>
            </w:r>
          </w:p>
          <w:p w:rsidR="003221F7" w:rsidRPr="009658B6" w:rsidRDefault="003221F7" w:rsidP="00C25619">
            <w:pPr>
              <w:spacing w:line="276" w:lineRule="auto"/>
              <w:jc w:val="center"/>
              <w:rPr>
                <w:rFonts w:ascii="Arial" w:hAnsi="Arial" w:cs="Arial"/>
                <w:b/>
                <w:sz w:val="20"/>
                <w:szCs w:val="20"/>
              </w:rPr>
            </w:pPr>
            <w:r w:rsidRPr="009658B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3221F7" w:rsidRPr="009658B6" w:rsidRDefault="003221F7" w:rsidP="00C25619">
            <w:pPr>
              <w:spacing w:line="276" w:lineRule="auto"/>
              <w:jc w:val="center"/>
              <w:rPr>
                <w:rFonts w:ascii="Arial" w:hAnsi="Arial" w:cs="Arial"/>
                <w:b/>
                <w:sz w:val="20"/>
                <w:szCs w:val="20"/>
              </w:rPr>
            </w:pPr>
            <w:r w:rsidRPr="009658B6">
              <w:rPr>
                <w:rFonts w:ascii="Arial" w:hAnsi="Arial" w:cs="Arial"/>
                <w:b/>
                <w:sz w:val="20"/>
                <w:szCs w:val="20"/>
              </w:rPr>
              <w:t xml:space="preserve">Modalidades de </w:t>
            </w:r>
            <w:proofErr w:type="spellStart"/>
            <w:r w:rsidRPr="009658B6">
              <w:rPr>
                <w:rFonts w:ascii="Arial" w:hAnsi="Arial" w:cs="Arial"/>
                <w:b/>
                <w:sz w:val="20"/>
                <w:szCs w:val="20"/>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3221F7" w:rsidRPr="009658B6" w:rsidRDefault="003221F7" w:rsidP="00C25619">
            <w:pPr>
              <w:spacing w:line="276" w:lineRule="auto"/>
              <w:jc w:val="center"/>
              <w:rPr>
                <w:rFonts w:ascii="Arial" w:hAnsi="Arial" w:cs="Arial"/>
                <w:b/>
                <w:sz w:val="20"/>
                <w:szCs w:val="20"/>
              </w:rPr>
            </w:pPr>
            <w:r>
              <w:rPr>
                <w:rFonts w:ascii="Arial" w:hAnsi="Arial" w:cs="Arial"/>
                <w:b/>
                <w:sz w:val="20"/>
                <w:szCs w:val="20"/>
              </w:rPr>
              <w:t xml:space="preserve">Monto </w:t>
            </w:r>
            <w:r w:rsidRPr="009658B6">
              <w:rPr>
                <w:rFonts w:ascii="Arial" w:hAnsi="Arial" w:cs="Arial"/>
                <w:b/>
                <w:sz w:val="20"/>
                <w:szCs w:val="20"/>
              </w:rPr>
              <w:t>Pendiente de Solventar</w:t>
            </w:r>
          </w:p>
        </w:tc>
      </w:tr>
      <w:tr w:rsidR="003221F7" w:rsidRPr="009658B6" w:rsidTr="00C25619">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3221F7" w:rsidRPr="009658B6" w:rsidRDefault="003221F7" w:rsidP="00C25619">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3221F7" w:rsidRPr="009658B6" w:rsidRDefault="003221F7" w:rsidP="00C25619">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3221F7" w:rsidRPr="009658B6" w:rsidRDefault="003221F7" w:rsidP="00C25619">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3221F7" w:rsidRPr="009658B6" w:rsidRDefault="003221F7" w:rsidP="00C25619">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3221F7" w:rsidRPr="009658B6" w:rsidRDefault="003221F7" w:rsidP="00C25619">
            <w:pPr>
              <w:spacing w:line="276" w:lineRule="auto"/>
              <w:jc w:val="center"/>
              <w:rPr>
                <w:rFonts w:ascii="Arial" w:hAnsi="Arial" w:cs="Arial"/>
                <w:b/>
                <w:sz w:val="20"/>
                <w:szCs w:val="20"/>
              </w:rPr>
            </w:pPr>
          </w:p>
        </w:tc>
      </w:tr>
      <w:tr w:rsidR="003221F7" w:rsidRPr="009658B6" w:rsidTr="00C25619">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221F7" w:rsidRPr="0055437B" w:rsidRDefault="003221F7" w:rsidP="00C25619">
            <w:pPr>
              <w:spacing w:line="276" w:lineRule="auto"/>
              <w:ind w:right="190"/>
              <w:jc w:val="both"/>
              <w:rPr>
                <w:rFonts w:ascii="Arial" w:eastAsia="Arial" w:hAnsi="Arial" w:cs="Arial"/>
                <w:sz w:val="20"/>
                <w:szCs w:val="20"/>
              </w:rPr>
            </w:pPr>
            <w:r w:rsidRPr="0055437B">
              <w:rPr>
                <w:rFonts w:ascii="Arial" w:eastAsia="Arial" w:hAnsi="Arial" w:cs="Arial"/>
                <w:sz w:val="20"/>
                <w:szCs w:val="20"/>
              </w:rPr>
              <w:t>(1C) Falta de autorización o justificación de las erogaciones.</w:t>
            </w:r>
          </w:p>
          <w:p w:rsidR="003221F7" w:rsidRPr="0055437B" w:rsidRDefault="003221F7" w:rsidP="00C25619">
            <w:pPr>
              <w:spacing w:line="276" w:lineRule="auto"/>
              <w:rPr>
                <w:rFonts w:ascii="Arial" w:hAnsi="Arial" w:cs="Arial"/>
                <w:sz w:val="20"/>
                <w:szCs w:val="20"/>
              </w:rPr>
            </w:pP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221F7" w:rsidRPr="009658B6" w:rsidRDefault="00D5743B" w:rsidP="00C25619">
            <w:pPr>
              <w:spacing w:line="276" w:lineRule="auto"/>
              <w:jc w:val="right"/>
              <w:rPr>
                <w:rFonts w:ascii="Arial" w:hAnsi="Arial" w:cs="Arial"/>
                <w:sz w:val="20"/>
                <w:szCs w:val="20"/>
              </w:rPr>
            </w:pPr>
            <w:r>
              <w:rPr>
                <w:rFonts w:ascii="Arial" w:hAnsi="Arial" w:cs="Arial"/>
                <w:sz w:val="20"/>
                <w:szCs w:val="20"/>
              </w:rPr>
              <w:t>$161,096</w:t>
            </w:r>
            <w:r w:rsidR="003221F7">
              <w:rPr>
                <w:rFonts w:ascii="Arial" w:hAnsi="Arial" w:cs="Arial"/>
                <w:sz w:val="20"/>
                <w:szCs w:val="20"/>
              </w:rPr>
              <w:t>.36</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221F7" w:rsidRPr="009658B6" w:rsidRDefault="001F6AA9" w:rsidP="001F6AA9">
            <w:pPr>
              <w:spacing w:line="276" w:lineRule="auto"/>
              <w:jc w:val="right"/>
              <w:rPr>
                <w:rFonts w:ascii="Arial" w:hAnsi="Arial" w:cs="Arial"/>
                <w:sz w:val="20"/>
                <w:szCs w:val="20"/>
              </w:rPr>
            </w:pPr>
            <w:r>
              <w:rPr>
                <w:rFonts w:ascii="Arial" w:hAnsi="Arial" w:cs="Arial"/>
                <w:sz w:val="20"/>
                <w:szCs w:val="20"/>
              </w:rPr>
              <w:t>$155,100</w:t>
            </w:r>
            <w:r w:rsidR="0067246D">
              <w:rPr>
                <w:rFonts w:ascii="Arial" w:hAnsi="Arial" w:cs="Arial"/>
                <w:sz w:val="20"/>
                <w:szCs w:val="20"/>
              </w:rPr>
              <w:t>.36</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221F7" w:rsidRPr="009658B6" w:rsidRDefault="0067246D" w:rsidP="00C25619">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221F7" w:rsidRPr="009658B6" w:rsidRDefault="00185681" w:rsidP="00C25619">
            <w:pPr>
              <w:spacing w:line="276" w:lineRule="auto"/>
              <w:jc w:val="right"/>
              <w:rPr>
                <w:rFonts w:ascii="Arial" w:hAnsi="Arial" w:cs="Arial"/>
                <w:sz w:val="20"/>
                <w:szCs w:val="20"/>
              </w:rPr>
            </w:pPr>
            <w:r>
              <w:rPr>
                <w:rFonts w:ascii="Arial" w:hAnsi="Arial" w:cs="Arial"/>
                <w:sz w:val="20"/>
                <w:szCs w:val="20"/>
              </w:rPr>
              <w:t>$5,996</w:t>
            </w:r>
            <w:r w:rsidR="0067246D">
              <w:rPr>
                <w:rFonts w:ascii="Arial" w:hAnsi="Arial" w:cs="Arial"/>
                <w:sz w:val="20"/>
                <w:szCs w:val="20"/>
              </w:rPr>
              <w:t>.00</w:t>
            </w:r>
          </w:p>
        </w:tc>
      </w:tr>
      <w:tr w:rsidR="003221F7" w:rsidRPr="009658B6" w:rsidTr="00C25619">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221F7" w:rsidRPr="0055437B" w:rsidRDefault="003221F7" w:rsidP="00C25619">
            <w:pPr>
              <w:spacing w:line="276" w:lineRule="auto"/>
              <w:rPr>
                <w:rFonts w:ascii="Arial" w:hAnsi="Arial" w:cs="Arial"/>
                <w:sz w:val="20"/>
                <w:szCs w:val="20"/>
              </w:rPr>
            </w:pPr>
            <w:r w:rsidRPr="0055437B">
              <w:rPr>
                <w:rFonts w:ascii="Arial" w:eastAsia="Arial" w:hAnsi="Arial" w:cs="Arial"/>
                <w:sz w:val="20"/>
                <w:szCs w:val="20"/>
              </w:rPr>
              <w:t>(4B) Operaciones o bienes no registrados o registrados errónea o extemporáneamente.</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221F7" w:rsidRPr="009658B6" w:rsidRDefault="003221F7" w:rsidP="00C25619">
            <w:pPr>
              <w:spacing w:line="276" w:lineRule="auto"/>
              <w:jc w:val="right"/>
              <w:rPr>
                <w:rFonts w:ascii="Arial" w:hAnsi="Arial" w:cs="Arial"/>
                <w:sz w:val="20"/>
                <w:szCs w:val="20"/>
              </w:rPr>
            </w:pPr>
            <w:r>
              <w:rPr>
                <w:rFonts w:ascii="Arial" w:hAnsi="Arial" w:cs="Arial"/>
                <w:sz w:val="20"/>
                <w:szCs w:val="20"/>
              </w:rPr>
              <w:t>No Cuantificable</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221F7" w:rsidRPr="009658B6" w:rsidRDefault="00EC2D9D" w:rsidP="00C25619">
            <w:pPr>
              <w:spacing w:line="276" w:lineRule="auto"/>
              <w:jc w:val="right"/>
              <w:rPr>
                <w:rFonts w:ascii="Arial" w:hAnsi="Arial" w:cs="Arial"/>
                <w:sz w:val="20"/>
                <w:szCs w:val="20"/>
              </w:rPr>
            </w:pPr>
            <w:r>
              <w:rPr>
                <w:rFonts w:ascii="Arial" w:hAnsi="Arial" w:cs="Arial"/>
                <w:sz w:val="20"/>
                <w:szCs w:val="20"/>
              </w:rPr>
              <w: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221F7" w:rsidRPr="009658B6" w:rsidRDefault="00EC2D9D" w:rsidP="00C25619">
            <w:pPr>
              <w:spacing w:line="276" w:lineRule="auto"/>
              <w:jc w:val="right"/>
              <w:rPr>
                <w:rFonts w:ascii="Arial" w:hAnsi="Arial" w:cs="Arial"/>
                <w:sz w:val="20"/>
                <w:szCs w:val="20"/>
              </w:rPr>
            </w:pPr>
            <w:r>
              <w:rPr>
                <w:rFonts w:ascii="Arial" w:hAnsi="Arial" w:cs="Arial"/>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221F7" w:rsidRPr="009658B6" w:rsidRDefault="00EC2D9D" w:rsidP="00C25619">
            <w:pPr>
              <w:spacing w:line="276" w:lineRule="auto"/>
              <w:jc w:val="right"/>
              <w:rPr>
                <w:rFonts w:ascii="Arial" w:hAnsi="Arial" w:cs="Arial"/>
                <w:sz w:val="20"/>
                <w:szCs w:val="20"/>
              </w:rPr>
            </w:pPr>
            <w:r>
              <w:rPr>
                <w:rFonts w:ascii="Arial" w:hAnsi="Arial" w:cs="Arial"/>
                <w:sz w:val="20"/>
                <w:szCs w:val="20"/>
              </w:rPr>
              <w:t>-</w:t>
            </w:r>
          </w:p>
        </w:tc>
      </w:tr>
      <w:tr w:rsidR="003221F7" w:rsidRPr="009658B6" w:rsidTr="00C25619">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221F7" w:rsidRPr="009658B6" w:rsidRDefault="003221F7" w:rsidP="00C25619">
            <w:pPr>
              <w:spacing w:line="276" w:lineRule="auto"/>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221F7" w:rsidRPr="009658B6" w:rsidRDefault="003221F7" w:rsidP="00C25619">
            <w:pPr>
              <w:spacing w:line="276" w:lineRule="auto"/>
              <w:jc w:val="right"/>
              <w:rPr>
                <w:rFonts w:ascii="Arial" w:hAnsi="Arial" w:cs="Arial"/>
                <w:b/>
                <w:sz w:val="20"/>
                <w:szCs w:val="20"/>
              </w:rPr>
            </w:pPr>
            <w:r w:rsidRPr="009658B6">
              <w:rPr>
                <w:rFonts w:ascii="Arial" w:hAnsi="Arial" w:cs="Arial"/>
                <w:b/>
                <w:sz w:val="20"/>
                <w:szCs w:val="20"/>
              </w:rPr>
              <w:t>$</w:t>
            </w:r>
            <w:r w:rsidR="00D5743B">
              <w:rPr>
                <w:rFonts w:ascii="Arial" w:hAnsi="Arial" w:cs="Arial"/>
                <w:b/>
                <w:sz w:val="20"/>
                <w:szCs w:val="20"/>
              </w:rPr>
              <w:t>161,096</w:t>
            </w:r>
            <w:r>
              <w:rPr>
                <w:rFonts w:ascii="Arial" w:hAnsi="Arial" w:cs="Arial"/>
                <w:b/>
                <w:sz w:val="20"/>
                <w:szCs w:val="20"/>
              </w:rPr>
              <w:t>.36</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221F7" w:rsidRPr="009658B6" w:rsidRDefault="003221F7" w:rsidP="001F6AA9">
            <w:pPr>
              <w:spacing w:line="276" w:lineRule="auto"/>
              <w:jc w:val="right"/>
              <w:rPr>
                <w:rFonts w:ascii="Arial" w:hAnsi="Arial" w:cs="Arial"/>
                <w:sz w:val="20"/>
                <w:szCs w:val="20"/>
              </w:rPr>
            </w:pPr>
            <w:r w:rsidRPr="009658B6">
              <w:rPr>
                <w:rFonts w:ascii="Arial" w:hAnsi="Arial" w:cs="Arial"/>
                <w:b/>
                <w:sz w:val="20"/>
                <w:szCs w:val="20"/>
              </w:rPr>
              <w:t>$</w:t>
            </w:r>
            <w:r w:rsidR="001F6AA9">
              <w:rPr>
                <w:rFonts w:ascii="Arial" w:hAnsi="Arial" w:cs="Arial"/>
                <w:b/>
                <w:sz w:val="20"/>
                <w:szCs w:val="20"/>
              </w:rPr>
              <w:t>155,100.36</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221F7" w:rsidRPr="009658B6" w:rsidRDefault="003221F7" w:rsidP="0067246D">
            <w:pPr>
              <w:spacing w:line="276" w:lineRule="auto"/>
              <w:jc w:val="right"/>
              <w:rPr>
                <w:rFonts w:ascii="Arial" w:hAnsi="Arial" w:cs="Arial"/>
                <w:sz w:val="20"/>
                <w:szCs w:val="20"/>
              </w:rPr>
            </w:pPr>
            <w:r w:rsidRPr="009658B6">
              <w:rPr>
                <w:rFonts w:ascii="Arial" w:hAnsi="Arial" w:cs="Arial"/>
                <w:b/>
                <w:sz w:val="20"/>
                <w:szCs w:val="20"/>
              </w:rPr>
              <w:t>$</w:t>
            </w:r>
            <w:r w:rsidR="0067246D">
              <w:rPr>
                <w:rFonts w:ascii="Arial" w:hAnsi="Arial" w:cs="Arial"/>
                <w:b/>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3221F7" w:rsidRPr="009658B6" w:rsidRDefault="003221F7" w:rsidP="0067246D">
            <w:pPr>
              <w:spacing w:line="276" w:lineRule="auto"/>
              <w:jc w:val="right"/>
              <w:rPr>
                <w:rFonts w:ascii="Arial" w:hAnsi="Arial" w:cs="Arial"/>
                <w:sz w:val="20"/>
                <w:szCs w:val="20"/>
              </w:rPr>
            </w:pPr>
            <w:r w:rsidRPr="009658B6">
              <w:rPr>
                <w:rFonts w:ascii="Arial" w:hAnsi="Arial" w:cs="Arial"/>
                <w:b/>
                <w:sz w:val="20"/>
                <w:szCs w:val="20"/>
              </w:rPr>
              <w:t>$</w:t>
            </w:r>
            <w:r w:rsidR="00185681">
              <w:rPr>
                <w:rFonts w:ascii="Arial" w:hAnsi="Arial" w:cs="Arial"/>
                <w:b/>
                <w:sz w:val="20"/>
                <w:szCs w:val="20"/>
              </w:rPr>
              <w:t>5,996</w:t>
            </w:r>
            <w:r w:rsidR="0067246D">
              <w:rPr>
                <w:rFonts w:ascii="Arial" w:hAnsi="Arial" w:cs="Arial"/>
                <w:b/>
                <w:sz w:val="20"/>
                <w:szCs w:val="20"/>
              </w:rPr>
              <w:t>.00</w:t>
            </w:r>
          </w:p>
        </w:tc>
      </w:tr>
    </w:tbl>
    <w:p w:rsidR="003221F7" w:rsidRDefault="003221F7" w:rsidP="003221F7">
      <w:pPr>
        <w:tabs>
          <w:tab w:val="left" w:pos="426"/>
        </w:tabs>
        <w:spacing w:line="360" w:lineRule="auto"/>
        <w:rPr>
          <w:rFonts w:ascii="Arial" w:hAnsi="Arial" w:cs="Arial"/>
          <w:szCs w:val="28"/>
          <w:highlight w:val="yellow"/>
        </w:rPr>
      </w:pPr>
    </w:p>
    <w:p w:rsidR="003221F7" w:rsidRDefault="003221F7" w:rsidP="003221F7">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3221F7" w:rsidRDefault="003221F7" w:rsidP="003221F7">
      <w:pPr>
        <w:tabs>
          <w:tab w:val="left" w:pos="426"/>
        </w:tabs>
        <w:spacing w:line="360" w:lineRule="auto"/>
        <w:rPr>
          <w:rFonts w:ascii="Arial" w:hAnsi="Arial" w:cs="Arial"/>
          <w:b/>
          <w:bCs/>
          <w:szCs w:val="28"/>
        </w:rPr>
      </w:pPr>
    </w:p>
    <w:p w:rsidR="003221F7" w:rsidRDefault="003221F7" w:rsidP="003221F7">
      <w:pPr>
        <w:tabs>
          <w:tab w:val="left" w:pos="426"/>
        </w:tabs>
        <w:spacing w:line="360" w:lineRule="auto"/>
        <w:ind w:right="190"/>
        <w:jc w:val="both"/>
        <w:rPr>
          <w:rFonts w:ascii="Arial" w:hAnsi="Arial" w:cs="Arial"/>
          <w:szCs w:val="28"/>
        </w:rPr>
      </w:pPr>
      <w:r w:rsidRPr="000E7791">
        <w:rPr>
          <w:rFonts w:ascii="Arial" w:hAnsi="Arial" w:cs="Arial"/>
          <w:szCs w:val="28"/>
        </w:rPr>
        <w:t>Asimismo, la entidad fiscalizada presentó en reunión de trabajo efectuada</w:t>
      </w:r>
      <w:r w:rsidRPr="00845B1A">
        <w:rPr>
          <w:rFonts w:ascii="Arial" w:hAnsi="Arial" w:cs="Arial"/>
          <w:szCs w:val="28"/>
        </w:rPr>
        <w:t>, las justificaciones y aclaraciones relacionadas con los conceptos observados de los resultados de auditoría en materia financiera,</w:t>
      </w:r>
      <w:r w:rsidRPr="00EE2C44">
        <w:t xml:space="preserve"> </w:t>
      </w:r>
      <w:r w:rsidRPr="00EE2C44">
        <w:rPr>
          <w:rFonts w:ascii="Arial" w:hAnsi="Arial" w:cs="Arial"/>
          <w:szCs w:val="28"/>
        </w:rPr>
        <w:t xml:space="preserve">es importante señalar que la documentación </w:t>
      </w:r>
      <w:r w:rsidRPr="00EE2C44">
        <w:rPr>
          <w:rFonts w:ascii="Arial" w:hAnsi="Arial" w:cs="Arial"/>
          <w:szCs w:val="28"/>
        </w:rPr>
        <w:lastRenderedPageBreak/>
        <w:t>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Auditoria</w:t>
      </w:r>
      <w:r w:rsidRPr="00EE2C44">
        <w:rPr>
          <w:rFonts w:ascii="Arial" w:hAnsi="Arial" w:cs="Arial"/>
          <w:szCs w:val="28"/>
        </w:rPr>
        <w:t xml:space="preserve"> de la Fiscalización Superior de la Cuenta Pública.</w:t>
      </w:r>
    </w:p>
    <w:p w:rsidR="003221F7" w:rsidRDefault="003221F7" w:rsidP="003221F7">
      <w:pPr>
        <w:tabs>
          <w:tab w:val="left" w:pos="426"/>
        </w:tabs>
        <w:spacing w:line="360" w:lineRule="auto"/>
        <w:ind w:right="190"/>
        <w:jc w:val="both"/>
        <w:rPr>
          <w:rFonts w:ascii="Arial" w:hAnsi="Arial" w:cs="Arial"/>
          <w:szCs w:val="28"/>
        </w:rPr>
      </w:pPr>
    </w:p>
    <w:bookmarkEnd w:id="11"/>
    <w:p w:rsidR="003221F7" w:rsidRDefault="003221F7" w:rsidP="003221F7">
      <w:pPr>
        <w:tabs>
          <w:tab w:val="left" w:pos="2160"/>
        </w:tabs>
        <w:spacing w:line="360" w:lineRule="auto"/>
        <w:ind w:right="190"/>
        <w:jc w:val="both"/>
        <w:rPr>
          <w:rFonts w:ascii="Arial" w:hAnsi="Arial" w:cs="Arial"/>
          <w:b/>
        </w:rPr>
      </w:pPr>
      <w:r>
        <w:rPr>
          <w:rFonts w:ascii="Arial" w:hAnsi="Arial" w:cs="Arial"/>
          <w:b/>
        </w:rPr>
        <w:t xml:space="preserve">III. </w:t>
      </w:r>
      <w:r w:rsidRPr="00B42982">
        <w:rPr>
          <w:rFonts w:ascii="Arial" w:hAnsi="Arial" w:cs="Arial"/>
          <w:b/>
        </w:rPr>
        <w:t>DICTAMEN DE LOS INFORMES INDIVIDUALES DE AUDITORÍA</w:t>
      </w:r>
    </w:p>
    <w:p w:rsidR="003221F7" w:rsidRDefault="003221F7" w:rsidP="003221F7">
      <w:pPr>
        <w:tabs>
          <w:tab w:val="left" w:pos="2160"/>
        </w:tabs>
        <w:spacing w:line="360" w:lineRule="auto"/>
        <w:ind w:right="190"/>
        <w:jc w:val="both"/>
        <w:rPr>
          <w:rFonts w:ascii="Arial" w:hAnsi="Arial" w:cs="Arial"/>
          <w:b/>
        </w:rPr>
      </w:pPr>
    </w:p>
    <w:p w:rsidR="003221F7" w:rsidRPr="00E024A3" w:rsidRDefault="003221F7" w:rsidP="003221F7">
      <w:pPr>
        <w:spacing w:line="360" w:lineRule="auto"/>
        <w:ind w:right="190"/>
        <w:jc w:val="both"/>
        <w:rPr>
          <w:rFonts w:ascii="Arial" w:hAnsi="Arial" w:cs="Arial"/>
        </w:rPr>
      </w:pPr>
      <w:r w:rsidRPr="00E024A3">
        <w:rPr>
          <w:rFonts w:ascii="Arial" w:hAnsi="Arial" w:cs="Arial"/>
        </w:rPr>
        <w:t xml:space="preserve">El presente dictamen se emite el </w:t>
      </w:r>
      <w:r w:rsidR="00BA25EB">
        <w:rPr>
          <w:rFonts w:ascii="Arial" w:hAnsi="Arial" w:cs="Arial"/>
        </w:rPr>
        <w:t>24</w:t>
      </w:r>
      <w:r>
        <w:rPr>
          <w:rFonts w:ascii="Arial" w:hAnsi="Arial" w:cs="Arial"/>
        </w:rPr>
        <w:t xml:space="preserve"> de junio de 2022</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Pr>
          <w:rFonts w:ascii="Arial" w:hAnsi="Arial" w:cs="Arial"/>
          <w:bCs/>
        </w:rPr>
        <w:t>2021</w:t>
      </w:r>
      <w:r w:rsidRPr="00E024A3">
        <w:rPr>
          <w:rFonts w:ascii="Arial" w:hAnsi="Arial" w:cs="Arial"/>
        </w:rPr>
        <w:t xml:space="preserve">, formulados, integrados y presentados por la </w:t>
      </w:r>
      <w:r>
        <w:rPr>
          <w:rFonts w:ascii="Arial" w:hAnsi="Arial" w:cs="Arial"/>
          <w:b/>
          <w:bCs/>
        </w:rPr>
        <w:t>Universidad Politécnica de Bacalar</w:t>
      </w:r>
      <w:r w:rsidRPr="00E024A3">
        <w:rPr>
          <w:rFonts w:ascii="Arial" w:hAnsi="Arial" w:cs="Arial"/>
          <w:b/>
          <w:bCs/>
        </w:rPr>
        <w:t>.</w:t>
      </w:r>
    </w:p>
    <w:p w:rsidR="003221F7" w:rsidRPr="00E024A3" w:rsidRDefault="003221F7" w:rsidP="003221F7">
      <w:pPr>
        <w:spacing w:line="360" w:lineRule="auto"/>
        <w:ind w:right="190"/>
        <w:jc w:val="both"/>
        <w:rPr>
          <w:rFonts w:ascii="Arial" w:hAnsi="Arial" w:cs="Arial"/>
        </w:rPr>
      </w:pPr>
    </w:p>
    <w:p w:rsidR="003221F7" w:rsidRPr="00E024A3" w:rsidRDefault="003221F7" w:rsidP="003221F7">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3221F7" w:rsidRPr="00E024A3" w:rsidRDefault="003221F7" w:rsidP="003221F7">
      <w:pPr>
        <w:spacing w:line="360" w:lineRule="auto"/>
        <w:ind w:right="190"/>
        <w:jc w:val="both"/>
        <w:rPr>
          <w:rFonts w:ascii="Arial" w:hAnsi="Arial" w:cs="Arial"/>
        </w:rPr>
      </w:pPr>
    </w:p>
    <w:p w:rsidR="003221F7" w:rsidRDefault="003221F7" w:rsidP="003221F7">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en la normatividad de la materia y los Postulados Básicos de Contabilidad Gubernamental. Al realizar sus auditorías el personal fiscalizador debe elegir y aplicar las acciones y procedimientos de fiscalización que, </w:t>
      </w:r>
      <w:r w:rsidRPr="00B63673">
        <w:rPr>
          <w:rFonts w:ascii="Arial" w:hAnsi="Arial" w:cs="Arial"/>
        </w:rPr>
        <w:lastRenderedPageBreak/>
        <w:t>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3221F7" w:rsidRPr="00E024A3" w:rsidRDefault="003221F7" w:rsidP="003221F7">
      <w:pPr>
        <w:spacing w:line="360" w:lineRule="auto"/>
        <w:ind w:right="190"/>
        <w:jc w:val="both"/>
        <w:rPr>
          <w:rFonts w:ascii="Arial" w:hAnsi="Arial" w:cs="Arial"/>
          <w:bCs/>
        </w:rPr>
      </w:pPr>
    </w:p>
    <w:p w:rsidR="003221F7" w:rsidRPr="00E024A3" w:rsidRDefault="003221F7" w:rsidP="003221F7">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BA25EB">
        <w:rPr>
          <w:rFonts w:ascii="Arial" w:hAnsi="Arial" w:cs="Arial"/>
          <w:b/>
          <w:bCs/>
          <w:color w:val="000000"/>
        </w:rPr>
        <w:t>21-AE</w:t>
      </w:r>
      <w:r w:rsidRPr="00B347FF">
        <w:rPr>
          <w:rFonts w:ascii="Arial" w:hAnsi="Arial" w:cs="Arial"/>
          <w:b/>
          <w:bCs/>
          <w:color w:val="000000"/>
        </w:rPr>
        <w:t>MF-D-GOB-052-109</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Pr="00032B49">
        <w:rPr>
          <w:rFonts w:ascii="Arial" w:hAnsi="Arial" w:cs="Arial"/>
        </w:rPr>
        <w:t>Auditoría de Cumplimiento Financiero de Ingresos y Otros Beneficios</w:t>
      </w:r>
      <w:r w:rsidRPr="00E024A3">
        <w:rPr>
          <w:rFonts w:ascii="Arial" w:hAnsi="Arial" w:cs="Arial"/>
        </w:rPr>
        <w:t xml:space="preserve">”, cuyo objetivo fue </w:t>
      </w:r>
      <w:r>
        <w:rPr>
          <w:rFonts w:ascii="Arial" w:hAnsi="Arial" w:cs="Arial"/>
        </w:rPr>
        <w:t>f</w:t>
      </w:r>
      <w:r w:rsidRPr="00997711">
        <w:rPr>
          <w:rFonts w:ascii="Arial" w:hAnsi="Arial" w:cs="Arial"/>
          <w:bCs/>
        </w:rPr>
        <w:t xml:space="preserve">iscalizar la gestión financiera para </w:t>
      </w:r>
      <w:r>
        <w:rPr>
          <w:rFonts w:ascii="Arial" w:hAnsi="Arial" w:cs="Arial"/>
          <w:bCs/>
        </w:rPr>
        <w:t>comprobar el cumplimiento de lo dispuesto en la Ley de Ingresos del Estado de Quintana Roo, para el Ejercicio Fiscal 2021, y demás disposiciones legales aplicables en cuanto a los ingresos, incluyendo la revisión del manejo y la custodia de recursos públicos estatales, así como de la demás información financiera, contable, patrimonial, presupuestaria y programática</w:t>
      </w:r>
      <w:r w:rsidRPr="00E024A3">
        <w:rPr>
          <w:rFonts w:ascii="Arial" w:hAnsi="Arial" w:cs="Arial"/>
        </w:rPr>
        <w:t xml:space="preserve"> 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la </w:t>
      </w:r>
      <w:r>
        <w:rPr>
          <w:rFonts w:ascii="Arial" w:hAnsi="Arial" w:cs="Arial"/>
          <w:b/>
          <w:bCs/>
        </w:rPr>
        <w:t>Universidad Politécnica de Bacalar</w:t>
      </w:r>
      <w:r w:rsidRPr="00E024A3">
        <w:rPr>
          <w:rFonts w:ascii="Arial" w:hAnsi="Arial" w:cs="Arial"/>
        </w:rPr>
        <w:t xml:space="preserve"> cumplió con las disposiciones legales y normativas que son aplicables en la materia</w:t>
      </w:r>
      <w:r>
        <w:rPr>
          <w:rFonts w:ascii="Arial" w:hAnsi="Arial" w:cs="Arial"/>
        </w:rPr>
        <w:t>.</w:t>
      </w:r>
    </w:p>
    <w:p w:rsidR="003221F7" w:rsidRPr="00E024A3" w:rsidRDefault="003221F7" w:rsidP="003221F7">
      <w:pPr>
        <w:spacing w:line="360" w:lineRule="auto"/>
        <w:ind w:right="190"/>
        <w:jc w:val="both"/>
        <w:rPr>
          <w:rFonts w:ascii="Arial" w:hAnsi="Arial" w:cs="Arial"/>
          <w:bCs/>
        </w:rPr>
      </w:pPr>
    </w:p>
    <w:p w:rsidR="003221F7" w:rsidRDefault="003221F7" w:rsidP="0067246D">
      <w:pPr>
        <w:spacing w:line="360" w:lineRule="auto"/>
        <w:ind w:right="193"/>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BA25EB">
        <w:rPr>
          <w:rFonts w:ascii="Arial" w:hAnsi="Arial" w:cs="Arial"/>
          <w:b/>
          <w:bCs/>
          <w:color w:val="000000"/>
        </w:rPr>
        <w:t>21-AE</w:t>
      </w:r>
      <w:r w:rsidRPr="00B347FF">
        <w:rPr>
          <w:rFonts w:ascii="Arial" w:hAnsi="Arial" w:cs="Arial"/>
          <w:b/>
          <w:bCs/>
          <w:color w:val="000000"/>
        </w:rPr>
        <w:t>MF-D-GOB-052-110</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Pr>
          <w:rFonts w:ascii="Arial" w:hAnsi="Arial" w:cs="Arial"/>
        </w:rPr>
        <w:t>Auditoría de Cumplimiento Financiero de Gastos y Otras Pérdidas</w:t>
      </w:r>
      <w:r w:rsidRPr="00E024A3">
        <w:rPr>
          <w:rFonts w:ascii="Arial" w:hAnsi="Arial" w:cs="Arial"/>
        </w:rPr>
        <w:t xml:space="preserve">”, cuyo objetivo fue </w:t>
      </w:r>
      <w:r>
        <w:rPr>
          <w:rFonts w:ascii="Arial" w:hAnsi="Arial" w:cs="Arial"/>
        </w:rPr>
        <w:t>f</w:t>
      </w:r>
      <w:r w:rsidRPr="002E1CC9">
        <w:rPr>
          <w:rFonts w:ascii="Arial" w:hAnsi="Arial" w:cs="Arial"/>
          <w:bCs/>
        </w:rPr>
        <w:t xml:space="preserve">iscalizar la gestión financiera para comprobar el cumplimiento de lo dispuesto en </w:t>
      </w:r>
      <w:r>
        <w:rPr>
          <w:rFonts w:ascii="Arial" w:hAnsi="Arial" w:cs="Arial"/>
          <w:bCs/>
        </w:rPr>
        <w:t xml:space="preserve">el Presupuesto de Egresos del Gobierno del Estado de Quintana Roo, </w:t>
      </w:r>
      <w:r>
        <w:rPr>
          <w:rFonts w:ascii="Arial" w:hAnsi="Arial" w:cs="Arial"/>
          <w:bCs/>
        </w:rPr>
        <w:lastRenderedPageBreak/>
        <w:t>para el Ejercicio Fiscal 2021,</w:t>
      </w:r>
      <w:r w:rsidRPr="002E1CC9">
        <w:rPr>
          <w:rFonts w:ascii="Arial" w:hAnsi="Arial" w:cs="Arial"/>
          <w:bCs/>
        </w:rPr>
        <w:t xml:space="preserve"> y demás disposiciones legales apli</w:t>
      </w:r>
      <w:r>
        <w:rPr>
          <w:rFonts w:ascii="Arial" w:hAnsi="Arial" w:cs="Arial"/>
          <w:bCs/>
        </w:rPr>
        <w:t>cables en cuanto a los gastos públicos</w:t>
      </w:r>
      <w:r w:rsidRPr="002E1CC9">
        <w:rPr>
          <w:rFonts w:ascii="Arial" w:hAnsi="Arial" w:cs="Arial"/>
          <w:bCs/>
        </w:rPr>
        <w:t xml:space="preserve">, incluyendo la revisión del manejo y </w:t>
      </w:r>
      <w:r>
        <w:rPr>
          <w:rFonts w:ascii="Arial" w:hAnsi="Arial" w:cs="Arial"/>
          <w:bCs/>
        </w:rPr>
        <w:t xml:space="preserve">la </w:t>
      </w:r>
      <w:r w:rsidRPr="002E1CC9">
        <w:rPr>
          <w:rFonts w:ascii="Arial" w:hAnsi="Arial" w:cs="Arial"/>
          <w:bCs/>
        </w:rPr>
        <w:t>aplicación de los recursos públicos estatales</w:t>
      </w:r>
      <w:r>
        <w:rPr>
          <w:rFonts w:ascii="Arial" w:hAnsi="Arial" w:cs="Arial"/>
          <w:bCs/>
        </w:rPr>
        <w:t>, así como la demás información financiera, contable, patrimonial, presupuestaria y programática</w:t>
      </w:r>
      <w:r w:rsidRPr="00E024A3">
        <w:rPr>
          <w:rFonts w:ascii="Arial" w:hAnsi="Arial" w:cs="Arial"/>
        </w:rPr>
        <w:t xml:space="preserve"> 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Pr>
          <w:rFonts w:ascii="Arial" w:hAnsi="Arial" w:cs="Arial"/>
        </w:rPr>
        <w:t xml:space="preserve"> </w:t>
      </w:r>
      <w:r w:rsidRPr="00E024A3">
        <w:rPr>
          <w:rFonts w:ascii="Arial" w:hAnsi="Arial" w:cs="Arial"/>
        </w:rPr>
        <w:t xml:space="preserve">la </w:t>
      </w:r>
      <w:r>
        <w:rPr>
          <w:rFonts w:ascii="Arial" w:hAnsi="Arial" w:cs="Arial"/>
          <w:b/>
          <w:bCs/>
        </w:rPr>
        <w:t>Universidad Politécnica de Bacalar</w:t>
      </w:r>
      <w:r w:rsidRPr="00E024A3">
        <w:rPr>
          <w:rFonts w:ascii="Arial" w:hAnsi="Arial" w:cs="Arial"/>
        </w:rPr>
        <w:t xml:space="preserve"> cumplió con las disposiciones legales y normativas que son aplicables en la materia</w:t>
      </w:r>
      <w:r w:rsidR="00185681">
        <w:rPr>
          <w:rFonts w:ascii="Arial" w:hAnsi="Arial" w:cs="Arial"/>
        </w:rPr>
        <w:t>.</w:t>
      </w:r>
    </w:p>
    <w:p w:rsidR="0067246D" w:rsidRPr="00E024A3" w:rsidRDefault="0067246D" w:rsidP="0067246D">
      <w:pPr>
        <w:spacing w:line="360" w:lineRule="auto"/>
        <w:ind w:right="193"/>
        <w:jc w:val="both"/>
        <w:rPr>
          <w:rFonts w:ascii="Arial" w:hAnsi="Arial" w:cs="Arial"/>
        </w:rPr>
      </w:pPr>
    </w:p>
    <w:p w:rsidR="003221F7" w:rsidRPr="00E024A3" w:rsidRDefault="003221F7" w:rsidP="003221F7">
      <w:pPr>
        <w:spacing w:line="360" w:lineRule="auto"/>
        <w:ind w:right="190"/>
        <w:jc w:val="both"/>
        <w:rPr>
          <w:rFonts w:ascii="Arial" w:hAnsi="Arial" w:cs="Arial"/>
        </w:rPr>
      </w:pPr>
      <w:r w:rsidRPr="00E024A3">
        <w:rPr>
          <w:rFonts w:ascii="Arial" w:hAnsi="Arial" w:cs="Arial"/>
        </w:rPr>
        <w:t xml:space="preserve">Las acciones y recomendaciones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rsidR="003221F7" w:rsidRPr="00E024A3" w:rsidRDefault="003221F7" w:rsidP="003221F7">
      <w:pPr>
        <w:spacing w:line="360" w:lineRule="auto"/>
        <w:ind w:right="190"/>
        <w:jc w:val="both"/>
        <w:rPr>
          <w:rFonts w:ascii="Arial" w:hAnsi="Arial" w:cs="Arial"/>
        </w:rPr>
      </w:pPr>
    </w:p>
    <w:p w:rsidR="0067246D" w:rsidRDefault="0067246D" w:rsidP="003221F7">
      <w:pPr>
        <w:spacing w:line="360" w:lineRule="auto"/>
        <w:ind w:right="190"/>
        <w:jc w:val="center"/>
        <w:rPr>
          <w:rFonts w:ascii="Arial" w:hAnsi="Arial" w:cs="Arial"/>
          <w:b/>
        </w:rPr>
      </w:pPr>
    </w:p>
    <w:p w:rsidR="003221F7" w:rsidRPr="00E024A3" w:rsidRDefault="003221F7" w:rsidP="003221F7">
      <w:pPr>
        <w:spacing w:line="360" w:lineRule="auto"/>
        <w:ind w:right="190"/>
        <w:jc w:val="center"/>
        <w:rPr>
          <w:rFonts w:ascii="Arial" w:hAnsi="Arial" w:cs="Arial"/>
          <w:b/>
        </w:rPr>
      </w:pPr>
      <w:r w:rsidRPr="00E024A3">
        <w:rPr>
          <w:rFonts w:ascii="Arial" w:hAnsi="Arial" w:cs="Arial"/>
          <w:b/>
        </w:rPr>
        <w:t>EL AUDITOR SUPERIOR DEL ESTADO</w:t>
      </w:r>
    </w:p>
    <w:p w:rsidR="003221F7" w:rsidRPr="00E024A3" w:rsidRDefault="003221F7" w:rsidP="003221F7">
      <w:pPr>
        <w:spacing w:line="360" w:lineRule="auto"/>
        <w:ind w:right="190"/>
        <w:jc w:val="center"/>
        <w:rPr>
          <w:rFonts w:ascii="Arial" w:hAnsi="Arial" w:cs="Arial"/>
          <w:b/>
        </w:rPr>
      </w:pPr>
    </w:p>
    <w:p w:rsidR="003221F7" w:rsidRPr="00E024A3" w:rsidRDefault="003221F7" w:rsidP="003221F7">
      <w:pPr>
        <w:spacing w:line="360" w:lineRule="auto"/>
        <w:ind w:right="190"/>
        <w:jc w:val="center"/>
        <w:rPr>
          <w:rFonts w:ascii="Arial" w:hAnsi="Arial" w:cs="Arial"/>
          <w:b/>
        </w:rPr>
      </w:pPr>
    </w:p>
    <w:p w:rsidR="00101258" w:rsidRDefault="003221F7" w:rsidP="00BC2E77">
      <w:pPr>
        <w:spacing w:line="360" w:lineRule="auto"/>
        <w:ind w:right="190"/>
        <w:jc w:val="center"/>
        <w:rPr>
          <w:rFonts w:ascii="Arial" w:hAnsi="Arial" w:cs="Arial"/>
          <w:sz w:val="20"/>
          <w:szCs w:val="20"/>
        </w:rPr>
      </w:pPr>
      <w:r w:rsidRPr="00A17B8E">
        <w:rPr>
          <w:rFonts w:ascii="Arial" w:hAnsi="Arial" w:cs="Arial"/>
          <w:b/>
          <w:bCs/>
        </w:rPr>
        <w:t>M. EN AUD. MANU</w:t>
      </w:r>
      <w:r>
        <w:rPr>
          <w:rFonts w:ascii="Arial" w:hAnsi="Arial" w:cs="Arial"/>
          <w:b/>
          <w:bCs/>
        </w:rPr>
        <w:t>EL PALACIOS HERRRA</w:t>
      </w:r>
    </w:p>
    <w:sectPr w:rsidR="00101258" w:rsidSect="000F5895">
      <w:headerReference w:type="default" r:id="rId8"/>
      <w:footerReference w:type="even" r:id="rId9"/>
      <w:footerReference w:type="default" r:id="rId10"/>
      <w:headerReference w:type="first" r:id="rId11"/>
      <w:footerReference w:type="first" r:id="rId12"/>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645" w:rsidRDefault="00912645">
      <w:r>
        <w:separator/>
      </w:r>
    </w:p>
  </w:endnote>
  <w:endnote w:type="continuationSeparator" w:id="0">
    <w:p w:rsidR="00912645" w:rsidRDefault="00912645">
      <w:r>
        <w:continuationSeparator/>
      </w:r>
    </w:p>
  </w:endnote>
  <w:endnote w:type="continuationNotice" w:id="1">
    <w:p w:rsidR="00912645" w:rsidRDefault="009126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AA9" w:rsidRDefault="001F6AA9">
    <w:pPr>
      <w:pStyle w:val="Piedepgina"/>
    </w:pPr>
  </w:p>
  <w:p w:rsidR="001F6AA9" w:rsidRDefault="001F6AA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1F6AA9" w:rsidRPr="00D875E2" w:rsidTr="008F28A2">
      <w:trPr>
        <w:trHeight w:val="344"/>
      </w:trPr>
      <w:tc>
        <w:tcPr>
          <w:tcW w:w="5000" w:type="pct"/>
          <w:shd w:val="clear" w:color="auto" w:fill="auto"/>
        </w:tcPr>
        <w:p w:rsidR="001F6AA9" w:rsidRPr="00D875E2" w:rsidRDefault="001F6AA9" w:rsidP="008532E7">
          <w:pPr>
            <w:rPr>
              <w:rStyle w:val="nfasis"/>
              <w:i w:val="0"/>
              <w:iCs w:val="0"/>
            </w:rPr>
          </w:pPr>
        </w:p>
      </w:tc>
    </w:tr>
  </w:tbl>
  <w:p w:rsidR="001F6AA9" w:rsidRPr="00880D13" w:rsidRDefault="001F6AA9"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B626A5">
      <w:rPr>
        <w:rFonts w:ascii="Arial" w:hAnsi="Arial" w:cs="Arial"/>
        <w:b/>
        <w:bCs/>
        <w:noProof/>
        <w:sz w:val="18"/>
        <w:szCs w:val="18"/>
        <w:lang w:val="es-ES"/>
      </w:rPr>
      <w:t>24</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B626A5">
      <w:rPr>
        <w:rFonts w:ascii="Arial" w:hAnsi="Arial" w:cs="Arial"/>
        <w:b/>
        <w:bCs/>
        <w:noProof/>
        <w:sz w:val="18"/>
        <w:szCs w:val="18"/>
        <w:lang w:val="es-ES"/>
      </w:rPr>
      <w:t>24</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1F6AA9" w:rsidRPr="00D875E2" w:rsidTr="00C25619">
      <w:trPr>
        <w:trHeight w:val="344"/>
      </w:trPr>
      <w:tc>
        <w:tcPr>
          <w:tcW w:w="9360" w:type="dxa"/>
          <w:shd w:val="clear" w:color="auto" w:fill="auto"/>
        </w:tcPr>
        <w:p w:rsidR="001F6AA9" w:rsidRPr="00D875E2" w:rsidRDefault="001F6AA9" w:rsidP="00B37C6B">
          <w:pPr>
            <w:rPr>
              <w:rStyle w:val="nfasis"/>
              <w:i w:val="0"/>
              <w:iCs w:val="0"/>
            </w:rPr>
          </w:pPr>
        </w:p>
      </w:tc>
    </w:tr>
  </w:tbl>
  <w:p w:rsidR="001F6AA9" w:rsidRDefault="001F6AA9">
    <w:pPr>
      <w:pStyle w:val="Piedepgina"/>
    </w:pPr>
    <w:r>
      <w:rPr>
        <w:rFonts w:ascii="Arial" w:hAnsi="Arial" w:cs="Arial"/>
        <w:b/>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645" w:rsidRDefault="00912645">
      <w:r>
        <w:separator/>
      </w:r>
    </w:p>
  </w:footnote>
  <w:footnote w:type="continuationSeparator" w:id="0">
    <w:p w:rsidR="00912645" w:rsidRDefault="00912645">
      <w:r>
        <w:continuationSeparator/>
      </w:r>
    </w:p>
  </w:footnote>
  <w:footnote w:type="continuationNotice" w:id="1">
    <w:p w:rsidR="00912645" w:rsidRDefault="0091264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70" w:type="dxa"/>
        <w:right w:w="70" w:type="dxa"/>
      </w:tblCellMar>
      <w:tblLook w:val="04A0" w:firstRow="1" w:lastRow="0" w:firstColumn="1" w:lastColumn="0" w:noHBand="0" w:noVBand="1"/>
    </w:tblPr>
    <w:tblGrid>
      <w:gridCol w:w="2086"/>
      <w:gridCol w:w="5540"/>
      <w:gridCol w:w="2062"/>
    </w:tblGrid>
    <w:tr w:rsidR="001F6AA9" w:rsidRPr="006F757C" w:rsidTr="008F28A2">
      <w:tc>
        <w:tcPr>
          <w:tcW w:w="1077" w:type="pct"/>
          <w:vAlign w:val="center"/>
        </w:tcPr>
        <w:p w:rsidR="001F6AA9" w:rsidRPr="00CF3DF4" w:rsidRDefault="001F6AA9" w:rsidP="003C2FE7">
          <w:pPr>
            <w:tabs>
              <w:tab w:val="center" w:pos="4419"/>
              <w:tab w:val="right" w:pos="8838"/>
            </w:tabs>
            <w:jc w:val="center"/>
            <w:rPr>
              <w:rFonts w:ascii="Arial" w:hAnsi="Arial" w:cs="Arial"/>
              <w:noProof/>
              <w:sz w:val="18"/>
              <w:szCs w:val="18"/>
              <w:lang w:eastAsia="es-MX"/>
            </w:rPr>
          </w:pPr>
        </w:p>
      </w:tc>
      <w:tc>
        <w:tcPr>
          <w:tcW w:w="2859" w:type="pct"/>
          <w:vAlign w:val="center"/>
        </w:tcPr>
        <w:p w:rsidR="001F6AA9" w:rsidRPr="00CF3DF4" w:rsidRDefault="001F6AA9" w:rsidP="003C2FE7">
          <w:pPr>
            <w:tabs>
              <w:tab w:val="center" w:pos="4419"/>
              <w:tab w:val="right" w:pos="8838"/>
            </w:tabs>
            <w:jc w:val="center"/>
            <w:rPr>
              <w:rFonts w:ascii="Arial" w:hAnsi="Arial" w:cs="Arial"/>
              <w:sz w:val="18"/>
              <w:szCs w:val="18"/>
            </w:rPr>
          </w:pPr>
        </w:p>
      </w:tc>
      <w:tc>
        <w:tcPr>
          <w:tcW w:w="1064" w:type="pct"/>
          <w:vAlign w:val="center"/>
        </w:tcPr>
        <w:p w:rsidR="001F6AA9" w:rsidRPr="00207E4F" w:rsidRDefault="001F6AA9" w:rsidP="00207E4F">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1F6AA9" w:rsidRPr="003316E8" w:rsidTr="008F28A2">
      <w:tc>
        <w:tcPr>
          <w:tcW w:w="1077" w:type="pct"/>
          <w:vAlign w:val="center"/>
          <w:hideMark/>
        </w:tcPr>
        <w:p w:rsidR="001F6AA9" w:rsidRPr="003316E8" w:rsidRDefault="001F6AA9" w:rsidP="003C2FE7">
          <w:pPr>
            <w:tabs>
              <w:tab w:val="center" w:pos="4419"/>
              <w:tab w:val="right" w:pos="8838"/>
            </w:tabs>
            <w:jc w:val="center"/>
          </w:pPr>
          <w:r>
            <w:rPr>
              <w:noProof/>
              <w:lang w:eastAsia="es-MX"/>
            </w:rPr>
            <w:drawing>
              <wp:inline distT="0" distB="0" distL="0" distR="0" wp14:anchorId="459B3F7F" wp14:editId="6FDFB5C3">
                <wp:extent cx="885825" cy="1231240"/>
                <wp:effectExtent l="0" t="0" r="0"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2859" w:type="pct"/>
          <w:vAlign w:val="center"/>
          <w:hideMark/>
        </w:tcPr>
        <w:p w:rsidR="001F6AA9" w:rsidRPr="00373686" w:rsidRDefault="001F6AA9"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1064" w:type="pct"/>
          <w:vAlign w:val="center"/>
          <w:hideMark/>
        </w:tcPr>
        <w:p w:rsidR="001F6AA9" w:rsidRPr="003316E8" w:rsidRDefault="001F6AA9"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744CF6BE" wp14:editId="47A2CF6F">
                <wp:extent cx="1200150" cy="1190625"/>
                <wp:effectExtent l="0" t="0" r="0" b="0"/>
                <wp:docPr id="12" name="Imagen 1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1F6AA9" w:rsidRPr="003316E8" w:rsidTr="008F28A2">
      <w:tc>
        <w:tcPr>
          <w:tcW w:w="1077" w:type="pct"/>
          <w:tcBorders>
            <w:top w:val="nil"/>
            <w:left w:val="nil"/>
            <w:bottom w:val="thinThickSmallGap" w:sz="24" w:space="0" w:color="auto"/>
            <w:right w:val="nil"/>
          </w:tcBorders>
        </w:tcPr>
        <w:p w:rsidR="001F6AA9" w:rsidRPr="003316E8" w:rsidRDefault="001F6AA9" w:rsidP="003C2FE7">
          <w:pPr>
            <w:tabs>
              <w:tab w:val="center" w:pos="4419"/>
              <w:tab w:val="right" w:pos="8838"/>
            </w:tabs>
            <w:rPr>
              <w:sz w:val="10"/>
            </w:rPr>
          </w:pPr>
        </w:p>
      </w:tc>
      <w:tc>
        <w:tcPr>
          <w:tcW w:w="2859" w:type="pct"/>
          <w:tcBorders>
            <w:top w:val="nil"/>
            <w:left w:val="nil"/>
            <w:bottom w:val="thinThickSmallGap" w:sz="24" w:space="0" w:color="auto"/>
            <w:right w:val="nil"/>
          </w:tcBorders>
        </w:tcPr>
        <w:p w:rsidR="001F6AA9" w:rsidRPr="003316E8" w:rsidRDefault="001F6AA9" w:rsidP="003C2FE7">
          <w:pPr>
            <w:tabs>
              <w:tab w:val="center" w:pos="4419"/>
              <w:tab w:val="right" w:pos="8838"/>
            </w:tabs>
            <w:rPr>
              <w:sz w:val="10"/>
            </w:rPr>
          </w:pPr>
        </w:p>
      </w:tc>
      <w:tc>
        <w:tcPr>
          <w:tcW w:w="1064" w:type="pct"/>
          <w:tcBorders>
            <w:top w:val="nil"/>
            <w:left w:val="nil"/>
            <w:bottom w:val="thinThickSmallGap" w:sz="24" w:space="0" w:color="auto"/>
            <w:right w:val="nil"/>
          </w:tcBorders>
        </w:tcPr>
        <w:p w:rsidR="001F6AA9" w:rsidRPr="003316E8" w:rsidRDefault="001F6AA9" w:rsidP="003C2FE7">
          <w:pPr>
            <w:tabs>
              <w:tab w:val="center" w:pos="4419"/>
              <w:tab w:val="right" w:pos="8838"/>
            </w:tabs>
            <w:rPr>
              <w:sz w:val="10"/>
            </w:rPr>
          </w:pPr>
        </w:p>
      </w:tc>
    </w:tr>
  </w:tbl>
  <w:p w:rsidR="001F6AA9" w:rsidRPr="003C2FE7" w:rsidRDefault="001F6AA9">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1F6AA9" w:rsidRPr="006F757C" w:rsidTr="00C25619">
      <w:tc>
        <w:tcPr>
          <w:tcW w:w="2055" w:type="dxa"/>
          <w:vAlign w:val="center"/>
        </w:tcPr>
        <w:p w:rsidR="001F6AA9" w:rsidRPr="00CF3DF4" w:rsidRDefault="001F6AA9" w:rsidP="00B37C6B">
          <w:pPr>
            <w:tabs>
              <w:tab w:val="center" w:pos="4419"/>
              <w:tab w:val="right" w:pos="8838"/>
            </w:tabs>
            <w:jc w:val="center"/>
            <w:rPr>
              <w:rFonts w:ascii="Arial" w:hAnsi="Arial" w:cs="Arial"/>
              <w:noProof/>
              <w:sz w:val="18"/>
              <w:szCs w:val="18"/>
              <w:lang w:eastAsia="es-MX"/>
            </w:rPr>
          </w:pPr>
        </w:p>
      </w:tc>
      <w:tc>
        <w:tcPr>
          <w:tcW w:w="5457" w:type="dxa"/>
          <w:vAlign w:val="center"/>
        </w:tcPr>
        <w:p w:rsidR="001F6AA9" w:rsidRPr="00CF3DF4" w:rsidRDefault="001F6AA9" w:rsidP="00B37C6B">
          <w:pPr>
            <w:tabs>
              <w:tab w:val="center" w:pos="4419"/>
              <w:tab w:val="right" w:pos="8838"/>
            </w:tabs>
            <w:jc w:val="center"/>
            <w:rPr>
              <w:rFonts w:ascii="Arial" w:hAnsi="Arial" w:cs="Arial"/>
              <w:sz w:val="18"/>
              <w:szCs w:val="18"/>
            </w:rPr>
          </w:pPr>
        </w:p>
      </w:tc>
      <w:tc>
        <w:tcPr>
          <w:tcW w:w="2030" w:type="dxa"/>
          <w:vAlign w:val="center"/>
        </w:tcPr>
        <w:p w:rsidR="001F6AA9" w:rsidRPr="00207E4F" w:rsidRDefault="001F6AA9" w:rsidP="00B37C6B">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1F6AA9" w:rsidRPr="003316E8" w:rsidTr="00C25619">
      <w:tc>
        <w:tcPr>
          <w:tcW w:w="2055" w:type="dxa"/>
          <w:vAlign w:val="center"/>
          <w:hideMark/>
        </w:tcPr>
        <w:p w:rsidR="001F6AA9" w:rsidRPr="003316E8" w:rsidRDefault="001F6AA9" w:rsidP="00B37C6B">
          <w:pPr>
            <w:tabs>
              <w:tab w:val="center" w:pos="4419"/>
              <w:tab w:val="right" w:pos="8838"/>
            </w:tabs>
            <w:jc w:val="center"/>
          </w:pPr>
          <w:r>
            <w:rPr>
              <w:noProof/>
              <w:lang w:eastAsia="es-MX"/>
            </w:rPr>
            <w:drawing>
              <wp:inline distT="0" distB="0" distL="0" distR="0" wp14:anchorId="4BFCAB44" wp14:editId="374336A8">
                <wp:extent cx="885825" cy="1231240"/>
                <wp:effectExtent l="0" t="0" r="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rsidR="001F6AA9" w:rsidRPr="00373686" w:rsidRDefault="001F6AA9"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1F6AA9" w:rsidRPr="003316E8" w:rsidRDefault="001F6AA9"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2894948A" wp14:editId="67132CE0">
                <wp:extent cx="1200150" cy="1190625"/>
                <wp:effectExtent l="0" t="0" r="0" b="0"/>
                <wp:docPr id="16" name="Imagen 1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1F6AA9" w:rsidRPr="003316E8" w:rsidTr="00C25619">
      <w:tc>
        <w:tcPr>
          <w:tcW w:w="2055" w:type="dxa"/>
          <w:tcBorders>
            <w:top w:val="nil"/>
            <w:left w:val="nil"/>
            <w:bottom w:val="thinThickSmallGap" w:sz="24" w:space="0" w:color="auto"/>
            <w:right w:val="nil"/>
          </w:tcBorders>
        </w:tcPr>
        <w:p w:rsidR="001F6AA9" w:rsidRPr="003316E8" w:rsidRDefault="001F6AA9" w:rsidP="00B37C6B">
          <w:pPr>
            <w:tabs>
              <w:tab w:val="center" w:pos="4419"/>
              <w:tab w:val="right" w:pos="8838"/>
            </w:tabs>
            <w:rPr>
              <w:sz w:val="10"/>
            </w:rPr>
          </w:pPr>
        </w:p>
      </w:tc>
      <w:tc>
        <w:tcPr>
          <w:tcW w:w="5457" w:type="dxa"/>
          <w:tcBorders>
            <w:top w:val="nil"/>
            <w:left w:val="nil"/>
            <w:bottom w:val="thinThickSmallGap" w:sz="24" w:space="0" w:color="auto"/>
            <w:right w:val="nil"/>
          </w:tcBorders>
        </w:tcPr>
        <w:p w:rsidR="001F6AA9" w:rsidRPr="003316E8" w:rsidRDefault="001F6AA9" w:rsidP="00B37C6B">
          <w:pPr>
            <w:tabs>
              <w:tab w:val="center" w:pos="4419"/>
              <w:tab w:val="right" w:pos="8838"/>
            </w:tabs>
            <w:rPr>
              <w:sz w:val="10"/>
            </w:rPr>
          </w:pPr>
        </w:p>
      </w:tc>
      <w:tc>
        <w:tcPr>
          <w:tcW w:w="2030" w:type="dxa"/>
          <w:tcBorders>
            <w:top w:val="nil"/>
            <w:left w:val="nil"/>
            <w:bottom w:val="thinThickSmallGap" w:sz="24" w:space="0" w:color="auto"/>
            <w:right w:val="nil"/>
          </w:tcBorders>
        </w:tcPr>
        <w:p w:rsidR="001F6AA9" w:rsidRPr="003316E8" w:rsidRDefault="001F6AA9" w:rsidP="00B37C6B">
          <w:pPr>
            <w:tabs>
              <w:tab w:val="center" w:pos="4419"/>
              <w:tab w:val="right" w:pos="8838"/>
            </w:tabs>
            <w:rPr>
              <w:sz w:val="10"/>
            </w:rPr>
          </w:pPr>
        </w:p>
      </w:tc>
    </w:tr>
  </w:tbl>
  <w:p w:rsidR="001F6AA9" w:rsidRDefault="001F6A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C41D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45629D"/>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8C42A54"/>
    <w:multiLevelType w:val="hybridMultilevel"/>
    <w:tmpl w:val="328A418A"/>
    <w:lvl w:ilvl="0" w:tplc="67AE13CE">
      <w:start w:val="1"/>
      <w:numFmt w:val="decimal"/>
      <w:suff w:val="nothing"/>
      <w:lvlText w:val="%1."/>
      <w:lvlJc w:val="left"/>
      <w:pPr>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C9E3916"/>
    <w:multiLevelType w:val="hybridMultilevel"/>
    <w:tmpl w:val="5C489D24"/>
    <w:lvl w:ilvl="0" w:tplc="E8662D5E">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
  </w:num>
  <w:num w:numId="4">
    <w:abstractNumId w:val="17"/>
  </w:num>
  <w:num w:numId="5">
    <w:abstractNumId w:val="29"/>
  </w:num>
  <w:num w:numId="6">
    <w:abstractNumId w:val="14"/>
  </w:num>
  <w:num w:numId="7">
    <w:abstractNumId w:val="27"/>
  </w:num>
  <w:num w:numId="8">
    <w:abstractNumId w:val="16"/>
  </w:num>
  <w:num w:numId="9">
    <w:abstractNumId w:val="33"/>
  </w:num>
  <w:num w:numId="10">
    <w:abstractNumId w:val="7"/>
  </w:num>
  <w:num w:numId="11">
    <w:abstractNumId w:val="34"/>
  </w:num>
  <w:num w:numId="12">
    <w:abstractNumId w:val="4"/>
  </w:num>
  <w:num w:numId="13">
    <w:abstractNumId w:val="8"/>
  </w:num>
  <w:num w:numId="14">
    <w:abstractNumId w:val="15"/>
  </w:num>
  <w:num w:numId="15">
    <w:abstractNumId w:val="19"/>
  </w:num>
  <w:num w:numId="16">
    <w:abstractNumId w:val="18"/>
  </w:num>
  <w:num w:numId="17">
    <w:abstractNumId w:val="22"/>
  </w:num>
  <w:num w:numId="18">
    <w:abstractNumId w:val="21"/>
  </w:num>
  <w:num w:numId="19">
    <w:abstractNumId w:val="12"/>
  </w:num>
  <w:num w:numId="20">
    <w:abstractNumId w:val="25"/>
  </w:num>
  <w:num w:numId="21">
    <w:abstractNumId w:val="6"/>
  </w:num>
  <w:num w:numId="22">
    <w:abstractNumId w:val="5"/>
  </w:num>
  <w:num w:numId="23">
    <w:abstractNumId w:val="20"/>
  </w:num>
  <w:num w:numId="24">
    <w:abstractNumId w:val="30"/>
  </w:num>
  <w:num w:numId="25">
    <w:abstractNumId w:val="23"/>
  </w:num>
  <w:num w:numId="26">
    <w:abstractNumId w:val="31"/>
  </w:num>
  <w:num w:numId="27">
    <w:abstractNumId w:val="26"/>
  </w:num>
  <w:num w:numId="28">
    <w:abstractNumId w:val="32"/>
  </w:num>
  <w:num w:numId="29">
    <w:abstractNumId w:val="0"/>
  </w:num>
  <w:num w:numId="30">
    <w:abstractNumId w:val="35"/>
  </w:num>
  <w:num w:numId="31">
    <w:abstractNumId w:val="24"/>
  </w:num>
  <w:num w:numId="32">
    <w:abstractNumId w:val="13"/>
  </w:num>
  <w:num w:numId="33">
    <w:abstractNumId w:val="1"/>
  </w:num>
  <w:num w:numId="34">
    <w:abstractNumId w:val="11"/>
  </w:num>
  <w:num w:numId="35">
    <w:abstractNumId w:val="2"/>
  </w:num>
  <w:num w:numId="36">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2E9F"/>
    <w:rsid w:val="0000320B"/>
    <w:rsid w:val="00003300"/>
    <w:rsid w:val="0000347D"/>
    <w:rsid w:val="00003846"/>
    <w:rsid w:val="00003B2E"/>
    <w:rsid w:val="00003D78"/>
    <w:rsid w:val="00004915"/>
    <w:rsid w:val="00004B63"/>
    <w:rsid w:val="00004CD2"/>
    <w:rsid w:val="0000513E"/>
    <w:rsid w:val="000054CE"/>
    <w:rsid w:val="00005716"/>
    <w:rsid w:val="00005793"/>
    <w:rsid w:val="000058FE"/>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5A46"/>
    <w:rsid w:val="000161F7"/>
    <w:rsid w:val="000167E4"/>
    <w:rsid w:val="00016B06"/>
    <w:rsid w:val="00016B70"/>
    <w:rsid w:val="00016E14"/>
    <w:rsid w:val="00017F67"/>
    <w:rsid w:val="00017FCA"/>
    <w:rsid w:val="00020BA8"/>
    <w:rsid w:val="00020F17"/>
    <w:rsid w:val="00021431"/>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594D"/>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1DF4"/>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5B61"/>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1A2"/>
    <w:rsid w:val="00054360"/>
    <w:rsid w:val="00055654"/>
    <w:rsid w:val="0005586C"/>
    <w:rsid w:val="00055A2C"/>
    <w:rsid w:val="00055AD0"/>
    <w:rsid w:val="00055BBE"/>
    <w:rsid w:val="0005619C"/>
    <w:rsid w:val="000567E2"/>
    <w:rsid w:val="00056995"/>
    <w:rsid w:val="00057151"/>
    <w:rsid w:val="00057542"/>
    <w:rsid w:val="000579FE"/>
    <w:rsid w:val="00060AE7"/>
    <w:rsid w:val="00060E1E"/>
    <w:rsid w:val="00061C2B"/>
    <w:rsid w:val="00064058"/>
    <w:rsid w:val="00064144"/>
    <w:rsid w:val="0006428B"/>
    <w:rsid w:val="00064432"/>
    <w:rsid w:val="00064592"/>
    <w:rsid w:val="000647FB"/>
    <w:rsid w:val="00064EE1"/>
    <w:rsid w:val="00065140"/>
    <w:rsid w:val="00065327"/>
    <w:rsid w:val="00065379"/>
    <w:rsid w:val="000657CD"/>
    <w:rsid w:val="0007033C"/>
    <w:rsid w:val="00070DAC"/>
    <w:rsid w:val="00070DE6"/>
    <w:rsid w:val="00072578"/>
    <w:rsid w:val="00072BEF"/>
    <w:rsid w:val="000730CA"/>
    <w:rsid w:val="00073637"/>
    <w:rsid w:val="00073C40"/>
    <w:rsid w:val="000747BF"/>
    <w:rsid w:val="00075601"/>
    <w:rsid w:val="0008009F"/>
    <w:rsid w:val="00080D5B"/>
    <w:rsid w:val="000811EE"/>
    <w:rsid w:val="000813E3"/>
    <w:rsid w:val="00081643"/>
    <w:rsid w:val="00081A40"/>
    <w:rsid w:val="00081D9A"/>
    <w:rsid w:val="00082281"/>
    <w:rsid w:val="00082E2F"/>
    <w:rsid w:val="00083C45"/>
    <w:rsid w:val="0008424A"/>
    <w:rsid w:val="0008469F"/>
    <w:rsid w:val="00084954"/>
    <w:rsid w:val="000849C4"/>
    <w:rsid w:val="00084B22"/>
    <w:rsid w:val="000854A5"/>
    <w:rsid w:val="00085682"/>
    <w:rsid w:val="000858B0"/>
    <w:rsid w:val="000860D3"/>
    <w:rsid w:val="00086107"/>
    <w:rsid w:val="00086728"/>
    <w:rsid w:val="00086D09"/>
    <w:rsid w:val="000877E7"/>
    <w:rsid w:val="00087E9E"/>
    <w:rsid w:val="00090887"/>
    <w:rsid w:val="00090A66"/>
    <w:rsid w:val="0009110D"/>
    <w:rsid w:val="0009130B"/>
    <w:rsid w:val="000916DC"/>
    <w:rsid w:val="00092589"/>
    <w:rsid w:val="000929CA"/>
    <w:rsid w:val="00093095"/>
    <w:rsid w:val="00093A5C"/>
    <w:rsid w:val="000940C3"/>
    <w:rsid w:val="00094410"/>
    <w:rsid w:val="00094921"/>
    <w:rsid w:val="00094BA5"/>
    <w:rsid w:val="000968B9"/>
    <w:rsid w:val="00096C51"/>
    <w:rsid w:val="00097EC4"/>
    <w:rsid w:val="00097F6F"/>
    <w:rsid w:val="000A0868"/>
    <w:rsid w:val="000A0F24"/>
    <w:rsid w:val="000A0F38"/>
    <w:rsid w:val="000A1D70"/>
    <w:rsid w:val="000A1E1D"/>
    <w:rsid w:val="000A1F88"/>
    <w:rsid w:val="000A260C"/>
    <w:rsid w:val="000A29D2"/>
    <w:rsid w:val="000A29D3"/>
    <w:rsid w:val="000A3114"/>
    <w:rsid w:val="000A424D"/>
    <w:rsid w:val="000A472A"/>
    <w:rsid w:val="000A52C8"/>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6A2"/>
    <w:rsid w:val="000B597D"/>
    <w:rsid w:val="000B5BC6"/>
    <w:rsid w:val="000B5D39"/>
    <w:rsid w:val="000B6260"/>
    <w:rsid w:val="000B699C"/>
    <w:rsid w:val="000B6ACF"/>
    <w:rsid w:val="000B7BD4"/>
    <w:rsid w:val="000B7DEE"/>
    <w:rsid w:val="000B7E22"/>
    <w:rsid w:val="000C0253"/>
    <w:rsid w:val="000C02B3"/>
    <w:rsid w:val="000C068E"/>
    <w:rsid w:val="000C0FC0"/>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B10"/>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0748"/>
    <w:rsid w:val="000E191A"/>
    <w:rsid w:val="000E2B05"/>
    <w:rsid w:val="000E3086"/>
    <w:rsid w:val="000E308D"/>
    <w:rsid w:val="000E3976"/>
    <w:rsid w:val="000E3AD7"/>
    <w:rsid w:val="000E3F1B"/>
    <w:rsid w:val="000E4C4E"/>
    <w:rsid w:val="000E4E46"/>
    <w:rsid w:val="000E536B"/>
    <w:rsid w:val="000E544F"/>
    <w:rsid w:val="000E72E2"/>
    <w:rsid w:val="000E7791"/>
    <w:rsid w:val="000E798F"/>
    <w:rsid w:val="000E7AB3"/>
    <w:rsid w:val="000E7C37"/>
    <w:rsid w:val="000F09BF"/>
    <w:rsid w:val="000F0A0B"/>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DE3"/>
    <w:rsid w:val="000F6F79"/>
    <w:rsid w:val="000F7622"/>
    <w:rsid w:val="000F7E2E"/>
    <w:rsid w:val="001005E9"/>
    <w:rsid w:val="00101172"/>
    <w:rsid w:val="00101258"/>
    <w:rsid w:val="0010164E"/>
    <w:rsid w:val="00101D56"/>
    <w:rsid w:val="001025A7"/>
    <w:rsid w:val="0010276E"/>
    <w:rsid w:val="00102C0B"/>
    <w:rsid w:val="00104750"/>
    <w:rsid w:val="0010484E"/>
    <w:rsid w:val="00104ABC"/>
    <w:rsid w:val="00104C12"/>
    <w:rsid w:val="00105183"/>
    <w:rsid w:val="00105807"/>
    <w:rsid w:val="00105A9E"/>
    <w:rsid w:val="00105D1B"/>
    <w:rsid w:val="00105E3A"/>
    <w:rsid w:val="00105EAD"/>
    <w:rsid w:val="00105FBD"/>
    <w:rsid w:val="001061EE"/>
    <w:rsid w:val="001065B6"/>
    <w:rsid w:val="00106645"/>
    <w:rsid w:val="001066B1"/>
    <w:rsid w:val="00106FE1"/>
    <w:rsid w:val="001075DF"/>
    <w:rsid w:val="001077CD"/>
    <w:rsid w:val="001077FF"/>
    <w:rsid w:val="001078BA"/>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4AF1"/>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6E63"/>
    <w:rsid w:val="0012702E"/>
    <w:rsid w:val="00127137"/>
    <w:rsid w:val="0012766C"/>
    <w:rsid w:val="001279B3"/>
    <w:rsid w:val="001308CE"/>
    <w:rsid w:val="00130F12"/>
    <w:rsid w:val="001315B1"/>
    <w:rsid w:val="00131A86"/>
    <w:rsid w:val="00131D23"/>
    <w:rsid w:val="00131E37"/>
    <w:rsid w:val="00131F8F"/>
    <w:rsid w:val="00131FA6"/>
    <w:rsid w:val="00131FE6"/>
    <w:rsid w:val="001326C9"/>
    <w:rsid w:val="001328A5"/>
    <w:rsid w:val="00133431"/>
    <w:rsid w:val="001337A2"/>
    <w:rsid w:val="001337C0"/>
    <w:rsid w:val="00134690"/>
    <w:rsid w:val="00134D2A"/>
    <w:rsid w:val="00134FD5"/>
    <w:rsid w:val="0013590D"/>
    <w:rsid w:val="00135F57"/>
    <w:rsid w:val="0013639E"/>
    <w:rsid w:val="001372F9"/>
    <w:rsid w:val="00137DA4"/>
    <w:rsid w:val="0014030E"/>
    <w:rsid w:val="00140585"/>
    <w:rsid w:val="0014093C"/>
    <w:rsid w:val="00141409"/>
    <w:rsid w:val="0014161A"/>
    <w:rsid w:val="0014168C"/>
    <w:rsid w:val="001419EA"/>
    <w:rsid w:val="00141D54"/>
    <w:rsid w:val="001424AA"/>
    <w:rsid w:val="00142717"/>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376"/>
    <w:rsid w:val="00152E59"/>
    <w:rsid w:val="00153027"/>
    <w:rsid w:val="0015382F"/>
    <w:rsid w:val="00153ED5"/>
    <w:rsid w:val="001546D8"/>
    <w:rsid w:val="001547EF"/>
    <w:rsid w:val="00155648"/>
    <w:rsid w:val="00155E7C"/>
    <w:rsid w:val="00155FA7"/>
    <w:rsid w:val="00155FD2"/>
    <w:rsid w:val="00157091"/>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8F6"/>
    <w:rsid w:val="0016498F"/>
    <w:rsid w:val="00165610"/>
    <w:rsid w:val="00165AC1"/>
    <w:rsid w:val="00165D09"/>
    <w:rsid w:val="001660F3"/>
    <w:rsid w:val="00166734"/>
    <w:rsid w:val="00166BA9"/>
    <w:rsid w:val="00166C38"/>
    <w:rsid w:val="0016763E"/>
    <w:rsid w:val="00167EB9"/>
    <w:rsid w:val="00170002"/>
    <w:rsid w:val="0017051E"/>
    <w:rsid w:val="00170795"/>
    <w:rsid w:val="0017109F"/>
    <w:rsid w:val="00171324"/>
    <w:rsid w:val="001715FF"/>
    <w:rsid w:val="0017285E"/>
    <w:rsid w:val="00173A35"/>
    <w:rsid w:val="00173FE4"/>
    <w:rsid w:val="00174072"/>
    <w:rsid w:val="001747A8"/>
    <w:rsid w:val="00174853"/>
    <w:rsid w:val="00174AF9"/>
    <w:rsid w:val="0017545C"/>
    <w:rsid w:val="00175B99"/>
    <w:rsid w:val="00175D20"/>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681"/>
    <w:rsid w:val="001858AA"/>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32C"/>
    <w:rsid w:val="001A2623"/>
    <w:rsid w:val="001A2DB9"/>
    <w:rsid w:val="001A34BC"/>
    <w:rsid w:val="001A37F9"/>
    <w:rsid w:val="001A3904"/>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2F2A"/>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0EC4"/>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2E8"/>
    <w:rsid w:val="001C6696"/>
    <w:rsid w:val="001C6BD1"/>
    <w:rsid w:val="001C6D85"/>
    <w:rsid w:val="001C72B2"/>
    <w:rsid w:val="001C751C"/>
    <w:rsid w:val="001C772F"/>
    <w:rsid w:val="001C7BF2"/>
    <w:rsid w:val="001C7E6C"/>
    <w:rsid w:val="001D0B82"/>
    <w:rsid w:val="001D102C"/>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385"/>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9C3"/>
    <w:rsid w:val="001F0A16"/>
    <w:rsid w:val="001F0E6C"/>
    <w:rsid w:val="001F0E74"/>
    <w:rsid w:val="001F0F69"/>
    <w:rsid w:val="001F1517"/>
    <w:rsid w:val="001F16BE"/>
    <w:rsid w:val="001F1733"/>
    <w:rsid w:val="001F1F51"/>
    <w:rsid w:val="001F1F64"/>
    <w:rsid w:val="001F1F86"/>
    <w:rsid w:val="001F25B6"/>
    <w:rsid w:val="001F2AEC"/>
    <w:rsid w:val="001F3026"/>
    <w:rsid w:val="001F304C"/>
    <w:rsid w:val="001F39CE"/>
    <w:rsid w:val="001F3CFB"/>
    <w:rsid w:val="001F4362"/>
    <w:rsid w:val="001F44C0"/>
    <w:rsid w:val="001F48B7"/>
    <w:rsid w:val="001F4D9E"/>
    <w:rsid w:val="001F4F38"/>
    <w:rsid w:val="001F4F74"/>
    <w:rsid w:val="001F5130"/>
    <w:rsid w:val="001F539E"/>
    <w:rsid w:val="001F5536"/>
    <w:rsid w:val="001F5794"/>
    <w:rsid w:val="001F593B"/>
    <w:rsid w:val="001F5954"/>
    <w:rsid w:val="001F59B5"/>
    <w:rsid w:val="001F5FF9"/>
    <w:rsid w:val="001F6464"/>
    <w:rsid w:val="001F695F"/>
    <w:rsid w:val="001F6AA9"/>
    <w:rsid w:val="001F7177"/>
    <w:rsid w:val="001F77C6"/>
    <w:rsid w:val="001F7B8F"/>
    <w:rsid w:val="001F7C24"/>
    <w:rsid w:val="001F7CD4"/>
    <w:rsid w:val="00200839"/>
    <w:rsid w:val="00200A5C"/>
    <w:rsid w:val="002013D4"/>
    <w:rsid w:val="00201B19"/>
    <w:rsid w:val="00201CD1"/>
    <w:rsid w:val="00202093"/>
    <w:rsid w:val="002023E9"/>
    <w:rsid w:val="0020277B"/>
    <w:rsid w:val="00202E9E"/>
    <w:rsid w:val="00203D16"/>
    <w:rsid w:val="00204414"/>
    <w:rsid w:val="0020449E"/>
    <w:rsid w:val="00204FE0"/>
    <w:rsid w:val="00205597"/>
    <w:rsid w:val="002055E2"/>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575"/>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29D3"/>
    <w:rsid w:val="002337F2"/>
    <w:rsid w:val="0023402F"/>
    <w:rsid w:val="00234687"/>
    <w:rsid w:val="00234CE3"/>
    <w:rsid w:val="00234FDC"/>
    <w:rsid w:val="00235BE3"/>
    <w:rsid w:val="002364DE"/>
    <w:rsid w:val="002367AD"/>
    <w:rsid w:val="00236900"/>
    <w:rsid w:val="00236C85"/>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6A6"/>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66A8"/>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125"/>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27"/>
    <w:rsid w:val="00283B7C"/>
    <w:rsid w:val="002843A2"/>
    <w:rsid w:val="0028441E"/>
    <w:rsid w:val="00284B51"/>
    <w:rsid w:val="00285075"/>
    <w:rsid w:val="00285EBD"/>
    <w:rsid w:val="00286451"/>
    <w:rsid w:val="00287652"/>
    <w:rsid w:val="002878B8"/>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66FD"/>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67B6"/>
    <w:rsid w:val="002A7CE2"/>
    <w:rsid w:val="002B0048"/>
    <w:rsid w:val="002B0162"/>
    <w:rsid w:val="002B0EAD"/>
    <w:rsid w:val="002B1253"/>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23F"/>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2A3"/>
    <w:rsid w:val="002C5A23"/>
    <w:rsid w:val="002C5CBE"/>
    <w:rsid w:val="002C6099"/>
    <w:rsid w:val="002C6309"/>
    <w:rsid w:val="002C6992"/>
    <w:rsid w:val="002C69D2"/>
    <w:rsid w:val="002C7586"/>
    <w:rsid w:val="002C780C"/>
    <w:rsid w:val="002C7E8E"/>
    <w:rsid w:val="002D0098"/>
    <w:rsid w:val="002D034D"/>
    <w:rsid w:val="002D072F"/>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75B"/>
    <w:rsid w:val="002D7C58"/>
    <w:rsid w:val="002D7D27"/>
    <w:rsid w:val="002E038F"/>
    <w:rsid w:val="002E03F0"/>
    <w:rsid w:val="002E0BDD"/>
    <w:rsid w:val="002E128B"/>
    <w:rsid w:val="002E12CC"/>
    <w:rsid w:val="002E1770"/>
    <w:rsid w:val="002E1805"/>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28"/>
    <w:rsid w:val="002E7E58"/>
    <w:rsid w:val="002F07A2"/>
    <w:rsid w:val="002F12E3"/>
    <w:rsid w:val="002F1329"/>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5DD"/>
    <w:rsid w:val="00305FA6"/>
    <w:rsid w:val="00306329"/>
    <w:rsid w:val="00306360"/>
    <w:rsid w:val="00306379"/>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2CD"/>
    <w:rsid w:val="00316886"/>
    <w:rsid w:val="0031694C"/>
    <w:rsid w:val="0031738C"/>
    <w:rsid w:val="0031779A"/>
    <w:rsid w:val="0031787B"/>
    <w:rsid w:val="00317CB9"/>
    <w:rsid w:val="00317DFD"/>
    <w:rsid w:val="00320F32"/>
    <w:rsid w:val="0032112A"/>
    <w:rsid w:val="003213E6"/>
    <w:rsid w:val="003221F7"/>
    <w:rsid w:val="003228D3"/>
    <w:rsid w:val="00323257"/>
    <w:rsid w:val="003237D9"/>
    <w:rsid w:val="003245D0"/>
    <w:rsid w:val="00324EFC"/>
    <w:rsid w:val="003252B1"/>
    <w:rsid w:val="003256F4"/>
    <w:rsid w:val="00325BDF"/>
    <w:rsid w:val="003268E1"/>
    <w:rsid w:val="00326B85"/>
    <w:rsid w:val="00326ECA"/>
    <w:rsid w:val="00326F37"/>
    <w:rsid w:val="00327467"/>
    <w:rsid w:val="003278E3"/>
    <w:rsid w:val="003300B5"/>
    <w:rsid w:val="003301C4"/>
    <w:rsid w:val="00330385"/>
    <w:rsid w:val="003308A4"/>
    <w:rsid w:val="00330906"/>
    <w:rsid w:val="00330984"/>
    <w:rsid w:val="00330A26"/>
    <w:rsid w:val="00330A2E"/>
    <w:rsid w:val="00331314"/>
    <w:rsid w:val="003314C2"/>
    <w:rsid w:val="003316E8"/>
    <w:rsid w:val="0033190B"/>
    <w:rsid w:val="00331CC9"/>
    <w:rsid w:val="00331CCB"/>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4EA2"/>
    <w:rsid w:val="00355278"/>
    <w:rsid w:val="0035557C"/>
    <w:rsid w:val="00355743"/>
    <w:rsid w:val="00356C6D"/>
    <w:rsid w:val="00356DF7"/>
    <w:rsid w:val="003571E1"/>
    <w:rsid w:val="00357675"/>
    <w:rsid w:val="00357ADE"/>
    <w:rsid w:val="00357C3D"/>
    <w:rsid w:val="00357CBF"/>
    <w:rsid w:val="00357CE4"/>
    <w:rsid w:val="0036019B"/>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60D"/>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6B27"/>
    <w:rsid w:val="00377523"/>
    <w:rsid w:val="00377698"/>
    <w:rsid w:val="0037786A"/>
    <w:rsid w:val="00377A0D"/>
    <w:rsid w:val="00377D85"/>
    <w:rsid w:val="00380AC1"/>
    <w:rsid w:val="00381636"/>
    <w:rsid w:val="003816B6"/>
    <w:rsid w:val="003816E0"/>
    <w:rsid w:val="00381CDE"/>
    <w:rsid w:val="003820AE"/>
    <w:rsid w:val="00382AB3"/>
    <w:rsid w:val="00382B20"/>
    <w:rsid w:val="00383035"/>
    <w:rsid w:val="003831EA"/>
    <w:rsid w:val="0038410B"/>
    <w:rsid w:val="003841EE"/>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64C"/>
    <w:rsid w:val="00393931"/>
    <w:rsid w:val="00393CCB"/>
    <w:rsid w:val="00394758"/>
    <w:rsid w:val="00395418"/>
    <w:rsid w:val="00395576"/>
    <w:rsid w:val="003956E0"/>
    <w:rsid w:val="003959BD"/>
    <w:rsid w:val="00395F62"/>
    <w:rsid w:val="00396235"/>
    <w:rsid w:val="003974C1"/>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3F5"/>
    <w:rsid w:val="003B171F"/>
    <w:rsid w:val="003B18C4"/>
    <w:rsid w:val="003B1BB5"/>
    <w:rsid w:val="003B1CF3"/>
    <w:rsid w:val="003B1F3C"/>
    <w:rsid w:val="003B2114"/>
    <w:rsid w:val="003B3184"/>
    <w:rsid w:val="003B338B"/>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1D00"/>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E02"/>
    <w:rsid w:val="003C7FAA"/>
    <w:rsid w:val="003D0010"/>
    <w:rsid w:val="003D009D"/>
    <w:rsid w:val="003D02CC"/>
    <w:rsid w:val="003D3CC6"/>
    <w:rsid w:val="003D3F0F"/>
    <w:rsid w:val="003D45FB"/>
    <w:rsid w:val="003D4F9C"/>
    <w:rsid w:val="003D5AE3"/>
    <w:rsid w:val="003D5BA3"/>
    <w:rsid w:val="003D6FFF"/>
    <w:rsid w:val="003D707B"/>
    <w:rsid w:val="003D7DB9"/>
    <w:rsid w:val="003E04BC"/>
    <w:rsid w:val="003E13AB"/>
    <w:rsid w:val="003E1C25"/>
    <w:rsid w:val="003E2273"/>
    <w:rsid w:val="003E2561"/>
    <w:rsid w:val="003E28C9"/>
    <w:rsid w:val="003E2CD2"/>
    <w:rsid w:val="003E2FE9"/>
    <w:rsid w:val="003E329D"/>
    <w:rsid w:val="003E331A"/>
    <w:rsid w:val="003E3446"/>
    <w:rsid w:val="003E363C"/>
    <w:rsid w:val="003E3876"/>
    <w:rsid w:val="003E41E2"/>
    <w:rsid w:val="003E5B06"/>
    <w:rsid w:val="003E61DC"/>
    <w:rsid w:val="003E67A7"/>
    <w:rsid w:val="003E688B"/>
    <w:rsid w:val="003E6E6E"/>
    <w:rsid w:val="003E7A33"/>
    <w:rsid w:val="003E7BE3"/>
    <w:rsid w:val="003E7FAD"/>
    <w:rsid w:val="003F0373"/>
    <w:rsid w:val="003F11C8"/>
    <w:rsid w:val="003F1463"/>
    <w:rsid w:val="003F19A1"/>
    <w:rsid w:val="003F1A97"/>
    <w:rsid w:val="003F1CB6"/>
    <w:rsid w:val="003F1DB4"/>
    <w:rsid w:val="003F2805"/>
    <w:rsid w:val="003F2BEB"/>
    <w:rsid w:val="003F2C67"/>
    <w:rsid w:val="003F333B"/>
    <w:rsid w:val="003F3C45"/>
    <w:rsid w:val="003F438C"/>
    <w:rsid w:val="003F4BEF"/>
    <w:rsid w:val="003F4DBC"/>
    <w:rsid w:val="003F5C00"/>
    <w:rsid w:val="003F694F"/>
    <w:rsid w:val="003F6DB4"/>
    <w:rsid w:val="003F6FF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07EAD"/>
    <w:rsid w:val="00410460"/>
    <w:rsid w:val="00410F76"/>
    <w:rsid w:val="00410F92"/>
    <w:rsid w:val="004110A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596"/>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01E"/>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955"/>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37"/>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BCB"/>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A0E"/>
    <w:rsid w:val="00460CED"/>
    <w:rsid w:val="0046120C"/>
    <w:rsid w:val="00461B43"/>
    <w:rsid w:val="00461F3D"/>
    <w:rsid w:val="00462880"/>
    <w:rsid w:val="00462D52"/>
    <w:rsid w:val="00463144"/>
    <w:rsid w:val="00463490"/>
    <w:rsid w:val="00463500"/>
    <w:rsid w:val="00465032"/>
    <w:rsid w:val="00465042"/>
    <w:rsid w:val="00465301"/>
    <w:rsid w:val="004659D2"/>
    <w:rsid w:val="00465B41"/>
    <w:rsid w:val="00465C62"/>
    <w:rsid w:val="0046694F"/>
    <w:rsid w:val="0046696E"/>
    <w:rsid w:val="004669D7"/>
    <w:rsid w:val="00467222"/>
    <w:rsid w:val="00467840"/>
    <w:rsid w:val="004678B5"/>
    <w:rsid w:val="00470172"/>
    <w:rsid w:val="004703C7"/>
    <w:rsid w:val="00470789"/>
    <w:rsid w:val="00470831"/>
    <w:rsid w:val="004710B4"/>
    <w:rsid w:val="00471328"/>
    <w:rsid w:val="004726B6"/>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40D"/>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5C8C"/>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B7F3A"/>
    <w:rsid w:val="004C0085"/>
    <w:rsid w:val="004C0267"/>
    <w:rsid w:val="004C052E"/>
    <w:rsid w:val="004C06F3"/>
    <w:rsid w:val="004C0839"/>
    <w:rsid w:val="004C0B99"/>
    <w:rsid w:val="004C0D90"/>
    <w:rsid w:val="004C119F"/>
    <w:rsid w:val="004C17A2"/>
    <w:rsid w:val="004C1EE1"/>
    <w:rsid w:val="004C248F"/>
    <w:rsid w:val="004C2F0A"/>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99"/>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FFC"/>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7D5"/>
    <w:rsid w:val="004E3C18"/>
    <w:rsid w:val="004E4164"/>
    <w:rsid w:val="004E4C88"/>
    <w:rsid w:val="004E4DA3"/>
    <w:rsid w:val="004E5650"/>
    <w:rsid w:val="004E59DE"/>
    <w:rsid w:val="004E641A"/>
    <w:rsid w:val="004E652E"/>
    <w:rsid w:val="004E6661"/>
    <w:rsid w:val="004E66CF"/>
    <w:rsid w:val="004E68B2"/>
    <w:rsid w:val="004E6A6F"/>
    <w:rsid w:val="004E7CF0"/>
    <w:rsid w:val="004F00D0"/>
    <w:rsid w:val="004F0191"/>
    <w:rsid w:val="004F01A7"/>
    <w:rsid w:val="004F056F"/>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5E89"/>
    <w:rsid w:val="004F60A1"/>
    <w:rsid w:val="004F66C3"/>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166"/>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4E3D"/>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59A3"/>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27D7"/>
    <w:rsid w:val="00533034"/>
    <w:rsid w:val="005337D2"/>
    <w:rsid w:val="00533C98"/>
    <w:rsid w:val="00534206"/>
    <w:rsid w:val="00535391"/>
    <w:rsid w:val="00535407"/>
    <w:rsid w:val="00535E07"/>
    <w:rsid w:val="00536763"/>
    <w:rsid w:val="00536775"/>
    <w:rsid w:val="005377EE"/>
    <w:rsid w:val="00537E62"/>
    <w:rsid w:val="00540143"/>
    <w:rsid w:val="00540194"/>
    <w:rsid w:val="00540459"/>
    <w:rsid w:val="0054120E"/>
    <w:rsid w:val="005417D1"/>
    <w:rsid w:val="00541C99"/>
    <w:rsid w:val="005424EE"/>
    <w:rsid w:val="00542682"/>
    <w:rsid w:val="00542772"/>
    <w:rsid w:val="005432A1"/>
    <w:rsid w:val="00543762"/>
    <w:rsid w:val="00544466"/>
    <w:rsid w:val="00544D32"/>
    <w:rsid w:val="0054546F"/>
    <w:rsid w:val="0054579D"/>
    <w:rsid w:val="00545C02"/>
    <w:rsid w:val="00546AAD"/>
    <w:rsid w:val="00546AC0"/>
    <w:rsid w:val="00547672"/>
    <w:rsid w:val="0055001B"/>
    <w:rsid w:val="005500E6"/>
    <w:rsid w:val="00550288"/>
    <w:rsid w:val="0055041B"/>
    <w:rsid w:val="00551059"/>
    <w:rsid w:val="0055184C"/>
    <w:rsid w:val="00551A53"/>
    <w:rsid w:val="00551B40"/>
    <w:rsid w:val="00551E47"/>
    <w:rsid w:val="005527AF"/>
    <w:rsid w:val="00552F09"/>
    <w:rsid w:val="00552FEE"/>
    <w:rsid w:val="005530FC"/>
    <w:rsid w:val="00553177"/>
    <w:rsid w:val="00553719"/>
    <w:rsid w:val="00554450"/>
    <w:rsid w:val="00554C86"/>
    <w:rsid w:val="00554D29"/>
    <w:rsid w:val="00554E83"/>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762"/>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1D06"/>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6C4"/>
    <w:rsid w:val="00590AF6"/>
    <w:rsid w:val="005915D5"/>
    <w:rsid w:val="005917D1"/>
    <w:rsid w:val="005918AF"/>
    <w:rsid w:val="005918B2"/>
    <w:rsid w:val="005918D8"/>
    <w:rsid w:val="00592AA9"/>
    <w:rsid w:val="005937DC"/>
    <w:rsid w:val="0059420B"/>
    <w:rsid w:val="00594965"/>
    <w:rsid w:val="00594AC4"/>
    <w:rsid w:val="00594F76"/>
    <w:rsid w:val="00595EEC"/>
    <w:rsid w:val="005963C6"/>
    <w:rsid w:val="00596486"/>
    <w:rsid w:val="00596A61"/>
    <w:rsid w:val="00596AA6"/>
    <w:rsid w:val="00596CA6"/>
    <w:rsid w:val="00596FE7"/>
    <w:rsid w:val="0059726D"/>
    <w:rsid w:val="00597A7F"/>
    <w:rsid w:val="00597F35"/>
    <w:rsid w:val="005A033D"/>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116"/>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6E"/>
    <w:rsid w:val="005B3690"/>
    <w:rsid w:val="005B4051"/>
    <w:rsid w:val="005B4384"/>
    <w:rsid w:val="005B4413"/>
    <w:rsid w:val="005B4471"/>
    <w:rsid w:val="005B4C1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7CE"/>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8A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1B3E"/>
    <w:rsid w:val="005E20F7"/>
    <w:rsid w:val="005E243E"/>
    <w:rsid w:val="005E26B2"/>
    <w:rsid w:val="005E33CE"/>
    <w:rsid w:val="005E4307"/>
    <w:rsid w:val="005E498A"/>
    <w:rsid w:val="005E4A7A"/>
    <w:rsid w:val="005E537E"/>
    <w:rsid w:val="005E560B"/>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2E5"/>
    <w:rsid w:val="005F3999"/>
    <w:rsid w:val="005F4235"/>
    <w:rsid w:val="005F44BD"/>
    <w:rsid w:val="005F48F2"/>
    <w:rsid w:val="005F496C"/>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530"/>
    <w:rsid w:val="00622863"/>
    <w:rsid w:val="0062297B"/>
    <w:rsid w:val="00623795"/>
    <w:rsid w:val="00623874"/>
    <w:rsid w:val="006244CC"/>
    <w:rsid w:val="0062484D"/>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1F85"/>
    <w:rsid w:val="006323F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4CC"/>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1E6A"/>
    <w:rsid w:val="0067225C"/>
    <w:rsid w:val="0067246D"/>
    <w:rsid w:val="00673653"/>
    <w:rsid w:val="00673A8F"/>
    <w:rsid w:val="00673DF6"/>
    <w:rsid w:val="00673E4A"/>
    <w:rsid w:val="006740D2"/>
    <w:rsid w:val="00674747"/>
    <w:rsid w:val="00674798"/>
    <w:rsid w:val="00674DD0"/>
    <w:rsid w:val="00674F1A"/>
    <w:rsid w:val="006751C8"/>
    <w:rsid w:val="006757A6"/>
    <w:rsid w:val="00675996"/>
    <w:rsid w:val="00675A34"/>
    <w:rsid w:val="00675F09"/>
    <w:rsid w:val="00676AAB"/>
    <w:rsid w:val="00676BAF"/>
    <w:rsid w:val="006771AF"/>
    <w:rsid w:val="006771F3"/>
    <w:rsid w:val="006772F4"/>
    <w:rsid w:val="00677BD9"/>
    <w:rsid w:val="0068044E"/>
    <w:rsid w:val="00680478"/>
    <w:rsid w:val="00680DD8"/>
    <w:rsid w:val="00680EAC"/>
    <w:rsid w:val="00681C7C"/>
    <w:rsid w:val="00681E55"/>
    <w:rsid w:val="0068254F"/>
    <w:rsid w:val="00682645"/>
    <w:rsid w:val="0068273B"/>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5D2"/>
    <w:rsid w:val="00692B55"/>
    <w:rsid w:val="0069438A"/>
    <w:rsid w:val="006945F4"/>
    <w:rsid w:val="00694739"/>
    <w:rsid w:val="00694FCC"/>
    <w:rsid w:val="00695310"/>
    <w:rsid w:val="0069594C"/>
    <w:rsid w:val="00695AD2"/>
    <w:rsid w:val="00696474"/>
    <w:rsid w:val="00696919"/>
    <w:rsid w:val="00696C92"/>
    <w:rsid w:val="00697154"/>
    <w:rsid w:val="006A0089"/>
    <w:rsid w:val="006A0458"/>
    <w:rsid w:val="006A07DD"/>
    <w:rsid w:val="006A0B64"/>
    <w:rsid w:val="006A0CD1"/>
    <w:rsid w:val="006A13F3"/>
    <w:rsid w:val="006A193D"/>
    <w:rsid w:val="006A2404"/>
    <w:rsid w:val="006A29F4"/>
    <w:rsid w:val="006A3110"/>
    <w:rsid w:val="006A35FE"/>
    <w:rsid w:val="006A3C79"/>
    <w:rsid w:val="006A3F02"/>
    <w:rsid w:val="006A4A60"/>
    <w:rsid w:val="006A4B78"/>
    <w:rsid w:val="006A5BA3"/>
    <w:rsid w:val="006A5E4B"/>
    <w:rsid w:val="006A6657"/>
    <w:rsid w:val="006A6A32"/>
    <w:rsid w:val="006A7197"/>
    <w:rsid w:val="006B0147"/>
    <w:rsid w:val="006B01B5"/>
    <w:rsid w:val="006B0744"/>
    <w:rsid w:val="006B0CB7"/>
    <w:rsid w:val="006B11B8"/>
    <w:rsid w:val="006B18A7"/>
    <w:rsid w:val="006B1B99"/>
    <w:rsid w:val="006B1C59"/>
    <w:rsid w:val="006B1DDA"/>
    <w:rsid w:val="006B1E06"/>
    <w:rsid w:val="006B2A58"/>
    <w:rsid w:val="006B31F7"/>
    <w:rsid w:val="006B4337"/>
    <w:rsid w:val="006B45BF"/>
    <w:rsid w:val="006B4674"/>
    <w:rsid w:val="006B483C"/>
    <w:rsid w:val="006B4AC7"/>
    <w:rsid w:val="006B50CA"/>
    <w:rsid w:val="006B52CB"/>
    <w:rsid w:val="006B5546"/>
    <w:rsid w:val="006B5612"/>
    <w:rsid w:val="006B5EDB"/>
    <w:rsid w:val="006B5F7F"/>
    <w:rsid w:val="006B7552"/>
    <w:rsid w:val="006B7779"/>
    <w:rsid w:val="006B7C8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455"/>
    <w:rsid w:val="006D26F3"/>
    <w:rsid w:val="006D2EA6"/>
    <w:rsid w:val="006D39A0"/>
    <w:rsid w:val="006D514F"/>
    <w:rsid w:val="006D543A"/>
    <w:rsid w:val="006D5BD7"/>
    <w:rsid w:val="006D5FDD"/>
    <w:rsid w:val="006D6105"/>
    <w:rsid w:val="006D6BAF"/>
    <w:rsid w:val="006D736A"/>
    <w:rsid w:val="006D7709"/>
    <w:rsid w:val="006D77B2"/>
    <w:rsid w:val="006D7855"/>
    <w:rsid w:val="006E0365"/>
    <w:rsid w:val="006E1776"/>
    <w:rsid w:val="006E2022"/>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07A"/>
    <w:rsid w:val="006E71DC"/>
    <w:rsid w:val="006E77B2"/>
    <w:rsid w:val="006E7F65"/>
    <w:rsid w:val="006F026F"/>
    <w:rsid w:val="006F0591"/>
    <w:rsid w:val="006F06EE"/>
    <w:rsid w:val="006F07ED"/>
    <w:rsid w:val="006F1274"/>
    <w:rsid w:val="006F17F2"/>
    <w:rsid w:val="006F18E1"/>
    <w:rsid w:val="006F1BA2"/>
    <w:rsid w:val="006F2438"/>
    <w:rsid w:val="006F2492"/>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9D9"/>
    <w:rsid w:val="00712BC0"/>
    <w:rsid w:val="007132C2"/>
    <w:rsid w:val="00713466"/>
    <w:rsid w:val="007139BE"/>
    <w:rsid w:val="00713B19"/>
    <w:rsid w:val="00714BA2"/>
    <w:rsid w:val="00715049"/>
    <w:rsid w:val="00715096"/>
    <w:rsid w:val="007158E0"/>
    <w:rsid w:val="00715A55"/>
    <w:rsid w:val="00715EC7"/>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0AC"/>
    <w:rsid w:val="00730CCA"/>
    <w:rsid w:val="00730CEA"/>
    <w:rsid w:val="0073187E"/>
    <w:rsid w:val="007327F7"/>
    <w:rsid w:val="00732C59"/>
    <w:rsid w:val="00732CD5"/>
    <w:rsid w:val="00732EC2"/>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2962"/>
    <w:rsid w:val="007432AA"/>
    <w:rsid w:val="0074375A"/>
    <w:rsid w:val="00744714"/>
    <w:rsid w:val="007447F8"/>
    <w:rsid w:val="00744984"/>
    <w:rsid w:val="00744CFD"/>
    <w:rsid w:val="00745078"/>
    <w:rsid w:val="00745871"/>
    <w:rsid w:val="00746133"/>
    <w:rsid w:val="00746F90"/>
    <w:rsid w:val="0074723F"/>
    <w:rsid w:val="00747889"/>
    <w:rsid w:val="007508B7"/>
    <w:rsid w:val="00750C62"/>
    <w:rsid w:val="00750F3A"/>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BA5"/>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3BD"/>
    <w:rsid w:val="00764871"/>
    <w:rsid w:val="007648C8"/>
    <w:rsid w:val="00764D06"/>
    <w:rsid w:val="007655AB"/>
    <w:rsid w:val="007657B7"/>
    <w:rsid w:val="00765817"/>
    <w:rsid w:val="00765F6C"/>
    <w:rsid w:val="007660D4"/>
    <w:rsid w:val="007660F3"/>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29C"/>
    <w:rsid w:val="00775D71"/>
    <w:rsid w:val="00775EC6"/>
    <w:rsid w:val="0077730A"/>
    <w:rsid w:val="007774AA"/>
    <w:rsid w:val="00777D1F"/>
    <w:rsid w:val="0078050E"/>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469"/>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660"/>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159"/>
    <w:rsid w:val="007A767C"/>
    <w:rsid w:val="007B0286"/>
    <w:rsid w:val="007B02D8"/>
    <w:rsid w:val="007B078D"/>
    <w:rsid w:val="007B083F"/>
    <w:rsid w:val="007B08F3"/>
    <w:rsid w:val="007B093E"/>
    <w:rsid w:val="007B1830"/>
    <w:rsid w:val="007B1F53"/>
    <w:rsid w:val="007B25A1"/>
    <w:rsid w:val="007B2745"/>
    <w:rsid w:val="007B27E8"/>
    <w:rsid w:val="007B2D54"/>
    <w:rsid w:val="007B2E01"/>
    <w:rsid w:val="007B35C7"/>
    <w:rsid w:val="007B39B7"/>
    <w:rsid w:val="007B3CC2"/>
    <w:rsid w:val="007B3D15"/>
    <w:rsid w:val="007B4777"/>
    <w:rsid w:val="007B4962"/>
    <w:rsid w:val="007B5706"/>
    <w:rsid w:val="007B572C"/>
    <w:rsid w:val="007B5DF4"/>
    <w:rsid w:val="007B5F8F"/>
    <w:rsid w:val="007B6EE2"/>
    <w:rsid w:val="007B70B4"/>
    <w:rsid w:val="007B7419"/>
    <w:rsid w:val="007B7451"/>
    <w:rsid w:val="007B764C"/>
    <w:rsid w:val="007B797E"/>
    <w:rsid w:val="007B7F33"/>
    <w:rsid w:val="007C0432"/>
    <w:rsid w:val="007C04C7"/>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52A"/>
    <w:rsid w:val="007C66AE"/>
    <w:rsid w:val="007C6759"/>
    <w:rsid w:val="007C698F"/>
    <w:rsid w:val="007C6F17"/>
    <w:rsid w:val="007C7049"/>
    <w:rsid w:val="007C7298"/>
    <w:rsid w:val="007C72CA"/>
    <w:rsid w:val="007C7686"/>
    <w:rsid w:val="007C774F"/>
    <w:rsid w:val="007C79AF"/>
    <w:rsid w:val="007D043E"/>
    <w:rsid w:val="007D0750"/>
    <w:rsid w:val="007D0A34"/>
    <w:rsid w:val="007D1127"/>
    <w:rsid w:val="007D13C9"/>
    <w:rsid w:val="007D1E61"/>
    <w:rsid w:val="007D2266"/>
    <w:rsid w:val="007D3A8B"/>
    <w:rsid w:val="007D3CAC"/>
    <w:rsid w:val="007D48A8"/>
    <w:rsid w:val="007D5179"/>
    <w:rsid w:val="007D545A"/>
    <w:rsid w:val="007D5B57"/>
    <w:rsid w:val="007D71CB"/>
    <w:rsid w:val="007D75B1"/>
    <w:rsid w:val="007D7882"/>
    <w:rsid w:val="007D7B3D"/>
    <w:rsid w:val="007E0044"/>
    <w:rsid w:val="007E08DE"/>
    <w:rsid w:val="007E0B60"/>
    <w:rsid w:val="007E0C3B"/>
    <w:rsid w:val="007E0EC8"/>
    <w:rsid w:val="007E15E0"/>
    <w:rsid w:val="007E1669"/>
    <w:rsid w:val="007E22B5"/>
    <w:rsid w:val="007E22E6"/>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51B"/>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5B26"/>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80F"/>
    <w:rsid w:val="00823F06"/>
    <w:rsid w:val="008240BC"/>
    <w:rsid w:val="008247B1"/>
    <w:rsid w:val="00824BC5"/>
    <w:rsid w:val="008251FA"/>
    <w:rsid w:val="00825626"/>
    <w:rsid w:val="00825BE8"/>
    <w:rsid w:val="00825E95"/>
    <w:rsid w:val="008262E0"/>
    <w:rsid w:val="008263A3"/>
    <w:rsid w:val="00826B45"/>
    <w:rsid w:val="008275EC"/>
    <w:rsid w:val="0082797E"/>
    <w:rsid w:val="008300AB"/>
    <w:rsid w:val="0083072A"/>
    <w:rsid w:val="00830ACA"/>
    <w:rsid w:val="00830AFE"/>
    <w:rsid w:val="00830CF6"/>
    <w:rsid w:val="008318D2"/>
    <w:rsid w:val="008320CA"/>
    <w:rsid w:val="00832B74"/>
    <w:rsid w:val="00832BD2"/>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5BED"/>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5D10"/>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2D7"/>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1849"/>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0FDE"/>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14"/>
    <w:rsid w:val="008B4F70"/>
    <w:rsid w:val="008B5421"/>
    <w:rsid w:val="008B5B56"/>
    <w:rsid w:val="008B5F45"/>
    <w:rsid w:val="008B68AA"/>
    <w:rsid w:val="008B69F3"/>
    <w:rsid w:val="008B6B3C"/>
    <w:rsid w:val="008C1155"/>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4C35"/>
    <w:rsid w:val="008D591F"/>
    <w:rsid w:val="008D5B3B"/>
    <w:rsid w:val="008D5EFF"/>
    <w:rsid w:val="008D6B94"/>
    <w:rsid w:val="008E076A"/>
    <w:rsid w:val="008E0856"/>
    <w:rsid w:val="008E0866"/>
    <w:rsid w:val="008E1933"/>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8A2"/>
    <w:rsid w:val="008F2BE0"/>
    <w:rsid w:val="008F2F77"/>
    <w:rsid w:val="008F324F"/>
    <w:rsid w:val="008F38AE"/>
    <w:rsid w:val="008F3C84"/>
    <w:rsid w:val="008F429B"/>
    <w:rsid w:val="008F486F"/>
    <w:rsid w:val="008F488F"/>
    <w:rsid w:val="008F4903"/>
    <w:rsid w:val="008F4D5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A8F"/>
    <w:rsid w:val="00902F13"/>
    <w:rsid w:val="00902FB3"/>
    <w:rsid w:val="0090321E"/>
    <w:rsid w:val="009032E8"/>
    <w:rsid w:val="0090341D"/>
    <w:rsid w:val="00903506"/>
    <w:rsid w:val="0090445D"/>
    <w:rsid w:val="0090465B"/>
    <w:rsid w:val="009051DD"/>
    <w:rsid w:val="00906CAE"/>
    <w:rsid w:val="00906F5C"/>
    <w:rsid w:val="0090722C"/>
    <w:rsid w:val="00907300"/>
    <w:rsid w:val="009074CC"/>
    <w:rsid w:val="009076A2"/>
    <w:rsid w:val="00907CC4"/>
    <w:rsid w:val="00910E1E"/>
    <w:rsid w:val="00911644"/>
    <w:rsid w:val="0091196D"/>
    <w:rsid w:val="00911D3C"/>
    <w:rsid w:val="00911DB5"/>
    <w:rsid w:val="00911E70"/>
    <w:rsid w:val="00912285"/>
    <w:rsid w:val="00912645"/>
    <w:rsid w:val="009127F6"/>
    <w:rsid w:val="00912DB3"/>
    <w:rsid w:val="00913173"/>
    <w:rsid w:val="00913A14"/>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CDF"/>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2C8C"/>
    <w:rsid w:val="00943196"/>
    <w:rsid w:val="009436E9"/>
    <w:rsid w:val="00943A0A"/>
    <w:rsid w:val="0094459F"/>
    <w:rsid w:val="009445AD"/>
    <w:rsid w:val="00945D64"/>
    <w:rsid w:val="00945F26"/>
    <w:rsid w:val="00947145"/>
    <w:rsid w:val="00947AA9"/>
    <w:rsid w:val="00947FF8"/>
    <w:rsid w:val="009508F6"/>
    <w:rsid w:val="00951B74"/>
    <w:rsid w:val="00952558"/>
    <w:rsid w:val="0095336F"/>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67C26"/>
    <w:rsid w:val="0097023C"/>
    <w:rsid w:val="00970C1E"/>
    <w:rsid w:val="00970FE3"/>
    <w:rsid w:val="00971AFA"/>
    <w:rsid w:val="00971B44"/>
    <w:rsid w:val="00971FDC"/>
    <w:rsid w:val="00971FFC"/>
    <w:rsid w:val="00972053"/>
    <w:rsid w:val="00972273"/>
    <w:rsid w:val="0097254A"/>
    <w:rsid w:val="009728E5"/>
    <w:rsid w:val="00972E1E"/>
    <w:rsid w:val="009730AF"/>
    <w:rsid w:val="0097369B"/>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A51"/>
    <w:rsid w:val="00981C6D"/>
    <w:rsid w:val="00981D2E"/>
    <w:rsid w:val="0098264D"/>
    <w:rsid w:val="00982A2D"/>
    <w:rsid w:val="00982B58"/>
    <w:rsid w:val="00982D99"/>
    <w:rsid w:val="009831CD"/>
    <w:rsid w:val="009831FA"/>
    <w:rsid w:val="0098321D"/>
    <w:rsid w:val="00983C57"/>
    <w:rsid w:val="00983DFE"/>
    <w:rsid w:val="00983F28"/>
    <w:rsid w:val="00983FDC"/>
    <w:rsid w:val="0098438F"/>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97E23"/>
    <w:rsid w:val="009A05A5"/>
    <w:rsid w:val="009A0A98"/>
    <w:rsid w:val="009A1B42"/>
    <w:rsid w:val="009A1F74"/>
    <w:rsid w:val="009A21B6"/>
    <w:rsid w:val="009A22AE"/>
    <w:rsid w:val="009A2576"/>
    <w:rsid w:val="009A2882"/>
    <w:rsid w:val="009A2D61"/>
    <w:rsid w:val="009A2DB5"/>
    <w:rsid w:val="009A36CD"/>
    <w:rsid w:val="009A36DF"/>
    <w:rsid w:val="009A394B"/>
    <w:rsid w:val="009A3E0B"/>
    <w:rsid w:val="009A4078"/>
    <w:rsid w:val="009A491E"/>
    <w:rsid w:val="009A4E45"/>
    <w:rsid w:val="009A4E4E"/>
    <w:rsid w:val="009A511E"/>
    <w:rsid w:val="009A516F"/>
    <w:rsid w:val="009A527B"/>
    <w:rsid w:val="009A59D7"/>
    <w:rsid w:val="009A657F"/>
    <w:rsid w:val="009A6EF0"/>
    <w:rsid w:val="009A7E44"/>
    <w:rsid w:val="009B00FA"/>
    <w:rsid w:val="009B02E2"/>
    <w:rsid w:val="009B0333"/>
    <w:rsid w:val="009B0463"/>
    <w:rsid w:val="009B166E"/>
    <w:rsid w:val="009B1819"/>
    <w:rsid w:val="009B189F"/>
    <w:rsid w:val="009B1DD4"/>
    <w:rsid w:val="009B344F"/>
    <w:rsid w:val="009B3D00"/>
    <w:rsid w:val="009B42E1"/>
    <w:rsid w:val="009B4893"/>
    <w:rsid w:val="009B4E4E"/>
    <w:rsid w:val="009B53F9"/>
    <w:rsid w:val="009B5637"/>
    <w:rsid w:val="009B5E10"/>
    <w:rsid w:val="009B5F73"/>
    <w:rsid w:val="009B6450"/>
    <w:rsid w:val="009B6991"/>
    <w:rsid w:val="009B6B3E"/>
    <w:rsid w:val="009B6D92"/>
    <w:rsid w:val="009B7120"/>
    <w:rsid w:val="009B73EA"/>
    <w:rsid w:val="009C02DE"/>
    <w:rsid w:val="009C0C13"/>
    <w:rsid w:val="009C0C74"/>
    <w:rsid w:val="009C131C"/>
    <w:rsid w:val="009C1B78"/>
    <w:rsid w:val="009C1E13"/>
    <w:rsid w:val="009C2038"/>
    <w:rsid w:val="009C2107"/>
    <w:rsid w:val="009C2EA0"/>
    <w:rsid w:val="009C31B1"/>
    <w:rsid w:val="009C3526"/>
    <w:rsid w:val="009C38DC"/>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332"/>
    <w:rsid w:val="009D4507"/>
    <w:rsid w:val="009D471C"/>
    <w:rsid w:val="009D4A58"/>
    <w:rsid w:val="009D5601"/>
    <w:rsid w:val="009D570B"/>
    <w:rsid w:val="009D5B56"/>
    <w:rsid w:val="009D5DF7"/>
    <w:rsid w:val="009D68B1"/>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8E4"/>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091"/>
    <w:rsid w:val="00A054ED"/>
    <w:rsid w:val="00A05588"/>
    <w:rsid w:val="00A05A49"/>
    <w:rsid w:val="00A061B6"/>
    <w:rsid w:val="00A06D6C"/>
    <w:rsid w:val="00A06E27"/>
    <w:rsid w:val="00A07726"/>
    <w:rsid w:val="00A07AD2"/>
    <w:rsid w:val="00A107B5"/>
    <w:rsid w:val="00A1093A"/>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8B3"/>
    <w:rsid w:val="00A329C9"/>
    <w:rsid w:val="00A32ADF"/>
    <w:rsid w:val="00A32DE9"/>
    <w:rsid w:val="00A32FAC"/>
    <w:rsid w:val="00A333EC"/>
    <w:rsid w:val="00A3367A"/>
    <w:rsid w:val="00A341CD"/>
    <w:rsid w:val="00A34B62"/>
    <w:rsid w:val="00A356B6"/>
    <w:rsid w:val="00A356FA"/>
    <w:rsid w:val="00A35B86"/>
    <w:rsid w:val="00A36004"/>
    <w:rsid w:val="00A36987"/>
    <w:rsid w:val="00A37084"/>
    <w:rsid w:val="00A37392"/>
    <w:rsid w:val="00A4090A"/>
    <w:rsid w:val="00A409D1"/>
    <w:rsid w:val="00A40CA8"/>
    <w:rsid w:val="00A40D7C"/>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0F78"/>
    <w:rsid w:val="00A6172B"/>
    <w:rsid w:val="00A6175A"/>
    <w:rsid w:val="00A61847"/>
    <w:rsid w:val="00A620A9"/>
    <w:rsid w:val="00A6293D"/>
    <w:rsid w:val="00A62AAC"/>
    <w:rsid w:val="00A633C2"/>
    <w:rsid w:val="00A636B9"/>
    <w:rsid w:val="00A63C8E"/>
    <w:rsid w:val="00A63FFE"/>
    <w:rsid w:val="00A6408C"/>
    <w:rsid w:val="00A6472B"/>
    <w:rsid w:val="00A64AC2"/>
    <w:rsid w:val="00A64FDF"/>
    <w:rsid w:val="00A653EB"/>
    <w:rsid w:val="00A65A46"/>
    <w:rsid w:val="00A65CED"/>
    <w:rsid w:val="00A65D4B"/>
    <w:rsid w:val="00A66456"/>
    <w:rsid w:val="00A667CA"/>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6E"/>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625"/>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16E"/>
    <w:rsid w:val="00AB3622"/>
    <w:rsid w:val="00AB37D9"/>
    <w:rsid w:val="00AB3EA5"/>
    <w:rsid w:val="00AB3F45"/>
    <w:rsid w:val="00AB3F84"/>
    <w:rsid w:val="00AB4182"/>
    <w:rsid w:val="00AB4482"/>
    <w:rsid w:val="00AB46C6"/>
    <w:rsid w:val="00AB46D1"/>
    <w:rsid w:val="00AB4B41"/>
    <w:rsid w:val="00AB5206"/>
    <w:rsid w:val="00AB5603"/>
    <w:rsid w:val="00AB5782"/>
    <w:rsid w:val="00AB5869"/>
    <w:rsid w:val="00AB65DC"/>
    <w:rsid w:val="00AB6DE9"/>
    <w:rsid w:val="00AB6F18"/>
    <w:rsid w:val="00AB6F62"/>
    <w:rsid w:val="00AB6FCF"/>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ACA"/>
    <w:rsid w:val="00AD3B56"/>
    <w:rsid w:val="00AD3CB5"/>
    <w:rsid w:val="00AD41DD"/>
    <w:rsid w:val="00AD4685"/>
    <w:rsid w:val="00AD4761"/>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41E"/>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38DF"/>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5F3C"/>
    <w:rsid w:val="00B16F60"/>
    <w:rsid w:val="00B17179"/>
    <w:rsid w:val="00B17E64"/>
    <w:rsid w:val="00B203CA"/>
    <w:rsid w:val="00B208BA"/>
    <w:rsid w:val="00B211B4"/>
    <w:rsid w:val="00B21371"/>
    <w:rsid w:val="00B21654"/>
    <w:rsid w:val="00B22223"/>
    <w:rsid w:val="00B22EC0"/>
    <w:rsid w:val="00B23352"/>
    <w:rsid w:val="00B23389"/>
    <w:rsid w:val="00B234C8"/>
    <w:rsid w:val="00B23F3A"/>
    <w:rsid w:val="00B247D5"/>
    <w:rsid w:val="00B24980"/>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086"/>
    <w:rsid w:val="00B32E47"/>
    <w:rsid w:val="00B33314"/>
    <w:rsid w:val="00B33D8C"/>
    <w:rsid w:val="00B33E6D"/>
    <w:rsid w:val="00B34178"/>
    <w:rsid w:val="00B341E4"/>
    <w:rsid w:val="00B35414"/>
    <w:rsid w:val="00B35711"/>
    <w:rsid w:val="00B3593D"/>
    <w:rsid w:val="00B35C0F"/>
    <w:rsid w:val="00B35C8C"/>
    <w:rsid w:val="00B35D6E"/>
    <w:rsid w:val="00B36666"/>
    <w:rsid w:val="00B36A7C"/>
    <w:rsid w:val="00B36EFC"/>
    <w:rsid w:val="00B3750B"/>
    <w:rsid w:val="00B375B1"/>
    <w:rsid w:val="00B3760D"/>
    <w:rsid w:val="00B37C6B"/>
    <w:rsid w:val="00B37DBA"/>
    <w:rsid w:val="00B37EE3"/>
    <w:rsid w:val="00B40014"/>
    <w:rsid w:val="00B401CB"/>
    <w:rsid w:val="00B40890"/>
    <w:rsid w:val="00B40E5C"/>
    <w:rsid w:val="00B414A1"/>
    <w:rsid w:val="00B41B23"/>
    <w:rsid w:val="00B427AD"/>
    <w:rsid w:val="00B43171"/>
    <w:rsid w:val="00B43386"/>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2DE0"/>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2C7"/>
    <w:rsid w:val="00B61918"/>
    <w:rsid w:val="00B61B0B"/>
    <w:rsid w:val="00B626A5"/>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5EB"/>
    <w:rsid w:val="00BA276C"/>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51"/>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2E77"/>
    <w:rsid w:val="00BC374E"/>
    <w:rsid w:val="00BC3B54"/>
    <w:rsid w:val="00BC42CB"/>
    <w:rsid w:val="00BC4DB4"/>
    <w:rsid w:val="00BC4F0D"/>
    <w:rsid w:val="00BC522C"/>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0E9"/>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780"/>
    <w:rsid w:val="00C05E8A"/>
    <w:rsid w:val="00C06CE1"/>
    <w:rsid w:val="00C06E38"/>
    <w:rsid w:val="00C0738F"/>
    <w:rsid w:val="00C07E71"/>
    <w:rsid w:val="00C1074B"/>
    <w:rsid w:val="00C10D06"/>
    <w:rsid w:val="00C10E9C"/>
    <w:rsid w:val="00C114E6"/>
    <w:rsid w:val="00C115ED"/>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06"/>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619"/>
    <w:rsid w:val="00C25C46"/>
    <w:rsid w:val="00C26A9C"/>
    <w:rsid w:val="00C275BA"/>
    <w:rsid w:val="00C27C66"/>
    <w:rsid w:val="00C300A6"/>
    <w:rsid w:val="00C3071D"/>
    <w:rsid w:val="00C30ECD"/>
    <w:rsid w:val="00C30F7A"/>
    <w:rsid w:val="00C323A9"/>
    <w:rsid w:val="00C32D5B"/>
    <w:rsid w:val="00C335B8"/>
    <w:rsid w:val="00C33D35"/>
    <w:rsid w:val="00C33DFD"/>
    <w:rsid w:val="00C34BAD"/>
    <w:rsid w:val="00C35CDE"/>
    <w:rsid w:val="00C35F47"/>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25E"/>
    <w:rsid w:val="00C425EF"/>
    <w:rsid w:val="00C42E9C"/>
    <w:rsid w:val="00C4334F"/>
    <w:rsid w:val="00C433B3"/>
    <w:rsid w:val="00C44B47"/>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CF6"/>
    <w:rsid w:val="00C57D6B"/>
    <w:rsid w:val="00C60623"/>
    <w:rsid w:val="00C609B3"/>
    <w:rsid w:val="00C60A38"/>
    <w:rsid w:val="00C6167F"/>
    <w:rsid w:val="00C62029"/>
    <w:rsid w:val="00C62054"/>
    <w:rsid w:val="00C621E3"/>
    <w:rsid w:val="00C623F2"/>
    <w:rsid w:val="00C6280D"/>
    <w:rsid w:val="00C62CD2"/>
    <w:rsid w:val="00C63F1E"/>
    <w:rsid w:val="00C65145"/>
    <w:rsid w:val="00C65499"/>
    <w:rsid w:val="00C658DC"/>
    <w:rsid w:val="00C669DE"/>
    <w:rsid w:val="00C66D8A"/>
    <w:rsid w:val="00C66EEE"/>
    <w:rsid w:val="00C67430"/>
    <w:rsid w:val="00C677D4"/>
    <w:rsid w:val="00C67909"/>
    <w:rsid w:val="00C67C9C"/>
    <w:rsid w:val="00C700B7"/>
    <w:rsid w:val="00C70195"/>
    <w:rsid w:val="00C70BAA"/>
    <w:rsid w:val="00C71526"/>
    <w:rsid w:val="00C72392"/>
    <w:rsid w:val="00C7240D"/>
    <w:rsid w:val="00C724C3"/>
    <w:rsid w:val="00C724CC"/>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519"/>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6AE"/>
    <w:rsid w:val="00C85D37"/>
    <w:rsid w:val="00C85E88"/>
    <w:rsid w:val="00C8684D"/>
    <w:rsid w:val="00C86EC3"/>
    <w:rsid w:val="00C87250"/>
    <w:rsid w:val="00C87EED"/>
    <w:rsid w:val="00C87FBE"/>
    <w:rsid w:val="00C901E1"/>
    <w:rsid w:val="00C9052D"/>
    <w:rsid w:val="00C906F5"/>
    <w:rsid w:val="00C908E4"/>
    <w:rsid w:val="00C90F66"/>
    <w:rsid w:val="00C91EAF"/>
    <w:rsid w:val="00C91FF5"/>
    <w:rsid w:val="00C925A4"/>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AE3"/>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A7FD7"/>
    <w:rsid w:val="00CB0CE9"/>
    <w:rsid w:val="00CB0E49"/>
    <w:rsid w:val="00CB152F"/>
    <w:rsid w:val="00CB1730"/>
    <w:rsid w:val="00CB1971"/>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2A6"/>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3DE3"/>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1F8A"/>
    <w:rsid w:val="00CE22AB"/>
    <w:rsid w:val="00CE23E3"/>
    <w:rsid w:val="00CE241D"/>
    <w:rsid w:val="00CE26CD"/>
    <w:rsid w:val="00CE2899"/>
    <w:rsid w:val="00CE2B00"/>
    <w:rsid w:val="00CE2EA1"/>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206"/>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0FC"/>
    <w:rsid w:val="00D02291"/>
    <w:rsid w:val="00D026FC"/>
    <w:rsid w:val="00D02BD0"/>
    <w:rsid w:val="00D02D09"/>
    <w:rsid w:val="00D02DC9"/>
    <w:rsid w:val="00D038CB"/>
    <w:rsid w:val="00D03B3E"/>
    <w:rsid w:val="00D03B96"/>
    <w:rsid w:val="00D041BA"/>
    <w:rsid w:val="00D0497E"/>
    <w:rsid w:val="00D04A3C"/>
    <w:rsid w:val="00D0512C"/>
    <w:rsid w:val="00D0522D"/>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8B8"/>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5D22"/>
    <w:rsid w:val="00D26180"/>
    <w:rsid w:val="00D265C9"/>
    <w:rsid w:val="00D26EFC"/>
    <w:rsid w:val="00D2792F"/>
    <w:rsid w:val="00D3084A"/>
    <w:rsid w:val="00D308A3"/>
    <w:rsid w:val="00D30F6B"/>
    <w:rsid w:val="00D312B0"/>
    <w:rsid w:val="00D312DB"/>
    <w:rsid w:val="00D316DE"/>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0A4"/>
    <w:rsid w:val="00D4150E"/>
    <w:rsid w:val="00D42589"/>
    <w:rsid w:val="00D4316D"/>
    <w:rsid w:val="00D4375C"/>
    <w:rsid w:val="00D44196"/>
    <w:rsid w:val="00D44384"/>
    <w:rsid w:val="00D44E12"/>
    <w:rsid w:val="00D451E0"/>
    <w:rsid w:val="00D45542"/>
    <w:rsid w:val="00D456E7"/>
    <w:rsid w:val="00D45D2E"/>
    <w:rsid w:val="00D45FF0"/>
    <w:rsid w:val="00D463BB"/>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43B"/>
    <w:rsid w:val="00D57954"/>
    <w:rsid w:val="00D57B7B"/>
    <w:rsid w:val="00D600FD"/>
    <w:rsid w:val="00D6033F"/>
    <w:rsid w:val="00D60347"/>
    <w:rsid w:val="00D60580"/>
    <w:rsid w:val="00D605D0"/>
    <w:rsid w:val="00D60E4B"/>
    <w:rsid w:val="00D615BA"/>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5F7C"/>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4DC"/>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8B"/>
    <w:rsid w:val="00DA6AC2"/>
    <w:rsid w:val="00DA6D3E"/>
    <w:rsid w:val="00DA6FD3"/>
    <w:rsid w:val="00DA7441"/>
    <w:rsid w:val="00DA7B07"/>
    <w:rsid w:val="00DA7E4C"/>
    <w:rsid w:val="00DA7FBA"/>
    <w:rsid w:val="00DB00D2"/>
    <w:rsid w:val="00DB052D"/>
    <w:rsid w:val="00DB1895"/>
    <w:rsid w:val="00DB1B93"/>
    <w:rsid w:val="00DB1F3D"/>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8A7"/>
    <w:rsid w:val="00DC2B99"/>
    <w:rsid w:val="00DC3200"/>
    <w:rsid w:val="00DC341F"/>
    <w:rsid w:val="00DC35BE"/>
    <w:rsid w:val="00DC484D"/>
    <w:rsid w:val="00DC4BC8"/>
    <w:rsid w:val="00DC56F0"/>
    <w:rsid w:val="00DC5F5F"/>
    <w:rsid w:val="00DC66A9"/>
    <w:rsid w:val="00DC67D3"/>
    <w:rsid w:val="00DC69AE"/>
    <w:rsid w:val="00DC6D77"/>
    <w:rsid w:val="00DC7885"/>
    <w:rsid w:val="00DC7B1D"/>
    <w:rsid w:val="00DC7C92"/>
    <w:rsid w:val="00DC7D05"/>
    <w:rsid w:val="00DD0651"/>
    <w:rsid w:val="00DD090C"/>
    <w:rsid w:val="00DD0F49"/>
    <w:rsid w:val="00DD1034"/>
    <w:rsid w:val="00DD148E"/>
    <w:rsid w:val="00DD1AF0"/>
    <w:rsid w:val="00DD1C79"/>
    <w:rsid w:val="00DD38C5"/>
    <w:rsid w:val="00DD3D2D"/>
    <w:rsid w:val="00DD3EFD"/>
    <w:rsid w:val="00DD3FFC"/>
    <w:rsid w:val="00DD4513"/>
    <w:rsid w:val="00DD4760"/>
    <w:rsid w:val="00DD5042"/>
    <w:rsid w:val="00DD5BF7"/>
    <w:rsid w:val="00DD68F4"/>
    <w:rsid w:val="00DD73DE"/>
    <w:rsid w:val="00DD7950"/>
    <w:rsid w:val="00DE0116"/>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3A5"/>
    <w:rsid w:val="00DF257F"/>
    <w:rsid w:val="00DF2FF4"/>
    <w:rsid w:val="00DF3C21"/>
    <w:rsid w:val="00DF427E"/>
    <w:rsid w:val="00DF44BA"/>
    <w:rsid w:val="00DF4E77"/>
    <w:rsid w:val="00DF4F72"/>
    <w:rsid w:val="00DF5741"/>
    <w:rsid w:val="00DF6A61"/>
    <w:rsid w:val="00DF740F"/>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1FA"/>
    <w:rsid w:val="00E0686A"/>
    <w:rsid w:val="00E06E42"/>
    <w:rsid w:val="00E06E91"/>
    <w:rsid w:val="00E0700C"/>
    <w:rsid w:val="00E0744E"/>
    <w:rsid w:val="00E074ED"/>
    <w:rsid w:val="00E07B0C"/>
    <w:rsid w:val="00E07B19"/>
    <w:rsid w:val="00E07BFC"/>
    <w:rsid w:val="00E1106F"/>
    <w:rsid w:val="00E120AC"/>
    <w:rsid w:val="00E12A32"/>
    <w:rsid w:val="00E12B67"/>
    <w:rsid w:val="00E12C6D"/>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7FC"/>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474"/>
    <w:rsid w:val="00E3352A"/>
    <w:rsid w:val="00E34202"/>
    <w:rsid w:val="00E348FB"/>
    <w:rsid w:val="00E34A6D"/>
    <w:rsid w:val="00E355F4"/>
    <w:rsid w:val="00E356AD"/>
    <w:rsid w:val="00E35C85"/>
    <w:rsid w:val="00E36135"/>
    <w:rsid w:val="00E36191"/>
    <w:rsid w:val="00E36266"/>
    <w:rsid w:val="00E3658B"/>
    <w:rsid w:val="00E367CE"/>
    <w:rsid w:val="00E36A0F"/>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6DFB"/>
    <w:rsid w:val="00E473BD"/>
    <w:rsid w:val="00E478BB"/>
    <w:rsid w:val="00E47BA3"/>
    <w:rsid w:val="00E50609"/>
    <w:rsid w:val="00E51080"/>
    <w:rsid w:val="00E51697"/>
    <w:rsid w:val="00E51981"/>
    <w:rsid w:val="00E51A25"/>
    <w:rsid w:val="00E51B7D"/>
    <w:rsid w:val="00E52699"/>
    <w:rsid w:val="00E52C67"/>
    <w:rsid w:val="00E52E61"/>
    <w:rsid w:val="00E52F68"/>
    <w:rsid w:val="00E5391D"/>
    <w:rsid w:val="00E53EFB"/>
    <w:rsid w:val="00E54C39"/>
    <w:rsid w:val="00E5556B"/>
    <w:rsid w:val="00E55BA2"/>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2F17"/>
    <w:rsid w:val="00E63CCA"/>
    <w:rsid w:val="00E6433D"/>
    <w:rsid w:val="00E6464E"/>
    <w:rsid w:val="00E64BF3"/>
    <w:rsid w:val="00E64C03"/>
    <w:rsid w:val="00E64E6A"/>
    <w:rsid w:val="00E6520A"/>
    <w:rsid w:val="00E65C95"/>
    <w:rsid w:val="00E66084"/>
    <w:rsid w:val="00E66C86"/>
    <w:rsid w:val="00E66CE9"/>
    <w:rsid w:val="00E66F94"/>
    <w:rsid w:val="00E673CB"/>
    <w:rsid w:val="00E676D9"/>
    <w:rsid w:val="00E67709"/>
    <w:rsid w:val="00E679E4"/>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5FAE"/>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A01"/>
    <w:rsid w:val="00E85B2C"/>
    <w:rsid w:val="00E85BBE"/>
    <w:rsid w:val="00E85E3C"/>
    <w:rsid w:val="00E8600B"/>
    <w:rsid w:val="00E86611"/>
    <w:rsid w:val="00E86BF0"/>
    <w:rsid w:val="00E86F6E"/>
    <w:rsid w:val="00E877C8"/>
    <w:rsid w:val="00E9047C"/>
    <w:rsid w:val="00E904EF"/>
    <w:rsid w:val="00E90500"/>
    <w:rsid w:val="00E90B7F"/>
    <w:rsid w:val="00E9178B"/>
    <w:rsid w:val="00E91A34"/>
    <w:rsid w:val="00E9222A"/>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5CF1"/>
    <w:rsid w:val="00EA615D"/>
    <w:rsid w:val="00EA6568"/>
    <w:rsid w:val="00EA6DC4"/>
    <w:rsid w:val="00EA7189"/>
    <w:rsid w:val="00EA75CB"/>
    <w:rsid w:val="00EB050A"/>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4B"/>
    <w:rsid w:val="00EC00B1"/>
    <w:rsid w:val="00EC0639"/>
    <w:rsid w:val="00EC1F07"/>
    <w:rsid w:val="00EC25C4"/>
    <w:rsid w:val="00EC25C5"/>
    <w:rsid w:val="00EC2D9D"/>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4DA0"/>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3F46"/>
    <w:rsid w:val="00EF435B"/>
    <w:rsid w:val="00EF4361"/>
    <w:rsid w:val="00EF4532"/>
    <w:rsid w:val="00EF4DFF"/>
    <w:rsid w:val="00EF4E29"/>
    <w:rsid w:val="00EF4ECF"/>
    <w:rsid w:val="00EF53A3"/>
    <w:rsid w:val="00EF5A70"/>
    <w:rsid w:val="00EF5FFD"/>
    <w:rsid w:val="00EF65B8"/>
    <w:rsid w:val="00EF67F3"/>
    <w:rsid w:val="00EF6805"/>
    <w:rsid w:val="00EF6BFB"/>
    <w:rsid w:val="00EF6F2A"/>
    <w:rsid w:val="00EF7163"/>
    <w:rsid w:val="00EF7D46"/>
    <w:rsid w:val="00EF7E63"/>
    <w:rsid w:val="00F00590"/>
    <w:rsid w:val="00F0078E"/>
    <w:rsid w:val="00F00B2D"/>
    <w:rsid w:val="00F00E3B"/>
    <w:rsid w:val="00F01089"/>
    <w:rsid w:val="00F010CF"/>
    <w:rsid w:val="00F01849"/>
    <w:rsid w:val="00F01F6C"/>
    <w:rsid w:val="00F02321"/>
    <w:rsid w:val="00F02DDB"/>
    <w:rsid w:val="00F03432"/>
    <w:rsid w:val="00F036EA"/>
    <w:rsid w:val="00F0391B"/>
    <w:rsid w:val="00F03BEC"/>
    <w:rsid w:val="00F040EA"/>
    <w:rsid w:val="00F04370"/>
    <w:rsid w:val="00F04E60"/>
    <w:rsid w:val="00F05DA7"/>
    <w:rsid w:val="00F0601D"/>
    <w:rsid w:val="00F069BA"/>
    <w:rsid w:val="00F079C2"/>
    <w:rsid w:val="00F079F7"/>
    <w:rsid w:val="00F07E23"/>
    <w:rsid w:val="00F1036C"/>
    <w:rsid w:val="00F10989"/>
    <w:rsid w:val="00F10C8E"/>
    <w:rsid w:val="00F1143A"/>
    <w:rsid w:val="00F115BE"/>
    <w:rsid w:val="00F11645"/>
    <w:rsid w:val="00F1177C"/>
    <w:rsid w:val="00F11A8C"/>
    <w:rsid w:val="00F135B1"/>
    <w:rsid w:val="00F136DA"/>
    <w:rsid w:val="00F1395D"/>
    <w:rsid w:val="00F140C4"/>
    <w:rsid w:val="00F14222"/>
    <w:rsid w:val="00F15848"/>
    <w:rsid w:val="00F1589B"/>
    <w:rsid w:val="00F15CBD"/>
    <w:rsid w:val="00F15DD7"/>
    <w:rsid w:val="00F1634D"/>
    <w:rsid w:val="00F163B7"/>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B6D"/>
    <w:rsid w:val="00F24F51"/>
    <w:rsid w:val="00F258F3"/>
    <w:rsid w:val="00F25E15"/>
    <w:rsid w:val="00F26419"/>
    <w:rsid w:val="00F264A5"/>
    <w:rsid w:val="00F265D7"/>
    <w:rsid w:val="00F26E48"/>
    <w:rsid w:val="00F27055"/>
    <w:rsid w:val="00F2726A"/>
    <w:rsid w:val="00F277F4"/>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A1A"/>
    <w:rsid w:val="00F34E09"/>
    <w:rsid w:val="00F3505C"/>
    <w:rsid w:val="00F35203"/>
    <w:rsid w:val="00F3535F"/>
    <w:rsid w:val="00F35E72"/>
    <w:rsid w:val="00F36964"/>
    <w:rsid w:val="00F37004"/>
    <w:rsid w:val="00F37051"/>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1C0"/>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9C6"/>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5A8"/>
    <w:rsid w:val="00F75601"/>
    <w:rsid w:val="00F7598F"/>
    <w:rsid w:val="00F75FDE"/>
    <w:rsid w:val="00F761C9"/>
    <w:rsid w:val="00F76AE4"/>
    <w:rsid w:val="00F76FD0"/>
    <w:rsid w:val="00F77707"/>
    <w:rsid w:val="00F8088D"/>
    <w:rsid w:val="00F80B72"/>
    <w:rsid w:val="00F80D6F"/>
    <w:rsid w:val="00F80FBE"/>
    <w:rsid w:val="00F81044"/>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3FBB"/>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0C8"/>
    <w:rsid w:val="00FA21BA"/>
    <w:rsid w:val="00FA2684"/>
    <w:rsid w:val="00FA332E"/>
    <w:rsid w:val="00FA41ED"/>
    <w:rsid w:val="00FA4409"/>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053"/>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2D3"/>
    <w:rsid w:val="00FD060B"/>
    <w:rsid w:val="00FD0D1D"/>
    <w:rsid w:val="00FD0F92"/>
    <w:rsid w:val="00FD1145"/>
    <w:rsid w:val="00FD114F"/>
    <w:rsid w:val="00FD1F76"/>
    <w:rsid w:val="00FD250C"/>
    <w:rsid w:val="00FD2BD2"/>
    <w:rsid w:val="00FD32C2"/>
    <w:rsid w:val="00FD43DB"/>
    <w:rsid w:val="00FD4755"/>
    <w:rsid w:val="00FD543A"/>
    <w:rsid w:val="00FD5758"/>
    <w:rsid w:val="00FD5FBE"/>
    <w:rsid w:val="00FD6135"/>
    <w:rsid w:val="00FD6505"/>
    <w:rsid w:val="00FD672C"/>
    <w:rsid w:val="00FD6A30"/>
    <w:rsid w:val="00FD6C06"/>
    <w:rsid w:val="00FD707A"/>
    <w:rsid w:val="00FD7788"/>
    <w:rsid w:val="00FD7F6A"/>
    <w:rsid w:val="00FE0310"/>
    <w:rsid w:val="00FE0933"/>
    <w:rsid w:val="00FE0C42"/>
    <w:rsid w:val="00FE165F"/>
    <w:rsid w:val="00FE1C80"/>
    <w:rsid w:val="00FE29D2"/>
    <w:rsid w:val="00FE2A6D"/>
    <w:rsid w:val="00FE2D55"/>
    <w:rsid w:val="00FE2E9C"/>
    <w:rsid w:val="00FE360F"/>
    <w:rsid w:val="00FE41EA"/>
    <w:rsid w:val="00FE4538"/>
    <w:rsid w:val="00FE4690"/>
    <w:rsid w:val="00FE4C3A"/>
    <w:rsid w:val="00FE5107"/>
    <w:rsid w:val="00FE5A61"/>
    <w:rsid w:val="00FE6149"/>
    <w:rsid w:val="00FE61B0"/>
    <w:rsid w:val="00FE620E"/>
    <w:rsid w:val="00FE68A6"/>
    <w:rsid w:val="00FE6A2C"/>
    <w:rsid w:val="00FE7030"/>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290"/>
    <w:rsid w:val="00FF66C1"/>
    <w:rsid w:val="00FF6AB8"/>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E11284"/>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Normal (Web)"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A033D"/>
    <w:rPr>
      <w:b/>
      <w:sz w:val="24"/>
      <w:lang w:eastAsia="es-ES"/>
    </w:rPr>
  </w:style>
  <w:style w:type="character" w:customStyle="1" w:styleId="Ttulo2Car">
    <w:name w:val="Título 2 Car"/>
    <w:basedOn w:val="Fuentedeprrafopredeter"/>
    <w:link w:val="Ttulo2"/>
    <w:rsid w:val="005A033D"/>
    <w:rPr>
      <w:b/>
      <w:sz w:val="24"/>
      <w:lang w:eastAsia="es-ES"/>
    </w:rPr>
  </w:style>
  <w:style w:type="character" w:customStyle="1" w:styleId="Ttulo3Car">
    <w:name w:val="Título 3 Car"/>
    <w:basedOn w:val="Fuentedeprrafopredeter"/>
    <w:link w:val="Ttulo3"/>
    <w:rsid w:val="005A033D"/>
    <w:rPr>
      <w:b/>
      <w:i/>
      <w:sz w:val="24"/>
      <w:u w:val="single"/>
      <w:lang w:eastAsia="es-ES"/>
    </w:rPr>
  </w:style>
  <w:style w:type="character" w:customStyle="1" w:styleId="Ttulo4Car">
    <w:name w:val="Título 4 Car"/>
    <w:basedOn w:val="Fuentedeprrafopredeter"/>
    <w:link w:val="Ttulo4"/>
    <w:rsid w:val="005A033D"/>
    <w:rPr>
      <w:b/>
      <w:bCs/>
      <w:szCs w:val="24"/>
      <w:lang w:eastAsia="es-ES"/>
    </w:rPr>
  </w:style>
  <w:style w:type="character" w:customStyle="1" w:styleId="Ttulo5Car">
    <w:name w:val="Título 5 Car"/>
    <w:basedOn w:val="Fuentedeprrafopredeter"/>
    <w:link w:val="Ttulo5"/>
    <w:rsid w:val="005A033D"/>
    <w:rPr>
      <w:b/>
      <w:sz w:val="22"/>
      <w:lang w:eastAsia="es-ES"/>
    </w:rPr>
  </w:style>
  <w:style w:type="character" w:customStyle="1" w:styleId="Ttulo6Car">
    <w:name w:val="Título 6 Car"/>
    <w:basedOn w:val="Fuentedeprrafopredeter"/>
    <w:link w:val="Ttulo6"/>
    <w:rsid w:val="005A033D"/>
    <w:rPr>
      <w:b/>
      <w:sz w:val="22"/>
      <w:lang w:eastAsia="es-ES"/>
    </w:rPr>
  </w:style>
  <w:style w:type="character" w:customStyle="1" w:styleId="Ttulo7Car">
    <w:name w:val="Título 7 Car"/>
    <w:basedOn w:val="Fuentedeprrafopredeter"/>
    <w:link w:val="Ttulo7"/>
    <w:rsid w:val="005A033D"/>
    <w:rPr>
      <w:b/>
      <w:lang w:eastAsia="es-ES"/>
    </w:rPr>
  </w:style>
  <w:style w:type="character" w:customStyle="1" w:styleId="Ttulo8Car">
    <w:name w:val="Título 8 Car"/>
    <w:basedOn w:val="Fuentedeprrafopredeter"/>
    <w:link w:val="Ttulo8"/>
    <w:rsid w:val="005A033D"/>
    <w:rPr>
      <w:b/>
      <w:lang w:eastAsia="es-ES"/>
    </w:rPr>
  </w:style>
  <w:style w:type="character" w:customStyle="1" w:styleId="Ttulo9Car">
    <w:name w:val="Título 9 Car"/>
    <w:basedOn w:val="Fuentedeprrafopredeter"/>
    <w:link w:val="Ttulo9"/>
    <w:rsid w:val="005A033D"/>
    <w:rPr>
      <w:sz w:val="24"/>
      <w:lang w:eastAsia="es-ES"/>
    </w:rPr>
  </w:style>
  <w:style w:type="paragraph" w:styleId="Encabezado">
    <w:name w:val="header"/>
    <w:basedOn w:val="Normal"/>
    <w:link w:val="EncabezadoCar"/>
    <w:rsid w:val="00EC383F"/>
    <w:pPr>
      <w:tabs>
        <w:tab w:val="center" w:pos="4419"/>
        <w:tab w:val="right" w:pos="8838"/>
      </w:tabs>
    </w:pPr>
  </w:style>
  <w:style w:type="character" w:customStyle="1" w:styleId="EncabezadoCar">
    <w:name w:val="Encabezado Car"/>
    <w:basedOn w:val="Fuentedeprrafopredeter"/>
    <w:link w:val="Encabezado"/>
    <w:rsid w:val="00F93FBB"/>
    <w:rPr>
      <w:sz w:val="24"/>
      <w:szCs w:val="24"/>
      <w:lang w:eastAsia="es-ES"/>
    </w:rPr>
  </w:style>
  <w:style w:type="paragraph" w:styleId="Piedepgina">
    <w:name w:val="footer"/>
    <w:basedOn w:val="Normal"/>
    <w:link w:val="PiedepginaCar"/>
    <w:rsid w:val="00EC383F"/>
    <w:pPr>
      <w:tabs>
        <w:tab w:val="center" w:pos="4419"/>
        <w:tab w:val="right" w:pos="8838"/>
      </w:tabs>
    </w:pPr>
  </w:style>
  <w:style w:type="character" w:customStyle="1" w:styleId="PiedepginaCar">
    <w:name w:val="Pie de página Car"/>
    <w:link w:val="Piedepgina"/>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link w:val="Textoindependiente2Car"/>
    <w:rsid w:val="00EC383F"/>
    <w:pPr>
      <w:jc w:val="both"/>
    </w:pPr>
    <w:rPr>
      <w:b/>
      <w:szCs w:val="20"/>
    </w:rPr>
  </w:style>
  <w:style w:type="character" w:customStyle="1" w:styleId="Textoindependiente2Car">
    <w:name w:val="Texto independiente 2 Car"/>
    <w:basedOn w:val="Fuentedeprrafopredeter"/>
    <w:link w:val="Textoindependiente2"/>
    <w:rsid w:val="005A033D"/>
    <w:rPr>
      <w:b/>
      <w:sz w:val="24"/>
      <w:lang w:eastAsia="es-ES"/>
    </w:rPr>
  </w:style>
  <w:style w:type="paragraph" w:styleId="Sangra2detindependiente">
    <w:name w:val="Body Text Indent 2"/>
    <w:basedOn w:val="Normal"/>
    <w:link w:val="Sangra2detindependienteCar"/>
    <w:rsid w:val="00EC383F"/>
    <w:pPr>
      <w:ind w:left="708"/>
      <w:jc w:val="both"/>
    </w:pPr>
    <w:rPr>
      <w:szCs w:val="20"/>
    </w:rPr>
  </w:style>
  <w:style w:type="character" w:customStyle="1" w:styleId="Sangra2detindependienteCar">
    <w:name w:val="Sangría 2 de t. independiente Car"/>
    <w:basedOn w:val="Fuentedeprrafopredeter"/>
    <w:link w:val="Sangra2detindependiente"/>
    <w:rsid w:val="005A033D"/>
    <w:rPr>
      <w:sz w:val="24"/>
      <w:lang w:eastAsia="es-ES"/>
    </w:rPr>
  </w:style>
  <w:style w:type="paragraph" w:styleId="Textoindependiente3">
    <w:name w:val="Body Text 3"/>
    <w:basedOn w:val="Normal"/>
    <w:link w:val="Textoindependiente3Car"/>
    <w:rsid w:val="00EC383F"/>
    <w:pPr>
      <w:jc w:val="both"/>
    </w:pPr>
    <w:rPr>
      <w:szCs w:val="20"/>
    </w:rPr>
  </w:style>
  <w:style w:type="character" w:customStyle="1" w:styleId="Textoindependiente3Car">
    <w:name w:val="Texto independiente 3 Car"/>
    <w:basedOn w:val="Fuentedeprrafopredeter"/>
    <w:link w:val="Textoindependiente3"/>
    <w:rsid w:val="005A033D"/>
    <w:rPr>
      <w:sz w:val="24"/>
      <w:lang w:eastAsia="es-ES"/>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customStyle="1" w:styleId="TextodegloboCar">
    <w:name w:val="Texto de globo Car"/>
    <w:link w:val="Textodeglobo"/>
    <w:semiHidden/>
    <w:locked/>
    <w:rsid w:val="00465B41"/>
    <w:rPr>
      <w:rFonts w:ascii="Tahoma" w:hAnsi="Tahoma" w:cs="Tahoma"/>
      <w:sz w:val="16"/>
      <w:szCs w:val="16"/>
      <w:lang w:eastAsia="es-ES"/>
    </w:rPr>
  </w:style>
  <w:style w:type="character" w:styleId="Hipervnculo">
    <w:name w:val="Hyperlink"/>
    <w:rsid w:val="00F17807"/>
    <w:rPr>
      <w:color w:val="0000FF"/>
      <w:u w:val="single"/>
    </w:rPr>
  </w:style>
  <w:style w:type="paragraph" w:styleId="NormalWeb">
    <w:name w:val="Normal (Web)"/>
    <w:basedOn w:val="Normal"/>
    <w:qFormat/>
    <w:rsid w:val="00DC7B1D"/>
    <w:pPr>
      <w:spacing w:before="100" w:beforeAutospacing="1" w:after="100" w:afterAutospacing="1"/>
    </w:pPr>
    <w:rPr>
      <w:rFonts w:eastAsia="SimSun"/>
      <w:lang w:val="en-US" w:eastAsia="zh-CN"/>
    </w:rPr>
  </w:style>
  <w:style w:type="character" w:styleId="Refdecomentario">
    <w:name w:val="annotation reference"/>
    <w:uiPriority w:val="99"/>
    <w:rsid w:val="00413191"/>
    <w:rPr>
      <w:sz w:val="16"/>
      <w:szCs w:val="16"/>
    </w:rPr>
  </w:style>
  <w:style w:type="paragraph" w:styleId="Textocomentario">
    <w:name w:val="annotation text"/>
    <w:basedOn w:val="Normal"/>
    <w:link w:val="TextocomentarioCar"/>
    <w:rsid w:val="00413191"/>
    <w:rPr>
      <w:sz w:val="20"/>
      <w:szCs w:val="20"/>
    </w:rPr>
  </w:style>
  <w:style w:type="character" w:customStyle="1" w:styleId="TextocomentarioCar">
    <w:name w:val="Texto comentario Car"/>
    <w:basedOn w:val="Fuentedeprrafopredeter"/>
    <w:link w:val="Textocomentario"/>
    <w:rsid w:val="005A033D"/>
    <w:rPr>
      <w:lang w:eastAsia="es-ES"/>
    </w:rPr>
  </w:style>
  <w:style w:type="paragraph" w:styleId="Asuntodelcomentario">
    <w:name w:val="annotation subject"/>
    <w:basedOn w:val="Textocomentario"/>
    <w:next w:val="Textocomentario"/>
    <w:link w:val="AsuntodelcomentarioCar"/>
    <w:semiHidden/>
    <w:rsid w:val="00413191"/>
    <w:rPr>
      <w:b/>
      <w:bCs/>
    </w:rPr>
  </w:style>
  <w:style w:type="character" w:customStyle="1" w:styleId="AsuntodelcomentarioCar">
    <w:name w:val="Asunto del comentario Car"/>
    <w:basedOn w:val="TextocomentarioCar"/>
    <w:link w:val="Asuntodelcomentario"/>
    <w:semiHidden/>
    <w:rsid w:val="005A033D"/>
    <w:rPr>
      <w:b/>
      <w:bCs/>
      <w:lang w:eastAsia="es-E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character" w:customStyle="1" w:styleId="UnresolvedMention">
    <w:name w:val="Unresolved Mention"/>
    <w:basedOn w:val="Fuentedeprrafopredeter"/>
    <w:uiPriority w:val="99"/>
    <w:semiHidden/>
    <w:unhideWhenUsed/>
    <w:rsid w:val="003221F7"/>
    <w:rPr>
      <w:color w:val="605E5C"/>
      <w:shd w:val="clear" w:color="auto" w:fill="E1DFDD"/>
    </w:rPr>
  </w:style>
  <w:style w:type="paragraph" w:customStyle="1" w:styleId="Texto">
    <w:name w:val="Texto"/>
    <w:basedOn w:val="Normal"/>
    <w:rsid w:val="002966FD"/>
    <w:pPr>
      <w:spacing w:after="101" w:line="216" w:lineRule="exact"/>
      <w:ind w:firstLine="288"/>
      <w:jc w:val="both"/>
    </w:pPr>
    <w:rPr>
      <w:rFonts w:ascii="Arial" w:hAnsi="Arial" w:cs="Arial"/>
      <w:sz w:val="18"/>
      <w:szCs w:val="20"/>
      <w:lang w:val="es-ES"/>
    </w:rPr>
  </w:style>
  <w:style w:type="numbering" w:customStyle="1" w:styleId="Sinlista1">
    <w:name w:val="Sin lista1"/>
    <w:next w:val="Sinlista"/>
    <w:uiPriority w:val="99"/>
    <w:semiHidden/>
    <w:unhideWhenUsed/>
    <w:rsid w:val="002966FD"/>
  </w:style>
  <w:style w:type="table" w:customStyle="1" w:styleId="Tablaconcuadrcula1">
    <w:name w:val="Tabla con cuadrícula1"/>
    <w:basedOn w:val="Tablanormal"/>
    <w:next w:val="Tablaconcuadrcula"/>
    <w:uiPriority w:val="39"/>
    <w:rsid w:val="00296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1">
    <w:name w:val="Texto de globo Car1"/>
    <w:basedOn w:val="Fuentedeprrafopredeter"/>
    <w:uiPriority w:val="99"/>
    <w:semiHidden/>
    <w:rsid w:val="002966FD"/>
    <w:rPr>
      <w:rFonts w:ascii="Segoe UI" w:eastAsia="Times New Roman" w:hAnsi="Segoe UI" w:cs="Segoe UI"/>
      <w:sz w:val="18"/>
      <w:szCs w:val="18"/>
      <w:lang w:eastAsia="es-ES"/>
    </w:rPr>
  </w:style>
  <w:style w:type="character" w:customStyle="1" w:styleId="TextocomentarioCar1">
    <w:name w:val="Texto comentario Car1"/>
    <w:basedOn w:val="Fuentedeprrafopredeter"/>
    <w:uiPriority w:val="99"/>
    <w:semiHidden/>
    <w:rsid w:val="002966FD"/>
    <w:rPr>
      <w:rFonts w:ascii="Times New Roman" w:eastAsia="Times New Roman" w:hAnsi="Times New Roman" w:cs="Times New Roman"/>
      <w:sz w:val="20"/>
      <w:szCs w:val="20"/>
      <w:lang w:eastAsia="es-ES"/>
    </w:rPr>
  </w:style>
  <w:style w:type="character" w:customStyle="1" w:styleId="AsuntodelcomentarioCar1">
    <w:name w:val="Asunto del comentario Car1"/>
    <w:basedOn w:val="TextocomentarioCar1"/>
    <w:uiPriority w:val="99"/>
    <w:semiHidden/>
    <w:rsid w:val="002966FD"/>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088B1-8678-45C2-9C08-D4CADF0EA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24</Pages>
  <Words>5354</Words>
  <Characters>31368</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Leydi C. Loria Chulim</cp:lastModifiedBy>
  <cp:revision>7</cp:revision>
  <cp:lastPrinted>2022-06-28T00:01:00Z</cp:lastPrinted>
  <dcterms:created xsi:type="dcterms:W3CDTF">2022-06-28T00:04:00Z</dcterms:created>
  <dcterms:modified xsi:type="dcterms:W3CDTF">2022-06-29T18:43:00Z</dcterms:modified>
</cp:coreProperties>
</file>