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5CBC6" w14:textId="77777777" w:rsidR="001559E1" w:rsidRPr="001559E1" w:rsidRDefault="001559E1" w:rsidP="001559E1"/>
    <w:p w14:paraId="1146DB6A" w14:textId="07607203" w:rsidR="001559E1" w:rsidRPr="001559E1" w:rsidRDefault="001559E1" w:rsidP="003D148D">
      <w:pPr>
        <w:pStyle w:val="TDC1"/>
      </w:pPr>
      <w:r>
        <w:t xml:space="preserve">                                   </w:t>
      </w:r>
      <w:proofErr w:type="gramStart"/>
      <w:r>
        <w:t>Í  N</w:t>
      </w:r>
      <w:proofErr w:type="gramEnd"/>
      <w:r>
        <w:t xml:space="preserve">  D  I  C  </w:t>
      </w:r>
      <w:r w:rsidRPr="00C91950">
        <w:t xml:space="preserve">E </w:t>
      </w:r>
      <w:r>
        <w:t xml:space="preserve">    </w:t>
      </w:r>
      <w:r w:rsidRPr="00C91950">
        <w:t xml:space="preserve">             </w:t>
      </w:r>
      <w:r>
        <w:t xml:space="preserve">                             </w:t>
      </w:r>
      <w:r w:rsidRPr="00C91950">
        <w:t xml:space="preserve">          </w:t>
      </w:r>
      <w:r>
        <w:t xml:space="preserve">           PÁ</w:t>
      </w:r>
      <w:r w:rsidRPr="00C91950">
        <w:t>GINA</w:t>
      </w:r>
    </w:p>
    <w:sdt>
      <w:sdtPr>
        <w:rPr>
          <w:rFonts w:asciiTheme="minorHAnsi" w:eastAsiaTheme="minorEastAsia" w:hAnsiTheme="minorHAnsi" w:cstheme="minorBidi"/>
          <w:color w:val="auto"/>
          <w:sz w:val="22"/>
          <w:szCs w:val="22"/>
          <w:lang w:val="es-ES"/>
        </w:rPr>
        <w:id w:val="899024284"/>
        <w:docPartObj>
          <w:docPartGallery w:val="Table of Contents"/>
          <w:docPartUnique/>
        </w:docPartObj>
      </w:sdtPr>
      <w:sdtEndPr>
        <w:rPr>
          <w:b/>
          <w:bCs/>
        </w:rPr>
      </w:sdtEndPr>
      <w:sdtContent>
        <w:p w14:paraId="2D243E0E" w14:textId="16B60913" w:rsidR="007C373D" w:rsidRPr="007C373D" w:rsidRDefault="007C373D" w:rsidP="007C373D">
          <w:pPr>
            <w:pStyle w:val="TtuloTDC"/>
            <w:spacing w:before="0"/>
            <w:rPr>
              <w:rFonts w:ascii="Arial" w:hAnsi="Arial" w:cs="Arial"/>
              <w:sz w:val="24"/>
            </w:rPr>
          </w:pPr>
        </w:p>
        <w:p w14:paraId="0989B2DE" w14:textId="6C9681AA" w:rsidR="001559E1" w:rsidRDefault="001559E1" w:rsidP="003D148D">
          <w:pPr>
            <w:pStyle w:val="TDC1"/>
            <w:rPr>
              <w:rFonts w:asciiTheme="minorHAnsi" w:hAnsiTheme="minorHAnsi" w:cstheme="minorBidi"/>
              <w:noProof/>
              <w:sz w:val="22"/>
            </w:rPr>
          </w:pPr>
          <w:r>
            <w:fldChar w:fldCharType="begin"/>
          </w:r>
          <w:r>
            <w:instrText xml:space="preserve"> TOC \o "1-3" \h \z \u </w:instrText>
          </w:r>
          <w:r>
            <w:fldChar w:fldCharType="separate"/>
          </w:r>
          <w:hyperlink w:anchor="_Toc84333528" w:history="1">
            <w:r w:rsidRPr="00D83B51">
              <w:rPr>
                <w:rStyle w:val="Hipervnculo"/>
                <w:noProof/>
              </w:rPr>
              <w:t>INTRODUCCIÓN</w:t>
            </w:r>
            <w:r>
              <w:rPr>
                <w:noProof/>
                <w:webHidden/>
              </w:rPr>
              <w:tab/>
            </w:r>
            <w:r>
              <w:rPr>
                <w:noProof/>
                <w:webHidden/>
              </w:rPr>
              <w:fldChar w:fldCharType="begin"/>
            </w:r>
            <w:r>
              <w:rPr>
                <w:noProof/>
                <w:webHidden/>
              </w:rPr>
              <w:instrText xml:space="preserve"> PAGEREF _Toc84333528 \h </w:instrText>
            </w:r>
            <w:r>
              <w:rPr>
                <w:noProof/>
                <w:webHidden/>
              </w:rPr>
            </w:r>
            <w:r>
              <w:rPr>
                <w:noProof/>
                <w:webHidden/>
              </w:rPr>
              <w:fldChar w:fldCharType="separate"/>
            </w:r>
            <w:r w:rsidR="003404E7">
              <w:rPr>
                <w:noProof/>
                <w:webHidden/>
              </w:rPr>
              <w:t>2</w:t>
            </w:r>
            <w:r>
              <w:rPr>
                <w:noProof/>
                <w:webHidden/>
              </w:rPr>
              <w:fldChar w:fldCharType="end"/>
            </w:r>
          </w:hyperlink>
        </w:p>
        <w:p w14:paraId="029FA80C" w14:textId="55A599CF" w:rsidR="001559E1" w:rsidRDefault="00E541BC" w:rsidP="003D148D">
          <w:pPr>
            <w:pStyle w:val="TDC1"/>
            <w:rPr>
              <w:rFonts w:asciiTheme="minorHAnsi" w:hAnsiTheme="minorHAnsi" w:cstheme="minorBidi"/>
              <w:noProof/>
              <w:sz w:val="22"/>
            </w:rPr>
          </w:pPr>
          <w:hyperlink w:anchor="_Toc84333529" w:history="1">
            <w:r w:rsidR="001559E1" w:rsidRPr="00D83B51">
              <w:rPr>
                <w:rStyle w:val="Hipervnculo"/>
                <w:noProof/>
              </w:rPr>
              <w:t>I. AUDITORÍA AL DESEMPEÑO DEL CUMPLIMIENTO DE OBJETIVOS Y METAS DE LOS PROGRAMAS PRESUPUESTARIOS ESTABLECIDOS CON PERSPECTIVA DE GÉNERO 20-AEMD-A-GOB-039-077</w:t>
            </w:r>
            <w:r w:rsidR="001559E1">
              <w:rPr>
                <w:noProof/>
                <w:webHidden/>
              </w:rPr>
              <w:tab/>
            </w:r>
            <w:r w:rsidR="001559E1">
              <w:rPr>
                <w:noProof/>
                <w:webHidden/>
              </w:rPr>
              <w:fldChar w:fldCharType="begin"/>
            </w:r>
            <w:r w:rsidR="001559E1">
              <w:rPr>
                <w:noProof/>
                <w:webHidden/>
              </w:rPr>
              <w:instrText xml:space="preserve"> PAGEREF _Toc84333529 \h </w:instrText>
            </w:r>
            <w:r w:rsidR="001559E1">
              <w:rPr>
                <w:noProof/>
                <w:webHidden/>
              </w:rPr>
            </w:r>
            <w:r w:rsidR="001559E1">
              <w:rPr>
                <w:noProof/>
                <w:webHidden/>
              </w:rPr>
              <w:fldChar w:fldCharType="separate"/>
            </w:r>
            <w:r w:rsidR="003404E7">
              <w:rPr>
                <w:noProof/>
                <w:webHidden/>
              </w:rPr>
              <w:t>4</w:t>
            </w:r>
            <w:r w:rsidR="001559E1">
              <w:rPr>
                <w:noProof/>
                <w:webHidden/>
              </w:rPr>
              <w:fldChar w:fldCharType="end"/>
            </w:r>
          </w:hyperlink>
        </w:p>
        <w:p w14:paraId="41FE8D15" w14:textId="262F0881" w:rsidR="001559E1" w:rsidRDefault="00E541BC" w:rsidP="003D148D">
          <w:pPr>
            <w:pStyle w:val="TDC1"/>
            <w:rPr>
              <w:rFonts w:asciiTheme="minorHAnsi" w:hAnsiTheme="minorHAnsi" w:cstheme="minorBidi"/>
              <w:noProof/>
              <w:sz w:val="22"/>
            </w:rPr>
          </w:pPr>
          <w:hyperlink w:anchor="_Toc84333530" w:history="1">
            <w:r w:rsidR="001559E1" w:rsidRPr="00D83B51">
              <w:rPr>
                <w:rStyle w:val="Hipervnculo"/>
                <w:noProof/>
              </w:rPr>
              <w:t>I.1 ANTECEDENTES</w:t>
            </w:r>
            <w:r w:rsidR="001559E1">
              <w:rPr>
                <w:noProof/>
                <w:webHidden/>
              </w:rPr>
              <w:tab/>
            </w:r>
            <w:r w:rsidR="001559E1">
              <w:rPr>
                <w:noProof/>
                <w:webHidden/>
              </w:rPr>
              <w:fldChar w:fldCharType="begin"/>
            </w:r>
            <w:r w:rsidR="001559E1">
              <w:rPr>
                <w:noProof/>
                <w:webHidden/>
              </w:rPr>
              <w:instrText xml:space="preserve"> PAGEREF _Toc84333530 \h </w:instrText>
            </w:r>
            <w:r w:rsidR="001559E1">
              <w:rPr>
                <w:noProof/>
                <w:webHidden/>
              </w:rPr>
            </w:r>
            <w:r w:rsidR="001559E1">
              <w:rPr>
                <w:noProof/>
                <w:webHidden/>
              </w:rPr>
              <w:fldChar w:fldCharType="separate"/>
            </w:r>
            <w:r w:rsidR="003404E7">
              <w:rPr>
                <w:noProof/>
                <w:webHidden/>
              </w:rPr>
              <w:t>4</w:t>
            </w:r>
            <w:r w:rsidR="001559E1">
              <w:rPr>
                <w:noProof/>
                <w:webHidden/>
              </w:rPr>
              <w:fldChar w:fldCharType="end"/>
            </w:r>
          </w:hyperlink>
        </w:p>
        <w:p w14:paraId="5D77255D" w14:textId="64CA53DE" w:rsidR="001559E1" w:rsidRDefault="00E541BC" w:rsidP="003D148D">
          <w:pPr>
            <w:pStyle w:val="TDC1"/>
            <w:rPr>
              <w:rFonts w:asciiTheme="minorHAnsi" w:hAnsiTheme="minorHAnsi" w:cstheme="minorBidi"/>
              <w:noProof/>
              <w:sz w:val="22"/>
            </w:rPr>
          </w:pPr>
          <w:hyperlink w:anchor="_Toc84333531" w:history="1">
            <w:r w:rsidR="001559E1" w:rsidRPr="00D83B51">
              <w:rPr>
                <w:rStyle w:val="Hipervnculo"/>
                <w:noProof/>
              </w:rPr>
              <w:t>I.2 ASPECTOS GENERALES DE AUDITORÍA</w:t>
            </w:r>
            <w:r w:rsidR="001559E1">
              <w:rPr>
                <w:noProof/>
                <w:webHidden/>
              </w:rPr>
              <w:tab/>
            </w:r>
            <w:r w:rsidR="001559E1">
              <w:rPr>
                <w:noProof/>
                <w:webHidden/>
              </w:rPr>
              <w:fldChar w:fldCharType="begin"/>
            </w:r>
            <w:r w:rsidR="001559E1">
              <w:rPr>
                <w:noProof/>
                <w:webHidden/>
              </w:rPr>
              <w:instrText xml:space="preserve"> PAGEREF _Toc84333531 \h </w:instrText>
            </w:r>
            <w:r w:rsidR="001559E1">
              <w:rPr>
                <w:noProof/>
                <w:webHidden/>
              </w:rPr>
            </w:r>
            <w:r w:rsidR="001559E1">
              <w:rPr>
                <w:noProof/>
                <w:webHidden/>
              </w:rPr>
              <w:fldChar w:fldCharType="separate"/>
            </w:r>
            <w:r w:rsidR="003404E7">
              <w:rPr>
                <w:noProof/>
                <w:webHidden/>
              </w:rPr>
              <w:t>7</w:t>
            </w:r>
            <w:r w:rsidR="001559E1">
              <w:rPr>
                <w:noProof/>
                <w:webHidden/>
              </w:rPr>
              <w:fldChar w:fldCharType="end"/>
            </w:r>
          </w:hyperlink>
        </w:p>
        <w:p w14:paraId="3EE13D3F" w14:textId="459B79DF" w:rsidR="001559E1" w:rsidRDefault="00E541BC">
          <w:pPr>
            <w:pStyle w:val="TDC2"/>
            <w:tabs>
              <w:tab w:val="left" w:pos="880"/>
            </w:tabs>
            <w:rPr>
              <w:rFonts w:asciiTheme="minorHAnsi" w:hAnsiTheme="minorHAnsi"/>
              <w:b w:val="0"/>
              <w:noProof/>
              <w:sz w:val="22"/>
            </w:rPr>
          </w:pPr>
          <w:hyperlink w:anchor="_Toc84333532" w:history="1">
            <w:r w:rsidR="001559E1" w:rsidRPr="00D83B51">
              <w:rPr>
                <w:rStyle w:val="Hipervnculo"/>
                <w:rFonts w:cs="Arial"/>
                <w:noProof/>
              </w:rPr>
              <w:t>A.</w:t>
            </w:r>
            <w:r w:rsidR="001559E1">
              <w:rPr>
                <w:rFonts w:asciiTheme="minorHAnsi" w:hAnsiTheme="minorHAnsi"/>
                <w:b w:val="0"/>
                <w:noProof/>
                <w:sz w:val="22"/>
              </w:rPr>
              <w:tab/>
            </w:r>
            <w:r w:rsidR="001559E1" w:rsidRPr="00D83B51">
              <w:rPr>
                <w:rStyle w:val="Hipervnculo"/>
                <w:rFonts w:cs="Arial"/>
                <w:noProof/>
              </w:rPr>
              <w:t>Título de la auditoría</w:t>
            </w:r>
            <w:r w:rsidR="001559E1">
              <w:rPr>
                <w:noProof/>
                <w:webHidden/>
              </w:rPr>
              <w:tab/>
            </w:r>
            <w:r w:rsidR="001559E1">
              <w:rPr>
                <w:noProof/>
                <w:webHidden/>
              </w:rPr>
              <w:fldChar w:fldCharType="begin"/>
            </w:r>
            <w:r w:rsidR="001559E1">
              <w:rPr>
                <w:noProof/>
                <w:webHidden/>
              </w:rPr>
              <w:instrText xml:space="preserve"> PAGEREF _Toc84333532 \h </w:instrText>
            </w:r>
            <w:r w:rsidR="001559E1">
              <w:rPr>
                <w:noProof/>
                <w:webHidden/>
              </w:rPr>
            </w:r>
            <w:r w:rsidR="001559E1">
              <w:rPr>
                <w:noProof/>
                <w:webHidden/>
              </w:rPr>
              <w:fldChar w:fldCharType="separate"/>
            </w:r>
            <w:r w:rsidR="003404E7">
              <w:rPr>
                <w:noProof/>
                <w:webHidden/>
              </w:rPr>
              <w:t>7</w:t>
            </w:r>
            <w:r w:rsidR="001559E1">
              <w:rPr>
                <w:noProof/>
                <w:webHidden/>
              </w:rPr>
              <w:fldChar w:fldCharType="end"/>
            </w:r>
          </w:hyperlink>
        </w:p>
        <w:p w14:paraId="61F77945" w14:textId="0EF6F7D2" w:rsidR="001559E1" w:rsidRDefault="00E541BC">
          <w:pPr>
            <w:pStyle w:val="TDC2"/>
            <w:tabs>
              <w:tab w:val="left" w:pos="880"/>
            </w:tabs>
            <w:rPr>
              <w:rFonts w:asciiTheme="minorHAnsi" w:hAnsiTheme="minorHAnsi"/>
              <w:b w:val="0"/>
              <w:noProof/>
              <w:sz w:val="22"/>
            </w:rPr>
          </w:pPr>
          <w:hyperlink w:anchor="_Toc84333533" w:history="1">
            <w:r w:rsidR="001559E1" w:rsidRPr="00D83B51">
              <w:rPr>
                <w:rStyle w:val="Hipervnculo"/>
                <w:rFonts w:cs="Arial"/>
                <w:noProof/>
              </w:rPr>
              <w:t>B.</w:t>
            </w:r>
            <w:r w:rsidR="001559E1">
              <w:rPr>
                <w:rFonts w:asciiTheme="minorHAnsi" w:hAnsiTheme="minorHAnsi"/>
                <w:b w:val="0"/>
                <w:noProof/>
                <w:sz w:val="22"/>
              </w:rPr>
              <w:tab/>
            </w:r>
            <w:r w:rsidR="001559E1" w:rsidRPr="00D83B51">
              <w:rPr>
                <w:rStyle w:val="Hipervnculo"/>
                <w:rFonts w:cs="Arial"/>
                <w:noProof/>
              </w:rPr>
              <w:t>Objetivo</w:t>
            </w:r>
            <w:r w:rsidR="001559E1">
              <w:rPr>
                <w:noProof/>
                <w:webHidden/>
              </w:rPr>
              <w:tab/>
            </w:r>
            <w:r w:rsidR="001559E1">
              <w:rPr>
                <w:noProof/>
                <w:webHidden/>
              </w:rPr>
              <w:fldChar w:fldCharType="begin"/>
            </w:r>
            <w:r w:rsidR="001559E1">
              <w:rPr>
                <w:noProof/>
                <w:webHidden/>
              </w:rPr>
              <w:instrText xml:space="preserve"> PAGEREF _Toc84333533 \h </w:instrText>
            </w:r>
            <w:r w:rsidR="001559E1">
              <w:rPr>
                <w:noProof/>
                <w:webHidden/>
              </w:rPr>
            </w:r>
            <w:r w:rsidR="001559E1">
              <w:rPr>
                <w:noProof/>
                <w:webHidden/>
              </w:rPr>
              <w:fldChar w:fldCharType="separate"/>
            </w:r>
            <w:r w:rsidR="003404E7">
              <w:rPr>
                <w:noProof/>
                <w:webHidden/>
              </w:rPr>
              <w:t>7</w:t>
            </w:r>
            <w:r w:rsidR="001559E1">
              <w:rPr>
                <w:noProof/>
                <w:webHidden/>
              </w:rPr>
              <w:fldChar w:fldCharType="end"/>
            </w:r>
          </w:hyperlink>
        </w:p>
        <w:p w14:paraId="6DF42EAB" w14:textId="65734387" w:rsidR="001559E1" w:rsidRDefault="00E541BC">
          <w:pPr>
            <w:pStyle w:val="TDC2"/>
            <w:tabs>
              <w:tab w:val="left" w:pos="880"/>
            </w:tabs>
            <w:rPr>
              <w:rFonts w:asciiTheme="minorHAnsi" w:hAnsiTheme="minorHAnsi"/>
              <w:b w:val="0"/>
              <w:noProof/>
              <w:sz w:val="22"/>
            </w:rPr>
          </w:pPr>
          <w:hyperlink w:anchor="_Toc84333534" w:history="1">
            <w:r w:rsidR="001559E1" w:rsidRPr="00D83B51">
              <w:rPr>
                <w:rStyle w:val="Hipervnculo"/>
                <w:rFonts w:eastAsia="Calibri" w:cs="Arial"/>
                <w:noProof/>
              </w:rPr>
              <w:t>C.</w:t>
            </w:r>
            <w:r w:rsidR="001559E1">
              <w:rPr>
                <w:rFonts w:asciiTheme="minorHAnsi" w:hAnsiTheme="minorHAnsi"/>
                <w:b w:val="0"/>
                <w:noProof/>
                <w:sz w:val="22"/>
              </w:rPr>
              <w:tab/>
            </w:r>
            <w:r w:rsidR="001559E1" w:rsidRPr="00D83B51">
              <w:rPr>
                <w:rStyle w:val="Hipervnculo"/>
                <w:rFonts w:eastAsia="Calibri" w:cs="Arial"/>
                <w:noProof/>
              </w:rPr>
              <w:t>Alcance</w:t>
            </w:r>
            <w:r w:rsidR="001559E1">
              <w:rPr>
                <w:noProof/>
                <w:webHidden/>
              </w:rPr>
              <w:tab/>
            </w:r>
            <w:r w:rsidR="001559E1">
              <w:rPr>
                <w:noProof/>
                <w:webHidden/>
              </w:rPr>
              <w:fldChar w:fldCharType="begin"/>
            </w:r>
            <w:r w:rsidR="001559E1">
              <w:rPr>
                <w:noProof/>
                <w:webHidden/>
              </w:rPr>
              <w:instrText xml:space="preserve"> PAGEREF _Toc84333534 \h </w:instrText>
            </w:r>
            <w:r w:rsidR="001559E1">
              <w:rPr>
                <w:noProof/>
                <w:webHidden/>
              </w:rPr>
            </w:r>
            <w:r w:rsidR="001559E1">
              <w:rPr>
                <w:noProof/>
                <w:webHidden/>
              </w:rPr>
              <w:fldChar w:fldCharType="separate"/>
            </w:r>
            <w:r w:rsidR="003404E7">
              <w:rPr>
                <w:noProof/>
                <w:webHidden/>
              </w:rPr>
              <w:t>7</w:t>
            </w:r>
            <w:r w:rsidR="001559E1">
              <w:rPr>
                <w:noProof/>
                <w:webHidden/>
              </w:rPr>
              <w:fldChar w:fldCharType="end"/>
            </w:r>
          </w:hyperlink>
        </w:p>
        <w:p w14:paraId="4BAF57D2" w14:textId="210C9622" w:rsidR="001559E1" w:rsidRDefault="00E541BC">
          <w:pPr>
            <w:pStyle w:val="TDC2"/>
            <w:tabs>
              <w:tab w:val="left" w:pos="880"/>
            </w:tabs>
            <w:rPr>
              <w:rFonts w:asciiTheme="minorHAnsi" w:hAnsiTheme="minorHAnsi"/>
              <w:b w:val="0"/>
              <w:noProof/>
              <w:sz w:val="22"/>
            </w:rPr>
          </w:pPr>
          <w:hyperlink w:anchor="_Toc84333535" w:history="1">
            <w:r w:rsidR="001559E1" w:rsidRPr="00D83B51">
              <w:rPr>
                <w:rStyle w:val="Hipervnculo"/>
                <w:rFonts w:cs="Arial"/>
                <w:noProof/>
                <w:lang w:eastAsia="es-ES"/>
              </w:rPr>
              <w:t>D.</w:t>
            </w:r>
            <w:r w:rsidR="001559E1">
              <w:rPr>
                <w:rFonts w:asciiTheme="minorHAnsi" w:hAnsiTheme="minorHAnsi"/>
                <w:b w:val="0"/>
                <w:noProof/>
                <w:sz w:val="22"/>
              </w:rPr>
              <w:tab/>
            </w:r>
            <w:r w:rsidR="001559E1" w:rsidRPr="00D83B51">
              <w:rPr>
                <w:rStyle w:val="Hipervnculo"/>
                <w:rFonts w:cs="Arial"/>
                <w:noProof/>
                <w:lang w:eastAsia="es-ES"/>
              </w:rPr>
              <w:t>Criterios de Selección</w:t>
            </w:r>
            <w:r w:rsidR="001559E1">
              <w:rPr>
                <w:noProof/>
                <w:webHidden/>
              </w:rPr>
              <w:tab/>
            </w:r>
            <w:r w:rsidR="001559E1">
              <w:rPr>
                <w:noProof/>
                <w:webHidden/>
              </w:rPr>
              <w:fldChar w:fldCharType="begin"/>
            </w:r>
            <w:r w:rsidR="001559E1">
              <w:rPr>
                <w:noProof/>
                <w:webHidden/>
              </w:rPr>
              <w:instrText xml:space="preserve"> PAGEREF _Toc84333535 \h </w:instrText>
            </w:r>
            <w:r w:rsidR="001559E1">
              <w:rPr>
                <w:noProof/>
                <w:webHidden/>
              </w:rPr>
            </w:r>
            <w:r w:rsidR="001559E1">
              <w:rPr>
                <w:noProof/>
                <w:webHidden/>
              </w:rPr>
              <w:fldChar w:fldCharType="separate"/>
            </w:r>
            <w:r w:rsidR="003404E7">
              <w:rPr>
                <w:noProof/>
                <w:webHidden/>
              </w:rPr>
              <w:t>8</w:t>
            </w:r>
            <w:r w:rsidR="001559E1">
              <w:rPr>
                <w:noProof/>
                <w:webHidden/>
              </w:rPr>
              <w:fldChar w:fldCharType="end"/>
            </w:r>
          </w:hyperlink>
        </w:p>
        <w:p w14:paraId="20C8FD51" w14:textId="3C091FD4" w:rsidR="001559E1" w:rsidRDefault="00E541BC">
          <w:pPr>
            <w:pStyle w:val="TDC2"/>
            <w:tabs>
              <w:tab w:val="left" w:pos="880"/>
            </w:tabs>
            <w:rPr>
              <w:rFonts w:asciiTheme="minorHAnsi" w:hAnsiTheme="minorHAnsi"/>
              <w:b w:val="0"/>
              <w:noProof/>
              <w:sz w:val="22"/>
            </w:rPr>
          </w:pPr>
          <w:hyperlink w:anchor="_Toc84333536" w:history="1">
            <w:r w:rsidR="001559E1" w:rsidRPr="00D83B51">
              <w:rPr>
                <w:rStyle w:val="Hipervnculo"/>
                <w:rFonts w:cs="Arial"/>
                <w:noProof/>
              </w:rPr>
              <w:t>E.</w:t>
            </w:r>
            <w:r w:rsidR="001559E1">
              <w:rPr>
                <w:rFonts w:asciiTheme="minorHAnsi" w:hAnsiTheme="minorHAnsi"/>
                <w:b w:val="0"/>
                <w:noProof/>
                <w:sz w:val="22"/>
              </w:rPr>
              <w:tab/>
            </w:r>
            <w:r w:rsidR="001559E1" w:rsidRPr="00D83B51">
              <w:rPr>
                <w:rStyle w:val="Hipervnculo"/>
                <w:rFonts w:cs="Arial"/>
                <w:noProof/>
              </w:rPr>
              <w:t>Área Revisada</w:t>
            </w:r>
            <w:r w:rsidR="001559E1">
              <w:rPr>
                <w:noProof/>
                <w:webHidden/>
              </w:rPr>
              <w:tab/>
            </w:r>
            <w:r w:rsidR="001559E1">
              <w:rPr>
                <w:noProof/>
                <w:webHidden/>
              </w:rPr>
              <w:fldChar w:fldCharType="begin"/>
            </w:r>
            <w:r w:rsidR="001559E1">
              <w:rPr>
                <w:noProof/>
                <w:webHidden/>
              </w:rPr>
              <w:instrText xml:space="preserve"> PAGEREF _Toc84333536 \h </w:instrText>
            </w:r>
            <w:r w:rsidR="001559E1">
              <w:rPr>
                <w:noProof/>
                <w:webHidden/>
              </w:rPr>
            </w:r>
            <w:r w:rsidR="001559E1">
              <w:rPr>
                <w:noProof/>
                <w:webHidden/>
              </w:rPr>
              <w:fldChar w:fldCharType="separate"/>
            </w:r>
            <w:r w:rsidR="003404E7">
              <w:rPr>
                <w:noProof/>
                <w:webHidden/>
              </w:rPr>
              <w:t>8</w:t>
            </w:r>
            <w:r w:rsidR="001559E1">
              <w:rPr>
                <w:noProof/>
                <w:webHidden/>
              </w:rPr>
              <w:fldChar w:fldCharType="end"/>
            </w:r>
          </w:hyperlink>
        </w:p>
        <w:p w14:paraId="59AAC0B9" w14:textId="169C05FF" w:rsidR="001559E1" w:rsidRDefault="00E541BC">
          <w:pPr>
            <w:pStyle w:val="TDC2"/>
            <w:tabs>
              <w:tab w:val="left" w:pos="880"/>
            </w:tabs>
            <w:rPr>
              <w:rFonts w:asciiTheme="minorHAnsi" w:hAnsiTheme="minorHAnsi"/>
              <w:b w:val="0"/>
              <w:noProof/>
              <w:sz w:val="22"/>
            </w:rPr>
          </w:pPr>
          <w:hyperlink w:anchor="_Toc84333537" w:history="1">
            <w:r w:rsidR="001559E1" w:rsidRPr="00D83B51">
              <w:rPr>
                <w:rStyle w:val="Hipervnculo"/>
                <w:rFonts w:cs="Arial"/>
                <w:noProof/>
              </w:rPr>
              <w:t>F.</w:t>
            </w:r>
            <w:r w:rsidR="001559E1">
              <w:rPr>
                <w:rFonts w:asciiTheme="minorHAnsi" w:hAnsiTheme="minorHAnsi"/>
                <w:b w:val="0"/>
                <w:noProof/>
                <w:sz w:val="22"/>
              </w:rPr>
              <w:tab/>
            </w:r>
            <w:r w:rsidR="001559E1" w:rsidRPr="00D83B51">
              <w:rPr>
                <w:rStyle w:val="Hipervnculo"/>
                <w:rFonts w:cs="Arial"/>
                <w:noProof/>
              </w:rPr>
              <w:t>Procedimientos de Auditoría Aplicados</w:t>
            </w:r>
            <w:r w:rsidR="001559E1">
              <w:rPr>
                <w:noProof/>
                <w:webHidden/>
              </w:rPr>
              <w:tab/>
            </w:r>
            <w:r w:rsidR="001559E1">
              <w:rPr>
                <w:noProof/>
                <w:webHidden/>
              </w:rPr>
              <w:fldChar w:fldCharType="begin"/>
            </w:r>
            <w:r w:rsidR="001559E1">
              <w:rPr>
                <w:noProof/>
                <w:webHidden/>
              </w:rPr>
              <w:instrText xml:space="preserve"> PAGEREF _Toc84333537 \h </w:instrText>
            </w:r>
            <w:r w:rsidR="001559E1">
              <w:rPr>
                <w:noProof/>
                <w:webHidden/>
              </w:rPr>
            </w:r>
            <w:r w:rsidR="001559E1">
              <w:rPr>
                <w:noProof/>
                <w:webHidden/>
              </w:rPr>
              <w:fldChar w:fldCharType="separate"/>
            </w:r>
            <w:r w:rsidR="003404E7">
              <w:rPr>
                <w:noProof/>
                <w:webHidden/>
              </w:rPr>
              <w:t>9</w:t>
            </w:r>
            <w:r w:rsidR="001559E1">
              <w:rPr>
                <w:noProof/>
                <w:webHidden/>
              </w:rPr>
              <w:fldChar w:fldCharType="end"/>
            </w:r>
          </w:hyperlink>
        </w:p>
        <w:p w14:paraId="06B0712C" w14:textId="388841AC" w:rsidR="001559E1" w:rsidRDefault="00E541BC">
          <w:pPr>
            <w:pStyle w:val="TDC2"/>
            <w:tabs>
              <w:tab w:val="left" w:pos="880"/>
            </w:tabs>
            <w:rPr>
              <w:rFonts w:asciiTheme="minorHAnsi" w:hAnsiTheme="minorHAnsi"/>
              <w:b w:val="0"/>
              <w:noProof/>
              <w:sz w:val="22"/>
            </w:rPr>
          </w:pPr>
          <w:hyperlink w:anchor="_Toc84333538" w:history="1">
            <w:r w:rsidR="001559E1" w:rsidRPr="00D83B51">
              <w:rPr>
                <w:rStyle w:val="Hipervnculo"/>
                <w:rFonts w:cs="Arial"/>
                <w:noProof/>
              </w:rPr>
              <w:t>G.</w:t>
            </w:r>
            <w:r w:rsidR="001559E1">
              <w:rPr>
                <w:rFonts w:asciiTheme="minorHAnsi" w:hAnsiTheme="minorHAnsi"/>
                <w:b w:val="0"/>
                <w:noProof/>
                <w:sz w:val="22"/>
              </w:rPr>
              <w:tab/>
            </w:r>
            <w:r w:rsidR="001559E1" w:rsidRPr="00D83B51">
              <w:rPr>
                <w:rStyle w:val="Hipervnculo"/>
                <w:rFonts w:cs="Arial"/>
                <w:noProof/>
              </w:rPr>
              <w:t>Servidores Públicos que intervinieron en la Auditoría</w:t>
            </w:r>
            <w:r w:rsidR="001559E1">
              <w:rPr>
                <w:noProof/>
                <w:webHidden/>
              </w:rPr>
              <w:tab/>
            </w:r>
            <w:r w:rsidR="001559E1">
              <w:rPr>
                <w:noProof/>
                <w:webHidden/>
              </w:rPr>
              <w:fldChar w:fldCharType="begin"/>
            </w:r>
            <w:r w:rsidR="001559E1">
              <w:rPr>
                <w:noProof/>
                <w:webHidden/>
              </w:rPr>
              <w:instrText xml:space="preserve"> PAGEREF _Toc84333538 \h </w:instrText>
            </w:r>
            <w:r w:rsidR="001559E1">
              <w:rPr>
                <w:noProof/>
                <w:webHidden/>
              </w:rPr>
            </w:r>
            <w:r w:rsidR="001559E1">
              <w:rPr>
                <w:noProof/>
                <w:webHidden/>
              </w:rPr>
              <w:fldChar w:fldCharType="separate"/>
            </w:r>
            <w:r w:rsidR="003404E7">
              <w:rPr>
                <w:noProof/>
                <w:webHidden/>
              </w:rPr>
              <w:t>10</w:t>
            </w:r>
            <w:r w:rsidR="001559E1">
              <w:rPr>
                <w:noProof/>
                <w:webHidden/>
              </w:rPr>
              <w:fldChar w:fldCharType="end"/>
            </w:r>
          </w:hyperlink>
        </w:p>
        <w:p w14:paraId="39F2510B" w14:textId="2A9D9012" w:rsidR="001559E1" w:rsidRDefault="00E541BC" w:rsidP="003D148D">
          <w:pPr>
            <w:pStyle w:val="TDC1"/>
            <w:rPr>
              <w:rFonts w:asciiTheme="minorHAnsi" w:hAnsiTheme="minorHAnsi" w:cstheme="minorBidi"/>
              <w:noProof/>
              <w:sz w:val="22"/>
            </w:rPr>
          </w:pPr>
          <w:hyperlink w:anchor="_Toc84333539" w:history="1">
            <w:r w:rsidR="001559E1" w:rsidRPr="00D83B51">
              <w:rPr>
                <w:rStyle w:val="Hipervnculo"/>
                <w:noProof/>
              </w:rPr>
              <w:t>I</w:t>
            </w:r>
            <w:r w:rsidR="001559E1" w:rsidRPr="00D83B51">
              <w:rPr>
                <w:rStyle w:val="Hipervnculo"/>
                <w:rFonts w:eastAsiaTheme="majorEastAsia"/>
                <w:noProof/>
              </w:rPr>
              <w:t>.3 RESULTADOS DE LA FISCALIZACIÓN EFECTUADA</w:t>
            </w:r>
            <w:r w:rsidR="001559E1">
              <w:rPr>
                <w:noProof/>
                <w:webHidden/>
              </w:rPr>
              <w:tab/>
            </w:r>
            <w:r w:rsidR="001559E1">
              <w:rPr>
                <w:noProof/>
                <w:webHidden/>
              </w:rPr>
              <w:fldChar w:fldCharType="begin"/>
            </w:r>
            <w:r w:rsidR="001559E1">
              <w:rPr>
                <w:noProof/>
                <w:webHidden/>
              </w:rPr>
              <w:instrText xml:space="preserve"> PAGEREF _Toc84333539 \h </w:instrText>
            </w:r>
            <w:r w:rsidR="001559E1">
              <w:rPr>
                <w:noProof/>
                <w:webHidden/>
              </w:rPr>
            </w:r>
            <w:r w:rsidR="001559E1">
              <w:rPr>
                <w:noProof/>
                <w:webHidden/>
              </w:rPr>
              <w:fldChar w:fldCharType="separate"/>
            </w:r>
            <w:r w:rsidR="003404E7">
              <w:rPr>
                <w:noProof/>
                <w:webHidden/>
              </w:rPr>
              <w:t>11</w:t>
            </w:r>
            <w:r w:rsidR="001559E1">
              <w:rPr>
                <w:noProof/>
                <w:webHidden/>
              </w:rPr>
              <w:fldChar w:fldCharType="end"/>
            </w:r>
          </w:hyperlink>
        </w:p>
        <w:p w14:paraId="201BE558" w14:textId="77220BD2" w:rsidR="001559E1" w:rsidRDefault="00E541BC">
          <w:pPr>
            <w:pStyle w:val="TDC2"/>
            <w:tabs>
              <w:tab w:val="left" w:pos="880"/>
            </w:tabs>
            <w:rPr>
              <w:rFonts w:asciiTheme="minorHAnsi" w:hAnsiTheme="minorHAnsi"/>
              <w:b w:val="0"/>
              <w:noProof/>
              <w:sz w:val="22"/>
            </w:rPr>
          </w:pPr>
          <w:hyperlink w:anchor="_Toc84333540" w:history="1">
            <w:r w:rsidR="001559E1" w:rsidRPr="00D83B51">
              <w:rPr>
                <w:rStyle w:val="Hipervnculo"/>
                <w:rFonts w:cs="Arial"/>
                <w:noProof/>
                <w:lang w:eastAsia="es-ES"/>
              </w:rPr>
              <w:t>A.</w:t>
            </w:r>
            <w:r w:rsidR="001559E1">
              <w:rPr>
                <w:rFonts w:asciiTheme="minorHAnsi" w:hAnsiTheme="minorHAnsi"/>
                <w:b w:val="0"/>
                <w:noProof/>
                <w:sz w:val="22"/>
              </w:rPr>
              <w:tab/>
            </w:r>
            <w:r w:rsidR="001559E1" w:rsidRPr="00D83B51">
              <w:rPr>
                <w:rStyle w:val="Hipervnculo"/>
                <w:rFonts w:cs="Arial"/>
                <w:noProof/>
                <w:lang w:eastAsia="es-ES"/>
              </w:rPr>
              <w:t>Resumen general de observaciones y recomendaciones emitidas en materia de desempeño</w:t>
            </w:r>
            <w:r w:rsidR="001559E1">
              <w:rPr>
                <w:noProof/>
                <w:webHidden/>
              </w:rPr>
              <w:tab/>
            </w:r>
            <w:r w:rsidR="001559E1">
              <w:rPr>
                <w:noProof/>
                <w:webHidden/>
              </w:rPr>
              <w:fldChar w:fldCharType="begin"/>
            </w:r>
            <w:r w:rsidR="001559E1">
              <w:rPr>
                <w:noProof/>
                <w:webHidden/>
              </w:rPr>
              <w:instrText xml:space="preserve"> PAGEREF _Toc84333540 \h </w:instrText>
            </w:r>
            <w:r w:rsidR="001559E1">
              <w:rPr>
                <w:noProof/>
                <w:webHidden/>
              </w:rPr>
            </w:r>
            <w:r w:rsidR="001559E1">
              <w:rPr>
                <w:noProof/>
                <w:webHidden/>
              </w:rPr>
              <w:fldChar w:fldCharType="separate"/>
            </w:r>
            <w:r w:rsidR="003404E7">
              <w:rPr>
                <w:noProof/>
                <w:webHidden/>
              </w:rPr>
              <w:t>11</w:t>
            </w:r>
            <w:r w:rsidR="001559E1">
              <w:rPr>
                <w:noProof/>
                <w:webHidden/>
              </w:rPr>
              <w:fldChar w:fldCharType="end"/>
            </w:r>
          </w:hyperlink>
        </w:p>
        <w:p w14:paraId="693A2C58" w14:textId="755869DD" w:rsidR="001559E1" w:rsidRDefault="00E541BC">
          <w:pPr>
            <w:pStyle w:val="TDC2"/>
            <w:tabs>
              <w:tab w:val="left" w:pos="880"/>
            </w:tabs>
            <w:rPr>
              <w:rFonts w:asciiTheme="minorHAnsi" w:hAnsiTheme="minorHAnsi"/>
              <w:b w:val="0"/>
              <w:noProof/>
              <w:sz w:val="22"/>
            </w:rPr>
          </w:pPr>
          <w:hyperlink w:anchor="_Toc84333541" w:history="1">
            <w:r w:rsidR="001559E1" w:rsidRPr="00D83B51">
              <w:rPr>
                <w:rStyle w:val="Hipervnculo"/>
                <w:rFonts w:eastAsia="Times New Roman"/>
                <w:noProof/>
                <w:lang w:eastAsia="es-ES"/>
              </w:rPr>
              <w:t>B.</w:t>
            </w:r>
            <w:r w:rsidR="001559E1">
              <w:rPr>
                <w:rFonts w:asciiTheme="minorHAnsi" w:hAnsiTheme="minorHAnsi"/>
                <w:b w:val="0"/>
                <w:noProof/>
                <w:sz w:val="22"/>
              </w:rPr>
              <w:tab/>
            </w:r>
            <w:r w:rsidR="001559E1" w:rsidRPr="00D83B51">
              <w:rPr>
                <w:rStyle w:val="Hipervnculo"/>
                <w:rFonts w:eastAsia="Times New Roman"/>
                <w:noProof/>
                <w:lang w:eastAsia="es-ES"/>
              </w:rPr>
              <w:t>Detalle de Resultados</w:t>
            </w:r>
            <w:r w:rsidR="001559E1">
              <w:rPr>
                <w:noProof/>
                <w:webHidden/>
              </w:rPr>
              <w:tab/>
            </w:r>
            <w:r w:rsidR="001559E1">
              <w:rPr>
                <w:noProof/>
                <w:webHidden/>
              </w:rPr>
              <w:fldChar w:fldCharType="begin"/>
            </w:r>
            <w:r w:rsidR="001559E1">
              <w:rPr>
                <w:noProof/>
                <w:webHidden/>
              </w:rPr>
              <w:instrText xml:space="preserve"> PAGEREF _Toc84333541 \h </w:instrText>
            </w:r>
            <w:r w:rsidR="001559E1">
              <w:rPr>
                <w:noProof/>
                <w:webHidden/>
              </w:rPr>
            </w:r>
            <w:r w:rsidR="001559E1">
              <w:rPr>
                <w:noProof/>
                <w:webHidden/>
              </w:rPr>
              <w:fldChar w:fldCharType="separate"/>
            </w:r>
            <w:r w:rsidR="003404E7">
              <w:rPr>
                <w:noProof/>
                <w:webHidden/>
              </w:rPr>
              <w:t>11</w:t>
            </w:r>
            <w:r w:rsidR="001559E1">
              <w:rPr>
                <w:noProof/>
                <w:webHidden/>
              </w:rPr>
              <w:fldChar w:fldCharType="end"/>
            </w:r>
          </w:hyperlink>
        </w:p>
        <w:p w14:paraId="77C421D4" w14:textId="0E449233" w:rsidR="001559E1" w:rsidRDefault="00E541BC" w:rsidP="003D148D">
          <w:pPr>
            <w:pStyle w:val="TDC1"/>
            <w:rPr>
              <w:rFonts w:asciiTheme="minorHAnsi" w:hAnsiTheme="minorHAnsi" w:cstheme="minorBidi"/>
              <w:noProof/>
              <w:sz w:val="22"/>
            </w:rPr>
          </w:pPr>
          <w:hyperlink w:anchor="_Toc84333542" w:history="1">
            <w:r w:rsidR="001559E1" w:rsidRPr="00D83B51">
              <w:rPr>
                <w:rStyle w:val="Hipervnculo"/>
                <w:noProof/>
              </w:rPr>
              <w:t>I.4 COMENTARIOS DEL ENTE FISCALIZADO</w:t>
            </w:r>
            <w:r w:rsidR="001559E1">
              <w:rPr>
                <w:noProof/>
                <w:webHidden/>
              </w:rPr>
              <w:tab/>
            </w:r>
            <w:r w:rsidR="001559E1">
              <w:rPr>
                <w:noProof/>
                <w:webHidden/>
              </w:rPr>
              <w:fldChar w:fldCharType="begin"/>
            </w:r>
            <w:r w:rsidR="001559E1">
              <w:rPr>
                <w:noProof/>
                <w:webHidden/>
              </w:rPr>
              <w:instrText xml:space="preserve"> PAGEREF _Toc84333542 \h </w:instrText>
            </w:r>
            <w:r w:rsidR="001559E1">
              <w:rPr>
                <w:noProof/>
                <w:webHidden/>
              </w:rPr>
            </w:r>
            <w:r w:rsidR="001559E1">
              <w:rPr>
                <w:noProof/>
                <w:webHidden/>
              </w:rPr>
              <w:fldChar w:fldCharType="separate"/>
            </w:r>
            <w:r w:rsidR="003404E7">
              <w:rPr>
                <w:noProof/>
                <w:webHidden/>
              </w:rPr>
              <w:t>66</w:t>
            </w:r>
            <w:r w:rsidR="001559E1">
              <w:rPr>
                <w:noProof/>
                <w:webHidden/>
              </w:rPr>
              <w:fldChar w:fldCharType="end"/>
            </w:r>
          </w:hyperlink>
        </w:p>
        <w:p w14:paraId="3A52B781" w14:textId="3A8016BF" w:rsidR="001559E1" w:rsidRDefault="00E541BC" w:rsidP="003D148D">
          <w:pPr>
            <w:pStyle w:val="TDC1"/>
            <w:rPr>
              <w:rFonts w:asciiTheme="minorHAnsi" w:hAnsiTheme="minorHAnsi" w:cstheme="minorBidi"/>
              <w:noProof/>
              <w:sz w:val="22"/>
            </w:rPr>
          </w:pPr>
          <w:hyperlink w:anchor="_Toc84333543" w:history="1">
            <w:r w:rsidR="001559E1" w:rsidRPr="00D83B51">
              <w:rPr>
                <w:rStyle w:val="Hipervnculo"/>
                <w:noProof/>
              </w:rPr>
              <w:t>I.5 TABLA DE JUSTIFICACIONES Y ACLARACIONES DE LOS RESULTADOS</w:t>
            </w:r>
            <w:r w:rsidR="001559E1">
              <w:rPr>
                <w:noProof/>
                <w:webHidden/>
              </w:rPr>
              <w:tab/>
            </w:r>
            <w:r w:rsidR="001559E1">
              <w:rPr>
                <w:noProof/>
                <w:webHidden/>
              </w:rPr>
              <w:fldChar w:fldCharType="begin"/>
            </w:r>
            <w:r w:rsidR="001559E1">
              <w:rPr>
                <w:noProof/>
                <w:webHidden/>
              </w:rPr>
              <w:instrText xml:space="preserve"> PAGEREF _Toc84333543 \h </w:instrText>
            </w:r>
            <w:r w:rsidR="001559E1">
              <w:rPr>
                <w:noProof/>
                <w:webHidden/>
              </w:rPr>
            </w:r>
            <w:r w:rsidR="001559E1">
              <w:rPr>
                <w:noProof/>
                <w:webHidden/>
              </w:rPr>
              <w:fldChar w:fldCharType="separate"/>
            </w:r>
            <w:r w:rsidR="003404E7">
              <w:rPr>
                <w:noProof/>
                <w:webHidden/>
              </w:rPr>
              <w:t>67</w:t>
            </w:r>
            <w:r w:rsidR="001559E1">
              <w:rPr>
                <w:noProof/>
                <w:webHidden/>
              </w:rPr>
              <w:fldChar w:fldCharType="end"/>
            </w:r>
          </w:hyperlink>
        </w:p>
        <w:p w14:paraId="1256A283" w14:textId="0BC8E847" w:rsidR="001559E1" w:rsidRDefault="00E541BC" w:rsidP="003D148D">
          <w:pPr>
            <w:pStyle w:val="TDC1"/>
            <w:rPr>
              <w:rFonts w:asciiTheme="minorHAnsi" w:hAnsiTheme="minorHAnsi" w:cstheme="minorBidi"/>
              <w:noProof/>
              <w:sz w:val="22"/>
            </w:rPr>
          </w:pPr>
          <w:hyperlink w:anchor="_Toc84333544" w:history="1">
            <w:r w:rsidR="001559E1" w:rsidRPr="00D83B51">
              <w:rPr>
                <w:rStyle w:val="Hipervnculo"/>
                <w:noProof/>
              </w:rPr>
              <w:t>II. DICTAMEN DEL INFORME INDIVIDUAL DE AUDITORÍA</w:t>
            </w:r>
            <w:r w:rsidR="001559E1">
              <w:rPr>
                <w:noProof/>
                <w:webHidden/>
              </w:rPr>
              <w:tab/>
            </w:r>
            <w:r w:rsidR="001559E1">
              <w:rPr>
                <w:noProof/>
                <w:webHidden/>
              </w:rPr>
              <w:fldChar w:fldCharType="begin"/>
            </w:r>
            <w:r w:rsidR="001559E1">
              <w:rPr>
                <w:noProof/>
                <w:webHidden/>
              </w:rPr>
              <w:instrText xml:space="preserve"> PAGEREF _Toc84333544 \h </w:instrText>
            </w:r>
            <w:r w:rsidR="001559E1">
              <w:rPr>
                <w:noProof/>
                <w:webHidden/>
              </w:rPr>
            </w:r>
            <w:r w:rsidR="001559E1">
              <w:rPr>
                <w:noProof/>
                <w:webHidden/>
              </w:rPr>
              <w:fldChar w:fldCharType="separate"/>
            </w:r>
            <w:r w:rsidR="003404E7">
              <w:rPr>
                <w:noProof/>
                <w:webHidden/>
              </w:rPr>
              <w:t>68</w:t>
            </w:r>
            <w:r w:rsidR="001559E1">
              <w:rPr>
                <w:noProof/>
                <w:webHidden/>
              </w:rPr>
              <w:fldChar w:fldCharType="end"/>
            </w:r>
          </w:hyperlink>
        </w:p>
        <w:p w14:paraId="626D5BDA" w14:textId="7B0BF306" w:rsidR="007C373D" w:rsidRDefault="001559E1">
          <w:r>
            <w:rPr>
              <w:rFonts w:ascii="Arial" w:hAnsi="Arial" w:cs="Arial"/>
              <w:sz w:val="24"/>
            </w:rPr>
            <w:fldChar w:fldCharType="end"/>
          </w:r>
        </w:p>
      </w:sdtContent>
    </w:sdt>
    <w:p w14:paraId="22265B2E" w14:textId="5F5DC6A6" w:rsidR="0017503C" w:rsidRDefault="0017503C" w:rsidP="003D148D">
      <w:pPr>
        <w:pStyle w:val="TDC1"/>
        <w:rPr>
          <w:rFonts w:eastAsia="Times New Roman"/>
          <w:lang w:eastAsia="es-ES"/>
        </w:rPr>
      </w:pPr>
    </w:p>
    <w:p w14:paraId="2B9AA72C" w14:textId="77777777" w:rsidR="003D148D" w:rsidRPr="003D148D" w:rsidRDefault="003D148D" w:rsidP="003D148D">
      <w:pPr>
        <w:rPr>
          <w:lang w:eastAsia="es-ES"/>
        </w:rPr>
      </w:pPr>
    </w:p>
    <w:p w14:paraId="7AB0D659" w14:textId="77777777" w:rsidR="003D148D" w:rsidRPr="003D148D" w:rsidRDefault="003D148D" w:rsidP="003D148D">
      <w:pPr>
        <w:rPr>
          <w:lang w:eastAsia="es-ES"/>
        </w:rPr>
      </w:pPr>
    </w:p>
    <w:p w14:paraId="4F6CC9B6" w14:textId="2AD2BD28" w:rsidR="004604E8" w:rsidRPr="002A2C86" w:rsidRDefault="004604E8" w:rsidP="0017503C">
      <w:pPr>
        <w:pStyle w:val="Ttulo1"/>
      </w:pPr>
      <w:bookmarkStart w:id="0" w:name="_Toc11413500"/>
      <w:bookmarkStart w:id="1" w:name="_Toc74856063"/>
      <w:bookmarkStart w:id="2" w:name="_Toc84333528"/>
      <w:r w:rsidRPr="002A2C86">
        <w:lastRenderedPageBreak/>
        <w:t>INTRODUCCIÓN</w:t>
      </w:r>
      <w:bookmarkEnd w:id="0"/>
      <w:bookmarkEnd w:id="1"/>
      <w:bookmarkEnd w:id="2"/>
    </w:p>
    <w:p w14:paraId="3ADAB4E7" w14:textId="44B6EAA1" w:rsidR="006C13F2" w:rsidRPr="0017503C" w:rsidRDefault="006C13F2" w:rsidP="006C13F2">
      <w:pPr>
        <w:spacing w:after="0"/>
        <w:rPr>
          <w:rFonts w:ascii="Arial" w:hAnsi="Arial" w:cs="Arial"/>
          <w:sz w:val="24"/>
        </w:rPr>
      </w:pPr>
    </w:p>
    <w:p w14:paraId="7948E20A" w14:textId="6E2F45C5"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w:t>
      </w:r>
      <w:r w:rsidRPr="00C06258">
        <w:rPr>
          <w:rFonts w:ascii="Arial" w:hAnsi="Arial" w:cs="Arial"/>
          <w:bCs/>
          <w:sz w:val="24"/>
        </w:rPr>
        <w:t xml:space="preserve">artículo </w:t>
      </w:r>
      <w:r w:rsidRPr="00C06258">
        <w:rPr>
          <w:rFonts w:ascii="Arial" w:hAnsi="Arial" w:cs="Arial"/>
          <w:sz w:val="24"/>
        </w:rPr>
        <w:t>7</w:t>
      </w:r>
      <w:r w:rsidR="001621E8" w:rsidRPr="00C06258">
        <w:rPr>
          <w:rFonts w:ascii="Arial" w:hAnsi="Arial" w:cs="Arial"/>
          <w:sz w:val="24"/>
        </w:rPr>
        <w:t>5,</w:t>
      </w:r>
      <w:r w:rsidRPr="00C06258">
        <w:rPr>
          <w:rFonts w:ascii="Arial" w:hAnsi="Arial" w:cs="Arial"/>
          <w:sz w:val="24"/>
        </w:rPr>
        <w:t xml:space="preserve"> fracción </w:t>
      </w:r>
      <w:r w:rsidR="001621E8" w:rsidRPr="00C06258">
        <w:rPr>
          <w:rFonts w:ascii="Arial" w:hAnsi="Arial" w:cs="Arial"/>
          <w:sz w:val="24"/>
        </w:rPr>
        <w:t>XXIX</w:t>
      </w:r>
      <w:r w:rsidRPr="00C06258">
        <w:rPr>
          <w:rFonts w:ascii="Arial" w:hAnsi="Arial" w:cs="Arial"/>
          <w:sz w:val="24"/>
        </w:rPr>
        <w:t>,</w:t>
      </w:r>
      <w:r w:rsidR="001621E8" w:rsidRPr="00C06258">
        <w:rPr>
          <w:rFonts w:ascii="Arial" w:hAnsi="Arial" w:cs="Arial"/>
          <w:sz w:val="24"/>
        </w:rPr>
        <w:t xml:space="preserve"> y 77 </w:t>
      </w:r>
      <w:r w:rsidRPr="00C06258">
        <w:rPr>
          <w:rFonts w:ascii="Arial" w:hAnsi="Arial" w:cs="Arial"/>
          <w:sz w:val="24"/>
        </w:rPr>
        <w:t>de la Constitución Política del Estado Libre y Soberano de</w:t>
      </w:r>
      <w:r w:rsidR="00524C58" w:rsidRPr="00C06258">
        <w:rPr>
          <w:rFonts w:ascii="Arial" w:hAnsi="Arial" w:cs="Arial"/>
          <w:sz w:val="24"/>
        </w:rPr>
        <w:t>l Estado de</w:t>
      </w:r>
      <w:r w:rsidRPr="00C06258">
        <w:rPr>
          <w:rFonts w:ascii="Arial" w:hAnsi="Arial" w:cs="Arial"/>
          <w:sz w:val="24"/>
        </w:rPr>
        <w:t xml:space="preserve"> Quintana Roo,</w:t>
      </w:r>
      <w:r w:rsidRPr="002A2C86">
        <w:rPr>
          <w:rFonts w:ascii="Arial" w:hAnsi="Arial" w:cs="Arial"/>
          <w:sz w:val="24"/>
        </w:rPr>
        <w:t xml:space="preserve">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4AE65C34"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de la Cuenta Pública del </w:t>
      </w:r>
      <w:r w:rsidR="00DD0813">
        <w:rPr>
          <w:rFonts w:ascii="Arial" w:eastAsia="Times New Roman" w:hAnsi="Arial" w:cs="Arial"/>
          <w:b/>
          <w:bCs/>
          <w:sz w:val="24"/>
          <w:szCs w:val="24"/>
          <w:lang w:eastAsia="es-ES"/>
        </w:rPr>
        <w:t>Instituto Quintanarroense de la Juventud</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0B83B8F9"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el</w:t>
      </w:r>
      <w:r w:rsidR="00DD0813">
        <w:rPr>
          <w:rFonts w:ascii="Arial" w:hAnsi="Arial" w:cs="Arial"/>
          <w:bCs/>
          <w:sz w:val="24"/>
        </w:rPr>
        <w:t xml:space="preserve"> </w:t>
      </w:r>
      <w:r w:rsidR="00DD0813">
        <w:rPr>
          <w:rFonts w:ascii="Arial" w:eastAsia="Times New Roman" w:hAnsi="Arial" w:cs="Arial"/>
          <w:b/>
          <w:bCs/>
          <w:sz w:val="24"/>
          <w:szCs w:val="24"/>
          <w:lang w:eastAsia="es-ES"/>
        </w:rPr>
        <w:t>Instituto Quintanarroense de la Juventud</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en el </w:t>
      </w:r>
      <w:r w:rsidR="00A766F4">
        <w:rPr>
          <w:rFonts w:ascii="Arial" w:hAnsi="Arial" w:cs="Arial"/>
          <w:bCs/>
          <w:sz w:val="24"/>
        </w:rPr>
        <w:t>e</w:t>
      </w:r>
      <w:r w:rsidR="006E2037">
        <w:rPr>
          <w:rFonts w:ascii="Arial" w:hAnsi="Arial" w:cs="Arial"/>
          <w:bCs/>
          <w:sz w:val="24"/>
        </w:rPr>
        <w:t>jercicio fiscal</w:t>
      </w:r>
      <w:r w:rsidRPr="008F4033">
        <w:rPr>
          <w:rFonts w:ascii="Arial" w:hAnsi="Arial" w:cs="Arial"/>
          <w:bCs/>
          <w:sz w:val="24"/>
        </w:rPr>
        <w:t xml:space="preserve"> </w:t>
      </w:r>
      <w:r w:rsidR="00DD0813">
        <w:rPr>
          <w:rFonts w:ascii="Arial" w:hAnsi="Arial" w:cs="Arial"/>
          <w:bCs/>
          <w:sz w:val="24"/>
        </w:rPr>
        <w:t xml:space="preserve">2020 </w:t>
      </w:r>
      <w:r w:rsidRPr="008F4033">
        <w:rPr>
          <w:rFonts w:ascii="Arial" w:hAnsi="Arial" w:cs="Arial"/>
          <w:bCs/>
          <w:sz w:val="24"/>
        </w:rPr>
        <w:t>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DD0813">
        <w:rPr>
          <w:rFonts w:ascii="Arial" w:hAnsi="Arial" w:cs="Arial"/>
          <w:bCs/>
          <w:sz w:val="24"/>
        </w:rPr>
        <w:t xml:space="preserve">Estatal </w:t>
      </w:r>
      <w:r w:rsidR="00974741" w:rsidRPr="008F4033">
        <w:rPr>
          <w:rFonts w:ascii="Arial" w:hAnsi="Arial" w:cs="Arial"/>
          <w:bCs/>
          <w:sz w:val="24"/>
        </w:rPr>
        <w:t xml:space="preserve">de Desarrollo, el </w:t>
      </w:r>
      <w:r w:rsidR="00974741" w:rsidRPr="004F13F1">
        <w:rPr>
          <w:rFonts w:ascii="Arial" w:hAnsi="Arial" w:cs="Arial"/>
          <w:bCs/>
          <w:sz w:val="24"/>
        </w:rPr>
        <w:t>programa sectorial, institucional</w:t>
      </w:r>
      <w:r w:rsidR="00974741" w:rsidRPr="008F4033">
        <w:rPr>
          <w:rFonts w:ascii="Arial" w:hAnsi="Arial" w:cs="Arial"/>
          <w:bCs/>
          <w:sz w:val="24"/>
        </w:rPr>
        <w:t>, regional, anuales y demás programas aplicados por el ente público.</w:t>
      </w:r>
    </w:p>
    <w:p w14:paraId="3DDEE6D9" w14:textId="0D75FDE3"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del </w:t>
      </w:r>
      <w:r w:rsidR="00DD0813">
        <w:rPr>
          <w:rFonts w:ascii="Arial" w:eastAsia="Times New Roman" w:hAnsi="Arial" w:cs="Arial"/>
          <w:b/>
          <w:bCs/>
          <w:sz w:val="24"/>
          <w:szCs w:val="24"/>
          <w:lang w:eastAsia="es-ES"/>
        </w:rPr>
        <w:t>Instituto Quintanarroense de la Juventud</w:t>
      </w:r>
      <w:r w:rsidRPr="00253059">
        <w:rPr>
          <w:rFonts w:ascii="Arial" w:eastAsia="Times New Roman" w:hAnsi="Arial" w:cs="Arial"/>
          <w:b/>
          <w:bCs/>
          <w:sz w:val="24"/>
          <w:szCs w:val="24"/>
          <w:lang w:eastAsia="es-ES"/>
        </w:rPr>
        <w:t>.</w:t>
      </w:r>
    </w:p>
    <w:p w14:paraId="123D731A" w14:textId="77777777" w:rsidR="00253059" w:rsidRPr="00253059" w:rsidRDefault="00253059" w:rsidP="00253059">
      <w:pPr>
        <w:spacing w:after="0"/>
        <w:jc w:val="both"/>
        <w:rPr>
          <w:rFonts w:ascii="Arial" w:eastAsia="Times New Roman" w:hAnsi="Arial" w:cs="Arial"/>
          <w:bCs/>
          <w:sz w:val="24"/>
          <w:szCs w:val="24"/>
          <w:lang w:eastAsia="es-ES"/>
        </w:rPr>
      </w:pPr>
    </w:p>
    <w:p w14:paraId="4FEBEBBA" w14:textId="4AEF5BD4" w:rsidR="00253059" w:rsidRPr="00C06258"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H. Poder Ejecutivo del Gobierno del Estado Libre y Soberano de Quintana Roo, correspondiente al </w:t>
      </w:r>
      <w:r w:rsidR="00A766F4">
        <w:rPr>
          <w:rFonts w:ascii="Arial" w:eastAsia="Times New Roman" w:hAnsi="Arial" w:cs="Arial"/>
          <w:bCs/>
          <w:sz w:val="24"/>
          <w:szCs w:val="24"/>
          <w:lang w:eastAsia="es-ES"/>
        </w:rPr>
        <w:t>e</w:t>
      </w:r>
      <w:r w:rsidR="006E2037">
        <w:rPr>
          <w:rFonts w:ascii="Arial" w:eastAsia="Times New Roman" w:hAnsi="Arial" w:cs="Arial"/>
          <w:bCs/>
          <w:sz w:val="24"/>
          <w:szCs w:val="24"/>
          <w:lang w:eastAsia="es-ES"/>
        </w:rPr>
        <w:t>jercicio fiscal</w:t>
      </w:r>
      <w:r w:rsidRPr="00253059">
        <w:rPr>
          <w:rFonts w:ascii="Arial" w:eastAsia="Times New Roman" w:hAnsi="Arial" w:cs="Arial"/>
          <w:bCs/>
          <w:sz w:val="24"/>
          <w:szCs w:val="24"/>
          <w:lang w:eastAsia="es-ES"/>
        </w:rPr>
        <w:t xml:space="preserve"> </w:t>
      </w:r>
      <w:r w:rsidR="00DD0813">
        <w:rPr>
          <w:rFonts w:ascii="Arial" w:eastAsia="Times New Roman" w:hAnsi="Arial" w:cs="Arial"/>
          <w:bCs/>
          <w:sz w:val="24"/>
          <w:szCs w:val="24"/>
          <w:lang w:eastAsia="es-ES"/>
        </w:rPr>
        <w:t>2020</w:t>
      </w:r>
      <w:r w:rsidRPr="00253059">
        <w:rPr>
          <w:rFonts w:ascii="Arial" w:eastAsia="Times New Roman" w:hAnsi="Arial" w:cs="Arial"/>
          <w:bCs/>
          <w:sz w:val="24"/>
          <w:szCs w:val="24"/>
          <w:lang w:eastAsia="es-ES"/>
        </w:rPr>
        <w:t xml:space="preserve">, se encuentra reflejado el </w:t>
      </w:r>
      <w:r w:rsidR="006E2037">
        <w:rPr>
          <w:rFonts w:ascii="Arial" w:eastAsia="Times New Roman" w:hAnsi="Arial" w:cs="Arial"/>
          <w:bCs/>
          <w:sz w:val="24"/>
          <w:szCs w:val="24"/>
          <w:lang w:eastAsia="es-ES"/>
        </w:rPr>
        <w:t>ejercicio</w:t>
      </w:r>
      <w:r w:rsidRPr="00253059">
        <w:rPr>
          <w:rFonts w:ascii="Arial" w:eastAsia="Times New Roman" w:hAnsi="Arial" w:cs="Arial"/>
          <w:bCs/>
          <w:sz w:val="24"/>
          <w:szCs w:val="24"/>
          <w:lang w:eastAsia="es-ES"/>
        </w:rPr>
        <w:t xml:space="preserve"> del gasto público de la administración pública central, integrada por el despacho del Gobernador, incluidos </w:t>
      </w:r>
      <w:r w:rsidRPr="00C06258">
        <w:rPr>
          <w:rFonts w:ascii="Arial" w:eastAsia="Times New Roman" w:hAnsi="Arial" w:cs="Arial"/>
          <w:bCs/>
          <w:sz w:val="24"/>
          <w:szCs w:val="24"/>
          <w:lang w:eastAsia="es-ES"/>
        </w:rPr>
        <w:t>sus órganos administrativos desconcentrados, organismos públicos descentralizados y las dependencias, dentro de las cuales se encuentra el</w:t>
      </w:r>
      <w:r w:rsidR="00DD0813" w:rsidRPr="00C06258">
        <w:rPr>
          <w:rFonts w:ascii="Arial" w:eastAsia="Times New Roman" w:hAnsi="Arial" w:cs="Arial"/>
          <w:bCs/>
          <w:sz w:val="24"/>
          <w:szCs w:val="24"/>
          <w:lang w:eastAsia="es-ES"/>
        </w:rPr>
        <w:t xml:space="preserve"> </w:t>
      </w:r>
      <w:r w:rsidR="00DD0813" w:rsidRPr="00C06258">
        <w:rPr>
          <w:rFonts w:ascii="Arial" w:eastAsia="Times New Roman" w:hAnsi="Arial" w:cs="Arial"/>
          <w:b/>
          <w:bCs/>
          <w:sz w:val="24"/>
          <w:szCs w:val="24"/>
          <w:lang w:eastAsia="es-ES"/>
        </w:rPr>
        <w:t>Instituto Quintanarroense de la Juventud</w:t>
      </w:r>
      <w:r w:rsidRPr="00C06258">
        <w:rPr>
          <w:rFonts w:ascii="Arial" w:eastAsia="Times New Roman" w:hAnsi="Arial" w:cs="Arial"/>
          <w:b/>
          <w:sz w:val="24"/>
          <w:szCs w:val="24"/>
          <w:lang w:eastAsia="es-ES"/>
        </w:rPr>
        <w:t>,</w:t>
      </w:r>
      <w:r w:rsidRPr="00C06258">
        <w:rPr>
          <w:rFonts w:ascii="Arial" w:eastAsia="Times New Roman" w:hAnsi="Arial" w:cs="Arial"/>
          <w:bCs/>
          <w:sz w:val="24"/>
          <w:szCs w:val="24"/>
          <w:lang w:eastAsia="es-ES"/>
        </w:rPr>
        <w:t xml:space="preserve"> registrando la aplicación de recursos </w:t>
      </w:r>
      <w:r w:rsidR="00DD0813" w:rsidRPr="00C06258">
        <w:rPr>
          <w:rFonts w:ascii="Arial" w:eastAsia="Times New Roman" w:hAnsi="Arial" w:cs="Arial"/>
          <w:bCs/>
          <w:sz w:val="24"/>
          <w:szCs w:val="24"/>
          <w:lang w:eastAsia="es-ES"/>
        </w:rPr>
        <w:t>federales y estatales aplicados en los programas presupuestales aprobados.</w:t>
      </w:r>
    </w:p>
    <w:p w14:paraId="722D8D0F" w14:textId="77777777" w:rsidR="00253059" w:rsidRPr="00C06258" w:rsidRDefault="00253059" w:rsidP="00253059">
      <w:pPr>
        <w:spacing w:after="0"/>
        <w:jc w:val="both"/>
        <w:rPr>
          <w:rFonts w:ascii="Arial" w:eastAsia="Times New Roman" w:hAnsi="Arial" w:cs="Arial"/>
          <w:bCs/>
          <w:sz w:val="24"/>
          <w:szCs w:val="24"/>
        </w:rPr>
      </w:pPr>
    </w:p>
    <w:p w14:paraId="0CFC4EFE" w14:textId="5FF7CB54" w:rsidR="00253059" w:rsidRDefault="00253059" w:rsidP="00253059">
      <w:pPr>
        <w:spacing w:after="0"/>
        <w:jc w:val="both"/>
        <w:rPr>
          <w:rFonts w:ascii="Arial" w:eastAsia="Times New Roman" w:hAnsi="Arial" w:cs="Arial"/>
          <w:bCs/>
          <w:sz w:val="24"/>
          <w:szCs w:val="24"/>
          <w:lang w:eastAsia="es-ES"/>
        </w:rPr>
      </w:pPr>
      <w:r w:rsidRPr="00C06258">
        <w:rPr>
          <w:rFonts w:ascii="Arial" w:eastAsia="Times New Roman" w:hAnsi="Arial" w:cs="Arial"/>
          <w:bCs/>
          <w:sz w:val="24"/>
          <w:szCs w:val="24"/>
          <w:lang w:eastAsia="es-ES"/>
        </w:rPr>
        <w:t>El C. Auditor Superior del Estado de Quintana</w:t>
      </w:r>
      <w:r w:rsidRPr="008A20D1">
        <w:rPr>
          <w:rFonts w:ascii="Arial" w:eastAsia="Times New Roman" w:hAnsi="Arial" w:cs="Arial"/>
          <w:bCs/>
          <w:sz w:val="24"/>
          <w:szCs w:val="24"/>
          <w:lang w:eastAsia="es-ES"/>
        </w:rPr>
        <w:t xml:space="preserve"> Roo, de conformidad con lo dispuesto en los artículos 8, 19 fracción I y 86 fracción IV, de la Ley de Fiscalización y Rendición de Cuentas del Estado de Quint</w:t>
      </w:r>
      <w:r w:rsidR="00D53EC8" w:rsidRPr="008A20D1">
        <w:rPr>
          <w:rFonts w:ascii="Arial" w:eastAsia="Times New Roman" w:hAnsi="Arial" w:cs="Arial"/>
          <w:bCs/>
          <w:sz w:val="24"/>
          <w:szCs w:val="24"/>
          <w:lang w:eastAsia="es-ES"/>
        </w:rPr>
        <w:t>ana Roo</w:t>
      </w:r>
      <w:r w:rsidR="00DD0813" w:rsidRPr="008A20D1">
        <w:rPr>
          <w:rFonts w:ascii="Arial" w:eastAsia="Times New Roman" w:hAnsi="Arial" w:cs="Arial"/>
          <w:bCs/>
          <w:sz w:val="24"/>
          <w:szCs w:val="24"/>
          <w:lang w:eastAsia="es-ES"/>
        </w:rPr>
        <w:t>,</w:t>
      </w:r>
      <w:r w:rsidR="00D53EC8" w:rsidRPr="008A20D1">
        <w:rPr>
          <w:rFonts w:ascii="Arial" w:eastAsia="Times New Roman" w:hAnsi="Arial" w:cs="Arial"/>
          <w:bCs/>
          <w:sz w:val="24"/>
          <w:szCs w:val="24"/>
          <w:lang w:eastAsia="es-ES"/>
        </w:rPr>
        <w:t xml:space="preserve"> aprobó</w:t>
      </w:r>
      <w:r w:rsidR="00D53EC8">
        <w:rPr>
          <w:rFonts w:ascii="Arial" w:eastAsia="Times New Roman" w:hAnsi="Arial" w:cs="Arial"/>
          <w:bCs/>
          <w:sz w:val="24"/>
          <w:szCs w:val="24"/>
          <w:lang w:eastAsia="es-ES"/>
        </w:rPr>
        <w:t xml:space="preserve"> en fecha </w:t>
      </w:r>
      <w:r w:rsidR="00DD0813">
        <w:rPr>
          <w:rFonts w:ascii="Arial" w:eastAsia="Times New Roman" w:hAnsi="Arial" w:cs="Arial"/>
          <w:bCs/>
          <w:sz w:val="24"/>
          <w:szCs w:val="24"/>
          <w:lang w:eastAsia="es-ES"/>
        </w:rPr>
        <w:t xml:space="preserve">22 de enero de 2021 </w:t>
      </w:r>
      <w:r w:rsidRPr="00253059">
        <w:rPr>
          <w:rFonts w:ascii="Arial" w:eastAsia="Times New Roman" w:hAnsi="Arial" w:cs="Arial"/>
          <w:bCs/>
          <w:sz w:val="24"/>
          <w:szCs w:val="24"/>
          <w:lang w:eastAsia="es-ES"/>
        </w:rPr>
        <w:t xml:space="preserve">mediante acuerdo administrativo, el Programa Anual de Auditorías, Visitas e Inspecciones (PAAVI), correspondiente al año </w:t>
      </w:r>
      <w:r w:rsidR="008A7F16">
        <w:rPr>
          <w:rFonts w:ascii="Arial" w:eastAsia="Times New Roman" w:hAnsi="Arial" w:cs="Arial"/>
          <w:bCs/>
          <w:sz w:val="24"/>
          <w:szCs w:val="24"/>
          <w:lang w:eastAsia="es-ES"/>
        </w:rPr>
        <w:t>2021</w:t>
      </w:r>
      <w:r w:rsidRPr="00253059">
        <w:rPr>
          <w:rFonts w:ascii="Arial" w:eastAsia="Times New Roman" w:hAnsi="Arial" w:cs="Arial"/>
          <w:bCs/>
          <w:sz w:val="24"/>
          <w:szCs w:val="24"/>
          <w:lang w:eastAsia="es-ES"/>
        </w:rPr>
        <w:t>, y que contempla la Fiscalizac</w:t>
      </w:r>
      <w:r w:rsidR="008A7F16">
        <w:rPr>
          <w:rFonts w:ascii="Arial" w:eastAsia="Times New Roman" w:hAnsi="Arial" w:cs="Arial"/>
          <w:bCs/>
          <w:sz w:val="24"/>
          <w:szCs w:val="24"/>
          <w:lang w:eastAsia="es-ES"/>
        </w:rPr>
        <w:t xml:space="preserve">ión a las Cuentas Públicas del </w:t>
      </w:r>
      <w:r w:rsidR="00A766F4">
        <w:rPr>
          <w:rFonts w:ascii="Arial" w:eastAsia="Times New Roman" w:hAnsi="Arial" w:cs="Arial"/>
          <w:bCs/>
          <w:sz w:val="24"/>
          <w:szCs w:val="24"/>
          <w:lang w:eastAsia="es-ES"/>
        </w:rPr>
        <w:t>e</w:t>
      </w:r>
      <w:r w:rsidR="006E2037">
        <w:rPr>
          <w:rFonts w:ascii="Arial" w:eastAsia="Times New Roman" w:hAnsi="Arial" w:cs="Arial"/>
          <w:bCs/>
          <w:sz w:val="24"/>
          <w:szCs w:val="24"/>
          <w:lang w:eastAsia="es-ES"/>
        </w:rPr>
        <w:t>jercicio fiscal</w:t>
      </w:r>
      <w:r w:rsidR="008A7F16">
        <w:rPr>
          <w:rFonts w:ascii="Arial" w:eastAsia="Times New Roman" w:hAnsi="Arial" w:cs="Arial"/>
          <w:bCs/>
          <w:sz w:val="24"/>
          <w:szCs w:val="24"/>
          <w:lang w:eastAsia="es-ES"/>
        </w:rPr>
        <w:t xml:space="preserve"> 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2121B80C" w14:textId="1C084B96" w:rsidR="008A7F16" w:rsidRPr="008A7F16" w:rsidRDefault="008A7F16" w:rsidP="00C06258">
      <w:pPr>
        <w:spacing w:after="0"/>
        <w:jc w:val="both"/>
        <w:rPr>
          <w:rFonts w:ascii="Arial" w:eastAsia="Times New Roman" w:hAnsi="Arial" w:cs="Arial"/>
          <w:b/>
          <w:sz w:val="24"/>
          <w:szCs w:val="24"/>
          <w:lang w:eastAsia="es-ES"/>
        </w:rPr>
      </w:pPr>
      <w:r w:rsidRPr="008A7F16">
        <w:rPr>
          <w:rFonts w:ascii="Arial" w:eastAsia="Times New Roman" w:hAnsi="Arial" w:cs="Arial"/>
          <w:bCs/>
          <w:sz w:val="24"/>
          <w:szCs w:val="24"/>
          <w:lang w:eastAsia="es-ES"/>
        </w:rPr>
        <w:t xml:space="preserve">En este sentido, la auditoría realizada a la Cuenta Pública del </w:t>
      </w:r>
      <w:r w:rsidRPr="008A7F16">
        <w:rPr>
          <w:rFonts w:ascii="Arial" w:eastAsia="Times New Roman" w:hAnsi="Arial" w:cs="Arial"/>
          <w:b/>
          <w:bCs/>
          <w:sz w:val="24"/>
          <w:szCs w:val="24"/>
          <w:lang w:eastAsia="es-ES"/>
        </w:rPr>
        <w:t>Instituto Quintanarroense de la Juventud,</w:t>
      </w:r>
      <w:r w:rsidRPr="008A7F16">
        <w:rPr>
          <w:rFonts w:ascii="Arial" w:eastAsia="Times New Roman" w:hAnsi="Arial" w:cs="Arial"/>
          <w:bCs/>
          <w:sz w:val="24"/>
          <w:szCs w:val="24"/>
          <w:lang w:eastAsia="es-ES"/>
        </w:rPr>
        <w:t xml:space="preserve"> correspondiente al </w:t>
      </w:r>
      <w:r w:rsidR="00A766F4">
        <w:rPr>
          <w:rFonts w:ascii="Arial" w:eastAsia="Times New Roman" w:hAnsi="Arial" w:cs="Arial"/>
          <w:bCs/>
          <w:sz w:val="24"/>
          <w:szCs w:val="24"/>
          <w:lang w:eastAsia="es-ES"/>
        </w:rPr>
        <w:t>e</w:t>
      </w:r>
      <w:r w:rsidR="006E2037">
        <w:rPr>
          <w:rFonts w:ascii="Arial" w:eastAsia="Times New Roman" w:hAnsi="Arial" w:cs="Arial"/>
          <w:bCs/>
          <w:sz w:val="24"/>
          <w:szCs w:val="24"/>
          <w:lang w:eastAsia="es-ES"/>
        </w:rPr>
        <w:t>jercicio fiscal</w:t>
      </w:r>
      <w:r w:rsidRPr="008A7F16">
        <w:rPr>
          <w:rFonts w:ascii="Arial" w:eastAsia="Times New Roman" w:hAnsi="Arial" w:cs="Arial"/>
          <w:bCs/>
          <w:sz w:val="24"/>
          <w:szCs w:val="24"/>
          <w:lang w:eastAsia="es-ES"/>
        </w:rPr>
        <w:t xml:space="preserve"> 2020, se denomina </w:t>
      </w:r>
      <w:r w:rsidRPr="008A7F16">
        <w:rPr>
          <w:rFonts w:ascii="Arial" w:eastAsia="Times New Roman" w:hAnsi="Arial" w:cs="Arial"/>
          <w:b/>
          <w:bCs/>
          <w:sz w:val="24"/>
          <w:szCs w:val="24"/>
          <w:lang w:eastAsia="es-ES"/>
        </w:rPr>
        <w:t>Auditoría al Desempeño del cumplimiento de objetivos y metas de los Programas Presupuestarios establecidos con Perspectiva de Género 20-AEMD-A-GOB-039-077</w:t>
      </w:r>
      <w:r w:rsidRPr="008A7F16">
        <w:rPr>
          <w:rFonts w:ascii="Arial" w:eastAsia="Times New Roman" w:hAnsi="Arial" w:cs="Arial"/>
          <w:b/>
          <w:sz w:val="24"/>
          <w:szCs w:val="24"/>
          <w:lang w:eastAsia="es-ES"/>
        </w:rPr>
        <w:t xml:space="preserve">, </w:t>
      </w:r>
      <w:r w:rsidRPr="008A7F16">
        <w:rPr>
          <w:rFonts w:ascii="Arial" w:eastAsia="Times New Roman" w:hAnsi="Arial" w:cs="Arial"/>
          <w:sz w:val="24"/>
          <w:szCs w:val="24"/>
          <w:lang w:eastAsia="es-ES"/>
        </w:rPr>
        <w:t>y notificada e</w:t>
      </w:r>
      <w:r w:rsidRPr="008A7F16">
        <w:rPr>
          <w:rFonts w:ascii="Arial" w:eastAsia="Times New Roman" w:hAnsi="Arial" w:cs="Arial"/>
          <w:bCs/>
          <w:sz w:val="24"/>
          <w:szCs w:val="24"/>
          <w:lang w:eastAsia="es-ES"/>
        </w:rPr>
        <w:t xml:space="preserve">n fecha </w:t>
      </w:r>
      <w:r w:rsidRPr="008A7F16">
        <w:rPr>
          <w:rFonts w:ascii="Arial" w:eastAsia="Times New Roman" w:hAnsi="Arial" w:cs="Arial"/>
          <w:sz w:val="24"/>
          <w:szCs w:val="24"/>
          <w:lang w:eastAsia="es-ES"/>
        </w:rPr>
        <w:t>07 de abril de 2021,</w:t>
      </w:r>
      <w:r w:rsidRPr="008A7F16">
        <w:rPr>
          <w:rFonts w:ascii="Arial" w:eastAsia="Times New Roman" w:hAnsi="Arial" w:cs="Arial"/>
          <w:bCs/>
          <w:sz w:val="24"/>
          <w:szCs w:val="24"/>
          <w:lang w:eastAsia="es-ES"/>
        </w:rPr>
        <w:t xml:space="preserve"> mediante la Orden de Auditoría, Visita e Inspección con número de oficio </w:t>
      </w:r>
      <w:r w:rsidRPr="008A7F16">
        <w:rPr>
          <w:rFonts w:ascii="Arial" w:eastAsia="Times New Roman" w:hAnsi="Arial" w:cs="Arial"/>
          <w:b/>
          <w:bCs/>
          <w:sz w:val="24"/>
          <w:szCs w:val="24"/>
          <w:lang w:eastAsia="es-ES"/>
        </w:rPr>
        <w:t xml:space="preserve">ASEQROO/ASE/AEMD/0443/04/2021.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4A7B9101" w14:textId="23546C21" w:rsidR="00974741" w:rsidRDefault="00DE2AD2" w:rsidP="008A20D1">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4C38F3">
        <w:rPr>
          <w:rFonts w:ascii="Arial" w:eastAsia="Times New Roman" w:hAnsi="Arial" w:cs="Times New Roman"/>
          <w:sz w:val="24"/>
          <w:szCs w:val="24"/>
          <w:lang w:eastAsia="es-ES"/>
        </w:rPr>
        <w:t>artículos 2, 3</w:t>
      </w:r>
      <w:r w:rsidRPr="00C06258">
        <w:rPr>
          <w:rFonts w:ascii="Arial" w:eastAsia="Times New Roman" w:hAnsi="Arial" w:cs="Times New Roman"/>
          <w:sz w:val="24"/>
          <w:szCs w:val="24"/>
          <w:lang w:eastAsia="es-ES"/>
        </w:rPr>
        <w:t>, 4, 5, 6 fracciones I, II y XX, 16, 17, 19 fracciones I, V, VII, XII, XV, XXVI y XXVIII, 22 en su último párrafo</w:t>
      </w:r>
      <w:r w:rsidRPr="004C38F3">
        <w:rPr>
          <w:rFonts w:ascii="Arial" w:eastAsia="Times New Roman" w:hAnsi="Arial" w:cs="Times New Roman"/>
          <w:sz w:val="24"/>
          <w:szCs w:val="24"/>
          <w:lang w:eastAsia="es-ES"/>
        </w:rPr>
        <w:t xml:space="preserve"> 38, 40, 41, 42, 61 y 86 fracciones I, XVII, XXII y XXXVI de la Ley de Fiscalización y Rendición de Cuentas del Estado de Quintana Roo, se tiene</w:t>
      </w:r>
      <w:r w:rsidRPr="001B2459">
        <w:rPr>
          <w:rFonts w:ascii="Arial" w:eastAsia="Times New Roman" w:hAnsi="Arial" w:cs="Times New Roman"/>
          <w:sz w:val="24"/>
          <w:szCs w:val="24"/>
          <w:lang w:eastAsia="es-ES"/>
        </w:rPr>
        <w:t xml:space="preserve"> a bien presentar el Informe Individual </w:t>
      </w:r>
      <w:r w:rsidR="00E57B29">
        <w:rPr>
          <w:rFonts w:ascii="Arial" w:eastAsia="Times New Roman" w:hAnsi="Arial" w:cs="Times New Roman"/>
          <w:sz w:val="24"/>
          <w:szCs w:val="24"/>
          <w:lang w:eastAsia="es-ES"/>
        </w:rPr>
        <w:t xml:space="preserve">de </w:t>
      </w:r>
      <w:r w:rsidR="00E57B29">
        <w:rPr>
          <w:rFonts w:ascii="Arial" w:eastAsia="Times New Roman" w:hAnsi="Arial" w:cs="Times New Roman"/>
          <w:sz w:val="24"/>
          <w:szCs w:val="24"/>
          <w:lang w:eastAsia="es-ES"/>
        </w:rPr>
        <w:lastRenderedPageBreak/>
        <w:t>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007F05" w:rsidRPr="00007F05">
        <w:rPr>
          <w:rFonts w:ascii="Arial" w:hAnsi="Arial"/>
          <w:b/>
          <w:sz w:val="24"/>
        </w:rPr>
        <w:t>Instituto Quintanarroense de la Juventud</w:t>
      </w:r>
      <w:r w:rsidR="00007F05">
        <w:rPr>
          <w:rFonts w:ascii="Arial" w:hAnsi="Arial"/>
          <w:sz w:val="24"/>
        </w:rPr>
        <w:t xml:space="preserve">, correspondiente al </w:t>
      </w:r>
      <w:r w:rsidR="00A766F4">
        <w:rPr>
          <w:rFonts w:ascii="Arial" w:hAnsi="Arial"/>
          <w:sz w:val="24"/>
        </w:rPr>
        <w:t>e</w:t>
      </w:r>
      <w:r w:rsidR="006E2037">
        <w:rPr>
          <w:rFonts w:ascii="Arial" w:hAnsi="Arial"/>
          <w:sz w:val="24"/>
        </w:rPr>
        <w:t>jercicio fiscal</w:t>
      </w:r>
      <w:r w:rsidR="00007F05">
        <w:rPr>
          <w:rFonts w:ascii="Arial" w:hAnsi="Arial"/>
          <w:sz w:val="24"/>
        </w:rPr>
        <w:t xml:space="preserve"> 2020.</w:t>
      </w:r>
    </w:p>
    <w:p w14:paraId="0CEE3E01" w14:textId="58816012" w:rsidR="008A20D1" w:rsidRDefault="008A20D1" w:rsidP="008A20D1">
      <w:pPr>
        <w:spacing w:after="0"/>
        <w:jc w:val="both"/>
        <w:rPr>
          <w:rFonts w:ascii="Arial" w:hAnsi="Arial"/>
          <w:sz w:val="24"/>
        </w:rPr>
      </w:pPr>
    </w:p>
    <w:p w14:paraId="764F73DE" w14:textId="77777777" w:rsidR="009F3554" w:rsidRPr="008A20D1" w:rsidRDefault="009F3554" w:rsidP="008A20D1">
      <w:pPr>
        <w:spacing w:after="0"/>
        <w:jc w:val="both"/>
        <w:rPr>
          <w:rFonts w:ascii="Arial" w:hAnsi="Arial"/>
          <w:sz w:val="24"/>
        </w:rPr>
      </w:pPr>
    </w:p>
    <w:p w14:paraId="79C29EBE" w14:textId="4A9D4469" w:rsidR="003F0068" w:rsidRPr="002A2C86" w:rsidRDefault="001E6C61" w:rsidP="0017503C">
      <w:pPr>
        <w:pStyle w:val="Ttulo1"/>
      </w:pPr>
      <w:bookmarkStart w:id="3" w:name="_Toc74856064"/>
      <w:bookmarkStart w:id="4" w:name="_Toc84333529"/>
      <w:bookmarkStart w:id="5" w:name="_Toc11413502"/>
      <w:r w:rsidRPr="002A2C86">
        <w:t>I.</w:t>
      </w:r>
      <w:bookmarkEnd w:id="3"/>
      <w:r w:rsidR="008A20D1">
        <w:t xml:space="preserve"> </w:t>
      </w:r>
      <w:r w:rsidR="008A20D1" w:rsidRPr="008A20D1">
        <w:t>AUDITORÍA AL DESEMPEÑO DEL CUMPLIMIENTO DE OBJETIVOS Y METAS DE LOS PROGRAMAS PRESUPUESTARIOS ESTABLECIDOS CON PERSPECTIVA D</w:t>
      </w:r>
      <w:r w:rsidR="005B0BDC">
        <w:t xml:space="preserve">E GÉNERO </w:t>
      </w:r>
      <w:r w:rsidR="00702FA3">
        <w:t>20-AEMD-A-GOB-039-077</w:t>
      </w:r>
      <w:bookmarkEnd w:id="4"/>
    </w:p>
    <w:p w14:paraId="18022852" w14:textId="77777777" w:rsidR="00974741" w:rsidRPr="00702FA3" w:rsidRDefault="00974741" w:rsidP="00974741">
      <w:pPr>
        <w:spacing w:after="0"/>
        <w:rPr>
          <w:rFonts w:ascii="Arial" w:hAnsi="Arial" w:cs="Arial"/>
          <w:sz w:val="24"/>
          <w:szCs w:val="24"/>
        </w:rPr>
      </w:pPr>
    </w:p>
    <w:p w14:paraId="0D0A0360" w14:textId="5F8BC54E" w:rsidR="001E6C61" w:rsidRDefault="002E701C" w:rsidP="0017503C">
      <w:pPr>
        <w:pStyle w:val="Ttulo1"/>
      </w:pPr>
      <w:bookmarkStart w:id="6" w:name="_Toc74856065"/>
      <w:bookmarkStart w:id="7" w:name="_Toc84333530"/>
      <w:r w:rsidRPr="002A2C86">
        <w:t xml:space="preserve">I.1 </w:t>
      </w:r>
      <w:r w:rsidR="001E6C61" w:rsidRPr="002A2C86">
        <w:t>ANTECEDENTES</w:t>
      </w:r>
      <w:bookmarkEnd w:id="6"/>
      <w:bookmarkEnd w:id="7"/>
    </w:p>
    <w:p w14:paraId="6B8EC486" w14:textId="77777777" w:rsidR="00C06258" w:rsidRDefault="00C06258" w:rsidP="00A6282A">
      <w:pPr>
        <w:spacing w:after="0"/>
        <w:jc w:val="both"/>
        <w:rPr>
          <w:rFonts w:ascii="Arial" w:eastAsia="Times New Roman" w:hAnsi="Arial" w:cs="Arial"/>
          <w:sz w:val="24"/>
          <w:szCs w:val="24"/>
          <w:lang w:eastAsia="es-ES"/>
        </w:rPr>
      </w:pPr>
    </w:p>
    <w:p w14:paraId="78C491F7" w14:textId="19554536" w:rsidR="00A6282A" w:rsidRPr="00A6282A" w:rsidRDefault="00A6282A" w:rsidP="00A6282A">
      <w:pPr>
        <w:spacing w:after="0"/>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En los últimos treinta años, economías de diversos países rompieron paradigmas en cuanto al enfoque de la administración de los recursos público</w:t>
      </w:r>
      <w:r w:rsidR="00C334CA">
        <w:rPr>
          <w:rFonts w:ascii="Arial" w:eastAsia="Times New Roman" w:hAnsi="Arial" w:cs="Arial"/>
          <w:sz w:val="24"/>
          <w:szCs w:val="24"/>
          <w:lang w:eastAsia="es-ES"/>
        </w:rPr>
        <w:t>s, por dos razones principales:</w:t>
      </w:r>
    </w:p>
    <w:p w14:paraId="2820A6D2" w14:textId="77777777" w:rsidR="00A6282A" w:rsidRPr="00A6282A" w:rsidRDefault="00A6282A" w:rsidP="00A6282A">
      <w:pPr>
        <w:spacing w:after="0"/>
        <w:jc w:val="both"/>
        <w:rPr>
          <w:rFonts w:ascii="Arial" w:eastAsia="Times New Roman" w:hAnsi="Arial" w:cs="Arial"/>
          <w:sz w:val="24"/>
          <w:szCs w:val="24"/>
          <w:lang w:eastAsia="es-ES"/>
        </w:rPr>
      </w:pPr>
    </w:p>
    <w:p w14:paraId="07AC83F5" w14:textId="77777777" w:rsidR="00A6282A" w:rsidRPr="00A6282A" w:rsidRDefault="00A6282A" w:rsidP="002164CB">
      <w:pPr>
        <w:numPr>
          <w:ilvl w:val="1"/>
          <w:numId w:val="11"/>
        </w:numPr>
        <w:spacing w:after="0" w:line="240" w:lineRule="auto"/>
        <w:ind w:left="567"/>
        <w:contextualSpacing/>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 xml:space="preserve">La necesidad de hacer más con los mismos recursos, y </w:t>
      </w:r>
    </w:p>
    <w:p w14:paraId="004F144A" w14:textId="77777777" w:rsidR="00A6282A" w:rsidRPr="00A6282A" w:rsidRDefault="00A6282A" w:rsidP="002164CB">
      <w:pPr>
        <w:numPr>
          <w:ilvl w:val="1"/>
          <w:numId w:val="11"/>
        </w:numPr>
        <w:spacing w:after="0" w:line="240" w:lineRule="auto"/>
        <w:ind w:left="567"/>
        <w:contextualSpacing/>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 xml:space="preserve">La necesidad de rendir cuentas a los ciudadanos, cada vez más exigentes con la eficiencia, en la asignación y uso de los recursos públicos. </w:t>
      </w:r>
    </w:p>
    <w:p w14:paraId="74CA1CE4" w14:textId="77777777" w:rsidR="00A6282A" w:rsidRPr="00A6282A" w:rsidRDefault="00A6282A" w:rsidP="00A6282A">
      <w:pPr>
        <w:spacing w:after="0"/>
        <w:ind w:left="1418"/>
        <w:contextualSpacing/>
        <w:jc w:val="both"/>
        <w:rPr>
          <w:rFonts w:ascii="Arial" w:eastAsia="Times New Roman" w:hAnsi="Arial" w:cs="Arial"/>
          <w:sz w:val="24"/>
          <w:szCs w:val="24"/>
          <w:lang w:eastAsia="es-ES"/>
        </w:rPr>
      </w:pPr>
    </w:p>
    <w:p w14:paraId="08C35802" w14:textId="77777777" w:rsidR="00A6282A" w:rsidRPr="00A6282A" w:rsidRDefault="00A6282A" w:rsidP="00A6282A">
      <w:pPr>
        <w:spacing w:after="0"/>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49140C48" w14:textId="77777777" w:rsidR="00A6282A" w:rsidRPr="00A6282A" w:rsidRDefault="00A6282A" w:rsidP="00A6282A">
      <w:pPr>
        <w:autoSpaceDE w:val="0"/>
        <w:autoSpaceDN w:val="0"/>
        <w:adjustRightInd w:val="0"/>
        <w:spacing w:after="0"/>
        <w:jc w:val="both"/>
        <w:rPr>
          <w:rFonts w:ascii="Arial" w:eastAsia="Calibri" w:hAnsi="Arial" w:cs="Arial"/>
          <w:color w:val="000000"/>
          <w:sz w:val="24"/>
          <w:szCs w:val="24"/>
          <w:lang w:eastAsia="en-US"/>
        </w:rPr>
      </w:pPr>
    </w:p>
    <w:p w14:paraId="212811E8" w14:textId="0868A11A" w:rsidR="00A6282A" w:rsidRDefault="00A6282A" w:rsidP="00A6282A">
      <w:pPr>
        <w:autoSpaceDE w:val="0"/>
        <w:autoSpaceDN w:val="0"/>
        <w:adjustRightInd w:val="0"/>
        <w:spacing w:after="0"/>
        <w:jc w:val="both"/>
        <w:rPr>
          <w:rFonts w:ascii="Arial" w:eastAsia="Calibri" w:hAnsi="Arial" w:cs="Arial"/>
          <w:color w:val="000000"/>
          <w:sz w:val="24"/>
          <w:szCs w:val="24"/>
          <w:lang w:eastAsia="en-US"/>
        </w:rPr>
      </w:pPr>
      <w:r w:rsidRPr="00A6282A">
        <w:rPr>
          <w:rFonts w:ascii="Arial" w:eastAsia="Calibri" w:hAnsi="Arial" w:cs="Arial"/>
          <w:color w:val="000000"/>
          <w:sz w:val="24"/>
          <w:szCs w:val="24"/>
          <w:lang w:eastAsia="en-US"/>
        </w:rPr>
        <w:t xml:space="preserve">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w:t>
      </w:r>
      <w:r w:rsidR="006E2037">
        <w:rPr>
          <w:rFonts w:ascii="Arial" w:eastAsia="Calibri" w:hAnsi="Arial" w:cs="Arial"/>
          <w:color w:val="000000"/>
          <w:sz w:val="24"/>
          <w:szCs w:val="24"/>
          <w:lang w:eastAsia="en-US"/>
        </w:rPr>
        <w:t>ejercicio</w:t>
      </w:r>
      <w:r w:rsidRPr="00A6282A">
        <w:rPr>
          <w:rFonts w:ascii="Arial" w:eastAsia="Calibri" w:hAnsi="Arial" w:cs="Arial"/>
          <w:color w:val="000000"/>
          <w:sz w:val="24"/>
          <w:szCs w:val="24"/>
          <w:lang w:eastAsia="en-US"/>
        </w:rPr>
        <w:t>, el seguimiento y la evaluación del gasto público. De 2009 en adelante, se está llevando a cabo la consolidación de dicha iniciativa.</w:t>
      </w:r>
    </w:p>
    <w:p w14:paraId="6E2F4709" w14:textId="77777777" w:rsidR="00236BCC" w:rsidRPr="00A6282A" w:rsidRDefault="00236BCC" w:rsidP="00A6282A">
      <w:pPr>
        <w:autoSpaceDE w:val="0"/>
        <w:autoSpaceDN w:val="0"/>
        <w:adjustRightInd w:val="0"/>
        <w:spacing w:after="0"/>
        <w:jc w:val="both"/>
        <w:rPr>
          <w:rFonts w:ascii="Arial" w:eastAsia="Calibri" w:hAnsi="Arial" w:cs="Arial"/>
          <w:color w:val="000000"/>
          <w:sz w:val="24"/>
          <w:szCs w:val="24"/>
          <w:lang w:eastAsia="en-US"/>
        </w:rPr>
      </w:pPr>
    </w:p>
    <w:p w14:paraId="1943AC67" w14:textId="77777777" w:rsidR="00A6282A" w:rsidRPr="00A6282A" w:rsidRDefault="00A6282A" w:rsidP="00A6282A">
      <w:pPr>
        <w:autoSpaceDE w:val="0"/>
        <w:autoSpaceDN w:val="0"/>
        <w:adjustRightInd w:val="0"/>
        <w:spacing w:after="0"/>
        <w:jc w:val="both"/>
        <w:rPr>
          <w:rFonts w:ascii="Arial" w:eastAsia="Calibri" w:hAnsi="Arial" w:cs="Arial"/>
          <w:color w:val="000000"/>
          <w:sz w:val="24"/>
          <w:szCs w:val="24"/>
          <w:lang w:eastAsia="en-US"/>
        </w:rPr>
      </w:pPr>
      <w:r w:rsidRPr="00A6282A">
        <w:rPr>
          <w:rFonts w:ascii="Arial" w:eastAsia="Calibri" w:hAnsi="Arial" w:cs="Arial"/>
          <w:color w:val="000000"/>
          <w:sz w:val="24"/>
          <w:szCs w:val="24"/>
          <w:lang w:eastAsia="en-US"/>
        </w:rPr>
        <w:t xml:space="preserve"> 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w:t>
      </w:r>
      <w:r w:rsidRPr="00A6282A">
        <w:rPr>
          <w:rFonts w:ascii="Arial" w:eastAsia="Calibri" w:hAnsi="Arial" w:cs="Arial"/>
          <w:color w:val="000000"/>
          <w:sz w:val="24"/>
          <w:szCs w:val="24"/>
          <w:lang w:eastAsia="en-US"/>
        </w:rPr>
        <w:lastRenderedPageBreak/>
        <w:t xml:space="preserve">económicas y ambientales para el desarrollo nacional sustentable; en otras palabras, </w:t>
      </w:r>
      <w:r w:rsidRPr="00A6282A">
        <w:rPr>
          <w:rFonts w:ascii="Arial" w:eastAsia="Calibri" w:hAnsi="Arial" w:cs="Arial"/>
          <w:bCs/>
          <w:color w:val="000000"/>
          <w:sz w:val="24"/>
          <w:szCs w:val="24"/>
          <w:lang w:eastAsia="en-US"/>
        </w:rPr>
        <w:t>el PbR busca elevar la cobertura y la calidad de los bienes y servicios públicos, cuidando la</w:t>
      </w:r>
      <w:r w:rsidRPr="00A6282A">
        <w:rPr>
          <w:rFonts w:ascii="Arial" w:eastAsia="Calibri" w:hAnsi="Arial" w:cs="Arial"/>
          <w:color w:val="000000"/>
          <w:sz w:val="24"/>
          <w:szCs w:val="24"/>
          <w:lang w:eastAsia="en-US"/>
        </w:rPr>
        <w:t xml:space="preserve"> </w:t>
      </w:r>
      <w:r w:rsidRPr="00A6282A">
        <w:rPr>
          <w:rFonts w:ascii="Arial" w:eastAsia="Calibri" w:hAnsi="Arial" w:cs="Arial"/>
          <w:bCs/>
          <w:color w:val="000000"/>
          <w:sz w:val="24"/>
          <w:szCs w:val="24"/>
          <w:lang w:eastAsia="en-US"/>
        </w:rPr>
        <w:t>asignación de recursos particularmente a los que sean prioritarios y estratégicos para obtener los</w:t>
      </w:r>
      <w:r w:rsidRPr="00A6282A">
        <w:rPr>
          <w:rFonts w:ascii="Arial" w:eastAsia="Calibri" w:hAnsi="Arial" w:cs="Arial"/>
          <w:color w:val="000000"/>
          <w:sz w:val="24"/>
          <w:szCs w:val="24"/>
          <w:lang w:eastAsia="en-US"/>
        </w:rPr>
        <w:t xml:space="preserve"> </w:t>
      </w:r>
      <w:r w:rsidRPr="00A6282A">
        <w:rPr>
          <w:rFonts w:ascii="Arial" w:eastAsia="Calibri" w:hAnsi="Arial" w:cs="Arial"/>
          <w:bCs/>
          <w:color w:val="000000"/>
          <w:sz w:val="24"/>
          <w:szCs w:val="24"/>
          <w:lang w:eastAsia="en-US"/>
        </w:rPr>
        <w:t>resultados esperados.</w:t>
      </w:r>
      <w:r w:rsidRPr="00A6282A">
        <w:rPr>
          <w:rFonts w:ascii="Arial" w:eastAsia="Calibri" w:hAnsi="Arial" w:cs="Arial"/>
          <w:color w:val="000000"/>
          <w:sz w:val="24"/>
          <w:szCs w:val="24"/>
          <w:lang w:eastAsia="en-US"/>
        </w:rPr>
        <w:t xml:space="preserve"> </w:t>
      </w:r>
    </w:p>
    <w:p w14:paraId="5439AAF5" w14:textId="77777777" w:rsidR="00A6282A" w:rsidRPr="00A6282A" w:rsidRDefault="00A6282A" w:rsidP="00A6282A">
      <w:pPr>
        <w:autoSpaceDE w:val="0"/>
        <w:autoSpaceDN w:val="0"/>
        <w:adjustRightInd w:val="0"/>
        <w:spacing w:after="0"/>
        <w:jc w:val="both"/>
        <w:rPr>
          <w:rFonts w:ascii="Arial" w:eastAsia="Calibri" w:hAnsi="Arial" w:cs="Arial"/>
          <w:color w:val="000000"/>
          <w:sz w:val="24"/>
          <w:szCs w:val="24"/>
          <w:lang w:eastAsia="en-US"/>
        </w:rPr>
      </w:pPr>
    </w:p>
    <w:p w14:paraId="4360540B" w14:textId="495D1F99" w:rsidR="00A6282A" w:rsidRPr="00A6282A" w:rsidRDefault="00AC459B" w:rsidP="00A6282A">
      <w:pPr>
        <w:autoSpaceDE w:val="0"/>
        <w:autoSpaceDN w:val="0"/>
        <w:adjustRightInd w:val="0"/>
        <w:spacing w:after="0"/>
        <w:jc w:val="both"/>
        <w:rPr>
          <w:rFonts w:ascii="Arial" w:eastAsia="Times New Roman" w:hAnsi="Arial" w:cs="Arial"/>
          <w:sz w:val="24"/>
          <w:szCs w:val="24"/>
          <w:lang w:eastAsia="es-ES"/>
        </w:rPr>
      </w:pPr>
      <w:r>
        <w:rPr>
          <w:rFonts w:ascii="Arial" w:eastAsia="Calibri" w:hAnsi="Arial" w:cs="Arial"/>
          <w:color w:val="000000"/>
          <w:sz w:val="24"/>
          <w:szCs w:val="24"/>
          <w:lang w:eastAsia="en-US"/>
        </w:rPr>
        <w:t>D</w:t>
      </w:r>
      <w:r w:rsidR="00A6282A" w:rsidRPr="00A6282A">
        <w:rPr>
          <w:rFonts w:ascii="Arial" w:eastAsia="Calibri" w:hAnsi="Arial" w:cs="Arial"/>
          <w:color w:val="000000"/>
          <w:sz w:val="24"/>
          <w:szCs w:val="24"/>
          <w:lang w:eastAsia="en-US"/>
        </w:rPr>
        <w:t>entro de este contexto</w:t>
      </w:r>
      <w:r>
        <w:rPr>
          <w:rFonts w:ascii="Arial" w:eastAsia="Calibri" w:hAnsi="Arial" w:cs="Arial"/>
          <w:color w:val="000000"/>
          <w:sz w:val="24"/>
          <w:szCs w:val="24"/>
          <w:lang w:eastAsia="en-US"/>
        </w:rPr>
        <w:t>,</w:t>
      </w:r>
      <w:r w:rsidR="00A6282A" w:rsidRPr="00A6282A">
        <w:rPr>
          <w:rFonts w:ascii="Arial" w:eastAsia="Calibri" w:hAnsi="Arial" w:cs="Arial"/>
          <w:color w:val="000000"/>
          <w:sz w:val="24"/>
          <w:szCs w:val="24"/>
          <w:lang w:eastAsia="en-US"/>
        </w:rPr>
        <w:t xml:space="preserve"> </w:t>
      </w:r>
      <w:r w:rsidR="00A6282A" w:rsidRPr="00A6282A">
        <w:rPr>
          <w:rFonts w:ascii="Arial" w:eastAsia="Times New Roman" w:hAnsi="Arial" w:cs="Arial"/>
          <w:sz w:val="24"/>
          <w:szCs w:val="24"/>
          <w:lang w:eastAsia="es-ES"/>
        </w:rPr>
        <w:t xml:space="preserve">la Metodología de Marco Lógico (MML) es una herramienta que facilita el proceso de conceptualización, diseño, ejecución, monitoreo y evaluación de programas y proyectos. Su uso permite: </w:t>
      </w:r>
    </w:p>
    <w:p w14:paraId="6184F812" w14:textId="77777777" w:rsidR="00A6282A" w:rsidRPr="00A6282A" w:rsidRDefault="00A6282A" w:rsidP="00A6282A">
      <w:pPr>
        <w:autoSpaceDE w:val="0"/>
        <w:autoSpaceDN w:val="0"/>
        <w:adjustRightInd w:val="0"/>
        <w:spacing w:after="0"/>
        <w:jc w:val="both"/>
        <w:rPr>
          <w:rFonts w:ascii="Arial" w:eastAsia="Times New Roman" w:hAnsi="Arial" w:cs="Arial"/>
          <w:sz w:val="24"/>
          <w:szCs w:val="24"/>
          <w:lang w:eastAsia="es-ES"/>
        </w:rPr>
      </w:pPr>
    </w:p>
    <w:p w14:paraId="452DAEB8" w14:textId="77777777" w:rsidR="00A6282A" w:rsidRPr="00A6282A" w:rsidRDefault="00A6282A" w:rsidP="002164CB">
      <w:pPr>
        <w:numPr>
          <w:ilvl w:val="2"/>
          <w:numId w:val="12"/>
        </w:numPr>
        <w:autoSpaceDE w:val="0"/>
        <w:autoSpaceDN w:val="0"/>
        <w:adjustRightInd w:val="0"/>
        <w:spacing w:after="0" w:line="240" w:lineRule="auto"/>
        <w:ind w:left="567"/>
        <w:contextualSpacing/>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 xml:space="preserve">Presentar de forma sistemática y lógica los objetivos de un programa y sus relaciones de causalidad; </w:t>
      </w:r>
    </w:p>
    <w:p w14:paraId="04949D11" w14:textId="77777777" w:rsidR="00A6282A" w:rsidRPr="00A6282A" w:rsidRDefault="00A6282A" w:rsidP="002164CB">
      <w:pPr>
        <w:numPr>
          <w:ilvl w:val="2"/>
          <w:numId w:val="12"/>
        </w:numPr>
        <w:autoSpaceDE w:val="0"/>
        <w:autoSpaceDN w:val="0"/>
        <w:adjustRightInd w:val="0"/>
        <w:spacing w:after="0" w:line="240" w:lineRule="auto"/>
        <w:ind w:left="567"/>
        <w:contextualSpacing/>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 xml:space="preserve">Identificar y definir los factores externos al programa que pueden influir en el cumplimiento de los objetivos; </w:t>
      </w:r>
    </w:p>
    <w:p w14:paraId="545A4EF2" w14:textId="77777777" w:rsidR="00A6282A" w:rsidRPr="00A6282A" w:rsidRDefault="00A6282A" w:rsidP="002164CB">
      <w:pPr>
        <w:numPr>
          <w:ilvl w:val="2"/>
          <w:numId w:val="12"/>
        </w:numPr>
        <w:autoSpaceDE w:val="0"/>
        <w:autoSpaceDN w:val="0"/>
        <w:adjustRightInd w:val="0"/>
        <w:spacing w:after="0" w:line="240" w:lineRule="auto"/>
        <w:ind w:left="567"/>
        <w:contextualSpacing/>
        <w:jc w:val="both"/>
        <w:rPr>
          <w:rFonts w:ascii="Arial" w:eastAsia="Calibri" w:hAnsi="Arial" w:cs="Arial"/>
          <w:color w:val="000000"/>
          <w:sz w:val="24"/>
          <w:szCs w:val="24"/>
          <w:lang w:eastAsia="en-US"/>
        </w:rPr>
      </w:pPr>
      <w:r w:rsidRPr="00A6282A">
        <w:rPr>
          <w:rFonts w:ascii="Arial" w:eastAsia="Times New Roman" w:hAnsi="Arial" w:cs="Arial"/>
          <w:sz w:val="24"/>
          <w:szCs w:val="24"/>
          <w:lang w:eastAsia="es-ES"/>
        </w:rPr>
        <w:t>Evaluar el avance en la consecución de los objetivos, así como examinar el desempeño del programa en todas sus etapas.</w:t>
      </w:r>
    </w:p>
    <w:p w14:paraId="2793757A" w14:textId="77777777" w:rsidR="00A6282A" w:rsidRPr="00A6282A" w:rsidRDefault="00A6282A" w:rsidP="00A6282A">
      <w:pPr>
        <w:autoSpaceDE w:val="0"/>
        <w:autoSpaceDN w:val="0"/>
        <w:adjustRightInd w:val="0"/>
        <w:spacing w:after="0"/>
        <w:jc w:val="both"/>
        <w:rPr>
          <w:rFonts w:ascii="Arial" w:eastAsia="Calibri" w:hAnsi="Arial" w:cs="Arial"/>
          <w:color w:val="000000"/>
          <w:sz w:val="24"/>
          <w:szCs w:val="24"/>
          <w:lang w:eastAsia="en-US"/>
        </w:rPr>
      </w:pPr>
    </w:p>
    <w:p w14:paraId="5F0EA1CF" w14:textId="77777777" w:rsidR="00A6282A" w:rsidRPr="00A6282A" w:rsidRDefault="00A6282A" w:rsidP="00A6282A">
      <w:pPr>
        <w:autoSpaceDE w:val="0"/>
        <w:autoSpaceDN w:val="0"/>
        <w:adjustRightInd w:val="0"/>
        <w:spacing w:after="0"/>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A6282A">
        <w:rPr>
          <w:rFonts w:ascii="Arial" w:eastAsia="Times New Roman" w:hAnsi="Arial" w:cs="Arial"/>
          <w:sz w:val="24"/>
          <w:szCs w:val="24"/>
          <w:vertAlign w:val="superscript"/>
          <w:lang w:eastAsia="es-ES"/>
        </w:rPr>
        <w:footnoteReference w:id="1"/>
      </w:r>
      <w:r w:rsidRPr="00A6282A">
        <w:rPr>
          <w:rFonts w:ascii="Arial" w:eastAsia="Times New Roman" w:hAnsi="Arial" w:cs="Arial"/>
          <w:sz w:val="24"/>
          <w:szCs w:val="24"/>
          <w:lang w:eastAsia="es-ES"/>
        </w:rPr>
        <w:t>.</w:t>
      </w:r>
    </w:p>
    <w:p w14:paraId="4F626FE5" w14:textId="77777777" w:rsidR="00A6282A" w:rsidRPr="00A6282A" w:rsidRDefault="00A6282A" w:rsidP="00A6282A">
      <w:pPr>
        <w:autoSpaceDE w:val="0"/>
        <w:autoSpaceDN w:val="0"/>
        <w:adjustRightInd w:val="0"/>
        <w:spacing w:after="0"/>
        <w:jc w:val="both"/>
        <w:rPr>
          <w:rFonts w:ascii="Arial" w:eastAsia="Times New Roman" w:hAnsi="Arial" w:cs="Arial"/>
          <w:sz w:val="24"/>
          <w:szCs w:val="24"/>
          <w:lang w:eastAsia="es-ES"/>
        </w:rPr>
      </w:pPr>
    </w:p>
    <w:p w14:paraId="0E6B7B09" w14:textId="11A86EC5" w:rsidR="00A6282A" w:rsidRDefault="00A6282A" w:rsidP="00A6282A">
      <w:pPr>
        <w:spacing w:after="0"/>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género</w:t>
      </w:r>
      <w:r w:rsidRPr="00A6282A">
        <w:rPr>
          <w:rFonts w:ascii="Arial" w:eastAsia="Times New Roman" w:hAnsi="Arial" w:cs="Arial"/>
          <w:sz w:val="24"/>
          <w:szCs w:val="24"/>
          <w:vertAlign w:val="superscript"/>
          <w:lang w:eastAsia="es-ES"/>
        </w:rPr>
        <w:footnoteReference w:id="2"/>
      </w:r>
      <w:r w:rsidRPr="00A6282A">
        <w:rPr>
          <w:rFonts w:ascii="Arial" w:eastAsia="Times New Roman" w:hAnsi="Arial" w:cs="Arial"/>
          <w:sz w:val="24"/>
          <w:szCs w:val="24"/>
          <w:lang w:eastAsia="es-ES"/>
        </w:rPr>
        <w:t xml:space="preserve">. </w:t>
      </w:r>
    </w:p>
    <w:p w14:paraId="05AE36C3" w14:textId="77777777" w:rsidR="00237E9E" w:rsidRPr="00A6282A" w:rsidRDefault="00237E9E" w:rsidP="00A6282A">
      <w:pPr>
        <w:spacing w:after="0"/>
        <w:jc w:val="both"/>
        <w:rPr>
          <w:rFonts w:ascii="Arial" w:eastAsia="Times New Roman" w:hAnsi="Arial" w:cs="Arial"/>
          <w:sz w:val="24"/>
          <w:szCs w:val="24"/>
          <w:lang w:eastAsia="es-ES"/>
        </w:rPr>
      </w:pPr>
    </w:p>
    <w:p w14:paraId="4C5BCFC0" w14:textId="147C23BD" w:rsidR="00A6282A" w:rsidRPr="00EE29F1" w:rsidRDefault="00A6282A" w:rsidP="00A6282A">
      <w:pPr>
        <w:spacing w:after="0"/>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 xml:space="preserve">El año 2008 fue un parteaguas para el presupuesto establecido con perspectiva de género, debido </w:t>
      </w:r>
      <w:r w:rsidR="00205ED3">
        <w:rPr>
          <w:rFonts w:ascii="Arial" w:eastAsia="Times New Roman" w:hAnsi="Arial" w:cs="Arial"/>
          <w:sz w:val="24"/>
          <w:szCs w:val="24"/>
          <w:lang w:eastAsia="es-ES"/>
        </w:rPr>
        <w:t xml:space="preserve">a </w:t>
      </w:r>
      <w:r w:rsidRPr="00A6282A">
        <w:rPr>
          <w:rFonts w:ascii="Arial" w:eastAsia="Times New Roman" w:hAnsi="Arial" w:cs="Arial"/>
          <w:sz w:val="24"/>
          <w:szCs w:val="24"/>
          <w:lang w:eastAsia="es-ES"/>
        </w:rPr>
        <w:t xml:space="preserve">que a partir de ese año el Decreto de Presupuestos de Egresos de la Federación incorpora un anexo especifico donde se etiquetan recursos para la igualdad </w:t>
      </w:r>
      <w:r w:rsidRPr="00A6282A">
        <w:rPr>
          <w:rFonts w:ascii="Arial" w:eastAsia="Times New Roman" w:hAnsi="Arial" w:cs="Arial"/>
          <w:sz w:val="24"/>
          <w:szCs w:val="24"/>
          <w:lang w:eastAsia="es-ES"/>
        </w:rPr>
        <w:lastRenderedPageBreak/>
        <w:t xml:space="preserve">entre mujeres y hombres, para atender necesidades básicas de las mujeres y disminuir las brechas de desigualdad de </w:t>
      </w:r>
      <w:r w:rsidRPr="00EE29F1">
        <w:rPr>
          <w:rFonts w:ascii="Arial" w:eastAsia="Times New Roman" w:hAnsi="Arial" w:cs="Arial"/>
          <w:sz w:val="24"/>
          <w:szCs w:val="24"/>
          <w:lang w:eastAsia="es-ES"/>
        </w:rPr>
        <w:t>género</w:t>
      </w:r>
      <w:r w:rsidRPr="00EE29F1">
        <w:rPr>
          <w:rFonts w:ascii="Arial" w:eastAsia="Times New Roman" w:hAnsi="Arial" w:cs="Arial"/>
          <w:sz w:val="24"/>
          <w:szCs w:val="24"/>
          <w:vertAlign w:val="superscript"/>
          <w:lang w:eastAsia="es-ES"/>
        </w:rPr>
        <w:footnoteReference w:id="3"/>
      </w:r>
      <w:r w:rsidRPr="00EE29F1">
        <w:rPr>
          <w:rFonts w:ascii="Arial" w:eastAsia="Times New Roman" w:hAnsi="Arial" w:cs="Arial"/>
          <w:sz w:val="24"/>
          <w:szCs w:val="24"/>
          <w:lang w:eastAsia="es-ES"/>
        </w:rPr>
        <w:t xml:space="preserve">. </w:t>
      </w:r>
    </w:p>
    <w:p w14:paraId="4B67C7FD" w14:textId="77777777" w:rsidR="00E848F1" w:rsidRPr="00EE29F1" w:rsidRDefault="00E848F1" w:rsidP="00A6282A">
      <w:pPr>
        <w:spacing w:after="0"/>
        <w:jc w:val="both"/>
        <w:rPr>
          <w:rFonts w:ascii="Arial" w:eastAsia="Times New Roman" w:hAnsi="Arial" w:cs="Arial"/>
          <w:sz w:val="24"/>
          <w:szCs w:val="24"/>
          <w:lang w:eastAsia="es-ES"/>
        </w:rPr>
      </w:pPr>
    </w:p>
    <w:p w14:paraId="108AFC71" w14:textId="1B087D09" w:rsidR="00E848F1" w:rsidRPr="00A6282A" w:rsidRDefault="00E848F1" w:rsidP="00E848F1">
      <w:pPr>
        <w:spacing w:after="0"/>
        <w:jc w:val="both"/>
        <w:rPr>
          <w:rFonts w:ascii="Arial" w:eastAsia="Times New Roman" w:hAnsi="Arial" w:cs="Arial"/>
          <w:sz w:val="24"/>
          <w:szCs w:val="24"/>
          <w:lang w:eastAsia="es-ES"/>
        </w:rPr>
      </w:pPr>
      <w:r w:rsidRPr="00EE29F1">
        <w:rPr>
          <w:rFonts w:ascii="Arial" w:eastAsia="Times New Roman" w:hAnsi="Arial" w:cs="Arial"/>
          <w:sz w:val="24"/>
          <w:szCs w:val="24"/>
          <w:lang w:eastAsia="es-ES"/>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Pr="00EE29F1">
        <w:rPr>
          <w:rFonts w:ascii="Arial" w:eastAsia="Times New Roman" w:hAnsi="Arial" w:cs="Arial"/>
          <w:sz w:val="24"/>
          <w:szCs w:val="24"/>
          <w:vertAlign w:val="superscript"/>
          <w:lang w:eastAsia="es-ES"/>
        </w:rPr>
        <w:footnoteReference w:id="4"/>
      </w:r>
      <w:r w:rsidRPr="00EE29F1">
        <w:rPr>
          <w:rFonts w:ascii="Arial" w:eastAsia="Times New Roman" w:hAnsi="Arial" w:cs="Arial"/>
          <w:sz w:val="24"/>
          <w:szCs w:val="24"/>
          <w:lang w:eastAsia="es-ES"/>
        </w:rPr>
        <w:t>.</w:t>
      </w:r>
      <w:r w:rsidRPr="00A6282A">
        <w:rPr>
          <w:rFonts w:ascii="Arial" w:eastAsia="Times New Roman" w:hAnsi="Arial" w:cs="Arial"/>
          <w:sz w:val="24"/>
          <w:szCs w:val="24"/>
          <w:lang w:eastAsia="es-ES"/>
        </w:rPr>
        <w:t xml:space="preserve"> </w:t>
      </w:r>
    </w:p>
    <w:p w14:paraId="752E083B" w14:textId="77777777" w:rsidR="00237E9E" w:rsidRPr="00A6282A" w:rsidRDefault="00237E9E" w:rsidP="00A6282A">
      <w:pPr>
        <w:spacing w:after="0"/>
        <w:jc w:val="both"/>
        <w:rPr>
          <w:rFonts w:ascii="Arial" w:eastAsia="Times New Roman" w:hAnsi="Arial" w:cs="Arial"/>
          <w:sz w:val="24"/>
          <w:szCs w:val="24"/>
          <w:lang w:eastAsia="es-ES"/>
        </w:rPr>
      </w:pPr>
    </w:p>
    <w:p w14:paraId="556869A5" w14:textId="78995767" w:rsidR="00A6282A" w:rsidRPr="00A6282A" w:rsidRDefault="00A6282A" w:rsidP="00A6282A">
      <w:pPr>
        <w:spacing w:after="0"/>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Derivado de lo anterior, los Entes Públicos deberán impulsar la igualdad de oportunidades entre mujeres y hombres, así como la erradicación de la violencia de género, para lograr la transversalidad de la Perspectiva de Género en la planeación, diseño, programación, aplicación, seguimiento y evaluación de los Programas Presupuestarios, proyectos y acciones de la Administración Pública Estatal</w:t>
      </w:r>
      <w:r w:rsidRPr="00A6282A">
        <w:rPr>
          <w:rFonts w:ascii="Arial" w:eastAsia="Times New Roman" w:hAnsi="Arial" w:cs="Arial"/>
          <w:bCs/>
          <w:sz w:val="24"/>
          <w:szCs w:val="24"/>
          <w:vertAlign w:val="superscript"/>
          <w:lang w:eastAsia="es-ES"/>
        </w:rPr>
        <w:footnoteReference w:id="5"/>
      </w:r>
      <w:r w:rsidRPr="00A6282A">
        <w:rPr>
          <w:rFonts w:ascii="Arial" w:eastAsia="Times New Roman" w:hAnsi="Arial" w:cs="Arial"/>
          <w:bCs/>
          <w:sz w:val="24"/>
          <w:szCs w:val="24"/>
          <w:lang w:eastAsia="es-ES"/>
        </w:rPr>
        <w:t>.</w:t>
      </w:r>
      <w:r w:rsidR="004A3B28">
        <w:rPr>
          <w:rFonts w:ascii="Arial" w:eastAsia="Times New Roman" w:hAnsi="Arial" w:cs="Arial"/>
          <w:sz w:val="24"/>
          <w:szCs w:val="24"/>
          <w:lang w:eastAsia="es-ES"/>
        </w:rPr>
        <w:t xml:space="preserve"> El G</w:t>
      </w:r>
      <w:r w:rsidRPr="00A6282A">
        <w:rPr>
          <w:rFonts w:ascii="Arial" w:eastAsia="Times New Roman" w:hAnsi="Arial" w:cs="Arial"/>
          <w:sz w:val="24"/>
          <w:szCs w:val="24"/>
          <w:lang w:eastAsia="es-ES"/>
        </w:rPr>
        <w:t>obierno de Quintana Roo impulsa programas presupuestarios con perspectiva de género a través de la Actualización del Plan Estatal de Desarrollo (PED) 2016-2022.</w:t>
      </w:r>
    </w:p>
    <w:p w14:paraId="3C15ABDF" w14:textId="77777777" w:rsidR="00A6282A" w:rsidRPr="00A6282A" w:rsidRDefault="00A6282A" w:rsidP="00A6282A">
      <w:pPr>
        <w:spacing w:after="0"/>
        <w:jc w:val="both"/>
        <w:rPr>
          <w:rFonts w:ascii="Arial" w:eastAsia="Times New Roman" w:hAnsi="Arial" w:cs="Arial"/>
          <w:sz w:val="24"/>
          <w:szCs w:val="24"/>
          <w:lang w:eastAsia="es-ES"/>
        </w:rPr>
      </w:pPr>
    </w:p>
    <w:p w14:paraId="266F6DD1" w14:textId="2AC737EF" w:rsidR="00A6282A" w:rsidRPr="00A6282A" w:rsidRDefault="002C1137" w:rsidP="00A6282A">
      <w:pPr>
        <w:autoSpaceDE w:val="0"/>
        <w:autoSpaceDN w:val="0"/>
        <w:adjustRightInd w:val="0"/>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w:t>
      </w:r>
      <w:r w:rsidR="00A6282A" w:rsidRPr="00A6282A">
        <w:rPr>
          <w:rFonts w:ascii="Arial" w:eastAsia="Times New Roman" w:hAnsi="Arial" w:cs="Arial"/>
          <w:sz w:val="24"/>
          <w:szCs w:val="24"/>
          <w:lang w:eastAsia="es-ES"/>
        </w:rPr>
        <w:t xml:space="preserve">l </w:t>
      </w:r>
      <w:r w:rsidR="00A6282A" w:rsidRPr="00A6282A">
        <w:rPr>
          <w:rFonts w:ascii="Arial" w:eastAsia="Times New Roman" w:hAnsi="Arial" w:cs="Arial"/>
          <w:b/>
          <w:bCs/>
          <w:sz w:val="24"/>
          <w:szCs w:val="24"/>
          <w:lang w:eastAsia="es-ES"/>
        </w:rPr>
        <w:t>Instituto Quintanarroense de la Juventud</w:t>
      </w:r>
      <w:r w:rsidR="00A6282A" w:rsidRPr="00A6282A">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se crea </w:t>
      </w:r>
      <w:r w:rsidR="00A6282A" w:rsidRPr="00A6282A">
        <w:rPr>
          <w:rFonts w:ascii="Arial" w:eastAsia="Times New Roman" w:hAnsi="Arial" w:cs="Arial"/>
          <w:sz w:val="24"/>
          <w:szCs w:val="24"/>
          <w:lang w:eastAsia="es-ES"/>
        </w:rPr>
        <w:t xml:space="preserve">como </w:t>
      </w:r>
      <w:r>
        <w:rPr>
          <w:rFonts w:ascii="Arial" w:eastAsia="Times New Roman" w:hAnsi="Arial" w:cs="Arial"/>
          <w:sz w:val="24"/>
          <w:szCs w:val="24"/>
          <w:lang w:eastAsia="es-ES"/>
        </w:rPr>
        <w:t xml:space="preserve">un </w:t>
      </w:r>
      <w:r w:rsidR="00A6282A" w:rsidRPr="00A6282A">
        <w:rPr>
          <w:rFonts w:ascii="Arial" w:eastAsia="Times New Roman" w:hAnsi="Arial" w:cs="Arial"/>
          <w:sz w:val="24"/>
          <w:szCs w:val="24"/>
          <w:lang w:eastAsia="es-ES"/>
        </w:rPr>
        <w:t>Organismo Público Descentralizado de la Administración Pública Estatal, con personalidad jurídica y patrimonio propios, sectorizado a la Secretaría de Desarrollo Social, dotado de autonomía técnica y de gestión para el cumplimiento de su objeto y atribuciones</w:t>
      </w:r>
      <w:r w:rsidR="00A6282A" w:rsidRPr="00A6282A">
        <w:rPr>
          <w:rFonts w:ascii="Arial" w:eastAsia="Times New Roman" w:hAnsi="Arial" w:cs="Arial"/>
          <w:sz w:val="24"/>
          <w:szCs w:val="24"/>
          <w:vertAlign w:val="superscript"/>
          <w:lang w:eastAsia="es-ES"/>
        </w:rPr>
        <w:footnoteReference w:id="6"/>
      </w:r>
      <w:r w:rsidR="00A6282A" w:rsidRPr="00A6282A">
        <w:rPr>
          <w:rFonts w:ascii="Arial" w:eastAsia="Times New Roman" w:hAnsi="Arial" w:cs="Arial"/>
          <w:sz w:val="24"/>
          <w:szCs w:val="24"/>
          <w:lang w:eastAsia="es-ES"/>
        </w:rPr>
        <w:t xml:space="preserve">. </w:t>
      </w:r>
    </w:p>
    <w:p w14:paraId="1BD4C2AB" w14:textId="77777777" w:rsidR="00A6282A" w:rsidRPr="00A6282A" w:rsidRDefault="00A6282A" w:rsidP="00A6282A">
      <w:pPr>
        <w:autoSpaceDE w:val="0"/>
        <w:autoSpaceDN w:val="0"/>
        <w:adjustRightInd w:val="0"/>
        <w:spacing w:after="0"/>
        <w:jc w:val="both"/>
        <w:rPr>
          <w:rFonts w:ascii="Arial" w:eastAsia="Times New Roman" w:hAnsi="Arial" w:cs="Arial"/>
          <w:sz w:val="24"/>
          <w:szCs w:val="24"/>
          <w:lang w:eastAsia="es-ES"/>
        </w:rPr>
      </w:pPr>
    </w:p>
    <w:p w14:paraId="4C3CE87F" w14:textId="77777777" w:rsidR="00A6282A" w:rsidRPr="00A6282A" w:rsidRDefault="00A6282A" w:rsidP="00A6282A">
      <w:pPr>
        <w:autoSpaceDE w:val="0"/>
        <w:autoSpaceDN w:val="0"/>
        <w:adjustRightInd w:val="0"/>
        <w:spacing w:after="0"/>
        <w:jc w:val="both"/>
        <w:rPr>
          <w:rFonts w:ascii="Arial" w:eastAsia="Times New Roman" w:hAnsi="Arial" w:cs="Arial"/>
          <w:color w:val="202124"/>
          <w:sz w:val="24"/>
          <w:szCs w:val="24"/>
          <w:shd w:val="clear" w:color="auto" w:fill="FFFFFF"/>
          <w:lang w:eastAsia="es-ES"/>
        </w:rPr>
      </w:pPr>
      <w:r w:rsidRPr="00A6282A">
        <w:rPr>
          <w:rFonts w:ascii="Arial" w:eastAsia="Times New Roman" w:hAnsi="Arial" w:cs="Arial"/>
          <w:sz w:val="24"/>
          <w:szCs w:val="24"/>
          <w:lang w:eastAsia="es-ES"/>
        </w:rPr>
        <w:t>El IQJ tendrá por objeto y fines el de formular e instrumentar la política estatal de la juventud, acorde con los objetivos, estrategias y líneas de acción contenidos en el Plan Estatal de Desarrollo, así como vigilar el Cumplimiento de la presente Ley de la Juventud del Estado de Quintana Roo</w:t>
      </w:r>
      <w:r w:rsidRPr="00A6282A">
        <w:rPr>
          <w:rFonts w:ascii="Arial" w:eastAsia="Times New Roman" w:hAnsi="Arial" w:cs="Arial"/>
          <w:sz w:val="24"/>
          <w:szCs w:val="24"/>
          <w:vertAlign w:val="superscript"/>
          <w:lang w:eastAsia="es-ES"/>
        </w:rPr>
        <w:footnoteReference w:id="7"/>
      </w:r>
      <w:r w:rsidRPr="00A6282A">
        <w:rPr>
          <w:rFonts w:ascii="Arial" w:eastAsia="Times New Roman" w:hAnsi="Arial" w:cs="Arial"/>
          <w:sz w:val="24"/>
          <w:szCs w:val="24"/>
          <w:lang w:eastAsia="es-ES"/>
        </w:rPr>
        <w:t xml:space="preserve">. </w:t>
      </w:r>
    </w:p>
    <w:p w14:paraId="182282B4" w14:textId="77777777" w:rsidR="00A6282A" w:rsidRPr="00A6282A" w:rsidRDefault="00A6282A" w:rsidP="00A6282A">
      <w:pPr>
        <w:autoSpaceDE w:val="0"/>
        <w:autoSpaceDN w:val="0"/>
        <w:adjustRightInd w:val="0"/>
        <w:spacing w:after="0"/>
        <w:jc w:val="both"/>
        <w:rPr>
          <w:rFonts w:ascii="Arial" w:eastAsia="Times New Roman" w:hAnsi="Arial" w:cs="Arial"/>
          <w:sz w:val="24"/>
          <w:szCs w:val="24"/>
          <w:lang w:eastAsia="es-ES"/>
        </w:rPr>
      </w:pPr>
    </w:p>
    <w:p w14:paraId="7EFCF7DF" w14:textId="2EFB9693" w:rsidR="00A6282A" w:rsidRPr="00A6282A" w:rsidRDefault="00A6282A" w:rsidP="00A6282A">
      <w:pPr>
        <w:spacing w:after="0"/>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 xml:space="preserve">Dentro de este marco se plantea que, de acuerdo con la información Programática Presupuestaria del Presupuesto de Egresos del Estado de Quintana Roo para el </w:t>
      </w:r>
      <w:r w:rsidR="006E2037">
        <w:rPr>
          <w:rFonts w:ascii="Arial" w:eastAsia="Times New Roman" w:hAnsi="Arial" w:cs="Arial"/>
          <w:sz w:val="24"/>
          <w:szCs w:val="24"/>
          <w:lang w:eastAsia="es-ES"/>
        </w:rPr>
        <w:t>ejercicio</w:t>
      </w:r>
      <w:r w:rsidRPr="00A6282A">
        <w:rPr>
          <w:rFonts w:ascii="Arial" w:eastAsia="Times New Roman" w:hAnsi="Arial" w:cs="Arial"/>
          <w:sz w:val="24"/>
          <w:szCs w:val="24"/>
          <w:lang w:eastAsia="es-ES"/>
        </w:rPr>
        <w:t xml:space="preserve"> </w:t>
      </w:r>
      <w:r w:rsidR="0083464A">
        <w:rPr>
          <w:rFonts w:ascii="Arial" w:eastAsia="Times New Roman" w:hAnsi="Arial" w:cs="Arial"/>
          <w:sz w:val="24"/>
          <w:szCs w:val="24"/>
          <w:lang w:eastAsia="es-ES"/>
        </w:rPr>
        <w:t xml:space="preserve">fiscal </w:t>
      </w:r>
      <w:r w:rsidRPr="00A6282A">
        <w:rPr>
          <w:rFonts w:ascii="Arial" w:eastAsia="Times New Roman" w:hAnsi="Arial" w:cs="Arial"/>
          <w:sz w:val="24"/>
          <w:szCs w:val="24"/>
          <w:lang w:eastAsia="es-ES"/>
        </w:rPr>
        <w:t xml:space="preserve">2020, las erogaciones del </w:t>
      </w:r>
      <w:r w:rsidRPr="00A6282A">
        <w:rPr>
          <w:rFonts w:ascii="Arial" w:eastAsia="Times New Roman" w:hAnsi="Arial" w:cs="Arial"/>
          <w:b/>
          <w:bCs/>
          <w:sz w:val="24"/>
          <w:szCs w:val="24"/>
          <w:lang w:eastAsia="es-ES"/>
        </w:rPr>
        <w:t>Instituto Quintanarroense de la Juventud</w:t>
      </w:r>
      <w:r w:rsidRPr="00A6282A">
        <w:rPr>
          <w:rFonts w:ascii="Arial" w:eastAsia="Times New Roman" w:hAnsi="Arial" w:cs="Arial"/>
          <w:b/>
          <w:sz w:val="24"/>
          <w:szCs w:val="24"/>
          <w:lang w:eastAsia="es-ES"/>
        </w:rPr>
        <w:t xml:space="preserve">, </w:t>
      </w:r>
      <w:r w:rsidRPr="00A6282A">
        <w:rPr>
          <w:rFonts w:ascii="Arial" w:eastAsia="Times New Roman" w:hAnsi="Arial" w:cs="Arial"/>
          <w:sz w:val="24"/>
          <w:szCs w:val="24"/>
          <w:lang w:eastAsia="es-ES"/>
        </w:rPr>
        <w:t>fueron por</w:t>
      </w:r>
      <w:r w:rsidRPr="00A6282A">
        <w:rPr>
          <w:rFonts w:ascii="Arial" w:eastAsia="Times New Roman" w:hAnsi="Arial" w:cs="Arial"/>
          <w:b/>
          <w:sz w:val="24"/>
          <w:szCs w:val="24"/>
          <w:lang w:eastAsia="es-ES"/>
        </w:rPr>
        <w:t xml:space="preserve"> </w:t>
      </w:r>
      <w:r w:rsidRPr="00A6282A">
        <w:rPr>
          <w:rFonts w:ascii="Arial" w:eastAsia="Times New Roman" w:hAnsi="Arial" w:cs="Arial"/>
          <w:sz w:val="24"/>
          <w:szCs w:val="24"/>
          <w:lang w:eastAsia="es-ES"/>
        </w:rPr>
        <w:t>$27,416,713.00</w:t>
      </w:r>
      <w:r w:rsidRPr="00A6282A">
        <w:rPr>
          <w:rFonts w:ascii="Arial" w:eastAsia="Times New Roman" w:hAnsi="Arial" w:cs="Arial"/>
          <w:b/>
          <w:sz w:val="24"/>
          <w:szCs w:val="24"/>
          <w:lang w:eastAsia="es-ES"/>
        </w:rPr>
        <w:t xml:space="preserve"> </w:t>
      </w:r>
      <w:r w:rsidRPr="00A6282A">
        <w:rPr>
          <w:rFonts w:ascii="Arial" w:eastAsia="Times New Roman" w:hAnsi="Arial" w:cs="Arial"/>
          <w:sz w:val="24"/>
          <w:szCs w:val="24"/>
          <w:lang w:eastAsia="es-ES"/>
        </w:rPr>
        <w:t xml:space="preserve">(Veintisiete millones cuatrocientos dieciséis mil setecientos </w:t>
      </w:r>
      <w:r w:rsidRPr="00A6282A">
        <w:rPr>
          <w:rFonts w:ascii="Arial" w:eastAsia="Times New Roman" w:hAnsi="Arial" w:cs="Arial"/>
          <w:sz w:val="24"/>
          <w:szCs w:val="24"/>
          <w:lang w:eastAsia="es-ES"/>
        </w:rPr>
        <w:lastRenderedPageBreak/>
        <w:t>trece pesos M.N), para la operación de los Programas Presupuestarios, E061-Juventud con Oportunidades, E062 - Juventud Saludable, E018 - Juventud Ciudadana, F001 - Juventud Incluyente y M001 - Gestión y Apoyo Institucional</w:t>
      </w:r>
      <w:r w:rsidRPr="00A6282A">
        <w:rPr>
          <w:rFonts w:ascii="Arial" w:eastAsia="Times New Roman" w:hAnsi="Arial" w:cs="Arial"/>
          <w:sz w:val="24"/>
          <w:szCs w:val="24"/>
          <w:vertAlign w:val="superscript"/>
          <w:lang w:eastAsia="es-ES"/>
        </w:rPr>
        <w:footnoteReference w:id="8"/>
      </w:r>
      <w:r w:rsidRPr="00A6282A">
        <w:rPr>
          <w:rFonts w:ascii="Arial" w:eastAsia="Times New Roman" w:hAnsi="Arial" w:cs="Arial"/>
          <w:sz w:val="24"/>
          <w:szCs w:val="24"/>
          <w:lang w:eastAsia="es-ES"/>
        </w:rPr>
        <w:t>.</w:t>
      </w:r>
    </w:p>
    <w:p w14:paraId="144D932D" w14:textId="41C3CE89" w:rsidR="008A20D1" w:rsidRPr="0017503C" w:rsidRDefault="008A20D1" w:rsidP="00C06258">
      <w:pPr>
        <w:spacing w:after="0"/>
        <w:rPr>
          <w:rFonts w:ascii="Arial" w:hAnsi="Arial" w:cs="Arial"/>
          <w:sz w:val="24"/>
        </w:rPr>
      </w:pPr>
    </w:p>
    <w:p w14:paraId="0FD73870" w14:textId="77777777" w:rsidR="00C06258" w:rsidRPr="0017503C" w:rsidRDefault="00C06258" w:rsidP="00C06258">
      <w:pPr>
        <w:spacing w:after="0"/>
        <w:rPr>
          <w:rFonts w:ascii="Arial" w:hAnsi="Arial" w:cs="Arial"/>
          <w:sz w:val="24"/>
        </w:rPr>
      </w:pPr>
    </w:p>
    <w:p w14:paraId="08DB2419" w14:textId="128DF7DC" w:rsidR="00AA1DE4" w:rsidRPr="002A2C86" w:rsidRDefault="002E701C" w:rsidP="0017503C">
      <w:pPr>
        <w:pStyle w:val="Ttulo1"/>
      </w:pPr>
      <w:bookmarkStart w:id="8" w:name="_Toc74856066"/>
      <w:bookmarkStart w:id="9" w:name="_Toc84333531"/>
      <w:r w:rsidRPr="002A2C86">
        <w:t>I.2</w:t>
      </w:r>
      <w:r w:rsidR="003F0068" w:rsidRPr="002A2C86">
        <w:t xml:space="preserve"> </w:t>
      </w:r>
      <w:r w:rsidR="007C09D8" w:rsidRPr="002A2C86">
        <w:t>ASPECTOS GENERALES DE AUDITORÍ</w:t>
      </w:r>
      <w:r w:rsidR="007328C7" w:rsidRPr="002A2C86">
        <w:t>A</w:t>
      </w:r>
      <w:bookmarkEnd w:id="5"/>
      <w:bookmarkEnd w:id="8"/>
      <w:bookmarkEnd w:id="9"/>
    </w:p>
    <w:p w14:paraId="64A7B3C1" w14:textId="175C3938" w:rsidR="00925047" w:rsidRDefault="00925047" w:rsidP="00C06258">
      <w:pPr>
        <w:pStyle w:val="Ttulo2"/>
        <w:spacing w:before="0"/>
        <w:rPr>
          <w:szCs w:val="24"/>
        </w:rPr>
      </w:pPr>
    </w:p>
    <w:p w14:paraId="480BDF40" w14:textId="77777777" w:rsidR="004E4DA8" w:rsidRPr="0017503C" w:rsidRDefault="004E4DA8" w:rsidP="00E11ED6">
      <w:pPr>
        <w:spacing w:after="0"/>
        <w:rPr>
          <w:rFonts w:ascii="Arial" w:hAnsi="Arial" w:cs="Arial"/>
          <w:sz w:val="24"/>
        </w:rPr>
      </w:pPr>
    </w:p>
    <w:p w14:paraId="5A049099" w14:textId="23F86C63" w:rsidR="007328C7" w:rsidRPr="002A2C86" w:rsidRDefault="003943C2" w:rsidP="006363AB">
      <w:pPr>
        <w:pStyle w:val="Ttulo2"/>
        <w:numPr>
          <w:ilvl w:val="0"/>
          <w:numId w:val="15"/>
        </w:numPr>
        <w:spacing w:before="0"/>
        <w:rPr>
          <w:rFonts w:cs="Arial"/>
          <w:szCs w:val="24"/>
        </w:rPr>
      </w:pPr>
      <w:bookmarkStart w:id="10" w:name="_Toc11413503"/>
      <w:bookmarkStart w:id="11" w:name="_Toc74856067"/>
      <w:bookmarkStart w:id="12" w:name="_Toc84333532"/>
      <w:r w:rsidRPr="002A2C86">
        <w:rPr>
          <w:rFonts w:cs="Arial"/>
          <w:szCs w:val="24"/>
        </w:rPr>
        <w:t>Título de la auditoría</w:t>
      </w:r>
      <w:bookmarkEnd w:id="10"/>
      <w:bookmarkEnd w:id="11"/>
      <w:bookmarkEnd w:id="12"/>
    </w:p>
    <w:p w14:paraId="21958F5B" w14:textId="77777777" w:rsidR="002E701C" w:rsidRPr="002A2C86" w:rsidRDefault="002E701C" w:rsidP="002E701C">
      <w:pPr>
        <w:spacing w:after="0"/>
        <w:jc w:val="both"/>
        <w:rPr>
          <w:rFonts w:ascii="Arial" w:hAnsi="Arial" w:cs="Arial"/>
          <w:sz w:val="24"/>
          <w:szCs w:val="24"/>
        </w:rPr>
      </w:pPr>
    </w:p>
    <w:p w14:paraId="0DCEF0EA" w14:textId="56E6B0E8" w:rsidR="002E701C"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A6282A" w:rsidRPr="00A6282A">
        <w:rPr>
          <w:rFonts w:ascii="Arial" w:eastAsia="Times New Roman" w:hAnsi="Arial" w:cs="Times New Roman"/>
          <w:b/>
          <w:sz w:val="24"/>
          <w:szCs w:val="24"/>
          <w:lang w:eastAsia="es-ES"/>
        </w:rPr>
        <w:t>Instituto Quintanarroense de la Juventud</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6B1D85E0" w14:textId="77777777" w:rsidR="0072638A" w:rsidRPr="002A2C86" w:rsidRDefault="0072638A" w:rsidP="002E701C">
      <w:pPr>
        <w:spacing w:after="0"/>
        <w:jc w:val="both"/>
        <w:rPr>
          <w:rFonts w:ascii="Arial" w:hAnsi="Arial" w:cs="Arial"/>
          <w:sz w:val="24"/>
          <w:szCs w:val="24"/>
        </w:rPr>
      </w:pPr>
    </w:p>
    <w:p w14:paraId="26AD22CC" w14:textId="071F81F8" w:rsidR="00A6282A" w:rsidRDefault="00A6282A" w:rsidP="00A6282A">
      <w:pPr>
        <w:spacing w:after="0"/>
        <w:jc w:val="both"/>
        <w:rPr>
          <w:rFonts w:ascii="Arial" w:eastAsia="Calibri" w:hAnsi="Arial" w:cs="Arial"/>
          <w:b/>
          <w:sz w:val="24"/>
          <w:szCs w:val="24"/>
          <w:lang w:eastAsia="en-US"/>
        </w:rPr>
      </w:pPr>
      <w:r w:rsidRPr="00A6282A">
        <w:rPr>
          <w:rFonts w:ascii="Arial" w:eastAsia="Calibri" w:hAnsi="Arial" w:cs="Arial"/>
          <w:b/>
          <w:sz w:val="24"/>
          <w:szCs w:val="24"/>
          <w:lang w:eastAsia="en-US"/>
        </w:rPr>
        <w:t>Auditoría al Desempeño del cumplimiento de objetivos y metas de los Programas Presupuestarios estable</w:t>
      </w:r>
      <w:r w:rsidR="00A61056">
        <w:rPr>
          <w:rFonts w:ascii="Arial" w:eastAsia="Calibri" w:hAnsi="Arial" w:cs="Arial"/>
          <w:b/>
          <w:sz w:val="24"/>
          <w:szCs w:val="24"/>
          <w:lang w:eastAsia="en-US"/>
        </w:rPr>
        <w:t>cidos con Perspectiva de Género</w:t>
      </w:r>
      <w:r w:rsidRPr="00A6282A">
        <w:rPr>
          <w:rFonts w:ascii="Arial" w:eastAsia="Calibri" w:hAnsi="Arial" w:cs="Arial"/>
          <w:b/>
          <w:sz w:val="24"/>
          <w:szCs w:val="24"/>
          <w:lang w:eastAsia="en-US"/>
        </w:rPr>
        <w:t xml:space="preserve"> 20-AEMD-A-GOB-039-077.</w:t>
      </w:r>
    </w:p>
    <w:p w14:paraId="5600477F" w14:textId="5DDE9C9E" w:rsidR="00237E9E" w:rsidRDefault="00237E9E" w:rsidP="00A6282A">
      <w:pPr>
        <w:spacing w:after="0"/>
        <w:jc w:val="both"/>
        <w:rPr>
          <w:rFonts w:ascii="Arial" w:eastAsia="Calibri" w:hAnsi="Arial" w:cs="Arial"/>
          <w:b/>
          <w:sz w:val="24"/>
          <w:szCs w:val="24"/>
          <w:lang w:eastAsia="en-US"/>
        </w:rPr>
      </w:pPr>
    </w:p>
    <w:p w14:paraId="402B4EBD" w14:textId="77777777" w:rsidR="0072638A" w:rsidRPr="00A6282A" w:rsidRDefault="0072638A" w:rsidP="00A6282A">
      <w:pPr>
        <w:spacing w:after="0"/>
        <w:jc w:val="both"/>
        <w:rPr>
          <w:rFonts w:ascii="Arial" w:eastAsia="Calibri" w:hAnsi="Arial" w:cs="Arial"/>
          <w:b/>
          <w:sz w:val="24"/>
          <w:szCs w:val="24"/>
          <w:lang w:eastAsia="en-US"/>
        </w:rPr>
      </w:pPr>
    </w:p>
    <w:p w14:paraId="77328FA3" w14:textId="4DF5EB46" w:rsidR="00CF38DD" w:rsidRPr="002A2C86" w:rsidRDefault="00321853" w:rsidP="006363AB">
      <w:pPr>
        <w:pStyle w:val="Ttulo2"/>
        <w:numPr>
          <w:ilvl w:val="0"/>
          <w:numId w:val="15"/>
        </w:numPr>
        <w:rPr>
          <w:rFonts w:cs="Arial"/>
          <w:szCs w:val="24"/>
        </w:rPr>
      </w:pPr>
      <w:bookmarkStart w:id="13" w:name="_Toc11413504"/>
      <w:bookmarkStart w:id="14" w:name="_Toc74856068"/>
      <w:bookmarkStart w:id="15" w:name="_Toc84333533"/>
      <w:r w:rsidRPr="002A2C86">
        <w:rPr>
          <w:rFonts w:cs="Arial"/>
          <w:szCs w:val="24"/>
        </w:rPr>
        <w:t>Objetivo</w:t>
      </w:r>
      <w:bookmarkEnd w:id="13"/>
      <w:bookmarkEnd w:id="14"/>
      <w:bookmarkEnd w:id="15"/>
    </w:p>
    <w:p w14:paraId="18D313B3" w14:textId="77777777" w:rsidR="00974741" w:rsidRPr="002A2C86" w:rsidRDefault="00974741" w:rsidP="00974741">
      <w:pPr>
        <w:pStyle w:val="Ttulo3"/>
        <w:spacing w:before="0" w:beforeAutospacing="0" w:after="0" w:afterAutospacing="0"/>
        <w:ind w:left="720"/>
        <w:jc w:val="both"/>
        <w:rPr>
          <w:rFonts w:cs="Arial"/>
          <w:sz w:val="28"/>
          <w:szCs w:val="24"/>
        </w:rPr>
      </w:pPr>
    </w:p>
    <w:p w14:paraId="470C141A" w14:textId="159CBBD4" w:rsidR="00A6282A" w:rsidRPr="00A6282A" w:rsidRDefault="00A6282A" w:rsidP="00A6282A">
      <w:pPr>
        <w:spacing w:after="0"/>
        <w:jc w:val="both"/>
        <w:rPr>
          <w:rFonts w:ascii="Arial" w:eastAsia="Times New Roman" w:hAnsi="Arial" w:cs="Arial"/>
          <w:sz w:val="24"/>
          <w:szCs w:val="24"/>
          <w:lang w:eastAsia="es-ES"/>
        </w:rPr>
      </w:pPr>
      <w:r w:rsidRPr="00A6282A">
        <w:rPr>
          <w:rFonts w:ascii="Arial" w:eastAsia="Times New Roman" w:hAnsi="Arial" w:cs="Arial"/>
          <w:sz w:val="24"/>
          <w:szCs w:val="24"/>
          <w:lang w:eastAsia="es-ES"/>
        </w:rPr>
        <w:t xml:space="preserve">Fiscalizar el </w:t>
      </w:r>
      <w:r w:rsidR="007A603D">
        <w:rPr>
          <w:rFonts w:ascii="Arial" w:eastAsia="Times New Roman" w:hAnsi="Arial" w:cs="Arial"/>
          <w:sz w:val="24"/>
          <w:szCs w:val="24"/>
          <w:lang w:eastAsia="es-ES"/>
        </w:rPr>
        <w:t>diseño y el cumplimiento de los objetivos y m</w:t>
      </w:r>
      <w:r w:rsidRPr="00A6282A">
        <w:rPr>
          <w:rFonts w:ascii="Arial" w:eastAsia="Times New Roman" w:hAnsi="Arial" w:cs="Arial"/>
          <w:sz w:val="24"/>
          <w:szCs w:val="24"/>
          <w:lang w:eastAsia="es-ES"/>
        </w:rPr>
        <w:t xml:space="preserve">etas de los Programas Presupuestarios establecidos con Perspectiva de Género del </w:t>
      </w:r>
      <w:r w:rsidRPr="00A6282A">
        <w:rPr>
          <w:rFonts w:ascii="Arial" w:eastAsia="Times New Roman" w:hAnsi="Arial" w:cs="Arial"/>
          <w:b/>
          <w:sz w:val="24"/>
          <w:szCs w:val="24"/>
          <w:lang w:eastAsia="es-ES"/>
        </w:rPr>
        <w:t>Instituto Quintanarroense de la Juventud</w:t>
      </w:r>
      <w:r w:rsidRPr="00A6282A">
        <w:rPr>
          <w:rFonts w:ascii="Arial" w:eastAsia="Times New Roman" w:hAnsi="Arial" w:cs="Arial"/>
          <w:sz w:val="24"/>
          <w:szCs w:val="24"/>
          <w:lang w:eastAsia="es-ES"/>
        </w:rPr>
        <w:t>.</w:t>
      </w:r>
    </w:p>
    <w:p w14:paraId="554E1F27" w14:textId="7C13151F" w:rsidR="00974741" w:rsidRDefault="00974741" w:rsidP="00974741">
      <w:pPr>
        <w:spacing w:after="0"/>
        <w:jc w:val="both"/>
        <w:rPr>
          <w:rFonts w:ascii="Arial" w:hAnsi="Arial"/>
          <w:b/>
        </w:rPr>
      </w:pPr>
    </w:p>
    <w:p w14:paraId="031E366F" w14:textId="77777777" w:rsidR="004C1619" w:rsidRPr="002A2C86" w:rsidRDefault="004C1619" w:rsidP="00974741">
      <w:pPr>
        <w:spacing w:after="0"/>
        <w:jc w:val="both"/>
        <w:rPr>
          <w:rFonts w:ascii="Arial" w:hAnsi="Arial"/>
          <w:b/>
        </w:rPr>
      </w:pPr>
    </w:p>
    <w:p w14:paraId="1B0624DD" w14:textId="3BA95509" w:rsidR="006F3B5D" w:rsidRPr="002A2C86" w:rsidRDefault="00321853" w:rsidP="006363AB">
      <w:pPr>
        <w:pStyle w:val="Ttulo2"/>
        <w:numPr>
          <w:ilvl w:val="0"/>
          <w:numId w:val="15"/>
        </w:numPr>
        <w:spacing w:before="0"/>
        <w:rPr>
          <w:rFonts w:eastAsia="Calibri" w:cs="Arial"/>
          <w:szCs w:val="24"/>
        </w:rPr>
      </w:pPr>
      <w:bookmarkStart w:id="16" w:name="_Toc11413505"/>
      <w:bookmarkStart w:id="17" w:name="_Toc74856069"/>
      <w:bookmarkStart w:id="18" w:name="_Toc84333534"/>
      <w:r w:rsidRPr="002A2C86">
        <w:rPr>
          <w:rFonts w:eastAsia="Calibri" w:cs="Arial"/>
          <w:szCs w:val="24"/>
        </w:rPr>
        <w:t>Alcance</w:t>
      </w:r>
      <w:bookmarkEnd w:id="16"/>
      <w:bookmarkEnd w:id="17"/>
      <w:bookmarkEnd w:id="18"/>
    </w:p>
    <w:p w14:paraId="25CFC52C" w14:textId="77777777" w:rsidR="006F3B5D" w:rsidRPr="002A2C86" w:rsidRDefault="006F3B5D" w:rsidP="00363166">
      <w:pPr>
        <w:spacing w:after="0"/>
        <w:rPr>
          <w:rFonts w:eastAsia="Calibri" w:cs="Arial"/>
          <w:szCs w:val="24"/>
        </w:rPr>
      </w:pPr>
    </w:p>
    <w:p w14:paraId="6D260407" w14:textId="6DA7D5EC" w:rsidR="00A6282A" w:rsidRPr="00A6282A" w:rsidRDefault="00A6282A" w:rsidP="00A6282A">
      <w:pPr>
        <w:spacing w:after="0"/>
        <w:jc w:val="both"/>
        <w:rPr>
          <w:rFonts w:ascii="Arial" w:eastAsia="Times New Roman" w:hAnsi="Arial" w:cs="Times New Roman"/>
          <w:sz w:val="24"/>
          <w:szCs w:val="24"/>
          <w:lang w:eastAsia="es-ES"/>
        </w:rPr>
      </w:pPr>
      <w:r w:rsidRPr="00A6282A">
        <w:rPr>
          <w:rFonts w:ascii="Arial" w:eastAsia="Times New Roman" w:hAnsi="Arial" w:cs="Times New Roman"/>
          <w:sz w:val="24"/>
          <w:szCs w:val="24"/>
          <w:lang w:eastAsia="es-ES"/>
        </w:rPr>
        <w:t xml:space="preserve">La auditoría se basó en el estudio general de las acciones emprendidas por el </w:t>
      </w:r>
      <w:r w:rsidRPr="00A6282A">
        <w:rPr>
          <w:rFonts w:ascii="Arial" w:eastAsia="Times New Roman" w:hAnsi="Arial" w:cs="Times New Roman"/>
          <w:b/>
          <w:sz w:val="24"/>
          <w:szCs w:val="24"/>
          <w:lang w:eastAsia="es-ES"/>
        </w:rPr>
        <w:t>Instituto Quintanarroense de la Juventud</w:t>
      </w:r>
      <w:r w:rsidRPr="00A6282A">
        <w:rPr>
          <w:rFonts w:ascii="Arial" w:eastAsia="Times New Roman" w:hAnsi="Arial" w:cs="Arial"/>
          <w:sz w:val="24"/>
          <w:szCs w:val="24"/>
          <w:lang w:eastAsia="es-ES"/>
        </w:rPr>
        <w:t>,</w:t>
      </w:r>
      <w:r w:rsidRPr="00A6282A">
        <w:rPr>
          <w:rFonts w:ascii="Arial" w:eastAsia="Times New Roman" w:hAnsi="Arial" w:cs="Times New Roman"/>
          <w:sz w:val="24"/>
          <w:szCs w:val="24"/>
          <w:lang w:eastAsia="es-ES"/>
        </w:rPr>
        <w:t xml:space="preserve"> para la implementación del control interno, referente al marco normativo y </w:t>
      </w:r>
      <w:r w:rsidR="00384958">
        <w:rPr>
          <w:rFonts w:ascii="Arial" w:eastAsia="Times New Roman" w:hAnsi="Arial" w:cs="Times New Roman"/>
          <w:sz w:val="24"/>
          <w:szCs w:val="24"/>
          <w:lang w:eastAsia="es-ES"/>
        </w:rPr>
        <w:t xml:space="preserve">la </w:t>
      </w:r>
      <w:r w:rsidRPr="00A6282A">
        <w:rPr>
          <w:rFonts w:ascii="Arial" w:eastAsia="Times New Roman" w:hAnsi="Arial" w:cs="Times New Roman"/>
          <w:sz w:val="24"/>
          <w:szCs w:val="24"/>
          <w:lang w:eastAsia="es-ES"/>
        </w:rPr>
        <w:t xml:space="preserve">política de integridad; la </w:t>
      </w:r>
      <w:r w:rsidRPr="00A6282A">
        <w:rPr>
          <w:rFonts w:ascii="Arial" w:eastAsia="Times New Roman" w:hAnsi="Arial" w:cs="Arial"/>
          <w:sz w:val="24"/>
          <w:szCs w:val="24"/>
          <w:lang w:eastAsia="es-ES"/>
        </w:rPr>
        <w:t xml:space="preserve">incorporación de la perspectiva de género en la planeación, diseño y programación de sus programas presupuestarios y el uso de lenguaje incluyente en ellos; el cumplimiento de objetivos y metas de los </w:t>
      </w:r>
      <w:r w:rsidRPr="00A6282A">
        <w:rPr>
          <w:rFonts w:ascii="Arial" w:eastAsia="Times New Roman" w:hAnsi="Arial" w:cs="Arial"/>
          <w:sz w:val="24"/>
          <w:szCs w:val="24"/>
          <w:lang w:eastAsia="es-ES"/>
        </w:rPr>
        <w:lastRenderedPageBreak/>
        <w:t xml:space="preserve">Programas Presupuestarios con </w:t>
      </w:r>
      <w:r w:rsidR="00384958">
        <w:rPr>
          <w:rFonts w:ascii="Arial" w:eastAsia="Times New Roman" w:hAnsi="Arial" w:cs="Arial"/>
          <w:sz w:val="24"/>
          <w:szCs w:val="24"/>
          <w:lang w:eastAsia="es-ES"/>
        </w:rPr>
        <w:t>perspectiva de género; así como</w:t>
      </w:r>
      <w:r w:rsidRPr="00A6282A">
        <w:rPr>
          <w:rFonts w:ascii="Arial" w:eastAsia="Times New Roman" w:hAnsi="Arial" w:cs="Arial"/>
          <w:sz w:val="24"/>
          <w:szCs w:val="24"/>
          <w:lang w:eastAsia="es-ES"/>
        </w:rPr>
        <w:t xml:space="preserve"> la capacitación de los servidores públicos en materia de Presupuesto basado en Resultados, Matrices de Indicadores para Resultados y Metodología del Marco Lógico. </w:t>
      </w:r>
    </w:p>
    <w:p w14:paraId="44E4CE7E" w14:textId="77777777" w:rsidR="00A6282A" w:rsidRDefault="00A6282A" w:rsidP="00363166">
      <w:pPr>
        <w:spacing w:after="0"/>
        <w:jc w:val="both"/>
        <w:rPr>
          <w:rFonts w:ascii="Arial" w:hAnsi="Arial"/>
          <w:sz w:val="24"/>
        </w:rPr>
      </w:pPr>
    </w:p>
    <w:p w14:paraId="6D776FD2" w14:textId="77777777" w:rsidR="004E4DA8"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0D45CA">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0D45CA">
        <w:rPr>
          <w:rFonts w:ascii="Arial" w:hAnsi="Arial"/>
          <w:sz w:val="24"/>
        </w:rPr>
        <w:t>s</w:t>
      </w:r>
      <w:r w:rsidRPr="002A2C86">
        <w:rPr>
          <w:rFonts w:ascii="Arial" w:hAnsi="Arial"/>
          <w:sz w:val="24"/>
        </w:rPr>
        <w:t xml:space="preserve">. </w:t>
      </w:r>
    </w:p>
    <w:p w14:paraId="0AB91555" w14:textId="77777777" w:rsidR="004E4DA8" w:rsidRDefault="004E4DA8" w:rsidP="00363166">
      <w:pPr>
        <w:spacing w:after="0"/>
        <w:jc w:val="both"/>
        <w:rPr>
          <w:rFonts w:ascii="Arial" w:hAnsi="Arial"/>
          <w:sz w:val="24"/>
        </w:rPr>
      </w:pPr>
    </w:p>
    <w:p w14:paraId="097D7F6E" w14:textId="782DA8FE" w:rsidR="005C2309" w:rsidRDefault="005C2309" w:rsidP="00363166">
      <w:pPr>
        <w:spacing w:after="0"/>
        <w:jc w:val="both"/>
        <w:rPr>
          <w:rFonts w:ascii="Arial" w:hAnsi="Arial"/>
          <w:sz w:val="24"/>
        </w:rPr>
      </w:pPr>
      <w:r w:rsidRPr="002A2C86">
        <w:rPr>
          <w:rFonts w:ascii="Arial" w:hAnsi="Arial"/>
          <w:sz w:val="24"/>
        </w:rPr>
        <w:t>Los datos proporcionados por el</w:t>
      </w:r>
      <w:r w:rsidR="00A6282A">
        <w:rPr>
          <w:rFonts w:ascii="Arial" w:hAnsi="Arial"/>
          <w:sz w:val="24"/>
        </w:rPr>
        <w:t xml:space="preserve"> Instituto Quintanarroense de la Juventud</w:t>
      </w:r>
      <w:r w:rsidRPr="002A2C86">
        <w:rPr>
          <w:rFonts w:ascii="Arial" w:hAnsi="Arial"/>
          <w:sz w:val="24"/>
        </w:rPr>
        <w:t>, fueron</w:t>
      </w:r>
      <w:r w:rsidR="000D45CA">
        <w:rPr>
          <w:rFonts w:ascii="Arial" w:hAnsi="Arial"/>
          <w:sz w:val="24"/>
        </w:rPr>
        <w:t>,</w:t>
      </w:r>
      <w:r w:rsidRPr="002A2C86">
        <w:rPr>
          <w:rFonts w:ascii="Arial" w:hAnsi="Arial"/>
          <w:sz w:val="24"/>
        </w:rPr>
        <w:t xml:space="preserve">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51AD8E5F" w14:textId="517493B0" w:rsidR="00A6282A" w:rsidRDefault="00A6282A" w:rsidP="00363166">
      <w:pPr>
        <w:spacing w:after="0"/>
        <w:jc w:val="both"/>
        <w:rPr>
          <w:rFonts w:ascii="Arial" w:hAnsi="Arial"/>
          <w:sz w:val="24"/>
        </w:rPr>
      </w:pPr>
    </w:p>
    <w:p w14:paraId="0052A9D9" w14:textId="77777777" w:rsidR="004C1619" w:rsidRPr="002A2C86" w:rsidRDefault="004C1619" w:rsidP="00363166">
      <w:pPr>
        <w:spacing w:after="0"/>
        <w:jc w:val="both"/>
        <w:rPr>
          <w:rFonts w:ascii="Arial" w:hAnsi="Arial"/>
          <w:sz w:val="24"/>
        </w:rPr>
      </w:pPr>
    </w:p>
    <w:p w14:paraId="2743DCD2" w14:textId="565EF22C" w:rsidR="000B6B7D" w:rsidRPr="002A2C86" w:rsidRDefault="003C1388" w:rsidP="00A61056">
      <w:pPr>
        <w:pStyle w:val="Ttulo2"/>
        <w:numPr>
          <w:ilvl w:val="0"/>
          <w:numId w:val="15"/>
        </w:numPr>
        <w:rPr>
          <w:rFonts w:cs="Arial"/>
          <w:szCs w:val="24"/>
          <w:lang w:eastAsia="es-ES"/>
        </w:rPr>
      </w:pPr>
      <w:bookmarkStart w:id="19" w:name="_Toc11413506"/>
      <w:bookmarkStart w:id="20" w:name="_Toc74856070"/>
      <w:bookmarkStart w:id="21" w:name="_Toc84333535"/>
      <w:r w:rsidRPr="002A2C86">
        <w:rPr>
          <w:rFonts w:cs="Arial"/>
          <w:szCs w:val="24"/>
          <w:lang w:eastAsia="es-ES"/>
        </w:rPr>
        <w:t>Criterios de S</w:t>
      </w:r>
      <w:r w:rsidR="00321853" w:rsidRPr="002A2C86">
        <w:rPr>
          <w:rFonts w:cs="Arial"/>
          <w:szCs w:val="24"/>
          <w:lang w:eastAsia="es-ES"/>
        </w:rPr>
        <w:t>elecció</w:t>
      </w:r>
      <w:bookmarkEnd w:id="19"/>
      <w:r w:rsidR="000B6B7D" w:rsidRPr="002A2C86">
        <w:rPr>
          <w:rFonts w:cs="Arial"/>
          <w:szCs w:val="24"/>
          <w:lang w:eastAsia="es-ES"/>
        </w:rPr>
        <w:t>n</w:t>
      </w:r>
      <w:bookmarkEnd w:id="20"/>
      <w:bookmarkEnd w:id="21"/>
    </w:p>
    <w:p w14:paraId="5702F28A" w14:textId="77777777" w:rsidR="000B6B7D" w:rsidRPr="002A2C86" w:rsidRDefault="000B6B7D" w:rsidP="00363166">
      <w:pPr>
        <w:spacing w:after="0"/>
        <w:ind w:left="360"/>
        <w:rPr>
          <w:rFonts w:ascii="Arial" w:hAnsi="Arial" w:cs="Arial"/>
          <w:b/>
        </w:rPr>
      </w:pPr>
    </w:p>
    <w:p w14:paraId="36B7A629" w14:textId="134B150B" w:rsidR="00A6282A" w:rsidRDefault="00A6282A" w:rsidP="00A6282A">
      <w:pPr>
        <w:spacing w:after="0"/>
        <w:jc w:val="both"/>
        <w:rPr>
          <w:rFonts w:ascii="Arial" w:eastAsia="Times New Roman" w:hAnsi="Arial" w:cs="Times New Roman"/>
          <w:sz w:val="24"/>
          <w:szCs w:val="24"/>
          <w:lang w:eastAsia="es-ES"/>
        </w:rPr>
      </w:pPr>
      <w:r w:rsidRPr="00A6282A">
        <w:rPr>
          <w:rFonts w:ascii="Arial" w:eastAsia="Times New Roman" w:hAnsi="Arial" w:cs="Times New Roman"/>
          <w:sz w:val="24"/>
          <w:szCs w:val="24"/>
          <w:lang w:eastAsia="es-ES"/>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A6282A">
        <w:rPr>
          <w:rFonts w:ascii="Arial" w:eastAsia="Times New Roman" w:hAnsi="Arial" w:cs="Arial"/>
          <w:bCs/>
          <w:sz w:val="24"/>
          <w:szCs w:val="24"/>
          <w:lang w:eastAsia="es-ES"/>
        </w:rPr>
        <w:t xml:space="preserve">(PAAVI), </w:t>
      </w:r>
      <w:r w:rsidRPr="00A6282A">
        <w:rPr>
          <w:rFonts w:ascii="Arial" w:eastAsia="Times New Roman" w:hAnsi="Arial" w:cs="Times New Roman"/>
          <w:sz w:val="24"/>
          <w:szCs w:val="24"/>
          <w:lang w:eastAsia="es-ES"/>
        </w:rPr>
        <w:t xml:space="preserve">correspondiente al año 2021, que comprende la Fiscalización Superior de la Cuenta Pública del </w:t>
      </w:r>
      <w:r w:rsidR="00A766F4">
        <w:rPr>
          <w:rFonts w:ascii="Arial" w:eastAsia="Times New Roman" w:hAnsi="Arial" w:cs="Times New Roman"/>
          <w:sz w:val="24"/>
          <w:szCs w:val="24"/>
          <w:lang w:eastAsia="es-ES"/>
        </w:rPr>
        <w:t>e</w:t>
      </w:r>
      <w:r w:rsidR="006E2037">
        <w:rPr>
          <w:rFonts w:ascii="Arial" w:eastAsia="Times New Roman" w:hAnsi="Arial" w:cs="Times New Roman"/>
          <w:sz w:val="24"/>
          <w:szCs w:val="24"/>
          <w:lang w:eastAsia="es-ES"/>
        </w:rPr>
        <w:t>jercicio fiscal</w:t>
      </w:r>
      <w:r w:rsidRPr="00A6282A">
        <w:rPr>
          <w:rFonts w:ascii="Arial" w:eastAsia="Times New Roman" w:hAnsi="Arial" w:cs="Times New Roman"/>
          <w:sz w:val="24"/>
          <w:szCs w:val="24"/>
          <w:lang w:eastAsia="es-ES"/>
        </w:rPr>
        <w:t xml:space="preserve"> 2020. </w:t>
      </w:r>
    </w:p>
    <w:p w14:paraId="7D173670" w14:textId="0B4B0108" w:rsidR="004C1619" w:rsidRDefault="004C1619" w:rsidP="00A6282A">
      <w:pPr>
        <w:spacing w:after="0"/>
        <w:jc w:val="both"/>
        <w:rPr>
          <w:rFonts w:ascii="Arial" w:eastAsia="Times New Roman" w:hAnsi="Arial" w:cs="Times New Roman"/>
          <w:sz w:val="24"/>
          <w:szCs w:val="24"/>
          <w:lang w:eastAsia="es-ES"/>
        </w:rPr>
      </w:pPr>
    </w:p>
    <w:p w14:paraId="57734FE5" w14:textId="77777777" w:rsidR="00E11ED6" w:rsidRDefault="00E11ED6" w:rsidP="00A6282A">
      <w:pPr>
        <w:spacing w:after="0"/>
        <w:jc w:val="both"/>
        <w:rPr>
          <w:rFonts w:ascii="Arial" w:eastAsia="Times New Roman" w:hAnsi="Arial" w:cs="Times New Roman"/>
          <w:sz w:val="24"/>
          <w:szCs w:val="24"/>
          <w:lang w:eastAsia="es-ES"/>
        </w:rPr>
      </w:pPr>
    </w:p>
    <w:p w14:paraId="0CA24920" w14:textId="3C9D552D" w:rsidR="004523DD" w:rsidRDefault="004523DD" w:rsidP="00A61056">
      <w:pPr>
        <w:pStyle w:val="Ttulo2"/>
        <w:numPr>
          <w:ilvl w:val="0"/>
          <w:numId w:val="15"/>
        </w:numPr>
        <w:rPr>
          <w:rFonts w:cs="Arial"/>
          <w:szCs w:val="24"/>
        </w:rPr>
      </w:pPr>
      <w:bookmarkStart w:id="22" w:name="_Toc11413507"/>
      <w:bookmarkStart w:id="23" w:name="_Toc74856071"/>
      <w:bookmarkStart w:id="24" w:name="_Toc84333536"/>
      <w:r w:rsidRPr="002A2C86">
        <w:rPr>
          <w:rFonts w:cs="Arial"/>
          <w:szCs w:val="24"/>
        </w:rPr>
        <w:t>Área Revisada</w:t>
      </w:r>
      <w:bookmarkEnd w:id="22"/>
      <w:bookmarkEnd w:id="23"/>
      <w:bookmarkEnd w:id="24"/>
    </w:p>
    <w:p w14:paraId="05500802" w14:textId="77777777" w:rsidR="00A55E1A" w:rsidRPr="00A55E1A" w:rsidRDefault="00A55E1A" w:rsidP="00A55E1A">
      <w:pPr>
        <w:spacing w:after="0"/>
      </w:pPr>
    </w:p>
    <w:p w14:paraId="72F7F122" w14:textId="2C1C8320" w:rsidR="005D5A61" w:rsidRPr="00CE3CFA" w:rsidRDefault="002F41A5" w:rsidP="004E664F">
      <w:pPr>
        <w:pStyle w:val="Prrafodelista"/>
        <w:numPr>
          <w:ilvl w:val="0"/>
          <w:numId w:val="7"/>
        </w:numPr>
        <w:spacing w:after="0"/>
        <w:jc w:val="both"/>
        <w:rPr>
          <w:rFonts w:ascii="Arial" w:hAnsi="Arial" w:cs="Arial"/>
          <w:bCs/>
          <w:sz w:val="24"/>
          <w:szCs w:val="24"/>
        </w:rPr>
      </w:pPr>
      <w:r w:rsidRPr="00CE3CFA">
        <w:rPr>
          <w:rFonts w:ascii="Arial" w:hAnsi="Arial" w:cs="Arial"/>
          <w:bCs/>
          <w:sz w:val="24"/>
          <w:szCs w:val="24"/>
        </w:rPr>
        <w:t xml:space="preserve">Departamento de Planeación del Instituto Quintanarroense de la Juventud. </w:t>
      </w:r>
    </w:p>
    <w:p w14:paraId="24950179" w14:textId="64A05C27" w:rsidR="00A55E1A" w:rsidRDefault="00A55E1A" w:rsidP="00925047">
      <w:pPr>
        <w:spacing w:after="0"/>
        <w:jc w:val="both"/>
        <w:rPr>
          <w:rFonts w:ascii="Arial" w:hAnsi="Arial" w:cs="Arial"/>
          <w:bCs/>
          <w:sz w:val="24"/>
          <w:szCs w:val="24"/>
        </w:rPr>
      </w:pPr>
    </w:p>
    <w:p w14:paraId="76FC263F" w14:textId="11F3127D" w:rsidR="004E4DA8" w:rsidRDefault="004E4DA8" w:rsidP="00925047">
      <w:pPr>
        <w:spacing w:after="0"/>
        <w:jc w:val="both"/>
        <w:rPr>
          <w:rFonts w:ascii="Arial" w:hAnsi="Arial" w:cs="Arial"/>
          <w:bCs/>
          <w:sz w:val="24"/>
          <w:szCs w:val="24"/>
        </w:rPr>
      </w:pPr>
    </w:p>
    <w:p w14:paraId="3518FCB5" w14:textId="6506645D" w:rsidR="004E4DA8" w:rsidRDefault="004E4DA8" w:rsidP="00925047">
      <w:pPr>
        <w:spacing w:after="0"/>
        <w:jc w:val="both"/>
        <w:rPr>
          <w:rFonts w:ascii="Arial" w:hAnsi="Arial" w:cs="Arial"/>
          <w:bCs/>
          <w:sz w:val="24"/>
          <w:szCs w:val="24"/>
        </w:rPr>
      </w:pPr>
    </w:p>
    <w:p w14:paraId="41452724" w14:textId="77777777" w:rsidR="004E4DA8" w:rsidRPr="002A2C86" w:rsidRDefault="004E4DA8" w:rsidP="00925047">
      <w:pPr>
        <w:spacing w:after="0"/>
        <w:jc w:val="both"/>
        <w:rPr>
          <w:rFonts w:ascii="Arial" w:hAnsi="Arial" w:cs="Arial"/>
          <w:bCs/>
          <w:sz w:val="24"/>
          <w:szCs w:val="24"/>
        </w:rPr>
      </w:pPr>
    </w:p>
    <w:p w14:paraId="12B1BEBE" w14:textId="24CD9BCD" w:rsidR="000B6B7D" w:rsidRPr="002A2C86" w:rsidRDefault="00251427" w:rsidP="00A61056">
      <w:pPr>
        <w:pStyle w:val="Ttulo2"/>
        <w:numPr>
          <w:ilvl w:val="0"/>
          <w:numId w:val="15"/>
        </w:numPr>
        <w:rPr>
          <w:rFonts w:cs="Arial"/>
          <w:szCs w:val="24"/>
        </w:rPr>
      </w:pPr>
      <w:bookmarkStart w:id="25" w:name="_Toc11413508"/>
      <w:bookmarkStart w:id="26" w:name="_Toc74856072"/>
      <w:bookmarkStart w:id="27" w:name="_Toc84333537"/>
      <w:r w:rsidRPr="002A2C86">
        <w:rPr>
          <w:rFonts w:cs="Arial"/>
          <w:szCs w:val="24"/>
        </w:rPr>
        <w:lastRenderedPageBreak/>
        <w:t xml:space="preserve">Procedimientos de </w:t>
      </w:r>
      <w:r w:rsidR="00094490" w:rsidRPr="002A2C86">
        <w:rPr>
          <w:rFonts w:cs="Arial"/>
          <w:szCs w:val="24"/>
        </w:rPr>
        <w:t>A</w:t>
      </w:r>
      <w:r w:rsidRPr="002A2C86">
        <w:rPr>
          <w:rFonts w:cs="Arial"/>
          <w:szCs w:val="24"/>
        </w:rPr>
        <w:t>uditorí</w:t>
      </w:r>
      <w:r w:rsidR="00094490" w:rsidRPr="002A2C86">
        <w:rPr>
          <w:rFonts w:cs="Arial"/>
          <w:szCs w:val="24"/>
        </w:rPr>
        <w:t>a A</w:t>
      </w:r>
      <w:r w:rsidR="004649C1" w:rsidRPr="002A2C86">
        <w:rPr>
          <w:rFonts w:cs="Arial"/>
          <w:szCs w:val="24"/>
        </w:rPr>
        <w:t>plicados</w:t>
      </w:r>
      <w:bookmarkEnd w:id="25"/>
      <w:bookmarkEnd w:id="26"/>
      <w:bookmarkEnd w:id="27"/>
    </w:p>
    <w:p w14:paraId="07FCC4BE" w14:textId="77777777" w:rsidR="007D7165" w:rsidRPr="002A2C86" w:rsidRDefault="007D7165" w:rsidP="007D7165">
      <w:pPr>
        <w:spacing w:after="0"/>
        <w:rPr>
          <w:rFonts w:ascii="Arial" w:hAnsi="Arial" w:cs="Arial"/>
          <w:b/>
        </w:rPr>
      </w:pPr>
    </w:p>
    <w:p w14:paraId="62512B95" w14:textId="1A417984" w:rsidR="007D7165" w:rsidRPr="000941F3" w:rsidRDefault="002F41A5" w:rsidP="00494E0A">
      <w:pPr>
        <w:spacing w:after="0"/>
        <w:jc w:val="both"/>
        <w:rPr>
          <w:rFonts w:ascii="Arial" w:hAnsi="Arial" w:cs="Arial"/>
          <w:b/>
          <w:sz w:val="24"/>
          <w:szCs w:val="24"/>
        </w:rPr>
      </w:pPr>
      <w:r>
        <w:rPr>
          <w:rFonts w:ascii="Arial" w:hAnsi="Arial" w:cs="Arial"/>
          <w:b/>
          <w:sz w:val="24"/>
          <w:szCs w:val="24"/>
        </w:rPr>
        <w:t>Eficacia</w:t>
      </w:r>
    </w:p>
    <w:p w14:paraId="32A5B501" w14:textId="6CA2318E" w:rsidR="00BC3BC3"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965BBF" w:rsidRPr="00965BBF">
        <w:rPr>
          <w:rFonts w:ascii="Arial" w:hAnsi="Arial" w:cs="Arial"/>
          <w:b/>
          <w:sz w:val="24"/>
          <w:szCs w:val="24"/>
        </w:rPr>
        <w:t>Control Interno.</w:t>
      </w:r>
    </w:p>
    <w:p w14:paraId="68E2F071" w14:textId="31513831" w:rsidR="00BC3BC3" w:rsidRDefault="009A7203" w:rsidP="00CB42D9">
      <w:pPr>
        <w:spacing w:after="0"/>
        <w:ind w:left="142"/>
        <w:jc w:val="both"/>
        <w:rPr>
          <w:rFonts w:ascii="Arial" w:hAnsi="Arial" w:cs="Arial"/>
          <w:b/>
          <w:sz w:val="24"/>
          <w:szCs w:val="24"/>
        </w:rPr>
      </w:pPr>
      <w:r w:rsidRPr="002A2C86">
        <w:rPr>
          <w:rFonts w:ascii="Arial" w:hAnsi="Arial" w:cs="Arial"/>
          <w:b/>
          <w:sz w:val="24"/>
          <w:szCs w:val="24"/>
        </w:rPr>
        <w:t xml:space="preserve">1.1 </w:t>
      </w:r>
      <w:r w:rsidR="00965BBF" w:rsidRPr="00965BBF">
        <w:rPr>
          <w:rFonts w:ascii="Arial" w:hAnsi="Arial" w:cs="Arial"/>
          <w:b/>
          <w:sz w:val="24"/>
          <w:szCs w:val="24"/>
        </w:rPr>
        <w:t>Marco Normativo.</w:t>
      </w:r>
    </w:p>
    <w:p w14:paraId="581C3B4C" w14:textId="77777777" w:rsidR="00965BBF" w:rsidRPr="00965BBF" w:rsidRDefault="00965BBF" w:rsidP="00965BBF">
      <w:pPr>
        <w:spacing w:after="0"/>
        <w:ind w:left="567"/>
        <w:jc w:val="both"/>
        <w:rPr>
          <w:rFonts w:ascii="Arial" w:eastAsiaTheme="minorHAnsi" w:hAnsi="Arial" w:cs="Arial"/>
          <w:sz w:val="24"/>
          <w:szCs w:val="24"/>
          <w:lang w:val="es-ES" w:eastAsia="en-US"/>
        </w:rPr>
      </w:pPr>
      <w:r w:rsidRPr="00965BBF">
        <w:rPr>
          <w:rFonts w:ascii="Arial" w:eastAsiaTheme="minorHAnsi" w:hAnsi="Arial" w:cs="Arial"/>
          <w:sz w:val="24"/>
          <w:szCs w:val="24"/>
          <w:lang w:val="es-ES" w:eastAsia="en-US"/>
        </w:rPr>
        <w:t>1.1.1. Analizar el Reglamento Interior, Manual de Organización, Manual de Procedimientos y Organigrama, a fin de determinar si están actualizados y autorizados por las instancias correspondientes.</w:t>
      </w:r>
    </w:p>
    <w:p w14:paraId="1A9BDC72" w14:textId="05944339" w:rsidR="00965BBF" w:rsidRPr="00965BBF" w:rsidRDefault="00965BBF" w:rsidP="00965BBF">
      <w:pPr>
        <w:spacing w:after="0"/>
        <w:ind w:left="567"/>
        <w:jc w:val="both"/>
        <w:rPr>
          <w:rFonts w:ascii="Arial" w:eastAsiaTheme="minorHAnsi" w:hAnsi="Arial" w:cs="Arial"/>
          <w:sz w:val="24"/>
          <w:szCs w:val="24"/>
          <w:lang w:val="es-ES" w:eastAsia="en-US"/>
        </w:rPr>
      </w:pPr>
      <w:r w:rsidRPr="00965BBF">
        <w:rPr>
          <w:rFonts w:ascii="Arial" w:eastAsiaTheme="minorHAnsi" w:hAnsi="Arial" w:cs="Arial"/>
          <w:sz w:val="24"/>
          <w:szCs w:val="24"/>
          <w:lang w:val="es-ES" w:eastAsia="en-US"/>
        </w:rPr>
        <w:t>1.1.2.</w:t>
      </w:r>
      <w:r w:rsidR="000D45CA">
        <w:rPr>
          <w:rFonts w:ascii="Arial" w:eastAsiaTheme="minorHAnsi" w:hAnsi="Arial" w:cs="Arial"/>
          <w:sz w:val="24"/>
          <w:szCs w:val="24"/>
          <w:lang w:val="es-ES" w:eastAsia="en-US"/>
        </w:rPr>
        <w:t xml:space="preserve"> Verificar la homologación del marco n</w:t>
      </w:r>
      <w:r w:rsidRPr="00965BBF">
        <w:rPr>
          <w:rFonts w:ascii="Arial" w:eastAsiaTheme="minorHAnsi" w:hAnsi="Arial" w:cs="Arial"/>
          <w:sz w:val="24"/>
          <w:szCs w:val="24"/>
          <w:lang w:val="es-ES" w:eastAsia="en-US"/>
        </w:rPr>
        <w:t>ormativo.</w:t>
      </w:r>
    </w:p>
    <w:p w14:paraId="3FA720CC" w14:textId="77777777" w:rsidR="00965BBF" w:rsidRDefault="00965BBF" w:rsidP="00965BBF">
      <w:pPr>
        <w:spacing w:after="0"/>
        <w:ind w:left="567"/>
        <w:jc w:val="both"/>
        <w:rPr>
          <w:rFonts w:ascii="Arial" w:eastAsiaTheme="minorHAnsi" w:hAnsi="Arial" w:cs="Arial"/>
          <w:sz w:val="24"/>
          <w:szCs w:val="24"/>
          <w:lang w:val="es-ES" w:eastAsia="en-US"/>
        </w:rPr>
      </w:pPr>
      <w:r w:rsidRPr="00965BBF">
        <w:rPr>
          <w:rFonts w:ascii="Arial" w:eastAsiaTheme="minorHAnsi" w:hAnsi="Arial" w:cs="Arial"/>
          <w:sz w:val="24"/>
          <w:szCs w:val="24"/>
          <w:lang w:val="es-ES" w:eastAsia="en-US"/>
        </w:rPr>
        <w:t>1.1.3. Analizar y determinar si los documentos antes mencionados incluyen el enfoque de Presupuesto basado en Resultados.</w:t>
      </w:r>
    </w:p>
    <w:p w14:paraId="797A0CFF" w14:textId="77777777" w:rsidR="00965BBF" w:rsidRDefault="00965BBF" w:rsidP="00965BBF">
      <w:pPr>
        <w:spacing w:after="0"/>
        <w:ind w:left="142"/>
        <w:jc w:val="both"/>
        <w:rPr>
          <w:rFonts w:ascii="Arial" w:eastAsiaTheme="minorHAnsi" w:hAnsi="Arial" w:cs="Arial"/>
          <w:sz w:val="24"/>
          <w:szCs w:val="24"/>
          <w:lang w:val="es-ES" w:eastAsia="en-US"/>
        </w:rPr>
      </w:pPr>
    </w:p>
    <w:p w14:paraId="5AEBF960" w14:textId="0490C78E" w:rsidR="003140AB" w:rsidRDefault="003140AB" w:rsidP="00965BBF">
      <w:pPr>
        <w:spacing w:after="0"/>
        <w:ind w:left="142"/>
        <w:jc w:val="both"/>
        <w:rPr>
          <w:rFonts w:ascii="Arial" w:hAnsi="Arial" w:cs="Arial"/>
          <w:b/>
          <w:sz w:val="24"/>
          <w:szCs w:val="24"/>
        </w:rPr>
      </w:pPr>
      <w:r>
        <w:rPr>
          <w:rFonts w:ascii="Arial" w:hAnsi="Arial" w:cs="Arial"/>
          <w:b/>
          <w:sz w:val="24"/>
          <w:szCs w:val="24"/>
        </w:rPr>
        <w:t>1.2</w:t>
      </w:r>
      <w:r w:rsidRPr="002A2C86">
        <w:rPr>
          <w:rFonts w:ascii="Arial" w:hAnsi="Arial" w:cs="Arial"/>
          <w:b/>
          <w:sz w:val="24"/>
          <w:szCs w:val="24"/>
        </w:rPr>
        <w:t xml:space="preserve"> </w:t>
      </w:r>
      <w:r w:rsidR="00965BBF" w:rsidRPr="00965BBF">
        <w:rPr>
          <w:rFonts w:ascii="Arial" w:hAnsi="Arial" w:cs="Arial"/>
          <w:b/>
          <w:sz w:val="24"/>
          <w:szCs w:val="24"/>
        </w:rPr>
        <w:t>Política de Integridad.</w:t>
      </w:r>
    </w:p>
    <w:p w14:paraId="06A539CB" w14:textId="77777777" w:rsidR="00841E24" w:rsidRPr="00841E24" w:rsidRDefault="00841E24" w:rsidP="00841E24">
      <w:pPr>
        <w:pStyle w:val="Prrafodelista"/>
        <w:numPr>
          <w:ilvl w:val="0"/>
          <w:numId w:val="8"/>
        </w:numPr>
        <w:jc w:val="both"/>
        <w:rPr>
          <w:rFonts w:ascii="Arial" w:hAnsi="Arial" w:cs="Arial"/>
          <w:vanish/>
          <w:sz w:val="24"/>
          <w:szCs w:val="24"/>
        </w:rPr>
      </w:pPr>
    </w:p>
    <w:p w14:paraId="17B5BC93" w14:textId="77777777" w:rsidR="00841E24" w:rsidRPr="00841E24" w:rsidRDefault="00841E24" w:rsidP="00841E24">
      <w:pPr>
        <w:pStyle w:val="Prrafodelista"/>
        <w:numPr>
          <w:ilvl w:val="1"/>
          <w:numId w:val="8"/>
        </w:numPr>
        <w:jc w:val="both"/>
        <w:rPr>
          <w:rFonts w:ascii="Arial" w:hAnsi="Arial" w:cs="Arial"/>
          <w:vanish/>
          <w:sz w:val="24"/>
          <w:szCs w:val="24"/>
        </w:rPr>
      </w:pPr>
    </w:p>
    <w:p w14:paraId="2E3A9C83" w14:textId="77777777" w:rsidR="00841E24" w:rsidRPr="00841E24" w:rsidRDefault="00841E24" w:rsidP="00841E24">
      <w:pPr>
        <w:pStyle w:val="Prrafodelista"/>
        <w:numPr>
          <w:ilvl w:val="1"/>
          <w:numId w:val="8"/>
        </w:numPr>
        <w:jc w:val="both"/>
        <w:rPr>
          <w:rFonts w:ascii="Arial" w:hAnsi="Arial" w:cs="Arial"/>
          <w:vanish/>
          <w:sz w:val="24"/>
          <w:szCs w:val="24"/>
        </w:rPr>
      </w:pPr>
    </w:p>
    <w:p w14:paraId="2E238226" w14:textId="77777777" w:rsidR="00965BBF" w:rsidRPr="00707B04" w:rsidRDefault="00965BBF" w:rsidP="00965BBF">
      <w:pPr>
        <w:pStyle w:val="Prrafodelista"/>
        <w:ind w:left="567"/>
        <w:jc w:val="both"/>
        <w:rPr>
          <w:rFonts w:ascii="Arial" w:hAnsi="Arial" w:cs="Arial"/>
          <w:sz w:val="24"/>
          <w:szCs w:val="24"/>
        </w:rPr>
      </w:pPr>
      <w:r w:rsidRPr="00965BBF">
        <w:rPr>
          <w:rFonts w:ascii="Arial" w:hAnsi="Arial" w:cs="Arial"/>
          <w:sz w:val="24"/>
          <w:szCs w:val="24"/>
        </w:rPr>
        <w:t xml:space="preserve">1.2.1. Determinar si el ente tiene establecida una Política de Integridad que incluya </w:t>
      </w:r>
      <w:r w:rsidRPr="00707B04">
        <w:rPr>
          <w:rFonts w:ascii="Arial" w:hAnsi="Arial" w:cs="Arial"/>
          <w:sz w:val="24"/>
          <w:szCs w:val="24"/>
        </w:rPr>
        <w:t xml:space="preserve">un Código de Ética y un Código de Conducta propio. </w:t>
      </w:r>
    </w:p>
    <w:p w14:paraId="1EE21BF1" w14:textId="00869C37" w:rsidR="00494E0A" w:rsidRPr="00707B04" w:rsidRDefault="00965BBF" w:rsidP="00965BBF">
      <w:pPr>
        <w:pStyle w:val="Prrafodelista"/>
        <w:ind w:left="567"/>
        <w:jc w:val="both"/>
        <w:rPr>
          <w:rFonts w:ascii="Arial" w:hAnsi="Arial" w:cs="Arial"/>
          <w:sz w:val="24"/>
          <w:szCs w:val="24"/>
        </w:rPr>
      </w:pPr>
      <w:r w:rsidRPr="00707B04">
        <w:rPr>
          <w:rFonts w:ascii="Arial" w:hAnsi="Arial" w:cs="Arial"/>
          <w:sz w:val="24"/>
          <w:szCs w:val="24"/>
        </w:rPr>
        <w:t>1.2.2. Verificar la difusión de los documentos que forman parte de la Política de Integridad al personal de la institución.</w:t>
      </w:r>
    </w:p>
    <w:p w14:paraId="47239D4E" w14:textId="205FF214" w:rsidR="00965BBF" w:rsidRPr="00707B04" w:rsidRDefault="00965BBF" w:rsidP="00965BBF">
      <w:pPr>
        <w:spacing w:after="0"/>
        <w:jc w:val="both"/>
        <w:rPr>
          <w:rFonts w:ascii="Arial" w:hAnsi="Arial" w:cs="Arial"/>
          <w:b/>
          <w:sz w:val="24"/>
          <w:szCs w:val="24"/>
        </w:rPr>
      </w:pPr>
      <w:r w:rsidRPr="00707B04">
        <w:rPr>
          <w:rFonts w:ascii="Arial" w:hAnsi="Arial" w:cs="Arial"/>
          <w:b/>
          <w:sz w:val="24"/>
          <w:szCs w:val="24"/>
        </w:rPr>
        <w:t>Eficacia</w:t>
      </w:r>
    </w:p>
    <w:p w14:paraId="3C725FC3" w14:textId="23FB901A" w:rsidR="003140AB" w:rsidRPr="00707B04" w:rsidRDefault="003140AB" w:rsidP="003140AB">
      <w:pPr>
        <w:spacing w:after="0"/>
        <w:jc w:val="both"/>
        <w:rPr>
          <w:rFonts w:ascii="Arial" w:hAnsi="Arial" w:cs="Arial"/>
          <w:b/>
          <w:sz w:val="24"/>
          <w:szCs w:val="24"/>
        </w:rPr>
      </w:pPr>
      <w:r w:rsidRPr="00707B04">
        <w:rPr>
          <w:rFonts w:ascii="Arial" w:hAnsi="Arial" w:cs="Arial"/>
          <w:b/>
          <w:sz w:val="24"/>
          <w:szCs w:val="24"/>
        </w:rPr>
        <w:t xml:space="preserve">2. </w:t>
      </w:r>
      <w:r w:rsidR="00965BBF" w:rsidRPr="00707B04">
        <w:rPr>
          <w:rFonts w:ascii="Arial" w:hAnsi="Arial" w:cs="Arial"/>
          <w:b/>
          <w:sz w:val="24"/>
          <w:szCs w:val="24"/>
        </w:rPr>
        <w:t>Planeación, Diseño y Programación.</w:t>
      </w:r>
    </w:p>
    <w:p w14:paraId="0AD07E9B" w14:textId="25AA82CA" w:rsidR="003140AB" w:rsidRPr="00707B04" w:rsidRDefault="003140AB" w:rsidP="003140AB">
      <w:pPr>
        <w:spacing w:after="0"/>
        <w:ind w:left="142"/>
        <w:jc w:val="both"/>
        <w:rPr>
          <w:rFonts w:ascii="Arial" w:hAnsi="Arial" w:cs="Arial"/>
          <w:b/>
          <w:sz w:val="24"/>
          <w:szCs w:val="24"/>
        </w:rPr>
      </w:pPr>
      <w:r w:rsidRPr="00707B04">
        <w:rPr>
          <w:rFonts w:ascii="Arial" w:hAnsi="Arial" w:cs="Arial"/>
          <w:b/>
          <w:sz w:val="24"/>
          <w:szCs w:val="24"/>
        </w:rPr>
        <w:t xml:space="preserve">2.1 </w:t>
      </w:r>
      <w:r w:rsidR="00965BBF" w:rsidRPr="00707B04">
        <w:rPr>
          <w:rFonts w:ascii="Arial" w:hAnsi="Arial" w:cs="Arial"/>
          <w:b/>
          <w:sz w:val="24"/>
          <w:szCs w:val="24"/>
        </w:rPr>
        <w:t>Incorporación de la perspectiva de género.</w:t>
      </w:r>
    </w:p>
    <w:p w14:paraId="5D9CACDE" w14:textId="77777777" w:rsidR="00841E24" w:rsidRPr="00707B04" w:rsidRDefault="00841E24" w:rsidP="00841E24">
      <w:pPr>
        <w:pStyle w:val="Prrafodelista"/>
        <w:numPr>
          <w:ilvl w:val="0"/>
          <w:numId w:val="9"/>
        </w:numPr>
        <w:jc w:val="both"/>
        <w:rPr>
          <w:rFonts w:ascii="Arial" w:hAnsi="Arial" w:cs="Arial"/>
          <w:vanish/>
          <w:sz w:val="24"/>
          <w:szCs w:val="24"/>
        </w:rPr>
      </w:pPr>
    </w:p>
    <w:p w14:paraId="54086B6C" w14:textId="77777777" w:rsidR="00841E24" w:rsidRPr="00707B04" w:rsidRDefault="00841E24" w:rsidP="00841E24">
      <w:pPr>
        <w:pStyle w:val="Prrafodelista"/>
        <w:numPr>
          <w:ilvl w:val="0"/>
          <w:numId w:val="9"/>
        </w:numPr>
        <w:jc w:val="both"/>
        <w:rPr>
          <w:rFonts w:ascii="Arial" w:hAnsi="Arial" w:cs="Arial"/>
          <w:vanish/>
          <w:sz w:val="24"/>
          <w:szCs w:val="24"/>
        </w:rPr>
      </w:pPr>
    </w:p>
    <w:p w14:paraId="4E5886DD" w14:textId="77777777" w:rsidR="00841E24" w:rsidRPr="00707B04" w:rsidRDefault="00841E24" w:rsidP="00841E24">
      <w:pPr>
        <w:pStyle w:val="Prrafodelista"/>
        <w:numPr>
          <w:ilvl w:val="1"/>
          <w:numId w:val="9"/>
        </w:numPr>
        <w:jc w:val="both"/>
        <w:rPr>
          <w:rFonts w:ascii="Arial" w:hAnsi="Arial" w:cs="Arial"/>
          <w:vanish/>
          <w:sz w:val="24"/>
          <w:szCs w:val="24"/>
        </w:rPr>
      </w:pPr>
    </w:p>
    <w:p w14:paraId="7EC51F80" w14:textId="67D49719" w:rsidR="00494E0A" w:rsidRPr="00707B04" w:rsidRDefault="00965BBF" w:rsidP="00965BBF">
      <w:pPr>
        <w:pStyle w:val="Prrafodelista"/>
        <w:ind w:left="567"/>
        <w:jc w:val="both"/>
        <w:rPr>
          <w:rFonts w:ascii="Arial" w:hAnsi="Arial" w:cs="Arial"/>
          <w:sz w:val="24"/>
          <w:szCs w:val="24"/>
        </w:rPr>
      </w:pPr>
      <w:r w:rsidRPr="00707B04">
        <w:rPr>
          <w:rFonts w:ascii="Arial" w:hAnsi="Arial" w:cs="Arial"/>
          <w:sz w:val="24"/>
          <w:szCs w:val="24"/>
        </w:rPr>
        <w:t>2.1.1. Analizar y determinar si el IQJ incluyó la perspectiva de género en la planeación, diseño y programación de los Programas Presupuestarios establecidos con perspectiva de género.</w:t>
      </w:r>
    </w:p>
    <w:p w14:paraId="63FA3C08" w14:textId="19FBFDCE" w:rsidR="00965BBF" w:rsidRPr="00707B04" w:rsidRDefault="00965BBF" w:rsidP="00965BBF">
      <w:pPr>
        <w:spacing w:after="0"/>
        <w:ind w:left="142"/>
        <w:jc w:val="both"/>
        <w:rPr>
          <w:rFonts w:ascii="Arial" w:hAnsi="Arial" w:cs="Arial"/>
          <w:b/>
          <w:sz w:val="24"/>
          <w:szCs w:val="24"/>
        </w:rPr>
      </w:pPr>
      <w:r w:rsidRPr="00707B04">
        <w:rPr>
          <w:rFonts w:ascii="Arial" w:hAnsi="Arial" w:cs="Arial"/>
          <w:b/>
          <w:sz w:val="24"/>
          <w:szCs w:val="24"/>
        </w:rPr>
        <w:t>2.</w:t>
      </w:r>
      <w:r w:rsidR="00910B49" w:rsidRPr="00707B04">
        <w:rPr>
          <w:rFonts w:ascii="Arial" w:hAnsi="Arial" w:cs="Arial"/>
          <w:b/>
          <w:sz w:val="24"/>
          <w:szCs w:val="24"/>
        </w:rPr>
        <w:t>2</w:t>
      </w:r>
      <w:r w:rsidRPr="00707B04">
        <w:rPr>
          <w:rFonts w:ascii="Arial" w:hAnsi="Arial" w:cs="Arial"/>
          <w:b/>
          <w:sz w:val="24"/>
          <w:szCs w:val="24"/>
        </w:rPr>
        <w:t xml:space="preserve"> </w:t>
      </w:r>
      <w:r w:rsidR="00910B49" w:rsidRPr="00707B04">
        <w:rPr>
          <w:rFonts w:ascii="Arial" w:hAnsi="Arial" w:cs="Arial"/>
          <w:b/>
          <w:sz w:val="24"/>
          <w:szCs w:val="24"/>
        </w:rPr>
        <w:t>Uso de Lenguaje Incluyente.</w:t>
      </w:r>
    </w:p>
    <w:p w14:paraId="67F24C26" w14:textId="77777777" w:rsidR="00910B49" w:rsidRPr="00707B04" w:rsidRDefault="00910B49" w:rsidP="0083464A">
      <w:pPr>
        <w:spacing w:after="0"/>
        <w:ind w:left="567"/>
        <w:jc w:val="both"/>
        <w:rPr>
          <w:rFonts w:ascii="Arial" w:hAnsi="Arial" w:cs="Arial"/>
          <w:sz w:val="24"/>
          <w:szCs w:val="24"/>
        </w:rPr>
      </w:pPr>
      <w:r w:rsidRPr="00707B04">
        <w:rPr>
          <w:rFonts w:ascii="Arial" w:hAnsi="Arial" w:cs="Arial"/>
          <w:sz w:val="24"/>
          <w:szCs w:val="24"/>
        </w:rPr>
        <w:t xml:space="preserve">2.2.1. Analizar el uso de un lenguaje incluyente en la redacción del Resumen Narrativo, Indicadores y Supuestos de los Programas Presupuestarios con Perspectiva de Género del IQJ. </w:t>
      </w:r>
    </w:p>
    <w:p w14:paraId="0EC0E750" w14:textId="7B0B1605" w:rsidR="00910B49" w:rsidRPr="00707B04" w:rsidRDefault="00910B49" w:rsidP="00F26C96">
      <w:pPr>
        <w:spacing w:after="0"/>
        <w:ind w:left="567"/>
        <w:jc w:val="both"/>
        <w:rPr>
          <w:rFonts w:ascii="Arial" w:hAnsi="Arial" w:cs="Arial"/>
          <w:sz w:val="24"/>
          <w:szCs w:val="24"/>
        </w:rPr>
      </w:pPr>
      <w:r w:rsidRPr="00707B04">
        <w:rPr>
          <w:rFonts w:ascii="Arial" w:hAnsi="Arial" w:cs="Arial"/>
          <w:sz w:val="24"/>
          <w:szCs w:val="24"/>
        </w:rPr>
        <w:t>2.2.2. Determinar si el IQJ consideró la Perspectiva de Género mediante el uso de un lenguaje incluyente en la redacción del Resumen Narrativo, Indicadores y Supuestos de los Programas Presupuestarios con Perspectiva de Género.</w:t>
      </w:r>
    </w:p>
    <w:p w14:paraId="7358AD75" w14:textId="62D7F59C" w:rsidR="00F26C96" w:rsidRPr="00707B04" w:rsidRDefault="00F26C96" w:rsidP="00F26C96">
      <w:pPr>
        <w:spacing w:after="0"/>
        <w:ind w:left="567"/>
        <w:jc w:val="both"/>
        <w:rPr>
          <w:rFonts w:ascii="Arial" w:hAnsi="Arial" w:cs="Arial"/>
          <w:sz w:val="24"/>
          <w:szCs w:val="24"/>
        </w:rPr>
      </w:pPr>
    </w:p>
    <w:p w14:paraId="11F647F4" w14:textId="4208E590" w:rsidR="004E4DA8" w:rsidRPr="00707B04" w:rsidRDefault="004E4DA8" w:rsidP="00F26C96">
      <w:pPr>
        <w:spacing w:after="0"/>
        <w:ind w:left="567"/>
        <w:jc w:val="both"/>
        <w:rPr>
          <w:rFonts w:ascii="Arial" w:hAnsi="Arial" w:cs="Arial"/>
          <w:sz w:val="24"/>
          <w:szCs w:val="24"/>
        </w:rPr>
      </w:pPr>
    </w:p>
    <w:p w14:paraId="6A5BA332" w14:textId="77777777" w:rsidR="004E4DA8" w:rsidRPr="00707B04" w:rsidRDefault="004E4DA8" w:rsidP="00F26C96">
      <w:pPr>
        <w:spacing w:after="0"/>
        <w:ind w:left="567"/>
        <w:jc w:val="both"/>
        <w:rPr>
          <w:rFonts w:ascii="Arial" w:hAnsi="Arial" w:cs="Arial"/>
          <w:sz w:val="24"/>
          <w:szCs w:val="24"/>
        </w:rPr>
      </w:pPr>
    </w:p>
    <w:p w14:paraId="7624F126" w14:textId="77777777" w:rsidR="00910B49" w:rsidRPr="00707B04" w:rsidRDefault="00910B49" w:rsidP="00910B49">
      <w:pPr>
        <w:spacing w:after="0"/>
        <w:jc w:val="both"/>
        <w:rPr>
          <w:rFonts w:ascii="Arial" w:hAnsi="Arial" w:cs="Arial"/>
          <w:b/>
          <w:sz w:val="24"/>
          <w:szCs w:val="24"/>
        </w:rPr>
      </w:pPr>
      <w:r w:rsidRPr="00707B04">
        <w:rPr>
          <w:rFonts w:ascii="Arial" w:hAnsi="Arial" w:cs="Arial"/>
          <w:b/>
          <w:sz w:val="24"/>
          <w:szCs w:val="24"/>
        </w:rPr>
        <w:lastRenderedPageBreak/>
        <w:t>Eficacia</w:t>
      </w:r>
    </w:p>
    <w:p w14:paraId="0E45A0D1" w14:textId="77777777" w:rsidR="00910B49" w:rsidRPr="00707B04" w:rsidRDefault="00910B49" w:rsidP="00910B49">
      <w:pPr>
        <w:spacing w:after="0"/>
        <w:jc w:val="both"/>
        <w:rPr>
          <w:rFonts w:ascii="Arial" w:hAnsi="Arial" w:cs="Arial"/>
          <w:b/>
          <w:sz w:val="24"/>
          <w:szCs w:val="24"/>
        </w:rPr>
      </w:pPr>
      <w:r w:rsidRPr="00707B04">
        <w:rPr>
          <w:rFonts w:ascii="Arial" w:hAnsi="Arial" w:cs="Arial"/>
          <w:b/>
          <w:sz w:val="24"/>
          <w:szCs w:val="24"/>
        </w:rPr>
        <w:t xml:space="preserve">3.  Programas Presupuestarios del IQJ establecidos con Perspectiva de Género.  </w:t>
      </w:r>
    </w:p>
    <w:p w14:paraId="0FF578AF" w14:textId="5BA7B316" w:rsidR="00910B49" w:rsidRPr="00707B04" w:rsidRDefault="00910B49" w:rsidP="00910B49">
      <w:pPr>
        <w:spacing w:after="0"/>
        <w:ind w:left="142"/>
        <w:jc w:val="both"/>
        <w:rPr>
          <w:rFonts w:ascii="Arial" w:hAnsi="Arial" w:cs="Arial"/>
          <w:b/>
          <w:sz w:val="24"/>
          <w:szCs w:val="24"/>
        </w:rPr>
      </w:pPr>
      <w:r w:rsidRPr="00707B04">
        <w:rPr>
          <w:rFonts w:ascii="Arial" w:hAnsi="Arial" w:cs="Arial"/>
          <w:b/>
          <w:sz w:val="24"/>
          <w:szCs w:val="24"/>
        </w:rPr>
        <w:t>3.1. Cumplimiento de objetivos y metas.</w:t>
      </w:r>
    </w:p>
    <w:p w14:paraId="1F2C2DC8" w14:textId="4F5D5978" w:rsidR="00910B49" w:rsidRPr="00707B04" w:rsidRDefault="00910B49" w:rsidP="00910B49">
      <w:pPr>
        <w:spacing w:after="0"/>
        <w:ind w:left="567"/>
        <w:jc w:val="both"/>
        <w:rPr>
          <w:rFonts w:ascii="Arial" w:hAnsi="Arial" w:cs="Arial"/>
          <w:sz w:val="24"/>
          <w:szCs w:val="24"/>
        </w:rPr>
      </w:pPr>
      <w:r w:rsidRPr="00707B04">
        <w:rPr>
          <w:rFonts w:ascii="Arial" w:hAnsi="Arial" w:cs="Arial"/>
          <w:sz w:val="24"/>
          <w:szCs w:val="24"/>
        </w:rPr>
        <w:t xml:space="preserve">3.1.1 Determinar cuáles son los Programas Presupuestarios con perspectiva de género que ejecutó el Ente en el </w:t>
      </w:r>
      <w:r w:rsidR="00A766F4" w:rsidRPr="00707B04">
        <w:rPr>
          <w:rFonts w:ascii="Arial" w:hAnsi="Arial" w:cs="Arial"/>
          <w:sz w:val="24"/>
          <w:szCs w:val="24"/>
        </w:rPr>
        <w:t>e</w:t>
      </w:r>
      <w:r w:rsidR="006E2037" w:rsidRPr="00707B04">
        <w:rPr>
          <w:rFonts w:ascii="Arial" w:hAnsi="Arial" w:cs="Arial"/>
          <w:sz w:val="24"/>
          <w:szCs w:val="24"/>
        </w:rPr>
        <w:t>jercicio fiscal</w:t>
      </w:r>
      <w:r w:rsidRPr="00707B04">
        <w:rPr>
          <w:rFonts w:ascii="Arial" w:hAnsi="Arial" w:cs="Arial"/>
          <w:sz w:val="24"/>
          <w:szCs w:val="24"/>
        </w:rPr>
        <w:t xml:space="preserve"> 2020.</w:t>
      </w:r>
    </w:p>
    <w:p w14:paraId="7B613FBB" w14:textId="77777777" w:rsidR="00910B49" w:rsidRPr="00707B04" w:rsidRDefault="00910B49" w:rsidP="00910B49">
      <w:pPr>
        <w:spacing w:after="0"/>
        <w:ind w:left="567"/>
        <w:jc w:val="both"/>
        <w:rPr>
          <w:rFonts w:ascii="Arial" w:hAnsi="Arial" w:cs="Arial"/>
          <w:sz w:val="24"/>
          <w:szCs w:val="24"/>
        </w:rPr>
      </w:pPr>
      <w:r w:rsidRPr="00707B04">
        <w:rPr>
          <w:rFonts w:ascii="Arial" w:hAnsi="Arial" w:cs="Arial"/>
          <w:sz w:val="24"/>
          <w:szCs w:val="24"/>
        </w:rPr>
        <w:t>3.1.2 Determinar si el Ente estableció objetivos y metas para cada uno de los Programas Presupuestarios establecidos con Perspectiva de Género.</w:t>
      </w:r>
    </w:p>
    <w:p w14:paraId="5BADC431" w14:textId="52CC4AE9" w:rsidR="00910B49" w:rsidRPr="00707B04" w:rsidRDefault="00910B49" w:rsidP="00910B49">
      <w:pPr>
        <w:spacing w:after="0"/>
        <w:ind w:left="567"/>
        <w:jc w:val="both"/>
        <w:rPr>
          <w:rFonts w:ascii="Arial" w:hAnsi="Arial" w:cs="Arial"/>
          <w:sz w:val="24"/>
          <w:szCs w:val="24"/>
        </w:rPr>
      </w:pPr>
      <w:r w:rsidRPr="00707B04">
        <w:rPr>
          <w:rFonts w:ascii="Arial" w:hAnsi="Arial" w:cs="Arial"/>
          <w:sz w:val="24"/>
          <w:szCs w:val="24"/>
        </w:rPr>
        <w:t>3.1.3 Analizar la información recibida a fin de verificar el cumplimiento de los objetivos y metas de los Programas Presupuestarios establecidos con Perspectiva de Género.</w:t>
      </w:r>
    </w:p>
    <w:p w14:paraId="0262B5EC" w14:textId="1F0C621A" w:rsidR="00910B49" w:rsidRPr="00707B04" w:rsidRDefault="00910B49" w:rsidP="00910B49">
      <w:pPr>
        <w:spacing w:after="0"/>
        <w:jc w:val="both"/>
        <w:rPr>
          <w:rFonts w:ascii="Arial" w:hAnsi="Arial" w:cs="Arial"/>
          <w:sz w:val="24"/>
          <w:szCs w:val="24"/>
        </w:rPr>
      </w:pPr>
    </w:p>
    <w:p w14:paraId="391C4880" w14:textId="443B2246" w:rsidR="00910B49" w:rsidRPr="00707B04" w:rsidRDefault="00910B49" w:rsidP="00910B49">
      <w:pPr>
        <w:spacing w:after="0"/>
        <w:jc w:val="both"/>
        <w:rPr>
          <w:rFonts w:ascii="Arial" w:hAnsi="Arial" w:cs="Arial"/>
          <w:b/>
          <w:sz w:val="24"/>
          <w:szCs w:val="24"/>
        </w:rPr>
      </w:pPr>
      <w:r w:rsidRPr="00707B04">
        <w:rPr>
          <w:rFonts w:ascii="Arial" w:hAnsi="Arial" w:cs="Arial"/>
          <w:b/>
          <w:sz w:val="24"/>
          <w:szCs w:val="24"/>
        </w:rPr>
        <w:t>Competencia de los actores</w:t>
      </w:r>
    </w:p>
    <w:p w14:paraId="2B9EA1C3" w14:textId="1C5CBDA2" w:rsidR="00910B49" w:rsidRPr="00707B04" w:rsidRDefault="00910B49" w:rsidP="009F3554">
      <w:pPr>
        <w:spacing w:after="0"/>
        <w:jc w:val="both"/>
        <w:rPr>
          <w:rFonts w:ascii="Arial" w:hAnsi="Arial" w:cs="Arial"/>
          <w:b/>
          <w:sz w:val="24"/>
          <w:szCs w:val="24"/>
        </w:rPr>
      </w:pPr>
      <w:r w:rsidRPr="00707B04">
        <w:rPr>
          <w:rFonts w:ascii="Arial" w:hAnsi="Arial" w:cs="Arial"/>
          <w:b/>
          <w:sz w:val="24"/>
          <w:szCs w:val="24"/>
        </w:rPr>
        <w:t>4. Capacitación</w:t>
      </w:r>
    </w:p>
    <w:p w14:paraId="2CE3ABF2" w14:textId="398D82BF" w:rsidR="00910B49" w:rsidRPr="00707B04" w:rsidRDefault="00910B49" w:rsidP="009F3554">
      <w:pPr>
        <w:spacing w:after="0"/>
        <w:ind w:left="142"/>
        <w:jc w:val="both"/>
        <w:rPr>
          <w:rFonts w:ascii="Arial" w:hAnsi="Arial" w:cs="Arial"/>
          <w:b/>
          <w:sz w:val="24"/>
          <w:szCs w:val="24"/>
        </w:rPr>
      </w:pPr>
      <w:r w:rsidRPr="00707B04">
        <w:rPr>
          <w:rFonts w:ascii="Arial" w:hAnsi="Arial" w:cs="Arial"/>
          <w:b/>
          <w:sz w:val="24"/>
          <w:szCs w:val="24"/>
        </w:rPr>
        <w:t>4.1 Capacitación al personal encargado del establecimiento de objetivos y metas de los programas presupuestarios.</w:t>
      </w:r>
    </w:p>
    <w:p w14:paraId="04DDB926" w14:textId="5A6734ED" w:rsidR="009F3554" w:rsidRPr="009F3554" w:rsidRDefault="009F3554" w:rsidP="009F3554">
      <w:pPr>
        <w:spacing w:after="0"/>
        <w:ind w:left="567"/>
        <w:jc w:val="both"/>
        <w:rPr>
          <w:rFonts w:ascii="Arial" w:hAnsi="Arial" w:cs="Arial"/>
          <w:sz w:val="24"/>
          <w:szCs w:val="24"/>
        </w:rPr>
      </w:pPr>
      <w:r w:rsidRPr="00707B04">
        <w:rPr>
          <w:rFonts w:ascii="Arial" w:hAnsi="Arial" w:cs="Arial"/>
          <w:sz w:val="24"/>
          <w:szCs w:val="24"/>
        </w:rPr>
        <w:t>4.1.1 Verificar que se haya brindado capacitación en materia de Presupuesto basado en Resultados (PbR), al personal encargado del establecimiento de objetivos y metas de los programas</w:t>
      </w:r>
      <w:r w:rsidRPr="009F3554">
        <w:rPr>
          <w:rFonts w:ascii="Arial" w:hAnsi="Arial" w:cs="Arial"/>
          <w:sz w:val="24"/>
          <w:szCs w:val="24"/>
        </w:rPr>
        <w:t xml:space="preserve"> presupuestarios.</w:t>
      </w:r>
    </w:p>
    <w:p w14:paraId="22693595" w14:textId="7A322D1F" w:rsidR="00F26C96" w:rsidRDefault="00F26C96" w:rsidP="00910B49">
      <w:pPr>
        <w:spacing w:after="0"/>
        <w:ind w:left="567"/>
        <w:jc w:val="both"/>
        <w:rPr>
          <w:rFonts w:ascii="Arial" w:hAnsi="Arial" w:cs="Arial"/>
          <w:sz w:val="24"/>
          <w:szCs w:val="24"/>
        </w:rPr>
      </w:pPr>
    </w:p>
    <w:p w14:paraId="05506F81" w14:textId="77777777" w:rsidR="00F26C96" w:rsidRPr="00965BBF" w:rsidRDefault="00F26C96" w:rsidP="00910B49">
      <w:pPr>
        <w:spacing w:after="0"/>
        <w:ind w:left="567"/>
        <w:jc w:val="both"/>
        <w:rPr>
          <w:rFonts w:ascii="Arial" w:hAnsi="Arial" w:cs="Arial"/>
          <w:sz w:val="24"/>
          <w:szCs w:val="24"/>
        </w:rPr>
      </w:pPr>
    </w:p>
    <w:p w14:paraId="211AC9E1" w14:textId="103533D8" w:rsidR="004649C1" w:rsidRPr="002A2C86" w:rsidRDefault="00730352" w:rsidP="00A61056">
      <w:pPr>
        <w:pStyle w:val="Ttulo2"/>
        <w:numPr>
          <w:ilvl w:val="0"/>
          <w:numId w:val="15"/>
        </w:numPr>
        <w:rPr>
          <w:rFonts w:cs="Arial"/>
          <w:szCs w:val="24"/>
        </w:rPr>
      </w:pPr>
      <w:bookmarkStart w:id="28" w:name="_Toc11413509"/>
      <w:bookmarkStart w:id="29" w:name="_Toc74856073"/>
      <w:bookmarkStart w:id="30" w:name="_Toc84333538"/>
      <w:r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8"/>
      <w:bookmarkEnd w:id="29"/>
      <w:bookmarkEnd w:id="30"/>
    </w:p>
    <w:p w14:paraId="07437353" w14:textId="77777777" w:rsidR="001C6ACB" w:rsidRDefault="001C6ACB" w:rsidP="001C6ACB">
      <w:pPr>
        <w:spacing w:after="0"/>
        <w:jc w:val="both"/>
        <w:rPr>
          <w:rFonts w:ascii="Arial" w:hAnsi="Arial" w:cs="Arial"/>
          <w:sz w:val="24"/>
          <w:szCs w:val="24"/>
        </w:rPr>
      </w:pPr>
    </w:p>
    <w:p w14:paraId="44407749" w14:textId="454F3B02" w:rsidR="005C2309" w:rsidRDefault="005C2309" w:rsidP="00F26C96">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w:t>
      </w:r>
      <w:r w:rsidR="00E83B36">
        <w:rPr>
          <w:rFonts w:ascii="Arial" w:hAnsi="Arial" w:cs="Arial"/>
          <w:sz w:val="24"/>
          <w:szCs w:val="24"/>
        </w:rPr>
        <w:t>orden emitida con oficio número ASEQROO/ASE/AEMD/0443/04/2021</w:t>
      </w:r>
      <w:r w:rsidRPr="002A2C86">
        <w:rPr>
          <w:rFonts w:ascii="Arial" w:hAnsi="Arial" w:cs="Arial"/>
          <w:sz w:val="24"/>
          <w:szCs w:val="24"/>
        </w:rPr>
        <w:t>, siendo los servidores públicos a cargo de coordinar y supervisar la auditoría, los siguientes:</w:t>
      </w:r>
    </w:p>
    <w:p w14:paraId="0C5C5CE3" w14:textId="4081F3D3" w:rsidR="00F26C96" w:rsidRDefault="00F26C96" w:rsidP="00F26C96">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6"/>
        <w:gridCol w:w="5010"/>
      </w:tblGrid>
      <w:tr w:rsidR="004649C1" w:rsidRPr="002A2C86" w14:paraId="6AC4B4D7" w14:textId="77777777" w:rsidTr="004E4DA8">
        <w:trPr>
          <w:trHeight w:val="202"/>
          <w:jc w:val="center"/>
        </w:trPr>
        <w:tc>
          <w:tcPr>
            <w:tcW w:w="3826"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10"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4E4DA8">
        <w:trPr>
          <w:trHeight w:val="667"/>
          <w:jc w:val="center"/>
        </w:trPr>
        <w:tc>
          <w:tcPr>
            <w:tcW w:w="3826" w:type="dxa"/>
            <w:vAlign w:val="center"/>
          </w:tcPr>
          <w:p w14:paraId="175A7AD1" w14:textId="16FD5B28" w:rsidR="00730352" w:rsidRPr="00324E06" w:rsidRDefault="001A5982" w:rsidP="00F26C96">
            <w:pPr>
              <w:spacing w:line="276" w:lineRule="auto"/>
              <w:contextualSpacing/>
              <w:jc w:val="center"/>
              <w:rPr>
                <w:rFonts w:ascii="Arial" w:hAnsi="Arial" w:cs="Arial"/>
                <w:bCs/>
              </w:rPr>
            </w:pPr>
            <w:r>
              <w:rPr>
                <w:rFonts w:ascii="Arial" w:hAnsi="Arial" w:cs="Arial"/>
                <w:bCs/>
              </w:rPr>
              <w:t>M. e</w:t>
            </w:r>
            <w:r w:rsidRPr="001A5982">
              <w:rPr>
                <w:rFonts w:ascii="Arial" w:hAnsi="Arial" w:cs="Arial"/>
                <w:bCs/>
              </w:rPr>
              <w:t>n Aud. Maritsa Cristal Sanmiguel Chan-C.F.P.</w:t>
            </w:r>
          </w:p>
        </w:tc>
        <w:tc>
          <w:tcPr>
            <w:tcW w:w="5010" w:type="dxa"/>
            <w:vAlign w:val="center"/>
          </w:tcPr>
          <w:p w14:paraId="05266E2F" w14:textId="3B248B71" w:rsidR="00730352" w:rsidRPr="00324E06" w:rsidRDefault="00730352" w:rsidP="00F26C96">
            <w:pPr>
              <w:spacing w:line="276" w:lineRule="auto"/>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1A5982">
              <w:rPr>
                <w:rFonts w:ascii="Arial" w:hAnsi="Arial" w:cs="Arial"/>
                <w:bCs/>
              </w:rPr>
              <w:t>A</w:t>
            </w:r>
            <w:r w:rsidR="003140AB">
              <w:rPr>
                <w:rFonts w:ascii="Arial" w:hAnsi="Arial" w:cs="Arial"/>
                <w:bCs/>
              </w:rPr>
              <w:t>”</w:t>
            </w:r>
            <w:r w:rsidRPr="00324E06">
              <w:rPr>
                <w:rFonts w:ascii="Arial" w:hAnsi="Arial" w:cs="Arial"/>
                <w:bCs/>
              </w:rPr>
              <w:t>.</w:t>
            </w:r>
          </w:p>
        </w:tc>
      </w:tr>
      <w:tr w:rsidR="00730352" w:rsidRPr="002A2C86" w14:paraId="527BF6EB" w14:textId="77777777" w:rsidTr="004E4DA8">
        <w:trPr>
          <w:trHeight w:val="676"/>
          <w:jc w:val="center"/>
        </w:trPr>
        <w:tc>
          <w:tcPr>
            <w:tcW w:w="3826" w:type="dxa"/>
            <w:vAlign w:val="center"/>
          </w:tcPr>
          <w:p w14:paraId="2CB9A641" w14:textId="54D96E9D" w:rsidR="00730352" w:rsidRPr="00324E06" w:rsidRDefault="001A5982" w:rsidP="00F26C96">
            <w:pPr>
              <w:spacing w:line="276" w:lineRule="auto"/>
              <w:contextualSpacing/>
              <w:jc w:val="center"/>
              <w:rPr>
                <w:rFonts w:ascii="Arial" w:hAnsi="Arial" w:cs="Arial"/>
                <w:bCs/>
              </w:rPr>
            </w:pPr>
            <w:r w:rsidRPr="001A5982">
              <w:rPr>
                <w:rFonts w:ascii="Arial" w:hAnsi="Arial" w:cs="Arial"/>
                <w:bCs/>
              </w:rPr>
              <w:t>C.P. Iván David Rangel Villanueva-C.F.P.</w:t>
            </w:r>
          </w:p>
        </w:tc>
        <w:tc>
          <w:tcPr>
            <w:tcW w:w="5010" w:type="dxa"/>
            <w:vAlign w:val="center"/>
          </w:tcPr>
          <w:p w14:paraId="692BDAF6" w14:textId="60EAE751" w:rsidR="00730352" w:rsidRPr="00324E06" w:rsidRDefault="00730352" w:rsidP="00F26C96">
            <w:pPr>
              <w:spacing w:line="276" w:lineRule="auto"/>
              <w:contextualSpacing/>
              <w:jc w:val="both"/>
              <w:rPr>
                <w:rFonts w:ascii="Arial" w:hAnsi="Arial" w:cs="Arial"/>
                <w:bCs/>
              </w:rPr>
            </w:pPr>
            <w:r w:rsidRPr="00324E06">
              <w:rPr>
                <w:rFonts w:ascii="Arial" w:hAnsi="Arial" w:cs="Arial"/>
                <w:bCs/>
              </w:rPr>
              <w:t>Supervisor</w:t>
            </w:r>
            <w:r w:rsidR="001A5982">
              <w:rPr>
                <w:rFonts w:ascii="Arial" w:hAnsi="Arial" w:cs="Arial"/>
                <w:bCs/>
              </w:rPr>
              <w:t xml:space="preserve"> </w:t>
            </w:r>
            <w:r w:rsidRPr="00324E06">
              <w:rPr>
                <w:rFonts w:ascii="Arial" w:hAnsi="Arial" w:cs="Arial"/>
                <w:bCs/>
              </w:rPr>
              <w:t xml:space="preserve">de la Dirección de Fiscalización en Materia al Desempeño </w:t>
            </w:r>
            <w:r w:rsidR="003140AB">
              <w:rPr>
                <w:rFonts w:ascii="Arial" w:hAnsi="Arial" w:cs="Arial"/>
                <w:bCs/>
              </w:rPr>
              <w:t>“</w:t>
            </w:r>
            <w:r w:rsidR="001A5982">
              <w:rPr>
                <w:rFonts w:ascii="Arial" w:hAnsi="Arial" w:cs="Arial"/>
                <w:bCs/>
              </w:rPr>
              <w:t>A</w:t>
            </w:r>
            <w:r w:rsidR="003140AB">
              <w:rPr>
                <w:rFonts w:ascii="Arial" w:hAnsi="Arial" w:cs="Arial"/>
                <w:bCs/>
              </w:rPr>
              <w:t>”</w:t>
            </w:r>
            <w:r w:rsidR="003140AB" w:rsidRPr="00324E06">
              <w:rPr>
                <w:rFonts w:ascii="Arial" w:hAnsi="Arial" w:cs="Arial"/>
                <w:bCs/>
              </w:rPr>
              <w:t>.</w:t>
            </w:r>
          </w:p>
        </w:tc>
      </w:tr>
    </w:tbl>
    <w:p w14:paraId="51CD730B" w14:textId="37FA9487" w:rsidR="00925047" w:rsidRPr="002A2C86" w:rsidRDefault="00321853" w:rsidP="00A61056">
      <w:pPr>
        <w:pStyle w:val="Ttulo1"/>
        <w:rPr>
          <w:rStyle w:val="Ttulo2Car"/>
          <w:rFonts w:cs="Arial"/>
          <w:b/>
          <w:szCs w:val="24"/>
        </w:rPr>
      </w:pPr>
      <w:bookmarkStart w:id="31" w:name="_Toc11413510"/>
      <w:bookmarkStart w:id="32" w:name="_Toc74856074"/>
      <w:bookmarkStart w:id="33" w:name="_Toc84333539"/>
      <w:r w:rsidRPr="002A2C86">
        <w:lastRenderedPageBreak/>
        <w:t>I</w:t>
      </w:r>
      <w:r w:rsidRPr="002A2C86">
        <w:rPr>
          <w:rStyle w:val="Ttulo2Car"/>
          <w:rFonts w:cs="Arial"/>
          <w:b/>
          <w:szCs w:val="24"/>
        </w:rPr>
        <w:t>.</w:t>
      </w:r>
      <w:r w:rsidR="00363166" w:rsidRPr="002A2C86">
        <w:rPr>
          <w:rStyle w:val="Ttulo2Car"/>
          <w:rFonts w:cs="Arial"/>
          <w:b/>
          <w:szCs w:val="24"/>
        </w:rPr>
        <w:t>3</w:t>
      </w:r>
      <w:r w:rsidR="00A61056">
        <w:rPr>
          <w:rStyle w:val="Ttulo2Car"/>
          <w:rFonts w:cs="Arial"/>
          <w:b/>
          <w:szCs w:val="24"/>
        </w:rPr>
        <w:t xml:space="preserve"> </w:t>
      </w:r>
      <w:r w:rsidRPr="002A2C86">
        <w:rPr>
          <w:rStyle w:val="Ttulo2Car"/>
          <w:rFonts w:cs="Arial"/>
          <w:b/>
          <w:szCs w:val="24"/>
        </w:rPr>
        <w:t>RESULTADOS</w:t>
      </w:r>
      <w:bookmarkEnd w:id="31"/>
      <w:r w:rsidR="00A95A87" w:rsidRPr="002A2C86">
        <w:rPr>
          <w:rStyle w:val="Ttulo2Car"/>
          <w:rFonts w:cs="Arial"/>
          <w:b/>
          <w:szCs w:val="24"/>
        </w:rPr>
        <w:t xml:space="preserve"> DE LA FISCALIZACIÓN EFECTUADA</w:t>
      </w:r>
      <w:bookmarkEnd w:id="32"/>
      <w:bookmarkEnd w:id="33"/>
    </w:p>
    <w:p w14:paraId="7799A2B5" w14:textId="77777777" w:rsidR="00925047" w:rsidRPr="00A61056" w:rsidRDefault="00925047" w:rsidP="00925047">
      <w:pPr>
        <w:spacing w:after="0"/>
        <w:rPr>
          <w:rFonts w:ascii="Arial" w:hAnsi="Arial" w:cs="Arial"/>
          <w:sz w:val="24"/>
        </w:rPr>
      </w:pPr>
    </w:p>
    <w:p w14:paraId="4A362300" w14:textId="52AE5ED4" w:rsidR="00DB1EB0" w:rsidRPr="002A2C86" w:rsidRDefault="00DB1EB0" w:rsidP="004E664F">
      <w:pPr>
        <w:pStyle w:val="Ttulo2"/>
        <w:numPr>
          <w:ilvl w:val="0"/>
          <w:numId w:val="6"/>
        </w:numPr>
        <w:jc w:val="both"/>
        <w:rPr>
          <w:rFonts w:cs="Arial"/>
          <w:szCs w:val="24"/>
          <w:lang w:eastAsia="es-ES"/>
        </w:rPr>
      </w:pPr>
      <w:bookmarkStart w:id="34" w:name="_Toc11413511"/>
      <w:bookmarkStart w:id="35" w:name="_Toc74856075"/>
      <w:bookmarkStart w:id="36" w:name="_Toc84333540"/>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4"/>
      <w:bookmarkEnd w:id="35"/>
      <w:bookmarkEnd w:id="36"/>
    </w:p>
    <w:p w14:paraId="708552FF" w14:textId="19021F10" w:rsidR="00BF4624" w:rsidRDefault="00BF4624" w:rsidP="001739D3">
      <w:pPr>
        <w:spacing w:after="0"/>
        <w:rPr>
          <w:rFonts w:cs="Arial"/>
          <w:szCs w:val="24"/>
          <w:lang w:eastAsia="es-ES"/>
        </w:rPr>
      </w:pPr>
    </w:p>
    <w:p w14:paraId="6257A5CE" w14:textId="14AAF76A" w:rsidR="00925047" w:rsidRDefault="00730352" w:rsidP="007E4ADD">
      <w:pPr>
        <w:spacing w:after="0"/>
        <w:jc w:val="both"/>
        <w:rPr>
          <w:rFonts w:ascii="Arial" w:hAnsi="Arial" w:cs="Arial"/>
          <w:sz w:val="24"/>
        </w:rPr>
      </w:pPr>
      <w:r w:rsidRPr="009F3554">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51C83" w:rsidRPr="009F3554">
        <w:rPr>
          <w:rFonts w:ascii="Arial" w:hAnsi="Arial" w:cs="Arial"/>
          <w:sz w:val="24"/>
        </w:rPr>
        <w:t>Roo</w:t>
      </w:r>
      <w:r w:rsidRPr="00E83B36">
        <w:rPr>
          <w:rFonts w:ascii="Arial" w:hAnsi="Arial" w:cs="Arial"/>
          <w:sz w:val="24"/>
        </w:rPr>
        <w:t>, durante</w:t>
      </w:r>
      <w:r w:rsidRPr="002A2C86">
        <w:rPr>
          <w:rFonts w:ascii="Arial" w:hAnsi="Arial" w:cs="Arial"/>
          <w:sz w:val="24"/>
        </w:rPr>
        <w:t xml:space="preserve"> este proceso se determinaron </w:t>
      </w:r>
      <w:r w:rsidR="00E83B36">
        <w:rPr>
          <w:rFonts w:ascii="Arial" w:hAnsi="Arial" w:cs="Arial"/>
          <w:sz w:val="24"/>
        </w:rPr>
        <w:t xml:space="preserve">4 </w:t>
      </w:r>
      <w:r w:rsidRPr="002A2C86">
        <w:rPr>
          <w:rFonts w:ascii="Arial" w:hAnsi="Arial" w:cs="Arial"/>
          <w:sz w:val="24"/>
        </w:rPr>
        <w:t>resultados de la fisca</w:t>
      </w:r>
      <w:r w:rsidR="00666B88">
        <w:rPr>
          <w:rFonts w:ascii="Arial" w:hAnsi="Arial" w:cs="Arial"/>
          <w:sz w:val="24"/>
        </w:rPr>
        <w:t>lización correspondiente</w:t>
      </w:r>
      <w:r w:rsidR="0039315E" w:rsidRPr="002A2C86">
        <w:rPr>
          <w:rFonts w:ascii="Arial" w:hAnsi="Arial" w:cs="Arial"/>
          <w:sz w:val="24"/>
        </w:rPr>
        <w:t xml:space="preserve"> a la </w:t>
      </w:r>
      <w:r w:rsidR="00E83B36" w:rsidRPr="00E83B36">
        <w:rPr>
          <w:rFonts w:ascii="Arial" w:eastAsia="Times New Roman" w:hAnsi="Arial" w:cs="Arial"/>
          <w:b/>
          <w:sz w:val="24"/>
          <w:szCs w:val="24"/>
          <w:lang w:eastAsia="es-ES"/>
        </w:rPr>
        <w:t>Auditoría al Desempeño del cumplimiento de objetivos y metas de los Programas Presupuestarios establecidos con Perspectiva de Género</w:t>
      </w:r>
      <w:r w:rsidR="00B31B92">
        <w:rPr>
          <w:rFonts w:ascii="Arial" w:hAnsi="Arial" w:cs="Arial"/>
          <w:sz w:val="24"/>
        </w:rPr>
        <w:t xml:space="preserve">, que generaron </w:t>
      </w:r>
      <w:r w:rsidR="00E83B36">
        <w:rPr>
          <w:rFonts w:ascii="Arial" w:hAnsi="Arial" w:cs="Arial"/>
          <w:sz w:val="24"/>
        </w:rPr>
        <w:t xml:space="preserve">10 </w:t>
      </w:r>
      <w:r w:rsidRPr="00251C83">
        <w:rPr>
          <w:rFonts w:ascii="Arial" w:hAnsi="Arial" w:cs="Arial"/>
          <w:sz w:val="24"/>
        </w:rPr>
        <w:t>observaciones. De lo anterior</w:t>
      </w:r>
      <w:r w:rsidR="00A61056">
        <w:rPr>
          <w:rFonts w:ascii="Arial" w:hAnsi="Arial" w:cs="Arial"/>
          <w:sz w:val="24"/>
        </w:rPr>
        <w:t>,</w:t>
      </w:r>
      <w:r w:rsidRPr="00251C83">
        <w:rPr>
          <w:rFonts w:ascii="Arial" w:hAnsi="Arial" w:cs="Arial"/>
          <w:sz w:val="24"/>
        </w:rPr>
        <w:t xml:space="preserve"> se deriva</w:t>
      </w:r>
      <w:r w:rsidR="000D25D2" w:rsidRPr="00251C83">
        <w:rPr>
          <w:rFonts w:ascii="Arial" w:hAnsi="Arial" w:cs="Arial"/>
          <w:sz w:val="24"/>
        </w:rPr>
        <w:t xml:space="preserve"> lo siguiente</w:t>
      </w:r>
      <w:r w:rsidR="00F0530F" w:rsidRPr="00251C83">
        <w:rPr>
          <w:rFonts w:ascii="Arial" w:hAnsi="Arial" w:cs="Arial"/>
          <w:sz w:val="24"/>
        </w:rPr>
        <w:t>:</w:t>
      </w:r>
    </w:p>
    <w:p w14:paraId="03A9C1D6" w14:textId="4C5FEA53" w:rsidR="001E10CD" w:rsidRDefault="001E10CD" w:rsidP="007E4ADD">
      <w:pPr>
        <w:spacing w:after="0"/>
        <w:jc w:val="both"/>
        <w:rPr>
          <w:rFonts w:ascii="Arial" w:hAnsi="Arial" w:cs="Arial"/>
          <w:sz w:val="24"/>
        </w:rPr>
      </w:pPr>
    </w:p>
    <w:p w14:paraId="16AD524A" w14:textId="77777777" w:rsidR="0072638A" w:rsidRDefault="0072638A"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C132350" w:rsidR="006E17FA" w:rsidRPr="004F13F1" w:rsidRDefault="004A4958" w:rsidP="00C97DA1">
            <w:pPr>
              <w:spacing w:after="0" w:line="360" w:lineRule="auto"/>
              <w:jc w:val="center"/>
              <w:rPr>
                <w:rFonts w:ascii="Arial" w:hAnsi="Arial" w:cs="Arial"/>
                <w:b/>
                <w:bCs/>
                <w:color w:val="000000"/>
                <w:sz w:val="24"/>
                <w:szCs w:val="24"/>
              </w:rPr>
            </w:pPr>
            <w:r w:rsidRPr="004F13F1">
              <w:rPr>
                <w:rFonts w:ascii="Arial" w:hAnsi="Arial" w:cs="Arial"/>
                <w:b/>
                <w:color w:val="000000"/>
                <w:sz w:val="24"/>
                <w:szCs w:val="24"/>
              </w:rPr>
              <w:t>10</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0FEA55E0" w:rsidR="006E17FA" w:rsidRPr="004F13F1" w:rsidRDefault="004A4958" w:rsidP="001B2459">
            <w:pPr>
              <w:spacing w:after="0" w:line="360" w:lineRule="auto"/>
              <w:jc w:val="center"/>
              <w:rPr>
                <w:rFonts w:ascii="Arial" w:hAnsi="Arial" w:cs="Arial"/>
                <w:b/>
                <w:color w:val="000000"/>
                <w:sz w:val="24"/>
                <w:szCs w:val="24"/>
              </w:rPr>
            </w:pPr>
            <w:r w:rsidRPr="004F13F1">
              <w:rPr>
                <w:rFonts w:ascii="Arial" w:hAnsi="Arial" w:cs="Arial"/>
                <w:b/>
                <w:color w:val="000000"/>
                <w:sz w:val="24"/>
                <w:szCs w:val="24"/>
              </w:rPr>
              <w:t>0</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15A8BE40" w:rsidR="006E17FA" w:rsidRPr="004F13F1" w:rsidRDefault="004A4958" w:rsidP="001B2459">
            <w:pPr>
              <w:spacing w:after="0" w:line="360" w:lineRule="auto"/>
              <w:jc w:val="center"/>
              <w:rPr>
                <w:rFonts w:ascii="Arial" w:hAnsi="Arial" w:cs="Arial"/>
                <w:b/>
                <w:bCs/>
                <w:color w:val="000000"/>
                <w:sz w:val="24"/>
                <w:szCs w:val="24"/>
              </w:rPr>
            </w:pPr>
            <w:r w:rsidRPr="004F13F1">
              <w:rPr>
                <w:rFonts w:ascii="Arial" w:hAnsi="Arial" w:cs="Arial"/>
                <w:b/>
                <w:color w:val="000000"/>
                <w:sz w:val="24"/>
                <w:szCs w:val="24"/>
              </w:rPr>
              <w:t>10</w:t>
            </w:r>
          </w:p>
        </w:tc>
      </w:tr>
    </w:tbl>
    <w:p w14:paraId="6F3E99E9" w14:textId="1D4F3884" w:rsidR="007516E0" w:rsidRPr="002A2C86" w:rsidRDefault="007516E0" w:rsidP="00EE1231">
      <w:pPr>
        <w:spacing w:after="0"/>
        <w:rPr>
          <w:rFonts w:cs="Arial"/>
          <w:b/>
          <w:szCs w:val="24"/>
          <w:lang w:eastAsia="es-ES"/>
        </w:rPr>
      </w:pPr>
      <w:bookmarkStart w:id="37" w:name="_Toc11413512"/>
    </w:p>
    <w:tbl>
      <w:tblPr>
        <w:tblW w:w="5930" w:type="dxa"/>
        <w:jc w:val="center"/>
        <w:tblLayout w:type="fixed"/>
        <w:tblCellMar>
          <w:left w:w="70" w:type="dxa"/>
          <w:right w:w="70" w:type="dxa"/>
        </w:tblCellMar>
        <w:tblLook w:val="04A0" w:firstRow="1" w:lastRow="0" w:firstColumn="1" w:lastColumn="0" w:noHBand="0" w:noVBand="1"/>
      </w:tblPr>
      <w:tblGrid>
        <w:gridCol w:w="4546"/>
        <w:gridCol w:w="1384"/>
      </w:tblGrid>
      <w:tr w:rsidR="00E6486C" w:rsidRPr="002A2C86" w14:paraId="1FD604C6" w14:textId="77777777" w:rsidTr="00F26C96">
        <w:trPr>
          <w:trHeight w:val="292"/>
          <w:jc w:val="center"/>
        </w:trPr>
        <w:tc>
          <w:tcPr>
            <w:tcW w:w="5930"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F26C96">
        <w:trPr>
          <w:trHeight w:val="292"/>
          <w:jc w:val="center"/>
        </w:trPr>
        <w:tc>
          <w:tcPr>
            <w:tcW w:w="4546"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384" w:type="dxa"/>
            <w:tcBorders>
              <w:top w:val="single" w:sz="4" w:space="0" w:color="000000" w:themeColor="text1"/>
              <w:bottom w:val="single" w:sz="4" w:space="0" w:color="000000" w:themeColor="text1"/>
            </w:tcBorders>
            <w:shd w:val="clear" w:color="auto" w:fill="auto"/>
            <w:noWrap/>
            <w:vAlign w:val="center"/>
            <w:hideMark/>
          </w:tcPr>
          <w:p w14:paraId="401968A2" w14:textId="6CC3181E" w:rsidR="00E6486C" w:rsidRPr="002A2C86" w:rsidRDefault="004A4958"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10</w:t>
            </w:r>
          </w:p>
        </w:tc>
      </w:tr>
    </w:tbl>
    <w:p w14:paraId="30EC9BB7" w14:textId="7DFF172B" w:rsidR="001C6ACB" w:rsidRPr="00A61056" w:rsidRDefault="001C6ACB" w:rsidP="001C6ACB">
      <w:pPr>
        <w:pStyle w:val="Ttulo2"/>
        <w:rPr>
          <w:rFonts w:eastAsiaTheme="minorEastAsia" w:cs="Arial"/>
          <w:b w:val="0"/>
          <w:bCs/>
          <w:szCs w:val="24"/>
          <w:lang w:eastAsia="es-ES"/>
        </w:rPr>
      </w:pPr>
    </w:p>
    <w:p w14:paraId="3E28DAC3" w14:textId="77777777" w:rsidR="0072638A" w:rsidRPr="00A61056" w:rsidRDefault="0072638A" w:rsidP="0072638A">
      <w:pPr>
        <w:rPr>
          <w:rFonts w:ascii="Arial" w:hAnsi="Arial" w:cs="Arial"/>
          <w:sz w:val="24"/>
          <w:lang w:eastAsia="es-ES"/>
        </w:rPr>
      </w:pPr>
    </w:p>
    <w:p w14:paraId="770370DA" w14:textId="2FAF5BAE" w:rsidR="00FD3F55" w:rsidRPr="00FD3F55" w:rsidRDefault="00FD3F55" w:rsidP="00A61056">
      <w:pPr>
        <w:pStyle w:val="Ttulo2"/>
        <w:numPr>
          <w:ilvl w:val="0"/>
          <w:numId w:val="6"/>
        </w:numPr>
        <w:rPr>
          <w:rFonts w:eastAsia="Times New Roman"/>
          <w:lang w:eastAsia="es-ES"/>
        </w:rPr>
      </w:pPr>
      <w:bookmarkStart w:id="38" w:name="_Toc84333541"/>
      <w:r w:rsidRPr="00FD3F55">
        <w:rPr>
          <w:rFonts w:eastAsia="Times New Roman"/>
          <w:lang w:eastAsia="es-ES"/>
        </w:rPr>
        <w:t>Detalle de Resultados</w:t>
      </w:r>
      <w:bookmarkEnd w:id="38"/>
    </w:p>
    <w:p w14:paraId="5A0D3FD3" w14:textId="77777777" w:rsidR="00FD3F55" w:rsidRPr="00861EEB" w:rsidRDefault="00FD3F55" w:rsidP="00FD3F55">
      <w:pPr>
        <w:spacing w:after="0"/>
        <w:rPr>
          <w:rFonts w:ascii="Arial" w:eastAsia="Times New Roman" w:hAnsi="Arial" w:cs="Arial"/>
          <w:sz w:val="24"/>
          <w:szCs w:val="24"/>
          <w:lang w:eastAsia="es-ES"/>
        </w:rPr>
      </w:pPr>
    </w:p>
    <w:p w14:paraId="49565965" w14:textId="77777777" w:rsidR="00FD3F55" w:rsidRPr="006D0948" w:rsidRDefault="00FD3F55" w:rsidP="006D0948">
      <w:pPr>
        <w:spacing w:after="0"/>
        <w:rPr>
          <w:rFonts w:ascii="Arial" w:hAnsi="Arial" w:cs="Arial"/>
          <w:b/>
          <w:sz w:val="24"/>
        </w:rPr>
      </w:pPr>
      <w:bookmarkStart w:id="39" w:name="_Toc80708833"/>
      <w:r w:rsidRPr="006D0948">
        <w:rPr>
          <w:rFonts w:ascii="Arial" w:hAnsi="Arial" w:cs="Arial"/>
          <w:b/>
          <w:sz w:val="24"/>
        </w:rPr>
        <w:t>Resultado Número 1.</w:t>
      </w:r>
      <w:bookmarkEnd w:id="39"/>
    </w:p>
    <w:p w14:paraId="10B04612"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p>
    <w:p w14:paraId="557CD3DD"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r w:rsidRPr="00FD3F55">
        <w:rPr>
          <w:rFonts w:ascii="Arial" w:eastAsia="Times New Roman" w:hAnsi="Arial" w:cs="Arial"/>
          <w:b/>
          <w:bCs/>
          <w:sz w:val="24"/>
          <w:szCs w:val="24"/>
          <w:lang w:eastAsia="es-ES"/>
        </w:rPr>
        <w:t>Eficacia.</w:t>
      </w:r>
    </w:p>
    <w:p w14:paraId="30D8AF63"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p>
    <w:p w14:paraId="03CD243D" w14:textId="3B3B054D" w:rsidR="00FD3F55" w:rsidRPr="00861EEB" w:rsidRDefault="006D0948" w:rsidP="00861EEB">
      <w:pPr>
        <w:jc w:val="both"/>
        <w:rPr>
          <w:rFonts w:ascii="Arial" w:hAnsi="Arial" w:cs="Arial"/>
          <w:b/>
          <w:sz w:val="24"/>
        </w:rPr>
      </w:pPr>
      <w:bookmarkStart w:id="40" w:name="_Toc80708834"/>
      <w:r>
        <w:rPr>
          <w:rFonts w:ascii="Arial" w:hAnsi="Arial" w:cs="Arial"/>
          <w:b/>
          <w:sz w:val="24"/>
        </w:rPr>
        <w:t xml:space="preserve">1. </w:t>
      </w:r>
      <w:r w:rsidR="00FD3F55" w:rsidRPr="00861EEB">
        <w:rPr>
          <w:rFonts w:ascii="Arial" w:hAnsi="Arial" w:cs="Arial"/>
          <w:b/>
          <w:sz w:val="24"/>
        </w:rPr>
        <w:t>Control Interno.</w:t>
      </w:r>
      <w:bookmarkEnd w:id="40"/>
    </w:p>
    <w:p w14:paraId="79C95339" w14:textId="757EE0D4" w:rsidR="00FD3F55" w:rsidRPr="006D0948" w:rsidRDefault="006D0948" w:rsidP="006D0948">
      <w:pPr>
        <w:spacing w:after="0"/>
        <w:ind w:left="709"/>
        <w:jc w:val="both"/>
        <w:rPr>
          <w:rFonts w:ascii="Arial" w:hAnsi="Arial" w:cs="Arial"/>
          <w:b/>
          <w:sz w:val="24"/>
        </w:rPr>
      </w:pPr>
      <w:bookmarkStart w:id="41" w:name="_Toc80708835"/>
      <w:r>
        <w:rPr>
          <w:rFonts w:ascii="Arial" w:hAnsi="Arial" w:cs="Arial"/>
          <w:b/>
          <w:sz w:val="24"/>
        </w:rPr>
        <w:lastRenderedPageBreak/>
        <w:t xml:space="preserve">1.1 </w:t>
      </w:r>
      <w:r w:rsidR="00FD3F55" w:rsidRPr="006D0948">
        <w:rPr>
          <w:rFonts w:ascii="Arial" w:hAnsi="Arial" w:cs="Arial"/>
          <w:b/>
          <w:sz w:val="24"/>
        </w:rPr>
        <w:t>Marco Normativo.</w:t>
      </w:r>
      <w:bookmarkEnd w:id="41"/>
    </w:p>
    <w:p w14:paraId="3B8AA6F8" w14:textId="77777777" w:rsidR="00FD3F55" w:rsidRPr="00A61056" w:rsidRDefault="00FD3F55" w:rsidP="00FD3F55">
      <w:pPr>
        <w:spacing w:after="0"/>
        <w:rPr>
          <w:rFonts w:ascii="Arial" w:eastAsia="Times New Roman" w:hAnsi="Arial" w:cs="Arial"/>
          <w:sz w:val="24"/>
          <w:szCs w:val="24"/>
          <w:lang w:eastAsia="es-ES"/>
        </w:rPr>
      </w:pPr>
    </w:p>
    <w:p w14:paraId="51345C46" w14:textId="7ACEF9AB" w:rsidR="00FD3F55" w:rsidRPr="00FD3F55" w:rsidRDefault="00FD3F55" w:rsidP="00FD3F55">
      <w:pPr>
        <w:spacing w:after="0"/>
        <w:jc w:val="both"/>
        <w:rPr>
          <w:rFonts w:ascii="Arial" w:eastAsia="Times New Roman" w:hAnsi="Arial" w:cs="Arial"/>
          <w:b/>
          <w:sz w:val="24"/>
          <w:szCs w:val="24"/>
        </w:rPr>
      </w:pPr>
      <w:r w:rsidRPr="00FD3F55">
        <w:rPr>
          <w:rFonts w:ascii="Arial" w:eastAsia="Times New Roman" w:hAnsi="Arial" w:cs="Arial"/>
          <w:b/>
          <w:sz w:val="24"/>
          <w:szCs w:val="24"/>
        </w:rPr>
        <w:t>Con observación.</w:t>
      </w:r>
    </w:p>
    <w:p w14:paraId="60C4BDA6" w14:textId="77777777" w:rsidR="00FD3F55" w:rsidRPr="00FD3F55" w:rsidRDefault="00FD3F55" w:rsidP="00352F7C">
      <w:pPr>
        <w:spacing w:after="0"/>
        <w:jc w:val="center"/>
        <w:rPr>
          <w:rFonts w:ascii="Arial" w:eastAsia="Times New Roman" w:hAnsi="Arial" w:cs="Arial"/>
          <w:sz w:val="24"/>
          <w:szCs w:val="24"/>
        </w:rPr>
      </w:pPr>
    </w:p>
    <w:p w14:paraId="76AC696F" w14:textId="77777777" w:rsidR="00FD3F55" w:rsidRPr="00FD3F55" w:rsidRDefault="00FD3F55" w:rsidP="00FD3F55">
      <w:pPr>
        <w:spacing w:after="0"/>
        <w:jc w:val="both"/>
        <w:rPr>
          <w:rFonts w:ascii="Arial" w:eastAsia="Times New Roman" w:hAnsi="Arial" w:cs="Arial"/>
          <w:b/>
          <w:sz w:val="24"/>
          <w:szCs w:val="24"/>
        </w:rPr>
      </w:pPr>
      <w:r w:rsidRPr="00FD3F55">
        <w:rPr>
          <w:rFonts w:ascii="Arial" w:eastAsia="Times New Roman" w:hAnsi="Arial" w:cs="Arial"/>
          <w:sz w:val="24"/>
          <w:szCs w:val="24"/>
        </w:rPr>
        <w:t>T</w:t>
      </w:r>
      <w:r w:rsidRPr="00FD3F55">
        <w:rPr>
          <w:rFonts w:ascii="Arial" w:eastAsia="Calibri" w:hAnsi="Arial" w:cs="Arial"/>
          <w:sz w:val="24"/>
          <w:szCs w:val="18"/>
          <w:lang w:eastAsia="en-US"/>
        </w:rPr>
        <w:t>odos los entes públicos están obligados a crear y mantener condiciones estructurales y normativas que permitan el adecuado funcionamiento del Estado en su conjunto, la actuación ética y responsable de cada servidor público</w:t>
      </w:r>
      <w:r w:rsidRPr="00FD3F55">
        <w:rPr>
          <w:rFonts w:ascii="Arial" w:eastAsia="Calibri" w:hAnsi="Arial" w:cs="Arial"/>
          <w:sz w:val="24"/>
          <w:szCs w:val="18"/>
          <w:vertAlign w:val="superscript"/>
          <w:lang w:eastAsia="en-US"/>
        </w:rPr>
        <w:footnoteReference w:id="9"/>
      </w:r>
      <w:r w:rsidRPr="00FD3F55">
        <w:rPr>
          <w:rFonts w:ascii="Arial" w:eastAsia="Calibri" w:hAnsi="Arial" w:cs="Arial"/>
          <w:sz w:val="24"/>
          <w:szCs w:val="18"/>
          <w:lang w:eastAsia="en-US"/>
        </w:rPr>
        <w:t>.</w:t>
      </w:r>
    </w:p>
    <w:p w14:paraId="4F55C940" w14:textId="77777777" w:rsidR="00FD3F55" w:rsidRPr="00FD3F55" w:rsidRDefault="00FD3F55" w:rsidP="00FD3F55">
      <w:pPr>
        <w:spacing w:after="0"/>
        <w:jc w:val="both"/>
        <w:rPr>
          <w:rFonts w:ascii="Arial" w:eastAsia="Calibri" w:hAnsi="Arial" w:cs="Arial"/>
          <w:sz w:val="24"/>
          <w:szCs w:val="18"/>
          <w:lang w:eastAsia="en-US"/>
        </w:rPr>
      </w:pPr>
    </w:p>
    <w:p w14:paraId="291674E4" w14:textId="77777777" w:rsidR="00FD3F55" w:rsidRPr="00FD3F55" w:rsidRDefault="00FD3F55" w:rsidP="00FD3F55">
      <w:pPr>
        <w:spacing w:after="0"/>
        <w:jc w:val="both"/>
        <w:rPr>
          <w:rFonts w:ascii="Arial" w:eastAsia="Calibri" w:hAnsi="Arial" w:cs="Arial"/>
          <w:bCs/>
          <w:sz w:val="24"/>
          <w:szCs w:val="18"/>
          <w:lang w:eastAsia="en-US"/>
        </w:rPr>
      </w:pPr>
      <w:r w:rsidRPr="00FD3F55">
        <w:rPr>
          <w:rFonts w:ascii="Arial" w:eastAsia="Times New Roman" w:hAnsi="Arial" w:cs="Arial"/>
          <w:sz w:val="24"/>
          <w:szCs w:val="18"/>
          <w:lang w:eastAsia="en-US"/>
        </w:rPr>
        <w:t xml:space="preserve">El Manual de Organización es un documento que permite conocer el objetivo y las funciones de las Unidades Administrativas que integran la Dependencia, Órgano Administrativo Desconcentrado o Entidad Paraestatal de la Administración Pública Estatal; y debe contener, </w:t>
      </w:r>
      <w:r w:rsidRPr="00FD3F55">
        <w:rPr>
          <w:rFonts w:ascii="Arial" w:eastAsia="Calibri" w:hAnsi="Arial" w:cs="Arial"/>
          <w:bCs/>
          <w:sz w:val="24"/>
          <w:szCs w:val="18"/>
          <w:lang w:eastAsia="en-US"/>
        </w:rPr>
        <w:t xml:space="preserve">Índice, Presentación, Antecedentes, </w:t>
      </w:r>
      <w:r w:rsidRPr="00FD3F55">
        <w:rPr>
          <w:rFonts w:ascii="Arial" w:eastAsia="Times New Roman" w:hAnsi="Arial" w:cs="Arial"/>
          <w:sz w:val="24"/>
          <w:szCs w:val="18"/>
          <w:lang w:eastAsia="en-US"/>
        </w:rPr>
        <w:t xml:space="preserve">Misión, Visión, Marco jurídico, Atribuciones, Estructura orgánica, Organigrama estructural, Objetivo y facultades del titular, Objetivo y funciones de cada unidad administrativa y </w:t>
      </w:r>
      <w:r w:rsidRPr="00FD3F55">
        <w:rPr>
          <w:rFonts w:ascii="Arial" w:eastAsia="Calibri" w:hAnsi="Arial" w:cs="Arial"/>
          <w:bCs/>
          <w:sz w:val="24"/>
          <w:szCs w:val="18"/>
          <w:lang w:eastAsia="en-US"/>
        </w:rPr>
        <w:t>Apartado de firmas</w:t>
      </w:r>
      <w:r w:rsidRPr="00FD3F55">
        <w:rPr>
          <w:rFonts w:ascii="Arial" w:eastAsia="Calibri" w:hAnsi="Arial" w:cs="Arial"/>
          <w:bCs/>
          <w:sz w:val="24"/>
          <w:szCs w:val="18"/>
          <w:vertAlign w:val="superscript"/>
          <w:lang w:eastAsia="en-US"/>
        </w:rPr>
        <w:footnoteReference w:id="10"/>
      </w:r>
      <w:r w:rsidRPr="00FD3F55">
        <w:rPr>
          <w:rFonts w:ascii="Arial" w:eastAsia="Calibri" w:hAnsi="Arial" w:cs="Arial"/>
          <w:bCs/>
          <w:sz w:val="24"/>
          <w:szCs w:val="18"/>
          <w:lang w:eastAsia="en-US"/>
        </w:rPr>
        <w:t>.</w:t>
      </w:r>
    </w:p>
    <w:p w14:paraId="5D8F2418" w14:textId="77777777" w:rsidR="00FD3F55" w:rsidRPr="00FD3F55" w:rsidRDefault="00FD3F55" w:rsidP="00FD3F55">
      <w:pPr>
        <w:spacing w:after="0"/>
        <w:jc w:val="both"/>
        <w:rPr>
          <w:rFonts w:ascii="Arial" w:eastAsia="Calibri" w:hAnsi="Arial" w:cs="Arial"/>
          <w:bCs/>
          <w:sz w:val="24"/>
          <w:szCs w:val="18"/>
          <w:lang w:eastAsia="en-US"/>
        </w:rPr>
      </w:pPr>
    </w:p>
    <w:p w14:paraId="5768A1AE" w14:textId="77777777" w:rsidR="00FD3F55" w:rsidRPr="00FD3F55" w:rsidRDefault="00FD3F55" w:rsidP="00FD3F55">
      <w:pPr>
        <w:spacing w:after="0"/>
        <w:jc w:val="both"/>
        <w:rPr>
          <w:rFonts w:ascii="Arial" w:eastAsia="Times New Roman" w:hAnsi="Arial" w:cs="Arial"/>
          <w:sz w:val="24"/>
          <w:szCs w:val="18"/>
          <w:lang w:eastAsia="en-US"/>
        </w:rPr>
      </w:pPr>
      <w:r w:rsidRPr="00FD3F55">
        <w:rPr>
          <w:rFonts w:ascii="Arial" w:eastAsia="Times New Roman" w:hAnsi="Arial" w:cs="Arial"/>
          <w:sz w:val="24"/>
          <w:szCs w:val="18"/>
          <w:lang w:eastAsia="en-US"/>
        </w:rPr>
        <w:t>El Manual de Procedimientos es un documento que describe mediante una secuencia lógica, sistemática y detallada, las distintas actividades en las que intervienen las diferentes unidades administrativas, señalando generalmente quién, cómo, cuándo, dónde y para qué han de realizarse</w:t>
      </w:r>
      <w:r w:rsidRPr="00FD3F55">
        <w:rPr>
          <w:rFonts w:ascii="Arial" w:eastAsia="Times New Roman" w:hAnsi="Arial" w:cs="Arial"/>
          <w:sz w:val="24"/>
          <w:szCs w:val="18"/>
          <w:vertAlign w:val="superscript"/>
          <w:lang w:eastAsia="en-US"/>
        </w:rPr>
        <w:footnoteReference w:id="11"/>
      </w:r>
      <w:r w:rsidRPr="00FD3F55">
        <w:rPr>
          <w:rFonts w:ascii="Arial" w:eastAsia="Times New Roman" w:hAnsi="Arial" w:cs="Arial"/>
          <w:sz w:val="24"/>
          <w:szCs w:val="18"/>
          <w:lang w:eastAsia="en-US"/>
        </w:rPr>
        <w:t xml:space="preserve">. </w:t>
      </w:r>
    </w:p>
    <w:p w14:paraId="640F7ECE" w14:textId="77777777" w:rsidR="00FD3F55" w:rsidRPr="00FD3F55" w:rsidRDefault="00FD3F55" w:rsidP="00FD3F55">
      <w:pPr>
        <w:spacing w:after="0"/>
        <w:jc w:val="both"/>
        <w:rPr>
          <w:rFonts w:ascii="Arial" w:eastAsia="Calibri" w:hAnsi="Arial" w:cs="Arial"/>
          <w:sz w:val="24"/>
          <w:szCs w:val="18"/>
          <w:lang w:eastAsia="en-US"/>
        </w:rPr>
      </w:pPr>
    </w:p>
    <w:p w14:paraId="41808292" w14:textId="77777777" w:rsidR="00FD3F55" w:rsidRPr="00FD3F55" w:rsidRDefault="00FD3F55" w:rsidP="00FD3F55">
      <w:pPr>
        <w:autoSpaceDE w:val="0"/>
        <w:autoSpaceDN w:val="0"/>
        <w:adjustRightInd w:val="0"/>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La información contenida en los manuales de organización y procedimientos será responsabilidad de cada una de las unidades administrativas que integran la Dependencia, Órgano Administrativo Desconcentrado o Entidad Paraestatal. La integración de los mismos es responsabilidad de la Dirección de Área u homólogo que tenga la facultad en el reglamento interior o en su caso a quien designe el Titular de la Institución Pública.</w:t>
      </w:r>
      <w:r w:rsidRPr="00FD3F55">
        <w:rPr>
          <w:rFonts w:ascii="Arial" w:eastAsia="Calibri" w:hAnsi="Arial" w:cs="Arial"/>
          <w:sz w:val="24"/>
          <w:szCs w:val="24"/>
          <w:vertAlign w:val="superscript"/>
          <w:lang w:eastAsia="en-US"/>
        </w:rPr>
        <w:footnoteReference w:id="12"/>
      </w:r>
    </w:p>
    <w:p w14:paraId="7A1DFDCB" w14:textId="77777777" w:rsidR="00FD3F55" w:rsidRPr="00FD3F55" w:rsidRDefault="00FD3F55" w:rsidP="00FD3F55">
      <w:pPr>
        <w:autoSpaceDE w:val="0"/>
        <w:autoSpaceDN w:val="0"/>
        <w:adjustRightInd w:val="0"/>
        <w:spacing w:after="0"/>
        <w:jc w:val="both"/>
        <w:rPr>
          <w:rFonts w:ascii="Arial" w:eastAsia="Calibri" w:hAnsi="Arial" w:cs="Arial"/>
          <w:sz w:val="24"/>
          <w:szCs w:val="24"/>
          <w:lang w:eastAsia="en-US"/>
        </w:rPr>
      </w:pPr>
    </w:p>
    <w:p w14:paraId="6B9E3E05" w14:textId="77777777" w:rsidR="00FD3F55" w:rsidRPr="00FD3F55" w:rsidRDefault="00FD3F55" w:rsidP="00FD3F55">
      <w:pPr>
        <w:autoSpaceDE w:val="0"/>
        <w:autoSpaceDN w:val="0"/>
        <w:adjustRightInd w:val="0"/>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La Junta Directiva del IQJ, tiene la facultad y obligación de aprobar la estructura básica del Instituto y las modificaciones que procedan a la misma, aprobar el Reglamento Interior del Instituto, así como las disposiciones reglamentarias que rijan la organización, funcionamiento, control y evaluación del Instituto, y sus modificaciones</w:t>
      </w:r>
      <w:r w:rsidRPr="00FD3F55">
        <w:rPr>
          <w:rFonts w:ascii="Arial" w:eastAsia="Calibri" w:hAnsi="Arial" w:cs="Arial"/>
          <w:sz w:val="24"/>
          <w:szCs w:val="24"/>
          <w:vertAlign w:val="superscript"/>
          <w:lang w:eastAsia="en-US"/>
        </w:rPr>
        <w:footnoteReference w:id="13"/>
      </w:r>
      <w:r w:rsidRPr="00FD3F55">
        <w:rPr>
          <w:rFonts w:ascii="Arial" w:eastAsia="Calibri" w:hAnsi="Arial" w:cs="Arial"/>
          <w:sz w:val="24"/>
          <w:szCs w:val="24"/>
          <w:lang w:eastAsia="en-US"/>
        </w:rPr>
        <w:t xml:space="preserve">. </w:t>
      </w:r>
      <w:r w:rsidRPr="00FD3F55">
        <w:rPr>
          <w:rFonts w:ascii="Arial" w:eastAsia="Calibri" w:hAnsi="Arial" w:cs="Arial"/>
          <w:sz w:val="24"/>
          <w:szCs w:val="24"/>
          <w:lang w:eastAsia="en-US"/>
        </w:rPr>
        <w:lastRenderedPageBreak/>
        <w:t>En ese mismo sentido, el Director General del IQJ, tiene la facultad y obligación de integrar el Manual de Procedimientos del área de su adscripción</w:t>
      </w:r>
      <w:r w:rsidRPr="00FD3F55">
        <w:rPr>
          <w:rFonts w:ascii="Arial" w:eastAsia="Calibri" w:hAnsi="Arial" w:cs="Arial"/>
          <w:sz w:val="24"/>
          <w:szCs w:val="24"/>
          <w:vertAlign w:val="superscript"/>
          <w:lang w:eastAsia="en-US"/>
        </w:rPr>
        <w:footnoteReference w:id="14"/>
      </w:r>
      <w:r w:rsidRPr="00FD3F55">
        <w:rPr>
          <w:rFonts w:ascii="Arial" w:eastAsia="Calibri" w:hAnsi="Arial" w:cs="Arial"/>
          <w:sz w:val="24"/>
          <w:szCs w:val="24"/>
          <w:lang w:eastAsia="en-US"/>
        </w:rPr>
        <w:t xml:space="preserve">. </w:t>
      </w:r>
    </w:p>
    <w:p w14:paraId="30BE2799" w14:textId="77777777" w:rsidR="00FD3F55" w:rsidRPr="00FD3F55" w:rsidRDefault="00FD3F55" w:rsidP="00FD3F55">
      <w:pPr>
        <w:autoSpaceDE w:val="0"/>
        <w:autoSpaceDN w:val="0"/>
        <w:adjustRightInd w:val="0"/>
        <w:spacing w:after="0"/>
        <w:jc w:val="both"/>
        <w:rPr>
          <w:rFonts w:ascii="Arial" w:eastAsia="Calibri" w:hAnsi="Arial" w:cs="Arial"/>
          <w:sz w:val="24"/>
          <w:szCs w:val="24"/>
          <w:lang w:eastAsia="en-US"/>
        </w:rPr>
      </w:pPr>
    </w:p>
    <w:p w14:paraId="0A01F413" w14:textId="77777777" w:rsidR="00FD3F55" w:rsidRPr="00FD3F55" w:rsidRDefault="00FD3F55" w:rsidP="00FD3F55">
      <w:pPr>
        <w:spacing w:after="0"/>
        <w:jc w:val="both"/>
        <w:rPr>
          <w:rFonts w:ascii="Arial" w:eastAsia="Times New Roman" w:hAnsi="Arial" w:cs="Arial"/>
          <w:bCs/>
          <w:sz w:val="24"/>
          <w:szCs w:val="20"/>
          <w:lang w:eastAsia="es-ES"/>
        </w:rPr>
      </w:pPr>
      <w:r w:rsidRPr="00FD3F55">
        <w:rPr>
          <w:rFonts w:ascii="Arial" w:eastAsia="Times New Roman" w:hAnsi="Arial" w:cs="Arial"/>
          <w:bCs/>
          <w:sz w:val="24"/>
          <w:szCs w:val="20"/>
          <w:lang w:eastAsia="es-ES"/>
        </w:rPr>
        <w:t xml:space="preserve">Por su parte, la Actualización del Plan Estatal de Desarrollo del Estado de Quintana Roo (PED) 2016-2022 menciona como parte de los objetivos particulares del Modelo Integral de Gobierno el transitar de la administración pública tradicional basada en la programación de procesos a la nueva gestión pública gerencial orientada a resultados. </w:t>
      </w:r>
    </w:p>
    <w:p w14:paraId="07FD2811" w14:textId="77777777" w:rsidR="00FD3F55" w:rsidRPr="00FD3F55" w:rsidRDefault="00FD3F55" w:rsidP="00FD3F55">
      <w:pPr>
        <w:spacing w:after="0"/>
        <w:jc w:val="both"/>
        <w:rPr>
          <w:rFonts w:ascii="Arial" w:eastAsia="Times New Roman" w:hAnsi="Arial" w:cs="Arial"/>
          <w:bCs/>
          <w:sz w:val="24"/>
          <w:szCs w:val="20"/>
          <w:lang w:eastAsia="es-ES"/>
        </w:rPr>
      </w:pPr>
    </w:p>
    <w:p w14:paraId="15F6B945" w14:textId="34B82872" w:rsidR="00FD3F55" w:rsidRPr="00FD3F55" w:rsidRDefault="00FD3F55" w:rsidP="00FD3F55">
      <w:pPr>
        <w:spacing w:after="0"/>
        <w:jc w:val="both"/>
        <w:rPr>
          <w:rFonts w:ascii="Arial" w:eastAsia="Times New Roman" w:hAnsi="Arial" w:cs="Arial"/>
          <w:bCs/>
          <w:sz w:val="24"/>
          <w:szCs w:val="20"/>
          <w:lang w:eastAsia="es-ES"/>
        </w:rPr>
      </w:pPr>
      <w:r w:rsidRPr="00FD3F55">
        <w:rPr>
          <w:rFonts w:ascii="Arial" w:eastAsia="Times New Roman" w:hAnsi="Arial" w:cs="Arial"/>
          <w:bCs/>
          <w:sz w:val="24"/>
          <w:szCs w:val="20"/>
          <w:lang w:eastAsia="es-ES"/>
        </w:rPr>
        <w:t xml:space="preserve">La Metodología de Presupuesto con base en Resultados que aplicará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asignación, la clasificación y el </w:t>
      </w:r>
      <w:r w:rsidR="006E2037">
        <w:rPr>
          <w:rFonts w:ascii="Arial" w:eastAsia="Times New Roman" w:hAnsi="Arial" w:cs="Arial"/>
          <w:bCs/>
          <w:sz w:val="24"/>
          <w:szCs w:val="20"/>
          <w:lang w:eastAsia="es-ES"/>
        </w:rPr>
        <w:t>ejercicio</w:t>
      </w:r>
      <w:r w:rsidRPr="00FD3F55">
        <w:rPr>
          <w:rFonts w:ascii="Arial" w:eastAsia="Times New Roman" w:hAnsi="Arial" w:cs="Arial"/>
          <w:bCs/>
          <w:sz w:val="24"/>
          <w:szCs w:val="20"/>
          <w:lang w:eastAsia="es-ES"/>
        </w:rPr>
        <w:t xml:space="preserve"> de los recursos públicos a fin de sustituir los Programas Operativos Anuales (POA).</w:t>
      </w:r>
    </w:p>
    <w:p w14:paraId="352E3C2C" w14:textId="77777777" w:rsidR="00FD3F55" w:rsidRPr="00FD3F55" w:rsidRDefault="00FD3F55" w:rsidP="00FD3F55">
      <w:pPr>
        <w:spacing w:after="0"/>
        <w:jc w:val="both"/>
        <w:rPr>
          <w:rFonts w:ascii="Arial" w:eastAsia="Times New Roman" w:hAnsi="Arial" w:cs="Arial"/>
          <w:bCs/>
          <w:sz w:val="24"/>
          <w:szCs w:val="20"/>
          <w:lang w:eastAsia="es-ES"/>
        </w:rPr>
      </w:pPr>
    </w:p>
    <w:p w14:paraId="49C72EFD" w14:textId="77777777" w:rsidR="00FD3F55" w:rsidRPr="00FD3F55" w:rsidRDefault="00FD3F55" w:rsidP="00FD3F55">
      <w:pPr>
        <w:spacing w:after="0"/>
        <w:jc w:val="both"/>
        <w:rPr>
          <w:rFonts w:ascii="Arial" w:eastAsia="Times New Roman" w:hAnsi="Arial" w:cs="Arial"/>
          <w:bCs/>
          <w:sz w:val="24"/>
          <w:szCs w:val="20"/>
          <w:lang w:eastAsia="es-ES"/>
        </w:rPr>
      </w:pPr>
      <w:r w:rsidRPr="00FD3F55">
        <w:rPr>
          <w:rFonts w:ascii="Arial" w:eastAsia="Times New Roman" w:hAnsi="Arial" w:cs="Arial"/>
          <w:bCs/>
          <w:sz w:val="24"/>
          <w:szCs w:val="20"/>
          <w:lang w:eastAsia="es-ES"/>
        </w:rPr>
        <w:t xml:space="preserve">El año 2017 se caracterizó por el inicio de un cambio radical al migrar de un modelo tradicional al nuevo modelo basado en resultados, lo que derivó en acciones intensivas al interior del gobierno del estado como la “actualización del marco jurídico en concordancia con las necesidades reales de nuestro estado, que permitiera la apertura al cambio de modelo”. </w:t>
      </w:r>
    </w:p>
    <w:p w14:paraId="796272ED" w14:textId="77777777" w:rsidR="00FD3F55" w:rsidRPr="00FD3F55" w:rsidRDefault="00FD3F55" w:rsidP="00FD3F55">
      <w:pPr>
        <w:spacing w:after="0"/>
        <w:jc w:val="both"/>
        <w:rPr>
          <w:rFonts w:ascii="Arial" w:eastAsia="Times New Roman" w:hAnsi="Arial" w:cs="Arial"/>
          <w:bCs/>
          <w:sz w:val="24"/>
          <w:szCs w:val="20"/>
          <w:lang w:eastAsia="es-ES"/>
        </w:rPr>
      </w:pPr>
    </w:p>
    <w:p w14:paraId="50DFF831" w14:textId="53A24450" w:rsidR="00FD3F55" w:rsidRDefault="00FD3F55" w:rsidP="00FD3F55">
      <w:pPr>
        <w:spacing w:after="0"/>
        <w:jc w:val="both"/>
        <w:rPr>
          <w:rFonts w:ascii="Arial" w:eastAsia="Times New Roman" w:hAnsi="Arial" w:cs="Arial"/>
          <w:bCs/>
          <w:sz w:val="24"/>
          <w:szCs w:val="20"/>
          <w:lang w:eastAsia="es-ES"/>
        </w:rPr>
      </w:pPr>
      <w:r w:rsidRPr="00FD3F55">
        <w:rPr>
          <w:rFonts w:ascii="Arial" w:eastAsia="Times New Roman" w:hAnsi="Arial" w:cs="Arial"/>
          <w:bCs/>
          <w:sz w:val="24"/>
          <w:szCs w:val="20"/>
          <w:lang w:eastAsia="es-ES"/>
        </w:rPr>
        <w:t xml:space="preserve">Lo anterior está contemplado en la línea de acción 4 del Programa 17 el cual menciona el consolidar el proceso de modernización del marco jurídico y administrativo y de control interno estatal que fortalezca la actuación de las instituciones públicas, el desarrollo de los sectores productivos y favorezcan la convivencia armónica entre los ciudadanos, mientras que el Programa 19 menciona como objetivo el consolidar la Gestión para Resultados como un modelo de cultura organizacional, directiva y de gestión que permita la creación de valor público en la administración pública estatal, y como estrategia el fortalecer la implementación del Presupuesto basado en Resultados y el Sistema de Evaluación del Desempeño al interior de la administración pública estatal, para mejorar la calidad del gasto público y promover una adecuada rendición de cuentas. Por tal motivo, como línea de acción se establece el actualizar el marco normativo y de operación presupuestal-financiera de la administración pública estatal </w:t>
      </w:r>
      <w:r w:rsidRPr="00FD3F55">
        <w:rPr>
          <w:rFonts w:ascii="Arial" w:eastAsia="Times New Roman" w:hAnsi="Arial" w:cs="Arial"/>
          <w:bCs/>
          <w:sz w:val="24"/>
          <w:szCs w:val="20"/>
          <w:lang w:eastAsia="es-ES"/>
        </w:rPr>
        <w:lastRenderedPageBreak/>
        <w:t>con base en los principios establecidos en la Ley de Disciplina Financiera de las Entidades y Municipios</w:t>
      </w:r>
      <w:r w:rsidRPr="00FD3F55">
        <w:rPr>
          <w:rFonts w:ascii="Arial" w:eastAsia="Times New Roman" w:hAnsi="Arial" w:cs="Arial"/>
          <w:bCs/>
          <w:sz w:val="24"/>
          <w:szCs w:val="20"/>
          <w:vertAlign w:val="superscript"/>
          <w:lang w:eastAsia="es-ES"/>
        </w:rPr>
        <w:footnoteReference w:id="15"/>
      </w:r>
      <w:r w:rsidRPr="00FD3F55">
        <w:rPr>
          <w:rFonts w:ascii="Arial" w:eastAsia="Times New Roman" w:hAnsi="Arial" w:cs="Arial"/>
          <w:bCs/>
          <w:sz w:val="24"/>
          <w:szCs w:val="20"/>
          <w:lang w:eastAsia="es-ES"/>
        </w:rPr>
        <w:t>.</w:t>
      </w:r>
    </w:p>
    <w:p w14:paraId="132393F9" w14:textId="77777777" w:rsidR="004C1619" w:rsidRPr="00FD3F55" w:rsidRDefault="004C1619" w:rsidP="00FD3F55">
      <w:pPr>
        <w:spacing w:after="0"/>
        <w:jc w:val="both"/>
        <w:rPr>
          <w:rFonts w:ascii="Arial" w:eastAsia="Times New Roman" w:hAnsi="Arial" w:cs="Arial"/>
          <w:bCs/>
          <w:sz w:val="24"/>
          <w:szCs w:val="20"/>
          <w:lang w:eastAsia="es-ES"/>
        </w:rPr>
      </w:pPr>
    </w:p>
    <w:p w14:paraId="3B4140A6"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Referente a la información solicitada por la Auditoría Superior del Estado de Quintana Roo a través del oficio ASEQROO/ASE/AEMD/0224/02/2021 con fecha del 17 de febrero del año 2021, el Instituto Quintanarroense de la Juventud proporcionó 3 documentos sin firma, indicando que no cuenta con el Reglamento Interior, y los Manuales de Organización y de Procedimientos autorizados y vigentes.</w:t>
      </w:r>
    </w:p>
    <w:p w14:paraId="5159F9C5" w14:textId="77777777" w:rsidR="00FD3F55" w:rsidRPr="00FD3F55" w:rsidRDefault="00FD3F55" w:rsidP="00FD3F55">
      <w:pPr>
        <w:spacing w:after="0"/>
        <w:jc w:val="both"/>
        <w:rPr>
          <w:rFonts w:ascii="Arial" w:eastAsia="Times New Roman" w:hAnsi="Arial" w:cs="Arial"/>
          <w:sz w:val="24"/>
          <w:szCs w:val="24"/>
          <w:lang w:eastAsia="es-ES"/>
        </w:rPr>
      </w:pPr>
    </w:p>
    <w:p w14:paraId="03CFCFC4" w14:textId="12B1F1CF" w:rsid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Al respecto, durante el desarrollo de los trabajos de auditoría, visita e inspección, se solicitó evidencia del seguimiento realizado por el IQJ para la elaboración de dichos documentos normativos, proporcionando la siguiente información:</w:t>
      </w:r>
    </w:p>
    <w:p w14:paraId="4F964261" w14:textId="77777777" w:rsidR="00CA720A" w:rsidRPr="00FD3F55" w:rsidRDefault="00CA720A" w:rsidP="00FD3F55">
      <w:pPr>
        <w:spacing w:after="0"/>
        <w:jc w:val="both"/>
        <w:rPr>
          <w:rFonts w:ascii="Arial" w:eastAsia="Times New Roman" w:hAnsi="Arial" w:cs="Arial"/>
          <w:sz w:val="24"/>
          <w:szCs w:val="24"/>
          <w:lang w:eastAsia="es-ES"/>
        </w:rPr>
      </w:pPr>
    </w:p>
    <w:p w14:paraId="105D7550" w14:textId="77777777" w:rsidR="00FD3F55" w:rsidRPr="00FD3F55" w:rsidRDefault="00FD3F55" w:rsidP="00FD3F55">
      <w:pPr>
        <w:spacing w:after="0" w:line="240" w:lineRule="auto"/>
        <w:ind w:left="1560" w:right="1608"/>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Tabla 1. Oficios proporcionados por el IQJ</w:t>
      </w:r>
    </w:p>
    <w:tbl>
      <w:tblPr>
        <w:tblStyle w:val="Tabladecuadrcula4-nfasis21"/>
        <w:tblW w:w="87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1824"/>
        <w:gridCol w:w="1310"/>
        <w:gridCol w:w="3539"/>
      </w:tblGrid>
      <w:tr w:rsidR="00FD3F55" w:rsidRPr="00FD3F55" w14:paraId="3BEBC292" w14:textId="77777777" w:rsidTr="00EC3399">
        <w:trPr>
          <w:cnfStyle w:val="100000000000" w:firstRow="1" w:lastRow="0" w:firstColumn="0" w:lastColumn="0" w:oddVBand="0" w:evenVBand="0" w:oddHBand="0" w:evenHBand="0" w:firstRowFirstColumn="0" w:firstRowLastColumn="0" w:lastRowFirstColumn="0" w:lastRowLastColumn="0"/>
          <w:trHeight w:val="361"/>
          <w:tblHeader/>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none" w:sz="0" w:space="0" w:color="auto"/>
              <w:bottom w:val="single" w:sz="4" w:space="0" w:color="auto"/>
            </w:tcBorders>
            <w:shd w:val="clear" w:color="auto" w:fill="FBD4B4" w:themeFill="accent6" w:themeFillTint="66"/>
          </w:tcPr>
          <w:p w14:paraId="418266BA" w14:textId="1607AB0E" w:rsidR="00FD3F55" w:rsidRPr="004C1619" w:rsidRDefault="00FD3F55" w:rsidP="00744FC6">
            <w:pPr>
              <w:jc w:val="center"/>
              <w:rPr>
                <w:rFonts w:ascii="Arial" w:hAnsi="Arial" w:cs="Arial"/>
                <w:color w:val="auto"/>
                <w:sz w:val="18"/>
                <w:szCs w:val="18"/>
              </w:rPr>
            </w:pPr>
            <w:r w:rsidRPr="004C1619">
              <w:rPr>
                <w:rFonts w:ascii="Arial" w:hAnsi="Arial" w:cs="Arial"/>
                <w:color w:val="auto"/>
                <w:sz w:val="18"/>
                <w:szCs w:val="18"/>
              </w:rPr>
              <w:t>N° Oficio</w:t>
            </w:r>
            <w:r w:rsidR="00744FC6">
              <w:rPr>
                <w:rFonts w:ascii="Arial" w:hAnsi="Arial" w:cs="Arial"/>
                <w:color w:val="auto"/>
                <w:sz w:val="18"/>
                <w:szCs w:val="18"/>
              </w:rPr>
              <w:t>/Fecha</w:t>
            </w:r>
          </w:p>
        </w:tc>
        <w:tc>
          <w:tcPr>
            <w:tcW w:w="1824" w:type="dxa"/>
            <w:tcBorders>
              <w:top w:val="single" w:sz="4" w:space="0" w:color="auto"/>
              <w:bottom w:val="single" w:sz="4" w:space="0" w:color="auto"/>
            </w:tcBorders>
            <w:shd w:val="clear" w:color="auto" w:fill="FBD4B4" w:themeFill="accent6" w:themeFillTint="66"/>
          </w:tcPr>
          <w:p w14:paraId="42ABC529" w14:textId="77777777" w:rsidR="00FD3F55" w:rsidRPr="004C1619" w:rsidRDefault="00FD3F55" w:rsidP="00FD3F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4C1619">
              <w:rPr>
                <w:rFonts w:ascii="Arial" w:hAnsi="Arial" w:cs="Arial"/>
                <w:color w:val="auto"/>
                <w:sz w:val="18"/>
                <w:szCs w:val="18"/>
              </w:rPr>
              <w:t>Remitente</w:t>
            </w:r>
          </w:p>
        </w:tc>
        <w:tc>
          <w:tcPr>
            <w:tcW w:w="1310" w:type="dxa"/>
            <w:tcBorders>
              <w:top w:val="single" w:sz="4" w:space="0" w:color="auto"/>
              <w:bottom w:val="single" w:sz="4" w:space="0" w:color="auto"/>
              <w:right w:val="none" w:sz="0" w:space="0" w:color="auto"/>
            </w:tcBorders>
            <w:shd w:val="clear" w:color="auto" w:fill="FBD4B4" w:themeFill="accent6" w:themeFillTint="66"/>
          </w:tcPr>
          <w:p w14:paraId="52B79CB2" w14:textId="77777777" w:rsidR="00FD3F55" w:rsidRPr="004C1619" w:rsidRDefault="00FD3F55" w:rsidP="00FD3F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4C1619">
              <w:rPr>
                <w:rFonts w:ascii="Arial" w:hAnsi="Arial" w:cs="Arial"/>
                <w:color w:val="auto"/>
                <w:sz w:val="18"/>
                <w:szCs w:val="18"/>
              </w:rPr>
              <w:t>Destinatario</w:t>
            </w:r>
          </w:p>
        </w:tc>
        <w:tc>
          <w:tcPr>
            <w:tcW w:w="3539" w:type="dxa"/>
            <w:tcBorders>
              <w:top w:val="single" w:sz="4" w:space="0" w:color="auto"/>
              <w:left w:val="none" w:sz="0" w:space="0" w:color="auto"/>
              <w:bottom w:val="single" w:sz="4" w:space="0" w:color="auto"/>
              <w:right w:val="none" w:sz="0" w:space="0" w:color="auto"/>
            </w:tcBorders>
            <w:shd w:val="clear" w:color="auto" w:fill="FBD4B4" w:themeFill="accent6" w:themeFillTint="66"/>
          </w:tcPr>
          <w:p w14:paraId="69033A98" w14:textId="77777777" w:rsidR="00FD3F55" w:rsidRPr="004C1619" w:rsidRDefault="00FD3F55" w:rsidP="00FD3F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4C1619">
              <w:rPr>
                <w:rFonts w:ascii="Arial" w:hAnsi="Arial" w:cs="Arial"/>
                <w:color w:val="auto"/>
                <w:sz w:val="18"/>
                <w:szCs w:val="18"/>
              </w:rPr>
              <w:t>Asunto / Contenido</w:t>
            </w:r>
          </w:p>
        </w:tc>
      </w:tr>
      <w:tr w:rsidR="00FD3F55" w:rsidRPr="00FD3F55" w14:paraId="2400A200" w14:textId="77777777" w:rsidTr="00EC3399">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shd w:val="clear" w:color="auto" w:fill="FEF6F0"/>
            <w:vAlign w:val="center"/>
          </w:tcPr>
          <w:p w14:paraId="5E941D59" w14:textId="77777777" w:rsidR="00FD3F55" w:rsidRPr="00EC3399" w:rsidRDefault="00FD3F55" w:rsidP="00FD3F55">
            <w:pPr>
              <w:jc w:val="both"/>
              <w:rPr>
                <w:rFonts w:ascii="Arial" w:hAnsi="Arial" w:cs="Arial"/>
                <w:b w:val="0"/>
                <w:sz w:val="18"/>
                <w:szCs w:val="18"/>
              </w:rPr>
            </w:pPr>
            <w:r w:rsidRPr="00EC3399">
              <w:rPr>
                <w:rFonts w:ascii="Arial" w:hAnsi="Arial" w:cs="Arial"/>
                <w:b w:val="0"/>
                <w:sz w:val="18"/>
                <w:szCs w:val="18"/>
              </w:rPr>
              <w:t>SEFIPLAN/PFE-0602/III/2021</w:t>
            </w:r>
          </w:p>
          <w:p w14:paraId="7336D604" w14:textId="77777777" w:rsidR="00FD3F55" w:rsidRPr="00EC3399" w:rsidRDefault="00FD3F55" w:rsidP="00FD3F55">
            <w:pPr>
              <w:jc w:val="both"/>
              <w:rPr>
                <w:rFonts w:ascii="Arial" w:hAnsi="Arial" w:cs="Arial"/>
                <w:b w:val="0"/>
                <w:sz w:val="18"/>
                <w:szCs w:val="18"/>
              </w:rPr>
            </w:pPr>
          </w:p>
          <w:p w14:paraId="19BD4CDE" w14:textId="77777777" w:rsidR="00FD3F55" w:rsidRPr="00EC3399" w:rsidRDefault="00FD3F55" w:rsidP="00FD3F55">
            <w:pPr>
              <w:jc w:val="both"/>
              <w:rPr>
                <w:rFonts w:ascii="Arial" w:hAnsi="Arial" w:cs="Arial"/>
                <w:b w:val="0"/>
                <w:sz w:val="18"/>
                <w:szCs w:val="18"/>
              </w:rPr>
            </w:pPr>
            <w:r w:rsidRPr="00EC3399">
              <w:rPr>
                <w:rFonts w:ascii="Arial" w:hAnsi="Arial" w:cs="Arial"/>
                <w:b w:val="0"/>
                <w:sz w:val="18"/>
                <w:szCs w:val="18"/>
              </w:rPr>
              <w:t>23/03/2021</w:t>
            </w:r>
          </w:p>
        </w:tc>
        <w:tc>
          <w:tcPr>
            <w:tcW w:w="1824" w:type="dxa"/>
            <w:tcBorders>
              <w:top w:val="single" w:sz="4" w:space="0" w:color="auto"/>
              <w:bottom w:val="single" w:sz="4" w:space="0" w:color="auto"/>
            </w:tcBorders>
            <w:shd w:val="clear" w:color="auto" w:fill="FEF6F0"/>
            <w:vAlign w:val="center"/>
          </w:tcPr>
          <w:p w14:paraId="0E3AAC68"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D3F55">
              <w:rPr>
                <w:rFonts w:ascii="Arial" w:hAnsi="Arial" w:cs="Arial"/>
                <w:sz w:val="18"/>
                <w:szCs w:val="18"/>
              </w:rPr>
              <w:t>Procurador Fiscal del Estado</w:t>
            </w:r>
          </w:p>
        </w:tc>
        <w:tc>
          <w:tcPr>
            <w:tcW w:w="1310" w:type="dxa"/>
            <w:tcBorders>
              <w:top w:val="single" w:sz="4" w:space="0" w:color="auto"/>
              <w:bottom w:val="single" w:sz="4" w:space="0" w:color="auto"/>
            </w:tcBorders>
            <w:shd w:val="clear" w:color="auto" w:fill="FEF6F0"/>
            <w:vAlign w:val="center"/>
          </w:tcPr>
          <w:p w14:paraId="7BF4B764"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D3F55">
              <w:rPr>
                <w:rFonts w:ascii="Arial" w:hAnsi="Arial" w:cs="Arial"/>
                <w:sz w:val="18"/>
                <w:szCs w:val="18"/>
              </w:rPr>
              <w:t>Director General del IQJ.</w:t>
            </w:r>
          </w:p>
        </w:tc>
        <w:tc>
          <w:tcPr>
            <w:tcW w:w="3539" w:type="dxa"/>
            <w:tcBorders>
              <w:top w:val="single" w:sz="4" w:space="0" w:color="auto"/>
              <w:bottom w:val="single" w:sz="4" w:space="0" w:color="auto"/>
            </w:tcBorders>
            <w:shd w:val="clear" w:color="auto" w:fill="FEF6F0"/>
          </w:tcPr>
          <w:p w14:paraId="762C7E92"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D3F55">
              <w:rPr>
                <w:rFonts w:ascii="Arial" w:hAnsi="Arial" w:cs="Arial"/>
                <w:sz w:val="18"/>
                <w:szCs w:val="18"/>
              </w:rPr>
              <w:t xml:space="preserve">Emisión de observaciones en el Proyecto de Reforma a la Ley de Juventud del Estado Libre y Soberano de Quintana Roo.  </w:t>
            </w:r>
          </w:p>
        </w:tc>
      </w:tr>
      <w:tr w:rsidR="00FD3F55" w:rsidRPr="00FD3F55" w14:paraId="06B1CF3C" w14:textId="77777777" w:rsidTr="00EC3399">
        <w:trPr>
          <w:trHeight w:val="468"/>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shd w:val="clear" w:color="auto" w:fill="FFFFFF"/>
            <w:vAlign w:val="center"/>
          </w:tcPr>
          <w:p w14:paraId="47539053" w14:textId="77777777" w:rsidR="00FD3F55" w:rsidRPr="00EC3399" w:rsidRDefault="00FD3F55" w:rsidP="00FD3F55">
            <w:pPr>
              <w:jc w:val="both"/>
              <w:rPr>
                <w:rFonts w:ascii="Arial" w:hAnsi="Arial" w:cs="Arial"/>
                <w:b w:val="0"/>
                <w:sz w:val="18"/>
                <w:szCs w:val="18"/>
              </w:rPr>
            </w:pPr>
            <w:r w:rsidRPr="00EC3399">
              <w:rPr>
                <w:rFonts w:ascii="Arial" w:hAnsi="Arial" w:cs="Arial"/>
                <w:b w:val="0"/>
                <w:sz w:val="18"/>
                <w:szCs w:val="18"/>
              </w:rPr>
              <w:t>OM/DOM/DJUTAIPPDP/DN/0372/2021</w:t>
            </w:r>
          </w:p>
          <w:p w14:paraId="6BD48E13" w14:textId="77777777" w:rsidR="00FD3F55" w:rsidRPr="00EC3399" w:rsidRDefault="00FD3F55" w:rsidP="00FD3F55">
            <w:pPr>
              <w:jc w:val="both"/>
              <w:rPr>
                <w:rFonts w:ascii="Arial" w:hAnsi="Arial" w:cs="Arial"/>
                <w:b w:val="0"/>
                <w:sz w:val="18"/>
                <w:szCs w:val="18"/>
              </w:rPr>
            </w:pPr>
          </w:p>
          <w:p w14:paraId="545B6B82" w14:textId="77777777" w:rsidR="00FD3F55" w:rsidRPr="00EC3399" w:rsidRDefault="00FD3F55" w:rsidP="00FD3F55">
            <w:pPr>
              <w:jc w:val="both"/>
              <w:rPr>
                <w:rFonts w:ascii="Arial" w:hAnsi="Arial" w:cs="Arial"/>
                <w:b w:val="0"/>
                <w:sz w:val="18"/>
                <w:szCs w:val="18"/>
              </w:rPr>
            </w:pPr>
            <w:r w:rsidRPr="00EC3399">
              <w:rPr>
                <w:rFonts w:ascii="Arial" w:hAnsi="Arial" w:cs="Arial"/>
                <w:b w:val="0"/>
                <w:sz w:val="18"/>
                <w:szCs w:val="18"/>
              </w:rPr>
              <w:t>19/04/2021</w:t>
            </w:r>
          </w:p>
        </w:tc>
        <w:tc>
          <w:tcPr>
            <w:tcW w:w="1824" w:type="dxa"/>
            <w:tcBorders>
              <w:top w:val="single" w:sz="4" w:space="0" w:color="auto"/>
              <w:bottom w:val="single" w:sz="4" w:space="0" w:color="auto"/>
            </w:tcBorders>
            <w:shd w:val="clear" w:color="auto" w:fill="FFFFFF"/>
            <w:vAlign w:val="center"/>
          </w:tcPr>
          <w:p w14:paraId="523836C3" w14:textId="77777777" w:rsidR="00FD3F55" w:rsidRPr="00FD3F55"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D3F55">
              <w:rPr>
                <w:rFonts w:ascii="Arial" w:hAnsi="Arial" w:cs="Arial"/>
                <w:sz w:val="18"/>
                <w:szCs w:val="18"/>
              </w:rPr>
              <w:t xml:space="preserve">Directora Jurídica y Titular de la Unidad de Transparencia […] de la O.M. </w:t>
            </w:r>
          </w:p>
        </w:tc>
        <w:tc>
          <w:tcPr>
            <w:tcW w:w="1310" w:type="dxa"/>
            <w:tcBorders>
              <w:top w:val="single" w:sz="4" w:space="0" w:color="auto"/>
              <w:bottom w:val="single" w:sz="4" w:space="0" w:color="auto"/>
            </w:tcBorders>
            <w:shd w:val="clear" w:color="auto" w:fill="FFFFFF"/>
            <w:vAlign w:val="center"/>
          </w:tcPr>
          <w:p w14:paraId="5199BD31" w14:textId="77777777" w:rsidR="00FD3F55" w:rsidRPr="00FD3F55"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D3F55">
              <w:rPr>
                <w:rFonts w:ascii="Arial" w:hAnsi="Arial" w:cs="Arial"/>
                <w:sz w:val="18"/>
                <w:szCs w:val="18"/>
              </w:rPr>
              <w:t>Director General del IQJ.</w:t>
            </w:r>
          </w:p>
        </w:tc>
        <w:tc>
          <w:tcPr>
            <w:tcW w:w="3539" w:type="dxa"/>
            <w:tcBorders>
              <w:top w:val="single" w:sz="4" w:space="0" w:color="auto"/>
              <w:bottom w:val="single" w:sz="4" w:space="0" w:color="auto"/>
            </w:tcBorders>
            <w:shd w:val="clear" w:color="auto" w:fill="FFFFFF"/>
          </w:tcPr>
          <w:p w14:paraId="11FBDF4A" w14:textId="77777777" w:rsidR="00FD3F55" w:rsidRPr="00FD3F55"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D3F55">
              <w:rPr>
                <w:rFonts w:ascii="Arial" w:hAnsi="Arial" w:cs="Arial"/>
                <w:sz w:val="18"/>
                <w:szCs w:val="18"/>
              </w:rPr>
              <w:t xml:space="preserve">Remisión del Proyecto de Reglamento Interior del Instituto Quintanarroense de la Juventud, para su análisis y dar a conocer que no hay observación. </w:t>
            </w:r>
          </w:p>
        </w:tc>
      </w:tr>
      <w:tr w:rsidR="00FD3F55" w:rsidRPr="00FD3F55" w14:paraId="10AEFBC6" w14:textId="77777777" w:rsidTr="00EC3399">
        <w:trPr>
          <w:cnfStyle w:val="000000100000" w:firstRow="0" w:lastRow="0" w:firstColumn="0" w:lastColumn="0" w:oddVBand="0" w:evenVBand="0" w:oddHBand="1" w:evenHBand="0" w:firstRowFirstColumn="0" w:firstRowLastColumn="0" w:lastRowFirstColumn="0" w:lastRowLastColumn="0"/>
          <w:trHeight w:val="940"/>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tcBorders>
            <w:shd w:val="clear" w:color="auto" w:fill="FEF6F0"/>
            <w:vAlign w:val="center"/>
          </w:tcPr>
          <w:p w14:paraId="6E67F0DC" w14:textId="77777777" w:rsidR="00FD3F55" w:rsidRPr="00EC3399" w:rsidRDefault="00FD3F55" w:rsidP="00FD3F55">
            <w:pPr>
              <w:jc w:val="both"/>
              <w:rPr>
                <w:rFonts w:ascii="Arial" w:hAnsi="Arial" w:cs="Arial"/>
                <w:b w:val="0"/>
                <w:sz w:val="18"/>
                <w:szCs w:val="18"/>
              </w:rPr>
            </w:pPr>
            <w:r w:rsidRPr="00EC3399">
              <w:rPr>
                <w:rFonts w:ascii="Arial" w:hAnsi="Arial" w:cs="Arial"/>
                <w:b w:val="0"/>
                <w:sz w:val="18"/>
                <w:szCs w:val="18"/>
              </w:rPr>
              <w:t>IQJ/DG/0084/2021</w:t>
            </w:r>
          </w:p>
          <w:p w14:paraId="24900D60" w14:textId="77777777" w:rsidR="00FD3F55" w:rsidRPr="00EC3399" w:rsidRDefault="00FD3F55" w:rsidP="00FD3F55">
            <w:pPr>
              <w:jc w:val="both"/>
              <w:rPr>
                <w:rFonts w:ascii="Arial" w:hAnsi="Arial" w:cs="Arial"/>
                <w:b w:val="0"/>
                <w:sz w:val="18"/>
                <w:szCs w:val="18"/>
              </w:rPr>
            </w:pPr>
          </w:p>
          <w:p w14:paraId="455DF39E" w14:textId="77777777" w:rsidR="00FD3F55" w:rsidRPr="00EC3399" w:rsidRDefault="00FD3F55" w:rsidP="00FD3F55">
            <w:pPr>
              <w:jc w:val="both"/>
              <w:rPr>
                <w:rFonts w:ascii="Arial" w:hAnsi="Arial" w:cs="Arial"/>
                <w:b w:val="0"/>
                <w:sz w:val="18"/>
                <w:szCs w:val="18"/>
              </w:rPr>
            </w:pPr>
            <w:r w:rsidRPr="00EC3399">
              <w:rPr>
                <w:rFonts w:ascii="Arial" w:hAnsi="Arial" w:cs="Arial"/>
                <w:b w:val="0"/>
                <w:sz w:val="18"/>
                <w:szCs w:val="18"/>
              </w:rPr>
              <w:t>20/04/2021</w:t>
            </w:r>
          </w:p>
        </w:tc>
        <w:tc>
          <w:tcPr>
            <w:tcW w:w="1824" w:type="dxa"/>
            <w:tcBorders>
              <w:top w:val="single" w:sz="4" w:space="0" w:color="auto"/>
              <w:bottom w:val="single" w:sz="4" w:space="0" w:color="auto"/>
            </w:tcBorders>
            <w:shd w:val="clear" w:color="auto" w:fill="FEF6F0"/>
            <w:vAlign w:val="center"/>
          </w:tcPr>
          <w:p w14:paraId="4057C2C6"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D3F55">
              <w:rPr>
                <w:rFonts w:ascii="Arial" w:hAnsi="Arial" w:cs="Arial"/>
                <w:sz w:val="18"/>
                <w:szCs w:val="18"/>
              </w:rPr>
              <w:t>Director General del IQJ</w:t>
            </w:r>
          </w:p>
        </w:tc>
        <w:tc>
          <w:tcPr>
            <w:tcW w:w="1310" w:type="dxa"/>
            <w:tcBorders>
              <w:top w:val="single" w:sz="4" w:space="0" w:color="auto"/>
              <w:bottom w:val="single" w:sz="4" w:space="0" w:color="auto"/>
            </w:tcBorders>
            <w:shd w:val="clear" w:color="auto" w:fill="FEF6F0"/>
            <w:vAlign w:val="center"/>
          </w:tcPr>
          <w:p w14:paraId="01D7FF9F"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D3F55">
              <w:rPr>
                <w:rFonts w:ascii="Arial" w:hAnsi="Arial" w:cs="Arial"/>
                <w:sz w:val="18"/>
                <w:szCs w:val="18"/>
              </w:rPr>
              <w:t xml:space="preserve">Consejero Jurídico del Poder Ejecutivo del Estado. </w:t>
            </w:r>
          </w:p>
        </w:tc>
        <w:tc>
          <w:tcPr>
            <w:tcW w:w="3539" w:type="dxa"/>
            <w:tcBorders>
              <w:top w:val="single" w:sz="4" w:space="0" w:color="auto"/>
              <w:bottom w:val="single" w:sz="4" w:space="0" w:color="auto"/>
            </w:tcBorders>
            <w:shd w:val="clear" w:color="auto" w:fill="FEF6F0"/>
          </w:tcPr>
          <w:p w14:paraId="56763A7F"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D3F55">
              <w:rPr>
                <w:rFonts w:ascii="Arial" w:hAnsi="Arial" w:cs="Arial"/>
                <w:sz w:val="18"/>
                <w:szCs w:val="18"/>
              </w:rPr>
              <w:t>Remisión del Proyecto Reglamento Interior, con el objeto de normar la estructura, organización, funcionamiento y administración de las unidades responsables que integran al IQJ, se solicita la revisión y validación del mismo.</w:t>
            </w:r>
          </w:p>
        </w:tc>
      </w:tr>
    </w:tbl>
    <w:p w14:paraId="23FD990C" w14:textId="77777777" w:rsidR="00FD3F55" w:rsidRPr="00FD3F55" w:rsidRDefault="00FD3F55" w:rsidP="00FD3F55">
      <w:pPr>
        <w:spacing w:after="0"/>
        <w:jc w:val="center"/>
        <w:rPr>
          <w:rFonts w:ascii="Arial" w:eastAsia="Calibri" w:hAnsi="Arial" w:cs="Arial"/>
          <w:sz w:val="14"/>
          <w:szCs w:val="14"/>
          <w:lang w:eastAsia="en-US"/>
        </w:rPr>
      </w:pPr>
      <w:r w:rsidRPr="00FD3F55">
        <w:rPr>
          <w:rFonts w:ascii="Arial" w:eastAsia="Calibri" w:hAnsi="Arial" w:cs="Arial"/>
          <w:b/>
          <w:bCs/>
          <w:sz w:val="14"/>
          <w:szCs w:val="14"/>
          <w:lang w:eastAsia="en-US"/>
        </w:rPr>
        <w:t>Fuente:</w:t>
      </w:r>
      <w:r w:rsidRPr="00FD3F55">
        <w:rPr>
          <w:rFonts w:ascii="Arial" w:eastAsia="Calibri" w:hAnsi="Arial" w:cs="Arial"/>
          <w:b/>
          <w:sz w:val="14"/>
          <w:szCs w:val="14"/>
          <w:lang w:eastAsia="en-US"/>
        </w:rPr>
        <w:t xml:space="preserve"> </w:t>
      </w:r>
      <w:r w:rsidRPr="00FD3F55">
        <w:rPr>
          <w:rFonts w:ascii="Arial" w:eastAsia="Calibri" w:hAnsi="Arial" w:cs="Arial"/>
          <w:sz w:val="14"/>
          <w:szCs w:val="14"/>
          <w:lang w:eastAsia="en-US"/>
        </w:rPr>
        <w:t>Elaborado por la ASEQROO con base en la información proporcionada por el IQJ.</w:t>
      </w:r>
    </w:p>
    <w:p w14:paraId="31CCE72B" w14:textId="01FDA8D3" w:rsidR="00744FC6" w:rsidRDefault="00744FC6" w:rsidP="00744FC6">
      <w:pPr>
        <w:spacing w:after="0"/>
        <w:jc w:val="both"/>
        <w:rPr>
          <w:rFonts w:ascii="Arial" w:eastAsia="Calibri" w:hAnsi="Arial" w:cs="Arial"/>
          <w:sz w:val="18"/>
          <w:szCs w:val="24"/>
          <w:lang w:eastAsia="en-US"/>
        </w:rPr>
      </w:pPr>
    </w:p>
    <w:p w14:paraId="7B425AF3" w14:textId="77777777" w:rsidR="00CA720A" w:rsidRPr="00744FC6" w:rsidRDefault="00CA720A" w:rsidP="00744FC6">
      <w:pPr>
        <w:spacing w:after="0"/>
        <w:jc w:val="both"/>
        <w:rPr>
          <w:rFonts w:ascii="Arial" w:eastAsia="Calibri" w:hAnsi="Arial" w:cs="Arial"/>
          <w:sz w:val="18"/>
          <w:szCs w:val="24"/>
          <w:lang w:eastAsia="en-US"/>
        </w:rPr>
      </w:pPr>
    </w:p>
    <w:p w14:paraId="3CB2E101" w14:textId="35379E9E" w:rsidR="00FD3F55" w:rsidRPr="00FD3F55" w:rsidRDefault="00FD3F55" w:rsidP="00FD3F55">
      <w:pPr>
        <w:spacing w:after="16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En este mismo sentido, el IQJ proporcionó el </w:t>
      </w:r>
      <w:r w:rsidRPr="00FD3F55">
        <w:rPr>
          <w:rFonts w:ascii="Arial" w:eastAsia="Calibri" w:hAnsi="Arial" w:cs="Arial"/>
          <w:i/>
          <w:sz w:val="24"/>
          <w:szCs w:val="24"/>
          <w:lang w:eastAsia="en-US"/>
        </w:rPr>
        <w:t>Proyecto de Manual de Organización del Instituto Quintanarroense de la Juventud</w:t>
      </w:r>
      <w:r w:rsidRPr="00FD3F55">
        <w:rPr>
          <w:rFonts w:ascii="Arial" w:eastAsia="Calibri" w:hAnsi="Arial" w:cs="Arial"/>
          <w:sz w:val="24"/>
          <w:szCs w:val="24"/>
          <w:lang w:eastAsia="en-US"/>
        </w:rPr>
        <w:t xml:space="preserve">, el cual no contiene el objetivo y funciones de cada unidad administrativa, así como un enfoque de Presupuesto basado en Resultados. </w:t>
      </w:r>
    </w:p>
    <w:p w14:paraId="54D50655" w14:textId="77B3FDDF" w:rsidR="00FD3F55" w:rsidRDefault="00FD3F55" w:rsidP="009435BE">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En cuanto al </w:t>
      </w:r>
      <w:r w:rsidRPr="00FD3F55">
        <w:rPr>
          <w:rFonts w:ascii="Arial" w:eastAsia="Calibri" w:hAnsi="Arial" w:cs="Arial"/>
          <w:i/>
          <w:sz w:val="24"/>
          <w:szCs w:val="24"/>
          <w:lang w:eastAsia="en-US"/>
        </w:rPr>
        <w:t>Proyecto de Reglamento Interior del Instituto Quintanarroense de la Juventud</w:t>
      </w:r>
      <w:r w:rsidRPr="00FD3F55">
        <w:rPr>
          <w:rFonts w:ascii="Arial" w:eastAsia="Calibri" w:hAnsi="Arial" w:cs="Arial"/>
          <w:sz w:val="24"/>
          <w:szCs w:val="24"/>
          <w:lang w:eastAsia="en-US"/>
        </w:rPr>
        <w:t xml:space="preserve">, se procedió a realizar el análisis de homologación de las Unidades </w:t>
      </w:r>
      <w:r w:rsidRPr="00FD3F55">
        <w:rPr>
          <w:rFonts w:ascii="Arial" w:eastAsia="Calibri" w:hAnsi="Arial" w:cs="Arial"/>
          <w:sz w:val="24"/>
          <w:szCs w:val="24"/>
          <w:lang w:eastAsia="en-US"/>
        </w:rPr>
        <w:lastRenderedPageBreak/>
        <w:t>Administrativas a nivel de Dirección, con respecto al Organigrama Estructural del IQJ, como se observa a continuación:</w:t>
      </w:r>
    </w:p>
    <w:p w14:paraId="4F1F4561" w14:textId="11D89C49" w:rsidR="009435BE" w:rsidRDefault="009435BE" w:rsidP="009435BE">
      <w:pPr>
        <w:spacing w:after="0"/>
        <w:jc w:val="both"/>
        <w:rPr>
          <w:rFonts w:ascii="Arial" w:eastAsia="Calibri" w:hAnsi="Arial" w:cs="Arial"/>
          <w:sz w:val="24"/>
          <w:szCs w:val="24"/>
          <w:lang w:eastAsia="en-US"/>
        </w:rPr>
      </w:pPr>
    </w:p>
    <w:p w14:paraId="3DF0485A" w14:textId="557DD12D" w:rsidR="009435BE" w:rsidRPr="009435BE" w:rsidRDefault="009435BE" w:rsidP="009435BE">
      <w:pPr>
        <w:spacing w:after="0"/>
        <w:jc w:val="center"/>
        <w:rPr>
          <w:rFonts w:ascii="Arial" w:eastAsia="Calibri" w:hAnsi="Arial" w:cs="Arial"/>
          <w:sz w:val="24"/>
          <w:szCs w:val="24"/>
          <w:lang w:eastAsia="en-US"/>
        </w:rPr>
      </w:pPr>
      <w:r w:rsidRPr="00FD3F55">
        <w:rPr>
          <w:rFonts w:ascii="Arial" w:eastAsia="Calibri" w:hAnsi="Arial" w:cs="Arial"/>
          <w:b/>
          <w:color w:val="3B3838"/>
          <w:sz w:val="20"/>
          <w:szCs w:val="18"/>
          <w:lang w:eastAsia="en-US"/>
        </w:rPr>
        <w:t>Tabla 2. Homologación de las Unidades Administrativas a nivel de Direcciones</w:t>
      </w:r>
    </w:p>
    <w:tbl>
      <w:tblPr>
        <w:tblStyle w:val="Tabladecuadrcula4-nfasis21"/>
        <w:tblW w:w="4959" w:type="pct"/>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4306"/>
        <w:gridCol w:w="380"/>
        <w:gridCol w:w="4452"/>
      </w:tblGrid>
      <w:tr w:rsidR="00FD3F55" w:rsidRPr="00FD3F55" w14:paraId="720ACA5D" w14:textId="77777777" w:rsidTr="0083464A">
        <w:trPr>
          <w:cnfStyle w:val="100000000000" w:firstRow="1" w:lastRow="0" w:firstColumn="0" w:lastColumn="0" w:oddVBand="0" w:evenVBand="0" w:oddHBand="0" w:evenHBand="0" w:firstRowFirstColumn="0" w:firstRowLastColumn="0" w:lastRowFirstColumn="0" w:lastRowLastColumn="0"/>
          <w:trHeight w:val="380"/>
          <w:tblHeader/>
          <w:jc w:val="center"/>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000000"/>
              <w:left w:val="nil"/>
              <w:bottom w:val="single" w:sz="4" w:space="0" w:color="000000"/>
            </w:tcBorders>
            <w:shd w:val="clear" w:color="auto" w:fill="FBD4B4" w:themeFill="accent6" w:themeFillTint="66"/>
            <w:vAlign w:val="center"/>
          </w:tcPr>
          <w:p w14:paraId="0B60DF05" w14:textId="77777777" w:rsidR="00FD3F55" w:rsidRPr="004C1619" w:rsidRDefault="00FD3F55" w:rsidP="00FD3F55">
            <w:pPr>
              <w:jc w:val="center"/>
              <w:rPr>
                <w:rFonts w:ascii="Arial" w:hAnsi="Arial" w:cs="Arial"/>
                <w:color w:val="auto"/>
                <w:sz w:val="18"/>
                <w:szCs w:val="18"/>
              </w:rPr>
            </w:pPr>
            <w:r w:rsidRPr="004C1619">
              <w:rPr>
                <w:rFonts w:ascii="Arial" w:hAnsi="Arial" w:cs="Arial"/>
                <w:color w:val="auto"/>
                <w:sz w:val="18"/>
                <w:szCs w:val="18"/>
              </w:rPr>
              <w:t>Organigrama Estructural</w:t>
            </w:r>
          </w:p>
        </w:tc>
        <w:tc>
          <w:tcPr>
            <w:tcW w:w="208" w:type="pct"/>
            <w:tcBorders>
              <w:top w:val="single" w:sz="4" w:space="0" w:color="000000"/>
              <w:bottom w:val="single" w:sz="4" w:space="0" w:color="000000"/>
            </w:tcBorders>
            <w:shd w:val="clear" w:color="auto" w:fill="FBD4B4" w:themeFill="accent6" w:themeFillTint="66"/>
            <w:vAlign w:val="center"/>
          </w:tcPr>
          <w:p w14:paraId="1E588B20" w14:textId="77777777" w:rsidR="00FD3F55" w:rsidRPr="004C1619" w:rsidRDefault="00FD3F55" w:rsidP="00FD3F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p>
        </w:tc>
        <w:tc>
          <w:tcPr>
            <w:tcW w:w="2436" w:type="pct"/>
            <w:tcBorders>
              <w:top w:val="single" w:sz="4" w:space="0" w:color="000000"/>
              <w:bottom w:val="single" w:sz="4" w:space="0" w:color="000000"/>
              <w:right w:val="nil"/>
            </w:tcBorders>
            <w:shd w:val="clear" w:color="auto" w:fill="FBD4B4" w:themeFill="accent6" w:themeFillTint="66"/>
            <w:vAlign w:val="center"/>
          </w:tcPr>
          <w:p w14:paraId="45DE08F7" w14:textId="77777777" w:rsidR="00FD3F55" w:rsidRPr="004C1619" w:rsidRDefault="00FD3F55" w:rsidP="00FD3F5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4C1619">
              <w:rPr>
                <w:rFonts w:ascii="Arial" w:hAnsi="Arial" w:cs="Arial"/>
                <w:color w:val="auto"/>
                <w:sz w:val="18"/>
                <w:szCs w:val="18"/>
              </w:rPr>
              <w:t>Proyecto de Reglamento Interior</w:t>
            </w:r>
          </w:p>
        </w:tc>
      </w:tr>
      <w:tr w:rsidR="00FD3F55" w:rsidRPr="00FD3F55" w14:paraId="40A0044A" w14:textId="77777777" w:rsidTr="00F26C9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000000"/>
              <w:bottom w:val="single" w:sz="4" w:space="0" w:color="000000"/>
            </w:tcBorders>
            <w:shd w:val="clear" w:color="auto" w:fill="FEF6F0"/>
            <w:vAlign w:val="center"/>
          </w:tcPr>
          <w:p w14:paraId="23023B70" w14:textId="77777777" w:rsidR="00FD3F55" w:rsidRPr="004C1619" w:rsidRDefault="00FD3F55" w:rsidP="00FD3F55">
            <w:pPr>
              <w:spacing w:before="100" w:beforeAutospacing="1" w:afterAutospacing="1"/>
              <w:jc w:val="both"/>
              <w:rPr>
                <w:rFonts w:ascii="Arial" w:eastAsia="Times New Roman" w:hAnsi="Arial" w:cs="Arial"/>
                <w:b w:val="0"/>
                <w:color w:val="000000"/>
                <w:kern w:val="24"/>
                <w:sz w:val="18"/>
                <w:szCs w:val="18"/>
              </w:rPr>
            </w:pPr>
            <w:r w:rsidRPr="004C1619">
              <w:rPr>
                <w:rFonts w:ascii="Arial" w:eastAsia="Times New Roman" w:hAnsi="Arial" w:cs="Arial"/>
                <w:b w:val="0"/>
                <w:color w:val="000000"/>
                <w:kern w:val="24"/>
                <w:sz w:val="18"/>
                <w:szCs w:val="18"/>
              </w:rPr>
              <w:t>Dirección General del IQJ.</w:t>
            </w:r>
          </w:p>
        </w:tc>
        <w:tc>
          <w:tcPr>
            <w:tcW w:w="208" w:type="pct"/>
            <w:tcBorders>
              <w:top w:val="single" w:sz="4" w:space="0" w:color="000000"/>
              <w:bottom w:val="single" w:sz="4" w:space="0" w:color="000000"/>
            </w:tcBorders>
            <w:shd w:val="clear" w:color="auto" w:fill="FEF6F0"/>
            <w:vAlign w:val="center"/>
          </w:tcPr>
          <w:p w14:paraId="27AEEFA9" w14:textId="77777777" w:rsidR="00FD3F55" w:rsidRPr="004C1619"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36" w:type="pct"/>
            <w:tcBorders>
              <w:top w:val="single" w:sz="4" w:space="0" w:color="000000"/>
              <w:bottom w:val="single" w:sz="4" w:space="0" w:color="000000"/>
            </w:tcBorders>
            <w:shd w:val="clear" w:color="auto" w:fill="FEF6F0"/>
            <w:vAlign w:val="center"/>
          </w:tcPr>
          <w:p w14:paraId="7D2CF42B" w14:textId="77777777" w:rsidR="00FD3F55" w:rsidRPr="004C1619"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1619">
              <w:rPr>
                <w:rFonts w:ascii="Arial" w:hAnsi="Arial" w:cs="Arial"/>
                <w:sz w:val="18"/>
                <w:szCs w:val="18"/>
              </w:rPr>
              <w:t>Dirección General.</w:t>
            </w:r>
          </w:p>
        </w:tc>
      </w:tr>
      <w:tr w:rsidR="00FD3F55" w:rsidRPr="00FD3F55" w14:paraId="2BF578D2" w14:textId="77777777" w:rsidTr="00F26C96">
        <w:trPr>
          <w:trHeight w:val="380"/>
          <w:jc w:val="center"/>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000000"/>
              <w:bottom w:val="single" w:sz="4" w:space="0" w:color="000000"/>
            </w:tcBorders>
            <w:vAlign w:val="center"/>
          </w:tcPr>
          <w:p w14:paraId="55D16FA9" w14:textId="77777777" w:rsidR="00FD3F55" w:rsidRPr="004C1619" w:rsidRDefault="00FD3F55" w:rsidP="00FD3F55">
            <w:pPr>
              <w:spacing w:before="100" w:beforeAutospacing="1" w:afterAutospacing="1"/>
              <w:jc w:val="both"/>
              <w:rPr>
                <w:rFonts w:ascii="Arial" w:eastAsia="Times New Roman" w:hAnsi="Arial" w:cs="Arial"/>
                <w:b w:val="0"/>
                <w:sz w:val="18"/>
                <w:szCs w:val="18"/>
              </w:rPr>
            </w:pPr>
            <w:r w:rsidRPr="004C1619">
              <w:rPr>
                <w:rFonts w:ascii="Arial" w:eastAsia="Times New Roman" w:hAnsi="Arial" w:cs="Arial"/>
                <w:b w:val="0"/>
                <w:color w:val="000000"/>
                <w:kern w:val="24"/>
                <w:sz w:val="18"/>
                <w:szCs w:val="18"/>
              </w:rPr>
              <w:t>Departamento Jurídico y Unidad de Transparencia, Acceso a la Información Pública y Protección de Datos Personales.</w:t>
            </w:r>
          </w:p>
        </w:tc>
        <w:tc>
          <w:tcPr>
            <w:tcW w:w="208" w:type="pct"/>
            <w:tcBorders>
              <w:top w:val="single" w:sz="4" w:space="0" w:color="000000"/>
              <w:bottom w:val="single" w:sz="4" w:space="0" w:color="000000"/>
            </w:tcBorders>
            <w:vAlign w:val="center"/>
          </w:tcPr>
          <w:p w14:paraId="5EB58BFF" w14:textId="77777777" w:rsidR="00FD3F55" w:rsidRPr="004C1619"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36" w:type="pct"/>
            <w:tcBorders>
              <w:top w:val="single" w:sz="4" w:space="0" w:color="000000"/>
              <w:bottom w:val="single" w:sz="4" w:space="0" w:color="000000"/>
            </w:tcBorders>
            <w:vAlign w:val="center"/>
          </w:tcPr>
          <w:p w14:paraId="75C89B29" w14:textId="77777777" w:rsidR="00FD3F55" w:rsidRPr="004C1619"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1619">
              <w:rPr>
                <w:rFonts w:ascii="Arial" w:hAnsi="Arial" w:cs="Arial"/>
                <w:sz w:val="18"/>
                <w:szCs w:val="18"/>
              </w:rPr>
              <w:t>Departamento Jurídico y Unidad de transparencia, Acceso a la Información Pública y Protección de Datos Personales.</w:t>
            </w:r>
          </w:p>
        </w:tc>
      </w:tr>
      <w:tr w:rsidR="00FD3F55" w:rsidRPr="00FD3F55" w14:paraId="553BDDC3" w14:textId="77777777" w:rsidTr="00F26C9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000000"/>
              <w:bottom w:val="single" w:sz="4" w:space="0" w:color="000000"/>
            </w:tcBorders>
            <w:shd w:val="clear" w:color="auto" w:fill="FEF6F0"/>
            <w:vAlign w:val="center"/>
          </w:tcPr>
          <w:p w14:paraId="0328CCC3" w14:textId="77777777" w:rsidR="00FD3F55" w:rsidRPr="004C1619" w:rsidRDefault="00FD3F55" w:rsidP="00FD3F55">
            <w:pPr>
              <w:jc w:val="both"/>
              <w:rPr>
                <w:rFonts w:ascii="Arial" w:hAnsi="Arial" w:cs="Arial"/>
                <w:b w:val="0"/>
                <w:sz w:val="18"/>
                <w:szCs w:val="18"/>
              </w:rPr>
            </w:pPr>
            <w:r w:rsidRPr="004C1619">
              <w:rPr>
                <w:rFonts w:ascii="Arial" w:hAnsi="Arial" w:cs="Arial"/>
                <w:b w:val="0"/>
                <w:sz w:val="18"/>
                <w:szCs w:val="18"/>
              </w:rPr>
              <w:t>Coordinación de Comunicación y Tecnología</w:t>
            </w:r>
          </w:p>
        </w:tc>
        <w:tc>
          <w:tcPr>
            <w:tcW w:w="208" w:type="pct"/>
            <w:tcBorders>
              <w:top w:val="single" w:sz="4" w:space="0" w:color="000000"/>
              <w:bottom w:val="single" w:sz="4" w:space="0" w:color="000000"/>
            </w:tcBorders>
            <w:shd w:val="clear" w:color="auto" w:fill="FEF6F0"/>
            <w:vAlign w:val="center"/>
          </w:tcPr>
          <w:p w14:paraId="4F43F85B" w14:textId="77777777" w:rsidR="00FD3F55" w:rsidRPr="004C1619"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36" w:type="pct"/>
            <w:tcBorders>
              <w:top w:val="single" w:sz="4" w:space="0" w:color="000000"/>
              <w:bottom w:val="single" w:sz="4" w:space="0" w:color="000000"/>
            </w:tcBorders>
            <w:shd w:val="clear" w:color="auto" w:fill="FEF6F0"/>
            <w:vAlign w:val="center"/>
          </w:tcPr>
          <w:p w14:paraId="7D9B98A5" w14:textId="77777777" w:rsidR="00FD3F55" w:rsidRPr="004C1619"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1619">
              <w:rPr>
                <w:rFonts w:ascii="Arial" w:hAnsi="Arial" w:cs="Arial"/>
                <w:sz w:val="18"/>
                <w:szCs w:val="18"/>
              </w:rPr>
              <w:t>Coordinación de Comunicación y Tecnología</w:t>
            </w:r>
          </w:p>
        </w:tc>
      </w:tr>
      <w:tr w:rsidR="00FD3F55" w:rsidRPr="00FD3F55" w14:paraId="1C3F1D7C" w14:textId="77777777" w:rsidTr="00F26C96">
        <w:trPr>
          <w:trHeight w:val="380"/>
          <w:jc w:val="center"/>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000000"/>
              <w:bottom w:val="single" w:sz="4" w:space="0" w:color="000000"/>
            </w:tcBorders>
            <w:vAlign w:val="center"/>
          </w:tcPr>
          <w:p w14:paraId="74B76A5D" w14:textId="77777777" w:rsidR="00FD3F55" w:rsidRPr="004C1619" w:rsidRDefault="00FD3F55" w:rsidP="00FD3F55">
            <w:pPr>
              <w:jc w:val="both"/>
              <w:rPr>
                <w:rFonts w:ascii="Arial" w:hAnsi="Arial" w:cs="Arial"/>
                <w:b w:val="0"/>
                <w:sz w:val="18"/>
                <w:szCs w:val="18"/>
              </w:rPr>
            </w:pPr>
            <w:r w:rsidRPr="004C1619">
              <w:rPr>
                <w:rFonts w:ascii="Arial" w:hAnsi="Arial" w:cs="Arial"/>
                <w:b w:val="0"/>
                <w:sz w:val="18"/>
                <w:szCs w:val="18"/>
              </w:rPr>
              <w:t>Dirección de Organización y Participación Juvenil.</w:t>
            </w:r>
          </w:p>
        </w:tc>
        <w:tc>
          <w:tcPr>
            <w:tcW w:w="208" w:type="pct"/>
            <w:tcBorders>
              <w:top w:val="single" w:sz="4" w:space="0" w:color="000000"/>
              <w:bottom w:val="single" w:sz="4" w:space="0" w:color="000000"/>
            </w:tcBorders>
            <w:vAlign w:val="center"/>
          </w:tcPr>
          <w:p w14:paraId="3B785A89" w14:textId="77777777" w:rsidR="00FD3F55" w:rsidRPr="004C1619"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36" w:type="pct"/>
            <w:tcBorders>
              <w:top w:val="single" w:sz="4" w:space="0" w:color="000000"/>
              <w:bottom w:val="single" w:sz="4" w:space="0" w:color="000000"/>
            </w:tcBorders>
            <w:vAlign w:val="center"/>
          </w:tcPr>
          <w:p w14:paraId="13361137" w14:textId="77777777" w:rsidR="00FD3F55" w:rsidRPr="004C1619"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1619">
              <w:rPr>
                <w:rFonts w:ascii="Arial" w:hAnsi="Arial" w:cs="Arial"/>
                <w:sz w:val="18"/>
                <w:szCs w:val="18"/>
              </w:rPr>
              <w:t>Dirección de Organización y Participación Juvenil.</w:t>
            </w:r>
          </w:p>
        </w:tc>
      </w:tr>
      <w:tr w:rsidR="00FD3F55" w:rsidRPr="00FD3F55" w14:paraId="40124F6C" w14:textId="77777777" w:rsidTr="00F26C9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000000"/>
              <w:bottom w:val="single" w:sz="4" w:space="0" w:color="000000"/>
            </w:tcBorders>
            <w:shd w:val="clear" w:color="auto" w:fill="FEF6F0"/>
            <w:vAlign w:val="center"/>
          </w:tcPr>
          <w:p w14:paraId="3C5AE1DC" w14:textId="77777777" w:rsidR="00FD3F55" w:rsidRPr="004C1619" w:rsidRDefault="00FD3F55" w:rsidP="00FD3F55">
            <w:pPr>
              <w:jc w:val="both"/>
              <w:rPr>
                <w:rFonts w:ascii="Arial" w:hAnsi="Arial" w:cs="Arial"/>
                <w:b w:val="0"/>
                <w:sz w:val="18"/>
                <w:szCs w:val="18"/>
              </w:rPr>
            </w:pPr>
            <w:r w:rsidRPr="004C1619">
              <w:rPr>
                <w:rFonts w:ascii="Arial" w:hAnsi="Arial" w:cs="Arial"/>
                <w:b w:val="0"/>
                <w:sz w:val="18"/>
                <w:szCs w:val="18"/>
              </w:rPr>
              <w:t>Dirección de Desarrollo Juvenil y Políticas Públicas.</w:t>
            </w:r>
          </w:p>
        </w:tc>
        <w:tc>
          <w:tcPr>
            <w:tcW w:w="208" w:type="pct"/>
            <w:tcBorders>
              <w:top w:val="single" w:sz="4" w:space="0" w:color="000000"/>
              <w:bottom w:val="single" w:sz="4" w:space="0" w:color="000000"/>
            </w:tcBorders>
            <w:shd w:val="clear" w:color="auto" w:fill="FEF6F0"/>
            <w:vAlign w:val="center"/>
          </w:tcPr>
          <w:p w14:paraId="0597772A" w14:textId="77777777" w:rsidR="00FD3F55" w:rsidRPr="004C1619"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36" w:type="pct"/>
            <w:tcBorders>
              <w:top w:val="single" w:sz="4" w:space="0" w:color="000000"/>
              <w:bottom w:val="single" w:sz="4" w:space="0" w:color="000000"/>
            </w:tcBorders>
            <w:shd w:val="clear" w:color="auto" w:fill="FEF6F0"/>
            <w:vAlign w:val="center"/>
          </w:tcPr>
          <w:p w14:paraId="1EC32940" w14:textId="77777777" w:rsidR="00FD3F55" w:rsidRPr="004C1619"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1619">
              <w:rPr>
                <w:rFonts w:ascii="Arial" w:hAnsi="Arial" w:cs="Arial"/>
                <w:sz w:val="18"/>
                <w:szCs w:val="18"/>
              </w:rPr>
              <w:t>Dirección de Desarrollo Juvenil y Políticas Públicas.</w:t>
            </w:r>
          </w:p>
        </w:tc>
      </w:tr>
      <w:tr w:rsidR="00FD3F55" w:rsidRPr="00FD3F55" w14:paraId="7864F8A2" w14:textId="77777777" w:rsidTr="00F26C96">
        <w:trPr>
          <w:trHeight w:val="380"/>
          <w:jc w:val="center"/>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000000"/>
              <w:bottom w:val="single" w:sz="4" w:space="0" w:color="000000"/>
            </w:tcBorders>
            <w:vAlign w:val="center"/>
          </w:tcPr>
          <w:p w14:paraId="197DAD8A" w14:textId="77777777" w:rsidR="00FD3F55" w:rsidRPr="004C1619" w:rsidRDefault="00FD3F55" w:rsidP="00FD3F55">
            <w:pPr>
              <w:jc w:val="both"/>
              <w:rPr>
                <w:rFonts w:ascii="Arial" w:hAnsi="Arial" w:cs="Arial"/>
                <w:b w:val="0"/>
                <w:sz w:val="18"/>
                <w:szCs w:val="18"/>
              </w:rPr>
            </w:pPr>
            <w:r w:rsidRPr="004C1619">
              <w:rPr>
                <w:rFonts w:ascii="Arial" w:hAnsi="Arial" w:cs="Arial"/>
                <w:b w:val="0"/>
                <w:sz w:val="18"/>
                <w:szCs w:val="18"/>
              </w:rPr>
              <w:t>Dirección del Albergue Estudiantil.</w:t>
            </w:r>
          </w:p>
        </w:tc>
        <w:tc>
          <w:tcPr>
            <w:tcW w:w="208" w:type="pct"/>
            <w:tcBorders>
              <w:top w:val="single" w:sz="4" w:space="0" w:color="000000"/>
              <w:bottom w:val="single" w:sz="4" w:space="0" w:color="000000"/>
            </w:tcBorders>
            <w:vAlign w:val="center"/>
          </w:tcPr>
          <w:p w14:paraId="05774FAB" w14:textId="77777777" w:rsidR="00FD3F55" w:rsidRPr="004C1619"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436" w:type="pct"/>
            <w:tcBorders>
              <w:top w:val="single" w:sz="4" w:space="0" w:color="000000"/>
              <w:bottom w:val="single" w:sz="4" w:space="0" w:color="000000"/>
            </w:tcBorders>
            <w:vAlign w:val="center"/>
          </w:tcPr>
          <w:p w14:paraId="4D380001" w14:textId="77777777" w:rsidR="00FD3F55" w:rsidRPr="004C1619"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C1619">
              <w:rPr>
                <w:rFonts w:ascii="Arial" w:hAnsi="Arial" w:cs="Arial"/>
                <w:sz w:val="18"/>
                <w:szCs w:val="18"/>
              </w:rPr>
              <w:t>Dirección del Albergue Estudiantil.</w:t>
            </w:r>
          </w:p>
        </w:tc>
      </w:tr>
      <w:tr w:rsidR="00FD3F55" w:rsidRPr="00FD3F55" w14:paraId="5F2FD6C5" w14:textId="77777777" w:rsidTr="00F26C9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000000"/>
              <w:bottom w:val="single" w:sz="4" w:space="0" w:color="000000"/>
            </w:tcBorders>
            <w:shd w:val="clear" w:color="auto" w:fill="FEF6F0"/>
            <w:vAlign w:val="center"/>
          </w:tcPr>
          <w:p w14:paraId="54A349A0" w14:textId="77777777" w:rsidR="00FD3F55" w:rsidRPr="004C1619" w:rsidRDefault="00FD3F55" w:rsidP="00FD3F55">
            <w:pPr>
              <w:jc w:val="both"/>
              <w:rPr>
                <w:rFonts w:ascii="Arial" w:hAnsi="Arial" w:cs="Arial"/>
                <w:b w:val="0"/>
                <w:sz w:val="18"/>
                <w:szCs w:val="18"/>
              </w:rPr>
            </w:pPr>
            <w:r w:rsidRPr="004C1619">
              <w:rPr>
                <w:rFonts w:ascii="Arial" w:hAnsi="Arial" w:cs="Arial"/>
                <w:b w:val="0"/>
                <w:sz w:val="18"/>
                <w:szCs w:val="18"/>
              </w:rPr>
              <w:t>Dirección Administrativa.</w:t>
            </w:r>
          </w:p>
        </w:tc>
        <w:tc>
          <w:tcPr>
            <w:tcW w:w="208" w:type="pct"/>
            <w:tcBorders>
              <w:top w:val="single" w:sz="4" w:space="0" w:color="000000"/>
              <w:bottom w:val="single" w:sz="4" w:space="0" w:color="000000"/>
            </w:tcBorders>
            <w:shd w:val="clear" w:color="auto" w:fill="FEF6F0"/>
            <w:vAlign w:val="center"/>
          </w:tcPr>
          <w:p w14:paraId="174C52D3" w14:textId="77777777" w:rsidR="00FD3F55" w:rsidRPr="004C1619"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436" w:type="pct"/>
            <w:tcBorders>
              <w:top w:val="single" w:sz="4" w:space="0" w:color="000000"/>
              <w:bottom w:val="single" w:sz="4" w:space="0" w:color="000000"/>
            </w:tcBorders>
            <w:shd w:val="clear" w:color="auto" w:fill="FEF6F0"/>
            <w:vAlign w:val="center"/>
          </w:tcPr>
          <w:p w14:paraId="66121801" w14:textId="77777777" w:rsidR="00FD3F55" w:rsidRPr="004C1619"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C1619">
              <w:rPr>
                <w:rFonts w:ascii="Arial" w:hAnsi="Arial" w:cs="Arial"/>
                <w:sz w:val="18"/>
                <w:szCs w:val="18"/>
              </w:rPr>
              <w:t>Dirección Administrativa.</w:t>
            </w:r>
          </w:p>
        </w:tc>
      </w:tr>
      <w:tr w:rsidR="00FD3F55" w:rsidRPr="00FD3F55" w14:paraId="004F5519" w14:textId="77777777" w:rsidTr="00F26C96">
        <w:trPr>
          <w:trHeight w:val="231"/>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0000"/>
              <w:bottom w:val="nil"/>
            </w:tcBorders>
            <w:shd w:val="clear" w:color="auto" w:fill="auto"/>
          </w:tcPr>
          <w:p w14:paraId="494F3FCC" w14:textId="77777777" w:rsidR="00FD3F55" w:rsidRPr="009F2E44" w:rsidRDefault="00FD3F55" w:rsidP="00FD3F55">
            <w:pPr>
              <w:jc w:val="center"/>
              <w:rPr>
                <w:rFonts w:ascii="Times New Roman" w:eastAsia="Times New Roman" w:hAnsi="Times New Roman" w:cs="Times New Roman"/>
                <w:b w:val="0"/>
                <w:sz w:val="24"/>
                <w:szCs w:val="24"/>
                <w:lang w:eastAsia="es-ES"/>
              </w:rPr>
            </w:pPr>
            <w:r w:rsidRPr="009F2E44">
              <w:rPr>
                <w:rFonts w:ascii="Arial" w:hAnsi="Arial" w:cs="Arial"/>
                <w:b w:val="0"/>
                <w:sz w:val="14"/>
                <w:szCs w:val="14"/>
              </w:rPr>
              <w:t>Fuente: Elaborado por la ASEQROO con base en la información proporcionada por el IQJ.</w:t>
            </w:r>
          </w:p>
        </w:tc>
      </w:tr>
    </w:tbl>
    <w:p w14:paraId="332B6E5E" w14:textId="77777777" w:rsidR="00CA720A" w:rsidRDefault="00CA720A" w:rsidP="00FD3F55">
      <w:pPr>
        <w:autoSpaceDE w:val="0"/>
        <w:autoSpaceDN w:val="0"/>
        <w:adjustRightInd w:val="0"/>
        <w:spacing w:after="0"/>
        <w:jc w:val="both"/>
        <w:rPr>
          <w:rFonts w:ascii="Arial" w:eastAsia="Calibri" w:hAnsi="Arial" w:cs="Arial"/>
          <w:sz w:val="24"/>
          <w:szCs w:val="24"/>
          <w:lang w:eastAsia="en-US"/>
        </w:rPr>
      </w:pPr>
    </w:p>
    <w:p w14:paraId="1A3DDBB5" w14:textId="5F07393B" w:rsidR="00FD3F55" w:rsidRPr="00FD3F55" w:rsidRDefault="00FD3F55" w:rsidP="00FD3F55">
      <w:pPr>
        <w:autoSpaceDE w:val="0"/>
        <w:autoSpaceDN w:val="0"/>
        <w:adjustRightInd w:val="0"/>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Como resultado del análisis anterior, se constató que el Organigrama Estructural y el Proyecto de Reglamento Interior se encuentran homologados entre sí. Cabe señalar que el Ente no proporcionó información referente a un </w:t>
      </w:r>
      <w:r w:rsidRPr="00FD3F55">
        <w:rPr>
          <w:rFonts w:ascii="Arial" w:eastAsia="Calibri" w:hAnsi="Arial" w:cs="Arial"/>
          <w:i/>
          <w:iCs/>
          <w:sz w:val="24"/>
          <w:szCs w:val="24"/>
          <w:lang w:eastAsia="en-US"/>
        </w:rPr>
        <w:t>Manual de Procedimientos</w:t>
      </w:r>
      <w:r w:rsidRPr="00FD3F55">
        <w:rPr>
          <w:rFonts w:ascii="Arial" w:eastAsia="Calibri" w:hAnsi="Arial" w:cs="Arial"/>
          <w:sz w:val="24"/>
          <w:szCs w:val="24"/>
          <w:lang w:eastAsia="en-US"/>
        </w:rPr>
        <w:t>.</w:t>
      </w:r>
    </w:p>
    <w:p w14:paraId="52225D6F" w14:textId="77777777" w:rsidR="00FD3F55" w:rsidRPr="00FD3F55" w:rsidRDefault="00FD3F55" w:rsidP="00FD3F55">
      <w:pPr>
        <w:spacing w:after="0"/>
        <w:rPr>
          <w:rFonts w:ascii="Times New Roman" w:eastAsia="Times New Roman" w:hAnsi="Times New Roman" w:cs="Times New Roman"/>
          <w:sz w:val="24"/>
          <w:szCs w:val="24"/>
          <w:lang w:eastAsia="es-ES"/>
        </w:rPr>
      </w:pPr>
    </w:p>
    <w:p w14:paraId="0B674B63" w14:textId="26ADC88F" w:rsidR="00FD3F55" w:rsidRPr="00FD3F55" w:rsidRDefault="00FD3F55" w:rsidP="00FD3F55">
      <w:pPr>
        <w:autoSpaceDE w:val="0"/>
        <w:autoSpaceDN w:val="0"/>
        <w:adjustRightInd w:val="0"/>
        <w:spacing w:after="0"/>
        <w:contextualSpacing/>
        <w:jc w:val="both"/>
        <w:rPr>
          <w:rFonts w:ascii="Arial" w:eastAsia="Times New Roman" w:hAnsi="Arial" w:cs="Arial"/>
          <w:bCs/>
          <w:sz w:val="24"/>
          <w:szCs w:val="24"/>
          <w:lang w:eastAsia="es-ES"/>
        </w:rPr>
      </w:pPr>
      <w:r w:rsidRPr="00FD3F55">
        <w:rPr>
          <w:rFonts w:ascii="Arial" w:eastAsia="Times New Roman" w:hAnsi="Arial" w:cs="Arial"/>
          <w:bCs/>
          <w:sz w:val="24"/>
          <w:szCs w:val="24"/>
          <w:lang w:eastAsia="es-ES"/>
        </w:rPr>
        <w:t>Derivado del análisis anterior, se determinó la siguiente</w:t>
      </w:r>
      <w:r>
        <w:rPr>
          <w:rFonts w:ascii="Arial" w:eastAsia="Times New Roman" w:hAnsi="Arial" w:cs="Arial"/>
          <w:bCs/>
          <w:sz w:val="24"/>
          <w:szCs w:val="24"/>
          <w:lang w:eastAsia="es-ES"/>
        </w:rPr>
        <w:t xml:space="preserve"> observación</w:t>
      </w:r>
      <w:r w:rsidRPr="00FD3F55">
        <w:rPr>
          <w:rFonts w:ascii="Arial" w:eastAsia="Times New Roman" w:hAnsi="Arial" w:cs="Arial"/>
          <w:bCs/>
          <w:sz w:val="24"/>
          <w:szCs w:val="24"/>
          <w:lang w:eastAsia="es-ES"/>
        </w:rPr>
        <w:t>:</w:t>
      </w:r>
    </w:p>
    <w:p w14:paraId="14C3C333"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p>
    <w:p w14:paraId="352431C7"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bCs/>
          <w:sz w:val="24"/>
          <w:szCs w:val="20"/>
          <w:lang w:eastAsia="es-ES"/>
        </w:rPr>
        <w:t xml:space="preserve">1. El Instituto Quintanarroense de la Juventud </w:t>
      </w:r>
      <w:r w:rsidRPr="00FD3F55">
        <w:rPr>
          <w:rFonts w:ascii="Arial" w:eastAsia="Times New Roman" w:hAnsi="Arial" w:cs="Arial"/>
          <w:sz w:val="24"/>
          <w:szCs w:val="24"/>
          <w:lang w:eastAsia="es-ES"/>
        </w:rPr>
        <w:t xml:space="preserve">no cuenta con Reglamento Interior, y Manuales de Organización y de Procedimientos. </w:t>
      </w:r>
    </w:p>
    <w:p w14:paraId="48966640" w14:textId="77777777" w:rsidR="00FD3F55" w:rsidRPr="00FD3F55" w:rsidRDefault="00FD3F55" w:rsidP="00FD3F55">
      <w:pPr>
        <w:spacing w:after="0"/>
        <w:jc w:val="both"/>
        <w:rPr>
          <w:rFonts w:ascii="Arial" w:eastAsia="Times New Roman" w:hAnsi="Arial" w:cs="Arial"/>
          <w:sz w:val="24"/>
          <w:szCs w:val="24"/>
          <w:lang w:eastAsia="es-ES"/>
        </w:rPr>
      </w:pPr>
    </w:p>
    <w:p w14:paraId="3837CDF9" w14:textId="77777777" w:rsidR="00A60DED" w:rsidRPr="0042244F" w:rsidRDefault="00A60DED" w:rsidP="00A60DED">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6997916A" w14:textId="77777777" w:rsidR="00A60DED" w:rsidRDefault="00A60DED" w:rsidP="00A60DED">
      <w:pPr>
        <w:spacing w:after="0"/>
        <w:jc w:val="both"/>
        <w:rPr>
          <w:rFonts w:ascii="Arial" w:eastAsia="Times New Roman" w:hAnsi="Arial" w:cs="Arial"/>
          <w:sz w:val="24"/>
          <w:szCs w:val="24"/>
          <w:lang w:eastAsia="es-ES"/>
        </w:rPr>
      </w:pPr>
    </w:p>
    <w:p w14:paraId="03AD9F88" w14:textId="21D6B934" w:rsidR="00A60DED" w:rsidRPr="006B3877" w:rsidRDefault="00A60DED" w:rsidP="00A60DE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Instituto </w:t>
      </w:r>
      <w:r w:rsidRPr="006B3877">
        <w:rPr>
          <w:rFonts w:ascii="Arial" w:eastAsia="Times New Roman" w:hAnsi="Arial" w:cs="Arial"/>
          <w:sz w:val="24"/>
          <w:szCs w:val="24"/>
          <w:lang w:eastAsia="es-ES"/>
        </w:rPr>
        <w:t>Quintanarroense de la Juventud</w:t>
      </w:r>
      <w:r w:rsidRPr="006B3877">
        <w:rPr>
          <w:rFonts w:ascii="Arial" w:hAnsi="Arial" w:cs="Arial"/>
          <w:sz w:val="24"/>
          <w:szCs w:val="24"/>
        </w:rPr>
        <w:t xml:space="preserve"> lo siguiente:</w:t>
      </w:r>
    </w:p>
    <w:p w14:paraId="786C5DFD" w14:textId="55C5DA0B" w:rsidR="00A60DED" w:rsidRPr="006B3877" w:rsidRDefault="00A60DED" w:rsidP="00FD3F55">
      <w:pPr>
        <w:spacing w:after="0"/>
        <w:jc w:val="both"/>
        <w:rPr>
          <w:rFonts w:ascii="Arial" w:eastAsia="Times New Roman" w:hAnsi="Arial" w:cs="Arial"/>
          <w:b/>
          <w:sz w:val="24"/>
          <w:szCs w:val="24"/>
          <w:lang w:eastAsia="es-ES"/>
        </w:rPr>
      </w:pPr>
    </w:p>
    <w:p w14:paraId="25EFA732" w14:textId="4FDE4803" w:rsidR="006B3877" w:rsidRDefault="006B3877" w:rsidP="00FD3F55">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t>20-AEMD-A-039-077-R01-01</w:t>
      </w:r>
      <w:r w:rsidR="00FD3F55" w:rsidRPr="006B3877">
        <w:rPr>
          <w:rFonts w:ascii="Arial" w:eastAsia="Times New Roman" w:hAnsi="Arial" w:cs="Arial"/>
          <w:b/>
          <w:sz w:val="24"/>
          <w:szCs w:val="24"/>
          <w:lang w:eastAsia="es-ES"/>
        </w:rPr>
        <w:t>.</w:t>
      </w:r>
      <w:r w:rsidRPr="006B3877">
        <w:rPr>
          <w:rFonts w:ascii="Arial" w:eastAsia="Times New Roman" w:hAnsi="Arial" w:cs="Arial"/>
          <w:b/>
          <w:sz w:val="24"/>
          <w:szCs w:val="24"/>
          <w:lang w:eastAsia="es-ES"/>
        </w:rPr>
        <w:t xml:space="preserve"> Recomendación</w:t>
      </w:r>
    </w:p>
    <w:p w14:paraId="1D7D80C5" w14:textId="77777777" w:rsidR="003D148D" w:rsidRPr="006B3877" w:rsidRDefault="003D148D" w:rsidP="00FD3F55">
      <w:pPr>
        <w:spacing w:after="0"/>
        <w:jc w:val="both"/>
        <w:rPr>
          <w:rFonts w:ascii="Arial" w:eastAsia="Times New Roman" w:hAnsi="Arial" w:cs="Arial"/>
          <w:b/>
          <w:sz w:val="24"/>
          <w:szCs w:val="24"/>
          <w:lang w:eastAsia="es-ES"/>
        </w:rPr>
      </w:pPr>
    </w:p>
    <w:p w14:paraId="7FA7362A" w14:textId="05DA6209" w:rsid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El Instituto Quintanarroense de la Juventud deberá emitir los documentos normativos denominados Reglamento Interior, Manual de Organización y Manual de </w:t>
      </w:r>
      <w:r w:rsidRPr="00FD3F55">
        <w:rPr>
          <w:rFonts w:ascii="Arial" w:eastAsia="Times New Roman" w:hAnsi="Arial" w:cs="Arial"/>
          <w:sz w:val="24"/>
          <w:szCs w:val="24"/>
          <w:lang w:eastAsia="es-ES"/>
        </w:rPr>
        <w:lastRenderedPageBreak/>
        <w:t>Procedimientos, debidamente autorizados, a fin de contar con un marco normativo adecuado para el cumplimiento de su labor debiendo considerar en su diseño la homologación de las unidades administrativas que conforman al IQJ, así como la inclusión de un enfoque de Presupuesto basado en Resultados</w:t>
      </w:r>
      <w:r w:rsidR="00C70371">
        <w:rPr>
          <w:rFonts w:ascii="Arial" w:eastAsia="Times New Roman" w:hAnsi="Arial" w:cs="Arial"/>
          <w:sz w:val="24"/>
          <w:szCs w:val="24"/>
          <w:lang w:eastAsia="es-ES"/>
        </w:rPr>
        <w:t>.</w:t>
      </w:r>
    </w:p>
    <w:p w14:paraId="519E6FDE" w14:textId="0A905CBD" w:rsidR="00C70371" w:rsidRDefault="00C70371" w:rsidP="00FD3F55">
      <w:pPr>
        <w:spacing w:after="0"/>
        <w:jc w:val="both"/>
        <w:rPr>
          <w:rFonts w:ascii="Arial" w:eastAsia="Times New Roman" w:hAnsi="Arial" w:cs="Arial"/>
          <w:sz w:val="24"/>
          <w:szCs w:val="24"/>
          <w:lang w:eastAsia="es-ES"/>
        </w:rPr>
      </w:pPr>
    </w:p>
    <w:p w14:paraId="5F426493" w14:textId="77777777" w:rsidR="003E28EB" w:rsidRPr="00FD3F55" w:rsidRDefault="003E28EB" w:rsidP="00FD3F55">
      <w:pPr>
        <w:spacing w:after="0"/>
        <w:jc w:val="both"/>
        <w:rPr>
          <w:rFonts w:ascii="Arial" w:eastAsia="Times New Roman" w:hAnsi="Arial" w:cs="Arial"/>
          <w:sz w:val="24"/>
          <w:szCs w:val="24"/>
          <w:lang w:eastAsia="es-ES"/>
        </w:rPr>
      </w:pPr>
    </w:p>
    <w:p w14:paraId="4CD5E078" w14:textId="77777777" w:rsidR="00FD3F55" w:rsidRPr="006D0948" w:rsidRDefault="00FD3F55" w:rsidP="006D0948">
      <w:pPr>
        <w:ind w:left="709"/>
        <w:rPr>
          <w:rFonts w:ascii="Arial" w:hAnsi="Arial" w:cs="Arial"/>
          <w:b/>
          <w:sz w:val="24"/>
        </w:rPr>
      </w:pPr>
      <w:bookmarkStart w:id="42" w:name="_Toc80708836"/>
      <w:r w:rsidRPr="006D0948">
        <w:rPr>
          <w:rFonts w:ascii="Arial" w:hAnsi="Arial" w:cs="Arial"/>
          <w:b/>
          <w:sz w:val="24"/>
        </w:rPr>
        <w:t>1.2 Política de Integridad.</w:t>
      </w:r>
      <w:bookmarkEnd w:id="42"/>
    </w:p>
    <w:p w14:paraId="44113522" w14:textId="77777777" w:rsidR="00FD3F55" w:rsidRPr="00FD3F55" w:rsidRDefault="00FD3F55" w:rsidP="00FD3F55">
      <w:pPr>
        <w:spacing w:after="0"/>
        <w:rPr>
          <w:rFonts w:ascii="Arial" w:eastAsia="Times New Roman" w:hAnsi="Arial" w:cs="Arial"/>
          <w:b/>
          <w:sz w:val="24"/>
          <w:szCs w:val="24"/>
          <w:lang w:eastAsia="es-ES"/>
        </w:rPr>
      </w:pPr>
    </w:p>
    <w:p w14:paraId="63303583" w14:textId="67736B2F" w:rsidR="00FD3F55" w:rsidRPr="00FD3F55" w:rsidRDefault="00FD3F55" w:rsidP="00FD3F55">
      <w:pPr>
        <w:spacing w:after="0"/>
        <w:rPr>
          <w:rFonts w:ascii="Arial" w:eastAsia="Times New Roman" w:hAnsi="Arial" w:cs="Arial"/>
          <w:b/>
          <w:sz w:val="24"/>
          <w:szCs w:val="24"/>
          <w:lang w:eastAsia="es-ES"/>
        </w:rPr>
      </w:pPr>
      <w:r w:rsidRPr="00FD3F55">
        <w:rPr>
          <w:rFonts w:ascii="Arial" w:eastAsia="Times New Roman" w:hAnsi="Arial" w:cs="Arial"/>
          <w:b/>
          <w:sz w:val="24"/>
          <w:szCs w:val="24"/>
          <w:lang w:eastAsia="es-ES"/>
        </w:rPr>
        <w:t>Con observaciones.</w:t>
      </w:r>
    </w:p>
    <w:p w14:paraId="4B81CC77" w14:textId="77777777" w:rsidR="00FD3F55" w:rsidRPr="00FD3F55" w:rsidRDefault="00FD3F55" w:rsidP="00FD3F55">
      <w:pPr>
        <w:spacing w:after="0"/>
        <w:rPr>
          <w:rFonts w:ascii="Arial" w:eastAsia="Times New Roman" w:hAnsi="Arial" w:cs="Arial"/>
          <w:b/>
          <w:sz w:val="24"/>
          <w:szCs w:val="24"/>
          <w:lang w:eastAsia="es-ES"/>
        </w:rPr>
      </w:pPr>
    </w:p>
    <w:p w14:paraId="4D8DBDF5" w14:textId="77777777" w:rsidR="00FD3F55" w:rsidRPr="00FD3F55" w:rsidRDefault="00FD3F55" w:rsidP="00FD3F55">
      <w:pPr>
        <w:spacing w:after="0"/>
        <w:jc w:val="both"/>
        <w:rPr>
          <w:rFonts w:ascii="Arial" w:eastAsia="Calibri" w:hAnsi="Arial" w:cs="Arial"/>
          <w:sz w:val="24"/>
          <w:szCs w:val="18"/>
          <w:lang w:eastAsia="en-US"/>
        </w:rPr>
      </w:pPr>
      <w:r w:rsidRPr="00FD3F55">
        <w:rPr>
          <w:rFonts w:ascii="Arial" w:eastAsia="Calibri" w:hAnsi="Arial" w:cs="Arial"/>
          <w:sz w:val="24"/>
          <w:szCs w:val="18"/>
          <w:lang w:eastAsia="en-US"/>
        </w:rPr>
        <w:t>Todos los entes públicos están obligados a crear y mantener condiciones estructurales y normativas que permitan el adecuado funcionamiento del Estado en su conjunto, la actuación ética y responsable de cada servidor público</w:t>
      </w:r>
      <w:r w:rsidRPr="00FD3F55">
        <w:rPr>
          <w:rFonts w:ascii="Arial" w:eastAsia="Calibri" w:hAnsi="Arial" w:cs="Arial"/>
          <w:sz w:val="24"/>
          <w:szCs w:val="18"/>
          <w:vertAlign w:val="superscript"/>
          <w:lang w:eastAsia="en-US"/>
        </w:rPr>
        <w:footnoteReference w:id="16"/>
      </w:r>
      <w:r w:rsidRPr="00FD3F55">
        <w:rPr>
          <w:rFonts w:ascii="Arial" w:eastAsia="Calibri" w:hAnsi="Arial" w:cs="Arial"/>
          <w:sz w:val="24"/>
          <w:szCs w:val="18"/>
          <w:lang w:eastAsia="en-US"/>
        </w:rPr>
        <w:t>.</w:t>
      </w:r>
    </w:p>
    <w:p w14:paraId="51BD39D8" w14:textId="77777777" w:rsidR="00FD3F55" w:rsidRPr="00FD3F55" w:rsidRDefault="00FD3F55" w:rsidP="00FD3F55">
      <w:pPr>
        <w:spacing w:after="0"/>
        <w:jc w:val="both"/>
        <w:rPr>
          <w:rFonts w:ascii="Arial" w:eastAsia="Calibri" w:hAnsi="Arial" w:cs="Arial"/>
          <w:sz w:val="24"/>
          <w:szCs w:val="18"/>
          <w:lang w:eastAsia="en-US"/>
        </w:rPr>
      </w:pPr>
    </w:p>
    <w:p w14:paraId="6360E524"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estructurales y normativas que permitan el adecuado funcionamiento del Estado en su conjunto, y la actuación ética y responsable de cada servidor público</w:t>
      </w:r>
      <w:r w:rsidRPr="00FD3F55">
        <w:rPr>
          <w:rFonts w:ascii="Arial" w:eastAsia="Times New Roman" w:hAnsi="Arial" w:cs="Arial"/>
          <w:sz w:val="24"/>
          <w:szCs w:val="24"/>
          <w:vertAlign w:val="superscript"/>
          <w:lang w:eastAsia="es-ES"/>
        </w:rPr>
        <w:footnoteReference w:id="17"/>
      </w:r>
      <w:r w:rsidRPr="00FD3F55">
        <w:rPr>
          <w:rFonts w:ascii="Arial" w:eastAsia="Times New Roman" w:hAnsi="Arial" w:cs="Arial"/>
          <w:sz w:val="24"/>
          <w:szCs w:val="24"/>
          <w:lang w:eastAsia="es-ES"/>
        </w:rPr>
        <w:t>.</w:t>
      </w:r>
    </w:p>
    <w:p w14:paraId="17436F78"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p>
    <w:p w14:paraId="11181CD2"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 de la dependencia o entidad de que se trate, así como darle la máxima publicidad.</w:t>
      </w:r>
      <w:r w:rsidRPr="00FD3F55">
        <w:rPr>
          <w:rFonts w:ascii="Arial" w:eastAsia="Times New Roman" w:hAnsi="Arial" w:cs="Arial"/>
          <w:sz w:val="24"/>
          <w:szCs w:val="24"/>
          <w:vertAlign w:val="superscript"/>
          <w:lang w:eastAsia="es-ES"/>
        </w:rPr>
        <w:footnoteReference w:id="18"/>
      </w:r>
    </w:p>
    <w:p w14:paraId="6516700A"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p>
    <w:p w14:paraId="28D521FA"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El Código de Conducta es el instrumento emitido por el Titular de la Institución a propuesta de su Comité de Ética y de Prevención de Conflicto de Interés, para regular </w:t>
      </w:r>
      <w:r w:rsidRPr="00FD3F55">
        <w:rPr>
          <w:rFonts w:ascii="Arial" w:eastAsia="Times New Roman" w:hAnsi="Arial" w:cs="Arial"/>
          <w:sz w:val="24"/>
          <w:szCs w:val="24"/>
          <w:lang w:eastAsia="es-ES"/>
        </w:rPr>
        <w:lastRenderedPageBreak/>
        <w:t xml:space="preserve">la conducta que se espera de los servidores públicos, a fin de contribuir al cumplimiento de objetivos y metas de forma eficiente y eficaz. </w:t>
      </w:r>
    </w:p>
    <w:p w14:paraId="13852E58" w14:textId="77777777" w:rsidR="00FD3F55" w:rsidRPr="00FD3F55" w:rsidRDefault="00FD3F55" w:rsidP="00FD3F55">
      <w:pPr>
        <w:spacing w:after="0"/>
        <w:jc w:val="both"/>
        <w:rPr>
          <w:rFonts w:ascii="Arial" w:eastAsia="Times New Roman" w:hAnsi="Arial" w:cs="Arial"/>
          <w:sz w:val="24"/>
          <w:szCs w:val="24"/>
          <w:lang w:eastAsia="es-ES"/>
        </w:rPr>
      </w:pPr>
    </w:p>
    <w:p w14:paraId="774F941F"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El Código de Ética es el Instrumento que enuncia los principios y valores considerados como fundamentales para regular el comportamiento y desempeño de los servidores públicos dentro de la Administración Pública del Estado</w:t>
      </w:r>
      <w:r w:rsidRPr="00FD3F55">
        <w:rPr>
          <w:rFonts w:ascii="Arial" w:eastAsia="Times New Roman" w:hAnsi="Arial" w:cs="Arial"/>
          <w:sz w:val="24"/>
          <w:szCs w:val="24"/>
          <w:vertAlign w:val="superscript"/>
          <w:lang w:eastAsia="es-ES"/>
        </w:rPr>
        <w:footnoteReference w:id="19"/>
      </w:r>
      <w:r w:rsidRPr="00FD3F55">
        <w:rPr>
          <w:rFonts w:ascii="Arial" w:eastAsia="Times New Roman" w:hAnsi="Arial" w:cs="Arial"/>
          <w:sz w:val="24"/>
          <w:szCs w:val="24"/>
          <w:lang w:eastAsia="es-ES"/>
        </w:rPr>
        <w:t>.</w:t>
      </w:r>
    </w:p>
    <w:p w14:paraId="42F26545" w14:textId="77777777" w:rsidR="00FD3F55" w:rsidRPr="00FD3F55" w:rsidRDefault="00FD3F55" w:rsidP="00FD3F55">
      <w:pPr>
        <w:spacing w:after="0"/>
        <w:jc w:val="both"/>
        <w:rPr>
          <w:rFonts w:ascii="Arial" w:eastAsia="Times New Roman" w:hAnsi="Arial" w:cs="Arial"/>
          <w:sz w:val="24"/>
          <w:szCs w:val="24"/>
          <w:lang w:eastAsia="es-ES"/>
        </w:rPr>
      </w:pPr>
    </w:p>
    <w:p w14:paraId="6823D338"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 de la Contraloría del Estado</w:t>
      </w:r>
      <w:r w:rsidRPr="00FD3F55">
        <w:rPr>
          <w:rFonts w:ascii="Arial" w:eastAsia="Times New Roman" w:hAnsi="Arial" w:cs="Arial"/>
          <w:sz w:val="24"/>
          <w:szCs w:val="24"/>
          <w:vertAlign w:val="superscript"/>
          <w:lang w:eastAsia="es-ES"/>
        </w:rPr>
        <w:footnoteReference w:id="20"/>
      </w:r>
      <w:r w:rsidRPr="00FD3F55">
        <w:rPr>
          <w:rFonts w:ascii="Arial" w:eastAsia="Times New Roman" w:hAnsi="Arial" w:cs="Arial"/>
          <w:sz w:val="24"/>
          <w:szCs w:val="24"/>
          <w:lang w:eastAsia="es-ES"/>
        </w:rPr>
        <w:t>.</w:t>
      </w:r>
    </w:p>
    <w:p w14:paraId="416AEC4D" w14:textId="77777777" w:rsidR="00FD3F55" w:rsidRPr="00FD3F55" w:rsidRDefault="00FD3F55" w:rsidP="00FD3F55">
      <w:pPr>
        <w:spacing w:after="0"/>
        <w:jc w:val="both"/>
        <w:rPr>
          <w:rFonts w:ascii="Arial" w:eastAsia="Times New Roman" w:hAnsi="Arial" w:cs="Arial"/>
          <w:color w:val="000000"/>
          <w:sz w:val="24"/>
          <w:szCs w:val="24"/>
          <w:lang w:eastAsia="es-ES"/>
        </w:rPr>
      </w:pPr>
    </w:p>
    <w:p w14:paraId="3DF82176" w14:textId="7F242705" w:rsidR="00FD3F55" w:rsidRDefault="00FD3F55" w:rsidP="00FD3F55">
      <w:pPr>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Es responsabilidad del Titular de la Institución, dentro del Sistema de Control, aprobar el Código de Conducta de la Institución a su cargo, y en el caso de las Entidades de la Administración Pública Paraestatal presentarlo al Órgano de Gobierno para su aprobación; así como emitir y difundir la publicación del Código de Conducta de la Institución.</w:t>
      </w:r>
    </w:p>
    <w:p w14:paraId="28F9F237" w14:textId="77777777" w:rsidR="00CA720A" w:rsidRPr="00FD3F55" w:rsidRDefault="00CA720A" w:rsidP="00FD3F55">
      <w:pPr>
        <w:spacing w:after="0"/>
        <w:jc w:val="both"/>
        <w:rPr>
          <w:rFonts w:ascii="Arial" w:eastAsia="Times New Roman" w:hAnsi="Arial" w:cs="Arial"/>
          <w:sz w:val="24"/>
          <w:szCs w:val="20"/>
          <w:lang w:eastAsia="es-ES"/>
        </w:rPr>
      </w:pPr>
    </w:p>
    <w:p w14:paraId="735F30C7" w14:textId="77777777" w:rsidR="00FD3F55" w:rsidRPr="00FD3F55" w:rsidRDefault="00FD3F55" w:rsidP="00FD3F55">
      <w:pPr>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Será obligación de las Dependencias y Entidades de la Administración Pública del Poder Ejecutivo del estado, proporcionar el Código de Ética, a todo el personal, a través de medios físicos o electrónicos y, de acuerdo con las políticas de austeridad, a fin de que éstos tomen conocimientos de su contenido y, posterior a su estudio, suscriban una carta compromiso de alinear, el desempeño de su empleo, cargo o comisión, a lo previsto en este documento</w:t>
      </w:r>
      <w:r w:rsidRPr="00FD3F55">
        <w:rPr>
          <w:rFonts w:ascii="Arial" w:eastAsia="Times New Roman" w:hAnsi="Arial" w:cs="Arial"/>
          <w:sz w:val="24"/>
          <w:szCs w:val="20"/>
          <w:vertAlign w:val="superscript"/>
          <w:lang w:eastAsia="es-ES"/>
        </w:rPr>
        <w:footnoteReference w:id="21"/>
      </w:r>
      <w:r w:rsidRPr="00FD3F55">
        <w:rPr>
          <w:rFonts w:ascii="Arial" w:eastAsia="Times New Roman" w:hAnsi="Arial" w:cs="Arial"/>
          <w:sz w:val="24"/>
          <w:szCs w:val="20"/>
          <w:lang w:eastAsia="es-ES"/>
        </w:rPr>
        <w:t>.</w:t>
      </w:r>
    </w:p>
    <w:p w14:paraId="09BDA413" w14:textId="0E187D7D" w:rsidR="00CA720A" w:rsidRPr="00FD3F55" w:rsidRDefault="00CA720A" w:rsidP="00FD3F55">
      <w:pPr>
        <w:spacing w:after="0"/>
        <w:jc w:val="both"/>
        <w:rPr>
          <w:rFonts w:ascii="Arial" w:eastAsia="Times New Roman" w:hAnsi="Arial" w:cs="Arial"/>
          <w:sz w:val="24"/>
          <w:szCs w:val="20"/>
          <w:lang w:eastAsia="es-ES"/>
        </w:rPr>
      </w:pPr>
    </w:p>
    <w:p w14:paraId="00885994" w14:textId="77EBE101" w:rsidR="00FD3F55" w:rsidRPr="00FD3F55" w:rsidRDefault="00FD3F55" w:rsidP="00FD3F55">
      <w:pPr>
        <w:spacing w:after="0"/>
        <w:jc w:val="both"/>
        <w:rPr>
          <w:rFonts w:ascii="Arial" w:eastAsia="Times New Roman" w:hAnsi="Arial" w:cs="Arial"/>
          <w:sz w:val="24"/>
          <w:szCs w:val="18"/>
          <w:lang w:eastAsia="es-ES"/>
        </w:rPr>
      </w:pPr>
      <w:r w:rsidRPr="00FD3F55">
        <w:rPr>
          <w:rFonts w:ascii="Arial" w:eastAsia="Times New Roman" w:hAnsi="Arial" w:cs="Arial"/>
          <w:sz w:val="24"/>
          <w:szCs w:val="18"/>
          <w:lang w:eastAsia="es-ES"/>
        </w:rPr>
        <w:t xml:space="preserve">Para el análisis del Código de Ética y Código de Conducta, se verificó en la página web oficial del Instituto Quintanarroense de la Juventud la ubicación de los mismos, </w:t>
      </w:r>
      <w:r w:rsidR="00FF41FC">
        <w:rPr>
          <w:rFonts w:ascii="Arial" w:eastAsia="Times New Roman" w:hAnsi="Arial" w:cs="Arial"/>
          <w:sz w:val="24"/>
          <w:szCs w:val="18"/>
          <w:lang w:eastAsia="es-ES"/>
        </w:rPr>
        <w:t>encontrando lo siguiente</w:t>
      </w:r>
      <w:r w:rsidRPr="00FD3F55">
        <w:rPr>
          <w:rFonts w:ascii="Arial" w:eastAsia="Times New Roman" w:hAnsi="Arial" w:cs="Arial"/>
          <w:sz w:val="24"/>
          <w:szCs w:val="18"/>
          <w:lang w:eastAsia="es-ES"/>
        </w:rPr>
        <w:t>:</w:t>
      </w:r>
    </w:p>
    <w:p w14:paraId="4D064186" w14:textId="21508E54" w:rsidR="00FD3F55" w:rsidRDefault="00FD3F55" w:rsidP="00FD3F55">
      <w:pPr>
        <w:spacing w:after="0"/>
        <w:jc w:val="both"/>
        <w:rPr>
          <w:rFonts w:ascii="Arial" w:eastAsia="Times New Roman" w:hAnsi="Arial" w:cs="Arial"/>
          <w:sz w:val="24"/>
          <w:szCs w:val="18"/>
          <w:lang w:eastAsia="es-ES"/>
        </w:rPr>
      </w:pPr>
    </w:p>
    <w:p w14:paraId="2A70E2B1" w14:textId="77777777" w:rsidR="00017367" w:rsidRPr="00FD3F55" w:rsidRDefault="00017367" w:rsidP="00FD3F55">
      <w:pPr>
        <w:spacing w:after="0"/>
        <w:jc w:val="both"/>
        <w:rPr>
          <w:rFonts w:ascii="Arial" w:eastAsia="Times New Roman" w:hAnsi="Arial" w:cs="Arial"/>
          <w:sz w:val="24"/>
          <w:szCs w:val="18"/>
          <w:lang w:eastAsia="es-ES"/>
        </w:rPr>
      </w:pPr>
    </w:p>
    <w:p w14:paraId="040C9CE8" w14:textId="4B812177" w:rsidR="00FD3F55" w:rsidRPr="00FD3F55" w:rsidRDefault="00FD3F55" w:rsidP="00FD3F55">
      <w:pPr>
        <w:spacing w:after="160" w:line="259"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lastRenderedPageBreak/>
        <w:t>Imagen 1. Página web del IQJ</w:t>
      </w:r>
    </w:p>
    <w:p w14:paraId="72EC20FB" w14:textId="77777777" w:rsidR="00FD3F55" w:rsidRPr="00FD3F55" w:rsidRDefault="00FD3F55" w:rsidP="00FD3F55">
      <w:pPr>
        <w:spacing w:after="0" w:line="240" w:lineRule="auto"/>
        <w:jc w:val="center"/>
        <w:rPr>
          <w:rFonts w:ascii="Arial" w:eastAsia="Times New Roman" w:hAnsi="Arial" w:cs="Arial"/>
          <w:sz w:val="14"/>
          <w:szCs w:val="16"/>
          <w:lang w:eastAsia="es-ES"/>
        </w:rPr>
      </w:pPr>
      <w:r w:rsidRPr="00FD3F55">
        <w:rPr>
          <w:rFonts w:ascii="Arial" w:eastAsia="Times New Roman" w:hAnsi="Arial" w:cs="Arial"/>
          <w:b/>
          <w:bCs/>
          <w:noProof/>
          <w:sz w:val="16"/>
          <w:szCs w:val="16"/>
        </w:rPr>
        <w:drawing>
          <wp:inline distT="0" distB="0" distL="0" distR="0" wp14:anchorId="2F55E793" wp14:editId="72E3F086">
            <wp:extent cx="5695950" cy="4731489"/>
            <wp:effectExtent l="19050" t="19050" r="19050" b="1206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b="28046"/>
                    <a:stretch/>
                  </pic:blipFill>
                  <pic:spPr bwMode="auto">
                    <a:xfrm>
                      <a:off x="0" y="0"/>
                      <a:ext cx="5745454" cy="4772611"/>
                    </a:xfrm>
                    <a:prstGeom prst="rect">
                      <a:avLst/>
                    </a:prstGeom>
                    <a:ln>
                      <a:solidFill>
                        <a:sysClr val="window" lastClr="FFFFFF">
                          <a:lumMod val="50000"/>
                        </a:sysClr>
                      </a:solidFill>
                    </a:ln>
                    <a:extLst>
                      <a:ext uri="{53640926-AAD7-44D8-BBD7-CCE9431645EC}">
                        <a14:shadowObscured xmlns:a14="http://schemas.microsoft.com/office/drawing/2010/main"/>
                      </a:ext>
                    </a:extLst>
                  </pic:spPr>
                </pic:pic>
              </a:graphicData>
            </a:graphic>
          </wp:inline>
        </w:drawing>
      </w:r>
      <w:r w:rsidRPr="00FD3F55">
        <w:rPr>
          <w:rFonts w:ascii="Arial" w:eastAsia="Times New Roman" w:hAnsi="Arial" w:cs="Arial"/>
          <w:b/>
          <w:bCs/>
          <w:sz w:val="16"/>
          <w:szCs w:val="16"/>
          <w:lang w:eastAsia="es-ES"/>
        </w:rPr>
        <w:br/>
      </w:r>
      <w:r w:rsidRPr="00FD3F55">
        <w:rPr>
          <w:rFonts w:ascii="Arial" w:eastAsia="Times New Roman" w:hAnsi="Arial" w:cs="Arial"/>
          <w:b/>
          <w:bCs/>
          <w:sz w:val="14"/>
          <w:szCs w:val="16"/>
          <w:lang w:eastAsia="es-ES"/>
        </w:rPr>
        <w:t>Fuente:</w:t>
      </w:r>
      <w:r w:rsidRPr="00FD3F55">
        <w:rPr>
          <w:rFonts w:ascii="Arial" w:eastAsia="Times New Roman" w:hAnsi="Arial" w:cs="Arial"/>
          <w:sz w:val="14"/>
          <w:szCs w:val="16"/>
          <w:lang w:eastAsia="es-ES"/>
        </w:rPr>
        <w:t xml:space="preserve"> Elaborado por la ASEQROO con base en la página web del IQJ, https://qroo.gob.mx/juventud/ </w:t>
      </w:r>
    </w:p>
    <w:p w14:paraId="05A32F70" w14:textId="21C4E349" w:rsidR="00CA720A" w:rsidRDefault="00CA720A" w:rsidP="00FD3F55">
      <w:pPr>
        <w:spacing w:after="0"/>
        <w:jc w:val="both"/>
        <w:rPr>
          <w:rFonts w:ascii="Arial" w:eastAsia="Times New Roman" w:hAnsi="Arial" w:cs="Arial"/>
          <w:sz w:val="24"/>
          <w:szCs w:val="18"/>
          <w:lang w:eastAsia="es-ES"/>
        </w:rPr>
      </w:pPr>
    </w:p>
    <w:p w14:paraId="19503752" w14:textId="77777777" w:rsidR="003E28EB" w:rsidRDefault="003E28EB" w:rsidP="00FD3F55">
      <w:pPr>
        <w:spacing w:after="0"/>
        <w:jc w:val="both"/>
        <w:rPr>
          <w:rFonts w:ascii="Arial" w:eastAsia="Times New Roman" w:hAnsi="Arial" w:cs="Arial"/>
          <w:sz w:val="24"/>
          <w:szCs w:val="18"/>
          <w:lang w:eastAsia="es-ES"/>
        </w:rPr>
      </w:pPr>
    </w:p>
    <w:p w14:paraId="6F338C50" w14:textId="0084E71F" w:rsidR="00FD3F55" w:rsidRPr="00FD3F55" w:rsidRDefault="00FD3F55" w:rsidP="00FD3F55">
      <w:pPr>
        <w:spacing w:after="0"/>
        <w:jc w:val="both"/>
        <w:rPr>
          <w:rFonts w:ascii="Arial" w:eastAsia="Times New Roman" w:hAnsi="Arial" w:cs="Arial"/>
          <w:sz w:val="24"/>
          <w:szCs w:val="18"/>
          <w:lang w:eastAsia="es-ES"/>
        </w:rPr>
      </w:pPr>
      <w:r w:rsidRPr="00FD3F55">
        <w:rPr>
          <w:rFonts w:ascii="Arial" w:eastAsia="Times New Roman" w:hAnsi="Arial" w:cs="Arial"/>
          <w:sz w:val="24"/>
          <w:szCs w:val="18"/>
          <w:lang w:eastAsia="es-ES"/>
        </w:rPr>
        <w:t xml:space="preserve">Con base en la imagen anterior, podemos observar que el IQJ incluye el Código de Ética y Código de Conducta en su página web oficial. En </w:t>
      </w:r>
      <w:r w:rsidR="00743474">
        <w:rPr>
          <w:rFonts w:ascii="Arial" w:eastAsia="Times New Roman" w:hAnsi="Arial" w:cs="Arial"/>
          <w:sz w:val="24"/>
          <w:szCs w:val="18"/>
          <w:lang w:eastAsia="es-ES"/>
        </w:rPr>
        <w:t>cuanto a la Política de Integridad, se realizó el</w:t>
      </w:r>
      <w:r w:rsidRPr="00FD3F55">
        <w:rPr>
          <w:rFonts w:ascii="Arial" w:eastAsia="Times New Roman" w:hAnsi="Arial" w:cs="Arial"/>
          <w:sz w:val="24"/>
          <w:szCs w:val="18"/>
          <w:lang w:eastAsia="es-ES"/>
        </w:rPr>
        <w:t xml:space="preserve"> siguiente análisis:</w:t>
      </w:r>
    </w:p>
    <w:p w14:paraId="279AC6C2" w14:textId="0913CAA7" w:rsidR="00FD3F55" w:rsidRDefault="00FD3F55" w:rsidP="00FD3F55">
      <w:pPr>
        <w:spacing w:after="0"/>
        <w:jc w:val="both"/>
        <w:rPr>
          <w:rFonts w:ascii="Arial" w:eastAsia="Times New Roman" w:hAnsi="Arial" w:cs="Arial"/>
          <w:sz w:val="24"/>
          <w:szCs w:val="18"/>
          <w:lang w:eastAsia="es-ES"/>
        </w:rPr>
      </w:pPr>
    </w:p>
    <w:p w14:paraId="57521985" w14:textId="3C6B08DF" w:rsidR="003E28EB" w:rsidRDefault="003E28EB" w:rsidP="00FD3F55">
      <w:pPr>
        <w:spacing w:after="0"/>
        <w:jc w:val="both"/>
        <w:rPr>
          <w:rFonts w:ascii="Arial" w:eastAsia="Times New Roman" w:hAnsi="Arial" w:cs="Arial"/>
          <w:sz w:val="24"/>
          <w:szCs w:val="18"/>
          <w:lang w:eastAsia="es-ES"/>
        </w:rPr>
      </w:pPr>
    </w:p>
    <w:p w14:paraId="71402D73" w14:textId="28682AA2" w:rsidR="003E28EB" w:rsidRDefault="003E28EB" w:rsidP="00FD3F55">
      <w:pPr>
        <w:spacing w:after="0"/>
        <w:jc w:val="both"/>
        <w:rPr>
          <w:rFonts w:ascii="Arial" w:eastAsia="Times New Roman" w:hAnsi="Arial" w:cs="Arial"/>
          <w:sz w:val="24"/>
          <w:szCs w:val="18"/>
          <w:lang w:eastAsia="es-ES"/>
        </w:rPr>
      </w:pPr>
    </w:p>
    <w:p w14:paraId="3F385AE6" w14:textId="77777777" w:rsidR="003E28EB" w:rsidRPr="00FD3F55" w:rsidRDefault="003E28EB" w:rsidP="00FD3F55">
      <w:pPr>
        <w:spacing w:after="0"/>
        <w:jc w:val="both"/>
        <w:rPr>
          <w:rFonts w:ascii="Arial" w:eastAsia="Times New Roman" w:hAnsi="Arial" w:cs="Arial"/>
          <w:sz w:val="24"/>
          <w:szCs w:val="18"/>
          <w:lang w:eastAsia="es-ES"/>
        </w:rPr>
      </w:pPr>
    </w:p>
    <w:p w14:paraId="77C7D751" w14:textId="77777777" w:rsidR="00FD3F55" w:rsidRPr="00FD3F55" w:rsidRDefault="00FD3F55" w:rsidP="00FD3F55">
      <w:pPr>
        <w:spacing w:after="0" w:line="240" w:lineRule="auto"/>
        <w:ind w:left="1560" w:right="1608"/>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lastRenderedPageBreak/>
        <w:t>Tabla 3. Política de Integridad IQJ</w:t>
      </w:r>
    </w:p>
    <w:tbl>
      <w:tblPr>
        <w:tblStyle w:val="Tabladecuadrcula4-nfasis51"/>
        <w:tblW w:w="881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2274"/>
        <w:gridCol w:w="2258"/>
        <w:gridCol w:w="2719"/>
      </w:tblGrid>
      <w:tr w:rsidR="00FD3F55" w:rsidRPr="00FD3F55" w14:paraId="3060BA24" w14:textId="77777777" w:rsidTr="00EC3399">
        <w:trPr>
          <w:cnfStyle w:val="100000000000" w:firstRow="1" w:lastRow="0" w:firstColumn="0" w:lastColumn="0" w:oddVBand="0" w:evenVBand="0" w:oddHBand="0" w:evenHBand="0" w:firstRowFirstColumn="0" w:firstRowLastColumn="0" w:lastRowFirstColumn="0" w:lastRowLastColumn="0"/>
          <w:trHeight w:val="718"/>
          <w:tblHeader/>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left w:val="single" w:sz="4" w:space="0" w:color="D9D9D9"/>
              <w:bottom w:val="single" w:sz="4" w:space="0" w:color="auto"/>
            </w:tcBorders>
            <w:shd w:val="clear" w:color="auto" w:fill="FBD4B4" w:themeFill="accent6" w:themeFillTint="66"/>
          </w:tcPr>
          <w:p w14:paraId="489C2C45" w14:textId="77777777" w:rsidR="00FD3F55" w:rsidRPr="00FD3F55" w:rsidRDefault="00FD3F55" w:rsidP="00FD3F55">
            <w:pPr>
              <w:ind w:right="93"/>
              <w:jc w:val="center"/>
              <w:rPr>
                <w:rFonts w:ascii="Arial" w:hAnsi="Arial" w:cs="Arial"/>
                <w:color w:val="000000"/>
                <w:sz w:val="18"/>
                <w:szCs w:val="18"/>
                <w:lang w:eastAsia="es-ES"/>
              </w:rPr>
            </w:pPr>
            <w:r w:rsidRPr="00FD3F55">
              <w:rPr>
                <w:rFonts w:ascii="Arial" w:hAnsi="Arial" w:cs="Arial"/>
                <w:color w:val="000000"/>
                <w:sz w:val="18"/>
                <w:szCs w:val="18"/>
                <w:lang w:eastAsia="es-ES"/>
              </w:rPr>
              <w:t>Política de Integridad:</w:t>
            </w:r>
          </w:p>
        </w:tc>
        <w:tc>
          <w:tcPr>
            <w:tcW w:w="2274" w:type="dxa"/>
            <w:tcBorders>
              <w:top w:val="single" w:sz="4" w:space="0" w:color="auto"/>
              <w:bottom w:val="single" w:sz="4" w:space="0" w:color="auto"/>
            </w:tcBorders>
            <w:shd w:val="clear" w:color="auto" w:fill="FFFFFF"/>
            <w:vAlign w:val="center"/>
          </w:tcPr>
          <w:p w14:paraId="2A5B37FF" w14:textId="77777777" w:rsidR="00FD3F55" w:rsidRPr="00FD3F55" w:rsidRDefault="00FD3F55" w:rsidP="00FD3F55">
            <w:pPr>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Código de Ética</w:t>
            </w:r>
          </w:p>
        </w:tc>
        <w:tc>
          <w:tcPr>
            <w:tcW w:w="2258" w:type="dxa"/>
            <w:tcBorders>
              <w:top w:val="single" w:sz="4" w:space="0" w:color="auto"/>
              <w:bottom w:val="single" w:sz="4" w:space="0" w:color="auto"/>
            </w:tcBorders>
            <w:shd w:val="clear" w:color="auto" w:fill="FFFFFF"/>
            <w:vAlign w:val="center"/>
          </w:tcPr>
          <w:p w14:paraId="087FFED1" w14:textId="77777777" w:rsidR="00FD3F55" w:rsidRPr="00FD3F55" w:rsidRDefault="00FD3F55" w:rsidP="00FD3F55">
            <w:pPr>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Código de Conducta</w:t>
            </w:r>
          </w:p>
        </w:tc>
        <w:tc>
          <w:tcPr>
            <w:tcW w:w="2719" w:type="dxa"/>
            <w:tcBorders>
              <w:top w:val="single" w:sz="4" w:space="0" w:color="auto"/>
              <w:bottom w:val="single" w:sz="4" w:space="0" w:color="auto"/>
              <w:right w:val="nil"/>
            </w:tcBorders>
            <w:shd w:val="clear" w:color="auto" w:fill="FFFFFF"/>
            <w:vAlign w:val="center"/>
          </w:tcPr>
          <w:p w14:paraId="315F4ED9" w14:textId="77777777" w:rsidR="00FD3F55" w:rsidRPr="00FD3F55" w:rsidRDefault="00FD3F55" w:rsidP="00FD3F55">
            <w:pPr>
              <w:ind w:right="93"/>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Reglas de Integridad</w:t>
            </w:r>
          </w:p>
        </w:tc>
      </w:tr>
      <w:tr w:rsidR="00FD3F55" w:rsidRPr="00FD3F55" w14:paraId="49A29C69" w14:textId="77777777" w:rsidTr="00EC3399">
        <w:trPr>
          <w:cnfStyle w:val="000000100000" w:firstRow="0" w:lastRow="0" w:firstColumn="0" w:lastColumn="0" w:oddVBand="0" w:evenVBand="0" w:oddHBand="1" w:evenHBand="0" w:firstRowFirstColumn="0" w:firstRowLastColumn="0" w:lastRowFirstColumn="0" w:lastRowLastColumn="0"/>
          <w:trHeight w:val="868"/>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bottom w:val="single" w:sz="4" w:space="0" w:color="auto"/>
            </w:tcBorders>
            <w:shd w:val="clear" w:color="auto" w:fill="FBD4B4" w:themeFill="accent6" w:themeFillTint="66"/>
          </w:tcPr>
          <w:p w14:paraId="09D1D2B8" w14:textId="77777777" w:rsidR="00FD3F55" w:rsidRPr="00FD3F55" w:rsidRDefault="00FD3F55" w:rsidP="00FD3F55">
            <w:pPr>
              <w:ind w:right="93"/>
              <w:jc w:val="both"/>
              <w:rPr>
                <w:rFonts w:ascii="Arial" w:hAnsi="Arial" w:cs="Arial"/>
                <w:color w:val="000000"/>
                <w:sz w:val="18"/>
                <w:szCs w:val="18"/>
                <w:lang w:eastAsia="es-ES"/>
              </w:rPr>
            </w:pPr>
            <w:r w:rsidRPr="00FD3F55">
              <w:rPr>
                <w:rFonts w:ascii="Arial" w:hAnsi="Arial" w:cs="Arial"/>
                <w:color w:val="000000"/>
                <w:sz w:val="18"/>
                <w:szCs w:val="18"/>
                <w:lang w:eastAsia="es-ES"/>
              </w:rPr>
              <w:t>Nombre del Documento:</w:t>
            </w:r>
          </w:p>
        </w:tc>
        <w:tc>
          <w:tcPr>
            <w:tcW w:w="2274" w:type="dxa"/>
            <w:tcBorders>
              <w:top w:val="single" w:sz="4" w:space="0" w:color="auto"/>
              <w:bottom w:val="single" w:sz="4" w:space="0" w:color="auto"/>
              <w:right w:val="single" w:sz="4" w:space="0" w:color="808080" w:themeColor="background1" w:themeShade="80"/>
            </w:tcBorders>
            <w:shd w:val="clear" w:color="auto" w:fill="FEF6F0"/>
          </w:tcPr>
          <w:p w14:paraId="518D95F0"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Acuerdo que tiene por objeto emitir el Código de Ética de los Servidores Públicos del Poder Ejecutivo del Estado de Quintana Roo.</w:t>
            </w:r>
          </w:p>
        </w:tc>
        <w:tc>
          <w:tcPr>
            <w:tcW w:w="2258"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FEF6F0"/>
          </w:tcPr>
          <w:p w14:paraId="3FBE01C3" w14:textId="77777777" w:rsidR="00FD3F55" w:rsidRPr="00FD3F55" w:rsidRDefault="00FD3F55" w:rsidP="0021602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Acuerdo que tiene por objeto emitir el Código de Conducta de los Servidores Públicos del Poder Ejecutivo del Estado de Quintana Roo.</w:t>
            </w:r>
          </w:p>
        </w:tc>
        <w:tc>
          <w:tcPr>
            <w:tcW w:w="2719" w:type="dxa"/>
            <w:tcBorders>
              <w:top w:val="single" w:sz="4" w:space="0" w:color="auto"/>
              <w:left w:val="single" w:sz="4" w:space="0" w:color="808080" w:themeColor="background1" w:themeShade="80"/>
              <w:bottom w:val="single" w:sz="4" w:space="0" w:color="auto"/>
            </w:tcBorders>
            <w:shd w:val="clear" w:color="auto" w:fill="FEF6F0"/>
          </w:tcPr>
          <w:p w14:paraId="77566D0E" w14:textId="1556CF68" w:rsidR="00FD3F55" w:rsidRPr="00FD3F55" w:rsidRDefault="00FD3F55" w:rsidP="00EC3399">
            <w:pPr>
              <w:ind w:left="-2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 xml:space="preserve">Acuerdo que tiene por objeto emitir las Reglas de Integridad para el </w:t>
            </w:r>
            <w:r w:rsidR="006E2037">
              <w:rPr>
                <w:rFonts w:ascii="Arial" w:hAnsi="Arial" w:cs="Arial"/>
                <w:color w:val="000000"/>
                <w:sz w:val="18"/>
                <w:szCs w:val="18"/>
                <w:lang w:eastAsia="es-ES"/>
              </w:rPr>
              <w:t>Ejercicio</w:t>
            </w:r>
            <w:r w:rsidRPr="00FD3F55">
              <w:rPr>
                <w:rFonts w:ascii="Arial" w:hAnsi="Arial" w:cs="Arial"/>
                <w:color w:val="000000"/>
                <w:sz w:val="18"/>
                <w:szCs w:val="18"/>
                <w:lang w:eastAsia="es-ES"/>
              </w:rPr>
              <w:t xml:space="preserve"> de la Función Pública.</w:t>
            </w:r>
          </w:p>
        </w:tc>
      </w:tr>
      <w:tr w:rsidR="00FD3F55" w:rsidRPr="00FD3F55" w14:paraId="77DD75E0" w14:textId="77777777" w:rsidTr="0083464A">
        <w:trPr>
          <w:trHeight w:val="50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bottom w:val="single" w:sz="4" w:space="0" w:color="auto"/>
            </w:tcBorders>
            <w:shd w:val="clear" w:color="auto" w:fill="FBD4B4" w:themeFill="accent6" w:themeFillTint="66"/>
          </w:tcPr>
          <w:p w14:paraId="7E573864" w14:textId="77777777" w:rsidR="00FD3F55" w:rsidRPr="00FD3F55" w:rsidRDefault="00FD3F55" w:rsidP="00FD3F55">
            <w:pPr>
              <w:ind w:right="93"/>
              <w:jc w:val="both"/>
              <w:rPr>
                <w:rFonts w:ascii="Arial" w:hAnsi="Arial" w:cs="Arial"/>
                <w:color w:val="000000"/>
                <w:sz w:val="18"/>
                <w:szCs w:val="18"/>
                <w:lang w:eastAsia="es-ES"/>
              </w:rPr>
            </w:pPr>
            <w:r w:rsidRPr="00FD3F55">
              <w:rPr>
                <w:rFonts w:ascii="Arial" w:hAnsi="Arial" w:cs="Arial"/>
                <w:color w:val="000000"/>
                <w:sz w:val="18"/>
                <w:szCs w:val="18"/>
                <w:lang w:eastAsia="es-ES"/>
              </w:rPr>
              <w:t>Publicación:</w:t>
            </w:r>
          </w:p>
        </w:tc>
        <w:tc>
          <w:tcPr>
            <w:tcW w:w="7251" w:type="dxa"/>
            <w:gridSpan w:val="3"/>
            <w:tcBorders>
              <w:top w:val="single" w:sz="4" w:space="0" w:color="auto"/>
              <w:bottom w:val="single" w:sz="4" w:space="0" w:color="auto"/>
            </w:tcBorders>
            <w:shd w:val="clear" w:color="auto" w:fill="FFFFFF"/>
          </w:tcPr>
          <w:p w14:paraId="731B42C5" w14:textId="77777777" w:rsidR="00FD3F55" w:rsidRPr="00FD3F55" w:rsidRDefault="00FD3F55" w:rsidP="00EC3399">
            <w:pPr>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Periódico Oficial del Estado de Quintana Roo con Número 5 Extraordinario, Novena Época, Tomo I, el 11 de Enero de 2018 Chetumal, Q. Roo</w:t>
            </w:r>
          </w:p>
        </w:tc>
      </w:tr>
      <w:tr w:rsidR="00FD3F55" w:rsidRPr="00FD3F55" w14:paraId="7FA19171" w14:textId="77777777" w:rsidTr="0083464A">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bottom w:val="single" w:sz="4" w:space="0" w:color="auto"/>
            </w:tcBorders>
            <w:shd w:val="clear" w:color="auto" w:fill="FBD4B4" w:themeFill="accent6" w:themeFillTint="66"/>
          </w:tcPr>
          <w:p w14:paraId="06000B63" w14:textId="77777777" w:rsidR="00FD3F55" w:rsidRPr="00FD3F55" w:rsidRDefault="00FD3F55" w:rsidP="00FD3F55">
            <w:pPr>
              <w:ind w:right="93"/>
              <w:jc w:val="both"/>
              <w:rPr>
                <w:rFonts w:ascii="Arial" w:hAnsi="Arial" w:cs="Arial"/>
                <w:color w:val="000000"/>
                <w:sz w:val="18"/>
                <w:szCs w:val="18"/>
                <w:lang w:eastAsia="es-ES"/>
              </w:rPr>
            </w:pPr>
            <w:r w:rsidRPr="00FD3F55">
              <w:rPr>
                <w:rFonts w:ascii="Arial" w:hAnsi="Arial" w:cs="Arial"/>
                <w:color w:val="000000"/>
                <w:sz w:val="18"/>
                <w:szCs w:val="18"/>
                <w:lang w:eastAsia="es-ES"/>
              </w:rPr>
              <w:t xml:space="preserve">Autorizado por: </w:t>
            </w:r>
          </w:p>
        </w:tc>
        <w:tc>
          <w:tcPr>
            <w:tcW w:w="7251" w:type="dxa"/>
            <w:gridSpan w:val="3"/>
            <w:tcBorders>
              <w:top w:val="single" w:sz="4" w:space="0" w:color="auto"/>
              <w:bottom w:val="single" w:sz="4" w:space="0" w:color="auto"/>
            </w:tcBorders>
            <w:shd w:val="clear" w:color="auto" w:fill="FEF6F0"/>
            <w:vAlign w:val="center"/>
          </w:tcPr>
          <w:p w14:paraId="4AC195ED" w14:textId="77777777" w:rsidR="00FD3F55" w:rsidRPr="00FD3F55" w:rsidRDefault="00FD3F55" w:rsidP="00FD3F55">
            <w:pPr>
              <w:ind w:right="9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ES"/>
              </w:rPr>
            </w:pPr>
            <w:r w:rsidRPr="00FD3F55">
              <w:rPr>
                <w:rFonts w:ascii="Arial" w:hAnsi="Arial" w:cs="Arial"/>
                <w:b/>
                <w:color w:val="000000"/>
                <w:sz w:val="18"/>
                <w:szCs w:val="18"/>
                <w:lang w:eastAsia="es-ES"/>
              </w:rPr>
              <w:t>El Secretario de la Contraloría del Estado</w:t>
            </w:r>
          </w:p>
        </w:tc>
      </w:tr>
      <w:tr w:rsidR="00FD3F55" w:rsidRPr="00FD3F55" w14:paraId="442F83F9" w14:textId="77777777" w:rsidTr="00EC3399">
        <w:trPr>
          <w:trHeight w:val="500"/>
          <w:jc w:val="cent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bottom w:val="single" w:sz="4" w:space="0" w:color="auto"/>
            </w:tcBorders>
            <w:shd w:val="clear" w:color="auto" w:fill="FBD4B4" w:themeFill="accent6" w:themeFillTint="66"/>
          </w:tcPr>
          <w:p w14:paraId="74558EEA" w14:textId="77777777" w:rsidR="00FD3F55" w:rsidRPr="00FD3F55" w:rsidRDefault="00FD3F55" w:rsidP="00FD3F55">
            <w:pPr>
              <w:ind w:right="93"/>
              <w:jc w:val="both"/>
              <w:rPr>
                <w:rFonts w:ascii="Arial" w:hAnsi="Arial" w:cs="Arial"/>
                <w:color w:val="000000"/>
                <w:sz w:val="18"/>
                <w:szCs w:val="18"/>
                <w:lang w:eastAsia="es-ES"/>
              </w:rPr>
            </w:pPr>
            <w:r w:rsidRPr="00FD3F55">
              <w:rPr>
                <w:rFonts w:ascii="Arial" w:hAnsi="Arial" w:cs="Arial"/>
                <w:color w:val="000000"/>
                <w:sz w:val="18"/>
                <w:szCs w:val="18"/>
                <w:lang w:eastAsia="es-ES"/>
              </w:rPr>
              <w:t xml:space="preserve">Contenido: </w:t>
            </w:r>
          </w:p>
        </w:tc>
        <w:tc>
          <w:tcPr>
            <w:tcW w:w="2274" w:type="dxa"/>
            <w:tcBorders>
              <w:top w:val="single" w:sz="4" w:space="0" w:color="auto"/>
              <w:bottom w:val="single" w:sz="4" w:space="0" w:color="auto"/>
              <w:right w:val="single" w:sz="4" w:space="0" w:color="808080" w:themeColor="background1" w:themeShade="80"/>
            </w:tcBorders>
            <w:shd w:val="clear" w:color="auto" w:fill="FFFFFF"/>
          </w:tcPr>
          <w:p w14:paraId="11589262"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 xml:space="preserve">Valores: </w:t>
            </w:r>
          </w:p>
          <w:p w14:paraId="0DF47852"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1. Institucional</w:t>
            </w:r>
          </w:p>
          <w:p w14:paraId="76B89689"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2. Transparencia</w:t>
            </w:r>
          </w:p>
          <w:p w14:paraId="2274012E"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3. Imparcialidad</w:t>
            </w:r>
          </w:p>
          <w:p w14:paraId="575DFB7B"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4. Honestidad</w:t>
            </w:r>
          </w:p>
          <w:p w14:paraId="4B85793F"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5. Honorabilidad</w:t>
            </w:r>
          </w:p>
          <w:p w14:paraId="5A893E60"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6. Humildad</w:t>
            </w:r>
          </w:p>
          <w:p w14:paraId="5E2AD692"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7. Lealtad</w:t>
            </w:r>
          </w:p>
          <w:p w14:paraId="2C7675E2"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8. Respeto</w:t>
            </w:r>
          </w:p>
          <w:p w14:paraId="57952695"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9. Inclusión</w:t>
            </w:r>
          </w:p>
          <w:p w14:paraId="0FF606E9"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10. Calidad</w:t>
            </w:r>
          </w:p>
          <w:p w14:paraId="6C73D7E2"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11. Austeridad</w:t>
            </w:r>
          </w:p>
          <w:p w14:paraId="332DDEA1"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12. Trabajo en Equipo</w:t>
            </w:r>
          </w:p>
        </w:tc>
        <w:tc>
          <w:tcPr>
            <w:tcW w:w="2258"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FFFFFF"/>
          </w:tcPr>
          <w:p w14:paraId="01C2A520"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Principios:</w:t>
            </w:r>
          </w:p>
          <w:p w14:paraId="23457FEA"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1. Legalidad</w:t>
            </w:r>
          </w:p>
          <w:p w14:paraId="3C48EBD5"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 xml:space="preserve">2. Integridad </w:t>
            </w:r>
          </w:p>
          <w:p w14:paraId="548C2138"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 xml:space="preserve">3. Igualdad </w:t>
            </w:r>
          </w:p>
          <w:p w14:paraId="1EE34F31"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 xml:space="preserve">4. Bien Común </w:t>
            </w:r>
          </w:p>
          <w:p w14:paraId="1161C938"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ES"/>
              </w:rPr>
            </w:pPr>
            <w:r w:rsidRPr="00FD3F55">
              <w:rPr>
                <w:rFonts w:ascii="Arial" w:hAnsi="Arial" w:cs="Arial"/>
                <w:color w:val="000000"/>
                <w:sz w:val="18"/>
                <w:szCs w:val="18"/>
                <w:lang w:eastAsia="es-ES"/>
              </w:rPr>
              <w:t xml:space="preserve">5. Profesionalismo </w:t>
            </w:r>
          </w:p>
          <w:p w14:paraId="6F712895" w14:textId="77777777" w:rsidR="00FD3F55" w:rsidRPr="00FD3F55" w:rsidRDefault="00FD3F55" w:rsidP="00FD3F55">
            <w:pPr>
              <w:ind w:right="9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
              </w:rPr>
            </w:pPr>
          </w:p>
        </w:tc>
        <w:tc>
          <w:tcPr>
            <w:tcW w:w="2719" w:type="dxa"/>
            <w:tcBorders>
              <w:top w:val="single" w:sz="4" w:space="0" w:color="auto"/>
              <w:left w:val="single" w:sz="4" w:space="0" w:color="808080" w:themeColor="background1" w:themeShade="80"/>
              <w:bottom w:val="single" w:sz="4" w:space="0" w:color="auto"/>
            </w:tcBorders>
            <w:shd w:val="clear" w:color="auto" w:fill="FFFFFF"/>
          </w:tcPr>
          <w:p w14:paraId="632EC1A8" w14:textId="77777777" w:rsidR="00FD3F55" w:rsidRPr="00FD3F55" w:rsidRDefault="00FD3F55" w:rsidP="00EC3399">
            <w:pPr>
              <w:ind w:right="-109"/>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Reglas de Integridad:</w:t>
            </w:r>
          </w:p>
          <w:p w14:paraId="13C828AB"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1. Actuación pública</w:t>
            </w:r>
          </w:p>
          <w:p w14:paraId="00CCEB69"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2. Información pública</w:t>
            </w:r>
          </w:p>
          <w:p w14:paraId="506FD2F7"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 xml:space="preserve">3.Contrataciones públicas, Licencias, Permisos, Autorizaciones y Concesiones </w:t>
            </w:r>
          </w:p>
          <w:p w14:paraId="6CFD33EE"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4. Programas gubernamentales</w:t>
            </w:r>
          </w:p>
          <w:p w14:paraId="48BE33D6"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 xml:space="preserve">5. Trámite y Servicios </w:t>
            </w:r>
          </w:p>
          <w:p w14:paraId="43D774AE"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 xml:space="preserve">6. Recursos Humanos </w:t>
            </w:r>
          </w:p>
          <w:p w14:paraId="3BA40C2E"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7. Administración de bienes muebles e inmuebles</w:t>
            </w:r>
          </w:p>
          <w:p w14:paraId="1F7419CE"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 xml:space="preserve">8. Procesos de evaluación </w:t>
            </w:r>
          </w:p>
          <w:p w14:paraId="440EA630"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 xml:space="preserve">9. Control interno </w:t>
            </w:r>
          </w:p>
          <w:p w14:paraId="010A5BAE"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 xml:space="preserve">10. Procedimiento administrativo </w:t>
            </w:r>
          </w:p>
          <w:p w14:paraId="056BC655"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11.Desempeño permanente con integridad</w:t>
            </w:r>
          </w:p>
          <w:p w14:paraId="12A44D20" w14:textId="77777777" w:rsidR="00FD3F55" w:rsidRPr="00FD3F55" w:rsidRDefault="00FD3F55" w:rsidP="00EC3399">
            <w:pPr>
              <w:ind w:right="-109"/>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
              </w:rPr>
            </w:pPr>
            <w:r w:rsidRPr="00FD3F55">
              <w:rPr>
                <w:rFonts w:ascii="Arial" w:eastAsia="Times New Roman" w:hAnsi="Arial" w:cs="Arial"/>
                <w:sz w:val="18"/>
                <w:szCs w:val="18"/>
                <w:lang w:eastAsia="es-ES"/>
              </w:rPr>
              <w:t>12. Cooperación con la integridad</w:t>
            </w:r>
          </w:p>
        </w:tc>
      </w:tr>
    </w:tbl>
    <w:p w14:paraId="6DE6BCA1" w14:textId="77777777" w:rsidR="00FD3F55" w:rsidRPr="004C1619" w:rsidRDefault="00FD3F55" w:rsidP="00FD3F55">
      <w:pPr>
        <w:spacing w:after="0" w:line="240" w:lineRule="auto"/>
        <w:jc w:val="center"/>
        <w:rPr>
          <w:rFonts w:ascii="Arial" w:eastAsia="Times New Roman" w:hAnsi="Arial" w:cs="Arial"/>
          <w:sz w:val="14"/>
          <w:szCs w:val="14"/>
          <w:lang w:eastAsia="es-ES"/>
        </w:rPr>
      </w:pPr>
      <w:r w:rsidRPr="00FD3F55">
        <w:rPr>
          <w:rFonts w:ascii="Arial" w:eastAsia="Times New Roman" w:hAnsi="Arial" w:cs="Arial"/>
          <w:b/>
          <w:bCs/>
          <w:sz w:val="14"/>
          <w:szCs w:val="14"/>
          <w:lang w:eastAsia="es-ES"/>
        </w:rPr>
        <w:t>Fuente:</w:t>
      </w:r>
      <w:r w:rsidRPr="00FD3F55">
        <w:rPr>
          <w:rFonts w:ascii="Arial" w:eastAsia="Times New Roman" w:hAnsi="Arial" w:cs="Arial"/>
          <w:sz w:val="14"/>
          <w:szCs w:val="14"/>
          <w:lang w:eastAsia="es-ES"/>
        </w:rPr>
        <w:t xml:space="preserve"> Elaborado por la ASEQROO con base en la página </w:t>
      </w:r>
      <w:r w:rsidRPr="004C1619">
        <w:rPr>
          <w:rFonts w:ascii="Arial" w:eastAsia="Times New Roman" w:hAnsi="Arial" w:cs="Arial"/>
          <w:sz w:val="14"/>
          <w:szCs w:val="14"/>
          <w:lang w:eastAsia="es-ES"/>
        </w:rPr>
        <w:t>oficial del Instituto Quintanarroense de la Juventud</w:t>
      </w:r>
    </w:p>
    <w:p w14:paraId="47DF625A" w14:textId="77777777" w:rsidR="00FD3F55" w:rsidRPr="00EC3399" w:rsidRDefault="00E541BC" w:rsidP="00FD3F55">
      <w:pPr>
        <w:spacing w:after="0" w:line="240" w:lineRule="auto"/>
        <w:jc w:val="center"/>
        <w:rPr>
          <w:rFonts w:ascii="Arial" w:eastAsia="Times New Roman" w:hAnsi="Arial" w:cs="Arial"/>
          <w:sz w:val="14"/>
          <w:szCs w:val="14"/>
          <w:lang w:eastAsia="es-ES"/>
        </w:rPr>
      </w:pPr>
      <w:hyperlink r:id="rId10" w:history="1">
        <w:r w:rsidR="00FD3F55" w:rsidRPr="00EC3399">
          <w:rPr>
            <w:rFonts w:ascii="Arial" w:eastAsia="Times New Roman" w:hAnsi="Arial" w:cs="Arial"/>
            <w:sz w:val="14"/>
            <w:szCs w:val="14"/>
            <w:lang w:eastAsia="es-ES"/>
          </w:rPr>
          <w:t>https://qroo.gob.mx/juventud/</w:t>
        </w:r>
      </w:hyperlink>
    </w:p>
    <w:p w14:paraId="5FCCE5E5" w14:textId="77777777" w:rsidR="00FD3F55" w:rsidRPr="00FD3F55" w:rsidRDefault="00FD3F55" w:rsidP="00FD3F55">
      <w:pPr>
        <w:spacing w:after="0" w:line="240" w:lineRule="auto"/>
        <w:jc w:val="both"/>
        <w:rPr>
          <w:rFonts w:ascii="Arial" w:eastAsia="Times New Roman" w:hAnsi="Arial" w:cs="Arial"/>
          <w:sz w:val="24"/>
          <w:szCs w:val="18"/>
          <w:lang w:eastAsia="es-ES"/>
        </w:rPr>
      </w:pPr>
    </w:p>
    <w:p w14:paraId="5474BBE4" w14:textId="77777777" w:rsidR="003E28EB" w:rsidRDefault="003E28EB" w:rsidP="00FD3F55">
      <w:pPr>
        <w:spacing w:after="0" w:line="240" w:lineRule="auto"/>
        <w:jc w:val="both"/>
        <w:rPr>
          <w:rFonts w:ascii="Arial" w:eastAsia="Times New Roman" w:hAnsi="Arial" w:cs="Arial"/>
          <w:sz w:val="24"/>
          <w:szCs w:val="18"/>
          <w:lang w:eastAsia="es-ES"/>
        </w:rPr>
      </w:pPr>
    </w:p>
    <w:p w14:paraId="537AD0F7" w14:textId="6C4CAC23" w:rsidR="00FD3F55" w:rsidRPr="00FD3F55" w:rsidRDefault="00FD3F55" w:rsidP="00FD3F55">
      <w:pPr>
        <w:spacing w:after="0" w:line="240" w:lineRule="auto"/>
        <w:jc w:val="both"/>
        <w:rPr>
          <w:rFonts w:ascii="Arial" w:eastAsia="Times New Roman" w:hAnsi="Arial" w:cs="Arial"/>
          <w:sz w:val="14"/>
          <w:szCs w:val="14"/>
          <w:lang w:eastAsia="es-ES"/>
        </w:rPr>
      </w:pPr>
      <w:r w:rsidRPr="00FD3F55">
        <w:rPr>
          <w:rFonts w:ascii="Arial" w:eastAsia="Times New Roman" w:hAnsi="Arial" w:cs="Arial"/>
          <w:sz w:val="24"/>
          <w:szCs w:val="18"/>
          <w:lang w:eastAsia="es-ES"/>
        </w:rPr>
        <w:t xml:space="preserve">Con base en la tabla anterior, se verificó que el IQJ utiliza el Código de Conducta emitido por la Secretaría de la </w:t>
      </w:r>
      <w:r w:rsidR="0026482C">
        <w:rPr>
          <w:rFonts w:ascii="Arial" w:eastAsia="Times New Roman" w:hAnsi="Arial" w:cs="Arial"/>
          <w:sz w:val="24"/>
          <w:szCs w:val="18"/>
          <w:lang w:eastAsia="es-ES"/>
        </w:rPr>
        <w:t>Contraloría del Estado (SECOES), por lo tanto</w:t>
      </w:r>
      <w:r w:rsidRPr="00FD3F55">
        <w:rPr>
          <w:rFonts w:ascii="Arial" w:eastAsia="Times New Roman" w:hAnsi="Arial" w:cs="Arial"/>
          <w:sz w:val="24"/>
          <w:szCs w:val="18"/>
          <w:lang w:eastAsia="es-ES"/>
        </w:rPr>
        <w:t>, se determinó que el IQJ no cuenta con un Código de Conducta propio</w:t>
      </w:r>
      <w:r w:rsidRPr="00FD3F55">
        <w:rPr>
          <w:rFonts w:ascii="Arial" w:eastAsia="Times New Roman" w:hAnsi="Arial" w:cs="Arial"/>
          <w:sz w:val="24"/>
          <w:szCs w:val="18"/>
          <w:vertAlign w:val="superscript"/>
          <w:lang w:eastAsia="es-ES"/>
        </w:rPr>
        <w:footnoteReference w:id="22"/>
      </w:r>
      <w:r w:rsidRPr="00FD3F55">
        <w:rPr>
          <w:rFonts w:ascii="Arial" w:eastAsia="Times New Roman" w:hAnsi="Arial" w:cs="Arial"/>
          <w:sz w:val="24"/>
          <w:szCs w:val="18"/>
          <w:lang w:eastAsia="es-ES"/>
        </w:rPr>
        <w:t>.</w:t>
      </w:r>
    </w:p>
    <w:p w14:paraId="29AF797C" w14:textId="77777777" w:rsidR="00FD3F55" w:rsidRPr="00FD3F55" w:rsidRDefault="00FD3F55" w:rsidP="00FD3F55">
      <w:pPr>
        <w:spacing w:after="0"/>
        <w:jc w:val="both"/>
        <w:rPr>
          <w:rFonts w:ascii="Arial" w:eastAsia="Times New Roman" w:hAnsi="Arial" w:cs="Arial"/>
          <w:sz w:val="24"/>
          <w:szCs w:val="18"/>
          <w:lang w:eastAsia="es-ES"/>
        </w:rPr>
      </w:pPr>
    </w:p>
    <w:p w14:paraId="4BD45726" w14:textId="489F0CF0" w:rsidR="00FD3F55" w:rsidRDefault="00FD3F55" w:rsidP="00FD3F55">
      <w:pPr>
        <w:spacing w:after="0"/>
        <w:jc w:val="both"/>
        <w:rPr>
          <w:rFonts w:ascii="Arial" w:eastAsia="Times New Roman" w:hAnsi="Arial" w:cs="Arial"/>
          <w:sz w:val="24"/>
          <w:szCs w:val="18"/>
          <w:lang w:eastAsia="es-ES"/>
        </w:rPr>
      </w:pPr>
      <w:r w:rsidRPr="00FD3F55">
        <w:rPr>
          <w:rFonts w:ascii="Arial" w:eastAsia="Times New Roman" w:hAnsi="Arial" w:cs="Arial"/>
          <w:sz w:val="24"/>
          <w:szCs w:val="18"/>
          <w:lang w:eastAsia="es-ES"/>
        </w:rPr>
        <w:t>Al respecto, durante el desarrollo de la auditoría, se solicitó evidencia de la difusión de los Códigos de Conducta y de Ética, proporcionando el IQJ la siguiente información:</w:t>
      </w:r>
    </w:p>
    <w:p w14:paraId="18C02E27" w14:textId="12231AFE" w:rsidR="00AC11F6" w:rsidRDefault="00AC11F6" w:rsidP="00FD3F55">
      <w:pPr>
        <w:spacing w:after="0"/>
        <w:jc w:val="both"/>
        <w:rPr>
          <w:rFonts w:ascii="Arial" w:eastAsia="Times New Roman" w:hAnsi="Arial" w:cs="Arial"/>
          <w:sz w:val="24"/>
          <w:szCs w:val="18"/>
          <w:lang w:eastAsia="es-ES"/>
        </w:rPr>
      </w:pPr>
    </w:p>
    <w:p w14:paraId="313280BF" w14:textId="31C3E0F3" w:rsidR="003E28EB" w:rsidRDefault="003E28EB" w:rsidP="00FD3F55">
      <w:pPr>
        <w:spacing w:after="0" w:line="240" w:lineRule="auto"/>
        <w:ind w:left="567" w:right="474"/>
        <w:jc w:val="center"/>
        <w:rPr>
          <w:rFonts w:ascii="Arial" w:eastAsia="Calibri" w:hAnsi="Arial" w:cs="Arial"/>
          <w:b/>
          <w:color w:val="3B3838"/>
          <w:sz w:val="20"/>
          <w:szCs w:val="18"/>
          <w:lang w:eastAsia="en-US"/>
        </w:rPr>
      </w:pPr>
    </w:p>
    <w:p w14:paraId="42998ACA" w14:textId="77777777" w:rsidR="00EC3399" w:rsidRDefault="00EC3399" w:rsidP="00FD3F55">
      <w:pPr>
        <w:spacing w:after="0" w:line="240" w:lineRule="auto"/>
        <w:ind w:left="567" w:right="474"/>
        <w:jc w:val="center"/>
        <w:rPr>
          <w:rFonts w:ascii="Arial" w:eastAsia="Calibri" w:hAnsi="Arial" w:cs="Arial"/>
          <w:b/>
          <w:color w:val="3B3838"/>
          <w:sz w:val="20"/>
          <w:szCs w:val="18"/>
          <w:lang w:eastAsia="en-US"/>
        </w:rPr>
      </w:pPr>
    </w:p>
    <w:p w14:paraId="67F03FB0" w14:textId="48B05ED2" w:rsidR="00FD3F55" w:rsidRPr="004C1619" w:rsidRDefault="00FD3F55" w:rsidP="00FD3F55">
      <w:pPr>
        <w:spacing w:after="0" w:line="240" w:lineRule="auto"/>
        <w:ind w:left="567" w:right="474"/>
        <w:jc w:val="center"/>
        <w:rPr>
          <w:rFonts w:ascii="Arial" w:eastAsia="Calibri" w:hAnsi="Arial" w:cs="Arial"/>
          <w:b/>
          <w:sz w:val="20"/>
          <w:szCs w:val="18"/>
          <w:lang w:eastAsia="en-US"/>
        </w:rPr>
      </w:pPr>
      <w:r w:rsidRPr="00FD3F55">
        <w:rPr>
          <w:rFonts w:ascii="Arial" w:eastAsia="Calibri" w:hAnsi="Arial" w:cs="Arial"/>
          <w:b/>
          <w:color w:val="3B3838"/>
          <w:sz w:val="20"/>
          <w:szCs w:val="18"/>
          <w:lang w:eastAsia="en-US"/>
        </w:rPr>
        <w:lastRenderedPageBreak/>
        <w:t>Tabla 4. Evidencia de la difusión de los Códigos de Ética y Conducta</w:t>
      </w:r>
    </w:p>
    <w:tbl>
      <w:tblPr>
        <w:tblStyle w:val="Tabladecuadrcula4-nfasis21"/>
        <w:tblW w:w="491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
        <w:gridCol w:w="1114"/>
        <w:gridCol w:w="2872"/>
        <w:gridCol w:w="2885"/>
      </w:tblGrid>
      <w:tr w:rsidR="004C1619" w:rsidRPr="004C1619" w14:paraId="5C22646D" w14:textId="77777777" w:rsidTr="0083464A">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206" w:type="pct"/>
            <w:tcBorders>
              <w:top w:val="single" w:sz="4" w:space="0" w:color="auto"/>
              <w:bottom w:val="single" w:sz="4" w:space="0" w:color="auto"/>
            </w:tcBorders>
            <w:shd w:val="clear" w:color="auto" w:fill="FBD4B4" w:themeFill="accent6" w:themeFillTint="66"/>
            <w:vAlign w:val="center"/>
          </w:tcPr>
          <w:p w14:paraId="06C84491" w14:textId="77777777" w:rsidR="00FD3F55" w:rsidRPr="004C1619" w:rsidRDefault="00FD3F55" w:rsidP="00FD3F55">
            <w:pPr>
              <w:jc w:val="center"/>
              <w:rPr>
                <w:rFonts w:ascii="Arial" w:eastAsia="Times New Roman" w:hAnsi="Arial" w:cs="Arial"/>
                <w:color w:val="auto"/>
                <w:sz w:val="18"/>
                <w:szCs w:val="18"/>
                <w:lang w:eastAsia="es-ES"/>
              </w:rPr>
            </w:pPr>
            <w:r w:rsidRPr="004C1619">
              <w:rPr>
                <w:rFonts w:ascii="Arial" w:eastAsia="Times New Roman" w:hAnsi="Arial" w:cs="Arial"/>
                <w:color w:val="auto"/>
                <w:sz w:val="18"/>
                <w:szCs w:val="18"/>
                <w:lang w:eastAsia="es-ES"/>
              </w:rPr>
              <w:t>N° Oficio</w:t>
            </w:r>
          </w:p>
          <w:p w14:paraId="4BFB2B4B" w14:textId="77777777" w:rsidR="00FD3F55" w:rsidRPr="004C1619" w:rsidRDefault="00FD3F55" w:rsidP="00FD3F55">
            <w:pPr>
              <w:jc w:val="center"/>
              <w:rPr>
                <w:rFonts w:ascii="Arial" w:eastAsia="Times New Roman" w:hAnsi="Arial" w:cs="Arial"/>
                <w:color w:val="auto"/>
                <w:sz w:val="18"/>
                <w:szCs w:val="18"/>
                <w:lang w:eastAsia="es-ES"/>
              </w:rPr>
            </w:pPr>
            <w:r w:rsidRPr="004C1619">
              <w:rPr>
                <w:rFonts w:ascii="Arial" w:eastAsia="Times New Roman" w:hAnsi="Arial" w:cs="Arial"/>
                <w:color w:val="auto"/>
                <w:sz w:val="18"/>
                <w:szCs w:val="18"/>
                <w:lang w:eastAsia="es-ES"/>
              </w:rPr>
              <w:t>Fecha</w:t>
            </w:r>
          </w:p>
        </w:tc>
        <w:tc>
          <w:tcPr>
            <w:tcW w:w="615" w:type="pct"/>
            <w:tcBorders>
              <w:top w:val="single" w:sz="4" w:space="0" w:color="auto"/>
              <w:bottom w:val="single" w:sz="4" w:space="0" w:color="auto"/>
            </w:tcBorders>
            <w:shd w:val="clear" w:color="auto" w:fill="FBD4B4" w:themeFill="accent6" w:themeFillTint="66"/>
            <w:vAlign w:val="center"/>
          </w:tcPr>
          <w:p w14:paraId="7DB8B40F" w14:textId="77777777" w:rsidR="00FD3F55" w:rsidRPr="004C1619" w:rsidRDefault="00FD3F55" w:rsidP="00FD3F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ES"/>
              </w:rPr>
            </w:pPr>
            <w:r w:rsidRPr="004C1619">
              <w:rPr>
                <w:rFonts w:ascii="Arial" w:eastAsia="Times New Roman" w:hAnsi="Arial" w:cs="Arial"/>
                <w:color w:val="auto"/>
                <w:sz w:val="18"/>
                <w:szCs w:val="18"/>
                <w:lang w:eastAsia="es-ES"/>
              </w:rPr>
              <w:t>Remitente</w:t>
            </w:r>
          </w:p>
        </w:tc>
        <w:tc>
          <w:tcPr>
            <w:tcW w:w="1586" w:type="pct"/>
            <w:tcBorders>
              <w:top w:val="single" w:sz="4" w:space="0" w:color="auto"/>
              <w:bottom w:val="single" w:sz="4" w:space="0" w:color="auto"/>
            </w:tcBorders>
            <w:shd w:val="clear" w:color="auto" w:fill="FBD4B4" w:themeFill="accent6" w:themeFillTint="66"/>
            <w:vAlign w:val="center"/>
          </w:tcPr>
          <w:p w14:paraId="31E09F28" w14:textId="77777777" w:rsidR="00FD3F55" w:rsidRPr="004C1619" w:rsidRDefault="00FD3F55" w:rsidP="00FD3F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ES"/>
              </w:rPr>
            </w:pPr>
            <w:r w:rsidRPr="004C1619">
              <w:rPr>
                <w:rFonts w:ascii="Arial" w:eastAsia="Times New Roman" w:hAnsi="Arial" w:cs="Arial"/>
                <w:color w:val="auto"/>
                <w:sz w:val="18"/>
                <w:szCs w:val="18"/>
                <w:lang w:eastAsia="es-ES"/>
              </w:rPr>
              <w:t>Destinatario</w:t>
            </w:r>
          </w:p>
        </w:tc>
        <w:tc>
          <w:tcPr>
            <w:tcW w:w="1593" w:type="pct"/>
            <w:tcBorders>
              <w:top w:val="single" w:sz="4" w:space="0" w:color="auto"/>
              <w:bottom w:val="single" w:sz="4" w:space="0" w:color="auto"/>
            </w:tcBorders>
            <w:shd w:val="clear" w:color="auto" w:fill="FBD4B4" w:themeFill="accent6" w:themeFillTint="66"/>
            <w:vAlign w:val="center"/>
          </w:tcPr>
          <w:p w14:paraId="1146972D" w14:textId="77777777" w:rsidR="00FD3F55" w:rsidRPr="004C1619" w:rsidRDefault="00FD3F55" w:rsidP="00FD3F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ES"/>
              </w:rPr>
            </w:pPr>
            <w:r w:rsidRPr="004C1619">
              <w:rPr>
                <w:rFonts w:ascii="Arial" w:eastAsia="Times New Roman" w:hAnsi="Arial" w:cs="Arial"/>
                <w:color w:val="auto"/>
                <w:sz w:val="18"/>
                <w:szCs w:val="18"/>
                <w:lang w:eastAsia="es-ES"/>
              </w:rPr>
              <w:t>Asunto / Contenido</w:t>
            </w:r>
          </w:p>
        </w:tc>
      </w:tr>
      <w:tr w:rsidR="00FD3F55" w:rsidRPr="00FD3F55" w14:paraId="0F3F5E7F" w14:textId="77777777" w:rsidTr="00F26C96">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206" w:type="pct"/>
            <w:tcBorders>
              <w:top w:val="single" w:sz="4" w:space="0" w:color="auto"/>
              <w:bottom w:val="single" w:sz="4" w:space="0" w:color="auto"/>
            </w:tcBorders>
            <w:shd w:val="clear" w:color="auto" w:fill="FEF6F0"/>
          </w:tcPr>
          <w:p w14:paraId="2E738397" w14:textId="77777777" w:rsidR="00FD3F55" w:rsidRPr="00FD3F55" w:rsidRDefault="00FD3F55" w:rsidP="00FD3F55">
            <w:pPr>
              <w:jc w:val="both"/>
              <w:rPr>
                <w:rFonts w:ascii="Arial" w:eastAsia="Times New Roman" w:hAnsi="Arial" w:cs="Arial"/>
                <w:sz w:val="18"/>
                <w:szCs w:val="18"/>
                <w:lang w:eastAsia="es-ES"/>
              </w:rPr>
            </w:pPr>
            <w:r w:rsidRPr="00FD3F55">
              <w:rPr>
                <w:rFonts w:ascii="Arial" w:eastAsia="Times New Roman" w:hAnsi="Arial" w:cs="Arial"/>
                <w:sz w:val="18"/>
                <w:szCs w:val="18"/>
                <w:lang w:eastAsia="es-ES"/>
              </w:rPr>
              <w:t>IQJ/DG/0299/2020</w:t>
            </w:r>
          </w:p>
          <w:p w14:paraId="208BF11A" w14:textId="77777777" w:rsidR="00FD3F55" w:rsidRPr="00FD3F55" w:rsidRDefault="00FD3F55" w:rsidP="00FD3F55">
            <w:pPr>
              <w:jc w:val="both"/>
              <w:rPr>
                <w:rFonts w:ascii="Arial" w:eastAsia="Times New Roman" w:hAnsi="Arial" w:cs="Arial"/>
                <w:sz w:val="18"/>
                <w:szCs w:val="18"/>
                <w:lang w:eastAsia="es-ES"/>
              </w:rPr>
            </w:pPr>
          </w:p>
          <w:p w14:paraId="33AD4398" w14:textId="77777777" w:rsidR="00FD3F55" w:rsidRPr="00FD3F55" w:rsidRDefault="00FD3F55" w:rsidP="00FD3F55">
            <w:pPr>
              <w:jc w:val="both"/>
              <w:rPr>
                <w:rFonts w:ascii="Arial" w:eastAsia="Times New Roman" w:hAnsi="Arial" w:cs="Arial"/>
                <w:sz w:val="18"/>
                <w:szCs w:val="18"/>
                <w:lang w:eastAsia="es-ES"/>
              </w:rPr>
            </w:pPr>
            <w:r w:rsidRPr="00FD3F55">
              <w:rPr>
                <w:rFonts w:ascii="Arial" w:eastAsia="Times New Roman" w:hAnsi="Arial" w:cs="Arial"/>
                <w:sz w:val="18"/>
                <w:szCs w:val="18"/>
                <w:lang w:eastAsia="es-ES"/>
              </w:rPr>
              <w:t>01/08/2020</w:t>
            </w:r>
          </w:p>
        </w:tc>
        <w:tc>
          <w:tcPr>
            <w:tcW w:w="615" w:type="pct"/>
            <w:tcBorders>
              <w:top w:val="single" w:sz="4" w:space="0" w:color="auto"/>
              <w:bottom w:val="single" w:sz="4" w:space="0" w:color="auto"/>
            </w:tcBorders>
            <w:shd w:val="clear" w:color="auto" w:fill="FEF6F0"/>
          </w:tcPr>
          <w:p w14:paraId="1906ED32"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Dirección General</w:t>
            </w:r>
          </w:p>
        </w:tc>
        <w:tc>
          <w:tcPr>
            <w:tcW w:w="1586" w:type="pct"/>
            <w:tcBorders>
              <w:top w:val="single" w:sz="4" w:space="0" w:color="auto"/>
              <w:bottom w:val="single" w:sz="4" w:space="0" w:color="auto"/>
            </w:tcBorders>
            <w:shd w:val="clear" w:color="auto" w:fill="FEF6F0"/>
          </w:tcPr>
          <w:p w14:paraId="39C65BE0"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 xml:space="preserve">Encargado de la Coordinación de Comunicación y Tecnología </w:t>
            </w:r>
          </w:p>
        </w:tc>
        <w:tc>
          <w:tcPr>
            <w:tcW w:w="1593" w:type="pct"/>
            <w:vMerge w:val="restart"/>
            <w:tcBorders>
              <w:top w:val="single" w:sz="4" w:space="0" w:color="auto"/>
            </w:tcBorders>
            <w:shd w:val="clear" w:color="auto" w:fill="FEF6F0"/>
          </w:tcPr>
          <w:p w14:paraId="09BF6982" w14:textId="77777777" w:rsidR="00FD3F55" w:rsidRPr="00FD3F55" w:rsidRDefault="00FD3F55" w:rsidP="00FD3F5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Designación de funciones ceñida a los principios institucionales bajo un estricto apego, respeto a las normas y disposiciones aplicables en materia de sus funciones con un alto principio de responsabilidad.</w:t>
            </w:r>
          </w:p>
        </w:tc>
      </w:tr>
      <w:tr w:rsidR="00FD3F55" w:rsidRPr="00FD3F55" w14:paraId="0BCD9BD8" w14:textId="77777777" w:rsidTr="00F26C96">
        <w:trPr>
          <w:trHeight w:val="253"/>
          <w:jc w:val="center"/>
        </w:trPr>
        <w:tc>
          <w:tcPr>
            <w:cnfStyle w:val="001000000000" w:firstRow="0" w:lastRow="0" w:firstColumn="1" w:lastColumn="0" w:oddVBand="0" w:evenVBand="0" w:oddHBand="0" w:evenHBand="0" w:firstRowFirstColumn="0" w:firstRowLastColumn="0" w:lastRowFirstColumn="0" w:lastRowLastColumn="0"/>
            <w:tcW w:w="1206" w:type="pct"/>
            <w:tcBorders>
              <w:top w:val="single" w:sz="4" w:space="0" w:color="auto"/>
              <w:bottom w:val="single" w:sz="4" w:space="0" w:color="auto"/>
            </w:tcBorders>
            <w:shd w:val="clear" w:color="auto" w:fill="FFFFFF"/>
          </w:tcPr>
          <w:p w14:paraId="0D18DF71" w14:textId="77777777" w:rsidR="00FD3F55" w:rsidRPr="00FD3F55" w:rsidRDefault="00FD3F55" w:rsidP="00FD3F55">
            <w:pPr>
              <w:jc w:val="both"/>
              <w:rPr>
                <w:rFonts w:ascii="Arial" w:eastAsia="Times New Roman" w:hAnsi="Arial" w:cs="Arial"/>
                <w:sz w:val="18"/>
                <w:szCs w:val="18"/>
                <w:lang w:eastAsia="es-ES"/>
              </w:rPr>
            </w:pPr>
            <w:r w:rsidRPr="00FD3F55">
              <w:rPr>
                <w:rFonts w:ascii="Arial" w:eastAsia="Times New Roman" w:hAnsi="Arial" w:cs="Arial"/>
                <w:sz w:val="18"/>
                <w:szCs w:val="18"/>
                <w:lang w:eastAsia="es-ES"/>
              </w:rPr>
              <w:t>IQJ/DG/0059BISS/2020</w:t>
            </w:r>
          </w:p>
          <w:p w14:paraId="0E40B976" w14:textId="77777777" w:rsidR="00FD3F55" w:rsidRPr="00FD3F55" w:rsidRDefault="00FD3F55" w:rsidP="00FD3F55">
            <w:pPr>
              <w:jc w:val="both"/>
              <w:rPr>
                <w:rFonts w:ascii="Arial" w:eastAsia="Times New Roman" w:hAnsi="Arial" w:cs="Arial"/>
                <w:sz w:val="18"/>
                <w:szCs w:val="18"/>
                <w:lang w:eastAsia="es-ES"/>
              </w:rPr>
            </w:pPr>
          </w:p>
          <w:p w14:paraId="64179B50" w14:textId="77777777" w:rsidR="00FD3F55" w:rsidRPr="00FD3F55" w:rsidRDefault="00FD3F55" w:rsidP="00FD3F55">
            <w:pPr>
              <w:jc w:val="both"/>
              <w:rPr>
                <w:rFonts w:ascii="Arial" w:eastAsia="Times New Roman" w:hAnsi="Arial" w:cs="Arial"/>
                <w:sz w:val="18"/>
                <w:szCs w:val="18"/>
                <w:lang w:eastAsia="es-ES"/>
              </w:rPr>
            </w:pPr>
            <w:r w:rsidRPr="00FD3F55">
              <w:rPr>
                <w:rFonts w:ascii="Arial" w:eastAsia="Times New Roman" w:hAnsi="Arial" w:cs="Arial"/>
                <w:sz w:val="18"/>
                <w:szCs w:val="18"/>
                <w:lang w:eastAsia="es-ES"/>
              </w:rPr>
              <w:t>16/02/2020</w:t>
            </w:r>
          </w:p>
        </w:tc>
        <w:tc>
          <w:tcPr>
            <w:tcW w:w="615" w:type="pct"/>
            <w:tcBorders>
              <w:top w:val="single" w:sz="4" w:space="0" w:color="auto"/>
              <w:bottom w:val="single" w:sz="4" w:space="0" w:color="auto"/>
            </w:tcBorders>
            <w:shd w:val="clear" w:color="auto" w:fill="FFFFFF"/>
          </w:tcPr>
          <w:p w14:paraId="78AE35C8" w14:textId="77777777" w:rsidR="00FD3F55" w:rsidRPr="00FD3F55"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Dirección General</w:t>
            </w:r>
          </w:p>
        </w:tc>
        <w:tc>
          <w:tcPr>
            <w:tcW w:w="1586" w:type="pct"/>
            <w:tcBorders>
              <w:top w:val="single" w:sz="4" w:space="0" w:color="auto"/>
              <w:bottom w:val="single" w:sz="4" w:space="0" w:color="auto"/>
            </w:tcBorders>
            <w:shd w:val="clear" w:color="auto" w:fill="FFFFFF"/>
          </w:tcPr>
          <w:p w14:paraId="4E52452C" w14:textId="77777777" w:rsidR="00FD3F55" w:rsidRPr="00FD3F55"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FD3F55">
              <w:rPr>
                <w:rFonts w:ascii="Arial" w:eastAsia="Times New Roman" w:hAnsi="Arial" w:cs="Arial"/>
                <w:sz w:val="18"/>
                <w:szCs w:val="18"/>
                <w:lang w:eastAsia="es-ES"/>
              </w:rPr>
              <w:t xml:space="preserve">Encargada del Departamento Jurídico y Unidad de Transparencia, </w:t>
            </w:r>
            <w:r w:rsidRPr="00FD3F55">
              <w:rPr>
                <w:rFonts w:ascii="Arial" w:hAnsi="Arial" w:cs="Arial"/>
                <w:sz w:val="18"/>
                <w:szCs w:val="18"/>
              </w:rPr>
              <w:t>[…]</w:t>
            </w:r>
            <w:r w:rsidRPr="00FD3F55">
              <w:rPr>
                <w:rFonts w:ascii="Arial" w:eastAsia="Times New Roman" w:hAnsi="Arial" w:cs="Arial"/>
                <w:sz w:val="18"/>
                <w:szCs w:val="18"/>
                <w:lang w:eastAsia="es-ES"/>
              </w:rPr>
              <w:t xml:space="preserve">. </w:t>
            </w:r>
          </w:p>
        </w:tc>
        <w:tc>
          <w:tcPr>
            <w:tcW w:w="1593" w:type="pct"/>
            <w:vMerge/>
            <w:tcBorders>
              <w:bottom w:val="single" w:sz="4" w:space="0" w:color="auto"/>
            </w:tcBorders>
            <w:shd w:val="clear" w:color="auto" w:fill="FFFFFF"/>
          </w:tcPr>
          <w:p w14:paraId="45348B37" w14:textId="77777777" w:rsidR="00FD3F55" w:rsidRPr="00FD3F55" w:rsidRDefault="00FD3F55" w:rsidP="00FD3F5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
        </w:tc>
      </w:tr>
    </w:tbl>
    <w:p w14:paraId="69E05F4B" w14:textId="77777777" w:rsidR="00FD3F55" w:rsidRPr="00FD3F55" w:rsidRDefault="00FD3F55" w:rsidP="00FD3F55">
      <w:pPr>
        <w:spacing w:after="0" w:line="240" w:lineRule="auto"/>
        <w:jc w:val="center"/>
        <w:rPr>
          <w:rFonts w:ascii="Arial" w:eastAsia="Times New Roman" w:hAnsi="Arial" w:cs="Arial"/>
          <w:sz w:val="14"/>
          <w:szCs w:val="14"/>
          <w:lang w:eastAsia="es-ES"/>
        </w:rPr>
      </w:pPr>
      <w:r w:rsidRPr="00FD3F55">
        <w:rPr>
          <w:rFonts w:ascii="Arial" w:eastAsia="Times New Roman" w:hAnsi="Arial" w:cs="Arial"/>
          <w:b/>
          <w:bCs/>
          <w:sz w:val="14"/>
          <w:szCs w:val="14"/>
          <w:lang w:eastAsia="es-ES"/>
        </w:rPr>
        <w:t>Fuente:</w:t>
      </w:r>
      <w:r w:rsidRPr="00FD3F55">
        <w:rPr>
          <w:rFonts w:ascii="Arial" w:eastAsia="Times New Roman" w:hAnsi="Arial" w:cs="Arial"/>
          <w:sz w:val="14"/>
          <w:szCs w:val="14"/>
          <w:lang w:eastAsia="es-ES"/>
        </w:rPr>
        <w:t xml:space="preserve"> Elaborado por la ASEQROO con base en la información proporcionada por el IQJ. </w:t>
      </w:r>
    </w:p>
    <w:p w14:paraId="20F826F4" w14:textId="77777777" w:rsidR="003E28EB" w:rsidRDefault="003E28EB" w:rsidP="00FD3F55">
      <w:pPr>
        <w:spacing w:after="0"/>
        <w:jc w:val="both"/>
        <w:rPr>
          <w:rFonts w:ascii="Arial" w:eastAsia="Times New Roman" w:hAnsi="Arial" w:cs="Arial"/>
          <w:sz w:val="24"/>
          <w:szCs w:val="24"/>
          <w:lang w:eastAsia="es-ES"/>
        </w:rPr>
      </w:pPr>
    </w:p>
    <w:p w14:paraId="2A334BDE" w14:textId="0D5214E4"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Con la finalidad de verificar la correcta difusión y comprobar que dicho instrumento es de conocimiento del personal del IQJ, se aplicó una encuesta en línea a través del enlace </w:t>
      </w:r>
      <w:r w:rsidRPr="00FD3F55">
        <w:rPr>
          <w:rFonts w:ascii="Arial" w:eastAsia="Times New Roman" w:hAnsi="Arial" w:cs="Arial"/>
          <w:sz w:val="24"/>
          <w:szCs w:val="24"/>
          <w:u w:val="single"/>
          <w:lang w:eastAsia="es-ES"/>
        </w:rPr>
        <w:t>https://forms.gle/EifN7eFVhZWfKyAT6</w:t>
      </w:r>
      <w:r w:rsidR="004C1619">
        <w:rPr>
          <w:rFonts w:ascii="Arial" w:eastAsia="Times New Roman" w:hAnsi="Arial" w:cs="Arial"/>
          <w:sz w:val="24"/>
          <w:szCs w:val="24"/>
          <w:lang w:eastAsia="es-ES"/>
        </w:rPr>
        <w:t xml:space="preserve">. </w:t>
      </w:r>
      <w:r w:rsidRPr="00FD3F55">
        <w:rPr>
          <w:rFonts w:ascii="Arial" w:eastAsia="Times New Roman" w:hAnsi="Arial" w:cs="Arial"/>
          <w:sz w:val="24"/>
          <w:szCs w:val="24"/>
          <w:lang w:eastAsia="es-ES"/>
        </w:rPr>
        <w:t>La encuesta fue dirigida a 60 servidores públicos (que representan el 100 % del total de la plantilla laboral), obteniendo 21 respuestas (35%)</w:t>
      </w:r>
      <w:r w:rsidRPr="00FD3F55">
        <w:rPr>
          <w:rFonts w:ascii="Arial" w:eastAsia="Times New Roman" w:hAnsi="Arial" w:cs="Arial"/>
          <w:sz w:val="24"/>
          <w:szCs w:val="24"/>
          <w:vertAlign w:val="superscript"/>
          <w:lang w:eastAsia="es-ES"/>
        </w:rPr>
        <w:footnoteReference w:id="23"/>
      </w:r>
      <w:r w:rsidRPr="00FD3F55">
        <w:rPr>
          <w:rFonts w:ascii="Arial" w:eastAsia="Times New Roman" w:hAnsi="Arial" w:cs="Arial"/>
          <w:sz w:val="24"/>
          <w:szCs w:val="24"/>
          <w:lang w:eastAsia="es-ES"/>
        </w:rPr>
        <w:t xml:space="preserve">. A continuación, se presentan los resultados de la Encuesta de Cumplimiento de Política de Integridad: </w:t>
      </w:r>
    </w:p>
    <w:p w14:paraId="46F9AD1A" w14:textId="77777777" w:rsidR="00FD3F55" w:rsidRPr="00CA720A" w:rsidRDefault="00FD3F55" w:rsidP="00FD3F55">
      <w:pPr>
        <w:spacing w:after="0" w:line="240" w:lineRule="auto"/>
        <w:ind w:left="426" w:right="758"/>
        <w:jc w:val="center"/>
        <w:rPr>
          <w:rFonts w:ascii="Arial" w:eastAsia="Calibri" w:hAnsi="Arial" w:cs="Arial"/>
          <w:b/>
          <w:color w:val="3B3838"/>
          <w:sz w:val="24"/>
          <w:szCs w:val="18"/>
          <w:lang w:eastAsia="en-US"/>
        </w:rPr>
      </w:pPr>
    </w:p>
    <w:p w14:paraId="73729C7A" w14:textId="77777777" w:rsidR="00FD3F55" w:rsidRPr="00FD3F55" w:rsidRDefault="00FD3F55" w:rsidP="00FD3F55">
      <w:pPr>
        <w:spacing w:after="0" w:line="240" w:lineRule="auto"/>
        <w:ind w:left="426" w:right="758"/>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Figura 1. Resultados de la Encuesta de Cumplimiento de Política de Integridad</w:t>
      </w:r>
    </w:p>
    <w:p w14:paraId="0EE9F2F4" w14:textId="77777777" w:rsidR="00FD3F55" w:rsidRPr="00FD3F55" w:rsidRDefault="00FD3F55" w:rsidP="004C1619">
      <w:pPr>
        <w:spacing w:after="0" w:line="240" w:lineRule="auto"/>
        <w:ind w:right="142"/>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w:drawing>
          <wp:inline distT="0" distB="0" distL="0" distR="0" wp14:anchorId="11310EB3" wp14:editId="110C8E6C">
            <wp:extent cx="5475767" cy="3391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7337" cy="3442057"/>
                    </a:xfrm>
                    <a:prstGeom prst="rect">
                      <a:avLst/>
                    </a:prstGeom>
                    <a:noFill/>
                  </pic:spPr>
                </pic:pic>
              </a:graphicData>
            </a:graphic>
          </wp:inline>
        </w:drawing>
      </w:r>
    </w:p>
    <w:p w14:paraId="401A2D38" w14:textId="77777777" w:rsidR="00FD3F55" w:rsidRPr="00FD3F55" w:rsidRDefault="00FD3F55" w:rsidP="00FD3F55">
      <w:pPr>
        <w:spacing w:after="0" w:line="240" w:lineRule="auto"/>
        <w:jc w:val="center"/>
        <w:rPr>
          <w:rFonts w:ascii="Arial" w:eastAsia="Times New Roman" w:hAnsi="Arial" w:cs="Arial"/>
          <w:sz w:val="14"/>
          <w:szCs w:val="14"/>
          <w:lang w:eastAsia="es-ES"/>
        </w:rPr>
      </w:pPr>
      <w:r w:rsidRPr="00FD3F55">
        <w:rPr>
          <w:rFonts w:ascii="Arial" w:eastAsia="Times New Roman" w:hAnsi="Arial" w:cs="Arial"/>
          <w:b/>
          <w:bCs/>
          <w:sz w:val="14"/>
          <w:szCs w:val="14"/>
          <w:lang w:eastAsia="es-ES"/>
        </w:rPr>
        <w:t>Fuente:</w:t>
      </w:r>
      <w:r w:rsidRPr="00FD3F55">
        <w:rPr>
          <w:rFonts w:ascii="Arial" w:eastAsia="Times New Roman" w:hAnsi="Arial" w:cs="Arial"/>
          <w:sz w:val="14"/>
          <w:szCs w:val="14"/>
          <w:lang w:eastAsia="es-ES"/>
        </w:rPr>
        <w:t xml:space="preserve"> Elaborado por la ASEQROO con base en la Encuesta del Cumplimiento de la Política de Integridad del IQJ</w:t>
      </w:r>
    </w:p>
    <w:p w14:paraId="4745881F" w14:textId="775A22ED" w:rsidR="00FD3F55" w:rsidRPr="00FD3F55" w:rsidRDefault="00FD3F55" w:rsidP="00FD3F55">
      <w:pPr>
        <w:spacing w:after="0"/>
        <w:jc w:val="both"/>
        <w:rPr>
          <w:rFonts w:ascii="Times New Roman" w:eastAsia="Times New Roman" w:hAnsi="Times New Roman" w:cs="Times New Roman"/>
          <w:sz w:val="24"/>
          <w:szCs w:val="24"/>
          <w:lang w:eastAsia="es-ES"/>
        </w:rPr>
      </w:pPr>
      <w:r w:rsidRPr="00FD3F55">
        <w:rPr>
          <w:rFonts w:ascii="Arial" w:eastAsia="Times New Roman" w:hAnsi="Arial" w:cs="Arial"/>
          <w:sz w:val="24"/>
          <w:szCs w:val="16"/>
          <w:lang w:eastAsia="es-ES"/>
        </w:rPr>
        <w:lastRenderedPageBreak/>
        <w:t>Con base en los re</w:t>
      </w:r>
      <w:r w:rsidR="0052201B">
        <w:rPr>
          <w:rFonts w:ascii="Arial" w:eastAsia="Times New Roman" w:hAnsi="Arial" w:cs="Arial"/>
          <w:sz w:val="24"/>
          <w:szCs w:val="16"/>
          <w:lang w:eastAsia="es-ES"/>
        </w:rPr>
        <w:t>sultados obtenidos en la figura</w:t>
      </w:r>
      <w:r w:rsidRPr="00FD3F55">
        <w:rPr>
          <w:rFonts w:ascii="Arial" w:eastAsia="Times New Roman" w:hAnsi="Arial" w:cs="Arial"/>
          <w:sz w:val="24"/>
          <w:szCs w:val="16"/>
          <w:lang w:eastAsia="es-ES"/>
        </w:rPr>
        <w:t xml:space="preserve"> anterior, se resalta la necesidad </w:t>
      </w:r>
      <w:r w:rsidR="006C37E8">
        <w:rPr>
          <w:rFonts w:ascii="Arial" w:eastAsia="Times New Roman" w:hAnsi="Arial" w:cs="Arial"/>
          <w:sz w:val="24"/>
          <w:szCs w:val="16"/>
          <w:lang w:eastAsia="es-ES"/>
        </w:rPr>
        <w:t xml:space="preserve">por parte del Ente </w:t>
      </w:r>
      <w:r w:rsidRPr="00FD3F55">
        <w:rPr>
          <w:rFonts w:ascii="Arial" w:eastAsia="Times New Roman" w:hAnsi="Arial" w:cs="Arial"/>
          <w:sz w:val="24"/>
          <w:szCs w:val="16"/>
          <w:lang w:eastAsia="es-ES"/>
        </w:rPr>
        <w:t xml:space="preserve">de fortalecer la difusión de los Códigos de Conducta y de Ética a </w:t>
      </w:r>
      <w:r w:rsidR="006C37E8">
        <w:rPr>
          <w:rFonts w:ascii="Arial" w:eastAsia="Times New Roman" w:hAnsi="Arial" w:cs="Arial"/>
          <w:sz w:val="24"/>
          <w:szCs w:val="16"/>
          <w:lang w:eastAsia="es-ES"/>
        </w:rPr>
        <w:t>sus</w:t>
      </w:r>
      <w:r w:rsidRPr="00FD3F55">
        <w:rPr>
          <w:rFonts w:ascii="Arial" w:eastAsia="Times New Roman" w:hAnsi="Arial" w:cs="Arial"/>
          <w:sz w:val="24"/>
          <w:szCs w:val="16"/>
          <w:lang w:eastAsia="es-ES"/>
        </w:rPr>
        <w:t xml:space="preserve"> servidores públicos, cerciorándose de que estos últimos tomen</w:t>
      </w:r>
      <w:r w:rsidRPr="00FD3F55">
        <w:rPr>
          <w:rFonts w:ascii="Arial" w:eastAsia="Calibri" w:hAnsi="Arial" w:cs="Arial"/>
          <w:sz w:val="24"/>
          <w:szCs w:val="18"/>
          <w:lang w:eastAsia="en-US"/>
        </w:rPr>
        <w:t xml:space="preserve"> conocimiento de su contenido y se conduzcan a través de principios y valores dentro del </w:t>
      </w:r>
      <w:r w:rsidRPr="00FD3F55">
        <w:rPr>
          <w:rFonts w:ascii="Arial" w:eastAsia="Times New Roman" w:hAnsi="Arial" w:cs="Arial"/>
          <w:sz w:val="24"/>
          <w:szCs w:val="16"/>
          <w:lang w:eastAsia="es-ES"/>
        </w:rPr>
        <w:t xml:space="preserve">Instituto Quintanarroense de la Juventud. </w:t>
      </w:r>
    </w:p>
    <w:p w14:paraId="5183F1BD" w14:textId="77777777" w:rsidR="00FD3F55" w:rsidRPr="00FD3F55" w:rsidRDefault="00FD3F55" w:rsidP="00FD3F55">
      <w:pPr>
        <w:spacing w:after="0"/>
        <w:jc w:val="both"/>
        <w:rPr>
          <w:rFonts w:ascii="Arial" w:eastAsia="Times New Roman" w:hAnsi="Arial" w:cs="Arial"/>
          <w:bCs/>
          <w:sz w:val="24"/>
          <w:szCs w:val="24"/>
          <w:lang w:eastAsia="es-ES"/>
        </w:rPr>
      </w:pPr>
    </w:p>
    <w:p w14:paraId="4DDDCFC1" w14:textId="498A7D0F" w:rsidR="00FD3F55" w:rsidRPr="00FD3F55" w:rsidRDefault="00FD3F55" w:rsidP="00FD3F55">
      <w:pPr>
        <w:autoSpaceDE w:val="0"/>
        <w:autoSpaceDN w:val="0"/>
        <w:adjustRightInd w:val="0"/>
        <w:spacing w:after="0"/>
        <w:contextualSpacing/>
        <w:jc w:val="both"/>
        <w:rPr>
          <w:rFonts w:ascii="Arial" w:eastAsia="Times New Roman" w:hAnsi="Arial" w:cs="Arial"/>
          <w:bCs/>
          <w:sz w:val="24"/>
          <w:szCs w:val="24"/>
          <w:lang w:eastAsia="es-ES"/>
        </w:rPr>
      </w:pPr>
      <w:r w:rsidRPr="00FD3F55">
        <w:rPr>
          <w:rFonts w:ascii="Arial" w:eastAsia="Times New Roman" w:hAnsi="Arial" w:cs="Arial"/>
          <w:bCs/>
          <w:sz w:val="24"/>
          <w:szCs w:val="24"/>
          <w:lang w:eastAsia="es-ES"/>
        </w:rPr>
        <w:t>Derivado del análisis anterior, se determinaron las siguientes observaciones</w:t>
      </w:r>
      <w:r>
        <w:rPr>
          <w:rFonts w:ascii="Arial" w:eastAsia="Times New Roman" w:hAnsi="Arial" w:cs="Arial"/>
          <w:bCs/>
          <w:sz w:val="24"/>
          <w:szCs w:val="24"/>
          <w:lang w:eastAsia="es-ES"/>
        </w:rPr>
        <w:t>:</w:t>
      </w:r>
    </w:p>
    <w:p w14:paraId="5177EEC3"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p>
    <w:p w14:paraId="010F8BE8"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18"/>
          <w:lang w:eastAsia="es-ES"/>
        </w:rPr>
        <w:t xml:space="preserve">2. </w:t>
      </w:r>
      <w:r w:rsidRPr="00FD3F55">
        <w:rPr>
          <w:rFonts w:ascii="Arial" w:eastAsia="Times New Roman" w:hAnsi="Arial" w:cs="Arial"/>
          <w:sz w:val="24"/>
          <w:szCs w:val="24"/>
          <w:lang w:eastAsia="es-ES"/>
        </w:rPr>
        <w:t xml:space="preserve">El </w:t>
      </w:r>
      <w:r w:rsidRPr="00FD3F55">
        <w:rPr>
          <w:rFonts w:ascii="Arial" w:eastAsia="Times New Roman" w:hAnsi="Arial" w:cs="Arial"/>
          <w:sz w:val="24"/>
          <w:szCs w:val="18"/>
          <w:lang w:eastAsia="es-ES"/>
        </w:rPr>
        <w:t xml:space="preserve">Instituto Quintanarroense de la Juventud </w:t>
      </w:r>
      <w:r w:rsidRPr="00FD3F55">
        <w:rPr>
          <w:rFonts w:ascii="Arial" w:eastAsia="Times New Roman" w:hAnsi="Arial" w:cs="Arial"/>
          <w:sz w:val="24"/>
          <w:szCs w:val="24"/>
          <w:lang w:eastAsia="es-ES"/>
        </w:rPr>
        <w:t>presentó debilidad al no contar con un Código de Conducta propio para normar el actuar de los servidores públicos de la institución.</w:t>
      </w:r>
    </w:p>
    <w:p w14:paraId="4C76E752" w14:textId="77777777" w:rsidR="00FD3F55" w:rsidRPr="00FD3F55" w:rsidRDefault="00FD3F55" w:rsidP="00FD3F55">
      <w:pPr>
        <w:tabs>
          <w:tab w:val="left" w:pos="3068"/>
        </w:tabs>
        <w:spacing w:after="0"/>
        <w:jc w:val="both"/>
        <w:rPr>
          <w:rFonts w:ascii="Arial" w:eastAsia="Times New Roman" w:hAnsi="Arial" w:cs="Arial"/>
          <w:sz w:val="24"/>
          <w:szCs w:val="18"/>
          <w:lang w:eastAsia="es-ES"/>
        </w:rPr>
      </w:pPr>
      <w:r w:rsidRPr="00FD3F55">
        <w:rPr>
          <w:rFonts w:ascii="Arial" w:eastAsia="Times New Roman" w:hAnsi="Arial" w:cs="Arial"/>
          <w:sz w:val="24"/>
          <w:szCs w:val="18"/>
          <w:lang w:eastAsia="es-ES"/>
        </w:rPr>
        <w:tab/>
      </w:r>
    </w:p>
    <w:p w14:paraId="08951CCB" w14:textId="77777777" w:rsidR="00FD3F55" w:rsidRPr="00FD3F55" w:rsidRDefault="00FD3F55" w:rsidP="00FD3F55">
      <w:pPr>
        <w:spacing w:after="0"/>
        <w:jc w:val="both"/>
        <w:rPr>
          <w:rFonts w:ascii="Arial" w:eastAsia="Calibri" w:hAnsi="Arial" w:cs="Arial"/>
          <w:color w:val="000000"/>
          <w:sz w:val="24"/>
          <w:szCs w:val="18"/>
          <w:lang w:eastAsia="es-ES"/>
        </w:rPr>
      </w:pPr>
      <w:r w:rsidRPr="00FD3F55">
        <w:rPr>
          <w:rFonts w:ascii="Arial" w:eastAsia="Times New Roman" w:hAnsi="Arial" w:cs="Arial"/>
          <w:bCs/>
          <w:sz w:val="24"/>
          <w:szCs w:val="18"/>
          <w:lang w:eastAsia="es-ES"/>
        </w:rPr>
        <w:t>3.</w:t>
      </w:r>
      <w:r w:rsidRPr="00FD3F55">
        <w:rPr>
          <w:rFonts w:ascii="Arial" w:eastAsia="Times New Roman" w:hAnsi="Arial" w:cs="Arial"/>
          <w:sz w:val="24"/>
          <w:szCs w:val="18"/>
          <w:lang w:eastAsia="es-ES"/>
        </w:rPr>
        <w:t xml:space="preserve"> El Instituto Quintanarroense de la Juventud presentó debilidad en la difusión de los Código de Ética y de Conducta </w:t>
      </w:r>
      <w:r w:rsidRPr="00FD3F55">
        <w:rPr>
          <w:rFonts w:ascii="Arial" w:eastAsia="Calibri" w:hAnsi="Arial" w:cs="Arial"/>
          <w:color w:val="000000"/>
          <w:sz w:val="24"/>
          <w:szCs w:val="18"/>
          <w:lang w:eastAsia="es-ES"/>
        </w:rPr>
        <w:t>de los Servidores Públicos del Poder Ejecutivo del Estado de Quintana Roo, al interior del ente.</w:t>
      </w:r>
    </w:p>
    <w:p w14:paraId="197CDFD6" w14:textId="77777777" w:rsidR="00FD3F55" w:rsidRPr="00FD3F55" w:rsidRDefault="00FD3F55" w:rsidP="00FD3F55">
      <w:pPr>
        <w:spacing w:after="0"/>
        <w:jc w:val="both"/>
        <w:rPr>
          <w:rFonts w:ascii="Arial" w:eastAsia="Times New Roman" w:hAnsi="Arial" w:cs="Arial"/>
          <w:b/>
          <w:sz w:val="24"/>
          <w:szCs w:val="24"/>
          <w:lang w:eastAsia="es-ES"/>
        </w:rPr>
      </w:pPr>
    </w:p>
    <w:p w14:paraId="58556EDD" w14:textId="77777777" w:rsidR="00A60DED" w:rsidRPr="0042244F" w:rsidRDefault="00A60DED" w:rsidP="00A60DED">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608AEFEC" w14:textId="77777777" w:rsidR="00A60DED" w:rsidRDefault="00A60DED" w:rsidP="00A60DED">
      <w:pPr>
        <w:spacing w:after="0"/>
        <w:jc w:val="both"/>
        <w:rPr>
          <w:rFonts w:ascii="Arial" w:eastAsia="Times New Roman" w:hAnsi="Arial" w:cs="Arial"/>
          <w:sz w:val="24"/>
          <w:szCs w:val="24"/>
          <w:lang w:eastAsia="es-ES"/>
        </w:rPr>
      </w:pPr>
    </w:p>
    <w:p w14:paraId="4D231E94" w14:textId="38DD0BA6" w:rsidR="00A60DED" w:rsidRDefault="00A60DED" w:rsidP="00A60DE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Instituto Quintanarroense de la Juventud </w:t>
      </w:r>
      <w:r w:rsidRPr="001D226F">
        <w:rPr>
          <w:rFonts w:ascii="Arial" w:hAnsi="Arial" w:cs="Arial"/>
          <w:sz w:val="24"/>
          <w:szCs w:val="24"/>
        </w:rPr>
        <w:t>lo siguiente:</w:t>
      </w:r>
    </w:p>
    <w:p w14:paraId="1314C2BD" w14:textId="7DD4F359" w:rsidR="006B3877" w:rsidRDefault="006B3877" w:rsidP="00A60DED">
      <w:pPr>
        <w:spacing w:after="0"/>
        <w:jc w:val="both"/>
        <w:rPr>
          <w:rFonts w:ascii="Arial" w:hAnsi="Arial" w:cs="Arial"/>
          <w:sz w:val="24"/>
          <w:szCs w:val="24"/>
        </w:rPr>
      </w:pPr>
    </w:p>
    <w:p w14:paraId="49AAE741" w14:textId="757393E5" w:rsidR="006B3877" w:rsidRPr="006B3877" w:rsidRDefault="006B3877" w:rsidP="006B3877">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t>20-AEMD-A-039-077-R01-0</w:t>
      </w:r>
      <w:r>
        <w:rPr>
          <w:rFonts w:ascii="Arial" w:eastAsia="Times New Roman" w:hAnsi="Arial" w:cs="Arial"/>
          <w:b/>
          <w:sz w:val="24"/>
          <w:szCs w:val="24"/>
          <w:lang w:eastAsia="es-ES"/>
        </w:rPr>
        <w:t>2</w:t>
      </w:r>
      <w:r w:rsidRPr="006B3877">
        <w:rPr>
          <w:rFonts w:ascii="Arial" w:eastAsia="Times New Roman" w:hAnsi="Arial" w:cs="Arial"/>
          <w:b/>
          <w:sz w:val="24"/>
          <w:szCs w:val="24"/>
          <w:lang w:eastAsia="es-ES"/>
        </w:rPr>
        <w:t>. Recomendación</w:t>
      </w:r>
    </w:p>
    <w:p w14:paraId="34E2F6E7" w14:textId="066C7482" w:rsidR="00FD3F55" w:rsidRDefault="00FD3F55" w:rsidP="00FD3F55">
      <w:pPr>
        <w:spacing w:after="0"/>
        <w:jc w:val="both"/>
        <w:rPr>
          <w:rFonts w:ascii="Arial" w:eastAsia="Times New Roman" w:hAnsi="Arial" w:cs="Arial"/>
          <w:b/>
          <w:sz w:val="24"/>
          <w:szCs w:val="24"/>
          <w:lang w:eastAsia="es-ES"/>
        </w:rPr>
      </w:pPr>
    </w:p>
    <w:p w14:paraId="0226D8D5" w14:textId="0968F20A"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Emitir su propio Código de Conducta para normar el actuar de los servidores públicos de la institución.</w:t>
      </w:r>
    </w:p>
    <w:p w14:paraId="32027B58" w14:textId="2FEC1C74" w:rsidR="00C70371" w:rsidRDefault="00C70371" w:rsidP="00C70371">
      <w:pPr>
        <w:spacing w:after="0"/>
        <w:jc w:val="both"/>
        <w:rPr>
          <w:rFonts w:ascii="Arial" w:hAnsi="Arial" w:cs="Arial"/>
          <w:b/>
          <w:sz w:val="24"/>
          <w:szCs w:val="24"/>
          <w:highlight w:val="yellow"/>
        </w:rPr>
      </w:pPr>
    </w:p>
    <w:p w14:paraId="69ED32BD" w14:textId="56A65EB1" w:rsidR="006B3877" w:rsidRPr="006B3877" w:rsidRDefault="006B3877" w:rsidP="006B3877">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t>20-AEMD-A-039-077-R01-0</w:t>
      </w:r>
      <w:r>
        <w:rPr>
          <w:rFonts w:ascii="Arial" w:eastAsia="Times New Roman" w:hAnsi="Arial" w:cs="Arial"/>
          <w:b/>
          <w:sz w:val="24"/>
          <w:szCs w:val="24"/>
          <w:lang w:eastAsia="es-ES"/>
        </w:rPr>
        <w:t>3</w:t>
      </w:r>
      <w:r w:rsidRPr="006B3877">
        <w:rPr>
          <w:rFonts w:ascii="Arial" w:eastAsia="Times New Roman" w:hAnsi="Arial" w:cs="Arial"/>
          <w:b/>
          <w:sz w:val="24"/>
          <w:szCs w:val="24"/>
          <w:lang w:eastAsia="es-ES"/>
        </w:rPr>
        <w:t>. Recomendación</w:t>
      </w:r>
    </w:p>
    <w:p w14:paraId="100C5A32" w14:textId="77777777" w:rsidR="006B3877" w:rsidRDefault="006B3877" w:rsidP="00C70371">
      <w:pPr>
        <w:spacing w:after="0"/>
        <w:jc w:val="both"/>
        <w:rPr>
          <w:rFonts w:ascii="Arial" w:hAnsi="Arial" w:cs="Arial"/>
          <w:b/>
          <w:sz w:val="24"/>
          <w:szCs w:val="24"/>
          <w:highlight w:val="yellow"/>
        </w:rPr>
      </w:pPr>
    </w:p>
    <w:p w14:paraId="212791B7" w14:textId="7BC3708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Fortalecer la difusión del Código de Ética y Código de Conducta al personal que labora en el IQJ, con el fin de coadyuvar en su actuación ética y responsable en el desarrollo de sus funciones.</w:t>
      </w:r>
    </w:p>
    <w:p w14:paraId="060DE7B6" w14:textId="4D5D804C" w:rsidR="00FD3F55" w:rsidRDefault="00FD3F55" w:rsidP="00FD3F55">
      <w:pPr>
        <w:spacing w:after="0"/>
        <w:jc w:val="both"/>
        <w:rPr>
          <w:rFonts w:ascii="Arial" w:eastAsia="Times New Roman" w:hAnsi="Arial" w:cs="Arial"/>
          <w:sz w:val="24"/>
          <w:szCs w:val="24"/>
          <w:lang w:eastAsia="es-ES"/>
        </w:rPr>
      </w:pPr>
    </w:p>
    <w:p w14:paraId="170FB6C8" w14:textId="77777777" w:rsidR="003D148D" w:rsidRDefault="003D148D" w:rsidP="00FD3F55">
      <w:pPr>
        <w:spacing w:after="0"/>
        <w:jc w:val="both"/>
        <w:rPr>
          <w:rFonts w:ascii="Arial" w:eastAsia="Times New Roman" w:hAnsi="Arial" w:cs="Arial"/>
          <w:sz w:val="24"/>
          <w:szCs w:val="24"/>
          <w:lang w:eastAsia="es-ES"/>
        </w:rPr>
      </w:pPr>
    </w:p>
    <w:p w14:paraId="63EAF94D" w14:textId="11DD0254" w:rsidR="00A60DED" w:rsidRPr="00035C52" w:rsidRDefault="00A60DED" w:rsidP="00A60DED">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lastRenderedPageBreak/>
        <w:t xml:space="preserve">Con motivo de la reunión de trabajo efectuada para la presentación de resultados finales de auditoría y observaciones preliminares, </w:t>
      </w:r>
      <w:r w:rsidRPr="004C644B">
        <w:rPr>
          <w:rFonts w:ascii="Arial" w:hAnsi="Arial" w:cs="Arial"/>
          <w:bCs/>
          <w:sz w:val="24"/>
          <w:szCs w:val="24"/>
        </w:rPr>
        <w:t xml:space="preserve">el </w:t>
      </w:r>
      <w:r>
        <w:rPr>
          <w:rFonts w:ascii="Arial" w:hAnsi="Arial" w:cs="Arial"/>
          <w:bCs/>
          <w:sz w:val="24"/>
          <w:szCs w:val="24"/>
        </w:rPr>
        <w:t>Instituto Quintanarroense de la Juventud</w:t>
      </w:r>
      <w:r w:rsidRPr="004C644B">
        <w:rPr>
          <w:rFonts w:ascii="Arial" w:hAnsi="Arial" w:cs="Arial"/>
          <w:color w:val="000000"/>
          <w:sz w:val="24"/>
          <w:szCs w:val="24"/>
        </w:rPr>
        <w:t>, estableció como fecha compromiso para atención a la</w:t>
      </w:r>
      <w:r w:rsidR="00CE3CFA">
        <w:rPr>
          <w:rFonts w:ascii="Arial" w:hAnsi="Arial" w:cs="Arial"/>
          <w:color w:val="000000"/>
          <w:sz w:val="24"/>
          <w:szCs w:val="24"/>
        </w:rPr>
        <w:t>s recomendaciones</w:t>
      </w:r>
      <w:r w:rsidR="002A5670">
        <w:rPr>
          <w:rFonts w:ascii="Arial" w:hAnsi="Arial" w:cs="Arial"/>
          <w:color w:val="000000"/>
          <w:sz w:val="24"/>
          <w:szCs w:val="24"/>
        </w:rPr>
        <w:t xml:space="preserve"> </w:t>
      </w:r>
      <w:r w:rsidR="002A5670" w:rsidRPr="002A5670">
        <w:rPr>
          <w:rFonts w:ascii="Arial" w:hAnsi="Arial" w:cs="Arial"/>
          <w:color w:val="000000"/>
          <w:sz w:val="24"/>
          <w:szCs w:val="24"/>
        </w:rPr>
        <w:t>20-AEMD-A-039-077-R01-0</w:t>
      </w:r>
      <w:r w:rsidR="002A5670">
        <w:rPr>
          <w:rFonts w:ascii="Arial" w:hAnsi="Arial" w:cs="Arial"/>
          <w:color w:val="000000"/>
          <w:sz w:val="24"/>
          <w:szCs w:val="24"/>
        </w:rPr>
        <w:t>1</w:t>
      </w:r>
      <w:r w:rsidRPr="00A60DED">
        <w:rPr>
          <w:rFonts w:ascii="Arial" w:hAnsi="Arial" w:cs="Arial"/>
          <w:sz w:val="24"/>
          <w:szCs w:val="24"/>
          <w:lang w:eastAsia="es-ES"/>
        </w:rPr>
        <w:t>,</w:t>
      </w:r>
      <w:r w:rsidR="002A5670">
        <w:rPr>
          <w:rFonts w:ascii="Arial" w:hAnsi="Arial" w:cs="Arial"/>
          <w:sz w:val="24"/>
          <w:szCs w:val="24"/>
          <w:lang w:eastAsia="es-ES"/>
        </w:rPr>
        <w:t xml:space="preserve"> </w:t>
      </w:r>
      <w:r w:rsidR="002A5670" w:rsidRPr="002A5670">
        <w:rPr>
          <w:rFonts w:ascii="Arial" w:hAnsi="Arial" w:cs="Arial"/>
          <w:sz w:val="24"/>
          <w:szCs w:val="24"/>
          <w:lang w:eastAsia="es-ES"/>
        </w:rPr>
        <w:t>20-AEMD-A-039-077-R01-02</w:t>
      </w:r>
      <w:r w:rsidRPr="004C644B">
        <w:rPr>
          <w:rFonts w:ascii="Arial" w:hAnsi="Arial" w:cs="Arial"/>
          <w:sz w:val="24"/>
          <w:szCs w:val="24"/>
          <w:lang w:eastAsia="es-ES"/>
        </w:rPr>
        <w:t xml:space="preserve"> </w:t>
      </w:r>
      <w:r w:rsidR="002A5670">
        <w:rPr>
          <w:rFonts w:ascii="Arial" w:hAnsi="Arial" w:cs="Arial"/>
          <w:sz w:val="24"/>
          <w:szCs w:val="24"/>
          <w:lang w:eastAsia="es-ES"/>
        </w:rPr>
        <w:t xml:space="preserve">y </w:t>
      </w:r>
      <w:r w:rsidR="002A5670" w:rsidRPr="002A5670">
        <w:rPr>
          <w:rFonts w:ascii="Arial" w:hAnsi="Arial" w:cs="Arial"/>
          <w:sz w:val="24"/>
          <w:szCs w:val="24"/>
          <w:lang w:eastAsia="es-ES"/>
        </w:rPr>
        <w:t>20-AEMD-A-039-077-R01-0</w:t>
      </w:r>
      <w:r w:rsidR="002A5670">
        <w:rPr>
          <w:rFonts w:ascii="Arial" w:hAnsi="Arial" w:cs="Arial"/>
          <w:sz w:val="24"/>
          <w:szCs w:val="24"/>
          <w:lang w:eastAsia="es-ES"/>
        </w:rPr>
        <w:t xml:space="preserve">3, </w:t>
      </w:r>
      <w:r w:rsidRPr="004C644B">
        <w:rPr>
          <w:rFonts w:ascii="Arial" w:hAnsi="Arial" w:cs="Arial"/>
          <w:sz w:val="24"/>
          <w:szCs w:val="24"/>
          <w:lang w:eastAsia="es-ES"/>
        </w:rPr>
        <w:t xml:space="preserve">el </w:t>
      </w:r>
      <w:r w:rsidR="00CE3CFA">
        <w:rPr>
          <w:rFonts w:ascii="Arial" w:hAnsi="Arial" w:cs="Arial"/>
          <w:sz w:val="24"/>
          <w:szCs w:val="24"/>
          <w:lang w:eastAsia="es-ES"/>
        </w:rPr>
        <w:t>10 de noviembre de 2021.</w:t>
      </w:r>
      <w:r w:rsidRPr="004C644B">
        <w:rPr>
          <w:rFonts w:ascii="Arial" w:hAnsi="Arial" w:cs="Arial"/>
          <w:sz w:val="24"/>
          <w:szCs w:val="24"/>
          <w:lang w:eastAsia="es-ES"/>
        </w:rPr>
        <w:t xml:space="preserve"> Por lo antes expuesto</w:t>
      </w:r>
      <w:r w:rsidR="006C37E8">
        <w:rPr>
          <w:rFonts w:ascii="Arial" w:hAnsi="Arial" w:cs="Arial"/>
          <w:sz w:val="24"/>
          <w:szCs w:val="24"/>
          <w:lang w:eastAsia="es-ES"/>
        </w:rPr>
        <w:t>,</w:t>
      </w:r>
      <w:r w:rsidRPr="004C644B">
        <w:rPr>
          <w:rFonts w:ascii="Arial" w:hAnsi="Arial" w:cs="Arial"/>
          <w:sz w:val="24"/>
          <w:szCs w:val="24"/>
          <w:lang w:eastAsia="es-ES"/>
        </w:rPr>
        <w:t xml:space="preserve"> la atención a las recomendaciones de desempeño queda en </w:t>
      </w:r>
      <w:r w:rsidRPr="00CE3CFA">
        <w:rPr>
          <w:rFonts w:ascii="Arial" w:hAnsi="Arial" w:cs="Arial"/>
          <w:b/>
          <w:sz w:val="24"/>
          <w:szCs w:val="24"/>
          <w:lang w:eastAsia="es-ES"/>
        </w:rPr>
        <w:t>seguimiento</w:t>
      </w:r>
      <w:r w:rsidRPr="00CE3CFA">
        <w:rPr>
          <w:rFonts w:ascii="Arial" w:hAnsi="Arial" w:cs="Arial"/>
          <w:sz w:val="24"/>
          <w:szCs w:val="24"/>
          <w:lang w:eastAsia="es-ES"/>
        </w:rPr>
        <w:t>.</w:t>
      </w:r>
      <w:r>
        <w:rPr>
          <w:rFonts w:ascii="Arial" w:hAnsi="Arial" w:cs="Arial"/>
          <w:sz w:val="24"/>
          <w:szCs w:val="24"/>
          <w:lang w:eastAsia="es-ES"/>
        </w:rPr>
        <w:t xml:space="preserve"> </w:t>
      </w:r>
    </w:p>
    <w:p w14:paraId="7AF22006" w14:textId="42070CD1" w:rsidR="00A60DED" w:rsidRDefault="00A60DED" w:rsidP="00FD3F55">
      <w:pPr>
        <w:spacing w:after="0"/>
        <w:jc w:val="both"/>
        <w:rPr>
          <w:rFonts w:ascii="Arial" w:eastAsia="Times New Roman" w:hAnsi="Arial" w:cs="Arial"/>
          <w:sz w:val="24"/>
          <w:szCs w:val="24"/>
          <w:lang w:eastAsia="es-ES"/>
        </w:rPr>
      </w:pPr>
    </w:p>
    <w:p w14:paraId="23837B2E" w14:textId="77777777" w:rsidR="002A5670" w:rsidRPr="00FD3F55" w:rsidRDefault="002A5670" w:rsidP="00FD3F55">
      <w:pPr>
        <w:spacing w:after="0"/>
        <w:jc w:val="both"/>
        <w:rPr>
          <w:rFonts w:ascii="Arial" w:eastAsia="Times New Roman" w:hAnsi="Arial" w:cs="Arial"/>
          <w:sz w:val="24"/>
          <w:szCs w:val="24"/>
          <w:lang w:eastAsia="es-ES"/>
        </w:rPr>
      </w:pPr>
    </w:p>
    <w:p w14:paraId="42F80534" w14:textId="3B26CAA2" w:rsidR="00FD3F55" w:rsidRPr="00FD3F55" w:rsidRDefault="00FD3F55" w:rsidP="00FD3F55">
      <w:pPr>
        <w:autoSpaceDE w:val="0"/>
        <w:autoSpaceDN w:val="0"/>
        <w:adjustRightInd w:val="0"/>
        <w:spacing w:after="0"/>
        <w:jc w:val="both"/>
        <w:rPr>
          <w:rFonts w:ascii="Arial" w:eastAsia="Times New Roman" w:hAnsi="Arial" w:cs="Arial"/>
          <w:b/>
          <w:sz w:val="24"/>
          <w:szCs w:val="24"/>
          <w:lang w:eastAsia="es-ES"/>
        </w:rPr>
      </w:pPr>
      <w:r w:rsidRPr="00FD3F55">
        <w:rPr>
          <w:rFonts w:ascii="Arial" w:eastAsia="Times New Roman" w:hAnsi="Arial" w:cs="Arial"/>
          <w:b/>
          <w:sz w:val="24"/>
          <w:szCs w:val="24"/>
          <w:lang w:eastAsia="es-ES"/>
        </w:rPr>
        <w:t>Normatividad relacionada con las observaciones</w:t>
      </w:r>
      <w:r>
        <w:rPr>
          <w:rFonts w:ascii="Arial" w:eastAsia="Times New Roman" w:hAnsi="Arial" w:cs="Arial"/>
          <w:b/>
          <w:sz w:val="24"/>
          <w:szCs w:val="24"/>
          <w:lang w:eastAsia="es-ES"/>
        </w:rPr>
        <w:t>.</w:t>
      </w:r>
    </w:p>
    <w:p w14:paraId="3FEC7CC6" w14:textId="77777777" w:rsidR="00FD3F55" w:rsidRPr="00FD3F55" w:rsidRDefault="00FD3F55" w:rsidP="00FD3F55">
      <w:pPr>
        <w:autoSpaceDE w:val="0"/>
        <w:autoSpaceDN w:val="0"/>
        <w:adjustRightInd w:val="0"/>
        <w:spacing w:after="0"/>
        <w:jc w:val="both"/>
        <w:rPr>
          <w:rFonts w:ascii="Arial" w:eastAsia="Times New Roman" w:hAnsi="Arial" w:cs="Arial"/>
          <w:b/>
          <w:sz w:val="24"/>
          <w:szCs w:val="24"/>
          <w:lang w:eastAsia="es-ES"/>
        </w:rPr>
      </w:pPr>
    </w:p>
    <w:p w14:paraId="6E7B8C72"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Ley General de Responsabilidades Administrativas, artículo 6 y 16. </w:t>
      </w:r>
    </w:p>
    <w:p w14:paraId="14C7ED6C"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Ley del Sistema Anticorrupción del Estado de Quintana Roo, artículo 5 </w:t>
      </w:r>
    </w:p>
    <w:p w14:paraId="54EC1363" w14:textId="77777777" w:rsidR="00FD3F55" w:rsidRPr="00FD3F55" w:rsidRDefault="00FD3F55" w:rsidP="00FD3F55">
      <w:pPr>
        <w:autoSpaceDE w:val="0"/>
        <w:autoSpaceDN w:val="0"/>
        <w:adjustRightInd w:val="0"/>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Ley de la Juventud del Estado Libre y Soberano de Quintana Roo, artículo 42-E, fracciones V y VI, y artículo 42-G, fracción XXIV.</w:t>
      </w:r>
    </w:p>
    <w:p w14:paraId="7FB09DEB" w14:textId="77777777" w:rsidR="00FD3F55" w:rsidRPr="00FD3F55" w:rsidRDefault="00FD3F55" w:rsidP="00FD3F55">
      <w:pPr>
        <w:spacing w:after="0"/>
        <w:jc w:val="both"/>
        <w:rPr>
          <w:rFonts w:ascii="Arial" w:eastAsia="Calibri" w:hAnsi="Arial" w:cs="Arial"/>
          <w:b/>
          <w:sz w:val="48"/>
          <w:szCs w:val="24"/>
          <w:lang w:eastAsia="en-US"/>
        </w:rPr>
      </w:pPr>
      <w:r w:rsidRPr="00FD3F55">
        <w:rPr>
          <w:rFonts w:ascii="Arial" w:eastAsia="Times New Roman" w:hAnsi="Arial" w:cs="Arial"/>
          <w:sz w:val="24"/>
          <w:szCs w:val="20"/>
          <w:lang w:eastAsia="es-ES"/>
        </w:rPr>
        <w:t>Actualización del Plan Estatal de Desarrollo (PED) 2016-2022, Programa 17.</w:t>
      </w:r>
    </w:p>
    <w:p w14:paraId="35A74239"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Acuerdo por el que se emiten las Normas Generales de Control Interno de la Administración Pública Central y Paraestatal del Estado de Quintana Roo, artículo 2 fracciones IX y X, artículo 11 fracciones VIII y IX y artículo 35. </w:t>
      </w:r>
    </w:p>
    <w:p w14:paraId="6CA4564D"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Acuerdo que tiene por objeto emitir el Código de Ética de las personas servidoras públicas de las dependencias y entidades de la Administración Pública del Poder Ejecutivo a que se refiere el Artículo 16 de la Ley General de Responsabilidades Administrativas, artículo 3</w:t>
      </w:r>
      <w:r w:rsidRPr="00FD3F55">
        <w:rPr>
          <w:rFonts w:ascii="Arial" w:eastAsia="Times New Roman" w:hAnsi="Arial" w:cs="Arial"/>
          <w:bCs/>
          <w:sz w:val="24"/>
          <w:szCs w:val="24"/>
          <w:lang w:eastAsia="es-ES"/>
        </w:rPr>
        <w:t xml:space="preserve">. </w:t>
      </w:r>
    </w:p>
    <w:p w14:paraId="778FC0C1" w14:textId="77777777" w:rsidR="00FD3F55" w:rsidRPr="00FD3F55" w:rsidRDefault="00FD3F55" w:rsidP="00FD3F55">
      <w:pPr>
        <w:autoSpaceDE w:val="0"/>
        <w:autoSpaceDN w:val="0"/>
        <w:adjustRightInd w:val="0"/>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Guía para la Elaboración de Manuales de Organización y Procedimiento, numeral V, VII y IX.</w:t>
      </w:r>
    </w:p>
    <w:p w14:paraId="60E2A4D2" w14:textId="77777777" w:rsidR="00FD3F55" w:rsidRPr="00FD3F55" w:rsidRDefault="00FD3F55" w:rsidP="00FD3F55">
      <w:pPr>
        <w:spacing w:after="0"/>
        <w:rPr>
          <w:rFonts w:ascii="Times New Roman" w:eastAsia="Times New Roman" w:hAnsi="Times New Roman" w:cs="Times New Roman"/>
          <w:sz w:val="24"/>
          <w:szCs w:val="24"/>
          <w:lang w:eastAsia="es-ES"/>
        </w:rPr>
      </w:pPr>
    </w:p>
    <w:p w14:paraId="71D9FE1A" w14:textId="77777777" w:rsidR="00FD3F55" w:rsidRPr="00FD3F55" w:rsidRDefault="00FD3F55" w:rsidP="00FD3F55">
      <w:pPr>
        <w:spacing w:after="0"/>
        <w:rPr>
          <w:rFonts w:ascii="Times New Roman" w:eastAsia="Times New Roman" w:hAnsi="Times New Roman" w:cs="Times New Roman"/>
          <w:sz w:val="24"/>
          <w:szCs w:val="24"/>
          <w:lang w:eastAsia="es-ES"/>
        </w:rPr>
      </w:pPr>
    </w:p>
    <w:p w14:paraId="52F62846" w14:textId="77777777" w:rsidR="00FD3F55" w:rsidRPr="006D0948" w:rsidRDefault="00FD3F55" w:rsidP="006D0948">
      <w:pPr>
        <w:spacing w:after="0"/>
        <w:rPr>
          <w:rFonts w:ascii="Arial" w:hAnsi="Arial" w:cs="Arial"/>
          <w:b/>
          <w:sz w:val="24"/>
        </w:rPr>
      </w:pPr>
      <w:bookmarkStart w:id="44" w:name="_Toc80708837"/>
      <w:r w:rsidRPr="006D0948">
        <w:rPr>
          <w:rFonts w:ascii="Arial" w:hAnsi="Arial" w:cs="Arial"/>
          <w:b/>
          <w:sz w:val="24"/>
        </w:rPr>
        <w:t>Resultado Número 2.</w:t>
      </w:r>
      <w:bookmarkEnd w:id="44"/>
    </w:p>
    <w:p w14:paraId="4873F6F2"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p>
    <w:p w14:paraId="23D582E0"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r w:rsidRPr="00FD3F55">
        <w:rPr>
          <w:rFonts w:ascii="Arial" w:eastAsia="Times New Roman" w:hAnsi="Arial" w:cs="Arial"/>
          <w:b/>
          <w:bCs/>
          <w:sz w:val="24"/>
          <w:szCs w:val="24"/>
          <w:lang w:eastAsia="es-ES"/>
        </w:rPr>
        <w:t xml:space="preserve">Eficacia. </w:t>
      </w:r>
    </w:p>
    <w:p w14:paraId="510A8080"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p>
    <w:p w14:paraId="1AF08006" w14:textId="77777777" w:rsidR="00FD3F55" w:rsidRPr="006D0948" w:rsidRDefault="00FD3F55" w:rsidP="006D0948">
      <w:pPr>
        <w:spacing w:after="0"/>
        <w:jc w:val="both"/>
        <w:rPr>
          <w:rFonts w:ascii="Arial" w:hAnsi="Arial" w:cs="Arial"/>
          <w:b/>
          <w:sz w:val="24"/>
        </w:rPr>
      </w:pPr>
      <w:bookmarkStart w:id="45" w:name="_Toc80708838"/>
      <w:r w:rsidRPr="006D0948">
        <w:rPr>
          <w:rFonts w:ascii="Arial" w:hAnsi="Arial" w:cs="Arial"/>
          <w:b/>
          <w:sz w:val="24"/>
        </w:rPr>
        <w:t>2. Planeación, Diseño y Programación.</w:t>
      </w:r>
      <w:bookmarkEnd w:id="45"/>
    </w:p>
    <w:p w14:paraId="176C31A3" w14:textId="77777777" w:rsidR="00FD3F55" w:rsidRPr="006D0948" w:rsidRDefault="00FD3F55" w:rsidP="00FD3F55">
      <w:pPr>
        <w:spacing w:after="0"/>
        <w:rPr>
          <w:rFonts w:ascii="Arial" w:eastAsia="Times New Roman" w:hAnsi="Arial" w:cs="Arial"/>
          <w:sz w:val="24"/>
          <w:szCs w:val="24"/>
          <w:lang w:eastAsia="es-ES"/>
        </w:rPr>
      </w:pPr>
    </w:p>
    <w:p w14:paraId="2CB8EA52" w14:textId="77777777" w:rsidR="00FD3F55" w:rsidRPr="006D0948" w:rsidRDefault="00FD3F55" w:rsidP="006D0948">
      <w:pPr>
        <w:spacing w:after="0"/>
        <w:ind w:left="709"/>
        <w:jc w:val="both"/>
        <w:rPr>
          <w:rFonts w:ascii="Arial" w:hAnsi="Arial" w:cs="Arial"/>
          <w:b/>
          <w:sz w:val="24"/>
        </w:rPr>
      </w:pPr>
      <w:bookmarkStart w:id="46" w:name="_Toc80708839"/>
      <w:r w:rsidRPr="006D0948">
        <w:rPr>
          <w:rFonts w:ascii="Arial" w:hAnsi="Arial" w:cs="Arial"/>
          <w:b/>
          <w:sz w:val="24"/>
        </w:rPr>
        <w:t>2.1 Incorporación de la perspectiva de género.</w:t>
      </w:r>
      <w:bookmarkEnd w:id="46"/>
    </w:p>
    <w:p w14:paraId="4D0216CB"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p>
    <w:p w14:paraId="64313CC4" w14:textId="10BBB2D4"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r w:rsidRPr="00FD3F55">
        <w:rPr>
          <w:rFonts w:ascii="Arial" w:eastAsia="Times New Roman" w:hAnsi="Arial" w:cs="Arial"/>
          <w:b/>
          <w:bCs/>
          <w:sz w:val="24"/>
          <w:szCs w:val="24"/>
          <w:lang w:eastAsia="es-ES"/>
        </w:rPr>
        <w:lastRenderedPageBreak/>
        <w:t>Con observación</w:t>
      </w:r>
      <w:r>
        <w:rPr>
          <w:rFonts w:ascii="Arial" w:eastAsia="Times New Roman" w:hAnsi="Arial" w:cs="Arial"/>
          <w:b/>
          <w:bCs/>
          <w:sz w:val="24"/>
          <w:szCs w:val="24"/>
          <w:lang w:eastAsia="es-ES"/>
        </w:rPr>
        <w:t>.</w:t>
      </w:r>
    </w:p>
    <w:p w14:paraId="4FF50EEF" w14:textId="77777777" w:rsidR="00FD3F55" w:rsidRPr="00FD3F55" w:rsidRDefault="00FD3F55" w:rsidP="00FD3F55">
      <w:pPr>
        <w:spacing w:after="0"/>
        <w:rPr>
          <w:rFonts w:ascii="Times New Roman" w:eastAsia="Times New Roman" w:hAnsi="Times New Roman" w:cs="Times New Roman"/>
          <w:sz w:val="24"/>
          <w:szCs w:val="24"/>
          <w:lang w:eastAsia="es-ES"/>
        </w:rPr>
      </w:pPr>
    </w:p>
    <w:p w14:paraId="074AB79A" w14:textId="77777777" w:rsidR="00FD3F55" w:rsidRPr="00FD3F55" w:rsidRDefault="00FD3F55" w:rsidP="00FD3F55">
      <w:pPr>
        <w:spacing w:after="0"/>
        <w:jc w:val="both"/>
        <w:rPr>
          <w:rFonts w:ascii="Arial" w:eastAsia="Times New Roman" w:hAnsi="Arial" w:cs="Arial"/>
          <w:b/>
          <w:sz w:val="24"/>
          <w:szCs w:val="24"/>
          <w:lang w:eastAsia="es-ES"/>
        </w:rPr>
      </w:pPr>
      <w:r w:rsidRPr="00FD3F55">
        <w:rPr>
          <w:rFonts w:ascii="Arial" w:eastAsia="Times New Roman" w:hAnsi="Arial" w:cs="Arial"/>
          <w:sz w:val="24"/>
          <w:szCs w:val="24"/>
          <w:lang w:eastAsia="es-ES"/>
        </w:rPr>
        <w:t>México, como muchas otras naciones, inició el análisis del gasto público con un enfoque de género en la década de los noventa, cuando en la Conferencia Mundial de Beijing en 1995, se hace referencia a la necesidad de analizar los presupuestos desde una perspectiva de género, así como ajustar el gasto público para garantizar la igualdad entre el hombre y la mujer, en ella se exhorta a los Estados a integrar en las decisiones presupuestarias sobre políticas y programas la perspectiva de género, al mismo tiempo que financiar adecuadamente los programas encaminados a lograr la igualdad entre la mujer y el hombre</w:t>
      </w:r>
      <w:r w:rsidRPr="00FD3F55">
        <w:rPr>
          <w:rFonts w:ascii="Arial" w:eastAsia="Times New Roman" w:hAnsi="Arial" w:cs="Arial"/>
          <w:sz w:val="24"/>
          <w:szCs w:val="24"/>
          <w:vertAlign w:val="superscript"/>
          <w:lang w:eastAsia="es-ES"/>
        </w:rPr>
        <w:footnoteReference w:id="24"/>
      </w:r>
      <w:r w:rsidRPr="00FD3F55">
        <w:rPr>
          <w:rFonts w:ascii="Arial" w:eastAsia="Times New Roman" w:hAnsi="Arial" w:cs="Arial"/>
          <w:sz w:val="24"/>
          <w:szCs w:val="24"/>
          <w:lang w:eastAsia="es-ES"/>
        </w:rPr>
        <w:t>.</w:t>
      </w:r>
      <w:r w:rsidRPr="00FD3F55">
        <w:rPr>
          <w:rFonts w:ascii="Arial" w:eastAsia="Times New Roman" w:hAnsi="Arial" w:cs="Arial"/>
          <w:b/>
          <w:sz w:val="24"/>
          <w:szCs w:val="24"/>
          <w:lang w:eastAsia="es-ES"/>
        </w:rPr>
        <w:t xml:space="preserve"> </w:t>
      </w:r>
    </w:p>
    <w:p w14:paraId="58723B14" w14:textId="77777777" w:rsidR="00FD3F55" w:rsidRPr="00FD3F55" w:rsidRDefault="00FD3F55" w:rsidP="00FD3F55">
      <w:pPr>
        <w:spacing w:after="0"/>
        <w:jc w:val="both"/>
        <w:rPr>
          <w:rFonts w:ascii="Arial" w:eastAsia="Times New Roman" w:hAnsi="Arial" w:cs="Arial"/>
          <w:b/>
          <w:sz w:val="24"/>
          <w:szCs w:val="24"/>
          <w:lang w:eastAsia="es-ES"/>
        </w:rPr>
      </w:pPr>
    </w:p>
    <w:p w14:paraId="31514795" w14:textId="77777777" w:rsidR="00FD3F55" w:rsidRPr="00FD3F55" w:rsidRDefault="00FD3F55" w:rsidP="00FD3F55">
      <w:pPr>
        <w:spacing w:after="0"/>
        <w:jc w:val="both"/>
        <w:rPr>
          <w:rFonts w:ascii="Arial" w:eastAsia="Times New Roman" w:hAnsi="Arial" w:cs="Arial"/>
          <w:b/>
          <w:sz w:val="24"/>
          <w:szCs w:val="24"/>
          <w:lang w:eastAsia="es-ES"/>
        </w:rPr>
      </w:pPr>
      <w:r w:rsidRPr="00FD3F55">
        <w:rPr>
          <w:rFonts w:ascii="Arial" w:eastAsia="Times New Roman" w:hAnsi="Arial" w:cs="Arial"/>
          <w:sz w:val="24"/>
          <w:szCs w:val="24"/>
          <w:lang w:eastAsia="es-ES"/>
        </w:rPr>
        <w:t>En Quintana Roo, la Secretaría de Finanzas y Planeación está facultada para solicitar y obtener de los entes públicos toda la información que se requiera para que el Ejecutivo tenga todos los elementos necesarios para decidir sobre la elección de los programas a incluir en el proyecto de presupuesto de egresos, mismo que incluirá acciones que promuevan la igualdad entre mujeres y hombres, la erradicación de la violencia de género y cualquier forma de discriminación de género y agrupará previsiones de gasto con base en su destino por género, diferenciado entre mujeres y hombres</w:t>
      </w:r>
      <w:r w:rsidRPr="00FD3F55">
        <w:rPr>
          <w:rFonts w:ascii="Arial" w:eastAsia="Times New Roman" w:hAnsi="Arial" w:cs="Arial"/>
          <w:sz w:val="24"/>
          <w:szCs w:val="24"/>
          <w:vertAlign w:val="superscript"/>
          <w:lang w:eastAsia="es-ES"/>
        </w:rPr>
        <w:footnoteReference w:id="25"/>
      </w:r>
      <w:r w:rsidRPr="00FD3F55">
        <w:rPr>
          <w:rFonts w:ascii="Arial" w:eastAsia="Times New Roman" w:hAnsi="Arial" w:cs="Arial"/>
          <w:sz w:val="24"/>
          <w:szCs w:val="24"/>
          <w:lang w:eastAsia="es-ES"/>
        </w:rPr>
        <w:t xml:space="preserve">, así se podrán impulsar </w:t>
      </w:r>
      <w:r w:rsidRPr="00FD3F55">
        <w:rPr>
          <w:rFonts w:ascii="Arial" w:eastAsia="Times New Roman" w:hAnsi="Arial" w:cs="Arial"/>
          <w:bCs/>
          <w:sz w:val="24"/>
          <w:szCs w:val="24"/>
          <w:lang w:eastAsia="es-ES"/>
        </w:rPr>
        <w:t>la elaboración de programas presupuestarios con perspectiva de género</w:t>
      </w:r>
      <w:r w:rsidRPr="00FD3F55">
        <w:rPr>
          <w:rFonts w:ascii="Arial" w:eastAsia="Times New Roman" w:hAnsi="Arial" w:cs="Arial"/>
          <w:bCs/>
          <w:sz w:val="24"/>
          <w:szCs w:val="24"/>
          <w:vertAlign w:val="superscript"/>
          <w:lang w:eastAsia="es-ES"/>
        </w:rPr>
        <w:footnoteReference w:id="26"/>
      </w:r>
      <w:r w:rsidRPr="00FD3F55">
        <w:rPr>
          <w:rFonts w:ascii="Arial" w:eastAsia="Times New Roman" w:hAnsi="Arial" w:cs="Arial"/>
          <w:bCs/>
          <w:sz w:val="24"/>
          <w:szCs w:val="24"/>
          <w:lang w:eastAsia="es-ES"/>
        </w:rPr>
        <w:t>.</w:t>
      </w:r>
      <w:r w:rsidRPr="00FD3F55">
        <w:rPr>
          <w:rFonts w:ascii="Arial" w:eastAsia="Times New Roman" w:hAnsi="Arial" w:cs="Arial"/>
          <w:sz w:val="24"/>
          <w:szCs w:val="24"/>
          <w:lang w:eastAsia="es-ES"/>
        </w:rPr>
        <w:t xml:space="preserve">  </w:t>
      </w:r>
    </w:p>
    <w:p w14:paraId="1633E663" w14:textId="77777777" w:rsidR="00FD3F55" w:rsidRPr="00FD3F55" w:rsidRDefault="00FD3F55" w:rsidP="00FD3F55">
      <w:pPr>
        <w:spacing w:after="0"/>
        <w:jc w:val="both"/>
        <w:rPr>
          <w:rFonts w:ascii="Arial" w:eastAsia="Times New Roman" w:hAnsi="Arial" w:cs="Arial"/>
          <w:b/>
          <w:sz w:val="24"/>
          <w:szCs w:val="24"/>
          <w:lang w:eastAsia="es-ES"/>
        </w:rPr>
      </w:pPr>
    </w:p>
    <w:p w14:paraId="601A33D6"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El presupuesto con perspectiva de género, también denominado, sensible al género, debe contribuir al avance de la igualdad de género y la realización de los derechos de las mujeres</w:t>
      </w:r>
      <w:r w:rsidRPr="00FD3F55">
        <w:rPr>
          <w:rFonts w:ascii="Arial" w:eastAsia="Times New Roman" w:hAnsi="Arial" w:cs="Arial"/>
          <w:sz w:val="24"/>
          <w:szCs w:val="24"/>
          <w:vertAlign w:val="superscript"/>
          <w:lang w:eastAsia="es-ES"/>
        </w:rPr>
        <w:footnoteReference w:id="27"/>
      </w:r>
      <w:r w:rsidRPr="00FD3F55">
        <w:rPr>
          <w:rFonts w:ascii="Arial" w:eastAsia="Times New Roman" w:hAnsi="Arial" w:cs="Arial"/>
          <w:sz w:val="24"/>
          <w:szCs w:val="24"/>
          <w:lang w:eastAsia="es-ES"/>
        </w:rPr>
        <w:t xml:space="preserve">. </w:t>
      </w:r>
    </w:p>
    <w:p w14:paraId="68438AB5" w14:textId="77777777" w:rsidR="00FD3F55" w:rsidRPr="00FD3F55" w:rsidRDefault="00FD3F55" w:rsidP="00FD3F55">
      <w:pPr>
        <w:spacing w:after="0"/>
        <w:jc w:val="both"/>
        <w:rPr>
          <w:rFonts w:ascii="Arial" w:eastAsia="Times New Roman" w:hAnsi="Arial" w:cs="Arial"/>
          <w:sz w:val="24"/>
          <w:szCs w:val="24"/>
          <w:lang w:eastAsia="es-ES"/>
        </w:rPr>
      </w:pPr>
    </w:p>
    <w:p w14:paraId="022D2629"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w:t>
      </w:r>
      <w:r w:rsidRPr="00FD3F55">
        <w:rPr>
          <w:rFonts w:ascii="Arial" w:eastAsia="Times New Roman" w:hAnsi="Arial" w:cs="Arial"/>
          <w:sz w:val="24"/>
          <w:szCs w:val="24"/>
          <w:lang w:eastAsia="es-ES"/>
        </w:rPr>
        <w:lastRenderedPageBreak/>
        <w:t>herramientas permiten incluir efectivamente al género como una variable central en el diseño, implementación y monitoreo del presupuesto público</w:t>
      </w:r>
      <w:r w:rsidRPr="00FD3F55">
        <w:rPr>
          <w:rFonts w:ascii="Arial" w:eastAsia="Times New Roman" w:hAnsi="Arial" w:cs="Arial"/>
          <w:sz w:val="24"/>
          <w:szCs w:val="24"/>
          <w:vertAlign w:val="superscript"/>
          <w:lang w:eastAsia="es-ES"/>
        </w:rPr>
        <w:footnoteReference w:id="28"/>
      </w:r>
      <w:r w:rsidRPr="00FD3F55">
        <w:rPr>
          <w:rFonts w:ascii="Arial" w:eastAsia="Times New Roman" w:hAnsi="Arial" w:cs="Arial"/>
          <w:sz w:val="24"/>
          <w:szCs w:val="24"/>
          <w:lang w:eastAsia="es-ES"/>
        </w:rPr>
        <w:t xml:space="preserve">. </w:t>
      </w:r>
    </w:p>
    <w:p w14:paraId="191DB5A9" w14:textId="77777777" w:rsidR="00FD3F55" w:rsidRPr="00FD3F55" w:rsidRDefault="00FD3F55" w:rsidP="00FD3F55">
      <w:pPr>
        <w:spacing w:after="0"/>
        <w:jc w:val="both"/>
        <w:rPr>
          <w:rFonts w:ascii="Arial" w:eastAsia="Times New Roman" w:hAnsi="Arial" w:cs="Arial"/>
          <w:sz w:val="24"/>
          <w:szCs w:val="24"/>
          <w:lang w:eastAsia="es-ES"/>
        </w:rPr>
      </w:pPr>
    </w:p>
    <w:p w14:paraId="23CEC1CE" w14:textId="77777777" w:rsidR="00FD3F55" w:rsidRPr="00FD3F55" w:rsidRDefault="00FD3F55" w:rsidP="00FD3F55">
      <w:pPr>
        <w:spacing w:after="0"/>
        <w:jc w:val="both"/>
        <w:rPr>
          <w:rFonts w:ascii="Arial" w:eastAsia="Calibri" w:hAnsi="Arial" w:cs="Arial"/>
          <w:b/>
          <w:sz w:val="24"/>
          <w:szCs w:val="24"/>
          <w:lang w:eastAsia="en-US"/>
        </w:rPr>
      </w:pPr>
      <w:r w:rsidRPr="00FD3F55">
        <w:rPr>
          <w:rFonts w:ascii="Arial" w:eastAsia="Calibri" w:hAnsi="Arial" w:cs="Arial"/>
          <w:sz w:val="24"/>
          <w:szCs w:val="24"/>
          <w:lang w:eastAsia="en-US"/>
        </w:rPr>
        <w:t>Si se decide integrar la perspectiva de género en programas o proyectos, ésta deberá incorporarse desde la primera etapa de la planeación, cuando se identifica el problema a solucionar, se definen responsables, involucradas e involucrados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FD3F55">
        <w:rPr>
          <w:rFonts w:ascii="Arial" w:eastAsia="Calibri" w:hAnsi="Arial" w:cs="Arial"/>
          <w:sz w:val="24"/>
          <w:szCs w:val="24"/>
          <w:vertAlign w:val="superscript"/>
          <w:lang w:eastAsia="en-US"/>
        </w:rPr>
        <w:footnoteReference w:id="29"/>
      </w:r>
      <w:r w:rsidRPr="00FD3F55">
        <w:rPr>
          <w:rFonts w:ascii="Arial" w:eastAsia="Calibri" w:hAnsi="Arial" w:cs="Arial"/>
          <w:sz w:val="24"/>
          <w:szCs w:val="24"/>
          <w:lang w:eastAsia="en-US"/>
        </w:rPr>
        <w:t>.</w:t>
      </w:r>
      <w:r w:rsidRPr="00FD3F55">
        <w:rPr>
          <w:rFonts w:ascii="Arial" w:eastAsia="Calibri" w:hAnsi="Arial" w:cs="Arial"/>
          <w:b/>
          <w:sz w:val="24"/>
          <w:szCs w:val="24"/>
          <w:lang w:eastAsia="en-US"/>
        </w:rPr>
        <w:t xml:space="preserve"> </w:t>
      </w:r>
    </w:p>
    <w:p w14:paraId="4DEDC929" w14:textId="77777777" w:rsidR="00FD3F55" w:rsidRPr="00FD3F55" w:rsidRDefault="00FD3F55" w:rsidP="00FD3F55">
      <w:pPr>
        <w:spacing w:after="0"/>
        <w:jc w:val="both"/>
        <w:rPr>
          <w:rFonts w:ascii="Arial" w:eastAsia="Times New Roman" w:hAnsi="Arial" w:cs="Arial"/>
          <w:sz w:val="24"/>
          <w:szCs w:val="24"/>
          <w:lang w:eastAsia="es-ES"/>
        </w:rPr>
      </w:pPr>
    </w:p>
    <w:p w14:paraId="364B151E" w14:textId="2F694735"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FD3F55">
        <w:rPr>
          <w:rFonts w:ascii="Arial" w:eastAsia="Times New Roman" w:hAnsi="Arial" w:cs="Arial"/>
          <w:sz w:val="24"/>
          <w:szCs w:val="24"/>
          <w:vertAlign w:val="superscript"/>
          <w:lang w:eastAsia="es-ES"/>
        </w:rPr>
        <w:footnoteReference w:id="30"/>
      </w:r>
      <w:r w:rsidRPr="00FD3F55">
        <w:rPr>
          <w:rFonts w:ascii="Arial" w:eastAsia="Times New Roman" w:hAnsi="Arial" w:cs="Arial"/>
          <w:sz w:val="24"/>
          <w:szCs w:val="24"/>
          <w:lang w:eastAsia="es-ES"/>
        </w:rPr>
        <w:t xml:space="preserve">. Por tal motivo, en el artículo 94 del Presupuesto de Egresos del Gobierno del Estado de Quintana Roo, para el </w:t>
      </w:r>
      <w:r w:rsidR="00A766F4">
        <w:rPr>
          <w:rFonts w:ascii="Arial" w:eastAsia="Times New Roman" w:hAnsi="Arial" w:cs="Arial"/>
          <w:sz w:val="24"/>
          <w:szCs w:val="24"/>
          <w:lang w:eastAsia="es-ES"/>
        </w:rPr>
        <w:t>e</w:t>
      </w:r>
      <w:r w:rsidR="006E2037">
        <w:rPr>
          <w:rFonts w:ascii="Arial" w:eastAsia="Times New Roman" w:hAnsi="Arial" w:cs="Arial"/>
          <w:sz w:val="24"/>
          <w:szCs w:val="24"/>
          <w:lang w:eastAsia="es-ES"/>
        </w:rPr>
        <w:t>jercicio fiscal</w:t>
      </w:r>
      <w:r w:rsidRPr="00FD3F55">
        <w:rPr>
          <w:rFonts w:ascii="Arial" w:eastAsia="Times New Roman" w:hAnsi="Arial" w:cs="Arial"/>
          <w:sz w:val="24"/>
          <w:szCs w:val="24"/>
          <w:lang w:eastAsia="es-ES"/>
        </w:rPr>
        <w:t xml:space="preserve"> 2020, se establece que los entes deben considerar la identificación y registro de la población objetivo y la atendida por dichos Programas Presupuestarios, diferenciada por sexo, edad, municipio y población indígena, en los padrones de beneficiarias y beneficiarios, para lograr la transversalidad de la Perspectiva de Género en la planeación, diseño, programación, aplicación, seguimiento y evaluación de los Programas Presupuestarios, proyectos y acciones de la Administración Pública Estatal.  </w:t>
      </w:r>
    </w:p>
    <w:p w14:paraId="7975F6F6" w14:textId="77777777" w:rsidR="00FD3F55" w:rsidRPr="00FD3F55" w:rsidRDefault="00FD3F55" w:rsidP="00FD3F55">
      <w:pPr>
        <w:spacing w:after="0"/>
        <w:jc w:val="both"/>
        <w:rPr>
          <w:rFonts w:ascii="Arial" w:eastAsia="Times New Roman" w:hAnsi="Arial" w:cs="Arial"/>
          <w:sz w:val="24"/>
          <w:szCs w:val="24"/>
          <w:lang w:eastAsia="es-ES"/>
        </w:rPr>
      </w:pPr>
    </w:p>
    <w:p w14:paraId="3D903E1E" w14:textId="0E170E83" w:rsidR="00FD3F55" w:rsidRPr="00CA53D9" w:rsidRDefault="00FD3F55" w:rsidP="00FD3F55">
      <w:pPr>
        <w:spacing w:after="0"/>
        <w:jc w:val="both"/>
        <w:rPr>
          <w:rFonts w:ascii="Arial" w:eastAsia="Times New Roman" w:hAnsi="Arial" w:cs="Arial"/>
          <w:sz w:val="24"/>
          <w:szCs w:val="24"/>
          <w:lang w:eastAsia="es-ES"/>
        </w:rPr>
      </w:pPr>
      <w:r w:rsidRPr="00CA53D9">
        <w:rPr>
          <w:rFonts w:ascii="Arial" w:eastAsia="Times New Roman" w:hAnsi="Arial" w:cs="Arial"/>
          <w:sz w:val="24"/>
          <w:szCs w:val="24"/>
          <w:lang w:eastAsia="es-ES"/>
        </w:rPr>
        <w:t xml:space="preserve">Por otra parte, </w:t>
      </w:r>
      <w:r w:rsidR="00A10CE1" w:rsidRPr="00CA53D9">
        <w:rPr>
          <w:rFonts w:ascii="Arial" w:eastAsia="Times New Roman" w:hAnsi="Arial" w:cs="Arial"/>
          <w:sz w:val="24"/>
          <w:szCs w:val="24"/>
          <w:lang w:eastAsia="es-ES"/>
        </w:rPr>
        <w:t>la metodología del Marco Lógico</w:t>
      </w:r>
      <w:r w:rsidRPr="00CA53D9">
        <w:rPr>
          <w:rFonts w:ascii="Arial" w:eastAsia="Times New Roman" w:hAnsi="Arial" w:cs="Arial"/>
          <w:sz w:val="24"/>
          <w:szCs w:val="24"/>
          <w:lang w:eastAsia="es-ES"/>
        </w:rPr>
        <w:t xml:space="preserve"> es una herramienta que permite integrar de manera sistemática la perspectiva de género en los programas presupuestarios, y consiste en los siguientes pasos: </w:t>
      </w:r>
    </w:p>
    <w:p w14:paraId="61ABDD63" w14:textId="3BEF4B3C" w:rsidR="00FD3F55" w:rsidRDefault="00FD3F55" w:rsidP="00FD3F55">
      <w:pPr>
        <w:spacing w:after="0"/>
        <w:jc w:val="both"/>
        <w:rPr>
          <w:rFonts w:ascii="Arial" w:eastAsia="Times New Roman" w:hAnsi="Arial" w:cs="Arial"/>
          <w:sz w:val="24"/>
          <w:szCs w:val="24"/>
          <w:lang w:eastAsia="es-ES"/>
        </w:rPr>
      </w:pPr>
    </w:p>
    <w:p w14:paraId="66262300" w14:textId="27707832" w:rsidR="00EC3399" w:rsidRDefault="00EC3399" w:rsidP="00FD3F55">
      <w:pPr>
        <w:spacing w:after="0"/>
        <w:jc w:val="both"/>
        <w:rPr>
          <w:rFonts w:ascii="Arial" w:eastAsia="Times New Roman" w:hAnsi="Arial" w:cs="Arial"/>
          <w:sz w:val="24"/>
          <w:szCs w:val="24"/>
          <w:lang w:eastAsia="es-ES"/>
        </w:rPr>
      </w:pPr>
    </w:p>
    <w:p w14:paraId="20BFCF09" w14:textId="5138D4C7" w:rsidR="00EC3399" w:rsidRDefault="00EC3399" w:rsidP="00FD3F55">
      <w:pPr>
        <w:spacing w:after="0"/>
        <w:jc w:val="both"/>
        <w:rPr>
          <w:rFonts w:ascii="Arial" w:eastAsia="Times New Roman" w:hAnsi="Arial" w:cs="Arial"/>
          <w:sz w:val="24"/>
          <w:szCs w:val="24"/>
          <w:lang w:eastAsia="es-ES"/>
        </w:rPr>
      </w:pPr>
    </w:p>
    <w:p w14:paraId="0C47B0BC" w14:textId="77777777" w:rsidR="00EC3399" w:rsidRPr="00CA53D9" w:rsidRDefault="00EC3399" w:rsidP="00FD3F55">
      <w:pPr>
        <w:spacing w:after="0"/>
        <w:jc w:val="both"/>
        <w:rPr>
          <w:rFonts w:ascii="Arial" w:eastAsia="Times New Roman" w:hAnsi="Arial" w:cs="Arial"/>
          <w:sz w:val="24"/>
          <w:szCs w:val="24"/>
          <w:lang w:eastAsia="es-ES"/>
        </w:rPr>
      </w:pPr>
    </w:p>
    <w:p w14:paraId="422883C4" w14:textId="77777777" w:rsidR="00CA720A" w:rsidRDefault="00FD3F55" w:rsidP="00FD3F55">
      <w:pPr>
        <w:spacing w:after="0"/>
        <w:ind w:left="426"/>
        <w:jc w:val="both"/>
        <w:rPr>
          <w:rFonts w:ascii="Arial" w:eastAsia="Times New Roman" w:hAnsi="Arial" w:cs="Arial"/>
          <w:sz w:val="24"/>
          <w:szCs w:val="24"/>
          <w:lang w:eastAsia="es-ES"/>
        </w:rPr>
      </w:pPr>
      <w:r w:rsidRPr="00CA53D9">
        <w:rPr>
          <w:rFonts w:ascii="Arial" w:eastAsia="Times New Roman" w:hAnsi="Arial" w:cs="Arial"/>
          <w:b/>
          <w:sz w:val="24"/>
          <w:szCs w:val="24"/>
          <w:lang w:eastAsia="es-ES"/>
        </w:rPr>
        <w:lastRenderedPageBreak/>
        <w:t>A.</w:t>
      </w:r>
      <w:r w:rsidRPr="00CA53D9">
        <w:rPr>
          <w:rFonts w:ascii="Arial" w:eastAsia="Times New Roman" w:hAnsi="Arial" w:cs="Arial"/>
          <w:sz w:val="24"/>
          <w:szCs w:val="24"/>
          <w:lang w:eastAsia="es-ES"/>
        </w:rPr>
        <w:t xml:space="preserve"> Definición del problema e identificación de la población involucrada,</w:t>
      </w:r>
    </w:p>
    <w:p w14:paraId="19590CAA" w14:textId="2F4E0B6C" w:rsidR="00FD3F55" w:rsidRPr="00CA720A" w:rsidRDefault="00FD3F55" w:rsidP="00CA720A">
      <w:pPr>
        <w:tabs>
          <w:tab w:val="left" w:pos="1440"/>
          <w:tab w:val="left" w:pos="2680"/>
          <w:tab w:val="left" w:pos="3093"/>
        </w:tabs>
        <w:spacing w:after="0"/>
        <w:ind w:left="426"/>
        <w:jc w:val="both"/>
        <w:rPr>
          <w:rFonts w:ascii="Arial" w:eastAsia="Times New Roman" w:hAnsi="Arial" w:cs="Arial"/>
          <w:sz w:val="12"/>
          <w:szCs w:val="24"/>
          <w:lang w:eastAsia="es-ES"/>
        </w:rPr>
      </w:pPr>
      <w:r w:rsidRPr="00CA53D9">
        <w:rPr>
          <w:rFonts w:ascii="Arial" w:eastAsia="Times New Roman" w:hAnsi="Arial" w:cs="Arial"/>
          <w:sz w:val="24"/>
          <w:szCs w:val="24"/>
          <w:lang w:eastAsia="es-ES"/>
        </w:rPr>
        <w:t xml:space="preserve"> </w:t>
      </w:r>
      <w:r w:rsidR="00CA720A">
        <w:rPr>
          <w:rFonts w:ascii="Arial" w:eastAsia="Times New Roman" w:hAnsi="Arial" w:cs="Arial"/>
          <w:sz w:val="24"/>
          <w:szCs w:val="24"/>
          <w:lang w:eastAsia="es-ES"/>
        </w:rPr>
        <w:tab/>
      </w:r>
      <w:r w:rsidR="00CA720A">
        <w:rPr>
          <w:rFonts w:ascii="Arial" w:eastAsia="Times New Roman" w:hAnsi="Arial" w:cs="Arial"/>
          <w:sz w:val="24"/>
          <w:szCs w:val="24"/>
          <w:lang w:eastAsia="es-ES"/>
        </w:rPr>
        <w:tab/>
      </w:r>
      <w:r w:rsidR="00CA720A">
        <w:rPr>
          <w:rFonts w:ascii="Arial" w:eastAsia="Times New Roman" w:hAnsi="Arial" w:cs="Arial"/>
          <w:sz w:val="24"/>
          <w:szCs w:val="24"/>
          <w:lang w:eastAsia="es-ES"/>
        </w:rPr>
        <w:tab/>
        <w:t xml:space="preserve">   </w:t>
      </w:r>
    </w:p>
    <w:p w14:paraId="0847863D" w14:textId="5A7B8747" w:rsidR="00FD3F55" w:rsidRDefault="00FD3F55" w:rsidP="00FD3F55">
      <w:pPr>
        <w:spacing w:after="0"/>
        <w:ind w:left="426"/>
        <w:jc w:val="both"/>
        <w:rPr>
          <w:rFonts w:ascii="Arial" w:eastAsia="Times New Roman" w:hAnsi="Arial" w:cs="Arial"/>
          <w:sz w:val="24"/>
          <w:szCs w:val="24"/>
          <w:lang w:eastAsia="es-ES"/>
        </w:rPr>
      </w:pPr>
      <w:r w:rsidRPr="00CA53D9">
        <w:rPr>
          <w:rFonts w:ascii="Arial" w:eastAsia="Times New Roman" w:hAnsi="Arial" w:cs="Arial"/>
          <w:b/>
          <w:sz w:val="24"/>
          <w:szCs w:val="24"/>
          <w:lang w:eastAsia="es-ES"/>
        </w:rPr>
        <w:t>B.</w:t>
      </w:r>
      <w:r w:rsidR="004C1619" w:rsidRPr="00CA53D9">
        <w:rPr>
          <w:rFonts w:ascii="Arial" w:eastAsia="Times New Roman" w:hAnsi="Arial" w:cs="Arial"/>
          <w:b/>
          <w:sz w:val="24"/>
          <w:szCs w:val="24"/>
          <w:lang w:eastAsia="es-ES"/>
        </w:rPr>
        <w:t xml:space="preserve"> </w:t>
      </w:r>
      <w:r w:rsidRPr="00CA53D9">
        <w:rPr>
          <w:rFonts w:ascii="Arial" w:eastAsia="Times New Roman" w:hAnsi="Arial" w:cs="Arial"/>
          <w:sz w:val="24"/>
          <w:szCs w:val="24"/>
          <w:lang w:eastAsia="es-ES"/>
        </w:rPr>
        <w:t xml:space="preserve">Análisis y estructuración de la problemática del árbol de problema con perspectiva de género (Árbol de Problemas), </w:t>
      </w:r>
    </w:p>
    <w:p w14:paraId="500182A3" w14:textId="72BEB374" w:rsidR="00CA720A" w:rsidRPr="00CA720A" w:rsidRDefault="00CA720A" w:rsidP="00CA720A">
      <w:pPr>
        <w:tabs>
          <w:tab w:val="left" w:pos="1678"/>
        </w:tabs>
        <w:spacing w:after="0"/>
        <w:ind w:left="426"/>
        <w:jc w:val="both"/>
        <w:rPr>
          <w:rFonts w:ascii="Arial" w:eastAsia="Times New Roman" w:hAnsi="Arial" w:cs="Arial"/>
          <w:sz w:val="14"/>
          <w:szCs w:val="24"/>
          <w:lang w:eastAsia="es-ES"/>
        </w:rPr>
      </w:pPr>
      <w:r>
        <w:rPr>
          <w:rFonts w:ascii="Arial" w:eastAsia="Times New Roman" w:hAnsi="Arial" w:cs="Arial"/>
          <w:sz w:val="24"/>
          <w:szCs w:val="24"/>
          <w:lang w:eastAsia="es-ES"/>
        </w:rPr>
        <w:tab/>
      </w:r>
    </w:p>
    <w:p w14:paraId="3AF599A4" w14:textId="4CBC4E17" w:rsidR="00FD3F55" w:rsidRDefault="00FD3F55" w:rsidP="00FD3F55">
      <w:pPr>
        <w:spacing w:after="0"/>
        <w:ind w:left="426"/>
        <w:jc w:val="both"/>
        <w:rPr>
          <w:rFonts w:ascii="Arial" w:eastAsia="Times New Roman" w:hAnsi="Arial" w:cs="Arial"/>
          <w:sz w:val="24"/>
          <w:szCs w:val="24"/>
          <w:lang w:eastAsia="es-ES"/>
        </w:rPr>
      </w:pPr>
      <w:r w:rsidRPr="00CA53D9">
        <w:rPr>
          <w:rFonts w:ascii="Arial" w:eastAsia="Times New Roman" w:hAnsi="Arial" w:cs="Arial"/>
          <w:b/>
          <w:sz w:val="24"/>
          <w:szCs w:val="24"/>
          <w:lang w:eastAsia="es-ES"/>
        </w:rPr>
        <w:t>C.</w:t>
      </w:r>
      <w:r w:rsidRPr="00CA53D9">
        <w:rPr>
          <w:rFonts w:ascii="Arial" w:eastAsia="Times New Roman" w:hAnsi="Arial" w:cs="Arial"/>
          <w:sz w:val="24"/>
          <w:szCs w:val="24"/>
          <w:lang w:eastAsia="es-ES"/>
        </w:rPr>
        <w:t xml:space="preserve"> Análisis de objetivos y alternativas (Árbol de Objetivos), </w:t>
      </w:r>
    </w:p>
    <w:p w14:paraId="6F0CB992" w14:textId="4E2006AD" w:rsidR="00CA720A" w:rsidRPr="00CA720A" w:rsidRDefault="00CA720A" w:rsidP="00CA720A">
      <w:pPr>
        <w:tabs>
          <w:tab w:val="left" w:pos="2003"/>
        </w:tabs>
        <w:spacing w:after="0"/>
        <w:ind w:left="426"/>
        <w:jc w:val="both"/>
        <w:rPr>
          <w:rFonts w:ascii="Arial" w:eastAsia="Times New Roman" w:hAnsi="Arial" w:cs="Arial"/>
          <w:sz w:val="14"/>
          <w:szCs w:val="24"/>
          <w:lang w:eastAsia="es-ES"/>
        </w:rPr>
      </w:pPr>
      <w:r>
        <w:rPr>
          <w:rFonts w:ascii="Arial" w:eastAsia="Times New Roman" w:hAnsi="Arial" w:cs="Arial"/>
          <w:sz w:val="24"/>
          <w:szCs w:val="24"/>
          <w:lang w:eastAsia="es-ES"/>
        </w:rPr>
        <w:tab/>
      </w:r>
    </w:p>
    <w:p w14:paraId="7B140D5A" w14:textId="0F1A8D08" w:rsidR="00FD3F55" w:rsidRDefault="00FD3F55" w:rsidP="00FD3F55">
      <w:pPr>
        <w:spacing w:after="0"/>
        <w:ind w:left="426"/>
        <w:jc w:val="both"/>
        <w:rPr>
          <w:rFonts w:ascii="Arial" w:eastAsia="Times New Roman" w:hAnsi="Arial" w:cs="Arial"/>
          <w:sz w:val="24"/>
          <w:szCs w:val="24"/>
          <w:lang w:eastAsia="es-ES"/>
        </w:rPr>
      </w:pPr>
      <w:r w:rsidRPr="00CA53D9">
        <w:rPr>
          <w:rFonts w:ascii="Arial" w:eastAsia="Times New Roman" w:hAnsi="Arial" w:cs="Arial"/>
          <w:b/>
          <w:sz w:val="24"/>
          <w:szCs w:val="24"/>
          <w:lang w:eastAsia="es-ES"/>
        </w:rPr>
        <w:t>D.</w:t>
      </w:r>
      <w:r w:rsidRPr="00CA53D9">
        <w:rPr>
          <w:rFonts w:ascii="Arial" w:eastAsia="Times New Roman" w:hAnsi="Arial" w:cs="Arial"/>
          <w:sz w:val="24"/>
          <w:szCs w:val="24"/>
          <w:lang w:eastAsia="es-ES"/>
        </w:rPr>
        <w:t xml:space="preserve"> Análisis de alternativas estratégicas, </w:t>
      </w:r>
    </w:p>
    <w:p w14:paraId="08A12F1F" w14:textId="1348AA15" w:rsidR="00CA720A" w:rsidRPr="00CA720A" w:rsidRDefault="00CA720A" w:rsidP="00CA720A">
      <w:pPr>
        <w:tabs>
          <w:tab w:val="left" w:pos="3181"/>
        </w:tabs>
        <w:spacing w:after="0"/>
        <w:ind w:left="426"/>
        <w:jc w:val="both"/>
        <w:rPr>
          <w:rFonts w:ascii="Arial" w:eastAsia="Times New Roman" w:hAnsi="Arial" w:cs="Arial"/>
          <w:sz w:val="14"/>
          <w:szCs w:val="24"/>
          <w:lang w:eastAsia="es-ES"/>
        </w:rPr>
      </w:pPr>
      <w:r>
        <w:rPr>
          <w:rFonts w:ascii="Arial" w:eastAsia="Times New Roman" w:hAnsi="Arial" w:cs="Arial"/>
          <w:sz w:val="24"/>
          <w:szCs w:val="24"/>
          <w:lang w:eastAsia="es-ES"/>
        </w:rPr>
        <w:tab/>
      </w:r>
    </w:p>
    <w:p w14:paraId="4B5141A9" w14:textId="3CD3A04F" w:rsidR="00FD3F55" w:rsidRDefault="00FD3F55" w:rsidP="00FD3F55">
      <w:pPr>
        <w:spacing w:after="0"/>
        <w:ind w:left="426"/>
        <w:jc w:val="both"/>
        <w:rPr>
          <w:rFonts w:ascii="Arial" w:eastAsia="Times New Roman" w:hAnsi="Arial" w:cs="Arial"/>
          <w:sz w:val="24"/>
          <w:szCs w:val="24"/>
          <w:lang w:eastAsia="es-ES"/>
        </w:rPr>
      </w:pPr>
      <w:r w:rsidRPr="00CA53D9">
        <w:rPr>
          <w:rFonts w:ascii="Arial" w:eastAsia="Times New Roman" w:hAnsi="Arial" w:cs="Arial"/>
          <w:b/>
          <w:sz w:val="24"/>
          <w:szCs w:val="24"/>
          <w:lang w:eastAsia="es-ES"/>
        </w:rPr>
        <w:t>E.</w:t>
      </w:r>
      <w:r w:rsidRPr="00CA53D9">
        <w:rPr>
          <w:rFonts w:ascii="Arial" w:eastAsia="Times New Roman" w:hAnsi="Arial" w:cs="Arial"/>
          <w:sz w:val="24"/>
          <w:szCs w:val="24"/>
          <w:lang w:eastAsia="es-ES"/>
        </w:rPr>
        <w:t xml:space="preserve"> Construcción de la Matriz de Marco Lógico y, </w:t>
      </w:r>
    </w:p>
    <w:p w14:paraId="1DB9DCD4" w14:textId="62CD2171" w:rsidR="00CA720A" w:rsidRPr="00CA720A" w:rsidRDefault="00CA720A" w:rsidP="00CA720A">
      <w:pPr>
        <w:tabs>
          <w:tab w:val="left" w:pos="2805"/>
        </w:tabs>
        <w:spacing w:after="0"/>
        <w:ind w:left="426"/>
        <w:jc w:val="both"/>
        <w:rPr>
          <w:rFonts w:ascii="Arial" w:eastAsia="Times New Roman" w:hAnsi="Arial" w:cs="Arial"/>
          <w:sz w:val="14"/>
          <w:szCs w:val="24"/>
          <w:lang w:eastAsia="es-ES"/>
        </w:rPr>
      </w:pPr>
      <w:r>
        <w:rPr>
          <w:rFonts w:ascii="Arial" w:eastAsia="Times New Roman" w:hAnsi="Arial" w:cs="Arial"/>
          <w:sz w:val="24"/>
          <w:szCs w:val="24"/>
          <w:lang w:eastAsia="es-ES"/>
        </w:rPr>
        <w:tab/>
      </w:r>
    </w:p>
    <w:p w14:paraId="0750D5ED" w14:textId="77777777" w:rsidR="00FD3F55" w:rsidRPr="00FD3F55" w:rsidRDefault="00FD3F55" w:rsidP="00FD3F55">
      <w:pPr>
        <w:spacing w:after="0"/>
        <w:ind w:left="426"/>
        <w:jc w:val="both"/>
        <w:rPr>
          <w:rFonts w:ascii="Arial" w:eastAsia="Times New Roman" w:hAnsi="Arial" w:cs="Arial"/>
          <w:bCs/>
          <w:sz w:val="24"/>
          <w:szCs w:val="24"/>
          <w:lang w:eastAsia="es-ES"/>
        </w:rPr>
      </w:pPr>
      <w:r w:rsidRPr="00CA53D9">
        <w:rPr>
          <w:rFonts w:ascii="Arial" w:eastAsia="Times New Roman" w:hAnsi="Arial" w:cs="Arial"/>
          <w:b/>
          <w:bCs/>
          <w:sz w:val="24"/>
          <w:szCs w:val="24"/>
          <w:lang w:eastAsia="es-ES"/>
        </w:rPr>
        <w:t xml:space="preserve">F. </w:t>
      </w:r>
      <w:r w:rsidRPr="00CA53D9">
        <w:rPr>
          <w:rFonts w:ascii="Arial" w:eastAsia="Times New Roman" w:hAnsi="Arial" w:cs="Arial"/>
          <w:bCs/>
          <w:sz w:val="24"/>
          <w:szCs w:val="24"/>
          <w:lang w:eastAsia="es-ES"/>
        </w:rPr>
        <w:t>Evaluación del Desempeño</w:t>
      </w:r>
      <w:r w:rsidRPr="00CA53D9">
        <w:rPr>
          <w:rFonts w:ascii="Arial" w:eastAsia="Times New Roman" w:hAnsi="Arial" w:cs="Arial"/>
          <w:bCs/>
          <w:sz w:val="24"/>
          <w:szCs w:val="24"/>
          <w:vertAlign w:val="superscript"/>
          <w:lang w:eastAsia="es-ES"/>
        </w:rPr>
        <w:footnoteReference w:id="31"/>
      </w:r>
      <w:r w:rsidRPr="00CA53D9">
        <w:rPr>
          <w:rFonts w:ascii="Arial" w:eastAsia="Times New Roman" w:hAnsi="Arial" w:cs="Arial"/>
          <w:bCs/>
          <w:sz w:val="24"/>
          <w:szCs w:val="24"/>
          <w:lang w:eastAsia="es-ES"/>
        </w:rPr>
        <w:t>.</w:t>
      </w:r>
      <w:r w:rsidRPr="00FD3F55">
        <w:rPr>
          <w:rFonts w:ascii="Arial" w:eastAsia="Times New Roman" w:hAnsi="Arial" w:cs="Arial"/>
          <w:bCs/>
          <w:sz w:val="24"/>
          <w:szCs w:val="24"/>
          <w:lang w:eastAsia="es-ES"/>
        </w:rPr>
        <w:t xml:space="preserve"> </w:t>
      </w:r>
    </w:p>
    <w:p w14:paraId="432B9D4B" w14:textId="3B8F13A1" w:rsidR="00FD3F55" w:rsidRDefault="00FD3F55" w:rsidP="00FD3F55">
      <w:pPr>
        <w:spacing w:after="0"/>
        <w:rPr>
          <w:rFonts w:ascii="Arial" w:eastAsia="Times New Roman" w:hAnsi="Arial" w:cs="Arial"/>
          <w:sz w:val="24"/>
          <w:szCs w:val="24"/>
          <w:lang w:eastAsia="es-ES"/>
        </w:rPr>
      </w:pPr>
    </w:p>
    <w:p w14:paraId="7B3E28EC" w14:textId="73BD41EA" w:rsidR="00FD3F55" w:rsidRPr="00FD3F55" w:rsidRDefault="00FD3F55" w:rsidP="00FD3F55">
      <w:pPr>
        <w:spacing w:after="0"/>
        <w:jc w:val="both"/>
        <w:rPr>
          <w:rFonts w:ascii="Arial" w:eastAsia="Times New Roman" w:hAnsi="Arial" w:cs="Arial"/>
          <w:bCs/>
          <w:sz w:val="24"/>
          <w:szCs w:val="20"/>
          <w:lang w:eastAsia="es-ES"/>
        </w:rPr>
      </w:pPr>
      <w:r w:rsidRPr="00FD3F55">
        <w:rPr>
          <w:rFonts w:ascii="Arial" w:eastAsia="Times New Roman" w:hAnsi="Arial" w:cs="Arial"/>
          <w:bCs/>
          <w:sz w:val="24"/>
          <w:szCs w:val="20"/>
          <w:lang w:eastAsia="es-ES"/>
        </w:rPr>
        <w:t>De acuerdo con el “Anexo 10.10. Desglose presupuestal para la atención de la Perspectiva de Género”, del Presupuesto de Egresos del Gobierno del Estado de</w:t>
      </w:r>
      <w:r w:rsidR="002A5670">
        <w:rPr>
          <w:rFonts w:ascii="Arial" w:eastAsia="Times New Roman" w:hAnsi="Arial" w:cs="Arial"/>
          <w:bCs/>
          <w:sz w:val="24"/>
          <w:szCs w:val="20"/>
          <w:lang w:eastAsia="es-ES"/>
        </w:rPr>
        <w:t xml:space="preserve"> Q. </w:t>
      </w:r>
      <w:r w:rsidR="006E2037">
        <w:rPr>
          <w:rFonts w:ascii="Arial" w:eastAsia="Times New Roman" w:hAnsi="Arial" w:cs="Arial"/>
          <w:bCs/>
          <w:sz w:val="24"/>
          <w:szCs w:val="20"/>
          <w:lang w:eastAsia="es-ES"/>
        </w:rPr>
        <w:t>Roo, para el ejercicio fiscal</w:t>
      </w:r>
      <w:r w:rsidRPr="00FD3F55">
        <w:rPr>
          <w:rFonts w:ascii="Arial" w:eastAsia="Times New Roman" w:hAnsi="Arial" w:cs="Arial"/>
          <w:bCs/>
          <w:sz w:val="24"/>
          <w:szCs w:val="20"/>
          <w:lang w:eastAsia="es-ES"/>
        </w:rPr>
        <w:t xml:space="preserve"> 2020, al IQJ le corresponde implementar los siguientes programas presupuestarios de esta categoría: </w:t>
      </w:r>
    </w:p>
    <w:p w14:paraId="630F89A8" w14:textId="77777777" w:rsidR="00CA720A" w:rsidRPr="00EC3399" w:rsidRDefault="00CA720A" w:rsidP="00FD3F55">
      <w:pPr>
        <w:spacing w:after="0"/>
        <w:jc w:val="center"/>
        <w:rPr>
          <w:rFonts w:ascii="Arial" w:eastAsia="Times New Roman" w:hAnsi="Arial" w:cs="Arial"/>
          <w:b/>
          <w:bCs/>
          <w:sz w:val="24"/>
          <w:szCs w:val="20"/>
          <w:lang w:eastAsia="es-ES"/>
        </w:rPr>
      </w:pPr>
    </w:p>
    <w:p w14:paraId="68D8A033" w14:textId="77777777" w:rsidR="00FD3F55" w:rsidRPr="00FD3F55" w:rsidRDefault="00FD3F55" w:rsidP="00FD3F55">
      <w:pPr>
        <w:spacing w:after="0" w:line="240" w:lineRule="auto"/>
        <w:ind w:left="426" w:right="758"/>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Figura 2. Programas Presupuestarios del IQJ</w:t>
      </w:r>
    </w:p>
    <w:p w14:paraId="5986A855" w14:textId="77777777" w:rsidR="00FD3F55" w:rsidRPr="00FD3F55" w:rsidRDefault="00FD3F55" w:rsidP="00FD3F55">
      <w:pPr>
        <w:spacing w:after="0" w:line="240" w:lineRule="auto"/>
        <w:ind w:right="49"/>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w:drawing>
          <wp:inline distT="0" distB="0" distL="0" distR="0" wp14:anchorId="03222589" wp14:editId="31086FE9">
            <wp:extent cx="5615940" cy="31623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04"/>
                    <a:stretch/>
                  </pic:blipFill>
                  <pic:spPr bwMode="auto">
                    <a:xfrm>
                      <a:off x="0" y="0"/>
                      <a:ext cx="5621280" cy="3165307"/>
                    </a:xfrm>
                    <a:prstGeom prst="rect">
                      <a:avLst/>
                    </a:prstGeom>
                    <a:noFill/>
                    <a:ln>
                      <a:noFill/>
                    </a:ln>
                    <a:extLst>
                      <a:ext uri="{53640926-AAD7-44D8-BBD7-CCE9431645EC}">
                        <a14:shadowObscured xmlns:a14="http://schemas.microsoft.com/office/drawing/2010/main"/>
                      </a:ext>
                    </a:extLst>
                  </pic:spPr>
                </pic:pic>
              </a:graphicData>
            </a:graphic>
          </wp:inline>
        </w:drawing>
      </w:r>
    </w:p>
    <w:p w14:paraId="1DF49C9F" w14:textId="77777777" w:rsidR="00FD3F55" w:rsidRPr="00FD3F55" w:rsidRDefault="00FD3F55" w:rsidP="00FD3F55">
      <w:pPr>
        <w:spacing w:after="0" w:line="240" w:lineRule="auto"/>
        <w:jc w:val="center"/>
        <w:rPr>
          <w:rFonts w:ascii="Arial" w:eastAsia="Times New Roman" w:hAnsi="Arial" w:cs="Arial"/>
          <w:bCs/>
          <w:sz w:val="14"/>
          <w:szCs w:val="16"/>
          <w:lang w:eastAsia="es-ES"/>
        </w:rPr>
      </w:pPr>
      <w:r w:rsidRPr="00FD3F55">
        <w:rPr>
          <w:rFonts w:ascii="Arial" w:eastAsia="Times New Roman" w:hAnsi="Arial" w:cs="Arial"/>
          <w:b/>
          <w:bCs/>
          <w:sz w:val="14"/>
          <w:szCs w:val="16"/>
          <w:lang w:eastAsia="es-ES"/>
        </w:rPr>
        <w:t xml:space="preserve">Fuente: </w:t>
      </w:r>
      <w:r w:rsidRPr="00FD3F55">
        <w:rPr>
          <w:rFonts w:ascii="Arial" w:eastAsia="Times New Roman" w:hAnsi="Arial" w:cs="Arial"/>
          <w:bCs/>
          <w:sz w:val="14"/>
          <w:szCs w:val="16"/>
          <w:lang w:eastAsia="es-ES"/>
        </w:rPr>
        <w:t xml:space="preserve">Elaborado por la ASEQROO con base en la información de los anexos del Presupuesto </w:t>
      </w:r>
    </w:p>
    <w:p w14:paraId="7B5C9A40" w14:textId="3E0B0D96" w:rsidR="00F26C96" w:rsidRPr="0083464A" w:rsidRDefault="00FD3F55" w:rsidP="0083464A">
      <w:pPr>
        <w:spacing w:after="0" w:line="240" w:lineRule="auto"/>
        <w:jc w:val="center"/>
        <w:rPr>
          <w:rFonts w:ascii="Arial" w:eastAsia="Times New Roman" w:hAnsi="Arial" w:cs="Arial"/>
          <w:bCs/>
          <w:sz w:val="14"/>
          <w:szCs w:val="16"/>
          <w:lang w:eastAsia="es-ES"/>
        </w:rPr>
      </w:pPr>
      <w:r w:rsidRPr="00FD3F55">
        <w:rPr>
          <w:rFonts w:ascii="Arial" w:eastAsia="Times New Roman" w:hAnsi="Arial" w:cs="Arial"/>
          <w:bCs/>
          <w:sz w:val="14"/>
          <w:szCs w:val="16"/>
          <w:lang w:eastAsia="es-ES"/>
        </w:rPr>
        <w:t>de Egresos del Gobierno</w:t>
      </w:r>
      <w:r w:rsidR="006E2037">
        <w:rPr>
          <w:rFonts w:ascii="Arial" w:eastAsia="Times New Roman" w:hAnsi="Arial" w:cs="Arial"/>
          <w:bCs/>
          <w:sz w:val="14"/>
          <w:szCs w:val="16"/>
          <w:lang w:eastAsia="es-ES"/>
        </w:rPr>
        <w:t xml:space="preserve"> del Estado de Q. Roo, para el ejercicio fiscal</w:t>
      </w:r>
      <w:r w:rsidRPr="00FD3F55">
        <w:rPr>
          <w:rFonts w:ascii="Arial" w:eastAsia="Times New Roman" w:hAnsi="Arial" w:cs="Arial"/>
          <w:bCs/>
          <w:sz w:val="14"/>
          <w:szCs w:val="16"/>
          <w:lang w:eastAsia="es-ES"/>
        </w:rPr>
        <w:t xml:space="preserve"> 2020</w:t>
      </w:r>
      <w:r w:rsidR="0083464A">
        <w:rPr>
          <w:rFonts w:ascii="Arial" w:eastAsia="Times New Roman" w:hAnsi="Arial" w:cs="Arial"/>
          <w:bCs/>
          <w:sz w:val="14"/>
          <w:szCs w:val="16"/>
          <w:lang w:eastAsia="es-ES"/>
        </w:rPr>
        <w:t>.</w:t>
      </w:r>
    </w:p>
    <w:p w14:paraId="3EE262A5" w14:textId="77777777" w:rsidR="00EC3399" w:rsidRDefault="00EC3399" w:rsidP="00FD3F55">
      <w:pPr>
        <w:spacing w:after="0"/>
        <w:jc w:val="both"/>
        <w:rPr>
          <w:rFonts w:ascii="Arial" w:eastAsia="Times New Roman" w:hAnsi="Arial" w:cs="Arial"/>
          <w:sz w:val="24"/>
          <w:szCs w:val="20"/>
          <w:lang w:eastAsia="es-ES"/>
        </w:rPr>
      </w:pPr>
    </w:p>
    <w:p w14:paraId="1D434F85" w14:textId="7FB817CE" w:rsidR="00FD3F55" w:rsidRPr="00FD3F55" w:rsidRDefault="00FD3F55" w:rsidP="00FD3F55">
      <w:pPr>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Al respecto, durante el desarr</w:t>
      </w:r>
      <w:r w:rsidR="00205ED3">
        <w:rPr>
          <w:rFonts w:ascii="Arial" w:eastAsia="Times New Roman" w:hAnsi="Arial" w:cs="Arial"/>
          <w:sz w:val="24"/>
          <w:szCs w:val="20"/>
          <w:lang w:eastAsia="es-ES"/>
        </w:rPr>
        <w:t>ollo de los trabajos de auditorí</w:t>
      </w:r>
      <w:r w:rsidRPr="00FD3F55">
        <w:rPr>
          <w:rFonts w:ascii="Arial" w:eastAsia="Times New Roman" w:hAnsi="Arial" w:cs="Arial"/>
          <w:sz w:val="24"/>
          <w:szCs w:val="20"/>
          <w:lang w:eastAsia="es-ES"/>
        </w:rPr>
        <w:t xml:space="preserve">a, visita e inspección, se solicitó información al Instituto Quintanarroense de la Juventud, con el objetivo de verificar que se haya incorporado el enfoque de perspectiva de género en la planeación, diseño y programación de sus programas presupuestarios, misma con la que se procedió a realizar el siguiente análisis: </w:t>
      </w:r>
    </w:p>
    <w:p w14:paraId="15AAA8EC" w14:textId="58234BC4" w:rsidR="002A5670" w:rsidRPr="00FD3F55" w:rsidRDefault="002A5670" w:rsidP="00FD3F55">
      <w:pPr>
        <w:spacing w:after="0"/>
        <w:jc w:val="both"/>
        <w:rPr>
          <w:rFonts w:ascii="Arial" w:eastAsia="Times New Roman" w:hAnsi="Arial" w:cs="Arial"/>
          <w:sz w:val="24"/>
          <w:szCs w:val="20"/>
          <w:lang w:eastAsia="es-ES"/>
        </w:rPr>
      </w:pPr>
    </w:p>
    <w:p w14:paraId="6B42B3F7" w14:textId="3C76B9EC" w:rsidR="00FD3F55" w:rsidRDefault="00FD3F55" w:rsidP="00FD3F55">
      <w:pPr>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 xml:space="preserve">De acuerdo con la información proporcionada por el IQJ, la fundamentación utilizada para la construcción de sus programas presupuestarios establecidos con perspectiva de género fue la siguiente: </w:t>
      </w:r>
    </w:p>
    <w:p w14:paraId="7BA95684" w14:textId="1DC3FDF4" w:rsidR="00CA720A" w:rsidRDefault="00CA720A" w:rsidP="004C1619">
      <w:pPr>
        <w:spacing w:after="0" w:line="240" w:lineRule="auto"/>
        <w:jc w:val="center"/>
        <w:rPr>
          <w:rFonts w:ascii="Arial" w:eastAsia="Calibri" w:hAnsi="Arial" w:cs="Arial"/>
          <w:b/>
          <w:color w:val="3B3838"/>
          <w:sz w:val="20"/>
          <w:szCs w:val="18"/>
          <w:lang w:eastAsia="en-US"/>
        </w:rPr>
      </w:pPr>
    </w:p>
    <w:p w14:paraId="0844F2AF" w14:textId="77777777" w:rsidR="003E28EB" w:rsidRDefault="003E28EB" w:rsidP="004C1619">
      <w:pPr>
        <w:spacing w:after="0" w:line="240" w:lineRule="auto"/>
        <w:jc w:val="center"/>
        <w:rPr>
          <w:rFonts w:ascii="Arial" w:eastAsia="Calibri" w:hAnsi="Arial" w:cs="Arial"/>
          <w:b/>
          <w:color w:val="3B3838"/>
          <w:sz w:val="20"/>
          <w:szCs w:val="18"/>
          <w:lang w:eastAsia="en-US"/>
        </w:rPr>
      </w:pPr>
    </w:p>
    <w:p w14:paraId="6A4510BA" w14:textId="7CF5C591" w:rsidR="00FD3F55" w:rsidRPr="00FD3F55" w:rsidRDefault="00FD3F55" w:rsidP="004C1619">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Figura 3. Guías y Lineamientos relacionados con programas presupuestarios</w:t>
      </w:r>
    </w:p>
    <w:p w14:paraId="769F93BF" w14:textId="77777777" w:rsidR="00FD3F55" w:rsidRPr="00FD3F55" w:rsidRDefault="00FD3F55" w:rsidP="00FD3F55">
      <w:pPr>
        <w:spacing w:after="0"/>
        <w:jc w:val="center"/>
        <w:rPr>
          <w:rFonts w:ascii="Arial" w:eastAsia="Times New Roman" w:hAnsi="Arial" w:cs="Arial"/>
          <w:sz w:val="20"/>
          <w:szCs w:val="20"/>
          <w:lang w:eastAsia="es-ES"/>
        </w:rPr>
      </w:pPr>
      <w:r w:rsidRPr="00FD3F55">
        <w:rPr>
          <w:rFonts w:ascii="Arial" w:eastAsia="Times New Roman" w:hAnsi="Arial" w:cs="Arial"/>
          <w:noProof/>
          <w:sz w:val="20"/>
          <w:szCs w:val="20"/>
        </w:rPr>
        <w:drawing>
          <wp:inline distT="0" distB="0" distL="0" distR="0" wp14:anchorId="28C618B0" wp14:editId="0ED0FDA0">
            <wp:extent cx="5353050" cy="2076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6003" cy="2108627"/>
                    </a:xfrm>
                    <a:prstGeom prst="rect">
                      <a:avLst/>
                    </a:prstGeom>
                    <a:noFill/>
                  </pic:spPr>
                </pic:pic>
              </a:graphicData>
            </a:graphic>
          </wp:inline>
        </w:drawing>
      </w:r>
    </w:p>
    <w:p w14:paraId="62F400F8" w14:textId="77777777" w:rsidR="00FD3F55" w:rsidRPr="00FD3F55" w:rsidRDefault="00FD3F55" w:rsidP="00FD3F55">
      <w:pPr>
        <w:spacing w:after="0"/>
        <w:jc w:val="center"/>
        <w:rPr>
          <w:rFonts w:ascii="Arial" w:eastAsia="Calibri" w:hAnsi="Arial" w:cs="Arial"/>
          <w:sz w:val="14"/>
          <w:szCs w:val="14"/>
          <w:lang w:eastAsia="en-US"/>
        </w:rPr>
      </w:pPr>
      <w:r w:rsidRPr="00FD3F55">
        <w:rPr>
          <w:rFonts w:ascii="Arial" w:eastAsia="Calibri" w:hAnsi="Arial" w:cs="Arial"/>
          <w:b/>
          <w:bCs/>
          <w:sz w:val="14"/>
          <w:szCs w:val="14"/>
          <w:lang w:eastAsia="en-US"/>
        </w:rPr>
        <w:t>Fuente:</w:t>
      </w:r>
      <w:r w:rsidRPr="00FD3F55">
        <w:rPr>
          <w:rFonts w:ascii="Arial" w:eastAsia="Calibri" w:hAnsi="Arial" w:cs="Arial"/>
          <w:b/>
          <w:sz w:val="14"/>
          <w:szCs w:val="14"/>
          <w:lang w:eastAsia="en-US"/>
        </w:rPr>
        <w:t xml:space="preserve"> </w:t>
      </w:r>
      <w:r w:rsidRPr="00FD3F55">
        <w:rPr>
          <w:rFonts w:ascii="Arial" w:eastAsia="Calibri" w:hAnsi="Arial" w:cs="Arial"/>
          <w:sz w:val="14"/>
          <w:szCs w:val="14"/>
          <w:lang w:eastAsia="en-US"/>
        </w:rPr>
        <w:t>Elaborado por la ASEQROO con base en la información proporcionada por el IQJ.</w:t>
      </w:r>
    </w:p>
    <w:p w14:paraId="5AA97DEC" w14:textId="77777777" w:rsidR="004C1619" w:rsidRDefault="004C1619" w:rsidP="00FD3F55">
      <w:pPr>
        <w:spacing w:after="0"/>
        <w:jc w:val="both"/>
        <w:rPr>
          <w:rFonts w:ascii="Arial" w:eastAsia="Times New Roman" w:hAnsi="Arial" w:cs="Arial"/>
          <w:sz w:val="24"/>
          <w:szCs w:val="20"/>
          <w:lang w:eastAsia="es-ES"/>
        </w:rPr>
      </w:pPr>
    </w:p>
    <w:p w14:paraId="45D60A3A" w14:textId="39F8BEC1" w:rsidR="00FD3F55" w:rsidRPr="00FD3F55" w:rsidRDefault="00FD3F55" w:rsidP="00FD3F55">
      <w:pPr>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 xml:space="preserve">Los documentos anteriores hacen referencia a la construcción de la Matriz de Indicadores para Resultados (MIR) para la creación de programas presupuestarios, sin embargo, estos documentos no contienen información relativa a la transversalidad de la perspectiva de género en el proceso de construcción de la MIR, además de que las versiones de </w:t>
      </w:r>
      <w:r w:rsidR="006E2037">
        <w:rPr>
          <w:rFonts w:ascii="Arial" w:eastAsia="Times New Roman" w:hAnsi="Arial" w:cs="Arial"/>
          <w:sz w:val="24"/>
          <w:szCs w:val="20"/>
          <w:lang w:eastAsia="es-ES"/>
        </w:rPr>
        <w:t>dos de ellos son aplicables al ejercicio fiscal</w:t>
      </w:r>
      <w:r w:rsidRPr="00FD3F55">
        <w:rPr>
          <w:rFonts w:ascii="Arial" w:eastAsia="Times New Roman" w:hAnsi="Arial" w:cs="Arial"/>
          <w:sz w:val="24"/>
          <w:szCs w:val="20"/>
          <w:lang w:eastAsia="es-ES"/>
        </w:rPr>
        <w:t xml:space="preserve"> 2021. </w:t>
      </w:r>
    </w:p>
    <w:p w14:paraId="3F532EA2" w14:textId="77777777" w:rsidR="00FD3F55" w:rsidRPr="00FD3F55" w:rsidRDefault="00FD3F55" w:rsidP="00FD3F55">
      <w:pPr>
        <w:spacing w:after="0"/>
        <w:jc w:val="both"/>
        <w:rPr>
          <w:rFonts w:ascii="Arial" w:eastAsia="Times New Roman" w:hAnsi="Arial" w:cs="Arial"/>
          <w:sz w:val="24"/>
          <w:szCs w:val="20"/>
          <w:lang w:eastAsia="es-ES"/>
        </w:rPr>
      </w:pPr>
    </w:p>
    <w:p w14:paraId="7530D557" w14:textId="571F808B" w:rsidR="00FD3F55" w:rsidRDefault="00FD3F55" w:rsidP="00FD3F55">
      <w:pPr>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 xml:space="preserve">Cabe mencionar que, durante la investigación realizada para el desarrollo de la presente auditoría, no se encontraron documentos fuente (guías, manuales, lineamientos) relacionadas con la incorporación de la perspectiva de género en la </w:t>
      </w:r>
      <w:r w:rsidRPr="00FD3F55">
        <w:rPr>
          <w:rFonts w:ascii="Arial" w:eastAsia="Times New Roman" w:hAnsi="Arial" w:cs="Arial"/>
          <w:sz w:val="24"/>
          <w:szCs w:val="20"/>
          <w:lang w:eastAsia="es-ES"/>
        </w:rPr>
        <w:lastRenderedPageBreak/>
        <w:t>construcción y diseño de programas presupuestarios, publicados en Quintana Roo, como los hay en otros estados</w:t>
      </w:r>
      <w:r w:rsidR="009F1DB9">
        <w:rPr>
          <w:rFonts w:ascii="Arial" w:eastAsia="Times New Roman" w:hAnsi="Arial" w:cs="Arial"/>
          <w:sz w:val="24"/>
          <w:szCs w:val="20"/>
          <w:lang w:eastAsia="es-ES"/>
        </w:rPr>
        <w:t xml:space="preserve"> (</w:t>
      </w:r>
      <w:r w:rsidRPr="00FD3F55">
        <w:rPr>
          <w:rFonts w:ascii="Arial" w:eastAsia="Times New Roman" w:hAnsi="Arial" w:cs="Arial"/>
          <w:sz w:val="24"/>
          <w:szCs w:val="20"/>
          <w:lang w:eastAsia="es-ES"/>
        </w:rPr>
        <w:t>figura 4</w:t>
      </w:r>
      <w:r w:rsidR="009F1DB9">
        <w:rPr>
          <w:rFonts w:ascii="Arial" w:eastAsia="Times New Roman" w:hAnsi="Arial" w:cs="Arial"/>
          <w:sz w:val="24"/>
          <w:szCs w:val="20"/>
          <w:lang w:eastAsia="es-ES"/>
        </w:rPr>
        <w:t>)</w:t>
      </w:r>
      <w:r w:rsidRPr="00FD3F55">
        <w:rPr>
          <w:rFonts w:ascii="Arial" w:eastAsia="Times New Roman" w:hAnsi="Arial" w:cs="Arial"/>
          <w:sz w:val="24"/>
          <w:szCs w:val="20"/>
          <w:lang w:eastAsia="es-ES"/>
        </w:rPr>
        <w:t xml:space="preserve">.  </w:t>
      </w:r>
    </w:p>
    <w:p w14:paraId="6D75584C" w14:textId="37B1A8F2" w:rsidR="00FD3F55" w:rsidRDefault="00FD3F55" w:rsidP="00FD3F55">
      <w:pPr>
        <w:spacing w:after="0" w:line="240" w:lineRule="auto"/>
        <w:rPr>
          <w:rFonts w:ascii="Arial" w:eastAsia="Times New Roman" w:hAnsi="Arial" w:cs="Arial"/>
          <w:bCs/>
          <w:sz w:val="24"/>
          <w:szCs w:val="20"/>
          <w:lang w:eastAsia="es-ES"/>
        </w:rPr>
      </w:pPr>
    </w:p>
    <w:p w14:paraId="35AB21C8" w14:textId="77777777" w:rsidR="00EC3399" w:rsidRPr="00FD3F55" w:rsidRDefault="00EC3399" w:rsidP="00FD3F55">
      <w:pPr>
        <w:spacing w:after="0" w:line="240" w:lineRule="auto"/>
        <w:rPr>
          <w:rFonts w:ascii="Arial" w:eastAsia="Times New Roman" w:hAnsi="Arial" w:cs="Arial"/>
          <w:bCs/>
          <w:sz w:val="24"/>
          <w:szCs w:val="20"/>
          <w:lang w:eastAsia="es-ES"/>
        </w:rPr>
      </w:pPr>
    </w:p>
    <w:p w14:paraId="49C958D0" w14:textId="73AD501D" w:rsidR="00FD3F55" w:rsidRPr="00FD3F55" w:rsidRDefault="00FD3F55" w:rsidP="00FD3F55">
      <w:pPr>
        <w:spacing w:after="0" w:line="240" w:lineRule="auto"/>
        <w:ind w:left="426" w:right="758"/>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 xml:space="preserve">Figura 4. Guías y Manuales para la incorporación de la perspectiva de género en Programas Presupuestarios </w:t>
      </w:r>
    </w:p>
    <w:p w14:paraId="4C61117B" w14:textId="35EFBF5E" w:rsidR="00FD3F55" w:rsidRPr="00FD3F55" w:rsidRDefault="00385B6A" w:rsidP="00FD3F55">
      <w:pPr>
        <w:spacing w:after="0"/>
        <w:jc w:val="center"/>
        <w:rPr>
          <w:rFonts w:ascii="Arial" w:eastAsia="Times New Roman" w:hAnsi="Arial" w:cs="Arial"/>
          <w:sz w:val="20"/>
          <w:szCs w:val="20"/>
          <w:lang w:eastAsia="es-ES"/>
        </w:rPr>
      </w:pPr>
      <w:r>
        <w:rPr>
          <w:noProof/>
        </w:rPr>
        <w:drawing>
          <wp:anchor distT="0" distB="0" distL="114300" distR="114300" simplePos="0" relativeHeight="251672576" behindDoc="0" locked="0" layoutInCell="1" allowOverlap="1" wp14:anchorId="38641FE3" wp14:editId="793F5F8C">
            <wp:simplePos x="0" y="0"/>
            <wp:positionH relativeFrom="column">
              <wp:posOffset>3791222</wp:posOffset>
            </wp:positionH>
            <wp:positionV relativeFrom="paragraph">
              <wp:posOffset>1329781</wp:posOffset>
            </wp:positionV>
            <wp:extent cx="1825601" cy="1156063"/>
            <wp:effectExtent l="0" t="0" r="381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660"/>
                    <a:stretch/>
                  </pic:blipFill>
                  <pic:spPr bwMode="auto">
                    <a:xfrm>
                      <a:off x="0" y="0"/>
                      <a:ext cx="1847347" cy="1169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F55" w:rsidRPr="00FD3F55">
        <w:rPr>
          <w:rFonts w:ascii="Arial" w:eastAsia="Times New Roman" w:hAnsi="Arial" w:cs="Arial"/>
          <w:noProof/>
          <w:sz w:val="20"/>
          <w:szCs w:val="20"/>
        </w:rPr>
        <w:drawing>
          <wp:inline distT="0" distB="0" distL="0" distR="0" wp14:anchorId="7208002B" wp14:editId="6A6D9BBA">
            <wp:extent cx="5437505" cy="2514600"/>
            <wp:effectExtent l="0" t="0" r="0"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rotWithShape="1">
                    <a:blip r:embed="rId15"/>
                    <a:srcRect b="2191"/>
                    <a:stretch/>
                  </pic:blipFill>
                  <pic:spPr bwMode="auto">
                    <a:xfrm>
                      <a:off x="0" y="0"/>
                      <a:ext cx="5463782" cy="2526752"/>
                    </a:xfrm>
                    <a:prstGeom prst="rect">
                      <a:avLst/>
                    </a:prstGeom>
                    <a:ln>
                      <a:noFill/>
                    </a:ln>
                    <a:extLst>
                      <a:ext uri="{53640926-AAD7-44D8-BBD7-CCE9431645EC}">
                        <a14:shadowObscured xmlns:a14="http://schemas.microsoft.com/office/drawing/2010/main"/>
                      </a:ext>
                    </a:extLst>
                  </pic:spPr>
                </pic:pic>
              </a:graphicData>
            </a:graphic>
          </wp:inline>
        </w:drawing>
      </w:r>
    </w:p>
    <w:p w14:paraId="42E8876E" w14:textId="77777777" w:rsidR="00FD3F55" w:rsidRPr="00FD3F55" w:rsidRDefault="00FD3F55" w:rsidP="00FD3F55">
      <w:pPr>
        <w:spacing w:after="0"/>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 xml:space="preserve">Fuente: </w:t>
      </w:r>
      <w:r w:rsidRPr="00FD3F55">
        <w:rPr>
          <w:rFonts w:ascii="Arial" w:eastAsia="Times New Roman" w:hAnsi="Arial" w:cs="Arial"/>
          <w:sz w:val="14"/>
          <w:szCs w:val="14"/>
          <w:lang w:eastAsia="es-ES"/>
        </w:rPr>
        <w:t>Elaborado por la ASEQROO.</w:t>
      </w:r>
    </w:p>
    <w:p w14:paraId="2FF81400" w14:textId="1A2B81C1" w:rsidR="002A5670" w:rsidRDefault="002A5670" w:rsidP="00FD3F55">
      <w:pPr>
        <w:spacing w:after="0"/>
        <w:jc w:val="both"/>
        <w:rPr>
          <w:rFonts w:ascii="Arial" w:eastAsia="Times New Roman" w:hAnsi="Arial" w:cs="Arial"/>
          <w:sz w:val="24"/>
          <w:szCs w:val="20"/>
          <w:lang w:eastAsia="es-ES"/>
        </w:rPr>
      </w:pPr>
    </w:p>
    <w:p w14:paraId="121D8057" w14:textId="77777777" w:rsidR="00EC3399" w:rsidRDefault="00EC3399" w:rsidP="00FD3F55">
      <w:pPr>
        <w:spacing w:after="0"/>
        <w:jc w:val="both"/>
        <w:rPr>
          <w:rFonts w:ascii="Arial" w:eastAsia="Times New Roman" w:hAnsi="Arial" w:cs="Arial"/>
          <w:sz w:val="24"/>
          <w:szCs w:val="20"/>
          <w:lang w:eastAsia="es-ES"/>
        </w:rPr>
      </w:pPr>
    </w:p>
    <w:p w14:paraId="7A3917AD" w14:textId="3423A610" w:rsidR="00FD3F55" w:rsidRPr="00FD3F55" w:rsidRDefault="00686164" w:rsidP="00FD3F55">
      <w:pPr>
        <w:spacing w:after="0"/>
        <w:jc w:val="both"/>
        <w:rPr>
          <w:rFonts w:ascii="Arial" w:eastAsia="Times New Roman" w:hAnsi="Arial" w:cs="Arial"/>
          <w:sz w:val="24"/>
          <w:szCs w:val="20"/>
          <w:lang w:eastAsia="es-ES"/>
        </w:rPr>
      </w:pPr>
      <w:r>
        <w:rPr>
          <w:rFonts w:ascii="Arial" w:eastAsia="Times New Roman" w:hAnsi="Arial" w:cs="Arial"/>
          <w:sz w:val="24"/>
          <w:szCs w:val="20"/>
          <w:lang w:eastAsia="es-ES"/>
        </w:rPr>
        <w:t>En la</w:t>
      </w:r>
      <w:r w:rsidR="00FD3F55" w:rsidRPr="00FD3F55">
        <w:rPr>
          <w:rFonts w:ascii="Arial" w:eastAsia="Times New Roman" w:hAnsi="Arial" w:cs="Arial"/>
          <w:sz w:val="24"/>
          <w:szCs w:val="20"/>
          <w:lang w:eastAsia="es-ES"/>
        </w:rPr>
        <w:t xml:space="preserve"> siguiente </w:t>
      </w:r>
      <w:r>
        <w:rPr>
          <w:rFonts w:ascii="Arial" w:eastAsia="Times New Roman" w:hAnsi="Arial" w:cs="Arial"/>
          <w:sz w:val="24"/>
          <w:szCs w:val="20"/>
          <w:lang w:eastAsia="es-ES"/>
        </w:rPr>
        <w:t>figura</w:t>
      </w:r>
      <w:r w:rsidR="00FD3F55" w:rsidRPr="00FD3F55">
        <w:rPr>
          <w:rFonts w:ascii="Arial" w:eastAsia="Times New Roman" w:hAnsi="Arial" w:cs="Arial"/>
          <w:sz w:val="24"/>
          <w:szCs w:val="20"/>
          <w:lang w:eastAsia="es-ES"/>
        </w:rPr>
        <w:t xml:space="preserve"> se puede observar la metodología que se debe seguir para la construcción de programas establecidos con perspectiva de género, esto, con base </w:t>
      </w:r>
      <w:r w:rsidR="00205ED3">
        <w:rPr>
          <w:rFonts w:ascii="Arial" w:eastAsia="Times New Roman" w:hAnsi="Arial" w:cs="Arial"/>
          <w:sz w:val="24"/>
          <w:szCs w:val="20"/>
          <w:lang w:eastAsia="es-ES"/>
        </w:rPr>
        <w:t xml:space="preserve">en </w:t>
      </w:r>
      <w:r w:rsidR="00FD3F55" w:rsidRPr="00FD3F55">
        <w:rPr>
          <w:rFonts w:ascii="Arial" w:eastAsia="Times New Roman" w:hAnsi="Arial" w:cs="Arial"/>
          <w:sz w:val="24"/>
          <w:szCs w:val="20"/>
          <w:lang w:eastAsia="es-ES"/>
        </w:rPr>
        <w:t>el “</w:t>
      </w:r>
      <w:r w:rsidR="00FD3F55" w:rsidRPr="00FD3F55">
        <w:rPr>
          <w:rFonts w:ascii="Arial" w:eastAsia="Times New Roman" w:hAnsi="Arial" w:cs="Arial"/>
          <w:bCs/>
          <w:sz w:val="24"/>
          <w:szCs w:val="20"/>
          <w:lang w:eastAsia="es-ES"/>
        </w:rPr>
        <w:t>Presupuesto de Egresos del Gobierno</w:t>
      </w:r>
      <w:r w:rsidR="006E2037">
        <w:rPr>
          <w:rFonts w:ascii="Arial" w:eastAsia="Times New Roman" w:hAnsi="Arial" w:cs="Arial"/>
          <w:bCs/>
          <w:sz w:val="24"/>
          <w:szCs w:val="20"/>
          <w:lang w:eastAsia="es-ES"/>
        </w:rPr>
        <w:t xml:space="preserve"> del Estado de Q. Roo, para el ejercicio fiscal</w:t>
      </w:r>
      <w:r w:rsidR="00FD3F55" w:rsidRPr="00FD3F55">
        <w:rPr>
          <w:rFonts w:ascii="Arial" w:eastAsia="Times New Roman" w:hAnsi="Arial" w:cs="Arial"/>
          <w:bCs/>
          <w:sz w:val="24"/>
          <w:szCs w:val="20"/>
          <w:lang w:eastAsia="es-ES"/>
        </w:rPr>
        <w:t xml:space="preserve"> 2020”, y los documentos “</w:t>
      </w:r>
      <w:r w:rsidR="00FD3F55" w:rsidRPr="00FD3F55">
        <w:rPr>
          <w:rFonts w:ascii="Arial" w:eastAsia="Times New Roman" w:hAnsi="Arial" w:cs="Arial"/>
          <w:sz w:val="24"/>
          <w:szCs w:val="20"/>
          <w:lang w:eastAsia="es-ES"/>
        </w:rPr>
        <w:t xml:space="preserve">Hacia una metodología de marco lógico con perspectiva de género (INMUJERES, 2014)” y “Las mujeres y el presupuesto público en México (PNUD, México, 2010)”: </w:t>
      </w:r>
    </w:p>
    <w:p w14:paraId="7B4E3C48" w14:textId="5A9B92B7" w:rsidR="00FD3F55" w:rsidRDefault="00FD3F55" w:rsidP="00FD3F55">
      <w:pPr>
        <w:spacing w:after="0"/>
        <w:jc w:val="both"/>
        <w:rPr>
          <w:rFonts w:ascii="Arial" w:eastAsia="Times New Roman" w:hAnsi="Arial" w:cs="Arial"/>
          <w:sz w:val="20"/>
          <w:szCs w:val="20"/>
          <w:lang w:eastAsia="es-ES"/>
        </w:rPr>
      </w:pPr>
    </w:p>
    <w:p w14:paraId="1D586C45" w14:textId="366852F5" w:rsidR="002A5670" w:rsidRDefault="002A5670" w:rsidP="00FD3F55">
      <w:pPr>
        <w:spacing w:after="0"/>
        <w:jc w:val="both"/>
        <w:rPr>
          <w:rFonts w:ascii="Arial" w:eastAsia="Times New Roman" w:hAnsi="Arial" w:cs="Arial"/>
          <w:sz w:val="20"/>
          <w:szCs w:val="20"/>
          <w:lang w:eastAsia="es-ES"/>
        </w:rPr>
      </w:pPr>
    </w:p>
    <w:p w14:paraId="5B434171" w14:textId="0CB0C0A7" w:rsidR="002A5670" w:rsidRDefault="002A5670" w:rsidP="00FD3F55">
      <w:pPr>
        <w:spacing w:after="0"/>
        <w:jc w:val="both"/>
        <w:rPr>
          <w:rFonts w:ascii="Arial" w:eastAsia="Times New Roman" w:hAnsi="Arial" w:cs="Arial"/>
          <w:sz w:val="20"/>
          <w:szCs w:val="20"/>
          <w:lang w:eastAsia="es-ES"/>
        </w:rPr>
      </w:pPr>
    </w:p>
    <w:p w14:paraId="73DB8707" w14:textId="56F86C19" w:rsidR="002A5670" w:rsidRDefault="002A5670" w:rsidP="00FD3F55">
      <w:pPr>
        <w:spacing w:after="0"/>
        <w:jc w:val="both"/>
        <w:rPr>
          <w:rFonts w:ascii="Arial" w:eastAsia="Times New Roman" w:hAnsi="Arial" w:cs="Arial"/>
          <w:sz w:val="20"/>
          <w:szCs w:val="20"/>
          <w:lang w:eastAsia="es-ES"/>
        </w:rPr>
      </w:pPr>
    </w:p>
    <w:p w14:paraId="1357EF73" w14:textId="46230393" w:rsidR="002A5670" w:rsidRDefault="002A5670" w:rsidP="00FD3F55">
      <w:pPr>
        <w:spacing w:after="0"/>
        <w:jc w:val="both"/>
        <w:rPr>
          <w:rFonts w:ascii="Arial" w:eastAsia="Times New Roman" w:hAnsi="Arial" w:cs="Arial"/>
          <w:sz w:val="20"/>
          <w:szCs w:val="20"/>
          <w:lang w:eastAsia="es-ES"/>
        </w:rPr>
      </w:pPr>
    </w:p>
    <w:p w14:paraId="484CFAB7" w14:textId="2CFF4A93" w:rsidR="002A5670" w:rsidRDefault="002A5670" w:rsidP="00FD3F55">
      <w:pPr>
        <w:spacing w:after="0"/>
        <w:jc w:val="both"/>
        <w:rPr>
          <w:rFonts w:ascii="Arial" w:eastAsia="Times New Roman" w:hAnsi="Arial" w:cs="Arial"/>
          <w:sz w:val="20"/>
          <w:szCs w:val="20"/>
          <w:lang w:eastAsia="es-ES"/>
        </w:rPr>
      </w:pPr>
    </w:p>
    <w:p w14:paraId="58DCA56B" w14:textId="064894BD" w:rsidR="002A5670" w:rsidRDefault="002A5670" w:rsidP="00FD3F55">
      <w:pPr>
        <w:spacing w:after="0"/>
        <w:jc w:val="both"/>
        <w:rPr>
          <w:rFonts w:ascii="Arial" w:eastAsia="Times New Roman" w:hAnsi="Arial" w:cs="Arial"/>
          <w:sz w:val="20"/>
          <w:szCs w:val="20"/>
          <w:lang w:eastAsia="es-ES"/>
        </w:rPr>
      </w:pPr>
    </w:p>
    <w:p w14:paraId="297ED8D3" w14:textId="16097FC3" w:rsidR="002A5670" w:rsidRDefault="002A5670" w:rsidP="00FD3F55">
      <w:pPr>
        <w:spacing w:after="0"/>
        <w:jc w:val="both"/>
        <w:rPr>
          <w:rFonts w:ascii="Arial" w:eastAsia="Times New Roman" w:hAnsi="Arial" w:cs="Arial"/>
          <w:sz w:val="20"/>
          <w:szCs w:val="20"/>
          <w:lang w:eastAsia="es-ES"/>
        </w:rPr>
      </w:pPr>
    </w:p>
    <w:p w14:paraId="05772918" w14:textId="3FC87178" w:rsidR="002A5670" w:rsidRDefault="002A5670" w:rsidP="00FD3F55">
      <w:pPr>
        <w:spacing w:after="0"/>
        <w:jc w:val="both"/>
        <w:rPr>
          <w:rFonts w:ascii="Arial" w:eastAsia="Times New Roman" w:hAnsi="Arial" w:cs="Arial"/>
          <w:sz w:val="20"/>
          <w:szCs w:val="20"/>
          <w:lang w:eastAsia="es-ES"/>
        </w:rPr>
      </w:pPr>
    </w:p>
    <w:p w14:paraId="07B5D014" w14:textId="3B4C11B1" w:rsidR="002A5670" w:rsidRDefault="002A5670" w:rsidP="00FD3F55">
      <w:pPr>
        <w:spacing w:after="0"/>
        <w:jc w:val="both"/>
        <w:rPr>
          <w:rFonts w:ascii="Arial" w:eastAsia="Times New Roman" w:hAnsi="Arial" w:cs="Arial"/>
          <w:sz w:val="20"/>
          <w:szCs w:val="20"/>
          <w:lang w:eastAsia="es-ES"/>
        </w:rPr>
      </w:pPr>
    </w:p>
    <w:p w14:paraId="036BA0DA"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lastRenderedPageBreak/>
        <w:t xml:space="preserve">Figura 5. Metodologías para la construcción de Programas </w:t>
      </w:r>
    </w:p>
    <w:p w14:paraId="53068710" w14:textId="1BF32B5E" w:rsid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Presupuestarios con</w:t>
      </w:r>
      <w:r w:rsidRPr="00FD3F55">
        <w:rPr>
          <w:rFonts w:ascii="Arial" w:eastAsia="Times New Roman" w:hAnsi="Arial" w:cs="Arial"/>
          <w:b/>
          <w:i/>
          <w:sz w:val="20"/>
          <w:szCs w:val="20"/>
          <w:lang w:eastAsia="es-ES"/>
        </w:rPr>
        <w:t xml:space="preserve"> </w:t>
      </w:r>
      <w:r w:rsidRPr="00FD3F55">
        <w:rPr>
          <w:rFonts w:ascii="Arial" w:eastAsia="Calibri" w:hAnsi="Arial" w:cs="Arial"/>
          <w:b/>
          <w:color w:val="3B3838"/>
          <w:sz w:val="20"/>
          <w:szCs w:val="18"/>
          <w:lang w:eastAsia="en-US"/>
        </w:rPr>
        <w:t>Perspectiva de Género (1-3)</w:t>
      </w:r>
    </w:p>
    <w:p w14:paraId="5AD36C72" w14:textId="77777777" w:rsidR="002A5670" w:rsidRPr="00FD3F55" w:rsidRDefault="002A5670" w:rsidP="00FD3F55">
      <w:pPr>
        <w:spacing w:after="0" w:line="240" w:lineRule="auto"/>
        <w:jc w:val="center"/>
        <w:rPr>
          <w:rFonts w:ascii="Arial" w:eastAsia="Calibri" w:hAnsi="Arial" w:cs="Arial"/>
          <w:b/>
          <w:color w:val="3B3838"/>
          <w:sz w:val="20"/>
          <w:szCs w:val="18"/>
          <w:lang w:eastAsia="en-US"/>
        </w:rPr>
      </w:pPr>
    </w:p>
    <w:p w14:paraId="6E9551AC"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w:drawing>
          <wp:inline distT="0" distB="0" distL="0" distR="0" wp14:anchorId="3FAD127A" wp14:editId="2D7CE6E5">
            <wp:extent cx="5580380" cy="5467350"/>
            <wp:effectExtent l="0" t="0" r="1270" b="0"/>
            <wp:docPr id="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16"/>
                    <a:stretch>
                      <a:fillRect/>
                    </a:stretch>
                  </pic:blipFill>
                  <pic:spPr>
                    <a:xfrm>
                      <a:off x="0" y="0"/>
                      <a:ext cx="5589815" cy="5476594"/>
                    </a:xfrm>
                    <a:prstGeom prst="rect">
                      <a:avLst/>
                    </a:prstGeom>
                  </pic:spPr>
                </pic:pic>
              </a:graphicData>
            </a:graphic>
          </wp:inline>
        </w:drawing>
      </w:r>
    </w:p>
    <w:p w14:paraId="716B2BAB" w14:textId="0D4C44B2" w:rsidR="00FD3F55" w:rsidRPr="00FD3F55" w:rsidRDefault="00FD3F55" w:rsidP="00F26C96">
      <w:pPr>
        <w:spacing w:after="0"/>
        <w:ind w:left="284" w:right="283"/>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 xml:space="preserve">Fuente: </w:t>
      </w:r>
      <w:r w:rsidRPr="00FD3F55">
        <w:rPr>
          <w:rFonts w:ascii="Arial" w:eastAsia="Times New Roman" w:hAnsi="Arial" w:cs="Arial"/>
          <w:sz w:val="14"/>
          <w:szCs w:val="14"/>
          <w:lang w:eastAsia="es-ES"/>
        </w:rPr>
        <w:t>Elaborado por la ASEQROO con base en “Hacia una metodología de marco lógico con perspectiva de género (INMUJERES, 2014)</w:t>
      </w:r>
      <w:r w:rsidRPr="00FD3F55">
        <w:rPr>
          <w:rFonts w:ascii="Arial" w:eastAsia="Times New Roman" w:hAnsi="Arial" w:cs="Arial"/>
          <w:sz w:val="14"/>
          <w:szCs w:val="14"/>
          <w:vertAlign w:val="superscript"/>
          <w:lang w:eastAsia="es-ES"/>
        </w:rPr>
        <w:t>1</w:t>
      </w:r>
      <w:r w:rsidRPr="00FD3F55">
        <w:rPr>
          <w:rFonts w:ascii="Arial" w:eastAsia="Times New Roman" w:hAnsi="Arial" w:cs="Arial"/>
          <w:sz w:val="14"/>
          <w:szCs w:val="14"/>
          <w:lang w:eastAsia="es-ES"/>
        </w:rPr>
        <w:t>” y en el “Presupuesto de Egresos del Gobierno</w:t>
      </w:r>
      <w:r w:rsidR="006E2037">
        <w:rPr>
          <w:rFonts w:ascii="Arial" w:eastAsia="Times New Roman" w:hAnsi="Arial" w:cs="Arial"/>
          <w:sz w:val="14"/>
          <w:szCs w:val="14"/>
          <w:lang w:eastAsia="es-ES"/>
        </w:rPr>
        <w:t xml:space="preserve"> del Estado de Q. Roo, para el ejercicio fiscal</w:t>
      </w:r>
      <w:r w:rsidRPr="00FD3F55">
        <w:rPr>
          <w:rFonts w:ascii="Arial" w:eastAsia="Times New Roman" w:hAnsi="Arial" w:cs="Arial"/>
          <w:sz w:val="14"/>
          <w:szCs w:val="14"/>
          <w:lang w:eastAsia="es-ES"/>
        </w:rPr>
        <w:t xml:space="preserve"> 2020</w:t>
      </w:r>
      <w:r w:rsidRPr="00FD3F55">
        <w:rPr>
          <w:rFonts w:ascii="Arial" w:eastAsia="Times New Roman" w:hAnsi="Arial" w:cs="Arial"/>
          <w:sz w:val="14"/>
          <w:szCs w:val="14"/>
          <w:vertAlign w:val="superscript"/>
          <w:lang w:eastAsia="es-ES"/>
        </w:rPr>
        <w:t>2</w:t>
      </w:r>
      <w:r w:rsidRPr="00FD3F55">
        <w:rPr>
          <w:rFonts w:ascii="Arial" w:eastAsia="Times New Roman" w:hAnsi="Arial" w:cs="Arial"/>
          <w:sz w:val="14"/>
          <w:szCs w:val="14"/>
          <w:lang w:eastAsia="es-ES"/>
        </w:rPr>
        <w:t xml:space="preserve">”. </w:t>
      </w:r>
    </w:p>
    <w:p w14:paraId="2BA86AF0" w14:textId="77777777" w:rsidR="002A5670" w:rsidRDefault="002A5670">
      <w:pPr>
        <w:rPr>
          <w:rFonts w:ascii="Arial" w:eastAsia="Calibri" w:hAnsi="Arial" w:cs="Arial"/>
          <w:b/>
          <w:color w:val="3B3838"/>
          <w:sz w:val="20"/>
          <w:szCs w:val="18"/>
          <w:lang w:eastAsia="en-US"/>
        </w:rPr>
      </w:pPr>
      <w:r>
        <w:rPr>
          <w:rFonts w:ascii="Arial" w:eastAsia="Calibri" w:hAnsi="Arial" w:cs="Arial"/>
          <w:b/>
          <w:color w:val="3B3838"/>
          <w:sz w:val="20"/>
          <w:szCs w:val="18"/>
          <w:lang w:eastAsia="en-US"/>
        </w:rPr>
        <w:br w:type="page"/>
      </w:r>
    </w:p>
    <w:p w14:paraId="34205762" w14:textId="66E99FE8"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lastRenderedPageBreak/>
        <w:t xml:space="preserve">Figura 5. Metodologías para la construcción de Programas </w:t>
      </w:r>
    </w:p>
    <w:p w14:paraId="57C528A3"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Presupuestarios con</w:t>
      </w:r>
      <w:r w:rsidRPr="00FD3F55">
        <w:rPr>
          <w:rFonts w:ascii="Arial" w:eastAsia="Times New Roman" w:hAnsi="Arial" w:cs="Arial"/>
          <w:b/>
          <w:i/>
          <w:sz w:val="20"/>
          <w:szCs w:val="20"/>
          <w:lang w:eastAsia="es-ES"/>
        </w:rPr>
        <w:t xml:space="preserve"> </w:t>
      </w:r>
      <w:r w:rsidRPr="00FD3F55">
        <w:rPr>
          <w:rFonts w:ascii="Arial" w:eastAsia="Calibri" w:hAnsi="Arial" w:cs="Arial"/>
          <w:b/>
          <w:color w:val="3B3838"/>
          <w:sz w:val="20"/>
          <w:szCs w:val="18"/>
          <w:lang w:eastAsia="en-US"/>
        </w:rPr>
        <w:t>Perspectiva de Género (2-3)</w:t>
      </w:r>
    </w:p>
    <w:p w14:paraId="41B4CD7B" w14:textId="77777777" w:rsidR="00FD3F55" w:rsidRPr="00FD3F55" w:rsidRDefault="00FD3F55" w:rsidP="00FD3F55">
      <w:pPr>
        <w:spacing w:after="0" w:line="240" w:lineRule="auto"/>
        <w:jc w:val="center"/>
        <w:rPr>
          <w:rFonts w:ascii="Arial" w:eastAsia="Times New Roman" w:hAnsi="Arial" w:cs="Arial"/>
          <w:b/>
          <w:bCs/>
          <w:i/>
          <w:sz w:val="24"/>
          <w:szCs w:val="20"/>
          <w:lang w:eastAsia="es-ES"/>
        </w:rPr>
      </w:pPr>
    </w:p>
    <w:p w14:paraId="503BC079" w14:textId="77777777" w:rsidR="00FD3F55" w:rsidRPr="00FD3F55" w:rsidRDefault="00FD3F55" w:rsidP="00FD3F55">
      <w:pPr>
        <w:spacing w:after="0" w:line="240" w:lineRule="auto"/>
        <w:jc w:val="center"/>
        <w:rPr>
          <w:rFonts w:ascii="Arial" w:eastAsia="Times New Roman" w:hAnsi="Arial" w:cs="Arial"/>
          <w:b/>
          <w:bCs/>
          <w:i/>
          <w:sz w:val="20"/>
          <w:szCs w:val="20"/>
          <w:lang w:eastAsia="es-ES"/>
        </w:rPr>
      </w:pPr>
      <w:r w:rsidRPr="00FD3F55">
        <w:rPr>
          <w:rFonts w:ascii="Arial" w:eastAsia="Times New Roman" w:hAnsi="Arial" w:cs="Arial"/>
          <w:b/>
          <w:bCs/>
          <w:i/>
          <w:noProof/>
          <w:sz w:val="20"/>
          <w:szCs w:val="20"/>
        </w:rPr>
        <w:drawing>
          <wp:inline distT="0" distB="0" distL="0" distR="0" wp14:anchorId="48678962" wp14:editId="4B01C4B8">
            <wp:extent cx="5686425" cy="5857875"/>
            <wp:effectExtent l="0" t="0" r="9525" b="9525"/>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7"/>
                    <a:srcRect l="20151" r="26497" b="1672"/>
                    <a:stretch/>
                  </pic:blipFill>
                  <pic:spPr bwMode="auto">
                    <a:xfrm>
                      <a:off x="0" y="0"/>
                      <a:ext cx="5700100" cy="5871962"/>
                    </a:xfrm>
                    <a:prstGeom prst="rect">
                      <a:avLst/>
                    </a:prstGeom>
                    <a:ln>
                      <a:noFill/>
                    </a:ln>
                    <a:extLst>
                      <a:ext uri="{53640926-AAD7-44D8-BBD7-CCE9431645EC}">
                        <a14:shadowObscured xmlns:a14="http://schemas.microsoft.com/office/drawing/2010/main"/>
                      </a:ext>
                    </a:extLst>
                  </pic:spPr>
                </pic:pic>
              </a:graphicData>
            </a:graphic>
          </wp:inline>
        </w:drawing>
      </w:r>
    </w:p>
    <w:p w14:paraId="1F53C52A" w14:textId="4D9B44E5" w:rsidR="00FD3F55" w:rsidRPr="00FD3F55" w:rsidRDefault="00FD3F55" w:rsidP="00F26C96">
      <w:pPr>
        <w:spacing w:after="0"/>
        <w:ind w:left="142" w:right="142"/>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 xml:space="preserve">Fuente: </w:t>
      </w:r>
      <w:r w:rsidRPr="00FD3F55">
        <w:rPr>
          <w:rFonts w:ascii="Arial" w:eastAsia="Times New Roman" w:hAnsi="Arial" w:cs="Arial"/>
          <w:sz w:val="14"/>
          <w:szCs w:val="14"/>
          <w:lang w:eastAsia="es-ES"/>
        </w:rPr>
        <w:t>Elaborado por la ASEQROO con base en el “Presupuesto de Egresos del Gobierno</w:t>
      </w:r>
      <w:r w:rsidR="006E2037">
        <w:rPr>
          <w:rFonts w:ascii="Arial" w:eastAsia="Times New Roman" w:hAnsi="Arial" w:cs="Arial"/>
          <w:sz w:val="14"/>
          <w:szCs w:val="14"/>
          <w:lang w:eastAsia="es-ES"/>
        </w:rPr>
        <w:t xml:space="preserve"> del Estado de Q. Roo, para el ejercicio fiscal</w:t>
      </w:r>
      <w:r w:rsidRPr="00FD3F55">
        <w:rPr>
          <w:rFonts w:ascii="Arial" w:eastAsia="Times New Roman" w:hAnsi="Arial" w:cs="Arial"/>
          <w:sz w:val="14"/>
          <w:szCs w:val="14"/>
          <w:lang w:eastAsia="es-ES"/>
        </w:rPr>
        <w:t xml:space="preserve"> 2020</w:t>
      </w:r>
      <w:r w:rsidRPr="00FD3F55">
        <w:rPr>
          <w:rFonts w:ascii="Arial" w:eastAsia="Times New Roman" w:hAnsi="Arial" w:cs="Arial"/>
          <w:sz w:val="14"/>
          <w:szCs w:val="14"/>
          <w:vertAlign w:val="superscript"/>
          <w:lang w:eastAsia="es-ES"/>
        </w:rPr>
        <w:t>2</w:t>
      </w:r>
      <w:r w:rsidRPr="00FD3F55">
        <w:rPr>
          <w:rFonts w:ascii="Arial" w:eastAsia="Times New Roman" w:hAnsi="Arial" w:cs="Arial"/>
          <w:sz w:val="14"/>
          <w:szCs w:val="14"/>
          <w:lang w:eastAsia="es-ES"/>
        </w:rPr>
        <w:t>” y “Hacia una metodología de marco lógico con perspectiva de género (INMUJERES, 2014)</w:t>
      </w:r>
      <w:r w:rsidRPr="00FD3F55">
        <w:rPr>
          <w:rFonts w:ascii="Arial" w:eastAsia="Times New Roman" w:hAnsi="Arial" w:cs="Arial"/>
          <w:sz w:val="14"/>
          <w:szCs w:val="14"/>
          <w:vertAlign w:val="superscript"/>
          <w:lang w:eastAsia="es-ES"/>
        </w:rPr>
        <w:t>3</w:t>
      </w:r>
      <w:r w:rsidRPr="00FD3F55">
        <w:rPr>
          <w:rFonts w:ascii="Arial" w:eastAsia="Times New Roman" w:hAnsi="Arial" w:cs="Arial"/>
          <w:sz w:val="14"/>
          <w:szCs w:val="14"/>
          <w:lang w:eastAsia="es-ES"/>
        </w:rPr>
        <w:t xml:space="preserve">”. </w:t>
      </w:r>
    </w:p>
    <w:p w14:paraId="6BBFA29D" w14:textId="77777777" w:rsidR="00FD3F55" w:rsidRPr="00FD3F55" w:rsidRDefault="00FD3F55" w:rsidP="00FD3F55">
      <w:pPr>
        <w:spacing w:after="0" w:line="240" w:lineRule="auto"/>
        <w:jc w:val="center"/>
        <w:rPr>
          <w:rFonts w:ascii="Arial" w:eastAsia="Times New Roman" w:hAnsi="Arial" w:cs="Arial"/>
          <w:b/>
          <w:bCs/>
          <w:i/>
          <w:sz w:val="20"/>
          <w:szCs w:val="20"/>
          <w:lang w:eastAsia="es-ES"/>
        </w:rPr>
      </w:pPr>
    </w:p>
    <w:p w14:paraId="31CE5061" w14:textId="77777777" w:rsidR="00FD3F55" w:rsidRPr="00FD3F55" w:rsidRDefault="00FD3F55" w:rsidP="00FD3F55">
      <w:pPr>
        <w:spacing w:after="160" w:line="259" w:lineRule="auto"/>
        <w:rPr>
          <w:rFonts w:ascii="Arial" w:eastAsia="Times New Roman" w:hAnsi="Arial" w:cs="Arial"/>
          <w:b/>
          <w:bCs/>
          <w:i/>
          <w:sz w:val="20"/>
          <w:szCs w:val="20"/>
          <w:lang w:eastAsia="es-ES"/>
        </w:rPr>
      </w:pPr>
      <w:r w:rsidRPr="00FD3F55">
        <w:rPr>
          <w:rFonts w:ascii="Arial" w:eastAsia="Times New Roman" w:hAnsi="Arial" w:cs="Arial"/>
          <w:b/>
          <w:bCs/>
          <w:i/>
          <w:sz w:val="20"/>
          <w:szCs w:val="20"/>
          <w:lang w:eastAsia="es-ES"/>
        </w:rPr>
        <w:br w:type="page"/>
      </w:r>
    </w:p>
    <w:p w14:paraId="52EE7014"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lastRenderedPageBreak/>
        <w:t xml:space="preserve">Figura 5. Metodologías para la construcción de Programas </w:t>
      </w:r>
    </w:p>
    <w:p w14:paraId="204E9D1D"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Presupuestarios con</w:t>
      </w:r>
      <w:r w:rsidRPr="00FD3F55">
        <w:rPr>
          <w:rFonts w:ascii="Arial" w:eastAsia="Times New Roman" w:hAnsi="Arial" w:cs="Arial"/>
          <w:b/>
          <w:i/>
          <w:sz w:val="20"/>
          <w:szCs w:val="20"/>
          <w:lang w:eastAsia="es-ES"/>
        </w:rPr>
        <w:t xml:space="preserve"> </w:t>
      </w:r>
      <w:r w:rsidRPr="00FD3F55">
        <w:rPr>
          <w:rFonts w:ascii="Arial" w:eastAsia="Calibri" w:hAnsi="Arial" w:cs="Arial"/>
          <w:b/>
          <w:color w:val="3B3838"/>
          <w:sz w:val="20"/>
          <w:szCs w:val="18"/>
          <w:lang w:eastAsia="en-US"/>
        </w:rPr>
        <w:t>Perspectiva de Género (3-3)</w:t>
      </w:r>
    </w:p>
    <w:p w14:paraId="02EE1FF4" w14:textId="77777777" w:rsidR="00FD3F55" w:rsidRPr="00FD3F55" w:rsidRDefault="00FD3F55" w:rsidP="00FD3F55">
      <w:pPr>
        <w:spacing w:after="0" w:line="240" w:lineRule="auto"/>
        <w:jc w:val="center"/>
        <w:rPr>
          <w:rFonts w:ascii="Arial" w:eastAsia="Calibri" w:hAnsi="Arial" w:cs="Arial"/>
          <w:b/>
          <w:color w:val="3B3838"/>
          <w:sz w:val="24"/>
          <w:szCs w:val="18"/>
          <w:lang w:eastAsia="en-US"/>
        </w:rPr>
      </w:pPr>
    </w:p>
    <w:p w14:paraId="044C92E2"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Times New Roman" w:eastAsia="Times New Roman" w:hAnsi="Times New Roman" w:cs="Times New Roman"/>
          <w:noProof/>
          <w:sz w:val="24"/>
          <w:szCs w:val="24"/>
        </w:rPr>
        <w:drawing>
          <wp:inline distT="0" distB="0" distL="0" distR="0" wp14:anchorId="0CFABEAC" wp14:editId="5A080CF9">
            <wp:extent cx="5628640" cy="5772150"/>
            <wp:effectExtent l="0" t="0" r="0" b="0"/>
            <wp:docPr id="5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18"/>
                    <a:stretch>
                      <a:fillRect/>
                    </a:stretch>
                  </pic:blipFill>
                  <pic:spPr>
                    <a:xfrm>
                      <a:off x="0" y="0"/>
                      <a:ext cx="5638607" cy="5782371"/>
                    </a:xfrm>
                    <a:prstGeom prst="rect">
                      <a:avLst/>
                    </a:prstGeom>
                  </pic:spPr>
                </pic:pic>
              </a:graphicData>
            </a:graphic>
          </wp:inline>
        </w:drawing>
      </w:r>
    </w:p>
    <w:p w14:paraId="08ABA746" w14:textId="77777777" w:rsidR="00FD3F55" w:rsidRPr="00FD3F55" w:rsidRDefault="00FD3F55" w:rsidP="00F26C96">
      <w:pPr>
        <w:spacing w:after="0"/>
        <w:ind w:left="142" w:right="283"/>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 xml:space="preserve">Fuente: </w:t>
      </w:r>
      <w:r w:rsidRPr="00FD3F55">
        <w:rPr>
          <w:rFonts w:ascii="Arial" w:eastAsia="Times New Roman" w:hAnsi="Arial" w:cs="Arial"/>
          <w:sz w:val="14"/>
          <w:szCs w:val="14"/>
          <w:lang w:eastAsia="es-ES"/>
        </w:rPr>
        <w:t>Elaborado por la ASEQROO con base en “Hacia una metodología de marco lógico con perspectiva de género (INMUJERES, 2014)</w:t>
      </w:r>
      <w:r w:rsidRPr="00FD3F55">
        <w:rPr>
          <w:rFonts w:ascii="Arial" w:eastAsia="Times New Roman" w:hAnsi="Arial" w:cs="Arial"/>
          <w:sz w:val="14"/>
          <w:szCs w:val="14"/>
          <w:vertAlign w:val="superscript"/>
          <w:lang w:eastAsia="es-ES"/>
        </w:rPr>
        <w:t>3</w:t>
      </w:r>
      <w:r w:rsidRPr="00FD3F55">
        <w:rPr>
          <w:rFonts w:ascii="Arial" w:eastAsia="Times New Roman" w:hAnsi="Arial" w:cs="Arial"/>
          <w:sz w:val="14"/>
          <w:szCs w:val="14"/>
          <w:lang w:eastAsia="es-ES"/>
        </w:rPr>
        <w:t>” y en “Las mujeres y el presupuesto público en México (PNUD, México, 2010)</w:t>
      </w:r>
      <w:r w:rsidRPr="00FD3F55">
        <w:rPr>
          <w:rFonts w:ascii="Arial" w:eastAsia="Times New Roman" w:hAnsi="Arial" w:cs="Arial"/>
          <w:sz w:val="14"/>
          <w:szCs w:val="14"/>
          <w:vertAlign w:val="superscript"/>
          <w:lang w:eastAsia="es-ES"/>
        </w:rPr>
        <w:t>4</w:t>
      </w:r>
      <w:r w:rsidRPr="00FD3F55">
        <w:rPr>
          <w:rFonts w:ascii="Arial" w:eastAsia="Times New Roman" w:hAnsi="Arial" w:cs="Arial"/>
          <w:sz w:val="14"/>
          <w:szCs w:val="14"/>
          <w:lang w:eastAsia="es-ES"/>
        </w:rPr>
        <w:t>”.</w:t>
      </w:r>
    </w:p>
    <w:p w14:paraId="3C3CD142" w14:textId="77777777" w:rsidR="00FD3F55" w:rsidRPr="00FD3F55" w:rsidRDefault="00FD3F55" w:rsidP="00FD3F55">
      <w:pPr>
        <w:spacing w:after="0" w:line="240" w:lineRule="auto"/>
        <w:jc w:val="center"/>
        <w:rPr>
          <w:rFonts w:ascii="Arial" w:eastAsia="Times New Roman" w:hAnsi="Arial" w:cs="Arial"/>
          <w:b/>
          <w:bCs/>
          <w:i/>
          <w:sz w:val="20"/>
          <w:szCs w:val="20"/>
          <w:lang w:eastAsia="es-ES"/>
        </w:rPr>
      </w:pPr>
    </w:p>
    <w:p w14:paraId="04349B56" w14:textId="77777777" w:rsidR="00FD3F55" w:rsidRPr="00FD3F55" w:rsidRDefault="00FD3F55" w:rsidP="00FD3F55">
      <w:pPr>
        <w:spacing w:after="160" w:line="259" w:lineRule="auto"/>
        <w:rPr>
          <w:rFonts w:ascii="Arial" w:eastAsia="Times New Roman" w:hAnsi="Arial" w:cs="Arial"/>
          <w:sz w:val="24"/>
          <w:szCs w:val="24"/>
          <w:lang w:eastAsia="es-ES"/>
        </w:rPr>
      </w:pPr>
      <w:r w:rsidRPr="00FD3F55">
        <w:rPr>
          <w:rFonts w:ascii="Arial" w:eastAsia="Times New Roman" w:hAnsi="Arial" w:cs="Arial"/>
          <w:sz w:val="24"/>
          <w:szCs w:val="24"/>
          <w:lang w:eastAsia="es-ES"/>
        </w:rPr>
        <w:br w:type="page"/>
      </w:r>
    </w:p>
    <w:p w14:paraId="7137F454" w14:textId="305BC8A1" w:rsidR="00FD3F55" w:rsidRPr="00FD3F55" w:rsidRDefault="006E0F6D" w:rsidP="00FD3F55">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R</w:t>
      </w:r>
      <w:r w:rsidR="00FD3F55" w:rsidRPr="00FD3F55">
        <w:rPr>
          <w:rFonts w:ascii="Arial" w:eastAsia="Times New Roman" w:hAnsi="Arial" w:cs="Arial"/>
          <w:sz w:val="24"/>
          <w:szCs w:val="24"/>
          <w:lang w:eastAsia="es-ES"/>
        </w:rPr>
        <w:t>especto a las metod</w:t>
      </w:r>
      <w:r>
        <w:rPr>
          <w:rFonts w:ascii="Arial" w:eastAsia="Times New Roman" w:hAnsi="Arial" w:cs="Arial"/>
          <w:sz w:val="24"/>
          <w:szCs w:val="24"/>
          <w:lang w:eastAsia="es-ES"/>
        </w:rPr>
        <w:t xml:space="preserve">ologías antes planteadas, se </w:t>
      </w:r>
      <w:r w:rsidR="00FD3F55" w:rsidRPr="00FD3F55">
        <w:rPr>
          <w:rFonts w:ascii="Arial" w:eastAsia="Times New Roman" w:hAnsi="Arial" w:cs="Arial"/>
          <w:sz w:val="24"/>
          <w:szCs w:val="24"/>
          <w:lang w:eastAsia="es-ES"/>
        </w:rPr>
        <w:t xml:space="preserve">solicitó al IQJ la siguiente información relacionada con la construcción de sus programas presupuestarios establecidos con perspectiva de género: </w:t>
      </w:r>
    </w:p>
    <w:p w14:paraId="0AA51C4D"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 </w:t>
      </w:r>
    </w:p>
    <w:p w14:paraId="06CD766C" w14:textId="66BD4BC0" w:rsidR="002A5670" w:rsidRPr="00FD3F55" w:rsidRDefault="00FD3F55" w:rsidP="002A5670">
      <w:pPr>
        <w:ind w:left="284"/>
        <w:jc w:val="both"/>
        <w:rPr>
          <w:rFonts w:ascii="Arial" w:eastAsia="Times New Roman" w:hAnsi="Arial" w:cs="Arial"/>
          <w:sz w:val="24"/>
          <w:szCs w:val="24"/>
          <w:lang w:eastAsia="es-ES"/>
        </w:rPr>
      </w:pPr>
      <w:r w:rsidRPr="00FD3F55">
        <w:rPr>
          <w:rFonts w:ascii="Arial" w:eastAsia="Times New Roman" w:hAnsi="Arial" w:cs="Arial"/>
          <w:b/>
          <w:sz w:val="24"/>
          <w:szCs w:val="24"/>
          <w:lang w:eastAsia="es-ES"/>
        </w:rPr>
        <w:t xml:space="preserve">1. </w:t>
      </w:r>
      <w:r w:rsidRPr="00FD3F55">
        <w:rPr>
          <w:rFonts w:ascii="Arial" w:eastAsia="Times New Roman" w:hAnsi="Arial" w:cs="Arial"/>
          <w:sz w:val="24"/>
          <w:szCs w:val="24"/>
          <w:lang w:eastAsia="es-ES"/>
        </w:rPr>
        <w:t>Diagnóstico cualitativo y cuantitativo de la situación comparativa de mujeres y hombres, utilizado para la construcción de los Programas presupuestarios establecidos con Perspectiva de Género</w:t>
      </w:r>
      <w:r w:rsidRPr="00FD3F55">
        <w:rPr>
          <w:rFonts w:ascii="Arial" w:eastAsia="Times New Roman" w:hAnsi="Arial" w:cs="Arial"/>
          <w:sz w:val="24"/>
          <w:szCs w:val="24"/>
          <w:vertAlign w:val="superscript"/>
          <w:lang w:eastAsia="es-ES"/>
        </w:rPr>
        <w:footnoteReference w:id="32"/>
      </w:r>
      <w:r w:rsidRPr="00FD3F55">
        <w:rPr>
          <w:rFonts w:ascii="Arial" w:eastAsia="Times New Roman" w:hAnsi="Arial" w:cs="Arial"/>
          <w:sz w:val="24"/>
          <w:szCs w:val="24"/>
          <w:lang w:eastAsia="es-ES"/>
        </w:rPr>
        <w:t>.</w:t>
      </w:r>
    </w:p>
    <w:p w14:paraId="31886F9B" w14:textId="77777777" w:rsidR="00FD3F55" w:rsidRPr="00FD3F55" w:rsidRDefault="00FD3F55" w:rsidP="002A5670">
      <w:pPr>
        <w:ind w:left="284"/>
        <w:jc w:val="both"/>
        <w:rPr>
          <w:rFonts w:ascii="Arial" w:eastAsia="Times New Roman" w:hAnsi="Arial" w:cs="Arial"/>
          <w:sz w:val="24"/>
          <w:szCs w:val="24"/>
          <w:lang w:eastAsia="es-ES"/>
        </w:rPr>
      </w:pPr>
      <w:r w:rsidRPr="00FD3F55">
        <w:rPr>
          <w:rFonts w:ascii="Arial" w:eastAsia="Times New Roman" w:hAnsi="Arial" w:cs="Arial"/>
          <w:b/>
          <w:sz w:val="24"/>
          <w:szCs w:val="24"/>
          <w:lang w:eastAsia="es-ES"/>
        </w:rPr>
        <w:t xml:space="preserve">2. </w:t>
      </w:r>
      <w:r w:rsidRPr="00FD3F55">
        <w:rPr>
          <w:rFonts w:ascii="Arial" w:eastAsia="Times New Roman" w:hAnsi="Arial" w:cs="Arial"/>
          <w:sz w:val="24"/>
          <w:szCs w:val="24"/>
          <w:lang w:eastAsia="es-ES"/>
        </w:rPr>
        <w:t>Árbol de Problemas de los Programas presupuestarios</w:t>
      </w:r>
      <w:r w:rsidRPr="00FD3F55">
        <w:rPr>
          <w:rFonts w:ascii="Arial" w:eastAsia="Times New Roman" w:hAnsi="Arial" w:cs="Arial"/>
          <w:sz w:val="24"/>
          <w:szCs w:val="24"/>
          <w:vertAlign w:val="superscript"/>
          <w:lang w:eastAsia="es-ES"/>
        </w:rPr>
        <w:footnoteReference w:id="33"/>
      </w:r>
      <w:r w:rsidRPr="00FD3F55">
        <w:rPr>
          <w:rFonts w:ascii="Arial" w:eastAsia="Times New Roman" w:hAnsi="Arial" w:cs="Arial"/>
          <w:sz w:val="24"/>
          <w:szCs w:val="24"/>
          <w:lang w:eastAsia="es-ES"/>
        </w:rPr>
        <w:t>.</w:t>
      </w:r>
    </w:p>
    <w:p w14:paraId="5A2E58C3" w14:textId="77777777" w:rsidR="00FD3F55" w:rsidRPr="00FD3F55" w:rsidRDefault="00FD3F55" w:rsidP="002A5670">
      <w:pPr>
        <w:ind w:left="284"/>
        <w:jc w:val="both"/>
        <w:rPr>
          <w:rFonts w:ascii="Arial" w:eastAsia="Times New Roman" w:hAnsi="Arial" w:cs="Arial"/>
          <w:sz w:val="24"/>
          <w:szCs w:val="24"/>
          <w:lang w:eastAsia="es-ES"/>
        </w:rPr>
      </w:pPr>
      <w:r w:rsidRPr="00FD3F55">
        <w:rPr>
          <w:rFonts w:ascii="Arial" w:eastAsia="Times New Roman" w:hAnsi="Arial" w:cs="Arial"/>
          <w:b/>
          <w:sz w:val="24"/>
          <w:szCs w:val="24"/>
          <w:lang w:eastAsia="es-ES"/>
        </w:rPr>
        <w:t xml:space="preserve">3. </w:t>
      </w:r>
      <w:r w:rsidRPr="00FD3F55">
        <w:rPr>
          <w:rFonts w:ascii="Arial" w:eastAsia="Times New Roman" w:hAnsi="Arial" w:cs="Arial"/>
          <w:sz w:val="24"/>
          <w:szCs w:val="24"/>
          <w:lang w:eastAsia="es-ES"/>
        </w:rPr>
        <w:t>Árbol de Objetivos de los Programas presupuestarios</w:t>
      </w:r>
      <w:r w:rsidRPr="00FD3F55">
        <w:rPr>
          <w:rFonts w:ascii="Arial" w:eastAsia="Times New Roman" w:hAnsi="Arial" w:cs="Arial"/>
          <w:sz w:val="24"/>
          <w:szCs w:val="24"/>
          <w:vertAlign w:val="superscript"/>
          <w:lang w:eastAsia="es-ES"/>
        </w:rPr>
        <w:footnoteReference w:id="34"/>
      </w:r>
    </w:p>
    <w:p w14:paraId="3F10074F" w14:textId="77777777" w:rsidR="00FD3F55" w:rsidRPr="00FD3F55" w:rsidRDefault="00FD3F55" w:rsidP="002A5670">
      <w:pPr>
        <w:ind w:left="284"/>
        <w:jc w:val="both"/>
        <w:rPr>
          <w:rFonts w:ascii="Arial" w:eastAsia="Times New Roman" w:hAnsi="Arial" w:cs="Arial"/>
          <w:sz w:val="24"/>
          <w:szCs w:val="24"/>
          <w:lang w:eastAsia="es-ES"/>
        </w:rPr>
      </w:pPr>
      <w:r w:rsidRPr="00FD3F55">
        <w:rPr>
          <w:rFonts w:ascii="Arial" w:eastAsia="Times New Roman" w:hAnsi="Arial" w:cs="Arial"/>
          <w:b/>
          <w:sz w:val="24"/>
          <w:szCs w:val="24"/>
          <w:lang w:eastAsia="es-ES"/>
        </w:rPr>
        <w:t xml:space="preserve">4. </w:t>
      </w:r>
      <w:r w:rsidRPr="00FD3F55">
        <w:rPr>
          <w:rFonts w:ascii="Arial" w:eastAsia="Times New Roman" w:hAnsi="Arial" w:cs="Arial"/>
          <w:sz w:val="24"/>
          <w:szCs w:val="24"/>
          <w:lang w:eastAsia="es-ES"/>
        </w:rPr>
        <w:t>Registros de la población objetivo y la atendida por dichos Programas Presupuestarios, diferenciada por sexo, edad, municipio y población indígena, en los padrones de beneficiarias y beneficiarios correspondientes</w:t>
      </w:r>
      <w:r w:rsidRPr="00FD3F55">
        <w:rPr>
          <w:rFonts w:ascii="Arial" w:eastAsia="Times New Roman" w:hAnsi="Arial" w:cs="Arial"/>
          <w:sz w:val="24"/>
          <w:szCs w:val="24"/>
          <w:vertAlign w:val="superscript"/>
          <w:lang w:eastAsia="es-ES"/>
        </w:rPr>
        <w:footnoteReference w:id="35"/>
      </w:r>
      <w:r w:rsidRPr="00FD3F55">
        <w:rPr>
          <w:rFonts w:ascii="Arial" w:eastAsia="Times New Roman" w:hAnsi="Arial" w:cs="Arial"/>
          <w:sz w:val="24"/>
          <w:szCs w:val="24"/>
          <w:lang w:eastAsia="es-ES"/>
        </w:rPr>
        <w:t>.</w:t>
      </w:r>
    </w:p>
    <w:p w14:paraId="64F52CB3" w14:textId="77777777" w:rsidR="00FD3F55" w:rsidRPr="00FD3F55" w:rsidRDefault="00FD3F55" w:rsidP="002A5670">
      <w:pPr>
        <w:ind w:left="284"/>
        <w:jc w:val="both"/>
        <w:rPr>
          <w:rFonts w:ascii="Arial" w:eastAsia="Times New Roman" w:hAnsi="Arial" w:cs="Arial"/>
          <w:sz w:val="24"/>
          <w:szCs w:val="24"/>
          <w:lang w:eastAsia="es-ES"/>
        </w:rPr>
      </w:pPr>
      <w:r w:rsidRPr="00FD3F55">
        <w:rPr>
          <w:rFonts w:ascii="Arial" w:eastAsia="Times New Roman" w:hAnsi="Arial" w:cs="Arial"/>
          <w:b/>
          <w:sz w:val="24"/>
          <w:szCs w:val="24"/>
          <w:lang w:eastAsia="es-ES"/>
        </w:rPr>
        <w:t xml:space="preserve">5. </w:t>
      </w:r>
      <w:r w:rsidRPr="00FD3F55">
        <w:rPr>
          <w:rFonts w:ascii="Arial" w:eastAsia="Times New Roman" w:hAnsi="Arial" w:cs="Arial"/>
          <w:sz w:val="24"/>
          <w:szCs w:val="24"/>
          <w:lang w:eastAsia="es-ES"/>
        </w:rPr>
        <w:t>Mecanismos de entrega de apoyos, bienes o servicios con perspectiva de género</w:t>
      </w:r>
      <w:r w:rsidRPr="00FD3F55">
        <w:rPr>
          <w:rFonts w:ascii="Arial" w:eastAsia="Times New Roman" w:hAnsi="Arial" w:cs="Arial"/>
          <w:sz w:val="24"/>
          <w:szCs w:val="24"/>
          <w:vertAlign w:val="superscript"/>
          <w:lang w:eastAsia="es-ES"/>
        </w:rPr>
        <w:footnoteReference w:id="36"/>
      </w:r>
      <w:r w:rsidRPr="00FD3F55">
        <w:rPr>
          <w:rFonts w:ascii="Arial" w:eastAsia="Times New Roman" w:hAnsi="Arial" w:cs="Arial"/>
          <w:sz w:val="24"/>
          <w:szCs w:val="24"/>
          <w:lang w:eastAsia="es-ES"/>
        </w:rPr>
        <w:t xml:space="preserve">. </w:t>
      </w:r>
    </w:p>
    <w:p w14:paraId="2CC0C86A" w14:textId="77777777" w:rsidR="00FD3F55" w:rsidRPr="00FD3F55" w:rsidRDefault="00FD3F55" w:rsidP="002A5670">
      <w:pPr>
        <w:ind w:left="284"/>
        <w:jc w:val="both"/>
        <w:rPr>
          <w:rFonts w:ascii="Arial" w:eastAsia="Times New Roman" w:hAnsi="Arial" w:cs="Arial"/>
          <w:sz w:val="24"/>
          <w:szCs w:val="24"/>
          <w:lang w:eastAsia="es-ES"/>
        </w:rPr>
      </w:pPr>
      <w:r w:rsidRPr="00FD3F55">
        <w:rPr>
          <w:rFonts w:ascii="Arial" w:eastAsia="Times New Roman" w:hAnsi="Arial" w:cs="Arial"/>
          <w:b/>
          <w:sz w:val="24"/>
          <w:szCs w:val="24"/>
          <w:lang w:eastAsia="es-ES"/>
        </w:rPr>
        <w:t xml:space="preserve">6. </w:t>
      </w:r>
      <w:r w:rsidRPr="00FD3F55">
        <w:rPr>
          <w:rFonts w:ascii="Arial" w:eastAsia="Times New Roman" w:hAnsi="Arial" w:cs="Arial"/>
          <w:sz w:val="24"/>
          <w:szCs w:val="24"/>
          <w:lang w:eastAsia="es-ES"/>
        </w:rPr>
        <w:t>Informes de los resultados obtenidos en la implementación de los Programas presupuestarios establecidos con Perspectiva de Género enviados a IQM</w:t>
      </w:r>
      <w:r w:rsidRPr="00FD3F55">
        <w:rPr>
          <w:rFonts w:ascii="Arial" w:eastAsia="Times New Roman" w:hAnsi="Arial" w:cs="Arial"/>
          <w:sz w:val="24"/>
          <w:szCs w:val="24"/>
          <w:vertAlign w:val="superscript"/>
          <w:lang w:eastAsia="es-ES"/>
        </w:rPr>
        <w:footnoteReference w:id="37"/>
      </w:r>
      <w:r w:rsidRPr="00FD3F55">
        <w:rPr>
          <w:rFonts w:ascii="Arial" w:eastAsia="Times New Roman" w:hAnsi="Arial" w:cs="Arial"/>
          <w:sz w:val="24"/>
          <w:szCs w:val="24"/>
          <w:lang w:eastAsia="es-ES"/>
        </w:rPr>
        <w:t>.</w:t>
      </w:r>
    </w:p>
    <w:p w14:paraId="1B6AF34F" w14:textId="77777777" w:rsidR="00F26C96" w:rsidRDefault="00F26C96" w:rsidP="00FD3F55">
      <w:pPr>
        <w:spacing w:after="0"/>
        <w:jc w:val="both"/>
        <w:rPr>
          <w:rFonts w:ascii="Arial" w:eastAsia="Times New Roman" w:hAnsi="Arial" w:cs="Arial"/>
          <w:sz w:val="24"/>
          <w:szCs w:val="24"/>
          <w:lang w:eastAsia="es-ES"/>
        </w:rPr>
      </w:pPr>
    </w:p>
    <w:p w14:paraId="3D57DD73" w14:textId="7CFD45C8"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Derivado de lo anterior, se procedió a realizar el siguiente análisis:</w:t>
      </w:r>
    </w:p>
    <w:p w14:paraId="6ED76C07" w14:textId="77777777" w:rsidR="00FD3F55" w:rsidRPr="00FD3F55" w:rsidRDefault="00FD3F55" w:rsidP="00FD3F55">
      <w:pPr>
        <w:spacing w:after="0"/>
        <w:jc w:val="both"/>
        <w:rPr>
          <w:rFonts w:ascii="Arial" w:eastAsia="Times New Roman" w:hAnsi="Arial" w:cs="Arial"/>
          <w:sz w:val="24"/>
          <w:szCs w:val="24"/>
          <w:lang w:eastAsia="es-ES"/>
        </w:rPr>
      </w:pPr>
    </w:p>
    <w:p w14:paraId="59582DEB" w14:textId="748DF5CB"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Figura 6</w:t>
      </w:r>
      <w:r w:rsidR="0038005F">
        <w:rPr>
          <w:rFonts w:ascii="Arial" w:eastAsia="Calibri" w:hAnsi="Arial" w:cs="Arial"/>
          <w:b/>
          <w:color w:val="3B3838"/>
          <w:sz w:val="20"/>
          <w:szCs w:val="18"/>
          <w:lang w:eastAsia="en-US"/>
        </w:rPr>
        <w:t>. Valoración respecto al d</w:t>
      </w:r>
      <w:r w:rsidRPr="00FD3F55">
        <w:rPr>
          <w:rFonts w:ascii="Arial" w:eastAsia="Calibri" w:hAnsi="Arial" w:cs="Arial"/>
          <w:b/>
          <w:color w:val="3B3838"/>
          <w:sz w:val="20"/>
          <w:szCs w:val="18"/>
          <w:lang w:eastAsia="en-US"/>
        </w:rPr>
        <w:t xml:space="preserve">iagnóstico proporcionado por el IQJ. </w:t>
      </w:r>
      <w:r w:rsidRPr="00FD3F55">
        <w:rPr>
          <w:rFonts w:ascii="Arial" w:eastAsia="Calibri" w:hAnsi="Arial" w:cs="Arial"/>
          <w:b/>
          <w:color w:val="3B3838"/>
          <w:sz w:val="10"/>
          <w:szCs w:val="18"/>
          <w:lang w:eastAsia="en-US"/>
        </w:rPr>
        <w:t xml:space="preserve"> </w:t>
      </w:r>
    </w:p>
    <w:p w14:paraId="26E6876F" w14:textId="224A4967" w:rsidR="00FD3F55" w:rsidRPr="00FD3F55" w:rsidRDefault="00094A89"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60288" behindDoc="0" locked="0" layoutInCell="1" allowOverlap="1" wp14:anchorId="3F525186" wp14:editId="2DAB4E96">
                <wp:simplePos x="0" y="0"/>
                <wp:positionH relativeFrom="column">
                  <wp:posOffset>2625090</wp:posOffset>
                </wp:positionH>
                <wp:positionV relativeFrom="paragraph">
                  <wp:posOffset>8255</wp:posOffset>
                </wp:positionV>
                <wp:extent cx="2527300" cy="1224915"/>
                <wp:effectExtent l="0" t="0" r="6350" b="13335"/>
                <wp:wrapNone/>
                <wp:docPr id="43" name="Grupo 5"/>
                <wp:cNvGraphicFramePr/>
                <a:graphic xmlns:a="http://schemas.openxmlformats.org/drawingml/2006/main">
                  <a:graphicData uri="http://schemas.microsoft.com/office/word/2010/wordprocessingGroup">
                    <wpg:wgp>
                      <wpg:cNvGrpSpPr/>
                      <wpg:grpSpPr>
                        <a:xfrm>
                          <a:off x="0" y="0"/>
                          <a:ext cx="2527300" cy="1224915"/>
                          <a:chOff x="0" y="0"/>
                          <a:chExt cx="4614054" cy="3212912"/>
                        </a:xfrm>
                      </wpg:grpSpPr>
                      <wpg:graphicFrame>
                        <wpg:cNvPr id="44"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45" name="CuadroTexto 4"/>
                        <wps:cNvSpPr txBox="1"/>
                        <wps:spPr>
                          <a:xfrm>
                            <a:off x="28983" y="368666"/>
                            <a:ext cx="709704" cy="855431"/>
                          </a:xfrm>
                          <a:prstGeom prst="rect">
                            <a:avLst/>
                          </a:prstGeom>
                          <a:noFill/>
                        </wps:spPr>
                        <wps:txbx>
                          <w:txbxContent>
                            <w:p w14:paraId="4F13B0DF"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525186" id="Grupo 5" o:spid="_x0000_s1026" style="position:absolute;left:0;text-align:left;margin-left:206.7pt;margin-top:.65pt;width:199pt;height:96.45pt;z-index:251660288;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7" type="#_x0000_t75" style="position:absolute;top:159;width:46186;height:31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">
                  <v:imagedata r:id="rId24" o:title=""/>
                  <o:lock v:ext="edit" aspectratio="f"/>
                </v:shape>
                <v:shapetype id="_x0000_t202" coordsize="21600,21600" o:spt="202" path="m,l,21600r21600,l21600,xe">
                  <v:stroke joinstyle="miter"/>
                  <v:path gradientshapeok="t" o:connecttype="rect"/>
                </v:shapetype>
                <v:shape id="CuadroTexto 4" o:spid="_x0000_s1028" type="#_x0000_t202" style="position:absolute;left:289;top:368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F13B0DF"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r w:rsidR="002A5670" w:rsidRPr="00FD3F55">
        <w:rPr>
          <w:rFonts w:ascii="Arial" w:eastAsia="Calibri" w:hAnsi="Arial" w:cs="Arial"/>
          <w:b/>
          <w:noProof/>
          <w:color w:val="3B3838"/>
          <w:sz w:val="20"/>
          <w:szCs w:val="18"/>
        </w:rPr>
        <mc:AlternateContent>
          <mc:Choice Requires="wps">
            <w:drawing>
              <wp:anchor distT="45720" distB="45720" distL="114300" distR="114300" simplePos="0" relativeHeight="251661312" behindDoc="0" locked="0" layoutInCell="1" allowOverlap="1" wp14:anchorId="43502C37" wp14:editId="2143CDD2">
                <wp:simplePos x="0" y="0"/>
                <wp:positionH relativeFrom="column">
                  <wp:posOffset>525145</wp:posOffset>
                </wp:positionH>
                <wp:positionV relativeFrom="paragraph">
                  <wp:posOffset>116840</wp:posOffset>
                </wp:positionV>
                <wp:extent cx="21590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404620"/>
                        </a:xfrm>
                        <a:prstGeom prst="rect">
                          <a:avLst/>
                        </a:prstGeom>
                        <a:noFill/>
                        <a:ln w="9525">
                          <a:noFill/>
                          <a:miter lim="800000"/>
                          <a:headEnd/>
                          <a:tailEnd/>
                        </a:ln>
                      </wps:spPr>
                      <wps:txbx>
                        <w:txbxContent>
                          <w:p w14:paraId="4A7BE9B8" w14:textId="77777777" w:rsidR="001C6562" w:rsidRPr="00DC700F" w:rsidRDefault="001C6562" w:rsidP="00FD3F55">
                            <w:pPr>
                              <w:jc w:val="both"/>
                              <w:rPr>
                                <w:rFonts w:ascii="Arial" w:hAnsi="Arial" w:cs="Arial"/>
                                <w:sz w:val="18"/>
                                <w:szCs w:val="20"/>
                              </w:rPr>
                            </w:pPr>
                            <w:r w:rsidRPr="00DC700F">
                              <w:rPr>
                                <w:rFonts w:ascii="Arial" w:hAnsi="Arial" w:cs="Arial"/>
                                <w:sz w:val="18"/>
                                <w:szCs w:val="20"/>
                              </w:rPr>
                              <w:t xml:space="preserve">1. Diagnóstico cualitativo y cuantitativo de la situación comparativa de mujeres y hombres, utilizado para la construcción de los Programas presupuestarios establecidos con Perspectiva de Género.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02C37" id="Cuadro de texto 2" o:spid="_x0000_s1029" type="#_x0000_t202" style="position:absolute;left:0;text-align:left;margin-left:41.35pt;margin-top:9.2pt;width:170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" filled="f" stroked="f">
                <v:textbox style="mso-fit-shape-to-text:t">
                  <w:txbxContent>
                    <w:p w14:paraId="4A7BE9B8" w14:textId="77777777" w:rsidR="001C6562" w:rsidRPr="00DC700F" w:rsidRDefault="001C6562" w:rsidP="00FD3F55">
                      <w:pPr>
                        <w:jc w:val="both"/>
                        <w:rPr>
                          <w:rFonts w:ascii="Arial" w:hAnsi="Arial" w:cs="Arial"/>
                          <w:sz w:val="18"/>
                          <w:szCs w:val="20"/>
                        </w:rPr>
                      </w:pPr>
                      <w:r w:rsidRPr="00DC700F">
                        <w:rPr>
                          <w:rFonts w:ascii="Arial" w:hAnsi="Arial" w:cs="Arial"/>
                          <w:sz w:val="18"/>
                          <w:szCs w:val="20"/>
                        </w:rPr>
                        <w:t xml:space="preserve">1. Diagnóstico cualitativo y cuantitativo de la situación comparativa de mujeres y hombres, utilizado para la construcción de los Programas presupuestarios establecidos con Perspectiva de Género.  </w:t>
                      </w:r>
                    </w:p>
                  </w:txbxContent>
                </v:textbox>
                <w10:wrap type="square"/>
              </v:shape>
            </w:pict>
          </mc:Fallback>
        </mc:AlternateContent>
      </w:r>
    </w:p>
    <w:p w14:paraId="74E678D9" w14:textId="64F905CA"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48B720A1"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346BADCF"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21F7B891"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37704866"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699653F5"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471FD537"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2B437872" w14:textId="77777777" w:rsidR="00FD3F55" w:rsidRPr="00FD3F55" w:rsidRDefault="00FD3F55" w:rsidP="00FD3F55">
      <w:pPr>
        <w:spacing w:after="0" w:line="240" w:lineRule="auto"/>
        <w:jc w:val="center"/>
        <w:rPr>
          <w:rFonts w:ascii="Arial" w:eastAsia="Times New Roman" w:hAnsi="Arial" w:cs="Arial"/>
          <w:sz w:val="14"/>
          <w:szCs w:val="14"/>
          <w:lang w:eastAsia="es-ES"/>
        </w:rPr>
      </w:pPr>
    </w:p>
    <w:p w14:paraId="544584C3" w14:textId="77777777" w:rsidR="007D4AEB" w:rsidRDefault="007D4AEB" w:rsidP="00FD3F55">
      <w:pPr>
        <w:spacing w:after="0" w:line="240" w:lineRule="auto"/>
        <w:jc w:val="center"/>
        <w:rPr>
          <w:rFonts w:ascii="Arial" w:eastAsia="Times New Roman" w:hAnsi="Arial" w:cs="Arial"/>
          <w:b/>
          <w:sz w:val="14"/>
          <w:szCs w:val="14"/>
          <w:lang w:eastAsia="es-ES"/>
        </w:rPr>
      </w:pPr>
    </w:p>
    <w:p w14:paraId="5670829B" w14:textId="3A11F5A0" w:rsidR="00FD3F55" w:rsidRPr="00FD3F55" w:rsidRDefault="00FD3F55" w:rsidP="00FD3F55">
      <w:pPr>
        <w:spacing w:after="0" w:line="240" w:lineRule="auto"/>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Fuente:</w:t>
      </w:r>
      <w:r w:rsidRPr="00FD3F55">
        <w:rPr>
          <w:rFonts w:ascii="Arial" w:eastAsia="Times New Roman" w:hAnsi="Arial" w:cs="Arial"/>
          <w:sz w:val="14"/>
          <w:szCs w:val="14"/>
          <w:lang w:eastAsia="es-ES"/>
        </w:rPr>
        <w:t xml:space="preserve"> Elaborado por la ASEQROO con base en la información proporcionada por el IQJ.</w:t>
      </w:r>
    </w:p>
    <w:p w14:paraId="354F624E" w14:textId="77777777" w:rsidR="00FD3F55" w:rsidRPr="00FD3F55" w:rsidRDefault="00FD3F55" w:rsidP="00FD3F55">
      <w:pPr>
        <w:spacing w:after="0" w:line="240" w:lineRule="auto"/>
        <w:jc w:val="center"/>
        <w:rPr>
          <w:rFonts w:ascii="Arial" w:eastAsia="Calibri" w:hAnsi="Arial" w:cs="Arial"/>
          <w:b/>
          <w:color w:val="3B3838"/>
          <w:sz w:val="24"/>
          <w:szCs w:val="24"/>
          <w:lang w:eastAsia="en-US"/>
        </w:rPr>
      </w:pPr>
      <w:r w:rsidRPr="00FD3F55">
        <w:rPr>
          <w:rFonts w:ascii="Arial" w:eastAsia="Times New Roman" w:hAnsi="Arial" w:cs="Arial"/>
          <w:i/>
          <w:sz w:val="14"/>
          <w:szCs w:val="14"/>
          <w:lang w:eastAsia="es-ES"/>
        </w:rPr>
        <w:t>Nota:</w:t>
      </w:r>
      <w:r w:rsidRPr="00FD3F55">
        <w:rPr>
          <w:rFonts w:ascii="Arial" w:eastAsia="Times New Roman" w:hAnsi="Arial" w:cs="Arial"/>
          <w:sz w:val="14"/>
          <w:szCs w:val="14"/>
          <w:lang w:eastAsia="es-ES"/>
        </w:rPr>
        <w:t xml:space="preserve"> </w:t>
      </w:r>
      <w:r w:rsidRPr="00FD3F55">
        <w:rPr>
          <w:rFonts w:ascii="Arial" w:eastAsia="Times New Roman" w:hAnsi="Arial" w:cs="Arial"/>
          <w:i/>
          <w:sz w:val="14"/>
          <w:szCs w:val="14"/>
          <w:lang w:eastAsia="es-ES"/>
        </w:rPr>
        <w:t>La “X” indica el estado de la valoración.</w:t>
      </w:r>
      <w:r w:rsidRPr="00FD3F55">
        <w:rPr>
          <w:rFonts w:ascii="Arial" w:eastAsia="Times New Roman" w:hAnsi="Arial" w:cs="Arial"/>
          <w:sz w:val="14"/>
          <w:szCs w:val="14"/>
          <w:lang w:eastAsia="es-ES"/>
        </w:rPr>
        <w:t xml:space="preserve"> </w:t>
      </w:r>
    </w:p>
    <w:p w14:paraId="7E49B8E2"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lastRenderedPageBreak/>
        <w:t xml:space="preserve">El ente proporcionó el Programa Institucional de Juventud 2016-2022, el cual contiene el diagnóstico de sus cuatro ejes rectores: Juventud con Oportunidades, Juventud Saludable, Juventud Ciudadana y Juventud Incluyente, basados en la Encuesta Nacional de Juventud de 2010 y de la Encuesta Nacional de Niños, Adolescentes y Jóvenes de 2015. </w:t>
      </w:r>
    </w:p>
    <w:p w14:paraId="6D46B3FB" w14:textId="77777777" w:rsidR="00FD3F55" w:rsidRPr="00FD3F55" w:rsidRDefault="00FD3F55" w:rsidP="00FD3F55">
      <w:pPr>
        <w:spacing w:after="0"/>
        <w:jc w:val="both"/>
        <w:rPr>
          <w:rFonts w:ascii="Arial" w:eastAsia="Times New Roman" w:hAnsi="Arial" w:cs="Arial"/>
          <w:sz w:val="24"/>
          <w:szCs w:val="24"/>
          <w:lang w:eastAsia="es-ES"/>
        </w:rPr>
      </w:pPr>
    </w:p>
    <w:p w14:paraId="4C738404"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El Diagnóstico presenta datos respecto al ingreso corriente, siendo de $3,240.00 para los hombres y $2,955.00 para las mujeres. En cuanto a la tasa de desocupación de población de entre 14 y 29 años, esta fue para mujeres del 8.8% y para hombres del 7.0%; estos datos favorecen ligeramente a los hombres.</w:t>
      </w:r>
    </w:p>
    <w:p w14:paraId="069C7396"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  </w:t>
      </w:r>
    </w:p>
    <w:p w14:paraId="3B0AE4B6"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A pesar de que los tres programas presupuestarios establecidos con perspectiva de género están alineados al Programa Institucional del IQJ, el diagnóstico del mismo no permite conocer las causas y la situación actual del problema, ni las necesidades de la población objetivo</w:t>
      </w:r>
      <w:r w:rsidRPr="00FD3F55">
        <w:rPr>
          <w:rFonts w:ascii="Arial" w:eastAsia="Times New Roman" w:hAnsi="Arial" w:cs="Arial"/>
          <w:sz w:val="16"/>
          <w:szCs w:val="16"/>
          <w:vertAlign w:val="superscript"/>
          <w:lang w:eastAsia="es-ES"/>
        </w:rPr>
        <w:footnoteReference w:id="38"/>
      </w:r>
      <w:r w:rsidRPr="00FD3F55">
        <w:rPr>
          <w:rFonts w:ascii="Arial" w:eastAsia="Times New Roman" w:hAnsi="Arial" w:cs="Arial"/>
          <w:sz w:val="24"/>
          <w:szCs w:val="24"/>
          <w:lang w:eastAsia="es-ES"/>
        </w:rPr>
        <w:t xml:space="preserve">, debido a que la información está basada en datos no actualizados.  </w:t>
      </w:r>
    </w:p>
    <w:p w14:paraId="2BF4DBD5" w14:textId="77777777" w:rsidR="00FD3F55" w:rsidRPr="00FD3F55" w:rsidRDefault="00FD3F55" w:rsidP="00FD3F55">
      <w:pPr>
        <w:spacing w:after="0" w:line="240" w:lineRule="auto"/>
        <w:jc w:val="center"/>
        <w:rPr>
          <w:rFonts w:ascii="Arial" w:eastAsia="Calibri" w:hAnsi="Arial" w:cs="Arial"/>
          <w:b/>
          <w:color w:val="3B3838"/>
          <w:sz w:val="24"/>
          <w:szCs w:val="24"/>
          <w:lang w:eastAsia="en-US"/>
        </w:rPr>
      </w:pPr>
    </w:p>
    <w:p w14:paraId="6BA23951" w14:textId="4CBAF674" w:rsidR="00FD3F55" w:rsidRPr="00FD3F55" w:rsidRDefault="00094A89"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62336" behindDoc="0" locked="0" layoutInCell="1" allowOverlap="1" wp14:anchorId="73351F5F" wp14:editId="1767D1CF">
                <wp:simplePos x="0" y="0"/>
                <wp:positionH relativeFrom="column">
                  <wp:posOffset>2406015</wp:posOffset>
                </wp:positionH>
                <wp:positionV relativeFrom="paragraph">
                  <wp:posOffset>147320</wp:posOffset>
                </wp:positionV>
                <wp:extent cx="2545715" cy="1294130"/>
                <wp:effectExtent l="0" t="0" r="6985" b="1270"/>
                <wp:wrapNone/>
                <wp:docPr id="198" name="Grupo 5"/>
                <wp:cNvGraphicFramePr/>
                <a:graphic xmlns:a="http://schemas.openxmlformats.org/drawingml/2006/main">
                  <a:graphicData uri="http://schemas.microsoft.com/office/word/2010/wordprocessingGroup">
                    <wpg:wgp>
                      <wpg:cNvGrpSpPr/>
                      <wpg:grpSpPr>
                        <a:xfrm>
                          <a:off x="0" y="0"/>
                          <a:ext cx="2545715" cy="1294130"/>
                          <a:chOff x="0" y="0"/>
                          <a:chExt cx="4614054" cy="3212912"/>
                        </a:xfrm>
                      </wpg:grpSpPr>
                      <wpg:graphicFrame>
                        <wpg:cNvPr id="199"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200" name="CuadroTexto 4"/>
                        <wps:cNvSpPr txBox="1"/>
                        <wps:spPr>
                          <a:xfrm>
                            <a:off x="92041" y="1790604"/>
                            <a:ext cx="709705" cy="855433"/>
                          </a:xfrm>
                          <a:prstGeom prst="rect">
                            <a:avLst/>
                          </a:prstGeom>
                          <a:noFill/>
                        </wps:spPr>
                        <wps:txbx>
                          <w:txbxContent>
                            <w:p w14:paraId="44CBA827"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351F5F" id="_x0000_s1030" style="position:absolute;left:0;text-align:left;margin-left:189.45pt;margin-top:11.6pt;width:200.45pt;height:101.9pt;z-index:251662336;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">
                <v:shape id="Diagram 1" o:spid="_x0000_s1031" type="#_x0000_t75" style="position:absolute;top:151;width:46184;height:31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">
                  <v:imagedata r:id="rId30" o:title=""/>
                  <o:lock v:ext="edit" aspectratio="f"/>
                </v:shape>
                <v:shape id="CuadroTexto 4" o:spid="_x0000_s1032" type="#_x0000_t202" style="position:absolute;left:920;top:1790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44CBA827"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r w:rsidR="00FD3F55" w:rsidRPr="00FD3F55">
        <w:rPr>
          <w:rFonts w:ascii="Arial" w:eastAsia="Calibri" w:hAnsi="Arial" w:cs="Arial"/>
          <w:b/>
          <w:color w:val="3B3838"/>
          <w:sz w:val="20"/>
          <w:szCs w:val="18"/>
          <w:lang w:eastAsia="en-US"/>
        </w:rPr>
        <w:t xml:space="preserve">Figura 7. Valoración respecto al Árbol de Problemas </w:t>
      </w:r>
    </w:p>
    <w:p w14:paraId="497DC871" w14:textId="7AA951FB" w:rsidR="00FD3F55" w:rsidRPr="00FD3F55" w:rsidRDefault="00FD3F55" w:rsidP="00FD3F55">
      <w:pPr>
        <w:spacing w:after="0" w:line="240" w:lineRule="auto"/>
        <w:rPr>
          <w:rFonts w:ascii="Arial" w:eastAsia="Calibri" w:hAnsi="Arial" w:cs="Arial"/>
          <w:b/>
          <w:color w:val="3B3838"/>
          <w:sz w:val="20"/>
          <w:szCs w:val="18"/>
          <w:lang w:eastAsia="en-US"/>
        </w:rPr>
      </w:pPr>
    </w:p>
    <w:p w14:paraId="797F862B" w14:textId="5D0A55A5" w:rsidR="00FD3F55" w:rsidRPr="00FD3F55" w:rsidRDefault="002A5670"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s">
            <w:drawing>
              <wp:anchor distT="45720" distB="45720" distL="114300" distR="114300" simplePos="0" relativeHeight="251663360" behindDoc="0" locked="0" layoutInCell="1" allowOverlap="1" wp14:anchorId="49010A18" wp14:editId="49C90859">
                <wp:simplePos x="0" y="0"/>
                <wp:positionH relativeFrom="column">
                  <wp:posOffset>889635</wp:posOffset>
                </wp:positionH>
                <wp:positionV relativeFrom="paragraph">
                  <wp:posOffset>61595</wp:posOffset>
                </wp:positionV>
                <wp:extent cx="1609725" cy="1404620"/>
                <wp:effectExtent l="0" t="0" r="0" b="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6F5AC313" w14:textId="77777777" w:rsidR="001C6562" w:rsidRPr="00DC700F" w:rsidRDefault="001C6562" w:rsidP="00FD3F55">
                            <w:pPr>
                              <w:jc w:val="both"/>
                              <w:rPr>
                                <w:rFonts w:ascii="Arial" w:hAnsi="Arial" w:cs="Arial"/>
                                <w:sz w:val="18"/>
                                <w:szCs w:val="18"/>
                              </w:rPr>
                            </w:pPr>
                            <w:r w:rsidRPr="00DC700F">
                              <w:rPr>
                                <w:rFonts w:ascii="Arial" w:hAnsi="Arial" w:cs="Arial"/>
                                <w:sz w:val="18"/>
                                <w:szCs w:val="18"/>
                              </w:rPr>
                              <w:t>2. Árbol de Problemas de los Programas presupuestarios establecidos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10A18" id="_x0000_s1033" type="#_x0000_t202" style="position:absolute;left:0;text-align:left;margin-left:70.05pt;margin-top:4.85pt;width:126.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" filled="f" stroked="f">
                <v:textbox style="mso-fit-shape-to-text:t">
                  <w:txbxContent>
                    <w:p w14:paraId="6F5AC313" w14:textId="77777777" w:rsidR="001C6562" w:rsidRPr="00DC700F" w:rsidRDefault="001C6562" w:rsidP="00FD3F55">
                      <w:pPr>
                        <w:jc w:val="both"/>
                        <w:rPr>
                          <w:rFonts w:ascii="Arial" w:hAnsi="Arial" w:cs="Arial"/>
                          <w:sz w:val="18"/>
                          <w:szCs w:val="18"/>
                        </w:rPr>
                      </w:pPr>
                      <w:r w:rsidRPr="00DC700F">
                        <w:rPr>
                          <w:rFonts w:ascii="Arial" w:hAnsi="Arial" w:cs="Arial"/>
                          <w:sz w:val="18"/>
                          <w:szCs w:val="18"/>
                        </w:rPr>
                        <w:t>2. Árbol de Problemas de los Programas presupuestarios establecidos con Perspectiva de Género</w:t>
                      </w:r>
                    </w:p>
                  </w:txbxContent>
                </v:textbox>
                <w10:wrap type="square"/>
              </v:shape>
            </w:pict>
          </mc:Fallback>
        </mc:AlternateContent>
      </w:r>
    </w:p>
    <w:p w14:paraId="2C4B07C6" w14:textId="59F3121A"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5575FCFD"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2A774962"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3D46F56A"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6641C1EA"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03B9291E"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716B2815"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673ED4F3" w14:textId="77777777" w:rsidR="007D4AEB" w:rsidRDefault="007D4AEB" w:rsidP="00FD3F55">
      <w:pPr>
        <w:spacing w:after="0" w:line="240" w:lineRule="auto"/>
        <w:jc w:val="center"/>
        <w:rPr>
          <w:rFonts w:ascii="Arial" w:eastAsia="Times New Roman" w:hAnsi="Arial" w:cs="Arial"/>
          <w:b/>
          <w:sz w:val="14"/>
          <w:szCs w:val="14"/>
          <w:lang w:eastAsia="es-ES"/>
        </w:rPr>
      </w:pPr>
    </w:p>
    <w:p w14:paraId="43B62E45" w14:textId="77777777" w:rsidR="007D4AEB" w:rsidRPr="007D4AEB" w:rsidRDefault="007D4AEB" w:rsidP="00FD3F55">
      <w:pPr>
        <w:spacing w:after="0" w:line="240" w:lineRule="auto"/>
        <w:jc w:val="center"/>
        <w:rPr>
          <w:rFonts w:ascii="Arial" w:eastAsia="Times New Roman" w:hAnsi="Arial" w:cs="Arial"/>
          <w:b/>
          <w:sz w:val="6"/>
          <w:szCs w:val="14"/>
          <w:lang w:eastAsia="es-ES"/>
        </w:rPr>
      </w:pPr>
    </w:p>
    <w:p w14:paraId="36ED92B5" w14:textId="565987A8" w:rsidR="00FD3F55" w:rsidRPr="00FD3F55" w:rsidRDefault="00FD3F55" w:rsidP="00FD3F55">
      <w:pPr>
        <w:spacing w:after="0" w:line="240" w:lineRule="auto"/>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Fuente:</w:t>
      </w:r>
      <w:r w:rsidRPr="00FD3F55">
        <w:rPr>
          <w:rFonts w:ascii="Arial" w:eastAsia="Times New Roman" w:hAnsi="Arial" w:cs="Arial"/>
          <w:sz w:val="14"/>
          <w:szCs w:val="14"/>
          <w:lang w:eastAsia="es-ES"/>
        </w:rPr>
        <w:t xml:space="preserve"> Elaborado por la ASEQROO con base en la información proporcionada por el IQJ.</w:t>
      </w:r>
    </w:p>
    <w:p w14:paraId="532204F1" w14:textId="77777777" w:rsidR="00FD3F55" w:rsidRPr="00FD3F55" w:rsidRDefault="00FD3F55" w:rsidP="00FD3F55">
      <w:pPr>
        <w:spacing w:after="0" w:line="240" w:lineRule="auto"/>
        <w:jc w:val="center"/>
        <w:rPr>
          <w:rFonts w:ascii="Arial" w:eastAsia="Calibri" w:hAnsi="Arial" w:cs="Arial"/>
          <w:b/>
          <w:color w:val="3B3838"/>
          <w:sz w:val="24"/>
          <w:szCs w:val="24"/>
          <w:lang w:eastAsia="en-US"/>
        </w:rPr>
      </w:pPr>
      <w:r w:rsidRPr="00FD3F55">
        <w:rPr>
          <w:rFonts w:ascii="Arial" w:eastAsia="Times New Roman" w:hAnsi="Arial" w:cs="Arial"/>
          <w:i/>
          <w:sz w:val="14"/>
          <w:szCs w:val="14"/>
          <w:lang w:eastAsia="es-ES"/>
        </w:rPr>
        <w:t>Nota:</w:t>
      </w:r>
      <w:r w:rsidRPr="00FD3F55">
        <w:rPr>
          <w:rFonts w:ascii="Arial" w:eastAsia="Times New Roman" w:hAnsi="Arial" w:cs="Arial"/>
          <w:sz w:val="14"/>
          <w:szCs w:val="14"/>
          <w:lang w:eastAsia="es-ES"/>
        </w:rPr>
        <w:t xml:space="preserve"> </w:t>
      </w:r>
      <w:r w:rsidRPr="00FD3F55">
        <w:rPr>
          <w:rFonts w:ascii="Arial" w:eastAsia="Times New Roman" w:hAnsi="Arial" w:cs="Arial"/>
          <w:i/>
          <w:sz w:val="14"/>
          <w:szCs w:val="14"/>
          <w:lang w:eastAsia="es-ES"/>
        </w:rPr>
        <w:t>La “X” indica el estado de la valoración.</w:t>
      </w:r>
      <w:r w:rsidRPr="00FD3F55">
        <w:rPr>
          <w:rFonts w:ascii="Arial" w:eastAsia="Times New Roman" w:hAnsi="Arial" w:cs="Arial"/>
          <w:sz w:val="14"/>
          <w:szCs w:val="14"/>
          <w:lang w:eastAsia="es-ES"/>
        </w:rPr>
        <w:t xml:space="preserve"> </w:t>
      </w:r>
    </w:p>
    <w:p w14:paraId="5B246D90" w14:textId="77777777" w:rsidR="00FD3F55" w:rsidRPr="00FD3F55" w:rsidRDefault="00FD3F55" w:rsidP="00FD3F55">
      <w:pPr>
        <w:spacing w:after="0"/>
        <w:jc w:val="both"/>
        <w:rPr>
          <w:rFonts w:ascii="Arial" w:eastAsia="Calibri" w:hAnsi="Arial" w:cs="Arial"/>
          <w:b/>
          <w:color w:val="3B3838"/>
          <w:sz w:val="24"/>
          <w:szCs w:val="24"/>
          <w:lang w:eastAsia="en-US"/>
        </w:rPr>
      </w:pPr>
    </w:p>
    <w:p w14:paraId="1F8C0940" w14:textId="77777777" w:rsidR="00FD3F55" w:rsidRPr="00FD3F55" w:rsidRDefault="00FD3F55" w:rsidP="00FD3F55">
      <w:pPr>
        <w:spacing w:after="0"/>
        <w:jc w:val="both"/>
        <w:rPr>
          <w:rFonts w:ascii="Arial" w:eastAsia="Times New Roman" w:hAnsi="Arial" w:cs="Arial"/>
          <w:sz w:val="24"/>
          <w:szCs w:val="24"/>
          <w:lang w:eastAsia="es-ES"/>
        </w:rPr>
      </w:pPr>
    </w:p>
    <w:p w14:paraId="5A4BB138" w14:textId="77777777" w:rsidR="00FD3F55" w:rsidRPr="00FD3F55" w:rsidRDefault="00FD3F55" w:rsidP="00FD3F55">
      <w:pPr>
        <w:spacing w:after="0"/>
        <w:jc w:val="both"/>
        <w:rPr>
          <w:rFonts w:ascii="Arial" w:eastAsia="Calibri" w:hAnsi="Arial" w:cs="Arial"/>
          <w:b/>
          <w:color w:val="3B3838"/>
          <w:sz w:val="24"/>
          <w:szCs w:val="24"/>
          <w:lang w:eastAsia="en-US"/>
        </w:rPr>
      </w:pPr>
      <w:r w:rsidRPr="00FD3F55">
        <w:rPr>
          <w:rFonts w:ascii="Arial" w:eastAsia="Times New Roman" w:hAnsi="Arial" w:cs="Arial"/>
          <w:sz w:val="24"/>
          <w:szCs w:val="24"/>
          <w:lang w:eastAsia="es-ES"/>
        </w:rPr>
        <w:t>El IQJ no proporcionó el árbol de problemas de los programas presupuestarios establecidos con perspectiva de género, mismo que consiste en generar información acerca de la naturaleza del problema, establecer sus causas y efectos, así como visibilizar las necesidades e intereses de las mujeres y los hombres relacionados con el mismo</w:t>
      </w:r>
      <w:r w:rsidRPr="00FD3F55">
        <w:rPr>
          <w:rFonts w:ascii="Arial" w:eastAsia="Times New Roman" w:hAnsi="Arial" w:cs="Arial"/>
          <w:sz w:val="24"/>
          <w:szCs w:val="24"/>
          <w:vertAlign w:val="superscript"/>
          <w:lang w:eastAsia="es-ES"/>
        </w:rPr>
        <w:footnoteReference w:id="39"/>
      </w:r>
      <w:r w:rsidRPr="00FD3F55">
        <w:rPr>
          <w:rFonts w:ascii="Arial" w:eastAsia="Times New Roman" w:hAnsi="Arial" w:cs="Arial"/>
          <w:sz w:val="24"/>
          <w:szCs w:val="24"/>
          <w:lang w:eastAsia="es-ES"/>
        </w:rPr>
        <w:t>.</w:t>
      </w:r>
    </w:p>
    <w:p w14:paraId="24DA8A6F" w14:textId="77777777" w:rsidR="00FD3F55" w:rsidRPr="00FD3F55" w:rsidRDefault="00FD3F55" w:rsidP="00FD3F55">
      <w:pPr>
        <w:spacing w:after="0"/>
        <w:jc w:val="both"/>
        <w:rPr>
          <w:rFonts w:ascii="Arial" w:eastAsia="Calibri" w:hAnsi="Arial" w:cs="Arial"/>
          <w:b/>
          <w:color w:val="3B3838"/>
          <w:sz w:val="24"/>
          <w:szCs w:val="24"/>
          <w:lang w:eastAsia="en-US"/>
        </w:rPr>
      </w:pPr>
    </w:p>
    <w:p w14:paraId="6EFD9D09"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w:lastRenderedPageBreak/>
        <mc:AlternateContent>
          <mc:Choice Requires="wpg">
            <w:drawing>
              <wp:anchor distT="0" distB="0" distL="114300" distR="114300" simplePos="0" relativeHeight="251665408" behindDoc="0" locked="0" layoutInCell="1" allowOverlap="1" wp14:anchorId="6DE41BFD" wp14:editId="1D583162">
                <wp:simplePos x="0" y="0"/>
                <wp:positionH relativeFrom="column">
                  <wp:posOffset>2346502</wp:posOffset>
                </wp:positionH>
                <wp:positionV relativeFrom="paragraph">
                  <wp:posOffset>135255</wp:posOffset>
                </wp:positionV>
                <wp:extent cx="2676348" cy="1293963"/>
                <wp:effectExtent l="0" t="0" r="10160" b="1905"/>
                <wp:wrapNone/>
                <wp:docPr id="206" name="Grupo 5"/>
                <wp:cNvGraphicFramePr/>
                <a:graphic xmlns:a="http://schemas.openxmlformats.org/drawingml/2006/main">
                  <a:graphicData uri="http://schemas.microsoft.com/office/word/2010/wordprocessingGroup">
                    <wpg:wgp>
                      <wpg:cNvGrpSpPr/>
                      <wpg:grpSpPr>
                        <a:xfrm>
                          <a:off x="0" y="0"/>
                          <a:ext cx="2676348" cy="1293963"/>
                          <a:chOff x="0" y="0"/>
                          <a:chExt cx="4614054" cy="3212912"/>
                        </a:xfrm>
                      </wpg:grpSpPr>
                      <wpg:graphicFrame>
                        <wpg:cNvPr id="207"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31" r:lo="rId32" r:qs="rId33" r:cs="rId34"/>
                          </a:graphicData>
                        </a:graphic>
                      </wpg:graphicFrame>
                      <wps:wsp>
                        <wps:cNvPr id="208" name="CuadroTexto 4"/>
                        <wps:cNvSpPr txBox="1"/>
                        <wps:spPr>
                          <a:xfrm>
                            <a:off x="68970" y="1893023"/>
                            <a:ext cx="709705" cy="855431"/>
                          </a:xfrm>
                          <a:prstGeom prst="rect">
                            <a:avLst/>
                          </a:prstGeom>
                          <a:noFill/>
                        </wps:spPr>
                        <wps:txbx>
                          <w:txbxContent>
                            <w:p w14:paraId="36D2B286"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DE41BFD" id="_x0000_s1034" style="position:absolute;left:0;text-align:left;margin-left:184.75pt;margin-top:10.65pt;width:210.75pt;height:101.9pt;z-index:251665408;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">
                <v:shape id="Diagram 1" o:spid="_x0000_s1035" type="#_x0000_t75" style="position:absolute;top:151;width:46137;height:319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">
                  <v:imagedata r:id="rId36" o:title=""/>
                  <o:lock v:ext="edit" aspectratio="f"/>
                </v:shape>
                <v:shape id="CuadroTexto 4" o:spid="_x0000_s1036" type="#_x0000_t202" style="position:absolute;left:689;top:18930;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36D2B286"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r w:rsidRPr="00FD3F55">
        <w:rPr>
          <w:rFonts w:ascii="Arial" w:eastAsia="Calibri" w:hAnsi="Arial" w:cs="Arial"/>
          <w:b/>
          <w:color w:val="3B3838"/>
          <w:sz w:val="20"/>
          <w:szCs w:val="18"/>
          <w:lang w:eastAsia="en-US"/>
        </w:rPr>
        <w:t>Figura 8. Valoración respecto al Árbol de Objetivos</w:t>
      </w:r>
    </w:p>
    <w:p w14:paraId="127E64DF" w14:textId="77777777" w:rsidR="00FD3F55" w:rsidRPr="00FD3F55" w:rsidRDefault="00FD3F55" w:rsidP="00FD3F55">
      <w:pPr>
        <w:spacing w:after="0" w:line="240" w:lineRule="auto"/>
        <w:rPr>
          <w:rFonts w:ascii="Arial" w:eastAsia="Calibri" w:hAnsi="Arial" w:cs="Arial"/>
          <w:b/>
          <w:color w:val="3B3838"/>
          <w:sz w:val="20"/>
          <w:szCs w:val="18"/>
          <w:lang w:eastAsia="en-US"/>
        </w:rPr>
      </w:pPr>
    </w:p>
    <w:p w14:paraId="15F08991" w14:textId="7167E6CB" w:rsidR="00FD3F55" w:rsidRPr="00FD3F55" w:rsidRDefault="002A5670"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s">
            <w:drawing>
              <wp:anchor distT="45720" distB="45720" distL="114300" distR="114300" simplePos="0" relativeHeight="251664384" behindDoc="0" locked="0" layoutInCell="1" allowOverlap="1" wp14:anchorId="5E51D65B" wp14:editId="1446EB7E">
                <wp:simplePos x="0" y="0"/>
                <wp:positionH relativeFrom="column">
                  <wp:posOffset>834390</wp:posOffset>
                </wp:positionH>
                <wp:positionV relativeFrom="paragraph">
                  <wp:posOffset>105410</wp:posOffset>
                </wp:positionV>
                <wp:extent cx="1609725" cy="1404620"/>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41488C38" w14:textId="77777777" w:rsidR="001C6562" w:rsidRPr="00DC700F" w:rsidRDefault="001C6562" w:rsidP="00FD3F55">
                            <w:pPr>
                              <w:jc w:val="both"/>
                              <w:rPr>
                                <w:rFonts w:ascii="Arial" w:hAnsi="Arial" w:cs="Arial"/>
                                <w:sz w:val="18"/>
                              </w:rPr>
                            </w:pPr>
                            <w:r w:rsidRPr="00DC700F">
                              <w:rPr>
                                <w:rFonts w:ascii="Arial" w:hAnsi="Arial" w:cs="Arial"/>
                                <w:sz w:val="18"/>
                              </w:rPr>
                              <w:t>3. Árbol de Objetivos de los Programas presupuestarios establecidos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1D65B" id="_x0000_s1037" type="#_x0000_t202" style="position:absolute;left:0;text-align:left;margin-left:65.7pt;margin-top:8.3pt;width:126.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" filled="f" stroked="f">
                <v:textbox style="mso-fit-shape-to-text:t">
                  <w:txbxContent>
                    <w:p w14:paraId="41488C38" w14:textId="77777777" w:rsidR="001C6562" w:rsidRPr="00DC700F" w:rsidRDefault="001C6562" w:rsidP="00FD3F55">
                      <w:pPr>
                        <w:jc w:val="both"/>
                        <w:rPr>
                          <w:rFonts w:ascii="Arial" w:hAnsi="Arial" w:cs="Arial"/>
                          <w:sz w:val="18"/>
                        </w:rPr>
                      </w:pPr>
                      <w:r w:rsidRPr="00DC700F">
                        <w:rPr>
                          <w:rFonts w:ascii="Arial" w:hAnsi="Arial" w:cs="Arial"/>
                          <w:sz w:val="18"/>
                        </w:rPr>
                        <w:t>3. Árbol de Objetivos de los Programas presupuestarios establecidos con Perspectiva de Género</w:t>
                      </w:r>
                    </w:p>
                  </w:txbxContent>
                </v:textbox>
                <w10:wrap type="square"/>
              </v:shape>
            </w:pict>
          </mc:Fallback>
        </mc:AlternateContent>
      </w:r>
    </w:p>
    <w:p w14:paraId="47DA4F40" w14:textId="243070E6"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1D1F2058"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4E289E7E"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07552F67"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6A083DE9"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593BF606"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6C5A30F9"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5B15B6C4" w14:textId="77777777" w:rsidR="00FD3F55" w:rsidRPr="00FD3F55" w:rsidRDefault="00FD3F55" w:rsidP="00FD3F55">
      <w:pPr>
        <w:spacing w:after="0" w:line="240" w:lineRule="auto"/>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Fuente:</w:t>
      </w:r>
      <w:r w:rsidRPr="00FD3F55">
        <w:rPr>
          <w:rFonts w:ascii="Arial" w:eastAsia="Times New Roman" w:hAnsi="Arial" w:cs="Arial"/>
          <w:sz w:val="14"/>
          <w:szCs w:val="14"/>
          <w:lang w:eastAsia="es-ES"/>
        </w:rPr>
        <w:t xml:space="preserve"> Elaborado por la ASEQROO con base en la información proporcionada por el IQJ.</w:t>
      </w:r>
    </w:p>
    <w:p w14:paraId="6B117636" w14:textId="77777777" w:rsidR="00FD3F55" w:rsidRPr="00FD3F55" w:rsidRDefault="00FD3F55" w:rsidP="00FD3F55">
      <w:pPr>
        <w:spacing w:after="0" w:line="240" w:lineRule="auto"/>
        <w:jc w:val="center"/>
        <w:rPr>
          <w:rFonts w:ascii="Arial" w:eastAsia="Calibri" w:hAnsi="Arial" w:cs="Arial"/>
          <w:b/>
          <w:color w:val="3B3838"/>
          <w:sz w:val="24"/>
          <w:szCs w:val="24"/>
          <w:lang w:eastAsia="en-US"/>
        </w:rPr>
      </w:pPr>
      <w:r w:rsidRPr="00FD3F55">
        <w:rPr>
          <w:rFonts w:ascii="Arial" w:eastAsia="Times New Roman" w:hAnsi="Arial" w:cs="Arial"/>
          <w:i/>
          <w:sz w:val="14"/>
          <w:szCs w:val="14"/>
          <w:lang w:eastAsia="es-ES"/>
        </w:rPr>
        <w:t>Nota:</w:t>
      </w:r>
      <w:r w:rsidRPr="00FD3F55">
        <w:rPr>
          <w:rFonts w:ascii="Arial" w:eastAsia="Times New Roman" w:hAnsi="Arial" w:cs="Arial"/>
          <w:sz w:val="14"/>
          <w:szCs w:val="14"/>
          <w:lang w:eastAsia="es-ES"/>
        </w:rPr>
        <w:t xml:space="preserve"> </w:t>
      </w:r>
      <w:r w:rsidRPr="00FD3F55">
        <w:rPr>
          <w:rFonts w:ascii="Arial" w:eastAsia="Times New Roman" w:hAnsi="Arial" w:cs="Arial"/>
          <w:i/>
          <w:sz w:val="14"/>
          <w:szCs w:val="14"/>
          <w:lang w:eastAsia="es-ES"/>
        </w:rPr>
        <w:t>La “X” indica el estado de la valoración.</w:t>
      </w:r>
      <w:r w:rsidRPr="00FD3F55">
        <w:rPr>
          <w:rFonts w:ascii="Arial" w:eastAsia="Times New Roman" w:hAnsi="Arial" w:cs="Arial"/>
          <w:sz w:val="14"/>
          <w:szCs w:val="14"/>
          <w:lang w:eastAsia="es-ES"/>
        </w:rPr>
        <w:t xml:space="preserve"> </w:t>
      </w:r>
    </w:p>
    <w:p w14:paraId="17F0DCDF" w14:textId="77777777" w:rsidR="00FD3F55" w:rsidRPr="00FD3F55" w:rsidRDefault="00FD3F55" w:rsidP="00FD3F55">
      <w:pPr>
        <w:spacing w:after="0"/>
        <w:jc w:val="both"/>
        <w:rPr>
          <w:rFonts w:ascii="Arial" w:eastAsia="Times New Roman" w:hAnsi="Arial" w:cs="Arial"/>
          <w:sz w:val="24"/>
          <w:szCs w:val="24"/>
          <w:lang w:eastAsia="es-ES"/>
        </w:rPr>
      </w:pPr>
    </w:p>
    <w:p w14:paraId="0E56162E" w14:textId="77777777" w:rsidR="00FD3F55" w:rsidRPr="00FD3F55" w:rsidRDefault="00FD3F55" w:rsidP="00FD3F55">
      <w:pPr>
        <w:spacing w:after="0"/>
        <w:jc w:val="both"/>
        <w:rPr>
          <w:rFonts w:ascii="Arial" w:eastAsia="Calibri" w:hAnsi="Arial" w:cs="Arial"/>
          <w:b/>
          <w:color w:val="3B3838"/>
          <w:sz w:val="24"/>
          <w:szCs w:val="24"/>
          <w:lang w:eastAsia="en-US"/>
        </w:rPr>
      </w:pPr>
      <w:r w:rsidRPr="00FD3F55">
        <w:rPr>
          <w:rFonts w:ascii="Arial" w:eastAsia="Times New Roman" w:hAnsi="Arial" w:cs="Arial"/>
          <w:sz w:val="24"/>
          <w:szCs w:val="24"/>
          <w:lang w:eastAsia="es-ES"/>
        </w:rPr>
        <w:t>El IQJ no presentó el árbol de objetivos, el cuál es fundamental para determinar si los objetivos están orientados a resultados, si expresan un cambio en las condiciones de vida de las mujeres, en su entorno o en sus posibilidades de desarrollo y si son factibles y medibles</w:t>
      </w:r>
      <w:r w:rsidRPr="00FD3F55">
        <w:rPr>
          <w:rFonts w:ascii="Arial" w:eastAsia="Times New Roman" w:hAnsi="Arial" w:cs="Arial"/>
          <w:sz w:val="24"/>
          <w:szCs w:val="24"/>
          <w:vertAlign w:val="superscript"/>
          <w:lang w:eastAsia="es-ES"/>
        </w:rPr>
        <w:footnoteReference w:id="40"/>
      </w:r>
      <w:r w:rsidRPr="00FD3F55">
        <w:rPr>
          <w:rFonts w:ascii="Arial" w:eastAsia="Times New Roman" w:hAnsi="Arial" w:cs="Arial"/>
          <w:sz w:val="24"/>
          <w:szCs w:val="24"/>
          <w:lang w:eastAsia="es-ES"/>
        </w:rPr>
        <w:t>.</w:t>
      </w:r>
    </w:p>
    <w:p w14:paraId="144C98F7" w14:textId="77777777" w:rsidR="00FD3F55" w:rsidRPr="00FD3F55" w:rsidRDefault="00FD3F55" w:rsidP="00FD3F55">
      <w:pPr>
        <w:spacing w:after="0"/>
        <w:jc w:val="both"/>
        <w:rPr>
          <w:rFonts w:ascii="Arial" w:eastAsia="Calibri" w:hAnsi="Arial" w:cs="Arial"/>
          <w:b/>
          <w:color w:val="3B3838"/>
          <w:sz w:val="24"/>
          <w:szCs w:val="24"/>
          <w:lang w:eastAsia="en-US"/>
        </w:rPr>
      </w:pPr>
    </w:p>
    <w:p w14:paraId="5994F7AC"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Figura 9. Valoración respecto a los Registros de los beneficiarios</w:t>
      </w:r>
    </w:p>
    <w:p w14:paraId="42EE6750" w14:textId="5537199E" w:rsidR="00FD3F55" w:rsidRPr="00FD3F55" w:rsidRDefault="00094A89" w:rsidP="00FD3F55">
      <w:pPr>
        <w:spacing w:after="0" w:line="240" w:lineRule="auto"/>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67456" behindDoc="0" locked="0" layoutInCell="1" allowOverlap="1" wp14:anchorId="06B46CE0" wp14:editId="76E62282">
                <wp:simplePos x="0" y="0"/>
                <wp:positionH relativeFrom="column">
                  <wp:posOffset>2539365</wp:posOffset>
                </wp:positionH>
                <wp:positionV relativeFrom="paragraph">
                  <wp:posOffset>39370</wp:posOffset>
                </wp:positionV>
                <wp:extent cx="2675890" cy="1302385"/>
                <wp:effectExtent l="0" t="0" r="10160" b="0"/>
                <wp:wrapNone/>
                <wp:docPr id="213" name="Grupo 5"/>
                <wp:cNvGraphicFramePr/>
                <a:graphic xmlns:a="http://schemas.openxmlformats.org/drawingml/2006/main">
                  <a:graphicData uri="http://schemas.microsoft.com/office/word/2010/wordprocessingGroup">
                    <wpg:wgp>
                      <wpg:cNvGrpSpPr/>
                      <wpg:grpSpPr>
                        <a:xfrm>
                          <a:off x="0" y="0"/>
                          <a:ext cx="2675890" cy="1302385"/>
                          <a:chOff x="1" y="0"/>
                          <a:chExt cx="4614053" cy="3212912"/>
                        </a:xfrm>
                      </wpg:grpSpPr>
                      <wpg:graphicFrame>
                        <wpg:cNvPr id="214"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s:wsp>
                        <wps:cNvPr id="215" name="CuadroTexto 4"/>
                        <wps:cNvSpPr txBox="1"/>
                        <wps:spPr>
                          <a:xfrm>
                            <a:off x="82150" y="441383"/>
                            <a:ext cx="709705" cy="855433"/>
                          </a:xfrm>
                          <a:prstGeom prst="rect">
                            <a:avLst/>
                          </a:prstGeom>
                          <a:noFill/>
                        </wps:spPr>
                        <wps:txbx>
                          <w:txbxContent>
                            <w:p w14:paraId="5F8AA0A6"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6B46CE0" id="_x0000_s1038" style="position:absolute;margin-left:199.95pt;margin-top:3.1pt;width:210.7pt;height:102.55pt;z-index:251667456;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">
                <v:shape id="Diagram 1" o:spid="_x0000_s1039" type="#_x0000_t75" style="position:absolute;top:150;width:46144;height:31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">
                  <v:imagedata r:id="rId42" o:title=""/>
                  <o:lock v:ext="edit" aspectratio="f"/>
                </v:shape>
                <v:shape id="CuadroTexto 4" o:spid="_x0000_s1040" type="#_x0000_t202" style="position:absolute;left:821;top:4413;width:7097;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5F8AA0A6"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r w:rsidR="002A5670" w:rsidRPr="00FD3F55">
        <w:rPr>
          <w:rFonts w:ascii="Arial" w:eastAsia="Calibri" w:hAnsi="Arial" w:cs="Arial"/>
          <w:b/>
          <w:noProof/>
          <w:color w:val="3B3838"/>
          <w:sz w:val="20"/>
          <w:szCs w:val="18"/>
        </w:rPr>
        <mc:AlternateContent>
          <mc:Choice Requires="wps">
            <w:drawing>
              <wp:anchor distT="45720" distB="45720" distL="114300" distR="114300" simplePos="0" relativeHeight="251666432" behindDoc="0" locked="0" layoutInCell="1" allowOverlap="1" wp14:anchorId="64D7D899" wp14:editId="3DDEA408">
                <wp:simplePos x="0" y="0"/>
                <wp:positionH relativeFrom="column">
                  <wp:posOffset>561340</wp:posOffset>
                </wp:positionH>
                <wp:positionV relativeFrom="paragraph">
                  <wp:posOffset>142875</wp:posOffset>
                </wp:positionV>
                <wp:extent cx="2078355" cy="1404620"/>
                <wp:effectExtent l="0" t="0" r="0" b="0"/>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404620"/>
                        </a:xfrm>
                        <a:prstGeom prst="rect">
                          <a:avLst/>
                        </a:prstGeom>
                        <a:noFill/>
                        <a:ln w="9525">
                          <a:noFill/>
                          <a:miter lim="800000"/>
                          <a:headEnd/>
                          <a:tailEnd/>
                        </a:ln>
                      </wps:spPr>
                      <wps:txbx>
                        <w:txbxContent>
                          <w:p w14:paraId="4EF59C9E" w14:textId="77777777" w:rsidR="001C6562" w:rsidRPr="00DC700F" w:rsidRDefault="001C6562" w:rsidP="00FD3F55">
                            <w:pPr>
                              <w:jc w:val="both"/>
                              <w:rPr>
                                <w:rFonts w:ascii="Arial" w:hAnsi="Arial" w:cs="Arial"/>
                                <w:sz w:val="18"/>
                                <w:szCs w:val="18"/>
                              </w:rPr>
                            </w:pPr>
                            <w:r w:rsidRPr="00DC700F">
                              <w:rPr>
                                <w:rFonts w:ascii="Arial" w:hAnsi="Arial" w:cs="Arial"/>
                                <w:sz w:val="18"/>
                                <w:szCs w:val="18"/>
                              </w:rPr>
                              <w:t>4. Registros de la población objetivo y la atendida por dichos Programas Presupuestarios, diferenciada por sexo, edad, municipio y población indígena, en los padrones de beneficiarias y beneficiarios correspondientes.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7D899" id="_x0000_s1041" type="#_x0000_t202" style="position:absolute;margin-left:44.2pt;margin-top:11.25pt;width:163.6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" filled="f" stroked="f">
                <v:textbox style="mso-fit-shape-to-text:t">
                  <w:txbxContent>
                    <w:p w14:paraId="4EF59C9E" w14:textId="77777777" w:rsidR="001C6562" w:rsidRPr="00DC700F" w:rsidRDefault="001C6562" w:rsidP="00FD3F55">
                      <w:pPr>
                        <w:jc w:val="both"/>
                        <w:rPr>
                          <w:rFonts w:ascii="Arial" w:hAnsi="Arial" w:cs="Arial"/>
                          <w:sz w:val="18"/>
                          <w:szCs w:val="18"/>
                        </w:rPr>
                      </w:pPr>
                      <w:r w:rsidRPr="00DC700F">
                        <w:rPr>
                          <w:rFonts w:ascii="Arial" w:hAnsi="Arial" w:cs="Arial"/>
                          <w:sz w:val="18"/>
                          <w:szCs w:val="18"/>
                        </w:rPr>
                        <w:t>4. Registros de la población objetivo y la atendida por dichos Programas Presupuestarios, diferenciada por sexo, edad, municipio y población indígena, en los padrones de beneficiarias y beneficiarios correspondientes.</w:t>
                      </w:r>
                    </w:p>
                  </w:txbxContent>
                </v:textbox>
                <w10:wrap type="square"/>
              </v:shape>
            </w:pict>
          </mc:Fallback>
        </mc:AlternateContent>
      </w:r>
    </w:p>
    <w:p w14:paraId="4EFE3C22" w14:textId="5AF63A0A"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0A55B68D"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1548FCAB"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2C11DD80"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446B45E0"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62647C10"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43F85BE9"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29EADB47"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31EB0045" w14:textId="77777777" w:rsidR="00FD3F55" w:rsidRPr="00FD3F55" w:rsidRDefault="00FD3F55" w:rsidP="00FD3F55">
      <w:pPr>
        <w:spacing w:after="0" w:line="240" w:lineRule="auto"/>
        <w:jc w:val="center"/>
        <w:rPr>
          <w:rFonts w:ascii="Arial" w:eastAsia="Times New Roman" w:hAnsi="Arial" w:cs="Arial"/>
          <w:b/>
          <w:sz w:val="14"/>
          <w:szCs w:val="14"/>
          <w:lang w:eastAsia="es-ES"/>
        </w:rPr>
      </w:pPr>
    </w:p>
    <w:p w14:paraId="232B01EF" w14:textId="77777777" w:rsidR="007D4AEB" w:rsidRDefault="007D4AEB" w:rsidP="00FD3F55">
      <w:pPr>
        <w:spacing w:after="0" w:line="240" w:lineRule="auto"/>
        <w:jc w:val="center"/>
        <w:rPr>
          <w:rFonts w:ascii="Arial" w:eastAsia="Times New Roman" w:hAnsi="Arial" w:cs="Arial"/>
          <w:b/>
          <w:sz w:val="14"/>
          <w:szCs w:val="14"/>
          <w:lang w:eastAsia="es-ES"/>
        </w:rPr>
      </w:pPr>
    </w:p>
    <w:p w14:paraId="66203AB3" w14:textId="77777777" w:rsidR="007D4AEB" w:rsidRDefault="007D4AEB" w:rsidP="00FD3F55">
      <w:pPr>
        <w:spacing w:after="0" w:line="240" w:lineRule="auto"/>
        <w:jc w:val="center"/>
        <w:rPr>
          <w:rFonts w:ascii="Arial" w:eastAsia="Times New Roman" w:hAnsi="Arial" w:cs="Arial"/>
          <w:b/>
          <w:sz w:val="14"/>
          <w:szCs w:val="14"/>
          <w:lang w:eastAsia="es-ES"/>
        </w:rPr>
      </w:pPr>
    </w:p>
    <w:p w14:paraId="1F7629DD" w14:textId="3770314D" w:rsidR="00FD3F55" w:rsidRPr="00FD3F55" w:rsidRDefault="00FD3F55" w:rsidP="00FD3F55">
      <w:pPr>
        <w:spacing w:after="0" w:line="240" w:lineRule="auto"/>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Fuente:</w:t>
      </w:r>
      <w:r w:rsidRPr="00FD3F55">
        <w:rPr>
          <w:rFonts w:ascii="Arial" w:eastAsia="Times New Roman" w:hAnsi="Arial" w:cs="Arial"/>
          <w:sz w:val="14"/>
          <w:szCs w:val="14"/>
          <w:lang w:eastAsia="es-ES"/>
        </w:rPr>
        <w:t xml:space="preserve"> Elaborado por la ASEQROO con base en la información proporcionada por el IQJ.</w:t>
      </w:r>
    </w:p>
    <w:p w14:paraId="1330D21D" w14:textId="77777777" w:rsidR="00FD3F55" w:rsidRPr="00FD3F55" w:rsidRDefault="00FD3F55" w:rsidP="00FD3F55">
      <w:pPr>
        <w:spacing w:after="0" w:line="240" w:lineRule="auto"/>
        <w:jc w:val="center"/>
        <w:rPr>
          <w:rFonts w:ascii="Arial" w:eastAsia="Calibri" w:hAnsi="Arial" w:cs="Arial"/>
          <w:b/>
          <w:color w:val="3B3838"/>
          <w:sz w:val="24"/>
          <w:szCs w:val="24"/>
          <w:lang w:eastAsia="en-US"/>
        </w:rPr>
      </w:pPr>
      <w:r w:rsidRPr="00FD3F55">
        <w:rPr>
          <w:rFonts w:ascii="Arial" w:eastAsia="Times New Roman" w:hAnsi="Arial" w:cs="Arial"/>
          <w:i/>
          <w:sz w:val="14"/>
          <w:szCs w:val="14"/>
          <w:lang w:eastAsia="es-ES"/>
        </w:rPr>
        <w:t>Nota:</w:t>
      </w:r>
      <w:r w:rsidRPr="00FD3F55">
        <w:rPr>
          <w:rFonts w:ascii="Arial" w:eastAsia="Times New Roman" w:hAnsi="Arial" w:cs="Arial"/>
          <w:sz w:val="14"/>
          <w:szCs w:val="14"/>
          <w:lang w:eastAsia="es-ES"/>
        </w:rPr>
        <w:t xml:space="preserve"> </w:t>
      </w:r>
      <w:r w:rsidRPr="00FD3F55">
        <w:rPr>
          <w:rFonts w:ascii="Arial" w:eastAsia="Times New Roman" w:hAnsi="Arial" w:cs="Arial"/>
          <w:i/>
          <w:sz w:val="14"/>
          <w:szCs w:val="14"/>
          <w:lang w:eastAsia="es-ES"/>
        </w:rPr>
        <w:t>La “X” indica el estado de la valoración.</w:t>
      </w:r>
      <w:r w:rsidRPr="00FD3F55">
        <w:rPr>
          <w:rFonts w:ascii="Arial" w:eastAsia="Times New Roman" w:hAnsi="Arial" w:cs="Arial"/>
          <w:sz w:val="14"/>
          <w:szCs w:val="14"/>
          <w:lang w:eastAsia="es-ES"/>
        </w:rPr>
        <w:t xml:space="preserve"> </w:t>
      </w:r>
    </w:p>
    <w:p w14:paraId="52F9594F" w14:textId="77777777" w:rsidR="00FD3F55" w:rsidRPr="00FD3F55" w:rsidRDefault="00FD3F55" w:rsidP="00FD3F55">
      <w:pPr>
        <w:spacing w:after="0" w:line="240" w:lineRule="auto"/>
        <w:jc w:val="center"/>
        <w:rPr>
          <w:rFonts w:ascii="Arial" w:eastAsia="Calibri" w:hAnsi="Arial" w:cs="Arial"/>
          <w:b/>
          <w:color w:val="3B3838"/>
          <w:sz w:val="24"/>
          <w:szCs w:val="18"/>
          <w:lang w:eastAsia="en-US"/>
        </w:rPr>
      </w:pPr>
    </w:p>
    <w:p w14:paraId="42E3FD12"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El IQJ presentó dos bases de datos en formato Excel, la primera no corresponde a ningún programa presupuestario, la segunda corresponde al programa presupuestario E062- Juventud saludable y contiene registros de las personas presuntamente beneficiarias (22 mujeres y 21 hombres) de la actividad 3 “centro somos futuro” del componente 2, del 1</w:t>
      </w:r>
      <w:r w:rsidRPr="00FD3F55">
        <w:rPr>
          <w:rFonts w:ascii="Arial" w:eastAsia="Times New Roman" w:hAnsi="Arial" w:cs="Arial"/>
          <w:sz w:val="24"/>
          <w:szCs w:val="24"/>
          <w:vertAlign w:val="superscript"/>
          <w:lang w:eastAsia="es-ES"/>
        </w:rPr>
        <w:t>er</w:t>
      </w:r>
      <w:r w:rsidRPr="00FD3F55">
        <w:rPr>
          <w:rFonts w:ascii="Arial" w:eastAsia="Times New Roman" w:hAnsi="Arial" w:cs="Arial"/>
          <w:sz w:val="24"/>
          <w:szCs w:val="24"/>
          <w:lang w:eastAsia="es-ES"/>
        </w:rPr>
        <w:t xml:space="preserve"> y 2</w:t>
      </w:r>
      <w:r w:rsidRPr="00FD3F55">
        <w:rPr>
          <w:rFonts w:ascii="Arial" w:eastAsia="Times New Roman" w:hAnsi="Arial" w:cs="Arial"/>
          <w:sz w:val="24"/>
          <w:szCs w:val="24"/>
          <w:vertAlign w:val="superscript"/>
          <w:lang w:eastAsia="es-ES"/>
        </w:rPr>
        <w:t>do</w:t>
      </w:r>
      <w:r w:rsidRPr="00FD3F55">
        <w:rPr>
          <w:rFonts w:ascii="Arial" w:eastAsia="Times New Roman" w:hAnsi="Arial" w:cs="Arial"/>
          <w:sz w:val="24"/>
          <w:szCs w:val="24"/>
          <w:lang w:eastAsia="es-ES"/>
        </w:rPr>
        <w:t xml:space="preserve"> trimestre. Por lo que, no se puede identificar al total de beneficiarios de todos los programas presupuestarios</w:t>
      </w:r>
      <w:r w:rsidRPr="00FD3F55">
        <w:rPr>
          <w:rFonts w:ascii="Arial" w:eastAsia="Times New Roman" w:hAnsi="Arial" w:cs="Arial"/>
          <w:sz w:val="24"/>
          <w:szCs w:val="24"/>
          <w:vertAlign w:val="superscript"/>
          <w:lang w:eastAsia="es-ES"/>
        </w:rPr>
        <w:footnoteReference w:id="41"/>
      </w:r>
      <w:r w:rsidRPr="00FD3F55">
        <w:rPr>
          <w:rFonts w:ascii="Arial" w:eastAsia="Times New Roman" w:hAnsi="Arial" w:cs="Arial"/>
          <w:sz w:val="24"/>
          <w:szCs w:val="24"/>
          <w:lang w:eastAsia="es-ES"/>
        </w:rPr>
        <w:t>.</w:t>
      </w:r>
    </w:p>
    <w:p w14:paraId="3F707F6B" w14:textId="2AB872AE" w:rsidR="00FD3F55" w:rsidRDefault="00FD3F55" w:rsidP="00FD3F55">
      <w:pPr>
        <w:spacing w:after="0"/>
        <w:jc w:val="both"/>
        <w:rPr>
          <w:rFonts w:ascii="Arial" w:eastAsia="Times New Roman" w:hAnsi="Arial" w:cs="Arial"/>
          <w:sz w:val="24"/>
          <w:szCs w:val="24"/>
          <w:lang w:eastAsia="es-ES"/>
        </w:rPr>
      </w:pPr>
    </w:p>
    <w:p w14:paraId="283F9E70" w14:textId="77777777" w:rsidR="007D4AEB" w:rsidRDefault="007D4AEB" w:rsidP="00FD3F55">
      <w:pPr>
        <w:spacing w:after="0" w:line="240" w:lineRule="auto"/>
        <w:jc w:val="center"/>
        <w:rPr>
          <w:rFonts w:ascii="Arial" w:eastAsia="Calibri" w:hAnsi="Arial" w:cs="Arial"/>
          <w:b/>
          <w:color w:val="3B3838"/>
          <w:sz w:val="20"/>
          <w:szCs w:val="18"/>
          <w:lang w:eastAsia="en-US"/>
        </w:rPr>
      </w:pPr>
    </w:p>
    <w:p w14:paraId="59D50A94" w14:textId="75891D8D"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lastRenderedPageBreak/>
        <w:t>Figura 10. Valoración respecto a los Mecanismos de entrega</w:t>
      </w:r>
    </w:p>
    <w:p w14:paraId="5D03C062" w14:textId="77777777" w:rsidR="00FD3F55" w:rsidRPr="00FD3F55" w:rsidRDefault="00FD3F55" w:rsidP="00FD3F55">
      <w:pPr>
        <w:spacing w:after="0" w:line="240" w:lineRule="auto"/>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69504" behindDoc="0" locked="0" layoutInCell="1" allowOverlap="1" wp14:anchorId="7923668C" wp14:editId="78AF36D7">
                <wp:simplePos x="0" y="0"/>
                <wp:positionH relativeFrom="column">
                  <wp:posOffset>2558415</wp:posOffset>
                </wp:positionH>
                <wp:positionV relativeFrom="paragraph">
                  <wp:posOffset>27305</wp:posOffset>
                </wp:positionV>
                <wp:extent cx="2676348" cy="1199072"/>
                <wp:effectExtent l="0" t="0" r="10160" b="1270"/>
                <wp:wrapNone/>
                <wp:docPr id="221" name="Grupo 5"/>
                <wp:cNvGraphicFramePr/>
                <a:graphic xmlns:a="http://schemas.openxmlformats.org/drawingml/2006/main">
                  <a:graphicData uri="http://schemas.microsoft.com/office/word/2010/wordprocessingGroup">
                    <wpg:wgp>
                      <wpg:cNvGrpSpPr/>
                      <wpg:grpSpPr>
                        <a:xfrm>
                          <a:off x="0" y="0"/>
                          <a:ext cx="2676348" cy="1199072"/>
                          <a:chOff x="1" y="0"/>
                          <a:chExt cx="4614053" cy="3212912"/>
                        </a:xfrm>
                      </wpg:grpSpPr>
                      <wpg:graphicFrame>
                        <wpg:cNvPr id="222"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43" r:lo="rId44" r:qs="rId45" r:cs="rId46"/>
                          </a:graphicData>
                        </a:graphic>
                      </wpg:graphicFrame>
                      <wps:wsp>
                        <wps:cNvPr id="223" name="CuadroTexto 4"/>
                        <wps:cNvSpPr txBox="1"/>
                        <wps:spPr>
                          <a:xfrm>
                            <a:off x="32859" y="462281"/>
                            <a:ext cx="709705" cy="855433"/>
                          </a:xfrm>
                          <a:prstGeom prst="rect">
                            <a:avLst/>
                          </a:prstGeom>
                          <a:noFill/>
                        </wps:spPr>
                        <wps:txbx>
                          <w:txbxContent>
                            <w:p w14:paraId="1E033352"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923668C" id="_x0000_s1042" style="position:absolute;margin-left:201.45pt;margin-top:2.15pt;width:210.75pt;height:94.4pt;z-index:251669504;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">
                <v:shape id="Diagram 1" o:spid="_x0000_s1043" type="#_x0000_t75" style="position:absolute;width:46137;height:320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">
                  <v:imagedata r:id="rId48" o:title=""/>
                  <o:lock v:ext="edit" aspectratio="f"/>
                </v:shape>
                <v:shape id="CuadroTexto 4" o:spid="_x0000_s1044" type="#_x0000_t202" style="position:absolute;left:328;top:4622;width:7097;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1E033352"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p>
    <w:p w14:paraId="73F849AA"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172EE556"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s">
            <w:drawing>
              <wp:anchor distT="45720" distB="45720" distL="114300" distR="114300" simplePos="0" relativeHeight="251668480" behindDoc="0" locked="0" layoutInCell="1" allowOverlap="1" wp14:anchorId="587AF6BC" wp14:editId="005882A3">
                <wp:simplePos x="0" y="0"/>
                <wp:positionH relativeFrom="column">
                  <wp:posOffset>981075</wp:posOffset>
                </wp:positionH>
                <wp:positionV relativeFrom="paragraph">
                  <wp:posOffset>18618</wp:posOffset>
                </wp:positionV>
                <wp:extent cx="1655445" cy="1404620"/>
                <wp:effectExtent l="0" t="0" r="0" b="254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404620"/>
                        </a:xfrm>
                        <a:prstGeom prst="rect">
                          <a:avLst/>
                        </a:prstGeom>
                        <a:noFill/>
                        <a:ln w="9525">
                          <a:noFill/>
                          <a:miter lim="800000"/>
                          <a:headEnd/>
                          <a:tailEnd/>
                        </a:ln>
                      </wps:spPr>
                      <wps:txbx>
                        <w:txbxContent>
                          <w:p w14:paraId="25CB74E2" w14:textId="77777777" w:rsidR="001C6562" w:rsidRPr="00DC700F" w:rsidRDefault="001C6562" w:rsidP="00FD3F55">
                            <w:pPr>
                              <w:jc w:val="both"/>
                              <w:rPr>
                                <w:rFonts w:ascii="Arial" w:hAnsi="Arial" w:cs="Arial"/>
                                <w:sz w:val="18"/>
                              </w:rPr>
                            </w:pPr>
                            <w:r w:rsidRPr="00DC700F">
                              <w:rPr>
                                <w:rFonts w:ascii="Arial" w:hAnsi="Arial" w:cs="Arial"/>
                                <w:sz w:val="18"/>
                              </w:rPr>
                              <w:t>5. Mecanismos de entrega de apoyos, bienes o servicios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AF6BC" id="_x0000_s1045" type="#_x0000_t202" style="position:absolute;left:0;text-align:left;margin-left:77.25pt;margin-top:1.45pt;width:130.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" filled="f" stroked="f">
                <v:textbox style="mso-fit-shape-to-text:t">
                  <w:txbxContent>
                    <w:p w14:paraId="25CB74E2" w14:textId="77777777" w:rsidR="001C6562" w:rsidRPr="00DC700F" w:rsidRDefault="001C6562" w:rsidP="00FD3F55">
                      <w:pPr>
                        <w:jc w:val="both"/>
                        <w:rPr>
                          <w:rFonts w:ascii="Arial" w:hAnsi="Arial" w:cs="Arial"/>
                          <w:sz w:val="18"/>
                        </w:rPr>
                      </w:pPr>
                      <w:r w:rsidRPr="00DC700F">
                        <w:rPr>
                          <w:rFonts w:ascii="Arial" w:hAnsi="Arial" w:cs="Arial"/>
                          <w:sz w:val="18"/>
                        </w:rPr>
                        <w:t>5. Mecanismos de entrega de apoyos, bienes o servicios con perspectiva de género.</w:t>
                      </w:r>
                    </w:p>
                  </w:txbxContent>
                </v:textbox>
                <w10:wrap type="square"/>
              </v:shape>
            </w:pict>
          </mc:Fallback>
        </mc:AlternateContent>
      </w:r>
    </w:p>
    <w:p w14:paraId="7D20E157"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7171C349"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345DAAF3"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0874079E"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6654FBFB"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6553C63D"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59E90E3D" w14:textId="77777777" w:rsidR="00FD3F55" w:rsidRPr="00FD3F55" w:rsidRDefault="00FD3F55" w:rsidP="00FD3F55">
      <w:pPr>
        <w:spacing w:after="0" w:line="240" w:lineRule="auto"/>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Fuente:</w:t>
      </w:r>
      <w:r w:rsidRPr="00FD3F55">
        <w:rPr>
          <w:rFonts w:ascii="Arial" w:eastAsia="Times New Roman" w:hAnsi="Arial" w:cs="Arial"/>
          <w:sz w:val="14"/>
          <w:szCs w:val="14"/>
          <w:lang w:eastAsia="es-ES"/>
        </w:rPr>
        <w:t xml:space="preserve"> Elaborado por la ASEQROO con base en la información proporcionada por el IQJ.</w:t>
      </w:r>
    </w:p>
    <w:p w14:paraId="5CD43292" w14:textId="77777777" w:rsidR="00FD3F55" w:rsidRPr="00FD3F55" w:rsidRDefault="00FD3F55" w:rsidP="00FD3F55">
      <w:pPr>
        <w:spacing w:after="0" w:line="240" w:lineRule="auto"/>
        <w:jc w:val="center"/>
        <w:rPr>
          <w:rFonts w:ascii="Arial" w:eastAsia="Calibri" w:hAnsi="Arial" w:cs="Arial"/>
          <w:b/>
          <w:color w:val="3B3838"/>
          <w:sz w:val="24"/>
          <w:szCs w:val="24"/>
          <w:lang w:eastAsia="en-US"/>
        </w:rPr>
      </w:pPr>
      <w:r w:rsidRPr="00FD3F55">
        <w:rPr>
          <w:rFonts w:ascii="Arial" w:eastAsia="Times New Roman" w:hAnsi="Arial" w:cs="Arial"/>
          <w:i/>
          <w:sz w:val="14"/>
          <w:szCs w:val="14"/>
          <w:lang w:eastAsia="es-ES"/>
        </w:rPr>
        <w:t>Nota:</w:t>
      </w:r>
      <w:r w:rsidRPr="00FD3F55">
        <w:rPr>
          <w:rFonts w:ascii="Arial" w:eastAsia="Times New Roman" w:hAnsi="Arial" w:cs="Arial"/>
          <w:sz w:val="14"/>
          <w:szCs w:val="14"/>
          <w:lang w:eastAsia="es-ES"/>
        </w:rPr>
        <w:t xml:space="preserve"> </w:t>
      </w:r>
      <w:r w:rsidRPr="00FD3F55">
        <w:rPr>
          <w:rFonts w:ascii="Arial" w:eastAsia="Times New Roman" w:hAnsi="Arial" w:cs="Arial"/>
          <w:i/>
          <w:sz w:val="14"/>
          <w:szCs w:val="14"/>
          <w:lang w:eastAsia="es-ES"/>
        </w:rPr>
        <w:t>La “X” indica el estado de la valoración.</w:t>
      </w:r>
      <w:r w:rsidRPr="00FD3F55">
        <w:rPr>
          <w:rFonts w:ascii="Arial" w:eastAsia="Times New Roman" w:hAnsi="Arial" w:cs="Arial"/>
          <w:sz w:val="14"/>
          <w:szCs w:val="14"/>
          <w:lang w:eastAsia="es-ES"/>
        </w:rPr>
        <w:t xml:space="preserve"> </w:t>
      </w:r>
    </w:p>
    <w:p w14:paraId="53A4E0E8" w14:textId="77777777" w:rsidR="00FD3F55" w:rsidRPr="00FD3F55" w:rsidRDefault="00FD3F55" w:rsidP="00FD3F55">
      <w:pPr>
        <w:spacing w:after="0"/>
        <w:jc w:val="both"/>
        <w:rPr>
          <w:rFonts w:ascii="Arial" w:eastAsia="Times New Roman" w:hAnsi="Arial" w:cs="Arial"/>
          <w:sz w:val="24"/>
          <w:szCs w:val="24"/>
          <w:lang w:eastAsia="es-ES"/>
        </w:rPr>
      </w:pPr>
    </w:p>
    <w:p w14:paraId="77550443" w14:textId="4ACB9DFC"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Como parte de las acciones realizadas con perspectiva de género, el IQJ presentó las siguientes convocatorias correspondientes al </w:t>
      </w:r>
      <w:r w:rsidR="006E2037">
        <w:rPr>
          <w:rFonts w:ascii="Arial" w:eastAsia="Times New Roman" w:hAnsi="Arial" w:cs="Arial"/>
          <w:sz w:val="24"/>
          <w:szCs w:val="24"/>
          <w:lang w:eastAsia="es-ES"/>
        </w:rPr>
        <w:t>ejercicio fiscal</w:t>
      </w:r>
      <w:r w:rsidRPr="00FD3F55">
        <w:rPr>
          <w:rFonts w:ascii="Arial" w:eastAsia="Times New Roman" w:hAnsi="Arial" w:cs="Arial"/>
          <w:sz w:val="24"/>
          <w:szCs w:val="24"/>
          <w:lang w:eastAsia="es-ES"/>
        </w:rPr>
        <w:t xml:space="preserve"> 2021:</w:t>
      </w:r>
    </w:p>
    <w:p w14:paraId="13917255" w14:textId="77777777" w:rsidR="00FD3F55" w:rsidRPr="00FD3F55" w:rsidRDefault="00FD3F55" w:rsidP="00FD3F55">
      <w:pPr>
        <w:spacing w:after="0"/>
        <w:jc w:val="both"/>
        <w:rPr>
          <w:rFonts w:ascii="Arial" w:eastAsia="Times New Roman" w:hAnsi="Arial" w:cs="Arial"/>
          <w:sz w:val="16"/>
          <w:szCs w:val="24"/>
          <w:lang w:eastAsia="es-ES"/>
        </w:rPr>
      </w:pPr>
    </w:p>
    <w:p w14:paraId="4DDBE13F" w14:textId="4B173585" w:rsidR="00FD3F55" w:rsidRPr="00FD3F55" w:rsidRDefault="00FD3F55" w:rsidP="0083464A">
      <w:pPr>
        <w:spacing w:after="0"/>
        <w:ind w:left="284"/>
        <w:jc w:val="both"/>
        <w:rPr>
          <w:rFonts w:ascii="Arial" w:eastAsia="Times New Roman" w:hAnsi="Arial" w:cs="Arial"/>
          <w:sz w:val="24"/>
          <w:szCs w:val="24"/>
          <w:lang w:eastAsia="es-ES"/>
        </w:rPr>
      </w:pPr>
      <w:r w:rsidRPr="00FD3F55">
        <w:rPr>
          <w:rFonts w:ascii="Arial" w:eastAsia="Times New Roman" w:hAnsi="Arial" w:cs="Arial"/>
          <w:b/>
          <w:sz w:val="24"/>
          <w:szCs w:val="24"/>
          <w:lang w:eastAsia="es-ES"/>
        </w:rPr>
        <w:t xml:space="preserve">1°. </w:t>
      </w:r>
      <w:r w:rsidRPr="00FD3F55">
        <w:rPr>
          <w:rFonts w:ascii="Arial" w:eastAsia="Times New Roman" w:hAnsi="Arial" w:cs="Arial"/>
          <w:sz w:val="24"/>
          <w:szCs w:val="24"/>
          <w:lang w:eastAsia="es-ES"/>
        </w:rPr>
        <w:t xml:space="preserve">Premio Estatal de la Juventud, esta convocatoria tiene como objetivo reconocer e incentivar a los jóvenes cuya conducta y dedicación al trabajo, al estudio y a la labor en favor de su comunidad haya sido destacable y puedan considerarse como ejemplo para estimular, crear y desarrollar actitudes similares, de superación personal y de progreso entre las siguientes generaciones de jóvenes. La presente guarda relación con la actividad 4, correspondiente al componente 2, del programa presupuestario Juventud Saludable, del </w:t>
      </w:r>
      <w:r w:rsidR="006E2037">
        <w:rPr>
          <w:rFonts w:ascii="Arial" w:eastAsia="Times New Roman" w:hAnsi="Arial" w:cs="Arial"/>
          <w:sz w:val="24"/>
          <w:szCs w:val="24"/>
          <w:lang w:eastAsia="es-ES"/>
        </w:rPr>
        <w:t>ejercicio fiscal</w:t>
      </w:r>
      <w:r w:rsidRPr="00FD3F55">
        <w:rPr>
          <w:rFonts w:ascii="Arial" w:eastAsia="Times New Roman" w:hAnsi="Arial" w:cs="Arial"/>
          <w:sz w:val="24"/>
          <w:szCs w:val="24"/>
          <w:lang w:eastAsia="es-ES"/>
        </w:rPr>
        <w:t xml:space="preserve"> 2020. </w:t>
      </w:r>
    </w:p>
    <w:p w14:paraId="075D1AD6" w14:textId="77777777" w:rsidR="00FD3F55" w:rsidRPr="00FD3F55" w:rsidRDefault="00FD3F55" w:rsidP="00FD3F55">
      <w:pPr>
        <w:spacing w:after="0"/>
        <w:ind w:left="284"/>
        <w:jc w:val="both"/>
        <w:rPr>
          <w:rFonts w:ascii="Arial" w:eastAsia="Times New Roman" w:hAnsi="Arial" w:cs="Arial"/>
          <w:sz w:val="20"/>
          <w:szCs w:val="24"/>
          <w:lang w:eastAsia="es-ES"/>
        </w:rPr>
      </w:pPr>
    </w:p>
    <w:p w14:paraId="19DB3B44" w14:textId="77777777" w:rsidR="00FD3F55" w:rsidRPr="00FD3F55" w:rsidRDefault="00FD3F55" w:rsidP="00FD3F55">
      <w:pPr>
        <w:spacing w:after="0"/>
        <w:ind w:left="284"/>
        <w:jc w:val="both"/>
        <w:rPr>
          <w:rFonts w:ascii="Arial" w:eastAsia="Times New Roman" w:hAnsi="Arial" w:cs="Arial"/>
          <w:sz w:val="24"/>
          <w:szCs w:val="24"/>
          <w:lang w:eastAsia="es-ES"/>
        </w:rPr>
      </w:pPr>
      <w:r w:rsidRPr="00FD3F55">
        <w:rPr>
          <w:rFonts w:ascii="Arial" w:eastAsia="Times New Roman" w:hAnsi="Arial" w:cs="Arial"/>
          <w:b/>
          <w:sz w:val="24"/>
          <w:szCs w:val="24"/>
          <w:lang w:eastAsia="es-ES"/>
        </w:rPr>
        <w:t>2°.</w:t>
      </w:r>
      <w:r w:rsidRPr="00FD3F55">
        <w:rPr>
          <w:rFonts w:ascii="Arial" w:eastAsia="Times New Roman" w:hAnsi="Arial" w:cs="Arial"/>
          <w:sz w:val="24"/>
          <w:szCs w:val="24"/>
          <w:lang w:eastAsia="es-ES"/>
        </w:rPr>
        <w:t xml:space="preserve"> Consejo Estatal de la Juventud, la cual consiste en conformar el Consejo Estatal de la Juventud, mediante la elección de los Consejeros en términos de paridad de género, un hombre y una mujer. </w:t>
      </w:r>
    </w:p>
    <w:p w14:paraId="0A7D6A09" w14:textId="77777777" w:rsidR="00FD3F55" w:rsidRPr="00FD3F55" w:rsidRDefault="00FD3F55" w:rsidP="00FD3F55">
      <w:pPr>
        <w:spacing w:after="0"/>
        <w:ind w:left="284"/>
        <w:jc w:val="both"/>
        <w:rPr>
          <w:rFonts w:ascii="Arial" w:eastAsia="Times New Roman" w:hAnsi="Arial" w:cs="Arial"/>
          <w:sz w:val="20"/>
          <w:szCs w:val="24"/>
          <w:lang w:eastAsia="es-ES"/>
        </w:rPr>
      </w:pPr>
    </w:p>
    <w:p w14:paraId="6FD9FAA4" w14:textId="343DCBE8" w:rsidR="00FD3F55" w:rsidRPr="00FD3F55" w:rsidRDefault="00FD3F55" w:rsidP="00FD3F55">
      <w:pPr>
        <w:spacing w:after="0"/>
        <w:ind w:left="284"/>
        <w:jc w:val="both"/>
        <w:rPr>
          <w:rFonts w:ascii="Arial" w:eastAsia="Times New Roman" w:hAnsi="Arial" w:cs="Arial"/>
          <w:sz w:val="24"/>
          <w:szCs w:val="24"/>
          <w:lang w:eastAsia="es-ES"/>
        </w:rPr>
      </w:pPr>
      <w:r w:rsidRPr="00FD3F55">
        <w:rPr>
          <w:rFonts w:ascii="Arial" w:eastAsia="Times New Roman" w:hAnsi="Arial" w:cs="Arial"/>
          <w:b/>
          <w:sz w:val="24"/>
          <w:szCs w:val="24"/>
          <w:lang w:eastAsia="es-ES"/>
        </w:rPr>
        <w:t>3°.</w:t>
      </w:r>
      <w:r w:rsidRPr="00FD3F55">
        <w:rPr>
          <w:rFonts w:ascii="Arial" w:eastAsia="Times New Roman" w:hAnsi="Arial" w:cs="Arial"/>
          <w:sz w:val="24"/>
          <w:szCs w:val="24"/>
          <w:lang w:eastAsia="es-ES"/>
        </w:rPr>
        <w:t xml:space="preserve"> “Fondo de Innovación Social” del Programa “Emprende, Yo te Apuesto: edición 2021”, tiene como fin convocar a las y los jóvenes entre 18 y 29 años de edad que residan en los municipios del Estado de Quintana Roo que cuenten</w:t>
      </w:r>
      <w:r w:rsidR="00205ED3">
        <w:rPr>
          <w:rFonts w:ascii="Arial" w:eastAsia="Times New Roman" w:hAnsi="Arial" w:cs="Arial"/>
          <w:sz w:val="24"/>
          <w:szCs w:val="24"/>
          <w:lang w:eastAsia="es-ES"/>
        </w:rPr>
        <w:t xml:space="preserve"> </w:t>
      </w:r>
      <w:r w:rsidRPr="00FD3F55">
        <w:rPr>
          <w:rFonts w:ascii="Arial" w:eastAsia="Times New Roman" w:hAnsi="Arial" w:cs="Arial"/>
          <w:sz w:val="24"/>
          <w:szCs w:val="24"/>
          <w:lang w:eastAsia="es-ES"/>
        </w:rPr>
        <w:t xml:space="preserve">con una idea innovadora o empresa que se distinga por su innovación social e impacto empresarial en la entidad.  </w:t>
      </w:r>
    </w:p>
    <w:p w14:paraId="18715958" w14:textId="77777777" w:rsidR="00FD3F55" w:rsidRPr="00FD3F55" w:rsidRDefault="00FD3F55" w:rsidP="00FD3F55">
      <w:pPr>
        <w:spacing w:after="0"/>
        <w:ind w:left="284"/>
        <w:jc w:val="both"/>
        <w:rPr>
          <w:rFonts w:ascii="Arial" w:eastAsia="Times New Roman" w:hAnsi="Arial" w:cs="Arial"/>
          <w:sz w:val="16"/>
          <w:szCs w:val="24"/>
          <w:lang w:eastAsia="es-ES"/>
        </w:rPr>
      </w:pPr>
    </w:p>
    <w:p w14:paraId="4F7D50DF" w14:textId="64089609"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Con respecto a lo anterior, el IQJ no proporcionó evidencia de la entrega de bienes y/o servicios con perspectiva de género</w:t>
      </w:r>
      <w:r w:rsidR="007D4F29">
        <w:rPr>
          <w:rFonts w:ascii="Arial" w:eastAsia="Times New Roman" w:hAnsi="Arial" w:cs="Arial"/>
          <w:sz w:val="24"/>
          <w:szCs w:val="24"/>
          <w:lang w:eastAsia="es-ES"/>
        </w:rPr>
        <w:t>,</w:t>
      </w:r>
      <w:r w:rsidRPr="00FD3F55">
        <w:rPr>
          <w:rFonts w:ascii="Arial" w:eastAsia="Times New Roman" w:hAnsi="Arial" w:cs="Arial"/>
          <w:sz w:val="24"/>
          <w:szCs w:val="24"/>
          <w:lang w:eastAsia="es-ES"/>
        </w:rPr>
        <w:t xml:space="preserve"> en el </w:t>
      </w:r>
      <w:r w:rsidR="006E2037">
        <w:rPr>
          <w:rFonts w:ascii="Arial" w:eastAsia="Times New Roman" w:hAnsi="Arial" w:cs="Arial"/>
          <w:sz w:val="24"/>
          <w:szCs w:val="24"/>
          <w:lang w:eastAsia="es-ES"/>
        </w:rPr>
        <w:t>ejercicio fiscal</w:t>
      </w:r>
      <w:r w:rsidRPr="00FD3F55">
        <w:rPr>
          <w:rFonts w:ascii="Arial" w:eastAsia="Times New Roman" w:hAnsi="Arial" w:cs="Arial"/>
          <w:sz w:val="24"/>
          <w:szCs w:val="24"/>
          <w:lang w:eastAsia="es-ES"/>
        </w:rPr>
        <w:t xml:space="preserve"> 2020, por lo que no se pudo verificar el alcance de igualdad entre mujeres y hombres</w:t>
      </w:r>
      <w:r w:rsidRPr="00FD3F55">
        <w:rPr>
          <w:rFonts w:ascii="Arial" w:eastAsia="Times New Roman" w:hAnsi="Arial" w:cs="Arial"/>
          <w:sz w:val="24"/>
          <w:szCs w:val="24"/>
          <w:vertAlign w:val="superscript"/>
          <w:lang w:eastAsia="es-ES"/>
        </w:rPr>
        <w:footnoteReference w:id="42"/>
      </w:r>
      <w:r w:rsidRPr="00FD3F55">
        <w:rPr>
          <w:rFonts w:ascii="Arial" w:eastAsia="Times New Roman" w:hAnsi="Arial" w:cs="Arial"/>
          <w:sz w:val="24"/>
          <w:szCs w:val="24"/>
          <w:lang w:eastAsia="es-ES"/>
        </w:rPr>
        <w:t>.</w:t>
      </w:r>
    </w:p>
    <w:p w14:paraId="159454EE" w14:textId="77777777" w:rsidR="00FD3F55" w:rsidRPr="00FD3F55" w:rsidRDefault="00FD3F55" w:rsidP="00FD3F55">
      <w:pPr>
        <w:spacing w:after="0" w:line="240" w:lineRule="auto"/>
        <w:rPr>
          <w:rFonts w:ascii="Arial" w:eastAsia="Times New Roman" w:hAnsi="Arial" w:cs="Arial"/>
          <w:sz w:val="24"/>
          <w:szCs w:val="16"/>
          <w:lang w:eastAsia="es-ES"/>
        </w:rPr>
      </w:pPr>
    </w:p>
    <w:p w14:paraId="768AE0BC"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lastRenderedPageBreak/>
        <w:t xml:space="preserve"> Figura 11. Valoración respecto a los Informes de Resultados </w:t>
      </w:r>
    </w:p>
    <w:p w14:paraId="48DC87EE" w14:textId="77777777" w:rsidR="00FD3F55" w:rsidRPr="00FD3F55" w:rsidRDefault="00FD3F55" w:rsidP="00FD3F55">
      <w:pPr>
        <w:spacing w:after="0" w:line="240" w:lineRule="auto"/>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71552" behindDoc="0" locked="0" layoutInCell="1" allowOverlap="1" wp14:anchorId="5E984FC0" wp14:editId="77151638">
                <wp:simplePos x="0" y="0"/>
                <wp:positionH relativeFrom="column">
                  <wp:posOffset>2453640</wp:posOffset>
                </wp:positionH>
                <wp:positionV relativeFrom="paragraph">
                  <wp:posOffset>8255</wp:posOffset>
                </wp:positionV>
                <wp:extent cx="2676348" cy="1285336"/>
                <wp:effectExtent l="0" t="0" r="10160" b="0"/>
                <wp:wrapNone/>
                <wp:docPr id="228" name="Grupo 5"/>
                <wp:cNvGraphicFramePr/>
                <a:graphic xmlns:a="http://schemas.openxmlformats.org/drawingml/2006/main">
                  <a:graphicData uri="http://schemas.microsoft.com/office/word/2010/wordprocessingGroup">
                    <wpg:wgp>
                      <wpg:cNvGrpSpPr/>
                      <wpg:grpSpPr>
                        <a:xfrm>
                          <a:off x="0" y="0"/>
                          <a:ext cx="2676348" cy="1285336"/>
                          <a:chOff x="1" y="0"/>
                          <a:chExt cx="4614053" cy="3212912"/>
                        </a:xfrm>
                      </wpg:grpSpPr>
                      <wpg:graphicFrame>
                        <wpg:cNvPr id="229"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49" r:lo="rId50" r:qs="rId51" r:cs="rId52"/>
                          </a:graphicData>
                        </a:graphic>
                      </wpg:graphicFrame>
                      <wps:wsp>
                        <wps:cNvPr id="230" name="CuadroTexto 4"/>
                        <wps:cNvSpPr txBox="1"/>
                        <wps:spPr>
                          <a:xfrm>
                            <a:off x="56623" y="1859267"/>
                            <a:ext cx="709705" cy="855431"/>
                          </a:xfrm>
                          <a:prstGeom prst="rect">
                            <a:avLst/>
                          </a:prstGeom>
                          <a:noFill/>
                        </wps:spPr>
                        <wps:txbx>
                          <w:txbxContent>
                            <w:p w14:paraId="52ECF551"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E984FC0" id="_x0000_s1046" style="position:absolute;margin-left:193.2pt;margin-top:.65pt;width:210.75pt;height:101.2pt;z-index:251671552;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">
                <v:shape id="Diagram 1" o:spid="_x0000_s1047" type="#_x0000_t75" style="position:absolute;top:152;width:46137;height:318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">
                  <v:imagedata r:id="rId54" o:title=""/>
                  <o:lock v:ext="edit" aspectratio="f"/>
                </v:shape>
                <v:shape id="CuadroTexto 4" o:spid="_x0000_s1048" type="#_x0000_t202" style="position:absolute;left:566;top:18592;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52ECF551" w14:textId="77777777" w:rsidR="001C6562" w:rsidRPr="00F6325B" w:rsidRDefault="001C6562" w:rsidP="00FD3F55">
                        <w:pPr>
                          <w:pStyle w:val="NormalWeb"/>
                          <w:spacing w:before="0" w:beforeAutospacing="0" w:after="0" w:afterAutospacing="0"/>
                          <w:jc w:val="center"/>
                          <w:rPr>
                            <w:sz w:val="36"/>
                            <w:szCs w:val="36"/>
                          </w:rPr>
                        </w:pPr>
                        <w:r w:rsidRPr="00FD3F55">
                          <w:rPr>
                            <w:rFonts w:ascii="Calibri" w:hAnsi="Calibri"/>
                            <w:color w:val="000000"/>
                            <w:kern w:val="24"/>
                            <w:sz w:val="36"/>
                            <w:szCs w:val="36"/>
                          </w:rPr>
                          <w:t>X</w:t>
                        </w:r>
                      </w:p>
                    </w:txbxContent>
                  </v:textbox>
                </v:shape>
              </v:group>
            </w:pict>
          </mc:Fallback>
        </mc:AlternateContent>
      </w:r>
    </w:p>
    <w:p w14:paraId="4F578436"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s">
            <w:drawing>
              <wp:anchor distT="45720" distB="45720" distL="114300" distR="114300" simplePos="0" relativeHeight="251670528" behindDoc="0" locked="0" layoutInCell="1" allowOverlap="1" wp14:anchorId="514F1932" wp14:editId="019398B5">
                <wp:simplePos x="0" y="0"/>
                <wp:positionH relativeFrom="column">
                  <wp:posOffset>705485</wp:posOffset>
                </wp:positionH>
                <wp:positionV relativeFrom="paragraph">
                  <wp:posOffset>15240</wp:posOffset>
                </wp:positionV>
                <wp:extent cx="1802130" cy="1404620"/>
                <wp:effectExtent l="0" t="0" r="0" b="1270"/>
                <wp:wrapSquare wrapText="bothSides"/>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404620"/>
                        </a:xfrm>
                        <a:prstGeom prst="rect">
                          <a:avLst/>
                        </a:prstGeom>
                        <a:noFill/>
                        <a:ln w="9525">
                          <a:noFill/>
                          <a:miter lim="800000"/>
                          <a:headEnd/>
                          <a:tailEnd/>
                        </a:ln>
                      </wps:spPr>
                      <wps:txbx>
                        <w:txbxContent>
                          <w:p w14:paraId="7F3658ED" w14:textId="77777777" w:rsidR="001C6562" w:rsidRPr="00DC700F" w:rsidRDefault="001C6562" w:rsidP="00FD3F55">
                            <w:pPr>
                              <w:jc w:val="both"/>
                              <w:rPr>
                                <w:rFonts w:ascii="Arial" w:hAnsi="Arial" w:cs="Arial"/>
                                <w:sz w:val="18"/>
                              </w:rPr>
                            </w:pPr>
                            <w:r w:rsidRPr="00DC700F">
                              <w:rPr>
                                <w:rFonts w:ascii="Arial" w:hAnsi="Arial" w:cs="Arial"/>
                                <w:sz w:val="18"/>
                              </w:rPr>
                              <w:t>6. Informes de los resultados obtenidos en la implementación de los Programas presupuestarios establecidos con Perspectiva de Género enviados al IQM.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F1932" id="_x0000_s1049" type="#_x0000_t202" style="position:absolute;left:0;text-align:left;margin-left:55.55pt;margin-top:1.2pt;width:141.9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" filled="f" stroked="f">
                <v:textbox style="mso-fit-shape-to-text:t">
                  <w:txbxContent>
                    <w:p w14:paraId="7F3658ED" w14:textId="77777777" w:rsidR="001C6562" w:rsidRPr="00DC700F" w:rsidRDefault="001C6562" w:rsidP="00FD3F55">
                      <w:pPr>
                        <w:jc w:val="both"/>
                        <w:rPr>
                          <w:rFonts w:ascii="Arial" w:hAnsi="Arial" w:cs="Arial"/>
                          <w:sz w:val="18"/>
                        </w:rPr>
                      </w:pPr>
                      <w:r w:rsidRPr="00DC700F">
                        <w:rPr>
                          <w:rFonts w:ascii="Arial" w:hAnsi="Arial" w:cs="Arial"/>
                          <w:sz w:val="18"/>
                        </w:rPr>
                        <w:t>6. Informes de los resultados obtenidos en la implementación de los Programas presupuestarios establecidos con Perspectiva de Género enviados al IQM.</w:t>
                      </w:r>
                    </w:p>
                  </w:txbxContent>
                </v:textbox>
                <w10:wrap type="square"/>
              </v:shape>
            </w:pict>
          </mc:Fallback>
        </mc:AlternateContent>
      </w:r>
    </w:p>
    <w:p w14:paraId="6B77E1C8"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711DB183"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1B2FD22C"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149EA4E6"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2528C6E6"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28633A00"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01B4E0AE"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41442D62" w14:textId="77777777" w:rsidR="007D4AEB" w:rsidRDefault="007D4AEB" w:rsidP="00FD3F55">
      <w:pPr>
        <w:spacing w:after="0" w:line="240" w:lineRule="auto"/>
        <w:jc w:val="center"/>
        <w:rPr>
          <w:rFonts w:ascii="Arial" w:eastAsia="Times New Roman" w:hAnsi="Arial" w:cs="Arial"/>
          <w:b/>
          <w:sz w:val="14"/>
          <w:szCs w:val="14"/>
          <w:lang w:eastAsia="es-ES"/>
        </w:rPr>
      </w:pPr>
    </w:p>
    <w:p w14:paraId="131C1C0D" w14:textId="4A1C7869" w:rsidR="00FD3F55" w:rsidRPr="00FD3F55" w:rsidRDefault="00FD3F55" w:rsidP="00FD3F55">
      <w:pPr>
        <w:spacing w:after="0" w:line="240" w:lineRule="auto"/>
        <w:jc w:val="center"/>
        <w:rPr>
          <w:rFonts w:ascii="Arial" w:eastAsia="Times New Roman" w:hAnsi="Arial" w:cs="Arial"/>
          <w:sz w:val="14"/>
          <w:szCs w:val="14"/>
          <w:lang w:eastAsia="es-ES"/>
        </w:rPr>
      </w:pPr>
      <w:r w:rsidRPr="00FD3F55">
        <w:rPr>
          <w:rFonts w:ascii="Arial" w:eastAsia="Times New Roman" w:hAnsi="Arial" w:cs="Arial"/>
          <w:b/>
          <w:sz w:val="14"/>
          <w:szCs w:val="14"/>
          <w:lang w:eastAsia="es-ES"/>
        </w:rPr>
        <w:t>Fuente:</w:t>
      </w:r>
      <w:r w:rsidRPr="00FD3F55">
        <w:rPr>
          <w:rFonts w:ascii="Arial" w:eastAsia="Times New Roman" w:hAnsi="Arial" w:cs="Arial"/>
          <w:sz w:val="14"/>
          <w:szCs w:val="14"/>
          <w:lang w:eastAsia="es-ES"/>
        </w:rPr>
        <w:t xml:space="preserve"> Elaborado por la ASEQROO con base en la información proporcionada por el IQJ.</w:t>
      </w:r>
    </w:p>
    <w:p w14:paraId="386CD1FA" w14:textId="77777777" w:rsidR="00FD3F55" w:rsidRPr="00FD3F55" w:rsidRDefault="00FD3F55" w:rsidP="00FD3F55">
      <w:pPr>
        <w:spacing w:after="0" w:line="240" w:lineRule="auto"/>
        <w:jc w:val="center"/>
        <w:rPr>
          <w:rFonts w:ascii="Arial" w:eastAsia="Calibri" w:hAnsi="Arial" w:cs="Arial"/>
          <w:b/>
          <w:color w:val="3B3838"/>
          <w:sz w:val="24"/>
          <w:szCs w:val="24"/>
          <w:lang w:eastAsia="en-US"/>
        </w:rPr>
      </w:pPr>
      <w:r w:rsidRPr="00FD3F55">
        <w:rPr>
          <w:rFonts w:ascii="Arial" w:eastAsia="Times New Roman" w:hAnsi="Arial" w:cs="Arial"/>
          <w:i/>
          <w:sz w:val="14"/>
          <w:szCs w:val="14"/>
          <w:lang w:eastAsia="es-ES"/>
        </w:rPr>
        <w:t>Nota:</w:t>
      </w:r>
      <w:r w:rsidRPr="00FD3F55">
        <w:rPr>
          <w:rFonts w:ascii="Arial" w:eastAsia="Times New Roman" w:hAnsi="Arial" w:cs="Arial"/>
          <w:sz w:val="14"/>
          <w:szCs w:val="14"/>
          <w:lang w:eastAsia="es-ES"/>
        </w:rPr>
        <w:t xml:space="preserve"> </w:t>
      </w:r>
      <w:r w:rsidRPr="00FD3F55">
        <w:rPr>
          <w:rFonts w:ascii="Arial" w:eastAsia="Times New Roman" w:hAnsi="Arial" w:cs="Arial"/>
          <w:i/>
          <w:sz w:val="14"/>
          <w:szCs w:val="14"/>
          <w:lang w:eastAsia="es-ES"/>
        </w:rPr>
        <w:t>La “X” indica el estado de la valoración.</w:t>
      </w:r>
      <w:r w:rsidRPr="00FD3F55">
        <w:rPr>
          <w:rFonts w:ascii="Arial" w:eastAsia="Times New Roman" w:hAnsi="Arial" w:cs="Arial"/>
          <w:sz w:val="14"/>
          <w:szCs w:val="14"/>
          <w:lang w:eastAsia="es-ES"/>
        </w:rPr>
        <w:t xml:space="preserve"> </w:t>
      </w:r>
    </w:p>
    <w:p w14:paraId="41C03797" w14:textId="77777777" w:rsidR="00FD3F55" w:rsidRPr="00FD3F55" w:rsidRDefault="00FD3F55" w:rsidP="00FD3F55">
      <w:pPr>
        <w:spacing w:after="0"/>
        <w:jc w:val="both"/>
        <w:rPr>
          <w:rFonts w:ascii="Arial" w:eastAsia="Times New Roman" w:hAnsi="Arial" w:cs="Arial"/>
          <w:sz w:val="24"/>
          <w:szCs w:val="24"/>
          <w:lang w:eastAsia="es-ES"/>
        </w:rPr>
      </w:pPr>
    </w:p>
    <w:p w14:paraId="0621788C" w14:textId="3B90BDBB"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El IQJ no presentó el Informe de los resultados obtenidos en la implementación de los Programas presupuestarios establecidos con Perspectiva de Género enviados al IQM, como lo establece el Presupuesto de Egresos del Gobierno del Estado de Q. Roo, para el </w:t>
      </w:r>
      <w:r w:rsidR="006E2037">
        <w:rPr>
          <w:rFonts w:ascii="Arial" w:eastAsia="Times New Roman" w:hAnsi="Arial" w:cs="Arial"/>
          <w:sz w:val="24"/>
          <w:szCs w:val="24"/>
          <w:lang w:eastAsia="es-ES"/>
        </w:rPr>
        <w:t>ejercicio fiscal</w:t>
      </w:r>
      <w:r w:rsidRPr="00FD3F55">
        <w:rPr>
          <w:rFonts w:ascii="Arial" w:eastAsia="Times New Roman" w:hAnsi="Arial" w:cs="Arial"/>
          <w:sz w:val="24"/>
          <w:szCs w:val="24"/>
          <w:lang w:eastAsia="es-ES"/>
        </w:rPr>
        <w:t xml:space="preserve"> 2020, en el artículo 94, fracción V.</w:t>
      </w:r>
    </w:p>
    <w:p w14:paraId="4D1A3A6C" w14:textId="77777777" w:rsidR="00FD3F55" w:rsidRPr="00FD3F55" w:rsidRDefault="00FD3F55" w:rsidP="00FD3F55">
      <w:pPr>
        <w:spacing w:after="0"/>
        <w:jc w:val="both"/>
        <w:rPr>
          <w:rFonts w:ascii="Arial" w:eastAsia="Times New Roman" w:hAnsi="Arial" w:cs="Arial"/>
          <w:sz w:val="24"/>
          <w:szCs w:val="24"/>
          <w:lang w:eastAsia="es-ES"/>
        </w:rPr>
      </w:pPr>
    </w:p>
    <w:p w14:paraId="0240177B"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De acuerdo con la evidencia presentada, el IQJ realizó acciones dirigidas a jóvenes, a través de sus programas presupuestarios, sin embargo, no se identificó un diagnóstico que muestre las desigualdades basadas en el género y variaciones en los beneficios específicos para mujeres y hombres, así como acciones encaminadas a promover la perspectiva de género.  </w:t>
      </w:r>
    </w:p>
    <w:p w14:paraId="531FFB0B" w14:textId="77777777" w:rsidR="00FD3F55" w:rsidRPr="00FD3F55" w:rsidRDefault="00FD3F55" w:rsidP="00FD3F55">
      <w:pPr>
        <w:spacing w:after="0"/>
        <w:jc w:val="both"/>
        <w:rPr>
          <w:rFonts w:ascii="Arial" w:eastAsia="Times New Roman" w:hAnsi="Arial" w:cs="Arial"/>
          <w:sz w:val="24"/>
          <w:szCs w:val="24"/>
          <w:lang w:eastAsia="es-ES"/>
        </w:rPr>
      </w:pPr>
    </w:p>
    <w:p w14:paraId="0CEEA83F" w14:textId="22CC753F" w:rsidR="00FD3F55" w:rsidRPr="00FD3F55" w:rsidRDefault="00FD3F55" w:rsidP="00FD3F55">
      <w:pPr>
        <w:autoSpaceDE w:val="0"/>
        <w:autoSpaceDN w:val="0"/>
        <w:adjustRightInd w:val="0"/>
        <w:spacing w:after="0"/>
        <w:contextualSpacing/>
        <w:jc w:val="both"/>
        <w:rPr>
          <w:rFonts w:ascii="Arial" w:eastAsia="Times New Roman" w:hAnsi="Arial" w:cs="Arial"/>
          <w:bCs/>
          <w:sz w:val="24"/>
          <w:szCs w:val="24"/>
          <w:lang w:eastAsia="es-ES"/>
        </w:rPr>
      </w:pPr>
      <w:r w:rsidRPr="00FD3F55">
        <w:rPr>
          <w:rFonts w:ascii="Arial" w:eastAsia="Times New Roman" w:hAnsi="Arial" w:cs="Arial"/>
          <w:bCs/>
          <w:sz w:val="24"/>
          <w:szCs w:val="24"/>
          <w:lang w:eastAsia="es-ES"/>
        </w:rPr>
        <w:t>Derivado del análisis anterior, se determinó la siguiente observación:</w:t>
      </w:r>
    </w:p>
    <w:p w14:paraId="3AB924CC"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p>
    <w:p w14:paraId="6BC56A84" w14:textId="07856B9B" w:rsidR="00FD3F55" w:rsidRPr="00FD3F55" w:rsidRDefault="00506326" w:rsidP="007D4F29">
      <w:pPr>
        <w:spacing w:after="0" w:line="24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4</w:t>
      </w:r>
      <w:r w:rsidR="00F26C96">
        <w:rPr>
          <w:rFonts w:ascii="Arial" w:eastAsia="Times New Roman" w:hAnsi="Arial" w:cs="Arial"/>
          <w:sz w:val="24"/>
          <w:szCs w:val="24"/>
          <w:lang w:eastAsia="es-ES"/>
        </w:rPr>
        <w:t xml:space="preserve">. </w:t>
      </w:r>
      <w:r w:rsidR="00FD3F55" w:rsidRPr="00FD3F55">
        <w:rPr>
          <w:rFonts w:ascii="Arial" w:eastAsia="Times New Roman" w:hAnsi="Arial" w:cs="Arial"/>
          <w:sz w:val="24"/>
          <w:szCs w:val="24"/>
          <w:lang w:eastAsia="es-ES"/>
        </w:rPr>
        <w:t xml:space="preserve">El IQJ presentó debilidad en la incorporación de la Perspectiva de Género en la planeación, diseño y programación de sus Programas Presupuestarios, para el </w:t>
      </w:r>
      <w:r w:rsidR="006E2037">
        <w:rPr>
          <w:rFonts w:ascii="Arial" w:eastAsia="Times New Roman" w:hAnsi="Arial" w:cs="Arial"/>
          <w:sz w:val="24"/>
          <w:szCs w:val="24"/>
          <w:lang w:eastAsia="es-ES"/>
        </w:rPr>
        <w:t>ejercicio fiscal</w:t>
      </w:r>
      <w:r w:rsidR="00FD3F55" w:rsidRPr="00FD3F55">
        <w:rPr>
          <w:rFonts w:ascii="Arial" w:eastAsia="Times New Roman" w:hAnsi="Arial" w:cs="Arial"/>
          <w:sz w:val="24"/>
          <w:szCs w:val="24"/>
          <w:lang w:eastAsia="es-ES"/>
        </w:rPr>
        <w:t xml:space="preserve"> 2020. </w:t>
      </w:r>
    </w:p>
    <w:p w14:paraId="45FF1CF0" w14:textId="77777777" w:rsidR="00FD3F55" w:rsidRPr="00FD3F55" w:rsidRDefault="00FD3F55" w:rsidP="00FD3F55">
      <w:pPr>
        <w:spacing w:after="0"/>
        <w:jc w:val="both"/>
        <w:rPr>
          <w:rFonts w:ascii="Arial" w:eastAsia="Times New Roman" w:hAnsi="Arial" w:cs="Arial"/>
          <w:b/>
          <w:sz w:val="24"/>
          <w:szCs w:val="24"/>
          <w:lang w:eastAsia="es-ES"/>
        </w:rPr>
      </w:pPr>
    </w:p>
    <w:p w14:paraId="5443808B" w14:textId="77777777" w:rsidR="00A60DED" w:rsidRPr="0042244F" w:rsidRDefault="00A60DED" w:rsidP="00A60DED">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3CA72B43" w14:textId="77777777" w:rsidR="00A60DED" w:rsidRDefault="00A60DED" w:rsidP="00A60DED">
      <w:pPr>
        <w:spacing w:after="0"/>
        <w:jc w:val="both"/>
        <w:rPr>
          <w:rFonts w:ascii="Arial" w:eastAsia="Times New Roman" w:hAnsi="Arial" w:cs="Arial"/>
          <w:sz w:val="24"/>
          <w:szCs w:val="24"/>
          <w:lang w:eastAsia="es-ES"/>
        </w:rPr>
      </w:pPr>
    </w:p>
    <w:p w14:paraId="74339037" w14:textId="613BF40D" w:rsidR="00A60DED" w:rsidRDefault="00A60DED" w:rsidP="00A60DE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Instituto Quintanarroense de la Juventud </w:t>
      </w:r>
      <w:r w:rsidRPr="001D226F">
        <w:rPr>
          <w:rFonts w:ascii="Arial" w:hAnsi="Arial" w:cs="Arial"/>
          <w:sz w:val="24"/>
          <w:szCs w:val="24"/>
        </w:rPr>
        <w:t>lo siguiente:</w:t>
      </w:r>
    </w:p>
    <w:p w14:paraId="540E7F66" w14:textId="400E8055" w:rsidR="00EC3399" w:rsidRDefault="00EC3399" w:rsidP="00A60DED">
      <w:pPr>
        <w:spacing w:after="0"/>
        <w:jc w:val="both"/>
        <w:rPr>
          <w:rFonts w:ascii="Arial" w:hAnsi="Arial" w:cs="Arial"/>
          <w:sz w:val="24"/>
          <w:szCs w:val="24"/>
        </w:rPr>
      </w:pPr>
    </w:p>
    <w:p w14:paraId="075E09AF" w14:textId="48DF4F86" w:rsidR="00EC3399" w:rsidRDefault="00EC3399" w:rsidP="00A60DED">
      <w:pPr>
        <w:spacing w:after="0"/>
        <w:jc w:val="both"/>
        <w:rPr>
          <w:rFonts w:ascii="Arial" w:hAnsi="Arial" w:cs="Arial"/>
          <w:sz w:val="24"/>
          <w:szCs w:val="24"/>
        </w:rPr>
      </w:pPr>
    </w:p>
    <w:p w14:paraId="39FAB1A1" w14:textId="77777777" w:rsidR="00EC3399" w:rsidRDefault="00EC3399" w:rsidP="00A60DED">
      <w:pPr>
        <w:spacing w:after="0"/>
        <w:jc w:val="both"/>
        <w:rPr>
          <w:rFonts w:ascii="Arial" w:hAnsi="Arial" w:cs="Arial"/>
          <w:sz w:val="24"/>
          <w:szCs w:val="24"/>
        </w:rPr>
      </w:pPr>
    </w:p>
    <w:p w14:paraId="6B3BED8D" w14:textId="29153A61" w:rsidR="00FD3F55" w:rsidRDefault="00FD3F55" w:rsidP="00FD3F55">
      <w:pPr>
        <w:spacing w:after="0"/>
        <w:jc w:val="both"/>
        <w:rPr>
          <w:rFonts w:ascii="Arial" w:eastAsia="Times New Roman" w:hAnsi="Arial" w:cs="Arial"/>
          <w:sz w:val="24"/>
          <w:szCs w:val="24"/>
          <w:lang w:eastAsia="es-ES"/>
        </w:rPr>
      </w:pPr>
    </w:p>
    <w:p w14:paraId="0E7BBBBB" w14:textId="595EF1BA" w:rsidR="006B3877" w:rsidRPr="006B3877" w:rsidRDefault="006B3877" w:rsidP="006B3877">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lastRenderedPageBreak/>
        <w:t>20-AEMD-A-039-077</w:t>
      </w:r>
      <w:r>
        <w:rPr>
          <w:rFonts w:ascii="Arial" w:eastAsia="Times New Roman" w:hAnsi="Arial" w:cs="Arial"/>
          <w:b/>
          <w:sz w:val="24"/>
          <w:szCs w:val="24"/>
          <w:lang w:eastAsia="es-ES"/>
        </w:rPr>
        <w:t>-R02</w:t>
      </w:r>
      <w:r w:rsidRPr="006B3877">
        <w:rPr>
          <w:rFonts w:ascii="Arial" w:eastAsia="Times New Roman" w:hAnsi="Arial" w:cs="Arial"/>
          <w:b/>
          <w:sz w:val="24"/>
          <w:szCs w:val="24"/>
          <w:lang w:eastAsia="es-ES"/>
        </w:rPr>
        <w:t>-0</w:t>
      </w:r>
      <w:r w:rsidR="003D148D">
        <w:rPr>
          <w:rFonts w:ascii="Arial" w:eastAsia="Times New Roman" w:hAnsi="Arial" w:cs="Arial"/>
          <w:b/>
          <w:sz w:val="24"/>
          <w:szCs w:val="24"/>
          <w:lang w:eastAsia="es-ES"/>
        </w:rPr>
        <w:t>4</w:t>
      </w:r>
      <w:r w:rsidRPr="006B3877">
        <w:rPr>
          <w:rFonts w:ascii="Arial" w:eastAsia="Times New Roman" w:hAnsi="Arial" w:cs="Arial"/>
          <w:b/>
          <w:sz w:val="24"/>
          <w:szCs w:val="24"/>
          <w:lang w:eastAsia="es-ES"/>
        </w:rPr>
        <w:t>. Recomendación</w:t>
      </w:r>
    </w:p>
    <w:p w14:paraId="7CE737AF" w14:textId="77777777" w:rsidR="006B3877" w:rsidRDefault="006B3877" w:rsidP="00FD3F55">
      <w:pPr>
        <w:spacing w:after="0"/>
        <w:jc w:val="both"/>
        <w:rPr>
          <w:rFonts w:ascii="Arial" w:eastAsia="Times New Roman" w:hAnsi="Arial" w:cs="Arial"/>
          <w:sz w:val="24"/>
          <w:szCs w:val="24"/>
          <w:lang w:eastAsia="es-ES"/>
        </w:rPr>
      </w:pPr>
    </w:p>
    <w:p w14:paraId="75151DB9" w14:textId="0F16E8A2"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El IQJ deberá realizar acciones encaminadas a la incorporación de la perspectiva de género en la planeación, diseño y programación de los programas presupuestarios, reflejándolo en sus Matrices de Indicadores para Resultados, para mitigar o solventar desigualdades de género.</w:t>
      </w:r>
    </w:p>
    <w:p w14:paraId="46224ACD" w14:textId="77777777" w:rsidR="00FD3F55" w:rsidRPr="00FD3F55" w:rsidRDefault="00FD3F55" w:rsidP="00FD3F55">
      <w:pPr>
        <w:spacing w:after="0"/>
        <w:jc w:val="both"/>
        <w:rPr>
          <w:rFonts w:ascii="Arial" w:eastAsia="Times New Roman" w:hAnsi="Arial" w:cs="Arial"/>
          <w:sz w:val="24"/>
          <w:szCs w:val="24"/>
          <w:lang w:eastAsia="es-ES"/>
        </w:rPr>
      </w:pPr>
    </w:p>
    <w:p w14:paraId="2C9C7969" w14:textId="77777777" w:rsidR="00FD3F55" w:rsidRPr="00FD3F55" w:rsidRDefault="00FD3F55" w:rsidP="00FD3F55">
      <w:pPr>
        <w:spacing w:after="0"/>
        <w:jc w:val="both"/>
        <w:rPr>
          <w:rFonts w:ascii="Arial" w:eastAsia="Times New Roman" w:hAnsi="Arial" w:cs="Arial"/>
          <w:b/>
          <w:sz w:val="24"/>
          <w:szCs w:val="24"/>
          <w:lang w:eastAsia="es-ES"/>
        </w:rPr>
      </w:pPr>
    </w:p>
    <w:p w14:paraId="09EA69F2" w14:textId="77777777" w:rsidR="00FD3F55" w:rsidRPr="00352F7C" w:rsidRDefault="00FD3F55" w:rsidP="00352F7C">
      <w:pPr>
        <w:spacing w:after="0"/>
        <w:ind w:left="709"/>
        <w:jc w:val="both"/>
        <w:rPr>
          <w:rFonts w:ascii="Arial" w:hAnsi="Arial" w:cs="Arial"/>
          <w:b/>
          <w:sz w:val="24"/>
        </w:rPr>
      </w:pPr>
      <w:bookmarkStart w:id="47" w:name="_Toc80708840"/>
      <w:r w:rsidRPr="00352F7C">
        <w:rPr>
          <w:rFonts w:ascii="Arial" w:hAnsi="Arial" w:cs="Arial"/>
          <w:b/>
          <w:sz w:val="24"/>
        </w:rPr>
        <w:t>2.2 Uso de Lenguaje Incluyente.</w:t>
      </w:r>
      <w:bookmarkEnd w:id="47"/>
    </w:p>
    <w:p w14:paraId="00EF1041" w14:textId="77777777" w:rsidR="00FD3F55" w:rsidRPr="00FD3F55" w:rsidRDefault="00FD3F55" w:rsidP="00FD3F55">
      <w:pPr>
        <w:spacing w:after="0" w:line="240" w:lineRule="auto"/>
        <w:rPr>
          <w:rFonts w:ascii="Times New Roman" w:eastAsia="Times New Roman" w:hAnsi="Times New Roman" w:cs="Times New Roman"/>
          <w:sz w:val="24"/>
          <w:szCs w:val="24"/>
          <w:lang w:eastAsia="es-ES"/>
        </w:rPr>
      </w:pPr>
    </w:p>
    <w:p w14:paraId="6E4F4EF3" w14:textId="5A6C6AAB" w:rsidR="00FD3F55" w:rsidRPr="00FD3F55" w:rsidRDefault="00FD3F55" w:rsidP="002A5670">
      <w:pPr>
        <w:spacing w:after="0"/>
        <w:rPr>
          <w:rFonts w:ascii="Arial" w:eastAsia="Times New Roman" w:hAnsi="Arial" w:cs="Arial"/>
          <w:b/>
          <w:sz w:val="24"/>
          <w:szCs w:val="24"/>
          <w:lang w:eastAsia="es-ES"/>
        </w:rPr>
      </w:pPr>
      <w:r w:rsidRPr="00FD3F55">
        <w:rPr>
          <w:rFonts w:ascii="Arial" w:eastAsia="Times New Roman" w:hAnsi="Arial" w:cs="Arial"/>
          <w:b/>
          <w:sz w:val="24"/>
          <w:szCs w:val="24"/>
          <w:lang w:eastAsia="es-ES"/>
        </w:rPr>
        <w:t>Con observación.</w:t>
      </w:r>
    </w:p>
    <w:p w14:paraId="52379B8C" w14:textId="1EB98527" w:rsidR="003E28EB" w:rsidRPr="00FD3F55" w:rsidRDefault="003E28EB" w:rsidP="00FD3F55">
      <w:pPr>
        <w:spacing w:after="0"/>
        <w:jc w:val="both"/>
        <w:rPr>
          <w:rFonts w:ascii="Arial" w:eastAsia="Times New Roman" w:hAnsi="Arial" w:cs="Arial"/>
          <w:sz w:val="24"/>
          <w:szCs w:val="24"/>
          <w:lang w:eastAsia="es-ES"/>
        </w:rPr>
      </w:pPr>
    </w:p>
    <w:p w14:paraId="29283452"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FD3F55">
        <w:rPr>
          <w:rFonts w:ascii="Arial" w:eastAsia="Times New Roman" w:hAnsi="Arial" w:cs="Arial"/>
          <w:sz w:val="24"/>
          <w:szCs w:val="24"/>
          <w:vertAlign w:val="superscript"/>
          <w:lang w:eastAsia="es-ES"/>
        </w:rPr>
        <w:footnoteReference w:id="43"/>
      </w:r>
      <w:r w:rsidRPr="00FD3F55">
        <w:rPr>
          <w:rFonts w:ascii="Arial" w:eastAsia="Times New Roman" w:hAnsi="Arial" w:cs="Arial"/>
          <w:sz w:val="24"/>
          <w:szCs w:val="24"/>
          <w:lang w:eastAsia="es-ES"/>
        </w:rPr>
        <w:t>.</w:t>
      </w:r>
    </w:p>
    <w:p w14:paraId="066BFA98" w14:textId="77777777" w:rsidR="00FD3F55" w:rsidRPr="00FD3F55" w:rsidRDefault="00FD3F55" w:rsidP="00FD3F55">
      <w:pPr>
        <w:spacing w:after="0"/>
        <w:jc w:val="both"/>
        <w:rPr>
          <w:rFonts w:ascii="Arial" w:eastAsia="Times New Roman" w:hAnsi="Arial" w:cs="Arial"/>
          <w:szCs w:val="24"/>
          <w:lang w:eastAsia="es-ES"/>
        </w:rPr>
      </w:pPr>
    </w:p>
    <w:p w14:paraId="777953A9"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La Ley de Planeación establece las bases para la incorporación de la perspectiva de igualdad de género en los planes y programas</w:t>
      </w:r>
      <w:r w:rsidRPr="00FD3F55">
        <w:rPr>
          <w:rFonts w:ascii="Arial" w:eastAsia="Times New Roman" w:hAnsi="Arial" w:cs="Arial"/>
          <w:sz w:val="24"/>
          <w:szCs w:val="24"/>
          <w:vertAlign w:val="superscript"/>
          <w:lang w:eastAsia="es-ES"/>
        </w:rPr>
        <w:footnoteReference w:id="44"/>
      </w:r>
      <w:r w:rsidRPr="00FD3F55">
        <w:rPr>
          <w:rFonts w:ascii="Arial" w:eastAsia="Times New Roman" w:hAnsi="Arial" w:cs="Arial"/>
          <w:sz w:val="24"/>
          <w:szCs w:val="24"/>
          <w:lang w:eastAsia="es-ES"/>
        </w:rPr>
        <w:t xml:space="preserve">, por lo que, se menciona que para la ejecución de los Planes Estatal y Municipales y sus respectivos programas, las autoridades responsables de la planeación, en el ámbito de sus respectivas competencias, elaborarán programas anuales, que incluirán los aspectos administrativos y de política económica, social y perspectiva de igualdad de género correspondientes. </w:t>
      </w:r>
    </w:p>
    <w:p w14:paraId="048B6E50" w14:textId="77777777" w:rsidR="00FD3F55" w:rsidRPr="00FD3F55" w:rsidRDefault="00FD3F55" w:rsidP="00FD3F55">
      <w:pPr>
        <w:spacing w:after="0"/>
        <w:jc w:val="both"/>
        <w:rPr>
          <w:rFonts w:ascii="Arial" w:eastAsia="Times New Roman" w:hAnsi="Arial" w:cs="Arial"/>
          <w:sz w:val="24"/>
          <w:szCs w:val="24"/>
          <w:lang w:eastAsia="es-ES"/>
        </w:rPr>
      </w:pPr>
    </w:p>
    <w:p w14:paraId="7413A689"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Estos programas anuales, deberán ser congruentes entre sí y tomar en cuenta las medidas para coadyuvar al cumplimiento de los objetivos y prioridades de los planes estatal y municipales y los programas establecidos en la Ley, regirán las actividades de las autoridades y órganos responsables de la planeación y servirán de base para la </w:t>
      </w:r>
      <w:r w:rsidRPr="00FD3F55">
        <w:rPr>
          <w:rFonts w:ascii="Arial" w:eastAsia="Times New Roman" w:hAnsi="Arial" w:cs="Arial"/>
          <w:sz w:val="24"/>
          <w:szCs w:val="24"/>
          <w:lang w:eastAsia="es-ES"/>
        </w:rPr>
        <w:lastRenderedPageBreak/>
        <w:t>integración de los anteproyectos de presupuesto anuales, que las propias autoridades deberán elaborar conforme a la legislación aplicable</w:t>
      </w:r>
      <w:r w:rsidRPr="00FD3F55">
        <w:rPr>
          <w:rFonts w:ascii="Arial" w:eastAsia="Times New Roman" w:hAnsi="Arial" w:cs="Arial"/>
          <w:sz w:val="24"/>
          <w:szCs w:val="24"/>
          <w:vertAlign w:val="superscript"/>
          <w:lang w:eastAsia="es-ES"/>
        </w:rPr>
        <w:footnoteReference w:id="45"/>
      </w:r>
      <w:r w:rsidRPr="00FD3F55">
        <w:rPr>
          <w:rFonts w:ascii="Arial" w:eastAsia="Times New Roman" w:hAnsi="Arial" w:cs="Arial"/>
          <w:sz w:val="24"/>
          <w:szCs w:val="24"/>
          <w:lang w:eastAsia="es-ES"/>
        </w:rPr>
        <w:t>.</w:t>
      </w:r>
    </w:p>
    <w:p w14:paraId="0127D233" w14:textId="77777777" w:rsidR="002A5670" w:rsidRDefault="002A5670" w:rsidP="00FD3F55">
      <w:pPr>
        <w:spacing w:after="0"/>
        <w:jc w:val="both"/>
        <w:rPr>
          <w:rFonts w:ascii="Arial" w:eastAsia="Times New Roman" w:hAnsi="Arial" w:cs="Arial"/>
          <w:sz w:val="24"/>
          <w:szCs w:val="24"/>
          <w:lang w:eastAsia="es-ES"/>
        </w:rPr>
      </w:pPr>
    </w:p>
    <w:p w14:paraId="6E2C315F" w14:textId="10C8C485" w:rsidR="00FD3F55" w:rsidRPr="00FD3F55" w:rsidRDefault="00FD3F55" w:rsidP="00FD3F55">
      <w:pPr>
        <w:spacing w:after="0"/>
        <w:jc w:val="both"/>
        <w:rPr>
          <w:rFonts w:ascii="Arial" w:eastAsia="Times New Roman" w:hAnsi="Arial" w:cs="Arial"/>
          <w:bCs/>
          <w:sz w:val="24"/>
          <w:szCs w:val="24"/>
          <w:lang w:eastAsia="es-ES"/>
        </w:rPr>
      </w:pPr>
      <w:r w:rsidRPr="00FD3F55">
        <w:rPr>
          <w:rFonts w:ascii="Arial" w:eastAsia="Times New Roman" w:hAnsi="Arial" w:cs="Arial"/>
          <w:sz w:val="24"/>
          <w:szCs w:val="24"/>
          <w:lang w:eastAsia="es-ES"/>
        </w:rPr>
        <w:t xml:space="preserve">Aunado a lo anterior, en Quintana Roo se estableció impulsar la elaboración de programas presupuestarios con perspectiva de género, como línea de acción del Programa 26.- </w:t>
      </w:r>
      <w:r w:rsidRPr="00FD3F55">
        <w:rPr>
          <w:rFonts w:ascii="Arial" w:eastAsia="Times New Roman" w:hAnsi="Arial" w:cs="Arial"/>
          <w:i/>
          <w:sz w:val="24"/>
          <w:szCs w:val="24"/>
          <w:lang w:eastAsia="es-ES"/>
        </w:rPr>
        <w:t>Igualdad De Género</w:t>
      </w:r>
      <w:r w:rsidRPr="00FD3F55">
        <w:rPr>
          <w:rFonts w:ascii="Arial" w:eastAsia="Times New Roman" w:hAnsi="Arial" w:cs="Arial"/>
          <w:sz w:val="24"/>
          <w:szCs w:val="24"/>
          <w:lang w:eastAsia="es-ES"/>
        </w:rPr>
        <w:t xml:space="preserve">, del Plan Estatal de Desarrollo actualizado, por lo que, </w:t>
      </w:r>
      <w:r w:rsidRPr="00FD3F55">
        <w:rPr>
          <w:rFonts w:ascii="Arial" w:eastAsia="Times New Roman" w:hAnsi="Arial" w:cs="Arial"/>
          <w:bCs/>
          <w:sz w:val="24"/>
          <w:szCs w:val="24"/>
          <w:lang w:eastAsia="es-ES"/>
        </w:rPr>
        <w:t>los Entes Públicos deberán impulsar la igualdad de oportunidades entre mujeres y hombres, así como la erradicación de la violencia de género, para lograr la transversalidad de la Perspectiva de Género en la planeación, diseño, programación, aplicación, seguimiento y evaluación de los Programas Presupuestarios, proyectos y acciones de la Administración Pública Estatal</w:t>
      </w:r>
      <w:r w:rsidRPr="00FD3F55">
        <w:rPr>
          <w:rFonts w:ascii="Arial" w:eastAsia="Times New Roman" w:hAnsi="Arial" w:cs="Arial"/>
          <w:bCs/>
          <w:sz w:val="24"/>
          <w:szCs w:val="24"/>
          <w:vertAlign w:val="superscript"/>
          <w:lang w:eastAsia="es-ES"/>
        </w:rPr>
        <w:footnoteReference w:id="46"/>
      </w:r>
      <w:r w:rsidRPr="00FD3F55">
        <w:rPr>
          <w:rFonts w:ascii="Arial" w:eastAsia="Times New Roman" w:hAnsi="Arial" w:cs="Arial"/>
          <w:bCs/>
          <w:sz w:val="24"/>
          <w:szCs w:val="24"/>
          <w:lang w:eastAsia="es-ES"/>
        </w:rPr>
        <w:t>.</w:t>
      </w:r>
    </w:p>
    <w:p w14:paraId="306F0C0A" w14:textId="77777777" w:rsidR="00FD3F55" w:rsidRPr="00FD3F55" w:rsidRDefault="00FD3F55" w:rsidP="00FD3F55">
      <w:pPr>
        <w:spacing w:after="0"/>
        <w:jc w:val="both"/>
        <w:rPr>
          <w:rFonts w:ascii="Arial" w:eastAsia="Times New Roman" w:hAnsi="Arial" w:cs="Arial"/>
          <w:bCs/>
          <w:sz w:val="24"/>
          <w:szCs w:val="24"/>
          <w:lang w:eastAsia="es-ES"/>
        </w:rPr>
      </w:pPr>
    </w:p>
    <w:p w14:paraId="2F2D9F4B" w14:textId="77777777" w:rsidR="00FD3F55" w:rsidRP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FD3F55">
        <w:rPr>
          <w:rFonts w:ascii="Arial" w:eastAsia="Calibri" w:hAnsi="Arial" w:cs="Arial"/>
          <w:sz w:val="24"/>
          <w:szCs w:val="24"/>
          <w:vertAlign w:val="superscript"/>
        </w:rPr>
        <w:footnoteReference w:id="47"/>
      </w:r>
      <w:r w:rsidRPr="00FD3F55">
        <w:rPr>
          <w:rFonts w:ascii="Arial" w:eastAsia="Calibri" w:hAnsi="Arial" w:cs="Arial"/>
          <w:sz w:val="24"/>
          <w:szCs w:val="24"/>
        </w:rPr>
        <w:t>.</w:t>
      </w:r>
    </w:p>
    <w:p w14:paraId="0444DAEA" w14:textId="77777777" w:rsidR="00FD3F55" w:rsidRPr="00FD3F55" w:rsidRDefault="00FD3F55" w:rsidP="00FD3F55">
      <w:pPr>
        <w:spacing w:after="0"/>
        <w:jc w:val="both"/>
        <w:rPr>
          <w:rFonts w:ascii="Arial" w:eastAsia="Calibri" w:hAnsi="Arial" w:cs="Arial"/>
          <w:sz w:val="24"/>
          <w:szCs w:val="24"/>
        </w:rPr>
      </w:pPr>
    </w:p>
    <w:p w14:paraId="608EEE3D" w14:textId="77777777" w:rsidR="00FD3F55" w:rsidRP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t>El lenguaje incluyente se utiliza para dirigirse a la amplia diversidad de identidades culturales refiriendo con ello a la igualdad, la dignidad y el respeto que merecen todas las personas sin importar su condición humana sin marcar una diferencia en la representación social de las poblaciones históricamente discriminadas evitando definirlas por sus características o condiciones</w:t>
      </w:r>
      <w:r w:rsidRPr="00FD3F55">
        <w:rPr>
          <w:rFonts w:ascii="Arial" w:eastAsia="Calibri" w:hAnsi="Arial" w:cs="Arial"/>
          <w:sz w:val="24"/>
          <w:szCs w:val="24"/>
          <w:vertAlign w:val="superscript"/>
        </w:rPr>
        <w:footnoteReference w:id="48"/>
      </w:r>
      <w:r w:rsidRPr="00FD3F55">
        <w:rPr>
          <w:rFonts w:ascii="Arial" w:eastAsia="Calibri" w:hAnsi="Arial" w:cs="Arial"/>
          <w:sz w:val="24"/>
          <w:szCs w:val="24"/>
        </w:rPr>
        <w:t>.</w:t>
      </w:r>
    </w:p>
    <w:p w14:paraId="665692F1" w14:textId="77777777" w:rsidR="00FD3F55" w:rsidRPr="00FD3F55" w:rsidRDefault="00FD3F55" w:rsidP="00FD3F55">
      <w:pPr>
        <w:spacing w:after="0"/>
        <w:jc w:val="both"/>
        <w:rPr>
          <w:rFonts w:ascii="Arial" w:eastAsia="Calibri" w:hAnsi="Arial" w:cs="Arial"/>
          <w:sz w:val="24"/>
          <w:szCs w:val="24"/>
        </w:rPr>
      </w:pPr>
    </w:p>
    <w:p w14:paraId="5CE531D3" w14:textId="50D61888" w:rsidR="0083464A"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Como parte de la revisión, se verificó que se haya considerado la Perspectiva de Género mediante el uso de un lenguaje incluyente en la redacción del Resumen Narrativo, Indicadores y Supuestos de los Programas Presupuestarios con Perspectiva de Género del IQJ para el </w:t>
      </w:r>
      <w:r w:rsidR="006E2037">
        <w:rPr>
          <w:rFonts w:ascii="Arial" w:eastAsia="Times New Roman" w:hAnsi="Arial" w:cs="Arial"/>
          <w:sz w:val="24"/>
          <w:szCs w:val="24"/>
          <w:lang w:eastAsia="es-ES"/>
        </w:rPr>
        <w:t>ejercicio fiscal</w:t>
      </w:r>
      <w:r w:rsidRPr="00FD3F55">
        <w:rPr>
          <w:rFonts w:ascii="Arial" w:eastAsia="Times New Roman" w:hAnsi="Arial" w:cs="Arial"/>
          <w:sz w:val="24"/>
          <w:szCs w:val="24"/>
          <w:lang w:eastAsia="es-ES"/>
        </w:rPr>
        <w:t xml:space="preserve"> 2020, como se muestra en las siguientes tablas: </w:t>
      </w:r>
    </w:p>
    <w:p w14:paraId="4077F844" w14:textId="3DD85A74" w:rsidR="00EC3399" w:rsidRDefault="00EC3399" w:rsidP="00FD3F55">
      <w:pPr>
        <w:spacing w:after="0"/>
        <w:jc w:val="both"/>
        <w:rPr>
          <w:rFonts w:ascii="Arial" w:eastAsia="Times New Roman" w:hAnsi="Arial" w:cs="Arial"/>
          <w:sz w:val="24"/>
          <w:szCs w:val="24"/>
          <w:lang w:eastAsia="es-ES"/>
        </w:rPr>
      </w:pPr>
    </w:p>
    <w:p w14:paraId="3012FB2B" w14:textId="49EFC7C2" w:rsidR="00EC3399" w:rsidRDefault="00EC3399" w:rsidP="00FD3F55">
      <w:pPr>
        <w:spacing w:after="0"/>
        <w:jc w:val="both"/>
        <w:rPr>
          <w:rFonts w:ascii="Arial" w:eastAsia="Times New Roman" w:hAnsi="Arial" w:cs="Arial"/>
          <w:sz w:val="24"/>
          <w:szCs w:val="24"/>
          <w:lang w:eastAsia="es-ES"/>
        </w:rPr>
      </w:pPr>
    </w:p>
    <w:p w14:paraId="0ECF49C0" w14:textId="77777777" w:rsidR="00EC3399" w:rsidRDefault="00EC3399" w:rsidP="00FD3F55">
      <w:pPr>
        <w:spacing w:after="0"/>
        <w:jc w:val="both"/>
        <w:rPr>
          <w:rFonts w:ascii="Arial" w:eastAsia="Times New Roman" w:hAnsi="Arial" w:cs="Arial"/>
          <w:sz w:val="24"/>
          <w:szCs w:val="24"/>
          <w:lang w:eastAsia="es-ES"/>
        </w:rPr>
      </w:pPr>
    </w:p>
    <w:p w14:paraId="694C7FF1" w14:textId="77777777" w:rsidR="00EC3399" w:rsidRDefault="00EC3399" w:rsidP="0083464A">
      <w:pPr>
        <w:spacing w:after="0"/>
        <w:jc w:val="center"/>
        <w:rPr>
          <w:rFonts w:ascii="Arial" w:eastAsia="Calibri" w:hAnsi="Arial" w:cs="Arial"/>
          <w:b/>
          <w:color w:val="3B3838"/>
          <w:sz w:val="20"/>
          <w:szCs w:val="18"/>
          <w:lang w:eastAsia="en-US"/>
        </w:rPr>
      </w:pPr>
    </w:p>
    <w:p w14:paraId="167EE2F2" w14:textId="77777777" w:rsidR="003404E7" w:rsidRDefault="003404E7" w:rsidP="0083464A">
      <w:pPr>
        <w:spacing w:after="0"/>
        <w:jc w:val="center"/>
        <w:rPr>
          <w:rFonts w:ascii="Arial" w:eastAsia="Calibri" w:hAnsi="Arial" w:cs="Arial"/>
          <w:b/>
          <w:color w:val="3B3838"/>
          <w:sz w:val="20"/>
          <w:szCs w:val="18"/>
          <w:lang w:eastAsia="en-US"/>
        </w:rPr>
      </w:pPr>
    </w:p>
    <w:p w14:paraId="22502043" w14:textId="26EABDC5" w:rsidR="00FD3F55" w:rsidRPr="00E278E7" w:rsidRDefault="0083464A" w:rsidP="0083464A">
      <w:pPr>
        <w:spacing w:after="0"/>
        <w:jc w:val="center"/>
        <w:rPr>
          <w:rFonts w:ascii="Arial" w:eastAsia="Calibri" w:hAnsi="Arial" w:cs="Arial"/>
          <w:b/>
          <w:color w:val="3B3838"/>
          <w:sz w:val="20"/>
          <w:szCs w:val="18"/>
          <w:lang w:eastAsia="en-US"/>
        </w:rPr>
      </w:pPr>
      <w:r w:rsidRPr="00E278E7">
        <w:rPr>
          <w:rFonts w:ascii="Arial" w:eastAsia="Calibri" w:hAnsi="Arial" w:cs="Arial"/>
          <w:b/>
          <w:color w:val="3B3838"/>
          <w:sz w:val="20"/>
          <w:szCs w:val="18"/>
          <w:lang w:eastAsia="en-US"/>
        </w:rPr>
        <w:t>Tabla 5. Revisión del lenguaje incluyente en el Resumen Narrativo</w:t>
      </w:r>
    </w:p>
    <w:tbl>
      <w:tblPr>
        <w:tblStyle w:val="Tablaconcuadrcula21"/>
        <w:tblW w:w="0" w:type="auto"/>
        <w:jc w:val="center"/>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3115"/>
        <w:gridCol w:w="1237"/>
        <w:gridCol w:w="1237"/>
        <w:gridCol w:w="1237"/>
        <w:gridCol w:w="1249"/>
      </w:tblGrid>
      <w:tr w:rsidR="00FD3F55" w:rsidRPr="00FD3F55" w14:paraId="6ACC2E30" w14:textId="77777777" w:rsidTr="0083464A">
        <w:trPr>
          <w:trHeight w:val="425"/>
          <w:tblHeader/>
          <w:jc w:val="center"/>
        </w:trPr>
        <w:tc>
          <w:tcPr>
            <w:tcW w:w="3115" w:type="dxa"/>
            <w:tcBorders>
              <w:top w:val="single" w:sz="4" w:space="0" w:color="auto"/>
              <w:bottom w:val="single" w:sz="4" w:space="0" w:color="auto"/>
            </w:tcBorders>
            <w:shd w:val="clear" w:color="auto" w:fill="FBD4B4" w:themeFill="accent6" w:themeFillTint="66"/>
            <w:vAlign w:val="center"/>
          </w:tcPr>
          <w:p w14:paraId="11D8B44F"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Programa Presupuestario</w:t>
            </w:r>
          </w:p>
        </w:tc>
        <w:tc>
          <w:tcPr>
            <w:tcW w:w="1237" w:type="dxa"/>
            <w:tcBorders>
              <w:top w:val="single" w:sz="4" w:space="0" w:color="auto"/>
              <w:bottom w:val="single" w:sz="4" w:space="0" w:color="auto"/>
              <w:right w:val="single" w:sz="12" w:space="0" w:color="auto"/>
            </w:tcBorders>
            <w:shd w:val="clear" w:color="auto" w:fill="FBD4B4" w:themeFill="accent6" w:themeFillTint="66"/>
            <w:vAlign w:val="center"/>
          </w:tcPr>
          <w:p w14:paraId="4189F777"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Total de Objetivos</w:t>
            </w:r>
          </w:p>
        </w:tc>
        <w:tc>
          <w:tcPr>
            <w:tcW w:w="1237" w:type="dxa"/>
            <w:tcBorders>
              <w:top w:val="single" w:sz="4" w:space="0" w:color="auto"/>
              <w:left w:val="single" w:sz="12" w:space="0" w:color="auto"/>
              <w:bottom w:val="single" w:sz="4" w:space="0" w:color="auto"/>
            </w:tcBorders>
            <w:shd w:val="clear" w:color="auto" w:fill="FBD4B4" w:themeFill="accent6" w:themeFillTint="66"/>
            <w:vAlign w:val="center"/>
          </w:tcPr>
          <w:p w14:paraId="64E775FB"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Cumple</w:t>
            </w:r>
          </w:p>
        </w:tc>
        <w:tc>
          <w:tcPr>
            <w:tcW w:w="1237" w:type="dxa"/>
            <w:tcBorders>
              <w:top w:val="single" w:sz="4" w:space="0" w:color="auto"/>
              <w:bottom w:val="single" w:sz="4" w:space="0" w:color="auto"/>
            </w:tcBorders>
            <w:shd w:val="clear" w:color="auto" w:fill="FBD4B4" w:themeFill="accent6" w:themeFillTint="66"/>
            <w:vAlign w:val="center"/>
          </w:tcPr>
          <w:p w14:paraId="1EA611A7"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No cumple</w:t>
            </w:r>
          </w:p>
        </w:tc>
        <w:tc>
          <w:tcPr>
            <w:tcW w:w="1249" w:type="dxa"/>
            <w:tcBorders>
              <w:top w:val="single" w:sz="4" w:space="0" w:color="auto"/>
              <w:bottom w:val="single" w:sz="4" w:space="0" w:color="auto"/>
            </w:tcBorders>
            <w:shd w:val="clear" w:color="auto" w:fill="FBD4B4" w:themeFill="accent6" w:themeFillTint="66"/>
            <w:vAlign w:val="center"/>
          </w:tcPr>
          <w:p w14:paraId="63FFE39F"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No Aplica</w:t>
            </w:r>
          </w:p>
        </w:tc>
      </w:tr>
      <w:tr w:rsidR="00FD3F55" w:rsidRPr="00FD3F55" w14:paraId="4B265DBD" w14:textId="77777777" w:rsidTr="0083464A">
        <w:trPr>
          <w:trHeight w:val="354"/>
          <w:jc w:val="center"/>
        </w:trPr>
        <w:tc>
          <w:tcPr>
            <w:tcW w:w="3115" w:type="dxa"/>
            <w:tcBorders>
              <w:top w:val="single" w:sz="4" w:space="0" w:color="auto"/>
              <w:bottom w:val="single" w:sz="4" w:space="0" w:color="auto"/>
            </w:tcBorders>
            <w:vAlign w:val="center"/>
          </w:tcPr>
          <w:p w14:paraId="3614E910"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E0018</w:t>
            </w:r>
          </w:p>
        </w:tc>
        <w:tc>
          <w:tcPr>
            <w:tcW w:w="1237" w:type="dxa"/>
            <w:tcBorders>
              <w:top w:val="single" w:sz="4" w:space="0" w:color="auto"/>
              <w:bottom w:val="single" w:sz="4" w:space="0" w:color="auto"/>
              <w:right w:val="single" w:sz="12" w:space="0" w:color="auto"/>
            </w:tcBorders>
            <w:vAlign w:val="center"/>
          </w:tcPr>
          <w:p w14:paraId="5B3DEDF1"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8</w:t>
            </w:r>
          </w:p>
        </w:tc>
        <w:tc>
          <w:tcPr>
            <w:tcW w:w="1237" w:type="dxa"/>
            <w:tcBorders>
              <w:top w:val="single" w:sz="4" w:space="0" w:color="auto"/>
              <w:left w:val="single" w:sz="12" w:space="0" w:color="auto"/>
              <w:bottom w:val="single" w:sz="4" w:space="0" w:color="auto"/>
            </w:tcBorders>
            <w:vAlign w:val="center"/>
          </w:tcPr>
          <w:p w14:paraId="71DE1C4D"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2</w:t>
            </w:r>
          </w:p>
        </w:tc>
        <w:tc>
          <w:tcPr>
            <w:tcW w:w="1237" w:type="dxa"/>
            <w:tcBorders>
              <w:top w:val="single" w:sz="4" w:space="0" w:color="auto"/>
              <w:bottom w:val="single" w:sz="4" w:space="0" w:color="auto"/>
            </w:tcBorders>
            <w:vAlign w:val="center"/>
          </w:tcPr>
          <w:p w14:paraId="70F0A96F"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2</w:t>
            </w:r>
          </w:p>
        </w:tc>
        <w:tc>
          <w:tcPr>
            <w:tcW w:w="1249" w:type="dxa"/>
            <w:tcBorders>
              <w:top w:val="single" w:sz="4" w:space="0" w:color="auto"/>
              <w:bottom w:val="single" w:sz="4" w:space="0" w:color="auto"/>
            </w:tcBorders>
            <w:vAlign w:val="center"/>
          </w:tcPr>
          <w:p w14:paraId="5BA10414"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4</w:t>
            </w:r>
          </w:p>
        </w:tc>
      </w:tr>
      <w:tr w:rsidR="00FD3F55" w:rsidRPr="00FD3F55" w14:paraId="703C222B" w14:textId="77777777" w:rsidTr="0083464A">
        <w:trPr>
          <w:trHeight w:val="354"/>
          <w:jc w:val="center"/>
        </w:trPr>
        <w:tc>
          <w:tcPr>
            <w:tcW w:w="3115" w:type="dxa"/>
            <w:tcBorders>
              <w:top w:val="single" w:sz="4" w:space="0" w:color="auto"/>
              <w:bottom w:val="single" w:sz="4" w:space="0" w:color="auto"/>
            </w:tcBorders>
            <w:shd w:val="clear" w:color="auto" w:fill="FEF6F0"/>
            <w:vAlign w:val="center"/>
          </w:tcPr>
          <w:p w14:paraId="19E6F9C6"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E0062</w:t>
            </w:r>
          </w:p>
        </w:tc>
        <w:tc>
          <w:tcPr>
            <w:tcW w:w="1237" w:type="dxa"/>
            <w:tcBorders>
              <w:top w:val="single" w:sz="4" w:space="0" w:color="auto"/>
              <w:bottom w:val="single" w:sz="4" w:space="0" w:color="auto"/>
              <w:right w:val="single" w:sz="12" w:space="0" w:color="auto"/>
            </w:tcBorders>
            <w:shd w:val="clear" w:color="auto" w:fill="FEF6F0"/>
            <w:vAlign w:val="center"/>
          </w:tcPr>
          <w:p w14:paraId="4D08D9CD"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19</w:t>
            </w:r>
          </w:p>
        </w:tc>
        <w:tc>
          <w:tcPr>
            <w:tcW w:w="1237" w:type="dxa"/>
            <w:tcBorders>
              <w:top w:val="single" w:sz="4" w:space="0" w:color="auto"/>
              <w:left w:val="single" w:sz="12" w:space="0" w:color="auto"/>
              <w:bottom w:val="single" w:sz="4" w:space="0" w:color="auto"/>
            </w:tcBorders>
            <w:shd w:val="clear" w:color="auto" w:fill="FEF6F0"/>
            <w:vAlign w:val="center"/>
          </w:tcPr>
          <w:p w14:paraId="67986224"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5</w:t>
            </w:r>
          </w:p>
        </w:tc>
        <w:tc>
          <w:tcPr>
            <w:tcW w:w="1237" w:type="dxa"/>
            <w:tcBorders>
              <w:top w:val="single" w:sz="4" w:space="0" w:color="auto"/>
              <w:bottom w:val="single" w:sz="4" w:space="0" w:color="auto"/>
            </w:tcBorders>
            <w:shd w:val="clear" w:color="auto" w:fill="FEF6F0"/>
            <w:vAlign w:val="center"/>
          </w:tcPr>
          <w:p w14:paraId="5BF9E2A8"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3</w:t>
            </w:r>
          </w:p>
        </w:tc>
        <w:tc>
          <w:tcPr>
            <w:tcW w:w="1249" w:type="dxa"/>
            <w:tcBorders>
              <w:top w:val="single" w:sz="4" w:space="0" w:color="auto"/>
              <w:bottom w:val="single" w:sz="4" w:space="0" w:color="auto"/>
            </w:tcBorders>
            <w:shd w:val="clear" w:color="auto" w:fill="FEF6F0"/>
            <w:vAlign w:val="center"/>
          </w:tcPr>
          <w:p w14:paraId="1C79303C"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11</w:t>
            </w:r>
          </w:p>
        </w:tc>
      </w:tr>
      <w:tr w:rsidR="00FD3F55" w:rsidRPr="00FD3F55" w14:paraId="6053D8AC" w14:textId="77777777" w:rsidTr="0083464A">
        <w:trPr>
          <w:trHeight w:val="354"/>
          <w:jc w:val="center"/>
        </w:trPr>
        <w:tc>
          <w:tcPr>
            <w:tcW w:w="3115" w:type="dxa"/>
            <w:tcBorders>
              <w:top w:val="single" w:sz="4" w:space="0" w:color="auto"/>
              <w:bottom w:val="single" w:sz="4" w:space="0" w:color="auto"/>
            </w:tcBorders>
            <w:vAlign w:val="center"/>
          </w:tcPr>
          <w:p w14:paraId="4DF7CA8D"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F001</w:t>
            </w:r>
          </w:p>
        </w:tc>
        <w:tc>
          <w:tcPr>
            <w:tcW w:w="1237" w:type="dxa"/>
            <w:tcBorders>
              <w:top w:val="single" w:sz="4" w:space="0" w:color="auto"/>
              <w:bottom w:val="single" w:sz="4" w:space="0" w:color="auto"/>
              <w:right w:val="single" w:sz="12" w:space="0" w:color="auto"/>
            </w:tcBorders>
            <w:vAlign w:val="center"/>
          </w:tcPr>
          <w:p w14:paraId="362251AC"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9</w:t>
            </w:r>
          </w:p>
        </w:tc>
        <w:tc>
          <w:tcPr>
            <w:tcW w:w="1237" w:type="dxa"/>
            <w:tcBorders>
              <w:top w:val="single" w:sz="4" w:space="0" w:color="auto"/>
              <w:left w:val="single" w:sz="12" w:space="0" w:color="auto"/>
              <w:bottom w:val="single" w:sz="4" w:space="0" w:color="auto"/>
            </w:tcBorders>
            <w:vAlign w:val="center"/>
          </w:tcPr>
          <w:p w14:paraId="5DA41424"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4</w:t>
            </w:r>
          </w:p>
        </w:tc>
        <w:tc>
          <w:tcPr>
            <w:tcW w:w="1237" w:type="dxa"/>
            <w:tcBorders>
              <w:top w:val="single" w:sz="4" w:space="0" w:color="auto"/>
              <w:bottom w:val="single" w:sz="4" w:space="0" w:color="auto"/>
            </w:tcBorders>
            <w:vAlign w:val="center"/>
          </w:tcPr>
          <w:p w14:paraId="7AA58F0D"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2</w:t>
            </w:r>
          </w:p>
        </w:tc>
        <w:tc>
          <w:tcPr>
            <w:tcW w:w="1249" w:type="dxa"/>
            <w:tcBorders>
              <w:top w:val="single" w:sz="4" w:space="0" w:color="auto"/>
              <w:bottom w:val="single" w:sz="4" w:space="0" w:color="auto"/>
            </w:tcBorders>
            <w:vAlign w:val="center"/>
          </w:tcPr>
          <w:p w14:paraId="3C6DEE18"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3</w:t>
            </w:r>
          </w:p>
        </w:tc>
      </w:tr>
      <w:tr w:rsidR="00FD3F55" w:rsidRPr="00FD3F55" w14:paraId="1A17AD57" w14:textId="77777777" w:rsidTr="0083464A">
        <w:trPr>
          <w:trHeight w:val="354"/>
          <w:jc w:val="center"/>
        </w:trPr>
        <w:tc>
          <w:tcPr>
            <w:tcW w:w="3115" w:type="dxa"/>
            <w:tcBorders>
              <w:top w:val="single" w:sz="4" w:space="0" w:color="auto"/>
              <w:bottom w:val="single" w:sz="4" w:space="0" w:color="auto"/>
            </w:tcBorders>
            <w:shd w:val="clear" w:color="auto" w:fill="FEF6F0"/>
            <w:vAlign w:val="center"/>
          </w:tcPr>
          <w:p w14:paraId="0BAC230B"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Total</w:t>
            </w:r>
          </w:p>
        </w:tc>
        <w:tc>
          <w:tcPr>
            <w:tcW w:w="1237" w:type="dxa"/>
            <w:tcBorders>
              <w:top w:val="single" w:sz="4" w:space="0" w:color="auto"/>
              <w:bottom w:val="single" w:sz="4" w:space="0" w:color="auto"/>
              <w:right w:val="single" w:sz="12" w:space="0" w:color="auto"/>
            </w:tcBorders>
            <w:shd w:val="clear" w:color="auto" w:fill="FEF6F0"/>
            <w:vAlign w:val="center"/>
          </w:tcPr>
          <w:p w14:paraId="65C90754"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36</w:t>
            </w:r>
          </w:p>
        </w:tc>
        <w:tc>
          <w:tcPr>
            <w:tcW w:w="1237" w:type="dxa"/>
            <w:tcBorders>
              <w:top w:val="single" w:sz="4" w:space="0" w:color="auto"/>
              <w:left w:val="single" w:sz="12" w:space="0" w:color="auto"/>
              <w:bottom w:val="single" w:sz="4" w:space="0" w:color="auto"/>
            </w:tcBorders>
            <w:shd w:val="clear" w:color="auto" w:fill="FEF6F0"/>
            <w:vAlign w:val="center"/>
          </w:tcPr>
          <w:p w14:paraId="6C2B1367"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11</w:t>
            </w:r>
          </w:p>
        </w:tc>
        <w:tc>
          <w:tcPr>
            <w:tcW w:w="1237" w:type="dxa"/>
            <w:tcBorders>
              <w:top w:val="single" w:sz="4" w:space="0" w:color="auto"/>
              <w:bottom w:val="single" w:sz="4" w:space="0" w:color="auto"/>
            </w:tcBorders>
            <w:shd w:val="clear" w:color="auto" w:fill="FEF6F0"/>
            <w:vAlign w:val="center"/>
          </w:tcPr>
          <w:p w14:paraId="4B945A37"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7</w:t>
            </w:r>
          </w:p>
        </w:tc>
        <w:tc>
          <w:tcPr>
            <w:tcW w:w="1249" w:type="dxa"/>
            <w:tcBorders>
              <w:top w:val="single" w:sz="4" w:space="0" w:color="auto"/>
              <w:bottom w:val="single" w:sz="4" w:space="0" w:color="auto"/>
            </w:tcBorders>
            <w:shd w:val="clear" w:color="auto" w:fill="FEF6F0"/>
            <w:vAlign w:val="center"/>
          </w:tcPr>
          <w:p w14:paraId="1555DD4E"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18</w:t>
            </w:r>
          </w:p>
        </w:tc>
      </w:tr>
      <w:tr w:rsidR="00FD3F55" w:rsidRPr="00FD3F55" w14:paraId="5A2D29A3" w14:textId="77777777" w:rsidTr="0083464A">
        <w:trPr>
          <w:trHeight w:val="354"/>
          <w:jc w:val="center"/>
        </w:trPr>
        <w:tc>
          <w:tcPr>
            <w:tcW w:w="3115" w:type="dxa"/>
            <w:tcBorders>
              <w:top w:val="single" w:sz="4" w:space="0" w:color="auto"/>
              <w:bottom w:val="single" w:sz="4" w:space="0" w:color="auto"/>
            </w:tcBorders>
            <w:shd w:val="clear" w:color="auto" w:fill="FFFFFF"/>
            <w:vAlign w:val="center"/>
          </w:tcPr>
          <w:p w14:paraId="19619855"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Porcentaje</w:t>
            </w:r>
          </w:p>
        </w:tc>
        <w:tc>
          <w:tcPr>
            <w:tcW w:w="1237" w:type="dxa"/>
            <w:tcBorders>
              <w:top w:val="single" w:sz="4" w:space="0" w:color="auto"/>
              <w:bottom w:val="single" w:sz="4" w:space="0" w:color="auto"/>
              <w:right w:val="single" w:sz="12" w:space="0" w:color="auto"/>
            </w:tcBorders>
            <w:shd w:val="clear" w:color="auto" w:fill="FFFFFF"/>
            <w:vAlign w:val="center"/>
          </w:tcPr>
          <w:p w14:paraId="501DB16C"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100%</w:t>
            </w:r>
          </w:p>
        </w:tc>
        <w:tc>
          <w:tcPr>
            <w:tcW w:w="1237" w:type="dxa"/>
            <w:tcBorders>
              <w:top w:val="single" w:sz="4" w:space="0" w:color="auto"/>
              <w:left w:val="single" w:sz="12" w:space="0" w:color="auto"/>
              <w:bottom w:val="single" w:sz="4" w:space="0" w:color="auto"/>
            </w:tcBorders>
            <w:shd w:val="clear" w:color="auto" w:fill="FFFFFF"/>
            <w:vAlign w:val="center"/>
          </w:tcPr>
          <w:p w14:paraId="1E2C4D16"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31%</w:t>
            </w:r>
          </w:p>
        </w:tc>
        <w:tc>
          <w:tcPr>
            <w:tcW w:w="1237" w:type="dxa"/>
            <w:tcBorders>
              <w:top w:val="single" w:sz="4" w:space="0" w:color="auto"/>
              <w:bottom w:val="single" w:sz="4" w:space="0" w:color="auto"/>
            </w:tcBorders>
            <w:shd w:val="clear" w:color="auto" w:fill="FFFFFF"/>
            <w:vAlign w:val="center"/>
          </w:tcPr>
          <w:p w14:paraId="2495F818"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19%</w:t>
            </w:r>
          </w:p>
        </w:tc>
        <w:tc>
          <w:tcPr>
            <w:tcW w:w="1249" w:type="dxa"/>
            <w:tcBorders>
              <w:top w:val="single" w:sz="4" w:space="0" w:color="auto"/>
              <w:bottom w:val="single" w:sz="4" w:space="0" w:color="auto"/>
            </w:tcBorders>
            <w:shd w:val="clear" w:color="auto" w:fill="FFFFFF"/>
            <w:vAlign w:val="center"/>
          </w:tcPr>
          <w:p w14:paraId="285B85EA"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50%</w:t>
            </w:r>
          </w:p>
        </w:tc>
      </w:tr>
      <w:tr w:rsidR="00FD3F55" w:rsidRPr="00FD3F55" w14:paraId="3F983BD2" w14:textId="77777777" w:rsidTr="00F26C96">
        <w:trPr>
          <w:trHeight w:val="237"/>
          <w:jc w:val="center"/>
        </w:trPr>
        <w:tc>
          <w:tcPr>
            <w:tcW w:w="8075" w:type="dxa"/>
            <w:gridSpan w:val="5"/>
            <w:tcBorders>
              <w:top w:val="single" w:sz="4" w:space="0" w:color="auto"/>
              <w:bottom w:val="nil"/>
            </w:tcBorders>
            <w:shd w:val="clear" w:color="auto" w:fill="FFFFFF"/>
          </w:tcPr>
          <w:p w14:paraId="11A344EF" w14:textId="0563C4FC" w:rsidR="00FD3F55" w:rsidRPr="00FD3F55" w:rsidRDefault="00FD3F55" w:rsidP="00FD3F55">
            <w:pPr>
              <w:jc w:val="both"/>
              <w:rPr>
                <w:rFonts w:ascii="Arial" w:hAnsi="Arial" w:cs="Arial"/>
                <w:b/>
                <w:sz w:val="14"/>
                <w:szCs w:val="14"/>
                <w:lang w:eastAsia="es-ES"/>
              </w:rPr>
            </w:pPr>
            <w:r w:rsidRPr="00FD3F55">
              <w:rPr>
                <w:rFonts w:ascii="Arial" w:hAnsi="Arial" w:cs="Arial"/>
                <w:b/>
                <w:sz w:val="14"/>
                <w:szCs w:val="14"/>
                <w:lang w:eastAsia="es-ES"/>
              </w:rPr>
              <w:t xml:space="preserve">Fuente: </w:t>
            </w:r>
            <w:r w:rsidRPr="00FD3F55">
              <w:rPr>
                <w:rFonts w:ascii="Arial" w:hAnsi="Arial" w:cs="Arial"/>
                <w:bCs/>
                <w:sz w:val="14"/>
                <w:szCs w:val="14"/>
                <w:lang w:eastAsia="es-ES"/>
              </w:rPr>
              <w:t xml:space="preserve">Elaborado por la ASEQROO con base en las MIR proporcionadas por el IQJ, correspondientes al </w:t>
            </w:r>
            <w:r w:rsidR="006E2037">
              <w:rPr>
                <w:rFonts w:ascii="Arial" w:hAnsi="Arial" w:cs="Arial"/>
                <w:bCs/>
                <w:sz w:val="14"/>
                <w:szCs w:val="14"/>
                <w:lang w:eastAsia="es-ES"/>
              </w:rPr>
              <w:t>ejercicio fiscal</w:t>
            </w:r>
            <w:r w:rsidRPr="00FD3F55">
              <w:rPr>
                <w:rFonts w:ascii="Arial" w:hAnsi="Arial" w:cs="Arial"/>
                <w:bCs/>
                <w:sz w:val="14"/>
                <w:szCs w:val="14"/>
                <w:lang w:eastAsia="es-ES"/>
              </w:rPr>
              <w:t xml:space="preserve"> 2020.</w:t>
            </w:r>
          </w:p>
        </w:tc>
      </w:tr>
    </w:tbl>
    <w:p w14:paraId="4E3BCD91" w14:textId="77777777" w:rsidR="00FD3F55" w:rsidRPr="00FD3F55" w:rsidRDefault="00FD3F55" w:rsidP="00FD3F55">
      <w:pPr>
        <w:spacing w:after="0"/>
        <w:jc w:val="both"/>
        <w:rPr>
          <w:rFonts w:ascii="Arial" w:eastAsia="Times New Roman" w:hAnsi="Arial" w:cs="Arial"/>
          <w:sz w:val="24"/>
          <w:szCs w:val="24"/>
          <w:lang w:val="es-ES" w:eastAsia="es-ES"/>
        </w:rPr>
      </w:pPr>
    </w:p>
    <w:p w14:paraId="69E8CAE7" w14:textId="15E067AA" w:rsidR="00FD3F55" w:rsidRPr="00E278E7" w:rsidRDefault="00FD3F55" w:rsidP="00E278E7">
      <w:pPr>
        <w:spacing w:after="0"/>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El 31% de los objetivos del Resumen Narrativo cumple con incluir en su redacción el lenguaje incluyente, mientras que el 19% no cumple. Con respecto al 50% restante, no aplica, ya que en la redacción no es necesario el uso de este lenguaje. Dicho resultado se repres</w:t>
      </w:r>
      <w:r w:rsidR="00E278E7">
        <w:rPr>
          <w:rFonts w:ascii="Arial" w:eastAsia="Times New Roman" w:hAnsi="Arial" w:cs="Arial"/>
          <w:sz w:val="24"/>
          <w:szCs w:val="24"/>
          <w:lang w:val="es-ES" w:eastAsia="es-ES"/>
        </w:rPr>
        <w:t xml:space="preserve">enta en la siguiente gráfica:  </w:t>
      </w:r>
    </w:p>
    <w:p w14:paraId="6BC43F3B" w14:textId="77777777" w:rsidR="00FD1315" w:rsidRPr="00FD1315" w:rsidRDefault="00FD1315" w:rsidP="00FD1315">
      <w:pPr>
        <w:spacing w:after="0" w:line="259" w:lineRule="auto"/>
        <w:rPr>
          <w:rFonts w:ascii="Arial" w:eastAsia="Calibri" w:hAnsi="Arial" w:cs="Arial"/>
          <w:b/>
          <w:color w:val="3B3838"/>
          <w:sz w:val="24"/>
          <w:szCs w:val="18"/>
          <w:lang w:eastAsia="en-US"/>
        </w:rPr>
      </w:pPr>
    </w:p>
    <w:p w14:paraId="22BCE8E5" w14:textId="77777777" w:rsidR="00FD3F55" w:rsidRPr="00FD3F55" w:rsidRDefault="00FD3F55" w:rsidP="00FD3F55">
      <w:pPr>
        <w:spacing w:after="0" w:line="240" w:lineRule="auto"/>
        <w:ind w:left="142" w:right="191"/>
        <w:jc w:val="center"/>
        <w:rPr>
          <w:rFonts w:ascii="Arial" w:eastAsia="Times New Roman" w:hAnsi="Arial" w:cs="Arial"/>
          <w:sz w:val="24"/>
          <w:szCs w:val="24"/>
          <w:lang w:val="es-ES" w:eastAsia="es-ES"/>
        </w:rPr>
      </w:pPr>
      <w:r w:rsidRPr="00FD3F55">
        <w:rPr>
          <w:rFonts w:ascii="Arial" w:eastAsia="Calibri" w:hAnsi="Arial" w:cs="Arial"/>
          <w:b/>
          <w:color w:val="3B3838"/>
          <w:sz w:val="20"/>
          <w:szCs w:val="18"/>
          <w:lang w:eastAsia="en-US"/>
        </w:rPr>
        <w:t>Gráfica 1. Porcentaje de uso Lenguaje Incluyente en el Resumen Narrativo</w:t>
      </w:r>
    </w:p>
    <w:p w14:paraId="443F5F06" w14:textId="77777777" w:rsidR="00FD3F55" w:rsidRPr="00FD3F55" w:rsidRDefault="00FD3F55" w:rsidP="00FD3F55">
      <w:pPr>
        <w:autoSpaceDE w:val="0"/>
        <w:autoSpaceDN w:val="0"/>
        <w:adjustRightInd w:val="0"/>
        <w:spacing w:after="0"/>
        <w:jc w:val="center"/>
        <w:rPr>
          <w:rFonts w:ascii="Arial" w:eastAsia="Times New Roman" w:hAnsi="Arial" w:cs="Arial"/>
          <w:sz w:val="24"/>
          <w:szCs w:val="24"/>
          <w:lang w:val="es-ES" w:eastAsia="es-ES"/>
        </w:rPr>
      </w:pPr>
      <w:r w:rsidRPr="00FD3F55">
        <w:rPr>
          <w:rFonts w:ascii="Times New Roman" w:eastAsia="Times New Roman" w:hAnsi="Times New Roman" w:cs="Times New Roman"/>
          <w:noProof/>
          <w:sz w:val="24"/>
          <w:szCs w:val="24"/>
        </w:rPr>
        <w:drawing>
          <wp:inline distT="0" distB="0" distL="0" distR="0" wp14:anchorId="5AE82756" wp14:editId="11312035">
            <wp:extent cx="3881887" cy="2147510"/>
            <wp:effectExtent l="0" t="0" r="4445" b="571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E2D4E1C" w14:textId="77777777" w:rsidR="00FD3F55" w:rsidRPr="00FD3F55" w:rsidRDefault="00FD3F55" w:rsidP="00FD3F55">
      <w:pPr>
        <w:autoSpaceDE w:val="0"/>
        <w:autoSpaceDN w:val="0"/>
        <w:adjustRightInd w:val="0"/>
        <w:spacing w:after="0"/>
        <w:jc w:val="center"/>
        <w:rPr>
          <w:rFonts w:ascii="Arial" w:eastAsia="Times New Roman" w:hAnsi="Arial" w:cs="Arial"/>
          <w:sz w:val="14"/>
          <w:szCs w:val="24"/>
          <w:lang w:val="es-ES" w:eastAsia="es-ES"/>
        </w:rPr>
      </w:pPr>
      <w:r w:rsidRPr="00FD3F55">
        <w:rPr>
          <w:rFonts w:ascii="Arial" w:eastAsia="Times New Roman" w:hAnsi="Arial" w:cs="Arial"/>
          <w:b/>
          <w:sz w:val="14"/>
          <w:szCs w:val="24"/>
          <w:lang w:val="es-ES" w:eastAsia="es-ES"/>
        </w:rPr>
        <w:t xml:space="preserve">Fuente: </w:t>
      </w:r>
      <w:r w:rsidRPr="00FD3F55">
        <w:rPr>
          <w:rFonts w:ascii="Arial" w:eastAsia="Times New Roman" w:hAnsi="Arial" w:cs="Arial"/>
          <w:sz w:val="14"/>
          <w:szCs w:val="24"/>
          <w:lang w:val="es-ES" w:eastAsia="es-ES"/>
        </w:rPr>
        <w:t xml:space="preserve">Elaborado por la ASEQROO con base en las MIR proporcionadas por el IQJ, </w:t>
      </w:r>
    </w:p>
    <w:p w14:paraId="7BA52EC8" w14:textId="0753CDC1" w:rsidR="00F26C96" w:rsidRPr="00E278E7" w:rsidRDefault="00FD3F55" w:rsidP="00E278E7">
      <w:pPr>
        <w:autoSpaceDE w:val="0"/>
        <w:autoSpaceDN w:val="0"/>
        <w:adjustRightInd w:val="0"/>
        <w:spacing w:after="0"/>
        <w:jc w:val="center"/>
        <w:rPr>
          <w:rFonts w:ascii="Arial" w:eastAsia="Times New Roman" w:hAnsi="Arial" w:cs="Arial"/>
          <w:sz w:val="14"/>
          <w:szCs w:val="24"/>
          <w:lang w:val="es-ES" w:eastAsia="es-ES"/>
        </w:rPr>
      </w:pPr>
      <w:r w:rsidRPr="00FD3F55">
        <w:rPr>
          <w:rFonts w:ascii="Arial" w:eastAsia="Times New Roman" w:hAnsi="Arial" w:cs="Arial"/>
          <w:sz w:val="14"/>
          <w:szCs w:val="24"/>
          <w:lang w:val="es-ES" w:eastAsia="es-ES"/>
        </w:rPr>
        <w:t xml:space="preserve">correspondiente al </w:t>
      </w:r>
      <w:r w:rsidR="006E2037">
        <w:rPr>
          <w:rFonts w:ascii="Arial" w:eastAsia="Times New Roman" w:hAnsi="Arial" w:cs="Arial"/>
          <w:sz w:val="14"/>
          <w:szCs w:val="24"/>
          <w:lang w:val="es-ES" w:eastAsia="es-ES"/>
        </w:rPr>
        <w:t>ejercicio fiscal</w:t>
      </w:r>
      <w:r w:rsidR="00E278E7">
        <w:rPr>
          <w:rFonts w:ascii="Arial" w:eastAsia="Times New Roman" w:hAnsi="Arial" w:cs="Arial"/>
          <w:sz w:val="14"/>
          <w:szCs w:val="24"/>
          <w:lang w:val="es-ES" w:eastAsia="es-ES"/>
        </w:rPr>
        <w:t xml:space="preserve"> 2020.</w:t>
      </w:r>
    </w:p>
    <w:p w14:paraId="1AA8D0B6" w14:textId="4952F015" w:rsidR="00EC3399" w:rsidRDefault="00EC3399">
      <w:pPr>
        <w:rPr>
          <w:rFonts w:ascii="Arial" w:eastAsia="Times New Roman" w:hAnsi="Arial" w:cs="Arial"/>
          <w:sz w:val="24"/>
          <w:szCs w:val="24"/>
          <w:lang w:val="es-ES" w:eastAsia="es-ES"/>
        </w:rPr>
      </w:pPr>
      <w:r>
        <w:rPr>
          <w:rFonts w:ascii="Arial" w:eastAsia="Times New Roman" w:hAnsi="Arial" w:cs="Arial"/>
          <w:sz w:val="24"/>
          <w:szCs w:val="24"/>
          <w:lang w:val="es-ES" w:eastAsia="es-ES"/>
        </w:rPr>
        <w:br w:type="page"/>
      </w:r>
    </w:p>
    <w:tbl>
      <w:tblPr>
        <w:tblStyle w:val="Tablaconcuadrcula21"/>
        <w:tblW w:w="0" w:type="auto"/>
        <w:jc w:val="center"/>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3076"/>
        <w:gridCol w:w="1222"/>
        <w:gridCol w:w="1222"/>
        <w:gridCol w:w="1222"/>
        <w:gridCol w:w="1228"/>
      </w:tblGrid>
      <w:tr w:rsidR="00FD3F55" w:rsidRPr="00FD3F55" w14:paraId="27FF5ACA" w14:textId="77777777" w:rsidTr="00FD3F55">
        <w:trPr>
          <w:trHeight w:val="411"/>
          <w:jc w:val="center"/>
        </w:trPr>
        <w:tc>
          <w:tcPr>
            <w:tcW w:w="7970" w:type="dxa"/>
            <w:gridSpan w:val="5"/>
            <w:tcBorders>
              <w:top w:val="nil"/>
              <w:bottom w:val="single" w:sz="4" w:space="0" w:color="auto"/>
            </w:tcBorders>
            <w:shd w:val="clear" w:color="auto" w:fill="auto"/>
            <w:vAlign w:val="center"/>
          </w:tcPr>
          <w:p w14:paraId="38F778BB" w14:textId="77777777" w:rsidR="0003533B" w:rsidRDefault="0003533B" w:rsidP="00FD3F55">
            <w:pPr>
              <w:jc w:val="center"/>
              <w:rPr>
                <w:rFonts w:ascii="Arial" w:eastAsia="Calibri" w:hAnsi="Arial" w:cs="Arial"/>
                <w:b/>
                <w:color w:val="3B3838"/>
                <w:szCs w:val="18"/>
                <w:lang w:eastAsia="en-US"/>
              </w:rPr>
            </w:pPr>
          </w:p>
          <w:p w14:paraId="595B8B64" w14:textId="6BEE8880" w:rsidR="00FD3F55" w:rsidRPr="00FD3F55" w:rsidRDefault="001729AD" w:rsidP="00FD3F55">
            <w:pPr>
              <w:jc w:val="center"/>
              <w:rPr>
                <w:rFonts w:ascii="Arial" w:hAnsi="Arial" w:cs="Arial"/>
                <w:b/>
                <w:sz w:val="14"/>
                <w:szCs w:val="14"/>
                <w:lang w:eastAsia="es-ES"/>
              </w:rPr>
            </w:pPr>
            <w:r>
              <w:rPr>
                <w:rFonts w:ascii="Arial" w:eastAsia="Calibri" w:hAnsi="Arial" w:cs="Arial"/>
                <w:b/>
                <w:color w:val="3B3838"/>
                <w:szCs w:val="18"/>
                <w:lang w:eastAsia="en-US"/>
              </w:rPr>
              <w:t>Tabla 6</w:t>
            </w:r>
            <w:r w:rsidR="00FD3F55" w:rsidRPr="00FD3F55">
              <w:rPr>
                <w:rFonts w:ascii="Arial" w:eastAsia="Calibri" w:hAnsi="Arial" w:cs="Arial"/>
                <w:b/>
                <w:color w:val="3B3838"/>
                <w:szCs w:val="18"/>
                <w:lang w:eastAsia="en-US"/>
              </w:rPr>
              <w:t>. Revisión del lenguaje incluyente en los Indicadores</w:t>
            </w:r>
          </w:p>
        </w:tc>
      </w:tr>
      <w:tr w:rsidR="00FD3F55" w:rsidRPr="00FD3F55" w14:paraId="09A6FEEC" w14:textId="77777777" w:rsidTr="00EC3399">
        <w:trPr>
          <w:trHeight w:val="802"/>
          <w:jc w:val="center"/>
        </w:trPr>
        <w:tc>
          <w:tcPr>
            <w:tcW w:w="3076" w:type="dxa"/>
            <w:tcBorders>
              <w:top w:val="single" w:sz="4" w:space="0" w:color="auto"/>
              <w:bottom w:val="single" w:sz="4" w:space="0" w:color="auto"/>
            </w:tcBorders>
            <w:shd w:val="clear" w:color="auto" w:fill="FBD4B4" w:themeFill="accent6" w:themeFillTint="66"/>
            <w:vAlign w:val="center"/>
          </w:tcPr>
          <w:p w14:paraId="0A4ABA99"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Programa Presupuestario</w:t>
            </w:r>
          </w:p>
        </w:tc>
        <w:tc>
          <w:tcPr>
            <w:tcW w:w="1222" w:type="dxa"/>
            <w:tcBorders>
              <w:top w:val="single" w:sz="4" w:space="0" w:color="auto"/>
              <w:bottom w:val="single" w:sz="4" w:space="0" w:color="auto"/>
              <w:right w:val="single" w:sz="12" w:space="0" w:color="auto"/>
            </w:tcBorders>
            <w:shd w:val="clear" w:color="auto" w:fill="FBD4B4" w:themeFill="accent6" w:themeFillTint="66"/>
            <w:vAlign w:val="center"/>
          </w:tcPr>
          <w:p w14:paraId="6FE5306F"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Total de Objetivos</w:t>
            </w:r>
          </w:p>
        </w:tc>
        <w:tc>
          <w:tcPr>
            <w:tcW w:w="1222" w:type="dxa"/>
            <w:tcBorders>
              <w:top w:val="single" w:sz="4" w:space="0" w:color="auto"/>
              <w:left w:val="single" w:sz="12" w:space="0" w:color="auto"/>
              <w:bottom w:val="single" w:sz="4" w:space="0" w:color="auto"/>
            </w:tcBorders>
            <w:shd w:val="clear" w:color="auto" w:fill="FBD4B4" w:themeFill="accent6" w:themeFillTint="66"/>
            <w:vAlign w:val="center"/>
          </w:tcPr>
          <w:p w14:paraId="467FFCA6"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Cumple</w:t>
            </w:r>
          </w:p>
        </w:tc>
        <w:tc>
          <w:tcPr>
            <w:tcW w:w="1222" w:type="dxa"/>
            <w:tcBorders>
              <w:top w:val="single" w:sz="4" w:space="0" w:color="auto"/>
              <w:bottom w:val="single" w:sz="4" w:space="0" w:color="auto"/>
            </w:tcBorders>
            <w:shd w:val="clear" w:color="auto" w:fill="FBD4B4" w:themeFill="accent6" w:themeFillTint="66"/>
            <w:vAlign w:val="center"/>
          </w:tcPr>
          <w:p w14:paraId="370C3C8E"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No cumple</w:t>
            </w:r>
          </w:p>
        </w:tc>
        <w:tc>
          <w:tcPr>
            <w:tcW w:w="1228" w:type="dxa"/>
            <w:tcBorders>
              <w:top w:val="single" w:sz="4" w:space="0" w:color="auto"/>
              <w:bottom w:val="single" w:sz="4" w:space="0" w:color="auto"/>
            </w:tcBorders>
            <w:shd w:val="clear" w:color="auto" w:fill="FBD4B4" w:themeFill="accent6" w:themeFillTint="66"/>
            <w:vAlign w:val="center"/>
          </w:tcPr>
          <w:p w14:paraId="6B7BDBAA"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No Aplica</w:t>
            </w:r>
          </w:p>
        </w:tc>
      </w:tr>
      <w:tr w:rsidR="00FD3F55" w:rsidRPr="00FD3F55" w14:paraId="61EA5DB9" w14:textId="77777777" w:rsidTr="00EC3399">
        <w:trPr>
          <w:trHeight w:val="328"/>
          <w:jc w:val="center"/>
        </w:trPr>
        <w:tc>
          <w:tcPr>
            <w:tcW w:w="3076" w:type="dxa"/>
            <w:tcBorders>
              <w:top w:val="single" w:sz="4" w:space="0" w:color="auto"/>
              <w:bottom w:val="single" w:sz="4" w:space="0" w:color="auto"/>
            </w:tcBorders>
            <w:vAlign w:val="center"/>
          </w:tcPr>
          <w:p w14:paraId="668E6871"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E0018</w:t>
            </w:r>
          </w:p>
        </w:tc>
        <w:tc>
          <w:tcPr>
            <w:tcW w:w="1222" w:type="dxa"/>
            <w:tcBorders>
              <w:top w:val="single" w:sz="4" w:space="0" w:color="auto"/>
              <w:bottom w:val="single" w:sz="4" w:space="0" w:color="auto"/>
              <w:right w:val="single" w:sz="12" w:space="0" w:color="auto"/>
            </w:tcBorders>
            <w:vAlign w:val="center"/>
          </w:tcPr>
          <w:p w14:paraId="0049A68C"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8</w:t>
            </w:r>
          </w:p>
        </w:tc>
        <w:tc>
          <w:tcPr>
            <w:tcW w:w="1222" w:type="dxa"/>
            <w:tcBorders>
              <w:top w:val="single" w:sz="4" w:space="0" w:color="auto"/>
              <w:left w:val="single" w:sz="12" w:space="0" w:color="auto"/>
              <w:bottom w:val="single" w:sz="4" w:space="0" w:color="auto"/>
            </w:tcBorders>
            <w:vAlign w:val="center"/>
          </w:tcPr>
          <w:p w14:paraId="24870720"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7</w:t>
            </w:r>
          </w:p>
        </w:tc>
        <w:tc>
          <w:tcPr>
            <w:tcW w:w="1222" w:type="dxa"/>
            <w:tcBorders>
              <w:top w:val="single" w:sz="4" w:space="0" w:color="auto"/>
              <w:bottom w:val="single" w:sz="4" w:space="0" w:color="auto"/>
            </w:tcBorders>
            <w:vAlign w:val="center"/>
          </w:tcPr>
          <w:p w14:paraId="6B292E4A"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0</w:t>
            </w:r>
          </w:p>
        </w:tc>
        <w:tc>
          <w:tcPr>
            <w:tcW w:w="1228" w:type="dxa"/>
            <w:tcBorders>
              <w:top w:val="single" w:sz="4" w:space="0" w:color="auto"/>
              <w:bottom w:val="single" w:sz="4" w:space="0" w:color="auto"/>
            </w:tcBorders>
            <w:vAlign w:val="center"/>
          </w:tcPr>
          <w:p w14:paraId="25E1C90A"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1</w:t>
            </w:r>
          </w:p>
        </w:tc>
      </w:tr>
      <w:tr w:rsidR="00FD3F55" w:rsidRPr="00FD3F55" w14:paraId="5DD260CB" w14:textId="77777777" w:rsidTr="00EC3399">
        <w:trPr>
          <w:trHeight w:val="328"/>
          <w:jc w:val="center"/>
        </w:trPr>
        <w:tc>
          <w:tcPr>
            <w:tcW w:w="3076" w:type="dxa"/>
            <w:tcBorders>
              <w:top w:val="single" w:sz="4" w:space="0" w:color="auto"/>
              <w:bottom w:val="single" w:sz="4" w:space="0" w:color="auto"/>
            </w:tcBorders>
            <w:shd w:val="clear" w:color="auto" w:fill="FEF6F0"/>
            <w:vAlign w:val="center"/>
          </w:tcPr>
          <w:p w14:paraId="771A5AEB"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E0062</w:t>
            </w:r>
          </w:p>
        </w:tc>
        <w:tc>
          <w:tcPr>
            <w:tcW w:w="1222" w:type="dxa"/>
            <w:tcBorders>
              <w:top w:val="single" w:sz="4" w:space="0" w:color="auto"/>
              <w:bottom w:val="single" w:sz="4" w:space="0" w:color="auto"/>
              <w:right w:val="single" w:sz="12" w:space="0" w:color="auto"/>
            </w:tcBorders>
            <w:shd w:val="clear" w:color="auto" w:fill="FEF6F0"/>
            <w:vAlign w:val="center"/>
          </w:tcPr>
          <w:p w14:paraId="491EEBF9"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19</w:t>
            </w:r>
          </w:p>
        </w:tc>
        <w:tc>
          <w:tcPr>
            <w:tcW w:w="1222" w:type="dxa"/>
            <w:tcBorders>
              <w:top w:val="single" w:sz="4" w:space="0" w:color="auto"/>
              <w:left w:val="single" w:sz="12" w:space="0" w:color="auto"/>
              <w:bottom w:val="single" w:sz="4" w:space="0" w:color="auto"/>
            </w:tcBorders>
            <w:shd w:val="clear" w:color="auto" w:fill="FEF6F0"/>
            <w:vAlign w:val="center"/>
          </w:tcPr>
          <w:p w14:paraId="424F7A03"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17</w:t>
            </w:r>
          </w:p>
        </w:tc>
        <w:tc>
          <w:tcPr>
            <w:tcW w:w="1222" w:type="dxa"/>
            <w:tcBorders>
              <w:top w:val="single" w:sz="4" w:space="0" w:color="auto"/>
              <w:bottom w:val="single" w:sz="4" w:space="0" w:color="auto"/>
            </w:tcBorders>
            <w:shd w:val="clear" w:color="auto" w:fill="FEF6F0"/>
            <w:vAlign w:val="center"/>
          </w:tcPr>
          <w:p w14:paraId="7E0894A9"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0</w:t>
            </w:r>
          </w:p>
        </w:tc>
        <w:tc>
          <w:tcPr>
            <w:tcW w:w="1228" w:type="dxa"/>
            <w:tcBorders>
              <w:top w:val="single" w:sz="4" w:space="0" w:color="auto"/>
              <w:bottom w:val="single" w:sz="4" w:space="0" w:color="auto"/>
            </w:tcBorders>
            <w:shd w:val="clear" w:color="auto" w:fill="FEF6F0"/>
            <w:vAlign w:val="center"/>
          </w:tcPr>
          <w:p w14:paraId="2A3C13DA"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2</w:t>
            </w:r>
          </w:p>
        </w:tc>
      </w:tr>
      <w:tr w:rsidR="00FD3F55" w:rsidRPr="00FD3F55" w14:paraId="7EF79E28" w14:textId="77777777" w:rsidTr="00EC3399">
        <w:trPr>
          <w:trHeight w:val="328"/>
          <w:jc w:val="center"/>
        </w:trPr>
        <w:tc>
          <w:tcPr>
            <w:tcW w:w="3076" w:type="dxa"/>
            <w:tcBorders>
              <w:top w:val="single" w:sz="4" w:space="0" w:color="auto"/>
              <w:bottom w:val="single" w:sz="4" w:space="0" w:color="auto"/>
            </w:tcBorders>
            <w:vAlign w:val="center"/>
          </w:tcPr>
          <w:p w14:paraId="6AD83A57"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F001</w:t>
            </w:r>
          </w:p>
        </w:tc>
        <w:tc>
          <w:tcPr>
            <w:tcW w:w="1222" w:type="dxa"/>
            <w:tcBorders>
              <w:top w:val="single" w:sz="4" w:space="0" w:color="auto"/>
              <w:bottom w:val="single" w:sz="4" w:space="0" w:color="auto"/>
              <w:right w:val="single" w:sz="12" w:space="0" w:color="auto"/>
            </w:tcBorders>
            <w:vAlign w:val="center"/>
          </w:tcPr>
          <w:p w14:paraId="0442F958"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9</w:t>
            </w:r>
          </w:p>
        </w:tc>
        <w:tc>
          <w:tcPr>
            <w:tcW w:w="1222" w:type="dxa"/>
            <w:tcBorders>
              <w:top w:val="single" w:sz="4" w:space="0" w:color="auto"/>
              <w:left w:val="single" w:sz="12" w:space="0" w:color="auto"/>
              <w:bottom w:val="single" w:sz="4" w:space="0" w:color="auto"/>
            </w:tcBorders>
            <w:vAlign w:val="center"/>
          </w:tcPr>
          <w:p w14:paraId="18646170"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6</w:t>
            </w:r>
          </w:p>
        </w:tc>
        <w:tc>
          <w:tcPr>
            <w:tcW w:w="1222" w:type="dxa"/>
            <w:tcBorders>
              <w:top w:val="single" w:sz="4" w:space="0" w:color="auto"/>
              <w:bottom w:val="single" w:sz="4" w:space="0" w:color="auto"/>
            </w:tcBorders>
            <w:vAlign w:val="center"/>
          </w:tcPr>
          <w:p w14:paraId="5DFACF91"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2</w:t>
            </w:r>
          </w:p>
        </w:tc>
        <w:tc>
          <w:tcPr>
            <w:tcW w:w="1228" w:type="dxa"/>
            <w:tcBorders>
              <w:top w:val="single" w:sz="4" w:space="0" w:color="auto"/>
              <w:bottom w:val="single" w:sz="4" w:space="0" w:color="auto"/>
            </w:tcBorders>
            <w:vAlign w:val="center"/>
          </w:tcPr>
          <w:p w14:paraId="79F9CB42"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1</w:t>
            </w:r>
          </w:p>
        </w:tc>
      </w:tr>
      <w:tr w:rsidR="00FD3F55" w:rsidRPr="00FD3F55" w14:paraId="08FC34F7" w14:textId="77777777" w:rsidTr="00EC3399">
        <w:trPr>
          <w:trHeight w:val="328"/>
          <w:jc w:val="center"/>
        </w:trPr>
        <w:tc>
          <w:tcPr>
            <w:tcW w:w="3076" w:type="dxa"/>
            <w:tcBorders>
              <w:top w:val="single" w:sz="4" w:space="0" w:color="auto"/>
              <w:bottom w:val="single" w:sz="4" w:space="0" w:color="auto"/>
            </w:tcBorders>
            <w:shd w:val="clear" w:color="auto" w:fill="FEF6F0"/>
            <w:vAlign w:val="center"/>
          </w:tcPr>
          <w:p w14:paraId="7C7B560B"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Total</w:t>
            </w:r>
          </w:p>
        </w:tc>
        <w:tc>
          <w:tcPr>
            <w:tcW w:w="1222" w:type="dxa"/>
            <w:tcBorders>
              <w:top w:val="single" w:sz="4" w:space="0" w:color="auto"/>
              <w:bottom w:val="single" w:sz="4" w:space="0" w:color="auto"/>
              <w:right w:val="single" w:sz="12" w:space="0" w:color="auto"/>
            </w:tcBorders>
            <w:shd w:val="clear" w:color="auto" w:fill="FEF6F0"/>
            <w:vAlign w:val="center"/>
          </w:tcPr>
          <w:p w14:paraId="22A0EB65"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36</w:t>
            </w:r>
          </w:p>
        </w:tc>
        <w:tc>
          <w:tcPr>
            <w:tcW w:w="1222" w:type="dxa"/>
            <w:tcBorders>
              <w:top w:val="single" w:sz="4" w:space="0" w:color="auto"/>
              <w:left w:val="single" w:sz="12" w:space="0" w:color="auto"/>
              <w:bottom w:val="single" w:sz="4" w:space="0" w:color="auto"/>
            </w:tcBorders>
            <w:shd w:val="clear" w:color="auto" w:fill="FEF6F0"/>
            <w:vAlign w:val="center"/>
          </w:tcPr>
          <w:p w14:paraId="12733DDD"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30</w:t>
            </w:r>
          </w:p>
        </w:tc>
        <w:tc>
          <w:tcPr>
            <w:tcW w:w="1222" w:type="dxa"/>
            <w:tcBorders>
              <w:top w:val="single" w:sz="4" w:space="0" w:color="auto"/>
              <w:bottom w:val="single" w:sz="4" w:space="0" w:color="auto"/>
            </w:tcBorders>
            <w:shd w:val="clear" w:color="auto" w:fill="FEF6F0"/>
            <w:vAlign w:val="center"/>
          </w:tcPr>
          <w:p w14:paraId="6A18F54A"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2</w:t>
            </w:r>
          </w:p>
        </w:tc>
        <w:tc>
          <w:tcPr>
            <w:tcW w:w="1228" w:type="dxa"/>
            <w:tcBorders>
              <w:top w:val="single" w:sz="4" w:space="0" w:color="auto"/>
              <w:bottom w:val="single" w:sz="4" w:space="0" w:color="auto"/>
            </w:tcBorders>
            <w:shd w:val="clear" w:color="auto" w:fill="FEF6F0"/>
            <w:vAlign w:val="center"/>
          </w:tcPr>
          <w:p w14:paraId="5A8705F4"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4</w:t>
            </w:r>
          </w:p>
        </w:tc>
      </w:tr>
      <w:tr w:rsidR="00FD3F55" w:rsidRPr="00FD3F55" w14:paraId="13A279D3" w14:textId="77777777" w:rsidTr="00EC3399">
        <w:trPr>
          <w:trHeight w:val="328"/>
          <w:jc w:val="center"/>
        </w:trPr>
        <w:tc>
          <w:tcPr>
            <w:tcW w:w="3076" w:type="dxa"/>
            <w:tcBorders>
              <w:top w:val="single" w:sz="4" w:space="0" w:color="auto"/>
              <w:bottom w:val="single" w:sz="4" w:space="0" w:color="auto"/>
            </w:tcBorders>
            <w:shd w:val="clear" w:color="auto" w:fill="auto"/>
            <w:vAlign w:val="center"/>
          </w:tcPr>
          <w:p w14:paraId="4E889A9B"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Porcentaje</w:t>
            </w:r>
          </w:p>
        </w:tc>
        <w:tc>
          <w:tcPr>
            <w:tcW w:w="1222" w:type="dxa"/>
            <w:tcBorders>
              <w:top w:val="single" w:sz="4" w:space="0" w:color="auto"/>
              <w:bottom w:val="single" w:sz="4" w:space="0" w:color="auto"/>
              <w:right w:val="single" w:sz="12" w:space="0" w:color="auto"/>
            </w:tcBorders>
            <w:shd w:val="clear" w:color="auto" w:fill="auto"/>
            <w:vAlign w:val="center"/>
          </w:tcPr>
          <w:p w14:paraId="69A012F5"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100%</w:t>
            </w:r>
          </w:p>
        </w:tc>
        <w:tc>
          <w:tcPr>
            <w:tcW w:w="1222" w:type="dxa"/>
            <w:tcBorders>
              <w:top w:val="single" w:sz="4" w:space="0" w:color="auto"/>
              <w:left w:val="single" w:sz="12" w:space="0" w:color="auto"/>
              <w:bottom w:val="single" w:sz="4" w:space="0" w:color="auto"/>
            </w:tcBorders>
            <w:shd w:val="clear" w:color="auto" w:fill="auto"/>
            <w:vAlign w:val="center"/>
          </w:tcPr>
          <w:p w14:paraId="3D043B5D"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83%</w:t>
            </w:r>
          </w:p>
        </w:tc>
        <w:tc>
          <w:tcPr>
            <w:tcW w:w="1222" w:type="dxa"/>
            <w:tcBorders>
              <w:top w:val="single" w:sz="4" w:space="0" w:color="auto"/>
              <w:bottom w:val="single" w:sz="4" w:space="0" w:color="auto"/>
            </w:tcBorders>
            <w:shd w:val="clear" w:color="auto" w:fill="auto"/>
            <w:vAlign w:val="center"/>
          </w:tcPr>
          <w:p w14:paraId="66662A03"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6%</w:t>
            </w:r>
          </w:p>
        </w:tc>
        <w:tc>
          <w:tcPr>
            <w:tcW w:w="1228" w:type="dxa"/>
            <w:tcBorders>
              <w:top w:val="single" w:sz="4" w:space="0" w:color="auto"/>
              <w:bottom w:val="single" w:sz="4" w:space="0" w:color="auto"/>
            </w:tcBorders>
            <w:shd w:val="clear" w:color="auto" w:fill="auto"/>
            <w:vAlign w:val="center"/>
          </w:tcPr>
          <w:p w14:paraId="78669D03"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11%</w:t>
            </w:r>
          </w:p>
        </w:tc>
      </w:tr>
      <w:tr w:rsidR="00FD3F55" w:rsidRPr="00FD3F55" w14:paraId="32129C1C" w14:textId="77777777" w:rsidTr="00FD3F55">
        <w:trPr>
          <w:trHeight w:val="273"/>
          <w:jc w:val="center"/>
        </w:trPr>
        <w:tc>
          <w:tcPr>
            <w:tcW w:w="7970" w:type="dxa"/>
            <w:gridSpan w:val="5"/>
            <w:tcBorders>
              <w:top w:val="single" w:sz="4" w:space="0" w:color="auto"/>
              <w:bottom w:val="nil"/>
            </w:tcBorders>
            <w:shd w:val="clear" w:color="auto" w:fill="FFFFFF"/>
          </w:tcPr>
          <w:p w14:paraId="5B283F56" w14:textId="7A93F806" w:rsidR="00FD3F55" w:rsidRPr="00FD3F55" w:rsidRDefault="00FD3F55" w:rsidP="00FD3F55">
            <w:pPr>
              <w:jc w:val="both"/>
              <w:rPr>
                <w:rFonts w:ascii="Arial" w:hAnsi="Arial" w:cs="Arial"/>
                <w:b/>
                <w:sz w:val="14"/>
                <w:szCs w:val="14"/>
                <w:lang w:eastAsia="es-ES"/>
              </w:rPr>
            </w:pPr>
            <w:r w:rsidRPr="00FD3F55">
              <w:rPr>
                <w:rFonts w:ascii="Arial" w:hAnsi="Arial" w:cs="Arial"/>
                <w:b/>
                <w:sz w:val="14"/>
                <w:szCs w:val="14"/>
                <w:lang w:eastAsia="es-ES"/>
              </w:rPr>
              <w:t xml:space="preserve">Fuente: </w:t>
            </w:r>
            <w:r w:rsidRPr="00FD3F55">
              <w:rPr>
                <w:rFonts w:ascii="Arial" w:hAnsi="Arial" w:cs="Arial"/>
                <w:bCs/>
                <w:sz w:val="14"/>
                <w:szCs w:val="14"/>
                <w:lang w:eastAsia="es-ES"/>
              </w:rPr>
              <w:t xml:space="preserve">Elaborado por la ASEQROO con base en las MIR proporcionadas por el IQJ, correspondiente al </w:t>
            </w:r>
            <w:r w:rsidR="006E2037">
              <w:rPr>
                <w:rFonts w:ascii="Arial" w:hAnsi="Arial" w:cs="Arial"/>
                <w:bCs/>
                <w:sz w:val="14"/>
                <w:szCs w:val="14"/>
                <w:lang w:eastAsia="es-ES"/>
              </w:rPr>
              <w:t>ejercicio fiscal</w:t>
            </w:r>
            <w:r w:rsidRPr="00FD3F55">
              <w:rPr>
                <w:rFonts w:ascii="Arial" w:hAnsi="Arial" w:cs="Arial"/>
                <w:bCs/>
                <w:sz w:val="14"/>
                <w:szCs w:val="14"/>
                <w:lang w:eastAsia="es-ES"/>
              </w:rPr>
              <w:t xml:space="preserve"> 2020.</w:t>
            </w:r>
          </w:p>
        </w:tc>
      </w:tr>
    </w:tbl>
    <w:p w14:paraId="551744B0" w14:textId="77777777" w:rsidR="00EC3399" w:rsidRDefault="00EC3399" w:rsidP="00FD3F55">
      <w:pPr>
        <w:spacing w:after="0"/>
        <w:jc w:val="both"/>
        <w:rPr>
          <w:rFonts w:ascii="Arial" w:eastAsia="Times New Roman" w:hAnsi="Arial" w:cs="Arial"/>
          <w:sz w:val="24"/>
          <w:szCs w:val="24"/>
          <w:lang w:val="es-ES" w:eastAsia="es-ES"/>
        </w:rPr>
      </w:pPr>
    </w:p>
    <w:p w14:paraId="6ABAD228" w14:textId="0A680F15" w:rsidR="00FD3F55" w:rsidRPr="00FD3F55" w:rsidRDefault="00FD3F55" w:rsidP="00FD3F55">
      <w:pPr>
        <w:spacing w:after="0"/>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El 83% de los Indicadores cumple con incluir en su redacción el lenguaje incluyente, mientras que el 6% no cumple. Con respecto al 11% restante, no aplica, ya que en la redacción no es necesario el uso de este lenguaje. Dicho resultado se representa en la siguiente gráfica:</w:t>
      </w:r>
    </w:p>
    <w:p w14:paraId="1C1D2944" w14:textId="77777777" w:rsidR="00FD3F55" w:rsidRPr="00FD3F55" w:rsidRDefault="00FD3F55" w:rsidP="00FD3F55">
      <w:pPr>
        <w:spacing w:after="0"/>
        <w:jc w:val="both"/>
        <w:rPr>
          <w:rFonts w:ascii="Arial" w:eastAsia="Times New Roman" w:hAnsi="Arial" w:cs="Arial"/>
          <w:sz w:val="24"/>
          <w:szCs w:val="24"/>
          <w:lang w:val="es-ES" w:eastAsia="es-ES"/>
        </w:rPr>
      </w:pPr>
    </w:p>
    <w:p w14:paraId="25C4DC4A" w14:textId="77777777" w:rsidR="00FD3F55" w:rsidRPr="00FD3F55" w:rsidRDefault="00FD3F55" w:rsidP="00FD3F55">
      <w:pPr>
        <w:spacing w:after="0"/>
        <w:jc w:val="both"/>
        <w:rPr>
          <w:rFonts w:ascii="Arial" w:eastAsia="Times New Roman" w:hAnsi="Arial" w:cs="Arial"/>
          <w:sz w:val="24"/>
          <w:szCs w:val="24"/>
          <w:lang w:val="es-ES" w:eastAsia="es-ES"/>
        </w:rPr>
      </w:pPr>
    </w:p>
    <w:p w14:paraId="0C43BA68" w14:textId="77777777" w:rsidR="00FD3F55" w:rsidRPr="00FD3F55" w:rsidRDefault="00FD3F55" w:rsidP="00FD3F55">
      <w:pPr>
        <w:spacing w:after="0" w:line="240" w:lineRule="auto"/>
        <w:ind w:left="142" w:right="191"/>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 xml:space="preserve">Gráfica 2. Porcentaje de uso Lenguaje Incluyente en los Indicadores </w:t>
      </w:r>
    </w:p>
    <w:p w14:paraId="1D52F21D" w14:textId="77777777" w:rsidR="00FD3F55" w:rsidRPr="00FD3F55" w:rsidRDefault="00FD3F55" w:rsidP="00FD3F55">
      <w:pPr>
        <w:spacing w:after="0"/>
        <w:jc w:val="center"/>
        <w:rPr>
          <w:rFonts w:ascii="Arial" w:eastAsia="Times New Roman" w:hAnsi="Arial" w:cs="Arial"/>
          <w:sz w:val="24"/>
          <w:szCs w:val="24"/>
          <w:lang w:val="es-ES" w:eastAsia="es-ES"/>
        </w:rPr>
      </w:pPr>
      <w:r w:rsidRPr="00FD3F55">
        <w:rPr>
          <w:rFonts w:ascii="Times New Roman" w:eastAsia="Times New Roman" w:hAnsi="Times New Roman" w:cs="Times New Roman"/>
          <w:noProof/>
          <w:sz w:val="24"/>
          <w:szCs w:val="24"/>
        </w:rPr>
        <w:drawing>
          <wp:inline distT="0" distB="0" distL="0" distR="0" wp14:anchorId="2324A3D4" wp14:editId="4FADCC30">
            <wp:extent cx="3545457" cy="2329132"/>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21EFD35" w14:textId="77777777" w:rsidR="00FD3F55" w:rsidRPr="00FD3F55" w:rsidRDefault="00FD3F55" w:rsidP="00FD3F55">
      <w:pPr>
        <w:autoSpaceDE w:val="0"/>
        <w:autoSpaceDN w:val="0"/>
        <w:adjustRightInd w:val="0"/>
        <w:spacing w:after="0"/>
        <w:jc w:val="center"/>
        <w:rPr>
          <w:rFonts w:ascii="Arial" w:eastAsia="Times New Roman" w:hAnsi="Arial" w:cs="Arial"/>
          <w:sz w:val="14"/>
          <w:szCs w:val="24"/>
          <w:lang w:val="es-ES" w:eastAsia="es-ES"/>
        </w:rPr>
      </w:pPr>
      <w:r w:rsidRPr="00FD3F55">
        <w:rPr>
          <w:rFonts w:ascii="Arial" w:eastAsia="Times New Roman" w:hAnsi="Arial" w:cs="Arial"/>
          <w:b/>
          <w:sz w:val="14"/>
          <w:szCs w:val="24"/>
          <w:lang w:val="es-ES" w:eastAsia="es-ES"/>
        </w:rPr>
        <w:t xml:space="preserve">Fuente: </w:t>
      </w:r>
      <w:r w:rsidRPr="00FD3F55">
        <w:rPr>
          <w:rFonts w:ascii="Arial" w:eastAsia="Times New Roman" w:hAnsi="Arial" w:cs="Arial"/>
          <w:sz w:val="14"/>
          <w:szCs w:val="24"/>
          <w:lang w:val="es-ES" w:eastAsia="es-ES"/>
        </w:rPr>
        <w:t xml:space="preserve">Elaborado por la ASEQROO con base en las MIR proporcionadas por el IQJ, </w:t>
      </w:r>
    </w:p>
    <w:p w14:paraId="49E49659" w14:textId="3522C14C" w:rsidR="00FD3F55" w:rsidRPr="00FD3F55" w:rsidRDefault="00FD3F55" w:rsidP="00FD3F55">
      <w:pPr>
        <w:autoSpaceDE w:val="0"/>
        <w:autoSpaceDN w:val="0"/>
        <w:adjustRightInd w:val="0"/>
        <w:spacing w:after="0"/>
        <w:jc w:val="center"/>
        <w:rPr>
          <w:rFonts w:ascii="Arial" w:eastAsia="Times New Roman" w:hAnsi="Arial" w:cs="Arial"/>
          <w:sz w:val="14"/>
          <w:szCs w:val="24"/>
          <w:lang w:val="es-ES" w:eastAsia="es-ES"/>
        </w:rPr>
      </w:pPr>
      <w:r w:rsidRPr="00FD3F55">
        <w:rPr>
          <w:rFonts w:ascii="Arial" w:eastAsia="Times New Roman" w:hAnsi="Arial" w:cs="Arial"/>
          <w:sz w:val="14"/>
          <w:szCs w:val="24"/>
          <w:lang w:val="es-ES" w:eastAsia="es-ES"/>
        </w:rPr>
        <w:t xml:space="preserve">correspondiente al </w:t>
      </w:r>
      <w:r w:rsidR="006E2037">
        <w:rPr>
          <w:rFonts w:ascii="Arial" w:eastAsia="Times New Roman" w:hAnsi="Arial" w:cs="Arial"/>
          <w:sz w:val="14"/>
          <w:szCs w:val="24"/>
          <w:lang w:val="es-ES" w:eastAsia="es-ES"/>
        </w:rPr>
        <w:t>ejercicio fiscal</w:t>
      </w:r>
      <w:r w:rsidRPr="00FD3F55">
        <w:rPr>
          <w:rFonts w:ascii="Arial" w:eastAsia="Times New Roman" w:hAnsi="Arial" w:cs="Arial"/>
          <w:sz w:val="14"/>
          <w:szCs w:val="24"/>
          <w:lang w:val="es-ES" w:eastAsia="es-ES"/>
        </w:rPr>
        <w:t xml:space="preserve"> 2020.</w:t>
      </w:r>
    </w:p>
    <w:p w14:paraId="6168A1BB" w14:textId="77777777" w:rsidR="00FD3F55" w:rsidRPr="00FD3F55" w:rsidRDefault="00FD3F55" w:rsidP="00FD3F55">
      <w:pPr>
        <w:spacing w:after="0"/>
        <w:jc w:val="both"/>
        <w:rPr>
          <w:rFonts w:ascii="Arial" w:eastAsia="Times New Roman" w:hAnsi="Arial" w:cs="Arial"/>
          <w:sz w:val="24"/>
          <w:szCs w:val="24"/>
          <w:lang w:eastAsia="es-ES"/>
        </w:rPr>
      </w:pPr>
    </w:p>
    <w:p w14:paraId="06117521" w14:textId="77777777" w:rsidR="00FD3F55" w:rsidRPr="00FD3F55" w:rsidRDefault="00FD3F55" w:rsidP="00FD3F55">
      <w:pPr>
        <w:spacing w:after="0"/>
        <w:jc w:val="both"/>
        <w:rPr>
          <w:rFonts w:ascii="Arial" w:eastAsia="Times New Roman" w:hAnsi="Arial" w:cs="Arial"/>
          <w:sz w:val="24"/>
          <w:szCs w:val="24"/>
          <w:lang w:eastAsia="es-ES"/>
        </w:rPr>
      </w:pPr>
    </w:p>
    <w:p w14:paraId="66C71F92" w14:textId="77777777" w:rsidR="00FD3F55" w:rsidRPr="00FD3F55" w:rsidRDefault="00FD3F55" w:rsidP="00FD3F55">
      <w:pPr>
        <w:spacing w:after="0"/>
        <w:jc w:val="both"/>
        <w:rPr>
          <w:rFonts w:ascii="Arial" w:eastAsia="Times New Roman" w:hAnsi="Arial" w:cs="Arial"/>
          <w:sz w:val="24"/>
          <w:szCs w:val="24"/>
          <w:lang w:eastAsia="es-ES"/>
        </w:rPr>
      </w:pPr>
    </w:p>
    <w:tbl>
      <w:tblPr>
        <w:tblStyle w:val="Tablaconcuadrcula21"/>
        <w:tblW w:w="0" w:type="auto"/>
        <w:jc w:val="center"/>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3099"/>
        <w:gridCol w:w="1231"/>
        <w:gridCol w:w="1231"/>
        <w:gridCol w:w="1231"/>
        <w:gridCol w:w="1238"/>
      </w:tblGrid>
      <w:tr w:rsidR="00FD3F55" w:rsidRPr="00FD3F55" w14:paraId="74128D5D" w14:textId="77777777" w:rsidTr="00F26C96">
        <w:trPr>
          <w:trHeight w:val="432"/>
          <w:jc w:val="center"/>
        </w:trPr>
        <w:tc>
          <w:tcPr>
            <w:tcW w:w="8030" w:type="dxa"/>
            <w:gridSpan w:val="5"/>
            <w:tcBorders>
              <w:top w:val="nil"/>
              <w:bottom w:val="single" w:sz="4" w:space="0" w:color="auto"/>
            </w:tcBorders>
            <w:shd w:val="clear" w:color="auto" w:fill="auto"/>
            <w:vAlign w:val="center"/>
          </w:tcPr>
          <w:p w14:paraId="58F39934" w14:textId="77777777" w:rsidR="00FD3F55" w:rsidRDefault="001729AD" w:rsidP="00FD3F55">
            <w:pPr>
              <w:jc w:val="center"/>
              <w:rPr>
                <w:rFonts w:ascii="Arial" w:eastAsia="Calibri" w:hAnsi="Arial" w:cs="Arial"/>
                <w:b/>
                <w:color w:val="3B3838"/>
                <w:szCs w:val="18"/>
                <w:lang w:eastAsia="en-US"/>
              </w:rPr>
            </w:pPr>
            <w:r>
              <w:rPr>
                <w:rFonts w:ascii="Arial" w:eastAsia="Calibri" w:hAnsi="Arial" w:cs="Arial"/>
                <w:b/>
                <w:color w:val="3B3838"/>
                <w:szCs w:val="18"/>
                <w:lang w:eastAsia="en-US"/>
              </w:rPr>
              <w:lastRenderedPageBreak/>
              <w:t>Tabla 7</w:t>
            </w:r>
            <w:r w:rsidR="00FD3F55" w:rsidRPr="00FD3F55">
              <w:rPr>
                <w:rFonts w:ascii="Arial" w:eastAsia="Calibri" w:hAnsi="Arial" w:cs="Arial"/>
                <w:b/>
                <w:color w:val="3B3838"/>
                <w:szCs w:val="18"/>
                <w:lang w:eastAsia="en-US"/>
              </w:rPr>
              <w:t>. Revisión del lenguaje incluyente en los Supuestos</w:t>
            </w:r>
          </w:p>
          <w:p w14:paraId="001300CE" w14:textId="5F18E41A" w:rsidR="0003533B" w:rsidRPr="00FD3F55" w:rsidRDefault="0003533B" w:rsidP="00FD3F55">
            <w:pPr>
              <w:jc w:val="center"/>
              <w:rPr>
                <w:rFonts w:ascii="Arial" w:hAnsi="Arial" w:cs="Arial"/>
                <w:b/>
                <w:sz w:val="14"/>
                <w:szCs w:val="14"/>
                <w:lang w:eastAsia="es-ES"/>
              </w:rPr>
            </w:pPr>
          </w:p>
        </w:tc>
      </w:tr>
      <w:tr w:rsidR="00FD3F55" w:rsidRPr="00FD3F55" w14:paraId="40E2678A" w14:textId="77777777" w:rsidTr="00E278E7">
        <w:trPr>
          <w:trHeight w:val="833"/>
          <w:jc w:val="center"/>
        </w:trPr>
        <w:tc>
          <w:tcPr>
            <w:tcW w:w="3099" w:type="dxa"/>
            <w:tcBorders>
              <w:top w:val="single" w:sz="4" w:space="0" w:color="auto"/>
              <w:bottom w:val="single" w:sz="4" w:space="0" w:color="auto"/>
            </w:tcBorders>
            <w:shd w:val="clear" w:color="auto" w:fill="FBD4B4" w:themeFill="accent6" w:themeFillTint="66"/>
            <w:vAlign w:val="center"/>
          </w:tcPr>
          <w:p w14:paraId="06C62146"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Programa Presupuestario</w:t>
            </w:r>
          </w:p>
        </w:tc>
        <w:tc>
          <w:tcPr>
            <w:tcW w:w="1231" w:type="dxa"/>
            <w:tcBorders>
              <w:top w:val="single" w:sz="4" w:space="0" w:color="auto"/>
              <w:bottom w:val="single" w:sz="4" w:space="0" w:color="auto"/>
              <w:right w:val="single" w:sz="12" w:space="0" w:color="auto"/>
            </w:tcBorders>
            <w:shd w:val="clear" w:color="auto" w:fill="FBD4B4" w:themeFill="accent6" w:themeFillTint="66"/>
            <w:vAlign w:val="center"/>
          </w:tcPr>
          <w:p w14:paraId="79F73EB0"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Total de Objetivos</w:t>
            </w:r>
          </w:p>
        </w:tc>
        <w:tc>
          <w:tcPr>
            <w:tcW w:w="1231" w:type="dxa"/>
            <w:tcBorders>
              <w:top w:val="single" w:sz="4" w:space="0" w:color="auto"/>
              <w:left w:val="single" w:sz="12" w:space="0" w:color="auto"/>
              <w:bottom w:val="single" w:sz="4" w:space="0" w:color="auto"/>
            </w:tcBorders>
            <w:shd w:val="clear" w:color="auto" w:fill="FBD4B4" w:themeFill="accent6" w:themeFillTint="66"/>
            <w:vAlign w:val="center"/>
          </w:tcPr>
          <w:p w14:paraId="1D2CD1FD"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Cumple</w:t>
            </w:r>
          </w:p>
        </w:tc>
        <w:tc>
          <w:tcPr>
            <w:tcW w:w="1231" w:type="dxa"/>
            <w:tcBorders>
              <w:top w:val="single" w:sz="4" w:space="0" w:color="auto"/>
              <w:bottom w:val="single" w:sz="4" w:space="0" w:color="auto"/>
            </w:tcBorders>
            <w:shd w:val="clear" w:color="auto" w:fill="FBD4B4" w:themeFill="accent6" w:themeFillTint="66"/>
            <w:vAlign w:val="center"/>
          </w:tcPr>
          <w:p w14:paraId="5B8087B0"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No cumple</w:t>
            </w:r>
          </w:p>
        </w:tc>
        <w:tc>
          <w:tcPr>
            <w:tcW w:w="1236" w:type="dxa"/>
            <w:tcBorders>
              <w:top w:val="single" w:sz="4" w:space="0" w:color="auto"/>
              <w:bottom w:val="single" w:sz="4" w:space="0" w:color="auto"/>
            </w:tcBorders>
            <w:shd w:val="clear" w:color="auto" w:fill="FBD4B4" w:themeFill="accent6" w:themeFillTint="66"/>
            <w:vAlign w:val="center"/>
          </w:tcPr>
          <w:p w14:paraId="6CE24E4A"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No Aplica</w:t>
            </w:r>
          </w:p>
        </w:tc>
      </w:tr>
      <w:tr w:rsidR="00FD3F55" w:rsidRPr="00FD3F55" w14:paraId="636C069C" w14:textId="77777777" w:rsidTr="00FC4671">
        <w:trPr>
          <w:trHeight w:val="344"/>
          <w:jc w:val="center"/>
        </w:trPr>
        <w:tc>
          <w:tcPr>
            <w:tcW w:w="3099" w:type="dxa"/>
            <w:tcBorders>
              <w:top w:val="single" w:sz="4" w:space="0" w:color="auto"/>
              <w:bottom w:val="single" w:sz="4" w:space="0" w:color="auto"/>
            </w:tcBorders>
            <w:vAlign w:val="center"/>
          </w:tcPr>
          <w:p w14:paraId="48AB004F"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E0018</w:t>
            </w:r>
          </w:p>
        </w:tc>
        <w:tc>
          <w:tcPr>
            <w:tcW w:w="1231" w:type="dxa"/>
            <w:tcBorders>
              <w:top w:val="single" w:sz="4" w:space="0" w:color="auto"/>
              <w:bottom w:val="single" w:sz="4" w:space="0" w:color="auto"/>
              <w:right w:val="single" w:sz="12" w:space="0" w:color="auto"/>
            </w:tcBorders>
            <w:vAlign w:val="center"/>
          </w:tcPr>
          <w:p w14:paraId="6337B51B"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8</w:t>
            </w:r>
          </w:p>
        </w:tc>
        <w:tc>
          <w:tcPr>
            <w:tcW w:w="1231" w:type="dxa"/>
            <w:tcBorders>
              <w:top w:val="single" w:sz="4" w:space="0" w:color="auto"/>
              <w:left w:val="single" w:sz="12" w:space="0" w:color="auto"/>
              <w:bottom w:val="single" w:sz="4" w:space="0" w:color="auto"/>
            </w:tcBorders>
            <w:vAlign w:val="center"/>
          </w:tcPr>
          <w:p w14:paraId="6B2BC7EA"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0</w:t>
            </w:r>
          </w:p>
        </w:tc>
        <w:tc>
          <w:tcPr>
            <w:tcW w:w="1231" w:type="dxa"/>
            <w:tcBorders>
              <w:top w:val="single" w:sz="4" w:space="0" w:color="auto"/>
              <w:bottom w:val="single" w:sz="4" w:space="0" w:color="auto"/>
            </w:tcBorders>
            <w:vAlign w:val="center"/>
          </w:tcPr>
          <w:p w14:paraId="09A1468F"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7</w:t>
            </w:r>
          </w:p>
        </w:tc>
        <w:tc>
          <w:tcPr>
            <w:tcW w:w="1236" w:type="dxa"/>
            <w:tcBorders>
              <w:top w:val="single" w:sz="4" w:space="0" w:color="auto"/>
              <w:bottom w:val="single" w:sz="4" w:space="0" w:color="auto"/>
            </w:tcBorders>
            <w:vAlign w:val="center"/>
          </w:tcPr>
          <w:p w14:paraId="0B1C9AD1"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1</w:t>
            </w:r>
          </w:p>
        </w:tc>
      </w:tr>
      <w:tr w:rsidR="00FD3F55" w:rsidRPr="00FD3F55" w14:paraId="505F0066" w14:textId="77777777" w:rsidTr="00FC4671">
        <w:trPr>
          <w:trHeight w:val="344"/>
          <w:jc w:val="center"/>
        </w:trPr>
        <w:tc>
          <w:tcPr>
            <w:tcW w:w="3099" w:type="dxa"/>
            <w:tcBorders>
              <w:top w:val="single" w:sz="4" w:space="0" w:color="auto"/>
              <w:bottom w:val="single" w:sz="4" w:space="0" w:color="auto"/>
            </w:tcBorders>
            <w:shd w:val="clear" w:color="auto" w:fill="FEF6F0"/>
            <w:vAlign w:val="center"/>
          </w:tcPr>
          <w:p w14:paraId="424681D6"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E0062</w:t>
            </w:r>
          </w:p>
        </w:tc>
        <w:tc>
          <w:tcPr>
            <w:tcW w:w="1231" w:type="dxa"/>
            <w:tcBorders>
              <w:top w:val="single" w:sz="4" w:space="0" w:color="auto"/>
              <w:bottom w:val="single" w:sz="4" w:space="0" w:color="auto"/>
              <w:right w:val="single" w:sz="12" w:space="0" w:color="auto"/>
            </w:tcBorders>
            <w:shd w:val="clear" w:color="auto" w:fill="FEF6F0"/>
            <w:vAlign w:val="center"/>
          </w:tcPr>
          <w:p w14:paraId="25EFCF8D"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19</w:t>
            </w:r>
          </w:p>
        </w:tc>
        <w:tc>
          <w:tcPr>
            <w:tcW w:w="1231" w:type="dxa"/>
            <w:tcBorders>
              <w:top w:val="single" w:sz="4" w:space="0" w:color="auto"/>
              <w:left w:val="single" w:sz="12" w:space="0" w:color="auto"/>
              <w:bottom w:val="single" w:sz="4" w:space="0" w:color="auto"/>
            </w:tcBorders>
            <w:shd w:val="clear" w:color="auto" w:fill="FEF6F0"/>
            <w:vAlign w:val="center"/>
          </w:tcPr>
          <w:p w14:paraId="7BFA21C5"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0</w:t>
            </w:r>
          </w:p>
        </w:tc>
        <w:tc>
          <w:tcPr>
            <w:tcW w:w="1231" w:type="dxa"/>
            <w:tcBorders>
              <w:top w:val="single" w:sz="4" w:space="0" w:color="auto"/>
              <w:bottom w:val="single" w:sz="4" w:space="0" w:color="auto"/>
            </w:tcBorders>
            <w:shd w:val="clear" w:color="auto" w:fill="FEF6F0"/>
            <w:vAlign w:val="center"/>
          </w:tcPr>
          <w:p w14:paraId="45EE82B2"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15</w:t>
            </w:r>
          </w:p>
        </w:tc>
        <w:tc>
          <w:tcPr>
            <w:tcW w:w="1236" w:type="dxa"/>
            <w:tcBorders>
              <w:top w:val="single" w:sz="4" w:space="0" w:color="auto"/>
              <w:bottom w:val="single" w:sz="4" w:space="0" w:color="auto"/>
            </w:tcBorders>
            <w:shd w:val="clear" w:color="auto" w:fill="FEF6F0"/>
            <w:vAlign w:val="center"/>
          </w:tcPr>
          <w:p w14:paraId="6A18B184"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4</w:t>
            </w:r>
          </w:p>
        </w:tc>
      </w:tr>
      <w:tr w:rsidR="00FD3F55" w:rsidRPr="00FD3F55" w14:paraId="76A66E1B" w14:textId="77777777" w:rsidTr="00FC4671">
        <w:trPr>
          <w:trHeight w:val="344"/>
          <w:jc w:val="center"/>
        </w:trPr>
        <w:tc>
          <w:tcPr>
            <w:tcW w:w="3099" w:type="dxa"/>
            <w:tcBorders>
              <w:top w:val="single" w:sz="4" w:space="0" w:color="auto"/>
              <w:bottom w:val="single" w:sz="4" w:space="0" w:color="auto"/>
            </w:tcBorders>
            <w:vAlign w:val="center"/>
          </w:tcPr>
          <w:p w14:paraId="679F3506"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F001</w:t>
            </w:r>
          </w:p>
        </w:tc>
        <w:tc>
          <w:tcPr>
            <w:tcW w:w="1231" w:type="dxa"/>
            <w:tcBorders>
              <w:top w:val="single" w:sz="4" w:space="0" w:color="auto"/>
              <w:bottom w:val="single" w:sz="4" w:space="0" w:color="auto"/>
              <w:right w:val="single" w:sz="12" w:space="0" w:color="auto"/>
            </w:tcBorders>
            <w:vAlign w:val="center"/>
          </w:tcPr>
          <w:p w14:paraId="61C21D91"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9</w:t>
            </w:r>
          </w:p>
        </w:tc>
        <w:tc>
          <w:tcPr>
            <w:tcW w:w="1231" w:type="dxa"/>
            <w:tcBorders>
              <w:top w:val="single" w:sz="4" w:space="0" w:color="auto"/>
              <w:left w:val="single" w:sz="12" w:space="0" w:color="auto"/>
              <w:bottom w:val="single" w:sz="4" w:space="0" w:color="auto"/>
            </w:tcBorders>
            <w:vAlign w:val="center"/>
          </w:tcPr>
          <w:p w14:paraId="6EF51D36"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6</w:t>
            </w:r>
          </w:p>
        </w:tc>
        <w:tc>
          <w:tcPr>
            <w:tcW w:w="1231" w:type="dxa"/>
            <w:tcBorders>
              <w:top w:val="single" w:sz="4" w:space="0" w:color="auto"/>
              <w:bottom w:val="single" w:sz="4" w:space="0" w:color="auto"/>
            </w:tcBorders>
            <w:vAlign w:val="center"/>
          </w:tcPr>
          <w:p w14:paraId="4C6EA324"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3</w:t>
            </w:r>
          </w:p>
        </w:tc>
        <w:tc>
          <w:tcPr>
            <w:tcW w:w="1236" w:type="dxa"/>
            <w:tcBorders>
              <w:top w:val="single" w:sz="4" w:space="0" w:color="auto"/>
              <w:bottom w:val="single" w:sz="4" w:space="0" w:color="auto"/>
            </w:tcBorders>
            <w:vAlign w:val="center"/>
          </w:tcPr>
          <w:p w14:paraId="4B75861A" w14:textId="77777777" w:rsidR="00FD3F55" w:rsidRPr="00FD3F55" w:rsidRDefault="00FD3F55" w:rsidP="00FD3F55">
            <w:pPr>
              <w:jc w:val="center"/>
              <w:rPr>
                <w:rFonts w:ascii="Arial" w:hAnsi="Arial" w:cs="Arial"/>
                <w:sz w:val="18"/>
                <w:szCs w:val="18"/>
                <w:lang w:eastAsia="es-ES"/>
              </w:rPr>
            </w:pPr>
            <w:r w:rsidRPr="00FD3F55">
              <w:rPr>
                <w:rFonts w:ascii="Arial" w:hAnsi="Arial" w:cs="Arial"/>
                <w:sz w:val="18"/>
                <w:szCs w:val="18"/>
                <w:lang w:eastAsia="es-ES"/>
              </w:rPr>
              <w:t>0</w:t>
            </w:r>
          </w:p>
        </w:tc>
      </w:tr>
      <w:tr w:rsidR="00FD3F55" w:rsidRPr="00FD3F55" w14:paraId="3E511D71" w14:textId="77777777" w:rsidTr="00FC4671">
        <w:trPr>
          <w:trHeight w:val="344"/>
          <w:jc w:val="center"/>
        </w:trPr>
        <w:tc>
          <w:tcPr>
            <w:tcW w:w="3099" w:type="dxa"/>
            <w:tcBorders>
              <w:top w:val="single" w:sz="4" w:space="0" w:color="auto"/>
              <w:bottom w:val="single" w:sz="4" w:space="0" w:color="auto"/>
            </w:tcBorders>
            <w:shd w:val="clear" w:color="auto" w:fill="FEF6F0"/>
            <w:vAlign w:val="center"/>
          </w:tcPr>
          <w:p w14:paraId="69DAF9C4"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Total</w:t>
            </w:r>
          </w:p>
        </w:tc>
        <w:tc>
          <w:tcPr>
            <w:tcW w:w="1231" w:type="dxa"/>
            <w:tcBorders>
              <w:top w:val="single" w:sz="4" w:space="0" w:color="auto"/>
              <w:bottom w:val="single" w:sz="4" w:space="0" w:color="auto"/>
              <w:right w:val="single" w:sz="12" w:space="0" w:color="auto"/>
            </w:tcBorders>
            <w:shd w:val="clear" w:color="auto" w:fill="FEF6F0"/>
            <w:vAlign w:val="center"/>
          </w:tcPr>
          <w:p w14:paraId="10ACCD11"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36</w:t>
            </w:r>
          </w:p>
        </w:tc>
        <w:tc>
          <w:tcPr>
            <w:tcW w:w="1231" w:type="dxa"/>
            <w:tcBorders>
              <w:top w:val="single" w:sz="4" w:space="0" w:color="auto"/>
              <w:left w:val="single" w:sz="12" w:space="0" w:color="auto"/>
              <w:bottom w:val="single" w:sz="4" w:space="0" w:color="auto"/>
            </w:tcBorders>
            <w:shd w:val="clear" w:color="auto" w:fill="FEF6F0"/>
            <w:vAlign w:val="center"/>
          </w:tcPr>
          <w:p w14:paraId="5043B820"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6</w:t>
            </w:r>
          </w:p>
        </w:tc>
        <w:tc>
          <w:tcPr>
            <w:tcW w:w="1231" w:type="dxa"/>
            <w:tcBorders>
              <w:top w:val="single" w:sz="4" w:space="0" w:color="auto"/>
              <w:bottom w:val="single" w:sz="4" w:space="0" w:color="auto"/>
            </w:tcBorders>
            <w:shd w:val="clear" w:color="auto" w:fill="FEF6F0"/>
            <w:vAlign w:val="center"/>
          </w:tcPr>
          <w:p w14:paraId="50FB913F"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25</w:t>
            </w:r>
          </w:p>
        </w:tc>
        <w:tc>
          <w:tcPr>
            <w:tcW w:w="1236" w:type="dxa"/>
            <w:tcBorders>
              <w:top w:val="single" w:sz="4" w:space="0" w:color="auto"/>
              <w:bottom w:val="single" w:sz="4" w:space="0" w:color="auto"/>
            </w:tcBorders>
            <w:shd w:val="clear" w:color="auto" w:fill="FEF6F0"/>
            <w:vAlign w:val="center"/>
          </w:tcPr>
          <w:p w14:paraId="5DFFEDC2"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5</w:t>
            </w:r>
          </w:p>
        </w:tc>
      </w:tr>
      <w:tr w:rsidR="00FD3F55" w:rsidRPr="00FD3F55" w14:paraId="353D0EE4" w14:textId="77777777" w:rsidTr="00FC4671">
        <w:trPr>
          <w:trHeight w:val="344"/>
          <w:jc w:val="center"/>
        </w:trPr>
        <w:tc>
          <w:tcPr>
            <w:tcW w:w="3099" w:type="dxa"/>
            <w:tcBorders>
              <w:top w:val="single" w:sz="4" w:space="0" w:color="auto"/>
              <w:bottom w:val="single" w:sz="4" w:space="0" w:color="auto"/>
            </w:tcBorders>
            <w:shd w:val="clear" w:color="auto" w:fill="auto"/>
            <w:vAlign w:val="center"/>
          </w:tcPr>
          <w:p w14:paraId="48E35C74"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Porcentaje</w:t>
            </w:r>
          </w:p>
        </w:tc>
        <w:tc>
          <w:tcPr>
            <w:tcW w:w="1231" w:type="dxa"/>
            <w:tcBorders>
              <w:top w:val="single" w:sz="4" w:space="0" w:color="auto"/>
              <w:bottom w:val="single" w:sz="4" w:space="0" w:color="auto"/>
              <w:right w:val="single" w:sz="12" w:space="0" w:color="auto"/>
            </w:tcBorders>
            <w:shd w:val="clear" w:color="auto" w:fill="auto"/>
            <w:vAlign w:val="center"/>
          </w:tcPr>
          <w:p w14:paraId="555EB744"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100%</w:t>
            </w:r>
          </w:p>
        </w:tc>
        <w:tc>
          <w:tcPr>
            <w:tcW w:w="1231" w:type="dxa"/>
            <w:tcBorders>
              <w:top w:val="single" w:sz="4" w:space="0" w:color="auto"/>
              <w:left w:val="single" w:sz="12" w:space="0" w:color="auto"/>
              <w:bottom w:val="single" w:sz="4" w:space="0" w:color="auto"/>
            </w:tcBorders>
            <w:shd w:val="clear" w:color="auto" w:fill="auto"/>
            <w:vAlign w:val="center"/>
          </w:tcPr>
          <w:p w14:paraId="2DA97F79"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17%</w:t>
            </w:r>
          </w:p>
        </w:tc>
        <w:tc>
          <w:tcPr>
            <w:tcW w:w="1231" w:type="dxa"/>
            <w:tcBorders>
              <w:top w:val="single" w:sz="4" w:space="0" w:color="auto"/>
              <w:bottom w:val="single" w:sz="4" w:space="0" w:color="auto"/>
            </w:tcBorders>
            <w:shd w:val="clear" w:color="auto" w:fill="auto"/>
            <w:vAlign w:val="center"/>
          </w:tcPr>
          <w:p w14:paraId="5A8C21A4"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69%</w:t>
            </w:r>
          </w:p>
        </w:tc>
        <w:tc>
          <w:tcPr>
            <w:tcW w:w="1236" w:type="dxa"/>
            <w:tcBorders>
              <w:top w:val="single" w:sz="4" w:space="0" w:color="auto"/>
              <w:bottom w:val="single" w:sz="4" w:space="0" w:color="auto"/>
            </w:tcBorders>
            <w:shd w:val="clear" w:color="auto" w:fill="auto"/>
            <w:vAlign w:val="center"/>
          </w:tcPr>
          <w:p w14:paraId="4CF384DE" w14:textId="77777777" w:rsidR="00FD3F55" w:rsidRPr="00FD3F55" w:rsidRDefault="00FD3F55" w:rsidP="00FD3F55">
            <w:pPr>
              <w:jc w:val="center"/>
              <w:rPr>
                <w:rFonts w:ascii="Arial" w:hAnsi="Arial" w:cs="Arial"/>
                <w:b/>
                <w:sz w:val="18"/>
                <w:szCs w:val="18"/>
                <w:lang w:eastAsia="es-ES"/>
              </w:rPr>
            </w:pPr>
            <w:r w:rsidRPr="00FD3F55">
              <w:rPr>
                <w:rFonts w:ascii="Arial" w:hAnsi="Arial" w:cs="Arial"/>
                <w:b/>
                <w:sz w:val="18"/>
                <w:szCs w:val="18"/>
                <w:lang w:eastAsia="es-ES"/>
              </w:rPr>
              <w:t>14%</w:t>
            </w:r>
          </w:p>
        </w:tc>
      </w:tr>
      <w:tr w:rsidR="00FD3F55" w:rsidRPr="00FD3F55" w14:paraId="487D7F44" w14:textId="77777777" w:rsidTr="00F26C96">
        <w:trPr>
          <w:trHeight w:val="445"/>
          <w:jc w:val="center"/>
        </w:trPr>
        <w:tc>
          <w:tcPr>
            <w:tcW w:w="8030" w:type="dxa"/>
            <w:gridSpan w:val="5"/>
            <w:tcBorders>
              <w:top w:val="single" w:sz="4" w:space="0" w:color="auto"/>
              <w:bottom w:val="nil"/>
            </w:tcBorders>
            <w:shd w:val="clear" w:color="auto" w:fill="FFFFFF"/>
          </w:tcPr>
          <w:p w14:paraId="02711D4B" w14:textId="1A4CEC1F" w:rsidR="00FD3F55" w:rsidRPr="00FD3F55" w:rsidRDefault="00FD3F55" w:rsidP="00FD3F55">
            <w:pPr>
              <w:jc w:val="both"/>
              <w:rPr>
                <w:rFonts w:ascii="Arial" w:hAnsi="Arial" w:cs="Arial"/>
                <w:b/>
                <w:sz w:val="14"/>
                <w:szCs w:val="14"/>
                <w:lang w:eastAsia="es-ES"/>
              </w:rPr>
            </w:pPr>
            <w:r w:rsidRPr="00FD3F55">
              <w:rPr>
                <w:rFonts w:ascii="Arial" w:hAnsi="Arial" w:cs="Arial"/>
                <w:b/>
                <w:sz w:val="14"/>
                <w:szCs w:val="14"/>
                <w:lang w:eastAsia="es-ES"/>
              </w:rPr>
              <w:t xml:space="preserve">Fuente: </w:t>
            </w:r>
            <w:r w:rsidRPr="00FD3F55">
              <w:rPr>
                <w:rFonts w:ascii="Arial" w:hAnsi="Arial" w:cs="Arial"/>
                <w:bCs/>
                <w:sz w:val="14"/>
                <w:szCs w:val="14"/>
                <w:lang w:eastAsia="es-ES"/>
              </w:rPr>
              <w:t xml:space="preserve">Elaborado por la ASEQROO con base en las MIR proporcionadas por el IQJ, correspondiente al </w:t>
            </w:r>
            <w:r w:rsidR="006E2037">
              <w:rPr>
                <w:rFonts w:ascii="Arial" w:hAnsi="Arial" w:cs="Arial"/>
                <w:bCs/>
                <w:sz w:val="14"/>
                <w:szCs w:val="14"/>
                <w:lang w:eastAsia="es-ES"/>
              </w:rPr>
              <w:t>ejercicio fiscal</w:t>
            </w:r>
            <w:r w:rsidRPr="00FD3F55">
              <w:rPr>
                <w:rFonts w:ascii="Arial" w:hAnsi="Arial" w:cs="Arial"/>
                <w:bCs/>
                <w:sz w:val="14"/>
                <w:szCs w:val="14"/>
                <w:lang w:eastAsia="es-ES"/>
              </w:rPr>
              <w:t xml:space="preserve"> 2020.</w:t>
            </w:r>
          </w:p>
        </w:tc>
      </w:tr>
    </w:tbl>
    <w:p w14:paraId="11883650" w14:textId="77777777" w:rsidR="00FD3F55" w:rsidRPr="00FD3F55" w:rsidRDefault="00FD3F55" w:rsidP="00FD3F55">
      <w:pPr>
        <w:spacing w:after="0"/>
        <w:jc w:val="both"/>
        <w:rPr>
          <w:rFonts w:ascii="Arial" w:eastAsia="Times New Roman" w:hAnsi="Arial" w:cs="Arial"/>
          <w:sz w:val="24"/>
          <w:szCs w:val="24"/>
          <w:lang w:val="es-ES" w:eastAsia="es-ES"/>
        </w:rPr>
      </w:pPr>
    </w:p>
    <w:p w14:paraId="3198670A" w14:textId="77777777" w:rsidR="00FD3F55" w:rsidRPr="00FD3F55" w:rsidRDefault="00FD3F55" w:rsidP="00FD3F55">
      <w:pPr>
        <w:spacing w:after="0"/>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El 17% de los Supuestos cumple con incluir en su redacción el lenguaje incluyente, mientras que el 69% no cumple. Con respecto al 14% restante, no aplica, ya que en la redacción no es necesario el uso de este lenguaje. Dicho resultado se representa en la siguiente gráfica:</w:t>
      </w:r>
    </w:p>
    <w:p w14:paraId="149BE248" w14:textId="69011BD2" w:rsidR="00FD1315" w:rsidRDefault="00FD1315" w:rsidP="00FD3F55">
      <w:pPr>
        <w:spacing w:after="0"/>
        <w:jc w:val="both"/>
        <w:rPr>
          <w:rFonts w:ascii="Arial" w:eastAsia="Times New Roman" w:hAnsi="Arial" w:cs="Arial"/>
          <w:sz w:val="24"/>
          <w:szCs w:val="24"/>
          <w:lang w:val="es-ES" w:eastAsia="es-ES"/>
        </w:rPr>
      </w:pPr>
    </w:p>
    <w:p w14:paraId="35BB069A" w14:textId="77777777" w:rsidR="00FD3F55" w:rsidRPr="00FD3F55" w:rsidRDefault="00FD3F55" w:rsidP="00FD3F55">
      <w:pPr>
        <w:spacing w:after="0" w:line="240" w:lineRule="auto"/>
        <w:ind w:left="142" w:right="191"/>
        <w:jc w:val="center"/>
        <w:rPr>
          <w:rFonts w:ascii="Arial" w:eastAsia="Times New Roman" w:hAnsi="Arial" w:cs="Arial"/>
          <w:sz w:val="24"/>
          <w:szCs w:val="24"/>
          <w:lang w:val="es-ES" w:eastAsia="es-ES"/>
        </w:rPr>
      </w:pPr>
      <w:r w:rsidRPr="00FD3F55">
        <w:rPr>
          <w:rFonts w:ascii="Arial" w:eastAsia="Calibri" w:hAnsi="Arial" w:cs="Arial"/>
          <w:b/>
          <w:color w:val="3B3838"/>
          <w:sz w:val="20"/>
          <w:szCs w:val="18"/>
          <w:lang w:eastAsia="en-US"/>
        </w:rPr>
        <w:t xml:space="preserve">Gráfica 3. Porcentaje de uso Lenguaje Incluyente en los Supuestos </w:t>
      </w:r>
    </w:p>
    <w:p w14:paraId="62F90D06" w14:textId="77777777" w:rsidR="00FD3F55" w:rsidRPr="00FD3F55" w:rsidRDefault="00FD3F55" w:rsidP="00FD3F55">
      <w:pPr>
        <w:spacing w:after="0"/>
        <w:jc w:val="center"/>
        <w:rPr>
          <w:rFonts w:ascii="Arial" w:eastAsia="Times New Roman" w:hAnsi="Arial" w:cs="Arial"/>
          <w:sz w:val="24"/>
          <w:szCs w:val="24"/>
          <w:lang w:val="es-ES" w:eastAsia="es-ES"/>
        </w:rPr>
      </w:pPr>
      <w:r w:rsidRPr="00FD3F55">
        <w:rPr>
          <w:rFonts w:ascii="Times New Roman" w:eastAsia="Times New Roman" w:hAnsi="Times New Roman" w:cs="Times New Roman"/>
          <w:noProof/>
          <w:sz w:val="24"/>
          <w:szCs w:val="24"/>
        </w:rPr>
        <w:drawing>
          <wp:inline distT="0" distB="0" distL="0" distR="0" wp14:anchorId="597F34EA" wp14:editId="2279E2BB">
            <wp:extent cx="4088921" cy="2277373"/>
            <wp:effectExtent l="0" t="0" r="6985" b="889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775792C" w14:textId="77777777" w:rsidR="00FD3F55" w:rsidRPr="00FD3F55" w:rsidRDefault="00FD3F55" w:rsidP="00FD3F55">
      <w:pPr>
        <w:autoSpaceDE w:val="0"/>
        <w:autoSpaceDN w:val="0"/>
        <w:adjustRightInd w:val="0"/>
        <w:spacing w:after="0"/>
        <w:jc w:val="center"/>
        <w:rPr>
          <w:rFonts w:ascii="Arial" w:eastAsia="Times New Roman" w:hAnsi="Arial" w:cs="Arial"/>
          <w:sz w:val="14"/>
          <w:szCs w:val="24"/>
          <w:lang w:val="es-ES" w:eastAsia="es-ES"/>
        </w:rPr>
      </w:pPr>
      <w:r w:rsidRPr="00FD3F55">
        <w:rPr>
          <w:rFonts w:ascii="Arial" w:eastAsia="Times New Roman" w:hAnsi="Arial" w:cs="Arial"/>
          <w:b/>
          <w:sz w:val="14"/>
          <w:szCs w:val="24"/>
          <w:lang w:val="es-ES" w:eastAsia="es-ES"/>
        </w:rPr>
        <w:t xml:space="preserve">Fuente: </w:t>
      </w:r>
      <w:r w:rsidRPr="00FD3F55">
        <w:rPr>
          <w:rFonts w:ascii="Arial" w:eastAsia="Times New Roman" w:hAnsi="Arial" w:cs="Arial"/>
          <w:sz w:val="14"/>
          <w:szCs w:val="24"/>
          <w:lang w:val="es-ES" w:eastAsia="es-ES"/>
        </w:rPr>
        <w:t xml:space="preserve">Elaborado por la ASEQROO con base en las MIR proporcionadas por el IQJ, </w:t>
      </w:r>
    </w:p>
    <w:p w14:paraId="40B6463B" w14:textId="6AFBF138" w:rsidR="00FD3F55" w:rsidRPr="00FD3F55" w:rsidRDefault="00FD3F55" w:rsidP="00FD3F55">
      <w:pPr>
        <w:autoSpaceDE w:val="0"/>
        <w:autoSpaceDN w:val="0"/>
        <w:adjustRightInd w:val="0"/>
        <w:spacing w:after="0"/>
        <w:jc w:val="center"/>
        <w:rPr>
          <w:rFonts w:ascii="Arial" w:eastAsia="Times New Roman" w:hAnsi="Arial" w:cs="Arial"/>
          <w:sz w:val="14"/>
          <w:szCs w:val="24"/>
          <w:lang w:val="es-ES" w:eastAsia="es-ES"/>
        </w:rPr>
      </w:pPr>
      <w:r w:rsidRPr="00FD3F55">
        <w:rPr>
          <w:rFonts w:ascii="Arial" w:eastAsia="Times New Roman" w:hAnsi="Arial" w:cs="Arial"/>
          <w:sz w:val="14"/>
          <w:szCs w:val="24"/>
          <w:lang w:val="es-ES" w:eastAsia="es-ES"/>
        </w:rPr>
        <w:t xml:space="preserve">correspondiente al </w:t>
      </w:r>
      <w:r w:rsidR="006E2037">
        <w:rPr>
          <w:rFonts w:ascii="Arial" w:eastAsia="Times New Roman" w:hAnsi="Arial" w:cs="Arial"/>
          <w:sz w:val="14"/>
          <w:szCs w:val="24"/>
          <w:lang w:val="es-ES" w:eastAsia="es-ES"/>
        </w:rPr>
        <w:t>ejercicio fiscal</w:t>
      </w:r>
      <w:r w:rsidRPr="00FD3F55">
        <w:rPr>
          <w:rFonts w:ascii="Arial" w:eastAsia="Times New Roman" w:hAnsi="Arial" w:cs="Arial"/>
          <w:sz w:val="14"/>
          <w:szCs w:val="24"/>
          <w:lang w:val="es-ES" w:eastAsia="es-ES"/>
        </w:rPr>
        <w:t xml:space="preserve"> 2020.</w:t>
      </w:r>
    </w:p>
    <w:p w14:paraId="3A1D81F8" w14:textId="77777777" w:rsidR="0003533B" w:rsidRDefault="0003533B" w:rsidP="00FD3F55">
      <w:pPr>
        <w:spacing w:after="0"/>
        <w:jc w:val="both"/>
        <w:rPr>
          <w:rFonts w:ascii="Arial" w:eastAsia="Times New Roman" w:hAnsi="Arial" w:cs="Arial"/>
          <w:sz w:val="24"/>
          <w:szCs w:val="24"/>
          <w:lang w:eastAsia="es-ES"/>
        </w:rPr>
      </w:pPr>
    </w:p>
    <w:p w14:paraId="43BC211A" w14:textId="469E1878" w:rsid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En la tabla siguiente, se muestra el sustantivo utilizado de manera general en la redacción de las Matrices de Indicadores para Resultados de los programas presupuestarios, mismo que se consideró inadecuado de acuerdo con lo que marca el </w:t>
      </w:r>
      <w:r w:rsidRPr="00FD3F55">
        <w:rPr>
          <w:rFonts w:ascii="Arial" w:eastAsia="Times New Roman" w:hAnsi="Arial" w:cs="Arial"/>
          <w:sz w:val="24"/>
          <w:szCs w:val="24"/>
          <w:lang w:eastAsia="es-ES"/>
        </w:rPr>
        <w:lastRenderedPageBreak/>
        <w:t>Manual</w:t>
      </w:r>
      <w:r w:rsidRPr="00FD3F55">
        <w:rPr>
          <w:rFonts w:ascii="Arial" w:eastAsia="Times New Roman" w:hAnsi="Arial" w:cs="Arial"/>
          <w:sz w:val="24"/>
          <w:szCs w:val="24"/>
          <w:vertAlign w:val="superscript"/>
          <w:lang w:eastAsia="es-ES"/>
        </w:rPr>
        <w:footnoteReference w:id="49"/>
      </w:r>
      <w:r w:rsidRPr="00FD3F55">
        <w:rPr>
          <w:rFonts w:ascii="Arial" w:eastAsia="Times New Roman" w:hAnsi="Arial" w:cs="Arial"/>
          <w:sz w:val="14"/>
          <w:szCs w:val="14"/>
          <w:lang w:eastAsia="es-ES"/>
        </w:rPr>
        <w:t xml:space="preserve">, </w:t>
      </w:r>
      <w:r w:rsidRPr="00FD3F55">
        <w:rPr>
          <w:rFonts w:ascii="Arial" w:eastAsia="Times New Roman" w:hAnsi="Arial" w:cs="Arial"/>
          <w:sz w:val="24"/>
          <w:szCs w:val="24"/>
          <w:lang w:eastAsia="es-ES"/>
        </w:rPr>
        <w:t>también se presenta el</w:t>
      </w:r>
      <w:r w:rsidRPr="00FD3F55">
        <w:rPr>
          <w:rFonts w:ascii="Arial" w:eastAsia="Times New Roman" w:hAnsi="Arial" w:cs="Arial"/>
          <w:sz w:val="14"/>
          <w:szCs w:val="14"/>
          <w:lang w:eastAsia="es-ES"/>
        </w:rPr>
        <w:t xml:space="preserve"> </w:t>
      </w:r>
      <w:r w:rsidRPr="00FD3F55">
        <w:rPr>
          <w:rFonts w:ascii="Arial" w:eastAsia="Times New Roman" w:hAnsi="Arial" w:cs="Arial"/>
          <w:sz w:val="24"/>
          <w:szCs w:val="24"/>
          <w:lang w:eastAsia="es-ES"/>
        </w:rPr>
        <w:t>ejemplo correcto de genérico</w:t>
      </w:r>
      <w:r w:rsidRPr="00FD3F55">
        <w:rPr>
          <w:rFonts w:ascii="Arial" w:eastAsia="Times New Roman" w:hAnsi="Arial" w:cs="Arial"/>
          <w:sz w:val="24"/>
          <w:szCs w:val="24"/>
          <w:vertAlign w:val="superscript"/>
          <w:lang w:eastAsia="es-ES"/>
        </w:rPr>
        <w:footnoteReference w:id="50"/>
      </w:r>
      <w:r w:rsidRPr="00FD3F55">
        <w:rPr>
          <w:rFonts w:ascii="Arial" w:eastAsia="Times New Roman" w:hAnsi="Arial" w:cs="Arial"/>
          <w:sz w:val="24"/>
          <w:szCs w:val="24"/>
          <w:lang w:eastAsia="es-ES"/>
        </w:rPr>
        <w:t xml:space="preserve"> el cual es la alternativa recomendable que debió utilizarse en la redacción.</w:t>
      </w:r>
    </w:p>
    <w:p w14:paraId="65A11310" w14:textId="77777777" w:rsidR="00E278E7" w:rsidRPr="00FD3F55" w:rsidRDefault="00E278E7" w:rsidP="00FD3F55">
      <w:pPr>
        <w:spacing w:after="0"/>
        <w:jc w:val="both"/>
        <w:rPr>
          <w:rFonts w:ascii="Arial" w:eastAsia="Times New Roman" w:hAnsi="Arial" w:cs="Arial"/>
          <w:sz w:val="24"/>
          <w:szCs w:val="24"/>
          <w:lang w:eastAsia="es-ES"/>
        </w:rPr>
      </w:pPr>
    </w:p>
    <w:p w14:paraId="212F3073" w14:textId="67C9EF12" w:rsidR="00FD3F55" w:rsidRPr="00FD3F55" w:rsidRDefault="001729AD" w:rsidP="00FD3F55">
      <w:pPr>
        <w:spacing w:after="0" w:line="240" w:lineRule="auto"/>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Tabla 8</w:t>
      </w:r>
      <w:r w:rsidR="00FD3F55" w:rsidRPr="00FD3F55">
        <w:rPr>
          <w:rFonts w:ascii="Arial" w:eastAsia="Calibri" w:hAnsi="Arial" w:cs="Arial"/>
          <w:b/>
          <w:color w:val="3B3838"/>
          <w:sz w:val="20"/>
          <w:szCs w:val="18"/>
          <w:lang w:eastAsia="en-US"/>
        </w:rPr>
        <w:t>. Ejemplo de Genéricos:</w:t>
      </w:r>
    </w:p>
    <w:tbl>
      <w:tblPr>
        <w:tblStyle w:val="Tablaconcuadrcula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23"/>
        <w:gridCol w:w="1772"/>
        <w:gridCol w:w="3143"/>
      </w:tblGrid>
      <w:tr w:rsidR="00FD3F55" w:rsidRPr="00FD3F55" w14:paraId="2A105EE7" w14:textId="77777777" w:rsidTr="00E278E7">
        <w:trPr>
          <w:trHeight w:val="303"/>
          <w:jc w:val="center"/>
        </w:trPr>
        <w:tc>
          <w:tcPr>
            <w:tcW w:w="3023" w:type="dxa"/>
            <w:shd w:val="clear" w:color="auto" w:fill="FBD4B4" w:themeFill="accent6" w:themeFillTint="66"/>
            <w:vAlign w:val="center"/>
          </w:tcPr>
          <w:p w14:paraId="2A626A0B" w14:textId="77777777" w:rsidR="00FD3F55" w:rsidRPr="00FD3F55" w:rsidRDefault="00FD3F55" w:rsidP="00FD3F55">
            <w:pPr>
              <w:autoSpaceDE w:val="0"/>
              <w:autoSpaceDN w:val="0"/>
              <w:adjustRightInd w:val="0"/>
              <w:spacing w:line="181" w:lineRule="atLeast"/>
              <w:jc w:val="center"/>
              <w:rPr>
                <w:rFonts w:ascii="Arial" w:eastAsia="Calibri" w:hAnsi="Arial" w:cs="Arial"/>
                <w:b/>
                <w:szCs w:val="24"/>
                <w:lang w:eastAsia="en-US"/>
              </w:rPr>
            </w:pPr>
            <w:r w:rsidRPr="00FD3F55">
              <w:rPr>
                <w:rFonts w:ascii="Arial" w:eastAsia="Calibri" w:hAnsi="Arial" w:cs="Arial"/>
                <w:b/>
                <w:color w:val="000000"/>
                <w:szCs w:val="16"/>
                <w:lang w:eastAsia="en-US"/>
              </w:rPr>
              <w:t xml:space="preserve">Inadecuado </w:t>
            </w:r>
          </w:p>
        </w:tc>
        <w:tc>
          <w:tcPr>
            <w:tcW w:w="1772" w:type="dxa"/>
            <w:shd w:val="clear" w:color="auto" w:fill="FBD4B4" w:themeFill="accent6" w:themeFillTint="66"/>
            <w:vAlign w:val="center"/>
          </w:tcPr>
          <w:p w14:paraId="1C8AFFAA" w14:textId="77777777" w:rsidR="00FD3F55" w:rsidRPr="00FD3F55" w:rsidRDefault="00FD3F55" w:rsidP="00FD3F55">
            <w:pPr>
              <w:spacing w:after="160" w:line="259" w:lineRule="auto"/>
              <w:jc w:val="center"/>
              <w:rPr>
                <w:rFonts w:ascii="Arial" w:hAnsi="Arial" w:cs="Arial"/>
                <w:b/>
                <w:szCs w:val="24"/>
                <w:lang w:eastAsia="es-ES"/>
              </w:rPr>
            </w:pPr>
          </w:p>
        </w:tc>
        <w:tc>
          <w:tcPr>
            <w:tcW w:w="3143" w:type="dxa"/>
            <w:shd w:val="clear" w:color="auto" w:fill="FBD4B4" w:themeFill="accent6" w:themeFillTint="66"/>
            <w:vAlign w:val="center"/>
          </w:tcPr>
          <w:p w14:paraId="1B7EE42B" w14:textId="77777777" w:rsidR="00FD3F55" w:rsidRPr="00FD3F55" w:rsidRDefault="00FD3F55" w:rsidP="00FD3F55">
            <w:pPr>
              <w:autoSpaceDE w:val="0"/>
              <w:autoSpaceDN w:val="0"/>
              <w:adjustRightInd w:val="0"/>
              <w:spacing w:line="181" w:lineRule="atLeast"/>
              <w:jc w:val="center"/>
              <w:rPr>
                <w:rFonts w:ascii="Arial" w:eastAsia="Calibri" w:hAnsi="Arial" w:cs="Arial"/>
                <w:b/>
                <w:color w:val="000000"/>
                <w:szCs w:val="16"/>
                <w:lang w:eastAsia="en-US"/>
              </w:rPr>
            </w:pPr>
            <w:r w:rsidRPr="00FD3F55">
              <w:rPr>
                <w:rFonts w:ascii="Arial" w:eastAsia="Calibri" w:hAnsi="Arial" w:cs="Arial"/>
                <w:b/>
                <w:color w:val="000000"/>
                <w:szCs w:val="16"/>
                <w:lang w:eastAsia="en-US"/>
              </w:rPr>
              <w:t>Alternativa</w:t>
            </w:r>
          </w:p>
          <w:p w14:paraId="6E03FD11" w14:textId="77777777" w:rsidR="00FD3F55" w:rsidRPr="00FD3F55" w:rsidRDefault="00FD3F55" w:rsidP="00FD3F55">
            <w:pPr>
              <w:spacing w:after="160" w:line="259" w:lineRule="auto"/>
              <w:jc w:val="center"/>
              <w:rPr>
                <w:rFonts w:ascii="Arial" w:hAnsi="Arial" w:cs="Arial"/>
                <w:b/>
                <w:szCs w:val="24"/>
                <w:lang w:eastAsia="es-ES"/>
              </w:rPr>
            </w:pPr>
            <w:r w:rsidRPr="00FD3F55">
              <w:rPr>
                <w:rFonts w:ascii="Arial" w:hAnsi="Arial" w:cs="Arial"/>
                <w:b/>
                <w:color w:val="000000"/>
                <w:szCs w:val="16"/>
                <w:lang w:eastAsia="es-ES"/>
              </w:rPr>
              <w:t>recomendable</w:t>
            </w:r>
          </w:p>
        </w:tc>
      </w:tr>
      <w:tr w:rsidR="00FD3F55" w:rsidRPr="00FD3F55" w14:paraId="4A6E1765" w14:textId="77777777" w:rsidTr="00E278E7">
        <w:trPr>
          <w:trHeight w:val="1098"/>
          <w:jc w:val="center"/>
        </w:trPr>
        <w:tc>
          <w:tcPr>
            <w:tcW w:w="3023" w:type="dxa"/>
            <w:vAlign w:val="center"/>
          </w:tcPr>
          <w:p w14:paraId="511582C8" w14:textId="77777777" w:rsidR="00FD3F55" w:rsidRPr="00FD3F55" w:rsidRDefault="00FD3F55" w:rsidP="00FD3F55">
            <w:pPr>
              <w:spacing w:after="160" w:line="259" w:lineRule="auto"/>
              <w:jc w:val="center"/>
              <w:rPr>
                <w:rFonts w:ascii="Arial" w:hAnsi="Arial" w:cs="Arial"/>
                <w:sz w:val="24"/>
                <w:szCs w:val="24"/>
                <w:lang w:eastAsia="es-ES"/>
              </w:rPr>
            </w:pPr>
            <w:r w:rsidRPr="00FD3F55">
              <w:rPr>
                <w:rFonts w:ascii="Arial" w:hAnsi="Arial" w:cs="Arial"/>
                <w:sz w:val="24"/>
                <w:szCs w:val="24"/>
                <w:lang w:eastAsia="es-ES"/>
              </w:rPr>
              <w:t>Los jóvenes</w:t>
            </w:r>
          </w:p>
        </w:tc>
        <w:tc>
          <w:tcPr>
            <w:tcW w:w="1772" w:type="dxa"/>
            <w:vAlign w:val="center"/>
          </w:tcPr>
          <w:p w14:paraId="41471BB5" w14:textId="77777777" w:rsidR="00FD3F55" w:rsidRPr="00FD3F55" w:rsidRDefault="00FD3F55" w:rsidP="00FD3F55">
            <w:pPr>
              <w:spacing w:after="160" w:line="259" w:lineRule="auto"/>
              <w:jc w:val="center"/>
              <w:rPr>
                <w:rFonts w:ascii="Arial" w:hAnsi="Arial" w:cs="Arial"/>
                <w:sz w:val="24"/>
                <w:szCs w:val="24"/>
                <w:lang w:eastAsia="es-ES"/>
              </w:rPr>
            </w:pPr>
            <w:r w:rsidRPr="00FD3F55">
              <w:rPr>
                <w:noProof/>
                <w:sz w:val="24"/>
                <w:szCs w:val="24"/>
              </w:rPr>
              <w:drawing>
                <wp:inline distT="0" distB="0" distL="0" distR="0" wp14:anchorId="11B216B9" wp14:editId="781E7CE4">
                  <wp:extent cx="958847" cy="948906"/>
                  <wp:effectExtent l="0" t="0" r="0" b="3810"/>
                  <wp:docPr id="16" name="Imagen 16" descr="Icono de pareja de jóvene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o de pareja de jóvenes | Vector Premium"/>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694" t="8554" r="9376" b="9376"/>
                          <a:stretch/>
                        </pic:blipFill>
                        <pic:spPr bwMode="auto">
                          <a:xfrm>
                            <a:off x="0" y="0"/>
                            <a:ext cx="994200" cy="983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3" w:type="dxa"/>
            <w:vAlign w:val="center"/>
          </w:tcPr>
          <w:p w14:paraId="5FFEBB8E" w14:textId="77777777" w:rsidR="00FD3F55" w:rsidRPr="00FD3F55" w:rsidRDefault="00FD3F55" w:rsidP="00FD3F55">
            <w:pPr>
              <w:spacing w:after="160" w:line="259" w:lineRule="auto"/>
              <w:jc w:val="center"/>
              <w:rPr>
                <w:rFonts w:ascii="Arial" w:hAnsi="Arial" w:cs="Arial"/>
                <w:sz w:val="24"/>
                <w:szCs w:val="24"/>
                <w:lang w:eastAsia="es-ES"/>
              </w:rPr>
            </w:pPr>
            <w:r w:rsidRPr="00FD3F55">
              <w:rPr>
                <w:rFonts w:ascii="Arial" w:hAnsi="Arial" w:cs="Arial"/>
                <w:sz w:val="24"/>
                <w:szCs w:val="24"/>
                <w:lang w:eastAsia="es-ES"/>
              </w:rPr>
              <w:t>La juventud</w:t>
            </w:r>
          </w:p>
        </w:tc>
      </w:tr>
    </w:tbl>
    <w:p w14:paraId="7C844B3D" w14:textId="77777777" w:rsidR="00FD3F55" w:rsidRPr="00FD3F55" w:rsidRDefault="00FD3F55" w:rsidP="00FD3F55">
      <w:pPr>
        <w:autoSpaceDE w:val="0"/>
        <w:autoSpaceDN w:val="0"/>
        <w:adjustRightInd w:val="0"/>
        <w:spacing w:after="0"/>
        <w:jc w:val="center"/>
        <w:rPr>
          <w:rFonts w:ascii="Arial" w:eastAsia="Times New Roman" w:hAnsi="Arial" w:cs="Arial"/>
          <w:sz w:val="14"/>
          <w:szCs w:val="24"/>
          <w:lang w:eastAsia="es-ES"/>
        </w:rPr>
      </w:pPr>
      <w:r w:rsidRPr="00FD3F55">
        <w:rPr>
          <w:rFonts w:ascii="Arial" w:eastAsia="Times New Roman" w:hAnsi="Arial" w:cs="Arial"/>
          <w:b/>
          <w:sz w:val="14"/>
          <w:szCs w:val="24"/>
          <w:lang w:eastAsia="es-ES"/>
        </w:rPr>
        <w:t>Fuente</w:t>
      </w:r>
      <w:r w:rsidRPr="00FD3F55">
        <w:rPr>
          <w:rFonts w:ascii="Arial" w:eastAsia="Times New Roman" w:hAnsi="Arial" w:cs="Arial"/>
          <w:sz w:val="14"/>
          <w:szCs w:val="24"/>
          <w:lang w:eastAsia="es-ES"/>
        </w:rPr>
        <w:t>: Elaborado por la ASEQROO con base en el Manual para el uso de un lenguaje incluyente y con perspectiva de género</w:t>
      </w:r>
    </w:p>
    <w:p w14:paraId="7A476349" w14:textId="77777777" w:rsidR="00FD3F55" w:rsidRPr="00FD3F55" w:rsidRDefault="00FD3F55" w:rsidP="00FD3F55">
      <w:pPr>
        <w:autoSpaceDE w:val="0"/>
        <w:autoSpaceDN w:val="0"/>
        <w:adjustRightInd w:val="0"/>
        <w:spacing w:after="0"/>
        <w:contextualSpacing/>
        <w:jc w:val="both"/>
        <w:rPr>
          <w:rFonts w:ascii="Arial" w:eastAsia="Times New Roman" w:hAnsi="Arial" w:cs="Arial"/>
          <w:bCs/>
          <w:sz w:val="24"/>
          <w:szCs w:val="24"/>
          <w:lang w:eastAsia="es-ES"/>
        </w:rPr>
      </w:pPr>
    </w:p>
    <w:p w14:paraId="1FB8D8BD" w14:textId="47D274F7" w:rsidR="00FD3F55" w:rsidRPr="00FD3F55" w:rsidRDefault="00FD3F55" w:rsidP="00FD3F55">
      <w:pPr>
        <w:autoSpaceDE w:val="0"/>
        <w:autoSpaceDN w:val="0"/>
        <w:adjustRightInd w:val="0"/>
        <w:spacing w:after="0"/>
        <w:contextualSpacing/>
        <w:jc w:val="both"/>
        <w:rPr>
          <w:rFonts w:ascii="Arial" w:eastAsia="Times New Roman" w:hAnsi="Arial" w:cs="Arial"/>
          <w:bCs/>
          <w:sz w:val="24"/>
          <w:szCs w:val="24"/>
          <w:lang w:eastAsia="es-ES"/>
        </w:rPr>
      </w:pPr>
      <w:r w:rsidRPr="00FD3F55">
        <w:rPr>
          <w:rFonts w:ascii="Arial" w:eastAsia="Times New Roman" w:hAnsi="Arial" w:cs="Arial"/>
          <w:bCs/>
          <w:sz w:val="24"/>
          <w:szCs w:val="24"/>
          <w:lang w:eastAsia="es-ES"/>
        </w:rPr>
        <w:t>Derivado del análisis anterior, se determinó la siguiente observación:</w:t>
      </w:r>
    </w:p>
    <w:p w14:paraId="115F8FD2"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p>
    <w:p w14:paraId="1A1D37DE" w14:textId="754C77D4" w:rsidR="00FD3F55" w:rsidRPr="00FD3F55" w:rsidRDefault="00506326" w:rsidP="00FD3F55">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5</w:t>
      </w:r>
      <w:r w:rsidR="00FD3F55" w:rsidRPr="00FD3F55">
        <w:rPr>
          <w:rFonts w:ascii="Arial" w:eastAsia="Times New Roman" w:hAnsi="Arial" w:cs="Arial"/>
          <w:sz w:val="24"/>
          <w:szCs w:val="24"/>
          <w:lang w:eastAsia="es-ES"/>
        </w:rPr>
        <w:t>. El IQJ presentó debilidad en la redacción de las Matrices de Indicadores para Resultados de sus Programas Presupuestarios establecidos con Perspectiva de Género, al no hacer uso de un lenguaje incluyente.</w:t>
      </w:r>
    </w:p>
    <w:p w14:paraId="6DF50B8C" w14:textId="40D83760" w:rsidR="00FD3F55" w:rsidRDefault="00FD3F55" w:rsidP="00FD3F55">
      <w:pPr>
        <w:spacing w:after="0"/>
        <w:jc w:val="both"/>
        <w:rPr>
          <w:rFonts w:ascii="Arial" w:eastAsia="Times New Roman" w:hAnsi="Arial" w:cs="Arial"/>
          <w:b/>
          <w:sz w:val="24"/>
          <w:szCs w:val="24"/>
          <w:lang w:eastAsia="es-ES"/>
        </w:rPr>
      </w:pPr>
    </w:p>
    <w:p w14:paraId="41D1419B" w14:textId="77777777" w:rsidR="00E278E7" w:rsidRPr="00FD3F55" w:rsidRDefault="00E278E7" w:rsidP="00FD3F55">
      <w:pPr>
        <w:spacing w:after="0"/>
        <w:jc w:val="both"/>
        <w:rPr>
          <w:rFonts w:ascii="Arial" w:eastAsia="Times New Roman" w:hAnsi="Arial" w:cs="Arial"/>
          <w:b/>
          <w:sz w:val="24"/>
          <w:szCs w:val="24"/>
          <w:lang w:eastAsia="es-ES"/>
        </w:rPr>
      </w:pPr>
    </w:p>
    <w:p w14:paraId="772C288F" w14:textId="77777777" w:rsidR="00A60DED" w:rsidRPr="0042244F" w:rsidRDefault="00A60DED" w:rsidP="00A60DED">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741CFEFD" w14:textId="77777777" w:rsidR="00A60DED" w:rsidRDefault="00A60DED" w:rsidP="00A60DED">
      <w:pPr>
        <w:spacing w:after="0"/>
        <w:jc w:val="both"/>
        <w:rPr>
          <w:rFonts w:ascii="Arial" w:eastAsia="Times New Roman" w:hAnsi="Arial" w:cs="Arial"/>
          <w:sz w:val="24"/>
          <w:szCs w:val="24"/>
          <w:lang w:eastAsia="es-ES"/>
        </w:rPr>
      </w:pPr>
    </w:p>
    <w:p w14:paraId="176F38A8" w14:textId="77777777" w:rsidR="00A60DED" w:rsidRDefault="00A60DED" w:rsidP="00A60DE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Instituto Quintanarroense de la Juventud </w:t>
      </w:r>
      <w:r w:rsidRPr="001D226F">
        <w:rPr>
          <w:rFonts w:ascii="Arial" w:hAnsi="Arial" w:cs="Arial"/>
          <w:sz w:val="24"/>
          <w:szCs w:val="24"/>
        </w:rPr>
        <w:t>lo siguiente:</w:t>
      </w:r>
    </w:p>
    <w:p w14:paraId="70751D66" w14:textId="7D52A041" w:rsidR="00FD3F55" w:rsidRDefault="00FD3F55" w:rsidP="00FD3F55">
      <w:pPr>
        <w:spacing w:after="0"/>
        <w:jc w:val="both"/>
        <w:rPr>
          <w:rFonts w:ascii="Arial" w:eastAsia="Times New Roman" w:hAnsi="Arial" w:cs="Arial"/>
          <w:sz w:val="24"/>
          <w:szCs w:val="24"/>
          <w:lang w:eastAsia="es-ES"/>
        </w:rPr>
      </w:pPr>
    </w:p>
    <w:p w14:paraId="1918642D" w14:textId="3468906B" w:rsidR="003D148D" w:rsidRPr="006B3877" w:rsidRDefault="003D148D" w:rsidP="003D148D">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t>20-AEMD-A-039-077</w:t>
      </w:r>
      <w:r>
        <w:rPr>
          <w:rFonts w:ascii="Arial" w:eastAsia="Times New Roman" w:hAnsi="Arial" w:cs="Arial"/>
          <w:b/>
          <w:sz w:val="24"/>
          <w:szCs w:val="24"/>
          <w:lang w:eastAsia="es-ES"/>
        </w:rPr>
        <w:t>-R02</w:t>
      </w:r>
      <w:r w:rsidRPr="006B3877">
        <w:rPr>
          <w:rFonts w:ascii="Arial" w:eastAsia="Times New Roman" w:hAnsi="Arial" w:cs="Arial"/>
          <w:b/>
          <w:sz w:val="24"/>
          <w:szCs w:val="24"/>
          <w:lang w:eastAsia="es-ES"/>
        </w:rPr>
        <w:t>-0</w:t>
      </w:r>
      <w:r>
        <w:rPr>
          <w:rFonts w:ascii="Arial" w:eastAsia="Times New Roman" w:hAnsi="Arial" w:cs="Arial"/>
          <w:b/>
          <w:sz w:val="24"/>
          <w:szCs w:val="24"/>
          <w:lang w:eastAsia="es-ES"/>
        </w:rPr>
        <w:t>5</w:t>
      </w:r>
      <w:r w:rsidRPr="006B3877">
        <w:rPr>
          <w:rFonts w:ascii="Arial" w:eastAsia="Times New Roman" w:hAnsi="Arial" w:cs="Arial"/>
          <w:b/>
          <w:sz w:val="24"/>
          <w:szCs w:val="24"/>
          <w:lang w:eastAsia="es-ES"/>
        </w:rPr>
        <w:t>. Recomendación</w:t>
      </w:r>
    </w:p>
    <w:p w14:paraId="634A7DA9" w14:textId="77777777" w:rsidR="0003533B" w:rsidRDefault="0003533B" w:rsidP="00C70371">
      <w:pPr>
        <w:spacing w:after="0"/>
        <w:jc w:val="both"/>
        <w:rPr>
          <w:rFonts w:ascii="Arial" w:eastAsia="Calibri" w:hAnsi="Arial" w:cs="Arial"/>
          <w:sz w:val="24"/>
          <w:szCs w:val="24"/>
          <w:lang w:eastAsia="en-US"/>
        </w:rPr>
      </w:pPr>
    </w:p>
    <w:p w14:paraId="57F5CE0F" w14:textId="0988E1C8" w:rsidR="00FD3F55" w:rsidRDefault="00FD3F55" w:rsidP="00C70371">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El IQJ deberá considerar el lenguaje incluyente en la redacción de las </w:t>
      </w:r>
      <w:r w:rsidRPr="00FD3F55">
        <w:rPr>
          <w:rFonts w:ascii="Arial" w:eastAsia="Times New Roman" w:hAnsi="Arial" w:cs="Arial"/>
          <w:sz w:val="24"/>
          <w:szCs w:val="24"/>
          <w:lang w:eastAsia="es-ES"/>
        </w:rPr>
        <w:t xml:space="preserve">Matrices de Indicadores para Resultados de sus Programas Presupuestarios establecidos con Perspectiva de Género, a fin de </w:t>
      </w:r>
      <w:r w:rsidRPr="00FD3F55">
        <w:rPr>
          <w:rFonts w:ascii="Arial" w:eastAsia="Calibri" w:hAnsi="Arial" w:cs="Arial"/>
          <w:sz w:val="24"/>
          <w:szCs w:val="24"/>
          <w:lang w:eastAsia="en-US"/>
        </w:rPr>
        <w:t xml:space="preserve">dirigirse a la amplia diversidad de identidades sin marcar diferencias. </w:t>
      </w:r>
    </w:p>
    <w:p w14:paraId="75575F07" w14:textId="77777777" w:rsidR="00C70371" w:rsidRPr="00FD3F55" w:rsidRDefault="00C70371" w:rsidP="00C70371">
      <w:pPr>
        <w:spacing w:after="0"/>
        <w:jc w:val="both"/>
        <w:rPr>
          <w:rFonts w:ascii="Arial" w:eastAsia="Calibri" w:hAnsi="Arial" w:cs="Arial"/>
          <w:sz w:val="24"/>
          <w:szCs w:val="24"/>
          <w:lang w:eastAsia="en-US"/>
        </w:rPr>
      </w:pPr>
    </w:p>
    <w:p w14:paraId="6BEB12AF" w14:textId="6FA37431" w:rsidR="00FD3F55" w:rsidRDefault="00C70371" w:rsidP="00E278E7">
      <w:pPr>
        <w:autoSpaceDE w:val="0"/>
        <w:autoSpaceDN w:val="0"/>
        <w:adjustRightInd w:val="0"/>
        <w:spacing w:after="0"/>
        <w:jc w:val="both"/>
        <w:rPr>
          <w:rFonts w:ascii="Arial" w:hAnsi="Arial" w:cs="Arial"/>
          <w:sz w:val="24"/>
          <w:szCs w:val="24"/>
          <w:lang w:eastAsia="es-ES"/>
        </w:rPr>
      </w:pPr>
      <w:r w:rsidRPr="004C644B">
        <w:rPr>
          <w:rFonts w:ascii="Arial" w:hAnsi="Arial" w:cs="Arial"/>
          <w:color w:val="000000"/>
          <w:sz w:val="24"/>
          <w:szCs w:val="24"/>
        </w:rPr>
        <w:lastRenderedPageBreak/>
        <w:t xml:space="preserve">Con motivo de la reunión de trabajo efectuada para la presentación de resultados finales de auditoría y observaciones preliminares, </w:t>
      </w:r>
      <w:r w:rsidRPr="004C644B">
        <w:rPr>
          <w:rFonts w:ascii="Arial" w:hAnsi="Arial" w:cs="Arial"/>
          <w:bCs/>
          <w:sz w:val="24"/>
          <w:szCs w:val="24"/>
        </w:rPr>
        <w:t xml:space="preserve">el </w:t>
      </w:r>
      <w:r>
        <w:rPr>
          <w:rFonts w:ascii="Arial" w:hAnsi="Arial" w:cs="Arial"/>
          <w:bCs/>
          <w:sz w:val="24"/>
          <w:szCs w:val="24"/>
        </w:rPr>
        <w:t>Instituto Quintanarroense de la Juventud</w:t>
      </w:r>
      <w:r w:rsidRPr="004C644B">
        <w:rPr>
          <w:rFonts w:ascii="Arial" w:hAnsi="Arial" w:cs="Arial"/>
          <w:color w:val="000000"/>
          <w:sz w:val="24"/>
          <w:szCs w:val="24"/>
        </w:rPr>
        <w:t>, estableció como fecha compromiso para atención a la</w:t>
      </w:r>
      <w:r w:rsidR="00E278E7">
        <w:rPr>
          <w:rFonts w:ascii="Arial" w:hAnsi="Arial" w:cs="Arial"/>
          <w:color w:val="000000"/>
          <w:sz w:val="24"/>
          <w:szCs w:val="24"/>
        </w:rPr>
        <w:t>s</w:t>
      </w:r>
      <w:r w:rsidRPr="004C644B">
        <w:rPr>
          <w:rFonts w:ascii="Arial" w:hAnsi="Arial" w:cs="Arial"/>
          <w:color w:val="000000"/>
          <w:sz w:val="24"/>
          <w:szCs w:val="24"/>
        </w:rPr>
        <w:t xml:space="preserve"> recomend</w:t>
      </w:r>
      <w:r w:rsidR="00E278E7">
        <w:rPr>
          <w:rFonts w:ascii="Arial" w:hAnsi="Arial" w:cs="Arial"/>
          <w:color w:val="000000"/>
          <w:sz w:val="24"/>
          <w:szCs w:val="24"/>
        </w:rPr>
        <w:t>aciones</w:t>
      </w:r>
      <w:r w:rsidR="00D70C92">
        <w:rPr>
          <w:rFonts w:ascii="Arial" w:hAnsi="Arial" w:cs="Arial"/>
          <w:color w:val="000000"/>
          <w:sz w:val="24"/>
          <w:szCs w:val="24"/>
        </w:rPr>
        <w:t xml:space="preserve"> </w:t>
      </w:r>
      <w:r w:rsidR="00E278E7" w:rsidRPr="00E278E7">
        <w:rPr>
          <w:rFonts w:ascii="Arial" w:hAnsi="Arial" w:cs="Arial"/>
          <w:color w:val="000000"/>
          <w:sz w:val="24"/>
          <w:szCs w:val="24"/>
        </w:rPr>
        <w:t>20-AEMD-A-039-077-R02-04</w:t>
      </w:r>
      <w:r w:rsidR="00D70C92">
        <w:rPr>
          <w:rFonts w:ascii="Arial" w:hAnsi="Arial" w:cs="Arial"/>
          <w:color w:val="000000"/>
          <w:sz w:val="24"/>
          <w:szCs w:val="24"/>
        </w:rPr>
        <w:t xml:space="preserve"> y </w:t>
      </w:r>
      <w:r w:rsidR="00E278E7" w:rsidRPr="00E278E7">
        <w:rPr>
          <w:rFonts w:ascii="Arial" w:hAnsi="Arial" w:cs="Arial"/>
          <w:color w:val="000000"/>
          <w:sz w:val="24"/>
          <w:szCs w:val="24"/>
        </w:rPr>
        <w:t>20-AEMD-A-039-077-R02-05</w:t>
      </w:r>
      <w:r w:rsidRPr="00A60DED">
        <w:rPr>
          <w:rFonts w:ascii="Arial" w:hAnsi="Arial" w:cs="Arial"/>
          <w:sz w:val="24"/>
          <w:szCs w:val="24"/>
          <w:lang w:eastAsia="es-ES"/>
        </w:rPr>
        <w:t>,</w:t>
      </w:r>
      <w:r w:rsidRPr="004C644B">
        <w:rPr>
          <w:rFonts w:ascii="Arial" w:hAnsi="Arial" w:cs="Arial"/>
          <w:sz w:val="24"/>
          <w:szCs w:val="24"/>
          <w:lang w:eastAsia="es-ES"/>
        </w:rPr>
        <w:t xml:space="preserve"> el </w:t>
      </w:r>
      <w:r w:rsidR="00CE3CFA">
        <w:rPr>
          <w:rFonts w:ascii="Arial" w:hAnsi="Arial" w:cs="Arial"/>
          <w:sz w:val="24"/>
          <w:szCs w:val="24"/>
          <w:lang w:eastAsia="es-ES"/>
        </w:rPr>
        <w:t>10 de noviembre de 2021</w:t>
      </w:r>
      <w:r w:rsidRPr="004C644B">
        <w:rPr>
          <w:rFonts w:ascii="Arial" w:hAnsi="Arial" w:cs="Arial"/>
          <w:sz w:val="24"/>
          <w:szCs w:val="24"/>
          <w:lang w:eastAsia="es-ES"/>
        </w:rPr>
        <w:t>. Por lo antes expuesto</w:t>
      </w:r>
      <w:r w:rsidR="00841785">
        <w:rPr>
          <w:rFonts w:ascii="Arial" w:hAnsi="Arial" w:cs="Arial"/>
          <w:sz w:val="24"/>
          <w:szCs w:val="24"/>
          <w:lang w:eastAsia="es-ES"/>
        </w:rPr>
        <w:t>,</w:t>
      </w:r>
      <w:r w:rsidRPr="004C644B">
        <w:rPr>
          <w:rFonts w:ascii="Arial" w:hAnsi="Arial" w:cs="Arial"/>
          <w:sz w:val="24"/>
          <w:szCs w:val="24"/>
          <w:lang w:eastAsia="es-ES"/>
        </w:rPr>
        <w:t xml:space="preserve"> la atención a las recomendaciones de desempeño queda en </w:t>
      </w:r>
      <w:r w:rsidRPr="00CE3CFA">
        <w:rPr>
          <w:rFonts w:ascii="Arial" w:hAnsi="Arial" w:cs="Arial"/>
          <w:b/>
          <w:sz w:val="24"/>
          <w:szCs w:val="24"/>
          <w:lang w:eastAsia="es-ES"/>
        </w:rPr>
        <w:t>seguimiento</w:t>
      </w:r>
      <w:r w:rsidRPr="00CE3CFA">
        <w:rPr>
          <w:rFonts w:ascii="Arial" w:hAnsi="Arial" w:cs="Arial"/>
          <w:sz w:val="24"/>
          <w:szCs w:val="24"/>
          <w:lang w:eastAsia="es-ES"/>
        </w:rPr>
        <w:t>.</w:t>
      </w:r>
    </w:p>
    <w:p w14:paraId="357F3CAD" w14:textId="5CD83A98" w:rsidR="0003533B" w:rsidRPr="00E278E7" w:rsidRDefault="0003533B" w:rsidP="00E278E7">
      <w:pPr>
        <w:autoSpaceDE w:val="0"/>
        <w:autoSpaceDN w:val="0"/>
        <w:adjustRightInd w:val="0"/>
        <w:spacing w:after="0"/>
        <w:jc w:val="both"/>
        <w:rPr>
          <w:rFonts w:ascii="Arial" w:hAnsi="Arial" w:cs="Arial"/>
          <w:color w:val="000000"/>
          <w:sz w:val="24"/>
          <w:szCs w:val="24"/>
        </w:rPr>
      </w:pPr>
    </w:p>
    <w:p w14:paraId="00FAB833" w14:textId="35C0AA90" w:rsidR="00FD3F55" w:rsidRPr="00FD3F55" w:rsidRDefault="00FD3F55" w:rsidP="00FD3F55">
      <w:pPr>
        <w:autoSpaceDE w:val="0"/>
        <w:autoSpaceDN w:val="0"/>
        <w:adjustRightInd w:val="0"/>
        <w:spacing w:after="0"/>
        <w:jc w:val="both"/>
        <w:rPr>
          <w:rFonts w:ascii="Arial" w:eastAsia="Times New Roman" w:hAnsi="Arial" w:cs="Arial"/>
          <w:b/>
          <w:sz w:val="24"/>
          <w:szCs w:val="24"/>
          <w:lang w:eastAsia="es-ES"/>
        </w:rPr>
      </w:pPr>
      <w:r w:rsidRPr="00FD3F55">
        <w:rPr>
          <w:rFonts w:ascii="Arial" w:eastAsia="Times New Roman" w:hAnsi="Arial" w:cs="Arial"/>
          <w:b/>
          <w:sz w:val="24"/>
          <w:szCs w:val="24"/>
          <w:lang w:eastAsia="es-ES"/>
        </w:rPr>
        <w:t>Normatividad relacionada con las observaci</w:t>
      </w:r>
      <w:r>
        <w:rPr>
          <w:rFonts w:ascii="Arial" w:eastAsia="Times New Roman" w:hAnsi="Arial" w:cs="Arial"/>
          <w:b/>
          <w:sz w:val="24"/>
          <w:szCs w:val="24"/>
          <w:lang w:eastAsia="es-ES"/>
        </w:rPr>
        <w:t>ones</w:t>
      </w:r>
      <w:r w:rsidRPr="00FD3F55">
        <w:rPr>
          <w:rFonts w:ascii="Arial" w:eastAsia="Times New Roman" w:hAnsi="Arial" w:cs="Arial"/>
          <w:b/>
          <w:sz w:val="24"/>
          <w:szCs w:val="24"/>
          <w:lang w:eastAsia="es-ES"/>
        </w:rPr>
        <w:t>.</w:t>
      </w:r>
    </w:p>
    <w:p w14:paraId="2D792896" w14:textId="77777777" w:rsidR="00FD3F55" w:rsidRPr="00FD3F55" w:rsidRDefault="00FD3F55" w:rsidP="00FD3F55">
      <w:pPr>
        <w:spacing w:after="0"/>
        <w:rPr>
          <w:rFonts w:ascii="Arial" w:eastAsia="Calibri" w:hAnsi="Arial" w:cs="Arial"/>
          <w:b/>
          <w:sz w:val="24"/>
          <w:szCs w:val="24"/>
          <w:lang w:eastAsia="en-US"/>
        </w:rPr>
      </w:pPr>
    </w:p>
    <w:p w14:paraId="1C16D4D8"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Declaración y Plataforma de Acción de Beijing, 1995.</w:t>
      </w:r>
    </w:p>
    <w:p w14:paraId="32F012FC"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Ley de Planeación para el Desarrollo del Estado de Quintana Roo, artículo 9 Bis, artículo 6 fracción XIII y artículo 61</w:t>
      </w:r>
    </w:p>
    <w:p w14:paraId="3F152BB2"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Ley de Presupuesto y Gasto Público del Estado de Quintana Roo, artículo 25 y 67.</w:t>
      </w:r>
    </w:p>
    <w:p w14:paraId="2A3A1B34"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Actualización del Plan Estatal de Desarrollo (PED) 2016-2022, Programa 26. </w:t>
      </w:r>
    </w:p>
    <w:p w14:paraId="12325948" w14:textId="33FC0675"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Presupuesto de Egresos del Gobierno del Estado de Quintana Roo, para el </w:t>
      </w:r>
      <w:r w:rsidR="006E2037">
        <w:rPr>
          <w:rFonts w:ascii="Arial" w:eastAsia="Calibri" w:hAnsi="Arial" w:cs="Arial"/>
          <w:sz w:val="24"/>
          <w:szCs w:val="24"/>
          <w:lang w:eastAsia="en-US"/>
        </w:rPr>
        <w:t>ejercicio fiscal</w:t>
      </w:r>
      <w:r w:rsidRPr="00FD3F55">
        <w:rPr>
          <w:rFonts w:ascii="Arial" w:eastAsia="Calibri" w:hAnsi="Arial" w:cs="Arial"/>
          <w:sz w:val="24"/>
          <w:szCs w:val="24"/>
          <w:lang w:eastAsia="en-US"/>
        </w:rPr>
        <w:t xml:space="preserve"> 2020, artículo 9</w:t>
      </w:r>
      <w:r w:rsidR="0038005F">
        <w:rPr>
          <w:rFonts w:ascii="Arial" w:eastAsia="Calibri" w:hAnsi="Arial" w:cs="Arial"/>
          <w:sz w:val="24"/>
          <w:szCs w:val="24"/>
          <w:lang w:eastAsia="en-US"/>
        </w:rPr>
        <w:t>4.</w:t>
      </w:r>
      <w:r w:rsidRPr="00FD3F55">
        <w:rPr>
          <w:rFonts w:ascii="Arial" w:eastAsia="Calibri" w:hAnsi="Arial" w:cs="Arial"/>
          <w:sz w:val="24"/>
          <w:szCs w:val="24"/>
          <w:lang w:eastAsia="en-US"/>
        </w:rPr>
        <w:t xml:space="preserve"> </w:t>
      </w:r>
    </w:p>
    <w:p w14:paraId="3097EC42"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Presupuesto Público con Perspectiva de Género vs. Recursos Federales Etiquetados en México para la Igualdad entre Mujeres y Hombres, 2008-2019</w:t>
      </w:r>
    </w:p>
    <w:p w14:paraId="4F4F764B"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Las mujeres y el presupuesto público en México (PNUD, México, 2010)</w:t>
      </w:r>
    </w:p>
    <w:p w14:paraId="3679FEAD"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Manual para el desarrollo de indicadores de evaluación con perspectiva de género (INMUJERES, 2003).  </w:t>
      </w:r>
    </w:p>
    <w:p w14:paraId="012C0E1D"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Hacia una metodología de marco lógico con perspectiva de género (INMUJERES, 2014)</w:t>
      </w:r>
    </w:p>
    <w:p w14:paraId="12262B28"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Manual para el uso de un lenguaje incluyente y con perspectiva de género, (CONAVIM, S/A).</w:t>
      </w:r>
    </w:p>
    <w:p w14:paraId="5D524EFC"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val="es-ES" w:eastAsia="es-ES"/>
        </w:rPr>
      </w:pPr>
    </w:p>
    <w:p w14:paraId="39ACFA64" w14:textId="06ABCB22" w:rsidR="00FD3F55" w:rsidRDefault="00FD3F55" w:rsidP="00FD3F55">
      <w:pPr>
        <w:autoSpaceDE w:val="0"/>
        <w:autoSpaceDN w:val="0"/>
        <w:adjustRightInd w:val="0"/>
        <w:spacing w:after="0"/>
        <w:jc w:val="both"/>
        <w:rPr>
          <w:rFonts w:ascii="Arial" w:eastAsia="Times New Roman" w:hAnsi="Arial" w:cs="Arial"/>
          <w:sz w:val="24"/>
          <w:szCs w:val="24"/>
          <w:lang w:val="es-ES" w:eastAsia="es-ES"/>
        </w:rPr>
      </w:pPr>
    </w:p>
    <w:p w14:paraId="3C0EB295" w14:textId="77777777" w:rsidR="00FD3F55" w:rsidRPr="00352F7C" w:rsidRDefault="00FD3F55" w:rsidP="00352F7C">
      <w:pPr>
        <w:spacing w:after="0"/>
        <w:rPr>
          <w:rFonts w:ascii="Arial" w:hAnsi="Arial" w:cs="Arial"/>
          <w:b/>
          <w:sz w:val="24"/>
        </w:rPr>
      </w:pPr>
      <w:bookmarkStart w:id="48" w:name="_Toc80708841"/>
      <w:r w:rsidRPr="00352F7C">
        <w:rPr>
          <w:rFonts w:ascii="Arial" w:hAnsi="Arial" w:cs="Arial"/>
          <w:b/>
          <w:sz w:val="24"/>
        </w:rPr>
        <w:t>Resultado Número 3.</w:t>
      </w:r>
      <w:bookmarkEnd w:id="48"/>
    </w:p>
    <w:p w14:paraId="1AE5D952" w14:textId="77777777" w:rsidR="00FD3F55" w:rsidRPr="00FD3F55" w:rsidRDefault="00FD3F55" w:rsidP="00FD3F55">
      <w:pPr>
        <w:autoSpaceDE w:val="0"/>
        <w:autoSpaceDN w:val="0"/>
        <w:adjustRightInd w:val="0"/>
        <w:spacing w:after="0" w:line="240" w:lineRule="auto"/>
        <w:jc w:val="both"/>
        <w:rPr>
          <w:rFonts w:ascii="Arial" w:eastAsia="Times New Roman" w:hAnsi="Arial" w:cs="Arial"/>
          <w:b/>
          <w:bCs/>
          <w:sz w:val="24"/>
          <w:szCs w:val="24"/>
          <w:lang w:eastAsia="es-ES"/>
        </w:rPr>
      </w:pPr>
    </w:p>
    <w:p w14:paraId="7ECED46F" w14:textId="77777777" w:rsidR="00FD3F55" w:rsidRPr="00FD3F55" w:rsidRDefault="00FD3F55" w:rsidP="00FD3F55">
      <w:pPr>
        <w:autoSpaceDE w:val="0"/>
        <w:autoSpaceDN w:val="0"/>
        <w:adjustRightInd w:val="0"/>
        <w:spacing w:after="0" w:line="240" w:lineRule="auto"/>
        <w:jc w:val="both"/>
        <w:rPr>
          <w:rFonts w:ascii="Arial" w:eastAsia="Times New Roman" w:hAnsi="Arial" w:cs="Arial"/>
          <w:b/>
          <w:bCs/>
          <w:sz w:val="24"/>
          <w:szCs w:val="24"/>
          <w:lang w:eastAsia="es-ES"/>
        </w:rPr>
      </w:pPr>
      <w:r w:rsidRPr="00FD3F55">
        <w:rPr>
          <w:rFonts w:ascii="Arial" w:eastAsia="Times New Roman" w:hAnsi="Arial" w:cs="Arial"/>
          <w:b/>
          <w:bCs/>
          <w:sz w:val="24"/>
          <w:szCs w:val="24"/>
          <w:lang w:eastAsia="es-ES"/>
        </w:rPr>
        <w:t xml:space="preserve">Eficacia. </w:t>
      </w:r>
    </w:p>
    <w:p w14:paraId="5FB8A89F" w14:textId="77777777" w:rsidR="00FD3F55" w:rsidRPr="00FD3F55" w:rsidRDefault="00FD3F55" w:rsidP="00FD3F55">
      <w:pPr>
        <w:autoSpaceDE w:val="0"/>
        <w:autoSpaceDN w:val="0"/>
        <w:adjustRightInd w:val="0"/>
        <w:spacing w:after="0" w:line="240" w:lineRule="auto"/>
        <w:jc w:val="both"/>
        <w:rPr>
          <w:rFonts w:ascii="Arial" w:eastAsia="Times New Roman" w:hAnsi="Arial" w:cs="Arial"/>
          <w:b/>
          <w:bCs/>
          <w:sz w:val="24"/>
          <w:szCs w:val="24"/>
          <w:lang w:eastAsia="es-ES"/>
        </w:rPr>
      </w:pPr>
    </w:p>
    <w:p w14:paraId="4A29D72B" w14:textId="77777777" w:rsidR="00FD3F55" w:rsidRPr="00352F7C" w:rsidRDefault="00FD3F55" w:rsidP="00352F7C">
      <w:pPr>
        <w:spacing w:after="0"/>
        <w:jc w:val="both"/>
        <w:rPr>
          <w:rFonts w:ascii="Arial" w:hAnsi="Arial" w:cs="Arial"/>
          <w:b/>
          <w:sz w:val="24"/>
        </w:rPr>
      </w:pPr>
      <w:bookmarkStart w:id="49" w:name="_Toc80708842"/>
      <w:r w:rsidRPr="00352F7C">
        <w:rPr>
          <w:rFonts w:ascii="Arial" w:hAnsi="Arial" w:cs="Arial"/>
          <w:b/>
          <w:sz w:val="24"/>
        </w:rPr>
        <w:t>3. Programas Presupuestarios del IQJ establecidos con Perspectiva de Género.</w:t>
      </w:r>
      <w:bookmarkEnd w:id="49"/>
      <w:r w:rsidRPr="00352F7C">
        <w:rPr>
          <w:rFonts w:ascii="Arial" w:hAnsi="Arial" w:cs="Arial"/>
          <w:b/>
          <w:sz w:val="24"/>
        </w:rPr>
        <w:t xml:space="preserve">  </w:t>
      </w:r>
    </w:p>
    <w:p w14:paraId="42306CAE" w14:textId="77777777" w:rsidR="00FD3F55" w:rsidRPr="00352F7C" w:rsidRDefault="00FD3F55" w:rsidP="00FD3F55">
      <w:pPr>
        <w:spacing w:after="0" w:line="240" w:lineRule="auto"/>
        <w:rPr>
          <w:rFonts w:ascii="Arial" w:eastAsia="Times New Roman" w:hAnsi="Arial" w:cs="Arial"/>
          <w:sz w:val="24"/>
          <w:szCs w:val="24"/>
          <w:lang w:eastAsia="es-ES"/>
        </w:rPr>
      </w:pPr>
    </w:p>
    <w:p w14:paraId="56C623CE" w14:textId="77777777" w:rsidR="00FD3F55" w:rsidRPr="00352F7C" w:rsidRDefault="00FD3F55" w:rsidP="00352F7C">
      <w:pPr>
        <w:spacing w:after="0"/>
        <w:ind w:left="709"/>
        <w:jc w:val="both"/>
        <w:rPr>
          <w:rFonts w:ascii="Arial" w:hAnsi="Arial" w:cs="Arial"/>
          <w:b/>
          <w:sz w:val="24"/>
        </w:rPr>
      </w:pPr>
      <w:bookmarkStart w:id="50" w:name="_Toc80708843"/>
      <w:r w:rsidRPr="00352F7C">
        <w:rPr>
          <w:rFonts w:ascii="Arial" w:hAnsi="Arial" w:cs="Arial"/>
          <w:b/>
          <w:sz w:val="24"/>
        </w:rPr>
        <w:t>3.1 Cumplimiento de objetivos y metas.</w:t>
      </w:r>
      <w:bookmarkEnd w:id="50"/>
    </w:p>
    <w:p w14:paraId="0A587273"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val="es-ES" w:eastAsia="es-ES"/>
        </w:rPr>
      </w:pPr>
    </w:p>
    <w:p w14:paraId="7E2B6CBB" w14:textId="5041D7F8" w:rsidR="00FD3F55" w:rsidRPr="00FD3F55" w:rsidRDefault="00FD3F55" w:rsidP="00FD3F55">
      <w:pPr>
        <w:autoSpaceDE w:val="0"/>
        <w:autoSpaceDN w:val="0"/>
        <w:adjustRightInd w:val="0"/>
        <w:spacing w:after="0"/>
        <w:jc w:val="both"/>
        <w:rPr>
          <w:rFonts w:ascii="Arial" w:eastAsia="Times New Roman" w:hAnsi="Arial" w:cs="Arial"/>
          <w:b/>
          <w:bCs/>
          <w:sz w:val="24"/>
          <w:szCs w:val="24"/>
          <w:lang w:val="es-ES" w:eastAsia="es-ES"/>
        </w:rPr>
      </w:pPr>
      <w:r w:rsidRPr="00FD3F55">
        <w:rPr>
          <w:rFonts w:ascii="Arial" w:eastAsia="Times New Roman" w:hAnsi="Arial" w:cs="Arial"/>
          <w:b/>
          <w:bCs/>
          <w:sz w:val="24"/>
          <w:szCs w:val="24"/>
          <w:lang w:val="es-ES" w:eastAsia="es-ES"/>
        </w:rPr>
        <w:lastRenderedPageBreak/>
        <w:t>Con observaciones.</w:t>
      </w:r>
    </w:p>
    <w:p w14:paraId="62F742A9"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val="es-ES" w:eastAsia="es-ES"/>
        </w:rPr>
      </w:pPr>
    </w:p>
    <w:p w14:paraId="2BB58EEA" w14:textId="4557AE07" w:rsidR="00FD131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FD3F55">
        <w:rPr>
          <w:rFonts w:ascii="Arial" w:eastAsia="Calibri" w:hAnsi="Arial" w:cs="Arial"/>
          <w:sz w:val="24"/>
          <w:szCs w:val="24"/>
          <w:vertAlign w:val="superscript"/>
          <w:lang w:eastAsia="en-US"/>
        </w:rPr>
        <w:footnoteReference w:id="51"/>
      </w:r>
      <w:r w:rsidRPr="00FD3F55">
        <w:rPr>
          <w:rFonts w:ascii="Arial" w:eastAsia="Calibri" w:hAnsi="Arial" w:cs="Arial"/>
          <w:sz w:val="24"/>
          <w:szCs w:val="24"/>
          <w:lang w:eastAsia="en-US"/>
        </w:rPr>
        <w:t xml:space="preserve">. </w:t>
      </w:r>
    </w:p>
    <w:p w14:paraId="4FBC1DCE" w14:textId="77777777" w:rsidR="0003533B" w:rsidRPr="00FD3F55" w:rsidRDefault="0003533B" w:rsidP="00FD3F55">
      <w:pPr>
        <w:spacing w:after="0"/>
        <w:jc w:val="both"/>
        <w:rPr>
          <w:rFonts w:ascii="Arial" w:eastAsia="Calibri" w:hAnsi="Arial" w:cs="Arial"/>
          <w:sz w:val="24"/>
          <w:szCs w:val="24"/>
          <w:lang w:eastAsia="en-US"/>
        </w:rPr>
      </w:pPr>
    </w:p>
    <w:p w14:paraId="20DAF655" w14:textId="77777777" w:rsidR="00FD3F55" w:rsidRPr="00FD3F55" w:rsidRDefault="00FD3F55" w:rsidP="00FD3F55">
      <w:pPr>
        <w:autoSpaceDE w:val="0"/>
        <w:autoSpaceDN w:val="0"/>
        <w:adjustRightInd w:val="0"/>
        <w:spacing w:after="0"/>
        <w:jc w:val="both"/>
        <w:rPr>
          <w:rFonts w:ascii="Arial" w:eastAsia="Calibri" w:hAnsi="Arial" w:cs="Arial"/>
          <w:color w:val="000000"/>
          <w:sz w:val="24"/>
          <w:szCs w:val="24"/>
          <w:lang w:eastAsia="en-US"/>
        </w:rPr>
      </w:pPr>
      <w:r w:rsidRPr="00FD3F55">
        <w:rPr>
          <w:rFonts w:ascii="Arial" w:eastAsia="Calibri" w:hAnsi="Arial" w:cs="Arial"/>
          <w:color w:val="000000"/>
          <w:sz w:val="24"/>
          <w:szCs w:val="24"/>
          <w:lang w:eastAsia="en-US"/>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FD3F55">
        <w:rPr>
          <w:rFonts w:ascii="Arial" w:eastAsia="Calibri" w:hAnsi="Arial" w:cs="Arial"/>
          <w:color w:val="000000"/>
          <w:sz w:val="24"/>
          <w:szCs w:val="24"/>
          <w:vertAlign w:val="superscript"/>
          <w:lang w:eastAsia="en-US"/>
        </w:rPr>
        <w:footnoteReference w:id="52"/>
      </w:r>
      <w:r w:rsidRPr="00FD3F55">
        <w:rPr>
          <w:rFonts w:ascii="Arial" w:eastAsia="Calibri" w:hAnsi="Arial" w:cs="Arial"/>
          <w:color w:val="000000"/>
          <w:sz w:val="24"/>
          <w:szCs w:val="24"/>
          <w:lang w:eastAsia="en-US"/>
        </w:rPr>
        <w:t xml:space="preserve">. </w:t>
      </w:r>
    </w:p>
    <w:p w14:paraId="0B28E37D" w14:textId="77777777" w:rsidR="00FD3F55" w:rsidRPr="00FD3F55" w:rsidRDefault="00FD3F55" w:rsidP="00FD3F55">
      <w:pPr>
        <w:spacing w:after="0"/>
        <w:jc w:val="both"/>
        <w:rPr>
          <w:rFonts w:ascii="Arial" w:eastAsia="Calibri" w:hAnsi="Arial" w:cs="Arial"/>
          <w:sz w:val="24"/>
          <w:szCs w:val="24"/>
          <w:lang w:eastAsia="en-US"/>
        </w:rPr>
      </w:pPr>
    </w:p>
    <w:p w14:paraId="3AABE643"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FD3F55">
        <w:rPr>
          <w:rFonts w:ascii="Arial" w:eastAsia="Calibri" w:hAnsi="Arial" w:cs="Arial"/>
          <w:sz w:val="24"/>
          <w:szCs w:val="24"/>
          <w:vertAlign w:val="superscript"/>
          <w:lang w:eastAsia="en-US"/>
        </w:rPr>
        <w:footnoteReference w:id="53"/>
      </w:r>
      <w:r w:rsidRPr="00FD3F55">
        <w:rPr>
          <w:rFonts w:ascii="Arial" w:eastAsia="Calibri" w:hAnsi="Arial" w:cs="Arial"/>
          <w:sz w:val="24"/>
          <w:szCs w:val="24"/>
          <w:lang w:eastAsia="en-US"/>
        </w:rPr>
        <w:t xml:space="preserve">. </w:t>
      </w:r>
    </w:p>
    <w:p w14:paraId="6FAD667D" w14:textId="77777777" w:rsidR="00FD3F55" w:rsidRPr="00FD3F55" w:rsidRDefault="00FD3F55" w:rsidP="00FD3F55">
      <w:pPr>
        <w:spacing w:after="0"/>
        <w:jc w:val="both"/>
        <w:rPr>
          <w:rFonts w:ascii="Arial" w:eastAsia="Calibri" w:hAnsi="Arial" w:cs="Arial"/>
          <w:sz w:val="24"/>
          <w:szCs w:val="24"/>
          <w:lang w:eastAsia="en-US"/>
        </w:rPr>
      </w:pPr>
    </w:p>
    <w:p w14:paraId="6A41B48E"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FD3F55">
        <w:rPr>
          <w:rFonts w:ascii="Arial" w:eastAsia="Calibri" w:hAnsi="Arial" w:cs="Arial"/>
          <w:i/>
          <w:sz w:val="24"/>
          <w:szCs w:val="24"/>
          <w:lang w:eastAsia="en-US"/>
        </w:rPr>
        <w:t>la perspectiva de género</w:t>
      </w:r>
      <w:r w:rsidRPr="00FD3F55">
        <w:rPr>
          <w:rFonts w:ascii="Arial" w:eastAsia="Calibri" w:hAnsi="Arial" w:cs="Arial"/>
          <w:sz w:val="24"/>
          <w:szCs w:val="24"/>
          <w:lang w:eastAsia="en-US"/>
        </w:rPr>
        <w:t>, para garantizar la igualdad de oportunidades entre mujeres y hombres, y promover el adelanto de las mujeres mediante el acceso equitativo a los bienes, recursos y beneficios del desarrollo</w:t>
      </w:r>
      <w:r w:rsidRPr="00FD3F55">
        <w:rPr>
          <w:rFonts w:ascii="Arial" w:eastAsia="Calibri" w:hAnsi="Arial" w:cs="Arial"/>
          <w:sz w:val="24"/>
          <w:szCs w:val="24"/>
          <w:vertAlign w:val="superscript"/>
          <w:lang w:eastAsia="en-US"/>
        </w:rPr>
        <w:footnoteReference w:id="54"/>
      </w:r>
      <w:r w:rsidRPr="00FD3F55">
        <w:rPr>
          <w:rFonts w:ascii="Arial" w:eastAsia="Calibri" w:hAnsi="Arial" w:cs="Arial"/>
          <w:sz w:val="24"/>
          <w:szCs w:val="24"/>
          <w:lang w:eastAsia="en-US"/>
        </w:rPr>
        <w:t>.</w:t>
      </w:r>
    </w:p>
    <w:p w14:paraId="75B8A232" w14:textId="77777777" w:rsidR="00FD3F55" w:rsidRPr="00FD3F55" w:rsidRDefault="00FD3F55" w:rsidP="00FD3F55">
      <w:pPr>
        <w:spacing w:after="0"/>
        <w:jc w:val="both"/>
        <w:rPr>
          <w:rFonts w:ascii="Arial" w:eastAsia="Calibri" w:hAnsi="Arial" w:cs="Arial"/>
          <w:sz w:val="24"/>
          <w:szCs w:val="24"/>
          <w:lang w:eastAsia="en-US"/>
        </w:rPr>
      </w:pPr>
    </w:p>
    <w:p w14:paraId="4733469C"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lastRenderedPageBreak/>
        <w:t xml:space="preserve">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w:t>
      </w:r>
    </w:p>
    <w:p w14:paraId="15289EA0" w14:textId="77777777" w:rsidR="00FD3F55" w:rsidRPr="00FD3F55" w:rsidRDefault="00FD3F55" w:rsidP="00FD3F55">
      <w:pPr>
        <w:spacing w:after="0"/>
        <w:jc w:val="both"/>
        <w:rPr>
          <w:rFonts w:ascii="Arial" w:eastAsia="Times New Roman" w:hAnsi="Arial" w:cs="Arial"/>
          <w:sz w:val="24"/>
          <w:szCs w:val="24"/>
          <w:lang w:eastAsia="es-ES"/>
        </w:rPr>
      </w:pPr>
    </w:p>
    <w:p w14:paraId="525A0C55"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FD3F55">
        <w:rPr>
          <w:rFonts w:ascii="Arial" w:eastAsia="Times New Roman" w:hAnsi="Arial" w:cs="Arial"/>
          <w:sz w:val="24"/>
          <w:szCs w:val="24"/>
          <w:vertAlign w:val="superscript"/>
          <w:lang w:eastAsia="es-ES"/>
        </w:rPr>
        <w:t xml:space="preserve"> </w:t>
      </w:r>
      <w:r w:rsidRPr="00FD3F55">
        <w:rPr>
          <w:rFonts w:ascii="Arial" w:eastAsia="Times New Roman" w:hAnsi="Arial" w:cs="Arial"/>
          <w:sz w:val="24"/>
          <w:szCs w:val="24"/>
          <w:vertAlign w:val="superscript"/>
          <w:lang w:eastAsia="es-ES"/>
        </w:rPr>
        <w:footnoteReference w:id="55"/>
      </w:r>
      <w:r w:rsidRPr="00FD3F55">
        <w:rPr>
          <w:rFonts w:ascii="Arial" w:eastAsia="Times New Roman" w:hAnsi="Arial" w:cs="Arial"/>
          <w:sz w:val="24"/>
          <w:szCs w:val="24"/>
          <w:lang w:eastAsia="es-ES"/>
        </w:rPr>
        <w:t xml:space="preserve">. </w:t>
      </w:r>
    </w:p>
    <w:p w14:paraId="6397F929" w14:textId="77777777" w:rsidR="00FD3F55" w:rsidRPr="00FD3F55" w:rsidRDefault="00FD3F55" w:rsidP="00FD3F55">
      <w:pPr>
        <w:spacing w:after="0"/>
        <w:jc w:val="both"/>
        <w:rPr>
          <w:rFonts w:ascii="Arial" w:eastAsia="Times New Roman" w:hAnsi="Arial" w:cs="Arial"/>
          <w:sz w:val="24"/>
          <w:szCs w:val="24"/>
          <w:lang w:eastAsia="es-ES"/>
        </w:rPr>
      </w:pPr>
    </w:p>
    <w:p w14:paraId="583E8364"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FD3F55">
        <w:rPr>
          <w:rFonts w:ascii="Arial" w:eastAsia="Times New Roman" w:hAnsi="Arial" w:cs="Arial"/>
          <w:sz w:val="24"/>
          <w:szCs w:val="24"/>
          <w:vertAlign w:val="superscript"/>
          <w:lang w:eastAsia="es-ES"/>
        </w:rPr>
        <w:footnoteReference w:id="56"/>
      </w:r>
      <w:r w:rsidRPr="00FD3F55">
        <w:rPr>
          <w:rFonts w:ascii="Arial" w:eastAsia="Times New Roman" w:hAnsi="Arial" w:cs="Arial"/>
          <w:sz w:val="24"/>
          <w:szCs w:val="24"/>
          <w:lang w:eastAsia="es-ES"/>
        </w:rPr>
        <w:t>.</w:t>
      </w:r>
    </w:p>
    <w:p w14:paraId="714389F0" w14:textId="77777777" w:rsidR="00FD3F55" w:rsidRPr="00FD3F55" w:rsidRDefault="00FD3F55" w:rsidP="00FD3F55">
      <w:pPr>
        <w:spacing w:after="0"/>
        <w:jc w:val="both"/>
        <w:rPr>
          <w:rFonts w:ascii="Arial" w:eastAsia="Times New Roman" w:hAnsi="Arial" w:cs="Arial"/>
          <w:sz w:val="24"/>
          <w:szCs w:val="24"/>
          <w:lang w:eastAsia="es-ES"/>
        </w:rPr>
      </w:pPr>
    </w:p>
    <w:p w14:paraId="470FAAA2" w14:textId="77777777" w:rsidR="00FD3F55" w:rsidRPr="00FD3F55" w:rsidRDefault="00FD3F55" w:rsidP="00FD3F55">
      <w:pPr>
        <w:autoSpaceDE w:val="0"/>
        <w:autoSpaceDN w:val="0"/>
        <w:adjustRightInd w:val="0"/>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Las metas permiten establecer límites o niveles máximos de logro, comunican el nivel de desempeño esperado por la organización, y permiten enfocarla hacia la mejora. Al establecer metas, se debe asegurar que son cuantificables y que están directamente relacionadas con el objetivo; la meta debe estar orientada a mejorar de forma significativa los resultados e impactos del desempeño institucional, es decir debe ser retadora, y ser factible de alcanzar y, por lo tanto, ser realista respecto a los plazos y a los recursos humanos y financieros que involucran.</w:t>
      </w:r>
      <w:r w:rsidRPr="00FD3F55">
        <w:rPr>
          <w:rFonts w:ascii="Arial" w:eastAsia="Times New Roman" w:hAnsi="Arial" w:cs="Arial"/>
          <w:sz w:val="24"/>
          <w:szCs w:val="20"/>
          <w:vertAlign w:val="superscript"/>
          <w:lang w:eastAsia="es-ES"/>
        </w:rPr>
        <w:footnoteReference w:id="57"/>
      </w:r>
      <w:r w:rsidRPr="00FD3F55">
        <w:rPr>
          <w:rFonts w:ascii="Arial" w:eastAsia="Times New Roman" w:hAnsi="Arial" w:cs="Arial"/>
          <w:sz w:val="24"/>
          <w:szCs w:val="20"/>
          <w:lang w:eastAsia="es-ES"/>
        </w:rPr>
        <w:t xml:space="preserve"> </w:t>
      </w:r>
    </w:p>
    <w:p w14:paraId="3F11D8CD" w14:textId="77777777" w:rsidR="00FD3F55" w:rsidRPr="00FD3F55" w:rsidRDefault="00FD3F55" w:rsidP="00FD3F55">
      <w:pPr>
        <w:autoSpaceDE w:val="0"/>
        <w:autoSpaceDN w:val="0"/>
        <w:adjustRightInd w:val="0"/>
        <w:spacing w:after="0"/>
        <w:jc w:val="both"/>
        <w:rPr>
          <w:rFonts w:ascii="Arial" w:eastAsia="Times New Roman" w:hAnsi="Arial" w:cs="Arial"/>
          <w:sz w:val="24"/>
          <w:szCs w:val="20"/>
          <w:lang w:eastAsia="es-ES"/>
        </w:rPr>
      </w:pPr>
    </w:p>
    <w:p w14:paraId="2AB7030C" w14:textId="52D53CDB" w:rsidR="00FD3F55" w:rsidRDefault="00FD3F55" w:rsidP="00FD3F55">
      <w:pPr>
        <w:autoSpaceDE w:val="0"/>
        <w:autoSpaceDN w:val="0"/>
        <w:adjustRightInd w:val="0"/>
        <w:spacing w:after="0"/>
        <w:jc w:val="both"/>
        <w:rPr>
          <w:rFonts w:ascii="Arial" w:eastAsia="Times New Roman" w:hAnsi="Arial" w:cs="Arial"/>
          <w:sz w:val="24"/>
          <w:szCs w:val="20"/>
          <w:lang w:eastAsia="es-ES"/>
        </w:rPr>
      </w:pPr>
      <w:r w:rsidRPr="00FD3F55">
        <w:rPr>
          <w:rFonts w:ascii="Arial" w:eastAsia="Times New Roman" w:hAnsi="Arial" w:cs="Arial"/>
          <w:sz w:val="24"/>
          <w:szCs w:val="20"/>
          <w:lang w:eastAsia="es-ES"/>
        </w:rPr>
        <w:t>Es común fijarse metas demasiado ambiciosas que no es posible cumplir o al contrario, metas por debajo del umbral de la capacidad del programa que se alcanzan y superan con facilidad</w:t>
      </w:r>
      <w:r w:rsidRPr="00FD3F55">
        <w:rPr>
          <w:rFonts w:ascii="Arial" w:eastAsia="Times New Roman" w:hAnsi="Arial" w:cs="Arial"/>
          <w:sz w:val="24"/>
          <w:szCs w:val="20"/>
          <w:vertAlign w:val="superscript"/>
          <w:lang w:eastAsia="es-ES"/>
        </w:rPr>
        <w:footnoteReference w:id="58"/>
      </w:r>
      <w:r w:rsidRPr="00FD3F55">
        <w:rPr>
          <w:rFonts w:ascii="Arial" w:eastAsia="Times New Roman" w:hAnsi="Arial" w:cs="Arial"/>
          <w:sz w:val="24"/>
          <w:szCs w:val="20"/>
          <w:lang w:eastAsia="es-ES"/>
        </w:rPr>
        <w:t>.</w:t>
      </w:r>
    </w:p>
    <w:p w14:paraId="49FC9D47" w14:textId="77777777" w:rsidR="00FD3F55" w:rsidRP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lastRenderedPageBreak/>
        <w:t>Las entidades y las dependencias del Ejecutivo deberán evaluar internamente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FD3F55">
        <w:rPr>
          <w:rFonts w:ascii="Arial" w:eastAsia="Calibri" w:hAnsi="Arial" w:cs="Arial"/>
          <w:sz w:val="24"/>
          <w:szCs w:val="24"/>
          <w:vertAlign w:val="superscript"/>
        </w:rPr>
        <w:footnoteReference w:id="59"/>
      </w:r>
      <w:r w:rsidRPr="00FD3F55">
        <w:rPr>
          <w:rFonts w:ascii="Arial" w:eastAsia="Calibri" w:hAnsi="Arial" w:cs="Arial"/>
          <w:sz w:val="24"/>
          <w:szCs w:val="24"/>
        </w:rPr>
        <w:t>.</w:t>
      </w:r>
    </w:p>
    <w:p w14:paraId="7B2A964A" w14:textId="77777777" w:rsidR="00FD3F55" w:rsidRPr="00FD3F55" w:rsidRDefault="00FD3F55" w:rsidP="00FD3F55">
      <w:pPr>
        <w:spacing w:after="0"/>
        <w:jc w:val="both"/>
        <w:rPr>
          <w:rFonts w:ascii="Arial" w:eastAsia="Times New Roman" w:hAnsi="Arial" w:cs="Arial"/>
          <w:sz w:val="24"/>
          <w:szCs w:val="24"/>
          <w:lang w:eastAsia="es-ES"/>
        </w:rPr>
      </w:pPr>
    </w:p>
    <w:p w14:paraId="2BD48B7F"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La Perspectiva de Género se define como una visión científica, analítica y política sobre las mujeres y los varones. Se propone eliminar las causas de la opresión de género como la desigualdad, la injusticia y la jerarquización de las personas basada en el género. </w:t>
      </w:r>
    </w:p>
    <w:p w14:paraId="13F84F4C" w14:textId="77777777" w:rsidR="00FD3F55" w:rsidRPr="00FD3F55" w:rsidRDefault="00FD3F55" w:rsidP="00FD3F55">
      <w:pPr>
        <w:spacing w:after="0"/>
        <w:jc w:val="both"/>
        <w:rPr>
          <w:rFonts w:ascii="Arial" w:eastAsia="Times New Roman" w:hAnsi="Arial" w:cs="Arial"/>
          <w:sz w:val="24"/>
          <w:szCs w:val="24"/>
          <w:lang w:eastAsia="es-ES"/>
        </w:rPr>
      </w:pPr>
    </w:p>
    <w:p w14:paraId="3806C704"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FD3F55">
        <w:rPr>
          <w:rFonts w:ascii="Arial" w:eastAsia="Times New Roman" w:hAnsi="Arial" w:cs="Arial"/>
          <w:sz w:val="24"/>
          <w:szCs w:val="24"/>
          <w:vertAlign w:val="superscript"/>
          <w:lang w:eastAsia="es-ES"/>
        </w:rPr>
        <w:footnoteReference w:id="60"/>
      </w:r>
      <w:r w:rsidRPr="00FD3F55">
        <w:rPr>
          <w:rFonts w:ascii="Arial" w:eastAsia="Times New Roman" w:hAnsi="Arial" w:cs="Arial"/>
          <w:sz w:val="24"/>
          <w:szCs w:val="24"/>
          <w:lang w:eastAsia="es-ES"/>
        </w:rPr>
        <w:t>.</w:t>
      </w:r>
    </w:p>
    <w:p w14:paraId="770DA4F7" w14:textId="77777777" w:rsidR="00FD3F55" w:rsidRPr="00FD3F55" w:rsidRDefault="00FD3F55" w:rsidP="00FD3F55">
      <w:pPr>
        <w:spacing w:after="0"/>
        <w:jc w:val="both"/>
        <w:rPr>
          <w:rFonts w:ascii="Arial" w:eastAsia="Times New Roman" w:hAnsi="Arial" w:cs="Arial"/>
          <w:sz w:val="24"/>
          <w:szCs w:val="24"/>
          <w:lang w:eastAsia="es-ES"/>
        </w:rPr>
      </w:pPr>
    </w:p>
    <w:p w14:paraId="10C6C6FE" w14:textId="376C5966" w:rsidR="00FD1315" w:rsidRDefault="00FD3F55" w:rsidP="00FD3F55">
      <w:pPr>
        <w:spacing w:after="0"/>
        <w:jc w:val="both"/>
        <w:rPr>
          <w:rFonts w:ascii="Arial" w:eastAsia="Calibri" w:hAnsi="Arial" w:cs="Arial"/>
          <w:sz w:val="24"/>
          <w:szCs w:val="24"/>
          <w:lang w:eastAsia="en-US"/>
        </w:rPr>
      </w:pPr>
      <w:r w:rsidRPr="00FD3F55">
        <w:rPr>
          <w:rFonts w:ascii="Arial" w:eastAsia="Calibri" w:hAnsi="Arial" w:cs="Arial"/>
          <w:bCs/>
          <w:sz w:val="24"/>
          <w:szCs w:val="24"/>
          <w:lang w:eastAsia="en-US"/>
        </w:rPr>
        <w:t>Mediante el oficio de solicitud de información adicional ASEQROO/ASE/AEMD/0224/02/2021,</w:t>
      </w:r>
      <w:r w:rsidRPr="00FD3F55">
        <w:rPr>
          <w:rFonts w:ascii="Arial" w:eastAsia="Calibri" w:hAnsi="Arial" w:cs="Arial"/>
          <w:sz w:val="24"/>
          <w:szCs w:val="24"/>
          <w:lang w:eastAsia="en-US"/>
        </w:rPr>
        <w:t xml:space="preserve"> </w:t>
      </w:r>
      <w:r w:rsidRPr="00FD3F55">
        <w:rPr>
          <w:rFonts w:ascii="Arial" w:eastAsia="Calibri" w:hAnsi="Arial" w:cs="Arial"/>
          <w:bCs/>
          <w:sz w:val="24"/>
          <w:szCs w:val="24"/>
          <w:lang w:eastAsia="en-US"/>
        </w:rPr>
        <w:t xml:space="preserve">la Auditoría Superior del Estado de Quintana Roo (ASEQROO), solicitó al Instituto Quintanarroense de la Juventud (IQJ), los </w:t>
      </w:r>
      <w:r w:rsidRPr="00FD3F55">
        <w:rPr>
          <w:rFonts w:ascii="Arial" w:eastAsia="Calibri" w:hAnsi="Arial" w:cs="Arial"/>
          <w:sz w:val="24"/>
          <w:szCs w:val="24"/>
          <w:lang w:val="es-ES" w:eastAsia="en-US"/>
        </w:rPr>
        <w:t>Formatos Evaluatorios Programáticos</w:t>
      </w:r>
      <w:r w:rsidRPr="00FD3F55">
        <w:rPr>
          <w:rFonts w:ascii="Arial" w:eastAsia="Calibri" w:hAnsi="Arial" w:cs="Arial"/>
          <w:sz w:val="24"/>
          <w:szCs w:val="24"/>
          <w:vertAlign w:val="superscript"/>
          <w:lang w:val="es-ES" w:eastAsia="en-US"/>
        </w:rPr>
        <w:footnoteReference w:id="61"/>
      </w:r>
      <w:r w:rsidRPr="00FD3F55">
        <w:rPr>
          <w:rFonts w:ascii="Arial" w:eastAsia="Calibri" w:hAnsi="Arial" w:cs="Arial"/>
          <w:sz w:val="24"/>
          <w:szCs w:val="24"/>
          <w:lang w:val="es-ES" w:eastAsia="en-US"/>
        </w:rPr>
        <w:t xml:space="preserve"> del SIPPRES de los programas presupuestarios establecidos con Perspectiva de Género para </w:t>
      </w:r>
      <w:r w:rsidRPr="00FD3F55">
        <w:rPr>
          <w:rFonts w:ascii="Arial" w:eastAsia="Calibri" w:hAnsi="Arial" w:cs="Arial"/>
          <w:sz w:val="24"/>
          <w:szCs w:val="24"/>
          <w:lang w:eastAsia="en-US"/>
        </w:rPr>
        <w:t xml:space="preserve">el </w:t>
      </w:r>
      <w:r w:rsidR="006E2037">
        <w:rPr>
          <w:rFonts w:ascii="Arial" w:eastAsia="Calibri" w:hAnsi="Arial" w:cs="Arial"/>
          <w:sz w:val="24"/>
          <w:szCs w:val="24"/>
          <w:lang w:eastAsia="en-US"/>
        </w:rPr>
        <w:t>ejercicio fiscal</w:t>
      </w:r>
      <w:r w:rsidRPr="00FD3F55">
        <w:rPr>
          <w:rFonts w:ascii="Arial" w:eastAsia="Calibri" w:hAnsi="Arial" w:cs="Arial"/>
          <w:sz w:val="24"/>
          <w:szCs w:val="24"/>
          <w:lang w:eastAsia="en-US"/>
        </w:rPr>
        <w:t xml:space="preserve"> 2020, presentados por trimestre, a nivel fin, propósito, componente y actividad, así como</w:t>
      </w:r>
      <w:r w:rsidRPr="00FD3F55">
        <w:rPr>
          <w:rFonts w:ascii="Arial" w:eastAsia="Calibri" w:hAnsi="Arial" w:cs="Arial"/>
          <w:bCs/>
          <w:sz w:val="24"/>
          <w:szCs w:val="24"/>
          <w:lang w:eastAsia="en-US"/>
        </w:rPr>
        <w:t xml:space="preserve"> </w:t>
      </w:r>
      <w:r w:rsidRPr="00FD3F55">
        <w:rPr>
          <w:rFonts w:ascii="Arial" w:eastAsia="Calibri" w:hAnsi="Arial" w:cs="Arial"/>
          <w:sz w:val="24"/>
          <w:szCs w:val="24"/>
          <w:lang w:eastAsia="en-US"/>
        </w:rPr>
        <w:t xml:space="preserve">la evidencia que sustente el avance acumulado al cuarto trimestre del </w:t>
      </w:r>
      <w:r w:rsidR="006E2037">
        <w:rPr>
          <w:rFonts w:ascii="Arial" w:eastAsia="Calibri" w:hAnsi="Arial" w:cs="Arial"/>
          <w:sz w:val="24"/>
          <w:szCs w:val="24"/>
          <w:lang w:eastAsia="en-US"/>
        </w:rPr>
        <w:t>ejercicio fiscal</w:t>
      </w:r>
      <w:r w:rsidRPr="00FD3F55">
        <w:rPr>
          <w:rFonts w:ascii="Arial" w:eastAsia="Calibri" w:hAnsi="Arial" w:cs="Arial"/>
          <w:sz w:val="24"/>
          <w:szCs w:val="24"/>
          <w:lang w:eastAsia="en-US"/>
        </w:rPr>
        <w:t xml:space="preserve"> 2020. </w:t>
      </w:r>
    </w:p>
    <w:p w14:paraId="5E7298C7" w14:textId="77777777" w:rsidR="00FD1315" w:rsidRDefault="00FD1315" w:rsidP="00FD3F55">
      <w:pPr>
        <w:spacing w:after="0"/>
        <w:jc w:val="both"/>
        <w:rPr>
          <w:rFonts w:ascii="Arial" w:eastAsia="Calibri" w:hAnsi="Arial" w:cs="Arial"/>
          <w:sz w:val="24"/>
          <w:szCs w:val="24"/>
          <w:lang w:eastAsia="en-US"/>
        </w:rPr>
      </w:pPr>
    </w:p>
    <w:p w14:paraId="617E80A1" w14:textId="0080B3DC" w:rsid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Al respecto, el Ente proporcionó el SIPPRES 2020 de los Programas Presupuestarios E018 - Juventud Ciudadana, E062 - Juventud Saludable, F001 - Juventud Incluyente y M001- Gestión y Apoyo Institucional. Esta información se verificó en el Anexo del Presupuesto de Egresos del Gobierno del Estado de Quintana Roo para el </w:t>
      </w:r>
      <w:r w:rsidR="006E2037">
        <w:rPr>
          <w:rFonts w:ascii="Arial" w:eastAsia="Calibri" w:hAnsi="Arial" w:cs="Arial"/>
          <w:sz w:val="24"/>
          <w:szCs w:val="24"/>
          <w:lang w:eastAsia="en-US"/>
        </w:rPr>
        <w:t>ejercicio fiscal</w:t>
      </w:r>
      <w:r w:rsidRPr="00FD3F55">
        <w:rPr>
          <w:rFonts w:ascii="Arial" w:eastAsia="Calibri" w:hAnsi="Arial" w:cs="Arial"/>
          <w:sz w:val="24"/>
          <w:szCs w:val="24"/>
          <w:lang w:eastAsia="en-US"/>
        </w:rPr>
        <w:t xml:space="preserve"> 2020, obteniéndose lo siguiente: </w:t>
      </w:r>
    </w:p>
    <w:p w14:paraId="3C0F6219" w14:textId="7005681F" w:rsidR="00FD1315" w:rsidRDefault="00FD1315" w:rsidP="00FD3F55">
      <w:pPr>
        <w:spacing w:after="0"/>
        <w:jc w:val="both"/>
        <w:rPr>
          <w:rFonts w:ascii="Arial" w:eastAsia="Calibri" w:hAnsi="Arial" w:cs="Arial"/>
          <w:sz w:val="24"/>
          <w:szCs w:val="24"/>
          <w:lang w:eastAsia="en-US"/>
        </w:rPr>
      </w:pPr>
    </w:p>
    <w:p w14:paraId="1A785231" w14:textId="77777777" w:rsidR="007B1DDA" w:rsidRDefault="007B1DDA" w:rsidP="00FD3F55">
      <w:pPr>
        <w:spacing w:after="0"/>
        <w:jc w:val="both"/>
        <w:rPr>
          <w:rFonts w:ascii="Arial" w:eastAsia="Calibri" w:hAnsi="Arial" w:cs="Arial"/>
          <w:sz w:val="24"/>
          <w:szCs w:val="24"/>
          <w:lang w:eastAsia="en-US"/>
        </w:rPr>
      </w:pPr>
    </w:p>
    <w:p w14:paraId="4E2F5F47" w14:textId="77777777" w:rsidR="0003533B" w:rsidRPr="00FD3F55" w:rsidRDefault="0003533B" w:rsidP="00FD3F55">
      <w:pPr>
        <w:spacing w:after="0"/>
        <w:jc w:val="both"/>
        <w:rPr>
          <w:rFonts w:ascii="Arial" w:eastAsia="Calibri" w:hAnsi="Arial" w:cs="Arial"/>
          <w:sz w:val="24"/>
          <w:szCs w:val="24"/>
          <w:lang w:eastAsia="en-US"/>
        </w:rPr>
      </w:pPr>
    </w:p>
    <w:p w14:paraId="4FC97110" w14:textId="5DFC1FFD" w:rsidR="006E4C48" w:rsidRDefault="001729AD" w:rsidP="00FD3F55">
      <w:pPr>
        <w:spacing w:after="0"/>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lastRenderedPageBreak/>
        <w:t>Tabla 9</w:t>
      </w:r>
      <w:r w:rsidR="00FD3F55" w:rsidRPr="00FD3F55">
        <w:rPr>
          <w:rFonts w:ascii="Arial" w:eastAsia="Calibri" w:hAnsi="Arial" w:cs="Arial"/>
          <w:b/>
          <w:color w:val="3B3838"/>
          <w:sz w:val="20"/>
          <w:szCs w:val="18"/>
          <w:lang w:eastAsia="en-US"/>
        </w:rPr>
        <w:t xml:space="preserve">. Presupuesto Asignado a los Programas Presupuestarios </w:t>
      </w:r>
    </w:p>
    <w:p w14:paraId="69979E9F" w14:textId="6898FA5B" w:rsidR="00FD3F55" w:rsidRPr="00FD3F55" w:rsidRDefault="00FD3F55" w:rsidP="00FD3F55">
      <w:pPr>
        <w:spacing w:after="0"/>
        <w:jc w:val="center"/>
        <w:rPr>
          <w:rFonts w:ascii="Arial" w:eastAsia="Calibri" w:hAnsi="Arial" w:cs="Arial"/>
          <w:sz w:val="24"/>
          <w:szCs w:val="16"/>
          <w:lang w:eastAsia="en-US"/>
        </w:rPr>
      </w:pPr>
      <w:r w:rsidRPr="00FD3F55">
        <w:rPr>
          <w:rFonts w:ascii="Arial" w:eastAsia="Calibri" w:hAnsi="Arial" w:cs="Arial"/>
          <w:b/>
          <w:color w:val="3B3838"/>
          <w:sz w:val="20"/>
          <w:szCs w:val="18"/>
          <w:lang w:eastAsia="en-US"/>
        </w:rPr>
        <w:t>establecidos con Perspectiva de Género del IQJ</w:t>
      </w:r>
    </w:p>
    <w:tbl>
      <w:tblPr>
        <w:tblStyle w:val="Tabladecuadrcula6concolores-nfasis51"/>
        <w:tblW w:w="8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5120"/>
        <w:gridCol w:w="3239"/>
      </w:tblGrid>
      <w:tr w:rsidR="007D4AEB" w:rsidRPr="007D4AEB" w14:paraId="17F054CE" w14:textId="77777777" w:rsidTr="00E278E7">
        <w:trPr>
          <w:cnfStyle w:val="000000100000" w:firstRow="0" w:lastRow="0" w:firstColumn="0" w:lastColumn="0" w:oddVBand="0" w:evenVBand="0" w:oddHBand="1" w:evenHBand="0" w:firstRowFirstColumn="0" w:firstRowLastColumn="0" w:lastRowFirstColumn="0" w:lastRowLastColumn="0"/>
          <w:trHeight w:val="439"/>
          <w:jc w:val="center"/>
        </w:trPr>
        <w:tc>
          <w:tcPr>
            <w:tcW w:w="5120" w:type="dxa"/>
            <w:tcBorders>
              <w:top w:val="single" w:sz="4" w:space="0" w:color="auto"/>
              <w:bottom w:val="single" w:sz="4" w:space="0" w:color="auto"/>
            </w:tcBorders>
            <w:shd w:val="clear" w:color="auto" w:fill="FBD4B4" w:themeFill="accent6" w:themeFillTint="66"/>
            <w:vAlign w:val="center"/>
          </w:tcPr>
          <w:p w14:paraId="78AD31CB" w14:textId="77777777" w:rsidR="00FD3F55" w:rsidRPr="007D4AEB" w:rsidRDefault="00FD3F55" w:rsidP="00FD3F55">
            <w:pPr>
              <w:spacing w:line="276" w:lineRule="auto"/>
              <w:ind w:right="-14"/>
              <w:jc w:val="center"/>
              <w:rPr>
                <w:rFonts w:ascii="Arial" w:hAnsi="Arial" w:cs="Arial"/>
                <w:color w:val="auto"/>
                <w:sz w:val="18"/>
                <w:szCs w:val="18"/>
              </w:rPr>
            </w:pPr>
            <w:r w:rsidRPr="007D4AEB">
              <w:rPr>
                <w:rFonts w:ascii="Arial" w:hAnsi="Arial" w:cs="Arial"/>
                <w:b/>
                <w:color w:val="auto"/>
                <w:sz w:val="18"/>
                <w:szCs w:val="18"/>
              </w:rPr>
              <w:t>Programa Presupuestario</w:t>
            </w:r>
          </w:p>
        </w:tc>
        <w:tc>
          <w:tcPr>
            <w:tcW w:w="3239" w:type="dxa"/>
            <w:tcBorders>
              <w:top w:val="single" w:sz="4" w:space="0" w:color="auto"/>
              <w:bottom w:val="single" w:sz="4" w:space="0" w:color="auto"/>
            </w:tcBorders>
            <w:shd w:val="clear" w:color="auto" w:fill="FBD4B4" w:themeFill="accent6" w:themeFillTint="66"/>
            <w:vAlign w:val="center"/>
          </w:tcPr>
          <w:p w14:paraId="275C3880" w14:textId="77777777" w:rsidR="00FD3F55" w:rsidRPr="007D4AEB" w:rsidRDefault="00FD3F55" w:rsidP="00FD3F55">
            <w:pPr>
              <w:spacing w:line="276" w:lineRule="auto"/>
              <w:ind w:right="-14"/>
              <w:jc w:val="center"/>
              <w:rPr>
                <w:rFonts w:ascii="Arial" w:hAnsi="Arial" w:cs="Arial"/>
                <w:b/>
                <w:color w:val="auto"/>
                <w:sz w:val="18"/>
                <w:szCs w:val="18"/>
              </w:rPr>
            </w:pPr>
            <w:r w:rsidRPr="007D4AEB">
              <w:rPr>
                <w:rFonts w:ascii="Arial" w:hAnsi="Arial" w:cs="Arial"/>
                <w:b/>
                <w:color w:val="auto"/>
                <w:sz w:val="18"/>
                <w:szCs w:val="18"/>
              </w:rPr>
              <w:t>Presupuesto Asignado</w:t>
            </w:r>
          </w:p>
        </w:tc>
      </w:tr>
      <w:tr w:rsidR="007D4AEB" w:rsidRPr="007D4AEB" w14:paraId="18EFD627" w14:textId="77777777" w:rsidTr="00E278E7">
        <w:trPr>
          <w:trHeight w:val="275"/>
          <w:jc w:val="center"/>
        </w:trPr>
        <w:tc>
          <w:tcPr>
            <w:tcW w:w="5120" w:type="dxa"/>
            <w:tcBorders>
              <w:top w:val="single" w:sz="4" w:space="0" w:color="auto"/>
              <w:bottom w:val="single" w:sz="4" w:space="0" w:color="auto"/>
            </w:tcBorders>
            <w:shd w:val="clear" w:color="auto" w:fill="FFFFFF"/>
            <w:vAlign w:val="center"/>
          </w:tcPr>
          <w:p w14:paraId="79F20F31" w14:textId="77777777" w:rsidR="00FD3F55" w:rsidRPr="007D4AEB" w:rsidRDefault="00FD3F55" w:rsidP="00FD3F55">
            <w:pPr>
              <w:spacing w:line="276" w:lineRule="auto"/>
              <w:ind w:right="-14"/>
              <w:jc w:val="center"/>
              <w:rPr>
                <w:rFonts w:ascii="Arial" w:hAnsi="Arial" w:cs="Arial"/>
                <w:color w:val="auto"/>
                <w:sz w:val="18"/>
                <w:szCs w:val="18"/>
              </w:rPr>
            </w:pPr>
            <w:r w:rsidRPr="007D4AEB">
              <w:rPr>
                <w:rFonts w:ascii="Arial" w:eastAsia="Times New Roman" w:hAnsi="Arial" w:cs="Arial"/>
                <w:color w:val="auto"/>
                <w:sz w:val="18"/>
                <w:szCs w:val="18"/>
                <w:lang w:eastAsia="es-ES"/>
              </w:rPr>
              <w:t>E018 - Juventud Ciudadana</w:t>
            </w:r>
          </w:p>
        </w:tc>
        <w:tc>
          <w:tcPr>
            <w:tcW w:w="3239" w:type="dxa"/>
            <w:tcBorders>
              <w:top w:val="single" w:sz="4" w:space="0" w:color="auto"/>
              <w:bottom w:val="single" w:sz="4" w:space="0" w:color="auto"/>
            </w:tcBorders>
            <w:shd w:val="clear" w:color="auto" w:fill="FFFFFF"/>
            <w:vAlign w:val="center"/>
          </w:tcPr>
          <w:p w14:paraId="563DB905" w14:textId="77777777" w:rsidR="00FD3F55" w:rsidRPr="007D4AEB" w:rsidRDefault="00FD3F55" w:rsidP="00FD3F55">
            <w:pPr>
              <w:spacing w:line="276" w:lineRule="auto"/>
              <w:ind w:right="-14"/>
              <w:jc w:val="center"/>
              <w:rPr>
                <w:rFonts w:ascii="Arial" w:hAnsi="Arial" w:cs="Arial"/>
                <w:color w:val="auto"/>
                <w:sz w:val="18"/>
                <w:szCs w:val="18"/>
              </w:rPr>
            </w:pPr>
            <w:r w:rsidRPr="007D4AEB">
              <w:rPr>
                <w:rFonts w:ascii="Arial" w:eastAsia="Times New Roman" w:hAnsi="Arial" w:cs="Arial"/>
                <w:color w:val="auto"/>
                <w:sz w:val="18"/>
                <w:szCs w:val="18"/>
                <w:lang w:eastAsia="es-ES"/>
              </w:rPr>
              <w:t>$     769, 674</w:t>
            </w:r>
          </w:p>
        </w:tc>
      </w:tr>
      <w:tr w:rsidR="007D4AEB" w:rsidRPr="007D4AEB" w14:paraId="2A96D929" w14:textId="77777777" w:rsidTr="00E278E7">
        <w:trPr>
          <w:cnfStyle w:val="000000100000" w:firstRow="0" w:lastRow="0" w:firstColumn="0" w:lastColumn="0" w:oddVBand="0" w:evenVBand="0" w:oddHBand="1" w:evenHBand="0" w:firstRowFirstColumn="0" w:firstRowLastColumn="0" w:lastRowFirstColumn="0" w:lastRowLastColumn="0"/>
          <w:trHeight w:val="265"/>
          <w:jc w:val="center"/>
        </w:trPr>
        <w:tc>
          <w:tcPr>
            <w:tcW w:w="5120" w:type="dxa"/>
            <w:tcBorders>
              <w:top w:val="single" w:sz="4" w:space="0" w:color="auto"/>
              <w:bottom w:val="single" w:sz="4" w:space="0" w:color="auto"/>
            </w:tcBorders>
            <w:shd w:val="clear" w:color="auto" w:fill="FEF6F0"/>
            <w:vAlign w:val="center"/>
          </w:tcPr>
          <w:p w14:paraId="43F747C5" w14:textId="77777777" w:rsidR="00FD3F55" w:rsidRPr="007D4AEB" w:rsidRDefault="00FD3F55" w:rsidP="00FD3F55">
            <w:pPr>
              <w:spacing w:line="276" w:lineRule="auto"/>
              <w:ind w:right="-14"/>
              <w:jc w:val="center"/>
              <w:rPr>
                <w:rFonts w:ascii="Arial" w:hAnsi="Arial" w:cs="Arial"/>
                <w:color w:val="auto"/>
                <w:sz w:val="18"/>
                <w:szCs w:val="18"/>
              </w:rPr>
            </w:pPr>
            <w:r w:rsidRPr="007D4AEB">
              <w:rPr>
                <w:rFonts w:ascii="Arial" w:eastAsia="Times New Roman" w:hAnsi="Arial" w:cs="Arial"/>
                <w:color w:val="auto"/>
                <w:sz w:val="18"/>
                <w:szCs w:val="18"/>
                <w:lang w:eastAsia="es-ES"/>
              </w:rPr>
              <w:t>E062 - Juventud Saludable</w:t>
            </w:r>
          </w:p>
        </w:tc>
        <w:tc>
          <w:tcPr>
            <w:tcW w:w="3239" w:type="dxa"/>
            <w:tcBorders>
              <w:top w:val="single" w:sz="4" w:space="0" w:color="auto"/>
              <w:bottom w:val="single" w:sz="4" w:space="0" w:color="auto"/>
            </w:tcBorders>
            <w:shd w:val="clear" w:color="auto" w:fill="FEF6F0"/>
            <w:vAlign w:val="center"/>
          </w:tcPr>
          <w:p w14:paraId="008933DA" w14:textId="77777777" w:rsidR="00FD3F55" w:rsidRPr="007D4AEB" w:rsidRDefault="00FD3F55" w:rsidP="00FD3F55">
            <w:pPr>
              <w:spacing w:line="276" w:lineRule="auto"/>
              <w:ind w:right="-14"/>
              <w:jc w:val="center"/>
              <w:rPr>
                <w:rFonts w:ascii="Arial" w:hAnsi="Arial" w:cs="Arial"/>
                <w:color w:val="auto"/>
                <w:sz w:val="18"/>
                <w:szCs w:val="18"/>
              </w:rPr>
            </w:pPr>
            <w:r w:rsidRPr="007D4AEB">
              <w:rPr>
                <w:rFonts w:ascii="Arial" w:eastAsia="Times New Roman" w:hAnsi="Arial" w:cs="Arial"/>
                <w:color w:val="auto"/>
                <w:sz w:val="18"/>
                <w:szCs w:val="18"/>
                <w:lang w:eastAsia="es-ES"/>
              </w:rPr>
              <w:t>$  2,772, 704</w:t>
            </w:r>
          </w:p>
        </w:tc>
      </w:tr>
      <w:tr w:rsidR="007D4AEB" w:rsidRPr="007D4AEB" w14:paraId="46430249" w14:textId="77777777" w:rsidTr="00E278E7">
        <w:trPr>
          <w:trHeight w:val="282"/>
          <w:jc w:val="center"/>
        </w:trPr>
        <w:tc>
          <w:tcPr>
            <w:tcW w:w="5120" w:type="dxa"/>
            <w:tcBorders>
              <w:top w:val="single" w:sz="4" w:space="0" w:color="auto"/>
              <w:bottom w:val="single" w:sz="4" w:space="0" w:color="auto"/>
            </w:tcBorders>
            <w:shd w:val="clear" w:color="auto" w:fill="FFFFFF"/>
            <w:vAlign w:val="center"/>
          </w:tcPr>
          <w:p w14:paraId="7815BEC0" w14:textId="77777777" w:rsidR="00FD3F55" w:rsidRPr="007D4AEB" w:rsidRDefault="00FD3F55" w:rsidP="00FD3F55">
            <w:pPr>
              <w:spacing w:line="276" w:lineRule="auto"/>
              <w:ind w:right="-14"/>
              <w:jc w:val="center"/>
              <w:rPr>
                <w:rFonts w:ascii="Arial" w:hAnsi="Arial" w:cs="Arial"/>
                <w:color w:val="auto"/>
                <w:sz w:val="18"/>
                <w:szCs w:val="18"/>
              </w:rPr>
            </w:pPr>
            <w:r w:rsidRPr="007D4AEB">
              <w:rPr>
                <w:rFonts w:ascii="Arial" w:eastAsia="Times New Roman" w:hAnsi="Arial" w:cs="Arial"/>
                <w:color w:val="auto"/>
                <w:sz w:val="18"/>
                <w:szCs w:val="18"/>
                <w:lang w:eastAsia="es-ES"/>
              </w:rPr>
              <w:t>F001 - Juventud Incluyente</w:t>
            </w:r>
          </w:p>
        </w:tc>
        <w:tc>
          <w:tcPr>
            <w:tcW w:w="3239" w:type="dxa"/>
            <w:tcBorders>
              <w:top w:val="single" w:sz="4" w:space="0" w:color="auto"/>
              <w:bottom w:val="single" w:sz="4" w:space="0" w:color="auto"/>
            </w:tcBorders>
            <w:shd w:val="clear" w:color="auto" w:fill="FFFFFF"/>
            <w:vAlign w:val="center"/>
          </w:tcPr>
          <w:p w14:paraId="7543D4AE" w14:textId="77777777" w:rsidR="00FD3F55" w:rsidRPr="007D4AEB" w:rsidRDefault="00FD3F55" w:rsidP="00FD3F55">
            <w:pPr>
              <w:spacing w:line="276" w:lineRule="auto"/>
              <w:ind w:right="-14"/>
              <w:jc w:val="center"/>
              <w:rPr>
                <w:rFonts w:ascii="Arial" w:hAnsi="Arial" w:cs="Arial"/>
                <w:color w:val="auto"/>
                <w:sz w:val="18"/>
                <w:szCs w:val="18"/>
              </w:rPr>
            </w:pPr>
            <w:r w:rsidRPr="007D4AEB">
              <w:rPr>
                <w:rFonts w:ascii="Arial" w:eastAsia="Times New Roman" w:hAnsi="Arial" w:cs="Arial"/>
                <w:color w:val="auto"/>
                <w:sz w:val="18"/>
                <w:szCs w:val="18"/>
                <w:lang w:eastAsia="es-ES"/>
              </w:rPr>
              <w:t>$     778, 752</w:t>
            </w:r>
          </w:p>
        </w:tc>
      </w:tr>
      <w:tr w:rsidR="007D4AEB" w:rsidRPr="007D4AEB" w14:paraId="19536BCF" w14:textId="77777777" w:rsidTr="007D4AEB">
        <w:trPr>
          <w:cnfStyle w:val="000000100000" w:firstRow="0" w:lastRow="0" w:firstColumn="0" w:lastColumn="0" w:oddVBand="0" w:evenVBand="0" w:oddHBand="1" w:evenHBand="0" w:firstRowFirstColumn="0" w:firstRowLastColumn="0" w:lastRowFirstColumn="0" w:lastRowLastColumn="0"/>
          <w:trHeight w:val="449"/>
          <w:jc w:val="center"/>
        </w:trPr>
        <w:tc>
          <w:tcPr>
            <w:tcW w:w="8359" w:type="dxa"/>
            <w:gridSpan w:val="2"/>
            <w:tcBorders>
              <w:top w:val="single" w:sz="4" w:space="0" w:color="auto"/>
            </w:tcBorders>
            <w:shd w:val="clear" w:color="auto" w:fill="auto"/>
          </w:tcPr>
          <w:p w14:paraId="13BB73BA" w14:textId="13106A77" w:rsidR="00FD3F55" w:rsidRPr="007D4AEB" w:rsidRDefault="00FD3F55" w:rsidP="00FD3F55">
            <w:pPr>
              <w:tabs>
                <w:tab w:val="left" w:pos="993"/>
                <w:tab w:val="left" w:pos="1418"/>
              </w:tabs>
              <w:spacing w:line="276" w:lineRule="auto"/>
              <w:ind w:right="-41"/>
              <w:jc w:val="center"/>
              <w:rPr>
                <w:rFonts w:ascii="Arial" w:hAnsi="Arial" w:cs="Arial"/>
                <w:color w:val="auto"/>
                <w:sz w:val="14"/>
                <w:szCs w:val="18"/>
              </w:rPr>
            </w:pPr>
            <w:r w:rsidRPr="007D4AEB">
              <w:rPr>
                <w:rFonts w:ascii="Arial" w:hAnsi="Arial" w:cs="Arial"/>
                <w:b/>
                <w:color w:val="auto"/>
                <w:sz w:val="14"/>
                <w:szCs w:val="18"/>
              </w:rPr>
              <w:t>Fuente:</w:t>
            </w:r>
            <w:r w:rsidRPr="007D4AEB">
              <w:rPr>
                <w:rFonts w:ascii="Arial" w:hAnsi="Arial" w:cs="Arial"/>
                <w:color w:val="auto"/>
                <w:sz w:val="14"/>
                <w:szCs w:val="18"/>
              </w:rPr>
              <w:t xml:space="preserve"> Elaborado por la ASEQROO con base en el Anexo del Presupuesto de Egresos del Gobierno del Estado de Quintana Roo para el </w:t>
            </w:r>
            <w:r w:rsidR="00912BB5">
              <w:rPr>
                <w:rFonts w:ascii="Arial" w:hAnsi="Arial" w:cs="Arial"/>
                <w:color w:val="auto"/>
                <w:sz w:val="14"/>
                <w:szCs w:val="18"/>
              </w:rPr>
              <w:t>e</w:t>
            </w:r>
            <w:r w:rsidR="006E2037">
              <w:rPr>
                <w:rFonts w:ascii="Arial" w:hAnsi="Arial" w:cs="Arial"/>
                <w:color w:val="auto"/>
                <w:sz w:val="14"/>
                <w:szCs w:val="18"/>
              </w:rPr>
              <w:t>jercicio fiscal</w:t>
            </w:r>
            <w:r w:rsidRPr="007D4AEB">
              <w:rPr>
                <w:rFonts w:ascii="Arial" w:hAnsi="Arial" w:cs="Arial"/>
                <w:color w:val="auto"/>
                <w:sz w:val="14"/>
                <w:szCs w:val="18"/>
              </w:rPr>
              <w:t xml:space="preserve"> 2020. Recuperado el 01 de febrero del 2021.</w:t>
            </w:r>
          </w:p>
        </w:tc>
      </w:tr>
    </w:tbl>
    <w:p w14:paraId="7489B91A" w14:textId="77777777" w:rsidR="0003533B" w:rsidRDefault="0003533B" w:rsidP="00FD3F55">
      <w:pPr>
        <w:spacing w:after="0"/>
        <w:jc w:val="both"/>
        <w:rPr>
          <w:rFonts w:ascii="Arial" w:eastAsia="Calibri" w:hAnsi="Arial" w:cs="Arial"/>
          <w:sz w:val="24"/>
          <w:szCs w:val="24"/>
          <w:lang w:eastAsia="en-US"/>
        </w:rPr>
      </w:pPr>
    </w:p>
    <w:p w14:paraId="48B19DE4" w14:textId="59E9AC74"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En el </w:t>
      </w:r>
      <w:r w:rsidRPr="00FD3F55">
        <w:rPr>
          <w:rFonts w:ascii="Arial" w:eastAsia="Calibri" w:hAnsi="Arial" w:cs="Arial"/>
          <w:sz w:val="24"/>
          <w:szCs w:val="24"/>
          <w:lang w:val="es-ES" w:eastAsia="en-US"/>
        </w:rPr>
        <w:t xml:space="preserve">Formato Evaluatorio Programático del SIPPRES, se muestran las metas programadas para cada indicador por programa presupuestario, por lo que </w:t>
      </w:r>
      <w:r w:rsidRPr="00FD3F55">
        <w:rPr>
          <w:rFonts w:ascii="Arial" w:eastAsia="Calibri" w:hAnsi="Arial" w:cs="Arial"/>
          <w:sz w:val="24"/>
          <w:szCs w:val="24"/>
          <w:lang w:eastAsia="en-US"/>
        </w:rPr>
        <w:t>se verificó lo siguiente:</w:t>
      </w:r>
    </w:p>
    <w:p w14:paraId="4C7B12F1" w14:textId="77777777" w:rsidR="00FD3F55" w:rsidRPr="00FD3F55" w:rsidRDefault="00FD3F55" w:rsidP="00FD3F55">
      <w:pPr>
        <w:spacing w:after="0"/>
        <w:jc w:val="both"/>
        <w:rPr>
          <w:rFonts w:ascii="Arial" w:eastAsia="Calibri" w:hAnsi="Arial" w:cs="Arial"/>
          <w:sz w:val="24"/>
          <w:szCs w:val="24"/>
          <w:lang w:eastAsia="en-US"/>
        </w:rPr>
      </w:pPr>
    </w:p>
    <w:p w14:paraId="721A12DE" w14:textId="5F463AE6" w:rsidR="006E4C48" w:rsidRDefault="001729AD" w:rsidP="00FD3F55">
      <w:pPr>
        <w:spacing w:after="0" w:line="240" w:lineRule="auto"/>
        <w:ind w:left="567" w:right="616"/>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Tabla 10</w:t>
      </w:r>
      <w:r w:rsidR="00FD3F55" w:rsidRPr="00FD3F55">
        <w:rPr>
          <w:rFonts w:ascii="Arial" w:eastAsia="Calibri" w:hAnsi="Arial" w:cs="Arial"/>
          <w:b/>
          <w:color w:val="3B3838"/>
          <w:sz w:val="20"/>
          <w:szCs w:val="18"/>
          <w:lang w:eastAsia="en-US"/>
        </w:rPr>
        <w:t xml:space="preserve">. Programas Presupuestarios con Perspectiva de Género </w:t>
      </w:r>
    </w:p>
    <w:p w14:paraId="28927807" w14:textId="1DAC3280" w:rsidR="00FD3F55" w:rsidRPr="00FD3F55" w:rsidRDefault="00FD3F55" w:rsidP="00FD3F55">
      <w:pPr>
        <w:spacing w:after="0" w:line="240" w:lineRule="auto"/>
        <w:ind w:left="567" w:right="616"/>
        <w:jc w:val="center"/>
        <w:rPr>
          <w:rFonts w:ascii="Arial" w:eastAsia="Calibri" w:hAnsi="Arial" w:cs="Arial"/>
          <w:sz w:val="24"/>
          <w:szCs w:val="24"/>
          <w:lang w:eastAsia="en-US"/>
        </w:rPr>
      </w:pPr>
      <w:r w:rsidRPr="00FD3F55">
        <w:rPr>
          <w:rFonts w:ascii="Arial" w:eastAsia="Calibri" w:hAnsi="Arial" w:cs="Arial"/>
          <w:b/>
          <w:color w:val="3B3838"/>
          <w:sz w:val="20"/>
          <w:szCs w:val="18"/>
          <w:lang w:eastAsia="en-US"/>
        </w:rPr>
        <w:t>que programaron Metas por indicador:</w:t>
      </w:r>
    </w:p>
    <w:tbl>
      <w:tblPr>
        <w:tblW w:w="8255" w:type="dxa"/>
        <w:jc w:val="center"/>
        <w:tblCellMar>
          <w:left w:w="70" w:type="dxa"/>
          <w:right w:w="70" w:type="dxa"/>
        </w:tblCellMar>
        <w:tblLook w:val="04A0" w:firstRow="1" w:lastRow="0" w:firstColumn="1" w:lastColumn="0" w:noHBand="0" w:noVBand="1"/>
      </w:tblPr>
      <w:tblGrid>
        <w:gridCol w:w="2914"/>
        <w:gridCol w:w="1424"/>
        <w:gridCol w:w="1746"/>
        <w:gridCol w:w="2171"/>
      </w:tblGrid>
      <w:tr w:rsidR="00FD3F55" w:rsidRPr="00FD3F55" w14:paraId="000F6327" w14:textId="77777777" w:rsidTr="00E278E7">
        <w:trPr>
          <w:trHeight w:val="1015"/>
          <w:jc w:val="center"/>
        </w:trPr>
        <w:tc>
          <w:tcPr>
            <w:tcW w:w="2914" w:type="dxa"/>
            <w:tcBorders>
              <w:top w:val="single" w:sz="4" w:space="0" w:color="auto"/>
              <w:bottom w:val="single" w:sz="4" w:space="0" w:color="auto"/>
            </w:tcBorders>
            <w:shd w:val="clear" w:color="auto" w:fill="FBD4B4" w:themeFill="accent6" w:themeFillTint="66"/>
            <w:vAlign w:val="center"/>
            <w:hideMark/>
          </w:tcPr>
          <w:p w14:paraId="16135B2B" w14:textId="77777777" w:rsidR="00FD3F55" w:rsidRPr="00FD3F55" w:rsidRDefault="00FD3F55" w:rsidP="00FD3F55">
            <w:pPr>
              <w:spacing w:after="0" w:line="240" w:lineRule="auto"/>
              <w:jc w:val="center"/>
              <w:rPr>
                <w:rFonts w:ascii="Arial" w:eastAsia="Times New Roman" w:hAnsi="Arial" w:cs="Arial"/>
                <w:b/>
                <w:sz w:val="18"/>
              </w:rPr>
            </w:pPr>
            <w:r w:rsidRPr="00FD3F55">
              <w:rPr>
                <w:rFonts w:ascii="Arial" w:eastAsia="Times New Roman" w:hAnsi="Arial" w:cs="Arial"/>
                <w:b/>
                <w:sz w:val="18"/>
              </w:rPr>
              <w:t>Programa Presupuestario</w:t>
            </w:r>
          </w:p>
        </w:tc>
        <w:tc>
          <w:tcPr>
            <w:tcW w:w="1424" w:type="dxa"/>
            <w:tcBorders>
              <w:top w:val="single" w:sz="4" w:space="0" w:color="auto"/>
              <w:bottom w:val="single" w:sz="4" w:space="0" w:color="auto"/>
            </w:tcBorders>
            <w:shd w:val="clear" w:color="auto" w:fill="FBD4B4" w:themeFill="accent6" w:themeFillTint="66"/>
            <w:vAlign w:val="center"/>
          </w:tcPr>
          <w:p w14:paraId="7F9D440E" w14:textId="77777777" w:rsidR="00FD3F55" w:rsidRPr="00FD3F55" w:rsidRDefault="00FD3F55" w:rsidP="00FD3F55">
            <w:pPr>
              <w:spacing w:after="0" w:line="240" w:lineRule="auto"/>
              <w:jc w:val="center"/>
              <w:rPr>
                <w:rFonts w:ascii="Arial" w:eastAsia="Times New Roman" w:hAnsi="Arial" w:cs="Arial"/>
                <w:b/>
                <w:sz w:val="18"/>
              </w:rPr>
            </w:pPr>
            <w:r w:rsidRPr="00FD3F55">
              <w:rPr>
                <w:rFonts w:ascii="Arial" w:eastAsia="Times New Roman" w:hAnsi="Arial" w:cs="Arial"/>
                <w:b/>
                <w:sz w:val="18"/>
              </w:rPr>
              <w:t>Total de indicadores</w:t>
            </w:r>
          </w:p>
        </w:tc>
        <w:tc>
          <w:tcPr>
            <w:tcW w:w="1746" w:type="dxa"/>
            <w:tcBorders>
              <w:top w:val="single" w:sz="4" w:space="0" w:color="auto"/>
              <w:bottom w:val="single" w:sz="4" w:space="0" w:color="auto"/>
            </w:tcBorders>
            <w:shd w:val="clear" w:color="auto" w:fill="FBD4B4" w:themeFill="accent6" w:themeFillTint="66"/>
            <w:vAlign w:val="center"/>
            <w:hideMark/>
          </w:tcPr>
          <w:p w14:paraId="4F48B935" w14:textId="77777777" w:rsidR="00FD3F55" w:rsidRPr="00FD3F55" w:rsidRDefault="00FD3F55" w:rsidP="00FD3F55">
            <w:pPr>
              <w:spacing w:after="0" w:line="240" w:lineRule="auto"/>
              <w:jc w:val="center"/>
              <w:rPr>
                <w:rFonts w:ascii="Arial" w:eastAsia="Times New Roman" w:hAnsi="Arial" w:cs="Arial"/>
                <w:b/>
                <w:sz w:val="18"/>
              </w:rPr>
            </w:pPr>
            <w:r w:rsidRPr="00FD3F55">
              <w:rPr>
                <w:rFonts w:ascii="Arial" w:eastAsia="Times New Roman" w:hAnsi="Arial" w:cs="Arial"/>
                <w:b/>
                <w:sz w:val="18"/>
              </w:rPr>
              <w:t>Indicadores con Meta Programada</w:t>
            </w:r>
          </w:p>
        </w:tc>
        <w:tc>
          <w:tcPr>
            <w:tcW w:w="2171" w:type="dxa"/>
            <w:tcBorders>
              <w:top w:val="single" w:sz="4" w:space="0" w:color="auto"/>
              <w:bottom w:val="single" w:sz="4" w:space="0" w:color="auto"/>
            </w:tcBorders>
            <w:shd w:val="clear" w:color="auto" w:fill="FBD4B4" w:themeFill="accent6" w:themeFillTint="66"/>
            <w:vAlign w:val="center"/>
            <w:hideMark/>
          </w:tcPr>
          <w:p w14:paraId="33F6044A" w14:textId="77777777" w:rsidR="00FD3F55" w:rsidRPr="00FD3F55" w:rsidRDefault="00FD3F55" w:rsidP="00FD3F55">
            <w:pPr>
              <w:spacing w:after="0" w:line="240" w:lineRule="auto"/>
              <w:jc w:val="center"/>
              <w:rPr>
                <w:rFonts w:ascii="Arial" w:eastAsia="Times New Roman" w:hAnsi="Arial" w:cs="Arial"/>
                <w:b/>
                <w:sz w:val="18"/>
              </w:rPr>
            </w:pPr>
            <w:r w:rsidRPr="00FD3F55">
              <w:rPr>
                <w:rFonts w:ascii="Arial" w:eastAsia="Times New Roman" w:hAnsi="Arial" w:cs="Arial"/>
                <w:b/>
                <w:sz w:val="18"/>
              </w:rPr>
              <w:t>El Ente no proporcionó SIPPRES</w:t>
            </w:r>
          </w:p>
        </w:tc>
      </w:tr>
      <w:tr w:rsidR="00FD3F55" w:rsidRPr="00FD3F55" w14:paraId="1E00BB36" w14:textId="77777777" w:rsidTr="007D4AEB">
        <w:trPr>
          <w:trHeight w:val="355"/>
          <w:jc w:val="center"/>
        </w:trPr>
        <w:tc>
          <w:tcPr>
            <w:tcW w:w="2914" w:type="dxa"/>
            <w:tcBorders>
              <w:top w:val="single" w:sz="4" w:space="0" w:color="auto"/>
              <w:bottom w:val="single" w:sz="4" w:space="0" w:color="auto"/>
            </w:tcBorders>
            <w:shd w:val="clear" w:color="000000" w:fill="FFFFFF"/>
            <w:vAlign w:val="center"/>
            <w:hideMark/>
          </w:tcPr>
          <w:p w14:paraId="695B8198"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E018 - Juventud Ciudadana</w:t>
            </w:r>
          </w:p>
        </w:tc>
        <w:tc>
          <w:tcPr>
            <w:tcW w:w="1424" w:type="dxa"/>
            <w:tcBorders>
              <w:top w:val="single" w:sz="4" w:space="0" w:color="auto"/>
              <w:bottom w:val="single" w:sz="4" w:space="0" w:color="auto"/>
            </w:tcBorders>
            <w:shd w:val="clear" w:color="000000" w:fill="FFFFFF"/>
            <w:vAlign w:val="center"/>
          </w:tcPr>
          <w:p w14:paraId="7687876C"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8</w:t>
            </w:r>
          </w:p>
        </w:tc>
        <w:tc>
          <w:tcPr>
            <w:tcW w:w="1746" w:type="dxa"/>
            <w:tcBorders>
              <w:top w:val="single" w:sz="4" w:space="0" w:color="auto"/>
              <w:bottom w:val="single" w:sz="4" w:space="0" w:color="auto"/>
            </w:tcBorders>
            <w:shd w:val="clear" w:color="000000" w:fill="FFFFFF"/>
            <w:vAlign w:val="center"/>
            <w:hideMark/>
          </w:tcPr>
          <w:p w14:paraId="48633498"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7</w:t>
            </w:r>
          </w:p>
        </w:tc>
        <w:tc>
          <w:tcPr>
            <w:tcW w:w="2171" w:type="dxa"/>
            <w:tcBorders>
              <w:top w:val="single" w:sz="4" w:space="0" w:color="auto"/>
              <w:bottom w:val="single" w:sz="4" w:space="0" w:color="auto"/>
            </w:tcBorders>
            <w:shd w:val="clear" w:color="auto" w:fill="auto"/>
            <w:noWrap/>
            <w:vAlign w:val="center"/>
            <w:hideMark/>
          </w:tcPr>
          <w:p w14:paraId="20E57686"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1</w:t>
            </w:r>
          </w:p>
        </w:tc>
      </w:tr>
      <w:tr w:rsidR="00FD3F55" w:rsidRPr="00FD3F55" w14:paraId="2D6A98BF" w14:textId="77777777" w:rsidTr="007D4AEB">
        <w:trPr>
          <w:trHeight w:val="355"/>
          <w:jc w:val="center"/>
        </w:trPr>
        <w:tc>
          <w:tcPr>
            <w:tcW w:w="2914" w:type="dxa"/>
            <w:tcBorders>
              <w:top w:val="single" w:sz="4" w:space="0" w:color="auto"/>
              <w:bottom w:val="single" w:sz="4" w:space="0" w:color="auto"/>
            </w:tcBorders>
            <w:shd w:val="clear" w:color="auto" w:fill="FEF6F0"/>
            <w:vAlign w:val="center"/>
            <w:hideMark/>
          </w:tcPr>
          <w:p w14:paraId="1D1AD9DD"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E062 - Juventud Saludable</w:t>
            </w:r>
          </w:p>
        </w:tc>
        <w:tc>
          <w:tcPr>
            <w:tcW w:w="1424" w:type="dxa"/>
            <w:tcBorders>
              <w:top w:val="single" w:sz="4" w:space="0" w:color="auto"/>
              <w:bottom w:val="single" w:sz="4" w:space="0" w:color="auto"/>
            </w:tcBorders>
            <w:shd w:val="clear" w:color="000000" w:fill="FEF6F0"/>
            <w:vAlign w:val="center"/>
          </w:tcPr>
          <w:p w14:paraId="2A24C58F"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19</w:t>
            </w:r>
          </w:p>
        </w:tc>
        <w:tc>
          <w:tcPr>
            <w:tcW w:w="1746" w:type="dxa"/>
            <w:tcBorders>
              <w:top w:val="single" w:sz="4" w:space="0" w:color="auto"/>
              <w:bottom w:val="single" w:sz="4" w:space="0" w:color="auto"/>
            </w:tcBorders>
            <w:shd w:val="clear" w:color="000000" w:fill="FEF6F0"/>
            <w:vAlign w:val="center"/>
            <w:hideMark/>
          </w:tcPr>
          <w:p w14:paraId="5FBBC35B"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14</w:t>
            </w:r>
          </w:p>
        </w:tc>
        <w:tc>
          <w:tcPr>
            <w:tcW w:w="2171" w:type="dxa"/>
            <w:tcBorders>
              <w:top w:val="single" w:sz="4" w:space="0" w:color="auto"/>
              <w:bottom w:val="single" w:sz="4" w:space="0" w:color="auto"/>
            </w:tcBorders>
            <w:shd w:val="clear" w:color="000000" w:fill="FEF6F0"/>
            <w:vAlign w:val="center"/>
            <w:hideMark/>
          </w:tcPr>
          <w:p w14:paraId="4142740B"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5</w:t>
            </w:r>
          </w:p>
        </w:tc>
      </w:tr>
      <w:tr w:rsidR="00FD3F55" w:rsidRPr="00FD3F55" w14:paraId="7E0285DB" w14:textId="77777777" w:rsidTr="007D4AEB">
        <w:trPr>
          <w:trHeight w:val="355"/>
          <w:jc w:val="center"/>
        </w:trPr>
        <w:tc>
          <w:tcPr>
            <w:tcW w:w="2914" w:type="dxa"/>
            <w:tcBorders>
              <w:top w:val="single" w:sz="4" w:space="0" w:color="auto"/>
              <w:bottom w:val="single" w:sz="4" w:space="0" w:color="auto"/>
            </w:tcBorders>
            <w:shd w:val="clear" w:color="000000" w:fill="FFFFFF"/>
            <w:vAlign w:val="center"/>
            <w:hideMark/>
          </w:tcPr>
          <w:p w14:paraId="6D72AD8D"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F001 - Juventud Incluyente</w:t>
            </w:r>
          </w:p>
        </w:tc>
        <w:tc>
          <w:tcPr>
            <w:tcW w:w="1424" w:type="dxa"/>
            <w:tcBorders>
              <w:top w:val="single" w:sz="4" w:space="0" w:color="auto"/>
              <w:bottom w:val="single" w:sz="4" w:space="0" w:color="auto"/>
            </w:tcBorders>
            <w:shd w:val="clear" w:color="000000" w:fill="FFFFFF"/>
            <w:vAlign w:val="center"/>
          </w:tcPr>
          <w:p w14:paraId="6378F614"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9</w:t>
            </w:r>
          </w:p>
        </w:tc>
        <w:tc>
          <w:tcPr>
            <w:tcW w:w="1746" w:type="dxa"/>
            <w:tcBorders>
              <w:top w:val="single" w:sz="4" w:space="0" w:color="auto"/>
              <w:bottom w:val="single" w:sz="4" w:space="0" w:color="auto"/>
            </w:tcBorders>
            <w:shd w:val="clear" w:color="000000" w:fill="FFFFFF"/>
            <w:vAlign w:val="center"/>
            <w:hideMark/>
          </w:tcPr>
          <w:p w14:paraId="328540D9"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8</w:t>
            </w:r>
          </w:p>
        </w:tc>
        <w:tc>
          <w:tcPr>
            <w:tcW w:w="2171" w:type="dxa"/>
            <w:tcBorders>
              <w:top w:val="single" w:sz="4" w:space="0" w:color="auto"/>
              <w:bottom w:val="single" w:sz="4" w:space="0" w:color="auto"/>
            </w:tcBorders>
            <w:shd w:val="clear" w:color="auto" w:fill="auto"/>
            <w:noWrap/>
            <w:vAlign w:val="center"/>
            <w:hideMark/>
          </w:tcPr>
          <w:p w14:paraId="3D1587AB"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1</w:t>
            </w:r>
          </w:p>
        </w:tc>
      </w:tr>
      <w:tr w:rsidR="00FD3F55" w:rsidRPr="00FD3F55" w14:paraId="1FED7808" w14:textId="77777777" w:rsidTr="007D4AEB">
        <w:trPr>
          <w:trHeight w:val="355"/>
          <w:jc w:val="center"/>
        </w:trPr>
        <w:tc>
          <w:tcPr>
            <w:tcW w:w="2914" w:type="dxa"/>
            <w:tcBorders>
              <w:top w:val="single" w:sz="4" w:space="0" w:color="auto"/>
              <w:bottom w:val="single" w:sz="4" w:space="0" w:color="auto"/>
            </w:tcBorders>
            <w:shd w:val="clear" w:color="auto" w:fill="FEF6F0"/>
            <w:vAlign w:val="center"/>
          </w:tcPr>
          <w:p w14:paraId="41D6217D"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Total</w:t>
            </w:r>
          </w:p>
        </w:tc>
        <w:tc>
          <w:tcPr>
            <w:tcW w:w="1424" w:type="dxa"/>
            <w:tcBorders>
              <w:top w:val="single" w:sz="4" w:space="0" w:color="auto"/>
              <w:bottom w:val="single" w:sz="4" w:space="0" w:color="auto"/>
            </w:tcBorders>
            <w:shd w:val="clear" w:color="auto" w:fill="FEF6F0"/>
            <w:vAlign w:val="center"/>
          </w:tcPr>
          <w:p w14:paraId="4ECF86DC"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36</w:t>
            </w:r>
          </w:p>
        </w:tc>
        <w:tc>
          <w:tcPr>
            <w:tcW w:w="1746" w:type="dxa"/>
            <w:tcBorders>
              <w:top w:val="single" w:sz="4" w:space="0" w:color="auto"/>
              <w:bottom w:val="single" w:sz="4" w:space="0" w:color="auto"/>
            </w:tcBorders>
            <w:shd w:val="clear" w:color="auto" w:fill="FEF6F0"/>
            <w:vAlign w:val="center"/>
          </w:tcPr>
          <w:p w14:paraId="0A758695"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29</w:t>
            </w:r>
          </w:p>
        </w:tc>
        <w:tc>
          <w:tcPr>
            <w:tcW w:w="2171" w:type="dxa"/>
            <w:tcBorders>
              <w:top w:val="single" w:sz="4" w:space="0" w:color="auto"/>
              <w:bottom w:val="single" w:sz="4" w:space="0" w:color="auto"/>
            </w:tcBorders>
            <w:shd w:val="clear" w:color="auto" w:fill="FEF6F0"/>
            <w:noWrap/>
            <w:vAlign w:val="center"/>
          </w:tcPr>
          <w:p w14:paraId="59B8C1BE" w14:textId="77777777" w:rsidR="00FD3F55" w:rsidRPr="00FD3F55" w:rsidRDefault="00FD3F55" w:rsidP="00FD3F55">
            <w:pPr>
              <w:spacing w:after="0" w:line="240" w:lineRule="auto"/>
              <w:jc w:val="center"/>
              <w:rPr>
                <w:rFonts w:ascii="Arial" w:eastAsia="Times New Roman" w:hAnsi="Arial" w:cs="Arial"/>
                <w:sz w:val="18"/>
              </w:rPr>
            </w:pPr>
            <w:r w:rsidRPr="00FD3F55">
              <w:rPr>
                <w:rFonts w:ascii="Arial" w:eastAsia="Times New Roman" w:hAnsi="Arial" w:cs="Arial"/>
                <w:sz w:val="18"/>
              </w:rPr>
              <w:t>7</w:t>
            </w:r>
          </w:p>
        </w:tc>
      </w:tr>
    </w:tbl>
    <w:p w14:paraId="742294DC" w14:textId="77777777" w:rsidR="00FD3F55" w:rsidRPr="00FD3F55" w:rsidRDefault="00FD3F55" w:rsidP="00FD3F55">
      <w:pPr>
        <w:spacing w:after="0"/>
        <w:jc w:val="center"/>
        <w:rPr>
          <w:rFonts w:ascii="Arial" w:eastAsia="Calibri" w:hAnsi="Arial" w:cs="Arial"/>
          <w:sz w:val="14"/>
          <w:szCs w:val="14"/>
          <w:lang w:eastAsia="en-US"/>
        </w:rPr>
      </w:pPr>
      <w:r w:rsidRPr="00FD3F55">
        <w:rPr>
          <w:rFonts w:ascii="Arial" w:eastAsia="Calibri" w:hAnsi="Arial" w:cs="Arial"/>
          <w:b/>
          <w:bCs/>
          <w:sz w:val="14"/>
          <w:szCs w:val="14"/>
          <w:lang w:eastAsia="en-US"/>
        </w:rPr>
        <w:t>Fuente:</w:t>
      </w:r>
      <w:r w:rsidRPr="00FD3F55">
        <w:rPr>
          <w:rFonts w:ascii="Arial" w:eastAsia="Calibri" w:hAnsi="Arial" w:cs="Arial"/>
          <w:b/>
          <w:sz w:val="14"/>
          <w:szCs w:val="14"/>
          <w:lang w:eastAsia="en-US"/>
        </w:rPr>
        <w:t xml:space="preserve"> </w:t>
      </w:r>
      <w:r w:rsidRPr="00FD3F55">
        <w:rPr>
          <w:rFonts w:ascii="Arial" w:eastAsia="Calibri" w:hAnsi="Arial" w:cs="Arial"/>
          <w:sz w:val="14"/>
          <w:szCs w:val="14"/>
          <w:lang w:eastAsia="en-US"/>
        </w:rPr>
        <w:t>Elaborado por la ASEQROO con base en la información proporcionada por el IQJ.</w:t>
      </w:r>
    </w:p>
    <w:p w14:paraId="6DB5A079" w14:textId="77777777" w:rsidR="00FD3F55" w:rsidRPr="00FD3F55" w:rsidRDefault="00FD3F55" w:rsidP="00FD3F55">
      <w:pPr>
        <w:spacing w:after="0"/>
        <w:jc w:val="both"/>
        <w:rPr>
          <w:rFonts w:ascii="Arial" w:eastAsia="Calibri" w:hAnsi="Arial" w:cs="Arial"/>
          <w:sz w:val="24"/>
          <w:szCs w:val="24"/>
          <w:lang w:eastAsia="en-US"/>
        </w:rPr>
      </w:pPr>
    </w:p>
    <w:p w14:paraId="6BDA392A" w14:textId="329B2EAB"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Con base en la tabla anterior, se observa que el IQJ no proporcionó los Formatos Evaluatorios Programáticos del SIPPR</w:t>
      </w:r>
      <w:r w:rsidR="006E4C48">
        <w:rPr>
          <w:rFonts w:ascii="Arial" w:eastAsia="Calibri" w:hAnsi="Arial" w:cs="Arial"/>
          <w:sz w:val="24"/>
          <w:szCs w:val="24"/>
          <w:lang w:eastAsia="en-US"/>
        </w:rPr>
        <w:t>ES de 7 indicadores, por lo que</w:t>
      </w:r>
      <w:r w:rsidRPr="00FD3F55">
        <w:rPr>
          <w:rFonts w:ascii="Arial" w:eastAsia="Calibri" w:hAnsi="Arial" w:cs="Arial"/>
          <w:sz w:val="24"/>
          <w:szCs w:val="24"/>
          <w:lang w:eastAsia="en-US"/>
        </w:rPr>
        <w:t xml:space="preserve"> no se pudo corroborar si establecieron metas. </w:t>
      </w:r>
    </w:p>
    <w:p w14:paraId="2DD00029" w14:textId="77777777" w:rsidR="00FD3F55" w:rsidRPr="00FD3F55" w:rsidRDefault="00FD3F55" w:rsidP="00FD3F55">
      <w:pPr>
        <w:spacing w:after="0"/>
        <w:jc w:val="both"/>
        <w:rPr>
          <w:rFonts w:ascii="Arial" w:eastAsia="Calibri" w:hAnsi="Arial" w:cs="Arial"/>
          <w:sz w:val="24"/>
          <w:szCs w:val="24"/>
          <w:lang w:eastAsia="en-US"/>
        </w:rPr>
      </w:pPr>
    </w:p>
    <w:p w14:paraId="1FA30122" w14:textId="43068806"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A fin de verificar las metas establecidas de los Programas Presupuestarios establecidos con P</w:t>
      </w:r>
      <w:r w:rsidR="006E4C48">
        <w:rPr>
          <w:rFonts w:ascii="Arial" w:eastAsia="Calibri" w:hAnsi="Arial" w:cs="Arial"/>
          <w:sz w:val="24"/>
          <w:szCs w:val="24"/>
          <w:lang w:eastAsia="en-US"/>
        </w:rPr>
        <w:t>erspectiva de Género, se realizó</w:t>
      </w:r>
      <w:r w:rsidRPr="00FD3F55">
        <w:rPr>
          <w:rFonts w:ascii="Arial" w:eastAsia="Calibri" w:hAnsi="Arial" w:cs="Arial"/>
          <w:sz w:val="24"/>
          <w:szCs w:val="24"/>
          <w:lang w:eastAsia="en-US"/>
        </w:rPr>
        <w:t xml:space="preserve"> el siguiente análisis: </w:t>
      </w:r>
    </w:p>
    <w:p w14:paraId="79DD1BC2" w14:textId="78A06984" w:rsidR="00FD3F55" w:rsidRDefault="00FD3F55" w:rsidP="00FD3F55">
      <w:pPr>
        <w:spacing w:after="0"/>
        <w:jc w:val="center"/>
        <w:rPr>
          <w:rFonts w:ascii="Arial" w:eastAsia="Calibri" w:hAnsi="Arial" w:cs="Arial"/>
          <w:b/>
          <w:sz w:val="24"/>
          <w:szCs w:val="18"/>
          <w:lang w:eastAsia="es-ES"/>
        </w:rPr>
      </w:pPr>
    </w:p>
    <w:p w14:paraId="3CFCE61D" w14:textId="3C6FB33B" w:rsidR="00E278E7" w:rsidRDefault="00E278E7" w:rsidP="00FD3F55">
      <w:pPr>
        <w:spacing w:after="0"/>
        <w:jc w:val="center"/>
        <w:rPr>
          <w:rFonts w:ascii="Arial" w:eastAsia="Calibri" w:hAnsi="Arial" w:cs="Arial"/>
          <w:b/>
          <w:sz w:val="24"/>
          <w:szCs w:val="18"/>
          <w:lang w:eastAsia="es-ES"/>
        </w:rPr>
      </w:pPr>
    </w:p>
    <w:p w14:paraId="243BC576" w14:textId="220AF028" w:rsidR="00E278E7" w:rsidRDefault="00E278E7" w:rsidP="00FD3F55">
      <w:pPr>
        <w:spacing w:after="0"/>
        <w:jc w:val="center"/>
        <w:rPr>
          <w:rFonts w:ascii="Arial" w:eastAsia="Calibri" w:hAnsi="Arial" w:cs="Arial"/>
          <w:b/>
          <w:sz w:val="24"/>
          <w:szCs w:val="18"/>
          <w:lang w:eastAsia="es-ES"/>
        </w:rPr>
      </w:pPr>
    </w:p>
    <w:p w14:paraId="18ABE3A8" w14:textId="42E19731" w:rsidR="00E278E7" w:rsidRDefault="00E278E7" w:rsidP="00FD3F55">
      <w:pPr>
        <w:spacing w:after="0"/>
        <w:jc w:val="center"/>
        <w:rPr>
          <w:rFonts w:ascii="Arial" w:eastAsia="Calibri" w:hAnsi="Arial" w:cs="Arial"/>
          <w:b/>
          <w:sz w:val="24"/>
          <w:szCs w:val="18"/>
          <w:lang w:eastAsia="es-ES"/>
        </w:rPr>
      </w:pPr>
    </w:p>
    <w:p w14:paraId="637203F0" w14:textId="7907E770" w:rsidR="00E278E7" w:rsidRDefault="00E278E7" w:rsidP="00FD3F55">
      <w:pPr>
        <w:spacing w:after="0"/>
        <w:jc w:val="center"/>
        <w:rPr>
          <w:rFonts w:ascii="Arial" w:eastAsia="Calibri" w:hAnsi="Arial" w:cs="Arial"/>
          <w:b/>
          <w:sz w:val="24"/>
          <w:szCs w:val="18"/>
          <w:lang w:eastAsia="es-ES"/>
        </w:rPr>
      </w:pPr>
    </w:p>
    <w:p w14:paraId="3BFD8D6B" w14:textId="77777777" w:rsidR="00FD3F55" w:rsidRPr="00FD3F55" w:rsidRDefault="00FD3F55" w:rsidP="00FD3F55">
      <w:pPr>
        <w:spacing w:after="160"/>
        <w:jc w:val="center"/>
        <w:rPr>
          <w:rFonts w:ascii="Arial" w:eastAsia="Calibri" w:hAnsi="Arial" w:cs="Arial"/>
          <w:b/>
          <w:sz w:val="24"/>
          <w:szCs w:val="18"/>
          <w:lang w:eastAsia="es-ES"/>
        </w:rPr>
      </w:pPr>
      <w:r w:rsidRPr="00FD3F55">
        <w:rPr>
          <w:rFonts w:ascii="Arial" w:eastAsia="Calibri" w:hAnsi="Arial" w:cs="Arial"/>
          <w:b/>
          <w:sz w:val="24"/>
          <w:szCs w:val="18"/>
          <w:lang w:eastAsia="es-ES"/>
        </w:rPr>
        <w:lastRenderedPageBreak/>
        <w:t>1° E018 - Juventud Ciudadana</w:t>
      </w:r>
    </w:p>
    <w:p w14:paraId="2B303629" w14:textId="77777777" w:rsidR="006E4C48" w:rsidRDefault="00FD3F55" w:rsidP="00FD3F55">
      <w:pPr>
        <w:spacing w:after="0" w:line="240" w:lineRule="auto"/>
        <w:ind w:left="142" w:right="191"/>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 xml:space="preserve">Gráfica 4. Porcentaje de Avance del Cumplimiento de las Metas y Objetivos </w:t>
      </w:r>
    </w:p>
    <w:p w14:paraId="09271E43" w14:textId="5709B9F8" w:rsidR="00FD3F55" w:rsidRPr="00FD3F55" w:rsidRDefault="00FD3F55" w:rsidP="00FD3F55">
      <w:pPr>
        <w:spacing w:after="0" w:line="240" w:lineRule="auto"/>
        <w:ind w:left="142" w:right="191"/>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del Programa Presupuestario E018- Juventud Ciudadana</w:t>
      </w:r>
    </w:p>
    <w:p w14:paraId="3CC0A264" w14:textId="77777777" w:rsidR="00FD3F55" w:rsidRPr="00FD3F55" w:rsidRDefault="00FD3F55" w:rsidP="00FD3F55">
      <w:pPr>
        <w:spacing w:after="0" w:line="240" w:lineRule="auto"/>
        <w:ind w:left="142" w:right="191"/>
        <w:jc w:val="center"/>
        <w:rPr>
          <w:rFonts w:ascii="Arial" w:eastAsia="Calibri" w:hAnsi="Arial" w:cs="Arial"/>
          <w:b/>
          <w:color w:val="3B3838"/>
          <w:sz w:val="20"/>
          <w:szCs w:val="18"/>
          <w:lang w:eastAsia="en-US"/>
        </w:rPr>
      </w:pPr>
      <w:r w:rsidRPr="00E278E7">
        <w:rPr>
          <w:rFonts w:ascii="Arial" w:eastAsia="Calibri" w:hAnsi="Arial" w:cs="Arial"/>
          <w:b/>
          <w:noProof/>
          <w:color w:val="3B3838"/>
          <w:sz w:val="20"/>
          <w:szCs w:val="18"/>
          <w:shd w:val="clear" w:color="auto" w:fill="FBD4B4" w:themeFill="accent6" w:themeFillTint="66"/>
        </w:rPr>
        <w:drawing>
          <wp:inline distT="0" distB="0" distL="0" distR="0" wp14:anchorId="44AA1C30" wp14:editId="4D0835ED">
            <wp:extent cx="5081620" cy="261937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2259"/>
                    <a:stretch/>
                  </pic:blipFill>
                  <pic:spPr bwMode="auto">
                    <a:xfrm>
                      <a:off x="0" y="0"/>
                      <a:ext cx="5098902" cy="2628283"/>
                    </a:xfrm>
                    <a:prstGeom prst="rect">
                      <a:avLst/>
                    </a:prstGeom>
                    <a:noFill/>
                    <a:ln>
                      <a:noFill/>
                    </a:ln>
                    <a:extLst>
                      <a:ext uri="{53640926-AAD7-44D8-BBD7-CCE9431645EC}">
                        <a14:shadowObscured xmlns:a14="http://schemas.microsoft.com/office/drawing/2010/main"/>
                      </a:ext>
                    </a:extLst>
                  </pic:spPr>
                </pic:pic>
              </a:graphicData>
            </a:graphic>
          </wp:inline>
        </w:drawing>
      </w:r>
    </w:p>
    <w:p w14:paraId="4522BD0E" w14:textId="77777777" w:rsidR="00FD3F55" w:rsidRPr="00FD3F55" w:rsidRDefault="00FD3F55" w:rsidP="00FD3F55">
      <w:pPr>
        <w:spacing w:after="0" w:line="240" w:lineRule="auto"/>
        <w:ind w:left="851" w:right="616"/>
        <w:jc w:val="center"/>
        <w:rPr>
          <w:rFonts w:ascii="Arial" w:eastAsia="Times New Roman" w:hAnsi="Arial" w:cs="Arial"/>
          <w:sz w:val="14"/>
          <w:szCs w:val="14"/>
          <w:lang w:eastAsia="es-ES"/>
        </w:rPr>
      </w:pPr>
      <w:r w:rsidRPr="00FD3F55">
        <w:rPr>
          <w:rFonts w:ascii="Arial" w:eastAsia="Times New Roman" w:hAnsi="Arial" w:cs="Arial"/>
          <w:sz w:val="14"/>
          <w:szCs w:val="14"/>
          <w:lang w:eastAsia="es-ES"/>
        </w:rPr>
        <w:t>Fuente: Elaborado por la ASEQROO con base en el “Formato Evaluatorio Programático del SIPPRES FESIPPRES-01” 4to Trimestre del 2020 y las evidencias del cumplimiento de las metas proporcionadas por el IQJ del Programa Presupuestario E018 – Juventud Ciudadana. S/I= Sin Información.</w:t>
      </w:r>
    </w:p>
    <w:p w14:paraId="60BB9D0C" w14:textId="77777777" w:rsidR="00FD3F55" w:rsidRPr="00FD3F55" w:rsidRDefault="00FD3F55" w:rsidP="00FD3F55">
      <w:pPr>
        <w:spacing w:after="0"/>
        <w:jc w:val="both"/>
        <w:rPr>
          <w:rFonts w:ascii="Arial" w:eastAsia="Calibri" w:hAnsi="Arial" w:cs="Arial"/>
          <w:sz w:val="24"/>
          <w:szCs w:val="24"/>
        </w:rPr>
      </w:pPr>
    </w:p>
    <w:p w14:paraId="1884C2D5" w14:textId="77777777" w:rsidR="00FD3F55" w:rsidRP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t>Con base en la gráfica anterior, se describe en la siguiente tabla la información, proporcionada por el IQJ, referente al cumplimiento de metas y objetivos del presente Programa Presupuestario:</w:t>
      </w:r>
    </w:p>
    <w:p w14:paraId="38332751" w14:textId="77777777" w:rsidR="00FD3F55" w:rsidRPr="00FD3F55" w:rsidRDefault="00FD3F55" w:rsidP="00FD3F55">
      <w:pPr>
        <w:spacing w:after="0"/>
        <w:jc w:val="center"/>
        <w:rPr>
          <w:rFonts w:ascii="Arial" w:eastAsia="Calibri" w:hAnsi="Arial" w:cs="Arial"/>
          <w:b/>
          <w:color w:val="3B3838"/>
          <w:sz w:val="24"/>
          <w:szCs w:val="18"/>
          <w:lang w:eastAsia="en-US"/>
        </w:rPr>
      </w:pPr>
    </w:p>
    <w:p w14:paraId="0FD38C0D" w14:textId="0395DDD0" w:rsidR="006E4C48" w:rsidRDefault="001729AD" w:rsidP="00FD3F55">
      <w:pPr>
        <w:spacing w:after="0"/>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Tabla 11</w:t>
      </w:r>
      <w:r w:rsidR="00FD3F55" w:rsidRPr="00FD3F55">
        <w:rPr>
          <w:rFonts w:ascii="Arial" w:eastAsia="Calibri" w:hAnsi="Arial" w:cs="Arial"/>
          <w:b/>
          <w:color w:val="3B3838"/>
          <w:sz w:val="20"/>
          <w:szCs w:val="18"/>
          <w:lang w:eastAsia="en-US"/>
        </w:rPr>
        <w:t>. Cumpli</w:t>
      </w:r>
      <w:r w:rsidR="00EF0306">
        <w:rPr>
          <w:rFonts w:ascii="Arial" w:eastAsia="Calibri" w:hAnsi="Arial" w:cs="Arial"/>
          <w:b/>
          <w:color w:val="3B3838"/>
          <w:sz w:val="20"/>
          <w:szCs w:val="18"/>
          <w:lang w:eastAsia="en-US"/>
        </w:rPr>
        <w:t>miento de las Metas y Objetivos</w:t>
      </w:r>
    </w:p>
    <w:p w14:paraId="1D782246" w14:textId="4259F332" w:rsidR="00FD3F55" w:rsidRPr="00FD3F55" w:rsidRDefault="00FD3F55" w:rsidP="00FD3F55">
      <w:pPr>
        <w:spacing w:after="0"/>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del Programa Presupuestario E018- Juventud Ciudadana</w:t>
      </w:r>
    </w:p>
    <w:tbl>
      <w:tblPr>
        <w:tblW w:w="4897"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1884"/>
        <w:gridCol w:w="7130"/>
      </w:tblGrid>
      <w:tr w:rsidR="00FD3F55" w:rsidRPr="00FD3F55" w14:paraId="212E14B6" w14:textId="77777777" w:rsidTr="00E278E7">
        <w:trPr>
          <w:trHeight w:val="455"/>
          <w:tblHeader/>
          <w:jc w:val="center"/>
        </w:trPr>
        <w:tc>
          <w:tcPr>
            <w:tcW w:w="1045" w:type="pct"/>
            <w:tcBorders>
              <w:top w:val="single" w:sz="4" w:space="0" w:color="auto"/>
              <w:bottom w:val="single" w:sz="4" w:space="0" w:color="auto"/>
            </w:tcBorders>
            <w:shd w:val="clear" w:color="auto" w:fill="FBD4B4" w:themeFill="accent6" w:themeFillTint="66"/>
            <w:vAlign w:val="center"/>
          </w:tcPr>
          <w:p w14:paraId="24C794B9" w14:textId="77777777" w:rsidR="00FD3F55" w:rsidRPr="00FD3F55" w:rsidRDefault="00FD3F55" w:rsidP="00FD3F55">
            <w:pPr>
              <w:spacing w:after="0" w:line="240" w:lineRule="auto"/>
              <w:ind w:left="-82"/>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Indicadores</w:t>
            </w:r>
          </w:p>
        </w:tc>
        <w:tc>
          <w:tcPr>
            <w:tcW w:w="3954" w:type="pct"/>
            <w:tcBorders>
              <w:top w:val="single" w:sz="4" w:space="0" w:color="auto"/>
            </w:tcBorders>
            <w:shd w:val="clear" w:color="auto" w:fill="FBD4B4" w:themeFill="accent6" w:themeFillTint="66"/>
            <w:vAlign w:val="center"/>
          </w:tcPr>
          <w:p w14:paraId="17A14704" w14:textId="77777777" w:rsidR="00FD3F55" w:rsidRPr="00FD3F55" w:rsidRDefault="00FD3F55" w:rsidP="00FD3F55">
            <w:pPr>
              <w:spacing w:after="0" w:line="240" w:lineRule="auto"/>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 xml:space="preserve">Comentario </w:t>
            </w:r>
          </w:p>
        </w:tc>
      </w:tr>
      <w:tr w:rsidR="00FD3F55" w:rsidRPr="00FD3F55" w14:paraId="53BE7B25" w14:textId="77777777" w:rsidTr="00FD3F55">
        <w:trPr>
          <w:trHeight w:val="28"/>
          <w:jc w:val="center"/>
        </w:trPr>
        <w:tc>
          <w:tcPr>
            <w:tcW w:w="1045" w:type="pct"/>
            <w:tcBorders>
              <w:top w:val="single" w:sz="4" w:space="0" w:color="auto"/>
              <w:bottom w:val="single" w:sz="4" w:space="0" w:color="auto"/>
            </w:tcBorders>
            <w:shd w:val="clear" w:color="auto" w:fill="FFFFFF"/>
            <w:hideMark/>
          </w:tcPr>
          <w:p w14:paraId="7FDD3CB1" w14:textId="77777777" w:rsidR="00FD3F55" w:rsidRPr="00FD3F55" w:rsidRDefault="00FD3F55" w:rsidP="00FD3F55">
            <w:pPr>
              <w:spacing w:after="0" w:line="240" w:lineRule="auto"/>
              <w:jc w:val="both"/>
              <w:rPr>
                <w:rFonts w:ascii="Arial" w:eastAsia="Times New Roman" w:hAnsi="Arial" w:cs="Arial"/>
                <w:b/>
                <w:bCs/>
                <w:color w:val="000000"/>
                <w:sz w:val="16"/>
                <w:szCs w:val="16"/>
              </w:rPr>
            </w:pPr>
            <w:r w:rsidRPr="00FD3F55">
              <w:rPr>
                <w:rFonts w:ascii="Arial" w:eastAsia="Times New Roman" w:hAnsi="Arial" w:cs="Arial"/>
                <w:b/>
                <w:bCs/>
                <w:color w:val="000000"/>
                <w:sz w:val="16"/>
                <w:szCs w:val="16"/>
                <w:lang w:eastAsia="es-ES"/>
              </w:rPr>
              <w:t>F -</w:t>
            </w:r>
            <w:r w:rsidRPr="00FD3F55">
              <w:rPr>
                <w:rFonts w:ascii="Arial" w:eastAsia="Times New Roman" w:hAnsi="Arial" w:cs="Arial"/>
                <w:color w:val="000000"/>
                <w:sz w:val="16"/>
                <w:szCs w:val="16"/>
                <w:lang w:eastAsia="es-ES"/>
              </w:rPr>
              <w:t xml:space="preserve"> Contribuir a mejorar la calidad de vida de los grupos en situación de vulnerabilidad, para reducir sus condiciones de desventaja social y económica, mediante la creación de políticas públicas en pro de la juventud.</w:t>
            </w:r>
          </w:p>
        </w:tc>
        <w:tc>
          <w:tcPr>
            <w:tcW w:w="3954" w:type="pct"/>
            <w:tcBorders>
              <w:top w:val="single" w:sz="4" w:space="0" w:color="auto"/>
              <w:bottom w:val="single" w:sz="4" w:space="0" w:color="auto"/>
            </w:tcBorders>
            <w:shd w:val="clear" w:color="auto" w:fill="FFFFFF"/>
          </w:tcPr>
          <w:p w14:paraId="656E4371"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del nivel Fin presentó una meta programada anual de 3,358, un ejecutado anual de 0 y un porcentaje de avance del 0%.</w:t>
            </w:r>
          </w:p>
          <w:p w14:paraId="521E2AAE"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6A582CE0" w14:textId="77777777" w:rsidR="00FD3F55" w:rsidRPr="00FD3F55" w:rsidRDefault="00FD3F55" w:rsidP="00FD3F55">
            <w:pPr>
              <w:spacing w:after="0" w:line="240" w:lineRule="auto"/>
              <w:ind w:right="-23"/>
              <w:jc w:val="both"/>
              <w:rPr>
                <w:rFonts w:ascii="Arial" w:eastAsia="Calibri" w:hAnsi="Arial" w:cs="Arial"/>
                <w:color w:val="000000"/>
                <w:sz w:val="16"/>
                <w:szCs w:val="16"/>
              </w:rPr>
            </w:pPr>
            <w:r w:rsidRPr="00FD3F55">
              <w:rPr>
                <w:rFonts w:ascii="Arial" w:eastAsia="Calibri" w:hAnsi="Arial" w:cs="Arial"/>
                <w:sz w:val="16"/>
                <w:szCs w:val="16"/>
                <w:lang w:eastAsia="en-US"/>
              </w:rPr>
              <w:t xml:space="preserve">El Ente indica, en la celda de observaciones del SIPPRES, lo siguiente: </w:t>
            </w:r>
            <w:r w:rsidRPr="00FD3F55">
              <w:rPr>
                <w:rFonts w:ascii="Arial" w:eastAsia="Calibri" w:hAnsi="Arial" w:cs="Arial"/>
                <w:i/>
                <w:sz w:val="16"/>
                <w:szCs w:val="16"/>
                <w:lang w:eastAsia="en-US"/>
              </w:rPr>
              <w:t>“Estas proyecciones se realizaron al inicio de la administración y como no se contaba con antecedentes se establecieron metas bajas. Se corrigieron durante la revitalización en el 2020 y se aplicarán a partir del 2021”</w:t>
            </w:r>
            <w:r w:rsidRPr="00FD3F55">
              <w:rPr>
                <w:rFonts w:ascii="Arial" w:eastAsia="Calibri" w:hAnsi="Arial" w:cs="Arial"/>
                <w:sz w:val="16"/>
                <w:szCs w:val="16"/>
                <w:lang w:eastAsia="en-US"/>
              </w:rPr>
              <w:t>.</w:t>
            </w:r>
          </w:p>
        </w:tc>
      </w:tr>
      <w:tr w:rsidR="00FD3F55" w:rsidRPr="00FD3F55" w14:paraId="646A75B3" w14:textId="77777777" w:rsidTr="00FD3F55">
        <w:trPr>
          <w:trHeight w:val="37"/>
          <w:jc w:val="center"/>
        </w:trPr>
        <w:tc>
          <w:tcPr>
            <w:tcW w:w="1045" w:type="pct"/>
            <w:tcBorders>
              <w:top w:val="single" w:sz="4" w:space="0" w:color="auto"/>
              <w:bottom w:val="single" w:sz="4" w:space="0" w:color="auto"/>
            </w:tcBorders>
            <w:shd w:val="clear" w:color="auto" w:fill="FEF6F0"/>
            <w:hideMark/>
          </w:tcPr>
          <w:p w14:paraId="4D871840"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P</w:t>
            </w:r>
            <w:r w:rsidRPr="00FD3F55">
              <w:rPr>
                <w:rFonts w:ascii="Arial" w:eastAsia="Times New Roman" w:hAnsi="Arial" w:cs="Arial"/>
                <w:color w:val="000000"/>
                <w:sz w:val="16"/>
                <w:szCs w:val="16"/>
                <w:lang w:eastAsia="es-ES"/>
              </w:rPr>
              <w:t xml:space="preserve"> - Los jóvenes del estado de Quintana Roo participan en la toma de decisiones públicas, sociales y comunitarias.</w:t>
            </w:r>
          </w:p>
        </w:tc>
        <w:tc>
          <w:tcPr>
            <w:tcW w:w="3954" w:type="pct"/>
            <w:tcBorders>
              <w:top w:val="single" w:sz="4" w:space="0" w:color="auto"/>
              <w:bottom w:val="single" w:sz="4" w:space="0" w:color="auto"/>
            </w:tcBorders>
            <w:shd w:val="clear" w:color="auto" w:fill="FEF6F0"/>
          </w:tcPr>
          <w:p w14:paraId="52BA38F9" w14:textId="77777777" w:rsidR="00FD3F55" w:rsidRPr="00FD3F55" w:rsidRDefault="00FD3F55" w:rsidP="00FD3F55">
            <w:pPr>
              <w:spacing w:after="0" w:line="240" w:lineRule="auto"/>
              <w:ind w:right="-23"/>
              <w:jc w:val="both"/>
              <w:rPr>
                <w:rFonts w:ascii="Arial" w:eastAsia="Calibri" w:hAnsi="Arial" w:cs="Arial"/>
                <w:bCs/>
                <w:color w:val="000000"/>
                <w:sz w:val="16"/>
                <w:szCs w:val="16"/>
              </w:rPr>
            </w:pPr>
            <w:r w:rsidRPr="00FD3F55">
              <w:rPr>
                <w:rFonts w:ascii="Arial" w:eastAsia="Calibri" w:hAnsi="Arial" w:cs="Arial"/>
                <w:sz w:val="16"/>
                <w:szCs w:val="16"/>
                <w:lang w:eastAsia="en-US"/>
              </w:rPr>
              <w:t>El indicador de nivel Propósito presentó una meta programada anual de 75, un ejecutado anual de 0 y un porcentaje de avance del 0%.</w:t>
            </w:r>
          </w:p>
          <w:p w14:paraId="4D288D9C"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27CD7BC1" w14:textId="77777777" w:rsidR="00FD3F55" w:rsidRPr="00FD3F55" w:rsidRDefault="00FD3F55" w:rsidP="00FD3F55">
            <w:pPr>
              <w:spacing w:after="0" w:line="240" w:lineRule="auto"/>
              <w:ind w:right="-23"/>
              <w:jc w:val="both"/>
              <w:rPr>
                <w:rFonts w:ascii="Arial" w:eastAsia="Calibri" w:hAnsi="Arial" w:cs="Arial"/>
                <w:i/>
                <w:sz w:val="16"/>
                <w:szCs w:val="16"/>
                <w:lang w:eastAsia="en-US"/>
              </w:rPr>
            </w:pPr>
            <w:r w:rsidRPr="00FD3F55">
              <w:rPr>
                <w:rFonts w:ascii="Arial" w:eastAsia="Calibri" w:hAnsi="Arial" w:cs="Arial"/>
                <w:sz w:val="16"/>
                <w:szCs w:val="16"/>
                <w:lang w:eastAsia="en-US"/>
              </w:rPr>
              <w:t xml:space="preserve">El Ente indica, en la celda de observaciones del SIPPRES, lo siguiente: </w:t>
            </w:r>
            <w:r w:rsidRPr="00FD3F55">
              <w:rPr>
                <w:rFonts w:ascii="Arial" w:eastAsia="Calibri" w:hAnsi="Arial" w:cs="Arial"/>
                <w:i/>
                <w:sz w:val="16"/>
                <w:szCs w:val="16"/>
                <w:lang w:eastAsia="en-US"/>
              </w:rPr>
              <w:t>“Esta proyección anual se realizó al inicio de la administración […].</w:t>
            </w:r>
          </w:p>
          <w:p w14:paraId="11116C0A" w14:textId="4009DC72" w:rsidR="00FD3F55" w:rsidRPr="00FD3F55" w:rsidRDefault="00FD3F55" w:rsidP="00FD3F55">
            <w:pPr>
              <w:spacing w:after="0" w:line="240" w:lineRule="auto"/>
              <w:ind w:right="-23"/>
              <w:jc w:val="both"/>
              <w:rPr>
                <w:rFonts w:ascii="Arial" w:eastAsia="Calibri" w:hAnsi="Arial" w:cs="Arial"/>
                <w:i/>
                <w:sz w:val="16"/>
                <w:szCs w:val="16"/>
                <w:lang w:eastAsia="en-US"/>
              </w:rPr>
            </w:pPr>
            <w:r w:rsidRPr="00FD3F55">
              <w:rPr>
                <w:rFonts w:ascii="Arial" w:eastAsia="Calibri" w:hAnsi="Arial" w:cs="Arial"/>
                <w:i/>
                <w:sz w:val="16"/>
                <w:szCs w:val="16"/>
                <w:lang w:eastAsia="en-US"/>
              </w:rPr>
              <w:lastRenderedPageBreak/>
              <w:t xml:space="preserve">Cabe aclarar que no hubo autorización por parte de la SEFIPLAN para ajustar las metas anuales de FIN ni de Propósito, por eso permanecen las metas originales, pero no se pueden utilizar para medir impactos. La única información que es real y verificable es la que se presenta en cada una de las actividades y componente, por eso en todos los niveles FIN se registraron en cero los avances y en nivel Propósito solo se miden los avances trimestrales. Estas inconsistencias se resolvieron durante la revitalización y se verán reflejadas a partir del </w:t>
            </w:r>
            <w:r w:rsidR="006E2037">
              <w:rPr>
                <w:rFonts w:ascii="Arial" w:eastAsia="Calibri" w:hAnsi="Arial" w:cs="Arial"/>
                <w:i/>
                <w:sz w:val="16"/>
                <w:szCs w:val="16"/>
                <w:lang w:eastAsia="en-US"/>
              </w:rPr>
              <w:t>ejercicio</w:t>
            </w:r>
            <w:r w:rsidRPr="00FD3F55">
              <w:rPr>
                <w:rFonts w:ascii="Arial" w:eastAsia="Calibri" w:hAnsi="Arial" w:cs="Arial"/>
                <w:i/>
                <w:sz w:val="16"/>
                <w:szCs w:val="16"/>
                <w:lang w:eastAsia="en-US"/>
              </w:rPr>
              <w:t xml:space="preserve"> 2021”.</w:t>
            </w:r>
          </w:p>
        </w:tc>
      </w:tr>
      <w:tr w:rsidR="00FD3F55" w:rsidRPr="00FD3F55" w14:paraId="349EC9D4" w14:textId="77777777" w:rsidTr="00FD3F55">
        <w:trPr>
          <w:trHeight w:val="37"/>
          <w:jc w:val="center"/>
        </w:trPr>
        <w:tc>
          <w:tcPr>
            <w:tcW w:w="1045" w:type="pct"/>
            <w:tcBorders>
              <w:top w:val="single" w:sz="4" w:space="0" w:color="auto"/>
              <w:bottom w:val="single" w:sz="4" w:space="0" w:color="auto"/>
            </w:tcBorders>
            <w:shd w:val="clear" w:color="auto" w:fill="FFFFFF"/>
            <w:hideMark/>
          </w:tcPr>
          <w:p w14:paraId="63324B76"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lastRenderedPageBreak/>
              <w:t>C01</w:t>
            </w:r>
            <w:r w:rsidRPr="00FD3F55">
              <w:rPr>
                <w:rFonts w:ascii="Arial" w:eastAsia="Times New Roman" w:hAnsi="Arial" w:cs="Arial"/>
                <w:color w:val="000000"/>
                <w:sz w:val="16"/>
                <w:szCs w:val="16"/>
                <w:lang w:eastAsia="es-ES"/>
              </w:rPr>
              <w:t xml:space="preserve"> - Espacios donde los jóvenes participan en la toma de decisiones creados.  </w:t>
            </w:r>
          </w:p>
        </w:tc>
        <w:tc>
          <w:tcPr>
            <w:tcW w:w="3954" w:type="pct"/>
            <w:tcBorders>
              <w:top w:val="single" w:sz="4" w:space="0" w:color="auto"/>
              <w:bottom w:val="single" w:sz="4" w:space="0" w:color="auto"/>
            </w:tcBorders>
            <w:shd w:val="clear" w:color="auto" w:fill="FFFFFF"/>
          </w:tcPr>
          <w:p w14:paraId="1B85DC3D"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a nivel Componente presentó una meta programada anual de 100, un ejecutado anual de 90.63 y un porcentaje de avance del 90.63%.</w:t>
            </w:r>
          </w:p>
          <w:p w14:paraId="795ED8FD" w14:textId="77777777" w:rsidR="00FD3F55" w:rsidRPr="00FD3F55" w:rsidRDefault="00FD3F55" w:rsidP="00FD3F55">
            <w:pPr>
              <w:spacing w:after="0" w:line="240" w:lineRule="auto"/>
              <w:jc w:val="both"/>
              <w:rPr>
                <w:rFonts w:ascii="Arial" w:eastAsia="Times New Roman" w:hAnsi="Arial" w:cs="Arial"/>
                <w:bCs/>
                <w:color w:val="000000"/>
                <w:sz w:val="16"/>
                <w:szCs w:val="16"/>
              </w:rPr>
            </w:pPr>
          </w:p>
          <w:p w14:paraId="46B75107" w14:textId="77777777" w:rsidR="00FD3F55" w:rsidRPr="00FD3F55" w:rsidRDefault="00FD3F55" w:rsidP="00FD3F55">
            <w:pPr>
              <w:spacing w:after="0" w:line="240" w:lineRule="auto"/>
              <w:jc w:val="both"/>
              <w:rPr>
                <w:rFonts w:ascii="Arial" w:eastAsia="Times New Roman" w:hAnsi="Arial" w:cs="Arial"/>
                <w:bCs/>
                <w:i/>
                <w:color w:val="000000"/>
                <w:sz w:val="16"/>
                <w:szCs w:val="16"/>
              </w:rPr>
            </w:pPr>
            <w:r w:rsidRPr="00FD3F55">
              <w:rPr>
                <w:rFonts w:ascii="Arial" w:eastAsia="Times New Roman" w:hAnsi="Arial" w:cs="Arial"/>
                <w:bCs/>
                <w:color w:val="000000"/>
                <w:sz w:val="16"/>
                <w:szCs w:val="16"/>
              </w:rPr>
              <w:t xml:space="preserve">El Ente indica, en la celda de observaciones </w:t>
            </w:r>
            <w:r w:rsidRPr="00FD3F55">
              <w:rPr>
                <w:rFonts w:ascii="Arial" w:eastAsia="Times New Roman" w:hAnsi="Arial" w:cs="Arial"/>
                <w:sz w:val="16"/>
                <w:szCs w:val="16"/>
                <w:lang w:eastAsia="es-ES"/>
              </w:rPr>
              <w:t xml:space="preserve">del SIPPRES, </w:t>
            </w:r>
            <w:r w:rsidRPr="00FD3F55">
              <w:rPr>
                <w:rFonts w:ascii="Arial" w:eastAsia="Times New Roman" w:hAnsi="Arial" w:cs="Arial"/>
                <w:bCs/>
                <w:color w:val="000000"/>
                <w:sz w:val="16"/>
                <w:szCs w:val="16"/>
              </w:rPr>
              <w:t xml:space="preserve">lo siguiente: </w:t>
            </w:r>
            <w:r w:rsidRPr="00FD3F55">
              <w:rPr>
                <w:rFonts w:ascii="Arial" w:eastAsia="Times New Roman" w:hAnsi="Arial" w:cs="Arial"/>
                <w:bCs/>
                <w:i/>
                <w:color w:val="000000"/>
                <w:sz w:val="16"/>
                <w:szCs w:val="16"/>
              </w:rPr>
              <w:t>“El indicador de este componente se integra de la cantidad de jóvenes que participan en el Consejo de Estudiantes y Conversatorios, así como de la cantidad de jóvenes que reciben beneficios por su participación en los concursos”</w:t>
            </w:r>
          </w:p>
          <w:p w14:paraId="01AC61C6" w14:textId="77777777" w:rsidR="00FD3F55" w:rsidRPr="00FD3F55" w:rsidRDefault="00FD3F55" w:rsidP="00FD3F55">
            <w:pPr>
              <w:spacing w:after="0" w:line="240" w:lineRule="auto"/>
              <w:jc w:val="both"/>
              <w:rPr>
                <w:rFonts w:ascii="Arial" w:eastAsia="Times New Roman" w:hAnsi="Arial" w:cs="Arial"/>
                <w:bCs/>
                <w:color w:val="000000"/>
                <w:sz w:val="16"/>
                <w:szCs w:val="16"/>
              </w:rPr>
            </w:pPr>
          </w:p>
          <w:p w14:paraId="4D2F8F71" w14:textId="77777777" w:rsidR="00FD3F55" w:rsidRPr="00FD3F55" w:rsidRDefault="00FD3F55" w:rsidP="00FD3F55">
            <w:pPr>
              <w:spacing w:after="0" w:line="240" w:lineRule="auto"/>
              <w:jc w:val="both"/>
              <w:rPr>
                <w:rFonts w:ascii="Arial" w:eastAsia="Times New Roman" w:hAnsi="Arial" w:cs="Arial"/>
                <w:bCs/>
                <w:color w:val="000000"/>
                <w:sz w:val="16"/>
                <w:szCs w:val="16"/>
              </w:rPr>
            </w:pPr>
            <w:r w:rsidRPr="00FD3F55">
              <w:rPr>
                <w:rFonts w:ascii="Arial" w:eastAsia="Times New Roman" w:hAnsi="Arial" w:cs="Arial"/>
                <w:bCs/>
                <w:color w:val="000000"/>
                <w:sz w:val="16"/>
                <w:szCs w:val="16"/>
              </w:rPr>
              <w:t>La evidencia no sustenta los 300 jóvenes beneficiados con programas de toma de decisiones, señalados en el SIPPRES.</w:t>
            </w:r>
          </w:p>
        </w:tc>
      </w:tr>
      <w:tr w:rsidR="00FD3F55" w:rsidRPr="00FD3F55" w14:paraId="4037063A" w14:textId="77777777" w:rsidTr="00FD3F55">
        <w:trPr>
          <w:trHeight w:val="37"/>
          <w:jc w:val="center"/>
        </w:trPr>
        <w:tc>
          <w:tcPr>
            <w:tcW w:w="1045" w:type="pct"/>
            <w:tcBorders>
              <w:top w:val="single" w:sz="4" w:space="0" w:color="auto"/>
              <w:bottom w:val="single" w:sz="4" w:space="0" w:color="auto"/>
            </w:tcBorders>
            <w:shd w:val="clear" w:color="auto" w:fill="FEF6F0"/>
            <w:hideMark/>
          </w:tcPr>
          <w:p w14:paraId="4AB1AA73"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C01.A01</w:t>
            </w:r>
            <w:r w:rsidRPr="00FD3F55">
              <w:rPr>
                <w:rFonts w:ascii="Arial" w:eastAsia="Times New Roman" w:hAnsi="Arial" w:cs="Arial"/>
                <w:color w:val="000000"/>
                <w:sz w:val="16"/>
                <w:szCs w:val="16"/>
                <w:lang w:eastAsia="es-ES"/>
              </w:rPr>
              <w:t xml:space="preserve"> - Sesiones del Consejo Estatal de la Juventud de Quintana Roo.</w:t>
            </w:r>
          </w:p>
        </w:tc>
        <w:tc>
          <w:tcPr>
            <w:tcW w:w="3954" w:type="pct"/>
            <w:tcBorders>
              <w:top w:val="single" w:sz="4" w:space="0" w:color="auto"/>
              <w:bottom w:val="single" w:sz="4" w:space="0" w:color="auto"/>
            </w:tcBorders>
            <w:shd w:val="clear" w:color="auto" w:fill="FEF6F0"/>
          </w:tcPr>
          <w:p w14:paraId="1CE4CEDA"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indicador a nivel Actividad presentó una meta programada anual de 9, un ejecutado anual de 8 y un porcentaje de avance del 88.889%. </w:t>
            </w:r>
          </w:p>
          <w:p w14:paraId="10E04934" w14:textId="77777777" w:rsidR="00FD3F55" w:rsidRPr="00FD3F55" w:rsidRDefault="00FD3F55" w:rsidP="00FD3F55">
            <w:pPr>
              <w:spacing w:after="0" w:line="240" w:lineRule="auto"/>
              <w:jc w:val="both"/>
              <w:rPr>
                <w:rFonts w:ascii="Arial" w:eastAsia="Times New Roman" w:hAnsi="Arial" w:cs="Arial"/>
                <w:sz w:val="16"/>
                <w:szCs w:val="16"/>
                <w:lang w:eastAsia="es-ES"/>
              </w:rPr>
            </w:pPr>
          </w:p>
          <w:p w14:paraId="076518BA"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Ente indica, en la celda de observaciones SIPPRES, lo siguiente: </w:t>
            </w:r>
            <w:r w:rsidRPr="00FD3F55">
              <w:rPr>
                <w:rFonts w:ascii="Arial" w:eastAsia="Calibri" w:hAnsi="Arial" w:cs="Arial"/>
                <w:i/>
                <w:sz w:val="16"/>
                <w:szCs w:val="16"/>
                <w:lang w:eastAsia="en-US"/>
              </w:rPr>
              <w:t xml:space="preserve">“Durante el trimestre se realizaron las tres sesiones previstas, a través de medios electrónicos” </w:t>
            </w:r>
          </w:p>
          <w:p w14:paraId="4C7239F6" w14:textId="77777777" w:rsidR="00FD3F55" w:rsidRPr="00FD3F55" w:rsidRDefault="00FD3F55" w:rsidP="00FD3F55">
            <w:pPr>
              <w:spacing w:after="0" w:line="240" w:lineRule="auto"/>
              <w:jc w:val="both"/>
              <w:rPr>
                <w:rFonts w:ascii="Arial" w:eastAsia="Times New Roman" w:hAnsi="Arial" w:cs="Arial"/>
                <w:sz w:val="16"/>
                <w:szCs w:val="16"/>
                <w:lang w:eastAsia="es-ES"/>
              </w:rPr>
            </w:pPr>
          </w:p>
          <w:p w14:paraId="55267A84"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La evidencia no sustenta las 8 sesiones del Consejo Estatal realizadas, señaladas en el SIPPRES.</w:t>
            </w:r>
          </w:p>
        </w:tc>
      </w:tr>
      <w:tr w:rsidR="00FD3F55" w:rsidRPr="00FD3F55" w14:paraId="1D3DFD38" w14:textId="77777777" w:rsidTr="00FD3F55">
        <w:trPr>
          <w:trHeight w:val="37"/>
          <w:jc w:val="center"/>
        </w:trPr>
        <w:tc>
          <w:tcPr>
            <w:tcW w:w="1045" w:type="pct"/>
            <w:tcBorders>
              <w:top w:val="single" w:sz="4" w:space="0" w:color="auto"/>
              <w:bottom w:val="single" w:sz="4" w:space="0" w:color="auto"/>
            </w:tcBorders>
            <w:shd w:val="clear" w:color="auto" w:fill="FFFFFF"/>
          </w:tcPr>
          <w:p w14:paraId="19F6A49B"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 xml:space="preserve">C01.A02 - </w:t>
            </w:r>
            <w:r w:rsidRPr="00FD3F55">
              <w:rPr>
                <w:rFonts w:ascii="Arial" w:eastAsia="Times New Roman" w:hAnsi="Arial" w:cs="Arial"/>
                <w:color w:val="000000"/>
                <w:sz w:val="16"/>
                <w:szCs w:val="16"/>
                <w:lang w:eastAsia="es-ES"/>
              </w:rPr>
              <w:t>Consejo de Estudiantes.</w:t>
            </w:r>
          </w:p>
        </w:tc>
        <w:tc>
          <w:tcPr>
            <w:tcW w:w="3954" w:type="pct"/>
            <w:tcBorders>
              <w:top w:val="single" w:sz="4" w:space="0" w:color="auto"/>
              <w:bottom w:val="single" w:sz="4" w:space="0" w:color="auto"/>
            </w:tcBorders>
            <w:shd w:val="clear" w:color="auto" w:fill="FFFFFF"/>
          </w:tcPr>
          <w:p w14:paraId="2615975E"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indicador a nivel Actividad presentó una meta programada anual de 20, un ejecutado anual de 20 y un porcentaje de avance del 100%. </w:t>
            </w:r>
          </w:p>
          <w:p w14:paraId="255CA873"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6EB6F933"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Ente indica, en la celda de observaciones del SIPPRES, lo siguiente: </w:t>
            </w:r>
            <w:r w:rsidRPr="00FD3F55">
              <w:rPr>
                <w:rFonts w:ascii="Arial" w:eastAsia="Calibri" w:hAnsi="Arial" w:cs="Arial"/>
                <w:i/>
                <w:sz w:val="16"/>
                <w:szCs w:val="16"/>
                <w:lang w:eastAsia="en-US"/>
              </w:rPr>
              <w:t xml:space="preserve">“La sesión programada se llevó a cabo tal como se tenía previsto” </w:t>
            </w:r>
          </w:p>
          <w:p w14:paraId="7C8306EB"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49AD6D11"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La evidencia no sustenta los 20 jóvenes beneficiados con el Consejo de Estudiantes, señalados en el Formato Evaluatorio antes mencionado.</w:t>
            </w:r>
          </w:p>
        </w:tc>
      </w:tr>
      <w:tr w:rsidR="00FD3F55" w:rsidRPr="00FD3F55" w14:paraId="04E0F61A" w14:textId="77777777" w:rsidTr="00FD3F55">
        <w:trPr>
          <w:trHeight w:val="284"/>
          <w:jc w:val="center"/>
        </w:trPr>
        <w:tc>
          <w:tcPr>
            <w:tcW w:w="1045" w:type="pct"/>
            <w:tcBorders>
              <w:top w:val="single" w:sz="4" w:space="0" w:color="auto"/>
              <w:bottom w:val="single" w:sz="4" w:space="0" w:color="auto"/>
            </w:tcBorders>
            <w:shd w:val="clear" w:color="auto" w:fill="FEF6F0"/>
          </w:tcPr>
          <w:p w14:paraId="6E28113A" w14:textId="77777777" w:rsidR="00FD3F55" w:rsidRPr="00FD3F55" w:rsidRDefault="00FD3F55" w:rsidP="00FD3F55">
            <w:pPr>
              <w:spacing w:after="0" w:line="240" w:lineRule="auto"/>
              <w:jc w:val="both"/>
              <w:rPr>
                <w:rFonts w:ascii="Arial" w:eastAsia="Times New Roman" w:hAnsi="Arial" w:cs="Arial"/>
                <w:color w:val="000000"/>
                <w:sz w:val="16"/>
                <w:szCs w:val="16"/>
                <w:lang w:eastAsia="es-ES"/>
              </w:rPr>
            </w:pPr>
            <w:r w:rsidRPr="00FD3F55">
              <w:rPr>
                <w:rFonts w:ascii="Arial" w:eastAsia="Times New Roman" w:hAnsi="Arial" w:cs="Arial"/>
                <w:b/>
                <w:bCs/>
                <w:color w:val="000000"/>
                <w:sz w:val="16"/>
                <w:szCs w:val="16"/>
                <w:lang w:eastAsia="es-ES"/>
              </w:rPr>
              <w:t xml:space="preserve">C01.A03 – </w:t>
            </w:r>
            <w:r w:rsidRPr="00FD3F55">
              <w:rPr>
                <w:rFonts w:ascii="Arial" w:eastAsia="Times New Roman" w:hAnsi="Arial" w:cs="Arial"/>
                <w:color w:val="000000"/>
                <w:sz w:val="16"/>
                <w:szCs w:val="16"/>
                <w:lang w:eastAsia="es-ES"/>
              </w:rPr>
              <w:t>Conversatorios</w:t>
            </w:r>
          </w:p>
        </w:tc>
        <w:tc>
          <w:tcPr>
            <w:tcW w:w="3954" w:type="pct"/>
            <w:tcBorders>
              <w:top w:val="single" w:sz="4" w:space="0" w:color="auto"/>
              <w:bottom w:val="single" w:sz="4" w:space="0" w:color="auto"/>
            </w:tcBorders>
            <w:shd w:val="clear" w:color="auto" w:fill="FEF6F0"/>
          </w:tcPr>
          <w:p w14:paraId="1229CDA4"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indicador a nivel Actividad presentó una meta programada anual de 150, un ejecutado anual de 162 y un porcentaje de avance del 108%. </w:t>
            </w:r>
          </w:p>
          <w:p w14:paraId="68C2D1E2"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14FACBFB"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Ente indica, en la celda de observaciones del SIPPRES, lo siguiente: </w:t>
            </w:r>
            <w:r w:rsidRPr="00FD3F55">
              <w:rPr>
                <w:rFonts w:ascii="Arial" w:eastAsia="Calibri" w:hAnsi="Arial" w:cs="Arial"/>
                <w:i/>
                <w:sz w:val="16"/>
                <w:szCs w:val="16"/>
                <w:lang w:eastAsia="en-US"/>
              </w:rPr>
              <w:t xml:space="preserve">“La meta alcanza durante el trimestre se debe a que se tiene una mejor participación de los jóvenes en los conversatorios realizados a través de medios electrónicos” </w:t>
            </w:r>
          </w:p>
          <w:p w14:paraId="74701FD7"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0C827C23"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La evidencia no sustenta los 162 jóvenes beneficiados con los Conversatorios, señalados en el Formato Evaluatorio antes mencionado.</w:t>
            </w:r>
          </w:p>
        </w:tc>
      </w:tr>
      <w:tr w:rsidR="00FD3F55" w:rsidRPr="00FD3F55" w14:paraId="1F59A4A9" w14:textId="77777777" w:rsidTr="00FD3F55">
        <w:trPr>
          <w:trHeight w:val="37"/>
          <w:jc w:val="center"/>
        </w:trPr>
        <w:tc>
          <w:tcPr>
            <w:tcW w:w="1045" w:type="pct"/>
            <w:tcBorders>
              <w:top w:val="single" w:sz="4" w:space="0" w:color="auto"/>
              <w:bottom w:val="single" w:sz="4" w:space="0" w:color="auto"/>
            </w:tcBorders>
            <w:shd w:val="clear" w:color="auto" w:fill="FFFFFF"/>
          </w:tcPr>
          <w:p w14:paraId="454DFD71"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 xml:space="preserve">C01.A04 - </w:t>
            </w:r>
            <w:r w:rsidRPr="00FD3F55">
              <w:rPr>
                <w:rFonts w:ascii="Arial" w:eastAsia="Times New Roman" w:hAnsi="Arial" w:cs="Arial"/>
                <w:color w:val="000000"/>
                <w:sz w:val="16"/>
                <w:szCs w:val="16"/>
                <w:lang w:eastAsia="es-ES"/>
              </w:rPr>
              <w:t>Concurso Estatal de Debate Político.</w:t>
            </w:r>
          </w:p>
        </w:tc>
        <w:tc>
          <w:tcPr>
            <w:tcW w:w="3954" w:type="pct"/>
            <w:tcBorders>
              <w:top w:val="single" w:sz="4" w:space="0" w:color="auto"/>
              <w:bottom w:val="single" w:sz="4" w:space="0" w:color="auto"/>
            </w:tcBorders>
            <w:shd w:val="clear" w:color="auto" w:fill="FFFFFF"/>
          </w:tcPr>
          <w:p w14:paraId="5C00A227"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IQJ no proporcionó el Formato Evaluatorio Programático del SIPPRES, correspondiente al cuarto trimestre del 2020, por lo tanto, no se puede hacer una evaluación del avance del cumplimiento de las metas y objetivos del indicador. </w:t>
            </w:r>
          </w:p>
        </w:tc>
      </w:tr>
      <w:tr w:rsidR="00FD3F55" w:rsidRPr="00FD3F55" w14:paraId="5CDC0713" w14:textId="77777777" w:rsidTr="00FD3F55">
        <w:trPr>
          <w:trHeight w:val="37"/>
          <w:jc w:val="center"/>
        </w:trPr>
        <w:tc>
          <w:tcPr>
            <w:tcW w:w="1045" w:type="pct"/>
            <w:tcBorders>
              <w:top w:val="single" w:sz="4" w:space="0" w:color="auto"/>
              <w:bottom w:val="single" w:sz="4" w:space="0" w:color="auto"/>
            </w:tcBorders>
            <w:shd w:val="clear" w:color="auto" w:fill="FEF6F0"/>
          </w:tcPr>
          <w:p w14:paraId="4D0EAFDA" w14:textId="77777777" w:rsidR="00FD3F55" w:rsidRPr="00FD3F55" w:rsidRDefault="00FD3F55" w:rsidP="00FD3F55">
            <w:pPr>
              <w:spacing w:after="0" w:line="240" w:lineRule="auto"/>
              <w:jc w:val="both"/>
              <w:rPr>
                <w:rFonts w:ascii="Arial" w:eastAsia="Times New Roman" w:hAnsi="Arial" w:cs="Arial"/>
                <w:color w:val="000000"/>
                <w:sz w:val="16"/>
                <w:szCs w:val="16"/>
                <w:lang w:eastAsia="es-ES"/>
              </w:rPr>
            </w:pPr>
            <w:r w:rsidRPr="00FD3F55">
              <w:rPr>
                <w:rFonts w:ascii="Arial" w:eastAsia="Times New Roman" w:hAnsi="Arial" w:cs="Arial"/>
                <w:b/>
                <w:color w:val="000000"/>
                <w:sz w:val="16"/>
                <w:szCs w:val="16"/>
                <w:lang w:eastAsia="es-ES"/>
              </w:rPr>
              <w:t>C01.A05 -</w:t>
            </w:r>
            <w:r w:rsidRPr="00FD3F55">
              <w:rPr>
                <w:rFonts w:ascii="Arial" w:eastAsia="Times New Roman" w:hAnsi="Arial" w:cs="Arial"/>
                <w:color w:val="000000"/>
                <w:sz w:val="16"/>
                <w:szCs w:val="16"/>
                <w:lang w:eastAsia="es-ES"/>
              </w:rPr>
              <w:t xml:space="preserve"> Concurso Estatal de Fotografía.</w:t>
            </w:r>
          </w:p>
        </w:tc>
        <w:tc>
          <w:tcPr>
            <w:tcW w:w="3954" w:type="pct"/>
            <w:tcBorders>
              <w:top w:val="single" w:sz="4" w:space="0" w:color="auto"/>
              <w:bottom w:val="single" w:sz="4" w:space="0" w:color="auto"/>
            </w:tcBorders>
            <w:shd w:val="clear" w:color="auto" w:fill="FEF6F0"/>
          </w:tcPr>
          <w:p w14:paraId="477D0A79"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indicador a nivel Actividad presentó una meta programada anual de 60, un ejecutado anual de 0 y un porcentaje de avance del 0%. </w:t>
            </w:r>
          </w:p>
          <w:p w14:paraId="23079A5A"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75B932BA" w14:textId="19BC9CBC" w:rsidR="00FD3F55" w:rsidRPr="00FD3F55" w:rsidRDefault="00FD3F55" w:rsidP="00FD3F55">
            <w:pPr>
              <w:spacing w:after="0" w:line="240" w:lineRule="auto"/>
              <w:ind w:right="-23"/>
              <w:jc w:val="both"/>
              <w:rPr>
                <w:rFonts w:ascii="Arial" w:eastAsia="Calibri" w:hAnsi="Arial" w:cs="Arial"/>
                <w:i/>
                <w:sz w:val="16"/>
                <w:szCs w:val="16"/>
                <w:lang w:eastAsia="en-US"/>
              </w:rPr>
            </w:pPr>
            <w:r w:rsidRPr="00FD3F55">
              <w:rPr>
                <w:rFonts w:ascii="Arial" w:eastAsia="Calibri" w:hAnsi="Arial" w:cs="Arial"/>
                <w:sz w:val="16"/>
                <w:szCs w:val="16"/>
                <w:lang w:eastAsia="en-US"/>
              </w:rPr>
              <w:t xml:space="preserve">El Ente indica, en la celda de observaciones del SIPPRES, lo siguiente: </w:t>
            </w:r>
            <w:r w:rsidRPr="00FD3F55">
              <w:rPr>
                <w:rFonts w:ascii="Arial" w:eastAsia="Calibri" w:hAnsi="Arial" w:cs="Arial"/>
                <w:i/>
                <w:sz w:val="16"/>
                <w:szCs w:val="16"/>
                <w:lang w:eastAsia="en-US"/>
              </w:rPr>
              <w:t xml:space="preserve">“Debido al impacto de la pandemia generada por el Covid-19, el concurso estatal de fotografía no se pudo llevar a cabo durante el </w:t>
            </w:r>
            <w:r w:rsidR="006E2037">
              <w:rPr>
                <w:rFonts w:ascii="Arial" w:eastAsia="Calibri" w:hAnsi="Arial" w:cs="Arial"/>
                <w:i/>
                <w:sz w:val="16"/>
                <w:szCs w:val="16"/>
                <w:lang w:eastAsia="en-US"/>
              </w:rPr>
              <w:t>ejercicio</w:t>
            </w:r>
            <w:r w:rsidRPr="00FD3F55">
              <w:rPr>
                <w:rFonts w:ascii="Arial" w:eastAsia="Calibri" w:hAnsi="Arial" w:cs="Arial"/>
                <w:i/>
                <w:sz w:val="16"/>
                <w:szCs w:val="16"/>
                <w:lang w:eastAsia="en-US"/>
              </w:rPr>
              <w:t xml:space="preserve"> 2020”. </w:t>
            </w:r>
          </w:p>
        </w:tc>
      </w:tr>
      <w:tr w:rsidR="00FD3F55" w:rsidRPr="00FD3F55" w14:paraId="58A56324" w14:textId="77777777" w:rsidTr="00FD3F55">
        <w:trPr>
          <w:trHeight w:val="426"/>
          <w:jc w:val="center"/>
        </w:trPr>
        <w:tc>
          <w:tcPr>
            <w:tcW w:w="5000" w:type="pct"/>
            <w:gridSpan w:val="2"/>
            <w:tcBorders>
              <w:top w:val="single" w:sz="4" w:space="0" w:color="auto"/>
              <w:left w:val="nil"/>
              <w:bottom w:val="nil"/>
              <w:right w:val="nil"/>
            </w:tcBorders>
            <w:shd w:val="clear" w:color="auto" w:fill="auto"/>
          </w:tcPr>
          <w:p w14:paraId="00084756" w14:textId="77777777" w:rsidR="00FD3F55" w:rsidRPr="00FD3F55" w:rsidRDefault="00FD3F55" w:rsidP="00FD3F55">
            <w:pPr>
              <w:spacing w:after="0" w:line="240" w:lineRule="auto"/>
              <w:ind w:left="-75" w:right="-29"/>
              <w:jc w:val="center"/>
              <w:rPr>
                <w:rFonts w:ascii="Arial" w:eastAsia="Times New Roman" w:hAnsi="Arial" w:cs="Arial"/>
                <w:bCs/>
                <w:color w:val="000000"/>
                <w:sz w:val="24"/>
                <w:szCs w:val="16"/>
              </w:rPr>
            </w:pPr>
            <w:r w:rsidRPr="00FD3F55">
              <w:rPr>
                <w:rFonts w:ascii="Arial" w:eastAsia="Times New Roman" w:hAnsi="Arial" w:cs="Arial"/>
                <w:b/>
                <w:color w:val="000000"/>
                <w:sz w:val="14"/>
                <w:szCs w:val="14"/>
              </w:rPr>
              <w:t xml:space="preserve">Fuente: </w:t>
            </w:r>
            <w:r w:rsidRPr="00FD3F55">
              <w:rPr>
                <w:rFonts w:ascii="Arial" w:eastAsia="Times New Roman" w:hAnsi="Arial" w:cs="Arial"/>
                <w:color w:val="000000"/>
                <w:sz w:val="14"/>
                <w:szCs w:val="14"/>
              </w:rPr>
              <w:t>Elaborado por la ASEQROO con base en el SIPPRES “Formato Evaluatorio Programático del SIPPRES FESIPPRES-01” 4to Trimestre del 2020 y las evidencias del cumplimiento de las metas proporcionadas por el IQJ del Programa Presupuestario E018 - Juventud Ciudadana.</w:t>
            </w:r>
          </w:p>
        </w:tc>
      </w:tr>
    </w:tbl>
    <w:p w14:paraId="452EC7C6" w14:textId="77777777" w:rsidR="00E278E7" w:rsidRDefault="00E278E7" w:rsidP="00FD3F55">
      <w:pPr>
        <w:spacing w:after="0"/>
        <w:jc w:val="both"/>
        <w:rPr>
          <w:rFonts w:ascii="Arial" w:eastAsia="Calibri" w:hAnsi="Arial" w:cs="Arial"/>
          <w:sz w:val="24"/>
          <w:szCs w:val="24"/>
        </w:rPr>
      </w:pPr>
    </w:p>
    <w:p w14:paraId="2CD1E4B4" w14:textId="77777777" w:rsidR="00E278E7" w:rsidRDefault="00E278E7" w:rsidP="00FD3F55">
      <w:pPr>
        <w:spacing w:after="0"/>
        <w:jc w:val="both"/>
        <w:rPr>
          <w:rFonts w:ascii="Arial" w:eastAsia="Calibri" w:hAnsi="Arial" w:cs="Arial"/>
          <w:sz w:val="24"/>
          <w:szCs w:val="24"/>
        </w:rPr>
      </w:pPr>
    </w:p>
    <w:p w14:paraId="385507E7" w14:textId="0EBE1254" w:rsidR="00FD3F55" w:rsidRP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lastRenderedPageBreak/>
        <w:t>De manera general se presenta una síntesis del cumplimiento de las metas y objetivos de los indicadores del Programa Presupuestario, en la siguiente tabla:</w:t>
      </w:r>
    </w:p>
    <w:p w14:paraId="3150E41D" w14:textId="77777777" w:rsidR="00FD1315" w:rsidRDefault="00FD1315" w:rsidP="00FD3F55">
      <w:pPr>
        <w:spacing w:after="0" w:line="240" w:lineRule="auto"/>
        <w:ind w:left="142" w:right="191"/>
        <w:jc w:val="center"/>
        <w:rPr>
          <w:rFonts w:ascii="Arial" w:eastAsia="Calibri" w:hAnsi="Arial" w:cs="Arial"/>
          <w:b/>
          <w:color w:val="3B3838"/>
          <w:sz w:val="20"/>
          <w:szCs w:val="18"/>
          <w:lang w:eastAsia="en-US"/>
        </w:rPr>
      </w:pPr>
    </w:p>
    <w:p w14:paraId="2A6CB2F2" w14:textId="51C9ADEE" w:rsidR="006E4C48" w:rsidRDefault="001729AD" w:rsidP="00FD3F55">
      <w:pPr>
        <w:spacing w:after="0" w:line="240" w:lineRule="auto"/>
        <w:ind w:left="142" w:right="191"/>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Tabla 12</w:t>
      </w:r>
      <w:r w:rsidR="00FD3F55" w:rsidRPr="00FD3F55">
        <w:rPr>
          <w:rFonts w:ascii="Arial" w:eastAsia="Calibri" w:hAnsi="Arial" w:cs="Arial"/>
          <w:b/>
          <w:color w:val="3B3838"/>
          <w:sz w:val="20"/>
          <w:szCs w:val="18"/>
          <w:lang w:eastAsia="en-US"/>
        </w:rPr>
        <w:t>. Síntesis del cumplimiento de las metas y objetivos de los indicadores</w:t>
      </w:r>
    </w:p>
    <w:p w14:paraId="40A96207" w14:textId="68327AA8" w:rsidR="00FD3F55" w:rsidRPr="00FD3F55" w:rsidRDefault="00FD3F55" w:rsidP="00FD3F55">
      <w:pPr>
        <w:spacing w:after="0" w:line="240" w:lineRule="auto"/>
        <w:ind w:left="142" w:right="191"/>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del Programa Presupuestario E018 - Juventud Ciudadana</w:t>
      </w:r>
    </w:p>
    <w:tbl>
      <w:tblPr>
        <w:tblW w:w="497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332"/>
        <w:gridCol w:w="800"/>
        <w:gridCol w:w="967"/>
        <w:gridCol w:w="804"/>
        <w:gridCol w:w="720"/>
        <w:gridCol w:w="727"/>
        <w:gridCol w:w="808"/>
      </w:tblGrid>
      <w:tr w:rsidR="00FD3F55" w:rsidRPr="00FD3F55" w14:paraId="491E237D" w14:textId="77777777" w:rsidTr="00E278E7">
        <w:trPr>
          <w:trHeight w:val="300"/>
          <w:jc w:val="center"/>
        </w:trPr>
        <w:tc>
          <w:tcPr>
            <w:tcW w:w="2365" w:type="pct"/>
            <w:vMerge w:val="restart"/>
            <w:tcBorders>
              <w:top w:val="single" w:sz="4" w:space="0" w:color="auto"/>
              <w:bottom w:val="single" w:sz="4" w:space="0" w:color="auto"/>
            </w:tcBorders>
            <w:shd w:val="clear" w:color="auto" w:fill="FBD4B4" w:themeFill="accent6" w:themeFillTint="66"/>
            <w:vAlign w:val="center"/>
          </w:tcPr>
          <w:p w14:paraId="3D22887A"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 xml:space="preserve">Indicadores del Programa Presupuestario </w:t>
            </w:r>
          </w:p>
          <w:p w14:paraId="70DA734E"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sz w:val="16"/>
                <w:szCs w:val="16"/>
              </w:rPr>
              <w:t>E018 - Juventud Ciudadana</w:t>
            </w:r>
          </w:p>
        </w:tc>
        <w:tc>
          <w:tcPr>
            <w:tcW w:w="2635" w:type="pct"/>
            <w:gridSpan w:val="6"/>
            <w:tcBorders>
              <w:top w:val="single" w:sz="4" w:space="0" w:color="auto"/>
              <w:bottom w:val="single" w:sz="4" w:space="0" w:color="808080"/>
            </w:tcBorders>
            <w:shd w:val="clear" w:color="auto" w:fill="FBD4B4" w:themeFill="accent6" w:themeFillTint="66"/>
            <w:vAlign w:val="center"/>
          </w:tcPr>
          <w:p w14:paraId="07866004"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¿Cumplió con su meta?</w:t>
            </w:r>
          </w:p>
        </w:tc>
      </w:tr>
      <w:tr w:rsidR="00FD3F55" w:rsidRPr="00FD3F55" w14:paraId="17A0BE83" w14:textId="77777777" w:rsidTr="00E278E7">
        <w:trPr>
          <w:trHeight w:val="112"/>
          <w:jc w:val="center"/>
        </w:trPr>
        <w:tc>
          <w:tcPr>
            <w:tcW w:w="2365" w:type="pct"/>
            <w:vMerge/>
            <w:tcBorders>
              <w:bottom w:val="single" w:sz="4" w:space="0" w:color="auto"/>
            </w:tcBorders>
            <w:shd w:val="clear" w:color="auto" w:fill="FBD4B4" w:themeFill="accent6" w:themeFillTint="66"/>
            <w:vAlign w:val="center"/>
          </w:tcPr>
          <w:p w14:paraId="2444486E"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1404" w:type="pct"/>
            <w:gridSpan w:val="3"/>
            <w:tcBorders>
              <w:bottom w:val="single" w:sz="4" w:space="0" w:color="auto"/>
            </w:tcBorders>
            <w:shd w:val="clear" w:color="auto" w:fill="FBD4B4" w:themeFill="accent6" w:themeFillTint="66"/>
            <w:vAlign w:val="center"/>
          </w:tcPr>
          <w:p w14:paraId="6A9B6B84"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Sí</w:t>
            </w:r>
          </w:p>
        </w:tc>
        <w:tc>
          <w:tcPr>
            <w:tcW w:w="1231" w:type="pct"/>
            <w:gridSpan w:val="3"/>
            <w:tcBorders>
              <w:bottom w:val="single" w:sz="4" w:space="0" w:color="auto"/>
            </w:tcBorders>
            <w:shd w:val="clear" w:color="auto" w:fill="FBD4B4" w:themeFill="accent6" w:themeFillTint="66"/>
            <w:vAlign w:val="center"/>
          </w:tcPr>
          <w:p w14:paraId="677892B3"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No</w:t>
            </w:r>
          </w:p>
        </w:tc>
      </w:tr>
      <w:tr w:rsidR="00FD3F55" w:rsidRPr="00FD3F55" w14:paraId="52F2BB94" w14:textId="77777777" w:rsidTr="00E278E7">
        <w:trPr>
          <w:trHeight w:val="300"/>
          <w:jc w:val="center"/>
        </w:trPr>
        <w:tc>
          <w:tcPr>
            <w:tcW w:w="2365" w:type="pct"/>
            <w:vMerge/>
            <w:tcBorders>
              <w:bottom w:val="single" w:sz="4" w:space="0" w:color="auto"/>
            </w:tcBorders>
            <w:shd w:val="clear" w:color="auto" w:fill="FBD4B4" w:themeFill="accent6" w:themeFillTint="66"/>
            <w:vAlign w:val="center"/>
          </w:tcPr>
          <w:p w14:paraId="0CB96722"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1404" w:type="pct"/>
            <w:gridSpan w:val="3"/>
            <w:tcBorders>
              <w:top w:val="single" w:sz="4" w:space="0" w:color="auto"/>
              <w:bottom w:val="single" w:sz="4" w:space="0" w:color="auto"/>
            </w:tcBorders>
            <w:shd w:val="clear" w:color="auto" w:fill="FBD4B4" w:themeFill="accent6" w:themeFillTint="66"/>
            <w:vAlign w:val="center"/>
          </w:tcPr>
          <w:p w14:paraId="3FB63807"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¿Entregó evidencia?</w:t>
            </w:r>
          </w:p>
        </w:tc>
        <w:tc>
          <w:tcPr>
            <w:tcW w:w="1231" w:type="pct"/>
            <w:gridSpan w:val="3"/>
            <w:tcBorders>
              <w:top w:val="single" w:sz="4" w:space="0" w:color="auto"/>
              <w:bottom w:val="single" w:sz="4" w:space="0" w:color="auto"/>
            </w:tcBorders>
            <w:shd w:val="clear" w:color="auto" w:fill="FBD4B4" w:themeFill="accent6" w:themeFillTint="66"/>
            <w:noWrap/>
            <w:vAlign w:val="center"/>
          </w:tcPr>
          <w:p w14:paraId="4C90329E" w14:textId="20C475B0" w:rsidR="00FD3F55" w:rsidRPr="00FD3F55" w:rsidRDefault="00FD3F55" w:rsidP="00D61F8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r w:rsidR="00D61F85">
              <w:rPr>
                <w:rFonts w:ascii="Arial" w:eastAsia="Times New Roman" w:hAnsi="Arial" w:cs="Arial"/>
                <w:b/>
                <w:bCs/>
                <w:color w:val="000000"/>
                <w:sz w:val="16"/>
                <w:szCs w:val="16"/>
              </w:rPr>
              <w:t xml:space="preserve">Entregó </w:t>
            </w:r>
            <w:r w:rsidRPr="00FD3F55">
              <w:rPr>
                <w:rFonts w:ascii="Arial" w:eastAsia="Times New Roman" w:hAnsi="Arial" w:cs="Arial"/>
                <w:b/>
                <w:bCs/>
                <w:color w:val="000000"/>
                <w:sz w:val="16"/>
                <w:szCs w:val="16"/>
              </w:rPr>
              <w:t>evidencia y/o justificante?</w:t>
            </w:r>
          </w:p>
        </w:tc>
      </w:tr>
      <w:tr w:rsidR="00FD3F55" w:rsidRPr="00FD3F55" w14:paraId="02DAF4D2" w14:textId="77777777" w:rsidTr="00E278E7">
        <w:trPr>
          <w:trHeight w:val="300"/>
          <w:jc w:val="center"/>
        </w:trPr>
        <w:tc>
          <w:tcPr>
            <w:tcW w:w="2365" w:type="pct"/>
            <w:vMerge/>
            <w:tcBorders>
              <w:bottom w:val="single" w:sz="4" w:space="0" w:color="auto"/>
            </w:tcBorders>
            <w:shd w:val="clear" w:color="auto" w:fill="FBD4B4" w:themeFill="accent6" w:themeFillTint="66"/>
            <w:vAlign w:val="center"/>
          </w:tcPr>
          <w:p w14:paraId="4512F0FC"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965" w:type="pct"/>
            <w:gridSpan w:val="2"/>
            <w:tcBorders>
              <w:top w:val="single" w:sz="4" w:space="0" w:color="auto"/>
              <w:bottom w:val="single" w:sz="4" w:space="0" w:color="auto"/>
            </w:tcBorders>
            <w:shd w:val="clear" w:color="auto" w:fill="FBD4B4" w:themeFill="accent6" w:themeFillTint="66"/>
            <w:vAlign w:val="center"/>
          </w:tcPr>
          <w:p w14:paraId="02B3D3AF"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Sí</w:t>
            </w:r>
          </w:p>
        </w:tc>
        <w:tc>
          <w:tcPr>
            <w:tcW w:w="438" w:type="pct"/>
            <w:vMerge w:val="restart"/>
            <w:tcBorders>
              <w:top w:val="single" w:sz="4" w:space="0" w:color="auto"/>
              <w:bottom w:val="single" w:sz="4" w:space="0" w:color="auto"/>
            </w:tcBorders>
            <w:shd w:val="clear" w:color="auto" w:fill="FBD4B4" w:themeFill="accent6" w:themeFillTint="66"/>
          </w:tcPr>
          <w:p w14:paraId="47CC95C6"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No</w:t>
            </w:r>
          </w:p>
        </w:tc>
        <w:tc>
          <w:tcPr>
            <w:tcW w:w="790" w:type="pct"/>
            <w:gridSpan w:val="2"/>
            <w:tcBorders>
              <w:top w:val="single" w:sz="4" w:space="0" w:color="auto"/>
              <w:bottom w:val="single" w:sz="4" w:space="0" w:color="auto"/>
            </w:tcBorders>
            <w:shd w:val="clear" w:color="auto" w:fill="FBD4B4" w:themeFill="accent6" w:themeFillTint="66"/>
            <w:noWrap/>
            <w:vAlign w:val="center"/>
          </w:tcPr>
          <w:p w14:paraId="0E9AA56D"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Sí</w:t>
            </w:r>
          </w:p>
        </w:tc>
        <w:tc>
          <w:tcPr>
            <w:tcW w:w="441" w:type="pct"/>
            <w:vMerge w:val="restart"/>
            <w:tcBorders>
              <w:top w:val="single" w:sz="4" w:space="0" w:color="auto"/>
              <w:bottom w:val="single" w:sz="4" w:space="0" w:color="auto"/>
            </w:tcBorders>
            <w:shd w:val="clear" w:color="auto" w:fill="FBD4B4" w:themeFill="accent6" w:themeFillTint="66"/>
          </w:tcPr>
          <w:p w14:paraId="5DC8FE91"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No</w:t>
            </w:r>
          </w:p>
        </w:tc>
      </w:tr>
      <w:tr w:rsidR="00FD3F55" w:rsidRPr="00FD3F55" w14:paraId="0DD61762" w14:textId="77777777" w:rsidTr="00E278E7">
        <w:trPr>
          <w:trHeight w:val="512"/>
          <w:jc w:val="center"/>
        </w:trPr>
        <w:tc>
          <w:tcPr>
            <w:tcW w:w="2365" w:type="pct"/>
            <w:vMerge/>
            <w:tcBorders>
              <w:bottom w:val="single" w:sz="4" w:space="0" w:color="auto"/>
            </w:tcBorders>
            <w:shd w:val="clear" w:color="auto" w:fill="548DD4"/>
          </w:tcPr>
          <w:p w14:paraId="24EEBE3C" w14:textId="77777777" w:rsidR="00FD3F55" w:rsidRPr="00FD3F55" w:rsidRDefault="00FD3F55" w:rsidP="00FD3F55">
            <w:pPr>
              <w:spacing w:after="0"/>
              <w:jc w:val="both"/>
              <w:rPr>
                <w:rFonts w:ascii="Arial" w:eastAsia="Times New Roman" w:hAnsi="Arial" w:cs="Arial"/>
                <w:color w:val="000000"/>
                <w:sz w:val="16"/>
                <w:szCs w:val="16"/>
                <w:lang w:val="es-ES"/>
              </w:rPr>
            </w:pPr>
          </w:p>
        </w:tc>
        <w:tc>
          <w:tcPr>
            <w:tcW w:w="965" w:type="pct"/>
            <w:gridSpan w:val="2"/>
            <w:tcBorders>
              <w:top w:val="single" w:sz="4" w:space="0" w:color="auto"/>
              <w:bottom w:val="single" w:sz="4" w:space="0" w:color="auto"/>
            </w:tcBorders>
            <w:shd w:val="clear" w:color="auto" w:fill="FBD4B4" w:themeFill="accent6" w:themeFillTint="66"/>
          </w:tcPr>
          <w:p w14:paraId="7604C223"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¿La evidencia sustenta el cumplimiento?</w:t>
            </w:r>
          </w:p>
        </w:tc>
        <w:tc>
          <w:tcPr>
            <w:tcW w:w="438" w:type="pct"/>
            <w:vMerge/>
            <w:tcBorders>
              <w:top w:val="single" w:sz="4" w:space="0" w:color="auto"/>
              <w:bottom w:val="single" w:sz="4" w:space="0" w:color="auto"/>
            </w:tcBorders>
            <w:shd w:val="clear" w:color="auto" w:fill="FBD4B4" w:themeFill="accent6" w:themeFillTint="66"/>
          </w:tcPr>
          <w:p w14:paraId="2F98AE5B" w14:textId="77777777" w:rsidR="00FD3F55" w:rsidRPr="00FD3F55" w:rsidRDefault="00FD3F55" w:rsidP="00FD3F55">
            <w:pPr>
              <w:spacing w:after="0"/>
              <w:jc w:val="center"/>
              <w:rPr>
                <w:rFonts w:ascii="Arial" w:eastAsia="Times New Roman" w:hAnsi="Arial" w:cs="Arial"/>
                <w:b/>
                <w:color w:val="000000"/>
                <w:sz w:val="16"/>
                <w:szCs w:val="16"/>
              </w:rPr>
            </w:pPr>
          </w:p>
        </w:tc>
        <w:tc>
          <w:tcPr>
            <w:tcW w:w="790" w:type="pct"/>
            <w:gridSpan w:val="2"/>
            <w:tcBorders>
              <w:bottom w:val="single" w:sz="4" w:space="0" w:color="auto"/>
            </w:tcBorders>
            <w:shd w:val="clear" w:color="auto" w:fill="FBD4B4" w:themeFill="accent6" w:themeFillTint="66"/>
            <w:noWrap/>
            <w:vAlign w:val="center"/>
          </w:tcPr>
          <w:p w14:paraId="0F65936E" w14:textId="3001FD96" w:rsidR="00FD3F55" w:rsidRPr="00FD3F55" w:rsidRDefault="00FD3F55" w:rsidP="00D61F85">
            <w:pPr>
              <w:spacing w:after="0"/>
              <w:jc w:val="center"/>
              <w:rPr>
                <w:rFonts w:ascii="Arial" w:eastAsia="Times New Roman" w:hAnsi="Arial" w:cs="Arial"/>
                <w:color w:val="000000"/>
                <w:sz w:val="16"/>
                <w:szCs w:val="16"/>
              </w:rPr>
            </w:pPr>
            <w:r w:rsidRPr="00FD3F55">
              <w:rPr>
                <w:rFonts w:ascii="Arial" w:eastAsia="Times New Roman" w:hAnsi="Arial" w:cs="Arial"/>
                <w:b/>
                <w:color w:val="000000"/>
                <w:sz w:val="16"/>
                <w:szCs w:val="16"/>
              </w:rPr>
              <w:t xml:space="preserve">¿La evidencia </w:t>
            </w:r>
            <w:r w:rsidR="00D61F85">
              <w:rPr>
                <w:rFonts w:ascii="Arial" w:eastAsia="Times New Roman" w:hAnsi="Arial" w:cs="Arial"/>
                <w:b/>
                <w:color w:val="000000"/>
                <w:sz w:val="16"/>
                <w:szCs w:val="16"/>
              </w:rPr>
              <w:t>sustenta y/o justifica el incumplimiento?</w:t>
            </w:r>
          </w:p>
        </w:tc>
        <w:tc>
          <w:tcPr>
            <w:tcW w:w="441" w:type="pct"/>
            <w:vMerge/>
            <w:tcBorders>
              <w:bottom w:val="single" w:sz="4" w:space="0" w:color="auto"/>
            </w:tcBorders>
            <w:shd w:val="clear" w:color="auto" w:fill="F4B083"/>
            <w:vAlign w:val="center"/>
          </w:tcPr>
          <w:p w14:paraId="46D5A98B" w14:textId="77777777" w:rsidR="00FD3F55" w:rsidRPr="00FD3F55" w:rsidRDefault="00FD3F55" w:rsidP="00FD3F55">
            <w:pPr>
              <w:spacing w:after="0"/>
              <w:jc w:val="center"/>
              <w:rPr>
                <w:rFonts w:ascii="Arial" w:eastAsia="Times New Roman" w:hAnsi="Arial" w:cs="Arial"/>
                <w:color w:val="000000"/>
                <w:sz w:val="16"/>
                <w:szCs w:val="16"/>
              </w:rPr>
            </w:pPr>
          </w:p>
        </w:tc>
      </w:tr>
      <w:tr w:rsidR="00FD3F55" w:rsidRPr="00FD3F55" w14:paraId="087BF6BF" w14:textId="77777777" w:rsidTr="00E278E7">
        <w:trPr>
          <w:trHeight w:val="63"/>
          <w:jc w:val="center"/>
        </w:trPr>
        <w:tc>
          <w:tcPr>
            <w:tcW w:w="2365" w:type="pct"/>
            <w:vMerge/>
            <w:tcBorders>
              <w:bottom w:val="single" w:sz="4" w:space="0" w:color="auto"/>
            </w:tcBorders>
            <w:shd w:val="clear" w:color="auto" w:fill="548DD4"/>
          </w:tcPr>
          <w:p w14:paraId="694BD4EE" w14:textId="77777777" w:rsidR="00FD3F55" w:rsidRPr="00FD3F55" w:rsidRDefault="00FD3F55" w:rsidP="00FD3F55">
            <w:pPr>
              <w:spacing w:after="0"/>
              <w:jc w:val="both"/>
              <w:rPr>
                <w:rFonts w:ascii="Arial" w:eastAsia="Times New Roman" w:hAnsi="Arial" w:cs="Arial"/>
                <w:color w:val="000000"/>
                <w:sz w:val="16"/>
                <w:szCs w:val="16"/>
                <w:lang w:val="es-ES"/>
              </w:rPr>
            </w:pPr>
          </w:p>
        </w:tc>
        <w:tc>
          <w:tcPr>
            <w:tcW w:w="437" w:type="pct"/>
            <w:tcBorders>
              <w:top w:val="single" w:sz="4" w:space="0" w:color="auto"/>
              <w:bottom w:val="single" w:sz="4" w:space="0" w:color="auto"/>
            </w:tcBorders>
            <w:shd w:val="clear" w:color="auto" w:fill="FBD4B4" w:themeFill="accent6" w:themeFillTint="66"/>
            <w:vAlign w:val="center"/>
          </w:tcPr>
          <w:p w14:paraId="1D348F7F"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Sí</w:t>
            </w:r>
          </w:p>
        </w:tc>
        <w:tc>
          <w:tcPr>
            <w:tcW w:w="527" w:type="pct"/>
            <w:tcBorders>
              <w:top w:val="single" w:sz="4" w:space="0" w:color="auto"/>
              <w:bottom w:val="single" w:sz="4" w:space="0" w:color="auto"/>
            </w:tcBorders>
            <w:shd w:val="clear" w:color="auto" w:fill="FBD4B4" w:themeFill="accent6" w:themeFillTint="66"/>
            <w:noWrap/>
            <w:vAlign w:val="center"/>
          </w:tcPr>
          <w:p w14:paraId="0471B73C"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No</w:t>
            </w:r>
          </w:p>
        </w:tc>
        <w:tc>
          <w:tcPr>
            <w:tcW w:w="438" w:type="pct"/>
            <w:vMerge/>
            <w:tcBorders>
              <w:bottom w:val="single" w:sz="4" w:space="0" w:color="auto"/>
            </w:tcBorders>
            <w:shd w:val="clear" w:color="auto" w:fill="FBD4B4" w:themeFill="accent6" w:themeFillTint="66"/>
          </w:tcPr>
          <w:p w14:paraId="198F1FD6" w14:textId="77777777" w:rsidR="00FD3F55" w:rsidRPr="00FD3F55" w:rsidRDefault="00FD3F55" w:rsidP="00FD3F55">
            <w:pPr>
              <w:spacing w:after="0"/>
              <w:jc w:val="center"/>
              <w:rPr>
                <w:rFonts w:ascii="Arial" w:eastAsia="Times New Roman" w:hAnsi="Arial" w:cs="Arial"/>
                <w:color w:val="000000"/>
                <w:sz w:val="16"/>
                <w:szCs w:val="16"/>
              </w:rPr>
            </w:pPr>
          </w:p>
        </w:tc>
        <w:tc>
          <w:tcPr>
            <w:tcW w:w="393" w:type="pct"/>
            <w:tcBorders>
              <w:bottom w:val="single" w:sz="4" w:space="0" w:color="auto"/>
            </w:tcBorders>
            <w:shd w:val="clear" w:color="auto" w:fill="FBD4B4" w:themeFill="accent6" w:themeFillTint="66"/>
            <w:noWrap/>
            <w:vAlign w:val="center"/>
          </w:tcPr>
          <w:p w14:paraId="22C52092"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Sí</w:t>
            </w:r>
          </w:p>
        </w:tc>
        <w:tc>
          <w:tcPr>
            <w:tcW w:w="397" w:type="pct"/>
            <w:tcBorders>
              <w:bottom w:val="single" w:sz="4" w:space="0" w:color="auto"/>
            </w:tcBorders>
            <w:shd w:val="clear" w:color="auto" w:fill="FBD4B4" w:themeFill="accent6" w:themeFillTint="66"/>
            <w:vAlign w:val="center"/>
          </w:tcPr>
          <w:p w14:paraId="7F7F53FB"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No</w:t>
            </w:r>
          </w:p>
        </w:tc>
        <w:tc>
          <w:tcPr>
            <w:tcW w:w="441" w:type="pct"/>
            <w:vMerge/>
            <w:tcBorders>
              <w:bottom w:val="single" w:sz="4" w:space="0" w:color="auto"/>
            </w:tcBorders>
            <w:shd w:val="clear" w:color="auto" w:fill="F4B083"/>
            <w:vAlign w:val="center"/>
          </w:tcPr>
          <w:p w14:paraId="52C5C74F" w14:textId="77777777" w:rsidR="00FD3F55" w:rsidRPr="00FD3F55" w:rsidRDefault="00FD3F55" w:rsidP="00FD3F55">
            <w:pPr>
              <w:spacing w:after="0"/>
              <w:jc w:val="center"/>
              <w:rPr>
                <w:rFonts w:ascii="Arial" w:eastAsia="Times New Roman" w:hAnsi="Arial" w:cs="Arial"/>
                <w:color w:val="000000"/>
                <w:sz w:val="16"/>
                <w:szCs w:val="16"/>
              </w:rPr>
            </w:pPr>
          </w:p>
        </w:tc>
      </w:tr>
      <w:tr w:rsidR="00FD3F55" w:rsidRPr="00FD3F55" w14:paraId="4E8DC6EF" w14:textId="77777777" w:rsidTr="00FD1315">
        <w:trPr>
          <w:trHeight w:val="38"/>
          <w:jc w:val="center"/>
        </w:trPr>
        <w:tc>
          <w:tcPr>
            <w:tcW w:w="2365" w:type="pct"/>
            <w:tcBorders>
              <w:top w:val="single" w:sz="4" w:space="0" w:color="auto"/>
              <w:bottom w:val="single" w:sz="4" w:space="0" w:color="auto"/>
            </w:tcBorders>
            <w:shd w:val="clear" w:color="auto" w:fill="FFFFFF"/>
            <w:hideMark/>
          </w:tcPr>
          <w:p w14:paraId="16B5B716" w14:textId="77777777" w:rsidR="00FD3F55" w:rsidRPr="00FD3F55" w:rsidRDefault="00FD3F55" w:rsidP="00FD3F55">
            <w:pPr>
              <w:spacing w:after="0" w:line="240" w:lineRule="auto"/>
              <w:jc w:val="both"/>
              <w:rPr>
                <w:rFonts w:ascii="Arial" w:eastAsia="Times New Roman" w:hAnsi="Arial" w:cs="Arial"/>
                <w:b/>
                <w:bCs/>
                <w:color w:val="000000"/>
                <w:sz w:val="16"/>
                <w:szCs w:val="16"/>
              </w:rPr>
            </w:pPr>
            <w:r w:rsidRPr="00FD3F55">
              <w:rPr>
                <w:rFonts w:ascii="Arial" w:eastAsia="Times New Roman" w:hAnsi="Arial" w:cs="Arial"/>
                <w:b/>
                <w:bCs/>
                <w:color w:val="000000"/>
                <w:sz w:val="16"/>
                <w:szCs w:val="16"/>
                <w:lang w:eastAsia="es-ES"/>
              </w:rPr>
              <w:t>F -</w:t>
            </w:r>
            <w:r w:rsidRPr="00FD3F55">
              <w:rPr>
                <w:rFonts w:ascii="Arial" w:eastAsia="Times New Roman" w:hAnsi="Arial" w:cs="Arial"/>
                <w:color w:val="000000"/>
                <w:sz w:val="16"/>
                <w:szCs w:val="16"/>
                <w:lang w:eastAsia="es-ES"/>
              </w:rPr>
              <w:t xml:space="preserve"> Contribuir a mejorar la calidad de vida de los grupos en situación de vulnerabilidad, para reducir sus condiciones de desventaja social y económica, mediante la creación de políticas públicas en pro de la juventud.</w:t>
            </w:r>
          </w:p>
        </w:tc>
        <w:tc>
          <w:tcPr>
            <w:tcW w:w="437" w:type="pct"/>
            <w:tcBorders>
              <w:top w:val="single" w:sz="4" w:space="0" w:color="auto"/>
              <w:bottom w:val="single" w:sz="4" w:space="0" w:color="auto"/>
            </w:tcBorders>
            <w:shd w:val="clear" w:color="auto" w:fill="FFFFFF"/>
            <w:vAlign w:val="center"/>
          </w:tcPr>
          <w:p w14:paraId="543D7539" w14:textId="77777777" w:rsidR="00FD3F55" w:rsidRPr="00FD3F55" w:rsidRDefault="00FD3F55" w:rsidP="00FD3F55">
            <w:pPr>
              <w:spacing w:after="0"/>
              <w:jc w:val="center"/>
              <w:rPr>
                <w:rFonts w:ascii="Arial" w:eastAsia="Times New Roman" w:hAnsi="Arial" w:cs="Arial"/>
                <w:b/>
                <w:color w:val="000000"/>
                <w:sz w:val="16"/>
                <w:szCs w:val="16"/>
              </w:rPr>
            </w:pPr>
          </w:p>
        </w:tc>
        <w:tc>
          <w:tcPr>
            <w:tcW w:w="527" w:type="pct"/>
            <w:tcBorders>
              <w:top w:val="single" w:sz="4" w:space="0" w:color="auto"/>
              <w:bottom w:val="single" w:sz="4" w:space="0" w:color="auto"/>
            </w:tcBorders>
            <w:shd w:val="clear" w:color="auto" w:fill="FFFFFF"/>
            <w:noWrap/>
            <w:vAlign w:val="center"/>
          </w:tcPr>
          <w:p w14:paraId="54C6E851" w14:textId="77777777" w:rsidR="00FD3F55" w:rsidRPr="00FD3F55" w:rsidRDefault="00FD3F55" w:rsidP="00FD3F55">
            <w:pPr>
              <w:spacing w:after="0"/>
              <w:jc w:val="center"/>
              <w:rPr>
                <w:rFonts w:ascii="Arial" w:eastAsia="Times New Roman" w:hAnsi="Arial" w:cs="Arial"/>
                <w:b/>
                <w:color w:val="000000"/>
                <w:sz w:val="16"/>
                <w:szCs w:val="16"/>
              </w:rPr>
            </w:pPr>
          </w:p>
        </w:tc>
        <w:tc>
          <w:tcPr>
            <w:tcW w:w="438" w:type="pct"/>
            <w:tcBorders>
              <w:top w:val="single" w:sz="4" w:space="0" w:color="auto"/>
              <w:bottom w:val="single" w:sz="4" w:space="0" w:color="auto"/>
            </w:tcBorders>
            <w:shd w:val="clear" w:color="auto" w:fill="FFFFFF"/>
            <w:vAlign w:val="center"/>
          </w:tcPr>
          <w:p w14:paraId="6DCB58BE" w14:textId="77777777" w:rsidR="00FD3F55" w:rsidRPr="00FD3F55" w:rsidRDefault="00FD3F55" w:rsidP="00FD3F55">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FFFFF"/>
            <w:noWrap/>
            <w:vAlign w:val="center"/>
          </w:tcPr>
          <w:p w14:paraId="2D1871C0" w14:textId="77777777" w:rsidR="00FD3F55" w:rsidRPr="00FD3F55" w:rsidRDefault="00FD3F55" w:rsidP="00FD3F55">
            <w:pPr>
              <w:spacing w:after="0"/>
              <w:jc w:val="center"/>
              <w:rPr>
                <w:rFonts w:ascii="Arial" w:eastAsia="Times New Roman" w:hAnsi="Arial" w:cs="Arial"/>
                <w:b/>
                <w:color w:val="000000"/>
                <w:sz w:val="16"/>
                <w:szCs w:val="16"/>
              </w:rPr>
            </w:pPr>
          </w:p>
        </w:tc>
        <w:tc>
          <w:tcPr>
            <w:tcW w:w="397" w:type="pct"/>
            <w:tcBorders>
              <w:top w:val="single" w:sz="4" w:space="0" w:color="auto"/>
              <w:bottom w:val="single" w:sz="4" w:space="0" w:color="auto"/>
            </w:tcBorders>
            <w:shd w:val="clear" w:color="auto" w:fill="FFFFFF"/>
            <w:vAlign w:val="center"/>
          </w:tcPr>
          <w:p w14:paraId="1DD0AEFD"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41" w:type="pct"/>
            <w:tcBorders>
              <w:top w:val="single" w:sz="4" w:space="0" w:color="auto"/>
              <w:bottom w:val="single" w:sz="4" w:space="0" w:color="auto"/>
            </w:tcBorders>
            <w:shd w:val="clear" w:color="auto" w:fill="FFFFFF"/>
            <w:vAlign w:val="center"/>
          </w:tcPr>
          <w:p w14:paraId="69D5EA63" w14:textId="77777777" w:rsidR="00FD3F55" w:rsidRPr="00FD3F55" w:rsidRDefault="00FD3F55" w:rsidP="00FD3F55">
            <w:pPr>
              <w:spacing w:after="0"/>
              <w:jc w:val="center"/>
              <w:rPr>
                <w:rFonts w:ascii="Arial" w:eastAsia="Times New Roman" w:hAnsi="Arial" w:cs="Arial"/>
                <w:b/>
                <w:color w:val="000000"/>
                <w:sz w:val="16"/>
                <w:szCs w:val="16"/>
              </w:rPr>
            </w:pPr>
          </w:p>
        </w:tc>
      </w:tr>
      <w:tr w:rsidR="00FD3F55" w:rsidRPr="00FD3F55" w14:paraId="7F930243" w14:textId="77777777" w:rsidTr="00FD1315">
        <w:trPr>
          <w:trHeight w:val="50"/>
          <w:jc w:val="center"/>
        </w:trPr>
        <w:tc>
          <w:tcPr>
            <w:tcW w:w="2365" w:type="pct"/>
            <w:tcBorders>
              <w:top w:val="single" w:sz="4" w:space="0" w:color="auto"/>
              <w:bottom w:val="single" w:sz="4" w:space="0" w:color="auto"/>
            </w:tcBorders>
            <w:shd w:val="clear" w:color="auto" w:fill="FEF6F0"/>
            <w:hideMark/>
          </w:tcPr>
          <w:p w14:paraId="3015990A"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P</w:t>
            </w:r>
            <w:r w:rsidRPr="00FD3F55">
              <w:rPr>
                <w:rFonts w:ascii="Arial" w:eastAsia="Times New Roman" w:hAnsi="Arial" w:cs="Arial"/>
                <w:color w:val="000000"/>
                <w:sz w:val="16"/>
                <w:szCs w:val="16"/>
                <w:lang w:eastAsia="es-ES"/>
              </w:rPr>
              <w:t xml:space="preserve"> - Los jóvenes del estado de Quintana Roo participan en la toma de decisiones públicas, sociales y comunitarias.</w:t>
            </w:r>
          </w:p>
        </w:tc>
        <w:tc>
          <w:tcPr>
            <w:tcW w:w="437" w:type="pct"/>
            <w:tcBorders>
              <w:top w:val="single" w:sz="4" w:space="0" w:color="auto"/>
              <w:bottom w:val="single" w:sz="4" w:space="0" w:color="auto"/>
            </w:tcBorders>
            <w:shd w:val="clear" w:color="auto" w:fill="FEF6F0"/>
            <w:vAlign w:val="center"/>
          </w:tcPr>
          <w:p w14:paraId="479CE2C8" w14:textId="77777777" w:rsidR="00FD3F55" w:rsidRPr="00FD3F55" w:rsidRDefault="00FD3F55" w:rsidP="00FD3F55">
            <w:pPr>
              <w:spacing w:after="0"/>
              <w:jc w:val="center"/>
              <w:rPr>
                <w:rFonts w:ascii="Arial" w:eastAsia="Times New Roman" w:hAnsi="Arial" w:cs="Arial"/>
                <w:b/>
                <w:color w:val="000000"/>
                <w:sz w:val="16"/>
                <w:szCs w:val="16"/>
              </w:rPr>
            </w:pPr>
          </w:p>
        </w:tc>
        <w:tc>
          <w:tcPr>
            <w:tcW w:w="527" w:type="pct"/>
            <w:tcBorders>
              <w:top w:val="single" w:sz="4" w:space="0" w:color="auto"/>
              <w:bottom w:val="single" w:sz="4" w:space="0" w:color="auto"/>
            </w:tcBorders>
            <w:shd w:val="clear" w:color="auto" w:fill="FEF6F0"/>
            <w:noWrap/>
            <w:vAlign w:val="center"/>
          </w:tcPr>
          <w:p w14:paraId="68B4FDCD" w14:textId="77777777" w:rsidR="00FD3F55" w:rsidRPr="00FD3F55" w:rsidRDefault="00FD3F55" w:rsidP="00FD3F55">
            <w:pPr>
              <w:spacing w:after="0"/>
              <w:jc w:val="center"/>
              <w:rPr>
                <w:rFonts w:ascii="Arial" w:eastAsia="Times New Roman" w:hAnsi="Arial" w:cs="Arial"/>
                <w:b/>
                <w:color w:val="000000"/>
                <w:sz w:val="16"/>
                <w:szCs w:val="16"/>
              </w:rPr>
            </w:pPr>
          </w:p>
        </w:tc>
        <w:tc>
          <w:tcPr>
            <w:tcW w:w="438" w:type="pct"/>
            <w:tcBorders>
              <w:top w:val="single" w:sz="4" w:space="0" w:color="auto"/>
              <w:bottom w:val="single" w:sz="4" w:space="0" w:color="auto"/>
            </w:tcBorders>
            <w:shd w:val="clear" w:color="auto" w:fill="FEF6F0"/>
            <w:vAlign w:val="center"/>
          </w:tcPr>
          <w:p w14:paraId="027997F0" w14:textId="77777777" w:rsidR="00FD3F55" w:rsidRPr="00FD3F55" w:rsidRDefault="00FD3F55" w:rsidP="00FD3F55">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EF6F0"/>
            <w:noWrap/>
            <w:vAlign w:val="center"/>
          </w:tcPr>
          <w:p w14:paraId="0DC68C56"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EF6F0"/>
            <w:vAlign w:val="center"/>
          </w:tcPr>
          <w:p w14:paraId="150270ED"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1" w:type="pct"/>
            <w:tcBorders>
              <w:top w:val="single" w:sz="4" w:space="0" w:color="auto"/>
              <w:bottom w:val="single" w:sz="4" w:space="0" w:color="auto"/>
            </w:tcBorders>
            <w:shd w:val="clear" w:color="auto" w:fill="FEF6F0"/>
            <w:vAlign w:val="center"/>
          </w:tcPr>
          <w:p w14:paraId="19B2E8A0"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44EFEE77" w14:textId="77777777" w:rsidTr="00FD1315">
        <w:trPr>
          <w:trHeight w:val="50"/>
          <w:jc w:val="center"/>
        </w:trPr>
        <w:tc>
          <w:tcPr>
            <w:tcW w:w="2365" w:type="pct"/>
            <w:tcBorders>
              <w:top w:val="single" w:sz="4" w:space="0" w:color="auto"/>
              <w:bottom w:val="single" w:sz="4" w:space="0" w:color="auto"/>
            </w:tcBorders>
            <w:shd w:val="clear" w:color="auto" w:fill="FFFFFF"/>
            <w:hideMark/>
          </w:tcPr>
          <w:p w14:paraId="45CAB0C3"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C01</w:t>
            </w:r>
            <w:r w:rsidRPr="00FD3F55">
              <w:rPr>
                <w:rFonts w:ascii="Arial" w:eastAsia="Times New Roman" w:hAnsi="Arial" w:cs="Arial"/>
                <w:color w:val="000000"/>
                <w:sz w:val="16"/>
                <w:szCs w:val="16"/>
                <w:lang w:eastAsia="es-ES"/>
              </w:rPr>
              <w:t xml:space="preserve"> - Espacios donde los jóvenes participan en la toma de decisiones creados.  </w:t>
            </w:r>
          </w:p>
        </w:tc>
        <w:tc>
          <w:tcPr>
            <w:tcW w:w="437" w:type="pct"/>
            <w:tcBorders>
              <w:top w:val="single" w:sz="4" w:space="0" w:color="auto"/>
              <w:bottom w:val="single" w:sz="4" w:space="0" w:color="auto"/>
            </w:tcBorders>
            <w:shd w:val="clear" w:color="auto" w:fill="FFFFFF"/>
            <w:vAlign w:val="center"/>
          </w:tcPr>
          <w:p w14:paraId="0BEBFC63" w14:textId="77777777" w:rsidR="00FD3F55" w:rsidRPr="00FD3F55" w:rsidRDefault="00FD3F55" w:rsidP="00FD3F55">
            <w:pPr>
              <w:spacing w:after="0"/>
              <w:jc w:val="center"/>
              <w:rPr>
                <w:rFonts w:ascii="Arial" w:eastAsia="Times New Roman" w:hAnsi="Arial" w:cs="Arial"/>
                <w:b/>
                <w:color w:val="000000"/>
                <w:sz w:val="16"/>
                <w:szCs w:val="16"/>
              </w:rPr>
            </w:pPr>
          </w:p>
        </w:tc>
        <w:tc>
          <w:tcPr>
            <w:tcW w:w="527" w:type="pct"/>
            <w:tcBorders>
              <w:top w:val="single" w:sz="4" w:space="0" w:color="auto"/>
              <w:bottom w:val="single" w:sz="4" w:space="0" w:color="auto"/>
            </w:tcBorders>
            <w:shd w:val="clear" w:color="auto" w:fill="FFFFFF"/>
            <w:noWrap/>
            <w:vAlign w:val="center"/>
          </w:tcPr>
          <w:p w14:paraId="773E29BE"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38" w:type="pct"/>
            <w:tcBorders>
              <w:top w:val="single" w:sz="4" w:space="0" w:color="auto"/>
              <w:bottom w:val="single" w:sz="4" w:space="0" w:color="auto"/>
            </w:tcBorders>
            <w:shd w:val="clear" w:color="auto" w:fill="FFFFFF"/>
            <w:vAlign w:val="center"/>
          </w:tcPr>
          <w:p w14:paraId="26D45EAD" w14:textId="77777777" w:rsidR="00FD3F55" w:rsidRPr="00FD3F55" w:rsidRDefault="00FD3F55" w:rsidP="00FD3F55">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FFFFF"/>
            <w:noWrap/>
            <w:vAlign w:val="center"/>
          </w:tcPr>
          <w:p w14:paraId="3C40E80B"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FFFFF"/>
            <w:vAlign w:val="center"/>
          </w:tcPr>
          <w:p w14:paraId="2112B5A1"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41" w:type="pct"/>
            <w:tcBorders>
              <w:top w:val="single" w:sz="4" w:space="0" w:color="auto"/>
              <w:bottom w:val="single" w:sz="4" w:space="0" w:color="auto"/>
            </w:tcBorders>
            <w:shd w:val="clear" w:color="auto" w:fill="FFFFFF"/>
            <w:vAlign w:val="center"/>
          </w:tcPr>
          <w:p w14:paraId="65CEADD7"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2C59E71E" w14:textId="77777777" w:rsidTr="00FD1315">
        <w:trPr>
          <w:trHeight w:val="50"/>
          <w:jc w:val="center"/>
        </w:trPr>
        <w:tc>
          <w:tcPr>
            <w:tcW w:w="2365" w:type="pct"/>
            <w:tcBorders>
              <w:top w:val="single" w:sz="4" w:space="0" w:color="auto"/>
              <w:bottom w:val="single" w:sz="4" w:space="0" w:color="auto"/>
            </w:tcBorders>
            <w:shd w:val="clear" w:color="auto" w:fill="FEF6F0"/>
            <w:hideMark/>
          </w:tcPr>
          <w:p w14:paraId="439C3182"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C01.A01</w:t>
            </w:r>
            <w:r w:rsidRPr="00FD3F55">
              <w:rPr>
                <w:rFonts w:ascii="Arial" w:eastAsia="Times New Roman" w:hAnsi="Arial" w:cs="Arial"/>
                <w:color w:val="000000"/>
                <w:sz w:val="16"/>
                <w:szCs w:val="16"/>
                <w:lang w:eastAsia="es-ES"/>
              </w:rPr>
              <w:t xml:space="preserve"> - Sesiones del Consejo Estatal de la Juventud de Quintana Roo.</w:t>
            </w:r>
          </w:p>
        </w:tc>
        <w:tc>
          <w:tcPr>
            <w:tcW w:w="437" w:type="pct"/>
            <w:tcBorders>
              <w:top w:val="single" w:sz="4" w:space="0" w:color="auto"/>
              <w:bottom w:val="single" w:sz="4" w:space="0" w:color="auto"/>
            </w:tcBorders>
            <w:shd w:val="clear" w:color="auto" w:fill="FEF6F0"/>
            <w:vAlign w:val="center"/>
          </w:tcPr>
          <w:p w14:paraId="5A241FBE" w14:textId="77777777" w:rsidR="00FD3F55" w:rsidRPr="00FD3F55" w:rsidRDefault="00FD3F55" w:rsidP="00FD3F55">
            <w:pPr>
              <w:spacing w:after="0"/>
              <w:jc w:val="center"/>
              <w:rPr>
                <w:rFonts w:ascii="Arial" w:eastAsia="Times New Roman" w:hAnsi="Arial" w:cs="Arial"/>
                <w:b/>
                <w:color w:val="000000"/>
                <w:sz w:val="16"/>
                <w:szCs w:val="16"/>
              </w:rPr>
            </w:pPr>
          </w:p>
        </w:tc>
        <w:tc>
          <w:tcPr>
            <w:tcW w:w="527" w:type="pct"/>
            <w:tcBorders>
              <w:top w:val="single" w:sz="4" w:space="0" w:color="auto"/>
              <w:bottom w:val="single" w:sz="4" w:space="0" w:color="auto"/>
            </w:tcBorders>
            <w:shd w:val="clear" w:color="auto" w:fill="FEF6F0"/>
            <w:vAlign w:val="center"/>
          </w:tcPr>
          <w:p w14:paraId="36E29BDC" w14:textId="77777777" w:rsidR="00FD3F55" w:rsidRPr="00FD3F55" w:rsidRDefault="00FD3F55" w:rsidP="00FD3F55">
            <w:pPr>
              <w:spacing w:after="0"/>
              <w:jc w:val="center"/>
              <w:rPr>
                <w:rFonts w:ascii="Arial" w:eastAsia="Times New Roman" w:hAnsi="Arial" w:cs="Arial"/>
                <w:b/>
                <w:color w:val="000000"/>
                <w:sz w:val="16"/>
                <w:szCs w:val="16"/>
              </w:rPr>
            </w:pPr>
          </w:p>
        </w:tc>
        <w:tc>
          <w:tcPr>
            <w:tcW w:w="438" w:type="pct"/>
            <w:tcBorders>
              <w:top w:val="single" w:sz="4" w:space="0" w:color="auto"/>
              <w:bottom w:val="single" w:sz="4" w:space="0" w:color="auto"/>
            </w:tcBorders>
            <w:shd w:val="clear" w:color="auto" w:fill="FEF6F0"/>
            <w:vAlign w:val="center"/>
          </w:tcPr>
          <w:p w14:paraId="2E82069D" w14:textId="77777777" w:rsidR="00FD3F55" w:rsidRPr="00FD3F55" w:rsidRDefault="00FD3F55" w:rsidP="00FD3F55">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EF6F0"/>
            <w:noWrap/>
            <w:vAlign w:val="center"/>
          </w:tcPr>
          <w:p w14:paraId="4D4477A5" w14:textId="77777777" w:rsidR="00FD3F55" w:rsidRPr="00FD3F55" w:rsidRDefault="00FD3F55" w:rsidP="00FD3F55">
            <w:pPr>
              <w:spacing w:after="0"/>
              <w:jc w:val="center"/>
              <w:rPr>
                <w:rFonts w:ascii="Arial" w:eastAsia="Times New Roman" w:hAnsi="Arial" w:cs="Arial"/>
                <w:b/>
                <w:color w:val="000000"/>
                <w:sz w:val="16"/>
                <w:szCs w:val="16"/>
              </w:rPr>
            </w:pPr>
          </w:p>
        </w:tc>
        <w:tc>
          <w:tcPr>
            <w:tcW w:w="397" w:type="pct"/>
            <w:tcBorders>
              <w:top w:val="single" w:sz="4" w:space="0" w:color="auto"/>
              <w:bottom w:val="single" w:sz="4" w:space="0" w:color="auto"/>
            </w:tcBorders>
            <w:shd w:val="clear" w:color="auto" w:fill="FEF6F0"/>
            <w:vAlign w:val="center"/>
          </w:tcPr>
          <w:p w14:paraId="56AEE123"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1" w:type="pct"/>
            <w:tcBorders>
              <w:top w:val="single" w:sz="4" w:space="0" w:color="auto"/>
              <w:bottom w:val="single" w:sz="4" w:space="0" w:color="auto"/>
            </w:tcBorders>
            <w:shd w:val="clear" w:color="auto" w:fill="FEF6F0"/>
            <w:vAlign w:val="center"/>
          </w:tcPr>
          <w:p w14:paraId="0DFFE0A6"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1B822160" w14:textId="77777777" w:rsidTr="00FD1315">
        <w:trPr>
          <w:trHeight w:val="50"/>
          <w:jc w:val="center"/>
        </w:trPr>
        <w:tc>
          <w:tcPr>
            <w:tcW w:w="2365" w:type="pct"/>
            <w:tcBorders>
              <w:top w:val="single" w:sz="4" w:space="0" w:color="auto"/>
              <w:bottom w:val="single" w:sz="4" w:space="0" w:color="auto"/>
            </w:tcBorders>
            <w:shd w:val="clear" w:color="auto" w:fill="FFFFFF"/>
          </w:tcPr>
          <w:p w14:paraId="10044730"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 xml:space="preserve">C01.A02 - </w:t>
            </w:r>
            <w:r w:rsidRPr="00FD3F55">
              <w:rPr>
                <w:rFonts w:ascii="Arial" w:eastAsia="Times New Roman" w:hAnsi="Arial" w:cs="Arial"/>
                <w:color w:val="000000"/>
                <w:sz w:val="16"/>
                <w:szCs w:val="16"/>
                <w:lang w:eastAsia="es-ES"/>
              </w:rPr>
              <w:t>Consejo de Estudiantes.</w:t>
            </w:r>
          </w:p>
        </w:tc>
        <w:tc>
          <w:tcPr>
            <w:tcW w:w="437" w:type="pct"/>
            <w:tcBorders>
              <w:top w:val="single" w:sz="4" w:space="0" w:color="auto"/>
              <w:bottom w:val="single" w:sz="4" w:space="0" w:color="auto"/>
            </w:tcBorders>
            <w:shd w:val="clear" w:color="auto" w:fill="FFFFFF"/>
            <w:vAlign w:val="center"/>
          </w:tcPr>
          <w:p w14:paraId="0F2BB563" w14:textId="77777777" w:rsidR="00FD3F55" w:rsidRPr="00FD3F55" w:rsidRDefault="00FD3F55" w:rsidP="00FD3F55">
            <w:pPr>
              <w:spacing w:after="0"/>
              <w:jc w:val="center"/>
              <w:rPr>
                <w:rFonts w:ascii="Arial" w:eastAsia="Times New Roman" w:hAnsi="Arial" w:cs="Arial"/>
                <w:b/>
                <w:color w:val="000000"/>
                <w:sz w:val="16"/>
                <w:szCs w:val="16"/>
              </w:rPr>
            </w:pPr>
          </w:p>
        </w:tc>
        <w:tc>
          <w:tcPr>
            <w:tcW w:w="527" w:type="pct"/>
            <w:tcBorders>
              <w:top w:val="single" w:sz="4" w:space="0" w:color="auto"/>
              <w:bottom w:val="single" w:sz="4" w:space="0" w:color="auto"/>
            </w:tcBorders>
            <w:shd w:val="clear" w:color="auto" w:fill="FFFFFF"/>
            <w:vAlign w:val="center"/>
          </w:tcPr>
          <w:p w14:paraId="1ADA4C3E"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38" w:type="pct"/>
            <w:tcBorders>
              <w:top w:val="single" w:sz="4" w:space="0" w:color="auto"/>
              <w:bottom w:val="single" w:sz="4" w:space="0" w:color="auto"/>
            </w:tcBorders>
            <w:shd w:val="clear" w:color="auto" w:fill="FFFFFF"/>
            <w:vAlign w:val="center"/>
          </w:tcPr>
          <w:p w14:paraId="43AB9F9E"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3" w:type="pct"/>
            <w:tcBorders>
              <w:top w:val="single" w:sz="4" w:space="0" w:color="auto"/>
              <w:bottom w:val="single" w:sz="4" w:space="0" w:color="auto"/>
            </w:tcBorders>
            <w:shd w:val="clear" w:color="auto" w:fill="FFFFFF"/>
            <w:noWrap/>
            <w:vAlign w:val="center"/>
          </w:tcPr>
          <w:p w14:paraId="2A1759F9"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FFFFF"/>
            <w:vAlign w:val="center"/>
          </w:tcPr>
          <w:p w14:paraId="5CE37CAC"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41" w:type="pct"/>
            <w:tcBorders>
              <w:top w:val="single" w:sz="4" w:space="0" w:color="auto"/>
              <w:bottom w:val="single" w:sz="4" w:space="0" w:color="auto"/>
            </w:tcBorders>
            <w:shd w:val="clear" w:color="auto" w:fill="FFFFFF"/>
            <w:vAlign w:val="center"/>
          </w:tcPr>
          <w:p w14:paraId="1E32BCCF"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6328E3AF" w14:textId="77777777" w:rsidTr="00FD1315">
        <w:trPr>
          <w:trHeight w:val="370"/>
          <w:jc w:val="center"/>
        </w:trPr>
        <w:tc>
          <w:tcPr>
            <w:tcW w:w="2365" w:type="pct"/>
            <w:tcBorders>
              <w:top w:val="single" w:sz="4" w:space="0" w:color="auto"/>
              <w:bottom w:val="single" w:sz="4" w:space="0" w:color="auto"/>
            </w:tcBorders>
            <w:shd w:val="clear" w:color="auto" w:fill="FEF6F0"/>
          </w:tcPr>
          <w:p w14:paraId="6A4720FC" w14:textId="77777777" w:rsidR="00FD3F55" w:rsidRPr="00FD3F55" w:rsidRDefault="00FD3F55" w:rsidP="00FD3F55">
            <w:pPr>
              <w:spacing w:after="0" w:line="240" w:lineRule="auto"/>
              <w:jc w:val="both"/>
              <w:rPr>
                <w:rFonts w:ascii="Arial" w:eastAsia="Times New Roman" w:hAnsi="Arial" w:cs="Arial"/>
                <w:color w:val="000000"/>
                <w:sz w:val="16"/>
                <w:szCs w:val="16"/>
                <w:lang w:eastAsia="es-ES"/>
              </w:rPr>
            </w:pPr>
            <w:r w:rsidRPr="00FD3F55">
              <w:rPr>
                <w:rFonts w:ascii="Arial" w:eastAsia="Times New Roman" w:hAnsi="Arial" w:cs="Arial"/>
                <w:b/>
                <w:bCs/>
                <w:color w:val="000000"/>
                <w:sz w:val="16"/>
                <w:szCs w:val="16"/>
                <w:lang w:eastAsia="es-ES"/>
              </w:rPr>
              <w:t xml:space="preserve">C01.A03 – </w:t>
            </w:r>
            <w:r w:rsidRPr="00FD3F55">
              <w:rPr>
                <w:rFonts w:ascii="Arial" w:eastAsia="Times New Roman" w:hAnsi="Arial" w:cs="Arial"/>
                <w:color w:val="000000"/>
                <w:sz w:val="16"/>
                <w:szCs w:val="16"/>
                <w:lang w:eastAsia="es-ES"/>
              </w:rPr>
              <w:t>Conversatorios</w:t>
            </w:r>
          </w:p>
        </w:tc>
        <w:tc>
          <w:tcPr>
            <w:tcW w:w="437" w:type="pct"/>
            <w:tcBorders>
              <w:top w:val="single" w:sz="4" w:space="0" w:color="auto"/>
              <w:bottom w:val="single" w:sz="4" w:space="0" w:color="auto"/>
            </w:tcBorders>
            <w:shd w:val="clear" w:color="auto" w:fill="FEF6F0"/>
            <w:vAlign w:val="center"/>
          </w:tcPr>
          <w:p w14:paraId="45C95DD4" w14:textId="77777777" w:rsidR="00FD3F55" w:rsidRPr="00FD3F55" w:rsidRDefault="00FD3F55" w:rsidP="00FD3F55">
            <w:pPr>
              <w:spacing w:after="0"/>
              <w:jc w:val="center"/>
              <w:rPr>
                <w:rFonts w:ascii="Arial" w:eastAsia="Times New Roman" w:hAnsi="Arial" w:cs="Arial"/>
                <w:b/>
                <w:sz w:val="16"/>
                <w:szCs w:val="16"/>
              </w:rPr>
            </w:pPr>
          </w:p>
        </w:tc>
        <w:tc>
          <w:tcPr>
            <w:tcW w:w="527" w:type="pct"/>
            <w:tcBorders>
              <w:top w:val="single" w:sz="4" w:space="0" w:color="auto"/>
              <w:bottom w:val="single" w:sz="4" w:space="0" w:color="auto"/>
            </w:tcBorders>
            <w:shd w:val="clear" w:color="auto" w:fill="FEF6F0"/>
            <w:vAlign w:val="center"/>
          </w:tcPr>
          <w:p w14:paraId="592178A3"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38" w:type="pct"/>
            <w:tcBorders>
              <w:top w:val="single" w:sz="4" w:space="0" w:color="auto"/>
              <w:bottom w:val="single" w:sz="4" w:space="0" w:color="auto"/>
            </w:tcBorders>
            <w:shd w:val="clear" w:color="auto" w:fill="FEF6F0"/>
            <w:vAlign w:val="center"/>
          </w:tcPr>
          <w:p w14:paraId="741DF142" w14:textId="77777777" w:rsidR="00FD3F55" w:rsidRPr="00FD3F55" w:rsidRDefault="00FD3F55" w:rsidP="00FD3F55">
            <w:pPr>
              <w:spacing w:after="0"/>
              <w:jc w:val="center"/>
              <w:rPr>
                <w:rFonts w:ascii="Arial" w:eastAsia="Times New Roman" w:hAnsi="Arial" w:cs="Arial"/>
                <w:b/>
                <w:bCs/>
                <w:sz w:val="16"/>
                <w:szCs w:val="16"/>
              </w:rPr>
            </w:pPr>
          </w:p>
        </w:tc>
        <w:tc>
          <w:tcPr>
            <w:tcW w:w="393" w:type="pct"/>
            <w:tcBorders>
              <w:top w:val="single" w:sz="4" w:space="0" w:color="auto"/>
              <w:bottom w:val="single" w:sz="4" w:space="0" w:color="auto"/>
            </w:tcBorders>
            <w:shd w:val="clear" w:color="auto" w:fill="FEF6F0"/>
            <w:noWrap/>
            <w:vAlign w:val="center"/>
          </w:tcPr>
          <w:p w14:paraId="3BBD6E55" w14:textId="77777777" w:rsidR="00FD3F55" w:rsidRPr="00FD3F55" w:rsidRDefault="00FD3F55" w:rsidP="00FD3F55">
            <w:pPr>
              <w:spacing w:after="0"/>
              <w:jc w:val="center"/>
              <w:rPr>
                <w:rFonts w:ascii="Arial" w:eastAsia="Times New Roman" w:hAnsi="Arial" w:cs="Arial"/>
                <w:b/>
                <w:bCs/>
                <w:sz w:val="16"/>
                <w:szCs w:val="16"/>
              </w:rPr>
            </w:pPr>
          </w:p>
        </w:tc>
        <w:tc>
          <w:tcPr>
            <w:tcW w:w="397" w:type="pct"/>
            <w:tcBorders>
              <w:top w:val="single" w:sz="4" w:space="0" w:color="auto"/>
              <w:bottom w:val="single" w:sz="4" w:space="0" w:color="auto"/>
            </w:tcBorders>
            <w:shd w:val="clear" w:color="auto" w:fill="FEF6F0"/>
            <w:vAlign w:val="center"/>
          </w:tcPr>
          <w:p w14:paraId="6D3E885F" w14:textId="77777777" w:rsidR="00FD3F55" w:rsidRPr="00FD3F55" w:rsidRDefault="00FD3F55" w:rsidP="00FD3F55">
            <w:pPr>
              <w:spacing w:after="0"/>
              <w:jc w:val="center"/>
              <w:rPr>
                <w:rFonts w:ascii="Arial" w:eastAsia="Times New Roman" w:hAnsi="Arial" w:cs="Arial"/>
                <w:b/>
                <w:bCs/>
                <w:sz w:val="16"/>
                <w:szCs w:val="16"/>
              </w:rPr>
            </w:pPr>
          </w:p>
        </w:tc>
        <w:tc>
          <w:tcPr>
            <w:tcW w:w="441" w:type="pct"/>
            <w:tcBorders>
              <w:top w:val="single" w:sz="4" w:space="0" w:color="auto"/>
              <w:bottom w:val="single" w:sz="4" w:space="0" w:color="auto"/>
            </w:tcBorders>
            <w:shd w:val="clear" w:color="auto" w:fill="FEF6F0"/>
            <w:vAlign w:val="center"/>
          </w:tcPr>
          <w:p w14:paraId="13028805" w14:textId="77777777" w:rsidR="00FD3F55" w:rsidRPr="00FD3F55" w:rsidRDefault="00FD3F55" w:rsidP="00FD3F55">
            <w:pPr>
              <w:spacing w:after="0"/>
              <w:jc w:val="center"/>
              <w:rPr>
                <w:rFonts w:ascii="Arial" w:eastAsia="Times New Roman" w:hAnsi="Arial" w:cs="Arial"/>
                <w:b/>
                <w:bCs/>
                <w:sz w:val="16"/>
                <w:szCs w:val="16"/>
              </w:rPr>
            </w:pPr>
          </w:p>
        </w:tc>
      </w:tr>
      <w:tr w:rsidR="00FD3F55" w:rsidRPr="00FD3F55" w14:paraId="41EDF83F" w14:textId="77777777" w:rsidTr="00FD1315">
        <w:trPr>
          <w:trHeight w:val="50"/>
          <w:jc w:val="center"/>
        </w:trPr>
        <w:tc>
          <w:tcPr>
            <w:tcW w:w="2365" w:type="pct"/>
            <w:tcBorders>
              <w:top w:val="single" w:sz="4" w:space="0" w:color="auto"/>
              <w:bottom w:val="single" w:sz="4" w:space="0" w:color="auto"/>
            </w:tcBorders>
            <w:shd w:val="clear" w:color="auto" w:fill="FFFFFF"/>
          </w:tcPr>
          <w:p w14:paraId="32B38F6F" w14:textId="77777777" w:rsidR="00FD3F55" w:rsidRPr="00205ED3" w:rsidRDefault="00FD3F55" w:rsidP="00FD3F55">
            <w:pPr>
              <w:spacing w:after="0" w:line="240" w:lineRule="auto"/>
              <w:jc w:val="both"/>
              <w:rPr>
                <w:rFonts w:ascii="Arial" w:eastAsia="Times New Roman" w:hAnsi="Arial" w:cs="Arial"/>
                <w:b/>
                <w:bCs/>
                <w:color w:val="000000"/>
                <w:sz w:val="16"/>
                <w:szCs w:val="16"/>
                <w:lang w:eastAsia="es-ES"/>
              </w:rPr>
            </w:pPr>
            <w:r w:rsidRPr="00205ED3">
              <w:rPr>
                <w:rFonts w:ascii="Arial" w:eastAsia="Times New Roman" w:hAnsi="Arial" w:cs="Arial"/>
                <w:b/>
                <w:bCs/>
                <w:color w:val="000000"/>
                <w:sz w:val="16"/>
                <w:szCs w:val="16"/>
                <w:lang w:eastAsia="es-ES"/>
              </w:rPr>
              <w:t xml:space="preserve">C01.A04 - </w:t>
            </w:r>
            <w:r w:rsidRPr="00205ED3">
              <w:rPr>
                <w:rFonts w:ascii="Arial" w:eastAsia="Times New Roman" w:hAnsi="Arial" w:cs="Arial"/>
                <w:color w:val="000000"/>
                <w:sz w:val="16"/>
                <w:szCs w:val="16"/>
                <w:lang w:eastAsia="es-ES"/>
              </w:rPr>
              <w:t>Concurso Estatal de Debate Político.</w:t>
            </w:r>
          </w:p>
        </w:tc>
        <w:tc>
          <w:tcPr>
            <w:tcW w:w="437" w:type="pct"/>
            <w:tcBorders>
              <w:top w:val="single" w:sz="4" w:space="0" w:color="auto"/>
              <w:bottom w:val="single" w:sz="4" w:space="0" w:color="auto"/>
            </w:tcBorders>
            <w:shd w:val="clear" w:color="auto" w:fill="FFFFFF"/>
            <w:vAlign w:val="center"/>
          </w:tcPr>
          <w:p w14:paraId="2D926D84"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w:t>
            </w:r>
          </w:p>
        </w:tc>
        <w:tc>
          <w:tcPr>
            <w:tcW w:w="527" w:type="pct"/>
            <w:tcBorders>
              <w:top w:val="single" w:sz="4" w:space="0" w:color="auto"/>
              <w:bottom w:val="single" w:sz="4" w:space="0" w:color="auto"/>
            </w:tcBorders>
            <w:shd w:val="clear" w:color="auto" w:fill="FFFFFF"/>
            <w:vAlign w:val="center"/>
          </w:tcPr>
          <w:p w14:paraId="658032C6"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w:t>
            </w:r>
          </w:p>
        </w:tc>
        <w:tc>
          <w:tcPr>
            <w:tcW w:w="438" w:type="pct"/>
            <w:tcBorders>
              <w:top w:val="single" w:sz="4" w:space="0" w:color="auto"/>
              <w:bottom w:val="single" w:sz="4" w:space="0" w:color="auto"/>
            </w:tcBorders>
            <w:shd w:val="clear" w:color="auto" w:fill="FFFFFF"/>
            <w:vAlign w:val="center"/>
          </w:tcPr>
          <w:p w14:paraId="0228BD43"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393" w:type="pct"/>
            <w:tcBorders>
              <w:top w:val="single" w:sz="4" w:space="0" w:color="auto"/>
              <w:bottom w:val="single" w:sz="4" w:space="0" w:color="auto"/>
            </w:tcBorders>
            <w:shd w:val="clear" w:color="auto" w:fill="FFFFFF"/>
            <w:noWrap/>
            <w:vAlign w:val="center"/>
          </w:tcPr>
          <w:p w14:paraId="6FF152F5"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397" w:type="pct"/>
            <w:tcBorders>
              <w:top w:val="single" w:sz="4" w:space="0" w:color="auto"/>
              <w:bottom w:val="single" w:sz="4" w:space="0" w:color="auto"/>
            </w:tcBorders>
            <w:shd w:val="clear" w:color="auto" w:fill="FFFFFF"/>
            <w:vAlign w:val="center"/>
          </w:tcPr>
          <w:p w14:paraId="180873E0"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441" w:type="pct"/>
            <w:tcBorders>
              <w:top w:val="single" w:sz="4" w:space="0" w:color="auto"/>
              <w:bottom w:val="single" w:sz="4" w:space="0" w:color="auto"/>
            </w:tcBorders>
            <w:shd w:val="clear" w:color="auto" w:fill="FFFFFF"/>
            <w:vAlign w:val="center"/>
          </w:tcPr>
          <w:p w14:paraId="17520DF4"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r>
      <w:tr w:rsidR="00FD3F55" w:rsidRPr="00FD3F55" w14:paraId="241FEB6F" w14:textId="77777777" w:rsidTr="00FD1315">
        <w:trPr>
          <w:trHeight w:val="50"/>
          <w:jc w:val="center"/>
        </w:trPr>
        <w:tc>
          <w:tcPr>
            <w:tcW w:w="2365" w:type="pct"/>
            <w:tcBorders>
              <w:top w:val="single" w:sz="4" w:space="0" w:color="auto"/>
              <w:bottom w:val="single" w:sz="4" w:space="0" w:color="auto"/>
            </w:tcBorders>
            <w:shd w:val="clear" w:color="auto" w:fill="FEF6F0"/>
          </w:tcPr>
          <w:p w14:paraId="615961FA" w14:textId="77777777" w:rsidR="00FD3F55" w:rsidRPr="00FD3F55" w:rsidRDefault="00FD3F55" w:rsidP="00FD3F55">
            <w:pPr>
              <w:spacing w:after="0" w:line="240" w:lineRule="auto"/>
              <w:jc w:val="both"/>
              <w:rPr>
                <w:rFonts w:ascii="Arial" w:eastAsia="Times New Roman" w:hAnsi="Arial" w:cs="Arial"/>
                <w:color w:val="000000"/>
                <w:sz w:val="16"/>
                <w:szCs w:val="16"/>
                <w:lang w:eastAsia="es-ES"/>
              </w:rPr>
            </w:pPr>
            <w:r w:rsidRPr="00FD3F55">
              <w:rPr>
                <w:rFonts w:ascii="Arial" w:eastAsia="Times New Roman" w:hAnsi="Arial" w:cs="Arial"/>
                <w:b/>
                <w:color w:val="000000"/>
                <w:sz w:val="16"/>
                <w:szCs w:val="16"/>
                <w:lang w:eastAsia="es-ES"/>
              </w:rPr>
              <w:t>C01.A05 -</w:t>
            </w:r>
            <w:r w:rsidRPr="00FD3F55">
              <w:rPr>
                <w:rFonts w:ascii="Arial" w:eastAsia="Times New Roman" w:hAnsi="Arial" w:cs="Arial"/>
                <w:color w:val="000000"/>
                <w:sz w:val="16"/>
                <w:szCs w:val="16"/>
                <w:lang w:eastAsia="es-ES"/>
              </w:rPr>
              <w:t xml:space="preserve"> Concurso Estatal de Fotografía.</w:t>
            </w:r>
          </w:p>
        </w:tc>
        <w:tc>
          <w:tcPr>
            <w:tcW w:w="437" w:type="pct"/>
            <w:tcBorders>
              <w:top w:val="single" w:sz="4" w:space="0" w:color="auto"/>
              <w:bottom w:val="single" w:sz="4" w:space="0" w:color="auto"/>
            </w:tcBorders>
            <w:shd w:val="clear" w:color="auto" w:fill="FEF6F0"/>
            <w:vAlign w:val="center"/>
          </w:tcPr>
          <w:p w14:paraId="3D108C89" w14:textId="77777777" w:rsidR="00FD3F55" w:rsidRPr="00FD3F55" w:rsidRDefault="00FD3F55" w:rsidP="00FD3F55">
            <w:pPr>
              <w:spacing w:after="0"/>
              <w:jc w:val="center"/>
              <w:rPr>
                <w:rFonts w:ascii="Arial" w:eastAsia="Times New Roman" w:hAnsi="Arial" w:cs="Arial"/>
                <w:b/>
                <w:color w:val="000000"/>
                <w:sz w:val="16"/>
                <w:szCs w:val="16"/>
              </w:rPr>
            </w:pPr>
          </w:p>
        </w:tc>
        <w:tc>
          <w:tcPr>
            <w:tcW w:w="527" w:type="pct"/>
            <w:tcBorders>
              <w:top w:val="single" w:sz="4" w:space="0" w:color="auto"/>
              <w:bottom w:val="single" w:sz="4" w:space="0" w:color="auto"/>
            </w:tcBorders>
            <w:shd w:val="clear" w:color="auto" w:fill="FEF6F0"/>
            <w:vAlign w:val="center"/>
          </w:tcPr>
          <w:p w14:paraId="3EEC4002" w14:textId="77777777" w:rsidR="00FD3F55" w:rsidRPr="00FD3F55" w:rsidRDefault="00FD3F55" w:rsidP="00FD3F55">
            <w:pPr>
              <w:spacing w:after="0"/>
              <w:jc w:val="center"/>
              <w:rPr>
                <w:rFonts w:ascii="Arial" w:eastAsia="Times New Roman" w:hAnsi="Arial" w:cs="Arial"/>
                <w:b/>
                <w:color w:val="000000"/>
                <w:sz w:val="16"/>
                <w:szCs w:val="16"/>
              </w:rPr>
            </w:pPr>
          </w:p>
        </w:tc>
        <w:tc>
          <w:tcPr>
            <w:tcW w:w="438" w:type="pct"/>
            <w:tcBorders>
              <w:top w:val="single" w:sz="4" w:space="0" w:color="auto"/>
              <w:bottom w:val="single" w:sz="4" w:space="0" w:color="auto"/>
            </w:tcBorders>
            <w:shd w:val="clear" w:color="auto" w:fill="FEF6F0"/>
            <w:vAlign w:val="center"/>
          </w:tcPr>
          <w:p w14:paraId="08605736"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3" w:type="pct"/>
            <w:tcBorders>
              <w:top w:val="single" w:sz="4" w:space="0" w:color="auto"/>
              <w:bottom w:val="single" w:sz="4" w:space="0" w:color="auto"/>
            </w:tcBorders>
            <w:shd w:val="clear" w:color="auto" w:fill="FEF6F0"/>
            <w:noWrap/>
            <w:vAlign w:val="center"/>
          </w:tcPr>
          <w:p w14:paraId="72FE54DB"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EF6F0"/>
            <w:vAlign w:val="center"/>
          </w:tcPr>
          <w:p w14:paraId="220A5623"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1" w:type="pct"/>
            <w:tcBorders>
              <w:top w:val="single" w:sz="4" w:space="0" w:color="auto"/>
              <w:bottom w:val="single" w:sz="4" w:space="0" w:color="auto"/>
            </w:tcBorders>
            <w:shd w:val="clear" w:color="auto" w:fill="FEF6F0"/>
            <w:vAlign w:val="center"/>
          </w:tcPr>
          <w:p w14:paraId="01974ADF"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2835A703" w14:textId="77777777" w:rsidTr="00E278E7">
        <w:trPr>
          <w:trHeight w:val="52"/>
          <w:jc w:val="center"/>
        </w:trPr>
        <w:tc>
          <w:tcPr>
            <w:tcW w:w="2365" w:type="pct"/>
            <w:tcBorders>
              <w:top w:val="single" w:sz="4" w:space="0" w:color="auto"/>
              <w:bottom w:val="single" w:sz="4" w:space="0" w:color="auto"/>
            </w:tcBorders>
            <w:shd w:val="clear" w:color="auto" w:fill="FBD4B4" w:themeFill="accent6" w:themeFillTint="66"/>
          </w:tcPr>
          <w:p w14:paraId="7797D16C" w14:textId="77777777" w:rsidR="00FD3F55" w:rsidRPr="00FD3F55" w:rsidRDefault="00FD3F55" w:rsidP="00FD3F55">
            <w:pPr>
              <w:spacing w:after="0"/>
              <w:rPr>
                <w:rFonts w:ascii="Arial" w:eastAsia="Times New Roman" w:hAnsi="Arial" w:cs="Arial"/>
                <w:b/>
                <w:color w:val="000000"/>
                <w:sz w:val="16"/>
                <w:szCs w:val="16"/>
              </w:rPr>
            </w:pPr>
            <w:r w:rsidRPr="00FD3F55">
              <w:rPr>
                <w:rFonts w:ascii="Arial" w:eastAsia="Times New Roman" w:hAnsi="Arial" w:cs="Arial"/>
                <w:b/>
                <w:color w:val="000000"/>
                <w:sz w:val="16"/>
                <w:szCs w:val="16"/>
              </w:rPr>
              <w:t>Total</w:t>
            </w:r>
          </w:p>
        </w:tc>
        <w:tc>
          <w:tcPr>
            <w:tcW w:w="437" w:type="pct"/>
            <w:tcBorders>
              <w:top w:val="single" w:sz="4" w:space="0" w:color="auto"/>
              <w:bottom w:val="single" w:sz="4" w:space="0" w:color="auto"/>
            </w:tcBorders>
            <w:shd w:val="clear" w:color="auto" w:fill="FBD4B4" w:themeFill="accent6" w:themeFillTint="66"/>
          </w:tcPr>
          <w:p w14:paraId="164A083F" w14:textId="77777777" w:rsidR="00FD3F55" w:rsidRPr="00FD3F55" w:rsidRDefault="00FD3F55" w:rsidP="00FD3F55">
            <w:pPr>
              <w:spacing w:after="0"/>
              <w:jc w:val="center"/>
              <w:rPr>
                <w:rFonts w:ascii="Arial" w:eastAsia="Times New Roman" w:hAnsi="Arial" w:cs="Arial"/>
                <w:b/>
                <w:color w:val="000000"/>
                <w:sz w:val="16"/>
                <w:szCs w:val="16"/>
              </w:rPr>
            </w:pPr>
          </w:p>
        </w:tc>
        <w:tc>
          <w:tcPr>
            <w:tcW w:w="527" w:type="pct"/>
            <w:tcBorders>
              <w:top w:val="single" w:sz="4" w:space="0" w:color="auto"/>
              <w:bottom w:val="single" w:sz="4" w:space="0" w:color="auto"/>
            </w:tcBorders>
            <w:shd w:val="clear" w:color="auto" w:fill="FBD4B4" w:themeFill="accent6" w:themeFillTint="66"/>
          </w:tcPr>
          <w:p w14:paraId="312B1940"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3</w:t>
            </w:r>
          </w:p>
        </w:tc>
        <w:tc>
          <w:tcPr>
            <w:tcW w:w="438" w:type="pct"/>
            <w:tcBorders>
              <w:top w:val="single" w:sz="4" w:space="0" w:color="auto"/>
              <w:bottom w:val="single" w:sz="4" w:space="0" w:color="auto"/>
            </w:tcBorders>
            <w:shd w:val="clear" w:color="auto" w:fill="FBD4B4" w:themeFill="accent6" w:themeFillTint="66"/>
          </w:tcPr>
          <w:p w14:paraId="5D748736" w14:textId="77777777" w:rsidR="00FD3F55" w:rsidRPr="00FD3F55" w:rsidRDefault="00FD3F55" w:rsidP="00FD3F55">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BD4B4" w:themeFill="accent6" w:themeFillTint="66"/>
            <w:noWrap/>
          </w:tcPr>
          <w:p w14:paraId="5A741016"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BD4B4" w:themeFill="accent6" w:themeFillTint="66"/>
          </w:tcPr>
          <w:p w14:paraId="319A044B"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4</w:t>
            </w:r>
          </w:p>
        </w:tc>
        <w:tc>
          <w:tcPr>
            <w:tcW w:w="441" w:type="pct"/>
            <w:tcBorders>
              <w:top w:val="single" w:sz="4" w:space="0" w:color="auto"/>
              <w:bottom w:val="single" w:sz="4" w:space="0" w:color="auto"/>
            </w:tcBorders>
            <w:shd w:val="clear" w:color="auto" w:fill="FBD4B4" w:themeFill="accent6" w:themeFillTint="66"/>
          </w:tcPr>
          <w:p w14:paraId="7CA38516"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366FC23B" w14:textId="77777777" w:rsidTr="00E278E7">
        <w:trPr>
          <w:trHeight w:val="52"/>
          <w:jc w:val="center"/>
        </w:trPr>
        <w:tc>
          <w:tcPr>
            <w:tcW w:w="2365" w:type="pct"/>
            <w:tcBorders>
              <w:top w:val="single" w:sz="4" w:space="0" w:color="auto"/>
              <w:bottom w:val="single" w:sz="4" w:space="0" w:color="auto"/>
            </w:tcBorders>
            <w:shd w:val="clear" w:color="auto" w:fill="FBD4B4" w:themeFill="accent6" w:themeFillTint="66"/>
          </w:tcPr>
          <w:p w14:paraId="2D54E80C" w14:textId="77777777" w:rsidR="00FD3F55" w:rsidRPr="00FD3F55" w:rsidRDefault="00FD3F55" w:rsidP="00FD3F55">
            <w:pPr>
              <w:spacing w:after="0"/>
              <w:rPr>
                <w:rFonts w:ascii="Arial" w:eastAsia="Times New Roman" w:hAnsi="Arial" w:cs="Arial"/>
                <w:b/>
                <w:color w:val="000000"/>
                <w:sz w:val="16"/>
                <w:szCs w:val="16"/>
              </w:rPr>
            </w:pPr>
            <w:r w:rsidRPr="00FD3F55">
              <w:rPr>
                <w:rFonts w:ascii="Arial" w:eastAsia="Times New Roman" w:hAnsi="Arial" w:cs="Arial"/>
                <w:b/>
                <w:color w:val="000000"/>
                <w:sz w:val="16"/>
                <w:szCs w:val="16"/>
              </w:rPr>
              <w:t>Porcentaje</w:t>
            </w:r>
          </w:p>
        </w:tc>
        <w:tc>
          <w:tcPr>
            <w:tcW w:w="437" w:type="pct"/>
            <w:tcBorders>
              <w:top w:val="single" w:sz="4" w:space="0" w:color="auto"/>
              <w:bottom w:val="single" w:sz="4" w:space="0" w:color="auto"/>
            </w:tcBorders>
            <w:shd w:val="clear" w:color="auto" w:fill="FBD4B4" w:themeFill="accent6" w:themeFillTint="66"/>
          </w:tcPr>
          <w:p w14:paraId="2D56D28D" w14:textId="77777777" w:rsidR="00FD3F55" w:rsidRPr="00FD3F55" w:rsidRDefault="00FD3F55" w:rsidP="00FD3F55">
            <w:pPr>
              <w:spacing w:after="0"/>
              <w:jc w:val="center"/>
              <w:rPr>
                <w:rFonts w:ascii="Arial" w:eastAsia="Times New Roman" w:hAnsi="Arial" w:cs="Arial"/>
                <w:b/>
                <w:color w:val="000000"/>
                <w:sz w:val="16"/>
                <w:szCs w:val="16"/>
              </w:rPr>
            </w:pPr>
          </w:p>
        </w:tc>
        <w:tc>
          <w:tcPr>
            <w:tcW w:w="527" w:type="pct"/>
            <w:tcBorders>
              <w:top w:val="single" w:sz="4" w:space="0" w:color="auto"/>
              <w:bottom w:val="single" w:sz="4" w:space="0" w:color="auto"/>
            </w:tcBorders>
            <w:shd w:val="clear" w:color="auto" w:fill="FBD4B4" w:themeFill="accent6" w:themeFillTint="66"/>
          </w:tcPr>
          <w:p w14:paraId="76D83BEB"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37.5%</w:t>
            </w:r>
          </w:p>
        </w:tc>
        <w:tc>
          <w:tcPr>
            <w:tcW w:w="438" w:type="pct"/>
            <w:tcBorders>
              <w:top w:val="single" w:sz="4" w:space="0" w:color="auto"/>
              <w:bottom w:val="single" w:sz="4" w:space="0" w:color="auto"/>
            </w:tcBorders>
            <w:shd w:val="clear" w:color="auto" w:fill="FBD4B4" w:themeFill="accent6" w:themeFillTint="66"/>
          </w:tcPr>
          <w:p w14:paraId="607F9843" w14:textId="77777777" w:rsidR="00FD3F55" w:rsidRPr="00FD3F55" w:rsidRDefault="00FD3F55" w:rsidP="00FD3F55">
            <w:pPr>
              <w:spacing w:after="0"/>
              <w:jc w:val="center"/>
              <w:rPr>
                <w:rFonts w:ascii="Arial" w:eastAsia="Times New Roman" w:hAnsi="Arial" w:cs="Arial"/>
                <w:b/>
                <w:color w:val="000000"/>
                <w:sz w:val="16"/>
                <w:szCs w:val="16"/>
              </w:rPr>
            </w:pPr>
          </w:p>
        </w:tc>
        <w:tc>
          <w:tcPr>
            <w:tcW w:w="393" w:type="pct"/>
            <w:tcBorders>
              <w:top w:val="single" w:sz="4" w:space="0" w:color="auto"/>
              <w:bottom w:val="single" w:sz="4" w:space="0" w:color="auto"/>
            </w:tcBorders>
            <w:shd w:val="clear" w:color="auto" w:fill="FBD4B4" w:themeFill="accent6" w:themeFillTint="66"/>
            <w:noWrap/>
          </w:tcPr>
          <w:p w14:paraId="1A011FC7"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7" w:type="pct"/>
            <w:tcBorders>
              <w:top w:val="single" w:sz="4" w:space="0" w:color="auto"/>
              <w:bottom w:val="single" w:sz="4" w:space="0" w:color="auto"/>
            </w:tcBorders>
            <w:shd w:val="clear" w:color="auto" w:fill="FBD4B4" w:themeFill="accent6" w:themeFillTint="66"/>
          </w:tcPr>
          <w:p w14:paraId="382CDC2D"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50%</w:t>
            </w:r>
          </w:p>
        </w:tc>
        <w:tc>
          <w:tcPr>
            <w:tcW w:w="441" w:type="pct"/>
            <w:tcBorders>
              <w:top w:val="single" w:sz="4" w:space="0" w:color="auto"/>
              <w:bottom w:val="single" w:sz="4" w:space="0" w:color="auto"/>
            </w:tcBorders>
            <w:shd w:val="clear" w:color="auto" w:fill="FBD4B4" w:themeFill="accent6" w:themeFillTint="66"/>
          </w:tcPr>
          <w:p w14:paraId="2C077DBF"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29855F1A" w14:textId="77777777" w:rsidTr="00FD1315">
        <w:trPr>
          <w:trHeight w:val="52"/>
          <w:jc w:val="center"/>
        </w:trPr>
        <w:tc>
          <w:tcPr>
            <w:tcW w:w="5000" w:type="pct"/>
            <w:gridSpan w:val="7"/>
            <w:tcBorders>
              <w:top w:val="single" w:sz="4" w:space="0" w:color="auto"/>
              <w:left w:val="nil"/>
              <w:bottom w:val="nil"/>
              <w:right w:val="nil"/>
            </w:tcBorders>
            <w:shd w:val="clear" w:color="auto" w:fill="auto"/>
          </w:tcPr>
          <w:p w14:paraId="787B33F6" w14:textId="77777777" w:rsidR="00FD3F55" w:rsidRPr="00FD3F55" w:rsidRDefault="00FD3F55" w:rsidP="00FD3F55">
            <w:pPr>
              <w:spacing w:after="0"/>
              <w:ind w:left="-75" w:right="-29"/>
              <w:jc w:val="center"/>
              <w:rPr>
                <w:rFonts w:ascii="Arial" w:eastAsia="Times New Roman" w:hAnsi="Arial" w:cs="Arial"/>
                <w:bCs/>
                <w:color w:val="000000"/>
                <w:sz w:val="14"/>
                <w:szCs w:val="14"/>
              </w:rPr>
            </w:pPr>
            <w:r w:rsidRPr="00FD3F55">
              <w:rPr>
                <w:rFonts w:ascii="Arial" w:eastAsia="Times New Roman" w:hAnsi="Arial" w:cs="Arial"/>
                <w:b/>
                <w:color w:val="000000"/>
                <w:sz w:val="14"/>
                <w:szCs w:val="14"/>
              </w:rPr>
              <w:t xml:space="preserve">Fuente: </w:t>
            </w:r>
            <w:r w:rsidRPr="00FD3F55">
              <w:rPr>
                <w:rFonts w:ascii="Arial" w:eastAsia="Times New Roman" w:hAnsi="Arial" w:cs="Arial"/>
                <w:color w:val="000000"/>
                <w:sz w:val="14"/>
                <w:szCs w:val="14"/>
              </w:rPr>
              <w:t>Elaborado por la ASEQROO con base en el “Formato Evaluatorio Programático del SIPPRES FESIPPRES-01” 4to Trimestre del 2020 y las evidencias del cumplimiento de las metas proporcionadas por el IQJ del Programa Presupuestario E018 – Juventud Ciudadana.</w:t>
            </w:r>
          </w:p>
        </w:tc>
      </w:tr>
    </w:tbl>
    <w:p w14:paraId="7C9E304C" w14:textId="04522165" w:rsidR="00FD3F55" w:rsidRDefault="00FD3F55" w:rsidP="00FD3F55">
      <w:pPr>
        <w:spacing w:after="0"/>
        <w:jc w:val="both"/>
        <w:rPr>
          <w:rFonts w:ascii="Arial" w:eastAsia="Calibri" w:hAnsi="Arial" w:cs="Arial"/>
          <w:sz w:val="24"/>
          <w:szCs w:val="24"/>
        </w:rPr>
      </w:pPr>
    </w:p>
    <w:p w14:paraId="5BAFDB3A" w14:textId="49F77126" w:rsid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t xml:space="preserve">De acuerdo con la tabla anterior, el IQJ entregó evidencia del cumplimiento de metas y objetivos del 37.5% de los indicadores del Programa Presupuestario E018 -  Juventud Ciudadana, sin embargo, dicha evidencia no sustenta el cumplimiento. Por otro lado, el 50% de los indicadores, no cumplió con su meta, al respecto, el Ente proporcionó evidencia del avance y justificantes de los indicadores no realizados, sin embargo, la misma no </w:t>
      </w:r>
      <w:r w:rsidR="00D61F85">
        <w:rPr>
          <w:rFonts w:ascii="Arial" w:eastAsia="Calibri" w:hAnsi="Arial" w:cs="Arial"/>
          <w:sz w:val="24"/>
          <w:szCs w:val="24"/>
        </w:rPr>
        <w:t>sustenta o justifica el incumplimiento</w:t>
      </w:r>
      <w:r w:rsidRPr="00FD3F55">
        <w:rPr>
          <w:rFonts w:ascii="Arial" w:eastAsia="Calibri" w:hAnsi="Arial" w:cs="Arial"/>
          <w:sz w:val="24"/>
          <w:szCs w:val="24"/>
        </w:rPr>
        <w:t>, debido a que son formatos sin firmas, fotografías</w:t>
      </w:r>
      <w:r w:rsidR="00D61F85">
        <w:rPr>
          <w:rFonts w:ascii="Arial" w:eastAsia="Calibri" w:hAnsi="Arial" w:cs="Arial"/>
          <w:sz w:val="24"/>
          <w:szCs w:val="24"/>
        </w:rPr>
        <w:t xml:space="preserve"> y</w:t>
      </w:r>
      <w:r w:rsidRPr="00FD3F55">
        <w:rPr>
          <w:rFonts w:ascii="Arial" w:eastAsia="Calibri" w:hAnsi="Arial" w:cs="Arial"/>
          <w:sz w:val="24"/>
          <w:szCs w:val="24"/>
        </w:rPr>
        <w:t xml:space="preserve"> capturas de pantalla sin descripción del contexto. Por último, el IQJ no proporcionó el Formato Evaluatorio del SIPPRES del 12.5% de los indicadores, por lo cual no fue posible efectuar el análisis de los indicadores mencionados.</w:t>
      </w:r>
    </w:p>
    <w:p w14:paraId="34BC8B15" w14:textId="23AB4C34" w:rsidR="001376CA" w:rsidRDefault="001376CA" w:rsidP="00FD3F55">
      <w:pPr>
        <w:spacing w:after="0"/>
        <w:jc w:val="both"/>
        <w:rPr>
          <w:rFonts w:ascii="Arial" w:eastAsia="Calibri" w:hAnsi="Arial" w:cs="Arial"/>
          <w:sz w:val="24"/>
          <w:szCs w:val="24"/>
        </w:rPr>
      </w:pPr>
    </w:p>
    <w:p w14:paraId="4B9D5D74" w14:textId="2268DBC9" w:rsidR="009412D0" w:rsidRDefault="009412D0" w:rsidP="009412D0">
      <w:pPr>
        <w:autoSpaceDE w:val="0"/>
        <w:autoSpaceDN w:val="0"/>
        <w:adjustRightInd w:val="0"/>
        <w:spacing w:after="0"/>
        <w:jc w:val="both"/>
        <w:rPr>
          <w:rFonts w:ascii="Arial" w:hAnsi="Arial" w:cs="Arial"/>
          <w:color w:val="000000"/>
          <w:sz w:val="24"/>
          <w:szCs w:val="24"/>
        </w:rPr>
      </w:pPr>
      <w:r>
        <w:rPr>
          <w:rFonts w:ascii="Arial" w:eastAsia="Arial" w:hAnsi="Arial" w:cs="Arial"/>
          <w:sz w:val="24"/>
          <w:szCs w:val="24"/>
        </w:rPr>
        <w:lastRenderedPageBreak/>
        <w:t>A manera de resumen, la semaforización del Programa Presupuestario E018– Juventud, es la siguiente:</w:t>
      </w:r>
    </w:p>
    <w:p w14:paraId="775D679E" w14:textId="77777777" w:rsidR="009412D0" w:rsidRDefault="009412D0" w:rsidP="00FD3F55">
      <w:pPr>
        <w:spacing w:after="0"/>
        <w:jc w:val="both"/>
        <w:rPr>
          <w:rFonts w:ascii="Arial" w:eastAsia="Calibri" w:hAnsi="Arial" w:cs="Arial"/>
          <w:sz w:val="24"/>
          <w:szCs w:val="24"/>
        </w:rPr>
      </w:pPr>
    </w:p>
    <w:tbl>
      <w:tblPr>
        <w:tblStyle w:val="Tablaconcuadrcula"/>
        <w:tblW w:w="9167" w:type="dxa"/>
        <w:jc w:val="right"/>
        <w:tblLayout w:type="fixed"/>
        <w:tblLook w:val="04A0" w:firstRow="1" w:lastRow="0" w:firstColumn="1" w:lastColumn="0" w:noHBand="0" w:noVBand="1"/>
      </w:tblPr>
      <w:tblGrid>
        <w:gridCol w:w="5259"/>
        <w:gridCol w:w="1203"/>
        <w:gridCol w:w="94"/>
        <w:gridCol w:w="1298"/>
        <w:gridCol w:w="1300"/>
        <w:gridCol w:w="13"/>
      </w:tblGrid>
      <w:tr w:rsidR="001376CA" w:rsidRPr="009412D0" w14:paraId="1A1D6A27" w14:textId="77777777" w:rsidTr="007B1DDA">
        <w:trPr>
          <w:trHeight w:val="354"/>
          <w:jc w:val="right"/>
        </w:trPr>
        <w:tc>
          <w:tcPr>
            <w:tcW w:w="9167" w:type="dxa"/>
            <w:gridSpan w:val="6"/>
            <w:tcBorders>
              <w:top w:val="nil"/>
              <w:left w:val="nil"/>
              <w:bottom w:val="nil"/>
              <w:right w:val="nil"/>
            </w:tcBorders>
            <w:shd w:val="clear" w:color="auto" w:fill="FFFFFF" w:themeFill="background1"/>
          </w:tcPr>
          <w:p w14:paraId="7C0047E0" w14:textId="0D3EC083" w:rsidR="001376CA" w:rsidRPr="009412D0" w:rsidRDefault="001376CA" w:rsidP="00650AD8">
            <w:pPr>
              <w:ind w:left="142" w:right="191"/>
              <w:jc w:val="center"/>
              <w:rPr>
                <w:rFonts w:ascii="Arial" w:eastAsia="Calibri" w:hAnsi="Arial" w:cs="Arial"/>
                <w:b/>
                <w:color w:val="3B3838"/>
                <w:sz w:val="20"/>
                <w:szCs w:val="18"/>
                <w:lang w:eastAsia="en-US"/>
              </w:rPr>
            </w:pPr>
            <w:r w:rsidRPr="009412D0">
              <w:rPr>
                <w:rFonts w:ascii="Arial" w:eastAsia="Calibri" w:hAnsi="Arial" w:cs="Arial"/>
                <w:b/>
                <w:color w:val="3B3838"/>
                <w:sz w:val="20"/>
                <w:szCs w:val="18"/>
                <w:lang w:eastAsia="en-US"/>
              </w:rPr>
              <w:t xml:space="preserve">Tabla </w:t>
            </w:r>
            <w:r w:rsidR="00650AD8" w:rsidRPr="009412D0">
              <w:rPr>
                <w:rFonts w:ascii="Arial" w:eastAsia="Calibri" w:hAnsi="Arial" w:cs="Arial"/>
                <w:b/>
                <w:color w:val="3B3838"/>
                <w:sz w:val="20"/>
                <w:szCs w:val="18"/>
                <w:lang w:eastAsia="en-US"/>
              </w:rPr>
              <w:t>13</w:t>
            </w:r>
            <w:r w:rsidRPr="009412D0">
              <w:rPr>
                <w:rFonts w:ascii="Arial" w:eastAsia="Calibri" w:hAnsi="Arial" w:cs="Arial"/>
                <w:b/>
                <w:color w:val="3B3838"/>
                <w:sz w:val="20"/>
                <w:szCs w:val="18"/>
                <w:lang w:eastAsia="en-US"/>
              </w:rPr>
              <w:t xml:space="preserve">. Semaforización del Programa Presupuestario </w:t>
            </w:r>
          </w:p>
          <w:p w14:paraId="10474B38" w14:textId="3E070E2E" w:rsidR="001376CA" w:rsidRPr="009412D0" w:rsidRDefault="001376CA" w:rsidP="00650AD8">
            <w:pPr>
              <w:ind w:left="142" w:right="191"/>
              <w:jc w:val="center"/>
              <w:rPr>
                <w:rFonts w:ascii="Arial" w:eastAsia="Calibri" w:hAnsi="Arial" w:cs="Arial"/>
                <w:b/>
                <w:color w:val="3B3838"/>
                <w:sz w:val="18"/>
                <w:szCs w:val="18"/>
                <w:lang w:eastAsia="en-US"/>
              </w:rPr>
            </w:pPr>
            <w:r w:rsidRPr="009412D0">
              <w:rPr>
                <w:rFonts w:ascii="Arial" w:eastAsia="Calibri" w:hAnsi="Arial" w:cs="Arial"/>
                <w:b/>
                <w:color w:val="3B3838"/>
                <w:sz w:val="20"/>
                <w:szCs w:val="18"/>
                <w:lang w:eastAsia="en-US"/>
              </w:rPr>
              <w:t>E018 - Juventud Ciudadana</w:t>
            </w:r>
          </w:p>
        </w:tc>
      </w:tr>
      <w:tr w:rsidR="001376CA" w:rsidRPr="009412D0" w14:paraId="7E92D216" w14:textId="77777777" w:rsidTr="007B1DDA">
        <w:trPr>
          <w:trHeight w:val="220"/>
          <w:jc w:val="right"/>
        </w:trPr>
        <w:tc>
          <w:tcPr>
            <w:tcW w:w="5260" w:type="dxa"/>
            <w:vMerge w:val="restart"/>
            <w:tcBorders>
              <w:top w:val="single" w:sz="4" w:space="0" w:color="auto"/>
              <w:left w:val="nil"/>
              <w:bottom w:val="single" w:sz="4" w:space="0" w:color="auto"/>
              <w:right w:val="nil"/>
            </w:tcBorders>
            <w:shd w:val="clear" w:color="auto" w:fill="FBD4B4" w:themeFill="accent6" w:themeFillTint="66"/>
            <w:vAlign w:val="center"/>
          </w:tcPr>
          <w:p w14:paraId="757E2698" w14:textId="77777777" w:rsidR="001376CA" w:rsidRPr="009412D0" w:rsidRDefault="001376CA" w:rsidP="001376CA">
            <w:pPr>
              <w:jc w:val="center"/>
              <w:rPr>
                <w:rFonts w:ascii="Arial" w:hAnsi="Arial" w:cs="Arial"/>
                <w:sz w:val="18"/>
                <w:szCs w:val="18"/>
              </w:rPr>
            </w:pPr>
            <w:r w:rsidRPr="009412D0">
              <w:rPr>
                <w:rFonts w:ascii="Arial" w:hAnsi="Arial" w:cs="Arial"/>
                <w:sz w:val="18"/>
                <w:szCs w:val="18"/>
              </w:rPr>
              <w:t>Nivel / Resumen Narrativo</w:t>
            </w:r>
          </w:p>
        </w:tc>
        <w:tc>
          <w:tcPr>
            <w:tcW w:w="3906" w:type="dxa"/>
            <w:gridSpan w:val="5"/>
            <w:tcBorders>
              <w:top w:val="single" w:sz="4" w:space="0" w:color="auto"/>
              <w:left w:val="nil"/>
              <w:bottom w:val="single" w:sz="4" w:space="0" w:color="auto"/>
              <w:right w:val="nil"/>
            </w:tcBorders>
            <w:shd w:val="clear" w:color="auto" w:fill="FBD4B4" w:themeFill="accent6" w:themeFillTint="66"/>
            <w:vAlign w:val="center"/>
          </w:tcPr>
          <w:p w14:paraId="039B798D" w14:textId="77777777" w:rsidR="001376CA" w:rsidRPr="009412D0" w:rsidRDefault="001376CA" w:rsidP="001376CA">
            <w:pPr>
              <w:jc w:val="center"/>
              <w:rPr>
                <w:rFonts w:ascii="Arial" w:hAnsi="Arial" w:cs="Arial"/>
                <w:sz w:val="18"/>
                <w:szCs w:val="18"/>
              </w:rPr>
            </w:pPr>
            <w:r w:rsidRPr="009412D0">
              <w:rPr>
                <w:rFonts w:ascii="Arial" w:hAnsi="Arial" w:cs="Arial"/>
                <w:sz w:val="18"/>
                <w:szCs w:val="18"/>
              </w:rPr>
              <w:t>Semaforización</w:t>
            </w:r>
          </w:p>
        </w:tc>
      </w:tr>
      <w:tr w:rsidR="001376CA" w:rsidRPr="009412D0" w14:paraId="156009A6" w14:textId="77777777" w:rsidTr="007B1DDA">
        <w:trPr>
          <w:gridAfter w:val="1"/>
          <w:wAfter w:w="13" w:type="dxa"/>
          <w:trHeight w:val="229"/>
          <w:jc w:val="right"/>
        </w:trPr>
        <w:tc>
          <w:tcPr>
            <w:tcW w:w="5260" w:type="dxa"/>
            <w:vMerge/>
            <w:tcBorders>
              <w:top w:val="nil"/>
              <w:left w:val="nil"/>
              <w:bottom w:val="single" w:sz="4" w:space="0" w:color="auto"/>
              <w:right w:val="nil"/>
            </w:tcBorders>
            <w:shd w:val="clear" w:color="auto" w:fill="FBD4B4" w:themeFill="accent6" w:themeFillTint="66"/>
            <w:vAlign w:val="center"/>
          </w:tcPr>
          <w:p w14:paraId="61929B37" w14:textId="77777777" w:rsidR="001376CA" w:rsidRPr="009412D0" w:rsidRDefault="001376CA" w:rsidP="001376CA">
            <w:pPr>
              <w:rPr>
                <w:rFonts w:ascii="Arial" w:hAnsi="Arial" w:cs="Arial"/>
                <w:sz w:val="18"/>
                <w:szCs w:val="18"/>
              </w:rPr>
            </w:pPr>
          </w:p>
        </w:tc>
        <w:tc>
          <w:tcPr>
            <w:tcW w:w="1203" w:type="dxa"/>
            <w:tcBorders>
              <w:top w:val="nil"/>
              <w:left w:val="nil"/>
              <w:bottom w:val="single" w:sz="4" w:space="0" w:color="auto"/>
              <w:right w:val="nil"/>
            </w:tcBorders>
            <w:shd w:val="clear" w:color="auto" w:fill="FBD4B4" w:themeFill="accent6" w:themeFillTint="66"/>
            <w:vAlign w:val="center"/>
          </w:tcPr>
          <w:p w14:paraId="50596552" w14:textId="77777777" w:rsidR="001376CA" w:rsidRPr="009412D0" w:rsidRDefault="001376CA" w:rsidP="009412D0">
            <w:pPr>
              <w:jc w:val="center"/>
              <w:rPr>
                <w:rFonts w:ascii="Arial" w:hAnsi="Arial" w:cs="Arial"/>
                <w:sz w:val="18"/>
                <w:szCs w:val="18"/>
              </w:rPr>
            </w:pPr>
            <w:r w:rsidRPr="009412D0">
              <w:rPr>
                <w:rFonts w:ascii="Arial" w:hAnsi="Arial" w:cs="Arial"/>
                <w:sz w:val="18"/>
                <w:szCs w:val="18"/>
              </w:rPr>
              <w:t>Verde</w:t>
            </w:r>
          </w:p>
        </w:tc>
        <w:tc>
          <w:tcPr>
            <w:tcW w:w="1391" w:type="dxa"/>
            <w:gridSpan w:val="2"/>
            <w:tcBorders>
              <w:top w:val="nil"/>
              <w:left w:val="nil"/>
              <w:bottom w:val="single" w:sz="4" w:space="0" w:color="auto"/>
              <w:right w:val="nil"/>
            </w:tcBorders>
            <w:shd w:val="clear" w:color="auto" w:fill="FBD4B4" w:themeFill="accent6" w:themeFillTint="66"/>
            <w:vAlign w:val="center"/>
          </w:tcPr>
          <w:p w14:paraId="1090DA8D" w14:textId="77777777" w:rsidR="001376CA" w:rsidRPr="009412D0" w:rsidRDefault="001376CA" w:rsidP="009412D0">
            <w:pPr>
              <w:jc w:val="center"/>
              <w:rPr>
                <w:rFonts w:ascii="Arial" w:hAnsi="Arial" w:cs="Arial"/>
                <w:sz w:val="18"/>
                <w:szCs w:val="18"/>
              </w:rPr>
            </w:pPr>
            <w:r w:rsidRPr="009412D0">
              <w:rPr>
                <w:rFonts w:ascii="Arial" w:hAnsi="Arial" w:cs="Arial"/>
                <w:sz w:val="18"/>
                <w:szCs w:val="18"/>
              </w:rPr>
              <w:t>Amarillo</w:t>
            </w:r>
          </w:p>
        </w:tc>
        <w:tc>
          <w:tcPr>
            <w:tcW w:w="1300" w:type="dxa"/>
            <w:tcBorders>
              <w:top w:val="nil"/>
              <w:left w:val="nil"/>
              <w:bottom w:val="single" w:sz="4" w:space="0" w:color="auto"/>
              <w:right w:val="nil"/>
            </w:tcBorders>
            <w:shd w:val="clear" w:color="auto" w:fill="FBD4B4" w:themeFill="accent6" w:themeFillTint="66"/>
            <w:vAlign w:val="center"/>
          </w:tcPr>
          <w:p w14:paraId="201D0BF2" w14:textId="77777777" w:rsidR="001376CA" w:rsidRPr="009412D0" w:rsidRDefault="001376CA" w:rsidP="009412D0">
            <w:pPr>
              <w:jc w:val="center"/>
              <w:rPr>
                <w:rFonts w:ascii="Arial" w:hAnsi="Arial" w:cs="Arial"/>
                <w:sz w:val="18"/>
                <w:szCs w:val="18"/>
              </w:rPr>
            </w:pPr>
            <w:r w:rsidRPr="009412D0">
              <w:rPr>
                <w:rFonts w:ascii="Arial" w:hAnsi="Arial" w:cs="Arial"/>
                <w:sz w:val="18"/>
                <w:szCs w:val="18"/>
              </w:rPr>
              <w:t>Rojo</w:t>
            </w:r>
          </w:p>
        </w:tc>
      </w:tr>
      <w:tr w:rsidR="001376CA" w:rsidRPr="009412D0" w14:paraId="2AC88A69" w14:textId="77777777" w:rsidTr="007B1DDA">
        <w:trPr>
          <w:gridAfter w:val="1"/>
          <w:wAfter w:w="12" w:type="dxa"/>
          <w:trHeight w:val="462"/>
          <w:jc w:val="right"/>
        </w:trPr>
        <w:tc>
          <w:tcPr>
            <w:tcW w:w="5260" w:type="dxa"/>
            <w:tcBorders>
              <w:top w:val="single" w:sz="4" w:space="0" w:color="auto"/>
              <w:left w:val="nil"/>
              <w:bottom w:val="single" w:sz="4" w:space="0" w:color="auto"/>
              <w:right w:val="nil"/>
            </w:tcBorders>
          </w:tcPr>
          <w:p w14:paraId="205EEAC4" w14:textId="0AB596EF" w:rsidR="001376CA" w:rsidRPr="009412D0" w:rsidRDefault="001376CA" w:rsidP="001E6268">
            <w:pPr>
              <w:tabs>
                <w:tab w:val="left" w:pos="3290"/>
              </w:tabs>
              <w:ind w:right="140"/>
              <w:jc w:val="both"/>
              <w:rPr>
                <w:rFonts w:ascii="Arial" w:hAnsi="Arial" w:cs="Arial"/>
                <w:sz w:val="18"/>
                <w:szCs w:val="18"/>
              </w:rPr>
            </w:pPr>
            <w:r w:rsidRPr="009412D0">
              <w:rPr>
                <w:rFonts w:ascii="Arial" w:eastAsia="Times New Roman" w:hAnsi="Arial" w:cs="Arial"/>
                <w:b/>
                <w:bCs/>
                <w:color w:val="000000"/>
                <w:sz w:val="18"/>
                <w:szCs w:val="18"/>
                <w:lang w:eastAsia="es-ES"/>
              </w:rPr>
              <w:t>F -</w:t>
            </w:r>
            <w:r w:rsidRPr="009412D0">
              <w:rPr>
                <w:rFonts w:ascii="Arial" w:eastAsia="Times New Roman" w:hAnsi="Arial" w:cs="Arial"/>
                <w:color w:val="000000"/>
                <w:sz w:val="18"/>
                <w:szCs w:val="18"/>
                <w:lang w:eastAsia="es-ES"/>
              </w:rPr>
              <w:t xml:space="preserve"> Contribuir a mejorar la calidad de vida de los grupos en situación de vulnerabilidad, para reducir sus condiciones de desventaja social y económica, mediante la creación de políticas públicas en pro de la juventud.</w:t>
            </w:r>
          </w:p>
        </w:tc>
        <w:tc>
          <w:tcPr>
            <w:tcW w:w="1297" w:type="dxa"/>
            <w:gridSpan w:val="2"/>
            <w:tcBorders>
              <w:top w:val="single" w:sz="4" w:space="0" w:color="auto"/>
              <w:left w:val="nil"/>
              <w:bottom w:val="single" w:sz="4" w:space="0" w:color="auto"/>
              <w:right w:val="nil"/>
            </w:tcBorders>
            <w:vAlign w:val="center"/>
          </w:tcPr>
          <w:p w14:paraId="74612349" w14:textId="77777777" w:rsidR="001376CA" w:rsidRPr="009412D0" w:rsidRDefault="001376CA" w:rsidP="00FA5D85">
            <w:pPr>
              <w:jc w:val="center"/>
              <w:rPr>
                <w:rFonts w:ascii="Arial" w:hAnsi="Arial" w:cs="Arial"/>
                <w:sz w:val="18"/>
                <w:szCs w:val="18"/>
              </w:rPr>
            </w:pPr>
          </w:p>
        </w:tc>
        <w:tc>
          <w:tcPr>
            <w:tcW w:w="1298" w:type="dxa"/>
            <w:tcBorders>
              <w:top w:val="single" w:sz="4" w:space="0" w:color="auto"/>
              <w:left w:val="nil"/>
              <w:bottom w:val="single" w:sz="4" w:space="0" w:color="auto"/>
              <w:right w:val="nil"/>
            </w:tcBorders>
            <w:vAlign w:val="center"/>
          </w:tcPr>
          <w:p w14:paraId="4D93AFAA" w14:textId="77777777" w:rsidR="001376CA" w:rsidRPr="009412D0" w:rsidRDefault="001376CA" w:rsidP="00FA5D85">
            <w:pPr>
              <w:jc w:val="center"/>
              <w:rPr>
                <w:rFonts w:ascii="Arial" w:hAnsi="Arial" w:cs="Arial"/>
                <w:sz w:val="18"/>
                <w:szCs w:val="18"/>
              </w:rPr>
            </w:pPr>
          </w:p>
        </w:tc>
        <w:tc>
          <w:tcPr>
            <w:tcW w:w="1300" w:type="dxa"/>
            <w:tcBorders>
              <w:top w:val="single" w:sz="4" w:space="0" w:color="auto"/>
              <w:left w:val="nil"/>
              <w:bottom w:val="single" w:sz="4" w:space="0" w:color="auto"/>
              <w:right w:val="nil"/>
            </w:tcBorders>
            <w:shd w:val="clear" w:color="auto" w:fill="FF0000"/>
            <w:vAlign w:val="center"/>
          </w:tcPr>
          <w:p w14:paraId="35C6E83F" w14:textId="21440EFF" w:rsidR="001376CA" w:rsidRPr="009412D0" w:rsidRDefault="001376CA" w:rsidP="00FA5D85">
            <w:pPr>
              <w:jc w:val="center"/>
              <w:rPr>
                <w:rFonts w:ascii="Arial" w:hAnsi="Arial" w:cs="Arial"/>
                <w:b/>
                <w:color w:val="FFFFFF" w:themeColor="background1"/>
                <w:sz w:val="18"/>
                <w:szCs w:val="18"/>
              </w:rPr>
            </w:pPr>
            <w:r w:rsidRPr="009412D0">
              <w:rPr>
                <w:rFonts w:ascii="Arial" w:hAnsi="Arial" w:cs="Arial"/>
                <w:b/>
                <w:color w:val="FFFFFF" w:themeColor="background1"/>
                <w:sz w:val="18"/>
                <w:szCs w:val="18"/>
              </w:rPr>
              <w:t>0%</w:t>
            </w:r>
          </w:p>
        </w:tc>
      </w:tr>
      <w:tr w:rsidR="001376CA" w:rsidRPr="009412D0" w14:paraId="54E16096" w14:textId="77777777" w:rsidTr="007B1DDA">
        <w:trPr>
          <w:gridAfter w:val="1"/>
          <w:wAfter w:w="12" w:type="dxa"/>
          <w:trHeight w:val="499"/>
          <w:jc w:val="right"/>
        </w:trPr>
        <w:tc>
          <w:tcPr>
            <w:tcW w:w="5260" w:type="dxa"/>
            <w:tcBorders>
              <w:top w:val="single" w:sz="4" w:space="0" w:color="auto"/>
              <w:left w:val="nil"/>
              <w:bottom w:val="single" w:sz="4" w:space="0" w:color="auto"/>
              <w:right w:val="nil"/>
            </w:tcBorders>
          </w:tcPr>
          <w:p w14:paraId="6A72A998" w14:textId="1202D140" w:rsidR="001376CA" w:rsidRPr="009412D0" w:rsidRDefault="001376CA" w:rsidP="001E6268">
            <w:pPr>
              <w:tabs>
                <w:tab w:val="left" w:pos="3290"/>
              </w:tabs>
              <w:ind w:right="140"/>
              <w:jc w:val="both"/>
              <w:rPr>
                <w:rFonts w:ascii="Arial" w:hAnsi="Arial" w:cs="Arial"/>
                <w:sz w:val="18"/>
                <w:szCs w:val="18"/>
              </w:rPr>
            </w:pPr>
            <w:r w:rsidRPr="009412D0">
              <w:rPr>
                <w:rFonts w:ascii="Arial" w:eastAsia="Times New Roman" w:hAnsi="Arial" w:cs="Arial"/>
                <w:b/>
                <w:bCs/>
                <w:color w:val="000000"/>
                <w:sz w:val="18"/>
                <w:szCs w:val="18"/>
                <w:lang w:eastAsia="es-ES"/>
              </w:rPr>
              <w:t>P</w:t>
            </w:r>
            <w:r w:rsidRPr="009412D0">
              <w:rPr>
                <w:rFonts w:ascii="Arial" w:eastAsia="Times New Roman" w:hAnsi="Arial" w:cs="Arial"/>
                <w:color w:val="000000"/>
                <w:sz w:val="18"/>
                <w:szCs w:val="18"/>
                <w:lang w:eastAsia="es-ES"/>
              </w:rPr>
              <w:t xml:space="preserve"> - Los jóvenes del estado de Quintana Roo participan en la toma de decisiones públicas, sociales y comunitarias.</w:t>
            </w:r>
          </w:p>
        </w:tc>
        <w:tc>
          <w:tcPr>
            <w:tcW w:w="1297" w:type="dxa"/>
            <w:gridSpan w:val="2"/>
            <w:tcBorders>
              <w:top w:val="single" w:sz="4" w:space="0" w:color="auto"/>
              <w:left w:val="nil"/>
              <w:bottom w:val="single" w:sz="4" w:space="0" w:color="auto"/>
              <w:right w:val="nil"/>
            </w:tcBorders>
            <w:vAlign w:val="center"/>
          </w:tcPr>
          <w:p w14:paraId="4BE1290D" w14:textId="77777777" w:rsidR="001376CA" w:rsidRPr="009412D0" w:rsidRDefault="001376CA" w:rsidP="00FA5D85">
            <w:pPr>
              <w:jc w:val="center"/>
              <w:rPr>
                <w:rFonts w:ascii="Arial" w:hAnsi="Arial" w:cs="Arial"/>
                <w:sz w:val="18"/>
                <w:szCs w:val="18"/>
              </w:rPr>
            </w:pPr>
          </w:p>
        </w:tc>
        <w:tc>
          <w:tcPr>
            <w:tcW w:w="1298" w:type="dxa"/>
            <w:tcBorders>
              <w:top w:val="single" w:sz="4" w:space="0" w:color="auto"/>
              <w:left w:val="nil"/>
              <w:bottom w:val="single" w:sz="4" w:space="0" w:color="auto"/>
              <w:right w:val="nil"/>
            </w:tcBorders>
            <w:vAlign w:val="center"/>
          </w:tcPr>
          <w:p w14:paraId="17F0A2BB" w14:textId="77777777" w:rsidR="001376CA" w:rsidRPr="009412D0" w:rsidRDefault="001376CA" w:rsidP="00FA5D85">
            <w:pPr>
              <w:jc w:val="center"/>
              <w:rPr>
                <w:rFonts w:ascii="Arial" w:hAnsi="Arial" w:cs="Arial"/>
                <w:sz w:val="18"/>
                <w:szCs w:val="18"/>
              </w:rPr>
            </w:pPr>
          </w:p>
        </w:tc>
        <w:tc>
          <w:tcPr>
            <w:tcW w:w="1300" w:type="dxa"/>
            <w:tcBorders>
              <w:top w:val="single" w:sz="4" w:space="0" w:color="auto"/>
              <w:left w:val="nil"/>
              <w:bottom w:val="single" w:sz="4" w:space="0" w:color="auto"/>
              <w:right w:val="nil"/>
            </w:tcBorders>
            <w:shd w:val="clear" w:color="auto" w:fill="FF0000"/>
            <w:vAlign w:val="center"/>
          </w:tcPr>
          <w:p w14:paraId="059F8C98" w14:textId="35F113DC" w:rsidR="001376CA" w:rsidRPr="009412D0" w:rsidRDefault="007B007A" w:rsidP="00FA5D85">
            <w:pPr>
              <w:jc w:val="center"/>
              <w:rPr>
                <w:rFonts w:ascii="Arial" w:hAnsi="Arial" w:cs="Arial"/>
                <w:color w:val="FFFFFF" w:themeColor="background1"/>
                <w:sz w:val="18"/>
                <w:szCs w:val="18"/>
              </w:rPr>
            </w:pPr>
            <w:r w:rsidRPr="009412D0">
              <w:rPr>
                <w:rFonts w:ascii="Arial" w:hAnsi="Arial" w:cs="Arial"/>
                <w:b/>
                <w:color w:val="FFFFFF" w:themeColor="background1"/>
                <w:sz w:val="18"/>
                <w:szCs w:val="18"/>
              </w:rPr>
              <w:t>0%</w:t>
            </w:r>
          </w:p>
        </w:tc>
      </w:tr>
      <w:tr w:rsidR="007B007A" w:rsidRPr="009412D0" w14:paraId="615A6F71" w14:textId="77777777" w:rsidTr="007B1DDA">
        <w:trPr>
          <w:gridAfter w:val="1"/>
          <w:wAfter w:w="12" w:type="dxa"/>
          <w:trHeight w:val="427"/>
          <w:jc w:val="right"/>
        </w:trPr>
        <w:tc>
          <w:tcPr>
            <w:tcW w:w="5260" w:type="dxa"/>
            <w:tcBorders>
              <w:top w:val="single" w:sz="4" w:space="0" w:color="auto"/>
              <w:left w:val="nil"/>
              <w:bottom w:val="single" w:sz="4" w:space="0" w:color="auto"/>
              <w:right w:val="nil"/>
            </w:tcBorders>
          </w:tcPr>
          <w:p w14:paraId="65432B43" w14:textId="6AAF15FF" w:rsidR="007B007A" w:rsidRPr="009412D0" w:rsidRDefault="007B007A" w:rsidP="001E6268">
            <w:pPr>
              <w:tabs>
                <w:tab w:val="left" w:pos="3290"/>
              </w:tabs>
              <w:ind w:right="140"/>
              <w:jc w:val="both"/>
              <w:rPr>
                <w:rFonts w:ascii="Arial" w:hAnsi="Arial" w:cs="Arial"/>
                <w:sz w:val="18"/>
                <w:szCs w:val="18"/>
              </w:rPr>
            </w:pPr>
            <w:r w:rsidRPr="009412D0">
              <w:rPr>
                <w:rFonts w:ascii="Arial" w:eastAsia="Times New Roman" w:hAnsi="Arial" w:cs="Arial"/>
                <w:b/>
                <w:bCs/>
                <w:color w:val="000000"/>
                <w:sz w:val="18"/>
                <w:szCs w:val="18"/>
                <w:lang w:eastAsia="es-ES"/>
              </w:rPr>
              <w:t>C01</w:t>
            </w:r>
            <w:r w:rsidRPr="009412D0">
              <w:rPr>
                <w:rFonts w:ascii="Arial" w:eastAsia="Times New Roman" w:hAnsi="Arial" w:cs="Arial"/>
                <w:color w:val="000000"/>
                <w:sz w:val="18"/>
                <w:szCs w:val="18"/>
                <w:lang w:eastAsia="es-ES"/>
              </w:rPr>
              <w:t xml:space="preserve"> - Espacios donde los jóvenes participan en la toma de decisiones creados.  </w:t>
            </w:r>
          </w:p>
        </w:tc>
        <w:tc>
          <w:tcPr>
            <w:tcW w:w="1297" w:type="dxa"/>
            <w:gridSpan w:val="2"/>
            <w:tcBorders>
              <w:top w:val="single" w:sz="4" w:space="0" w:color="auto"/>
              <w:left w:val="nil"/>
              <w:bottom w:val="single" w:sz="4" w:space="0" w:color="auto"/>
              <w:right w:val="nil"/>
            </w:tcBorders>
            <w:shd w:val="clear" w:color="auto" w:fill="92D050"/>
            <w:vAlign w:val="center"/>
          </w:tcPr>
          <w:p w14:paraId="5CDFA233" w14:textId="687E2317" w:rsidR="007B007A" w:rsidRPr="009412D0" w:rsidRDefault="007B007A" w:rsidP="00FA5D85">
            <w:pPr>
              <w:jc w:val="center"/>
              <w:rPr>
                <w:rFonts w:ascii="Arial" w:hAnsi="Arial" w:cs="Arial"/>
                <w:b/>
                <w:color w:val="FFFFFF" w:themeColor="background1"/>
                <w:sz w:val="18"/>
                <w:szCs w:val="18"/>
              </w:rPr>
            </w:pPr>
            <w:r w:rsidRPr="009412D0">
              <w:rPr>
                <w:rFonts w:ascii="Arial" w:hAnsi="Arial" w:cs="Arial"/>
                <w:b/>
                <w:color w:val="FFFFFF" w:themeColor="background1"/>
                <w:sz w:val="18"/>
                <w:szCs w:val="18"/>
              </w:rPr>
              <w:t>90.63%</w:t>
            </w:r>
          </w:p>
        </w:tc>
        <w:tc>
          <w:tcPr>
            <w:tcW w:w="1298" w:type="dxa"/>
            <w:tcBorders>
              <w:top w:val="single" w:sz="4" w:space="0" w:color="auto"/>
              <w:left w:val="nil"/>
              <w:bottom w:val="single" w:sz="4" w:space="0" w:color="auto"/>
              <w:right w:val="nil"/>
            </w:tcBorders>
            <w:vAlign w:val="center"/>
          </w:tcPr>
          <w:p w14:paraId="0A5E57D8" w14:textId="77777777" w:rsidR="007B007A" w:rsidRPr="009412D0" w:rsidRDefault="007B007A" w:rsidP="00FA5D85">
            <w:pPr>
              <w:jc w:val="center"/>
              <w:rPr>
                <w:rFonts w:ascii="Arial" w:hAnsi="Arial" w:cs="Arial"/>
                <w:sz w:val="18"/>
                <w:szCs w:val="18"/>
              </w:rPr>
            </w:pPr>
          </w:p>
        </w:tc>
        <w:tc>
          <w:tcPr>
            <w:tcW w:w="1300" w:type="dxa"/>
            <w:tcBorders>
              <w:top w:val="single" w:sz="4" w:space="0" w:color="auto"/>
              <w:left w:val="nil"/>
              <w:bottom w:val="single" w:sz="4" w:space="0" w:color="auto"/>
              <w:right w:val="nil"/>
            </w:tcBorders>
            <w:shd w:val="clear" w:color="auto" w:fill="auto"/>
            <w:vAlign w:val="center"/>
          </w:tcPr>
          <w:p w14:paraId="605CC0B9" w14:textId="24348FA7" w:rsidR="007B007A" w:rsidRPr="009412D0" w:rsidRDefault="007B007A" w:rsidP="00FA5D85">
            <w:pPr>
              <w:jc w:val="center"/>
              <w:rPr>
                <w:rFonts w:ascii="Arial" w:hAnsi="Arial" w:cs="Arial"/>
                <w:b/>
                <w:color w:val="FFFFFF" w:themeColor="background1"/>
                <w:sz w:val="18"/>
                <w:szCs w:val="18"/>
              </w:rPr>
            </w:pPr>
          </w:p>
        </w:tc>
      </w:tr>
      <w:tr w:rsidR="007B007A" w:rsidRPr="009412D0" w14:paraId="0084B4A9" w14:textId="77777777" w:rsidTr="007B1DDA">
        <w:trPr>
          <w:gridAfter w:val="1"/>
          <w:wAfter w:w="12" w:type="dxa"/>
          <w:trHeight w:val="418"/>
          <w:jc w:val="right"/>
        </w:trPr>
        <w:tc>
          <w:tcPr>
            <w:tcW w:w="5260" w:type="dxa"/>
            <w:tcBorders>
              <w:top w:val="single" w:sz="4" w:space="0" w:color="auto"/>
              <w:left w:val="nil"/>
              <w:bottom w:val="single" w:sz="4" w:space="0" w:color="auto"/>
              <w:right w:val="nil"/>
            </w:tcBorders>
          </w:tcPr>
          <w:p w14:paraId="65723404" w14:textId="44F5851C" w:rsidR="007B007A" w:rsidRPr="009412D0" w:rsidRDefault="007B007A" w:rsidP="001E6268">
            <w:pPr>
              <w:tabs>
                <w:tab w:val="left" w:pos="3290"/>
              </w:tabs>
              <w:ind w:right="140"/>
              <w:jc w:val="both"/>
              <w:rPr>
                <w:rFonts w:ascii="Arial" w:hAnsi="Arial" w:cs="Arial"/>
                <w:sz w:val="18"/>
                <w:szCs w:val="18"/>
              </w:rPr>
            </w:pPr>
            <w:r w:rsidRPr="009412D0">
              <w:rPr>
                <w:rFonts w:ascii="Arial" w:eastAsia="Times New Roman" w:hAnsi="Arial" w:cs="Arial"/>
                <w:b/>
                <w:bCs/>
                <w:color w:val="000000"/>
                <w:sz w:val="18"/>
                <w:szCs w:val="18"/>
                <w:lang w:eastAsia="es-ES"/>
              </w:rPr>
              <w:t>C01.A01</w:t>
            </w:r>
            <w:r w:rsidRPr="009412D0">
              <w:rPr>
                <w:rFonts w:ascii="Arial" w:eastAsia="Times New Roman" w:hAnsi="Arial" w:cs="Arial"/>
                <w:color w:val="000000"/>
                <w:sz w:val="18"/>
                <w:szCs w:val="18"/>
                <w:lang w:eastAsia="es-ES"/>
              </w:rPr>
              <w:t xml:space="preserve"> - Sesiones del Consejo Estatal de la Juventud de Quintana Roo.</w:t>
            </w:r>
          </w:p>
        </w:tc>
        <w:tc>
          <w:tcPr>
            <w:tcW w:w="1297" w:type="dxa"/>
            <w:gridSpan w:val="2"/>
            <w:tcBorders>
              <w:top w:val="single" w:sz="4" w:space="0" w:color="auto"/>
              <w:left w:val="nil"/>
              <w:bottom w:val="single" w:sz="4" w:space="0" w:color="auto"/>
              <w:right w:val="nil"/>
            </w:tcBorders>
            <w:shd w:val="clear" w:color="auto" w:fill="92D050"/>
            <w:vAlign w:val="center"/>
          </w:tcPr>
          <w:p w14:paraId="694261DB" w14:textId="39B1B720" w:rsidR="007B007A" w:rsidRPr="009412D0" w:rsidRDefault="007B007A" w:rsidP="00FA5D85">
            <w:pPr>
              <w:jc w:val="center"/>
              <w:rPr>
                <w:rFonts w:ascii="Arial" w:hAnsi="Arial" w:cs="Arial"/>
                <w:b/>
                <w:color w:val="FFFFFF" w:themeColor="background1"/>
                <w:sz w:val="18"/>
                <w:szCs w:val="18"/>
              </w:rPr>
            </w:pPr>
            <w:r w:rsidRPr="009412D0">
              <w:rPr>
                <w:rFonts w:ascii="Arial" w:hAnsi="Arial" w:cs="Arial"/>
                <w:b/>
                <w:color w:val="FFFFFF" w:themeColor="background1"/>
                <w:sz w:val="18"/>
                <w:szCs w:val="18"/>
              </w:rPr>
              <w:t>88.89%</w:t>
            </w:r>
          </w:p>
        </w:tc>
        <w:tc>
          <w:tcPr>
            <w:tcW w:w="1298" w:type="dxa"/>
            <w:tcBorders>
              <w:top w:val="single" w:sz="4" w:space="0" w:color="auto"/>
              <w:left w:val="nil"/>
              <w:bottom w:val="single" w:sz="4" w:space="0" w:color="auto"/>
              <w:right w:val="nil"/>
            </w:tcBorders>
            <w:vAlign w:val="center"/>
          </w:tcPr>
          <w:p w14:paraId="32B0F7AF" w14:textId="77777777" w:rsidR="007B007A" w:rsidRPr="009412D0" w:rsidRDefault="007B007A"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vAlign w:val="center"/>
          </w:tcPr>
          <w:p w14:paraId="4A1AC858" w14:textId="77777777" w:rsidR="007B007A" w:rsidRPr="009412D0" w:rsidRDefault="007B007A" w:rsidP="00FA5D85">
            <w:pPr>
              <w:jc w:val="center"/>
              <w:rPr>
                <w:rFonts w:ascii="Arial" w:hAnsi="Arial" w:cs="Arial"/>
                <w:b/>
                <w:color w:val="FFFFFF" w:themeColor="background1"/>
                <w:sz w:val="18"/>
                <w:szCs w:val="18"/>
              </w:rPr>
            </w:pPr>
          </w:p>
        </w:tc>
      </w:tr>
      <w:tr w:rsidR="007B007A" w:rsidRPr="009412D0" w14:paraId="384AA124" w14:textId="77777777" w:rsidTr="007B1DDA">
        <w:trPr>
          <w:gridAfter w:val="1"/>
          <w:wAfter w:w="12" w:type="dxa"/>
          <w:trHeight w:val="511"/>
          <w:jc w:val="right"/>
        </w:trPr>
        <w:tc>
          <w:tcPr>
            <w:tcW w:w="5260" w:type="dxa"/>
            <w:tcBorders>
              <w:top w:val="single" w:sz="4" w:space="0" w:color="auto"/>
              <w:left w:val="nil"/>
              <w:bottom w:val="single" w:sz="4" w:space="0" w:color="auto"/>
              <w:right w:val="nil"/>
            </w:tcBorders>
          </w:tcPr>
          <w:p w14:paraId="7E135EF4" w14:textId="1A17181C" w:rsidR="007B007A" w:rsidRPr="009412D0" w:rsidRDefault="007B007A" w:rsidP="001E6268">
            <w:pPr>
              <w:tabs>
                <w:tab w:val="left" w:pos="3290"/>
              </w:tabs>
              <w:ind w:right="140"/>
              <w:jc w:val="both"/>
              <w:rPr>
                <w:rFonts w:ascii="Arial" w:hAnsi="Arial" w:cs="Arial"/>
                <w:sz w:val="18"/>
                <w:szCs w:val="18"/>
              </w:rPr>
            </w:pPr>
            <w:r w:rsidRPr="009412D0">
              <w:rPr>
                <w:rFonts w:ascii="Arial" w:eastAsia="Times New Roman" w:hAnsi="Arial" w:cs="Arial"/>
                <w:b/>
                <w:bCs/>
                <w:color w:val="000000"/>
                <w:sz w:val="18"/>
                <w:szCs w:val="18"/>
                <w:lang w:eastAsia="es-ES"/>
              </w:rPr>
              <w:t xml:space="preserve">C01.A02 - </w:t>
            </w:r>
            <w:r w:rsidRPr="009412D0">
              <w:rPr>
                <w:rFonts w:ascii="Arial" w:eastAsia="Times New Roman" w:hAnsi="Arial" w:cs="Arial"/>
                <w:color w:val="000000"/>
                <w:sz w:val="18"/>
                <w:szCs w:val="18"/>
                <w:lang w:eastAsia="es-ES"/>
              </w:rPr>
              <w:t>Consejo de Estudiantes.</w:t>
            </w:r>
          </w:p>
        </w:tc>
        <w:tc>
          <w:tcPr>
            <w:tcW w:w="1297" w:type="dxa"/>
            <w:gridSpan w:val="2"/>
            <w:tcBorders>
              <w:top w:val="single" w:sz="4" w:space="0" w:color="auto"/>
              <w:left w:val="nil"/>
              <w:bottom w:val="single" w:sz="4" w:space="0" w:color="auto"/>
              <w:right w:val="nil"/>
            </w:tcBorders>
            <w:shd w:val="clear" w:color="auto" w:fill="92D050"/>
            <w:vAlign w:val="center"/>
          </w:tcPr>
          <w:p w14:paraId="482EB33F" w14:textId="6F33C695" w:rsidR="007B007A" w:rsidRPr="009412D0" w:rsidRDefault="007B007A" w:rsidP="00FA5D85">
            <w:pPr>
              <w:jc w:val="center"/>
              <w:rPr>
                <w:rFonts w:ascii="Arial" w:hAnsi="Arial" w:cs="Arial"/>
                <w:b/>
                <w:sz w:val="18"/>
                <w:szCs w:val="18"/>
              </w:rPr>
            </w:pPr>
            <w:r w:rsidRPr="009412D0">
              <w:rPr>
                <w:rFonts w:ascii="Arial" w:hAnsi="Arial" w:cs="Arial"/>
                <w:b/>
                <w:color w:val="FFFFFF" w:themeColor="background1"/>
                <w:sz w:val="18"/>
                <w:szCs w:val="18"/>
              </w:rPr>
              <w:t>100%</w:t>
            </w:r>
          </w:p>
        </w:tc>
        <w:tc>
          <w:tcPr>
            <w:tcW w:w="1298" w:type="dxa"/>
            <w:tcBorders>
              <w:top w:val="single" w:sz="4" w:space="0" w:color="auto"/>
              <w:left w:val="nil"/>
              <w:bottom w:val="single" w:sz="4" w:space="0" w:color="auto"/>
              <w:right w:val="nil"/>
            </w:tcBorders>
            <w:shd w:val="clear" w:color="auto" w:fill="auto"/>
            <w:vAlign w:val="center"/>
          </w:tcPr>
          <w:p w14:paraId="429F5FF6" w14:textId="77777777" w:rsidR="007B007A" w:rsidRPr="009412D0" w:rsidRDefault="007B007A"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shd w:val="clear" w:color="auto" w:fill="auto"/>
            <w:vAlign w:val="center"/>
          </w:tcPr>
          <w:p w14:paraId="773145AB" w14:textId="00FD1962" w:rsidR="007B007A" w:rsidRPr="009412D0" w:rsidRDefault="007B007A" w:rsidP="00FA5D85">
            <w:pPr>
              <w:jc w:val="center"/>
              <w:rPr>
                <w:rFonts w:ascii="Arial" w:hAnsi="Arial" w:cs="Arial"/>
                <w:b/>
                <w:color w:val="FFFFFF" w:themeColor="background1"/>
                <w:sz w:val="18"/>
                <w:szCs w:val="18"/>
              </w:rPr>
            </w:pPr>
          </w:p>
        </w:tc>
      </w:tr>
      <w:tr w:rsidR="007B007A" w:rsidRPr="009412D0" w14:paraId="5E7D766C" w14:textId="77777777" w:rsidTr="007B1DDA">
        <w:trPr>
          <w:gridAfter w:val="1"/>
          <w:wAfter w:w="12" w:type="dxa"/>
          <w:trHeight w:val="431"/>
          <w:jc w:val="right"/>
        </w:trPr>
        <w:tc>
          <w:tcPr>
            <w:tcW w:w="5260" w:type="dxa"/>
            <w:tcBorders>
              <w:top w:val="single" w:sz="4" w:space="0" w:color="auto"/>
              <w:left w:val="nil"/>
              <w:bottom w:val="single" w:sz="4" w:space="0" w:color="auto"/>
              <w:right w:val="nil"/>
            </w:tcBorders>
          </w:tcPr>
          <w:p w14:paraId="2214AAD6" w14:textId="6679546F" w:rsidR="007B007A" w:rsidRPr="009412D0" w:rsidRDefault="007B007A" w:rsidP="001E6268">
            <w:pPr>
              <w:tabs>
                <w:tab w:val="left" w:pos="3290"/>
              </w:tabs>
              <w:ind w:right="140"/>
              <w:jc w:val="both"/>
              <w:rPr>
                <w:rFonts w:ascii="Arial" w:hAnsi="Arial" w:cs="Arial"/>
                <w:sz w:val="18"/>
                <w:szCs w:val="18"/>
              </w:rPr>
            </w:pPr>
            <w:r w:rsidRPr="009412D0">
              <w:rPr>
                <w:rFonts w:ascii="Arial" w:eastAsia="Times New Roman" w:hAnsi="Arial" w:cs="Arial"/>
                <w:b/>
                <w:bCs/>
                <w:color w:val="000000"/>
                <w:sz w:val="18"/>
                <w:szCs w:val="18"/>
                <w:lang w:eastAsia="es-ES"/>
              </w:rPr>
              <w:t xml:space="preserve">C01.A03 – </w:t>
            </w:r>
            <w:r w:rsidRPr="009412D0">
              <w:rPr>
                <w:rFonts w:ascii="Arial" w:eastAsia="Times New Roman" w:hAnsi="Arial" w:cs="Arial"/>
                <w:color w:val="000000"/>
                <w:sz w:val="18"/>
                <w:szCs w:val="18"/>
                <w:lang w:eastAsia="es-ES"/>
              </w:rPr>
              <w:t>Conversatorios</w:t>
            </w:r>
          </w:p>
        </w:tc>
        <w:tc>
          <w:tcPr>
            <w:tcW w:w="1297" w:type="dxa"/>
            <w:gridSpan w:val="2"/>
            <w:tcBorders>
              <w:top w:val="single" w:sz="4" w:space="0" w:color="auto"/>
              <w:left w:val="nil"/>
              <w:bottom w:val="single" w:sz="4" w:space="0" w:color="auto"/>
              <w:right w:val="nil"/>
            </w:tcBorders>
            <w:shd w:val="clear" w:color="auto" w:fill="auto"/>
            <w:vAlign w:val="center"/>
          </w:tcPr>
          <w:p w14:paraId="0DEA9588" w14:textId="6B13B979" w:rsidR="007B007A" w:rsidRPr="009412D0" w:rsidRDefault="007B007A" w:rsidP="00FA5D85">
            <w:pPr>
              <w:jc w:val="center"/>
              <w:rPr>
                <w:rFonts w:ascii="Arial" w:hAnsi="Arial" w:cs="Arial"/>
                <w:b/>
                <w:sz w:val="18"/>
                <w:szCs w:val="18"/>
              </w:rPr>
            </w:pPr>
          </w:p>
        </w:tc>
        <w:tc>
          <w:tcPr>
            <w:tcW w:w="1298" w:type="dxa"/>
            <w:tcBorders>
              <w:top w:val="single" w:sz="4" w:space="0" w:color="auto"/>
              <w:left w:val="nil"/>
              <w:bottom w:val="single" w:sz="4" w:space="0" w:color="auto"/>
              <w:right w:val="nil"/>
            </w:tcBorders>
            <w:shd w:val="clear" w:color="auto" w:fill="auto"/>
            <w:vAlign w:val="center"/>
          </w:tcPr>
          <w:p w14:paraId="7B774850" w14:textId="77777777" w:rsidR="007B007A" w:rsidRPr="009412D0" w:rsidRDefault="007B007A"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shd w:val="clear" w:color="auto" w:fill="FF0000"/>
            <w:vAlign w:val="center"/>
          </w:tcPr>
          <w:p w14:paraId="2A1E10F6" w14:textId="657565A1" w:rsidR="007B007A" w:rsidRPr="009412D0" w:rsidRDefault="007B007A" w:rsidP="00FA5D85">
            <w:pPr>
              <w:jc w:val="center"/>
              <w:rPr>
                <w:rFonts w:ascii="Arial" w:hAnsi="Arial" w:cs="Arial"/>
                <w:b/>
                <w:color w:val="FFFFFF" w:themeColor="background1"/>
                <w:sz w:val="18"/>
                <w:szCs w:val="18"/>
              </w:rPr>
            </w:pPr>
            <w:r w:rsidRPr="009412D0">
              <w:rPr>
                <w:rFonts w:ascii="Arial" w:hAnsi="Arial" w:cs="Arial"/>
                <w:b/>
                <w:color w:val="FFFFFF" w:themeColor="background1"/>
                <w:sz w:val="18"/>
                <w:szCs w:val="18"/>
              </w:rPr>
              <w:t>108%</w:t>
            </w:r>
          </w:p>
        </w:tc>
      </w:tr>
      <w:tr w:rsidR="00AE350B" w:rsidRPr="009412D0" w14:paraId="08688208" w14:textId="77777777" w:rsidTr="007B1DDA">
        <w:trPr>
          <w:gridAfter w:val="1"/>
          <w:wAfter w:w="12" w:type="dxa"/>
          <w:trHeight w:val="568"/>
          <w:jc w:val="right"/>
        </w:trPr>
        <w:tc>
          <w:tcPr>
            <w:tcW w:w="5260" w:type="dxa"/>
            <w:tcBorders>
              <w:top w:val="single" w:sz="4" w:space="0" w:color="auto"/>
              <w:left w:val="nil"/>
              <w:bottom w:val="single" w:sz="4" w:space="0" w:color="auto"/>
              <w:right w:val="nil"/>
            </w:tcBorders>
          </w:tcPr>
          <w:p w14:paraId="0E34EAE6" w14:textId="0F157346" w:rsidR="00AE350B" w:rsidRPr="009412D0" w:rsidRDefault="00AE350B" w:rsidP="001E6268">
            <w:pPr>
              <w:tabs>
                <w:tab w:val="left" w:pos="3290"/>
              </w:tabs>
              <w:ind w:right="140"/>
              <w:jc w:val="both"/>
              <w:rPr>
                <w:rFonts w:ascii="Arial" w:hAnsi="Arial" w:cs="Arial"/>
                <w:sz w:val="18"/>
                <w:szCs w:val="18"/>
                <w:u w:val="single"/>
              </w:rPr>
            </w:pPr>
            <w:r w:rsidRPr="009412D0">
              <w:rPr>
                <w:rFonts w:ascii="Arial" w:eastAsia="Times New Roman" w:hAnsi="Arial" w:cs="Arial"/>
                <w:b/>
                <w:bCs/>
                <w:color w:val="000000"/>
                <w:sz w:val="18"/>
                <w:szCs w:val="18"/>
                <w:u w:val="single"/>
                <w:lang w:eastAsia="es-ES"/>
              </w:rPr>
              <w:t xml:space="preserve">C01.A04 - </w:t>
            </w:r>
            <w:r w:rsidRPr="009412D0">
              <w:rPr>
                <w:rFonts w:ascii="Arial" w:eastAsia="Times New Roman" w:hAnsi="Arial" w:cs="Arial"/>
                <w:color w:val="000000"/>
                <w:sz w:val="18"/>
                <w:szCs w:val="18"/>
                <w:u w:val="single"/>
                <w:lang w:eastAsia="es-ES"/>
              </w:rPr>
              <w:t>Concurso Estatal de Debate Político.</w:t>
            </w:r>
          </w:p>
        </w:tc>
        <w:tc>
          <w:tcPr>
            <w:tcW w:w="3895" w:type="dxa"/>
            <w:gridSpan w:val="4"/>
            <w:tcBorders>
              <w:top w:val="single" w:sz="4" w:space="0" w:color="auto"/>
              <w:left w:val="nil"/>
              <w:bottom w:val="single" w:sz="4" w:space="0" w:color="auto"/>
              <w:right w:val="nil"/>
            </w:tcBorders>
            <w:shd w:val="clear" w:color="auto" w:fill="auto"/>
            <w:vAlign w:val="center"/>
          </w:tcPr>
          <w:p w14:paraId="7299914F" w14:textId="585044C9" w:rsidR="00AE350B" w:rsidRPr="009412D0" w:rsidRDefault="00AE350B" w:rsidP="00FA5D85">
            <w:pPr>
              <w:jc w:val="center"/>
              <w:rPr>
                <w:rFonts w:ascii="Arial" w:hAnsi="Arial" w:cs="Arial"/>
                <w:sz w:val="18"/>
                <w:szCs w:val="18"/>
              </w:rPr>
            </w:pPr>
            <w:r w:rsidRPr="009412D0">
              <w:rPr>
                <w:rFonts w:ascii="Arial" w:hAnsi="Arial" w:cs="Arial"/>
                <w:sz w:val="18"/>
                <w:szCs w:val="18"/>
              </w:rPr>
              <w:t>Sin información</w:t>
            </w:r>
          </w:p>
        </w:tc>
      </w:tr>
      <w:tr w:rsidR="007B007A" w:rsidRPr="009412D0" w14:paraId="3042DBF0" w14:textId="77777777" w:rsidTr="007B1DDA">
        <w:trPr>
          <w:gridAfter w:val="1"/>
          <w:wAfter w:w="12" w:type="dxa"/>
          <w:trHeight w:val="569"/>
          <w:jc w:val="right"/>
        </w:trPr>
        <w:tc>
          <w:tcPr>
            <w:tcW w:w="5260" w:type="dxa"/>
            <w:tcBorders>
              <w:top w:val="single" w:sz="4" w:space="0" w:color="auto"/>
              <w:left w:val="nil"/>
              <w:bottom w:val="single" w:sz="4" w:space="0" w:color="auto"/>
              <w:right w:val="nil"/>
            </w:tcBorders>
          </w:tcPr>
          <w:p w14:paraId="2C5129F9" w14:textId="5EB6AE3C" w:rsidR="007B007A" w:rsidRPr="009412D0" w:rsidRDefault="007B007A" w:rsidP="001E6268">
            <w:pPr>
              <w:tabs>
                <w:tab w:val="left" w:pos="3290"/>
              </w:tabs>
              <w:ind w:right="140"/>
              <w:jc w:val="both"/>
              <w:rPr>
                <w:rFonts w:ascii="Arial" w:hAnsi="Arial" w:cs="Arial"/>
                <w:sz w:val="18"/>
                <w:szCs w:val="18"/>
              </w:rPr>
            </w:pPr>
            <w:r w:rsidRPr="009412D0">
              <w:rPr>
                <w:rFonts w:ascii="Arial" w:eastAsia="Times New Roman" w:hAnsi="Arial" w:cs="Arial"/>
                <w:b/>
                <w:color w:val="000000"/>
                <w:sz w:val="18"/>
                <w:szCs w:val="18"/>
                <w:lang w:eastAsia="es-ES"/>
              </w:rPr>
              <w:t>C01.A05 -</w:t>
            </w:r>
            <w:r w:rsidRPr="009412D0">
              <w:rPr>
                <w:rFonts w:ascii="Arial" w:eastAsia="Times New Roman" w:hAnsi="Arial" w:cs="Arial"/>
                <w:color w:val="000000"/>
                <w:sz w:val="18"/>
                <w:szCs w:val="18"/>
                <w:lang w:eastAsia="es-ES"/>
              </w:rPr>
              <w:t xml:space="preserve"> Concurso Estatal de Fotografía.</w:t>
            </w:r>
          </w:p>
        </w:tc>
        <w:tc>
          <w:tcPr>
            <w:tcW w:w="1297" w:type="dxa"/>
            <w:gridSpan w:val="2"/>
            <w:tcBorders>
              <w:top w:val="single" w:sz="4" w:space="0" w:color="auto"/>
              <w:left w:val="nil"/>
              <w:bottom w:val="single" w:sz="4" w:space="0" w:color="auto"/>
              <w:right w:val="nil"/>
            </w:tcBorders>
            <w:vAlign w:val="center"/>
          </w:tcPr>
          <w:p w14:paraId="40C410B8" w14:textId="77777777" w:rsidR="007B007A" w:rsidRPr="009412D0" w:rsidRDefault="007B007A" w:rsidP="00FA5D85">
            <w:pPr>
              <w:jc w:val="center"/>
              <w:rPr>
                <w:rFonts w:ascii="Arial" w:hAnsi="Arial" w:cs="Arial"/>
                <w:b/>
                <w:sz w:val="18"/>
                <w:szCs w:val="18"/>
              </w:rPr>
            </w:pPr>
          </w:p>
        </w:tc>
        <w:tc>
          <w:tcPr>
            <w:tcW w:w="1298" w:type="dxa"/>
            <w:tcBorders>
              <w:top w:val="single" w:sz="4" w:space="0" w:color="auto"/>
              <w:left w:val="nil"/>
              <w:bottom w:val="single" w:sz="4" w:space="0" w:color="auto"/>
              <w:right w:val="nil"/>
            </w:tcBorders>
            <w:vAlign w:val="center"/>
          </w:tcPr>
          <w:p w14:paraId="3CC245D3" w14:textId="77777777" w:rsidR="007B007A" w:rsidRPr="009412D0" w:rsidRDefault="007B007A"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shd w:val="clear" w:color="auto" w:fill="FF0000"/>
            <w:vAlign w:val="center"/>
          </w:tcPr>
          <w:p w14:paraId="03FD8779" w14:textId="7540F086" w:rsidR="007B007A" w:rsidRPr="009412D0" w:rsidRDefault="007B007A" w:rsidP="00FA5D85">
            <w:pPr>
              <w:jc w:val="center"/>
              <w:rPr>
                <w:rFonts w:ascii="Arial" w:hAnsi="Arial" w:cs="Arial"/>
                <w:b/>
                <w:color w:val="FFFFFF" w:themeColor="background1"/>
                <w:sz w:val="18"/>
                <w:szCs w:val="18"/>
              </w:rPr>
            </w:pPr>
            <w:r w:rsidRPr="009412D0">
              <w:rPr>
                <w:rFonts w:ascii="Arial" w:hAnsi="Arial" w:cs="Arial"/>
                <w:b/>
                <w:color w:val="FFFFFF" w:themeColor="background1"/>
                <w:sz w:val="18"/>
                <w:szCs w:val="18"/>
              </w:rPr>
              <w:t>0%</w:t>
            </w:r>
          </w:p>
        </w:tc>
      </w:tr>
    </w:tbl>
    <w:p w14:paraId="154E310C" w14:textId="5CF7120F" w:rsidR="001376CA" w:rsidRPr="00FA5D85" w:rsidRDefault="001E6268" w:rsidP="00FA5D85">
      <w:pPr>
        <w:spacing w:after="0"/>
        <w:jc w:val="both"/>
        <w:rPr>
          <w:rFonts w:ascii="Arial" w:eastAsia="Calibri" w:hAnsi="Arial" w:cs="Arial"/>
          <w:szCs w:val="24"/>
        </w:rPr>
      </w:pPr>
      <w:r w:rsidRPr="00FA5D85">
        <w:rPr>
          <w:rFonts w:ascii="Arial" w:eastAsia="Arial" w:hAnsi="Arial" w:cs="Arial"/>
          <w:b/>
          <w:color w:val="000000"/>
          <w:sz w:val="14"/>
          <w:szCs w:val="16"/>
        </w:rPr>
        <w:t xml:space="preserve">   </w:t>
      </w:r>
      <w:r w:rsidR="001376CA" w:rsidRPr="00FA5D85">
        <w:rPr>
          <w:rFonts w:ascii="Arial" w:eastAsia="Arial" w:hAnsi="Arial" w:cs="Arial"/>
          <w:b/>
          <w:color w:val="000000"/>
          <w:sz w:val="14"/>
          <w:szCs w:val="16"/>
        </w:rPr>
        <w:t>Fuente:</w:t>
      </w:r>
      <w:r w:rsidR="001376CA" w:rsidRPr="00FA5D85">
        <w:rPr>
          <w:rFonts w:ascii="Arial" w:eastAsia="Arial" w:hAnsi="Arial" w:cs="Arial"/>
          <w:color w:val="000000"/>
          <w:sz w:val="14"/>
          <w:szCs w:val="16"/>
        </w:rPr>
        <w:t xml:space="preserve"> Elabo</w:t>
      </w:r>
      <w:r w:rsidR="009412D0" w:rsidRPr="00FA5D85">
        <w:rPr>
          <w:rFonts w:ascii="Arial" w:eastAsia="Arial" w:hAnsi="Arial" w:cs="Arial"/>
          <w:color w:val="000000"/>
          <w:sz w:val="14"/>
          <w:szCs w:val="16"/>
        </w:rPr>
        <w:t>rado por la ASEQROO de acuerdo con el</w:t>
      </w:r>
      <w:r w:rsidR="001376CA" w:rsidRPr="00FA5D85">
        <w:rPr>
          <w:rFonts w:ascii="Arial" w:eastAsia="Arial" w:hAnsi="Arial" w:cs="Arial"/>
          <w:color w:val="000000"/>
          <w:sz w:val="14"/>
          <w:szCs w:val="16"/>
        </w:rPr>
        <w:t xml:space="preserve"> </w:t>
      </w:r>
      <w:r w:rsidR="009412D0" w:rsidRPr="00FA5D85">
        <w:rPr>
          <w:rFonts w:ascii="Arial" w:eastAsia="Arial" w:hAnsi="Arial" w:cs="Arial"/>
          <w:color w:val="000000"/>
          <w:sz w:val="14"/>
          <w:szCs w:val="16"/>
        </w:rPr>
        <w:t xml:space="preserve">Formato </w:t>
      </w:r>
      <w:r w:rsidR="00437AFF">
        <w:rPr>
          <w:rFonts w:ascii="Arial" w:eastAsia="Arial" w:hAnsi="Arial" w:cs="Arial"/>
          <w:color w:val="000000"/>
          <w:sz w:val="14"/>
          <w:szCs w:val="16"/>
        </w:rPr>
        <w:t xml:space="preserve">Evaluatorio del </w:t>
      </w:r>
      <w:r w:rsidR="009412D0" w:rsidRPr="00FA5D85">
        <w:rPr>
          <w:rFonts w:ascii="Arial" w:eastAsia="Arial" w:hAnsi="Arial" w:cs="Arial"/>
          <w:color w:val="000000"/>
          <w:sz w:val="14"/>
          <w:szCs w:val="16"/>
        </w:rPr>
        <w:t>SIPPRES</w:t>
      </w:r>
      <w:r w:rsidR="00437AFF">
        <w:rPr>
          <w:rFonts w:ascii="Arial" w:eastAsia="Arial" w:hAnsi="Arial" w:cs="Arial"/>
          <w:color w:val="000000"/>
          <w:sz w:val="14"/>
          <w:szCs w:val="16"/>
        </w:rPr>
        <w:t xml:space="preserve"> correspondiente al</w:t>
      </w:r>
      <w:r w:rsidR="009412D0" w:rsidRPr="00FA5D85">
        <w:rPr>
          <w:rFonts w:ascii="Arial" w:eastAsia="Arial" w:hAnsi="Arial" w:cs="Arial"/>
          <w:color w:val="000000"/>
          <w:sz w:val="14"/>
          <w:szCs w:val="16"/>
        </w:rPr>
        <w:t xml:space="preserve"> 4to trimestre</w:t>
      </w:r>
      <w:r w:rsidR="001376CA" w:rsidRPr="00FA5D85">
        <w:rPr>
          <w:rFonts w:ascii="Arial" w:eastAsia="Arial" w:hAnsi="Arial" w:cs="Arial"/>
          <w:color w:val="000000"/>
          <w:sz w:val="14"/>
          <w:szCs w:val="16"/>
        </w:rPr>
        <w:t xml:space="preserve"> entregado por</w:t>
      </w:r>
      <w:r w:rsidRPr="00FA5D85">
        <w:rPr>
          <w:rFonts w:ascii="Arial" w:eastAsia="Arial" w:hAnsi="Arial" w:cs="Arial"/>
          <w:color w:val="000000"/>
          <w:sz w:val="14"/>
          <w:szCs w:val="16"/>
        </w:rPr>
        <w:t xml:space="preserve"> el IQJ. </w:t>
      </w:r>
    </w:p>
    <w:p w14:paraId="546B6D02" w14:textId="1D82CB43" w:rsidR="001376CA" w:rsidRDefault="001376CA" w:rsidP="00FD3F55">
      <w:pPr>
        <w:spacing w:after="0"/>
        <w:jc w:val="both"/>
        <w:rPr>
          <w:rFonts w:ascii="Arial" w:eastAsia="Calibri" w:hAnsi="Arial" w:cs="Arial"/>
          <w:sz w:val="24"/>
          <w:szCs w:val="24"/>
        </w:rPr>
      </w:pPr>
    </w:p>
    <w:p w14:paraId="1D0704D9" w14:textId="534A5DB9" w:rsidR="009412D0" w:rsidRPr="009412D0" w:rsidRDefault="009412D0" w:rsidP="00FD3F55">
      <w:pPr>
        <w:spacing w:after="0"/>
        <w:jc w:val="both"/>
        <w:rPr>
          <w:rFonts w:ascii="Arial" w:hAnsi="Arial" w:cs="Arial"/>
          <w:sz w:val="24"/>
          <w:szCs w:val="16"/>
        </w:rPr>
      </w:pPr>
      <w:r>
        <w:rPr>
          <w:rFonts w:ascii="Arial" w:hAnsi="Arial" w:cs="Arial"/>
          <w:sz w:val="24"/>
          <w:szCs w:val="16"/>
        </w:rPr>
        <w:t xml:space="preserve">La </w:t>
      </w:r>
      <w:r w:rsidRPr="009412D0">
        <w:rPr>
          <w:rFonts w:ascii="Arial" w:hAnsi="Arial" w:cs="Arial"/>
          <w:sz w:val="24"/>
          <w:szCs w:val="16"/>
        </w:rPr>
        <w:t xml:space="preserve">clasificación </w:t>
      </w:r>
      <w:r>
        <w:rPr>
          <w:rFonts w:ascii="Arial" w:hAnsi="Arial" w:cs="Arial"/>
          <w:sz w:val="24"/>
          <w:szCs w:val="16"/>
        </w:rPr>
        <w:t xml:space="preserve">de la tabla anterior </w:t>
      </w:r>
      <w:r w:rsidRPr="009412D0">
        <w:rPr>
          <w:rFonts w:ascii="Arial" w:hAnsi="Arial" w:cs="Arial"/>
          <w:sz w:val="24"/>
          <w:szCs w:val="16"/>
        </w:rPr>
        <w:t xml:space="preserve">corresponde a lo presentado en el Formato Evaluatorio del SIPPRES, sin embargo, de acuerdo con los Lineamientos de Programación y Presupuestación para el Ejercicio Fiscal 2020, artículo 13, </w:t>
      </w:r>
      <w:r w:rsidR="000F6F50">
        <w:rPr>
          <w:rFonts w:ascii="Arial" w:hAnsi="Arial" w:cs="Arial"/>
          <w:sz w:val="24"/>
          <w:szCs w:val="16"/>
        </w:rPr>
        <w:t xml:space="preserve">para </w:t>
      </w:r>
      <w:r>
        <w:rPr>
          <w:rFonts w:ascii="Arial" w:hAnsi="Arial" w:cs="Arial"/>
          <w:sz w:val="24"/>
          <w:szCs w:val="16"/>
        </w:rPr>
        <w:t>la Actividad 03 del Componente 1</w:t>
      </w:r>
      <w:r w:rsidR="000F6F50">
        <w:rPr>
          <w:rFonts w:ascii="Arial" w:hAnsi="Arial" w:cs="Arial"/>
          <w:sz w:val="24"/>
          <w:szCs w:val="16"/>
        </w:rPr>
        <w:t>, la semaforización</w:t>
      </w:r>
      <w:r>
        <w:rPr>
          <w:rFonts w:ascii="Arial" w:hAnsi="Arial" w:cs="Arial"/>
          <w:sz w:val="24"/>
          <w:szCs w:val="16"/>
        </w:rPr>
        <w:t xml:space="preserve"> debería ser en color </w:t>
      </w:r>
      <w:r w:rsidR="001C6562">
        <w:rPr>
          <w:rFonts w:ascii="Arial" w:hAnsi="Arial" w:cs="Arial"/>
          <w:sz w:val="24"/>
          <w:szCs w:val="16"/>
        </w:rPr>
        <w:t>verde</w:t>
      </w:r>
      <w:r>
        <w:rPr>
          <w:rFonts w:ascii="Arial" w:hAnsi="Arial" w:cs="Arial"/>
          <w:sz w:val="24"/>
          <w:szCs w:val="16"/>
        </w:rPr>
        <w:t xml:space="preserve">. Por otro lado, en lo que respecta al Componente 01, y sus Actividades 01 y 02, se clasificaron en color verde, sin embargo, la evidencia presentada no sustenta el cumplimiento de los mismos. </w:t>
      </w:r>
    </w:p>
    <w:p w14:paraId="4F12DF5A" w14:textId="5E6A551C" w:rsidR="009412D0" w:rsidRDefault="009412D0" w:rsidP="00FD3F55">
      <w:pPr>
        <w:spacing w:after="0"/>
        <w:jc w:val="both"/>
        <w:rPr>
          <w:rFonts w:ascii="Arial" w:eastAsia="Calibri" w:hAnsi="Arial" w:cs="Arial"/>
          <w:sz w:val="24"/>
          <w:szCs w:val="24"/>
        </w:rPr>
      </w:pPr>
    </w:p>
    <w:p w14:paraId="304FFF72" w14:textId="0FF9CB3E" w:rsidR="007B1DDA" w:rsidRDefault="007B1DDA" w:rsidP="00FD3F55">
      <w:pPr>
        <w:spacing w:after="0"/>
        <w:jc w:val="both"/>
        <w:rPr>
          <w:rFonts w:ascii="Arial" w:eastAsia="Calibri" w:hAnsi="Arial" w:cs="Arial"/>
          <w:sz w:val="24"/>
          <w:szCs w:val="24"/>
        </w:rPr>
      </w:pPr>
    </w:p>
    <w:p w14:paraId="7CF6C9E2" w14:textId="7EC67E4B" w:rsidR="007B1DDA" w:rsidRDefault="007B1DDA" w:rsidP="00FD3F55">
      <w:pPr>
        <w:spacing w:after="0"/>
        <w:jc w:val="both"/>
        <w:rPr>
          <w:rFonts w:ascii="Arial" w:eastAsia="Calibri" w:hAnsi="Arial" w:cs="Arial"/>
          <w:sz w:val="24"/>
          <w:szCs w:val="24"/>
        </w:rPr>
      </w:pPr>
    </w:p>
    <w:p w14:paraId="1FE804F3" w14:textId="5377FACF" w:rsidR="007B1DDA" w:rsidRDefault="007B1DDA" w:rsidP="00FD3F55">
      <w:pPr>
        <w:spacing w:after="0"/>
        <w:jc w:val="both"/>
        <w:rPr>
          <w:rFonts w:ascii="Arial" w:eastAsia="Calibri" w:hAnsi="Arial" w:cs="Arial"/>
          <w:sz w:val="24"/>
          <w:szCs w:val="24"/>
        </w:rPr>
      </w:pPr>
    </w:p>
    <w:p w14:paraId="3CDDBB3B" w14:textId="09A6DC4B" w:rsidR="007B1DDA" w:rsidRDefault="007B1DDA" w:rsidP="00FD3F55">
      <w:pPr>
        <w:spacing w:after="0"/>
        <w:jc w:val="both"/>
        <w:rPr>
          <w:rFonts w:ascii="Arial" w:eastAsia="Calibri" w:hAnsi="Arial" w:cs="Arial"/>
          <w:sz w:val="24"/>
          <w:szCs w:val="24"/>
        </w:rPr>
      </w:pPr>
    </w:p>
    <w:p w14:paraId="615DE603" w14:textId="77777777" w:rsidR="007B1DDA" w:rsidRDefault="007B1DDA" w:rsidP="00FD3F55">
      <w:pPr>
        <w:spacing w:after="0"/>
        <w:jc w:val="both"/>
        <w:rPr>
          <w:rFonts w:ascii="Arial" w:eastAsia="Calibri" w:hAnsi="Arial" w:cs="Arial"/>
          <w:sz w:val="24"/>
          <w:szCs w:val="24"/>
        </w:rPr>
      </w:pPr>
    </w:p>
    <w:p w14:paraId="31E4D573" w14:textId="3F0AAF4D" w:rsidR="00FD3F55" w:rsidRDefault="00FD3F55" w:rsidP="00FD3F55">
      <w:pPr>
        <w:spacing w:after="0" w:line="240" w:lineRule="auto"/>
        <w:jc w:val="center"/>
        <w:rPr>
          <w:rFonts w:ascii="Arial" w:eastAsia="Calibri" w:hAnsi="Arial" w:cs="Arial"/>
          <w:b/>
          <w:sz w:val="24"/>
          <w:szCs w:val="18"/>
          <w:lang w:eastAsia="en-US"/>
        </w:rPr>
      </w:pPr>
      <w:r w:rsidRPr="00FD3F55">
        <w:rPr>
          <w:rFonts w:ascii="Arial" w:eastAsia="Calibri" w:hAnsi="Arial" w:cs="Arial"/>
          <w:b/>
          <w:sz w:val="24"/>
          <w:szCs w:val="18"/>
          <w:lang w:eastAsia="en-US"/>
        </w:rPr>
        <w:lastRenderedPageBreak/>
        <w:t>2° E062 - Juventud Saludable</w:t>
      </w:r>
    </w:p>
    <w:p w14:paraId="17F3F863" w14:textId="77777777" w:rsidR="00EF1D43" w:rsidRPr="00FD3F55" w:rsidRDefault="00EF1D43" w:rsidP="00FD3F55">
      <w:pPr>
        <w:spacing w:after="0" w:line="240" w:lineRule="auto"/>
        <w:jc w:val="center"/>
        <w:rPr>
          <w:rFonts w:ascii="Arial" w:eastAsia="Calibri" w:hAnsi="Arial" w:cs="Arial"/>
          <w:b/>
          <w:sz w:val="24"/>
          <w:szCs w:val="18"/>
          <w:lang w:eastAsia="en-US"/>
        </w:rPr>
      </w:pPr>
    </w:p>
    <w:p w14:paraId="2A5B042B" w14:textId="77777777" w:rsidR="006E4C48" w:rsidRDefault="00FD3F55" w:rsidP="00FD3F55">
      <w:pPr>
        <w:spacing w:after="0" w:line="240" w:lineRule="auto"/>
        <w:ind w:left="142" w:right="191"/>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 xml:space="preserve">Gráfica 5. Porcentaje de Avance del Cumplimiento de las Metas y Objetivos </w:t>
      </w:r>
    </w:p>
    <w:p w14:paraId="32DD5B0B" w14:textId="61E5076E" w:rsidR="00FD3F55" w:rsidRPr="00FD3F55" w:rsidRDefault="00FD3F55" w:rsidP="00FD3F55">
      <w:pPr>
        <w:spacing w:after="0" w:line="240" w:lineRule="auto"/>
        <w:ind w:left="142" w:right="191"/>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del Programa Presupuestario E062- Juventud Saludable</w:t>
      </w:r>
      <w:r w:rsidRPr="00FD3F55">
        <w:rPr>
          <w:rFonts w:ascii="Arial" w:eastAsia="Calibri" w:hAnsi="Arial" w:cs="Arial"/>
          <w:b/>
          <w:noProof/>
          <w:color w:val="3B3838"/>
          <w:sz w:val="20"/>
          <w:szCs w:val="18"/>
        </w:rPr>
        <w:drawing>
          <wp:inline distT="0" distB="0" distL="0" distR="0" wp14:anchorId="4F09B2CB" wp14:editId="7D3CC82B">
            <wp:extent cx="5370830" cy="2867025"/>
            <wp:effectExtent l="0" t="0" r="127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7903" cy="2876139"/>
                    </a:xfrm>
                    <a:prstGeom prst="rect">
                      <a:avLst/>
                    </a:prstGeom>
                    <a:noFill/>
                  </pic:spPr>
                </pic:pic>
              </a:graphicData>
            </a:graphic>
          </wp:inline>
        </w:drawing>
      </w:r>
    </w:p>
    <w:p w14:paraId="70FA8CA9" w14:textId="77777777" w:rsidR="00FD3F55" w:rsidRPr="00FD3F55" w:rsidRDefault="00FD3F55" w:rsidP="00FD3F55">
      <w:pPr>
        <w:spacing w:after="0" w:line="240" w:lineRule="auto"/>
        <w:ind w:left="426" w:right="474"/>
        <w:jc w:val="center"/>
        <w:rPr>
          <w:rFonts w:ascii="Arial" w:eastAsia="Times New Roman" w:hAnsi="Arial" w:cs="Arial"/>
          <w:sz w:val="14"/>
          <w:szCs w:val="14"/>
          <w:lang w:eastAsia="es-ES"/>
        </w:rPr>
      </w:pPr>
      <w:r w:rsidRPr="00FD3F55">
        <w:rPr>
          <w:rFonts w:ascii="Arial" w:eastAsia="Times New Roman" w:hAnsi="Arial" w:cs="Arial"/>
          <w:sz w:val="14"/>
          <w:szCs w:val="14"/>
          <w:lang w:eastAsia="es-ES"/>
        </w:rPr>
        <w:t xml:space="preserve">Fuente: Elaborado por la ASEQROO con base en el “Formato Evaluatorio Programático del SIPPRES FESIPPRES-01” 4to Trimestre del 2020 y las evidencias del cumplimiento de las metas proporcionadas por el IQJ del Programa Presupuestario E062 – Juventud Saludable. S/I= Sin Información </w:t>
      </w:r>
    </w:p>
    <w:p w14:paraId="47B2B225" w14:textId="2F8FA5A5" w:rsidR="00FD3F55" w:rsidRDefault="00FD3F55" w:rsidP="00FD3F55">
      <w:pPr>
        <w:spacing w:after="0" w:line="240" w:lineRule="auto"/>
        <w:jc w:val="both"/>
        <w:rPr>
          <w:rFonts w:ascii="Arial" w:eastAsia="Calibri" w:hAnsi="Arial" w:cs="Arial"/>
          <w:sz w:val="24"/>
          <w:szCs w:val="24"/>
        </w:rPr>
      </w:pPr>
    </w:p>
    <w:p w14:paraId="34D27CEB" w14:textId="77777777" w:rsidR="007D4AEB" w:rsidRPr="00FD3F55" w:rsidRDefault="007D4AEB" w:rsidP="00FD3F55">
      <w:pPr>
        <w:spacing w:after="0" w:line="240" w:lineRule="auto"/>
        <w:jc w:val="both"/>
        <w:rPr>
          <w:rFonts w:ascii="Arial" w:eastAsia="Calibri" w:hAnsi="Arial" w:cs="Arial"/>
          <w:sz w:val="24"/>
          <w:szCs w:val="24"/>
        </w:rPr>
      </w:pPr>
    </w:p>
    <w:p w14:paraId="2D68FFC6" w14:textId="77777777" w:rsidR="00FD3F55" w:rsidRP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t>Con base en la gráfica anterior, se describe en la siguiente tabla la información, proporcionada por el IQJ, referente al cumplimiento de metas y objetivos del presente Programa Presupuestario:</w:t>
      </w:r>
    </w:p>
    <w:p w14:paraId="3F917AC8" w14:textId="77777777" w:rsidR="007D4AEB" w:rsidRPr="00FD3F55" w:rsidRDefault="007D4AEB" w:rsidP="00FD3F55">
      <w:pPr>
        <w:spacing w:after="0" w:line="259" w:lineRule="auto"/>
        <w:jc w:val="center"/>
        <w:rPr>
          <w:rFonts w:ascii="Arial" w:eastAsia="Calibri" w:hAnsi="Arial" w:cs="Arial"/>
          <w:b/>
          <w:color w:val="3B3838"/>
          <w:sz w:val="24"/>
          <w:szCs w:val="18"/>
          <w:lang w:eastAsia="en-US"/>
        </w:rPr>
      </w:pPr>
    </w:p>
    <w:p w14:paraId="7B5051E4" w14:textId="17DF532F" w:rsidR="00BE6085" w:rsidRDefault="001729AD" w:rsidP="00FD3F55">
      <w:pPr>
        <w:spacing w:after="0" w:line="259" w:lineRule="auto"/>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Tabla 1</w:t>
      </w:r>
      <w:r w:rsidR="00FA5D85">
        <w:rPr>
          <w:rFonts w:ascii="Arial" w:eastAsia="Calibri" w:hAnsi="Arial" w:cs="Arial"/>
          <w:b/>
          <w:color w:val="3B3838"/>
          <w:sz w:val="20"/>
          <w:szCs w:val="18"/>
          <w:lang w:eastAsia="en-US"/>
        </w:rPr>
        <w:t>4</w:t>
      </w:r>
      <w:r w:rsidR="00FD3F55" w:rsidRPr="00FD3F55">
        <w:rPr>
          <w:rFonts w:ascii="Arial" w:eastAsia="Calibri" w:hAnsi="Arial" w:cs="Arial"/>
          <w:b/>
          <w:color w:val="3B3838"/>
          <w:sz w:val="20"/>
          <w:szCs w:val="18"/>
          <w:lang w:eastAsia="en-US"/>
        </w:rPr>
        <w:t xml:space="preserve">. Cumplimiento de las Metas y Objetivos </w:t>
      </w:r>
    </w:p>
    <w:p w14:paraId="1ACDEE09" w14:textId="2B6203A5" w:rsidR="00FD3F55" w:rsidRPr="00FD3F55" w:rsidRDefault="00FD3F55" w:rsidP="00FD3F55">
      <w:pPr>
        <w:spacing w:after="0" w:line="259"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del Programa Presupuestario E0</w:t>
      </w:r>
      <w:r w:rsidR="000C5F5C">
        <w:rPr>
          <w:rFonts w:ascii="Arial" w:eastAsia="Calibri" w:hAnsi="Arial" w:cs="Arial"/>
          <w:b/>
          <w:color w:val="3B3838"/>
          <w:sz w:val="20"/>
          <w:szCs w:val="18"/>
          <w:lang w:eastAsia="en-US"/>
        </w:rPr>
        <w:t>62</w:t>
      </w:r>
      <w:r w:rsidRPr="00FD3F55">
        <w:rPr>
          <w:rFonts w:ascii="Arial" w:eastAsia="Calibri" w:hAnsi="Arial" w:cs="Arial"/>
          <w:b/>
          <w:color w:val="3B3838"/>
          <w:sz w:val="20"/>
          <w:szCs w:val="18"/>
          <w:lang w:eastAsia="en-US"/>
        </w:rPr>
        <w:t xml:space="preserve"> - Juventud Saludable</w:t>
      </w:r>
    </w:p>
    <w:tbl>
      <w:tblPr>
        <w:tblW w:w="487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1878"/>
        <w:gridCol w:w="7098"/>
      </w:tblGrid>
      <w:tr w:rsidR="00FD3F55" w:rsidRPr="00FD3F55" w14:paraId="4220A64E" w14:textId="77777777" w:rsidTr="00E278E7">
        <w:trPr>
          <w:trHeight w:val="381"/>
          <w:tblHeader/>
          <w:jc w:val="center"/>
        </w:trPr>
        <w:tc>
          <w:tcPr>
            <w:tcW w:w="1046" w:type="pct"/>
            <w:tcBorders>
              <w:top w:val="single" w:sz="4" w:space="0" w:color="auto"/>
              <w:bottom w:val="single" w:sz="4" w:space="0" w:color="auto"/>
            </w:tcBorders>
            <w:shd w:val="clear" w:color="auto" w:fill="FBD4B4" w:themeFill="accent6" w:themeFillTint="66"/>
            <w:vAlign w:val="center"/>
          </w:tcPr>
          <w:p w14:paraId="69319B18"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Indicadores</w:t>
            </w:r>
          </w:p>
        </w:tc>
        <w:tc>
          <w:tcPr>
            <w:tcW w:w="3954" w:type="pct"/>
            <w:tcBorders>
              <w:top w:val="single" w:sz="4" w:space="0" w:color="auto"/>
            </w:tcBorders>
            <w:shd w:val="clear" w:color="auto" w:fill="FBD4B4" w:themeFill="accent6" w:themeFillTint="66"/>
            <w:vAlign w:val="center"/>
          </w:tcPr>
          <w:p w14:paraId="2F17E107"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Comentario</w:t>
            </w:r>
          </w:p>
        </w:tc>
      </w:tr>
      <w:tr w:rsidR="00FD3F55" w:rsidRPr="00FD3F55" w14:paraId="03C23FF5" w14:textId="77777777" w:rsidTr="007D4AEB">
        <w:trPr>
          <w:trHeight w:val="13"/>
          <w:jc w:val="center"/>
        </w:trPr>
        <w:tc>
          <w:tcPr>
            <w:tcW w:w="1046" w:type="pct"/>
            <w:tcBorders>
              <w:top w:val="single" w:sz="4" w:space="0" w:color="auto"/>
              <w:bottom w:val="single" w:sz="4" w:space="0" w:color="auto"/>
            </w:tcBorders>
            <w:shd w:val="clear" w:color="auto" w:fill="FFFFFF"/>
            <w:hideMark/>
          </w:tcPr>
          <w:p w14:paraId="7998D33A"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F -</w:t>
            </w:r>
            <w:r w:rsidRPr="00FD3F55">
              <w:rPr>
                <w:rFonts w:ascii="Arial" w:eastAsia="Times New Roman" w:hAnsi="Arial" w:cs="Arial"/>
                <w:sz w:val="16"/>
                <w:szCs w:val="16"/>
                <w:lang w:eastAsia="es-ES"/>
              </w:rPr>
              <w:t xml:space="preserve"> Contribuir a la mejora de la calidad de vida de los grupos en situación de vulnerabilidad, para reducir sus condiciones de desventaja social y económica, mediante la creación de políticas públicas en pro de la juventud.</w:t>
            </w:r>
          </w:p>
        </w:tc>
        <w:tc>
          <w:tcPr>
            <w:tcW w:w="3954" w:type="pct"/>
            <w:tcBorders>
              <w:top w:val="single" w:sz="4" w:space="0" w:color="auto"/>
              <w:bottom w:val="single" w:sz="4" w:space="0" w:color="auto"/>
            </w:tcBorders>
            <w:shd w:val="clear" w:color="auto" w:fill="FFFFFF"/>
          </w:tcPr>
          <w:p w14:paraId="76EC508D"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del nivel Fin presentó una meta programada anual de 3,358, un ejecutado anual de 0 y un porcentaje de avance del 0%.</w:t>
            </w:r>
          </w:p>
          <w:p w14:paraId="62DB346C" w14:textId="77777777" w:rsidR="00FD3F55" w:rsidRPr="00FD3F55" w:rsidRDefault="00FD3F55" w:rsidP="00FD3F55">
            <w:pPr>
              <w:spacing w:after="0"/>
              <w:jc w:val="both"/>
              <w:rPr>
                <w:rFonts w:ascii="Arial" w:eastAsia="Times New Roman" w:hAnsi="Arial" w:cs="Arial"/>
                <w:color w:val="000000"/>
                <w:sz w:val="16"/>
                <w:szCs w:val="16"/>
              </w:rPr>
            </w:pPr>
          </w:p>
          <w:p w14:paraId="0E76EF2D" w14:textId="77777777" w:rsidR="00FD3F55" w:rsidRPr="00FD3F55" w:rsidRDefault="00FD3F55" w:rsidP="00FD3F55">
            <w:pPr>
              <w:spacing w:after="0"/>
              <w:jc w:val="both"/>
              <w:rPr>
                <w:rFonts w:ascii="Arial" w:eastAsia="Times New Roman" w:hAnsi="Arial" w:cs="Arial"/>
                <w:i/>
                <w:color w:val="000000"/>
                <w:sz w:val="16"/>
                <w:szCs w:val="16"/>
              </w:rPr>
            </w:pPr>
            <w:r w:rsidRPr="00FD3F55">
              <w:rPr>
                <w:rFonts w:ascii="Arial" w:eastAsia="Times New Roman" w:hAnsi="Arial" w:cs="Arial"/>
                <w:color w:val="000000"/>
                <w:sz w:val="16"/>
                <w:szCs w:val="16"/>
              </w:rPr>
              <w:t xml:space="preserve">El Ente indica, en la celda de observaciones del </w:t>
            </w:r>
            <w:r w:rsidRPr="00FD3F55">
              <w:rPr>
                <w:rFonts w:ascii="Arial" w:eastAsia="Times New Roman" w:hAnsi="Arial" w:cs="Arial"/>
                <w:sz w:val="16"/>
                <w:szCs w:val="16"/>
                <w:lang w:eastAsia="es-ES"/>
              </w:rPr>
              <w:t>SIPPRES,</w:t>
            </w:r>
            <w:r w:rsidRPr="00FD3F55">
              <w:rPr>
                <w:rFonts w:ascii="Arial" w:eastAsia="Times New Roman" w:hAnsi="Arial" w:cs="Arial"/>
                <w:color w:val="000000"/>
                <w:sz w:val="16"/>
                <w:szCs w:val="16"/>
              </w:rPr>
              <w:t xml:space="preserve"> lo siguiente: </w:t>
            </w:r>
            <w:r w:rsidRPr="00FD3F55">
              <w:rPr>
                <w:rFonts w:ascii="Arial" w:eastAsia="Times New Roman" w:hAnsi="Arial" w:cs="Arial"/>
                <w:i/>
                <w:color w:val="000000"/>
                <w:sz w:val="16"/>
                <w:szCs w:val="16"/>
              </w:rPr>
              <w:t>“Estas proyecciones se realizaron al inicio de la administración y como no se contaba con antecedentes se establecieron metas bajas. Se corrigieron durante la revitalización en el 2020 y se aplicarán a partir del 2021”.</w:t>
            </w:r>
          </w:p>
        </w:tc>
      </w:tr>
      <w:tr w:rsidR="00FD3F55" w:rsidRPr="00FD3F55" w14:paraId="1E31BB71" w14:textId="77777777" w:rsidTr="007D4AEB">
        <w:trPr>
          <w:trHeight w:val="18"/>
          <w:jc w:val="center"/>
        </w:trPr>
        <w:tc>
          <w:tcPr>
            <w:tcW w:w="1046" w:type="pct"/>
            <w:tcBorders>
              <w:top w:val="single" w:sz="4" w:space="0" w:color="auto"/>
              <w:bottom w:val="single" w:sz="4" w:space="0" w:color="auto"/>
            </w:tcBorders>
            <w:shd w:val="clear" w:color="auto" w:fill="FEF6F0"/>
            <w:hideMark/>
          </w:tcPr>
          <w:p w14:paraId="4E1C4CBB"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P -</w:t>
            </w:r>
            <w:r w:rsidRPr="00FD3F55">
              <w:rPr>
                <w:rFonts w:ascii="Arial" w:eastAsia="Times New Roman" w:hAnsi="Arial" w:cs="Arial"/>
                <w:sz w:val="16"/>
                <w:szCs w:val="16"/>
                <w:lang w:eastAsia="es-ES"/>
              </w:rPr>
              <w:t xml:space="preserve"> Los jóvenes del Estado de Quintana Roo </w:t>
            </w:r>
            <w:r w:rsidRPr="00FD3F55">
              <w:rPr>
                <w:rFonts w:ascii="Arial" w:eastAsia="Times New Roman" w:hAnsi="Arial" w:cs="Arial"/>
                <w:sz w:val="16"/>
                <w:szCs w:val="16"/>
                <w:lang w:eastAsia="es-ES"/>
              </w:rPr>
              <w:lastRenderedPageBreak/>
              <w:t>tienen condiciones de salud óptimas, espacios públicos y de seguridad.</w:t>
            </w:r>
          </w:p>
        </w:tc>
        <w:tc>
          <w:tcPr>
            <w:tcW w:w="3954" w:type="pct"/>
            <w:tcBorders>
              <w:top w:val="single" w:sz="4" w:space="0" w:color="auto"/>
              <w:bottom w:val="single" w:sz="4" w:space="0" w:color="auto"/>
            </w:tcBorders>
            <w:shd w:val="clear" w:color="auto" w:fill="FEF6F0"/>
          </w:tcPr>
          <w:p w14:paraId="2EB87AA6" w14:textId="77777777" w:rsidR="00FD3F55" w:rsidRPr="00FD3F55" w:rsidRDefault="00FD3F55" w:rsidP="00FD3F55">
            <w:pPr>
              <w:spacing w:after="0" w:line="240" w:lineRule="auto"/>
              <w:ind w:right="-23"/>
              <w:jc w:val="both"/>
              <w:rPr>
                <w:rFonts w:ascii="Arial" w:eastAsia="Calibri" w:hAnsi="Arial" w:cs="Arial"/>
                <w:bCs/>
                <w:color w:val="000000"/>
                <w:sz w:val="16"/>
                <w:szCs w:val="16"/>
              </w:rPr>
            </w:pPr>
            <w:r w:rsidRPr="00FD3F55">
              <w:rPr>
                <w:rFonts w:ascii="Arial" w:eastAsia="Calibri" w:hAnsi="Arial" w:cs="Arial"/>
                <w:sz w:val="16"/>
                <w:szCs w:val="16"/>
                <w:lang w:eastAsia="en-US"/>
              </w:rPr>
              <w:lastRenderedPageBreak/>
              <w:t>El indicador de nivel Propósito presentó una meta programada anual de 12, un ejecutado anual de 0 y un porcentaje de avance del 0%.</w:t>
            </w:r>
          </w:p>
          <w:p w14:paraId="76460E8A" w14:textId="77777777" w:rsidR="00FD3F55" w:rsidRPr="00FD3F55" w:rsidRDefault="00FD3F55" w:rsidP="00FD3F55">
            <w:pPr>
              <w:spacing w:after="0"/>
              <w:jc w:val="both"/>
              <w:rPr>
                <w:rFonts w:ascii="Arial" w:eastAsia="Times New Roman" w:hAnsi="Arial" w:cs="Arial"/>
                <w:bCs/>
                <w:color w:val="000000"/>
                <w:sz w:val="16"/>
                <w:szCs w:val="16"/>
              </w:rPr>
            </w:pPr>
          </w:p>
          <w:p w14:paraId="78A8B4F9" w14:textId="77777777" w:rsidR="00FD3F55" w:rsidRPr="00FD3F55" w:rsidRDefault="00FD3F55" w:rsidP="00FD3F55">
            <w:pPr>
              <w:spacing w:after="0"/>
              <w:jc w:val="both"/>
              <w:rPr>
                <w:rFonts w:ascii="Arial" w:eastAsia="Times New Roman" w:hAnsi="Arial" w:cs="Arial"/>
                <w:bCs/>
                <w:color w:val="000000"/>
                <w:sz w:val="16"/>
                <w:szCs w:val="16"/>
              </w:rPr>
            </w:pPr>
            <w:r w:rsidRPr="00FD3F55">
              <w:rPr>
                <w:rFonts w:ascii="Arial" w:eastAsia="Times New Roman" w:hAnsi="Arial" w:cs="Arial"/>
                <w:bCs/>
                <w:color w:val="000000"/>
                <w:sz w:val="16"/>
                <w:szCs w:val="16"/>
              </w:rPr>
              <w:t>El Ente indica, en la celda de observaciones del SIPPRES, lo siguiente:</w:t>
            </w:r>
          </w:p>
          <w:p w14:paraId="7B33A393" w14:textId="77777777" w:rsidR="00FD3F55" w:rsidRPr="00FD3F55" w:rsidRDefault="00FD3F55" w:rsidP="00FD3F55">
            <w:pPr>
              <w:spacing w:after="0"/>
              <w:jc w:val="both"/>
              <w:rPr>
                <w:rFonts w:ascii="Arial" w:eastAsia="Times New Roman" w:hAnsi="Arial" w:cs="Arial"/>
                <w:bCs/>
                <w:i/>
                <w:color w:val="000000"/>
                <w:sz w:val="16"/>
                <w:szCs w:val="16"/>
              </w:rPr>
            </w:pPr>
            <w:r w:rsidRPr="00FD3F55">
              <w:rPr>
                <w:rFonts w:ascii="Arial" w:eastAsia="Times New Roman" w:hAnsi="Arial" w:cs="Arial"/>
                <w:bCs/>
                <w:i/>
                <w:color w:val="000000"/>
                <w:sz w:val="16"/>
                <w:szCs w:val="16"/>
              </w:rPr>
              <w:t>“Esta proyección anual se realizó al inicio de la administración […].</w:t>
            </w:r>
          </w:p>
          <w:p w14:paraId="071726A2" w14:textId="66650E4D" w:rsidR="00FD3F55" w:rsidRPr="00FD3F55" w:rsidRDefault="00FD3F55" w:rsidP="00FD3F55">
            <w:pPr>
              <w:spacing w:after="0"/>
              <w:jc w:val="both"/>
              <w:rPr>
                <w:rFonts w:ascii="Arial" w:eastAsia="Times New Roman" w:hAnsi="Arial" w:cs="Arial"/>
                <w:bCs/>
                <w:i/>
                <w:color w:val="000000"/>
                <w:sz w:val="16"/>
                <w:szCs w:val="16"/>
              </w:rPr>
            </w:pPr>
            <w:r w:rsidRPr="00FD3F55">
              <w:rPr>
                <w:rFonts w:ascii="Arial" w:eastAsia="Times New Roman" w:hAnsi="Arial" w:cs="Arial"/>
                <w:bCs/>
                <w:i/>
                <w:color w:val="000000"/>
                <w:sz w:val="16"/>
                <w:szCs w:val="16"/>
              </w:rPr>
              <w:t xml:space="preserve">Cabe aclarar que no hubo autorización por parte de la SEFIPLAN para ajustar las metas anuales de FIN ni de Propósito, por eso permanecen las metas originales, pero no se pueden utilizar para medir impactos. La única información que es real y verificable es la que se presenta en cada una de las actividades y componente, por eso en todos los niveles FIN se registraron en cero los avances y en nivel Propósito solo se miden los avances trimestrales. Estas inconsistencias se resolvieron durante la revitalización y se verán reflejadas a partir del </w:t>
            </w:r>
            <w:r w:rsidR="006E2037">
              <w:rPr>
                <w:rFonts w:ascii="Arial" w:eastAsia="Times New Roman" w:hAnsi="Arial" w:cs="Arial"/>
                <w:bCs/>
                <w:i/>
                <w:color w:val="000000"/>
                <w:sz w:val="16"/>
                <w:szCs w:val="16"/>
              </w:rPr>
              <w:t>ejercicio</w:t>
            </w:r>
            <w:r w:rsidRPr="00FD3F55">
              <w:rPr>
                <w:rFonts w:ascii="Arial" w:eastAsia="Times New Roman" w:hAnsi="Arial" w:cs="Arial"/>
                <w:bCs/>
                <w:i/>
                <w:color w:val="000000"/>
                <w:sz w:val="16"/>
                <w:szCs w:val="16"/>
              </w:rPr>
              <w:t xml:space="preserve"> 2021”.</w:t>
            </w:r>
          </w:p>
        </w:tc>
      </w:tr>
      <w:tr w:rsidR="00FD3F55" w:rsidRPr="00FD3F55" w14:paraId="273990C1" w14:textId="77777777" w:rsidTr="007D4AEB">
        <w:trPr>
          <w:trHeight w:val="18"/>
          <w:jc w:val="center"/>
        </w:trPr>
        <w:tc>
          <w:tcPr>
            <w:tcW w:w="1046" w:type="pct"/>
            <w:tcBorders>
              <w:top w:val="single" w:sz="4" w:space="0" w:color="auto"/>
              <w:bottom w:val="single" w:sz="4" w:space="0" w:color="auto"/>
            </w:tcBorders>
            <w:shd w:val="clear" w:color="auto" w:fill="FFFFFF"/>
            <w:hideMark/>
          </w:tcPr>
          <w:p w14:paraId="74F0A66E"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lastRenderedPageBreak/>
              <w:t>C01 -</w:t>
            </w:r>
            <w:r w:rsidRPr="00FD3F55">
              <w:rPr>
                <w:rFonts w:ascii="Arial" w:eastAsia="Times New Roman" w:hAnsi="Arial" w:cs="Arial"/>
                <w:sz w:val="16"/>
                <w:szCs w:val="16"/>
                <w:lang w:eastAsia="es-ES"/>
              </w:rPr>
              <w:t xml:space="preserve"> Conciencia juvenil promovida. </w:t>
            </w:r>
          </w:p>
        </w:tc>
        <w:tc>
          <w:tcPr>
            <w:tcW w:w="3954" w:type="pct"/>
            <w:tcBorders>
              <w:top w:val="single" w:sz="4" w:space="0" w:color="auto"/>
              <w:bottom w:val="single" w:sz="4" w:space="0" w:color="auto"/>
            </w:tcBorders>
            <w:shd w:val="clear" w:color="auto" w:fill="FFFFFF"/>
          </w:tcPr>
          <w:p w14:paraId="4F2DB5A2"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a nivel componente presentó un porcentaje de avance del 0%, de una meta programa anual de 100, por lo que no se realizó la producción y entrega de bienes y/o servicios para cumplir con el propósito del programa.</w:t>
            </w:r>
          </w:p>
          <w:p w14:paraId="279DE271"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6F04D3AD"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no señaló observaciones en el SIPPRES, correspondiente al cuarto trimestre del 2020.</w:t>
            </w:r>
          </w:p>
        </w:tc>
      </w:tr>
      <w:tr w:rsidR="00FD3F55" w:rsidRPr="00FD3F55" w14:paraId="4312502E" w14:textId="77777777" w:rsidTr="007D4AEB">
        <w:trPr>
          <w:trHeight w:val="18"/>
          <w:jc w:val="center"/>
        </w:trPr>
        <w:tc>
          <w:tcPr>
            <w:tcW w:w="1046" w:type="pct"/>
            <w:tcBorders>
              <w:top w:val="single" w:sz="4" w:space="0" w:color="auto"/>
              <w:bottom w:val="single" w:sz="4" w:space="0" w:color="auto"/>
            </w:tcBorders>
            <w:shd w:val="clear" w:color="auto" w:fill="FEF6F0"/>
            <w:hideMark/>
          </w:tcPr>
          <w:p w14:paraId="66730E28"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C01.A01 -</w:t>
            </w:r>
            <w:r w:rsidRPr="00FD3F55">
              <w:rPr>
                <w:rFonts w:ascii="Arial" w:eastAsia="Times New Roman" w:hAnsi="Arial" w:cs="Arial"/>
                <w:sz w:val="16"/>
                <w:szCs w:val="16"/>
                <w:lang w:eastAsia="es-ES"/>
              </w:rPr>
              <w:t xml:space="preserve"> Participación y difusión de las actividades del Grupo Estatal para la Prevención del Embarazo en Adolescentes (GEPEA). </w:t>
            </w:r>
          </w:p>
        </w:tc>
        <w:tc>
          <w:tcPr>
            <w:tcW w:w="3954" w:type="pct"/>
            <w:tcBorders>
              <w:top w:val="single" w:sz="4" w:space="0" w:color="auto"/>
              <w:bottom w:val="single" w:sz="4" w:space="0" w:color="auto"/>
            </w:tcBorders>
            <w:shd w:val="clear" w:color="auto" w:fill="FEF6F0"/>
          </w:tcPr>
          <w:p w14:paraId="66F310C3"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a nivel Actividad presentó una meta programada anual de 3, un ejecutado anual de 4 y un porcentaje de avance del 133.33%.</w:t>
            </w:r>
          </w:p>
          <w:p w14:paraId="15D6E8D3"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70AEB447"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7946E886"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i/>
                <w:sz w:val="16"/>
                <w:szCs w:val="16"/>
                <w:lang w:eastAsia="en-US"/>
              </w:rPr>
              <w:t>“Durante el trimestre se realizó la actividad proyectada, pero por necesidades del programa se llevó a cabo una más de las previstas, superándose la meta anual establecida”</w:t>
            </w:r>
          </w:p>
          <w:p w14:paraId="305349B4"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063F3CF6" w14:textId="77777777" w:rsidR="00FD3F55" w:rsidRPr="00FD3F55" w:rsidRDefault="00FD3F55" w:rsidP="00FD3F55">
            <w:pPr>
              <w:spacing w:after="0" w:line="240" w:lineRule="auto"/>
              <w:ind w:right="-23"/>
              <w:jc w:val="both"/>
              <w:rPr>
                <w:rFonts w:ascii="Arial" w:eastAsia="Times New Roman" w:hAnsi="Arial" w:cs="Arial"/>
                <w:b/>
                <w:bCs/>
                <w:color w:val="000000"/>
                <w:sz w:val="16"/>
                <w:szCs w:val="16"/>
              </w:rPr>
            </w:pPr>
            <w:r w:rsidRPr="00FD3F55">
              <w:rPr>
                <w:rFonts w:ascii="Arial" w:eastAsia="Times New Roman" w:hAnsi="Arial" w:cs="Arial"/>
                <w:sz w:val="16"/>
                <w:szCs w:val="16"/>
                <w:lang w:eastAsia="es-ES"/>
              </w:rPr>
              <w:t>La evidencia, no permite identificar de manera clara las 4 Actividades del Grupo Estatal para la Prevención del Embarazo en Adolescentes en las que participan jóvenes a través del Instituto Quintanarroense de la Juventud, señaladas en el SIPPRES.</w:t>
            </w:r>
          </w:p>
        </w:tc>
      </w:tr>
      <w:tr w:rsidR="00FD3F55" w:rsidRPr="00FD3F55" w14:paraId="7B4A54D6" w14:textId="77777777" w:rsidTr="007D4AEB">
        <w:trPr>
          <w:trHeight w:val="18"/>
          <w:jc w:val="center"/>
        </w:trPr>
        <w:tc>
          <w:tcPr>
            <w:tcW w:w="1046" w:type="pct"/>
            <w:tcBorders>
              <w:top w:val="single" w:sz="4" w:space="0" w:color="auto"/>
              <w:bottom w:val="single" w:sz="4" w:space="0" w:color="auto"/>
            </w:tcBorders>
            <w:shd w:val="clear" w:color="auto" w:fill="FFFFFF"/>
          </w:tcPr>
          <w:p w14:paraId="309AD1FF"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C01.A02-</w:t>
            </w:r>
            <w:r w:rsidRPr="00FD3F55">
              <w:rPr>
                <w:rFonts w:ascii="Arial" w:eastAsia="Times New Roman" w:hAnsi="Arial" w:cs="Arial"/>
                <w:sz w:val="16"/>
                <w:szCs w:val="16"/>
                <w:lang w:eastAsia="es-ES"/>
              </w:rPr>
              <w:t xml:space="preserve"> Difusión de la perspectiva, transversalidad y otros temas de la juventud.</w:t>
            </w:r>
          </w:p>
        </w:tc>
        <w:tc>
          <w:tcPr>
            <w:tcW w:w="3954" w:type="pct"/>
            <w:tcBorders>
              <w:top w:val="single" w:sz="4" w:space="0" w:color="auto"/>
              <w:bottom w:val="single" w:sz="4" w:space="0" w:color="auto"/>
            </w:tcBorders>
            <w:shd w:val="clear" w:color="auto" w:fill="FFFFFF"/>
          </w:tcPr>
          <w:p w14:paraId="3E7702F2"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a nivel Actividad presentó una meta programada anual de 12, un ejecutado anual de 8 y un porcentaje de avance del 66.67%.</w:t>
            </w:r>
          </w:p>
          <w:p w14:paraId="76B8D98C"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2C7ED5AF"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18D85DF0"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i/>
                <w:sz w:val="16"/>
                <w:szCs w:val="16"/>
                <w:lang w:eastAsia="en-US"/>
              </w:rPr>
              <w:t>“Durante el trimestre se llevaron las actividades de difusión previstas; sin embargo, el impacto de la pandemia durante los meses anteriores solo permitió alcanzar el 67% de la meta establecida para el año”</w:t>
            </w:r>
          </w:p>
          <w:p w14:paraId="3F987EFA"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584C1EE6"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 xml:space="preserve">No se presentó evidencia con respecto a este indicador. </w:t>
            </w:r>
          </w:p>
        </w:tc>
      </w:tr>
      <w:tr w:rsidR="00FD3F55" w:rsidRPr="00FD3F55" w14:paraId="2E503835" w14:textId="77777777" w:rsidTr="007D4AEB">
        <w:trPr>
          <w:trHeight w:val="140"/>
          <w:jc w:val="center"/>
        </w:trPr>
        <w:tc>
          <w:tcPr>
            <w:tcW w:w="1046" w:type="pct"/>
            <w:tcBorders>
              <w:top w:val="single" w:sz="4" w:space="0" w:color="auto"/>
              <w:bottom w:val="single" w:sz="4" w:space="0" w:color="auto"/>
            </w:tcBorders>
            <w:shd w:val="clear" w:color="auto" w:fill="FEF6F0"/>
          </w:tcPr>
          <w:p w14:paraId="6DA59C89" w14:textId="77777777" w:rsidR="00FD3F55" w:rsidRPr="00E74A31" w:rsidRDefault="00FD3F55" w:rsidP="00FD3F55">
            <w:pPr>
              <w:spacing w:after="0" w:line="240" w:lineRule="auto"/>
              <w:jc w:val="both"/>
              <w:rPr>
                <w:rFonts w:ascii="Arial" w:eastAsia="Times New Roman" w:hAnsi="Arial" w:cs="Arial"/>
                <w:sz w:val="16"/>
                <w:szCs w:val="16"/>
                <w:lang w:eastAsia="es-ES"/>
              </w:rPr>
            </w:pPr>
            <w:r w:rsidRPr="00E74A31">
              <w:rPr>
                <w:rFonts w:ascii="Arial" w:eastAsia="Times New Roman" w:hAnsi="Arial" w:cs="Arial"/>
                <w:b/>
                <w:sz w:val="16"/>
                <w:szCs w:val="16"/>
                <w:lang w:eastAsia="es-ES"/>
              </w:rPr>
              <w:t>C01.A03-</w:t>
            </w:r>
            <w:r w:rsidRPr="00E74A31">
              <w:rPr>
                <w:rFonts w:ascii="Arial" w:eastAsia="Times New Roman" w:hAnsi="Arial" w:cs="Arial"/>
                <w:sz w:val="16"/>
                <w:szCs w:val="16"/>
                <w:lang w:eastAsia="es-ES"/>
              </w:rPr>
              <w:t xml:space="preserve"> Concurso de Ajedrez</w:t>
            </w:r>
          </w:p>
        </w:tc>
        <w:tc>
          <w:tcPr>
            <w:tcW w:w="3954" w:type="pct"/>
            <w:tcBorders>
              <w:top w:val="single" w:sz="4" w:space="0" w:color="auto"/>
              <w:bottom w:val="single" w:sz="4" w:space="0" w:color="auto"/>
            </w:tcBorders>
            <w:shd w:val="clear" w:color="auto" w:fill="FEF6F0"/>
          </w:tcPr>
          <w:p w14:paraId="05732B49"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IQJ no proporcionó el Formato Evaluatorio Programático del SIPPRES, correspondiente al cuarto trimestre del 2020, por lo tanto, no se puede hacer una evaluación del avance del cumplimiento de las metas y objetivos del indicador.</w:t>
            </w:r>
          </w:p>
        </w:tc>
      </w:tr>
      <w:tr w:rsidR="00FD3F55" w:rsidRPr="00FD3F55" w14:paraId="4355A562" w14:textId="77777777" w:rsidTr="007D4AEB">
        <w:trPr>
          <w:trHeight w:val="18"/>
          <w:jc w:val="center"/>
        </w:trPr>
        <w:tc>
          <w:tcPr>
            <w:tcW w:w="1046" w:type="pct"/>
            <w:tcBorders>
              <w:top w:val="single" w:sz="4" w:space="0" w:color="auto"/>
              <w:bottom w:val="single" w:sz="4" w:space="0" w:color="auto"/>
            </w:tcBorders>
            <w:shd w:val="clear" w:color="auto" w:fill="FFFFFF"/>
          </w:tcPr>
          <w:p w14:paraId="568914EE" w14:textId="77777777" w:rsidR="00FD3F55" w:rsidRPr="00E74A31" w:rsidRDefault="00FD3F55" w:rsidP="00FD3F55">
            <w:pPr>
              <w:spacing w:after="0" w:line="240" w:lineRule="auto"/>
              <w:jc w:val="both"/>
              <w:rPr>
                <w:rFonts w:ascii="Arial" w:eastAsia="Times New Roman" w:hAnsi="Arial" w:cs="Arial"/>
                <w:sz w:val="16"/>
                <w:szCs w:val="16"/>
                <w:lang w:eastAsia="es-ES"/>
              </w:rPr>
            </w:pPr>
            <w:r w:rsidRPr="00E74A31">
              <w:rPr>
                <w:rFonts w:ascii="Arial" w:eastAsia="Times New Roman" w:hAnsi="Arial" w:cs="Arial"/>
                <w:b/>
                <w:sz w:val="16"/>
                <w:szCs w:val="16"/>
                <w:lang w:eastAsia="es-ES"/>
              </w:rPr>
              <w:t xml:space="preserve">C01.A04- </w:t>
            </w:r>
            <w:r w:rsidRPr="00E74A31">
              <w:rPr>
                <w:rFonts w:ascii="Arial" w:eastAsia="Times New Roman" w:hAnsi="Arial" w:cs="Arial"/>
                <w:sz w:val="16"/>
                <w:szCs w:val="16"/>
                <w:lang w:eastAsia="es-ES"/>
              </w:rPr>
              <w:t>Concurso Estatal de Juvecine.</w:t>
            </w:r>
          </w:p>
        </w:tc>
        <w:tc>
          <w:tcPr>
            <w:tcW w:w="3954" w:type="pct"/>
            <w:tcBorders>
              <w:top w:val="single" w:sz="4" w:space="0" w:color="auto"/>
              <w:bottom w:val="single" w:sz="4" w:space="0" w:color="auto"/>
            </w:tcBorders>
            <w:shd w:val="clear" w:color="auto" w:fill="FFFFFF"/>
          </w:tcPr>
          <w:p w14:paraId="63F4D9D5"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IQJ no proporcionó el Formato Evaluatorio Programático del SIPPRES, correspondiente al cuarto trimestre del 2020, por lo tanto, no se puede hacer una evaluación del avance del cumplimiento de las metas y objetivos del indicador.</w:t>
            </w:r>
          </w:p>
        </w:tc>
      </w:tr>
      <w:tr w:rsidR="00FD3F55" w:rsidRPr="00FD3F55" w14:paraId="1489C186" w14:textId="77777777" w:rsidTr="007D4AEB">
        <w:trPr>
          <w:trHeight w:val="18"/>
          <w:jc w:val="center"/>
        </w:trPr>
        <w:tc>
          <w:tcPr>
            <w:tcW w:w="1046" w:type="pct"/>
            <w:tcBorders>
              <w:top w:val="single" w:sz="4" w:space="0" w:color="auto"/>
              <w:bottom w:val="single" w:sz="4" w:space="0" w:color="auto"/>
            </w:tcBorders>
            <w:shd w:val="clear" w:color="auto" w:fill="FEF6F0"/>
          </w:tcPr>
          <w:p w14:paraId="47B674BF"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w:t>
            </w:r>
            <w:r w:rsidRPr="00FD3F55">
              <w:rPr>
                <w:rFonts w:ascii="Arial" w:eastAsia="Times New Roman" w:hAnsi="Arial" w:cs="Arial"/>
                <w:sz w:val="16"/>
                <w:szCs w:val="16"/>
                <w:lang w:eastAsia="es-ES"/>
              </w:rPr>
              <w:t xml:space="preserve"> Espacios que fomenten la cultura y tradiciones en la población joven promovidos. </w:t>
            </w:r>
          </w:p>
        </w:tc>
        <w:tc>
          <w:tcPr>
            <w:tcW w:w="3954" w:type="pct"/>
            <w:tcBorders>
              <w:top w:val="single" w:sz="4" w:space="0" w:color="auto"/>
              <w:bottom w:val="single" w:sz="4" w:space="0" w:color="auto"/>
            </w:tcBorders>
            <w:shd w:val="clear" w:color="auto" w:fill="FEF6F0"/>
          </w:tcPr>
          <w:p w14:paraId="3DA99C8D"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a componente presentó una meta programada anual de 100, un ejecutado anual de 119.842 y un porcentaje de avance del 119.842%.</w:t>
            </w:r>
          </w:p>
          <w:p w14:paraId="2EE7ACE8"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08E11867"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3E71CBE9"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i/>
                <w:sz w:val="16"/>
                <w:szCs w:val="16"/>
                <w:lang w:eastAsia="en-US"/>
              </w:rPr>
              <w:t>“Este componente proyecta a medir a 10,980 jóvenes beneficiados a través de diversas actividades, por lo que se propuso un avance del 21% para el I trimestre, un 46% para el II, un 73% para el III y un 100%, para el IV trimestre del 2020; sin embargo, por causas del incremento de contagios de Covid-19, sólo se pudo alcanzar una meta de alrededor del 90%”</w:t>
            </w:r>
          </w:p>
          <w:p w14:paraId="2EA86EBB"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0EACC18C"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La evidencia no sustenta el 119.8430% de los jóvenes beneficiados con programas culturales y tradicionales promovidos, señalados en el SIPPRES.</w:t>
            </w:r>
          </w:p>
        </w:tc>
      </w:tr>
      <w:tr w:rsidR="00FD3F55" w:rsidRPr="00FD3F55" w14:paraId="3FA09DFF" w14:textId="77777777" w:rsidTr="007D4AEB">
        <w:trPr>
          <w:trHeight w:val="18"/>
          <w:jc w:val="center"/>
        </w:trPr>
        <w:tc>
          <w:tcPr>
            <w:tcW w:w="1046" w:type="pct"/>
            <w:tcBorders>
              <w:top w:val="single" w:sz="4" w:space="0" w:color="auto"/>
              <w:bottom w:val="single" w:sz="4" w:space="0" w:color="auto"/>
            </w:tcBorders>
            <w:shd w:val="clear" w:color="auto" w:fill="FFFFFF"/>
          </w:tcPr>
          <w:p w14:paraId="03D1E4DC"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C02.A01-</w:t>
            </w:r>
            <w:r w:rsidRPr="00FD3F55">
              <w:rPr>
                <w:rFonts w:ascii="Arial" w:eastAsia="Times New Roman" w:hAnsi="Arial" w:cs="Arial"/>
                <w:sz w:val="16"/>
                <w:szCs w:val="16"/>
                <w:lang w:eastAsia="es-ES"/>
              </w:rPr>
              <w:t xml:space="preserve"> Eventos culturales y de sana recreación para los jóvenes del albergue.</w:t>
            </w:r>
          </w:p>
        </w:tc>
        <w:tc>
          <w:tcPr>
            <w:tcW w:w="3954" w:type="pct"/>
            <w:tcBorders>
              <w:top w:val="single" w:sz="4" w:space="0" w:color="auto"/>
              <w:bottom w:val="single" w:sz="4" w:space="0" w:color="auto"/>
            </w:tcBorders>
            <w:shd w:val="clear" w:color="auto" w:fill="FFFFFF"/>
          </w:tcPr>
          <w:p w14:paraId="264581B9"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a nivel Actividad presentó una meta programada anual de 400, un ejecutado anual de 184 y un porcentaje de avance del 46%.</w:t>
            </w:r>
          </w:p>
          <w:p w14:paraId="538E59B7"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1714B493"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10601EE2" w14:textId="77777777" w:rsidR="00FD3F55" w:rsidRPr="00FD3F55" w:rsidRDefault="00FD3F55" w:rsidP="00FD3F55">
            <w:pPr>
              <w:spacing w:after="0" w:line="240" w:lineRule="auto"/>
              <w:ind w:right="-23"/>
              <w:jc w:val="both"/>
              <w:rPr>
                <w:rFonts w:ascii="Arial" w:eastAsia="Calibri" w:hAnsi="Arial" w:cs="Arial"/>
                <w:i/>
                <w:sz w:val="16"/>
                <w:szCs w:val="16"/>
                <w:lang w:eastAsia="en-US"/>
              </w:rPr>
            </w:pPr>
            <w:r w:rsidRPr="00FD3F55">
              <w:rPr>
                <w:rFonts w:ascii="Arial" w:eastAsia="Calibri" w:hAnsi="Arial" w:cs="Arial"/>
                <w:i/>
                <w:sz w:val="16"/>
                <w:szCs w:val="16"/>
                <w:lang w:eastAsia="en-US"/>
              </w:rPr>
              <w:t>“Este indicador no presenta avances debido a que por causas del impacto de la pandemia del Covid-19, se retiraron la mayoría de los jóvenes hospedados en el albergue”.</w:t>
            </w:r>
          </w:p>
          <w:p w14:paraId="528D6F69"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16F7E889" w14:textId="77777777" w:rsidR="00FD3F55" w:rsidRPr="00FD3F55" w:rsidRDefault="00FD3F55" w:rsidP="00FD3F55">
            <w:pPr>
              <w:spacing w:after="0" w:line="240" w:lineRule="auto"/>
              <w:ind w:right="-23"/>
              <w:jc w:val="both"/>
              <w:rPr>
                <w:rFonts w:ascii="Arial" w:eastAsia="Times New Roman" w:hAnsi="Arial" w:cs="Arial"/>
                <w:bCs/>
                <w:color w:val="000000"/>
                <w:sz w:val="16"/>
                <w:szCs w:val="16"/>
              </w:rPr>
            </w:pPr>
            <w:r w:rsidRPr="00FD3F55">
              <w:rPr>
                <w:rFonts w:ascii="Arial" w:eastAsia="Times New Roman" w:hAnsi="Arial" w:cs="Arial"/>
                <w:sz w:val="16"/>
                <w:szCs w:val="16"/>
                <w:lang w:eastAsia="es-ES"/>
              </w:rPr>
              <w:t>La evidencia no sustenta los 400 jóvenes beneficiados mediante los eventos que se realizan en el albergue, señalados en el SIPPRES.</w:t>
            </w:r>
          </w:p>
        </w:tc>
      </w:tr>
      <w:tr w:rsidR="00FD3F55" w:rsidRPr="00FD3F55" w14:paraId="54CE008A" w14:textId="77777777" w:rsidTr="007D4AEB">
        <w:trPr>
          <w:trHeight w:val="18"/>
          <w:jc w:val="center"/>
        </w:trPr>
        <w:tc>
          <w:tcPr>
            <w:tcW w:w="1046" w:type="pct"/>
            <w:tcBorders>
              <w:top w:val="single" w:sz="4" w:space="0" w:color="auto"/>
              <w:bottom w:val="single" w:sz="4" w:space="0" w:color="auto"/>
            </w:tcBorders>
            <w:shd w:val="clear" w:color="auto" w:fill="FEF6F0"/>
          </w:tcPr>
          <w:p w14:paraId="0FDA0B64"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lastRenderedPageBreak/>
              <w:t>C02.A02-</w:t>
            </w:r>
            <w:r w:rsidRPr="00FD3F55">
              <w:rPr>
                <w:rFonts w:ascii="Arial" w:eastAsia="Times New Roman" w:hAnsi="Arial" w:cs="Arial"/>
                <w:sz w:val="16"/>
                <w:szCs w:val="16"/>
                <w:lang w:eastAsia="es-ES"/>
              </w:rPr>
              <w:t xml:space="preserve"> Noche de talentos.</w:t>
            </w:r>
          </w:p>
        </w:tc>
        <w:tc>
          <w:tcPr>
            <w:tcW w:w="3954" w:type="pct"/>
            <w:tcBorders>
              <w:top w:val="single" w:sz="4" w:space="0" w:color="auto"/>
              <w:bottom w:val="single" w:sz="4" w:space="0" w:color="auto"/>
            </w:tcBorders>
            <w:shd w:val="clear" w:color="auto" w:fill="FEF6F0"/>
          </w:tcPr>
          <w:p w14:paraId="3AF3C74E"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a nivel Actividad presentó una meta programada anual de 300, un ejecutado de 0 y un porcentaje de avance del 0%.</w:t>
            </w:r>
          </w:p>
          <w:p w14:paraId="3531DC38"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54DA24DD"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4FC507ED"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“Este indicador no presenta avances debido a que por causas del impacto de la pandemia del Covid-19, se retiraron la mayoría de los jóvenes hospedados en el albergue”.</w:t>
            </w:r>
          </w:p>
        </w:tc>
      </w:tr>
      <w:tr w:rsidR="00FD3F55" w:rsidRPr="00FD3F55" w14:paraId="741CCF83" w14:textId="77777777" w:rsidTr="007D4AEB">
        <w:trPr>
          <w:trHeight w:val="18"/>
          <w:jc w:val="center"/>
        </w:trPr>
        <w:tc>
          <w:tcPr>
            <w:tcW w:w="1046" w:type="pct"/>
            <w:tcBorders>
              <w:top w:val="single" w:sz="4" w:space="0" w:color="auto"/>
              <w:bottom w:val="single" w:sz="4" w:space="0" w:color="auto"/>
            </w:tcBorders>
            <w:shd w:val="clear" w:color="auto" w:fill="FFFFFF"/>
          </w:tcPr>
          <w:p w14:paraId="7DF7881E"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C02.A03-</w:t>
            </w:r>
            <w:r w:rsidRPr="00FD3F55">
              <w:rPr>
                <w:rFonts w:ascii="Arial" w:eastAsia="Times New Roman" w:hAnsi="Arial" w:cs="Arial"/>
                <w:sz w:val="16"/>
                <w:szCs w:val="16"/>
                <w:lang w:eastAsia="es-ES"/>
              </w:rPr>
              <w:t xml:space="preserve"> Centros Somos Futuro.</w:t>
            </w:r>
          </w:p>
        </w:tc>
        <w:tc>
          <w:tcPr>
            <w:tcW w:w="3954" w:type="pct"/>
            <w:tcBorders>
              <w:top w:val="single" w:sz="4" w:space="0" w:color="auto"/>
              <w:bottom w:val="single" w:sz="4" w:space="0" w:color="auto"/>
            </w:tcBorders>
            <w:shd w:val="clear" w:color="auto" w:fill="FFFFFF"/>
          </w:tcPr>
          <w:p w14:paraId="1C2DECDF"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a nivel Actividad presentó una meta programada anual de 10, 000, un ejecutado de 9,169 y un porcentaje de avance del 91.690%.</w:t>
            </w:r>
          </w:p>
          <w:p w14:paraId="28E4F829"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73110BDE"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70012EB8"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“Esta actividad no registró beneficiarios durante el trimestre por motivos del confinamiento de los jóvenes, derivado del incremento de contagios de Covid-19; sin embargo, durante todo el proceso de ejecución registró a 12, 367 jóvenes beneficiados, en total, entre directos e indirectos”</w:t>
            </w:r>
          </w:p>
          <w:p w14:paraId="786A3869"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1E02FFD2" w14:textId="77777777" w:rsidR="00FD3F55" w:rsidRPr="00FD3F55" w:rsidRDefault="00FD3F55" w:rsidP="00FD3F55">
            <w:pPr>
              <w:spacing w:after="0"/>
              <w:jc w:val="both"/>
              <w:rPr>
                <w:rFonts w:ascii="Arial" w:eastAsia="Times New Roman" w:hAnsi="Arial" w:cs="Arial"/>
                <w:bCs/>
                <w:color w:val="000000"/>
                <w:sz w:val="16"/>
                <w:szCs w:val="16"/>
              </w:rPr>
            </w:pPr>
            <w:r w:rsidRPr="00FD3F55">
              <w:rPr>
                <w:rFonts w:ascii="Arial" w:eastAsia="Times New Roman" w:hAnsi="Arial" w:cs="Arial"/>
                <w:sz w:val="16"/>
                <w:szCs w:val="16"/>
                <w:lang w:eastAsia="es-ES"/>
              </w:rPr>
              <w:t>La evidencia no sustenta los 9, 169 jóvenes beneficiados con programas del Instituto Quintanarroense de la Juventud, señalados en el SIPPRES.</w:t>
            </w:r>
          </w:p>
        </w:tc>
      </w:tr>
      <w:tr w:rsidR="00FD3F55" w:rsidRPr="00FD3F55" w14:paraId="58CD8774" w14:textId="77777777" w:rsidTr="007D4AEB">
        <w:trPr>
          <w:trHeight w:val="18"/>
          <w:jc w:val="center"/>
        </w:trPr>
        <w:tc>
          <w:tcPr>
            <w:tcW w:w="1046" w:type="pct"/>
            <w:tcBorders>
              <w:top w:val="single" w:sz="4" w:space="0" w:color="auto"/>
              <w:bottom w:val="single" w:sz="4" w:space="0" w:color="auto"/>
            </w:tcBorders>
            <w:shd w:val="clear" w:color="auto" w:fill="FEF6F0"/>
          </w:tcPr>
          <w:p w14:paraId="1051C596" w14:textId="77777777" w:rsidR="00FD3F55" w:rsidRPr="00E74A31" w:rsidRDefault="00FD3F55" w:rsidP="00FD3F55">
            <w:pPr>
              <w:spacing w:after="0" w:line="240" w:lineRule="auto"/>
              <w:jc w:val="both"/>
              <w:rPr>
                <w:rFonts w:ascii="Arial" w:eastAsia="Times New Roman" w:hAnsi="Arial" w:cs="Arial"/>
                <w:sz w:val="16"/>
                <w:szCs w:val="16"/>
                <w:lang w:eastAsia="es-ES"/>
              </w:rPr>
            </w:pPr>
            <w:r w:rsidRPr="00E74A31">
              <w:rPr>
                <w:rFonts w:ascii="Arial" w:eastAsia="Times New Roman" w:hAnsi="Arial" w:cs="Arial"/>
                <w:b/>
                <w:sz w:val="16"/>
                <w:szCs w:val="16"/>
                <w:lang w:eastAsia="es-ES"/>
              </w:rPr>
              <w:t>C02.A04-</w:t>
            </w:r>
            <w:r w:rsidRPr="00E74A31">
              <w:rPr>
                <w:rFonts w:ascii="Arial" w:eastAsia="Times New Roman" w:hAnsi="Arial" w:cs="Arial"/>
                <w:sz w:val="16"/>
                <w:szCs w:val="16"/>
                <w:lang w:eastAsia="es-ES"/>
              </w:rPr>
              <w:t xml:space="preserve"> Premio Estatal de la Juventud.</w:t>
            </w:r>
          </w:p>
        </w:tc>
        <w:tc>
          <w:tcPr>
            <w:tcW w:w="3954" w:type="pct"/>
            <w:tcBorders>
              <w:top w:val="single" w:sz="4" w:space="0" w:color="auto"/>
              <w:bottom w:val="single" w:sz="4" w:space="0" w:color="auto"/>
            </w:tcBorders>
            <w:shd w:val="clear" w:color="auto" w:fill="FEF6F0"/>
          </w:tcPr>
          <w:p w14:paraId="2C15BBAC" w14:textId="77777777" w:rsidR="00FD3F55" w:rsidRPr="00FD3F55" w:rsidRDefault="00FD3F55" w:rsidP="00FD3F55">
            <w:pPr>
              <w:spacing w:after="0"/>
              <w:jc w:val="both"/>
              <w:rPr>
                <w:rFonts w:ascii="Arial" w:eastAsia="Times New Roman" w:hAnsi="Arial" w:cs="Arial"/>
                <w:bCs/>
                <w:color w:val="000000"/>
                <w:sz w:val="16"/>
                <w:szCs w:val="16"/>
              </w:rPr>
            </w:pPr>
            <w:r w:rsidRPr="00FD3F55">
              <w:rPr>
                <w:rFonts w:ascii="Arial" w:eastAsia="Times New Roman" w:hAnsi="Arial" w:cs="Arial"/>
                <w:sz w:val="16"/>
                <w:szCs w:val="16"/>
                <w:lang w:eastAsia="es-ES"/>
              </w:rPr>
              <w:t>El IQJ no proporcionó el Formato Evaluatorio Programático del SIPPRES, correspondiente al cuarto trimestre del 2020, por lo tanto, no se puede hacer una evaluación del avance del cumplimiento de las metas y objetivos del indicador.</w:t>
            </w:r>
          </w:p>
        </w:tc>
      </w:tr>
      <w:tr w:rsidR="00FD3F55" w:rsidRPr="00FD3F55" w14:paraId="5545FAEE" w14:textId="77777777" w:rsidTr="007D4AEB">
        <w:trPr>
          <w:trHeight w:val="18"/>
          <w:jc w:val="center"/>
        </w:trPr>
        <w:tc>
          <w:tcPr>
            <w:tcW w:w="1046" w:type="pct"/>
            <w:tcBorders>
              <w:top w:val="single" w:sz="4" w:space="0" w:color="auto"/>
              <w:bottom w:val="single" w:sz="4" w:space="0" w:color="auto"/>
            </w:tcBorders>
            <w:shd w:val="clear" w:color="auto" w:fill="FFFFFF"/>
          </w:tcPr>
          <w:p w14:paraId="5FD26267" w14:textId="77777777" w:rsidR="00FD3F55" w:rsidRPr="00E74A31" w:rsidRDefault="00FD3F55" w:rsidP="00FD3F55">
            <w:pPr>
              <w:spacing w:after="0" w:line="240" w:lineRule="auto"/>
              <w:jc w:val="both"/>
              <w:rPr>
                <w:rFonts w:ascii="Arial" w:eastAsia="Times New Roman" w:hAnsi="Arial" w:cs="Arial"/>
                <w:sz w:val="16"/>
                <w:szCs w:val="16"/>
                <w:lang w:eastAsia="es-ES"/>
              </w:rPr>
            </w:pPr>
            <w:r w:rsidRPr="00E74A31">
              <w:rPr>
                <w:rFonts w:ascii="Arial" w:eastAsia="Times New Roman" w:hAnsi="Arial" w:cs="Arial"/>
                <w:b/>
                <w:sz w:val="16"/>
                <w:szCs w:val="16"/>
                <w:lang w:eastAsia="es-ES"/>
              </w:rPr>
              <w:t>C02.A05-</w:t>
            </w:r>
            <w:r w:rsidRPr="00E74A31">
              <w:rPr>
                <w:rFonts w:ascii="Arial" w:eastAsia="Times New Roman" w:hAnsi="Arial" w:cs="Arial"/>
                <w:sz w:val="16"/>
                <w:szCs w:val="16"/>
                <w:lang w:eastAsia="es-ES"/>
              </w:rPr>
              <w:t xml:space="preserve"> Certamen Estatal Juvenil de Cuento Corto.</w:t>
            </w:r>
          </w:p>
        </w:tc>
        <w:tc>
          <w:tcPr>
            <w:tcW w:w="3954" w:type="pct"/>
            <w:tcBorders>
              <w:top w:val="single" w:sz="4" w:space="0" w:color="auto"/>
              <w:bottom w:val="single" w:sz="4" w:space="0" w:color="auto"/>
            </w:tcBorders>
            <w:shd w:val="clear" w:color="auto" w:fill="FFFFFF"/>
          </w:tcPr>
          <w:p w14:paraId="2515ED86" w14:textId="77777777" w:rsidR="00FD3F55" w:rsidRPr="00FD3F55" w:rsidRDefault="00FD3F55" w:rsidP="00FD3F55">
            <w:pPr>
              <w:spacing w:after="0"/>
              <w:jc w:val="both"/>
              <w:rPr>
                <w:rFonts w:ascii="Arial" w:eastAsia="Times New Roman" w:hAnsi="Arial" w:cs="Arial"/>
                <w:bCs/>
                <w:color w:val="000000"/>
                <w:sz w:val="16"/>
                <w:szCs w:val="16"/>
              </w:rPr>
            </w:pPr>
            <w:r w:rsidRPr="00FD3F55">
              <w:rPr>
                <w:rFonts w:ascii="Arial" w:eastAsia="Times New Roman" w:hAnsi="Arial" w:cs="Arial"/>
                <w:sz w:val="16"/>
                <w:szCs w:val="16"/>
                <w:lang w:eastAsia="es-ES"/>
              </w:rPr>
              <w:t>El IQJ no proporcionó el Formato Evaluatorio Programático del SIPPRES, correspondiente al cuarto trimestre del 2020, por lo tanto, no se puede hacer una evaluación del avance del cumplimiento de las metas y objetivos del indicador.</w:t>
            </w:r>
          </w:p>
        </w:tc>
      </w:tr>
      <w:tr w:rsidR="00FD3F55" w:rsidRPr="00FD3F55" w14:paraId="078D0A7E" w14:textId="77777777" w:rsidTr="007D4AEB">
        <w:trPr>
          <w:trHeight w:val="18"/>
          <w:jc w:val="center"/>
        </w:trPr>
        <w:tc>
          <w:tcPr>
            <w:tcW w:w="1046" w:type="pct"/>
            <w:tcBorders>
              <w:top w:val="single" w:sz="4" w:space="0" w:color="auto"/>
              <w:bottom w:val="single" w:sz="4" w:space="0" w:color="auto"/>
            </w:tcBorders>
            <w:shd w:val="clear" w:color="auto" w:fill="FEF6F0"/>
          </w:tcPr>
          <w:p w14:paraId="78B860B6"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C02.A06-</w:t>
            </w:r>
            <w:r w:rsidRPr="00FD3F55">
              <w:rPr>
                <w:rFonts w:ascii="Arial" w:eastAsia="Times New Roman" w:hAnsi="Arial" w:cs="Arial"/>
                <w:sz w:val="16"/>
                <w:szCs w:val="16"/>
                <w:lang w:eastAsia="es-ES"/>
              </w:rPr>
              <w:t xml:space="preserve"> Urban Fest</w:t>
            </w:r>
          </w:p>
        </w:tc>
        <w:tc>
          <w:tcPr>
            <w:tcW w:w="3954" w:type="pct"/>
            <w:tcBorders>
              <w:top w:val="single" w:sz="4" w:space="0" w:color="auto"/>
              <w:bottom w:val="single" w:sz="4" w:space="0" w:color="auto"/>
            </w:tcBorders>
            <w:shd w:val="clear" w:color="auto" w:fill="FEF6F0"/>
          </w:tcPr>
          <w:p w14:paraId="546327AB"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del nivel actividad presentó un porcentaje de avance del 0%, de una meta programada de 80.</w:t>
            </w:r>
          </w:p>
          <w:p w14:paraId="7AF5A734"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3D1C7F29"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094718BF"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“Esta actividad no se pudo realizar por causas del impacto de la pandemia por el Covid-19”.</w:t>
            </w:r>
          </w:p>
        </w:tc>
      </w:tr>
      <w:tr w:rsidR="00FD3F55" w:rsidRPr="00FD3F55" w14:paraId="6C1488E6" w14:textId="77777777" w:rsidTr="007D4AEB">
        <w:trPr>
          <w:trHeight w:val="18"/>
          <w:jc w:val="center"/>
        </w:trPr>
        <w:tc>
          <w:tcPr>
            <w:tcW w:w="1046" w:type="pct"/>
            <w:tcBorders>
              <w:top w:val="single" w:sz="4" w:space="0" w:color="auto"/>
              <w:bottom w:val="single" w:sz="4" w:space="0" w:color="auto"/>
            </w:tcBorders>
            <w:shd w:val="clear" w:color="auto" w:fill="FFFFFF"/>
          </w:tcPr>
          <w:p w14:paraId="48D8329A" w14:textId="77777777" w:rsidR="00FD3F55" w:rsidRPr="00E74A31" w:rsidRDefault="00FD3F55" w:rsidP="00FD3F55">
            <w:pPr>
              <w:spacing w:after="0" w:line="240" w:lineRule="auto"/>
              <w:jc w:val="both"/>
              <w:rPr>
                <w:rFonts w:ascii="Arial" w:eastAsia="Times New Roman" w:hAnsi="Arial" w:cs="Arial"/>
                <w:sz w:val="16"/>
                <w:szCs w:val="16"/>
                <w:lang w:eastAsia="es-ES"/>
              </w:rPr>
            </w:pPr>
            <w:r w:rsidRPr="00E74A31">
              <w:rPr>
                <w:rFonts w:ascii="Arial" w:eastAsia="Times New Roman" w:hAnsi="Arial" w:cs="Arial"/>
                <w:b/>
                <w:sz w:val="16"/>
                <w:szCs w:val="16"/>
                <w:lang w:eastAsia="es-ES"/>
              </w:rPr>
              <w:t>C02.A07-</w:t>
            </w:r>
            <w:r w:rsidRPr="00E74A31">
              <w:rPr>
                <w:rFonts w:ascii="Arial" w:eastAsia="Times New Roman" w:hAnsi="Arial" w:cs="Arial"/>
                <w:sz w:val="16"/>
                <w:szCs w:val="16"/>
                <w:lang w:eastAsia="es-ES"/>
              </w:rPr>
              <w:t xml:space="preserve"> Concurso Muros con Actitud.</w:t>
            </w:r>
          </w:p>
        </w:tc>
        <w:tc>
          <w:tcPr>
            <w:tcW w:w="3954" w:type="pct"/>
            <w:tcBorders>
              <w:top w:val="single" w:sz="4" w:space="0" w:color="auto"/>
              <w:bottom w:val="single" w:sz="4" w:space="0" w:color="auto"/>
            </w:tcBorders>
            <w:shd w:val="clear" w:color="auto" w:fill="FFFFFF"/>
          </w:tcPr>
          <w:p w14:paraId="291A2BF1" w14:textId="77777777" w:rsidR="00FD3F55" w:rsidRPr="00FD3F55" w:rsidRDefault="00FD3F55" w:rsidP="00FD3F55">
            <w:pPr>
              <w:spacing w:after="0"/>
              <w:jc w:val="both"/>
              <w:rPr>
                <w:rFonts w:ascii="Arial" w:eastAsia="Times New Roman" w:hAnsi="Arial" w:cs="Arial"/>
                <w:bCs/>
                <w:color w:val="000000"/>
                <w:sz w:val="16"/>
                <w:szCs w:val="16"/>
              </w:rPr>
            </w:pPr>
            <w:r w:rsidRPr="00FD3F55">
              <w:rPr>
                <w:rFonts w:ascii="Arial" w:eastAsia="Times New Roman" w:hAnsi="Arial" w:cs="Arial"/>
                <w:sz w:val="16"/>
                <w:szCs w:val="16"/>
                <w:lang w:eastAsia="es-ES"/>
              </w:rPr>
              <w:t>El IQJ no proporcionó el Formato Evaluatorio Programático del SIPPRES, correspondiente al cuarto trimestre del 2020, por lo tanto, no se puede hacer una evaluación del avance del cumplimiento de las metas y objetivos del indicador.</w:t>
            </w:r>
          </w:p>
        </w:tc>
      </w:tr>
      <w:tr w:rsidR="00FD3F55" w:rsidRPr="00FD3F55" w14:paraId="187126A3" w14:textId="77777777" w:rsidTr="007D4AEB">
        <w:trPr>
          <w:trHeight w:val="18"/>
          <w:jc w:val="center"/>
        </w:trPr>
        <w:tc>
          <w:tcPr>
            <w:tcW w:w="1046" w:type="pct"/>
            <w:tcBorders>
              <w:top w:val="single" w:sz="4" w:space="0" w:color="auto"/>
              <w:bottom w:val="single" w:sz="4" w:space="0" w:color="auto"/>
            </w:tcBorders>
            <w:shd w:val="clear" w:color="auto" w:fill="FEF6F0"/>
          </w:tcPr>
          <w:p w14:paraId="6AD4E347"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C03-</w:t>
            </w:r>
            <w:r w:rsidRPr="00FD3F55">
              <w:rPr>
                <w:rFonts w:ascii="Arial" w:eastAsia="Times New Roman" w:hAnsi="Arial" w:cs="Arial"/>
                <w:sz w:val="16"/>
                <w:szCs w:val="16"/>
                <w:lang w:eastAsia="es-ES"/>
              </w:rPr>
              <w:t xml:space="preserve"> Entornos seguros para la juventud creados.</w:t>
            </w:r>
          </w:p>
        </w:tc>
        <w:tc>
          <w:tcPr>
            <w:tcW w:w="3954" w:type="pct"/>
            <w:tcBorders>
              <w:top w:val="single" w:sz="4" w:space="0" w:color="auto"/>
              <w:bottom w:val="single" w:sz="4" w:space="0" w:color="auto"/>
            </w:tcBorders>
            <w:shd w:val="clear" w:color="auto" w:fill="FEF6F0"/>
          </w:tcPr>
          <w:p w14:paraId="04200139"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del nivel componente presentó un porcentaje de avance del 0%, de una meta programada de 100.</w:t>
            </w:r>
          </w:p>
          <w:p w14:paraId="5ADBA6DF"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379D9792"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33CC9EB8"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“El indicador de este componente proyecta medir el porcentaje de jóvenes participantes en las actividades que realizó el Instituto Quintanarroense de la Juventud a través del programa: Entornos Seguros para los Jóvenes; pero por motivos de las disposiciones a causa de la pandemia, no se llevó a cabo”.</w:t>
            </w:r>
          </w:p>
          <w:p w14:paraId="4BF1DB26"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p>
        </w:tc>
      </w:tr>
      <w:tr w:rsidR="00FD3F55" w:rsidRPr="00FD3F55" w14:paraId="5A02C587" w14:textId="77777777" w:rsidTr="00532302">
        <w:trPr>
          <w:trHeight w:val="18"/>
          <w:jc w:val="center"/>
        </w:trPr>
        <w:tc>
          <w:tcPr>
            <w:tcW w:w="1046" w:type="pct"/>
            <w:tcBorders>
              <w:top w:val="single" w:sz="4" w:space="0" w:color="auto"/>
              <w:bottom w:val="single" w:sz="4" w:space="0" w:color="auto"/>
            </w:tcBorders>
            <w:shd w:val="clear" w:color="auto" w:fill="FFFFFF"/>
          </w:tcPr>
          <w:p w14:paraId="47E3E8EC"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C03.A01-</w:t>
            </w:r>
            <w:r w:rsidRPr="00FD3F55">
              <w:rPr>
                <w:rFonts w:ascii="Arial" w:eastAsia="Times New Roman" w:hAnsi="Arial" w:cs="Arial"/>
                <w:sz w:val="16"/>
                <w:szCs w:val="16"/>
                <w:lang w:eastAsia="es-ES"/>
              </w:rPr>
              <w:t xml:space="preserve"> Concurso Game Rush.</w:t>
            </w:r>
          </w:p>
        </w:tc>
        <w:tc>
          <w:tcPr>
            <w:tcW w:w="3954" w:type="pct"/>
            <w:tcBorders>
              <w:top w:val="single" w:sz="4" w:space="0" w:color="auto"/>
              <w:bottom w:val="single" w:sz="4" w:space="0" w:color="auto"/>
            </w:tcBorders>
            <w:shd w:val="clear" w:color="auto" w:fill="FFFFFF"/>
          </w:tcPr>
          <w:p w14:paraId="0D6B77EF"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 xml:space="preserve">el indicador del nivel actividad presentó un porcentaje de avance del 0%, de una meta programada de 120. </w:t>
            </w:r>
          </w:p>
          <w:p w14:paraId="6EE4C943"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5A0A0D71"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4EB29CDD"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“Esta actividad no se pudo realizar por causas del impacto de la pandemia por el Covid-19”.</w:t>
            </w:r>
          </w:p>
          <w:p w14:paraId="3538AAF2"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p>
        </w:tc>
      </w:tr>
      <w:tr w:rsidR="00FD3F55" w:rsidRPr="00FD3F55" w14:paraId="36E99F85" w14:textId="77777777" w:rsidTr="00532302">
        <w:trPr>
          <w:trHeight w:val="18"/>
          <w:jc w:val="center"/>
        </w:trPr>
        <w:tc>
          <w:tcPr>
            <w:tcW w:w="1046" w:type="pct"/>
            <w:tcBorders>
              <w:top w:val="single" w:sz="4" w:space="0" w:color="auto"/>
              <w:left w:val="single" w:sz="4" w:space="0" w:color="auto"/>
              <w:bottom w:val="single" w:sz="4" w:space="0" w:color="auto"/>
              <w:right w:val="single" w:sz="4" w:space="0" w:color="auto"/>
            </w:tcBorders>
            <w:shd w:val="clear" w:color="auto" w:fill="FEF6F0"/>
          </w:tcPr>
          <w:p w14:paraId="3760AE0D"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C04-</w:t>
            </w:r>
            <w:r w:rsidRPr="00FD3F55">
              <w:rPr>
                <w:rFonts w:ascii="Arial" w:eastAsia="Times New Roman" w:hAnsi="Arial" w:cs="Arial"/>
                <w:sz w:val="16"/>
                <w:szCs w:val="16"/>
                <w:lang w:eastAsia="es-ES"/>
              </w:rPr>
              <w:t xml:space="preserve"> Entornos amigables con el medio ambiente creados por los jóvenes.</w:t>
            </w:r>
          </w:p>
        </w:tc>
        <w:tc>
          <w:tcPr>
            <w:tcW w:w="3954" w:type="pct"/>
            <w:tcBorders>
              <w:top w:val="single" w:sz="4" w:space="0" w:color="auto"/>
              <w:left w:val="single" w:sz="4" w:space="0" w:color="auto"/>
              <w:bottom w:val="single" w:sz="4" w:space="0" w:color="auto"/>
              <w:right w:val="single" w:sz="4" w:space="0" w:color="auto"/>
            </w:tcBorders>
            <w:shd w:val="clear" w:color="auto" w:fill="FEF6F0"/>
          </w:tcPr>
          <w:p w14:paraId="1301F2AE"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del nivel componente presentó una meta programada anual de 100, un ejecutado de 86.454 y un porcentaje de avance del 86.454%.</w:t>
            </w:r>
          </w:p>
          <w:p w14:paraId="4CC7BB67"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256D2F1E"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68B55D6D"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“Derivado del impacto de la pandemia del Covid-19, no fue posible lograr la participación esperada de los jóvenes durante las actividades realizadas; sin embargo, durante el año, se alcanzó una meta de alrededor del 54%”.</w:t>
            </w:r>
          </w:p>
          <w:p w14:paraId="10CDFC09"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494AAC27"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L</w:t>
            </w:r>
            <w:r w:rsidRPr="00FD3F55">
              <w:rPr>
                <w:rFonts w:ascii="Arial" w:eastAsia="Times New Roman" w:hAnsi="Arial" w:cs="Arial"/>
                <w:color w:val="000000"/>
                <w:sz w:val="16"/>
                <w:szCs w:val="16"/>
                <w:lang w:eastAsia="es-ES"/>
              </w:rPr>
              <w:t xml:space="preserve">a evidencia no sustenta los 86 jóvenes beneficiados a través de acciones amigables con el medio ambiente, </w:t>
            </w:r>
            <w:r w:rsidRPr="00FD3F55">
              <w:rPr>
                <w:rFonts w:ascii="Arial" w:eastAsia="Times New Roman" w:hAnsi="Arial" w:cs="Arial"/>
                <w:sz w:val="16"/>
                <w:szCs w:val="16"/>
                <w:lang w:eastAsia="es-ES"/>
              </w:rPr>
              <w:t>señalados en el Formato Evaluatorio antes mencionado.</w:t>
            </w:r>
          </w:p>
          <w:p w14:paraId="50BB2790"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tc>
      </w:tr>
      <w:tr w:rsidR="00FD3F55" w:rsidRPr="00FD3F55" w14:paraId="3A052921" w14:textId="77777777" w:rsidTr="007D4AEB">
        <w:trPr>
          <w:trHeight w:val="18"/>
          <w:jc w:val="center"/>
        </w:trPr>
        <w:tc>
          <w:tcPr>
            <w:tcW w:w="1046" w:type="pct"/>
            <w:tcBorders>
              <w:top w:val="single" w:sz="4" w:space="0" w:color="auto"/>
              <w:bottom w:val="single" w:sz="4" w:space="0" w:color="auto"/>
            </w:tcBorders>
            <w:shd w:val="clear" w:color="auto" w:fill="FFFFFF"/>
          </w:tcPr>
          <w:p w14:paraId="3B9993D9"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lastRenderedPageBreak/>
              <w:t>C04.A01-</w:t>
            </w:r>
            <w:r w:rsidRPr="00FD3F55">
              <w:rPr>
                <w:rFonts w:ascii="Arial" w:eastAsia="Times New Roman" w:hAnsi="Arial" w:cs="Arial"/>
                <w:sz w:val="16"/>
                <w:szCs w:val="16"/>
                <w:lang w:eastAsia="es-ES"/>
              </w:rPr>
              <w:t xml:space="preserve"> Hagamos comunidad por el medio ambiente.</w:t>
            </w:r>
          </w:p>
        </w:tc>
        <w:tc>
          <w:tcPr>
            <w:tcW w:w="3954" w:type="pct"/>
            <w:tcBorders>
              <w:top w:val="single" w:sz="4" w:space="0" w:color="auto"/>
              <w:bottom w:val="single" w:sz="4" w:space="0" w:color="auto"/>
            </w:tcBorders>
            <w:shd w:val="clear" w:color="auto" w:fill="FFFFFF"/>
          </w:tcPr>
          <w:p w14:paraId="0DC9C034"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del nivel actividad presentó una meta programada anual de 8, un ejecutado de 142 y un porcentaje de avance del 1,775%.</w:t>
            </w:r>
          </w:p>
          <w:p w14:paraId="0FDF529A"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05708AE8"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498D9928"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“Durante el último trimestre del año se llevaron a cabo las actividades pospuestas en el tercer trimestre y las previstas para el cuarto trimestre, por lo que el indicador refleja un doble avance; sin embargo, durante todo el año se registró un cumplimiento de alrededor del 88% de la meta establecida”.</w:t>
            </w:r>
          </w:p>
          <w:p w14:paraId="58397A2F"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30113112"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La evidencia no sustenta los 142 espacios restaurados por el Instituto Quintanarroense de la Juventud, señalados en el Formato Evaluatorio antes mencionado.</w:t>
            </w:r>
          </w:p>
          <w:p w14:paraId="1E944AC5"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tc>
      </w:tr>
      <w:tr w:rsidR="00FD3F55" w:rsidRPr="00FD3F55" w14:paraId="08B8AAF5" w14:textId="77777777" w:rsidTr="007D4AEB">
        <w:trPr>
          <w:trHeight w:val="229"/>
          <w:jc w:val="center"/>
        </w:trPr>
        <w:tc>
          <w:tcPr>
            <w:tcW w:w="5000" w:type="pct"/>
            <w:gridSpan w:val="2"/>
            <w:tcBorders>
              <w:top w:val="single" w:sz="4" w:space="0" w:color="auto"/>
              <w:left w:val="nil"/>
              <w:bottom w:val="nil"/>
              <w:right w:val="nil"/>
            </w:tcBorders>
            <w:shd w:val="clear" w:color="auto" w:fill="auto"/>
          </w:tcPr>
          <w:p w14:paraId="7307AE5A" w14:textId="77777777" w:rsidR="00FD3F55" w:rsidRPr="00FD3F55" w:rsidRDefault="00FD3F55" w:rsidP="00FD3F55">
            <w:pPr>
              <w:spacing w:after="0"/>
              <w:ind w:left="-75" w:right="-29"/>
              <w:jc w:val="center"/>
              <w:rPr>
                <w:rFonts w:ascii="Arial" w:eastAsia="Times New Roman" w:hAnsi="Arial" w:cs="Arial"/>
                <w:bCs/>
                <w:color w:val="000000"/>
                <w:sz w:val="14"/>
                <w:szCs w:val="14"/>
              </w:rPr>
            </w:pPr>
            <w:r w:rsidRPr="00FD3F55">
              <w:rPr>
                <w:rFonts w:ascii="Arial" w:eastAsia="Times New Roman" w:hAnsi="Arial" w:cs="Arial"/>
                <w:b/>
                <w:color w:val="000000"/>
                <w:sz w:val="14"/>
                <w:szCs w:val="14"/>
              </w:rPr>
              <w:t xml:space="preserve">Fuente: </w:t>
            </w:r>
            <w:r w:rsidRPr="00FD3F55">
              <w:rPr>
                <w:rFonts w:ascii="Arial" w:eastAsia="Times New Roman" w:hAnsi="Arial" w:cs="Arial"/>
                <w:color w:val="000000"/>
                <w:sz w:val="14"/>
                <w:szCs w:val="14"/>
              </w:rPr>
              <w:t>Elaborado por la ASEQROO con base en el “Formato Evaluatorio Programático del SIPPRES FESIPPRES-01” 4to Trimestre del 2020 y las evidencias del cumplimiento de las metas proporcionadas por el IQJ del Programa Presupuestario E062 – Juventud Saludable.</w:t>
            </w:r>
          </w:p>
        </w:tc>
      </w:tr>
    </w:tbl>
    <w:p w14:paraId="2F834103" w14:textId="77777777" w:rsidR="00FD3F55" w:rsidRPr="00FD3F55" w:rsidRDefault="00FD3F55" w:rsidP="00FD3F55">
      <w:pPr>
        <w:spacing w:after="0"/>
        <w:jc w:val="both"/>
        <w:rPr>
          <w:rFonts w:ascii="Arial" w:eastAsia="Calibri" w:hAnsi="Arial" w:cs="Arial"/>
          <w:sz w:val="24"/>
          <w:szCs w:val="24"/>
        </w:rPr>
      </w:pPr>
    </w:p>
    <w:p w14:paraId="19CB9E7E" w14:textId="77777777" w:rsidR="00FD3F55" w:rsidRPr="00FD3F55" w:rsidRDefault="00FD3F55" w:rsidP="00FD3F55">
      <w:pPr>
        <w:spacing w:after="0"/>
        <w:jc w:val="both"/>
        <w:rPr>
          <w:rFonts w:ascii="Arial" w:eastAsia="Times New Roman" w:hAnsi="Arial" w:cs="Arial"/>
          <w:bCs/>
          <w:sz w:val="24"/>
          <w:szCs w:val="24"/>
          <w:lang w:val="es-ES" w:eastAsia="es-ES"/>
        </w:rPr>
      </w:pPr>
      <w:r w:rsidRPr="00FD3F55">
        <w:rPr>
          <w:rFonts w:ascii="Arial" w:eastAsia="Times New Roman" w:hAnsi="Arial" w:cs="Arial"/>
          <w:bCs/>
          <w:sz w:val="24"/>
          <w:szCs w:val="24"/>
          <w:lang w:val="es-ES" w:eastAsia="es-ES"/>
        </w:rPr>
        <w:t xml:space="preserve">El avance positivo informado por el ente </w:t>
      </w:r>
      <w:r w:rsidRPr="00FD3F55">
        <w:rPr>
          <w:rFonts w:ascii="Arial" w:eastAsia="Calibri" w:hAnsi="Arial" w:cs="Arial"/>
          <w:sz w:val="24"/>
          <w:szCs w:val="24"/>
        </w:rPr>
        <w:t xml:space="preserve">correspondientes a la Actividad 1 del componente 4, </w:t>
      </w:r>
      <w:r w:rsidRPr="00FD3F55">
        <w:rPr>
          <w:rFonts w:ascii="Arial" w:eastAsia="Times New Roman" w:hAnsi="Arial" w:cs="Arial"/>
          <w:bCs/>
          <w:sz w:val="24"/>
          <w:szCs w:val="24"/>
          <w:lang w:val="es-ES" w:eastAsia="es-ES"/>
        </w:rPr>
        <w:t>supera por mucho la meta establecida, lo que es evidencia de una mala planeación.</w:t>
      </w:r>
    </w:p>
    <w:p w14:paraId="338C0990" w14:textId="77777777" w:rsidR="00FD3F55" w:rsidRPr="00FD3F55" w:rsidRDefault="00FD3F55" w:rsidP="00FD3F55">
      <w:pPr>
        <w:spacing w:after="0"/>
        <w:jc w:val="both"/>
        <w:rPr>
          <w:rFonts w:ascii="Arial" w:eastAsia="Calibri" w:hAnsi="Arial" w:cs="Arial"/>
          <w:sz w:val="24"/>
          <w:szCs w:val="24"/>
        </w:rPr>
      </w:pPr>
    </w:p>
    <w:p w14:paraId="4C915145" w14:textId="3CEE6AAD" w:rsidR="007D4AEB" w:rsidRDefault="00FD3F55" w:rsidP="00017367">
      <w:pPr>
        <w:spacing w:after="0"/>
        <w:jc w:val="both"/>
        <w:rPr>
          <w:rFonts w:ascii="Arial" w:eastAsia="Calibri" w:hAnsi="Arial" w:cs="Arial"/>
          <w:sz w:val="24"/>
          <w:szCs w:val="24"/>
        </w:rPr>
      </w:pPr>
      <w:r w:rsidRPr="00FD3F55">
        <w:rPr>
          <w:rFonts w:ascii="Arial" w:eastAsia="Calibri" w:hAnsi="Arial" w:cs="Arial"/>
          <w:sz w:val="24"/>
          <w:szCs w:val="24"/>
        </w:rPr>
        <w:t>De manera general, se presenta una síntesis del cumplimiento de las metas y objetivos de los indicadores del Programa Presupuestario, en la siguiente tabla:</w:t>
      </w:r>
    </w:p>
    <w:p w14:paraId="217F53C7" w14:textId="77777777" w:rsidR="00017367" w:rsidRDefault="00017367" w:rsidP="00017367">
      <w:pPr>
        <w:spacing w:after="0"/>
        <w:jc w:val="both"/>
        <w:rPr>
          <w:rFonts w:ascii="Arial" w:eastAsia="Calibri" w:hAnsi="Arial" w:cs="Arial"/>
          <w:sz w:val="24"/>
          <w:szCs w:val="24"/>
        </w:rPr>
      </w:pPr>
    </w:p>
    <w:p w14:paraId="3B65C448" w14:textId="35519A0F" w:rsidR="00BE6085" w:rsidRDefault="001729AD" w:rsidP="007D4AEB">
      <w:pPr>
        <w:spacing w:after="0"/>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Tabla 1</w:t>
      </w:r>
      <w:r w:rsidR="00FA5D85">
        <w:rPr>
          <w:rFonts w:ascii="Arial" w:eastAsia="Calibri" w:hAnsi="Arial" w:cs="Arial"/>
          <w:b/>
          <w:color w:val="3B3838"/>
          <w:sz w:val="20"/>
          <w:szCs w:val="18"/>
          <w:lang w:eastAsia="en-US"/>
        </w:rPr>
        <w:t>5</w:t>
      </w:r>
      <w:r w:rsidR="00FD3F55" w:rsidRPr="00FD3F55">
        <w:rPr>
          <w:rFonts w:ascii="Arial" w:eastAsia="Calibri" w:hAnsi="Arial" w:cs="Arial"/>
          <w:b/>
          <w:color w:val="3B3838"/>
          <w:sz w:val="20"/>
          <w:szCs w:val="18"/>
          <w:lang w:eastAsia="en-US"/>
        </w:rPr>
        <w:t xml:space="preserve">. Síntesis del cumplimiento de las metas de los indicadores </w:t>
      </w:r>
    </w:p>
    <w:p w14:paraId="2284133E" w14:textId="461554DF" w:rsidR="00FD3F55" w:rsidRPr="00FD3F55" w:rsidRDefault="00FD3F55" w:rsidP="007D4AEB">
      <w:pPr>
        <w:spacing w:after="0"/>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del Programa Presupuestario E062 – Juventud Saludable</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17"/>
        <w:gridCol w:w="652"/>
        <w:gridCol w:w="963"/>
        <w:gridCol w:w="808"/>
        <w:gridCol w:w="727"/>
        <w:gridCol w:w="727"/>
        <w:gridCol w:w="810"/>
      </w:tblGrid>
      <w:tr w:rsidR="00FD3F55" w:rsidRPr="00FD3F55" w14:paraId="4D5DEF00" w14:textId="77777777" w:rsidTr="00E278E7">
        <w:trPr>
          <w:trHeight w:val="279"/>
          <w:tblHeader/>
          <w:jc w:val="center"/>
        </w:trPr>
        <w:tc>
          <w:tcPr>
            <w:tcW w:w="2454" w:type="pct"/>
            <w:vMerge w:val="restart"/>
            <w:tcBorders>
              <w:top w:val="single" w:sz="4" w:space="0" w:color="auto"/>
              <w:bottom w:val="single" w:sz="4" w:space="0" w:color="auto"/>
            </w:tcBorders>
            <w:shd w:val="clear" w:color="auto" w:fill="FBD4B4" w:themeFill="accent6" w:themeFillTint="66"/>
            <w:vAlign w:val="center"/>
          </w:tcPr>
          <w:p w14:paraId="3FE2FA94"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 xml:space="preserve">Indicadores del Programa Presupuestario </w:t>
            </w:r>
          </w:p>
          <w:p w14:paraId="01B3DD6E"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sz w:val="16"/>
                <w:szCs w:val="16"/>
              </w:rPr>
              <w:t>E062 – Juventud Saludable</w:t>
            </w:r>
          </w:p>
        </w:tc>
        <w:tc>
          <w:tcPr>
            <w:tcW w:w="2546" w:type="pct"/>
            <w:gridSpan w:val="6"/>
            <w:tcBorders>
              <w:top w:val="single" w:sz="4" w:space="0" w:color="auto"/>
              <w:bottom w:val="single" w:sz="4" w:space="0" w:color="808080"/>
            </w:tcBorders>
            <w:shd w:val="clear" w:color="auto" w:fill="FBD4B4" w:themeFill="accent6" w:themeFillTint="66"/>
            <w:vAlign w:val="center"/>
          </w:tcPr>
          <w:p w14:paraId="6C427A62"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¿Cumplió con su meta?</w:t>
            </w:r>
          </w:p>
        </w:tc>
      </w:tr>
      <w:tr w:rsidR="00FD3F55" w:rsidRPr="00FD3F55" w14:paraId="05AAFEB7" w14:textId="77777777" w:rsidTr="00E278E7">
        <w:trPr>
          <w:trHeight w:val="102"/>
          <w:tblHeader/>
          <w:jc w:val="center"/>
        </w:trPr>
        <w:tc>
          <w:tcPr>
            <w:tcW w:w="2454" w:type="pct"/>
            <w:vMerge/>
            <w:tcBorders>
              <w:bottom w:val="single" w:sz="4" w:space="0" w:color="auto"/>
            </w:tcBorders>
            <w:shd w:val="clear" w:color="auto" w:fill="FBD4B4" w:themeFill="accent6" w:themeFillTint="66"/>
            <w:vAlign w:val="center"/>
          </w:tcPr>
          <w:p w14:paraId="27A6A50C"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1316" w:type="pct"/>
            <w:gridSpan w:val="3"/>
            <w:tcBorders>
              <w:bottom w:val="single" w:sz="4" w:space="0" w:color="auto"/>
            </w:tcBorders>
            <w:shd w:val="clear" w:color="auto" w:fill="FBD4B4" w:themeFill="accent6" w:themeFillTint="66"/>
            <w:vAlign w:val="center"/>
          </w:tcPr>
          <w:p w14:paraId="3F16933A"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Sí</w:t>
            </w:r>
          </w:p>
        </w:tc>
        <w:tc>
          <w:tcPr>
            <w:tcW w:w="1230" w:type="pct"/>
            <w:gridSpan w:val="3"/>
            <w:tcBorders>
              <w:bottom w:val="single" w:sz="4" w:space="0" w:color="auto"/>
            </w:tcBorders>
            <w:shd w:val="clear" w:color="auto" w:fill="FBD4B4" w:themeFill="accent6" w:themeFillTint="66"/>
            <w:vAlign w:val="center"/>
          </w:tcPr>
          <w:p w14:paraId="601AF80D"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No</w:t>
            </w:r>
          </w:p>
        </w:tc>
      </w:tr>
      <w:tr w:rsidR="00FD3F55" w:rsidRPr="00FD3F55" w14:paraId="6614740A" w14:textId="77777777" w:rsidTr="00E278E7">
        <w:trPr>
          <w:trHeight w:val="279"/>
          <w:tblHeader/>
          <w:jc w:val="center"/>
        </w:trPr>
        <w:tc>
          <w:tcPr>
            <w:tcW w:w="2454" w:type="pct"/>
            <w:vMerge/>
            <w:tcBorders>
              <w:bottom w:val="single" w:sz="4" w:space="0" w:color="auto"/>
            </w:tcBorders>
            <w:shd w:val="clear" w:color="auto" w:fill="FBD4B4" w:themeFill="accent6" w:themeFillTint="66"/>
            <w:vAlign w:val="center"/>
          </w:tcPr>
          <w:p w14:paraId="0BFA6CDA"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1316" w:type="pct"/>
            <w:gridSpan w:val="3"/>
            <w:tcBorders>
              <w:top w:val="single" w:sz="4" w:space="0" w:color="auto"/>
              <w:bottom w:val="single" w:sz="4" w:space="0" w:color="auto"/>
            </w:tcBorders>
            <w:shd w:val="clear" w:color="auto" w:fill="FBD4B4" w:themeFill="accent6" w:themeFillTint="66"/>
            <w:vAlign w:val="center"/>
          </w:tcPr>
          <w:p w14:paraId="212EADC8"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¿Entregó evidencia?</w:t>
            </w:r>
          </w:p>
        </w:tc>
        <w:tc>
          <w:tcPr>
            <w:tcW w:w="1230" w:type="pct"/>
            <w:gridSpan w:val="3"/>
            <w:tcBorders>
              <w:top w:val="single" w:sz="4" w:space="0" w:color="auto"/>
              <w:bottom w:val="single" w:sz="4" w:space="0" w:color="auto"/>
            </w:tcBorders>
            <w:shd w:val="clear" w:color="auto" w:fill="FBD4B4" w:themeFill="accent6" w:themeFillTint="66"/>
            <w:noWrap/>
            <w:vAlign w:val="center"/>
          </w:tcPr>
          <w:p w14:paraId="16CD892E" w14:textId="10C549A9" w:rsidR="00FD3F55" w:rsidRPr="00FD3F55" w:rsidRDefault="00FD3F55" w:rsidP="00D61F8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r w:rsidR="00D61F85">
              <w:rPr>
                <w:rFonts w:ascii="Arial" w:eastAsia="Times New Roman" w:hAnsi="Arial" w:cs="Arial"/>
                <w:b/>
                <w:bCs/>
                <w:color w:val="000000"/>
                <w:sz w:val="16"/>
                <w:szCs w:val="16"/>
              </w:rPr>
              <w:t>Entregó</w:t>
            </w:r>
            <w:r w:rsidRPr="00FD3F55">
              <w:rPr>
                <w:rFonts w:ascii="Arial" w:eastAsia="Times New Roman" w:hAnsi="Arial" w:cs="Arial"/>
                <w:b/>
                <w:bCs/>
                <w:color w:val="000000"/>
                <w:sz w:val="16"/>
                <w:szCs w:val="16"/>
              </w:rPr>
              <w:t xml:space="preserve"> evidencia y/o justificante?</w:t>
            </w:r>
          </w:p>
        </w:tc>
      </w:tr>
      <w:tr w:rsidR="00FD3F55" w:rsidRPr="00FD3F55" w14:paraId="7D30110A" w14:textId="77777777" w:rsidTr="00E278E7">
        <w:trPr>
          <w:trHeight w:val="279"/>
          <w:tblHeader/>
          <w:jc w:val="center"/>
        </w:trPr>
        <w:tc>
          <w:tcPr>
            <w:tcW w:w="2454" w:type="pct"/>
            <w:vMerge/>
            <w:tcBorders>
              <w:bottom w:val="single" w:sz="4" w:space="0" w:color="auto"/>
            </w:tcBorders>
            <w:shd w:val="clear" w:color="auto" w:fill="FBD4B4" w:themeFill="accent6" w:themeFillTint="66"/>
            <w:vAlign w:val="center"/>
          </w:tcPr>
          <w:p w14:paraId="39B484AA"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877" w:type="pct"/>
            <w:gridSpan w:val="2"/>
            <w:tcBorders>
              <w:top w:val="single" w:sz="4" w:space="0" w:color="auto"/>
              <w:bottom w:val="single" w:sz="4" w:space="0" w:color="auto"/>
            </w:tcBorders>
            <w:shd w:val="clear" w:color="auto" w:fill="FBD4B4" w:themeFill="accent6" w:themeFillTint="66"/>
            <w:vAlign w:val="center"/>
          </w:tcPr>
          <w:p w14:paraId="5D525036"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Sí</w:t>
            </w:r>
          </w:p>
        </w:tc>
        <w:tc>
          <w:tcPr>
            <w:tcW w:w="439" w:type="pct"/>
            <w:vMerge w:val="restart"/>
            <w:tcBorders>
              <w:top w:val="single" w:sz="4" w:space="0" w:color="auto"/>
              <w:bottom w:val="single" w:sz="4" w:space="0" w:color="auto"/>
            </w:tcBorders>
            <w:shd w:val="clear" w:color="auto" w:fill="FBD4B4" w:themeFill="accent6" w:themeFillTint="66"/>
          </w:tcPr>
          <w:p w14:paraId="39DC1B62"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No</w:t>
            </w:r>
          </w:p>
        </w:tc>
        <w:tc>
          <w:tcPr>
            <w:tcW w:w="790" w:type="pct"/>
            <w:gridSpan w:val="2"/>
            <w:tcBorders>
              <w:top w:val="single" w:sz="4" w:space="0" w:color="auto"/>
              <w:bottom w:val="single" w:sz="4" w:space="0" w:color="auto"/>
            </w:tcBorders>
            <w:shd w:val="clear" w:color="auto" w:fill="FBD4B4" w:themeFill="accent6" w:themeFillTint="66"/>
            <w:noWrap/>
            <w:vAlign w:val="center"/>
          </w:tcPr>
          <w:p w14:paraId="4C134A6E"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Sí</w:t>
            </w:r>
          </w:p>
        </w:tc>
        <w:tc>
          <w:tcPr>
            <w:tcW w:w="440" w:type="pct"/>
            <w:vMerge w:val="restart"/>
            <w:tcBorders>
              <w:top w:val="single" w:sz="4" w:space="0" w:color="auto"/>
              <w:bottom w:val="single" w:sz="4" w:space="0" w:color="auto"/>
            </w:tcBorders>
            <w:shd w:val="clear" w:color="auto" w:fill="FBD4B4" w:themeFill="accent6" w:themeFillTint="66"/>
            <w:vAlign w:val="center"/>
          </w:tcPr>
          <w:p w14:paraId="1B1B30E9"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No</w:t>
            </w:r>
          </w:p>
        </w:tc>
      </w:tr>
      <w:tr w:rsidR="00FD3F55" w:rsidRPr="00FD3F55" w14:paraId="41E59689" w14:textId="77777777" w:rsidTr="00E278E7">
        <w:trPr>
          <w:trHeight w:val="475"/>
          <w:tblHeader/>
          <w:jc w:val="center"/>
        </w:trPr>
        <w:tc>
          <w:tcPr>
            <w:tcW w:w="2454" w:type="pct"/>
            <w:vMerge/>
            <w:tcBorders>
              <w:bottom w:val="single" w:sz="4" w:space="0" w:color="auto"/>
            </w:tcBorders>
            <w:shd w:val="clear" w:color="auto" w:fill="FBD4B4" w:themeFill="accent6" w:themeFillTint="66"/>
          </w:tcPr>
          <w:p w14:paraId="380AA7E4" w14:textId="77777777" w:rsidR="00FD3F55" w:rsidRPr="00FD3F55" w:rsidRDefault="00FD3F55" w:rsidP="00FD3F55">
            <w:pPr>
              <w:spacing w:after="0"/>
              <w:jc w:val="both"/>
              <w:rPr>
                <w:rFonts w:ascii="Arial" w:eastAsia="Times New Roman" w:hAnsi="Arial" w:cs="Arial"/>
                <w:color w:val="000000"/>
                <w:sz w:val="16"/>
                <w:szCs w:val="16"/>
                <w:lang w:val="es-ES"/>
              </w:rPr>
            </w:pPr>
          </w:p>
        </w:tc>
        <w:tc>
          <w:tcPr>
            <w:tcW w:w="877" w:type="pct"/>
            <w:gridSpan w:val="2"/>
            <w:tcBorders>
              <w:top w:val="single" w:sz="4" w:space="0" w:color="auto"/>
              <w:bottom w:val="single" w:sz="4" w:space="0" w:color="auto"/>
            </w:tcBorders>
            <w:shd w:val="clear" w:color="auto" w:fill="FBD4B4" w:themeFill="accent6" w:themeFillTint="66"/>
          </w:tcPr>
          <w:p w14:paraId="0BD7A807"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¿La evidencia sustenta el cumplimiento?</w:t>
            </w:r>
          </w:p>
        </w:tc>
        <w:tc>
          <w:tcPr>
            <w:tcW w:w="439" w:type="pct"/>
            <w:vMerge/>
            <w:tcBorders>
              <w:top w:val="single" w:sz="4" w:space="0" w:color="auto"/>
              <w:bottom w:val="single" w:sz="4" w:space="0" w:color="auto"/>
            </w:tcBorders>
            <w:shd w:val="clear" w:color="auto" w:fill="FBD4B4" w:themeFill="accent6" w:themeFillTint="66"/>
          </w:tcPr>
          <w:p w14:paraId="6B55D1FB" w14:textId="77777777" w:rsidR="00FD3F55" w:rsidRPr="00FD3F55" w:rsidRDefault="00FD3F55" w:rsidP="00FD3F55">
            <w:pPr>
              <w:spacing w:after="0"/>
              <w:jc w:val="center"/>
              <w:rPr>
                <w:rFonts w:ascii="Arial" w:eastAsia="Times New Roman" w:hAnsi="Arial" w:cs="Arial"/>
                <w:b/>
                <w:color w:val="000000"/>
                <w:sz w:val="16"/>
                <w:szCs w:val="16"/>
              </w:rPr>
            </w:pPr>
          </w:p>
        </w:tc>
        <w:tc>
          <w:tcPr>
            <w:tcW w:w="790" w:type="pct"/>
            <w:gridSpan w:val="2"/>
            <w:tcBorders>
              <w:bottom w:val="single" w:sz="4" w:space="0" w:color="auto"/>
            </w:tcBorders>
            <w:shd w:val="clear" w:color="auto" w:fill="FBD4B4" w:themeFill="accent6" w:themeFillTint="66"/>
            <w:noWrap/>
            <w:vAlign w:val="center"/>
          </w:tcPr>
          <w:p w14:paraId="56658849" w14:textId="0C2A4346" w:rsidR="00FD3F55" w:rsidRPr="00FD3F55" w:rsidRDefault="00D61F85" w:rsidP="00FD3F55">
            <w:pPr>
              <w:spacing w:after="0"/>
              <w:jc w:val="center"/>
              <w:rPr>
                <w:rFonts w:ascii="Arial" w:eastAsia="Times New Roman" w:hAnsi="Arial" w:cs="Arial"/>
                <w:color w:val="000000"/>
                <w:sz w:val="16"/>
                <w:szCs w:val="16"/>
              </w:rPr>
            </w:pPr>
            <w:r w:rsidRPr="00D61F85">
              <w:rPr>
                <w:rFonts w:ascii="Arial" w:eastAsia="Times New Roman" w:hAnsi="Arial" w:cs="Arial"/>
                <w:b/>
                <w:color w:val="000000"/>
                <w:sz w:val="16"/>
                <w:szCs w:val="16"/>
              </w:rPr>
              <w:t>¿La evidencia sustenta y/o justifica el incumplimiento?</w:t>
            </w:r>
          </w:p>
        </w:tc>
        <w:tc>
          <w:tcPr>
            <w:tcW w:w="440" w:type="pct"/>
            <w:vMerge/>
            <w:tcBorders>
              <w:bottom w:val="single" w:sz="4" w:space="0" w:color="auto"/>
            </w:tcBorders>
            <w:shd w:val="clear" w:color="auto" w:fill="FBD4B4" w:themeFill="accent6" w:themeFillTint="66"/>
            <w:vAlign w:val="center"/>
          </w:tcPr>
          <w:p w14:paraId="102A4D56" w14:textId="77777777" w:rsidR="00FD3F55" w:rsidRPr="00FD3F55" w:rsidRDefault="00FD3F55" w:rsidP="00FD3F55">
            <w:pPr>
              <w:spacing w:after="0"/>
              <w:jc w:val="center"/>
              <w:rPr>
                <w:rFonts w:ascii="Arial" w:eastAsia="Times New Roman" w:hAnsi="Arial" w:cs="Arial"/>
                <w:color w:val="000000"/>
                <w:sz w:val="16"/>
                <w:szCs w:val="16"/>
              </w:rPr>
            </w:pPr>
          </w:p>
        </w:tc>
      </w:tr>
      <w:tr w:rsidR="00FD3F55" w:rsidRPr="00FD3F55" w14:paraId="78AB16BE" w14:textId="77777777" w:rsidTr="00E278E7">
        <w:trPr>
          <w:trHeight w:val="57"/>
          <w:tblHeader/>
          <w:jc w:val="center"/>
        </w:trPr>
        <w:tc>
          <w:tcPr>
            <w:tcW w:w="2454" w:type="pct"/>
            <w:vMerge/>
            <w:tcBorders>
              <w:bottom w:val="single" w:sz="4" w:space="0" w:color="auto"/>
            </w:tcBorders>
            <w:shd w:val="clear" w:color="auto" w:fill="FBD4B4" w:themeFill="accent6" w:themeFillTint="66"/>
          </w:tcPr>
          <w:p w14:paraId="1FCCEBC0" w14:textId="77777777" w:rsidR="00FD3F55" w:rsidRPr="00FD3F55" w:rsidRDefault="00FD3F55" w:rsidP="00FD3F55">
            <w:pPr>
              <w:spacing w:after="0"/>
              <w:jc w:val="both"/>
              <w:rPr>
                <w:rFonts w:ascii="Arial" w:eastAsia="Times New Roman" w:hAnsi="Arial" w:cs="Arial"/>
                <w:color w:val="000000"/>
                <w:sz w:val="16"/>
                <w:szCs w:val="16"/>
                <w:lang w:val="es-ES"/>
              </w:rPr>
            </w:pPr>
          </w:p>
        </w:tc>
        <w:tc>
          <w:tcPr>
            <w:tcW w:w="354" w:type="pct"/>
            <w:tcBorders>
              <w:top w:val="single" w:sz="4" w:space="0" w:color="auto"/>
              <w:bottom w:val="single" w:sz="4" w:space="0" w:color="auto"/>
            </w:tcBorders>
            <w:shd w:val="clear" w:color="auto" w:fill="FBD4B4" w:themeFill="accent6" w:themeFillTint="66"/>
            <w:vAlign w:val="center"/>
          </w:tcPr>
          <w:p w14:paraId="137CE065"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Sí</w:t>
            </w:r>
          </w:p>
        </w:tc>
        <w:tc>
          <w:tcPr>
            <w:tcW w:w="523" w:type="pct"/>
            <w:tcBorders>
              <w:top w:val="single" w:sz="4" w:space="0" w:color="auto"/>
              <w:bottom w:val="single" w:sz="4" w:space="0" w:color="auto"/>
            </w:tcBorders>
            <w:shd w:val="clear" w:color="auto" w:fill="FBD4B4" w:themeFill="accent6" w:themeFillTint="66"/>
            <w:noWrap/>
            <w:vAlign w:val="center"/>
          </w:tcPr>
          <w:p w14:paraId="38B94CA5"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No</w:t>
            </w:r>
          </w:p>
        </w:tc>
        <w:tc>
          <w:tcPr>
            <w:tcW w:w="439" w:type="pct"/>
            <w:vMerge/>
            <w:tcBorders>
              <w:bottom w:val="single" w:sz="4" w:space="0" w:color="auto"/>
            </w:tcBorders>
            <w:shd w:val="clear" w:color="auto" w:fill="FBD4B4" w:themeFill="accent6" w:themeFillTint="66"/>
          </w:tcPr>
          <w:p w14:paraId="37BE3A7F" w14:textId="77777777" w:rsidR="00FD3F55" w:rsidRPr="00FD3F55" w:rsidRDefault="00FD3F55" w:rsidP="00FD3F55">
            <w:pPr>
              <w:spacing w:after="0"/>
              <w:jc w:val="center"/>
              <w:rPr>
                <w:rFonts w:ascii="Arial" w:eastAsia="Times New Roman" w:hAnsi="Arial" w:cs="Arial"/>
                <w:color w:val="000000"/>
                <w:sz w:val="16"/>
                <w:szCs w:val="16"/>
              </w:rPr>
            </w:pPr>
          </w:p>
        </w:tc>
        <w:tc>
          <w:tcPr>
            <w:tcW w:w="395" w:type="pct"/>
            <w:tcBorders>
              <w:bottom w:val="single" w:sz="4" w:space="0" w:color="auto"/>
            </w:tcBorders>
            <w:shd w:val="clear" w:color="auto" w:fill="FBD4B4" w:themeFill="accent6" w:themeFillTint="66"/>
            <w:noWrap/>
            <w:vAlign w:val="center"/>
          </w:tcPr>
          <w:p w14:paraId="17D6EAD6"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Sí</w:t>
            </w:r>
          </w:p>
        </w:tc>
        <w:tc>
          <w:tcPr>
            <w:tcW w:w="395" w:type="pct"/>
            <w:tcBorders>
              <w:bottom w:val="single" w:sz="4" w:space="0" w:color="auto"/>
            </w:tcBorders>
            <w:shd w:val="clear" w:color="auto" w:fill="FBD4B4" w:themeFill="accent6" w:themeFillTint="66"/>
            <w:vAlign w:val="center"/>
          </w:tcPr>
          <w:p w14:paraId="2AFBDF46"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No</w:t>
            </w:r>
          </w:p>
        </w:tc>
        <w:tc>
          <w:tcPr>
            <w:tcW w:w="440" w:type="pct"/>
            <w:vMerge/>
            <w:tcBorders>
              <w:bottom w:val="single" w:sz="4" w:space="0" w:color="auto"/>
            </w:tcBorders>
            <w:shd w:val="clear" w:color="auto" w:fill="FBD4B4" w:themeFill="accent6" w:themeFillTint="66"/>
            <w:vAlign w:val="center"/>
          </w:tcPr>
          <w:p w14:paraId="1BB13781" w14:textId="77777777" w:rsidR="00FD3F55" w:rsidRPr="00FD3F55" w:rsidRDefault="00FD3F55" w:rsidP="00FD3F55">
            <w:pPr>
              <w:spacing w:after="0"/>
              <w:jc w:val="center"/>
              <w:rPr>
                <w:rFonts w:ascii="Arial" w:eastAsia="Times New Roman" w:hAnsi="Arial" w:cs="Arial"/>
                <w:color w:val="000000"/>
                <w:sz w:val="16"/>
                <w:szCs w:val="16"/>
              </w:rPr>
            </w:pPr>
          </w:p>
        </w:tc>
      </w:tr>
      <w:tr w:rsidR="00FD3F55" w:rsidRPr="00FD3F55" w14:paraId="7305D422" w14:textId="77777777" w:rsidTr="007D4AEB">
        <w:trPr>
          <w:trHeight w:val="35"/>
          <w:jc w:val="center"/>
        </w:trPr>
        <w:tc>
          <w:tcPr>
            <w:tcW w:w="2454" w:type="pct"/>
            <w:tcBorders>
              <w:top w:val="single" w:sz="4" w:space="0" w:color="auto"/>
              <w:bottom w:val="single" w:sz="4" w:space="0" w:color="auto"/>
            </w:tcBorders>
            <w:shd w:val="clear" w:color="auto" w:fill="FFFFFF"/>
            <w:hideMark/>
          </w:tcPr>
          <w:p w14:paraId="569470C8"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F -</w:t>
            </w:r>
            <w:r w:rsidRPr="00FD3F55">
              <w:rPr>
                <w:rFonts w:ascii="Arial" w:eastAsia="Times New Roman" w:hAnsi="Arial" w:cs="Arial"/>
                <w:sz w:val="16"/>
                <w:szCs w:val="16"/>
                <w:lang w:eastAsia="es-ES"/>
              </w:rPr>
              <w:t xml:space="preserve"> Contribuir a la mejora de la calidad de vida de los grupos en situación de vulnerabilidad, para reducir sus condiciones de desventaja social y económica, mediante la creación de políticas públicas en pro de la juventud.</w:t>
            </w:r>
          </w:p>
        </w:tc>
        <w:tc>
          <w:tcPr>
            <w:tcW w:w="354" w:type="pct"/>
            <w:tcBorders>
              <w:top w:val="single" w:sz="4" w:space="0" w:color="auto"/>
              <w:bottom w:val="single" w:sz="4" w:space="0" w:color="auto"/>
            </w:tcBorders>
            <w:shd w:val="clear" w:color="auto" w:fill="FFFFFF"/>
            <w:vAlign w:val="center"/>
          </w:tcPr>
          <w:p w14:paraId="17B788F1"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FFFFF"/>
            <w:noWrap/>
            <w:vAlign w:val="center"/>
          </w:tcPr>
          <w:p w14:paraId="770D48AF"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53AA582F" w14:textId="77777777" w:rsidR="00FD3F55" w:rsidRPr="00FD3F55" w:rsidRDefault="00FD3F55" w:rsidP="00FD3F55">
            <w:pPr>
              <w:spacing w:after="0"/>
              <w:jc w:val="center"/>
              <w:rPr>
                <w:rFonts w:ascii="Arial" w:eastAsia="Times New Roman" w:hAnsi="Arial" w:cs="Arial"/>
                <w:b/>
                <w:color w:val="000000"/>
                <w:sz w:val="16"/>
                <w:szCs w:val="16"/>
              </w:rPr>
            </w:pPr>
          </w:p>
        </w:tc>
        <w:tc>
          <w:tcPr>
            <w:tcW w:w="395" w:type="pct"/>
            <w:tcBorders>
              <w:top w:val="single" w:sz="4" w:space="0" w:color="auto"/>
              <w:bottom w:val="single" w:sz="4" w:space="0" w:color="auto"/>
            </w:tcBorders>
            <w:shd w:val="clear" w:color="auto" w:fill="FFFFFF"/>
            <w:noWrap/>
            <w:vAlign w:val="center"/>
          </w:tcPr>
          <w:p w14:paraId="4905F198" w14:textId="77777777" w:rsidR="00FD3F55" w:rsidRPr="00FD3F55" w:rsidRDefault="00FD3F55" w:rsidP="00FD3F55">
            <w:pPr>
              <w:spacing w:after="0"/>
              <w:jc w:val="center"/>
              <w:rPr>
                <w:rFonts w:ascii="Arial" w:eastAsia="Times New Roman" w:hAnsi="Arial" w:cs="Arial"/>
                <w:b/>
                <w:color w:val="000000"/>
                <w:sz w:val="16"/>
                <w:szCs w:val="16"/>
              </w:rPr>
            </w:pPr>
          </w:p>
        </w:tc>
        <w:tc>
          <w:tcPr>
            <w:tcW w:w="395" w:type="pct"/>
            <w:tcBorders>
              <w:top w:val="single" w:sz="4" w:space="0" w:color="auto"/>
              <w:bottom w:val="single" w:sz="4" w:space="0" w:color="auto"/>
            </w:tcBorders>
            <w:shd w:val="clear" w:color="auto" w:fill="FFFFFF"/>
            <w:vAlign w:val="center"/>
          </w:tcPr>
          <w:p w14:paraId="04122AFD"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40" w:type="pct"/>
            <w:tcBorders>
              <w:top w:val="single" w:sz="4" w:space="0" w:color="auto"/>
              <w:bottom w:val="single" w:sz="4" w:space="0" w:color="auto"/>
            </w:tcBorders>
            <w:shd w:val="clear" w:color="auto" w:fill="FFFFFF"/>
            <w:vAlign w:val="center"/>
          </w:tcPr>
          <w:p w14:paraId="4807EC6C" w14:textId="77777777" w:rsidR="00FD3F55" w:rsidRPr="00FD3F55" w:rsidRDefault="00FD3F55" w:rsidP="00FD3F55">
            <w:pPr>
              <w:spacing w:after="0"/>
              <w:jc w:val="center"/>
              <w:rPr>
                <w:rFonts w:ascii="Arial" w:eastAsia="Times New Roman" w:hAnsi="Arial" w:cs="Arial"/>
                <w:b/>
                <w:color w:val="000000"/>
                <w:sz w:val="16"/>
                <w:szCs w:val="16"/>
              </w:rPr>
            </w:pPr>
          </w:p>
        </w:tc>
      </w:tr>
      <w:tr w:rsidR="00FD3F55" w:rsidRPr="00FD3F55" w14:paraId="65EF9E0D" w14:textId="77777777" w:rsidTr="007D4AEB">
        <w:trPr>
          <w:trHeight w:val="46"/>
          <w:jc w:val="center"/>
        </w:trPr>
        <w:tc>
          <w:tcPr>
            <w:tcW w:w="2454" w:type="pct"/>
            <w:tcBorders>
              <w:top w:val="single" w:sz="4" w:space="0" w:color="auto"/>
              <w:bottom w:val="single" w:sz="4" w:space="0" w:color="auto"/>
            </w:tcBorders>
            <w:shd w:val="clear" w:color="auto" w:fill="FEF6F0"/>
            <w:hideMark/>
          </w:tcPr>
          <w:p w14:paraId="41A80194"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P -</w:t>
            </w:r>
            <w:r w:rsidRPr="00FD3F55">
              <w:rPr>
                <w:rFonts w:ascii="Arial" w:eastAsia="Times New Roman" w:hAnsi="Arial" w:cs="Arial"/>
                <w:sz w:val="16"/>
                <w:szCs w:val="16"/>
                <w:lang w:eastAsia="es-ES"/>
              </w:rPr>
              <w:t xml:space="preserve"> Los jóvenes del Estado de Quintana Roo tienen condiciones de salud óptimas, espacios públicos y de seguridad.</w:t>
            </w:r>
          </w:p>
        </w:tc>
        <w:tc>
          <w:tcPr>
            <w:tcW w:w="354" w:type="pct"/>
            <w:tcBorders>
              <w:top w:val="single" w:sz="4" w:space="0" w:color="auto"/>
              <w:bottom w:val="single" w:sz="4" w:space="0" w:color="auto"/>
            </w:tcBorders>
            <w:shd w:val="clear" w:color="auto" w:fill="FEF6F0"/>
            <w:vAlign w:val="center"/>
          </w:tcPr>
          <w:p w14:paraId="655173E3"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EF6F0"/>
            <w:noWrap/>
            <w:vAlign w:val="center"/>
          </w:tcPr>
          <w:p w14:paraId="00D7C59A"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70C45B44" w14:textId="77777777" w:rsidR="00FD3F55" w:rsidRPr="00FD3F55" w:rsidRDefault="00FD3F55" w:rsidP="00FD3F55">
            <w:pPr>
              <w:spacing w:after="0"/>
              <w:jc w:val="center"/>
              <w:rPr>
                <w:rFonts w:ascii="Arial" w:eastAsia="Times New Roman" w:hAnsi="Arial" w:cs="Arial"/>
                <w:b/>
                <w:color w:val="000000"/>
                <w:sz w:val="16"/>
                <w:szCs w:val="16"/>
              </w:rPr>
            </w:pPr>
          </w:p>
        </w:tc>
        <w:tc>
          <w:tcPr>
            <w:tcW w:w="395" w:type="pct"/>
            <w:tcBorders>
              <w:top w:val="single" w:sz="4" w:space="0" w:color="auto"/>
              <w:bottom w:val="single" w:sz="4" w:space="0" w:color="auto"/>
            </w:tcBorders>
            <w:shd w:val="clear" w:color="auto" w:fill="FEF6F0"/>
            <w:noWrap/>
            <w:vAlign w:val="center"/>
          </w:tcPr>
          <w:p w14:paraId="37EE33FE"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vAlign w:val="center"/>
          </w:tcPr>
          <w:p w14:paraId="484D790E"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EF6F0"/>
            <w:vAlign w:val="center"/>
          </w:tcPr>
          <w:p w14:paraId="5F29E97F"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02CFC50A" w14:textId="77777777" w:rsidTr="007D4AEB">
        <w:trPr>
          <w:trHeight w:val="46"/>
          <w:jc w:val="center"/>
        </w:trPr>
        <w:tc>
          <w:tcPr>
            <w:tcW w:w="2454" w:type="pct"/>
            <w:tcBorders>
              <w:top w:val="single" w:sz="4" w:space="0" w:color="auto"/>
              <w:bottom w:val="single" w:sz="4" w:space="0" w:color="auto"/>
            </w:tcBorders>
            <w:shd w:val="clear" w:color="auto" w:fill="FFFFFF"/>
            <w:hideMark/>
          </w:tcPr>
          <w:p w14:paraId="348F4EA9"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C01 -</w:t>
            </w:r>
            <w:r w:rsidRPr="00FD3F55">
              <w:rPr>
                <w:rFonts w:ascii="Arial" w:eastAsia="Times New Roman" w:hAnsi="Arial" w:cs="Arial"/>
                <w:sz w:val="16"/>
                <w:szCs w:val="16"/>
                <w:lang w:eastAsia="es-ES"/>
              </w:rPr>
              <w:t xml:space="preserve"> Conciencia juvenil promovida. </w:t>
            </w:r>
          </w:p>
        </w:tc>
        <w:tc>
          <w:tcPr>
            <w:tcW w:w="354" w:type="pct"/>
            <w:tcBorders>
              <w:top w:val="single" w:sz="4" w:space="0" w:color="auto"/>
              <w:bottom w:val="single" w:sz="4" w:space="0" w:color="auto"/>
            </w:tcBorders>
            <w:shd w:val="clear" w:color="auto" w:fill="FFFFFF"/>
            <w:vAlign w:val="center"/>
          </w:tcPr>
          <w:p w14:paraId="78C97F7C"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FFFFF"/>
            <w:noWrap/>
            <w:vAlign w:val="center"/>
          </w:tcPr>
          <w:p w14:paraId="652CACEF"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7DF33472" w14:textId="77777777" w:rsidR="00FD3F55" w:rsidRPr="00FD3F55" w:rsidRDefault="00FD3F55" w:rsidP="00FD3F55">
            <w:pPr>
              <w:spacing w:after="0"/>
              <w:jc w:val="center"/>
              <w:rPr>
                <w:rFonts w:ascii="Arial" w:eastAsia="Times New Roman" w:hAnsi="Arial" w:cs="Arial"/>
                <w:b/>
                <w:color w:val="000000"/>
                <w:sz w:val="16"/>
                <w:szCs w:val="16"/>
              </w:rPr>
            </w:pPr>
          </w:p>
        </w:tc>
        <w:tc>
          <w:tcPr>
            <w:tcW w:w="395" w:type="pct"/>
            <w:tcBorders>
              <w:top w:val="single" w:sz="4" w:space="0" w:color="auto"/>
              <w:bottom w:val="single" w:sz="4" w:space="0" w:color="auto"/>
            </w:tcBorders>
            <w:shd w:val="clear" w:color="auto" w:fill="FFFFFF"/>
            <w:noWrap/>
            <w:vAlign w:val="center"/>
          </w:tcPr>
          <w:p w14:paraId="763001A1"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vAlign w:val="center"/>
          </w:tcPr>
          <w:p w14:paraId="2ABB8662"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FFFFF"/>
            <w:vAlign w:val="center"/>
          </w:tcPr>
          <w:p w14:paraId="771F320B"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1C38D5BB" w14:textId="77777777" w:rsidTr="007D4AEB">
        <w:trPr>
          <w:trHeight w:val="46"/>
          <w:jc w:val="center"/>
        </w:trPr>
        <w:tc>
          <w:tcPr>
            <w:tcW w:w="2454" w:type="pct"/>
            <w:tcBorders>
              <w:top w:val="single" w:sz="4" w:space="0" w:color="auto"/>
              <w:bottom w:val="single" w:sz="4" w:space="0" w:color="auto"/>
            </w:tcBorders>
            <w:shd w:val="clear" w:color="auto" w:fill="FEF6F0"/>
            <w:hideMark/>
          </w:tcPr>
          <w:p w14:paraId="77C6B99E"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lastRenderedPageBreak/>
              <w:t>C01.A01 -</w:t>
            </w:r>
            <w:r w:rsidRPr="00FD3F55">
              <w:rPr>
                <w:rFonts w:ascii="Arial" w:eastAsia="Times New Roman" w:hAnsi="Arial" w:cs="Arial"/>
                <w:sz w:val="16"/>
                <w:szCs w:val="16"/>
                <w:lang w:eastAsia="es-ES"/>
              </w:rPr>
              <w:t xml:space="preserve"> Participación y difusión de las actividades del Grupo Estatal para la Prevención del Embarazo en Adolescentes (GEPEA). </w:t>
            </w:r>
          </w:p>
        </w:tc>
        <w:tc>
          <w:tcPr>
            <w:tcW w:w="354" w:type="pct"/>
            <w:tcBorders>
              <w:top w:val="single" w:sz="4" w:space="0" w:color="auto"/>
              <w:bottom w:val="single" w:sz="4" w:space="0" w:color="auto"/>
            </w:tcBorders>
            <w:shd w:val="clear" w:color="auto" w:fill="FEF6F0"/>
            <w:vAlign w:val="center"/>
          </w:tcPr>
          <w:p w14:paraId="1DCBC9F4"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EF6F0"/>
            <w:vAlign w:val="center"/>
          </w:tcPr>
          <w:p w14:paraId="2E0F613F"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39" w:type="pct"/>
            <w:tcBorders>
              <w:top w:val="single" w:sz="4" w:space="0" w:color="auto"/>
              <w:bottom w:val="single" w:sz="4" w:space="0" w:color="auto"/>
            </w:tcBorders>
            <w:shd w:val="clear" w:color="auto" w:fill="FEF6F0"/>
            <w:vAlign w:val="center"/>
          </w:tcPr>
          <w:p w14:paraId="1F126BEE" w14:textId="77777777" w:rsidR="00FD3F55" w:rsidRPr="00FD3F55" w:rsidRDefault="00FD3F55" w:rsidP="00FD3F55">
            <w:pPr>
              <w:spacing w:after="0"/>
              <w:jc w:val="center"/>
              <w:rPr>
                <w:rFonts w:ascii="Arial" w:eastAsia="Times New Roman" w:hAnsi="Arial" w:cs="Arial"/>
                <w:b/>
                <w:color w:val="000000"/>
                <w:sz w:val="16"/>
                <w:szCs w:val="16"/>
              </w:rPr>
            </w:pPr>
          </w:p>
        </w:tc>
        <w:tc>
          <w:tcPr>
            <w:tcW w:w="395" w:type="pct"/>
            <w:tcBorders>
              <w:top w:val="single" w:sz="4" w:space="0" w:color="auto"/>
              <w:bottom w:val="single" w:sz="4" w:space="0" w:color="auto"/>
            </w:tcBorders>
            <w:shd w:val="clear" w:color="auto" w:fill="FEF6F0"/>
            <w:noWrap/>
            <w:vAlign w:val="center"/>
          </w:tcPr>
          <w:p w14:paraId="20C34C39"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vAlign w:val="center"/>
          </w:tcPr>
          <w:p w14:paraId="7F4FFA79"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EF6F0"/>
            <w:vAlign w:val="center"/>
          </w:tcPr>
          <w:p w14:paraId="3A48F702"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3C7012B6" w14:textId="77777777" w:rsidTr="007D4AEB">
        <w:trPr>
          <w:trHeight w:val="46"/>
          <w:jc w:val="center"/>
        </w:trPr>
        <w:tc>
          <w:tcPr>
            <w:tcW w:w="2454" w:type="pct"/>
            <w:tcBorders>
              <w:top w:val="single" w:sz="4" w:space="0" w:color="auto"/>
              <w:bottom w:val="single" w:sz="4" w:space="0" w:color="auto"/>
            </w:tcBorders>
            <w:shd w:val="clear" w:color="auto" w:fill="FFFFFF"/>
          </w:tcPr>
          <w:p w14:paraId="4B6C1DC8"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C01.A02-</w:t>
            </w:r>
            <w:r w:rsidRPr="00FD3F55">
              <w:rPr>
                <w:rFonts w:ascii="Arial" w:eastAsia="Times New Roman" w:hAnsi="Arial" w:cs="Arial"/>
                <w:sz w:val="16"/>
                <w:szCs w:val="16"/>
                <w:lang w:eastAsia="es-ES"/>
              </w:rPr>
              <w:t xml:space="preserve"> Difusión de la perspectiva, transversalidad y otros temas de la juventud.</w:t>
            </w:r>
          </w:p>
        </w:tc>
        <w:tc>
          <w:tcPr>
            <w:tcW w:w="354" w:type="pct"/>
            <w:tcBorders>
              <w:top w:val="single" w:sz="4" w:space="0" w:color="auto"/>
              <w:bottom w:val="single" w:sz="4" w:space="0" w:color="auto"/>
            </w:tcBorders>
            <w:shd w:val="clear" w:color="auto" w:fill="FFFFFF"/>
            <w:vAlign w:val="center"/>
          </w:tcPr>
          <w:p w14:paraId="0DBF5A00"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FFFFF"/>
            <w:vAlign w:val="center"/>
          </w:tcPr>
          <w:p w14:paraId="00EC6B66"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08E0E0C7"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noWrap/>
            <w:vAlign w:val="center"/>
          </w:tcPr>
          <w:p w14:paraId="361BF907"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vAlign w:val="center"/>
          </w:tcPr>
          <w:p w14:paraId="6A2D5280"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FFFFF"/>
            <w:vAlign w:val="center"/>
          </w:tcPr>
          <w:p w14:paraId="67C2EFA2"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77214F3E" w14:textId="77777777" w:rsidTr="007D4AEB">
        <w:trPr>
          <w:trHeight w:val="344"/>
          <w:jc w:val="center"/>
        </w:trPr>
        <w:tc>
          <w:tcPr>
            <w:tcW w:w="2454" w:type="pct"/>
            <w:tcBorders>
              <w:top w:val="single" w:sz="4" w:space="0" w:color="auto"/>
              <w:bottom w:val="single" w:sz="4" w:space="0" w:color="auto"/>
            </w:tcBorders>
            <w:shd w:val="clear" w:color="auto" w:fill="FEF6F0"/>
          </w:tcPr>
          <w:p w14:paraId="328AA96F" w14:textId="77777777" w:rsidR="00FD3F55" w:rsidRPr="00E74A31" w:rsidRDefault="00FD3F55" w:rsidP="00FD3F55">
            <w:pPr>
              <w:spacing w:after="0" w:line="240" w:lineRule="auto"/>
              <w:jc w:val="both"/>
              <w:rPr>
                <w:rFonts w:ascii="Arial" w:eastAsia="Times New Roman" w:hAnsi="Arial" w:cs="Arial"/>
                <w:sz w:val="16"/>
                <w:szCs w:val="16"/>
                <w:lang w:eastAsia="es-ES"/>
              </w:rPr>
            </w:pPr>
            <w:r w:rsidRPr="00E74A31">
              <w:rPr>
                <w:rFonts w:ascii="Arial" w:eastAsia="Times New Roman" w:hAnsi="Arial" w:cs="Arial"/>
                <w:b/>
                <w:sz w:val="16"/>
                <w:szCs w:val="16"/>
                <w:lang w:eastAsia="es-ES"/>
              </w:rPr>
              <w:t>C01.A03-</w:t>
            </w:r>
            <w:r w:rsidRPr="00E74A31">
              <w:rPr>
                <w:rFonts w:ascii="Arial" w:eastAsia="Times New Roman" w:hAnsi="Arial" w:cs="Arial"/>
                <w:sz w:val="16"/>
                <w:szCs w:val="16"/>
                <w:lang w:eastAsia="es-ES"/>
              </w:rPr>
              <w:t xml:space="preserve"> Concurso de Ajedrez</w:t>
            </w:r>
          </w:p>
        </w:tc>
        <w:tc>
          <w:tcPr>
            <w:tcW w:w="354" w:type="pct"/>
            <w:tcBorders>
              <w:top w:val="single" w:sz="4" w:space="0" w:color="auto"/>
              <w:bottom w:val="single" w:sz="4" w:space="0" w:color="auto"/>
            </w:tcBorders>
            <w:shd w:val="clear" w:color="auto" w:fill="FEF6F0"/>
            <w:vAlign w:val="center"/>
          </w:tcPr>
          <w:p w14:paraId="0C92CE96" w14:textId="77777777" w:rsidR="00FD3F55" w:rsidRPr="00FD3F55" w:rsidRDefault="00FD3F55" w:rsidP="00FD3F55">
            <w:pPr>
              <w:spacing w:after="0"/>
              <w:jc w:val="center"/>
              <w:rPr>
                <w:rFonts w:ascii="Arial" w:eastAsia="Times New Roman" w:hAnsi="Arial" w:cs="Arial"/>
                <w:b/>
                <w:sz w:val="16"/>
                <w:szCs w:val="16"/>
              </w:rPr>
            </w:pPr>
            <w:r w:rsidRPr="00FD3F55">
              <w:rPr>
                <w:rFonts w:ascii="Arial" w:eastAsia="Times New Roman" w:hAnsi="Arial" w:cs="Arial"/>
                <w:b/>
                <w:sz w:val="16"/>
                <w:szCs w:val="16"/>
              </w:rPr>
              <w:t>-</w:t>
            </w:r>
          </w:p>
        </w:tc>
        <w:tc>
          <w:tcPr>
            <w:tcW w:w="523" w:type="pct"/>
            <w:tcBorders>
              <w:top w:val="single" w:sz="4" w:space="0" w:color="auto"/>
              <w:bottom w:val="single" w:sz="4" w:space="0" w:color="auto"/>
            </w:tcBorders>
            <w:shd w:val="clear" w:color="auto" w:fill="FEF6F0"/>
            <w:vAlign w:val="center"/>
          </w:tcPr>
          <w:p w14:paraId="770BFA00" w14:textId="77777777" w:rsidR="00FD3F55" w:rsidRPr="00FD3F55" w:rsidRDefault="00FD3F55" w:rsidP="00FD3F55">
            <w:pPr>
              <w:spacing w:after="0"/>
              <w:jc w:val="center"/>
              <w:rPr>
                <w:rFonts w:ascii="Arial" w:eastAsia="Times New Roman" w:hAnsi="Arial" w:cs="Arial"/>
                <w:b/>
                <w:sz w:val="16"/>
                <w:szCs w:val="16"/>
              </w:rPr>
            </w:pPr>
            <w:r w:rsidRPr="00FD3F55">
              <w:rPr>
                <w:rFonts w:ascii="Arial" w:eastAsia="Times New Roman" w:hAnsi="Arial" w:cs="Arial"/>
                <w:b/>
                <w:sz w:val="16"/>
                <w:szCs w:val="16"/>
              </w:rPr>
              <w:t>-</w:t>
            </w:r>
          </w:p>
        </w:tc>
        <w:tc>
          <w:tcPr>
            <w:tcW w:w="439" w:type="pct"/>
            <w:tcBorders>
              <w:top w:val="single" w:sz="4" w:space="0" w:color="auto"/>
              <w:bottom w:val="single" w:sz="4" w:space="0" w:color="auto"/>
            </w:tcBorders>
            <w:shd w:val="clear" w:color="auto" w:fill="FEF6F0"/>
            <w:vAlign w:val="center"/>
          </w:tcPr>
          <w:p w14:paraId="2182C3F8" w14:textId="77777777" w:rsidR="00FD3F55" w:rsidRPr="00FD3F55" w:rsidRDefault="00FD3F55" w:rsidP="00FD3F55">
            <w:pPr>
              <w:spacing w:after="0"/>
              <w:jc w:val="center"/>
              <w:rPr>
                <w:rFonts w:ascii="Arial" w:eastAsia="Times New Roman" w:hAnsi="Arial" w:cs="Arial"/>
                <w:b/>
                <w:bCs/>
                <w:sz w:val="16"/>
                <w:szCs w:val="16"/>
              </w:rPr>
            </w:pPr>
            <w:r w:rsidRPr="00FD3F55">
              <w:rPr>
                <w:rFonts w:ascii="Arial" w:eastAsia="Times New Roman" w:hAnsi="Arial" w:cs="Arial"/>
                <w:b/>
                <w:bCs/>
                <w:sz w:val="16"/>
                <w:szCs w:val="16"/>
              </w:rPr>
              <w:t>-</w:t>
            </w:r>
          </w:p>
        </w:tc>
        <w:tc>
          <w:tcPr>
            <w:tcW w:w="395" w:type="pct"/>
            <w:tcBorders>
              <w:top w:val="single" w:sz="4" w:space="0" w:color="auto"/>
              <w:bottom w:val="single" w:sz="4" w:space="0" w:color="auto"/>
            </w:tcBorders>
            <w:shd w:val="clear" w:color="auto" w:fill="FEF6F0"/>
            <w:noWrap/>
            <w:vAlign w:val="center"/>
          </w:tcPr>
          <w:p w14:paraId="30A4BF36" w14:textId="77777777" w:rsidR="00FD3F55" w:rsidRPr="00FD3F55" w:rsidRDefault="00FD3F55" w:rsidP="00FD3F55">
            <w:pPr>
              <w:spacing w:after="0"/>
              <w:jc w:val="center"/>
              <w:rPr>
                <w:rFonts w:ascii="Arial" w:eastAsia="Times New Roman" w:hAnsi="Arial" w:cs="Arial"/>
                <w:b/>
                <w:bCs/>
                <w:sz w:val="16"/>
                <w:szCs w:val="16"/>
              </w:rPr>
            </w:pPr>
            <w:r w:rsidRPr="00FD3F55">
              <w:rPr>
                <w:rFonts w:ascii="Arial" w:eastAsia="Times New Roman" w:hAnsi="Arial" w:cs="Arial"/>
                <w:b/>
                <w:bCs/>
                <w:sz w:val="16"/>
                <w:szCs w:val="16"/>
              </w:rPr>
              <w:t>-</w:t>
            </w:r>
          </w:p>
        </w:tc>
        <w:tc>
          <w:tcPr>
            <w:tcW w:w="395" w:type="pct"/>
            <w:tcBorders>
              <w:top w:val="single" w:sz="4" w:space="0" w:color="auto"/>
              <w:bottom w:val="single" w:sz="4" w:space="0" w:color="auto"/>
            </w:tcBorders>
            <w:shd w:val="clear" w:color="auto" w:fill="FEF6F0"/>
            <w:vAlign w:val="center"/>
          </w:tcPr>
          <w:p w14:paraId="3B484459" w14:textId="77777777" w:rsidR="00FD3F55" w:rsidRPr="00FD3F55" w:rsidRDefault="00FD3F55" w:rsidP="00FD3F55">
            <w:pPr>
              <w:spacing w:after="0"/>
              <w:jc w:val="center"/>
              <w:rPr>
                <w:rFonts w:ascii="Arial" w:eastAsia="Times New Roman" w:hAnsi="Arial" w:cs="Arial"/>
                <w:b/>
                <w:bCs/>
                <w:sz w:val="16"/>
                <w:szCs w:val="16"/>
              </w:rPr>
            </w:pPr>
            <w:r w:rsidRPr="00FD3F55">
              <w:rPr>
                <w:rFonts w:ascii="Arial" w:eastAsia="Times New Roman" w:hAnsi="Arial" w:cs="Arial"/>
                <w:b/>
                <w:bCs/>
                <w:sz w:val="16"/>
                <w:szCs w:val="16"/>
              </w:rPr>
              <w:t>-</w:t>
            </w:r>
          </w:p>
        </w:tc>
        <w:tc>
          <w:tcPr>
            <w:tcW w:w="440" w:type="pct"/>
            <w:tcBorders>
              <w:top w:val="single" w:sz="4" w:space="0" w:color="auto"/>
              <w:bottom w:val="single" w:sz="4" w:space="0" w:color="auto"/>
            </w:tcBorders>
            <w:shd w:val="clear" w:color="auto" w:fill="FEF6F0"/>
            <w:vAlign w:val="center"/>
          </w:tcPr>
          <w:p w14:paraId="5E72D9FB" w14:textId="77777777" w:rsidR="00FD3F55" w:rsidRPr="00FD3F55" w:rsidRDefault="00FD3F55" w:rsidP="00FD3F55">
            <w:pPr>
              <w:spacing w:after="0"/>
              <w:jc w:val="center"/>
              <w:rPr>
                <w:rFonts w:ascii="Arial" w:eastAsia="Times New Roman" w:hAnsi="Arial" w:cs="Arial"/>
                <w:b/>
                <w:bCs/>
                <w:sz w:val="16"/>
                <w:szCs w:val="16"/>
              </w:rPr>
            </w:pPr>
            <w:r w:rsidRPr="00FD3F55">
              <w:rPr>
                <w:rFonts w:ascii="Arial" w:eastAsia="Times New Roman" w:hAnsi="Arial" w:cs="Arial"/>
                <w:b/>
                <w:bCs/>
                <w:sz w:val="16"/>
                <w:szCs w:val="16"/>
              </w:rPr>
              <w:t>-</w:t>
            </w:r>
          </w:p>
        </w:tc>
      </w:tr>
      <w:tr w:rsidR="00FD3F55" w:rsidRPr="00FD3F55" w14:paraId="2CE8DD88" w14:textId="77777777" w:rsidTr="007D4AEB">
        <w:trPr>
          <w:trHeight w:val="46"/>
          <w:jc w:val="center"/>
        </w:trPr>
        <w:tc>
          <w:tcPr>
            <w:tcW w:w="2454" w:type="pct"/>
            <w:tcBorders>
              <w:top w:val="single" w:sz="4" w:space="0" w:color="auto"/>
              <w:bottom w:val="single" w:sz="4" w:space="0" w:color="auto"/>
            </w:tcBorders>
            <w:shd w:val="clear" w:color="auto" w:fill="FFFFFF"/>
          </w:tcPr>
          <w:p w14:paraId="53E9EE4A"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 xml:space="preserve">C01.A04- </w:t>
            </w:r>
            <w:r w:rsidRPr="00FD3F55">
              <w:rPr>
                <w:rFonts w:ascii="Arial" w:eastAsia="Times New Roman" w:hAnsi="Arial" w:cs="Arial"/>
                <w:sz w:val="16"/>
                <w:szCs w:val="16"/>
                <w:lang w:eastAsia="es-ES"/>
              </w:rPr>
              <w:t>Concurso Estatal de Juvecine.</w:t>
            </w:r>
          </w:p>
        </w:tc>
        <w:tc>
          <w:tcPr>
            <w:tcW w:w="354" w:type="pct"/>
            <w:tcBorders>
              <w:top w:val="single" w:sz="4" w:space="0" w:color="auto"/>
              <w:bottom w:val="single" w:sz="4" w:space="0" w:color="auto"/>
            </w:tcBorders>
            <w:shd w:val="clear" w:color="auto" w:fill="FFFFFF"/>
            <w:vAlign w:val="center"/>
          </w:tcPr>
          <w:p w14:paraId="506774F5" w14:textId="77777777" w:rsidR="00FD3F55" w:rsidRPr="00FD3F55" w:rsidRDefault="00FD3F55" w:rsidP="00FD3F55">
            <w:pPr>
              <w:spacing w:after="0"/>
              <w:jc w:val="center"/>
              <w:rPr>
                <w:rFonts w:ascii="Arial" w:eastAsia="Times New Roman" w:hAnsi="Arial" w:cs="Arial"/>
                <w:b/>
                <w:sz w:val="16"/>
                <w:szCs w:val="16"/>
              </w:rPr>
            </w:pPr>
            <w:r w:rsidRPr="00FD3F55">
              <w:rPr>
                <w:rFonts w:ascii="Arial" w:eastAsia="Times New Roman" w:hAnsi="Arial" w:cs="Arial"/>
                <w:b/>
                <w:sz w:val="16"/>
                <w:szCs w:val="16"/>
              </w:rPr>
              <w:t>-</w:t>
            </w:r>
          </w:p>
        </w:tc>
        <w:tc>
          <w:tcPr>
            <w:tcW w:w="523" w:type="pct"/>
            <w:tcBorders>
              <w:top w:val="single" w:sz="4" w:space="0" w:color="auto"/>
              <w:bottom w:val="single" w:sz="4" w:space="0" w:color="auto"/>
            </w:tcBorders>
            <w:shd w:val="clear" w:color="auto" w:fill="FFFFFF"/>
            <w:vAlign w:val="center"/>
          </w:tcPr>
          <w:p w14:paraId="2BFEC04F" w14:textId="77777777" w:rsidR="00FD3F55" w:rsidRPr="00FD3F55" w:rsidRDefault="00FD3F55" w:rsidP="00FD3F55">
            <w:pPr>
              <w:spacing w:after="0"/>
              <w:jc w:val="center"/>
              <w:rPr>
                <w:rFonts w:ascii="Arial" w:eastAsia="Times New Roman" w:hAnsi="Arial" w:cs="Arial"/>
                <w:b/>
                <w:sz w:val="16"/>
                <w:szCs w:val="16"/>
              </w:rPr>
            </w:pPr>
            <w:r w:rsidRPr="00FD3F55">
              <w:rPr>
                <w:rFonts w:ascii="Arial" w:eastAsia="Times New Roman" w:hAnsi="Arial" w:cs="Arial"/>
                <w:b/>
                <w:sz w:val="16"/>
                <w:szCs w:val="16"/>
              </w:rPr>
              <w:t>-</w:t>
            </w:r>
          </w:p>
        </w:tc>
        <w:tc>
          <w:tcPr>
            <w:tcW w:w="439" w:type="pct"/>
            <w:tcBorders>
              <w:top w:val="single" w:sz="4" w:space="0" w:color="auto"/>
              <w:bottom w:val="single" w:sz="4" w:space="0" w:color="auto"/>
            </w:tcBorders>
            <w:shd w:val="clear" w:color="auto" w:fill="FFFFFF"/>
            <w:vAlign w:val="center"/>
          </w:tcPr>
          <w:p w14:paraId="6724605A" w14:textId="77777777" w:rsidR="00FD3F55" w:rsidRPr="00FD3F55" w:rsidRDefault="00FD3F55" w:rsidP="00FD3F55">
            <w:pPr>
              <w:spacing w:after="0"/>
              <w:jc w:val="center"/>
              <w:rPr>
                <w:rFonts w:ascii="Arial" w:eastAsia="Times New Roman" w:hAnsi="Arial" w:cs="Arial"/>
                <w:b/>
                <w:bCs/>
                <w:sz w:val="16"/>
                <w:szCs w:val="16"/>
              </w:rPr>
            </w:pPr>
            <w:r w:rsidRPr="00FD3F55">
              <w:rPr>
                <w:rFonts w:ascii="Arial" w:eastAsia="Times New Roman" w:hAnsi="Arial" w:cs="Arial"/>
                <w:b/>
                <w:bCs/>
                <w:sz w:val="16"/>
                <w:szCs w:val="16"/>
              </w:rPr>
              <w:t>-</w:t>
            </w:r>
          </w:p>
        </w:tc>
        <w:tc>
          <w:tcPr>
            <w:tcW w:w="395" w:type="pct"/>
            <w:tcBorders>
              <w:top w:val="single" w:sz="4" w:space="0" w:color="auto"/>
              <w:bottom w:val="single" w:sz="4" w:space="0" w:color="auto"/>
            </w:tcBorders>
            <w:shd w:val="clear" w:color="auto" w:fill="FFFFFF"/>
            <w:noWrap/>
            <w:vAlign w:val="center"/>
          </w:tcPr>
          <w:p w14:paraId="79914BBC" w14:textId="77777777" w:rsidR="00FD3F55" w:rsidRPr="00FD3F55" w:rsidRDefault="00FD3F55" w:rsidP="00FD3F55">
            <w:pPr>
              <w:spacing w:after="0"/>
              <w:jc w:val="center"/>
              <w:rPr>
                <w:rFonts w:ascii="Arial" w:eastAsia="Times New Roman" w:hAnsi="Arial" w:cs="Arial"/>
                <w:b/>
                <w:bCs/>
                <w:sz w:val="16"/>
                <w:szCs w:val="16"/>
              </w:rPr>
            </w:pPr>
            <w:r w:rsidRPr="00FD3F55">
              <w:rPr>
                <w:rFonts w:ascii="Arial" w:eastAsia="Times New Roman" w:hAnsi="Arial" w:cs="Arial"/>
                <w:b/>
                <w:bCs/>
                <w:sz w:val="16"/>
                <w:szCs w:val="16"/>
              </w:rPr>
              <w:t>-</w:t>
            </w:r>
          </w:p>
        </w:tc>
        <w:tc>
          <w:tcPr>
            <w:tcW w:w="395" w:type="pct"/>
            <w:tcBorders>
              <w:top w:val="single" w:sz="4" w:space="0" w:color="auto"/>
              <w:bottom w:val="single" w:sz="4" w:space="0" w:color="auto"/>
            </w:tcBorders>
            <w:shd w:val="clear" w:color="auto" w:fill="FFFFFF"/>
            <w:vAlign w:val="center"/>
          </w:tcPr>
          <w:p w14:paraId="561372D7" w14:textId="77777777" w:rsidR="00FD3F55" w:rsidRPr="00FD3F55" w:rsidRDefault="00FD3F55" w:rsidP="00FD3F55">
            <w:pPr>
              <w:spacing w:after="0"/>
              <w:jc w:val="center"/>
              <w:rPr>
                <w:rFonts w:ascii="Arial" w:eastAsia="Times New Roman" w:hAnsi="Arial" w:cs="Arial"/>
                <w:b/>
                <w:bCs/>
                <w:sz w:val="16"/>
                <w:szCs w:val="16"/>
              </w:rPr>
            </w:pPr>
            <w:r w:rsidRPr="00FD3F55">
              <w:rPr>
                <w:rFonts w:ascii="Arial" w:eastAsia="Times New Roman" w:hAnsi="Arial" w:cs="Arial"/>
                <w:b/>
                <w:bCs/>
                <w:sz w:val="16"/>
                <w:szCs w:val="16"/>
              </w:rPr>
              <w:t>-</w:t>
            </w:r>
          </w:p>
        </w:tc>
        <w:tc>
          <w:tcPr>
            <w:tcW w:w="440" w:type="pct"/>
            <w:tcBorders>
              <w:top w:val="single" w:sz="4" w:space="0" w:color="auto"/>
              <w:bottom w:val="single" w:sz="4" w:space="0" w:color="auto"/>
            </w:tcBorders>
            <w:shd w:val="clear" w:color="auto" w:fill="FFFFFF"/>
            <w:vAlign w:val="center"/>
          </w:tcPr>
          <w:p w14:paraId="43299293" w14:textId="77777777" w:rsidR="00FD3F55" w:rsidRPr="00FD3F55" w:rsidRDefault="00FD3F55" w:rsidP="00FD3F55">
            <w:pPr>
              <w:spacing w:after="0"/>
              <w:jc w:val="center"/>
              <w:rPr>
                <w:rFonts w:ascii="Arial" w:eastAsia="Times New Roman" w:hAnsi="Arial" w:cs="Arial"/>
                <w:b/>
                <w:bCs/>
                <w:sz w:val="16"/>
                <w:szCs w:val="16"/>
              </w:rPr>
            </w:pPr>
            <w:r w:rsidRPr="00FD3F55">
              <w:rPr>
                <w:rFonts w:ascii="Arial" w:eastAsia="Times New Roman" w:hAnsi="Arial" w:cs="Arial"/>
                <w:b/>
                <w:bCs/>
                <w:sz w:val="16"/>
                <w:szCs w:val="16"/>
              </w:rPr>
              <w:t>-</w:t>
            </w:r>
          </w:p>
        </w:tc>
      </w:tr>
      <w:tr w:rsidR="00FD3F55" w:rsidRPr="00FD3F55" w14:paraId="2A961E99" w14:textId="77777777" w:rsidTr="007D4AEB">
        <w:trPr>
          <w:trHeight w:val="46"/>
          <w:jc w:val="center"/>
        </w:trPr>
        <w:tc>
          <w:tcPr>
            <w:tcW w:w="2454" w:type="pct"/>
            <w:tcBorders>
              <w:top w:val="single" w:sz="4" w:space="0" w:color="auto"/>
              <w:bottom w:val="single" w:sz="4" w:space="0" w:color="auto"/>
            </w:tcBorders>
            <w:shd w:val="clear" w:color="auto" w:fill="FEF6F0"/>
          </w:tcPr>
          <w:p w14:paraId="7C8772DC"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w:t>
            </w:r>
            <w:r w:rsidRPr="00FD3F55">
              <w:rPr>
                <w:rFonts w:ascii="Arial" w:eastAsia="Times New Roman" w:hAnsi="Arial" w:cs="Arial"/>
                <w:sz w:val="16"/>
                <w:szCs w:val="16"/>
                <w:lang w:eastAsia="es-ES"/>
              </w:rPr>
              <w:t xml:space="preserve"> Espacios que fomenten la cultura y tradiciones en la población joven promovidos. </w:t>
            </w:r>
          </w:p>
        </w:tc>
        <w:tc>
          <w:tcPr>
            <w:tcW w:w="354" w:type="pct"/>
            <w:tcBorders>
              <w:top w:val="single" w:sz="4" w:space="0" w:color="auto"/>
              <w:bottom w:val="single" w:sz="4" w:space="0" w:color="auto"/>
            </w:tcBorders>
            <w:shd w:val="clear" w:color="auto" w:fill="FEF6F0"/>
            <w:vAlign w:val="center"/>
          </w:tcPr>
          <w:p w14:paraId="734E548F"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EF6F0"/>
            <w:vAlign w:val="center"/>
          </w:tcPr>
          <w:p w14:paraId="1F0EEEDB"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39" w:type="pct"/>
            <w:tcBorders>
              <w:top w:val="single" w:sz="4" w:space="0" w:color="auto"/>
              <w:bottom w:val="single" w:sz="4" w:space="0" w:color="auto"/>
            </w:tcBorders>
            <w:shd w:val="clear" w:color="auto" w:fill="FEF6F0"/>
            <w:vAlign w:val="center"/>
          </w:tcPr>
          <w:p w14:paraId="1AEE199C"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noWrap/>
            <w:vAlign w:val="center"/>
          </w:tcPr>
          <w:p w14:paraId="3B59252D"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vAlign w:val="center"/>
          </w:tcPr>
          <w:p w14:paraId="65F40F54"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EF6F0"/>
            <w:vAlign w:val="center"/>
          </w:tcPr>
          <w:p w14:paraId="5EFCFD81"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25662208" w14:textId="77777777" w:rsidTr="007D4AEB">
        <w:trPr>
          <w:trHeight w:val="46"/>
          <w:jc w:val="center"/>
        </w:trPr>
        <w:tc>
          <w:tcPr>
            <w:tcW w:w="2454" w:type="pct"/>
            <w:tcBorders>
              <w:top w:val="single" w:sz="4" w:space="0" w:color="auto"/>
              <w:bottom w:val="single" w:sz="4" w:space="0" w:color="auto"/>
            </w:tcBorders>
            <w:shd w:val="clear" w:color="auto" w:fill="FFFFFF"/>
          </w:tcPr>
          <w:p w14:paraId="5C209A2A"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C02.A01-</w:t>
            </w:r>
            <w:r w:rsidRPr="00FD3F55">
              <w:rPr>
                <w:rFonts w:ascii="Arial" w:eastAsia="Times New Roman" w:hAnsi="Arial" w:cs="Arial"/>
                <w:sz w:val="16"/>
                <w:szCs w:val="16"/>
                <w:lang w:eastAsia="es-ES"/>
              </w:rPr>
              <w:t xml:space="preserve"> Eventos culturales y de sana recreación para los jóvenes del albergue.</w:t>
            </w:r>
          </w:p>
        </w:tc>
        <w:tc>
          <w:tcPr>
            <w:tcW w:w="354" w:type="pct"/>
            <w:tcBorders>
              <w:top w:val="single" w:sz="4" w:space="0" w:color="auto"/>
              <w:bottom w:val="single" w:sz="4" w:space="0" w:color="auto"/>
            </w:tcBorders>
            <w:shd w:val="clear" w:color="auto" w:fill="FFFFFF"/>
            <w:vAlign w:val="center"/>
          </w:tcPr>
          <w:p w14:paraId="69C71B24"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FFFFF"/>
            <w:vAlign w:val="center"/>
          </w:tcPr>
          <w:p w14:paraId="166924C6"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5AB47A99"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noWrap/>
            <w:vAlign w:val="center"/>
          </w:tcPr>
          <w:p w14:paraId="58D02209"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vAlign w:val="center"/>
          </w:tcPr>
          <w:p w14:paraId="43B6A709"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FFFFF"/>
            <w:vAlign w:val="center"/>
          </w:tcPr>
          <w:p w14:paraId="5132D019"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35C75BB9" w14:textId="77777777" w:rsidTr="007D4AEB">
        <w:trPr>
          <w:trHeight w:val="46"/>
          <w:jc w:val="center"/>
        </w:trPr>
        <w:tc>
          <w:tcPr>
            <w:tcW w:w="2454" w:type="pct"/>
            <w:tcBorders>
              <w:top w:val="single" w:sz="4" w:space="0" w:color="auto"/>
              <w:bottom w:val="single" w:sz="4" w:space="0" w:color="auto"/>
            </w:tcBorders>
            <w:shd w:val="clear" w:color="auto" w:fill="FEF6F0"/>
          </w:tcPr>
          <w:p w14:paraId="5A34434E"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C02.A02-</w:t>
            </w:r>
            <w:r w:rsidRPr="00FD3F55">
              <w:rPr>
                <w:rFonts w:ascii="Arial" w:eastAsia="Times New Roman" w:hAnsi="Arial" w:cs="Arial"/>
                <w:sz w:val="16"/>
                <w:szCs w:val="16"/>
                <w:lang w:eastAsia="es-ES"/>
              </w:rPr>
              <w:t xml:space="preserve"> Noche de talentos.</w:t>
            </w:r>
          </w:p>
        </w:tc>
        <w:tc>
          <w:tcPr>
            <w:tcW w:w="354" w:type="pct"/>
            <w:tcBorders>
              <w:top w:val="single" w:sz="4" w:space="0" w:color="auto"/>
              <w:bottom w:val="single" w:sz="4" w:space="0" w:color="auto"/>
            </w:tcBorders>
            <w:shd w:val="clear" w:color="auto" w:fill="FEF6F0"/>
            <w:vAlign w:val="center"/>
          </w:tcPr>
          <w:p w14:paraId="2206DC3B"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EF6F0"/>
            <w:vAlign w:val="center"/>
          </w:tcPr>
          <w:p w14:paraId="7C3B958D"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14E5456D"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noWrap/>
            <w:vAlign w:val="center"/>
          </w:tcPr>
          <w:p w14:paraId="3AA51C2C"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vAlign w:val="center"/>
          </w:tcPr>
          <w:p w14:paraId="6B3698F3"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EF6F0"/>
            <w:vAlign w:val="center"/>
          </w:tcPr>
          <w:p w14:paraId="2896A1BB"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5C777BA6" w14:textId="77777777" w:rsidTr="007D4AEB">
        <w:trPr>
          <w:trHeight w:val="46"/>
          <w:jc w:val="center"/>
        </w:trPr>
        <w:tc>
          <w:tcPr>
            <w:tcW w:w="2454" w:type="pct"/>
            <w:tcBorders>
              <w:top w:val="single" w:sz="4" w:space="0" w:color="auto"/>
              <w:bottom w:val="single" w:sz="4" w:space="0" w:color="auto"/>
            </w:tcBorders>
            <w:shd w:val="clear" w:color="auto" w:fill="FFFFFF"/>
          </w:tcPr>
          <w:p w14:paraId="3C16AB6A"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C02.A03-</w:t>
            </w:r>
            <w:r w:rsidRPr="00FD3F55">
              <w:rPr>
                <w:rFonts w:ascii="Arial" w:eastAsia="Times New Roman" w:hAnsi="Arial" w:cs="Arial"/>
                <w:sz w:val="16"/>
                <w:szCs w:val="16"/>
                <w:lang w:eastAsia="es-ES"/>
              </w:rPr>
              <w:t xml:space="preserve"> Centros Somos Futuro.</w:t>
            </w:r>
          </w:p>
        </w:tc>
        <w:tc>
          <w:tcPr>
            <w:tcW w:w="354" w:type="pct"/>
            <w:tcBorders>
              <w:top w:val="single" w:sz="4" w:space="0" w:color="auto"/>
              <w:bottom w:val="single" w:sz="4" w:space="0" w:color="auto"/>
            </w:tcBorders>
            <w:shd w:val="clear" w:color="auto" w:fill="FFFFFF"/>
            <w:vAlign w:val="center"/>
          </w:tcPr>
          <w:p w14:paraId="4CBAC7DD"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FFFFF"/>
            <w:vAlign w:val="center"/>
          </w:tcPr>
          <w:p w14:paraId="349258A1"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6D5EEF2E"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noWrap/>
            <w:vAlign w:val="center"/>
          </w:tcPr>
          <w:p w14:paraId="6E0A979E"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vAlign w:val="center"/>
          </w:tcPr>
          <w:p w14:paraId="2767756C"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FFFFF"/>
            <w:vAlign w:val="center"/>
          </w:tcPr>
          <w:p w14:paraId="47106ECD"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7555AB0C" w14:textId="77777777" w:rsidTr="007D4AEB">
        <w:trPr>
          <w:trHeight w:val="46"/>
          <w:jc w:val="center"/>
        </w:trPr>
        <w:tc>
          <w:tcPr>
            <w:tcW w:w="2454" w:type="pct"/>
            <w:tcBorders>
              <w:top w:val="single" w:sz="4" w:space="0" w:color="auto"/>
              <w:bottom w:val="single" w:sz="4" w:space="0" w:color="auto"/>
            </w:tcBorders>
            <w:shd w:val="clear" w:color="auto" w:fill="FEF6F0"/>
          </w:tcPr>
          <w:p w14:paraId="6ECF6C96" w14:textId="77777777" w:rsidR="00FD3F55" w:rsidRPr="00E74A31" w:rsidRDefault="00FD3F55" w:rsidP="00FD3F55">
            <w:pPr>
              <w:spacing w:after="0" w:line="240" w:lineRule="auto"/>
              <w:jc w:val="both"/>
              <w:rPr>
                <w:rFonts w:ascii="Arial" w:eastAsia="Times New Roman" w:hAnsi="Arial" w:cs="Arial"/>
                <w:sz w:val="16"/>
                <w:szCs w:val="16"/>
                <w:lang w:eastAsia="es-ES"/>
              </w:rPr>
            </w:pPr>
            <w:r w:rsidRPr="00E74A31">
              <w:rPr>
                <w:rFonts w:ascii="Arial" w:eastAsia="Times New Roman" w:hAnsi="Arial" w:cs="Arial"/>
                <w:b/>
                <w:sz w:val="16"/>
                <w:szCs w:val="16"/>
                <w:lang w:eastAsia="es-ES"/>
              </w:rPr>
              <w:t>C02.A04-</w:t>
            </w:r>
            <w:r w:rsidRPr="00E74A31">
              <w:rPr>
                <w:rFonts w:ascii="Arial" w:eastAsia="Times New Roman" w:hAnsi="Arial" w:cs="Arial"/>
                <w:sz w:val="16"/>
                <w:szCs w:val="16"/>
                <w:lang w:eastAsia="es-ES"/>
              </w:rPr>
              <w:t xml:space="preserve"> Premio Estatal de la Juventud.</w:t>
            </w:r>
          </w:p>
        </w:tc>
        <w:tc>
          <w:tcPr>
            <w:tcW w:w="354" w:type="pct"/>
            <w:tcBorders>
              <w:top w:val="single" w:sz="4" w:space="0" w:color="auto"/>
              <w:bottom w:val="single" w:sz="4" w:space="0" w:color="auto"/>
            </w:tcBorders>
            <w:shd w:val="clear" w:color="auto" w:fill="FEF6F0"/>
            <w:vAlign w:val="center"/>
          </w:tcPr>
          <w:p w14:paraId="2685BC2B"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w:t>
            </w:r>
          </w:p>
        </w:tc>
        <w:tc>
          <w:tcPr>
            <w:tcW w:w="523" w:type="pct"/>
            <w:tcBorders>
              <w:top w:val="single" w:sz="4" w:space="0" w:color="auto"/>
              <w:bottom w:val="single" w:sz="4" w:space="0" w:color="auto"/>
            </w:tcBorders>
            <w:shd w:val="clear" w:color="auto" w:fill="FEF6F0"/>
            <w:vAlign w:val="center"/>
          </w:tcPr>
          <w:p w14:paraId="739072E4"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w:t>
            </w:r>
          </w:p>
        </w:tc>
        <w:tc>
          <w:tcPr>
            <w:tcW w:w="439" w:type="pct"/>
            <w:tcBorders>
              <w:top w:val="single" w:sz="4" w:space="0" w:color="auto"/>
              <w:bottom w:val="single" w:sz="4" w:space="0" w:color="auto"/>
            </w:tcBorders>
            <w:shd w:val="clear" w:color="auto" w:fill="FEF6F0"/>
            <w:vAlign w:val="center"/>
          </w:tcPr>
          <w:p w14:paraId="07949AA7"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395" w:type="pct"/>
            <w:tcBorders>
              <w:top w:val="single" w:sz="4" w:space="0" w:color="auto"/>
              <w:bottom w:val="single" w:sz="4" w:space="0" w:color="auto"/>
            </w:tcBorders>
            <w:shd w:val="clear" w:color="auto" w:fill="FEF6F0"/>
            <w:noWrap/>
            <w:vAlign w:val="center"/>
          </w:tcPr>
          <w:p w14:paraId="6AFDBC07"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395" w:type="pct"/>
            <w:tcBorders>
              <w:top w:val="single" w:sz="4" w:space="0" w:color="auto"/>
              <w:bottom w:val="single" w:sz="4" w:space="0" w:color="auto"/>
            </w:tcBorders>
            <w:shd w:val="clear" w:color="auto" w:fill="FEF6F0"/>
            <w:vAlign w:val="center"/>
          </w:tcPr>
          <w:p w14:paraId="23233DB3"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440" w:type="pct"/>
            <w:tcBorders>
              <w:top w:val="single" w:sz="4" w:space="0" w:color="auto"/>
              <w:bottom w:val="single" w:sz="4" w:space="0" w:color="auto"/>
            </w:tcBorders>
            <w:shd w:val="clear" w:color="auto" w:fill="FEF6F0"/>
            <w:vAlign w:val="center"/>
          </w:tcPr>
          <w:p w14:paraId="1A02B7E6"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r>
      <w:tr w:rsidR="00FD3F55" w:rsidRPr="00FD3F55" w14:paraId="519216F8" w14:textId="77777777" w:rsidTr="007D4AEB">
        <w:trPr>
          <w:trHeight w:val="46"/>
          <w:jc w:val="center"/>
        </w:trPr>
        <w:tc>
          <w:tcPr>
            <w:tcW w:w="2454" w:type="pct"/>
            <w:tcBorders>
              <w:top w:val="single" w:sz="4" w:space="0" w:color="auto"/>
              <w:bottom w:val="single" w:sz="4" w:space="0" w:color="auto"/>
            </w:tcBorders>
            <w:shd w:val="clear" w:color="auto" w:fill="FFFFFF"/>
          </w:tcPr>
          <w:p w14:paraId="728FE9E9" w14:textId="77777777" w:rsidR="00FD3F55" w:rsidRPr="00E74A31" w:rsidRDefault="00FD3F55" w:rsidP="00FD3F55">
            <w:pPr>
              <w:spacing w:after="0" w:line="240" w:lineRule="auto"/>
              <w:jc w:val="both"/>
              <w:rPr>
                <w:rFonts w:ascii="Arial" w:eastAsia="Times New Roman" w:hAnsi="Arial" w:cs="Arial"/>
                <w:sz w:val="16"/>
                <w:szCs w:val="16"/>
                <w:lang w:eastAsia="es-ES"/>
              </w:rPr>
            </w:pPr>
            <w:r w:rsidRPr="00E74A31">
              <w:rPr>
                <w:rFonts w:ascii="Arial" w:eastAsia="Times New Roman" w:hAnsi="Arial" w:cs="Arial"/>
                <w:b/>
                <w:sz w:val="16"/>
                <w:szCs w:val="16"/>
                <w:lang w:eastAsia="es-ES"/>
              </w:rPr>
              <w:t>C02.A05-</w:t>
            </w:r>
            <w:r w:rsidRPr="00E74A31">
              <w:rPr>
                <w:rFonts w:ascii="Arial" w:eastAsia="Times New Roman" w:hAnsi="Arial" w:cs="Arial"/>
                <w:sz w:val="16"/>
                <w:szCs w:val="16"/>
                <w:lang w:eastAsia="es-ES"/>
              </w:rPr>
              <w:t xml:space="preserve"> Certamen Estatal Juvenil de Cuento Corto.</w:t>
            </w:r>
          </w:p>
        </w:tc>
        <w:tc>
          <w:tcPr>
            <w:tcW w:w="354" w:type="pct"/>
            <w:tcBorders>
              <w:top w:val="single" w:sz="4" w:space="0" w:color="auto"/>
              <w:bottom w:val="single" w:sz="4" w:space="0" w:color="auto"/>
            </w:tcBorders>
            <w:shd w:val="clear" w:color="auto" w:fill="FFFFFF"/>
            <w:vAlign w:val="center"/>
          </w:tcPr>
          <w:p w14:paraId="160D87E8"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w:t>
            </w:r>
          </w:p>
        </w:tc>
        <w:tc>
          <w:tcPr>
            <w:tcW w:w="523" w:type="pct"/>
            <w:tcBorders>
              <w:top w:val="single" w:sz="4" w:space="0" w:color="auto"/>
              <w:bottom w:val="single" w:sz="4" w:space="0" w:color="auto"/>
            </w:tcBorders>
            <w:shd w:val="clear" w:color="auto" w:fill="FFFFFF"/>
            <w:vAlign w:val="center"/>
          </w:tcPr>
          <w:p w14:paraId="2023974A"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w:t>
            </w:r>
          </w:p>
        </w:tc>
        <w:tc>
          <w:tcPr>
            <w:tcW w:w="439" w:type="pct"/>
            <w:tcBorders>
              <w:top w:val="single" w:sz="4" w:space="0" w:color="auto"/>
              <w:bottom w:val="single" w:sz="4" w:space="0" w:color="auto"/>
            </w:tcBorders>
            <w:shd w:val="clear" w:color="auto" w:fill="FFFFFF"/>
            <w:vAlign w:val="center"/>
          </w:tcPr>
          <w:p w14:paraId="106FBAB7"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395" w:type="pct"/>
            <w:tcBorders>
              <w:top w:val="single" w:sz="4" w:space="0" w:color="auto"/>
              <w:bottom w:val="single" w:sz="4" w:space="0" w:color="auto"/>
            </w:tcBorders>
            <w:shd w:val="clear" w:color="auto" w:fill="FFFFFF"/>
            <w:noWrap/>
            <w:vAlign w:val="center"/>
          </w:tcPr>
          <w:p w14:paraId="295AC73D"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395" w:type="pct"/>
            <w:tcBorders>
              <w:top w:val="single" w:sz="4" w:space="0" w:color="auto"/>
              <w:bottom w:val="single" w:sz="4" w:space="0" w:color="auto"/>
            </w:tcBorders>
            <w:shd w:val="clear" w:color="auto" w:fill="FFFFFF"/>
            <w:vAlign w:val="center"/>
          </w:tcPr>
          <w:p w14:paraId="1A9A30F3"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440" w:type="pct"/>
            <w:tcBorders>
              <w:top w:val="single" w:sz="4" w:space="0" w:color="auto"/>
              <w:bottom w:val="single" w:sz="4" w:space="0" w:color="auto"/>
            </w:tcBorders>
            <w:shd w:val="clear" w:color="auto" w:fill="FFFFFF"/>
            <w:vAlign w:val="center"/>
          </w:tcPr>
          <w:p w14:paraId="2854A030"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r>
      <w:tr w:rsidR="00FD3F55" w:rsidRPr="00FD3F55" w14:paraId="7AA026AD" w14:textId="77777777" w:rsidTr="007D4AEB">
        <w:trPr>
          <w:trHeight w:val="46"/>
          <w:jc w:val="center"/>
        </w:trPr>
        <w:tc>
          <w:tcPr>
            <w:tcW w:w="2454" w:type="pct"/>
            <w:tcBorders>
              <w:top w:val="single" w:sz="4" w:space="0" w:color="auto"/>
              <w:bottom w:val="single" w:sz="4" w:space="0" w:color="auto"/>
            </w:tcBorders>
            <w:shd w:val="clear" w:color="auto" w:fill="FEF6F0"/>
          </w:tcPr>
          <w:p w14:paraId="6C881782"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C02.A06-</w:t>
            </w:r>
            <w:r w:rsidRPr="00FD3F55">
              <w:rPr>
                <w:rFonts w:ascii="Arial" w:eastAsia="Times New Roman" w:hAnsi="Arial" w:cs="Arial"/>
                <w:sz w:val="16"/>
                <w:szCs w:val="16"/>
                <w:lang w:eastAsia="es-ES"/>
              </w:rPr>
              <w:t xml:space="preserve"> Urban Fest</w:t>
            </w:r>
          </w:p>
        </w:tc>
        <w:tc>
          <w:tcPr>
            <w:tcW w:w="354" w:type="pct"/>
            <w:tcBorders>
              <w:top w:val="single" w:sz="4" w:space="0" w:color="auto"/>
              <w:bottom w:val="single" w:sz="4" w:space="0" w:color="auto"/>
            </w:tcBorders>
            <w:shd w:val="clear" w:color="auto" w:fill="FEF6F0"/>
            <w:vAlign w:val="center"/>
          </w:tcPr>
          <w:p w14:paraId="3BFADA40"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EF6F0"/>
            <w:vAlign w:val="center"/>
          </w:tcPr>
          <w:p w14:paraId="2193A530"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3834F768"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noWrap/>
            <w:vAlign w:val="center"/>
          </w:tcPr>
          <w:p w14:paraId="630429DF"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vAlign w:val="center"/>
          </w:tcPr>
          <w:p w14:paraId="31C728BA"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EF6F0"/>
            <w:vAlign w:val="center"/>
          </w:tcPr>
          <w:p w14:paraId="407243CF"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7AF62F37" w14:textId="77777777" w:rsidTr="007D4AEB">
        <w:trPr>
          <w:trHeight w:val="46"/>
          <w:jc w:val="center"/>
        </w:trPr>
        <w:tc>
          <w:tcPr>
            <w:tcW w:w="2454" w:type="pct"/>
            <w:tcBorders>
              <w:top w:val="single" w:sz="4" w:space="0" w:color="auto"/>
              <w:bottom w:val="single" w:sz="4" w:space="0" w:color="auto"/>
            </w:tcBorders>
            <w:shd w:val="clear" w:color="auto" w:fill="FFFFFF"/>
          </w:tcPr>
          <w:p w14:paraId="6CF8A9D0"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C02.A07-</w:t>
            </w:r>
            <w:r w:rsidRPr="00FD3F55">
              <w:rPr>
                <w:rFonts w:ascii="Arial" w:eastAsia="Times New Roman" w:hAnsi="Arial" w:cs="Arial"/>
                <w:sz w:val="16"/>
                <w:szCs w:val="16"/>
                <w:lang w:eastAsia="es-ES"/>
              </w:rPr>
              <w:t xml:space="preserve"> Concurso Muros con Actitud.</w:t>
            </w:r>
          </w:p>
        </w:tc>
        <w:tc>
          <w:tcPr>
            <w:tcW w:w="354" w:type="pct"/>
            <w:tcBorders>
              <w:top w:val="single" w:sz="4" w:space="0" w:color="auto"/>
              <w:bottom w:val="single" w:sz="4" w:space="0" w:color="auto"/>
            </w:tcBorders>
            <w:shd w:val="clear" w:color="auto" w:fill="FFFFFF"/>
            <w:vAlign w:val="center"/>
          </w:tcPr>
          <w:p w14:paraId="1A979138"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FFFFF"/>
            <w:vAlign w:val="center"/>
          </w:tcPr>
          <w:p w14:paraId="43AAC02D"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089B45FC"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noWrap/>
            <w:vAlign w:val="center"/>
          </w:tcPr>
          <w:p w14:paraId="47D87A89"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vAlign w:val="center"/>
          </w:tcPr>
          <w:p w14:paraId="56E1B721"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FFFFF"/>
            <w:vAlign w:val="center"/>
          </w:tcPr>
          <w:p w14:paraId="2C3B5344"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2016D001" w14:textId="77777777" w:rsidTr="007D4AEB">
        <w:trPr>
          <w:trHeight w:val="46"/>
          <w:jc w:val="center"/>
        </w:trPr>
        <w:tc>
          <w:tcPr>
            <w:tcW w:w="2454" w:type="pct"/>
            <w:tcBorders>
              <w:top w:val="single" w:sz="4" w:space="0" w:color="auto"/>
              <w:bottom w:val="single" w:sz="4" w:space="0" w:color="auto"/>
            </w:tcBorders>
            <w:shd w:val="clear" w:color="auto" w:fill="FEF6F0"/>
          </w:tcPr>
          <w:p w14:paraId="517E572D"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C03-</w:t>
            </w:r>
            <w:r w:rsidRPr="00FD3F55">
              <w:rPr>
                <w:rFonts w:ascii="Arial" w:eastAsia="Times New Roman" w:hAnsi="Arial" w:cs="Arial"/>
                <w:sz w:val="16"/>
                <w:szCs w:val="16"/>
                <w:lang w:eastAsia="es-ES"/>
              </w:rPr>
              <w:t xml:space="preserve"> Entornos seguros para la juventud creados.</w:t>
            </w:r>
          </w:p>
        </w:tc>
        <w:tc>
          <w:tcPr>
            <w:tcW w:w="354" w:type="pct"/>
            <w:tcBorders>
              <w:top w:val="single" w:sz="4" w:space="0" w:color="auto"/>
              <w:bottom w:val="single" w:sz="4" w:space="0" w:color="auto"/>
            </w:tcBorders>
            <w:shd w:val="clear" w:color="auto" w:fill="FEF6F0"/>
            <w:vAlign w:val="center"/>
          </w:tcPr>
          <w:p w14:paraId="76E33F79"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EF6F0"/>
            <w:vAlign w:val="center"/>
          </w:tcPr>
          <w:p w14:paraId="0706F4E7"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30EE03C8"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noWrap/>
            <w:vAlign w:val="center"/>
          </w:tcPr>
          <w:p w14:paraId="3613DC89"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vAlign w:val="center"/>
          </w:tcPr>
          <w:p w14:paraId="3300352F"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EF6F0"/>
            <w:vAlign w:val="center"/>
          </w:tcPr>
          <w:p w14:paraId="2A051581"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41F72C06" w14:textId="77777777" w:rsidTr="007D4AEB">
        <w:trPr>
          <w:trHeight w:val="46"/>
          <w:jc w:val="center"/>
        </w:trPr>
        <w:tc>
          <w:tcPr>
            <w:tcW w:w="2454" w:type="pct"/>
            <w:tcBorders>
              <w:top w:val="single" w:sz="4" w:space="0" w:color="auto"/>
              <w:bottom w:val="single" w:sz="4" w:space="0" w:color="auto"/>
            </w:tcBorders>
            <w:shd w:val="clear" w:color="auto" w:fill="FFFFFF"/>
          </w:tcPr>
          <w:p w14:paraId="26367D8C"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C03.A01-</w:t>
            </w:r>
            <w:r w:rsidRPr="00FD3F55">
              <w:rPr>
                <w:rFonts w:ascii="Arial" w:eastAsia="Times New Roman" w:hAnsi="Arial" w:cs="Arial"/>
                <w:sz w:val="16"/>
                <w:szCs w:val="16"/>
                <w:lang w:eastAsia="es-ES"/>
              </w:rPr>
              <w:t xml:space="preserve"> Concurso Game Rush.</w:t>
            </w:r>
          </w:p>
        </w:tc>
        <w:tc>
          <w:tcPr>
            <w:tcW w:w="354" w:type="pct"/>
            <w:tcBorders>
              <w:top w:val="single" w:sz="4" w:space="0" w:color="auto"/>
              <w:bottom w:val="single" w:sz="4" w:space="0" w:color="auto"/>
            </w:tcBorders>
            <w:shd w:val="clear" w:color="auto" w:fill="FFFFFF"/>
            <w:vAlign w:val="center"/>
          </w:tcPr>
          <w:p w14:paraId="137B2CC5"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FFFFF"/>
            <w:vAlign w:val="center"/>
          </w:tcPr>
          <w:p w14:paraId="77712AEC"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FFFFF"/>
            <w:vAlign w:val="center"/>
          </w:tcPr>
          <w:p w14:paraId="4B88AA20"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noWrap/>
            <w:vAlign w:val="center"/>
          </w:tcPr>
          <w:p w14:paraId="54F37A58"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vAlign w:val="center"/>
          </w:tcPr>
          <w:p w14:paraId="1BA97151"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FFFFF"/>
            <w:vAlign w:val="center"/>
          </w:tcPr>
          <w:p w14:paraId="4E6CE0C1"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65B83880" w14:textId="77777777" w:rsidTr="007D4AEB">
        <w:trPr>
          <w:trHeight w:val="46"/>
          <w:jc w:val="center"/>
        </w:trPr>
        <w:tc>
          <w:tcPr>
            <w:tcW w:w="2454" w:type="pct"/>
            <w:tcBorders>
              <w:top w:val="single" w:sz="4" w:space="0" w:color="auto"/>
              <w:bottom w:val="single" w:sz="4" w:space="0" w:color="auto"/>
            </w:tcBorders>
            <w:shd w:val="clear" w:color="auto" w:fill="FEF6F0"/>
          </w:tcPr>
          <w:p w14:paraId="4260A8D6"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C04-</w:t>
            </w:r>
            <w:r w:rsidRPr="00FD3F55">
              <w:rPr>
                <w:rFonts w:ascii="Arial" w:eastAsia="Times New Roman" w:hAnsi="Arial" w:cs="Arial"/>
                <w:sz w:val="16"/>
                <w:szCs w:val="16"/>
                <w:lang w:eastAsia="es-ES"/>
              </w:rPr>
              <w:t xml:space="preserve"> Entornos amigables con el medio ambiente creados por los jóvenes.</w:t>
            </w:r>
          </w:p>
        </w:tc>
        <w:tc>
          <w:tcPr>
            <w:tcW w:w="354" w:type="pct"/>
            <w:tcBorders>
              <w:top w:val="single" w:sz="4" w:space="0" w:color="auto"/>
              <w:bottom w:val="single" w:sz="4" w:space="0" w:color="auto"/>
            </w:tcBorders>
            <w:shd w:val="clear" w:color="auto" w:fill="FEF6F0"/>
            <w:vAlign w:val="center"/>
          </w:tcPr>
          <w:p w14:paraId="1139FE99"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EF6F0"/>
            <w:vAlign w:val="center"/>
          </w:tcPr>
          <w:p w14:paraId="78E8F9C9" w14:textId="77777777" w:rsidR="00FD3F55" w:rsidRPr="00FD3F55" w:rsidRDefault="00FD3F55" w:rsidP="00FD3F55">
            <w:pPr>
              <w:spacing w:after="0"/>
              <w:jc w:val="center"/>
              <w:rPr>
                <w:rFonts w:ascii="Arial" w:eastAsia="Times New Roman" w:hAnsi="Arial" w:cs="Arial"/>
                <w:b/>
                <w:color w:val="000000"/>
                <w:sz w:val="16"/>
                <w:szCs w:val="16"/>
              </w:rPr>
            </w:pPr>
          </w:p>
        </w:tc>
        <w:tc>
          <w:tcPr>
            <w:tcW w:w="439" w:type="pct"/>
            <w:tcBorders>
              <w:top w:val="single" w:sz="4" w:space="0" w:color="auto"/>
              <w:bottom w:val="single" w:sz="4" w:space="0" w:color="auto"/>
            </w:tcBorders>
            <w:shd w:val="clear" w:color="auto" w:fill="FEF6F0"/>
            <w:vAlign w:val="center"/>
          </w:tcPr>
          <w:p w14:paraId="1CC39BCB"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noWrap/>
            <w:vAlign w:val="center"/>
          </w:tcPr>
          <w:p w14:paraId="173C7352"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EF6F0"/>
            <w:vAlign w:val="center"/>
          </w:tcPr>
          <w:p w14:paraId="0520C997"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40" w:type="pct"/>
            <w:tcBorders>
              <w:top w:val="single" w:sz="4" w:space="0" w:color="auto"/>
              <w:bottom w:val="single" w:sz="4" w:space="0" w:color="auto"/>
            </w:tcBorders>
            <w:shd w:val="clear" w:color="auto" w:fill="FEF6F0"/>
            <w:vAlign w:val="center"/>
          </w:tcPr>
          <w:p w14:paraId="55E24D31"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14FE062B" w14:textId="77777777" w:rsidTr="007D4AEB">
        <w:trPr>
          <w:trHeight w:val="46"/>
          <w:jc w:val="center"/>
        </w:trPr>
        <w:tc>
          <w:tcPr>
            <w:tcW w:w="2454" w:type="pct"/>
            <w:tcBorders>
              <w:top w:val="single" w:sz="4" w:space="0" w:color="auto"/>
              <w:bottom w:val="single" w:sz="4" w:space="0" w:color="auto"/>
            </w:tcBorders>
            <w:shd w:val="clear" w:color="auto" w:fill="FFFFFF"/>
          </w:tcPr>
          <w:p w14:paraId="675C6F53"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C04.A01-</w:t>
            </w:r>
            <w:r w:rsidRPr="00FD3F55">
              <w:rPr>
                <w:rFonts w:ascii="Arial" w:eastAsia="Times New Roman" w:hAnsi="Arial" w:cs="Arial"/>
                <w:sz w:val="16"/>
                <w:szCs w:val="16"/>
                <w:lang w:eastAsia="es-ES"/>
              </w:rPr>
              <w:t xml:space="preserve"> Hagamos comunidad por el medio ambiente.</w:t>
            </w:r>
          </w:p>
        </w:tc>
        <w:tc>
          <w:tcPr>
            <w:tcW w:w="354" w:type="pct"/>
            <w:tcBorders>
              <w:top w:val="single" w:sz="4" w:space="0" w:color="auto"/>
              <w:bottom w:val="single" w:sz="4" w:space="0" w:color="auto"/>
            </w:tcBorders>
            <w:shd w:val="clear" w:color="auto" w:fill="FFFFFF"/>
            <w:vAlign w:val="center"/>
          </w:tcPr>
          <w:p w14:paraId="6027A169"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FFFFF"/>
            <w:vAlign w:val="center"/>
          </w:tcPr>
          <w:p w14:paraId="6B682650"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X</w:t>
            </w:r>
          </w:p>
        </w:tc>
        <w:tc>
          <w:tcPr>
            <w:tcW w:w="439" w:type="pct"/>
            <w:tcBorders>
              <w:top w:val="single" w:sz="4" w:space="0" w:color="auto"/>
              <w:bottom w:val="single" w:sz="4" w:space="0" w:color="auto"/>
            </w:tcBorders>
            <w:shd w:val="clear" w:color="auto" w:fill="FFFFFF"/>
            <w:vAlign w:val="center"/>
          </w:tcPr>
          <w:p w14:paraId="1592BDDB"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noWrap/>
            <w:vAlign w:val="center"/>
          </w:tcPr>
          <w:p w14:paraId="398A3886"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FFFFF"/>
            <w:vAlign w:val="center"/>
          </w:tcPr>
          <w:p w14:paraId="06A74ED7"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FFFFF"/>
            <w:vAlign w:val="center"/>
          </w:tcPr>
          <w:p w14:paraId="5B883FA2"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67D5F41A" w14:textId="77777777" w:rsidTr="00E278E7">
        <w:trPr>
          <w:trHeight w:val="48"/>
          <w:jc w:val="center"/>
        </w:trPr>
        <w:tc>
          <w:tcPr>
            <w:tcW w:w="2454" w:type="pct"/>
            <w:tcBorders>
              <w:top w:val="single" w:sz="4" w:space="0" w:color="auto"/>
              <w:bottom w:val="single" w:sz="4" w:space="0" w:color="auto"/>
            </w:tcBorders>
            <w:shd w:val="clear" w:color="auto" w:fill="FBD4B4" w:themeFill="accent6" w:themeFillTint="66"/>
          </w:tcPr>
          <w:p w14:paraId="703F4AB4" w14:textId="77777777" w:rsidR="00FD3F55" w:rsidRPr="00FD3F55" w:rsidRDefault="00FD3F55" w:rsidP="00FD3F55">
            <w:pPr>
              <w:spacing w:after="0"/>
              <w:rPr>
                <w:rFonts w:ascii="Arial" w:eastAsia="Times New Roman" w:hAnsi="Arial" w:cs="Arial"/>
                <w:b/>
                <w:color w:val="000000"/>
                <w:sz w:val="16"/>
                <w:szCs w:val="16"/>
              </w:rPr>
            </w:pPr>
            <w:r w:rsidRPr="00FD3F55">
              <w:rPr>
                <w:rFonts w:ascii="Arial" w:eastAsia="Times New Roman" w:hAnsi="Arial" w:cs="Arial"/>
                <w:b/>
                <w:color w:val="000000"/>
                <w:sz w:val="16"/>
                <w:szCs w:val="16"/>
              </w:rPr>
              <w:t>Total</w:t>
            </w:r>
          </w:p>
        </w:tc>
        <w:tc>
          <w:tcPr>
            <w:tcW w:w="354" w:type="pct"/>
            <w:tcBorders>
              <w:top w:val="single" w:sz="4" w:space="0" w:color="auto"/>
              <w:bottom w:val="single" w:sz="4" w:space="0" w:color="auto"/>
            </w:tcBorders>
            <w:shd w:val="clear" w:color="auto" w:fill="FBD4B4" w:themeFill="accent6" w:themeFillTint="66"/>
          </w:tcPr>
          <w:p w14:paraId="4721C63D"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BD4B4" w:themeFill="accent6" w:themeFillTint="66"/>
          </w:tcPr>
          <w:p w14:paraId="75BEECE5"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3</w:t>
            </w:r>
          </w:p>
        </w:tc>
        <w:tc>
          <w:tcPr>
            <w:tcW w:w="439" w:type="pct"/>
            <w:tcBorders>
              <w:top w:val="single" w:sz="4" w:space="0" w:color="auto"/>
              <w:bottom w:val="single" w:sz="4" w:space="0" w:color="auto"/>
            </w:tcBorders>
            <w:shd w:val="clear" w:color="auto" w:fill="FBD4B4" w:themeFill="accent6" w:themeFillTint="66"/>
          </w:tcPr>
          <w:p w14:paraId="38930C1F" w14:textId="77777777" w:rsidR="00FD3F55" w:rsidRPr="00FD3F55" w:rsidRDefault="00FD3F55" w:rsidP="00FD3F55">
            <w:pPr>
              <w:spacing w:after="0"/>
              <w:jc w:val="center"/>
              <w:rPr>
                <w:rFonts w:ascii="Arial" w:eastAsia="Times New Roman" w:hAnsi="Arial" w:cs="Arial"/>
                <w:b/>
                <w:color w:val="000000"/>
                <w:sz w:val="16"/>
                <w:szCs w:val="16"/>
              </w:rPr>
            </w:pPr>
          </w:p>
        </w:tc>
        <w:tc>
          <w:tcPr>
            <w:tcW w:w="395" w:type="pct"/>
            <w:tcBorders>
              <w:top w:val="single" w:sz="4" w:space="0" w:color="auto"/>
              <w:bottom w:val="single" w:sz="4" w:space="0" w:color="auto"/>
            </w:tcBorders>
            <w:shd w:val="clear" w:color="auto" w:fill="FBD4B4" w:themeFill="accent6" w:themeFillTint="66"/>
            <w:noWrap/>
          </w:tcPr>
          <w:p w14:paraId="7C44CFB5"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BD4B4" w:themeFill="accent6" w:themeFillTint="66"/>
          </w:tcPr>
          <w:p w14:paraId="76E159C6"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12</w:t>
            </w:r>
          </w:p>
        </w:tc>
        <w:tc>
          <w:tcPr>
            <w:tcW w:w="440" w:type="pct"/>
            <w:tcBorders>
              <w:top w:val="single" w:sz="4" w:space="0" w:color="auto"/>
              <w:bottom w:val="single" w:sz="4" w:space="0" w:color="auto"/>
            </w:tcBorders>
            <w:shd w:val="clear" w:color="auto" w:fill="FBD4B4" w:themeFill="accent6" w:themeFillTint="66"/>
          </w:tcPr>
          <w:p w14:paraId="3E3DE70F"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349A02A2" w14:textId="77777777" w:rsidTr="00E278E7">
        <w:trPr>
          <w:trHeight w:val="48"/>
          <w:jc w:val="center"/>
        </w:trPr>
        <w:tc>
          <w:tcPr>
            <w:tcW w:w="2454" w:type="pct"/>
            <w:tcBorders>
              <w:top w:val="single" w:sz="4" w:space="0" w:color="auto"/>
              <w:bottom w:val="single" w:sz="4" w:space="0" w:color="auto"/>
            </w:tcBorders>
            <w:shd w:val="clear" w:color="auto" w:fill="FBD4B4" w:themeFill="accent6" w:themeFillTint="66"/>
          </w:tcPr>
          <w:p w14:paraId="1602787E" w14:textId="77777777" w:rsidR="00FD3F55" w:rsidRPr="00FD3F55" w:rsidRDefault="00FD3F55" w:rsidP="00FD3F55">
            <w:pPr>
              <w:spacing w:after="0"/>
              <w:rPr>
                <w:rFonts w:ascii="Arial" w:eastAsia="Times New Roman" w:hAnsi="Arial" w:cs="Arial"/>
                <w:b/>
                <w:color w:val="000000"/>
                <w:sz w:val="16"/>
                <w:szCs w:val="16"/>
              </w:rPr>
            </w:pPr>
            <w:r w:rsidRPr="00FD3F55">
              <w:rPr>
                <w:rFonts w:ascii="Arial" w:eastAsia="Times New Roman" w:hAnsi="Arial" w:cs="Arial"/>
                <w:b/>
                <w:color w:val="000000"/>
                <w:sz w:val="16"/>
                <w:szCs w:val="16"/>
              </w:rPr>
              <w:t>Porcentaje</w:t>
            </w:r>
          </w:p>
        </w:tc>
        <w:tc>
          <w:tcPr>
            <w:tcW w:w="354" w:type="pct"/>
            <w:tcBorders>
              <w:top w:val="single" w:sz="4" w:space="0" w:color="auto"/>
              <w:bottom w:val="single" w:sz="4" w:space="0" w:color="auto"/>
            </w:tcBorders>
            <w:shd w:val="clear" w:color="auto" w:fill="FBD4B4" w:themeFill="accent6" w:themeFillTint="66"/>
          </w:tcPr>
          <w:p w14:paraId="77D53497" w14:textId="77777777" w:rsidR="00FD3F55" w:rsidRPr="00FD3F55" w:rsidRDefault="00FD3F55" w:rsidP="00FD3F55">
            <w:pPr>
              <w:spacing w:after="0"/>
              <w:jc w:val="center"/>
              <w:rPr>
                <w:rFonts w:ascii="Arial" w:eastAsia="Times New Roman" w:hAnsi="Arial" w:cs="Arial"/>
                <w:b/>
                <w:color w:val="000000"/>
                <w:sz w:val="16"/>
                <w:szCs w:val="16"/>
              </w:rPr>
            </w:pPr>
          </w:p>
        </w:tc>
        <w:tc>
          <w:tcPr>
            <w:tcW w:w="523" w:type="pct"/>
            <w:tcBorders>
              <w:top w:val="single" w:sz="4" w:space="0" w:color="auto"/>
              <w:bottom w:val="single" w:sz="4" w:space="0" w:color="auto"/>
            </w:tcBorders>
            <w:shd w:val="clear" w:color="auto" w:fill="FBD4B4" w:themeFill="accent6" w:themeFillTint="66"/>
          </w:tcPr>
          <w:p w14:paraId="494F753F"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16%</w:t>
            </w:r>
          </w:p>
        </w:tc>
        <w:tc>
          <w:tcPr>
            <w:tcW w:w="439" w:type="pct"/>
            <w:tcBorders>
              <w:top w:val="single" w:sz="4" w:space="0" w:color="auto"/>
              <w:bottom w:val="single" w:sz="4" w:space="0" w:color="auto"/>
            </w:tcBorders>
            <w:shd w:val="clear" w:color="auto" w:fill="FBD4B4" w:themeFill="accent6" w:themeFillTint="66"/>
          </w:tcPr>
          <w:p w14:paraId="0851DD6A" w14:textId="77777777" w:rsidR="00FD3F55" w:rsidRPr="00FD3F55" w:rsidRDefault="00FD3F55" w:rsidP="00FD3F55">
            <w:pPr>
              <w:spacing w:after="0"/>
              <w:jc w:val="center"/>
              <w:rPr>
                <w:rFonts w:ascii="Arial" w:eastAsia="Times New Roman" w:hAnsi="Arial" w:cs="Arial"/>
                <w:b/>
                <w:color w:val="000000"/>
                <w:sz w:val="16"/>
                <w:szCs w:val="16"/>
              </w:rPr>
            </w:pPr>
          </w:p>
        </w:tc>
        <w:tc>
          <w:tcPr>
            <w:tcW w:w="395" w:type="pct"/>
            <w:tcBorders>
              <w:top w:val="single" w:sz="4" w:space="0" w:color="auto"/>
              <w:bottom w:val="single" w:sz="4" w:space="0" w:color="auto"/>
            </w:tcBorders>
            <w:shd w:val="clear" w:color="auto" w:fill="FBD4B4" w:themeFill="accent6" w:themeFillTint="66"/>
            <w:noWrap/>
          </w:tcPr>
          <w:p w14:paraId="47A7D1B9"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395" w:type="pct"/>
            <w:tcBorders>
              <w:top w:val="single" w:sz="4" w:space="0" w:color="auto"/>
              <w:bottom w:val="single" w:sz="4" w:space="0" w:color="auto"/>
            </w:tcBorders>
            <w:shd w:val="clear" w:color="auto" w:fill="FBD4B4" w:themeFill="accent6" w:themeFillTint="66"/>
          </w:tcPr>
          <w:p w14:paraId="0C25721D"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63%</w:t>
            </w:r>
          </w:p>
        </w:tc>
        <w:tc>
          <w:tcPr>
            <w:tcW w:w="440" w:type="pct"/>
            <w:tcBorders>
              <w:top w:val="single" w:sz="4" w:space="0" w:color="auto"/>
              <w:bottom w:val="single" w:sz="4" w:space="0" w:color="auto"/>
            </w:tcBorders>
            <w:shd w:val="clear" w:color="auto" w:fill="FBD4B4" w:themeFill="accent6" w:themeFillTint="66"/>
          </w:tcPr>
          <w:p w14:paraId="13977617"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781A31DC" w14:textId="77777777" w:rsidTr="007D4AEB">
        <w:trPr>
          <w:trHeight w:val="48"/>
          <w:jc w:val="center"/>
        </w:trPr>
        <w:tc>
          <w:tcPr>
            <w:tcW w:w="5000" w:type="pct"/>
            <w:gridSpan w:val="7"/>
            <w:tcBorders>
              <w:top w:val="single" w:sz="4" w:space="0" w:color="auto"/>
              <w:left w:val="nil"/>
              <w:bottom w:val="nil"/>
              <w:right w:val="nil"/>
            </w:tcBorders>
            <w:shd w:val="clear" w:color="auto" w:fill="auto"/>
          </w:tcPr>
          <w:p w14:paraId="1363D61F" w14:textId="77777777" w:rsidR="00FD3F55" w:rsidRPr="00FD3F55" w:rsidRDefault="00FD3F55" w:rsidP="00FD3F55">
            <w:pPr>
              <w:spacing w:after="0"/>
              <w:ind w:left="-75" w:right="-29"/>
              <w:jc w:val="center"/>
              <w:rPr>
                <w:rFonts w:ascii="Arial" w:eastAsia="Times New Roman" w:hAnsi="Arial" w:cs="Arial"/>
                <w:bCs/>
                <w:color w:val="000000"/>
                <w:sz w:val="16"/>
                <w:szCs w:val="16"/>
              </w:rPr>
            </w:pPr>
            <w:r w:rsidRPr="00FD3F55">
              <w:rPr>
                <w:rFonts w:ascii="Arial" w:eastAsia="Times New Roman" w:hAnsi="Arial" w:cs="Arial"/>
                <w:b/>
                <w:color w:val="000000"/>
                <w:sz w:val="14"/>
                <w:szCs w:val="16"/>
              </w:rPr>
              <w:t xml:space="preserve">Fuente: </w:t>
            </w:r>
            <w:r w:rsidRPr="00FD3F55">
              <w:rPr>
                <w:rFonts w:ascii="Arial" w:eastAsia="Times New Roman" w:hAnsi="Arial" w:cs="Arial"/>
                <w:color w:val="000000"/>
                <w:sz w:val="14"/>
                <w:szCs w:val="16"/>
              </w:rPr>
              <w:t>Elaborado por la ASEQROO con base en el “Formato Evaluatorio Programático del SIPPRES FESIPPRES-01” 4to Trimestre del 2020 y las evidencias del cumplimiento de las metas proporcionadas por el IQJ del Programa Presupuestario E062 – Juventud Saludable.</w:t>
            </w:r>
          </w:p>
        </w:tc>
      </w:tr>
    </w:tbl>
    <w:p w14:paraId="1FF7B385" w14:textId="77777777" w:rsidR="00FD3F55" w:rsidRPr="00FD3F55" w:rsidRDefault="00FD3F55" w:rsidP="00FD3F55">
      <w:pPr>
        <w:spacing w:after="0"/>
        <w:jc w:val="both"/>
        <w:rPr>
          <w:rFonts w:ascii="Arial" w:eastAsia="Calibri" w:hAnsi="Arial" w:cs="Arial"/>
          <w:sz w:val="24"/>
          <w:szCs w:val="24"/>
        </w:rPr>
      </w:pPr>
    </w:p>
    <w:p w14:paraId="7CAEACAF" w14:textId="420271D2" w:rsid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t xml:space="preserve">De acuerdo con la tabla anterior, el IQJ entregó evidencia del cumplimiento de metas y objetivos del 16% de los indicadores del Programa Presupuestario E062 – Juventud Saludable, sin embargo, </w:t>
      </w:r>
      <w:r w:rsidR="00D61F85" w:rsidRPr="00D61F85">
        <w:rPr>
          <w:rFonts w:ascii="Arial" w:eastAsia="Calibri" w:hAnsi="Arial" w:cs="Arial"/>
          <w:sz w:val="24"/>
          <w:szCs w:val="24"/>
        </w:rPr>
        <w:t>dicha evidencia no sustenta el cumplimiento</w:t>
      </w:r>
      <w:r w:rsidR="00A01697">
        <w:rPr>
          <w:rFonts w:ascii="Arial" w:eastAsia="Calibri" w:hAnsi="Arial" w:cs="Arial"/>
          <w:sz w:val="24"/>
          <w:szCs w:val="24"/>
        </w:rPr>
        <w:t>. Por otro lado, el 63</w:t>
      </w:r>
      <w:r w:rsidR="00A01697" w:rsidRPr="00A01697">
        <w:rPr>
          <w:rFonts w:ascii="Arial" w:eastAsia="Calibri" w:hAnsi="Arial" w:cs="Arial"/>
          <w:sz w:val="24"/>
          <w:szCs w:val="24"/>
        </w:rPr>
        <w:t xml:space="preserve">% de los indicadores, no cumplió con su meta, al respecto, el Ente proporcionó evidencia del avance y justificantes de los indicadores no realizados, sin embargo, la misma no sustenta o justifica el incumplimiento, debido a que son formatos sin firmas, fotografías y capturas de pantalla sin descripción del contexto. </w:t>
      </w:r>
      <w:r w:rsidRPr="00FD3F55">
        <w:rPr>
          <w:rFonts w:ascii="Arial" w:eastAsia="Calibri" w:hAnsi="Arial" w:cs="Arial"/>
          <w:sz w:val="24"/>
          <w:szCs w:val="24"/>
        </w:rPr>
        <w:t xml:space="preserve">Por último, el IQJ no proporcionó el Formato Evaluatorio del SIPPRES del 21% de los indicadores, por lo cual no fue posible efectuar el análisis de los indicadores mencionados. </w:t>
      </w:r>
    </w:p>
    <w:p w14:paraId="291F2DD5" w14:textId="782606EF" w:rsidR="00FA5D85" w:rsidRDefault="00FA5D85" w:rsidP="00FA5D85">
      <w:pPr>
        <w:autoSpaceDE w:val="0"/>
        <w:autoSpaceDN w:val="0"/>
        <w:adjustRightInd w:val="0"/>
        <w:spacing w:after="0"/>
        <w:jc w:val="both"/>
        <w:rPr>
          <w:rFonts w:ascii="Arial" w:hAnsi="Arial" w:cs="Arial"/>
          <w:color w:val="000000"/>
          <w:sz w:val="24"/>
          <w:szCs w:val="24"/>
        </w:rPr>
      </w:pPr>
      <w:r>
        <w:rPr>
          <w:rFonts w:ascii="Arial" w:eastAsia="Arial" w:hAnsi="Arial" w:cs="Arial"/>
          <w:sz w:val="24"/>
          <w:szCs w:val="24"/>
        </w:rPr>
        <w:lastRenderedPageBreak/>
        <w:t>A manera de resumen, la semaforización del Programa Presupuestario E062– Juventud Saludable, es la siguiente:</w:t>
      </w:r>
    </w:p>
    <w:p w14:paraId="14976FA9" w14:textId="56DA5F69" w:rsidR="001E6268" w:rsidRDefault="001E6268" w:rsidP="00FD3F55">
      <w:pPr>
        <w:spacing w:after="0"/>
        <w:jc w:val="both"/>
        <w:rPr>
          <w:rFonts w:ascii="Arial" w:eastAsia="Calibri" w:hAnsi="Arial" w:cs="Arial"/>
          <w:sz w:val="24"/>
          <w:szCs w:val="24"/>
        </w:rPr>
      </w:pPr>
    </w:p>
    <w:tbl>
      <w:tblPr>
        <w:tblStyle w:val="Tablaconcuadrcula"/>
        <w:tblW w:w="9182" w:type="dxa"/>
        <w:jc w:val="right"/>
        <w:tblLayout w:type="fixed"/>
        <w:tblLook w:val="04A0" w:firstRow="1" w:lastRow="0" w:firstColumn="1" w:lastColumn="0" w:noHBand="0" w:noVBand="1"/>
      </w:tblPr>
      <w:tblGrid>
        <w:gridCol w:w="5266"/>
        <w:gridCol w:w="1205"/>
        <w:gridCol w:w="94"/>
        <w:gridCol w:w="1300"/>
        <w:gridCol w:w="1303"/>
        <w:gridCol w:w="14"/>
      </w:tblGrid>
      <w:tr w:rsidR="001E6268" w:rsidRPr="00BC5616" w14:paraId="2353CFDE" w14:textId="77777777" w:rsidTr="00FA5D85">
        <w:trPr>
          <w:trHeight w:val="154"/>
          <w:jc w:val="right"/>
        </w:trPr>
        <w:tc>
          <w:tcPr>
            <w:tcW w:w="9182" w:type="dxa"/>
            <w:gridSpan w:val="6"/>
            <w:tcBorders>
              <w:top w:val="nil"/>
              <w:left w:val="nil"/>
              <w:bottom w:val="nil"/>
              <w:right w:val="nil"/>
            </w:tcBorders>
            <w:shd w:val="clear" w:color="auto" w:fill="FFFFFF" w:themeFill="background1"/>
          </w:tcPr>
          <w:p w14:paraId="6CD4247E" w14:textId="185C9111" w:rsidR="00FA5D85" w:rsidRPr="00FA5D85" w:rsidRDefault="001E6268" w:rsidP="00FA5D85">
            <w:pPr>
              <w:ind w:left="142" w:right="191"/>
              <w:jc w:val="center"/>
              <w:rPr>
                <w:rFonts w:ascii="Arial" w:eastAsia="Calibri" w:hAnsi="Arial" w:cs="Arial"/>
                <w:b/>
                <w:color w:val="3B3838"/>
                <w:sz w:val="20"/>
                <w:szCs w:val="18"/>
                <w:lang w:eastAsia="en-US"/>
              </w:rPr>
            </w:pPr>
            <w:r w:rsidRPr="00FA5D85">
              <w:rPr>
                <w:rFonts w:ascii="Arial" w:eastAsia="Calibri" w:hAnsi="Arial" w:cs="Arial"/>
                <w:b/>
                <w:color w:val="3B3838"/>
                <w:sz w:val="20"/>
                <w:szCs w:val="18"/>
                <w:lang w:eastAsia="en-US"/>
              </w:rPr>
              <w:t>Tabla 1</w:t>
            </w:r>
            <w:r w:rsidR="00FA5D85">
              <w:rPr>
                <w:rFonts w:ascii="Arial" w:eastAsia="Calibri" w:hAnsi="Arial" w:cs="Arial"/>
                <w:b/>
                <w:color w:val="3B3838"/>
                <w:sz w:val="20"/>
                <w:szCs w:val="18"/>
                <w:lang w:eastAsia="en-US"/>
              </w:rPr>
              <w:t>6</w:t>
            </w:r>
            <w:r w:rsidRPr="00FA5D85">
              <w:rPr>
                <w:rFonts w:ascii="Arial" w:eastAsia="Calibri" w:hAnsi="Arial" w:cs="Arial"/>
                <w:b/>
                <w:color w:val="3B3838"/>
                <w:sz w:val="20"/>
                <w:szCs w:val="18"/>
                <w:lang w:eastAsia="en-US"/>
              </w:rPr>
              <w:t xml:space="preserve">. Semaforización del Programa Presupuestario </w:t>
            </w:r>
          </w:p>
          <w:p w14:paraId="13579DF7" w14:textId="7846FFB6" w:rsidR="001E6268" w:rsidRPr="00BC5616" w:rsidRDefault="00FA5D85" w:rsidP="00FA5D85">
            <w:pPr>
              <w:ind w:left="142" w:right="191"/>
              <w:jc w:val="center"/>
              <w:rPr>
                <w:rFonts w:ascii="Arial" w:hAnsi="Arial" w:cs="Arial"/>
                <w:b/>
                <w:sz w:val="20"/>
                <w:szCs w:val="20"/>
              </w:rPr>
            </w:pPr>
            <w:r>
              <w:rPr>
                <w:rFonts w:ascii="Arial" w:eastAsia="Calibri" w:hAnsi="Arial" w:cs="Arial"/>
                <w:b/>
                <w:color w:val="3B3838"/>
                <w:sz w:val="20"/>
                <w:szCs w:val="18"/>
                <w:lang w:eastAsia="en-US"/>
              </w:rPr>
              <w:t>Programa Presupuestario E062</w:t>
            </w:r>
            <w:r w:rsidR="001E6268" w:rsidRPr="00FA5D85">
              <w:rPr>
                <w:rFonts w:ascii="Arial" w:eastAsia="Calibri" w:hAnsi="Arial" w:cs="Arial"/>
                <w:b/>
                <w:color w:val="3B3838"/>
                <w:sz w:val="20"/>
                <w:szCs w:val="18"/>
                <w:lang w:eastAsia="en-US"/>
              </w:rPr>
              <w:t xml:space="preserve"> - Juventud Saludable</w:t>
            </w:r>
          </w:p>
        </w:tc>
      </w:tr>
      <w:tr w:rsidR="001E6268" w:rsidRPr="00BC5616" w14:paraId="0DF5DF04" w14:textId="77777777" w:rsidTr="00FA5D85">
        <w:trPr>
          <w:trHeight w:val="143"/>
          <w:jc w:val="right"/>
        </w:trPr>
        <w:tc>
          <w:tcPr>
            <w:tcW w:w="5266" w:type="dxa"/>
            <w:vMerge w:val="restart"/>
            <w:tcBorders>
              <w:top w:val="single" w:sz="4" w:space="0" w:color="auto"/>
              <w:left w:val="nil"/>
              <w:bottom w:val="single" w:sz="4" w:space="0" w:color="auto"/>
              <w:right w:val="nil"/>
            </w:tcBorders>
            <w:shd w:val="clear" w:color="auto" w:fill="FBD4B4" w:themeFill="accent6" w:themeFillTint="66"/>
            <w:vAlign w:val="center"/>
          </w:tcPr>
          <w:p w14:paraId="615A47E5" w14:textId="77777777" w:rsidR="001E6268" w:rsidRPr="00FA5D85" w:rsidRDefault="001E6268" w:rsidP="001C6562">
            <w:pPr>
              <w:jc w:val="center"/>
              <w:rPr>
                <w:rFonts w:ascii="Arial" w:hAnsi="Arial" w:cs="Arial"/>
                <w:sz w:val="18"/>
                <w:szCs w:val="18"/>
              </w:rPr>
            </w:pPr>
            <w:r w:rsidRPr="00FA5D85">
              <w:rPr>
                <w:rFonts w:ascii="Arial" w:hAnsi="Arial" w:cs="Arial"/>
                <w:sz w:val="18"/>
                <w:szCs w:val="18"/>
              </w:rPr>
              <w:t>Nivel / Resumen Narrativo</w:t>
            </w:r>
          </w:p>
        </w:tc>
        <w:tc>
          <w:tcPr>
            <w:tcW w:w="3916" w:type="dxa"/>
            <w:gridSpan w:val="5"/>
            <w:tcBorders>
              <w:top w:val="single" w:sz="4" w:space="0" w:color="auto"/>
              <w:left w:val="nil"/>
              <w:bottom w:val="single" w:sz="4" w:space="0" w:color="auto"/>
              <w:right w:val="nil"/>
            </w:tcBorders>
            <w:shd w:val="clear" w:color="auto" w:fill="FBD4B4" w:themeFill="accent6" w:themeFillTint="66"/>
            <w:vAlign w:val="center"/>
          </w:tcPr>
          <w:p w14:paraId="5F850AA2" w14:textId="77777777" w:rsidR="001E6268" w:rsidRPr="00FA5D85" w:rsidRDefault="001E6268" w:rsidP="001C6562">
            <w:pPr>
              <w:jc w:val="center"/>
              <w:rPr>
                <w:rFonts w:ascii="Arial" w:hAnsi="Arial" w:cs="Arial"/>
                <w:sz w:val="18"/>
                <w:szCs w:val="18"/>
              </w:rPr>
            </w:pPr>
            <w:r w:rsidRPr="00FA5D85">
              <w:rPr>
                <w:rFonts w:ascii="Arial" w:hAnsi="Arial" w:cs="Arial"/>
                <w:sz w:val="18"/>
                <w:szCs w:val="18"/>
              </w:rPr>
              <w:t>Semaforización</w:t>
            </w:r>
          </w:p>
        </w:tc>
      </w:tr>
      <w:tr w:rsidR="00FA5D85" w:rsidRPr="00BC5616" w14:paraId="7127F980" w14:textId="77777777" w:rsidTr="00FA5D85">
        <w:trPr>
          <w:gridAfter w:val="1"/>
          <w:wAfter w:w="14" w:type="dxa"/>
          <w:trHeight w:val="285"/>
          <w:jc w:val="right"/>
        </w:trPr>
        <w:tc>
          <w:tcPr>
            <w:tcW w:w="5266" w:type="dxa"/>
            <w:vMerge/>
            <w:tcBorders>
              <w:top w:val="nil"/>
              <w:left w:val="nil"/>
              <w:bottom w:val="single" w:sz="4" w:space="0" w:color="auto"/>
              <w:right w:val="nil"/>
            </w:tcBorders>
            <w:shd w:val="clear" w:color="auto" w:fill="FBD4B4" w:themeFill="accent6" w:themeFillTint="66"/>
            <w:vAlign w:val="center"/>
          </w:tcPr>
          <w:p w14:paraId="2C796117" w14:textId="77777777" w:rsidR="001E6268" w:rsidRPr="00FA5D85" w:rsidRDefault="001E6268" w:rsidP="001C6562">
            <w:pPr>
              <w:rPr>
                <w:rFonts w:ascii="Arial" w:hAnsi="Arial" w:cs="Arial"/>
                <w:sz w:val="18"/>
                <w:szCs w:val="18"/>
              </w:rPr>
            </w:pPr>
          </w:p>
        </w:tc>
        <w:tc>
          <w:tcPr>
            <w:tcW w:w="1205" w:type="dxa"/>
            <w:tcBorders>
              <w:top w:val="nil"/>
              <w:left w:val="nil"/>
              <w:bottom w:val="single" w:sz="4" w:space="0" w:color="auto"/>
              <w:right w:val="nil"/>
            </w:tcBorders>
            <w:shd w:val="clear" w:color="auto" w:fill="FBD4B4" w:themeFill="accent6" w:themeFillTint="66"/>
            <w:vAlign w:val="center"/>
          </w:tcPr>
          <w:p w14:paraId="478E7184" w14:textId="77777777" w:rsidR="001E6268" w:rsidRPr="00FA5D85" w:rsidRDefault="001E6268" w:rsidP="00FA5D85">
            <w:pPr>
              <w:jc w:val="center"/>
              <w:rPr>
                <w:rFonts w:ascii="Arial" w:hAnsi="Arial" w:cs="Arial"/>
                <w:sz w:val="18"/>
                <w:szCs w:val="18"/>
              </w:rPr>
            </w:pPr>
            <w:r w:rsidRPr="00FA5D85">
              <w:rPr>
                <w:rFonts w:ascii="Arial" w:hAnsi="Arial" w:cs="Arial"/>
                <w:sz w:val="18"/>
                <w:szCs w:val="18"/>
              </w:rPr>
              <w:t>Verde</w:t>
            </w:r>
          </w:p>
        </w:tc>
        <w:tc>
          <w:tcPr>
            <w:tcW w:w="1394" w:type="dxa"/>
            <w:gridSpan w:val="2"/>
            <w:tcBorders>
              <w:top w:val="nil"/>
              <w:left w:val="nil"/>
              <w:bottom w:val="single" w:sz="4" w:space="0" w:color="auto"/>
              <w:right w:val="nil"/>
            </w:tcBorders>
            <w:shd w:val="clear" w:color="auto" w:fill="FBD4B4" w:themeFill="accent6" w:themeFillTint="66"/>
            <w:vAlign w:val="center"/>
          </w:tcPr>
          <w:p w14:paraId="3EA5BDB4" w14:textId="77777777" w:rsidR="001E6268" w:rsidRPr="00FA5D85" w:rsidRDefault="001E6268" w:rsidP="00FA5D85">
            <w:pPr>
              <w:jc w:val="center"/>
              <w:rPr>
                <w:rFonts w:ascii="Arial" w:hAnsi="Arial" w:cs="Arial"/>
                <w:sz w:val="18"/>
                <w:szCs w:val="18"/>
              </w:rPr>
            </w:pPr>
            <w:r w:rsidRPr="00FA5D85">
              <w:rPr>
                <w:rFonts w:ascii="Arial" w:hAnsi="Arial" w:cs="Arial"/>
                <w:sz w:val="18"/>
                <w:szCs w:val="18"/>
              </w:rPr>
              <w:t>Amarillo</w:t>
            </w:r>
          </w:p>
        </w:tc>
        <w:tc>
          <w:tcPr>
            <w:tcW w:w="1303" w:type="dxa"/>
            <w:tcBorders>
              <w:top w:val="nil"/>
              <w:left w:val="nil"/>
              <w:bottom w:val="single" w:sz="4" w:space="0" w:color="auto"/>
              <w:right w:val="nil"/>
            </w:tcBorders>
            <w:shd w:val="clear" w:color="auto" w:fill="FBD4B4" w:themeFill="accent6" w:themeFillTint="66"/>
            <w:vAlign w:val="center"/>
          </w:tcPr>
          <w:p w14:paraId="776B79AE" w14:textId="77777777" w:rsidR="001E6268" w:rsidRPr="00FA5D85" w:rsidRDefault="001E6268" w:rsidP="001C6562">
            <w:pPr>
              <w:jc w:val="center"/>
              <w:rPr>
                <w:rFonts w:ascii="Arial" w:hAnsi="Arial" w:cs="Arial"/>
                <w:sz w:val="18"/>
                <w:szCs w:val="18"/>
              </w:rPr>
            </w:pPr>
            <w:r w:rsidRPr="00FA5D85">
              <w:rPr>
                <w:rFonts w:ascii="Arial" w:hAnsi="Arial" w:cs="Arial"/>
                <w:sz w:val="18"/>
                <w:szCs w:val="18"/>
              </w:rPr>
              <w:t>Rojo</w:t>
            </w:r>
          </w:p>
        </w:tc>
      </w:tr>
      <w:tr w:rsidR="00FA5D85" w:rsidRPr="00BC5616" w14:paraId="6373E4F5" w14:textId="77777777" w:rsidTr="00FA5D85">
        <w:trPr>
          <w:gridAfter w:val="1"/>
          <w:wAfter w:w="14" w:type="dxa"/>
          <w:trHeight w:val="300"/>
          <w:jc w:val="right"/>
        </w:trPr>
        <w:tc>
          <w:tcPr>
            <w:tcW w:w="5266" w:type="dxa"/>
            <w:tcBorders>
              <w:top w:val="single" w:sz="4" w:space="0" w:color="auto"/>
              <w:left w:val="nil"/>
              <w:bottom w:val="single" w:sz="4" w:space="0" w:color="auto"/>
              <w:right w:val="nil"/>
            </w:tcBorders>
          </w:tcPr>
          <w:p w14:paraId="259B95EB" w14:textId="196AD26C" w:rsidR="001E6268" w:rsidRPr="00FA5D85" w:rsidRDefault="001E6268" w:rsidP="001E6268">
            <w:pPr>
              <w:tabs>
                <w:tab w:val="left" w:pos="3290"/>
              </w:tabs>
              <w:ind w:right="140"/>
              <w:jc w:val="both"/>
              <w:rPr>
                <w:rFonts w:ascii="Arial" w:hAnsi="Arial" w:cs="Arial"/>
                <w:sz w:val="18"/>
                <w:szCs w:val="18"/>
              </w:rPr>
            </w:pPr>
            <w:r w:rsidRPr="00FA5D85">
              <w:rPr>
                <w:rFonts w:ascii="Arial" w:eastAsia="Times New Roman" w:hAnsi="Arial" w:cs="Arial"/>
                <w:b/>
                <w:sz w:val="18"/>
                <w:szCs w:val="18"/>
                <w:lang w:eastAsia="es-ES"/>
              </w:rPr>
              <w:t>F -</w:t>
            </w:r>
            <w:r w:rsidRPr="00FA5D85">
              <w:rPr>
                <w:rFonts w:ascii="Arial" w:eastAsia="Times New Roman" w:hAnsi="Arial" w:cs="Arial"/>
                <w:sz w:val="18"/>
                <w:szCs w:val="18"/>
                <w:lang w:eastAsia="es-ES"/>
              </w:rPr>
              <w:t xml:space="preserve"> Contribuir a la mejora de la calidad de vida de los grupos en situación de vulnerabilidad, para reducir sus condiciones de desventaja social y económica, mediante la creación de políticas públicas en pro de la juventud.</w:t>
            </w:r>
          </w:p>
        </w:tc>
        <w:tc>
          <w:tcPr>
            <w:tcW w:w="1299" w:type="dxa"/>
            <w:gridSpan w:val="2"/>
            <w:tcBorders>
              <w:top w:val="single" w:sz="4" w:space="0" w:color="auto"/>
              <w:left w:val="nil"/>
              <w:bottom w:val="single" w:sz="4" w:space="0" w:color="auto"/>
              <w:right w:val="nil"/>
            </w:tcBorders>
            <w:vAlign w:val="center"/>
          </w:tcPr>
          <w:p w14:paraId="5CD319EF" w14:textId="77777777" w:rsidR="001E6268" w:rsidRPr="00FA5D85" w:rsidRDefault="001E6268" w:rsidP="00FA5D85">
            <w:pPr>
              <w:jc w:val="center"/>
              <w:rPr>
                <w:rFonts w:ascii="Arial" w:hAnsi="Arial" w:cs="Arial"/>
                <w:sz w:val="18"/>
                <w:szCs w:val="18"/>
              </w:rPr>
            </w:pPr>
          </w:p>
        </w:tc>
        <w:tc>
          <w:tcPr>
            <w:tcW w:w="1300" w:type="dxa"/>
            <w:tcBorders>
              <w:top w:val="single" w:sz="4" w:space="0" w:color="auto"/>
              <w:left w:val="nil"/>
              <w:bottom w:val="single" w:sz="4" w:space="0" w:color="auto"/>
              <w:right w:val="nil"/>
            </w:tcBorders>
            <w:vAlign w:val="center"/>
          </w:tcPr>
          <w:p w14:paraId="2996BD31" w14:textId="77777777" w:rsidR="001E6268" w:rsidRPr="00FA5D85" w:rsidRDefault="001E6268" w:rsidP="00FA5D85">
            <w:pPr>
              <w:jc w:val="center"/>
              <w:rPr>
                <w:rFonts w:ascii="Arial" w:hAnsi="Arial" w:cs="Arial"/>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16E4D2B3" w14:textId="77777777" w:rsidR="001E6268" w:rsidRPr="00FA5D85" w:rsidRDefault="001E6268" w:rsidP="001E6268">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0%</w:t>
            </w:r>
          </w:p>
        </w:tc>
      </w:tr>
      <w:tr w:rsidR="00FA5D85" w:rsidRPr="00BC5616" w14:paraId="06FAE5AD" w14:textId="77777777" w:rsidTr="00FA5D85">
        <w:trPr>
          <w:gridAfter w:val="1"/>
          <w:wAfter w:w="14" w:type="dxa"/>
          <w:trHeight w:val="324"/>
          <w:jc w:val="right"/>
        </w:trPr>
        <w:tc>
          <w:tcPr>
            <w:tcW w:w="5266" w:type="dxa"/>
            <w:tcBorders>
              <w:top w:val="single" w:sz="4" w:space="0" w:color="auto"/>
              <w:left w:val="nil"/>
              <w:bottom w:val="single" w:sz="4" w:space="0" w:color="auto"/>
              <w:right w:val="nil"/>
            </w:tcBorders>
          </w:tcPr>
          <w:p w14:paraId="7023733A" w14:textId="41F5076E" w:rsidR="001E6268" w:rsidRPr="00FA5D85" w:rsidRDefault="001E6268" w:rsidP="001E6268">
            <w:pPr>
              <w:tabs>
                <w:tab w:val="left" w:pos="3290"/>
              </w:tabs>
              <w:ind w:right="140"/>
              <w:jc w:val="both"/>
              <w:rPr>
                <w:rFonts w:ascii="Arial" w:hAnsi="Arial" w:cs="Arial"/>
                <w:sz w:val="18"/>
                <w:szCs w:val="18"/>
              </w:rPr>
            </w:pPr>
            <w:r w:rsidRPr="00FA5D85">
              <w:rPr>
                <w:rFonts w:ascii="Arial" w:eastAsia="Times New Roman" w:hAnsi="Arial" w:cs="Arial"/>
                <w:b/>
                <w:sz w:val="18"/>
                <w:szCs w:val="18"/>
                <w:lang w:eastAsia="es-ES"/>
              </w:rPr>
              <w:t>P -</w:t>
            </w:r>
            <w:r w:rsidRPr="00FA5D85">
              <w:rPr>
                <w:rFonts w:ascii="Arial" w:eastAsia="Times New Roman" w:hAnsi="Arial" w:cs="Arial"/>
                <w:sz w:val="18"/>
                <w:szCs w:val="18"/>
                <w:lang w:eastAsia="es-ES"/>
              </w:rPr>
              <w:t xml:space="preserve"> Los jóvenes del Estado de Quintana Roo tienen condiciones de salud óptimas, espacios públicos y de seguridad.</w:t>
            </w:r>
          </w:p>
        </w:tc>
        <w:tc>
          <w:tcPr>
            <w:tcW w:w="1299" w:type="dxa"/>
            <w:gridSpan w:val="2"/>
            <w:tcBorders>
              <w:top w:val="single" w:sz="4" w:space="0" w:color="auto"/>
              <w:left w:val="nil"/>
              <w:bottom w:val="single" w:sz="4" w:space="0" w:color="auto"/>
              <w:right w:val="nil"/>
            </w:tcBorders>
            <w:vAlign w:val="center"/>
          </w:tcPr>
          <w:p w14:paraId="1B086B50" w14:textId="77777777" w:rsidR="001E6268" w:rsidRPr="00FA5D85" w:rsidRDefault="001E6268" w:rsidP="00FA5D85">
            <w:pPr>
              <w:jc w:val="center"/>
              <w:rPr>
                <w:rFonts w:ascii="Arial" w:hAnsi="Arial" w:cs="Arial"/>
                <w:sz w:val="18"/>
                <w:szCs w:val="18"/>
              </w:rPr>
            </w:pPr>
          </w:p>
        </w:tc>
        <w:tc>
          <w:tcPr>
            <w:tcW w:w="1300" w:type="dxa"/>
            <w:tcBorders>
              <w:top w:val="single" w:sz="4" w:space="0" w:color="auto"/>
              <w:left w:val="nil"/>
              <w:bottom w:val="single" w:sz="4" w:space="0" w:color="auto"/>
              <w:right w:val="nil"/>
            </w:tcBorders>
            <w:vAlign w:val="center"/>
          </w:tcPr>
          <w:p w14:paraId="2D099DA0" w14:textId="77777777" w:rsidR="001E6268" w:rsidRPr="00FA5D85" w:rsidRDefault="001E6268" w:rsidP="00FA5D85">
            <w:pPr>
              <w:jc w:val="center"/>
              <w:rPr>
                <w:rFonts w:ascii="Arial" w:hAnsi="Arial" w:cs="Arial"/>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64F0DA7D" w14:textId="77777777" w:rsidR="001E6268" w:rsidRPr="00FA5D85" w:rsidRDefault="001E6268" w:rsidP="001E6268">
            <w:pPr>
              <w:jc w:val="center"/>
              <w:rPr>
                <w:rFonts w:ascii="Arial" w:hAnsi="Arial" w:cs="Arial"/>
                <w:color w:val="FFFFFF" w:themeColor="background1"/>
                <w:sz w:val="18"/>
                <w:szCs w:val="18"/>
              </w:rPr>
            </w:pPr>
            <w:r w:rsidRPr="00FA5D85">
              <w:rPr>
                <w:rFonts w:ascii="Arial" w:hAnsi="Arial" w:cs="Arial"/>
                <w:b/>
                <w:color w:val="FFFFFF" w:themeColor="background1"/>
                <w:sz w:val="18"/>
                <w:szCs w:val="18"/>
              </w:rPr>
              <w:t>0%</w:t>
            </w:r>
          </w:p>
        </w:tc>
      </w:tr>
      <w:tr w:rsidR="00AE350B" w:rsidRPr="00BC5616" w14:paraId="535D3C34" w14:textId="77777777" w:rsidTr="00FA5D85">
        <w:trPr>
          <w:gridAfter w:val="1"/>
          <w:wAfter w:w="14" w:type="dxa"/>
          <w:trHeight w:val="277"/>
          <w:jc w:val="right"/>
        </w:trPr>
        <w:tc>
          <w:tcPr>
            <w:tcW w:w="5266" w:type="dxa"/>
            <w:tcBorders>
              <w:top w:val="single" w:sz="4" w:space="0" w:color="auto"/>
              <w:left w:val="nil"/>
              <w:bottom w:val="single" w:sz="4" w:space="0" w:color="auto"/>
              <w:right w:val="nil"/>
            </w:tcBorders>
          </w:tcPr>
          <w:p w14:paraId="6249BF6A" w14:textId="38D0C0B4" w:rsidR="00AE350B" w:rsidRPr="00FA5D85" w:rsidRDefault="00AE350B" w:rsidP="001E6268">
            <w:pPr>
              <w:tabs>
                <w:tab w:val="left" w:pos="3290"/>
              </w:tabs>
              <w:ind w:right="140"/>
              <w:jc w:val="both"/>
              <w:rPr>
                <w:rFonts w:ascii="Arial" w:hAnsi="Arial" w:cs="Arial"/>
                <w:sz w:val="18"/>
                <w:szCs w:val="18"/>
              </w:rPr>
            </w:pPr>
            <w:r w:rsidRPr="00FA5D85">
              <w:rPr>
                <w:rFonts w:ascii="Arial" w:eastAsia="Times New Roman" w:hAnsi="Arial" w:cs="Arial"/>
                <w:b/>
                <w:sz w:val="18"/>
                <w:szCs w:val="18"/>
                <w:lang w:eastAsia="es-ES"/>
              </w:rPr>
              <w:t>C01 -</w:t>
            </w:r>
            <w:r w:rsidRPr="00FA5D85">
              <w:rPr>
                <w:rFonts w:ascii="Arial" w:eastAsia="Times New Roman" w:hAnsi="Arial" w:cs="Arial"/>
                <w:sz w:val="18"/>
                <w:szCs w:val="18"/>
                <w:lang w:eastAsia="es-ES"/>
              </w:rPr>
              <w:t xml:space="preserve"> Conciencia juvenil promovida. </w:t>
            </w:r>
          </w:p>
        </w:tc>
        <w:tc>
          <w:tcPr>
            <w:tcW w:w="3902" w:type="dxa"/>
            <w:gridSpan w:val="4"/>
            <w:tcBorders>
              <w:top w:val="single" w:sz="4" w:space="0" w:color="auto"/>
              <w:left w:val="nil"/>
              <w:bottom w:val="single" w:sz="4" w:space="0" w:color="auto"/>
              <w:right w:val="nil"/>
            </w:tcBorders>
            <w:shd w:val="clear" w:color="auto" w:fill="auto"/>
            <w:vAlign w:val="center"/>
          </w:tcPr>
          <w:p w14:paraId="7D878744" w14:textId="66EAD875" w:rsidR="00AE350B" w:rsidRPr="00FA5D85" w:rsidRDefault="00AE350B" w:rsidP="00FA5D85">
            <w:pPr>
              <w:jc w:val="center"/>
              <w:rPr>
                <w:rFonts w:ascii="Arial" w:hAnsi="Arial" w:cs="Arial"/>
                <w:b/>
                <w:color w:val="FFFFFF" w:themeColor="background1"/>
                <w:sz w:val="18"/>
                <w:szCs w:val="18"/>
              </w:rPr>
            </w:pPr>
            <w:r w:rsidRPr="00FA5D85">
              <w:rPr>
                <w:rFonts w:ascii="Arial" w:hAnsi="Arial" w:cs="Arial"/>
                <w:sz w:val="18"/>
                <w:szCs w:val="18"/>
              </w:rPr>
              <w:t xml:space="preserve">Sin información </w:t>
            </w:r>
            <w:r w:rsidRPr="00FA5D85">
              <w:rPr>
                <w:rFonts w:ascii="Arial" w:hAnsi="Arial" w:cs="Arial"/>
                <w:b/>
                <w:color w:val="FFFFFF" w:themeColor="background1"/>
                <w:sz w:val="18"/>
                <w:szCs w:val="18"/>
              </w:rPr>
              <w:t>0%</w:t>
            </w:r>
          </w:p>
        </w:tc>
      </w:tr>
      <w:tr w:rsidR="00FA5D85" w:rsidRPr="00BC5616" w14:paraId="4A94ADC8" w14:textId="77777777" w:rsidTr="00FA5D85">
        <w:trPr>
          <w:gridAfter w:val="1"/>
          <w:wAfter w:w="14" w:type="dxa"/>
          <w:trHeight w:val="271"/>
          <w:jc w:val="right"/>
        </w:trPr>
        <w:tc>
          <w:tcPr>
            <w:tcW w:w="5266" w:type="dxa"/>
            <w:tcBorders>
              <w:top w:val="single" w:sz="4" w:space="0" w:color="auto"/>
              <w:left w:val="nil"/>
              <w:bottom w:val="single" w:sz="4" w:space="0" w:color="auto"/>
              <w:right w:val="nil"/>
            </w:tcBorders>
          </w:tcPr>
          <w:p w14:paraId="3ADB8483" w14:textId="5C608646" w:rsidR="001E6268" w:rsidRPr="00FA5D85" w:rsidRDefault="001E6268" w:rsidP="001E6268">
            <w:pPr>
              <w:tabs>
                <w:tab w:val="left" w:pos="3290"/>
              </w:tabs>
              <w:ind w:right="140"/>
              <w:jc w:val="both"/>
              <w:rPr>
                <w:rFonts w:ascii="Arial" w:hAnsi="Arial" w:cs="Arial"/>
                <w:sz w:val="18"/>
                <w:szCs w:val="18"/>
              </w:rPr>
            </w:pPr>
            <w:r w:rsidRPr="00FA5D85">
              <w:rPr>
                <w:rFonts w:ascii="Arial" w:eastAsia="Times New Roman" w:hAnsi="Arial" w:cs="Arial"/>
                <w:b/>
                <w:sz w:val="18"/>
                <w:szCs w:val="18"/>
                <w:lang w:eastAsia="es-ES"/>
              </w:rPr>
              <w:t>C01.A01 -</w:t>
            </w:r>
            <w:r w:rsidRPr="00FA5D85">
              <w:rPr>
                <w:rFonts w:ascii="Arial" w:eastAsia="Times New Roman" w:hAnsi="Arial" w:cs="Arial"/>
                <w:sz w:val="18"/>
                <w:szCs w:val="18"/>
                <w:lang w:eastAsia="es-ES"/>
              </w:rPr>
              <w:t xml:space="preserve"> Participación y difusión de las actividades del Grupo Estatal para la Prevención del Embarazo en Adolescentes (GEPEA). </w:t>
            </w:r>
          </w:p>
        </w:tc>
        <w:tc>
          <w:tcPr>
            <w:tcW w:w="1299" w:type="dxa"/>
            <w:gridSpan w:val="2"/>
            <w:tcBorders>
              <w:top w:val="single" w:sz="4" w:space="0" w:color="auto"/>
              <w:left w:val="nil"/>
              <w:bottom w:val="single" w:sz="4" w:space="0" w:color="auto"/>
              <w:right w:val="nil"/>
            </w:tcBorders>
            <w:shd w:val="clear" w:color="auto" w:fill="92D050"/>
            <w:vAlign w:val="center"/>
          </w:tcPr>
          <w:p w14:paraId="12776577" w14:textId="01100A9F" w:rsidR="001E6268" w:rsidRPr="00FA5D85" w:rsidRDefault="00A83410" w:rsidP="005B45E1">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133.33</w:t>
            </w:r>
            <w:r w:rsidR="001E6268" w:rsidRPr="00FA5D85">
              <w:rPr>
                <w:rFonts w:ascii="Arial" w:hAnsi="Arial" w:cs="Arial"/>
                <w:b/>
                <w:color w:val="FFFFFF" w:themeColor="background1"/>
                <w:sz w:val="18"/>
                <w:szCs w:val="18"/>
              </w:rPr>
              <w:t>%</w:t>
            </w:r>
          </w:p>
        </w:tc>
        <w:tc>
          <w:tcPr>
            <w:tcW w:w="1300" w:type="dxa"/>
            <w:tcBorders>
              <w:top w:val="single" w:sz="4" w:space="0" w:color="auto"/>
              <w:left w:val="nil"/>
              <w:bottom w:val="single" w:sz="4" w:space="0" w:color="auto"/>
              <w:right w:val="nil"/>
            </w:tcBorders>
            <w:vAlign w:val="center"/>
          </w:tcPr>
          <w:p w14:paraId="097C51D6" w14:textId="77777777" w:rsidR="001E6268" w:rsidRPr="00FA5D85" w:rsidRDefault="001E6268"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vAlign w:val="center"/>
          </w:tcPr>
          <w:p w14:paraId="015C3CC9" w14:textId="77777777" w:rsidR="001E6268" w:rsidRPr="00FA5D85" w:rsidRDefault="001E6268" w:rsidP="001E6268">
            <w:pPr>
              <w:jc w:val="center"/>
              <w:rPr>
                <w:rFonts w:ascii="Arial" w:hAnsi="Arial" w:cs="Arial"/>
                <w:b/>
                <w:color w:val="FFFFFF" w:themeColor="background1"/>
                <w:sz w:val="18"/>
                <w:szCs w:val="18"/>
              </w:rPr>
            </w:pPr>
          </w:p>
        </w:tc>
      </w:tr>
      <w:tr w:rsidR="001E6268" w:rsidRPr="00BC5616" w14:paraId="30C33484" w14:textId="77777777" w:rsidTr="00FA5D85">
        <w:trPr>
          <w:gridAfter w:val="1"/>
          <w:wAfter w:w="14" w:type="dxa"/>
          <w:trHeight w:val="331"/>
          <w:jc w:val="right"/>
        </w:trPr>
        <w:tc>
          <w:tcPr>
            <w:tcW w:w="5266" w:type="dxa"/>
            <w:tcBorders>
              <w:top w:val="single" w:sz="4" w:space="0" w:color="auto"/>
              <w:left w:val="nil"/>
              <w:bottom w:val="single" w:sz="4" w:space="0" w:color="auto"/>
              <w:right w:val="nil"/>
            </w:tcBorders>
          </w:tcPr>
          <w:p w14:paraId="44DBA56D" w14:textId="32F0032A" w:rsidR="001E6268" w:rsidRPr="00FA5D85" w:rsidRDefault="001E6268" w:rsidP="001E6268">
            <w:pPr>
              <w:tabs>
                <w:tab w:val="left" w:pos="3290"/>
              </w:tabs>
              <w:ind w:right="140"/>
              <w:jc w:val="both"/>
              <w:rPr>
                <w:rFonts w:ascii="Arial" w:hAnsi="Arial" w:cs="Arial"/>
                <w:sz w:val="18"/>
                <w:szCs w:val="18"/>
              </w:rPr>
            </w:pPr>
            <w:r w:rsidRPr="00FA5D85">
              <w:rPr>
                <w:rFonts w:ascii="Arial" w:eastAsia="Times New Roman" w:hAnsi="Arial" w:cs="Arial"/>
                <w:b/>
                <w:sz w:val="18"/>
                <w:szCs w:val="18"/>
                <w:lang w:eastAsia="es-ES"/>
              </w:rPr>
              <w:t>C01.A02-</w:t>
            </w:r>
            <w:r w:rsidRPr="00FA5D85">
              <w:rPr>
                <w:rFonts w:ascii="Arial" w:eastAsia="Times New Roman" w:hAnsi="Arial" w:cs="Arial"/>
                <w:sz w:val="18"/>
                <w:szCs w:val="18"/>
                <w:lang w:eastAsia="es-ES"/>
              </w:rPr>
              <w:t xml:space="preserve"> Difusión de la perspectiva, transversalidad y otros temas de la juventud.</w:t>
            </w:r>
          </w:p>
        </w:tc>
        <w:tc>
          <w:tcPr>
            <w:tcW w:w="1299" w:type="dxa"/>
            <w:gridSpan w:val="2"/>
            <w:tcBorders>
              <w:top w:val="single" w:sz="4" w:space="0" w:color="auto"/>
              <w:left w:val="nil"/>
              <w:bottom w:val="single" w:sz="4" w:space="0" w:color="auto"/>
              <w:right w:val="nil"/>
            </w:tcBorders>
            <w:shd w:val="clear" w:color="auto" w:fill="92D050"/>
            <w:vAlign w:val="center"/>
          </w:tcPr>
          <w:p w14:paraId="39662EC0" w14:textId="5E041508" w:rsidR="001E6268" w:rsidRPr="00FA5D85" w:rsidRDefault="00A83410" w:rsidP="005B45E1">
            <w:pPr>
              <w:jc w:val="center"/>
              <w:rPr>
                <w:rFonts w:ascii="Arial" w:hAnsi="Arial" w:cs="Arial"/>
                <w:b/>
                <w:sz w:val="18"/>
                <w:szCs w:val="18"/>
              </w:rPr>
            </w:pPr>
            <w:r w:rsidRPr="00FA5D85">
              <w:rPr>
                <w:rFonts w:ascii="Arial" w:hAnsi="Arial" w:cs="Arial"/>
                <w:b/>
                <w:color w:val="FFFFFF" w:themeColor="background1"/>
                <w:sz w:val="18"/>
                <w:szCs w:val="18"/>
              </w:rPr>
              <w:t>66</w:t>
            </w:r>
            <w:r w:rsidR="003D6436" w:rsidRPr="00FA5D85">
              <w:rPr>
                <w:rFonts w:ascii="Arial" w:hAnsi="Arial" w:cs="Arial"/>
                <w:b/>
                <w:color w:val="FFFFFF" w:themeColor="background1"/>
                <w:sz w:val="18"/>
                <w:szCs w:val="18"/>
              </w:rPr>
              <w:t>.67</w:t>
            </w:r>
            <w:r w:rsidR="001E6268" w:rsidRPr="00FA5D85">
              <w:rPr>
                <w:rFonts w:ascii="Arial" w:hAnsi="Arial" w:cs="Arial"/>
                <w:b/>
                <w:color w:val="FFFFFF" w:themeColor="background1"/>
                <w:sz w:val="18"/>
                <w:szCs w:val="18"/>
              </w:rPr>
              <w:t>%</w:t>
            </w:r>
          </w:p>
        </w:tc>
        <w:tc>
          <w:tcPr>
            <w:tcW w:w="1300" w:type="dxa"/>
            <w:tcBorders>
              <w:top w:val="single" w:sz="4" w:space="0" w:color="auto"/>
              <w:left w:val="nil"/>
              <w:bottom w:val="single" w:sz="4" w:space="0" w:color="auto"/>
              <w:right w:val="nil"/>
            </w:tcBorders>
            <w:shd w:val="clear" w:color="auto" w:fill="auto"/>
            <w:vAlign w:val="center"/>
          </w:tcPr>
          <w:p w14:paraId="201C41A9" w14:textId="77777777" w:rsidR="001E6268" w:rsidRPr="00FA5D85" w:rsidRDefault="001E6268"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auto"/>
            <w:vAlign w:val="center"/>
          </w:tcPr>
          <w:p w14:paraId="770FB5ED" w14:textId="77777777" w:rsidR="001E6268" w:rsidRPr="00FA5D85" w:rsidRDefault="001E6268" w:rsidP="001E6268">
            <w:pPr>
              <w:rPr>
                <w:rFonts w:ascii="Arial" w:hAnsi="Arial" w:cs="Arial"/>
                <w:b/>
                <w:color w:val="FFFFFF" w:themeColor="background1"/>
                <w:sz w:val="18"/>
                <w:szCs w:val="18"/>
              </w:rPr>
            </w:pPr>
          </w:p>
        </w:tc>
      </w:tr>
      <w:tr w:rsidR="003D6436" w:rsidRPr="00BC5616" w14:paraId="3D84011E" w14:textId="77777777" w:rsidTr="00FA5D85">
        <w:trPr>
          <w:gridAfter w:val="1"/>
          <w:wAfter w:w="14" w:type="dxa"/>
          <w:trHeight w:val="280"/>
          <w:jc w:val="right"/>
        </w:trPr>
        <w:tc>
          <w:tcPr>
            <w:tcW w:w="5266" w:type="dxa"/>
            <w:tcBorders>
              <w:top w:val="single" w:sz="4" w:space="0" w:color="auto"/>
              <w:left w:val="nil"/>
              <w:bottom w:val="single" w:sz="4" w:space="0" w:color="auto"/>
              <w:right w:val="nil"/>
            </w:tcBorders>
          </w:tcPr>
          <w:p w14:paraId="4BC289B0" w14:textId="34327384" w:rsidR="003D6436" w:rsidRPr="00FA5D85" w:rsidRDefault="003D6436" w:rsidP="001E6268">
            <w:pPr>
              <w:tabs>
                <w:tab w:val="left" w:pos="3290"/>
              </w:tabs>
              <w:ind w:right="140"/>
              <w:jc w:val="both"/>
              <w:rPr>
                <w:rFonts w:ascii="Arial" w:hAnsi="Arial" w:cs="Arial"/>
                <w:sz w:val="18"/>
                <w:szCs w:val="18"/>
                <w:u w:val="single"/>
              </w:rPr>
            </w:pPr>
            <w:r w:rsidRPr="00FA5D85">
              <w:rPr>
                <w:rFonts w:ascii="Arial" w:eastAsia="Times New Roman" w:hAnsi="Arial" w:cs="Arial"/>
                <w:b/>
                <w:sz w:val="18"/>
                <w:szCs w:val="18"/>
                <w:u w:val="single"/>
                <w:lang w:eastAsia="es-ES"/>
              </w:rPr>
              <w:t>C01.A03-</w:t>
            </w:r>
            <w:r w:rsidRPr="00FA5D85">
              <w:rPr>
                <w:rFonts w:ascii="Arial" w:eastAsia="Times New Roman" w:hAnsi="Arial" w:cs="Arial"/>
                <w:sz w:val="18"/>
                <w:szCs w:val="18"/>
                <w:u w:val="single"/>
                <w:lang w:eastAsia="es-ES"/>
              </w:rPr>
              <w:t xml:space="preserve"> Concurso de Ajedrez</w:t>
            </w:r>
          </w:p>
        </w:tc>
        <w:tc>
          <w:tcPr>
            <w:tcW w:w="3902" w:type="dxa"/>
            <w:gridSpan w:val="4"/>
            <w:tcBorders>
              <w:top w:val="single" w:sz="4" w:space="0" w:color="auto"/>
              <w:left w:val="nil"/>
              <w:bottom w:val="single" w:sz="4" w:space="0" w:color="auto"/>
              <w:right w:val="nil"/>
            </w:tcBorders>
            <w:shd w:val="clear" w:color="auto" w:fill="auto"/>
            <w:vAlign w:val="center"/>
          </w:tcPr>
          <w:p w14:paraId="3F51BB1C" w14:textId="6A61D4BC" w:rsidR="003D6436" w:rsidRPr="00FA5D85" w:rsidRDefault="003D6436" w:rsidP="00FA5D85">
            <w:pPr>
              <w:jc w:val="center"/>
              <w:rPr>
                <w:rFonts w:ascii="Arial" w:hAnsi="Arial" w:cs="Arial"/>
                <w:b/>
                <w:color w:val="FFFFFF" w:themeColor="background1"/>
                <w:sz w:val="18"/>
                <w:szCs w:val="18"/>
              </w:rPr>
            </w:pPr>
            <w:r w:rsidRPr="00FA5D85">
              <w:rPr>
                <w:rFonts w:ascii="Arial" w:hAnsi="Arial" w:cs="Arial"/>
                <w:sz w:val="18"/>
                <w:szCs w:val="18"/>
              </w:rPr>
              <w:t>Sin información</w:t>
            </w:r>
          </w:p>
        </w:tc>
      </w:tr>
      <w:tr w:rsidR="003D6436" w:rsidRPr="00BC5616" w14:paraId="2BCA4358" w14:textId="77777777" w:rsidTr="00FA5D85">
        <w:trPr>
          <w:gridAfter w:val="1"/>
          <w:wAfter w:w="14" w:type="dxa"/>
          <w:trHeight w:val="368"/>
          <w:jc w:val="right"/>
        </w:trPr>
        <w:tc>
          <w:tcPr>
            <w:tcW w:w="5266" w:type="dxa"/>
            <w:tcBorders>
              <w:top w:val="single" w:sz="4" w:space="0" w:color="auto"/>
              <w:left w:val="nil"/>
              <w:bottom w:val="single" w:sz="4" w:space="0" w:color="auto"/>
              <w:right w:val="nil"/>
            </w:tcBorders>
          </w:tcPr>
          <w:p w14:paraId="0C2BB943" w14:textId="54D3CC67" w:rsidR="003D6436" w:rsidRPr="00FA5D85" w:rsidRDefault="003D6436" w:rsidP="001E6268">
            <w:pPr>
              <w:tabs>
                <w:tab w:val="left" w:pos="3290"/>
              </w:tabs>
              <w:ind w:right="140"/>
              <w:jc w:val="both"/>
              <w:rPr>
                <w:rFonts w:ascii="Arial" w:hAnsi="Arial" w:cs="Arial"/>
                <w:sz w:val="18"/>
                <w:szCs w:val="18"/>
                <w:u w:val="single"/>
              </w:rPr>
            </w:pPr>
            <w:r w:rsidRPr="00FA5D85">
              <w:rPr>
                <w:rFonts w:ascii="Arial" w:eastAsia="Times New Roman" w:hAnsi="Arial" w:cs="Arial"/>
                <w:b/>
                <w:sz w:val="18"/>
                <w:szCs w:val="18"/>
                <w:u w:val="single"/>
                <w:lang w:eastAsia="es-ES"/>
              </w:rPr>
              <w:t xml:space="preserve">C01.A04- </w:t>
            </w:r>
            <w:r w:rsidRPr="00FA5D85">
              <w:rPr>
                <w:rFonts w:ascii="Arial" w:eastAsia="Times New Roman" w:hAnsi="Arial" w:cs="Arial"/>
                <w:sz w:val="18"/>
                <w:szCs w:val="18"/>
                <w:u w:val="single"/>
                <w:lang w:eastAsia="es-ES"/>
              </w:rPr>
              <w:t>Concurso Estatal de Juvecine.</w:t>
            </w:r>
          </w:p>
        </w:tc>
        <w:tc>
          <w:tcPr>
            <w:tcW w:w="3902" w:type="dxa"/>
            <w:gridSpan w:val="4"/>
            <w:tcBorders>
              <w:top w:val="single" w:sz="4" w:space="0" w:color="auto"/>
              <w:left w:val="nil"/>
              <w:bottom w:val="single" w:sz="4" w:space="0" w:color="auto"/>
              <w:right w:val="nil"/>
            </w:tcBorders>
            <w:shd w:val="clear" w:color="auto" w:fill="auto"/>
            <w:vAlign w:val="center"/>
          </w:tcPr>
          <w:p w14:paraId="7ACD29D1" w14:textId="4A7676DB" w:rsidR="003D6436" w:rsidRPr="00FA5D85" w:rsidRDefault="003D6436" w:rsidP="00FA5D85">
            <w:pPr>
              <w:jc w:val="center"/>
              <w:rPr>
                <w:rFonts w:ascii="Arial" w:hAnsi="Arial" w:cs="Arial"/>
                <w:b/>
                <w:sz w:val="18"/>
                <w:szCs w:val="18"/>
              </w:rPr>
            </w:pPr>
            <w:r w:rsidRPr="00FA5D85">
              <w:rPr>
                <w:rFonts w:ascii="Arial" w:hAnsi="Arial" w:cs="Arial"/>
                <w:sz w:val="18"/>
                <w:szCs w:val="18"/>
              </w:rPr>
              <w:t>Sin información</w:t>
            </w:r>
          </w:p>
        </w:tc>
      </w:tr>
      <w:tr w:rsidR="003D6436" w:rsidRPr="00BC5616" w14:paraId="67DC62E9"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098649BC" w14:textId="51E3F49D" w:rsidR="003D6436" w:rsidRPr="00FA5D85" w:rsidRDefault="003D6436" w:rsidP="003D6436">
            <w:pPr>
              <w:tabs>
                <w:tab w:val="left" w:pos="3290"/>
              </w:tabs>
              <w:ind w:right="140"/>
              <w:jc w:val="both"/>
              <w:rPr>
                <w:rFonts w:ascii="Arial" w:hAnsi="Arial" w:cs="Arial"/>
                <w:sz w:val="18"/>
                <w:szCs w:val="18"/>
              </w:rPr>
            </w:pPr>
            <w:r w:rsidRPr="00FA5D85">
              <w:rPr>
                <w:rFonts w:ascii="Arial" w:eastAsia="Times New Roman" w:hAnsi="Arial" w:cs="Arial"/>
                <w:b/>
                <w:sz w:val="18"/>
                <w:szCs w:val="18"/>
                <w:lang w:eastAsia="es-ES"/>
              </w:rPr>
              <w:t>C02-</w:t>
            </w:r>
            <w:r w:rsidRPr="00FA5D85">
              <w:rPr>
                <w:rFonts w:ascii="Arial" w:eastAsia="Times New Roman" w:hAnsi="Arial" w:cs="Arial"/>
                <w:sz w:val="18"/>
                <w:szCs w:val="18"/>
                <w:lang w:eastAsia="es-ES"/>
              </w:rPr>
              <w:t xml:space="preserve"> Espacios que fomenten la cultura y tradiciones en la población joven promovidos. </w:t>
            </w:r>
          </w:p>
        </w:tc>
        <w:tc>
          <w:tcPr>
            <w:tcW w:w="1299" w:type="dxa"/>
            <w:gridSpan w:val="2"/>
            <w:tcBorders>
              <w:top w:val="single" w:sz="4" w:space="0" w:color="auto"/>
              <w:left w:val="nil"/>
              <w:bottom w:val="single" w:sz="4" w:space="0" w:color="auto"/>
              <w:right w:val="nil"/>
            </w:tcBorders>
            <w:shd w:val="clear" w:color="auto" w:fill="auto"/>
            <w:vAlign w:val="center"/>
          </w:tcPr>
          <w:p w14:paraId="7FC75EB3" w14:textId="77777777" w:rsidR="003D6436" w:rsidRPr="00FA5D85" w:rsidRDefault="003D6436"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shd w:val="clear" w:color="auto" w:fill="auto"/>
            <w:vAlign w:val="center"/>
          </w:tcPr>
          <w:p w14:paraId="1E88FC14" w14:textId="77777777" w:rsidR="003D6436" w:rsidRPr="00FA5D85" w:rsidRDefault="003D6436"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083B5945" w14:textId="701E6561" w:rsidR="003D6436" w:rsidRPr="00FA5D85" w:rsidRDefault="003D6436" w:rsidP="003D6436">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119.84%</w:t>
            </w:r>
          </w:p>
        </w:tc>
      </w:tr>
      <w:tr w:rsidR="003D6436" w:rsidRPr="00BC5616" w14:paraId="43B9F074"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695A87BA" w14:textId="312C1B81" w:rsidR="003D6436" w:rsidRPr="00FA5D85" w:rsidRDefault="003D6436" w:rsidP="003D6436">
            <w:pPr>
              <w:tabs>
                <w:tab w:val="left" w:pos="3290"/>
              </w:tabs>
              <w:ind w:right="140"/>
              <w:jc w:val="both"/>
              <w:rPr>
                <w:rFonts w:ascii="Arial" w:eastAsia="Times New Roman" w:hAnsi="Arial" w:cs="Arial"/>
                <w:b/>
                <w:color w:val="000000"/>
                <w:sz w:val="18"/>
                <w:szCs w:val="18"/>
                <w:lang w:eastAsia="es-ES"/>
              </w:rPr>
            </w:pPr>
            <w:r w:rsidRPr="00FA5D85">
              <w:rPr>
                <w:rFonts w:ascii="Arial" w:eastAsia="Times New Roman" w:hAnsi="Arial" w:cs="Arial"/>
                <w:b/>
                <w:sz w:val="18"/>
                <w:szCs w:val="18"/>
                <w:lang w:eastAsia="es-ES"/>
              </w:rPr>
              <w:t>C02.A01-</w:t>
            </w:r>
            <w:r w:rsidRPr="00FA5D85">
              <w:rPr>
                <w:rFonts w:ascii="Arial" w:eastAsia="Times New Roman" w:hAnsi="Arial" w:cs="Arial"/>
                <w:sz w:val="18"/>
                <w:szCs w:val="18"/>
                <w:lang w:eastAsia="es-ES"/>
              </w:rPr>
              <w:t xml:space="preserve"> Eventos culturales y de sana recreación para los jóvenes del albergue.</w:t>
            </w:r>
          </w:p>
        </w:tc>
        <w:tc>
          <w:tcPr>
            <w:tcW w:w="1299" w:type="dxa"/>
            <w:gridSpan w:val="2"/>
            <w:tcBorders>
              <w:top w:val="single" w:sz="4" w:space="0" w:color="auto"/>
              <w:left w:val="nil"/>
              <w:bottom w:val="single" w:sz="4" w:space="0" w:color="auto"/>
              <w:right w:val="nil"/>
            </w:tcBorders>
            <w:shd w:val="clear" w:color="auto" w:fill="auto"/>
            <w:vAlign w:val="center"/>
          </w:tcPr>
          <w:p w14:paraId="5115EA66" w14:textId="77777777" w:rsidR="003D6436" w:rsidRPr="00FA5D85" w:rsidRDefault="003D6436"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shd w:val="clear" w:color="auto" w:fill="auto"/>
            <w:vAlign w:val="center"/>
          </w:tcPr>
          <w:p w14:paraId="50CE203F" w14:textId="77777777" w:rsidR="003D6436" w:rsidRPr="00FA5D85" w:rsidRDefault="003D6436"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0EB7FEE3" w14:textId="0A006001" w:rsidR="003D6436" w:rsidRPr="00FA5D85" w:rsidRDefault="000E7702" w:rsidP="003D6436">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46.00%</w:t>
            </w:r>
          </w:p>
        </w:tc>
      </w:tr>
      <w:tr w:rsidR="003D6436" w:rsidRPr="00BC5616" w14:paraId="7D8B7255"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5B7AD181" w14:textId="0427EFFF" w:rsidR="003D6436" w:rsidRPr="00FA5D85" w:rsidRDefault="003D6436" w:rsidP="003D6436">
            <w:pPr>
              <w:tabs>
                <w:tab w:val="left" w:pos="3290"/>
              </w:tabs>
              <w:ind w:right="140"/>
              <w:jc w:val="both"/>
              <w:rPr>
                <w:rFonts w:ascii="Arial" w:eastAsia="Times New Roman" w:hAnsi="Arial" w:cs="Arial"/>
                <w:b/>
                <w:color w:val="000000"/>
                <w:sz w:val="18"/>
                <w:szCs w:val="18"/>
                <w:lang w:eastAsia="es-ES"/>
              </w:rPr>
            </w:pPr>
            <w:r w:rsidRPr="00FA5D85">
              <w:rPr>
                <w:rFonts w:ascii="Arial" w:eastAsia="Times New Roman" w:hAnsi="Arial" w:cs="Arial"/>
                <w:b/>
                <w:sz w:val="18"/>
                <w:szCs w:val="18"/>
                <w:lang w:eastAsia="es-ES"/>
              </w:rPr>
              <w:t>C02.A02-</w:t>
            </w:r>
            <w:r w:rsidRPr="00FA5D85">
              <w:rPr>
                <w:rFonts w:ascii="Arial" w:eastAsia="Times New Roman" w:hAnsi="Arial" w:cs="Arial"/>
                <w:sz w:val="18"/>
                <w:szCs w:val="18"/>
                <w:lang w:eastAsia="es-ES"/>
              </w:rPr>
              <w:t xml:space="preserve"> Noche de talentos.</w:t>
            </w:r>
          </w:p>
        </w:tc>
        <w:tc>
          <w:tcPr>
            <w:tcW w:w="1299" w:type="dxa"/>
            <w:gridSpan w:val="2"/>
            <w:tcBorders>
              <w:top w:val="single" w:sz="4" w:space="0" w:color="auto"/>
              <w:left w:val="nil"/>
              <w:bottom w:val="single" w:sz="4" w:space="0" w:color="auto"/>
              <w:right w:val="nil"/>
            </w:tcBorders>
            <w:shd w:val="clear" w:color="auto" w:fill="auto"/>
            <w:vAlign w:val="center"/>
          </w:tcPr>
          <w:p w14:paraId="11C431F6" w14:textId="77777777" w:rsidR="003D6436" w:rsidRPr="00FA5D85" w:rsidRDefault="003D6436"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shd w:val="clear" w:color="auto" w:fill="auto"/>
            <w:vAlign w:val="center"/>
          </w:tcPr>
          <w:p w14:paraId="2EBD53A7" w14:textId="77777777" w:rsidR="003D6436" w:rsidRPr="00FA5D85" w:rsidRDefault="003D6436"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303F0ABB" w14:textId="59E39B6D" w:rsidR="003D6436" w:rsidRPr="00FA5D85" w:rsidRDefault="000E7702" w:rsidP="003D6436">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0%</w:t>
            </w:r>
          </w:p>
        </w:tc>
      </w:tr>
      <w:tr w:rsidR="000E7702" w:rsidRPr="00BC5616" w14:paraId="34902DDA"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35D9FD2B" w14:textId="0B2EABBC" w:rsidR="000E7702" w:rsidRPr="00FA5D85" w:rsidRDefault="000E7702" w:rsidP="000E7702">
            <w:pPr>
              <w:tabs>
                <w:tab w:val="left" w:pos="3290"/>
              </w:tabs>
              <w:ind w:right="140"/>
              <w:jc w:val="both"/>
              <w:rPr>
                <w:rFonts w:ascii="Arial" w:eastAsia="Times New Roman" w:hAnsi="Arial" w:cs="Arial"/>
                <w:b/>
                <w:color w:val="000000"/>
                <w:sz w:val="18"/>
                <w:szCs w:val="18"/>
                <w:lang w:eastAsia="es-ES"/>
              </w:rPr>
            </w:pPr>
            <w:r w:rsidRPr="00FA5D85">
              <w:rPr>
                <w:rFonts w:ascii="Arial" w:eastAsia="Times New Roman" w:hAnsi="Arial" w:cs="Arial"/>
                <w:b/>
                <w:sz w:val="18"/>
                <w:szCs w:val="18"/>
                <w:lang w:eastAsia="es-ES"/>
              </w:rPr>
              <w:t>C02.A03-</w:t>
            </w:r>
            <w:r w:rsidRPr="00FA5D85">
              <w:rPr>
                <w:rFonts w:ascii="Arial" w:eastAsia="Times New Roman" w:hAnsi="Arial" w:cs="Arial"/>
                <w:sz w:val="18"/>
                <w:szCs w:val="18"/>
                <w:lang w:eastAsia="es-ES"/>
              </w:rPr>
              <w:t xml:space="preserve"> Centros Somos Futuro.</w:t>
            </w:r>
          </w:p>
        </w:tc>
        <w:tc>
          <w:tcPr>
            <w:tcW w:w="1299" w:type="dxa"/>
            <w:gridSpan w:val="2"/>
            <w:tcBorders>
              <w:top w:val="single" w:sz="4" w:space="0" w:color="auto"/>
              <w:left w:val="nil"/>
              <w:bottom w:val="single" w:sz="4" w:space="0" w:color="auto"/>
              <w:right w:val="nil"/>
            </w:tcBorders>
            <w:shd w:val="clear" w:color="auto" w:fill="auto"/>
            <w:vAlign w:val="center"/>
          </w:tcPr>
          <w:p w14:paraId="06D232F7" w14:textId="77777777" w:rsidR="000E7702" w:rsidRPr="00FA5D85" w:rsidRDefault="000E7702"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shd w:val="clear" w:color="auto" w:fill="auto"/>
            <w:vAlign w:val="center"/>
          </w:tcPr>
          <w:p w14:paraId="48F9E720" w14:textId="77777777" w:rsidR="000E7702" w:rsidRPr="00FA5D85" w:rsidRDefault="000E7702"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362495B6" w14:textId="406FE57A" w:rsidR="000E7702" w:rsidRPr="00FA5D85" w:rsidRDefault="000E7702" w:rsidP="005B45E1">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91.69%</w:t>
            </w:r>
          </w:p>
        </w:tc>
      </w:tr>
      <w:tr w:rsidR="000E7702" w:rsidRPr="00BC5616" w14:paraId="330D7042"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734B6FF0" w14:textId="187EF137" w:rsidR="000E7702" w:rsidRPr="00FA5D85" w:rsidRDefault="000E7702" w:rsidP="000E7702">
            <w:pPr>
              <w:tabs>
                <w:tab w:val="left" w:pos="3290"/>
              </w:tabs>
              <w:ind w:right="140"/>
              <w:jc w:val="both"/>
              <w:rPr>
                <w:rFonts w:ascii="Arial" w:eastAsia="Times New Roman" w:hAnsi="Arial" w:cs="Arial"/>
                <w:b/>
                <w:color w:val="000000"/>
                <w:sz w:val="18"/>
                <w:szCs w:val="18"/>
                <w:u w:val="single"/>
                <w:lang w:eastAsia="es-ES"/>
              </w:rPr>
            </w:pPr>
            <w:r w:rsidRPr="00FA5D85">
              <w:rPr>
                <w:rFonts w:ascii="Arial" w:eastAsia="Times New Roman" w:hAnsi="Arial" w:cs="Arial"/>
                <w:b/>
                <w:sz w:val="18"/>
                <w:szCs w:val="18"/>
                <w:u w:val="single"/>
                <w:lang w:eastAsia="es-ES"/>
              </w:rPr>
              <w:t>C02.A04-</w:t>
            </w:r>
            <w:r w:rsidRPr="00FA5D85">
              <w:rPr>
                <w:rFonts w:ascii="Arial" w:eastAsia="Times New Roman" w:hAnsi="Arial" w:cs="Arial"/>
                <w:sz w:val="18"/>
                <w:szCs w:val="18"/>
                <w:u w:val="single"/>
                <w:lang w:eastAsia="es-ES"/>
              </w:rPr>
              <w:t xml:space="preserve"> Premio Estatal de la Juventud.</w:t>
            </w:r>
          </w:p>
        </w:tc>
        <w:tc>
          <w:tcPr>
            <w:tcW w:w="3902" w:type="dxa"/>
            <w:gridSpan w:val="4"/>
            <w:tcBorders>
              <w:top w:val="single" w:sz="4" w:space="0" w:color="auto"/>
              <w:left w:val="nil"/>
              <w:bottom w:val="single" w:sz="4" w:space="0" w:color="auto"/>
              <w:right w:val="nil"/>
            </w:tcBorders>
            <w:shd w:val="clear" w:color="auto" w:fill="auto"/>
            <w:vAlign w:val="center"/>
          </w:tcPr>
          <w:p w14:paraId="0428FA0D" w14:textId="19E4C681" w:rsidR="000E7702" w:rsidRPr="00FA5D85" w:rsidRDefault="000E7702" w:rsidP="00FA5D85">
            <w:pPr>
              <w:jc w:val="center"/>
              <w:rPr>
                <w:rFonts w:ascii="Arial" w:hAnsi="Arial" w:cs="Arial"/>
                <w:b/>
                <w:color w:val="FFFFFF" w:themeColor="background1"/>
                <w:sz w:val="18"/>
                <w:szCs w:val="18"/>
              </w:rPr>
            </w:pPr>
            <w:r w:rsidRPr="00FA5D85">
              <w:rPr>
                <w:rFonts w:ascii="Arial" w:hAnsi="Arial" w:cs="Arial"/>
                <w:sz w:val="18"/>
                <w:szCs w:val="18"/>
              </w:rPr>
              <w:t>Sin información</w:t>
            </w:r>
          </w:p>
        </w:tc>
      </w:tr>
      <w:tr w:rsidR="000E7702" w:rsidRPr="00BC5616" w14:paraId="58C9B8F8"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22885BF0" w14:textId="58F87B02" w:rsidR="000E7702" w:rsidRPr="00FA5D85" w:rsidRDefault="000E7702" w:rsidP="000E7702">
            <w:pPr>
              <w:tabs>
                <w:tab w:val="left" w:pos="3290"/>
              </w:tabs>
              <w:ind w:right="140"/>
              <w:jc w:val="both"/>
              <w:rPr>
                <w:rFonts w:ascii="Arial" w:eastAsia="Times New Roman" w:hAnsi="Arial" w:cs="Arial"/>
                <w:b/>
                <w:color w:val="000000"/>
                <w:sz w:val="18"/>
                <w:szCs w:val="18"/>
                <w:u w:val="single"/>
                <w:lang w:eastAsia="es-ES"/>
              </w:rPr>
            </w:pPr>
            <w:r w:rsidRPr="00FA5D85">
              <w:rPr>
                <w:rFonts w:ascii="Arial" w:eastAsia="Times New Roman" w:hAnsi="Arial" w:cs="Arial"/>
                <w:b/>
                <w:sz w:val="18"/>
                <w:szCs w:val="18"/>
                <w:u w:val="single"/>
                <w:lang w:eastAsia="es-ES"/>
              </w:rPr>
              <w:t>C02.A05-</w:t>
            </w:r>
            <w:r w:rsidRPr="00FA5D85">
              <w:rPr>
                <w:rFonts w:ascii="Arial" w:eastAsia="Times New Roman" w:hAnsi="Arial" w:cs="Arial"/>
                <w:sz w:val="18"/>
                <w:szCs w:val="18"/>
                <w:u w:val="single"/>
                <w:lang w:eastAsia="es-ES"/>
              </w:rPr>
              <w:t xml:space="preserve"> Certamen Estatal Juvenil de Cuento Corto.</w:t>
            </w:r>
          </w:p>
        </w:tc>
        <w:tc>
          <w:tcPr>
            <w:tcW w:w="3902" w:type="dxa"/>
            <w:gridSpan w:val="4"/>
            <w:tcBorders>
              <w:top w:val="single" w:sz="4" w:space="0" w:color="auto"/>
              <w:left w:val="nil"/>
              <w:bottom w:val="single" w:sz="4" w:space="0" w:color="auto"/>
              <w:right w:val="nil"/>
            </w:tcBorders>
            <w:shd w:val="clear" w:color="auto" w:fill="auto"/>
            <w:vAlign w:val="center"/>
          </w:tcPr>
          <w:p w14:paraId="292703CE" w14:textId="0550B215" w:rsidR="000E7702" w:rsidRPr="00FA5D85" w:rsidRDefault="000E7702" w:rsidP="00FA5D85">
            <w:pPr>
              <w:jc w:val="center"/>
              <w:rPr>
                <w:rFonts w:ascii="Arial" w:hAnsi="Arial" w:cs="Arial"/>
                <w:b/>
                <w:color w:val="FFFFFF" w:themeColor="background1"/>
                <w:sz w:val="18"/>
                <w:szCs w:val="18"/>
              </w:rPr>
            </w:pPr>
            <w:r w:rsidRPr="00FA5D85">
              <w:rPr>
                <w:rFonts w:ascii="Arial" w:hAnsi="Arial" w:cs="Arial"/>
                <w:sz w:val="18"/>
                <w:szCs w:val="18"/>
              </w:rPr>
              <w:t>Sin información</w:t>
            </w:r>
          </w:p>
        </w:tc>
      </w:tr>
      <w:tr w:rsidR="000E7702" w:rsidRPr="00BC5616" w14:paraId="30A32298"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0AC8099A" w14:textId="4F93E620" w:rsidR="000E7702" w:rsidRPr="00FA5D85" w:rsidRDefault="000E7702" w:rsidP="000E7702">
            <w:pPr>
              <w:tabs>
                <w:tab w:val="left" w:pos="3290"/>
              </w:tabs>
              <w:ind w:right="140"/>
              <w:jc w:val="both"/>
              <w:rPr>
                <w:rFonts w:ascii="Arial" w:eastAsia="Times New Roman" w:hAnsi="Arial" w:cs="Arial"/>
                <w:b/>
                <w:color w:val="000000"/>
                <w:sz w:val="18"/>
                <w:szCs w:val="18"/>
                <w:lang w:eastAsia="es-ES"/>
              </w:rPr>
            </w:pPr>
            <w:r w:rsidRPr="00FA5D85">
              <w:rPr>
                <w:rFonts w:ascii="Arial" w:eastAsia="Times New Roman" w:hAnsi="Arial" w:cs="Arial"/>
                <w:b/>
                <w:sz w:val="18"/>
                <w:szCs w:val="18"/>
                <w:lang w:eastAsia="es-ES"/>
              </w:rPr>
              <w:t>C02.A06-</w:t>
            </w:r>
            <w:r w:rsidRPr="00FA5D85">
              <w:rPr>
                <w:rFonts w:ascii="Arial" w:eastAsia="Times New Roman" w:hAnsi="Arial" w:cs="Arial"/>
                <w:sz w:val="18"/>
                <w:szCs w:val="18"/>
                <w:lang w:eastAsia="es-ES"/>
              </w:rPr>
              <w:t xml:space="preserve"> Urban Fest</w:t>
            </w:r>
          </w:p>
        </w:tc>
        <w:tc>
          <w:tcPr>
            <w:tcW w:w="1299" w:type="dxa"/>
            <w:gridSpan w:val="2"/>
            <w:tcBorders>
              <w:top w:val="single" w:sz="4" w:space="0" w:color="auto"/>
              <w:left w:val="nil"/>
              <w:bottom w:val="single" w:sz="4" w:space="0" w:color="auto"/>
              <w:right w:val="nil"/>
            </w:tcBorders>
            <w:shd w:val="clear" w:color="auto" w:fill="auto"/>
            <w:vAlign w:val="center"/>
          </w:tcPr>
          <w:p w14:paraId="372503E1" w14:textId="77777777" w:rsidR="000E7702" w:rsidRPr="00FA5D85" w:rsidRDefault="000E7702"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shd w:val="clear" w:color="auto" w:fill="auto"/>
            <w:vAlign w:val="center"/>
          </w:tcPr>
          <w:p w14:paraId="2212ABA7" w14:textId="77777777" w:rsidR="000E7702" w:rsidRPr="00FA5D85" w:rsidRDefault="000E7702"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414FE223" w14:textId="553F9616" w:rsidR="000E7702" w:rsidRPr="00FA5D85" w:rsidRDefault="000E7702" w:rsidP="000E7702">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0%</w:t>
            </w:r>
          </w:p>
        </w:tc>
      </w:tr>
      <w:tr w:rsidR="000E7702" w:rsidRPr="00BC5616" w14:paraId="0C0D56B5"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075B24E9" w14:textId="77F030C3" w:rsidR="000E7702" w:rsidRPr="00FA5D85" w:rsidRDefault="000E7702" w:rsidP="000E7702">
            <w:pPr>
              <w:tabs>
                <w:tab w:val="left" w:pos="3290"/>
              </w:tabs>
              <w:ind w:right="140"/>
              <w:jc w:val="both"/>
              <w:rPr>
                <w:rFonts w:ascii="Arial" w:eastAsia="Times New Roman" w:hAnsi="Arial" w:cs="Arial"/>
                <w:b/>
                <w:color w:val="000000"/>
                <w:sz w:val="18"/>
                <w:szCs w:val="18"/>
                <w:u w:val="single"/>
                <w:lang w:eastAsia="es-ES"/>
              </w:rPr>
            </w:pPr>
            <w:r w:rsidRPr="00FA5D85">
              <w:rPr>
                <w:rFonts w:ascii="Arial" w:eastAsia="Times New Roman" w:hAnsi="Arial" w:cs="Arial"/>
                <w:b/>
                <w:sz w:val="18"/>
                <w:szCs w:val="18"/>
                <w:u w:val="single"/>
                <w:lang w:eastAsia="es-ES"/>
              </w:rPr>
              <w:t>C02.A07-</w:t>
            </w:r>
            <w:r w:rsidRPr="00FA5D85">
              <w:rPr>
                <w:rFonts w:ascii="Arial" w:eastAsia="Times New Roman" w:hAnsi="Arial" w:cs="Arial"/>
                <w:sz w:val="18"/>
                <w:szCs w:val="18"/>
                <w:u w:val="single"/>
                <w:lang w:eastAsia="es-ES"/>
              </w:rPr>
              <w:t xml:space="preserve"> Concurso Muros con Actitud.</w:t>
            </w:r>
          </w:p>
        </w:tc>
        <w:tc>
          <w:tcPr>
            <w:tcW w:w="3902" w:type="dxa"/>
            <w:gridSpan w:val="4"/>
            <w:tcBorders>
              <w:top w:val="single" w:sz="4" w:space="0" w:color="auto"/>
              <w:left w:val="nil"/>
              <w:bottom w:val="single" w:sz="4" w:space="0" w:color="auto"/>
              <w:right w:val="nil"/>
            </w:tcBorders>
            <w:shd w:val="clear" w:color="auto" w:fill="auto"/>
            <w:vAlign w:val="center"/>
          </w:tcPr>
          <w:p w14:paraId="7ECFFC41" w14:textId="21771594" w:rsidR="000E7702" w:rsidRPr="00FA5D85" w:rsidRDefault="000E7702" w:rsidP="00FA5D85">
            <w:pPr>
              <w:jc w:val="center"/>
              <w:rPr>
                <w:rFonts w:ascii="Arial" w:hAnsi="Arial" w:cs="Arial"/>
                <w:b/>
                <w:color w:val="FFFFFF" w:themeColor="background1"/>
                <w:sz w:val="18"/>
                <w:szCs w:val="18"/>
              </w:rPr>
            </w:pPr>
            <w:r w:rsidRPr="00FA5D85">
              <w:rPr>
                <w:rFonts w:ascii="Arial" w:hAnsi="Arial" w:cs="Arial"/>
                <w:sz w:val="18"/>
                <w:szCs w:val="18"/>
              </w:rPr>
              <w:t>Sin información</w:t>
            </w:r>
          </w:p>
        </w:tc>
      </w:tr>
      <w:tr w:rsidR="000E7702" w:rsidRPr="00BC5616" w14:paraId="16BCC71F"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1B9B4D27" w14:textId="548BB28F" w:rsidR="000E7702" w:rsidRPr="00FA5D85" w:rsidRDefault="000E7702" w:rsidP="000E7702">
            <w:pPr>
              <w:tabs>
                <w:tab w:val="left" w:pos="3290"/>
              </w:tabs>
              <w:ind w:right="140"/>
              <w:jc w:val="both"/>
              <w:rPr>
                <w:rFonts w:ascii="Arial" w:eastAsia="Times New Roman" w:hAnsi="Arial" w:cs="Arial"/>
                <w:b/>
                <w:color w:val="000000"/>
                <w:sz w:val="18"/>
                <w:szCs w:val="18"/>
                <w:lang w:eastAsia="es-ES"/>
              </w:rPr>
            </w:pPr>
            <w:r w:rsidRPr="00FA5D85">
              <w:rPr>
                <w:rFonts w:ascii="Arial" w:eastAsia="Times New Roman" w:hAnsi="Arial" w:cs="Arial"/>
                <w:b/>
                <w:sz w:val="18"/>
                <w:szCs w:val="18"/>
                <w:lang w:eastAsia="es-ES"/>
              </w:rPr>
              <w:t>C03-</w:t>
            </w:r>
            <w:r w:rsidRPr="00FA5D85">
              <w:rPr>
                <w:rFonts w:ascii="Arial" w:eastAsia="Times New Roman" w:hAnsi="Arial" w:cs="Arial"/>
                <w:sz w:val="18"/>
                <w:szCs w:val="18"/>
                <w:lang w:eastAsia="es-ES"/>
              </w:rPr>
              <w:t xml:space="preserve"> Entornos seguros para la juventud creados.</w:t>
            </w:r>
          </w:p>
        </w:tc>
        <w:tc>
          <w:tcPr>
            <w:tcW w:w="1299" w:type="dxa"/>
            <w:gridSpan w:val="2"/>
            <w:tcBorders>
              <w:top w:val="single" w:sz="4" w:space="0" w:color="auto"/>
              <w:left w:val="nil"/>
              <w:bottom w:val="single" w:sz="4" w:space="0" w:color="auto"/>
              <w:right w:val="nil"/>
            </w:tcBorders>
            <w:shd w:val="clear" w:color="auto" w:fill="auto"/>
            <w:vAlign w:val="center"/>
          </w:tcPr>
          <w:p w14:paraId="2FEB8339" w14:textId="77777777" w:rsidR="000E7702" w:rsidRPr="00FA5D85" w:rsidRDefault="000E7702"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shd w:val="clear" w:color="auto" w:fill="auto"/>
            <w:vAlign w:val="center"/>
          </w:tcPr>
          <w:p w14:paraId="7915E211" w14:textId="77777777" w:rsidR="000E7702" w:rsidRPr="00FA5D85" w:rsidRDefault="000E7702"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578EA780" w14:textId="2551A5FA" w:rsidR="000E7702" w:rsidRPr="00FA5D85" w:rsidRDefault="000E7702" w:rsidP="00FA5D85">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0%</w:t>
            </w:r>
          </w:p>
        </w:tc>
      </w:tr>
      <w:tr w:rsidR="000E7702" w:rsidRPr="00BC5616" w14:paraId="7C90FE15"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23118AB6" w14:textId="0E4DEC66" w:rsidR="000E7702" w:rsidRPr="00FA5D85" w:rsidRDefault="000E7702" w:rsidP="000E7702">
            <w:pPr>
              <w:tabs>
                <w:tab w:val="left" w:pos="3290"/>
              </w:tabs>
              <w:ind w:right="140"/>
              <w:jc w:val="both"/>
              <w:rPr>
                <w:rFonts w:ascii="Arial" w:eastAsia="Times New Roman" w:hAnsi="Arial" w:cs="Arial"/>
                <w:b/>
                <w:color w:val="000000"/>
                <w:sz w:val="18"/>
                <w:szCs w:val="18"/>
                <w:lang w:eastAsia="es-ES"/>
              </w:rPr>
            </w:pPr>
            <w:r w:rsidRPr="00FA5D85">
              <w:rPr>
                <w:rFonts w:ascii="Arial" w:eastAsia="Times New Roman" w:hAnsi="Arial" w:cs="Arial"/>
                <w:b/>
                <w:sz w:val="18"/>
                <w:szCs w:val="18"/>
                <w:lang w:eastAsia="es-ES"/>
              </w:rPr>
              <w:t>C03.A01-</w:t>
            </w:r>
            <w:r w:rsidRPr="00FA5D85">
              <w:rPr>
                <w:rFonts w:ascii="Arial" w:eastAsia="Times New Roman" w:hAnsi="Arial" w:cs="Arial"/>
                <w:sz w:val="18"/>
                <w:szCs w:val="18"/>
                <w:lang w:eastAsia="es-ES"/>
              </w:rPr>
              <w:t xml:space="preserve"> Concurso Game Rush.</w:t>
            </w:r>
          </w:p>
        </w:tc>
        <w:tc>
          <w:tcPr>
            <w:tcW w:w="1299" w:type="dxa"/>
            <w:gridSpan w:val="2"/>
            <w:tcBorders>
              <w:top w:val="single" w:sz="4" w:space="0" w:color="auto"/>
              <w:left w:val="nil"/>
              <w:bottom w:val="single" w:sz="4" w:space="0" w:color="auto"/>
              <w:right w:val="nil"/>
            </w:tcBorders>
            <w:vAlign w:val="center"/>
          </w:tcPr>
          <w:p w14:paraId="73033092" w14:textId="77777777" w:rsidR="000E7702" w:rsidRPr="00FA5D85" w:rsidRDefault="000E7702"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vAlign w:val="center"/>
          </w:tcPr>
          <w:p w14:paraId="5C6B43AE" w14:textId="77777777" w:rsidR="000E7702" w:rsidRPr="00FA5D85" w:rsidRDefault="000E7702"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1A1040C1" w14:textId="797F6BA7" w:rsidR="000E7702" w:rsidRPr="00FA5D85" w:rsidRDefault="000E7702" w:rsidP="00FA5D85">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0%</w:t>
            </w:r>
          </w:p>
        </w:tc>
      </w:tr>
      <w:tr w:rsidR="000E7702" w:rsidRPr="00BC5616" w14:paraId="1367F138"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1AC934A5" w14:textId="5E72AD5D" w:rsidR="000E7702" w:rsidRPr="00FA5D85" w:rsidRDefault="000E7702" w:rsidP="000E7702">
            <w:pPr>
              <w:tabs>
                <w:tab w:val="left" w:pos="3290"/>
              </w:tabs>
              <w:ind w:right="140"/>
              <w:jc w:val="both"/>
              <w:rPr>
                <w:rFonts w:ascii="Arial" w:eastAsia="Times New Roman" w:hAnsi="Arial" w:cs="Arial"/>
                <w:b/>
                <w:color w:val="000000"/>
                <w:sz w:val="18"/>
                <w:szCs w:val="18"/>
                <w:lang w:eastAsia="es-ES"/>
              </w:rPr>
            </w:pPr>
            <w:r w:rsidRPr="00FA5D85">
              <w:rPr>
                <w:rFonts w:ascii="Arial" w:eastAsia="Times New Roman" w:hAnsi="Arial" w:cs="Arial"/>
                <w:b/>
                <w:sz w:val="18"/>
                <w:szCs w:val="18"/>
                <w:lang w:eastAsia="es-ES"/>
              </w:rPr>
              <w:t>C04-</w:t>
            </w:r>
            <w:r w:rsidRPr="00FA5D85">
              <w:rPr>
                <w:rFonts w:ascii="Arial" w:eastAsia="Times New Roman" w:hAnsi="Arial" w:cs="Arial"/>
                <w:sz w:val="18"/>
                <w:szCs w:val="18"/>
                <w:lang w:eastAsia="es-ES"/>
              </w:rPr>
              <w:t xml:space="preserve"> Entornos amigables con el medio ambiente creados por los jóvenes.</w:t>
            </w:r>
          </w:p>
        </w:tc>
        <w:tc>
          <w:tcPr>
            <w:tcW w:w="1299" w:type="dxa"/>
            <w:gridSpan w:val="2"/>
            <w:tcBorders>
              <w:top w:val="single" w:sz="4" w:space="0" w:color="auto"/>
              <w:left w:val="nil"/>
              <w:bottom w:val="single" w:sz="4" w:space="0" w:color="auto"/>
              <w:right w:val="nil"/>
            </w:tcBorders>
            <w:vAlign w:val="center"/>
          </w:tcPr>
          <w:p w14:paraId="33F55FA8" w14:textId="77777777" w:rsidR="000E7702" w:rsidRPr="00FA5D85" w:rsidRDefault="000E7702" w:rsidP="00FA5D85">
            <w:pPr>
              <w:jc w:val="center"/>
              <w:rPr>
                <w:rFonts w:ascii="Arial" w:hAnsi="Arial" w:cs="Arial"/>
                <w:b/>
                <w:sz w:val="18"/>
                <w:szCs w:val="18"/>
              </w:rPr>
            </w:pPr>
          </w:p>
        </w:tc>
        <w:tc>
          <w:tcPr>
            <w:tcW w:w="1300" w:type="dxa"/>
            <w:tcBorders>
              <w:top w:val="single" w:sz="4" w:space="0" w:color="auto"/>
              <w:left w:val="nil"/>
              <w:bottom w:val="single" w:sz="4" w:space="0" w:color="auto"/>
              <w:right w:val="nil"/>
            </w:tcBorders>
            <w:vAlign w:val="center"/>
          </w:tcPr>
          <w:p w14:paraId="67636EF8" w14:textId="77777777" w:rsidR="000E7702" w:rsidRPr="00FA5D85" w:rsidRDefault="000E7702" w:rsidP="00FA5D85">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6CA5101C" w14:textId="6D9B2464" w:rsidR="000E7702" w:rsidRPr="00FA5D85" w:rsidRDefault="000E7702" w:rsidP="00FA5D85">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86.45%</w:t>
            </w:r>
          </w:p>
        </w:tc>
      </w:tr>
      <w:tr w:rsidR="000E7702" w:rsidRPr="00BC5616" w14:paraId="55AD75B7" w14:textId="77777777" w:rsidTr="00FA5D85">
        <w:trPr>
          <w:gridAfter w:val="1"/>
          <w:wAfter w:w="14" w:type="dxa"/>
          <w:trHeight w:val="369"/>
          <w:jc w:val="right"/>
        </w:trPr>
        <w:tc>
          <w:tcPr>
            <w:tcW w:w="5266" w:type="dxa"/>
            <w:tcBorders>
              <w:top w:val="single" w:sz="4" w:space="0" w:color="auto"/>
              <w:left w:val="nil"/>
              <w:bottom w:val="single" w:sz="4" w:space="0" w:color="auto"/>
              <w:right w:val="nil"/>
            </w:tcBorders>
          </w:tcPr>
          <w:p w14:paraId="77F2F17A" w14:textId="7071BE58" w:rsidR="000E7702" w:rsidRPr="00FA5D85" w:rsidRDefault="000E7702" w:rsidP="000E7702">
            <w:pPr>
              <w:tabs>
                <w:tab w:val="left" w:pos="3290"/>
              </w:tabs>
              <w:ind w:right="140"/>
              <w:jc w:val="both"/>
              <w:rPr>
                <w:rFonts w:ascii="Arial" w:eastAsia="Times New Roman" w:hAnsi="Arial" w:cs="Arial"/>
                <w:b/>
                <w:color w:val="000000"/>
                <w:sz w:val="18"/>
                <w:szCs w:val="18"/>
                <w:lang w:eastAsia="es-ES"/>
              </w:rPr>
            </w:pPr>
            <w:r w:rsidRPr="00FA5D85">
              <w:rPr>
                <w:rFonts w:ascii="Arial" w:eastAsia="Times New Roman" w:hAnsi="Arial" w:cs="Arial"/>
                <w:b/>
                <w:sz w:val="18"/>
                <w:szCs w:val="18"/>
                <w:lang w:eastAsia="es-ES"/>
              </w:rPr>
              <w:t>C04.A01-</w:t>
            </w:r>
            <w:r w:rsidRPr="00FA5D85">
              <w:rPr>
                <w:rFonts w:ascii="Arial" w:eastAsia="Times New Roman" w:hAnsi="Arial" w:cs="Arial"/>
                <w:sz w:val="18"/>
                <w:szCs w:val="18"/>
                <w:lang w:eastAsia="es-ES"/>
              </w:rPr>
              <w:t xml:space="preserve"> Hagamos comunidad por el medio ambiente.</w:t>
            </w:r>
          </w:p>
        </w:tc>
        <w:tc>
          <w:tcPr>
            <w:tcW w:w="1299" w:type="dxa"/>
            <w:gridSpan w:val="2"/>
            <w:tcBorders>
              <w:top w:val="single" w:sz="4" w:space="0" w:color="auto"/>
              <w:left w:val="nil"/>
              <w:bottom w:val="single" w:sz="4" w:space="0" w:color="auto"/>
              <w:right w:val="nil"/>
            </w:tcBorders>
            <w:vAlign w:val="center"/>
          </w:tcPr>
          <w:p w14:paraId="3E26C57D" w14:textId="77777777" w:rsidR="000E7702" w:rsidRPr="00FA5D85" w:rsidRDefault="000E7702" w:rsidP="000E7702">
            <w:pPr>
              <w:jc w:val="center"/>
              <w:rPr>
                <w:rFonts w:ascii="Arial" w:hAnsi="Arial" w:cs="Arial"/>
                <w:b/>
                <w:sz w:val="18"/>
                <w:szCs w:val="18"/>
              </w:rPr>
            </w:pPr>
          </w:p>
        </w:tc>
        <w:tc>
          <w:tcPr>
            <w:tcW w:w="1300" w:type="dxa"/>
            <w:tcBorders>
              <w:top w:val="single" w:sz="4" w:space="0" w:color="auto"/>
              <w:left w:val="nil"/>
              <w:bottom w:val="single" w:sz="4" w:space="0" w:color="auto"/>
              <w:right w:val="nil"/>
            </w:tcBorders>
            <w:vAlign w:val="center"/>
          </w:tcPr>
          <w:p w14:paraId="70732319" w14:textId="77777777" w:rsidR="000E7702" w:rsidRPr="00FA5D85" w:rsidRDefault="000E7702" w:rsidP="000E7702">
            <w:pPr>
              <w:jc w:val="center"/>
              <w:rPr>
                <w:rFonts w:ascii="Arial" w:hAnsi="Arial" w:cs="Arial"/>
                <w:b/>
                <w:sz w:val="18"/>
                <w:szCs w:val="18"/>
              </w:rPr>
            </w:pPr>
          </w:p>
        </w:tc>
        <w:tc>
          <w:tcPr>
            <w:tcW w:w="1303" w:type="dxa"/>
            <w:tcBorders>
              <w:top w:val="single" w:sz="4" w:space="0" w:color="auto"/>
              <w:left w:val="nil"/>
              <w:bottom w:val="single" w:sz="4" w:space="0" w:color="auto"/>
              <w:right w:val="nil"/>
            </w:tcBorders>
            <w:shd w:val="clear" w:color="auto" w:fill="FF0000"/>
            <w:vAlign w:val="center"/>
          </w:tcPr>
          <w:p w14:paraId="0C167C5B" w14:textId="0D440402" w:rsidR="000E7702" w:rsidRPr="00FA5D85" w:rsidRDefault="000E7702" w:rsidP="000E7702">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1,775.00%</w:t>
            </w:r>
          </w:p>
        </w:tc>
      </w:tr>
    </w:tbl>
    <w:p w14:paraId="3F468FCB" w14:textId="203C5201" w:rsidR="00FA5D85" w:rsidRPr="00FA5D85" w:rsidRDefault="00FA5D85" w:rsidP="00FA5D85">
      <w:pPr>
        <w:spacing w:after="0"/>
        <w:jc w:val="both"/>
        <w:rPr>
          <w:rFonts w:ascii="Arial" w:eastAsia="Calibri" w:hAnsi="Arial" w:cs="Arial"/>
          <w:szCs w:val="24"/>
        </w:rPr>
      </w:pPr>
      <w:r w:rsidRPr="00FA5D85">
        <w:rPr>
          <w:rFonts w:ascii="Arial" w:eastAsia="Arial" w:hAnsi="Arial" w:cs="Arial"/>
          <w:b/>
          <w:color w:val="000000"/>
          <w:sz w:val="14"/>
          <w:szCs w:val="16"/>
        </w:rPr>
        <w:t xml:space="preserve">   Fuente:</w:t>
      </w:r>
      <w:r w:rsidRPr="00FA5D85">
        <w:rPr>
          <w:rFonts w:ascii="Arial" w:eastAsia="Arial" w:hAnsi="Arial" w:cs="Arial"/>
          <w:color w:val="000000"/>
          <w:sz w:val="14"/>
          <w:szCs w:val="16"/>
        </w:rPr>
        <w:t xml:space="preserve"> Elaborado por la ASEQROO de acuerdo con el Formato </w:t>
      </w:r>
      <w:r w:rsidR="00437AFF">
        <w:rPr>
          <w:rFonts w:ascii="Arial" w:eastAsia="Arial" w:hAnsi="Arial" w:cs="Arial"/>
          <w:color w:val="000000"/>
          <w:sz w:val="14"/>
          <w:szCs w:val="16"/>
        </w:rPr>
        <w:t xml:space="preserve">Evaluatorio del </w:t>
      </w:r>
      <w:r w:rsidRPr="00FA5D85">
        <w:rPr>
          <w:rFonts w:ascii="Arial" w:eastAsia="Arial" w:hAnsi="Arial" w:cs="Arial"/>
          <w:color w:val="000000"/>
          <w:sz w:val="14"/>
          <w:szCs w:val="16"/>
        </w:rPr>
        <w:t>SIPPRES</w:t>
      </w:r>
      <w:r w:rsidR="00437AFF">
        <w:rPr>
          <w:rFonts w:ascii="Arial" w:eastAsia="Arial" w:hAnsi="Arial" w:cs="Arial"/>
          <w:color w:val="000000"/>
          <w:sz w:val="14"/>
          <w:szCs w:val="16"/>
        </w:rPr>
        <w:t xml:space="preserve"> correspondiente al</w:t>
      </w:r>
      <w:r w:rsidRPr="00FA5D85">
        <w:rPr>
          <w:rFonts w:ascii="Arial" w:eastAsia="Arial" w:hAnsi="Arial" w:cs="Arial"/>
          <w:color w:val="000000"/>
          <w:sz w:val="14"/>
          <w:szCs w:val="16"/>
        </w:rPr>
        <w:t xml:space="preserve"> 4to trimestre entregado por el IQJ. </w:t>
      </w:r>
    </w:p>
    <w:p w14:paraId="128B262D" w14:textId="2ACBC6CA" w:rsidR="001E6268" w:rsidRDefault="001E6268" w:rsidP="00FD3F55">
      <w:pPr>
        <w:spacing w:after="0"/>
        <w:jc w:val="both"/>
        <w:rPr>
          <w:rFonts w:ascii="Arial" w:eastAsia="Calibri" w:hAnsi="Arial" w:cs="Arial"/>
          <w:sz w:val="24"/>
          <w:szCs w:val="24"/>
        </w:rPr>
      </w:pPr>
    </w:p>
    <w:p w14:paraId="298FB8A8" w14:textId="7D5BCF60" w:rsidR="005B45E1" w:rsidRDefault="00FA5D85" w:rsidP="00FA5D85">
      <w:pPr>
        <w:spacing w:after="0"/>
        <w:jc w:val="both"/>
        <w:rPr>
          <w:rFonts w:ascii="Arial" w:hAnsi="Arial" w:cs="Arial"/>
          <w:sz w:val="24"/>
          <w:szCs w:val="16"/>
        </w:rPr>
      </w:pPr>
      <w:r>
        <w:rPr>
          <w:rFonts w:ascii="Arial" w:hAnsi="Arial" w:cs="Arial"/>
          <w:sz w:val="24"/>
          <w:szCs w:val="16"/>
        </w:rPr>
        <w:lastRenderedPageBreak/>
        <w:t xml:space="preserve">La </w:t>
      </w:r>
      <w:r w:rsidRPr="009412D0">
        <w:rPr>
          <w:rFonts w:ascii="Arial" w:hAnsi="Arial" w:cs="Arial"/>
          <w:sz w:val="24"/>
          <w:szCs w:val="16"/>
        </w:rPr>
        <w:t xml:space="preserve">clasificación </w:t>
      </w:r>
      <w:r>
        <w:rPr>
          <w:rFonts w:ascii="Arial" w:hAnsi="Arial" w:cs="Arial"/>
          <w:sz w:val="24"/>
          <w:szCs w:val="16"/>
        </w:rPr>
        <w:t xml:space="preserve">de la tabla anterior </w:t>
      </w:r>
      <w:r w:rsidRPr="009412D0">
        <w:rPr>
          <w:rFonts w:ascii="Arial" w:hAnsi="Arial" w:cs="Arial"/>
          <w:sz w:val="24"/>
          <w:szCs w:val="16"/>
        </w:rPr>
        <w:t xml:space="preserve">corresponde a lo presentado en el Formato Evaluatorio del SIPPRES, sin embargo, de acuerdo con los Lineamientos de Programación y Presupuestación para el Ejercicio Fiscal 2020, artículo 13, </w:t>
      </w:r>
      <w:r w:rsidR="005B45E1">
        <w:rPr>
          <w:rFonts w:ascii="Arial" w:hAnsi="Arial" w:cs="Arial"/>
          <w:sz w:val="24"/>
          <w:szCs w:val="16"/>
        </w:rPr>
        <w:t xml:space="preserve">para </w:t>
      </w:r>
      <w:r>
        <w:rPr>
          <w:rFonts w:ascii="Arial" w:hAnsi="Arial" w:cs="Arial"/>
          <w:sz w:val="24"/>
          <w:szCs w:val="16"/>
        </w:rPr>
        <w:t>la</w:t>
      </w:r>
      <w:r w:rsidR="005B45E1">
        <w:rPr>
          <w:rFonts w:ascii="Arial" w:hAnsi="Arial" w:cs="Arial"/>
          <w:sz w:val="24"/>
          <w:szCs w:val="16"/>
        </w:rPr>
        <w:t xml:space="preserve">s </w:t>
      </w:r>
      <w:r>
        <w:rPr>
          <w:rFonts w:ascii="Arial" w:hAnsi="Arial" w:cs="Arial"/>
          <w:sz w:val="24"/>
          <w:szCs w:val="16"/>
        </w:rPr>
        <w:t>Actividad</w:t>
      </w:r>
      <w:r w:rsidR="005B45E1">
        <w:rPr>
          <w:rFonts w:ascii="Arial" w:hAnsi="Arial" w:cs="Arial"/>
          <w:sz w:val="24"/>
          <w:szCs w:val="16"/>
        </w:rPr>
        <w:t>es</w:t>
      </w:r>
      <w:r>
        <w:rPr>
          <w:rFonts w:ascii="Arial" w:hAnsi="Arial" w:cs="Arial"/>
          <w:sz w:val="24"/>
          <w:szCs w:val="16"/>
        </w:rPr>
        <w:t xml:space="preserve"> 01</w:t>
      </w:r>
      <w:r w:rsidR="005B45E1">
        <w:rPr>
          <w:rFonts w:ascii="Arial" w:hAnsi="Arial" w:cs="Arial"/>
          <w:sz w:val="24"/>
          <w:szCs w:val="16"/>
        </w:rPr>
        <w:t xml:space="preserve"> y 02</w:t>
      </w:r>
      <w:r>
        <w:rPr>
          <w:rFonts w:ascii="Arial" w:hAnsi="Arial" w:cs="Arial"/>
          <w:sz w:val="24"/>
          <w:szCs w:val="16"/>
        </w:rPr>
        <w:t xml:space="preserve"> del Componente 01</w:t>
      </w:r>
      <w:r w:rsidR="005B45E1">
        <w:rPr>
          <w:rFonts w:ascii="Arial" w:hAnsi="Arial" w:cs="Arial"/>
          <w:sz w:val="24"/>
          <w:szCs w:val="16"/>
        </w:rPr>
        <w:t xml:space="preserve">, la semaforización </w:t>
      </w:r>
      <w:r>
        <w:rPr>
          <w:rFonts w:ascii="Arial" w:hAnsi="Arial" w:cs="Arial"/>
          <w:sz w:val="24"/>
          <w:szCs w:val="16"/>
        </w:rPr>
        <w:t>debería ser en color R</w:t>
      </w:r>
      <w:r w:rsidR="005B45E1">
        <w:rPr>
          <w:rFonts w:ascii="Arial" w:hAnsi="Arial" w:cs="Arial"/>
          <w:sz w:val="24"/>
          <w:szCs w:val="16"/>
        </w:rPr>
        <w:t>ojo. Respecto a la Actividad 03 del Componente 02</w:t>
      </w:r>
      <w:r w:rsidR="001C6562">
        <w:rPr>
          <w:rFonts w:ascii="Arial" w:hAnsi="Arial" w:cs="Arial"/>
          <w:sz w:val="24"/>
          <w:szCs w:val="16"/>
        </w:rPr>
        <w:t xml:space="preserve"> y el Componente 04</w:t>
      </w:r>
      <w:r w:rsidR="005B45E1">
        <w:rPr>
          <w:rFonts w:ascii="Arial" w:hAnsi="Arial" w:cs="Arial"/>
          <w:sz w:val="24"/>
          <w:szCs w:val="16"/>
        </w:rPr>
        <w:t>, la semaforiza</w:t>
      </w:r>
      <w:r w:rsidR="001C6562">
        <w:rPr>
          <w:rFonts w:ascii="Arial" w:hAnsi="Arial" w:cs="Arial"/>
          <w:sz w:val="24"/>
          <w:szCs w:val="16"/>
        </w:rPr>
        <w:t>ción debería ser en color Verde.</w:t>
      </w:r>
      <w:r w:rsidR="005B45E1">
        <w:rPr>
          <w:rFonts w:ascii="Arial" w:hAnsi="Arial" w:cs="Arial"/>
          <w:sz w:val="24"/>
          <w:szCs w:val="16"/>
        </w:rPr>
        <w:t xml:space="preserve"> </w:t>
      </w:r>
      <w:r w:rsidR="001C6562">
        <w:rPr>
          <w:rFonts w:ascii="Arial" w:hAnsi="Arial" w:cs="Arial"/>
          <w:sz w:val="24"/>
          <w:szCs w:val="16"/>
        </w:rPr>
        <w:t>Aunado a lo anterior</w:t>
      </w:r>
      <w:r w:rsidR="005B45E1">
        <w:rPr>
          <w:rFonts w:ascii="Arial" w:hAnsi="Arial" w:cs="Arial"/>
          <w:sz w:val="24"/>
          <w:szCs w:val="16"/>
        </w:rPr>
        <w:t xml:space="preserve">, la evidencia correspondiente </w:t>
      </w:r>
      <w:r w:rsidR="001C6562">
        <w:rPr>
          <w:rFonts w:ascii="Arial" w:hAnsi="Arial" w:cs="Arial"/>
          <w:sz w:val="24"/>
          <w:szCs w:val="16"/>
        </w:rPr>
        <w:t>a estos niveles</w:t>
      </w:r>
      <w:r w:rsidR="005B45E1">
        <w:rPr>
          <w:rFonts w:ascii="Arial" w:hAnsi="Arial" w:cs="Arial"/>
          <w:sz w:val="24"/>
          <w:szCs w:val="16"/>
        </w:rPr>
        <w:t xml:space="preserve"> no sustenta su cumplimiento. </w:t>
      </w:r>
    </w:p>
    <w:p w14:paraId="3C23269C" w14:textId="011A0AAB" w:rsidR="00FA5D85" w:rsidRDefault="00FA5D85" w:rsidP="00FD3F55">
      <w:pPr>
        <w:spacing w:after="0"/>
        <w:jc w:val="both"/>
        <w:rPr>
          <w:rFonts w:ascii="Arial" w:eastAsia="Calibri" w:hAnsi="Arial" w:cs="Arial"/>
          <w:sz w:val="24"/>
          <w:szCs w:val="24"/>
        </w:rPr>
      </w:pPr>
    </w:p>
    <w:p w14:paraId="5F17F6A5" w14:textId="77777777" w:rsidR="004F22ED" w:rsidRDefault="004F22ED" w:rsidP="00FD3F55">
      <w:pPr>
        <w:spacing w:after="0"/>
        <w:jc w:val="both"/>
        <w:rPr>
          <w:rFonts w:ascii="Arial" w:eastAsia="Calibri" w:hAnsi="Arial" w:cs="Arial"/>
          <w:sz w:val="24"/>
          <w:szCs w:val="24"/>
        </w:rPr>
      </w:pPr>
    </w:p>
    <w:p w14:paraId="084C29DB" w14:textId="77777777" w:rsidR="00FD3F55" w:rsidRPr="00FD3F55" w:rsidRDefault="00FD3F55" w:rsidP="00FD3F55">
      <w:pPr>
        <w:spacing w:after="0" w:line="240" w:lineRule="auto"/>
        <w:jc w:val="center"/>
        <w:rPr>
          <w:rFonts w:ascii="Arial" w:eastAsia="Calibri" w:hAnsi="Arial" w:cs="Arial"/>
          <w:b/>
          <w:sz w:val="24"/>
          <w:szCs w:val="18"/>
          <w:lang w:eastAsia="en-US"/>
        </w:rPr>
      </w:pPr>
      <w:r w:rsidRPr="00FD3F55">
        <w:rPr>
          <w:rFonts w:ascii="Arial" w:eastAsia="Calibri" w:hAnsi="Arial" w:cs="Arial"/>
          <w:b/>
          <w:sz w:val="24"/>
          <w:szCs w:val="18"/>
          <w:lang w:eastAsia="en-US"/>
        </w:rPr>
        <w:t>3° F001 - Juventud Incluyente</w:t>
      </w:r>
    </w:p>
    <w:p w14:paraId="6CEE5C8B" w14:textId="77777777" w:rsidR="00FD3F55" w:rsidRPr="00FD3F55" w:rsidRDefault="00FD3F55" w:rsidP="00FD3F55">
      <w:pPr>
        <w:spacing w:after="0" w:line="240" w:lineRule="auto"/>
        <w:rPr>
          <w:rFonts w:ascii="Arial" w:eastAsia="Calibri" w:hAnsi="Arial" w:cs="Arial"/>
          <w:sz w:val="24"/>
          <w:szCs w:val="24"/>
          <w:lang w:eastAsia="en-US"/>
        </w:rPr>
      </w:pPr>
    </w:p>
    <w:p w14:paraId="0F614439" w14:textId="77777777" w:rsidR="00FD3F55" w:rsidRPr="00FD3F55" w:rsidRDefault="00FD3F55" w:rsidP="00FD3F55">
      <w:pPr>
        <w:spacing w:after="0" w:line="240" w:lineRule="auto"/>
        <w:ind w:left="142" w:right="191"/>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Gráfica 6. Porcentaje de Avance del Cumplimiento de las Metas y Objetivos del Programa Presupuestario F001- Juventud Incluyente</w:t>
      </w:r>
    </w:p>
    <w:p w14:paraId="2182FEC6" w14:textId="77777777" w:rsidR="00FD3F55" w:rsidRPr="00FD3F55" w:rsidRDefault="00FD3F55" w:rsidP="00FD3F55">
      <w:pPr>
        <w:spacing w:after="0" w:line="240" w:lineRule="auto"/>
        <w:ind w:left="142" w:right="191"/>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w:drawing>
          <wp:inline distT="0" distB="0" distL="0" distR="0" wp14:anchorId="6AAD2456" wp14:editId="0F57DC06">
            <wp:extent cx="5147945" cy="282946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2509"/>
                    <a:stretch/>
                  </pic:blipFill>
                  <pic:spPr bwMode="auto">
                    <a:xfrm>
                      <a:off x="0" y="0"/>
                      <a:ext cx="5168239" cy="2840619"/>
                    </a:xfrm>
                    <a:prstGeom prst="rect">
                      <a:avLst/>
                    </a:prstGeom>
                    <a:noFill/>
                    <a:ln>
                      <a:noFill/>
                    </a:ln>
                    <a:extLst>
                      <a:ext uri="{53640926-AAD7-44D8-BBD7-CCE9431645EC}">
                        <a14:shadowObscured xmlns:a14="http://schemas.microsoft.com/office/drawing/2010/main"/>
                      </a:ext>
                    </a:extLst>
                  </pic:spPr>
                </pic:pic>
              </a:graphicData>
            </a:graphic>
          </wp:inline>
        </w:drawing>
      </w:r>
    </w:p>
    <w:p w14:paraId="3974B105" w14:textId="77777777" w:rsidR="00FD3F55" w:rsidRPr="00FD3F55" w:rsidRDefault="00FD3F55" w:rsidP="00FD3F55">
      <w:pPr>
        <w:spacing w:after="0" w:line="240" w:lineRule="auto"/>
        <w:ind w:left="426" w:right="474"/>
        <w:jc w:val="center"/>
        <w:rPr>
          <w:rFonts w:ascii="Arial" w:eastAsia="Times New Roman" w:hAnsi="Arial" w:cs="Arial"/>
          <w:sz w:val="14"/>
          <w:szCs w:val="14"/>
          <w:lang w:eastAsia="es-ES"/>
        </w:rPr>
      </w:pPr>
      <w:r w:rsidRPr="00FD3F55">
        <w:rPr>
          <w:rFonts w:ascii="Arial" w:eastAsia="Times New Roman" w:hAnsi="Arial" w:cs="Arial"/>
          <w:sz w:val="14"/>
          <w:szCs w:val="14"/>
          <w:lang w:eastAsia="es-ES"/>
        </w:rPr>
        <w:t>Fuente: Elaborado por la ASEQROO con base en el “Formato Evaluatorio Programático del SIPPRES FESIPPRES-01” 4to Trimestre del 2020 y las evidencias del cumplimiento de las metas proporcionadas por el IQJ del Programa Presupuestario F001 – Juventud Incluyente. S/I= Sin Información.</w:t>
      </w:r>
    </w:p>
    <w:p w14:paraId="4CB7E468" w14:textId="77777777" w:rsidR="00FD3F55" w:rsidRPr="00FD3F55" w:rsidRDefault="00FD3F55" w:rsidP="00FD3F55">
      <w:pPr>
        <w:spacing w:after="0" w:line="240" w:lineRule="auto"/>
        <w:jc w:val="both"/>
        <w:rPr>
          <w:rFonts w:ascii="Arial" w:eastAsia="Calibri" w:hAnsi="Arial" w:cs="Arial"/>
          <w:sz w:val="24"/>
          <w:szCs w:val="24"/>
          <w:lang w:eastAsia="en-US"/>
        </w:rPr>
      </w:pPr>
    </w:p>
    <w:p w14:paraId="45C25095" w14:textId="77777777" w:rsidR="00FD3F55" w:rsidRPr="00FD3F55" w:rsidRDefault="00FD3F55" w:rsidP="00FD3F55">
      <w:pPr>
        <w:spacing w:after="0" w:line="240" w:lineRule="auto"/>
        <w:jc w:val="both"/>
        <w:rPr>
          <w:rFonts w:ascii="Arial" w:eastAsia="Calibri" w:hAnsi="Arial" w:cs="Arial"/>
          <w:sz w:val="24"/>
          <w:szCs w:val="24"/>
          <w:lang w:eastAsia="en-US"/>
        </w:rPr>
      </w:pPr>
    </w:p>
    <w:p w14:paraId="4A9A460F" w14:textId="77777777" w:rsidR="00FD3F55" w:rsidRP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t>Con base en la gráfica anterior, se describe en la siguiente tabla la información, proporcionada por el IQJ, referente al cumplimiento de metas y objetivos del presente Programa Presupuestario:</w:t>
      </w:r>
    </w:p>
    <w:p w14:paraId="41559566" w14:textId="11F8C8DB" w:rsidR="007D4AEB" w:rsidRDefault="007D4AEB" w:rsidP="00FD3F55">
      <w:pPr>
        <w:spacing w:after="0" w:line="240" w:lineRule="auto"/>
        <w:jc w:val="both"/>
        <w:rPr>
          <w:rFonts w:ascii="Arial" w:eastAsia="Calibri" w:hAnsi="Arial" w:cs="Arial"/>
          <w:sz w:val="24"/>
          <w:szCs w:val="24"/>
        </w:rPr>
      </w:pPr>
    </w:p>
    <w:p w14:paraId="103E41F1" w14:textId="77777777" w:rsidR="00EF0306" w:rsidRPr="00FD3F55" w:rsidRDefault="00EF0306" w:rsidP="00FD3F55">
      <w:pPr>
        <w:spacing w:after="0" w:line="240" w:lineRule="auto"/>
        <w:jc w:val="both"/>
        <w:rPr>
          <w:rFonts w:ascii="Arial" w:eastAsia="Calibri" w:hAnsi="Arial" w:cs="Arial"/>
          <w:sz w:val="24"/>
          <w:szCs w:val="24"/>
        </w:rPr>
      </w:pPr>
    </w:p>
    <w:p w14:paraId="0B8D47BB" w14:textId="3F6C98C9" w:rsidR="00BE6085" w:rsidRDefault="001729AD" w:rsidP="00FD3F55">
      <w:pPr>
        <w:spacing w:after="0" w:line="259" w:lineRule="auto"/>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lastRenderedPageBreak/>
        <w:t>Tabla 1</w:t>
      </w:r>
      <w:r w:rsidR="00FA5D85">
        <w:rPr>
          <w:rFonts w:ascii="Arial" w:eastAsia="Calibri" w:hAnsi="Arial" w:cs="Arial"/>
          <w:b/>
          <w:color w:val="3B3838"/>
          <w:sz w:val="20"/>
          <w:szCs w:val="18"/>
          <w:lang w:eastAsia="en-US"/>
        </w:rPr>
        <w:t>7</w:t>
      </w:r>
      <w:r w:rsidR="00FD3F55" w:rsidRPr="00FD3F55">
        <w:rPr>
          <w:rFonts w:ascii="Arial" w:eastAsia="Calibri" w:hAnsi="Arial" w:cs="Arial"/>
          <w:b/>
          <w:color w:val="3B3838"/>
          <w:sz w:val="20"/>
          <w:szCs w:val="18"/>
          <w:lang w:eastAsia="en-US"/>
        </w:rPr>
        <w:t xml:space="preserve">. Cumplimiento de las Metas y Objetivos </w:t>
      </w:r>
    </w:p>
    <w:p w14:paraId="7053BE71" w14:textId="3A4A5996" w:rsidR="00FD3F55" w:rsidRPr="00FD3F55" w:rsidRDefault="00FD3F55" w:rsidP="00FD3F55">
      <w:pPr>
        <w:spacing w:after="0" w:line="259"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 xml:space="preserve">del Programa Presupuestario </w:t>
      </w:r>
      <w:r w:rsidR="000C5F5C">
        <w:rPr>
          <w:rFonts w:ascii="Arial" w:eastAsia="Calibri" w:hAnsi="Arial" w:cs="Arial"/>
          <w:b/>
          <w:color w:val="3B3838"/>
          <w:sz w:val="20"/>
          <w:szCs w:val="18"/>
          <w:lang w:eastAsia="en-US"/>
        </w:rPr>
        <w:t>F001</w:t>
      </w:r>
      <w:r w:rsidRPr="00FD3F55">
        <w:rPr>
          <w:rFonts w:ascii="Arial" w:eastAsia="Calibri" w:hAnsi="Arial" w:cs="Arial"/>
          <w:b/>
          <w:color w:val="3B3838"/>
          <w:sz w:val="20"/>
          <w:szCs w:val="18"/>
          <w:lang w:eastAsia="en-US"/>
        </w:rPr>
        <w:t xml:space="preserve"> - Juventud Incluyente</w:t>
      </w:r>
    </w:p>
    <w:tbl>
      <w:tblPr>
        <w:tblW w:w="497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044"/>
        <w:gridCol w:w="7114"/>
      </w:tblGrid>
      <w:tr w:rsidR="00FD3F55" w:rsidRPr="00FD3F55" w14:paraId="7BA58A16" w14:textId="77777777" w:rsidTr="00E278E7">
        <w:trPr>
          <w:trHeight w:val="493"/>
          <w:tblHeader/>
          <w:jc w:val="center"/>
        </w:trPr>
        <w:tc>
          <w:tcPr>
            <w:tcW w:w="1116" w:type="pct"/>
            <w:tcBorders>
              <w:top w:val="single" w:sz="4" w:space="0" w:color="auto"/>
              <w:bottom w:val="single" w:sz="4" w:space="0" w:color="auto"/>
            </w:tcBorders>
            <w:shd w:val="clear" w:color="auto" w:fill="FBD4B4" w:themeFill="accent6" w:themeFillTint="66"/>
            <w:vAlign w:val="center"/>
          </w:tcPr>
          <w:p w14:paraId="57BDEF8F"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Indicadores</w:t>
            </w:r>
          </w:p>
        </w:tc>
        <w:tc>
          <w:tcPr>
            <w:tcW w:w="3884" w:type="pct"/>
            <w:tcBorders>
              <w:top w:val="single" w:sz="4" w:space="0" w:color="auto"/>
            </w:tcBorders>
            <w:shd w:val="clear" w:color="auto" w:fill="FBD4B4" w:themeFill="accent6" w:themeFillTint="66"/>
            <w:vAlign w:val="center"/>
          </w:tcPr>
          <w:p w14:paraId="2C9C1A31" w14:textId="77777777" w:rsidR="00FD3F55" w:rsidRPr="00FD3F55" w:rsidRDefault="00FD3F55" w:rsidP="00FD3F55">
            <w:pPr>
              <w:spacing w:after="0"/>
              <w:ind w:right="-28"/>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Comentario</w:t>
            </w:r>
          </w:p>
        </w:tc>
      </w:tr>
      <w:tr w:rsidR="00FD3F55" w:rsidRPr="00FD3F55" w14:paraId="1C26261D" w14:textId="77777777" w:rsidTr="00FD3F55">
        <w:trPr>
          <w:trHeight w:val="34"/>
          <w:jc w:val="center"/>
        </w:trPr>
        <w:tc>
          <w:tcPr>
            <w:tcW w:w="1116" w:type="pct"/>
            <w:tcBorders>
              <w:top w:val="single" w:sz="4" w:space="0" w:color="auto"/>
              <w:bottom w:val="single" w:sz="4" w:space="0" w:color="auto"/>
            </w:tcBorders>
            <w:shd w:val="clear" w:color="auto" w:fill="FFFFFF"/>
            <w:hideMark/>
          </w:tcPr>
          <w:p w14:paraId="18AF685A" w14:textId="77777777" w:rsidR="00FD3F55" w:rsidRPr="00FD3F55" w:rsidRDefault="00FD3F55" w:rsidP="00FD3F55">
            <w:pPr>
              <w:spacing w:after="0" w:line="240" w:lineRule="auto"/>
              <w:jc w:val="both"/>
              <w:rPr>
                <w:rFonts w:ascii="Arial" w:eastAsia="Times New Roman" w:hAnsi="Arial" w:cs="Arial"/>
                <w:b/>
                <w:bCs/>
                <w:color w:val="000000"/>
                <w:sz w:val="16"/>
                <w:szCs w:val="16"/>
              </w:rPr>
            </w:pPr>
            <w:r w:rsidRPr="00FD3F55">
              <w:rPr>
                <w:rFonts w:ascii="Arial" w:eastAsia="Times New Roman" w:hAnsi="Arial" w:cs="Arial"/>
                <w:b/>
                <w:bCs/>
                <w:color w:val="000000"/>
                <w:sz w:val="16"/>
                <w:szCs w:val="16"/>
                <w:lang w:eastAsia="es-ES"/>
              </w:rPr>
              <w:t>F -</w:t>
            </w:r>
            <w:r w:rsidRPr="00FD3F55">
              <w:rPr>
                <w:rFonts w:ascii="Arial" w:eastAsia="Times New Roman" w:hAnsi="Arial" w:cs="Arial"/>
                <w:color w:val="000000"/>
                <w:sz w:val="16"/>
                <w:szCs w:val="16"/>
                <w:lang w:eastAsia="es-ES"/>
              </w:rPr>
              <w:t xml:space="preserve"> Contribuir a mejorar la calidad de vida de los grupos en situación de vulnerabilidad, para reducir sus condiciones de desventaja social y económica, mediante la creación de políticas públicas en pro de la juventud.</w:t>
            </w:r>
          </w:p>
        </w:tc>
        <w:tc>
          <w:tcPr>
            <w:tcW w:w="3884" w:type="pct"/>
            <w:tcBorders>
              <w:top w:val="single" w:sz="4" w:space="0" w:color="auto"/>
              <w:bottom w:val="single" w:sz="4" w:space="0" w:color="auto"/>
            </w:tcBorders>
            <w:shd w:val="clear" w:color="auto" w:fill="FFFFFF"/>
          </w:tcPr>
          <w:p w14:paraId="1C431000"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del nivel Fin presentó una meta programada anual de 3,358, un ejecutado anual de 0 y un porcentaje de avance del 0%.</w:t>
            </w:r>
          </w:p>
          <w:p w14:paraId="53C99888"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77ED6CA6"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SIPPRES, lo siguiente:</w:t>
            </w:r>
          </w:p>
          <w:p w14:paraId="6A6E14F0" w14:textId="77777777" w:rsidR="00FD3F55" w:rsidRPr="00FD3F55" w:rsidRDefault="00FD3F55" w:rsidP="00FD3F55">
            <w:pPr>
              <w:spacing w:after="0" w:line="240" w:lineRule="auto"/>
              <w:ind w:right="-23"/>
              <w:jc w:val="both"/>
              <w:rPr>
                <w:rFonts w:ascii="Arial" w:eastAsia="Calibri" w:hAnsi="Arial" w:cs="Arial"/>
                <w:i/>
                <w:sz w:val="16"/>
                <w:szCs w:val="16"/>
                <w:lang w:eastAsia="en-US"/>
              </w:rPr>
            </w:pPr>
            <w:r w:rsidRPr="00FD3F55">
              <w:rPr>
                <w:rFonts w:ascii="Arial" w:eastAsia="Calibri" w:hAnsi="Arial" w:cs="Arial"/>
                <w:sz w:val="16"/>
                <w:szCs w:val="16"/>
                <w:lang w:eastAsia="en-US"/>
              </w:rPr>
              <w:t>“E</w:t>
            </w:r>
            <w:r w:rsidRPr="00FD3F55">
              <w:rPr>
                <w:rFonts w:ascii="Arial" w:eastAsia="Calibri" w:hAnsi="Arial" w:cs="Arial"/>
                <w:i/>
                <w:sz w:val="16"/>
                <w:szCs w:val="16"/>
                <w:lang w:eastAsia="en-US"/>
              </w:rPr>
              <w:t xml:space="preserve">stas proyecciones se realizaron al inicio de la administración y como no se contaba con antecedentes se establecieron metas bajas. Se corrigieron durante la revitalización en el 2020 y se aplicarán a partir del 2021”. </w:t>
            </w:r>
          </w:p>
        </w:tc>
      </w:tr>
      <w:tr w:rsidR="00FD3F55" w:rsidRPr="00FD3F55" w14:paraId="6CA3E9D0" w14:textId="77777777" w:rsidTr="00FD3F55">
        <w:trPr>
          <w:trHeight w:val="44"/>
          <w:jc w:val="center"/>
        </w:trPr>
        <w:tc>
          <w:tcPr>
            <w:tcW w:w="1116" w:type="pct"/>
            <w:tcBorders>
              <w:top w:val="single" w:sz="4" w:space="0" w:color="auto"/>
              <w:bottom w:val="single" w:sz="4" w:space="0" w:color="auto"/>
            </w:tcBorders>
            <w:shd w:val="clear" w:color="auto" w:fill="FEF6F0"/>
            <w:hideMark/>
          </w:tcPr>
          <w:p w14:paraId="7E90E1BA"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P</w:t>
            </w:r>
            <w:r w:rsidRPr="00FD3F55">
              <w:rPr>
                <w:rFonts w:ascii="Arial" w:eastAsia="Times New Roman" w:hAnsi="Arial" w:cs="Arial"/>
                <w:color w:val="000000"/>
                <w:sz w:val="16"/>
                <w:szCs w:val="16"/>
                <w:lang w:eastAsia="es-ES"/>
              </w:rPr>
              <w:t xml:space="preserve"> - Los jóvenes del estado de Quintana Roo son tomados en cuenta para las políticas públicas.</w:t>
            </w:r>
          </w:p>
        </w:tc>
        <w:tc>
          <w:tcPr>
            <w:tcW w:w="3884" w:type="pct"/>
            <w:tcBorders>
              <w:top w:val="single" w:sz="4" w:space="0" w:color="auto"/>
              <w:bottom w:val="single" w:sz="4" w:space="0" w:color="auto"/>
            </w:tcBorders>
            <w:shd w:val="clear" w:color="auto" w:fill="FEF6F0"/>
          </w:tcPr>
          <w:p w14:paraId="17308972"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indicador de nivel Propósito presentó una meta programada anual de 100, un ejecutado anual de 91.138 y un porcentaje de avance 91.138%.</w:t>
            </w:r>
          </w:p>
          <w:p w14:paraId="3C158B0B"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2183FA6B"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5F2A910B" w14:textId="77777777" w:rsidR="00FD3F55" w:rsidRPr="00FD3F55" w:rsidRDefault="00FD3F55" w:rsidP="00FD3F55">
            <w:pPr>
              <w:spacing w:after="0" w:line="240" w:lineRule="auto"/>
              <w:ind w:right="-23"/>
              <w:jc w:val="both"/>
              <w:rPr>
                <w:rFonts w:ascii="Arial" w:eastAsia="Calibri" w:hAnsi="Arial" w:cs="Arial"/>
                <w:i/>
                <w:sz w:val="16"/>
                <w:szCs w:val="16"/>
                <w:lang w:eastAsia="en-US"/>
              </w:rPr>
            </w:pPr>
            <w:r w:rsidRPr="00FD3F55">
              <w:rPr>
                <w:rFonts w:ascii="Arial" w:eastAsia="Calibri" w:hAnsi="Arial" w:cs="Arial"/>
                <w:i/>
                <w:sz w:val="16"/>
                <w:szCs w:val="16"/>
                <w:lang w:eastAsia="en-US"/>
              </w:rPr>
              <w:t>“Esta proyección anual se realizó al inicio de la administración […].</w:t>
            </w:r>
          </w:p>
          <w:p w14:paraId="7F0B3958" w14:textId="0775CF10" w:rsidR="00FD3F55" w:rsidRPr="00FD3F55" w:rsidRDefault="00FD3F55" w:rsidP="00FD3F55">
            <w:pPr>
              <w:spacing w:after="0" w:line="240" w:lineRule="auto"/>
              <w:ind w:right="-23"/>
              <w:jc w:val="both"/>
              <w:rPr>
                <w:rFonts w:ascii="Arial" w:eastAsia="Calibri" w:hAnsi="Arial" w:cs="Arial"/>
                <w:i/>
                <w:sz w:val="16"/>
                <w:szCs w:val="16"/>
                <w:lang w:eastAsia="en-US"/>
              </w:rPr>
            </w:pPr>
            <w:r w:rsidRPr="00FD3F55">
              <w:rPr>
                <w:rFonts w:ascii="Arial" w:eastAsia="Calibri" w:hAnsi="Arial" w:cs="Arial"/>
                <w:i/>
                <w:sz w:val="16"/>
                <w:szCs w:val="16"/>
                <w:lang w:eastAsia="en-US"/>
              </w:rPr>
              <w:t xml:space="preserve">Cabe aclarar que no hubo autorización por parte de la SEFIPLAN para ajustar las metas anuales de FIN ni de Propósito, por eso permanecen las metas originales, pero no se pueden utilizar para medir impactos. La única información que es real y verificable es la que se presenta en cada una de las actividades y componente, por eso en todos los niveles FIN se registraron en cero los avances y en nivel Propósito solo se miden los avances trimestrales. Estas inconsistencias se resolvieron durante la revitalización y se verán reflejadas a partir del </w:t>
            </w:r>
            <w:r w:rsidR="006E2037">
              <w:rPr>
                <w:rFonts w:ascii="Arial" w:eastAsia="Calibri" w:hAnsi="Arial" w:cs="Arial"/>
                <w:i/>
                <w:sz w:val="16"/>
                <w:szCs w:val="16"/>
                <w:lang w:eastAsia="en-US"/>
              </w:rPr>
              <w:t>ejercicio</w:t>
            </w:r>
            <w:r w:rsidRPr="00FD3F55">
              <w:rPr>
                <w:rFonts w:ascii="Arial" w:eastAsia="Calibri" w:hAnsi="Arial" w:cs="Arial"/>
                <w:i/>
                <w:sz w:val="16"/>
                <w:szCs w:val="16"/>
                <w:lang w:eastAsia="en-US"/>
              </w:rPr>
              <w:t xml:space="preserve"> 2021”.</w:t>
            </w:r>
          </w:p>
        </w:tc>
      </w:tr>
      <w:tr w:rsidR="00FD3F55" w:rsidRPr="00FD3F55" w14:paraId="376B19A4" w14:textId="77777777" w:rsidTr="00FD3F55">
        <w:trPr>
          <w:trHeight w:val="44"/>
          <w:jc w:val="center"/>
        </w:trPr>
        <w:tc>
          <w:tcPr>
            <w:tcW w:w="1116" w:type="pct"/>
            <w:tcBorders>
              <w:top w:val="single" w:sz="4" w:space="0" w:color="auto"/>
              <w:bottom w:val="single" w:sz="4" w:space="0" w:color="auto"/>
            </w:tcBorders>
            <w:shd w:val="clear" w:color="auto" w:fill="FFFFFF"/>
            <w:hideMark/>
          </w:tcPr>
          <w:p w14:paraId="674DD2B6"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C01</w:t>
            </w:r>
            <w:r w:rsidRPr="00FD3F55">
              <w:rPr>
                <w:rFonts w:ascii="Arial" w:eastAsia="Times New Roman" w:hAnsi="Arial" w:cs="Arial"/>
                <w:color w:val="000000"/>
                <w:sz w:val="16"/>
                <w:szCs w:val="16"/>
                <w:lang w:eastAsia="es-ES"/>
              </w:rPr>
              <w:t xml:space="preserve"> - </w:t>
            </w:r>
            <w:r w:rsidRPr="00FD3F55">
              <w:rPr>
                <w:rFonts w:ascii="Arial" w:eastAsia="Times New Roman" w:hAnsi="Arial" w:cs="Arial"/>
                <w:sz w:val="16"/>
                <w:szCs w:val="16"/>
                <w:lang w:eastAsia="es-ES"/>
              </w:rPr>
              <w:t>Agenda juvenil creada.</w:t>
            </w:r>
          </w:p>
        </w:tc>
        <w:tc>
          <w:tcPr>
            <w:tcW w:w="3884" w:type="pct"/>
            <w:tcBorders>
              <w:top w:val="single" w:sz="4" w:space="0" w:color="auto"/>
              <w:bottom w:val="single" w:sz="4" w:space="0" w:color="auto"/>
            </w:tcBorders>
            <w:shd w:val="clear" w:color="auto" w:fill="FFFFFF"/>
          </w:tcPr>
          <w:p w14:paraId="2F997D97"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indicador a nivel Componente presentó una meta programada anual de 100, un ejecutado anual de 104.795 y un porcentaje de avance del 104.795%. </w:t>
            </w:r>
          </w:p>
          <w:p w14:paraId="2E73CBCB"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2B5DFE98"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4FFCCA82"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“Este indicador mide la cantidad de jóvenes beneficiarios a través de las actividades: Conexión Juvenil y el Foro de la CONAGO. Y aunque durante el trimestre no se registraron avances por la imposibilidad de realizar eventos, la meta anual se cumplió debido a una mayor participación de jóvenes en las actividades de Conexión Juvenil”</w:t>
            </w:r>
          </w:p>
          <w:p w14:paraId="2FF1CD65"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p>
          <w:p w14:paraId="6A61724E" w14:textId="77777777" w:rsidR="00FD3F55" w:rsidRPr="00FD3F55" w:rsidRDefault="00FD3F55" w:rsidP="00FD3F55">
            <w:pPr>
              <w:spacing w:after="0" w:line="240" w:lineRule="auto"/>
              <w:ind w:right="-23"/>
              <w:jc w:val="both"/>
              <w:rPr>
                <w:rFonts w:ascii="Arial" w:eastAsia="Times New Roman" w:hAnsi="Arial" w:cs="Arial"/>
                <w:b/>
                <w:bCs/>
                <w:color w:val="000000"/>
                <w:sz w:val="16"/>
                <w:szCs w:val="16"/>
              </w:rPr>
            </w:pPr>
            <w:r w:rsidRPr="00FD3F55">
              <w:rPr>
                <w:rFonts w:ascii="Arial" w:eastAsia="Times New Roman" w:hAnsi="Arial" w:cs="Arial"/>
                <w:sz w:val="16"/>
                <w:szCs w:val="16"/>
                <w:lang w:eastAsia="es-ES"/>
              </w:rPr>
              <w:t>Sin embargo, no se presentó evidencia que sustente el 104.795% de jóvenes atendidos y / o beneficiados mediante la Agenda Juvenil Creada.</w:t>
            </w:r>
          </w:p>
        </w:tc>
      </w:tr>
      <w:tr w:rsidR="00FD3F55" w:rsidRPr="00FD3F55" w14:paraId="482ACDDD" w14:textId="77777777" w:rsidTr="00FD3F55">
        <w:trPr>
          <w:trHeight w:val="44"/>
          <w:jc w:val="center"/>
        </w:trPr>
        <w:tc>
          <w:tcPr>
            <w:tcW w:w="1116" w:type="pct"/>
            <w:tcBorders>
              <w:top w:val="single" w:sz="4" w:space="0" w:color="auto"/>
              <w:bottom w:val="single" w:sz="4" w:space="0" w:color="auto"/>
            </w:tcBorders>
            <w:shd w:val="clear" w:color="auto" w:fill="FEF6F0"/>
            <w:hideMark/>
          </w:tcPr>
          <w:p w14:paraId="22C3735C" w14:textId="77777777" w:rsidR="00FD3F55" w:rsidRPr="00FD3F55" w:rsidRDefault="00FD3F55" w:rsidP="00FD3F55">
            <w:pPr>
              <w:spacing w:after="0" w:line="240" w:lineRule="auto"/>
              <w:jc w:val="both"/>
              <w:rPr>
                <w:rFonts w:ascii="Arial" w:eastAsia="Times New Roman" w:hAnsi="Arial" w:cs="Arial"/>
                <w:b/>
                <w:bCs/>
                <w:color w:val="000000"/>
                <w:sz w:val="16"/>
                <w:szCs w:val="16"/>
                <w:u w:val="single"/>
                <w:lang w:eastAsia="es-ES"/>
              </w:rPr>
            </w:pPr>
            <w:r w:rsidRPr="00E74A31">
              <w:rPr>
                <w:rFonts w:ascii="Arial" w:eastAsia="Times New Roman" w:hAnsi="Arial" w:cs="Arial"/>
                <w:b/>
                <w:bCs/>
                <w:color w:val="000000"/>
                <w:sz w:val="16"/>
                <w:szCs w:val="16"/>
                <w:lang w:eastAsia="es-ES"/>
              </w:rPr>
              <w:t>C01.A01</w:t>
            </w:r>
            <w:r w:rsidRPr="00E74A31">
              <w:rPr>
                <w:rFonts w:ascii="Arial" w:eastAsia="Times New Roman" w:hAnsi="Arial" w:cs="Arial"/>
                <w:color w:val="000000"/>
                <w:sz w:val="16"/>
                <w:szCs w:val="16"/>
                <w:lang w:eastAsia="es-ES"/>
              </w:rPr>
              <w:t xml:space="preserve"> - </w:t>
            </w:r>
            <w:r w:rsidRPr="00E74A31">
              <w:rPr>
                <w:rFonts w:ascii="Arial" w:eastAsia="Times New Roman" w:hAnsi="Arial" w:cs="Arial"/>
                <w:sz w:val="16"/>
                <w:szCs w:val="16"/>
                <w:lang w:eastAsia="es-ES"/>
              </w:rPr>
              <w:t>Conexión Juvenil</w:t>
            </w:r>
            <w:r w:rsidRPr="00FD3F55">
              <w:rPr>
                <w:rFonts w:ascii="Arial" w:eastAsia="Times New Roman" w:hAnsi="Arial" w:cs="Arial"/>
                <w:sz w:val="16"/>
                <w:szCs w:val="16"/>
                <w:u w:val="single"/>
                <w:lang w:eastAsia="es-ES"/>
              </w:rPr>
              <w:t>.</w:t>
            </w:r>
          </w:p>
        </w:tc>
        <w:tc>
          <w:tcPr>
            <w:tcW w:w="3884" w:type="pct"/>
            <w:tcBorders>
              <w:top w:val="single" w:sz="4" w:space="0" w:color="auto"/>
              <w:bottom w:val="single" w:sz="4" w:space="0" w:color="auto"/>
            </w:tcBorders>
            <w:shd w:val="clear" w:color="auto" w:fill="FEF6F0"/>
          </w:tcPr>
          <w:p w14:paraId="3F2D4E8A"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IQJ no proporcionó el Formato Evaluatorio Programático del SIPPRES, correspondiente al cuarto trimestre del 2020, por lo tanto, no se puede hacer una evaluación del avance del cumplimiento de las metas y objetivos del indicador. </w:t>
            </w:r>
          </w:p>
        </w:tc>
      </w:tr>
      <w:tr w:rsidR="00FD3F55" w:rsidRPr="00FD3F55" w14:paraId="4D5D85AF" w14:textId="77777777" w:rsidTr="00FD3F55">
        <w:trPr>
          <w:trHeight w:val="44"/>
          <w:jc w:val="center"/>
        </w:trPr>
        <w:tc>
          <w:tcPr>
            <w:tcW w:w="1116" w:type="pct"/>
            <w:tcBorders>
              <w:top w:val="single" w:sz="4" w:space="0" w:color="auto"/>
              <w:bottom w:val="single" w:sz="4" w:space="0" w:color="auto"/>
            </w:tcBorders>
            <w:shd w:val="clear" w:color="auto" w:fill="FFFFFF"/>
          </w:tcPr>
          <w:p w14:paraId="2D2866EF"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 xml:space="preserve">C01.A02 - </w:t>
            </w:r>
            <w:r w:rsidRPr="00FD3F55">
              <w:rPr>
                <w:rFonts w:ascii="Arial" w:eastAsia="Times New Roman" w:hAnsi="Arial" w:cs="Arial"/>
                <w:color w:val="000000"/>
                <w:sz w:val="16"/>
                <w:szCs w:val="16"/>
                <w:lang w:eastAsia="es-ES"/>
              </w:rPr>
              <w:t>Sistema Estatal de Información Sobre Juventud (SEIJUVE).</w:t>
            </w:r>
          </w:p>
        </w:tc>
        <w:tc>
          <w:tcPr>
            <w:tcW w:w="3884" w:type="pct"/>
            <w:tcBorders>
              <w:top w:val="single" w:sz="4" w:space="0" w:color="auto"/>
              <w:bottom w:val="single" w:sz="4" w:space="0" w:color="auto"/>
            </w:tcBorders>
            <w:shd w:val="clear" w:color="auto" w:fill="FFFFFF"/>
          </w:tcPr>
          <w:p w14:paraId="0201BBE4"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indicador a nivel Actividad presentó una meta programada anual de 9, un ejecutado anual de 6 y un porcentaje de avance del 66.67%. </w:t>
            </w:r>
          </w:p>
          <w:p w14:paraId="1791BDDF"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4D2DD5A7"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Ente indica en la celda de observaciones del SIPPRES, lo siguiente: </w:t>
            </w:r>
          </w:p>
          <w:p w14:paraId="726A36A4"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 xml:space="preserve">“Durante el trimestre se presentaron los informes proyectados y así mismo el que había quedado pendiente del tercer trimestre, por ello se rebasó la meta; sin embargo, por motivos del confinamiento a causa de la pandemia durante el año solo se pudo registrar un avance de alrededor del 67%” </w:t>
            </w:r>
          </w:p>
          <w:p w14:paraId="6FBF1CA6" w14:textId="77777777" w:rsidR="00FD3F55" w:rsidRPr="00FD3F55" w:rsidRDefault="00FD3F55" w:rsidP="00FD3F55">
            <w:pPr>
              <w:spacing w:after="0" w:line="240" w:lineRule="auto"/>
              <w:ind w:right="-23"/>
              <w:jc w:val="both"/>
              <w:rPr>
                <w:rFonts w:ascii="Arial" w:eastAsia="Times New Roman" w:hAnsi="Arial" w:cs="Arial"/>
                <w:sz w:val="16"/>
                <w:szCs w:val="16"/>
                <w:lang w:eastAsia="es-ES"/>
              </w:rPr>
            </w:pPr>
          </w:p>
          <w:p w14:paraId="11BAFBE0" w14:textId="77777777" w:rsidR="00FD3F55" w:rsidRPr="00FD3F55" w:rsidRDefault="00FD3F55" w:rsidP="00FD3F55">
            <w:pPr>
              <w:spacing w:after="0" w:line="240" w:lineRule="auto"/>
              <w:ind w:right="-23"/>
              <w:jc w:val="both"/>
              <w:rPr>
                <w:rFonts w:ascii="Arial" w:eastAsia="Times New Roman" w:hAnsi="Arial" w:cs="Arial"/>
                <w:bCs/>
                <w:color w:val="000000"/>
                <w:sz w:val="16"/>
                <w:szCs w:val="16"/>
              </w:rPr>
            </w:pPr>
            <w:r w:rsidRPr="00FD3F55">
              <w:rPr>
                <w:rFonts w:ascii="Arial" w:eastAsia="Times New Roman" w:hAnsi="Arial" w:cs="Arial"/>
                <w:sz w:val="16"/>
                <w:szCs w:val="16"/>
                <w:lang w:eastAsia="es-ES"/>
              </w:rPr>
              <w:t>Sin embargo, no se presentó evidencia que sustente los Informes del SEIJUVE que se realizaron.</w:t>
            </w:r>
          </w:p>
        </w:tc>
      </w:tr>
      <w:tr w:rsidR="00FD3F55" w:rsidRPr="00FD3F55" w14:paraId="05328190" w14:textId="77777777" w:rsidTr="00FD3F55">
        <w:trPr>
          <w:trHeight w:val="310"/>
          <w:jc w:val="center"/>
        </w:trPr>
        <w:tc>
          <w:tcPr>
            <w:tcW w:w="1116" w:type="pct"/>
            <w:tcBorders>
              <w:top w:val="single" w:sz="4" w:space="0" w:color="auto"/>
              <w:bottom w:val="single" w:sz="4" w:space="0" w:color="auto"/>
            </w:tcBorders>
            <w:shd w:val="clear" w:color="auto" w:fill="FEF6F0"/>
          </w:tcPr>
          <w:p w14:paraId="17DE6517" w14:textId="77777777" w:rsidR="00FD3F55" w:rsidRPr="00FD3F55" w:rsidRDefault="00FD3F55" w:rsidP="00FD3F55">
            <w:pPr>
              <w:spacing w:after="0" w:line="240" w:lineRule="auto"/>
              <w:jc w:val="both"/>
              <w:rPr>
                <w:rFonts w:ascii="Arial" w:eastAsia="Times New Roman" w:hAnsi="Arial" w:cs="Arial"/>
                <w:color w:val="000000"/>
                <w:sz w:val="16"/>
                <w:szCs w:val="16"/>
                <w:lang w:eastAsia="es-ES"/>
              </w:rPr>
            </w:pPr>
            <w:r w:rsidRPr="00FD3F55">
              <w:rPr>
                <w:rFonts w:ascii="Arial" w:eastAsia="Times New Roman" w:hAnsi="Arial" w:cs="Arial"/>
                <w:b/>
                <w:bCs/>
                <w:color w:val="000000"/>
                <w:sz w:val="16"/>
                <w:szCs w:val="16"/>
                <w:lang w:eastAsia="es-ES"/>
              </w:rPr>
              <w:t xml:space="preserve">C01.A03 – </w:t>
            </w:r>
            <w:r w:rsidRPr="00FD3F55">
              <w:rPr>
                <w:rFonts w:ascii="Arial" w:eastAsia="Times New Roman" w:hAnsi="Arial" w:cs="Arial"/>
                <w:sz w:val="16"/>
                <w:szCs w:val="16"/>
                <w:lang w:eastAsia="es-ES"/>
              </w:rPr>
              <w:t>Estudio sobre la prevención del delito en la juventud.</w:t>
            </w:r>
          </w:p>
        </w:tc>
        <w:tc>
          <w:tcPr>
            <w:tcW w:w="3884" w:type="pct"/>
            <w:tcBorders>
              <w:top w:val="single" w:sz="4" w:space="0" w:color="auto"/>
              <w:bottom w:val="single" w:sz="4" w:space="0" w:color="auto"/>
            </w:tcBorders>
            <w:shd w:val="clear" w:color="auto" w:fill="FEF6F0"/>
          </w:tcPr>
          <w:p w14:paraId="49D8E704"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indicador a nivel Actividad presentó una meta programada anual de 1, un ejecutado anual de 1 y un porcentaje de avance del 100%. </w:t>
            </w:r>
          </w:p>
          <w:p w14:paraId="21235F1E"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6504D37E"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Sin embargo, no se presentó evidencia que sustente la realización del Estudio sobre la política de juventud realizados por el Instituto Quintanarroense de la Juventud.</w:t>
            </w:r>
          </w:p>
        </w:tc>
      </w:tr>
      <w:tr w:rsidR="00FD3F55" w:rsidRPr="00FD3F55" w14:paraId="0C81D9C7" w14:textId="77777777" w:rsidTr="00FD3F55">
        <w:trPr>
          <w:trHeight w:val="44"/>
          <w:jc w:val="center"/>
        </w:trPr>
        <w:tc>
          <w:tcPr>
            <w:tcW w:w="1116" w:type="pct"/>
            <w:tcBorders>
              <w:top w:val="single" w:sz="4" w:space="0" w:color="auto"/>
              <w:bottom w:val="single" w:sz="4" w:space="0" w:color="auto"/>
            </w:tcBorders>
            <w:shd w:val="clear" w:color="auto" w:fill="FFFFFF"/>
          </w:tcPr>
          <w:p w14:paraId="7DA11D4B" w14:textId="77777777" w:rsidR="00FD3F55" w:rsidRPr="00FD3F55" w:rsidRDefault="00FD3F55" w:rsidP="00FD3F55">
            <w:pPr>
              <w:spacing w:after="0" w:line="240" w:lineRule="auto"/>
              <w:jc w:val="both"/>
              <w:rPr>
                <w:rFonts w:ascii="Arial" w:eastAsia="Times New Roman" w:hAnsi="Arial" w:cs="Arial"/>
                <w:b/>
                <w:bCs/>
                <w:color w:val="000000"/>
                <w:sz w:val="16"/>
                <w:szCs w:val="16"/>
                <w:lang w:eastAsia="es-ES"/>
              </w:rPr>
            </w:pPr>
            <w:r w:rsidRPr="00FD3F55">
              <w:rPr>
                <w:rFonts w:ascii="Arial" w:eastAsia="Times New Roman" w:hAnsi="Arial" w:cs="Arial"/>
                <w:b/>
                <w:bCs/>
                <w:color w:val="000000"/>
                <w:sz w:val="16"/>
                <w:szCs w:val="16"/>
                <w:lang w:eastAsia="es-ES"/>
              </w:rPr>
              <w:t xml:space="preserve">C01.A04 - </w:t>
            </w:r>
            <w:r w:rsidRPr="00FD3F55">
              <w:rPr>
                <w:rFonts w:ascii="Arial" w:eastAsia="Times New Roman" w:hAnsi="Arial" w:cs="Arial"/>
                <w:color w:val="000000"/>
                <w:sz w:val="16"/>
                <w:szCs w:val="16"/>
                <w:lang w:eastAsia="es-ES"/>
              </w:rPr>
              <w:t>Foro de la Comisión Nacional de Gobernadores..</w:t>
            </w:r>
          </w:p>
        </w:tc>
        <w:tc>
          <w:tcPr>
            <w:tcW w:w="3884" w:type="pct"/>
            <w:tcBorders>
              <w:top w:val="single" w:sz="4" w:space="0" w:color="auto"/>
              <w:bottom w:val="single" w:sz="4" w:space="0" w:color="auto"/>
            </w:tcBorders>
            <w:shd w:val="clear" w:color="auto" w:fill="FFFFFF"/>
          </w:tcPr>
          <w:p w14:paraId="28EDB7FD"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indicador del nivel actividad presentó un porcentaje de avance del 0% ante una meta programada de 1 Foro. </w:t>
            </w:r>
          </w:p>
          <w:p w14:paraId="42B8348F" w14:textId="77777777" w:rsidR="00FD3F55" w:rsidRPr="00FD3F55" w:rsidRDefault="00FD3F55" w:rsidP="00FD3F55">
            <w:pPr>
              <w:spacing w:after="0" w:line="240" w:lineRule="auto"/>
              <w:ind w:right="-23"/>
              <w:jc w:val="both"/>
              <w:rPr>
                <w:rFonts w:ascii="Arial" w:eastAsia="Calibri" w:hAnsi="Arial" w:cs="Arial"/>
                <w:sz w:val="16"/>
                <w:szCs w:val="16"/>
                <w:lang w:eastAsia="en-US"/>
              </w:rPr>
            </w:pPr>
          </w:p>
          <w:p w14:paraId="2FC52F03"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sz w:val="16"/>
                <w:szCs w:val="16"/>
                <w:lang w:eastAsia="en-US"/>
              </w:rPr>
              <w:t>El Ente indica, en la celda de observaciones del SIPPRES, lo siguiente:</w:t>
            </w:r>
          </w:p>
          <w:p w14:paraId="3AA9507F" w14:textId="77777777" w:rsidR="00FD3F55" w:rsidRPr="00FD3F55" w:rsidRDefault="00FD3F55" w:rsidP="00FD3F55">
            <w:pPr>
              <w:spacing w:after="0" w:line="240" w:lineRule="auto"/>
              <w:ind w:right="-23"/>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lastRenderedPageBreak/>
              <w:t>“Derivado de la imposibilidad de convocar a eventos masivos, por el impacto de la Pandemia, no se pudo realizar el Foro programado para el 2020”</w:t>
            </w:r>
          </w:p>
        </w:tc>
      </w:tr>
      <w:tr w:rsidR="00FD3F55" w:rsidRPr="00FD3F55" w14:paraId="236AF841" w14:textId="77777777" w:rsidTr="00FD3F55">
        <w:trPr>
          <w:trHeight w:val="44"/>
          <w:jc w:val="center"/>
        </w:trPr>
        <w:tc>
          <w:tcPr>
            <w:tcW w:w="1116" w:type="pct"/>
            <w:tcBorders>
              <w:top w:val="single" w:sz="4" w:space="0" w:color="auto"/>
              <w:bottom w:val="single" w:sz="4" w:space="0" w:color="auto"/>
            </w:tcBorders>
            <w:shd w:val="clear" w:color="auto" w:fill="FEF6F0"/>
          </w:tcPr>
          <w:p w14:paraId="6C8C5F43" w14:textId="77777777" w:rsidR="00FD3F55" w:rsidRPr="00FD3F55" w:rsidRDefault="00FD3F55" w:rsidP="00FD3F55">
            <w:pPr>
              <w:spacing w:after="0" w:line="240" w:lineRule="auto"/>
              <w:jc w:val="both"/>
              <w:rPr>
                <w:rFonts w:ascii="Arial" w:eastAsia="Times New Roman" w:hAnsi="Arial" w:cs="Arial"/>
                <w:color w:val="000000"/>
                <w:sz w:val="16"/>
                <w:szCs w:val="16"/>
                <w:lang w:eastAsia="es-ES"/>
              </w:rPr>
            </w:pPr>
            <w:r w:rsidRPr="00FD3F55">
              <w:rPr>
                <w:rFonts w:ascii="Arial" w:eastAsia="Times New Roman" w:hAnsi="Arial" w:cs="Arial"/>
                <w:b/>
                <w:sz w:val="16"/>
                <w:szCs w:val="16"/>
                <w:lang w:eastAsia="es-ES"/>
              </w:rPr>
              <w:lastRenderedPageBreak/>
              <w:t xml:space="preserve">C02- </w:t>
            </w:r>
            <w:r w:rsidRPr="00FD3F55">
              <w:rPr>
                <w:rFonts w:ascii="Arial" w:eastAsia="Times New Roman" w:hAnsi="Arial" w:cs="Arial"/>
                <w:sz w:val="16"/>
                <w:szCs w:val="16"/>
                <w:lang w:eastAsia="es-ES"/>
              </w:rPr>
              <w:t>Principios de respeto e igualdad de oportunidades para la juventud promovidos.</w:t>
            </w:r>
          </w:p>
        </w:tc>
        <w:tc>
          <w:tcPr>
            <w:tcW w:w="3884" w:type="pct"/>
            <w:tcBorders>
              <w:top w:val="single" w:sz="4" w:space="0" w:color="auto"/>
              <w:bottom w:val="single" w:sz="4" w:space="0" w:color="auto"/>
            </w:tcBorders>
            <w:shd w:val="clear" w:color="auto" w:fill="FEF6F0"/>
          </w:tcPr>
          <w:p w14:paraId="602F817A"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El indicador del nivel componente presentó un porcentaje de avance del 0%, ante una meta programada del 100%.</w:t>
            </w:r>
          </w:p>
          <w:p w14:paraId="19871424" w14:textId="77777777" w:rsidR="00FD3F55" w:rsidRPr="00FD3F55" w:rsidRDefault="00FD3F55" w:rsidP="00FD3F55">
            <w:pPr>
              <w:spacing w:after="0" w:line="240" w:lineRule="auto"/>
              <w:ind w:left="-54"/>
              <w:jc w:val="both"/>
              <w:rPr>
                <w:rFonts w:ascii="Arial" w:eastAsia="Times New Roman" w:hAnsi="Arial" w:cs="Arial"/>
                <w:sz w:val="16"/>
                <w:szCs w:val="16"/>
                <w:lang w:eastAsia="es-ES"/>
              </w:rPr>
            </w:pPr>
          </w:p>
          <w:p w14:paraId="6E1C755A" w14:textId="77777777" w:rsidR="00FD3F55" w:rsidRPr="00FD3F55" w:rsidRDefault="00FD3F55" w:rsidP="00FD3F55">
            <w:pPr>
              <w:spacing w:after="0" w:line="240" w:lineRule="auto"/>
              <w:ind w:left="-54"/>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El Ente indica, en la celda de observaciones del SIPPRES, lo siguiente:</w:t>
            </w:r>
          </w:p>
          <w:p w14:paraId="54CEFA73" w14:textId="77777777" w:rsidR="00FD3F55" w:rsidRPr="00FD3F55" w:rsidRDefault="00FD3F55" w:rsidP="00FD3F55">
            <w:pPr>
              <w:spacing w:after="0" w:line="240" w:lineRule="auto"/>
              <w:ind w:right="-23"/>
              <w:jc w:val="both"/>
              <w:rPr>
                <w:rFonts w:ascii="Arial" w:eastAsia="Calibri" w:hAnsi="Arial" w:cs="Arial"/>
                <w:sz w:val="16"/>
                <w:szCs w:val="16"/>
                <w:lang w:eastAsia="en-US"/>
              </w:rPr>
            </w:pPr>
            <w:r w:rsidRPr="00FD3F55">
              <w:rPr>
                <w:rFonts w:ascii="Arial" w:eastAsia="Calibri" w:hAnsi="Arial" w:cs="Arial"/>
                <w:i/>
                <w:sz w:val="16"/>
                <w:szCs w:val="16"/>
                <w:lang w:eastAsia="en-US"/>
              </w:rPr>
              <w:t>“El indicador de este componente mide el porcentaje de participación de 600 jóvenes en diversos talleres realizados en el Albergue Estudiantil, pero por motivos del impacto del Covid-19, no se pudieron llevar a cabo”</w:t>
            </w:r>
          </w:p>
        </w:tc>
      </w:tr>
      <w:tr w:rsidR="00FD3F55" w:rsidRPr="00FD3F55" w14:paraId="7688A8F6" w14:textId="77777777" w:rsidTr="00FD3F55">
        <w:trPr>
          <w:trHeight w:val="44"/>
          <w:jc w:val="center"/>
        </w:trPr>
        <w:tc>
          <w:tcPr>
            <w:tcW w:w="1116" w:type="pct"/>
            <w:tcBorders>
              <w:top w:val="single" w:sz="4" w:space="0" w:color="auto"/>
              <w:bottom w:val="single" w:sz="4" w:space="0" w:color="auto"/>
            </w:tcBorders>
            <w:shd w:val="clear" w:color="auto" w:fill="FFFFFF"/>
          </w:tcPr>
          <w:p w14:paraId="59C28D5C" w14:textId="77777777" w:rsidR="00FD3F55" w:rsidRPr="00FD3F55" w:rsidRDefault="00FD3F55" w:rsidP="00FD3F55">
            <w:pPr>
              <w:spacing w:after="0" w:line="240" w:lineRule="auto"/>
              <w:jc w:val="both"/>
              <w:rPr>
                <w:rFonts w:ascii="Arial" w:eastAsia="Times New Roman" w:hAnsi="Arial" w:cs="Arial"/>
                <w:b/>
                <w:sz w:val="16"/>
                <w:szCs w:val="16"/>
                <w:lang w:eastAsia="es-ES"/>
              </w:rPr>
            </w:pPr>
            <w:r w:rsidRPr="00FD3F55">
              <w:rPr>
                <w:rFonts w:ascii="Arial" w:eastAsia="Times New Roman" w:hAnsi="Arial" w:cs="Arial"/>
                <w:b/>
                <w:sz w:val="16"/>
                <w:szCs w:val="16"/>
                <w:lang w:eastAsia="es-ES"/>
              </w:rPr>
              <w:t xml:space="preserve">C02.A01- </w:t>
            </w:r>
            <w:r w:rsidRPr="00FD3F55">
              <w:rPr>
                <w:rFonts w:ascii="Arial" w:eastAsia="Times New Roman" w:hAnsi="Arial" w:cs="Arial"/>
                <w:sz w:val="16"/>
                <w:szCs w:val="16"/>
                <w:lang w:eastAsia="es-ES"/>
              </w:rPr>
              <w:t>Talleres sobre igualdad de oportunidades para los jóvenes del Albergue Estudiantil.</w:t>
            </w:r>
          </w:p>
        </w:tc>
        <w:tc>
          <w:tcPr>
            <w:tcW w:w="3884" w:type="pct"/>
            <w:tcBorders>
              <w:top w:val="single" w:sz="4" w:space="0" w:color="auto"/>
              <w:bottom w:val="single" w:sz="4" w:space="0" w:color="auto"/>
            </w:tcBorders>
            <w:shd w:val="clear" w:color="auto" w:fill="FFFFFF"/>
          </w:tcPr>
          <w:p w14:paraId="17B5E1A9" w14:textId="77777777" w:rsidR="00FD3F55" w:rsidRPr="00FD3F55" w:rsidRDefault="00FD3F55" w:rsidP="00FD3F55">
            <w:pPr>
              <w:spacing w:after="0" w:line="240" w:lineRule="auto"/>
              <w:jc w:val="both"/>
              <w:rPr>
                <w:rFonts w:ascii="Arial" w:eastAsia="Calibri" w:hAnsi="Arial" w:cs="Arial"/>
                <w:sz w:val="16"/>
                <w:szCs w:val="16"/>
                <w:lang w:eastAsia="en-US"/>
              </w:rPr>
            </w:pPr>
            <w:r w:rsidRPr="00FD3F55">
              <w:rPr>
                <w:rFonts w:ascii="Arial" w:eastAsia="Calibri" w:hAnsi="Arial" w:cs="Arial"/>
                <w:sz w:val="16"/>
                <w:szCs w:val="16"/>
                <w:lang w:eastAsia="en-US"/>
              </w:rPr>
              <w:t xml:space="preserve">El indicador del nivel actividad presentó un porcentaje de avance del 0% ante una meta programada de 600 jóvenes. </w:t>
            </w:r>
          </w:p>
          <w:p w14:paraId="379EBEB3" w14:textId="77777777" w:rsidR="00FD3F55" w:rsidRPr="00FD3F55" w:rsidRDefault="00FD3F55" w:rsidP="00FD3F55">
            <w:pPr>
              <w:spacing w:after="0" w:line="240" w:lineRule="auto"/>
              <w:jc w:val="both"/>
              <w:rPr>
                <w:rFonts w:ascii="Arial" w:eastAsia="Calibri" w:hAnsi="Arial" w:cs="Arial"/>
                <w:sz w:val="16"/>
                <w:szCs w:val="16"/>
                <w:lang w:eastAsia="en-US"/>
              </w:rPr>
            </w:pPr>
          </w:p>
          <w:p w14:paraId="6006BC9B"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sz w:val="16"/>
                <w:szCs w:val="16"/>
                <w:lang w:eastAsia="es-ES"/>
              </w:rPr>
              <w:t xml:space="preserve">El Ente indica, en la celda de observaciones del SIPPRES, lo siguiente: </w:t>
            </w:r>
          </w:p>
          <w:p w14:paraId="7D7E6F81" w14:textId="77777777" w:rsidR="00FD3F55" w:rsidRPr="00FD3F55" w:rsidRDefault="00FD3F55" w:rsidP="00FD3F55">
            <w:pPr>
              <w:spacing w:after="0" w:line="240" w:lineRule="auto"/>
              <w:jc w:val="both"/>
              <w:rPr>
                <w:rFonts w:ascii="Arial" w:eastAsia="Times New Roman" w:hAnsi="Arial" w:cs="Arial"/>
                <w:i/>
                <w:sz w:val="16"/>
                <w:szCs w:val="16"/>
                <w:lang w:eastAsia="es-ES"/>
              </w:rPr>
            </w:pPr>
            <w:r w:rsidRPr="00FD3F55">
              <w:rPr>
                <w:rFonts w:ascii="Arial" w:eastAsia="Times New Roman" w:hAnsi="Arial" w:cs="Arial"/>
                <w:i/>
                <w:sz w:val="16"/>
                <w:szCs w:val="16"/>
                <w:lang w:eastAsia="es-ES"/>
              </w:rPr>
              <w:t>“Durante el cuarto trimestre no se realizó ninguna actividad en el Albergue, debido a que la mayoría de los jóvenes se retiraron a sus comunidades, derivado del impacto de la pandemia causada por el Covid-19. Se van a reagendar apenas las autoridades sanitarias indiquen que el estado se encuentre en color verde dentro del semáforo epidemiológico”</w:t>
            </w:r>
          </w:p>
        </w:tc>
      </w:tr>
      <w:tr w:rsidR="00FD3F55" w:rsidRPr="00FD3F55" w14:paraId="3033E5DB" w14:textId="77777777" w:rsidTr="00FD3F55">
        <w:trPr>
          <w:trHeight w:val="46"/>
          <w:jc w:val="center"/>
        </w:trPr>
        <w:tc>
          <w:tcPr>
            <w:tcW w:w="5000" w:type="pct"/>
            <w:gridSpan w:val="2"/>
            <w:tcBorders>
              <w:top w:val="single" w:sz="4" w:space="0" w:color="auto"/>
              <w:left w:val="nil"/>
              <w:bottom w:val="nil"/>
              <w:right w:val="nil"/>
            </w:tcBorders>
            <w:shd w:val="clear" w:color="auto" w:fill="auto"/>
          </w:tcPr>
          <w:p w14:paraId="73C6E45E" w14:textId="1F6DDA96" w:rsidR="00FD3F55" w:rsidRPr="00FD3F55" w:rsidRDefault="00FD3F55" w:rsidP="000C5F5C">
            <w:pPr>
              <w:spacing w:after="0"/>
              <w:ind w:left="-75" w:right="-29"/>
              <w:jc w:val="center"/>
              <w:rPr>
                <w:rFonts w:ascii="Arial" w:eastAsia="Times New Roman" w:hAnsi="Arial" w:cs="Arial"/>
                <w:bCs/>
                <w:color w:val="000000"/>
                <w:sz w:val="14"/>
                <w:szCs w:val="14"/>
              </w:rPr>
            </w:pPr>
            <w:r w:rsidRPr="00FD3F55">
              <w:rPr>
                <w:rFonts w:ascii="Arial" w:eastAsia="Times New Roman" w:hAnsi="Arial" w:cs="Arial"/>
                <w:b/>
                <w:color w:val="000000"/>
                <w:sz w:val="14"/>
                <w:szCs w:val="14"/>
              </w:rPr>
              <w:t xml:space="preserve">Fuente: </w:t>
            </w:r>
            <w:r w:rsidRPr="00FD3F55">
              <w:rPr>
                <w:rFonts w:ascii="Arial" w:eastAsia="Times New Roman" w:hAnsi="Arial" w:cs="Arial"/>
                <w:color w:val="000000"/>
                <w:sz w:val="14"/>
                <w:szCs w:val="14"/>
              </w:rPr>
              <w:t xml:space="preserve">Elaborado por la ASEQROO con base en el “Formato Evaluatorio Programático del SIPPRES FESIPPRES-01” 4to Trimestre del 2020 y las evidencias del cumplimiento de las metas proporcionadas por el IQJ del Programa Presupuestario </w:t>
            </w:r>
            <w:r w:rsidR="000C5F5C">
              <w:rPr>
                <w:rFonts w:ascii="Arial" w:eastAsia="Times New Roman" w:hAnsi="Arial" w:cs="Arial"/>
                <w:color w:val="000000"/>
                <w:sz w:val="14"/>
                <w:szCs w:val="14"/>
              </w:rPr>
              <w:t>E062</w:t>
            </w:r>
            <w:r w:rsidRPr="00FD3F55">
              <w:rPr>
                <w:rFonts w:ascii="Arial" w:eastAsia="Times New Roman" w:hAnsi="Arial" w:cs="Arial"/>
                <w:color w:val="000000"/>
                <w:sz w:val="14"/>
                <w:szCs w:val="14"/>
              </w:rPr>
              <w:t xml:space="preserve"> - Juventud Saludable.</w:t>
            </w:r>
          </w:p>
        </w:tc>
      </w:tr>
    </w:tbl>
    <w:p w14:paraId="5205D833" w14:textId="77777777" w:rsidR="00FD3F55" w:rsidRPr="00FD3F55" w:rsidRDefault="00FD3F55" w:rsidP="00FD3F55">
      <w:pPr>
        <w:spacing w:after="0" w:line="240" w:lineRule="auto"/>
        <w:jc w:val="both"/>
        <w:rPr>
          <w:rFonts w:ascii="Arial" w:eastAsia="Calibri" w:hAnsi="Arial" w:cs="Arial"/>
          <w:sz w:val="24"/>
          <w:szCs w:val="24"/>
        </w:rPr>
      </w:pPr>
    </w:p>
    <w:p w14:paraId="5ED8BD15" w14:textId="77777777" w:rsidR="00FD3F55" w:rsidRPr="00FD3F55" w:rsidRDefault="00FD3F55" w:rsidP="00FD3F55">
      <w:pPr>
        <w:spacing w:after="0"/>
        <w:ind w:right="191"/>
        <w:jc w:val="both"/>
        <w:rPr>
          <w:rFonts w:ascii="Arial" w:eastAsia="Calibri" w:hAnsi="Arial" w:cs="Arial"/>
          <w:sz w:val="24"/>
          <w:szCs w:val="24"/>
        </w:rPr>
      </w:pPr>
      <w:r w:rsidRPr="00FD3F55">
        <w:rPr>
          <w:rFonts w:ascii="Arial" w:eastAsia="Calibri" w:hAnsi="Arial" w:cs="Arial"/>
          <w:sz w:val="24"/>
          <w:szCs w:val="24"/>
        </w:rPr>
        <w:t>De manera general se presenta una síntesis del cumplimiento de las metas y objetivos de los indicadores del Programa Presupuestario, en la siguiente tabla:</w:t>
      </w:r>
    </w:p>
    <w:p w14:paraId="00120602" w14:textId="77777777" w:rsidR="004F22ED" w:rsidRPr="00FD3F55" w:rsidRDefault="004F22ED" w:rsidP="00FD3F55">
      <w:pPr>
        <w:spacing w:after="0" w:line="240" w:lineRule="auto"/>
        <w:ind w:left="142" w:right="191"/>
        <w:jc w:val="center"/>
        <w:rPr>
          <w:rFonts w:ascii="Arial" w:eastAsia="Calibri" w:hAnsi="Arial" w:cs="Arial"/>
          <w:sz w:val="24"/>
          <w:szCs w:val="24"/>
        </w:rPr>
      </w:pPr>
    </w:p>
    <w:p w14:paraId="2658C552" w14:textId="24EB3DA1" w:rsidR="00BE6085" w:rsidRDefault="001729AD" w:rsidP="00FD3F55">
      <w:pPr>
        <w:spacing w:after="0" w:line="240" w:lineRule="auto"/>
        <w:ind w:left="142" w:right="191"/>
        <w:jc w:val="center"/>
        <w:rPr>
          <w:rFonts w:ascii="Arial" w:eastAsia="Calibri" w:hAnsi="Arial" w:cs="Arial"/>
          <w:b/>
          <w:color w:val="3B3838"/>
          <w:sz w:val="20"/>
          <w:szCs w:val="18"/>
          <w:lang w:eastAsia="en-US"/>
        </w:rPr>
      </w:pPr>
      <w:r>
        <w:rPr>
          <w:rFonts w:ascii="Arial" w:eastAsia="Calibri" w:hAnsi="Arial" w:cs="Arial"/>
          <w:b/>
          <w:color w:val="3B3838"/>
          <w:sz w:val="20"/>
          <w:szCs w:val="18"/>
          <w:lang w:eastAsia="en-US"/>
        </w:rPr>
        <w:t>Tabla 1</w:t>
      </w:r>
      <w:r w:rsidR="00FA5D85">
        <w:rPr>
          <w:rFonts w:ascii="Arial" w:eastAsia="Calibri" w:hAnsi="Arial" w:cs="Arial"/>
          <w:b/>
          <w:color w:val="3B3838"/>
          <w:sz w:val="20"/>
          <w:szCs w:val="18"/>
          <w:lang w:eastAsia="en-US"/>
        </w:rPr>
        <w:t>8</w:t>
      </w:r>
      <w:r w:rsidR="00FD3F55" w:rsidRPr="00FD3F55">
        <w:rPr>
          <w:rFonts w:ascii="Arial" w:eastAsia="Calibri" w:hAnsi="Arial" w:cs="Arial"/>
          <w:b/>
          <w:color w:val="3B3838"/>
          <w:sz w:val="20"/>
          <w:szCs w:val="18"/>
          <w:lang w:eastAsia="en-US"/>
        </w:rPr>
        <w:t xml:space="preserve">. Síntesis del cumplimiento de las metas de los indicadores </w:t>
      </w:r>
    </w:p>
    <w:p w14:paraId="4F5B2B4F" w14:textId="18EBBA5A" w:rsidR="00FD3F55" w:rsidRPr="00FD3F55" w:rsidRDefault="00FD3F55" w:rsidP="00FD3F55">
      <w:pPr>
        <w:spacing w:after="0" w:line="240" w:lineRule="auto"/>
        <w:ind w:left="142" w:right="191"/>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del Programa Presupuestario F001 – Juventud Incluyente</w:t>
      </w:r>
    </w:p>
    <w:tbl>
      <w:tblPr>
        <w:tblW w:w="462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029"/>
        <w:gridCol w:w="748"/>
        <w:gridCol w:w="896"/>
        <w:gridCol w:w="560"/>
        <w:gridCol w:w="805"/>
        <w:gridCol w:w="727"/>
        <w:gridCol w:w="749"/>
      </w:tblGrid>
      <w:tr w:rsidR="00FD3F55" w:rsidRPr="00FD3F55" w14:paraId="1AD70BC5" w14:textId="77777777" w:rsidTr="00E278E7">
        <w:trPr>
          <w:trHeight w:val="275"/>
          <w:tblHeader/>
          <w:jc w:val="center"/>
        </w:trPr>
        <w:tc>
          <w:tcPr>
            <w:tcW w:w="2366" w:type="pct"/>
            <w:vMerge w:val="restart"/>
            <w:tcBorders>
              <w:top w:val="single" w:sz="4" w:space="0" w:color="auto"/>
              <w:bottom w:val="single" w:sz="4" w:space="0" w:color="auto"/>
            </w:tcBorders>
            <w:shd w:val="clear" w:color="auto" w:fill="FBD4B4" w:themeFill="accent6" w:themeFillTint="66"/>
            <w:vAlign w:val="center"/>
          </w:tcPr>
          <w:p w14:paraId="779944AC"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 xml:space="preserve">Indicadores del Programa Presupuestario </w:t>
            </w:r>
          </w:p>
          <w:p w14:paraId="4DEC658E"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sz w:val="16"/>
                <w:szCs w:val="16"/>
              </w:rPr>
              <w:t>F001 – Juventud Incluyente</w:t>
            </w:r>
          </w:p>
        </w:tc>
        <w:tc>
          <w:tcPr>
            <w:tcW w:w="2634" w:type="pct"/>
            <w:gridSpan w:val="6"/>
            <w:tcBorders>
              <w:top w:val="single" w:sz="4" w:space="0" w:color="auto"/>
              <w:bottom w:val="single" w:sz="4" w:space="0" w:color="808080"/>
            </w:tcBorders>
            <w:shd w:val="clear" w:color="auto" w:fill="FBD4B4" w:themeFill="accent6" w:themeFillTint="66"/>
            <w:vAlign w:val="center"/>
          </w:tcPr>
          <w:p w14:paraId="0100E829"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¿Cumplió con su meta?</w:t>
            </w:r>
          </w:p>
        </w:tc>
      </w:tr>
      <w:tr w:rsidR="00FD3F55" w:rsidRPr="00FD3F55" w14:paraId="3BCBA911" w14:textId="77777777" w:rsidTr="00A01697">
        <w:trPr>
          <w:trHeight w:val="101"/>
          <w:tblHeader/>
          <w:jc w:val="center"/>
        </w:trPr>
        <w:tc>
          <w:tcPr>
            <w:tcW w:w="2366" w:type="pct"/>
            <w:vMerge/>
            <w:tcBorders>
              <w:bottom w:val="single" w:sz="4" w:space="0" w:color="auto"/>
            </w:tcBorders>
            <w:shd w:val="clear" w:color="auto" w:fill="FBD4B4" w:themeFill="accent6" w:themeFillTint="66"/>
            <w:vAlign w:val="center"/>
          </w:tcPr>
          <w:p w14:paraId="46EB31C0"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1294" w:type="pct"/>
            <w:gridSpan w:val="3"/>
            <w:tcBorders>
              <w:bottom w:val="single" w:sz="4" w:space="0" w:color="auto"/>
            </w:tcBorders>
            <w:shd w:val="clear" w:color="auto" w:fill="FBD4B4" w:themeFill="accent6" w:themeFillTint="66"/>
            <w:vAlign w:val="center"/>
          </w:tcPr>
          <w:p w14:paraId="47E06608"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Sí</w:t>
            </w:r>
          </w:p>
        </w:tc>
        <w:tc>
          <w:tcPr>
            <w:tcW w:w="1340" w:type="pct"/>
            <w:gridSpan w:val="3"/>
            <w:tcBorders>
              <w:bottom w:val="single" w:sz="4" w:space="0" w:color="auto"/>
            </w:tcBorders>
            <w:shd w:val="clear" w:color="auto" w:fill="FBD4B4" w:themeFill="accent6" w:themeFillTint="66"/>
            <w:vAlign w:val="center"/>
          </w:tcPr>
          <w:p w14:paraId="06B729CF"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No</w:t>
            </w:r>
          </w:p>
        </w:tc>
      </w:tr>
      <w:tr w:rsidR="00FD3F55" w:rsidRPr="00FD3F55" w14:paraId="11A08407" w14:textId="77777777" w:rsidTr="00A01697">
        <w:trPr>
          <w:trHeight w:val="275"/>
          <w:tblHeader/>
          <w:jc w:val="center"/>
        </w:trPr>
        <w:tc>
          <w:tcPr>
            <w:tcW w:w="2366" w:type="pct"/>
            <w:vMerge/>
            <w:tcBorders>
              <w:bottom w:val="single" w:sz="4" w:space="0" w:color="auto"/>
            </w:tcBorders>
            <w:shd w:val="clear" w:color="auto" w:fill="FBD4B4" w:themeFill="accent6" w:themeFillTint="66"/>
            <w:vAlign w:val="center"/>
          </w:tcPr>
          <w:p w14:paraId="0F21B3DE"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1294" w:type="pct"/>
            <w:gridSpan w:val="3"/>
            <w:tcBorders>
              <w:top w:val="single" w:sz="4" w:space="0" w:color="auto"/>
              <w:bottom w:val="single" w:sz="4" w:space="0" w:color="auto"/>
            </w:tcBorders>
            <w:shd w:val="clear" w:color="auto" w:fill="FBD4B4" w:themeFill="accent6" w:themeFillTint="66"/>
            <w:vAlign w:val="center"/>
          </w:tcPr>
          <w:p w14:paraId="1AFDF217"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¿Entregó evidencia?</w:t>
            </w:r>
          </w:p>
        </w:tc>
        <w:tc>
          <w:tcPr>
            <w:tcW w:w="1340" w:type="pct"/>
            <w:gridSpan w:val="3"/>
            <w:tcBorders>
              <w:top w:val="single" w:sz="4" w:space="0" w:color="auto"/>
              <w:bottom w:val="single" w:sz="4" w:space="0" w:color="auto"/>
            </w:tcBorders>
            <w:shd w:val="clear" w:color="auto" w:fill="FBD4B4" w:themeFill="accent6" w:themeFillTint="66"/>
            <w:noWrap/>
            <w:vAlign w:val="center"/>
          </w:tcPr>
          <w:p w14:paraId="1B3D16CD"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¿Entregó evidencia y/o justificante?</w:t>
            </w:r>
          </w:p>
        </w:tc>
      </w:tr>
      <w:tr w:rsidR="00FD3F55" w:rsidRPr="00FD3F55" w14:paraId="3A0706BA" w14:textId="77777777" w:rsidTr="00A01697">
        <w:trPr>
          <w:trHeight w:val="275"/>
          <w:tblHeader/>
          <w:jc w:val="center"/>
        </w:trPr>
        <w:tc>
          <w:tcPr>
            <w:tcW w:w="2366" w:type="pct"/>
            <w:vMerge/>
            <w:tcBorders>
              <w:bottom w:val="single" w:sz="4" w:space="0" w:color="auto"/>
            </w:tcBorders>
            <w:shd w:val="clear" w:color="auto" w:fill="FBD4B4" w:themeFill="accent6" w:themeFillTint="66"/>
            <w:vAlign w:val="center"/>
          </w:tcPr>
          <w:p w14:paraId="55F5B3F1"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965" w:type="pct"/>
            <w:gridSpan w:val="2"/>
            <w:tcBorders>
              <w:top w:val="single" w:sz="4" w:space="0" w:color="auto"/>
              <w:bottom w:val="single" w:sz="4" w:space="0" w:color="auto"/>
            </w:tcBorders>
            <w:shd w:val="clear" w:color="auto" w:fill="FBD4B4" w:themeFill="accent6" w:themeFillTint="66"/>
            <w:vAlign w:val="center"/>
          </w:tcPr>
          <w:p w14:paraId="4E05159E"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Sí</w:t>
            </w:r>
          </w:p>
        </w:tc>
        <w:tc>
          <w:tcPr>
            <w:tcW w:w="328" w:type="pct"/>
            <w:vMerge w:val="restart"/>
            <w:tcBorders>
              <w:top w:val="single" w:sz="4" w:space="0" w:color="auto"/>
              <w:bottom w:val="single" w:sz="4" w:space="0" w:color="auto"/>
            </w:tcBorders>
            <w:shd w:val="clear" w:color="auto" w:fill="FBD4B4" w:themeFill="accent6" w:themeFillTint="66"/>
          </w:tcPr>
          <w:p w14:paraId="341B2BE9"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No</w:t>
            </w:r>
          </w:p>
        </w:tc>
        <w:tc>
          <w:tcPr>
            <w:tcW w:w="900" w:type="pct"/>
            <w:gridSpan w:val="2"/>
            <w:tcBorders>
              <w:top w:val="single" w:sz="4" w:space="0" w:color="auto"/>
              <w:bottom w:val="single" w:sz="4" w:space="0" w:color="auto"/>
            </w:tcBorders>
            <w:shd w:val="clear" w:color="auto" w:fill="FBD4B4" w:themeFill="accent6" w:themeFillTint="66"/>
            <w:noWrap/>
            <w:vAlign w:val="center"/>
          </w:tcPr>
          <w:p w14:paraId="11705780"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Sí</w:t>
            </w:r>
          </w:p>
        </w:tc>
        <w:tc>
          <w:tcPr>
            <w:tcW w:w="440" w:type="pct"/>
            <w:vMerge w:val="restart"/>
            <w:tcBorders>
              <w:top w:val="single" w:sz="4" w:space="0" w:color="auto"/>
              <w:bottom w:val="single" w:sz="4" w:space="0" w:color="auto"/>
            </w:tcBorders>
            <w:shd w:val="clear" w:color="auto" w:fill="FBD4B4" w:themeFill="accent6" w:themeFillTint="66"/>
          </w:tcPr>
          <w:p w14:paraId="1DD9726A"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No</w:t>
            </w:r>
          </w:p>
        </w:tc>
      </w:tr>
      <w:tr w:rsidR="00FD3F55" w:rsidRPr="00FD3F55" w14:paraId="19B655C2" w14:textId="77777777" w:rsidTr="00A01697">
        <w:trPr>
          <w:trHeight w:val="468"/>
          <w:tblHeader/>
          <w:jc w:val="center"/>
        </w:trPr>
        <w:tc>
          <w:tcPr>
            <w:tcW w:w="2366" w:type="pct"/>
            <w:vMerge/>
            <w:tcBorders>
              <w:bottom w:val="single" w:sz="4" w:space="0" w:color="auto"/>
            </w:tcBorders>
            <w:shd w:val="clear" w:color="auto" w:fill="FBD4B4" w:themeFill="accent6" w:themeFillTint="66"/>
          </w:tcPr>
          <w:p w14:paraId="3A99EC94" w14:textId="77777777" w:rsidR="00FD3F55" w:rsidRPr="00FD3F55" w:rsidRDefault="00FD3F55" w:rsidP="00FD3F55">
            <w:pPr>
              <w:spacing w:after="0"/>
              <w:jc w:val="both"/>
              <w:rPr>
                <w:rFonts w:ascii="Arial" w:eastAsia="Times New Roman" w:hAnsi="Arial" w:cs="Arial"/>
                <w:color w:val="000000"/>
                <w:sz w:val="16"/>
                <w:szCs w:val="16"/>
                <w:lang w:val="es-ES"/>
              </w:rPr>
            </w:pPr>
          </w:p>
        </w:tc>
        <w:tc>
          <w:tcPr>
            <w:tcW w:w="965" w:type="pct"/>
            <w:gridSpan w:val="2"/>
            <w:tcBorders>
              <w:top w:val="single" w:sz="4" w:space="0" w:color="auto"/>
              <w:bottom w:val="single" w:sz="4" w:space="0" w:color="auto"/>
            </w:tcBorders>
            <w:shd w:val="clear" w:color="auto" w:fill="FBD4B4" w:themeFill="accent6" w:themeFillTint="66"/>
          </w:tcPr>
          <w:p w14:paraId="3E15CFE5"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¿La evidencia sustenta el cumplimiento?</w:t>
            </w:r>
          </w:p>
        </w:tc>
        <w:tc>
          <w:tcPr>
            <w:tcW w:w="328" w:type="pct"/>
            <w:vMerge/>
            <w:tcBorders>
              <w:top w:val="single" w:sz="4" w:space="0" w:color="auto"/>
              <w:bottom w:val="single" w:sz="4" w:space="0" w:color="auto"/>
            </w:tcBorders>
            <w:shd w:val="clear" w:color="auto" w:fill="FBD4B4" w:themeFill="accent6" w:themeFillTint="66"/>
          </w:tcPr>
          <w:p w14:paraId="65D54DC5" w14:textId="77777777" w:rsidR="00FD3F55" w:rsidRPr="00FD3F55" w:rsidRDefault="00FD3F55" w:rsidP="00FD3F55">
            <w:pPr>
              <w:spacing w:after="0"/>
              <w:jc w:val="center"/>
              <w:rPr>
                <w:rFonts w:ascii="Arial" w:eastAsia="Times New Roman" w:hAnsi="Arial" w:cs="Arial"/>
                <w:b/>
                <w:color w:val="000000"/>
                <w:sz w:val="16"/>
                <w:szCs w:val="16"/>
              </w:rPr>
            </w:pPr>
          </w:p>
        </w:tc>
        <w:tc>
          <w:tcPr>
            <w:tcW w:w="900" w:type="pct"/>
            <w:gridSpan w:val="2"/>
            <w:tcBorders>
              <w:bottom w:val="single" w:sz="4" w:space="0" w:color="auto"/>
            </w:tcBorders>
            <w:shd w:val="clear" w:color="auto" w:fill="FBD4B4" w:themeFill="accent6" w:themeFillTint="66"/>
            <w:noWrap/>
            <w:vAlign w:val="center"/>
          </w:tcPr>
          <w:p w14:paraId="431566A4" w14:textId="1A819DB3" w:rsidR="00FD3F55" w:rsidRPr="00FD3F55" w:rsidRDefault="00A01697" w:rsidP="00FD3F55">
            <w:pPr>
              <w:spacing w:after="0"/>
              <w:jc w:val="center"/>
              <w:rPr>
                <w:rFonts w:ascii="Arial" w:eastAsia="Times New Roman" w:hAnsi="Arial" w:cs="Arial"/>
                <w:color w:val="000000"/>
                <w:sz w:val="16"/>
                <w:szCs w:val="16"/>
              </w:rPr>
            </w:pPr>
            <w:r w:rsidRPr="00FD3F55">
              <w:rPr>
                <w:rFonts w:ascii="Arial" w:eastAsia="Times New Roman" w:hAnsi="Arial" w:cs="Arial"/>
                <w:b/>
                <w:color w:val="000000"/>
                <w:sz w:val="16"/>
                <w:szCs w:val="16"/>
              </w:rPr>
              <w:t xml:space="preserve">¿La evidencia </w:t>
            </w:r>
            <w:r>
              <w:rPr>
                <w:rFonts w:ascii="Arial" w:eastAsia="Times New Roman" w:hAnsi="Arial" w:cs="Arial"/>
                <w:b/>
                <w:color w:val="000000"/>
                <w:sz w:val="16"/>
                <w:szCs w:val="16"/>
              </w:rPr>
              <w:t>sustenta y/o justifica el incumplimiento?</w:t>
            </w:r>
          </w:p>
        </w:tc>
        <w:tc>
          <w:tcPr>
            <w:tcW w:w="440" w:type="pct"/>
            <w:vMerge/>
            <w:tcBorders>
              <w:bottom w:val="single" w:sz="4" w:space="0" w:color="auto"/>
            </w:tcBorders>
            <w:shd w:val="clear" w:color="auto" w:fill="FBD4B4" w:themeFill="accent6" w:themeFillTint="66"/>
            <w:vAlign w:val="center"/>
          </w:tcPr>
          <w:p w14:paraId="270F86E2" w14:textId="77777777" w:rsidR="00FD3F55" w:rsidRPr="00FD3F55" w:rsidRDefault="00FD3F55" w:rsidP="00FD3F55">
            <w:pPr>
              <w:spacing w:after="0"/>
              <w:jc w:val="center"/>
              <w:rPr>
                <w:rFonts w:ascii="Arial" w:eastAsia="Times New Roman" w:hAnsi="Arial" w:cs="Arial"/>
                <w:color w:val="000000"/>
                <w:sz w:val="16"/>
                <w:szCs w:val="16"/>
              </w:rPr>
            </w:pPr>
          </w:p>
        </w:tc>
      </w:tr>
      <w:tr w:rsidR="00FD3F55" w:rsidRPr="00FD3F55" w14:paraId="040D9AF2" w14:textId="77777777" w:rsidTr="00A01697">
        <w:trPr>
          <w:trHeight w:val="58"/>
          <w:tblHeader/>
          <w:jc w:val="center"/>
        </w:trPr>
        <w:tc>
          <w:tcPr>
            <w:tcW w:w="2366" w:type="pct"/>
            <w:vMerge/>
            <w:tcBorders>
              <w:bottom w:val="single" w:sz="4" w:space="0" w:color="auto"/>
            </w:tcBorders>
            <w:shd w:val="clear" w:color="auto" w:fill="FBD4B4" w:themeFill="accent6" w:themeFillTint="66"/>
          </w:tcPr>
          <w:p w14:paraId="0304BC29" w14:textId="77777777" w:rsidR="00FD3F55" w:rsidRPr="00FD3F55" w:rsidRDefault="00FD3F55" w:rsidP="00FD3F55">
            <w:pPr>
              <w:spacing w:after="0"/>
              <w:jc w:val="both"/>
              <w:rPr>
                <w:rFonts w:ascii="Arial" w:eastAsia="Times New Roman" w:hAnsi="Arial" w:cs="Arial"/>
                <w:color w:val="000000"/>
                <w:sz w:val="16"/>
                <w:szCs w:val="16"/>
                <w:lang w:val="es-ES"/>
              </w:rPr>
            </w:pPr>
          </w:p>
        </w:tc>
        <w:tc>
          <w:tcPr>
            <w:tcW w:w="439" w:type="pct"/>
            <w:tcBorders>
              <w:top w:val="single" w:sz="4" w:space="0" w:color="auto"/>
              <w:bottom w:val="single" w:sz="4" w:space="0" w:color="auto"/>
            </w:tcBorders>
            <w:shd w:val="clear" w:color="auto" w:fill="FBD4B4" w:themeFill="accent6" w:themeFillTint="66"/>
            <w:vAlign w:val="center"/>
          </w:tcPr>
          <w:p w14:paraId="67B32BB6"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Sí</w:t>
            </w:r>
          </w:p>
        </w:tc>
        <w:tc>
          <w:tcPr>
            <w:tcW w:w="526" w:type="pct"/>
            <w:tcBorders>
              <w:top w:val="single" w:sz="4" w:space="0" w:color="auto"/>
              <w:bottom w:val="single" w:sz="4" w:space="0" w:color="auto"/>
            </w:tcBorders>
            <w:shd w:val="clear" w:color="auto" w:fill="FBD4B4" w:themeFill="accent6" w:themeFillTint="66"/>
            <w:noWrap/>
            <w:vAlign w:val="center"/>
          </w:tcPr>
          <w:p w14:paraId="5FA0D583"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No</w:t>
            </w:r>
          </w:p>
        </w:tc>
        <w:tc>
          <w:tcPr>
            <w:tcW w:w="328" w:type="pct"/>
            <w:vMerge/>
            <w:tcBorders>
              <w:bottom w:val="single" w:sz="4" w:space="0" w:color="auto"/>
            </w:tcBorders>
            <w:shd w:val="clear" w:color="auto" w:fill="FBD4B4" w:themeFill="accent6" w:themeFillTint="66"/>
          </w:tcPr>
          <w:p w14:paraId="382BDEC1" w14:textId="77777777" w:rsidR="00FD3F55" w:rsidRPr="00FD3F55" w:rsidRDefault="00FD3F55" w:rsidP="00FD3F55">
            <w:pPr>
              <w:spacing w:after="0"/>
              <w:jc w:val="center"/>
              <w:rPr>
                <w:rFonts w:ascii="Arial" w:eastAsia="Times New Roman" w:hAnsi="Arial" w:cs="Arial"/>
                <w:color w:val="000000"/>
                <w:sz w:val="16"/>
                <w:szCs w:val="16"/>
              </w:rPr>
            </w:pPr>
          </w:p>
        </w:tc>
        <w:tc>
          <w:tcPr>
            <w:tcW w:w="473" w:type="pct"/>
            <w:tcBorders>
              <w:bottom w:val="single" w:sz="4" w:space="0" w:color="auto"/>
            </w:tcBorders>
            <w:shd w:val="clear" w:color="auto" w:fill="FBD4B4" w:themeFill="accent6" w:themeFillTint="66"/>
            <w:noWrap/>
            <w:vAlign w:val="center"/>
          </w:tcPr>
          <w:p w14:paraId="060D55A1"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Sí</w:t>
            </w:r>
          </w:p>
        </w:tc>
        <w:tc>
          <w:tcPr>
            <w:tcW w:w="427" w:type="pct"/>
            <w:tcBorders>
              <w:bottom w:val="single" w:sz="4" w:space="0" w:color="auto"/>
            </w:tcBorders>
            <w:shd w:val="clear" w:color="auto" w:fill="FBD4B4" w:themeFill="accent6" w:themeFillTint="66"/>
            <w:vAlign w:val="center"/>
          </w:tcPr>
          <w:p w14:paraId="489AA7DA"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bCs/>
                <w:color w:val="000000"/>
                <w:sz w:val="16"/>
                <w:szCs w:val="16"/>
              </w:rPr>
              <w:t>No</w:t>
            </w:r>
          </w:p>
        </w:tc>
        <w:tc>
          <w:tcPr>
            <w:tcW w:w="440" w:type="pct"/>
            <w:vMerge/>
            <w:tcBorders>
              <w:bottom w:val="single" w:sz="4" w:space="0" w:color="auto"/>
            </w:tcBorders>
            <w:shd w:val="clear" w:color="auto" w:fill="FBD4B4" w:themeFill="accent6" w:themeFillTint="66"/>
            <w:vAlign w:val="center"/>
          </w:tcPr>
          <w:p w14:paraId="70263008" w14:textId="77777777" w:rsidR="00FD3F55" w:rsidRPr="00FD3F55" w:rsidRDefault="00FD3F55" w:rsidP="00FD3F55">
            <w:pPr>
              <w:spacing w:after="0"/>
              <w:jc w:val="center"/>
              <w:rPr>
                <w:rFonts w:ascii="Arial" w:eastAsia="Times New Roman" w:hAnsi="Arial" w:cs="Arial"/>
                <w:color w:val="000000"/>
                <w:sz w:val="16"/>
                <w:szCs w:val="16"/>
              </w:rPr>
            </w:pPr>
          </w:p>
        </w:tc>
      </w:tr>
      <w:tr w:rsidR="00FD3F55" w:rsidRPr="00FD3F55" w14:paraId="4B8B7AEB" w14:textId="77777777" w:rsidTr="00A01697">
        <w:trPr>
          <w:trHeight w:val="36"/>
          <w:jc w:val="center"/>
        </w:trPr>
        <w:tc>
          <w:tcPr>
            <w:tcW w:w="2366" w:type="pct"/>
            <w:tcBorders>
              <w:top w:val="single" w:sz="4" w:space="0" w:color="auto"/>
              <w:bottom w:val="single" w:sz="4" w:space="0" w:color="auto"/>
            </w:tcBorders>
            <w:shd w:val="clear" w:color="auto" w:fill="FFFFFF"/>
            <w:hideMark/>
          </w:tcPr>
          <w:p w14:paraId="18FDE918"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F -</w:t>
            </w:r>
            <w:r w:rsidRPr="00FD3F55">
              <w:rPr>
                <w:rFonts w:ascii="Arial" w:eastAsia="Times New Roman" w:hAnsi="Arial" w:cs="Arial"/>
                <w:sz w:val="16"/>
                <w:szCs w:val="16"/>
                <w:lang w:eastAsia="es-ES"/>
              </w:rPr>
              <w:t xml:space="preserve"> Contribuir a la mejora de la calidad de vida de los grupos en situación de vulnerabilidad, para reducir sus condiciones de desventaja social y económica, mediante la creación de políticas públicas en pro de la juventud.</w:t>
            </w:r>
          </w:p>
        </w:tc>
        <w:tc>
          <w:tcPr>
            <w:tcW w:w="439" w:type="pct"/>
            <w:tcBorders>
              <w:top w:val="single" w:sz="4" w:space="0" w:color="auto"/>
              <w:bottom w:val="single" w:sz="4" w:space="0" w:color="auto"/>
            </w:tcBorders>
            <w:shd w:val="clear" w:color="auto" w:fill="FFFFFF"/>
            <w:vAlign w:val="center"/>
          </w:tcPr>
          <w:p w14:paraId="5FE3F384" w14:textId="77777777" w:rsidR="00FD3F55" w:rsidRPr="00FD3F55" w:rsidRDefault="00FD3F55" w:rsidP="00FD3F55">
            <w:pPr>
              <w:spacing w:after="0"/>
              <w:jc w:val="center"/>
              <w:rPr>
                <w:rFonts w:ascii="Arial" w:eastAsia="Times New Roman" w:hAnsi="Arial" w:cs="Arial"/>
                <w:b/>
                <w:color w:val="000000"/>
                <w:sz w:val="16"/>
                <w:szCs w:val="16"/>
              </w:rPr>
            </w:pPr>
          </w:p>
        </w:tc>
        <w:tc>
          <w:tcPr>
            <w:tcW w:w="526" w:type="pct"/>
            <w:tcBorders>
              <w:top w:val="single" w:sz="4" w:space="0" w:color="auto"/>
              <w:bottom w:val="single" w:sz="4" w:space="0" w:color="auto"/>
            </w:tcBorders>
            <w:shd w:val="clear" w:color="auto" w:fill="FFFFFF"/>
            <w:noWrap/>
            <w:vAlign w:val="center"/>
          </w:tcPr>
          <w:p w14:paraId="4701F8D4" w14:textId="77777777" w:rsidR="00FD3F55" w:rsidRPr="00FD3F55" w:rsidRDefault="00FD3F55" w:rsidP="00FD3F55">
            <w:pPr>
              <w:spacing w:after="0"/>
              <w:jc w:val="center"/>
              <w:rPr>
                <w:rFonts w:ascii="Arial" w:eastAsia="Times New Roman" w:hAnsi="Arial" w:cs="Arial"/>
                <w:b/>
                <w:color w:val="000000"/>
                <w:sz w:val="16"/>
                <w:szCs w:val="16"/>
              </w:rPr>
            </w:pPr>
          </w:p>
        </w:tc>
        <w:tc>
          <w:tcPr>
            <w:tcW w:w="328" w:type="pct"/>
            <w:tcBorders>
              <w:top w:val="single" w:sz="4" w:space="0" w:color="auto"/>
              <w:bottom w:val="single" w:sz="4" w:space="0" w:color="auto"/>
            </w:tcBorders>
            <w:shd w:val="clear" w:color="auto" w:fill="FFFFFF"/>
            <w:vAlign w:val="center"/>
          </w:tcPr>
          <w:p w14:paraId="31B3A9BE" w14:textId="77777777" w:rsidR="00FD3F55" w:rsidRPr="00FD3F55" w:rsidRDefault="00FD3F55" w:rsidP="00FD3F55">
            <w:pPr>
              <w:spacing w:after="0"/>
              <w:jc w:val="center"/>
              <w:rPr>
                <w:rFonts w:ascii="Arial" w:eastAsia="Times New Roman" w:hAnsi="Arial" w:cs="Arial"/>
                <w:b/>
                <w:color w:val="000000"/>
                <w:sz w:val="16"/>
                <w:szCs w:val="16"/>
              </w:rPr>
            </w:pPr>
          </w:p>
        </w:tc>
        <w:tc>
          <w:tcPr>
            <w:tcW w:w="473" w:type="pct"/>
            <w:tcBorders>
              <w:top w:val="single" w:sz="4" w:space="0" w:color="auto"/>
              <w:bottom w:val="single" w:sz="4" w:space="0" w:color="auto"/>
            </w:tcBorders>
            <w:shd w:val="clear" w:color="auto" w:fill="FFFFFF"/>
            <w:noWrap/>
            <w:vAlign w:val="center"/>
          </w:tcPr>
          <w:p w14:paraId="5483B7DD" w14:textId="77777777" w:rsidR="00FD3F55" w:rsidRPr="00FD3F55" w:rsidRDefault="00FD3F55" w:rsidP="00FD3F55">
            <w:pPr>
              <w:spacing w:after="0"/>
              <w:jc w:val="center"/>
              <w:rPr>
                <w:rFonts w:ascii="Arial" w:eastAsia="Times New Roman" w:hAnsi="Arial" w:cs="Arial"/>
                <w:b/>
                <w:color w:val="000000"/>
                <w:sz w:val="16"/>
                <w:szCs w:val="16"/>
              </w:rPr>
            </w:pPr>
          </w:p>
        </w:tc>
        <w:tc>
          <w:tcPr>
            <w:tcW w:w="427" w:type="pct"/>
            <w:tcBorders>
              <w:top w:val="single" w:sz="4" w:space="0" w:color="auto"/>
              <w:bottom w:val="single" w:sz="4" w:space="0" w:color="auto"/>
            </w:tcBorders>
            <w:shd w:val="clear" w:color="auto" w:fill="FFFFFF"/>
            <w:vAlign w:val="center"/>
          </w:tcPr>
          <w:p w14:paraId="5C316AF5"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40" w:type="pct"/>
            <w:tcBorders>
              <w:top w:val="single" w:sz="4" w:space="0" w:color="auto"/>
              <w:bottom w:val="single" w:sz="4" w:space="0" w:color="auto"/>
            </w:tcBorders>
            <w:shd w:val="clear" w:color="auto" w:fill="FFFFFF"/>
            <w:vAlign w:val="center"/>
          </w:tcPr>
          <w:p w14:paraId="6EE11264" w14:textId="77777777" w:rsidR="00FD3F55" w:rsidRPr="00FD3F55" w:rsidRDefault="00FD3F55" w:rsidP="00FD3F55">
            <w:pPr>
              <w:spacing w:after="0"/>
              <w:jc w:val="center"/>
              <w:rPr>
                <w:rFonts w:ascii="Arial" w:eastAsia="Times New Roman" w:hAnsi="Arial" w:cs="Arial"/>
                <w:b/>
                <w:color w:val="000000"/>
                <w:sz w:val="16"/>
                <w:szCs w:val="16"/>
              </w:rPr>
            </w:pPr>
          </w:p>
        </w:tc>
      </w:tr>
      <w:tr w:rsidR="00FD3F55" w:rsidRPr="00FD3F55" w14:paraId="2DF6D4AA" w14:textId="77777777" w:rsidTr="00A01697">
        <w:trPr>
          <w:trHeight w:val="47"/>
          <w:jc w:val="center"/>
        </w:trPr>
        <w:tc>
          <w:tcPr>
            <w:tcW w:w="2366" w:type="pct"/>
            <w:tcBorders>
              <w:top w:val="single" w:sz="4" w:space="0" w:color="auto"/>
              <w:bottom w:val="single" w:sz="4" w:space="0" w:color="auto"/>
            </w:tcBorders>
            <w:shd w:val="clear" w:color="auto" w:fill="FEF6F0"/>
            <w:hideMark/>
          </w:tcPr>
          <w:p w14:paraId="40F75520"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P -</w:t>
            </w:r>
            <w:r w:rsidRPr="00FD3F55">
              <w:rPr>
                <w:rFonts w:ascii="Arial" w:eastAsia="Times New Roman" w:hAnsi="Arial" w:cs="Arial"/>
                <w:sz w:val="16"/>
                <w:szCs w:val="16"/>
                <w:lang w:eastAsia="es-ES"/>
              </w:rPr>
              <w:t xml:space="preserve"> Los jóvenes del estado de Quintana Roo son tomados en cuenta para las políticas públicas.</w:t>
            </w:r>
          </w:p>
        </w:tc>
        <w:tc>
          <w:tcPr>
            <w:tcW w:w="439" w:type="pct"/>
            <w:tcBorders>
              <w:top w:val="single" w:sz="4" w:space="0" w:color="auto"/>
              <w:bottom w:val="single" w:sz="4" w:space="0" w:color="auto"/>
            </w:tcBorders>
            <w:shd w:val="clear" w:color="auto" w:fill="FEF6F0"/>
            <w:vAlign w:val="center"/>
          </w:tcPr>
          <w:p w14:paraId="6B89789A" w14:textId="77777777" w:rsidR="00FD3F55" w:rsidRPr="00FD3F55" w:rsidRDefault="00FD3F55" w:rsidP="00FD3F55">
            <w:pPr>
              <w:spacing w:after="0"/>
              <w:jc w:val="center"/>
              <w:rPr>
                <w:rFonts w:ascii="Arial" w:eastAsia="Times New Roman" w:hAnsi="Arial" w:cs="Arial"/>
                <w:b/>
                <w:color w:val="000000"/>
                <w:sz w:val="16"/>
                <w:szCs w:val="16"/>
              </w:rPr>
            </w:pPr>
          </w:p>
        </w:tc>
        <w:tc>
          <w:tcPr>
            <w:tcW w:w="526" w:type="pct"/>
            <w:tcBorders>
              <w:top w:val="single" w:sz="4" w:space="0" w:color="auto"/>
              <w:bottom w:val="single" w:sz="4" w:space="0" w:color="auto"/>
            </w:tcBorders>
            <w:shd w:val="clear" w:color="auto" w:fill="FEF6F0"/>
            <w:noWrap/>
            <w:vAlign w:val="center"/>
          </w:tcPr>
          <w:p w14:paraId="13E48CD5" w14:textId="77777777" w:rsidR="00FD3F55" w:rsidRPr="00FD3F55" w:rsidRDefault="00FD3F55" w:rsidP="00FD3F55">
            <w:pPr>
              <w:spacing w:after="0"/>
              <w:jc w:val="center"/>
              <w:rPr>
                <w:rFonts w:ascii="Arial" w:eastAsia="Times New Roman" w:hAnsi="Arial" w:cs="Arial"/>
                <w:b/>
                <w:color w:val="000000"/>
                <w:sz w:val="16"/>
                <w:szCs w:val="16"/>
              </w:rPr>
            </w:pPr>
          </w:p>
        </w:tc>
        <w:tc>
          <w:tcPr>
            <w:tcW w:w="328" w:type="pct"/>
            <w:tcBorders>
              <w:top w:val="single" w:sz="4" w:space="0" w:color="auto"/>
              <w:bottom w:val="single" w:sz="4" w:space="0" w:color="auto"/>
            </w:tcBorders>
            <w:shd w:val="clear" w:color="auto" w:fill="FEF6F0"/>
            <w:vAlign w:val="center"/>
          </w:tcPr>
          <w:p w14:paraId="41FB759C" w14:textId="77777777" w:rsidR="00FD3F55" w:rsidRPr="00FD3F55" w:rsidRDefault="00FD3F55" w:rsidP="00FD3F55">
            <w:pPr>
              <w:spacing w:after="0"/>
              <w:jc w:val="center"/>
              <w:rPr>
                <w:rFonts w:ascii="Arial" w:eastAsia="Times New Roman" w:hAnsi="Arial" w:cs="Arial"/>
                <w:b/>
                <w:color w:val="000000"/>
                <w:sz w:val="16"/>
                <w:szCs w:val="16"/>
              </w:rPr>
            </w:pPr>
          </w:p>
        </w:tc>
        <w:tc>
          <w:tcPr>
            <w:tcW w:w="473" w:type="pct"/>
            <w:tcBorders>
              <w:top w:val="single" w:sz="4" w:space="0" w:color="auto"/>
              <w:bottom w:val="single" w:sz="4" w:space="0" w:color="auto"/>
            </w:tcBorders>
            <w:shd w:val="clear" w:color="auto" w:fill="FEF6F0"/>
            <w:noWrap/>
            <w:vAlign w:val="center"/>
          </w:tcPr>
          <w:p w14:paraId="66DBBE48"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27" w:type="pct"/>
            <w:tcBorders>
              <w:top w:val="single" w:sz="4" w:space="0" w:color="auto"/>
              <w:bottom w:val="single" w:sz="4" w:space="0" w:color="auto"/>
            </w:tcBorders>
            <w:shd w:val="clear" w:color="auto" w:fill="FEF6F0"/>
            <w:vAlign w:val="center"/>
          </w:tcPr>
          <w:p w14:paraId="171FBD7B"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40" w:type="pct"/>
            <w:tcBorders>
              <w:top w:val="single" w:sz="4" w:space="0" w:color="auto"/>
              <w:bottom w:val="single" w:sz="4" w:space="0" w:color="auto"/>
            </w:tcBorders>
            <w:shd w:val="clear" w:color="auto" w:fill="FEF6F0"/>
            <w:vAlign w:val="center"/>
          </w:tcPr>
          <w:p w14:paraId="37B4CBAF" w14:textId="77777777" w:rsidR="00FD3F55" w:rsidRPr="00FD3F55" w:rsidRDefault="00FD3F55" w:rsidP="00FD3F55">
            <w:pPr>
              <w:spacing w:after="0"/>
              <w:jc w:val="center"/>
              <w:rPr>
                <w:rFonts w:ascii="Arial" w:eastAsia="Times New Roman" w:hAnsi="Arial" w:cs="Arial"/>
                <w:b/>
                <w:color w:val="000000"/>
                <w:sz w:val="16"/>
                <w:szCs w:val="16"/>
              </w:rPr>
            </w:pPr>
          </w:p>
        </w:tc>
      </w:tr>
      <w:tr w:rsidR="00FD3F55" w:rsidRPr="00FD3F55" w14:paraId="37F1BA01" w14:textId="77777777" w:rsidTr="00A01697">
        <w:trPr>
          <w:trHeight w:val="47"/>
          <w:jc w:val="center"/>
        </w:trPr>
        <w:tc>
          <w:tcPr>
            <w:tcW w:w="2366" w:type="pct"/>
            <w:tcBorders>
              <w:top w:val="single" w:sz="4" w:space="0" w:color="auto"/>
              <w:bottom w:val="single" w:sz="4" w:space="0" w:color="auto"/>
            </w:tcBorders>
            <w:shd w:val="clear" w:color="auto" w:fill="FFFFFF"/>
            <w:hideMark/>
          </w:tcPr>
          <w:p w14:paraId="71493A4C"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C01 -</w:t>
            </w:r>
            <w:r w:rsidRPr="00FD3F55">
              <w:rPr>
                <w:rFonts w:ascii="Arial" w:eastAsia="Times New Roman" w:hAnsi="Arial" w:cs="Arial"/>
                <w:sz w:val="16"/>
                <w:szCs w:val="16"/>
                <w:lang w:eastAsia="es-ES"/>
              </w:rPr>
              <w:t xml:space="preserve"> Agenda juvenil creada.</w:t>
            </w:r>
          </w:p>
        </w:tc>
        <w:tc>
          <w:tcPr>
            <w:tcW w:w="439" w:type="pct"/>
            <w:tcBorders>
              <w:top w:val="single" w:sz="4" w:space="0" w:color="auto"/>
              <w:bottom w:val="single" w:sz="4" w:space="0" w:color="auto"/>
            </w:tcBorders>
            <w:shd w:val="clear" w:color="auto" w:fill="FFFFFF"/>
            <w:vAlign w:val="center"/>
          </w:tcPr>
          <w:p w14:paraId="214E6CD3" w14:textId="77777777" w:rsidR="00FD3F55" w:rsidRPr="00FD3F55" w:rsidRDefault="00FD3F55" w:rsidP="00FD3F55">
            <w:pPr>
              <w:spacing w:after="0"/>
              <w:jc w:val="center"/>
              <w:rPr>
                <w:rFonts w:ascii="Arial" w:eastAsia="Times New Roman" w:hAnsi="Arial" w:cs="Arial"/>
                <w:b/>
                <w:color w:val="000000"/>
                <w:sz w:val="16"/>
                <w:szCs w:val="16"/>
              </w:rPr>
            </w:pPr>
          </w:p>
        </w:tc>
        <w:tc>
          <w:tcPr>
            <w:tcW w:w="526" w:type="pct"/>
            <w:tcBorders>
              <w:top w:val="single" w:sz="4" w:space="0" w:color="auto"/>
              <w:bottom w:val="single" w:sz="4" w:space="0" w:color="auto"/>
            </w:tcBorders>
            <w:shd w:val="clear" w:color="auto" w:fill="FFFFFF"/>
            <w:noWrap/>
            <w:vAlign w:val="center"/>
          </w:tcPr>
          <w:p w14:paraId="58B18DD4" w14:textId="77777777" w:rsidR="00FD3F55" w:rsidRPr="00FD3F55" w:rsidRDefault="00FD3F55" w:rsidP="00FD3F55">
            <w:pPr>
              <w:spacing w:after="0"/>
              <w:jc w:val="center"/>
              <w:rPr>
                <w:rFonts w:ascii="Arial" w:eastAsia="Times New Roman" w:hAnsi="Arial" w:cs="Arial"/>
                <w:b/>
                <w:color w:val="000000"/>
                <w:sz w:val="16"/>
                <w:szCs w:val="16"/>
              </w:rPr>
            </w:pPr>
          </w:p>
        </w:tc>
        <w:tc>
          <w:tcPr>
            <w:tcW w:w="328" w:type="pct"/>
            <w:tcBorders>
              <w:top w:val="single" w:sz="4" w:space="0" w:color="auto"/>
              <w:bottom w:val="single" w:sz="4" w:space="0" w:color="auto"/>
            </w:tcBorders>
            <w:shd w:val="clear" w:color="auto" w:fill="FFFFFF"/>
            <w:vAlign w:val="center"/>
          </w:tcPr>
          <w:p w14:paraId="2E9ADA2E"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73" w:type="pct"/>
            <w:tcBorders>
              <w:top w:val="single" w:sz="4" w:space="0" w:color="auto"/>
              <w:bottom w:val="single" w:sz="4" w:space="0" w:color="auto"/>
            </w:tcBorders>
            <w:shd w:val="clear" w:color="auto" w:fill="FFFFFF"/>
            <w:noWrap/>
            <w:vAlign w:val="center"/>
          </w:tcPr>
          <w:p w14:paraId="05B0DA3A"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27" w:type="pct"/>
            <w:tcBorders>
              <w:top w:val="single" w:sz="4" w:space="0" w:color="auto"/>
              <w:bottom w:val="single" w:sz="4" w:space="0" w:color="auto"/>
            </w:tcBorders>
            <w:shd w:val="clear" w:color="auto" w:fill="FFFFFF"/>
            <w:vAlign w:val="center"/>
          </w:tcPr>
          <w:p w14:paraId="6CB0896E"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40" w:type="pct"/>
            <w:tcBorders>
              <w:top w:val="single" w:sz="4" w:space="0" w:color="auto"/>
              <w:bottom w:val="single" w:sz="4" w:space="0" w:color="auto"/>
            </w:tcBorders>
            <w:shd w:val="clear" w:color="auto" w:fill="FFFFFF"/>
            <w:vAlign w:val="center"/>
          </w:tcPr>
          <w:p w14:paraId="4B95412A"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2FEAAFA3" w14:textId="77777777" w:rsidTr="00A01697">
        <w:trPr>
          <w:trHeight w:val="47"/>
          <w:jc w:val="center"/>
        </w:trPr>
        <w:tc>
          <w:tcPr>
            <w:tcW w:w="2366" w:type="pct"/>
            <w:tcBorders>
              <w:top w:val="single" w:sz="4" w:space="0" w:color="auto"/>
              <w:bottom w:val="single" w:sz="4" w:space="0" w:color="auto"/>
            </w:tcBorders>
            <w:shd w:val="clear" w:color="auto" w:fill="FEF6F0"/>
            <w:hideMark/>
          </w:tcPr>
          <w:p w14:paraId="4F7998B8"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C01.A01 -</w:t>
            </w:r>
            <w:r w:rsidRPr="00FD3F55">
              <w:rPr>
                <w:rFonts w:ascii="Arial" w:eastAsia="Times New Roman" w:hAnsi="Arial" w:cs="Arial"/>
                <w:sz w:val="16"/>
                <w:szCs w:val="16"/>
                <w:lang w:eastAsia="es-ES"/>
              </w:rPr>
              <w:t xml:space="preserve"> Conexión Juvenil. </w:t>
            </w:r>
          </w:p>
        </w:tc>
        <w:tc>
          <w:tcPr>
            <w:tcW w:w="439" w:type="pct"/>
            <w:tcBorders>
              <w:top w:val="single" w:sz="4" w:space="0" w:color="auto"/>
              <w:bottom w:val="single" w:sz="4" w:space="0" w:color="auto"/>
            </w:tcBorders>
            <w:shd w:val="clear" w:color="auto" w:fill="FEF6F0"/>
            <w:vAlign w:val="center"/>
          </w:tcPr>
          <w:p w14:paraId="06E4BB51"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w:t>
            </w:r>
          </w:p>
        </w:tc>
        <w:tc>
          <w:tcPr>
            <w:tcW w:w="526" w:type="pct"/>
            <w:tcBorders>
              <w:top w:val="single" w:sz="4" w:space="0" w:color="auto"/>
              <w:bottom w:val="single" w:sz="4" w:space="0" w:color="auto"/>
            </w:tcBorders>
            <w:shd w:val="clear" w:color="auto" w:fill="FEF6F0"/>
            <w:vAlign w:val="center"/>
          </w:tcPr>
          <w:p w14:paraId="0FF2B831"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w:t>
            </w:r>
          </w:p>
        </w:tc>
        <w:tc>
          <w:tcPr>
            <w:tcW w:w="328" w:type="pct"/>
            <w:tcBorders>
              <w:top w:val="single" w:sz="4" w:space="0" w:color="auto"/>
              <w:bottom w:val="single" w:sz="4" w:space="0" w:color="auto"/>
            </w:tcBorders>
            <w:shd w:val="clear" w:color="auto" w:fill="FEF6F0"/>
            <w:vAlign w:val="center"/>
          </w:tcPr>
          <w:p w14:paraId="6D90F841"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w:t>
            </w:r>
          </w:p>
        </w:tc>
        <w:tc>
          <w:tcPr>
            <w:tcW w:w="473" w:type="pct"/>
            <w:tcBorders>
              <w:top w:val="single" w:sz="4" w:space="0" w:color="auto"/>
              <w:bottom w:val="single" w:sz="4" w:space="0" w:color="auto"/>
            </w:tcBorders>
            <w:shd w:val="clear" w:color="auto" w:fill="FEF6F0"/>
            <w:noWrap/>
            <w:vAlign w:val="center"/>
          </w:tcPr>
          <w:p w14:paraId="6D90C840"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427" w:type="pct"/>
            <w:tcBorders>
              <w:top w:val="single" w:sz="4" w:space="0" w:color="auto"/>
              <w:bottom w:val="single" w:sz="4" w:space="0" w:color="auto"/>
            </w:tcBorders>
            <w:shd w:val="clear" w:color="auto" w:fill="FEF6F0"/>
            <w:vAlign w:val="center"/>
          </w:tcPr>
          <w:p w14:paraId="665F3C27"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c>
          <w:tcPr>
            <w:tcW w:w="440" w:type="pct"/>
            <w:tcBorders>
              <w:top w:val="single" w:sz="4" w:space="0" w:color="auto"/>
              <w:bottom w:val="single" w:sz="4" w:space="0" w:color="auto"/>
            </w:tcBorders>
            <w:shd w:val="clear" w:color="auto" w:fill="FEF6F0"/>
            <w:vAlign w:val="center"/>
          </w:tcPr>
          <w:p w14:paraId="6E939C93"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w:t>
            </w:r>
          </w:p>
        </w:tc>
      </w:tr>
      <w:tr w:rsidR="00FD3F55" w:rsidRPr="00FD3F55" w14:paraId="5F981ED5" w14:textId="77777777" w:rsidTr="00A01697">
        <w:trPr>
          <w:trHeight w:val="47"/>
          <w:jc w:val="center"/>
        </w:trPr>
        <w:tc>
          <w:tcPr>
            <w:tcW w:w="2366" w:type="pct"/>
            <w:tcBorders>
              <w:top w:val="single" w:sz="4" w:space="0" w:color="auto"/>
              <w:bottom w:val="single" w:sz="4" w:space="0" w:color="auto"/>
            </w:tcBorders>
            <w:shd w:val="clear" w:color="auto" w:fill="FFFFFF"/>
          </w:tcPr>
          <w:p w14:paraId="5960B9FC"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C01.A02 -</w:t>
            </w:r>
            <w:r w:rsidRPr="00FD3F55">
              <w:rPr>
                <w:rFonts w:ascii="Arial" w:eastAsia="Times New Roman" w:hAnsi="Arial" w:cs="Arial"/>
                <w:sz w:val="16"/>
                <w:szCs w:val="16"/>
                <w:lang w:eastAsia="es-ES"/>
              </w:rPr>
              <w:t xml:space="preserve"> Sistema Estatal de Información Sobre Juventud (SEIJUVE)</w:t>
            </w:r>
          </w:p>
        </w:tc>
        <w:tc>
          <w:tcPr>
            <w:tcW w:w="439" w:type="pct"/>
            <w:tcBorders>
              <w:top w:val="single" w:sz="4" w:space="0" w:color="auto"/>
              <w:bottom w:val="single" w:sz="4" w:space="0" w:color="auto"/>
            </w:tcBorders>
            <w:shd w:val="clear" w:color="auto" w:fill="FFFFFF"/>
            <w:vAlign w:val="center"/>
          </w:tcPr>
          <w:p w14:paraId="6ECBD41B" w14:textId="77777777" w:rsidR="00FD3F55" w:rsidRPr="00FD3F55" w:rsidRDefault="00FD3F55" w:rsidP="00FD3F55">
            <w:pPr>
              <w:spacing w:after="0"/>
              <w:jc w:val="center"/>
              <w:rPr>
                <w:rFonts w:ascii="Arial" w:eastAsia="Times New Roman" w:hAnsi="Arial" w:cs="Arial"/>
                <w:b/>
                <w:color w:val="000000"/>
                <w:sz w:val="16"/>
                <w:szCs w:val="16"/>
              </w:rPr>
            </w:pPr>
          </w:p>
        </w:tc>
        <w:tc>
          <w:tcPr>
            <w:tcW w:w="526" w:type="pct"/>
            <w:tcBorders>
              <w:top w:val="single" w:sz="4" w:space="0" w:color="auto"/>
              <w:bottom w:val="single" w:sz="4" w:space="0" w:color="auto"/>
            </w:tcBorders>
            <w:shd w:val="clear" w:color="auto" w:fill="FFFFFF"/>
            <w:vAlign w:val="center"/>
          </w:tcPr>
          <w:p w14:paraId="1C950EAA" w14:textId="77777777" w:rsidR="00FD3F55" w:rsidRPr="00FD3F55" w:rsidRDefault="00FD3F55" w:rsidP="00FD3F55">
            <w:pPr>
              <w:spacing w:after="0"/>
              <w:jc w:val="center"/>
              <w:rPr>
                <w:rFonts w:ascii="Arial" w:eastAsia="Times New Roman" w:hAnsi="Arial" w:cs="Arial"/>
                <w:b/>
                <w:color w:val="000000"/>
                <w:sz w:val="16"/>
                <w:szCs w:val="16"/>
              </w:rPr>
            </w:pPr>
          </w:p>
        </w:tc>
        <w:tc>
          <w:tcPr>
            <w:tcW w:w="328" w:type="pct"/>
            <w:tcBorders>
              <w:top w:val="single" w:sz="4" w:space="0" w:color="auto"/>
              <w:bottom w:val="single" w:sz="4" w:space="0" w:color="auto"/>
            </w:tcBorders>
            <w:shd w:val="clear" w:color="auto" w:fill="FFFFFF"/>
            <w:vAlign w:val="center"/>
          </w:tcPr>
          <w:p w14:paraId="1D60572B"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73" w:type="pct"/>
            <w:tcBorders>
              <w:top w:val="single" w:sz="4" w:space="0" w:color="auto"/>
              <w:bottom w:val="single" w:sz="4" w:space="0" w:color="auto"/>
            </w:tcBorders>
            <w:shd w:val="clear" w:color="auto" w:fill="FFFFFF"/>
            <w:noWrap/>
            <w:vAlign w:val="center"/>
          </w:tcPr>
          <w:p w14:paraId="13FCC412"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27" w:type="pct"/>
            <w:tcBorders>
              <w:top w:val="single" w:sz="4" w:space="0" w:color="auto"/>
              <w:bottom w:val="single" w:sz="4" w:space="0" w:color="auto"/>
            </w:tcBorders>
            <w:shd w:val="clear" w:color="auto" w:fill="FFFFFF"/>
            <w:vAlign w:val="center"/>
          </w:tcPr>
          <w:p w14:paraId="62FAA9E6"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40" w:type="pct"/>
            <w:tcBorders>
              <w:top w:val="single" w:sz="4" w:space="0" w:color="auto"/>
              <w:bottom w:val="single" w:sz="4" w:space="0" w:color="auto"/>
            </w:tcBorders>
            <w:shd w:val="clear" w:color="auto" w:fill="FFFFFF"/>
            <w:vAlign w:val="center"/>
          </w:tcPr>
          <w:p w14:paraId="4554C1B5"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1A83F7C8" w14:textId="77777777" w:rsidTr="00A01697">
        <w:trPr>
          <w:trHeight w:val="338"/>
          <w:jc w:val="center"/>
        </w:trPr>
        <w:tc>
          <w:tcPr>
            <w:tcW w:w="2366" w:type="pct"/>
            <w:tcBorders>
              <w:top w:val="single" w:sz="4" w:space="0" w:color="auto"/>
              <w:bottom w:val="single" w:sz="4" w:space="0" w:color="auto"/>
            </w:tcBorders>
            <w:shd w:val="clear" w:color="auto" w:fill="FEF6F0"/>
          </w:tcPr>
          <w:p w14:paraId="69E3C8AA"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 xml:space="preserve">C01.A03- </w:t>
            </w:r>
            <w:r w:rsidRPr="00FD3F55">
              <w:rPr>
                <w:rFonts w:ascii="Arial" w:eastAsia="Times New Roman" w:hAnsi="Arial" w:cs="Arial"/>
                <w:sz w:val="16"/>
                <w:szCs w:val="16"/>
                <w:lang w:eastAsia="es-ES"/>
              </w:rPr>
              <w:t xml:space="preserve">Estudio sobre la prevención del delito en la juventud. </w:t>
            </w:r>
          </w:p>
        </w:tc>
        <w:tc>
          <w:tcPr>
            <w:tcW w:w="439" w:type="pct"/>
            <w:tcBorders>
              <w:top w:val="single" w:sz="4" w:space="0" w:color="auto"/>
              <w:bottom w:val="single" w:sz="4" w:space="0" w:color="auto"/>
            </w:tcBorders>
            <w:shd w:val="clear" w:color="auto" w:fill="FEF6F0"/>
            <w:vAlign w:val="center"/>
          </w:tcPr>
          <w:p w14:paraId="62960230" w14:textId="77777777" w:rsidR="00FD3F55" w:rsidRPr="00FD3F55" w:rsidRDefault="00FD3F55" w:rsidP="00FD3F55">
            <w:pPr>
              <w:spacing w:after="0"/>
              <w:jc w:val="center"/>
              <w:rPr>
                <w:rFonts w:ascii="Arial" w:eastAsia="Times New Roman" w:hAnsi="Arial" w:cs="Arial"/>
                <w:b/>
                <w:sz w:val="16"/>
                <w:szCs w:val="16"/>
              </w:rPr>
            </w:pPr>
          </w:p>
        </w:tc>
        <w:tc>
          <w:tcPr>
            <w:tcW w:w="526" w:type="pct"/>
            <w:tcBorders>
              <w:top w:val="single" w:sz="4" w:space="0" w:color="auto"/>
              <w:bottom w:val="single" w:sz="4" w:space="0" w:color="auto"/>
            </w:tcBorders>
            <w:shd w:val="clear" w:color="auto" w:fill="FEF6F0"/>
            <w:vAlign w:val="center"/>
          </w:tcPr>
          <w:p w14:paraId="2FDEE2E0" w14:textId="77777777" w:rsidR="00FD3F55" w:rsidRPr="00FD3F55" w:rsidRDefault="00FD3F55" w:rsidP="00FD3F55">
            <w:pPr>
              <w:spacing w:after="0"/>
              <w:jc w:val="center"/>
              <w:rPr>
                <w:rFonts w:ascii="Arial" w:eastAsia="Times New Roman" w:hAnsi="Arial" w:cs="Arial"/>
                <w:b/>
                <w:sz w:val="16"/>
                <w:szCs w:val="16"/>
              </w:rPr>
            </w:pPr>
          </w:p>
        </w:tc>
        <w:tc>
          <w:tcPr>
            <w:tcW w:w="328" w:type="pct"/>
            <w:tcBorders>
              <w:top w:val="single" w:sz="4" w:space="0" w:color="auto"/>
              <w:bottom w:val="single" w:sz="4" w:space="0" w:color="auto"/>
            </w:tcBorders>
            <w:shd w:val="clear" w:color="auto" w:fill="FEF6F0"/>
            <w:vAlign w:val="center"/>
          </w:tcPr>
          <w:p w14:paraId="14B27362"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73" w:type="pct"/>
            <w:tcBorders>
              <w:top w:val="single" w:sz="4" w:space="0" w:color="auto"/>
              <w:bottom w:val="single" w:sz="4" w:space="0" w:color="auto"/>
            </w:tcBorders>
            <w:shd w:val="clear" w:color="auto" w:fill="FEF6F0"/>
            <w:noWrap/>
            <w:vAlign w:val="center"/>
          </w:tcPr>
          <w:p w14:paraId="1D013F6F" w14:textId="77777777" w:rsidR="00FD3F55" w:rsidRPr="00FD3F55" w:rsidRDefault="00FD3F55" w:rsidP="00FD3F55">
            <w:pPr>
              <w:spacing w:after="0"/>
              <w:jc w:val="center"/>
              <w:rPr>
                <w:rFonts w:ascii="Arial" w:eastAsia="Times New Roman" w:hAnsi="Arial" w:cs="Arial"/>
                <w:b/>
                <w:bCs/>
                <w:sz w:val="16"/>
                <w:szCs w:val="16"/>
              </w:rPr>
            </w:pPr>
          </w:p>
        </w:tc>
        <w:tc>
          <w:tcPr>
            <w:tcW w:w="427" w:type="pct"/>
            <w:tcBorders>
              <w:top w:val="single" w:sz="4" w:space="0" w:color="auto"/>
              <w:bottom w:val="single" w:sz="4" w:space="0" w:color="auto"/>
            </w:tcBorders>
            <w:shd w:val="clear" w:color="auto" w:fill="FEF6F0"/>
            <w:vAlign w:val="center"/>
          </w:tcPr>
          <w:p w14:paraId="53EB4E14" w14:textId="77777777" w:rsidR="00FD3F55" w:rsidRPr="00FD3F55" w:rsidRDefault="00FD3F55" w:rsidP="00FD3F55">
            <w:pPr>
              <w:spacing w:after="0"/>
              <w:jc w:val="center"/>
              <w:rPr>
                <w:rFonts w:ascii="Arial" w:eastAsia="Times New Roman" w:hAnsi="Arial" w:cs="Arial"/>
                <w:b/>
                <w:bCs/>
                <w:sz w:val="16"/>
                <w:szCs w:val="16"/>
              </w:rPr>
            </w:pPr>
          </w:p>
        </w:tc>
        <w:tc>
          <w:tcPr>
            <w:tcW w:w="440" w:type="pct"/>
            <w:tcBorders>
              <w:top w:val="single" w:sz="4" w:space="0" w:color="auto"/>
              <w:bottom w:val="single" w:sz="4" w:space="0" w:color="auto"/>
            </w:tcBorders>
            <w:shd w:val="clear" w:color="auto" w:fill="FEF6F0"/>
            <w:vAlign w:val="center"/>
          </w:tcPr>
          <w:p w14:paraId="051F3D6B" w14:textId="77777777" w:rsidR="00FD3F55" w:rsidRPr="00FD3F55" w:rsidRDefault="00FD3F55" w:rsidP="00FD3F55">
            <w:pPr>
              <w:spacing w:after="0"/>
              <w:jc w:val="center"/>
              <w:rPr>
                <w:rFonts w:ascii="Arial" w:eastAsia="Times New Roman" w:hAnsi="Arial" w:cs="Arial"/>
                <w:b/>
                <w:bCs/>
                <w:sz w:val="16"/>
                <w:szCs w:val="16"/>
              </w:rPr>
            </w:pPr>
          </w:p>
        </w:tc>
      </w:tr>
      <w:tr w:rsidR="00FD3F55" w:rsidRPr="00FD3F55" w14:paraId="50B6EBA9" w14:textId="77777777" w:rsidTr="00A01697">
        <w:trPr>
          <w:trHeight w:val="47"/>
          <w:jc w:val="center"/>
        </w:trPr>
        <w:tc>
          <w:tcPr>
            <w:tcW w:w="2366" w:type="pct"/>
            <w:tcBorders>
              <w:top w:val="single" w:sz="4" w:space="0" w:color="auto"/>
              <w:bottom w:val="single" w:sz="4" w:space="0" w:color="auto"/>
            </w:tcBorders>
            <w:shd w:val="clear" w:color="auto" w:fill="FFFFFF"/>
          </w:tcPr>
          <w:p w14:paraId="53C57930"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 xml:space="preserve">C01.A04- </w:t>
            </w:r>
            <w:r w:rsidRPr="00FD3F55">
              <w:rPr>
                <w:rFonts w:ascii="Arial" w:eastAsia="Times New Roman" w:hAnsi="Arial" w:cs="Arial"/>
                <w:sz w:val="16"/>
                <w:szCs w:val="16"/>
                <w:lang w:eastAsia="es-ES"/>
              </w:rPr>
              <w:t>Foro de la Comisión Nacional de Gobernadores.</w:t>
            </w:r>
          </w:p>
        </w:tc>
        <w:tc>
          <w:tcPr>
            <w:tcW w:w="439" w:type="pct"/>
            <w:tcBorders>
              <w:top w:val="single" w:sz="4" w:space="0" w:color="auto"/>
              <w:bottom w:val="single" w:sz="4" w:space="0" w:color="auto"/>
            </w:tcBorders>
            <w:shd w:val="clear" w:color="auto" w:fill="FFFFFF"/>
            <w:vAlign w:val="center"/>
          </w:tcPr>
          <w:p w14:paraId="59C715DB" w14:textId="77777777" w:rsidR="00FD3F55" w:rsidRPr="00FD3F55" w:rsidRDefault="00FD3F55" w:rsidP="00FD3F55">
            <w:pPr>
              <w:spacing w:after="0"/>
              <w:jc w:val="center"/>
              <w:rPr>
                <w:rFonts w:ascii="Arial" w:eastAsia="Times New Roman" w:hAnsi="Arial" w:cs="Arial"/>
                <w:b/>
                <w:color w:val="000000"/>
                <w:sz w:val="16"/>
                <w:szCs w:val="16"/>
              </w:rPr>
            </w:pPr>
          </w:p>
        </w:tc>
        <w:tc>
          <w:tcPr>
            <w:tcW w:w="526" w:type="pct"/>
            <w:tcBorders>
              <w:top w:val="single" w:sz="4" w:space="0" w:color="auto"/>
              <w:bottom w:val="single" w:sz="4" w:space="0" w:color="auto"/>
            </w:tcBorders>
            <w:shd w:val="clear" w:color="auto" w:fill="FFFFFF"/>
            <w:vAlign w:val="center"/>
          </w:tcPr>
          <w:p w14:paraId="459E5038" w14:textId="77777777" w:rsidR="00FD3F55" w:rsidRPr="00FD3F55" w:rsidRDefault="00FD3F55" w:rsidP="00FD3F55">
            <w:pPr>
              <w:spacing w:after="0"/>
              <w:jc w:val="center"/>
              <w:rPr>
                <w:rFonts w:ascii="Arial" w:eastAsia="Times New Roman" w:hAnsi="Arial" w:cs="Arial"/>
                <w:b/>
                <w:color w:val="000000"/>
                <w:sz w:val="16"/>
                <w:szCs w:val="16"/>
              </w:rPr>
            </w:pPr>
          </w:p>
        </w:tc>
        <w:tc>
          <w:tcPr>
            <w:tcW w:w="328" w:type="pct"/>
            <w:tcBorders>
              <w:top w:val="single" w:sz="4" w:space="0" w:color="auto"/>
              <w:bottom w:val="single" w:sz="4" w:space="0" w:color="auto"/>
            </w:tcBorders>
            <w:shd w:val="clear" w:color="auto" w:fill="FFFFFF"/>
            <w:vAlign w:val="center"/>
          </w:tcPr>
          <w:p w14:paraId="65785021"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73" w:type="pct"/>
            <w:tcBorders>
              <w:top w:val="single" w:sz="4" w:space="0" w:color="auto"/>
              <w:bottom w:val="single" w:sz="4" w:space="0" w:color="auto"/>
            </w:tcBorders>
            <w:shd w:val="clear" w:color="auto" w:fill="FFFFFF"/>
            <w:noWrap/>
            <w:vAlign w:val="center"/>
          </w:tcPr>
          <w:p w14:paraId="53A6EF62"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27" w:type="pct"/>
            <w:tcBorders>
              <w:top w:val="single" w:sz="4" w:space="0" w:color="auto"/>
              <w:bottom w:val="single" w:sz="4" w:space="0" w:color="auto"/>
            </w:tcBorders>
            <w:shd w:val="clear" w:color="auto" w:fill="FFFFFF"/>
            <w:vAlign w:val="center"/>
          </w:tcPr>
          <w:p w14:paraId="463A63EF"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40" w:type="pct"/>
            <w:tcBorders>
              <w:top w:val="single" w:sz="4" w:space="0" w:color="auto"/>
              <w:bottom w:val="single" w:sz="4" w:space="0" w:color="auto"/>
            </w:tcBorders>
            <w:shd w:val="clear" w:color="auto" w:fill="FFFFFF"/>
            <w:vAlign w:val="center"/>
          </w:tcPr>
          <w:p w14:paraId="49189FCA"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0A793CCD" w14:textId="77777777" w:rsidTr="00A01697">
        <w:trPr>
          <w:trHeight w:val="47"/>
          <w:jc w:val="center"/>
        </w:trPr>
        <w:tc>
          <w:tcPr>
            <w:tcW w:w="2366" w:type="pct"/>
            <w:tcBorders>
              <w:top w:val="single" w:sz="4" w:space="0" w:color="auto"/>
              <w:bottom w:val="single" w:sz="4" w:space="0" w:color="auto"/>
            </w:tcBorders>
            <w:shd w:val="clear" w:color="auto" w:fill="FEF6F0"/>
          </w:tcPr>
          <w:p w14:paraId="147BA616"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lastRenderedPageBreak/>
              <w:t>C02-</w:t>
            </w:r>
            <w:r w:rsidRPr="00FD3F55">
              <w:rPr>
                <w:rFonts w:ascii="Arial" w:eastAsia="Times New Roman" w:hAnsi="Arial" w:cs="Arial"/>
                <w:sz w:val="16"/>
                <w:szCs w:val="16"/>
                <w:lang w:eastAsia="es-ES"/>
              </w:rPr>
              <w:t xml:space="preserve"> Principios de respeto e igualdad de oportunidades para la juventud promovidos.</w:t>
            </w:r>
          </w:p>
        </w:tc>
        <w:tc>
          <w:tcPr>
            <w:tcW w:w="439" w:type="pct"/>
            <w:tcBorders>
              <w:top w:val="single" w:sz="4" w:space="0" w:color="auto"/>
              <w:bottom w:val="single" w:sz="4" w:space="0" w:color="auto"/>
            </w:tcBorders>
            <w:shd w:val="clear" w:color="auto" w:fill="FEF6F0"/>
            <w:vAlign w:val="center"/>
          </w:tcPr>
          <w:p w14:paraId="669F5ED9" w14:textId="77777777" w:rsidR="00FD3F55" w:rsidRPr="00FD3F55" w:rsidRDefault="00FD3F55" w:rsidP="00FD3F55">
            <w:pPr>
              <w:spacing w:after="0"/>
              <w:jc w:val="center"/>
              <w:rPr>
                <w:rFonts w:ascii="Arial" w:eastAsia="Times New Roman" w:hAnsi="Arial" w:cs="Arial"/>
                <w:b/>
                <w:color w:val="000000"/>
                <w:sz w:val="16"/>
                <w:szCs w:val="16"/>
              </w:rPr>
            </w:pPr>
          </w:p>
        </w:tc>
        <w:tc>
          <w:tcPr>
            <w:tcW w:w="526" w:type="pct"/>
            <w:tcBorders>
              <w:top w:val="single" w:sz="4" w:space="0" w:color="auto"/>
              <w:bottom w:val="single" w:sz="4" w:space="0" w:color="auto"/>
            </w:tcBorders>
            <w:shd w:val="clear" w:color="auto" w:fill="FEF6F0"/>
            <w:vAlign w:val="center"/>
          </w:tcPr>
          <w:p w14:paraId="0B06A844" w14:textId="77777777" w:rsidR="00FD3F55" w:rsidRPr="00FD3F55" w:rsidRDefault="00FD3F55" w:rsidP="00FD3F55">
            <w:pPr>
              <w:spacing w:after="0"/>
              <w:jc w:val="center"/>
              <w:rPr>
                <w:rFonts w:ascii="Arial" w:eastAsia="Times New Roman" w:hAnsi="Arial" w:cs="Arial"/>
                <w:b/>
                <w:color w:val="000000"/>
                <w:sz w:val="16"/>
                <w:szCs w:val="16"/>
              </w:rPr>
            </w:pPr>
          </w:p>
        </w:tc>
        <w:tc>
          <w:tcPr>
            <w:tcW w:w="328" w:type="pct"/>
            <w:tcBorders>
              <w:top w:val="single" w:sz="4" w:space="0" w:color="auto"/>
              <w:bottom w:val="single" w:sz="4" w:space="0" w:color="auto"/>
            </w:tcBorders>
            <w:shd w:val="clear" w:color="auto" w:fill="FEF6F0"/>
            <w:vAlign w:val="center"/>
          </w:tcPr>
          <w:p w14:paraId="1971EEBB"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73" w:type="pct"/>
            <w:tcBorders>
              <w:top w:val="single" w:sz="4" w:space="0" w:color="auto"/>
              <w:bottom w:val="single" w:sz="4" w:space="0" w:color="auto"/>
            </w:tcBorders>
            <w:shd w:val="clear" w:color="auto" w:fill="FEF6F0"/>
            <w:noWrap/>
            <w:vAlign w:val="center"/>
          </w:tcPr>
          <w:p w14:paraId="42E02DFC"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27" w:type="pct"/>
            <w:tcBorders>
              <w:top w:val="single" w:sz="4" w:space="0" w:color="auto"/>
              <w:bottom w:val="single" w:sz="4" w:space="0" w:color="auto"/>
            </w:tcBorders>
            <w:shd w:val="clear" w:color="auto" w:fill="FEF6F0"/>
            <w:vAlign w:val="center"/>
          </w:tcPr>
          <w:p w14:paraId="2D510346"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40" w:type="pct"/>
            <w:tcBorders>
              <w:top w:val="single" w:sz="4" w:space="0" w:color="auto"/>
              <w:bottom w:val="single" w:sz="4" w:space="0" w:color="auto"/>
            </w:tcBorders>
            <w:shd w:val="clear" w:color="auto" w:fill="FEF6F0"/>
            <w:vAlign w:val="center"/>
          </w:tcPr>
          <w:p w14:paraId="17F76F65"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1CCEA205" w14:textId="77777777" w:rsidTr="00A01697">
        <w:trPr>
          <w:trHeight w:val="47"/>
          <w:jc w:val="center"/>
        </w:trPr>
        <w:tc>
          <w:tcPr>
            <w:tcW w:w="2366" w:type="pct"/>
            <w:tcBorders>
              <w:top w:val="single" w:sz="4" w:space="0" w:color="auto"/>
              <w:bottom w:val="single" w:sz="4" w:space="0" w:color="auto"/>
            </w:tcBorders>
            <w:shd w:val="clear" w:color="auto" w:fill="FFFFFF"/>
          </w:tcPr>
          <w:p w14:paraId="681E4668" w14:textId="77777777" w:rsidR="00FD3F55" w:rsidRPr="00FD3F55" w:rsidRDefault="00FD3F55" w:rsidP="00FD3F55">
            <w:pPr>
              <w:spacing w:after="0" w:line="240" w:lineRule="auto"/>
              <w:jc w:val="both"/>
              <w:rPr>
                <w:rFonts w:ascii="Arial" w:eastAsia="Times New Roman" w:hAnsi="Arial" w:cs="Arial"/>
                <w:sz w:val="16"/>
                <w:szCs w:val="16"/>
                <w:lang w:eastAsia="es-ES"/>
              </w:rPr>
            </w:pPr>
            <w:r w:rsidRPr="00FD3F55">
              <w:rPr>
                <w:rFonts w:ascii="Arial" w:eastAsia="Times New Roman" w:hAnsi="Arial" w:cs="Arial"/>
                <w:b/>
                <w:sz w:val="16"/>
                <w:szCs w:val="16"/>
                <w:lang w:eastAsia="es-ES"/>
              </w:rPr>
              <w:t>C02.A01-</w:t>
            </w:r>
            <w:r w:rsidRPr="00FD3F55">
              <w:rPr>
                <w:rFonts w:ascii="Arial" w:eastAsia="Times New Roman" w:hAnsi="Arial" w:cs="Arial"/>
                <w:sz w:val="16"/>
                <w:szCs w:val="16"/>
                <w:lang w:eastAsia="es-ES"/>
              </w:rPr>
              <w:t xml:space="preserve"> Talleres sobre igualdad de oportunidades para los jóvenes del Albergue Estudiantil.</w:t>
            </w:r>
          </w:p>
        </w:tc>
        <w:tc>
          <w:tcPr>
            <w:tcW w:w="439" w:type="pct"/>
            <w:tcBorders>
              <w:top w:val="single" w:sz="4" w:space="0" w:color="auto"/>
              <w:bottom w:val="single" w:sz="4" w:space="0" w:color="auto"/>
            </w:tcBorders>
            <w:shd w:val="clear" w:color="auto" w:fill="FFFFFF"/>
            <w:vAlign w:val="center"/>
          </w:tcPr>
          <w:p w14:paraId="6C7FFDFD" w14:textId="77777777" w:rsidR="00FD3F55" w:rsidRPr="00FD3F55" w:rsidRDefault="00FD3F55" w:rsidP="00FD3F55">
            <w:pPr>
              <w:spacing w:after="0"/>
              <w:jc w:val="center"/>
              <w:rPr>
                <w:rFonts w:ascii="Arial" w:eastAsia="Times New Roman" w:hAnsi="Arial" w:cs="Arial"/>
                <w:b/>
                <w:color w:val="000000"/>
                <w:sz w:val="16"/>
                <w:szCs w:val="16"/>
              </w:rPr>
            </w:pPr>
          </w:p>
        </w:tc>
        <w:tc>
          <w:tcPr>
            <w:tcW w:w="526" w:type="pct"/>
            <w:tcBorders>
              <w:top w:val="single" w:sz="4" w:space="0" w:color="auto"/>
              <w:bottom w:val="single" w:sz="4" w:space="0" w:color="auto"/>
            </w:tcBorders>
            <w:shd w:val="clear" w:color="auto" w:fill="FFFFFF"/>
            <w:vAlign w:val="center"/>
          </w:tcPr>
          <w:p w14:paraId="053FB692" w14:textId="77777777" w:rsidR="00FD3F55" w:rsidRPr="00FD3F55" w:rsidRDefault="00FD3F55" w:rsidP="00FD3F55">
            <w:pPr>
              <w:spacing w:after="0"/>
              <w:jc w:val="center"/>
              <w:rPr>
                <w:rFonts w:ascii="Arial" w:eastAsia="Times New Roman" w:hAnsi="Arial" w:cs="Arial"/>
                <w:b/>
                <w:color w:val="000000"/>
                <w:sz w:val="16"/>
                <w:szCs w:val="16"/>
              </w:rPr>
            </w:pPr>
          </w:p>
        </w:tc>
        <w:tc>
          <w:tcPr>
            <w:tcW w:w="328" w:type="pct"/>
            <w:tcBorders>
              <w:top w:val="single" w:sz="4" w:space="0" w:color="auto"/>
              <w:bottom w:val="single" w:sz="4" w:space="0" w:color="auto"/>
            </w:tcBorders>
            <w:shd w:val="clear" w:color="auto" w:fill="FFFFFF"/>
            <w:vAlign w:val="center"/>
          </w:tcPr>
          <w:p w14:paraId="784BA2A0"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73" w:type="pct"/>
            <w:tcBorders>
              <w:top w:val="single" w:sz="4" w:space="0" w:color="auto"/>
              <w:bottom w:val="single" w:sz="4" w:space="0" w:color="auto"/>
            </w:tcBorders>
            <w:shd w:val="clear" w:color="auto" w:fill="FFFFFF"/>
            <w:noWrap/>
            <w:vAlign w:val="center"/>
          </w:tcPr>
          <w:p w14:paraId="08AADF0C"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27" w:type="pct"/>
            <w:tcBorders>
              <w:top w:val="single" w:sz="4" w:space="0" w:color="auto"/>
              <w:bottom w:val="single" w:sz="4" w:space="0" w:color="auto"/>
            </w:tcBorders>
            <w:shd w:val="clear" w:color="auto" w:fill="FFFFFF"/>
            <w:vAlign w:val="center"/>
          </w:tcPr>
          <w:p w14:paraId="1E3B79D9"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X</w:t>
            </w:r>
          </w:p>
        </w:tc>
        <w:tc>
          <w:tcPr>
            <w:tcW w:w="440" w:type="pct"/>
            <w:tcBorders>
              <w:top w:val="single" w:sz="4" w:space="0" w:color="auto"/>
              <w:bottom w:val="single" w:sz="4" w:space="0" w:color="auto"/>
            </w:tcBorders>
            <w:shd w:val="clear" w:color="auto" w:fill="FFFFFF"/>
            <w:vAlign w:val="center"/>
          </w:tcPr>
          <w:p w14:paraId="6ABE2CEE"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167D0C9D" w14:textId="77777777" w:rsidTr="00A01697">
        <w:trPr>
          <w:trHeight w:val="49"/>
          <w:jc w:val="center"/>
        </w:trPr>
        <w:tc>
          <w:tcPr>
            <w:tcW w:w="2366" w:type="pct"/>
            <w:tcBorders>
              <w:top w:val="single" w:sz="4" w:space="0" w:color="auto"/>
              <w:bottom w:val="single" w:sz="4" w:space="0" w:color="auto"/>
            </w:tcBorders>
            <w:shd w:val="clear" w:color="auto" w:fill="FBD4B4" w:themeFill="accent6" w:themeFillTint="66"/>
          </w:tcPr>
          <w:p w14:paraId="3E2A6173" w14:textId="77777777" w:rsidR="00FD3F55" w:rsidRPr="00FD3F55" w:rsidRDefault="00FD3F55" w:rsidP="00FD3F55">
            <w:pPr>
              <w:spacing w:after="0"/>
              <w:rPr>
                <w:rFonts w:ascii="Arial" w:eastAsia="Times New Roman" w:hAnsi="Arial" w:cs="Arial"/>
                <w:b/>
                <w:color w:val="000000"/>
                <w:sz w:val="16"/>
                <w:szCs w:val="16"/>
              </w:rPr>
            </w:pPr>
            <w:r w:rsidRPr="00FD3F55">
              <w:rPr>
                <w:rFonts w:ascii="Arial" w:eastAsia="Times New Roman" w:hAnsi="Arial" w:cs="Arial"/>
                <w:b/>
                <w:color w:val="000000"/>
                <w:sz w:val="16"/>
                <w:szCs w:val="16"/>
              </w:rPr>
              <w:t>Total</w:t>
            </w:r>
          </w:p>
        </w:tc>
        <w:tc>
          <w:tcPr>
            <w:tcW w:w="439" w:type="pct"/>
            <w:tcBorders>
              <w:top w:val="single" w:sz="4" w:space="0" w:color="auto"/>
              <w:bottom w:val="single" w:sz="4" w:space="0" w:color="auto"/>
            </w:tcBorders>
            <w:shd w:val="clear" w:color="auto" w:fill="FBD4B4" w:themeFill="accent6" w:themeFillTint="66"/>
          </w:tcPr>
          <w:p w14:paraId="7AE94520" w14:textId="77777777" w:rsidR="00FD3F55" w:rsidRPr="00FD3F55" w:rsidRDefault="00FD3F55" w:rsidP="00FD3F55">
            <w:pPr>
              <w:spacing w:after="0"/>
              <w:jc w:val="center"/>
              <w:rPr>
                <w:rFonts w:ascii="Arial" w:eastAsia="Times New Roman" w:hAnsi="Arial" w:cs="Arial"/>
                <w:b/>
                <w:color w:val="000000"/>
                <w:sz w:val="16"/>
                <w:szCs w:val="16"/>
              </w:rPr>
            </w:pPr>
          </w:p>
        </w:tc>
        <w:tc>
          <w:tcPr>
            <w:tcW w:w="526" w:type="pct"/>
            <w:tcBorders>
              <w:top w:val="single" w:sz="4" w:space="0" w:color="auto"/>
              <w:bottom w:val="single" w:sz="4" w:space="0" w:color="auto"/>
            </w:tcBorders>
            <w:shd w:val="clear" w:color="auto" w:fill="FBD4B4" w:themeFill="accent6" w:themeFillTint="66"/>
          </w:tcPr>
          <w:p w14:paraId="620DE059" w14:textId="77777777" w:rsidR="00FD3F55" w:rsidRPr="00FD3F55" w:rsidRDefault="00FD3F55" w:rsidP="00FD3F55">
            <w:pPr>
              <w:spacing w:after="0"/>
              <w:jc w:val="center"/>
              <w:rPr>
                <w:rFonts w:ascii="Arial" w:eastAsia="Times New Roman" w:hAnsi="Arial" w:cs="Arial"/>
                <w:b/>
                <w:color w:val="000000"/>
                <w:sz w:val="16"/>
                <w:szCs w:val="16"/>
              </w:rPr>
            </w:pPr>
          </w:p>
        </w:tc>
        <w:tc>
          <w:tcPr>
            <w:tcW w:w="328" w:type="pct"/>
            <w:tcBorders>
              <w:top w:val="single" w:sz="4" w:space="0" w:color="auto"/>
              <w:bottom w:val="single" w:sz="4" w:space="0" w:color="auto"/>
            </w:tcBorders>
            <w:shd w:val="clear" w:color="auto" w:fill="FBD4B4" w:themeFill="accent6" w:themeFillTint="66"/>
          </w:tcPr>
          <w:p w14:paraId="49649CC2"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2</w:t>
            </w:r>
          </w:p>
        </w:tc>
        <w:tc>
          <w:tcPr>
            <w:tcW w:w="473" w:type="pct"/>
            <w:tcBorders>
              <w:top w:val="single" w:sz="4" w:space="0" w:color="auto"/>
              <w:bottom w:val="single" w:sz="4" w:space="0" w:color="auto"/>
            </w:tcBorders>
            <w:shd w:val="clear" w:color="auto" w:fill="FBD4B4" w:themeFill="accent6" w:themeFillTint="66"/>
            <w:noWrap/>
          </w:tcPr>
          <w:p w14:paraId="33DEA3EE"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27" w:type="pct"/>
            <w:tcBorders>
              <w:top w:val="single" w:sz="4" w:space="0" w:color="auto"/>
              <w:bottom w:val="single" w:sz="4" w:space="0" w:color="auto"/>
            </w:tcBorders>
            <w:shd w:val="clear" w:color="auto" w:fill="FBD4B4" w:themeFill="accent6" w:themeFillTint="66"/>
          </w:tcPr>
          <w:p w14:paraId="7F43B90C"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6</w:t>
            </w:r>
          </w:p>
        </w:tc>
        <w:tc>
          <w:tcPr>
            <w:tcW w:w="440" w:type="pct"/>
            <w:tcBorders>
              <w:top w:val="single" w:sz="4" w:space="0" w:color="auto"/>
              <w:bottom w:val="single" w:sz="4" w:space="0" w:color="auto"/>
            </w:tcBorders>
            <w:shd w:val="clear" w:color="auto" w:fill="FBD4B4" w:themeFill="accent6" w:themeFillTint="66"/>
          </w:tcPr>
          <w:p w14:paraId="641F0E86"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02E8C63D" w14:textId="77777777" w:rsidTr="00A01697">
        <w:trPr>
          <w:trHeight w:val="49"/>
          <w:jc w:val="center"/>
        </w:trPr>
        <w:tc>
          <w:tcPr>
            <w:tcW w:w="2366" w:type="pct"/>
            <w:tcBorders>
              <w:top w:val="single" w:sz="4" w:space="0" w:color="auto"/>
              <w:bottom w:val="single" w:sz="4" w:space="0" w:color="auto"/>
            </w:tcBorders>
            <w:shd w:val="clear" w:color="auto" w:fill="FBD4B4" w:themeFill="accent6" w:themeFillTint="66"/>
          </w:tcPr>
          <w:p w14:paraId="5659A605" w14:textId="77777777" w:rsidR="00FD3F55" w:rsidRPr="00FD3F55" w:rsidRDefault="00FD3F55" w:rsidP="00FD3F55">
            <w:pPr>
              <w:spacing w:after="0"/>
              <w:rPr>
                <w:rFonts w:ascii="Arial" w:eastAsia="Times New Roman" w:hAnsi="Arial" w:cs="Arial"/>
                <w:b/>
                <w:color w:val="000000"/>
                <w:sz w:val="16"/>
                <w:szCs w:val="16"/>
              </w:rPr>
            </w:pPr>
            <w:r w:rsidRPr="00FD3F55">
              <w:rPr>
                <w:rFonts w:ascii="Arial" w:eastAsia="Times New Roman" w:hAnsi="Arial" w:cs="Arial"/>
                <w:b/>
                <w:color w:val="000000"/>
                <w:sz w:val="16"/>
                <w:szCs w:val="16"/>
              </w:rPr>
              <w:t>Porcentaje</w:t>
            </w:r>
          </w:p>
        </w:tc>
        <w:tc>
          <w:tcPr>
            <w:tcW w:w="439" w:type="pct"/>
            <w:tcBorders>
              <w:top w:val="single" w:sz="4" w:space="0" w:color="auto"/>
              <w:bottom w:val="single" w:sz="4" w:space="0" w:color="auto"/>
            </w:tcBorders>
            <w:shd w:val="clear" w:color="auto" w:fill="FBD4B4" w:themeFill="accent6" w:themeFillTint="66"/>
          </w:tcPr>
          <w:p w14:paraId="4842F67E" w14:textId="77777777" w:rsidR="00FD3F55" w:rsidRPr="00FD3F55" w:rsidRDefault="00FD3F55" w:rsidP="00FD3F55">
            <w:pPr>
              <w:spacing w:after="0"/>
              <w:jc w:val="center"/>
              <w:rPr>
                <w:rFonts w:ascii="Arial" w:eastAsia="Times New Roman" w:hAnsi="Arial" w:cs="Arial"/>
                <w:b/>
                <w:color w:val="000000"/>
                <w:sz w:val="16"/>
                <w:szCs w:val="16"/>
              </w:rPr>
            </w:pPr>
          </w:p>
        </w:tc>
        <w:tc>
          <w:tcPr>
            <w:tcW w:w="526" w:type="pct"/>
            <w:tcBorders>
              <w:top w:val="single" w:sz="4" w:space="0" w:color="auto"/>
              <w:bottom w:val="single" w:sz="4" w:space="0" w:color="auto"/>
            </w:tcBorders>
            <w:shd w:val="clear" w:color="auto" w:fill="FBD4B4" w:themeFill="accent6" w:themeFillTint="66"/>
          </w:tcPr>
          <w:p w14:paraId="4BF71019" w14:textId="77777777" w:rsidR="00FD3F55" w:rsidRPr="00FD3F55" w:rsidRDefault="00FD3F55" w:rsidP="00FD3F55">
            <w:pPr>
              <w:spacing w:after="0"/>
              <w:jc w:val="center"/>
              <w:rPr>
                <w:rFonts w:ascii="Arial" w:eastAsia="Times New Roman" w:hAnsi="Arial" w:cs="Arial"/>
                <w:b/>
                <w:color w:val="000000"/>
                <w:sz w:val="16"/>
                <w:szCs w:val="16"/>
              </w:rPr>
            </w:pPr>
          </w:p>
        </w:tc>
        <w:tc>
          <w:tcPr>
            <w:tcW w:w="328" w:type="pct"/>
            <w:tcBorders>
              <w:top w:val="single" w:sz="4" w:space="0" w:color="auto"/>
              <w:bottom w:val="single" w:sz="4" w:space="0" w:color="auto"/>
            </w:tcBorders>
            <w:shd w:val="clear" w:color="auto" w:fill="FBD4B4" w:themeFill="accent6" w:themeFillTint="66"/>
          </w:tcPr>
          <w:p w14:paraId="60315E21" w14:textId="77777777" w:rsidR="00FD3F55" w:rsidRPr="00FD3F55" w:rsidRDefault="00FD3F55" w:rsidP="00FD3F55">
            <w:pPr>
              <w:spacing w:after="0"/>
              <w:jc w:val="center"/>
              <w:rPr>
                <w:rFonts w:ascii="Arial" w:eastAsia="Times New Roman" w:hAnsi="Arial" w:cs="Arial"/>
                <w:b/>
                <w:color w:val="000000"/>
                <w:sz w:val="16"/>
                <w:szCs w:val="16"/>
              </w:rPr>
            </w:pPr>
            <w:r w:rsidRPr="00FD3F55">
              <w:rPr>
                <w:rFonts w:ascii="Arial" w:eastAsia="Times New Roman" w:hAnsi="Arial" w:cs="Arial"/>
                <w:b/>
                <w:color w:val="000000"/>
                <w:sz w:val="16"/>
                <w:szCs w:val="16"/>
              </w:rPr>
              <w:t>22%</w:t>
            </w:r>
          </w:p>
        </w:tc>
        <w:tc>
          <w:tcPr>
            <w:tcW w:w="473" w:type="pct"/>
            <w:tcBorders>
              <w:top w:val="single" w:sz="4" w:space="0" w:color="auto"/>
              <w:bottom w:val="single" w:sz="4" w:space="0" w:color="auto"/>
            </w:tcBorders>
            <w:shd w:val="clear" w:color="auto" w:fill="FBD4B4" w:themeFill="accent6" w:themeFillTint="66"/>
            <w:noWrap/>
          </w:tcPr>
          <w:p w14:paraId="60F50A07" w14:textId="77777777" w:rsidR="00FD3F55" w:rsidRPr="00FD3F55" w:rsidRDefault="00FD3F55" w:rsidP="00FD3F55">
            <w:pPr>
              <w:spacing w:after="0"/>
              <w:jc w:val="center"/>
              <w:rPr>
                <w:rFonts w:ascii="Arial" w:eastAsia="Times New Roman" w:hAnsi="Arial" w:cs="Arial"/>
                <w:b/>
                <w:bCs/>
                <w:color w:val="000000"/>
                <w:sz w:val="16"/>
                <w:szCs w:val="16"/>
              </w:rPr>
            </w:pPr>
          </w:p>
        </w:tc>
        <w:tc>
          <w:tcPr>
            <w:tcW w:w="427" w:type="pct"/>
            <w:tcBorders>
              <w:top w:val="single" w:sz="4" w:space="0" w:color="auto"/>
              <w:bottom w:val="single" w:sz="4" w:space="0" w:color="auto"/>
            </w:tcBorders>
            <w:shd w:val="clear" w:color="auto" w:fill="FBD4B4" w:themeFill="accent6" w:themeFillTint="66"/>
          </w:tcPr>
          <w:p w14:paraId="338E99EB" w14:textId="77777777" w:rsidR="00FD3F55" w:rsidRPr="00FD3F55" w:rsidRDefault="00FD3F55" w:rsidP="00FD3F55">
            <w:pPr>
              <w:spacing w:after="0"/>
              <w:jc w:val="center"/>
              <w:rPr>
                <w:rFonts w:ascii="Arial" w:eastAsia="Times New Roman" w:hAnsi="Arial" w:cs="Arial"/>
                <w:b/>
                <w:bCs/>
                <w:color w:val="000000"/>
                <w:sz w:val="16"/>
                <w:szCs w:val="16"/>
              </w:rPr>
            </w:pPr>
            <w:r w:rsidRPr="00FD3F55">
              <w:rPr>
                <w:rFonts w:ascii="Arial" w:eastAsia="Times New Roman" w:hAnsi="Arial" w:cs="Arial"/>
                <w:b/>
                <w:bCs/>
                <w:color w:val="000000"/>
                <w:sz w:val="16"/>
                <w:szCs w:val="16"/>
              </w:rPr>
              <w:t>67%</w:t>
            </w:r>
          </w:p>
        </w:tc>
        <w:tc>
          <w:tcPr>
            <w:tcW w:w="440" w:type="pct"/>
            <w:tcBorders>
              <w:top w:val="single" w:sz="4" w:space="0" w:color="auto"/>
              <w:bottom w:val="single" w:sz="4" w:space="0" w:color="auto"/>
            </w:tcBorders>
            <w:shd w:val="clear" w:color="auto" w:fill="FBD4B4" w:themeFill="accent6" w:themeFillTint="66"/>
          </w:tcPr>
          <w:p w14:paraId="00B38B04" w14:textId="77777777" w:rsidR="00FD3F55" w:rsidRPr="00FD3F55" w:rsidRDefault="00FD3F55" w:rsidP="00FD3F55">
            <w:pPr>
              <w:spacing w:after="0"/>
              <w:jc w:val="center"/>
              <w:rPr>
                <w:rFonts w:ascii="Arial" w:eastAsia="Times New Roman" w:hAnsi="Arial" w:cs="Arial"/>
                <w:b/>
                <w:bCs/>
                <w:color w:val="000000"/>
                <w:sz w:val="16"/>
                <w:szCs w:val="16"/>
              </w:rPr>
            </w:pPr>
          </w:p>
        </w:tc>
      </w:tr>
      <w:tr w:rsidR="00FD3F55" w:rsidRPr="00FD3F55" w14:paraId="0CD5FC8E" w14:textId="77777777" w:rsidTr="004F0781">
        <w:trPr>
          <w:trHeight w:val="49"/>
          <w:jc w:val="center"/>
        </w:trPr>
        <w:tc>
          <w:tcPr>
            <w:tcW w:w="5000" w:type="pct"/>
            <w:gridSpan w:val="7"/>
            <w:tcBorders>
              <w:top w:val="single" w:sz="4" w:space="0" w:color="auto"/>
              <w:left w:val="nil"/>
              <w:bottom w:val="nil"/>
              <w:right w:val="nil"/>
            </w:tcBorders>
            <w:shd w:val="clear" w:color="auto" w:fill="auto"/>
          </w:tcPr>
          <w:p w14:paraId="3709C4F7" w14:textId="77777777" w:rsidR="00FD3F55" w:rsidRPr="00FD3F55" w:rsidRDefault="00FD3F55" w:rsidP="00FD3F55">
            <w:pPr>
              <w:spacing w:after="0"/>
              <w:ind w:left="-75" w:right="-29"/>
              <w:jc w:val="center"/>
              <w:rPr>
                <w:rFonts w:ascii="Arial" w:eastAsia="Times New Roman" w:hAnsi="Arial" w:cs="Arial"/>
                <w:bCs/>
                <w:color w:val="000000"/>
                <w:sz w:val="16"/>
                <w:szCs w:val="16"/>
              </w:rPr>
            </w:pPr>
            <w:r w:rsidRPr="00FD3F55">
              <w:rPr>
                <w:rFonts w:ascii="Arial" w:eastAsia="Times New Roman" w:hAnsi="Arial" w:cs="Arial"/>
                <w:b/>
                <w:color w:val="000000"/>
                <w:sz w:val="14"/>
                <w:szCs w:val="16"/>
              </w:rPr>
              <w:t xml:space="preserve">Fuente: </w:t>
            </w:r>
            <w:r w:rsidRPr="00FD3F55">
              <w:rPr>
                <w:rFonts w:ascii="Arial" w:eastAsia="Times New Roman" w:hAnsi="Arial" w:cs="Arial"/>
                <w:color w:val="000000"/>
                <w:sz w:val="14"/>
                <w:szCs w:val="16"/>
              </w:rPr>
              <w:t>Elaborado por la ASEQROO con base en el “Formato Evaluatorio Programático del SIPPRES FESIPPRES-01” 4to Trimestre del 2020 y las evidencias del cumplimiento de las metas proporcionadas por el IQJ del Programa Presupuestario F001 – Juventud Incluyente.</w:t>
            </w:r>
          </w:p>
        </w:tc>
      </w:tr>
    </w:tbl>
    <w:p w14:paraId="08467D06" w14:textId="77777777" w:rsidR="00FD3F55" w:rsidRPr="00FD3F55" w:rsidRDefault="00FD3F55" w:rsidP="00FD3F55">
      <w:pPr>
        <w:spacing w:after="0" w:line="240" w:lineRule="auto"/>
        <w:jc w:val="both"/>
        <w:rPr>
          <w:rFonts w:ascii="Arial" w:eastAsia="Calibri" w:hAnsi="Arial" w:cs="Arial"/>
          <w:sz w:val="24"/>
          <w:szCs w:val="24"/>
          <w:lang w:eastAsia="en-US"/>
        </w:rPr>
      </w:pPr>
    </w:p>
    <w:p w14:paraId="133713D1" w14:textId="77777777" w:rsidR="00FD3F55" w:rsidRPr="00FD3F55" w:rsidRDefault="00FD3F55" w:rsidP="00FD3F55">
      <w:pPr>
        <w:spacing w:after="0"/>
        <w:jc w:val="both"/>
        <w:rPr>
          <w:rFonts w:ascii="Arial" w:eastAsia="Calibri" w:hAnsi="Arial" w:cs="Arial"/>
          <w:sz w:val="24"/>
          <w:szCs w:val="24"/>
        </w:rPr>
      </w:pPr>
      <w:r w:rsidRPr="00FD3F55">
        <w:rPr>
          <w:rFonts w:ascii="Arial" w:eastAsia="Calibri" w:hAnsi="Arial" w:cs="Arial"/>
          <w:sz w:val="24"/>
          <w:szCs w:val="24"/>
        </w:rPr>
        <w:t xml:space="preserve">De acuerdo con la tabla anterior, el IQJ no entregó evidencia del cumplimiento de metas y objetivos del 22% de los indicadores del Programa Presupuestario F001 – Juventud Incluyente. </w:t>
      </w:r>
    </w:p>
    <w:p w14:paraId="42FFFB16" w14:textId="77777777" w:rsidR="00FD3F55" w:rsidRPr="00FD3F55" w:rsidRDefault="00FD3F55" w:rsidP="00FD3F55">
      <w:pPr>
        <w:spacing w:after="0"/>
        <w:jc w:val="both"/>
        <w:rPr>
          <w:rFonts w:ascii="Arial" w:eastAsia="Calibri" w:hAnsi="Arial" w:cs="Arial"/>
          <w:sz w:val="24"/>
          <w:szCs w:val="24"/>
        </w:rPr>
      </w:pPr>
    </w:p>
    <w:p w14:paraId="715063BD" w14:textId="49FC5732" w:rsidR="00FD3F55" w:rsidRPr="00FD3F55" w:rsidRDefault="00FD3F55" w:rsidP="00FD3F55">
      <w:pPr>
        <w:spacing w:after="0"/>
        <w:jc w:val="both"/>
        <w:rPr>
          <w:rFonts w:ascii="Arial" w:eastAsia="Calibri" w:hAnsi="Arial" w:cs="Arial"/>
          <w:sz w:val="20"/>
          <w:szCs w:val="20"/>
          <w:lang w:eastAsia="en-US"/>
        </w:rPr>
      </w:pPr>
      <w:r w:rsidRPr="00FD3F55">
        <w:rPr>
          <w:rFonts w:ascii="Arial" w:eastAsia="Calibri" w:hAnsi="Arial" w:cs="Arial"/>
          <w:sz w:val="24"/>
          <w:szCs w:val="24"/>
        </w:rPr>
        <w:t>Por otro lado, el 67% de los indicadores, no cumplió con su meta; al respecto, el Ente proporcionó evidencia del avance y justificantes de los indicadores no realizados, sin embargo, la misma</w:t>
      </w:r>
      <w:r w:rsidR="00094A89" w:rsidRPr="00094A89">
        <w:rPr>
          <w:rFonts w:ascii="Arial" w:eastAsia="Calibri" w:hAnsi="Arial" w:cs="Arial"/>
          <w:sz w:val="24"/>
          <w:szCs w:val="24"/>
        </w:rPr>
        <w:t xml:space="preserve"> </w:t>
      </w:r>
      <w:r w:rsidR="00094A89" w:rsidRPr="00FD3F55">
        <w:rPr>
          <w:rFonts w:ascii="Arial" w:eastAsia="Calibri" w:hAnsi="Arial" w:cs="Arial"/>
          <w:sz w:val="24"/>
          <w:szCs w:val="24"/>
        </w:rPr>
        <w:t xml:space="preserve">no </w:t>
      </w:r>
      <w:r w:rsidR="00094A89">
        <w:rPr>
          <w:rFonts w:ascii="Arial" w:eastAsia="Calibri" w:hAnsi="Arial" w:cs="Arial"/>
          <w:sz w:val="24"/>
          <w:szCs w:val="24"/>
        </w:rPr>
        <w:t>sustenta o justifica el incumplimiento</w:t>
      </w:r>
      <w:r w:rsidRPr="00FD3F55">
        <w:rPr>
          <w:rFonts w:ascii="Arial" w:eastAsia="Calibri" w:hAnsi="Arial" w:cs="Arial"/>
          <w:sz w:val="24"/>
          <w:szCs w:val="24"/>
        </w:rPr>
        <w:t>, debido a que son formatos sin firmas, fotografías</w:t>
      </w:r>
      <w:r w:rsidR="00094A89">
        <w:rPr>
          <w:rFonts w:ascii="Arial" w:eastAsia="Calibri" w:hAnsi="Arial" w:cs="Arial"/>
          <w:sz w:val="24"/>
          <w:szCs w:val="24"/>
        </w:rPr>
        <w:t xml:space="preserve"> y</w:t>
      </w:r>
      <w:r w:rsidRPr="00FD3F55">
        <w:rPr>
          <w:rFonts w:ascii="Arial" w:eastAsia="Calibri" w:hAnsi="Arial" w:cs="Arial"/>
          <w:sz w:val="24"/>
          <w:szCs w:val="24"/>
        </w:rPr>
        <w:t xml:space="preserve"> capturas de pantalla sin descripción del contexto. Por último, el IQJ no proporcionó el Formato Evaluatorio del SIPPRES del 11% de los indicadores, por lo cual no fue posible efectuar el análisis de los indicadores mencionados.  </w:t>
      </w:r>
    </w:p>
    <w:p w14:paraId="492FB96E" w14:textId="35227E3C" w:rsidR="00FD3F55" w:rsidRDefault="00FD3F55" w:rsidP="00FD3F55">
      <w:pPr>
        <w:autoSpaceDE w:val="0"/>
        <w:autoSpaceDN w:val="0"/>
        <w:adjustRightInd w:val="0"/>
        <w:spacing w:after="0"/>
        <w:jc w:val="both"/>
        <w:rPr>
          <w:rFonts w:ascii="Arial" w:eastAsia="Times New Roman" w:hAnsi="Arial" w:cs="Arial"/>
          <w:b/>
          <w:bCs/>
          <w:sz w:val="24"/>
          <w:szCs w:val="24"/>
          <w:lang w:val="es-ES" w:eastAsia="es-ES"/>
        </w:rPr>
      </w:pPr>
    </w:p>
    <w:p w14:paraId="1C9A7BDE" w14:textId="47F88CA5" w:rsidR="00FA5D85" w:rsidRDefault="00FA5D85" w:rsidP="00FA5D85">
      <w:pPr>
        <w:autoSpaceDE w:val="0"/>
        <w:autoSpaceDN w:val="0"/>
        <w:adjustRightInd w:val="0"/>
        <w:spacing w:after="0"/>
        <w:jc w:val="both"/>
        <w:rPr>
          <w:rFonts w:ascii="Arial" w:eastAsia="Arial" w:hAnsi="Arial" w:cs="Arial"/>
          <w:sz w:val="24"/>
          <w:szCs w:val="24"/>
        </w:rPr>
      </w:pPr>
      <w:r>
        <w:rPr>
          <w:rFonts w:ascii="Arial" w:eastAsia="Arial" w:hAnsi="Arial" w:cs="Arial"/>
          <w:sz w:val="24"/>
          <w:szCs w:val="24"/>
        </w:rPr>
        <w:t xml:space="preserve">A manera de resumen, la semaforización del Programa Presupuestario </w:t>
      </w:r>
      <w:r w:rsidR="000C5F5C">
        <w:rPr>
          <w:rFonts w:ascii="Arial" w:eastAsia="Arial" w:hAnsi="Arial" w:cs="Arial"/>
          <w:sz w:val="24"/>
          <w:szCs w:val="24"/>
        </w:rPr>
        <w:t>F001</w:t>
      </w:r>
      <w:r>
        <w:rPr>
          <w:rFonts w:ascii="Arial" w:eastAsia="Arial" w:hAnsi="Arial" w:cs="Arial"/>
          <w:sz w:val="24"/>
          <w:szCs w:val="24"/>
        </w:rPr>
        <w:t>– Juventud Incluyente, es la siguiente:</w:t>
      </w:r>
    </w:p>
    <w:p w14:paraId="2538624C" w14:textId="77777777" w:rsidR="001C6562" w:rsidRDefault="001C6562" w:rsidP="00FA5D85">
      <w:pPr>
        <w:autoSpaceDE w:val="0"/>
        <w:autoSpaceDN w:val="0"/>
        <w:adjustRightInd w:val="0"/>
        <w:spacing w:after="0"/>
        <w:jc w:val="both"/>
        <w:rPr>
          <w:rFonts w:ascii="Arial" w:hAnsi="Arial" w:cs="Arial"/>
          <w:color w:val="000000"/>
          <w:sz w:val="24"/>
          <w:szCs w:val="24"/>
        </w:rPr>
      </w:pPr>
    </w:p>
    <w:p w14:paraId="715F230A" w14:textId="77777777" w:rsidR="001C6562" w:rsidRPr="00FA5D85" w:rsidRDefault="001C6562" w:rsidP="001C6562">
      <w:pPr>
        <w:spacing w:after="0" w:line="240" w:lineRule="auto"/>
        <w:ind w:left="142" w:right="191"/>
        <w:jc w:val="center"/>
        <w:rPr>
          <w:rFonts w:ascii="Arial" w:eastAsia="Calibri" w:hAnsi="Arial" w:cs="Arial"/>
          <w:b/>
          <w:color w:val="3B3838"/>
          <w:sz w:val="20"/>
          <w:szCs w:val="18"/>
          <w:lang w:eastAsia="en-US"/>
        </w:rPr>
      </w:pPr>
      <w:r w:rsidRPr="00FA5D85">
        <w:rPr>
          <w:rFonts w:ascii="Arial" w:eastAsia="Calibri" w:hAnsi="Arial" w:cs="Arial"/>
          <w:b/>
          <w:color w:val="3B3838"/>
          <w:sz w:val="20"/>
          <w:szCs w:val="18"/>
          <w:lang w:eastAsia="en-US"/>
        </w:rPr>
        <w:t xml:space="preserve">Tabla 19. Semaforización del Programa Presupuestario </w:t>
      </w:r>
    </w:p>
    <w:p w14:paraId="07AD2C28" w14:textId="56A887C0" w:rsidR="004F22ED" w:rsidRDefault="001C6562" w:rsidP="001C6562">
      <w:pPr>
        <w:autoSpaceDE w:val="0"/>
        <w:autoSpaceDN w:val="0"/>
        <w:adjustRightInd w:val="0"/>
        <w:spacing w:after="0" w:line="240" w:lineRule="auto"/>
        <w:jc w:val="center"/>
        <w:rPr>
          <w:rFonts w:ascii="Arial" w:eastAsia="Calibri" w:hAnsi="Arial" w:cs="Arial"/>
          <w:b/>
          <w:color w:val="3B3838"/>
          <w:sz w:val="20"/>
          <w:szCs w:val="18"/>
          <w:lang w:eastAsia="en-US"/>
        </w:rPr>
      </w:pPr>
      <w:r w:rsidRPr="00FA5D85">
        <w:rPr>
          <w:rFonts w:ascii="Arial" w:eastAsia="Calibri" w:hAnsi="Arial" w:cs="Arial"/>
          <w:b/>
          <w:color w:val="3B3838"/>
          <w:sz w:val="20"/>
          <w:szCs w:val="18"/>
          <w:lang w:eastAsia="en-US"/>
        </w:rPr>
        <w:t>Programa Presupuestario F001- Juventud Incluyente</w:t>
      </w:r>
    </w:p>
    <w:p w14:paraId="1A6CA6C5" w14:textId="77777777" w:rsidR="001C6562" w:rsidRDefault="001C6562" w:rsidP="001C6562">
      <w:pPr>
        <w:autoSpaceDE w:val="0"/>
        <w:autoSpaceDN w:val="0"/>
        <w:adjustRightInd w:val="0"/>
        <w:spacing w:after="0" w:line="240" w:lineRule="auto"/>
        <w:jc w:val="center"/>
        <w:rPr>
          <w:rFonts w:ascii="Arial" w:eastAsia="Times New Roman" w:hAnsi="Arial" w:cs="Arial"/>
          <w:b/>
          <w:bCs/>
          <w:sz w:val="24"/>
          <w:szCs w:val="24"/>
          <w:lang w:val="es-ES" w:eastAsia="es-ES"/>
        </w:rPr>
      </w:pPr>
    </w:p>
    <w:tbl>
      <w:tblPr>
        <w:tblStyle w:val="Tablaconcuadrcula"/>
        <w:tblW w:w="9076" w:type="dxa"/>
        <w:jc w:val="right"/>
        <w:tblLayout w:type="fixed"/>
        <w:tblLook w:val="04A0" w:firstRow="1" w:lastRow="0" w:firstColumn="1" w:lastColumn="0" w:noHBand="0" w:noVBand="1"/>
      </w:tblPr>
      <w:tblGrid>
        <w:gridCol w:w="5203"/>
        <w:gridCol w:w="1192"/>
        <w:gridCol w:w="92"/>
        <w:gridCol w:w="1287"/>
        <w:gridCol w:w="1287"/>
        <w:gridCol w:w="15"/>
      </w:tblGrid>
      <w:tr w:rsidR="00FA5D85" w:rsidRPr="00BC5616" w14:paraId="1D4CD46E" w14:textId="77777777" w:rsidTr="001C6562">
        <w:trPr>
          <w:trHeight w:val="178"/>
          <w:tblHeader/>
          <w:jc w:val="right"/>
        </w:trPr>
        <w:tc>
          <w:tcPr>
            <w:tcW w:w="5203" w:type="dxa"/>
            <w:vMerge w:val="restart"/>
            <w:tcBorders>
              <w:top w:val="single" w:sz="4" w:space="0" w:color="auto"/>
              <w:left w:val="nil"/>
              <w:bottom w:val="single" w:sz="4" w:space="0" w:color="auto"/>
              <w:right w:val="nil"/>
            </w:tcBorders>
            <w:shd w:val="clear" w:color="auto" w:fill="FBD4B4" w:themeFill="accent6" w:themeFillTint="66"/>
            <w:vAlign w:val="center"/>
          </w:tcPr>
          <w:p w14:paraId="05BD3C24" w14:textId="77777777" w:rsidR="00F94B0A" w:rsidRPr="00FA5D85" w:rsidRDefault="00F94B0A" w:rsidP="001C6562">
            <w:pPr>
              <w:jc w:val="center"/>
              <w:rPr>
                <w:rFonts w:ascii="Arial" w:hAnsi="Arial" w:cs="Arial"/>
                <w:sz w:val="18"/>
                <w:szCs w:val="18"/>
              </w:rPr>
            </w:pPr>
            <w:r w:rsidRPr="00FA5D85">
              <w:rPr>
                <w:rFonts w:ascii="Arial" w:hAnsi="Arial" w:cs="Arial"/>
                <w:sz w:val="18"/>
                <w:szCs w:val="18"/>
              </w:rPr>
              <w:t>Nivel / Resumen Narrativo</w:t>
            </w:r>
          </w:p>
        </w:tc>
        <w:tc>
          <w:tcPr>
            <w:tcW w:w="3873" w:type="dxa"/>
            <w:gridSpan w:val="5"/>
            <w:tcBorders>
              <w:top w:val="single" w:sz="4" w:space="0" w:color="auto"/>
              <w:left w:val="nil"/>
              <w:bottom w:val="single" w:sz="4" w:space="0" w:color="auto"/>
              <w:right w:val="nil"/>
            </w:tcBorders>
            <w:shd w:val="clear" w:color="auto" w:fill="FBD4B4" w:themeFill="accent6" w:themeFillTint="66"/>
            <w:vAlign w:val="center"/>
          </w:tcPr>
          <w:p w14:paraId="47B8F2F1" w14:textId="77777777" w:rsidR="00F94B0A" w:rsidRPr="00FA5D85" w:rsidRDefault="00F94B0A" w:rsidP="001C6562">
            <w:pPr>
              <w:jc w:val="center"/>
              <w:rPr>
                <w:rFonts w:ascii="Arial" w:hAnsi="Arial" w:cs="Arial"/>
                <w:sz w:val="18"/>
                <w:szCs w:val="18"/>
              </w:rPr>
            </w:pPr>
            <w:r w:rsidRPr="00FA5D85">
              <w:rPr>
                <w:rFonts w:ascii="Arial" w:hAnsi="Arial" w:cs="Arial"/>
                <w:sz w:val="18"/>
                <w:szCs w:val="18"/>
              </w:rPr>
              <w:t>Semaforización</w:t>
            </w:r>
          </w:p>
        </w:tc>
      </w:tr>
      <w:tr w:rsidR="00FA5D85" w:rsidRPr="00BC5616" w14:paraId="1BEAD7C5" w14:textId="77777777" w:rsidTr="001C6562">
        <w:trPr>
          <w:gridAfter w:val="1"/>
          <w:wAfter w:w="15" w:type="dxa"/>
          <w:trHeight w:val="185"/>
          <w:tblHeader/>
          <w:jc w:val="right"/>
        </w:trPr>
        <w:tc>
          <w:tcPr>
            <w:tcW w:w="5203" w:type="dxa"/>
            <w:vMerge/>
            <w:tcBorders>
              <w:top w:val="nil"/>
              <w:left w:val="nil"/>
              <w:bottom w:val="single" w:sz="4" w:space="0" w:color="auto"/>
              <w:right w:val="nil"/>
            </w:tcBorders>
            <w:shd w:val="clear" w:color="auto" w:fill="FBD4B4" w:themeFill="accent6" w:themeFillTint="66"/>
            <w:vAlign w:val="center"/>
          </w:tcPr>
          <w:p w14:paraId="277E4160" w14:textId="77777777" w:rsidR="00F94B0A" w:rsidRPr="00FA5D85" w:rsidRDefault="00F94B0A" w:rsidP="001C6562">
            <w:pPr>
              <w:rPr>
                <w:rFonts w:ascii="Arial" w:hAnsi="Arial" w:cs="Arial"/>
                <w:sz w:val="18"/>
                <w:szCs w:val="18"/>
              </w:rPr>
            </w:pPr>
          </w:p>
        </w:tc>
        <w:tc>
          <w:tcPr>
            <w:tcW w:w="1192" w:type="dxa"/>
            <w:tcBorders>
              <w:top w:val="nil"/>
              <w:left w:val="nil"/>
              <w:bottom w:val="single" w:sz="4" w:space="0" w:color="auto"/>
              <w:right w:val="nil"/>
            </w:tcBorders>
            <w:shd w:val="clear" w:color="auto" w:fill="FBD4B4" w:themeFill="accent6" w:themeFillTint="66"/>
            <w:vAlign w:val="center"/>
          </w:tcPr>
          <w:p w14:paraId="319EC94E" w14:textId="77777777" w:rsidR="00F94B0A" w:rsidRPr="00FA5D85" w:rsidRDefault="00F94B0A" w:rsidP="00FA5D85">
            <w:pPr>
              <w:jc w:val="center"/>
              <w:rPr>
                <w:rFonts w:ascii="Arial" w:hAnsi="Arial" w:cs="Arial"/>
                <w:sz w:val="18"/>
                <w:szCs w:val="18"/>
              </w:rPr>
            </w:pPr>
            <w:r w:rsidRPr="00FA5D85">
              <w:rPr>
                <w:rFonts w:ascii="Arial" w:hAnsi="Arial" w:cs="Arial"/>
                <w:sz w:val="18"/>
                <w:szCs w:val="18"/>
              </w:rPr>
              <w:t>Verde</w:t>
            </w:r>
          </w:p>
        </w:tc>
        <w:tc>
          <w:tcPr>
            <w:tcW w:w="1379" w:type="dxa"/>
            <w:gridSpan w:val="2"/>
            <w:tcBorders>
              <w:top w:val="nil"/>
              <w:left w:val="nil"/>
              <w:bottom w:val="single" w:sz="4" w:space="0" w:color="auto"/>
              <w:right w:val="nil"/>
            </w:tcBorders>
            <w:shd w:val="clear" w:color="auto" w:fill="FBD4B4" w:themeFill="accent6" w:themeFillTint="66"/>
            <w:vAlign w:val="center"/>
          </w:tcPr>
          <w:p w14:paraId="339D8F7A" w14:textId="77777777" w:rsidR="00F94B0A" w:rsidRPr="00FA5D85" w:rsidRDefault="00F94B0A" w:rsidP="00FA5D85">
            <w:pPr>
              <w:jc w:val="center"/>
              <w:rPr>
                <w:rFonts w:ascii="Arial" w:hAnsi="Arial" w:cs="Arial"/>
                <w:sz w:val="18"/>
                <w:szCs w:val="18"/>
              </w:rPr>
            </w:pPr>
            <w:r w:rsidRPr="00FA5D85">
              <w:rPr>
                <w:rFonts w:ascii="Arial" w:hAnsi="Arial" w:cs="Arial"/>
                <w:sz w:val="18"/>
                <w:szCs w:val="18"/>
              </w:rPr>
              <w:t>Amarillo</w:t>
            </w:r>
          </w:p>
        </w:tc>
        <w:tc>
          <w:tcPr>
            <w:tcW w:w="1287" w:type="dxa"/>
            <w:tcBorders>
              <w:top w:val="nil"/>
              <w:left w:val="nil"/>
              <w:bottom w:val="single" w:sz="4" w:space="0" w:color="auto"/>
              <w:right w:val="nil"/>
            </w:tcBorders>
            <w:shd w:val="clear" w:color="auto" w:fill="FBD4B4" w:themeFill="accent6" w:themeFillTint="66"/>
            <w:vAlign w:val="center"/>
          </w:tcPr>
          <w:p w14:paraId="3E960281" w14:textId="77777777" w:rsidR="00F94B0A" w:rsidRPr="00FA5D85" w:rsidRDefault="00F94B0A" w:rsidP="00FA5D85">
            <w:pPr>
              <w:jc w:val="center"/>
              <w:rPr>
                <w:rFonts w:ascii="Arial" w:hAnsi="Arial" w:cs="Arial"/>
                <w:sz w:val="18"/>
                <w:szCs w:val="18"/>
              </w:rPr>
            </w:pPr>
            <w:r w:rsidRPr="00FA5D85">
              <w:rPr>
                <w:rFonts w:ascii="Arial" w:hAnsi="Arial" w:cs="Arial"/>
                <w:sz w:val="18"/>
                <w:szCs w:val="18"/>
              </w:rPr>
              <w:t>Rojo</w:t>
            </w:r>
          </w:p>
        </w:tc>
      </w:tr>
      <w:tr w:rsidR="003273D1" w:rsidRPr="00BC5616" w14:paraId="2CD04288" w14:textId="77777777" w:rsidTr="00FA5D85">
        <w:trPr>
          <w:gridAfter w:val="1"/>
          <w:wAfter w:w="15" w:type="dxa"/>
          <w:trHeight w:val="374"/>
          <w:jc w:val="right"/>
        </w:trPr>
        <w:tc>
          <w:tcPr>
            <w:tcW w:w="5203" w:type="dxa"/>
            <w:tcBorders>
              <w:top w:val="single" w:sz="4" w:space="0" w:color="auto"/>
              <w:left w:val="nil"/>
              <w:bottom w:val="single" w:sz="4" w:space="0" w:color="auto"/>
              <w:right w:val="nil"/>
            </w:tcBorders>
          </w:tcPr>
          <w:p w14:paraId="1B64704B" w14:textId="4C4F91E0" w:rsidR="00F94B0A" w:rsidRPr="00FA5D85" w:rsidRDefault="00F94B0A" w:rsidP="00F94B0A">
            <w:pPr>
              <w:tabs>
                <w:tab w:val="left" w:pos="3290"/>
              </w:tabs>
              <w:ind w:right="140"/>
              <w:jc w:val="both"/>
              <w:rPr>
                <w:rFonts w:ascii="Arial" w:hAnsi="Arial" w:cs="Arial"/>
                <w:sz w:val="18"/>
                <w:szCs w:val="18"/>
              </w:rPr>
            </w:pPr>
            <w:r w:rsidRPr="00FA5D85">
              <w:rPr>
                <w:rFonts w:ascii="Arial" w:hAnsi="Arial" w:cs="Arial"/>
                <w:sz w:val="18"/>
                <w:szCs w:val="18"/>
              </w:rPr>
              <w:t>F - Contribuir a la mejora de la calidad de vida de los grupos en situación de vulnerabilidad, para reducir sus condiciones de desventaja social y económica, mediante la creación de políticas públicas en pro de la juventud.</w:t>
            </w:r>
          </w:p>
        </w:tc>
        <w:tc>
          <w:tcPr>
            <w:tcW w:w="1284" w:type="dxa"/>
            <w:gridSpan w:val="2"/>
            <w:tcBorders>
              <w:top w:val="single" w:sz="4" w:space="0" w:color="auto"/>
              <w:left w:val="nil"/>
              <w:bottom w:val="single" w:sz="4" w:space="0" w:color="auto"/>
              <w:right w:val="nil"/>
            </w:tcBorders>
            <w:vAlign w:val="center"/>
          </w:tcPr>
          <w:p w14:paraId="7734AAE9" w14:textId="77777777" w:rsidR="00F94B0A" w:rsidRPr="00FA5D85" w:rsidRDefault="00F94B0A" w:rsidP="00FA5D85">
            <w:pPr>
              <w:jc w:val="center"/>
              <w:rPr>
                <w:rFonts w:ascii="Arial" w:hAnsi="Arial" w:cs="Arial"/>
                <w:sz w:val="18"/>
                <w:szCs w:val="18"/>
              </w:rPr>
            </w:pPr>
          </w:p>
        </w:tc>
        <w:tc>
          <w:tcPr>
            <w:tcW w:w="1287" w:type="dxa"/>
            <w:tcBorders>
              <w:top w:val="single" w:sz="4" w:space="0" w:color="auto"/>
              <w:left w:val="nil"/>
              <w:bottom w:val="single" w:sz="4" w:space="0" w:color="auto"/>
              <w:right w:val="nil"/>
            </w:tcBorders>
            <w:vAlign w:val="center"/>
          </w:tcPr>
          <w:p w14:paraId="3A8D994B" w14:textId="77777777" w:rsidR="00F94B0A" w:rsidRPr="00FA5D85" w:rsidRDefault="00F94B0A" w:rsidP="00FA5D85">
            <w:pPr>
              <w:jc w:val="center"/>
              <w:rPr>
                <w:rFonts w:ascii="Arial" w:hAnsi="Arial" w:cs="Arial"/>
                <w:sz w:val="18"/>
                <w:szCs w:val="18"/>
              </w:rPr>
            </w:pPr>
          </w:p>
        </w:tc>
        <w:tc>
          <w:tcPr>
            <w:tcW w:w="1287" w:type="dxa"/>
            <w:tcBorders>
              <w:top w:val="single" w:sz="4" w:space="0" w:color="auto"/>
              <w:left w:val="nil"/>
              <w:bottom w:val="single" w:sz="4" w:space="0" w:color="auto"/>
              <w:right w:val="nil"/>
            </w:tcBorders>
            <w:shd w:val="clear" w:color="auto" w:fill="FF0000"/>
            <w:vAlign w:val="center"/>
          </w:tcPr>
          <w:p w14:paraId="653E9468" w14:textId="77777777" w:rsidR="00F94B0A" w:rsidRPr="00FA5D85" w:rsidRDefault="00F94B0A" w:rsidP="00FA5D85">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0%</w:t>
            </w:r>
          </w:p>
        </w:tc>
      </w:tr>
      <w:tr w:rsidR="003273D1" w:rsidRPr="00BC5616" w14:paraId="7C9485BB" w14:textId="77777777" w:rsidTr="00FA5D85">
        <w:trPr>
          <w:gridAfter w:val="1"/>
          <w:wAfter w:w="15" w:type="dxa"/>
          <w:trHeight w:val="403"/>
          <w:jc w:val="right"/>
        </w:trPr>
        <w:tc>
          <w:tcPr>
            <w:tcW w:w="5203" w:type="dxa"/>
            <w:tcBorders>
              <w:top w:val="single" w:sz="4" w:space="0" w:color="auto"/>
              <w:left w:val="nil"/>
              <w:bottom w:val="single" w:sz="4" w:space="0" w:color="auto"/>
              <w:right w:val="nil"/>
            </w:tcBorders>
          </w:tcPr>
          <w:p w14:paraId="4C9532B3" w14:textId="35BBAEC4" w:rsidR="00F94B0A" w:rsidRPr="00FA5D85" w:rsidRDefault="00F94B0A" w:rsidP="00F94B0A">
            <w:pPr>
              <w:tabs>
                <w:tab w:val="left" w:pos="3290"/>
              </w:tabs>
              <w:ind w:right="140"/>
              <w:jc w:val="both"/>
              <w:rPr>
                <w:rFonts w:ascii="Arial" w:hAnsi="Arial" w:cs="Arial"/>
                <w:sz w:val="18"/>
                <w:szCs w:val="18"/>
              </w:rPr>
            </w:pPr>
            <w:r w:rsidRPr="00FA5D85">
              <w:rPr>
                <w:rFonts w:ascii="Arial" w:hAnsi="Arial" w:cs="Arial"/>
                <w:sz w:val="18"/>
                <w:szCs w:val="18"/>
              </w:rPr>
              <w:lastRenderedPageBreak/>
              <w:t>P - Los jóvenes del estado de Quintana Roo son tomados en cuenta para las políticas públicas.</w:t>
            </w:r>
          </w:p>
        </w:tc>
        <w:tc>
          <w:tcPr>
            <w:tcW w:w="1284" w:type="dxa"/>
            <w:gridSpan w:val="2"/>
            <w:tcBorders>
              <w:top w:val="single" w:sz="4" w:space="0" w:color="auto"/>
              <w:left w:val="nil"/>
              <w:bottom w:val="single" w:sz="4" w:space="0" w:color="auto"/>
              <w:right w:val="nil"/>
            </w:tcBorders>
            <w:vAlign w:val="center"/>
          </w:tcPr>
          <w:p w14:paraId="12C6C7F5" w14:textId="77777777" w:rsidR="00F94B0A" w:rsidRPr="00FA5D85" w:rsidRDefault="00F94B0A" w:rsidP="00FA5D85">
            <w:pPr>
              <w:jc w:val="center"/>
              <w:rPr>
                <w:rFonts w:ascii="Arial" w:hAnsi="Arial" w:cs="Arial"/>
                <w:sz w:val="18"/>
                <w:szCs w:val="18"/>
              </w:rPr>
            </w:pPr>
          </w:p>
        </w:tc>
        <w:tc>
          <w:tcPr>
            <w:tcW w:w="1287" w:type="dxa"/>
            <w:tcBorders>
              <w:top w:val="single" w:sz="4" w:space="0" w:color="auto"/>
              <w:left w:val="nil"/>
              <w:bottom w:val="single" w:sz="4" w:space="0" w:color="auto"/>
              <w:right w:val="nil"/>
            </w:tcBorders>
            <w:vAlign w:val="center"/>
          </w:tcPr>
          <w:p w14:paraId="6EF1CE0E" w14:textId="77777777" w:rsidR="00F94B0A" w:rsidRPr="00FA5D85" w:rsidRDefault="00F94B0A" w:rsidP="00FA5D85">
            <w:pPr>
              <w:jc w:val="center"/>
              <w:rPr>
                <w:rFonts w:ascii="Arial" w:hAnsi="Arial" w:cs="Arial"/>
                <w:sz w:val="18"/>
                <w:szCs w:val="18"/>
              </w:rPr>
            </w:pPr>
          </w:p>
        </w:tc>
        <w:tc>
          <w:tcPr>
            <w:tcW w:w="1287" w:type="dxa"/>
            <w:tcBorders>
              <w:top w:val="single" w:sz="4" w:space="0" w:color="auto"/>
              <w:left w:val="nil"/>
              <w:bottom w:val="single" w:sz="4" w:space="0" w:color="auto"/>
              <w:right w:val="nil"/>
            </w:tcBorders>
            <w:shd w:val="clear" w:color="auto" w:fill="FF0000"/>
            <w:vAlign w:val="center"/>
          </w:tcPr>
          <w:p w14:paraId="4D7AD6F0" w14:textId="720EB258" w:rsidR="00F94B0A" w:rsidRPr="00FA5D85" w:rsidRDefault="003273D1" w:rsidP="007B1DDA">
            <w:pPr>
              <w:jc w:val="center"/>
              <w:rPr>
                <w:rFonts w:ascii="Arial" w:hAnsi="Arial" w:cs="Arial"/>
                <w:color w:val="FFFFFF" w:themeColor="background1"/>
                <w:sz w:val="18"/>
                <w:szCs w:val="18"/>
              </w:rPr>
            </w:pPr>
            <w:r w:rsidRPr="00FA5D85">
              <w:rPr>
                <w:rFonts w:ascii="Arial" w:hAnsi="Arial" w:cs="Arial"/>
                <w:b/>
                <w:color w:val="FFFFFF" w:themeColor="background1"/>
                <w:sz w:val="18"/>
                <w:szCs w:val="18"/>
              </w:rPr>
              <w:t>91.13</w:t>
            </w:r>
            <w:r w:rsidR="00F94B0A" w:rsidRPr="00FA5D85">
              <w:rPr>
                <w:rFonts w:ascii="Arial" w:hAnsi="Arial" w:cs="Arial"/>
                <w:b/>
                <w:color w:val="FFFFFF" w:themeColor="background1"/>
                <w:sz w:val="18"/>
                <w:szCs w:val="18"/>
              </w:rPr>
              <w:t>%</w:t>
            </w:r>
            <w:r w:rsidRPr="00FA5D85">
              <w:rPr>
                <w:rFonts w:ascii="Arial" w:hAnsi="Arial" w:cs="Arial"/>
                <w:b/>
                <w:color w:val="FFFFFF" w:themeColor="background1"/>
                <w:sz w:val="18"/>
                <w:szCs w:val="18"/>
              </w:rPr>
              <w:t xml:space="preserve"> </w:t>
            </w:r>
          </w:p>
        </w:tc>
      </w:tr>
      <w:tr w:rsidR="00F94B0A" w:rsidRPr="00BC5616" w14:paraId="1E3D751D" w14:textId="77777777" w:rsidTr="00FA5D85">
        <w:trPr>
          <w:gridAfter w:val="1"/>
          <w:wAfter w:w="15" w:type="dxa"/>
          <w:trHeight w:val="403"/>
          <w:jc w:val="right"/>
        </w:trPr>
        <w:tc>
          <w:tcPr>
            <w:tcW w:w="5203" w:type="dxa"/>
            <w:tcBorders>
              <w:top w:val="single" w:sz="4" w:space="0" w:color="auto"/>
              <w:left w:val="nil"/>
              <w:bottom w:val="single" w:sz="4" w:space="0" w:color="auto"/>
              <w:right w:val="nil"/>
            </w:tcBorders>
          </w:tcPr>
          <w:p w14:paraId="5D4287B2" w14:textId="0B4528B6" w:rsidR="00F94B0A" w:rsidRPr="00FA5D85" w:rsidRDefault="00F94B0A" w:rsidP="00F94B0A">
            <w:pPr>
              <w:tabs>
                <w:tab w:val="left" w:pos="3290"/>
              </w:tabs>
              <w:ind w:right="140"/>
              <w:jc w:val="both"/>
              <w:rPr>
                <w:rFonts w:ascii="Arial" w:hAnsi="Arial" w:cs="Arial"/>
                <w:sz w:val="18"/>
                <w:szCs w:val="18"/>
              </w:rPr>
            </w:pPr>
            <w:r w:rsidRPr="00FA5D85">
              <w:rPr>
                <w:rFonts w:ascii="Arial" w:hAnsi="Arial" w:cs="Arial"/>
                <w:sz w:val="18"/>
                <w:szCs w:val="18"/>
              </w:rPr>
              <w:t>C01 - Agenda juvenil creada</w:t>
            </w:r>
          </w:p>
        </w:tc>
        <w:tc>
          <w:tcPr>
            <w:tcW w:w="1284" w:type="dxa"/>
            <w:gridSpan w:val="2"/>
            <w:tcBorders>
              <w:top w:val="single" w:sz="4" w:space="0" w:color="auto"/>
              <w:left w:val="nil"/>
              <w:bottom w:val="single" w:sz="4" w:space="0" w:color="auto"/>
              <w:right w:val="nil"/>
            </w:tcBorders>
            <w:vAlign w:val="center"/>
          </w:tcPr>
          <w:p w14:paraId="5C5CA6EE" w14:textId="77777777" w:rsidR="00F94B0A" w:rsidRPr="00FA5D85" w:rsidRDefault="00F94B0A" w:rsidP="00FA5D85">
            <w:pPr>
              <w:jc w:val="center"/>
              <w:rPr>
                <w:rFonts w:ascii="Arial" w:hAnsi="Arial" w:cs="Arial"/>
                <w:sz w:val="18"/>
                <w:szCs w:val="18"/>
              </w:rPr>
            </w:pPr>
          </w:p>
        </w:tc>
        <w:tc>
          <w:tcPr>
            <w:tcW w:w="1287" w:type="dxa"/>
            <w:tcBorders>
              <w:top w:val="single" w:sz="4" w:space="0" w:color="auto"/>
              <w:left w:val="nil"/>
              <w:bottom w:val="single" w:sz="4" w:space="0" w:color="auto"/>
              <w:right w:val="nil"/>
            </w:tcBorders>
            <w:vAlign w:val="center"/>
          </w:tcPr>
          <w:p w14:paraId="697CEE8C" w14:textId="77777777" w:rsidR="00F94B0A" w:rsidRPr="00FA5D85" w:rsidRDefault="00F94B0A" w:rsidP="00FA5D85">
            <w:pPr>
              <w:jc w:val="center"/>
              <w:rPr>
                <w:rFonts w:ascii="Arial" w:hAnsi="Arial" w:cs="Arial"/>
                <w:sz w:val="18"/>
                <w:szCs w:val="18"/>
              </w:rPr>
            </w:pPr>
          </w:p>
        </w:tc>
        <w:tc>
          <w:tcPr>
            <w:tcW w:w="1287" w:type="dxa"/>
            <w:tcBorders>
              <w:top w:val="single" w:sz="4" w:space="0" w:color="auto"/>
              <w:left w:val="nil"/>
              <w:bottom w:val="single" w:sz="4" w:space="0" w:color="auto"/>
              <w:right w:val="nil"/>
            </w:tcBorders>
            <w:shd w:val="clear" w:color="auto" w:fill="FF0000"/>
            <w:vAlign w:val="center"/>
          </w:tcPr>
          <w:p w14:paraId="78D854E3" w14:textId="2820FB9D" w:rsidR="00F94B0A" w:rsidRPr="00FA5D85" w:rsidRDefault="003273D1" w:rsidP="007B1DDA">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 xml:space="preserve">104.79% </w:t>
            </w:r>
          </w:p>
        </w:tc>
      </w:tr>
      <w:tr w:rsidR="00F94B0A" w:rsidRPr="00BC5616" w14:paraId="5F0C2168" w14:textId="77777777" w:rsidTr="00FA5D85">
        <w:trPr>
          <w:gridAfter w:val="1"/>
          <w:wAfter w:w="15" w:type="dxa"/>
          <w:trHeight w:val="337"/>
          <w:jc w:val="right"/>
        </w:trPr>
        <w:tc>
          <w:tcPr>
            <w:tcW w:w="5203" w:type="dxa"/>
            <w:tcBorders>
              <w:top w:val="single" w:sz="4" w:space="0" w:color="auto"/>
              <w:left w:val="nil"/>
              <w:bottom w:val="single" w:sz="4" w:space="0" w:color="auto"/>
              <w:right w:val="nil"/>
            </w:tcBorders>
          </w:tcPr>
          <w:p w14:paraId="4E2D6670" w14:textId="551343F0" w:rsidR="00F94B0A" w:rsidRPr="00FA5D85" w:rsidRDefault="00F94B0A" w:rsidP="00F94B0A">
            <w:pPr>
              <w:tabs>
                <w:tab w:val="left" w:pos="3290"/>
              </w:tabs>
              <w:ind w:right="140"/>
              <w:jc w:val="both"/>
              <w:rPr>
                <w:rFonts w:ascii="Arial" w:hAnsi="Arial" w:cs="Arial"/>
                <w:sz w:val="18"/>
                <w:szCs w:val="18"/>
                <w:u w:val="single"/>
              </w:rPr>
            </w:pPr>
            <w:r w:rsidRPr="00FA5D85">
              <w:rPr>
                <w:rFonts w:ascii="Arial" w:hAnsi="Arial" w:cs="Arial"/>
                <w:sz w:val="18"/>
                <w:szCs w:val="18"/>
                <w:u w:val="single"/>
              </w:rPr>
              <w:t xml:space="preserve">C01.A01 - Conexión Juvenil. </w:t>
            </w:r>
          </w:p>
        </w:tc>
        <w:tc>
          <w:tcPr>
            <w:tcW w:w="3858" w:type="dxa"/>
            <w:gridSpan w:val="4"/>
            <w:tcBorders>
              <w:top w:val="single" w:sz="4" w:space="0" w:color="auto"/>
              <w:left w:val="nil"/>
              <w:bottom w:val="single" w:sz="4" w:space="0" w:color="auto"/>
              <w:right w:val="nil"/>
            </w:tcBorders>
            <w:shd w:val="clear" w:color="auto" w:fill="auto"/>
            <w:vAlign w:val="center"/>
          </w:tcPr>
          <w:p w14:paraId="303E3F38" w14:textId="1D66D75D" w:rsidR="00F94B0A" w:rsidRPr="00FA5D85" w:rsidRDefault="00F94B0A" w:rsidP="00FA5D85">
            <w:pPr>
              <w:jc w:val="center"/>
              <w:rPr>
                <w:rFonts w:ascii="Arial" w:hAnsi="Arial" w:cs="Arial"/>
                <w:b/>
                <w:color w:val="FFFFFF" w:themeColor="background1"/>
                <w:sz w:val="18"/>
                <w:szCs w:val="18"/>
              </w:rPr>
            </w:pPr>
            <w:r w:rsidRPr="00FA5D85">
              <w:rPr>
                <w:rFonts w:ascii="Arial" w:hAnsi="Arial" w:cs="Arial"/>
                <w:sz w:val="18"/>
                <w:szCs w:val="18"/>
              </w:rPr>
              <w:t xml:space="preserve">Sin información </w:t>
            </w:r>
            <w:r w:rsidRPr="00FA5D85">
              <w:rPr>
                <w:rFonts w:ascii="Arial" w:hAnsi="Arial" w:cs="Arial"/>
                <w:b/>
                <w:color w:val="FFFFFF" w:themeColor="background1"/>
                <w:sz w:val="18"/>
                <w:szCs w:val="18"/>
              </w:rPr>
              <w:t>0%</w:t>
            </w:r>
          </w:p>
        </w:tc>
      </w:tr>
      <w:tr w:rsidR="003273D1" w:rsidRPr="00BC5616" w14:paraId="1A19FA3D" w14:textId="77777777" w:rsidTr="00FA5D85">
        <w:trPr>
          <w:gridAfter w:val="1"/>
          <w:wAfter w:w="15" w:type="dxa"/>
          <w:trHeight w:val="413"/>
          <w:jc w:val="right"/>
        </w:trPr>
        <w:tc>
          <w:tcPr>
            <w:tcW w:w="5203" w:type="dxa"/>
            <w:tcBorders>
              <w:top w:val="single" w:sz="4" w:space="0" w:color="auto"/>
              <w:left w:val="nil"/>
              <w:bottom w:val="single" w:sz="4" w:space="0" w:color="auto"/>
              <w:right w:val="nil"/>
            </w:tcBorders>
          </w:tcPr>
          <w:p w14:paraId="6F6A795B" w14:textId="3EA54C5A" w:rsidR="003273D1" w:rsidRPr="00FA5D85" w:rsidRDefault="003273D1" w:rsidP="003273D1">
            <w:pPr>
              <w:tabs>
                <w:tab w:val="left" w:pos="3290"/>
              </w:tabs>
              <w:ind w:right="140"/>
              <w:jc w:val="both"/>
              <w:rPr>
                <w:rFonts w:ascii="Arial" w:hAnsi="Arial" w:cs="Arial"/>
                <w:sz w:val="18"/>
                <w:szCs w:val="18"/>
              </w:rPr>
            </w:pPr>
            <w:r w:rsidRPr="00FA5D85">
              <w:rPr>
                <w:rFonts w:ascii="Arial" w:hAnsi="Arial" w:cs="Arial"/>
                <w:sz w:val="18"/>
                <w:szCs w:val="18"/>
              </w:rPr>
              <w:t>C01.A02 - Sistema Estatal de Información Sobre Juventud (SEIJUVE)</w:t>
            </w:r>
          </w:p>
        </w:tc>
        <w:tc>
          <w:tcPr>
            <w:tcW w:w="1284" w:type="dxa"/>
            <w:gridSpan w:val="2"/>
            <w:tcBorders>
              <w:top w:val="single" w:sz="4" w:space="0" w:color="auto"/>
              <w:left w:val="nil"/>
              <w:bottom w:val="single" w:sz="4" w:space="0" w:color="auto"/>
              <w:right w:val="nil"/>
            </w:tcBorders>
            <w:shd w:val="clear" w:color="auto" w:fill="auto"/>
            <w:vAlign w:val="center"/>
          </w:tcPr>
          <w:p w14:paraId="62BE8B72" w14:textId="21432E40" w:rsidR="003273D1" w:rsidRPr="00FA5D85" w:rsidRDefault="003273D1" w:rsidP="00FA5D85">
            <w:pPr>
              <w:jc w:val="center"/>
              <w:rPr>
                <w:rFonts w:ascii="Arial" w:hAnsi="Arial" w:cs="Arial"/>
                <w:b/>
                <w:sz w:val="18"/>
                <w:szCs w:val="18"/>
              </w:rPr>
            </w:pPr>
          </w:p>
        </w:tc>
        <w:tc>
          <w:tcPr>
            <w:tcW w:w="1287" w:type="dxa"/>
            <w:tcBorders>
              <w:top w:val="single" w:sz="4" w:space="0" w:color="auto"/>
              <w:left w:val="nil"/>
              <w:bottom w:val="single" w:sz="4" w:space="0" w:color="auto"/>
              <w:right w:val="nil"/>
            </w:tcBorders>
            <w:shd w:val="clear" w:color="auto" w:fill="auto"/>
            <w:vAlign w:val="center"/>
          </w:tcPr>
          <w:p w14:paraId="42F88A20" w14:textId="77777777" w:rsidR="003273D1" w:rsidRPr="00FA5D85" w:rsidRDefault="003273D1" w:rsidP="00FA5D85">
            <w:pPr>
              <w:jc w:val="center"/>
              <w:rPr>
                <w:rFonts w:ascii="Arial" w:hAnsi="Arial" w:cs="Arial"/>
                <w:b/>
                <w:sz w:val="18"/>
                <w:szCs w:val="18"/>
              </w:rPr>
            </w:pPr>
          </w:p>
        </w:tc>
        <w:tc>
          <w:tcPr>
            <w:tcW w:w="1287" w:type="dxa"/>
            <w:tcBorders>
              <w:top w:val="single" w:sz="4" w:space="0" w:color="auto"/>
              <w:left w:val="nil"/>
              <w:bottom w:val="single" w:sz="4" w:space="0" w:color="auto"/>
              <w:right w:val="nil"/>
            </w:tcBorders>
            <w:shd w:val="clear" w:color="auto" w:fill="FF0000"/>
            <w:vAlign w:val="center"/>
          </w:tcPr>
          <w:p w14:paraId="53D7D52D" w14:textId="4E1FF11F" w:rsidR="003273D1" w:rsidRPr="00FA5D85" w:rsidRDefault="003273D1" w:rsidP="00FA5D85">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66.67%</w:t>
            </w:r>
          </w:p>
        </w:tc>
      </w:tr>
      <w:tr w:rsidR="003273D1" w:rsidRPr="00BC5616" w14:paraId="7418FC73" w14:textId="77777777" w:rsidTr="00FA5D85">
        <w:trPr>
          <w:gridAfter w:val="1"/>
          <w:wAfter w:w="15" w:type="dxa"/>
          <w:trHeight w:val="349"/>
          <w:jc w:val="right"/>
        </w:trPr>
        <w:tc>
          <w:tcPr>
            <w:tcW w:w="5203" w:type="dxa"/>
            <w:tcBorders>
              <w:top w:val="single" w:sz="4" w:space="0" w:color="auto"/>
              <w:left w:val="nil"/>
              <w:bottom w:val="single" w:sz="4" w:space="0" w:color="auto"/>
              <w:right w:val="nil"/>
            </w:tcBorders>
          </w:tcPr>
          <w:p w14:paraId="71A1B64C" w14:textId="4681244A" w:rsidR="003273D1" w:rsidRPr="00FA5D85" w:rsidRDefault="003273D1" w:rsidP="003273D1">
            <w:pPr>
              <w:tabs>
                <w:tab w:val="left" w:pos="3290"/>
              </w:tabs>
              <w:ind w:right="140"/>
              <w:jc w:val="both"/>
              <w:rPr>
                <w:rFonts w:ascii="Arial" w:hAnsi="Arial" w:cs="Arial"/>
                <w:sz w:val="18"/>
                <w:szCs w:val="18"/>
                <w:u w:val="single"/>
              </w:rPr>
            </w:pPr>
            <w:r w:rsidRPr="00FA5D85">
              <w:rPr>
                <w:rFonts w:ascii="Arial" w:hAnsi="Arial" w:cs="Arial"/>
                <w:sz w:val="18"/>
                <w:szCs w:val="18"/>
              </w:rPr>
              <w:t xml:space="preserve">C01.A03- Estudio sobre la prevención del delito en la juventud. </w:t>
            </w:r>
          </w:p>
        </w:tc>
        <w:tc>
          <w:tcPr>
            <w:tcW w:w="1284" w:type="dxa"/>
            <w:gridSpan w:val="2"/>
            <w:tcBorders>
              <w:top w:val="single" w:sz="4" w:space="0" w:color="auto"/>
              <w:left w:val="nil"/>
              <w:bottom w:val="single" w:sz="4" w:space="0" w:color="auto"/>
              <w:right w:val="nil"/>
            </w:tcBorders>
            <w:shd w:val="clear" w:color="auto" w:fill="92D050"/>
            <w:vAlign w:val="center"/>
          </w:tcPr>
          <w:p w14:paraId="469631F4" w14:textId="4ABF22FB" w:rsidR="003273D1" w:rsidRPr="00FA5D85" w:rsidRDefault="003273D1" w:rsidP="00FA5D85">
            <w:pPr>
              <w:jc w:val="center"/>
              <w:rPr>
                <w:rFonts w:ascii="Arial" w:hAnsi="Arial" w:cs="Arial"/>
                <w:b/>
                <w:color w:val="FFFFFF" w:themeColor="background1"/>
                <w:sz w:val="18"/>
                <w:szCs w:val="18"/>
              </w:rPr>
            </w:pPr>
            <w:r w:rsidRPr="00FA5D85">
              <w:rPr>
                <w:rFonts w:ascii="Arial" w:hAnsi="Arial" w:cs="Arial"/>
                <w:color w:val="FFFFFF" w:themeColor="background1"/>
                <w:sz w:val="18"/>
                <w:szCs w:val="18"/>
              </w:rPr>
              <w:t>100%</w:t>
            </w:r>
          </w:p>
        </w:tc>
        <w:tc>
          <w:tcPr>
            <w:tcW w:w="1287" w:type="dxa"/>
            <w:tcBorders>
              <w:top w:val="single" w:sz="4" w:space="0" w:color="auto"/>
              <w:left w:val="nil"/>
              <w:bottom w:val="single" w:sz="4" w:space="0" w:color="auto"/>
              <w:right w:val="nil"/>
            </w:tcBorders>
            <w:shd w:val="clear" w:color="auto" w:fill="auto"/>
            <w:vAlign w:val="center"/>
          </w:tcPr>
          <w:p w14:paraId="0B0736A9" w14:textId="77777777" w:rsidR="003273D1" w:rsidRPr="00FA5D85" w:rsidRDefault="003273D1" w:rsidP="00FA5D85">
            <w:pPr>
              <w:jc w:val="center"/>
              <w:rPr>
                <w:rFonts w:ascii="Arial" w:hAnsi="Arial" w:cs="Arial"/>
                <w:b/>
                <w:color w:val="FFFFFF" w:themeColor="background1"/>
                <w:sz w:val="18"/>
                <w:szCs w:val="18"/>
              </w:rPr>
            </w:pPr>
          </w:p>
        </w:tc>
        <w:tc>
          <w:tcPr>
            <w:tcW w:w="1287" w:type="dxa"/>
            <w:tcBorders>
              <w:top w:val="single" w:sz="4" w:space="0" w:color="auto"/>
              <w:left w:val="nil"/>
              <w:bottom w:val="single" w:sz="4" w:space="0" w:color="auto"/>
              <w:right w:val="nil"/>
            </w:tcBorders>
            <w:shd w:val="clear" w:color="auto" w:fill="auto"/>
            <w:vAlign w:val="center"/>
          </w:tcPr>
          <w:p w14:paraId="63DB6E07" w14:textId="0A0D983E" w:rsidR="003273D1" w:rsidRPr="00FA5D85" w:rsidRDefault="003273D1" w:rsidP="00FA5D85">
            <w:pPr>
              <w:jc w:val="center"/>
              <w:rPr>
                <w:rFonts w:ascii="Arial" w:hAnsi="Arial" w:cs="Arial"/>
                <w:b/>
                <w:color w:val="FFFFFF" w:themeColor="background1"/>
                <w:sz w:val="18"/>
                <w:szCs w:val="18"/>
              </w:rPr>
            </w:pPr>
          </w:p>
        </w:tc>
      </w:tr>
      <w:tr w:rsidR="003273D1" w:rsidRPr="00BC5616" w14:paraId="4737F01D" w14:textId="77777777" w:rsidTr="00FA5D85">
        <w:trPr>
          <w:gridAfter w:val="1"/>
          <w:wAfter w:w="15" w:type="dxa"/>
          <w:trHeight w:val="459"/>
          <w:jc w:val="right"/>
        </w:trPr>
        <w:tc>
          <w:tcPr>
            <w:tcW w:w="5203" w:type="dxa"/>
            <w:tcBorders>
              <w:top w:val="single" w:sz="4" w:space="0" w:color="auto"/>
              <w:left w:val="nil"/>
              <w:bottom w:val="single" w:sz="4" w:space="0" w:color="auto"/>
              <w:right w:val="nil"/>
            </w:tcBorders>
          </w:tcPr>
          <w:p w14:paraId="7D99B5EB" w14:textId="11066CC7" w:rsidR="003273D1" w:rsidRPr="00FA5D85" w:rsidRDefault="003273D1" w:rsidP="003273D1">
            <w:pPr>
              <w:tabs>
                <w:tab w:val="left" w:pos="3290"/>
              </w:tabs>
              <w:ind w:right="140"/>
              <w:jc w:val="both"/>
              <w:rPr>
                <w:rFonts w:ascii="Arial" w:hAnsi="Arial" w:cs="Arial"/>
                <w:sz w:val="18"/>
                <w:szCs w:val="18"/>
                <w:u w:val="single"/>
              </w:rPr>
            </w:pPr>
            <w:r w:rsidRPr="00FA5D85">
              <w:rPr>
                <w:rFonts w:ascii="Arial" w:hAnsi="Arial" w:cs="Arial"/>
                <w:sz w:val="18"/>
                <w:szCs w:val="18"/>
              </w:rPr>
              <w:t>C01.A04- Foro de la Comisión Nacional de Gobernadores.</w:t>
            </w:r>
          </w:p>
        </w:tc>
        <w:tc>
          <w:tcPr>
            <w:tcW w:w="1284" w:type="dxa"/>
            <w:gridSpan w:val="2"/>
            <w:tcBorders>
              <w:top w:val="single" w:sz="4" w:space="0" w:color="auto"/>
              <w:left w:val="nil"/>
              <w:bottom w:val="single" w:sz="4" w:space="0" w:color="auto"/>
              <w:right w:val="nil"/>
            </w:tcBorders>
            <w:shd w:val="clear" w:color="auto" w:fill="auto"/>
            <w:vAlign w:val="center"/>
          </w:tcPr>
          <w:p w14:paraId="05761AB7" w14:textId="02E1C352" w:rsidR="003273D1" w:rsidRPr="00FA5D85" w:rsidRDefault="003273D1" w:rsidP="00FA5D85">
            <w:pPr>
              <w:jc w:val="center"/>
              <w:rPr>
                <w:rFonts w:ascii="Arial" w:hAnsi="Arial" w:cs="Arial"/>
                <w:b/>
                <w:sz w:val="18"/>
                <w:szCs w:val="18"/>
              </w:rPr>
            </w:pPr>
          </w:p>
        </w:tc>
        <w:tc>
          <w:tcPr>
            <w:tcW w:w="1287" w:type="dxa"/>
            <w:tcBorders>
              <w:top w:val="single" w:sz="4" w:space="0" w:color="auto"/>
              <w:left w:val="nil"/>
              <w:bottom w:val="single" w:sz="4" w:space="0" w:color="auto"/>
              <w:right w:val="nil"/>
            </w:tcBorders>
            <w:shd w:val="clear" w:color="auto" w:fill="auto"/>
            <w:vAlign w:val="center"/>
          </w:tcPr>
          <w:p w14:paraId="1EEB9B8D" w14:textId="77777777" w:rsidR="003273D1" w:rsidRPr="00FA5D85" w:rsidRDefault="003273D1" w:rsidP="00FA5D85">
            <w:pPr>
              <w:jc w:val="center"/>
              <w:rPr>
                <w:rFonts w:ascii="Arial" w:hAnsi="Arial" w:cs="Arial"/>
                <w:b/>
                <w:sz w:val="18"/>
                <w:szCs w:val="18"/>
              </w:rPr>
            </w:pPr>
          </w:p>
        </w:tc>
        <w:tc>
          <w:tcPr>
            <w:tcW w:w="1287" w:type="dxa"/>
            <w:tcBorders>
              <w:top w:val="single" w:sz="4" w:space="0" w:color="auto"/>
              <w:left w:val="nil"/>
              <w:bottom w:val="single" w:sz="4" w:space="0" w:color="auto"/>
              <w:right w:val="nil"/>
            </w:tcBorders>
            <w:shd w:val="clear" w:color="auto" w:fill="FF0000"/>
            <w:vAlign w:val="center"/>
          </w:tcPr>
          <w:p w14:paraId="0CE4F92D" w14:textId="0514F211" w:rsidR="003273D1" w:rsidRPr="00FA5D85" w:rsidRDefault="003273D1" w:rsidP="00FA5D85">
            <w:pPr>
              <w:jc w:val="center"/>
              <w:rPr>
                <w:rFonts w:ascii="Arial" w:hAnsi="Arial" w:cs="Arial"/>
                <w:b/>
                <w:sz w:val="18"/>
                <w:szCs w:val="18"/>
              </w:rPr>
            </w:pPr>
            <w:r w:rsidRPr="00FA5D85">
              <w:rPr>
                <w:rFonts w:ascii="Arial" w:hAnsi="Arial" w:cs="Arial"/>
                <w:b/>
                <w:color w:val="FFFFFF" w:themeColor="background1"/>
                <w:sz w:val="18"/>
                <w:szCs w:val="18"/>
              </w:rPr>
              <w:t>0%</w:t>
            </w:r>
          </w:p>
        </w:tc>
      </w:tr>
      <w:tr w:rsidR="003273D1" w:rsidRPr="00BC5616" w14:paraId="619202BE" w14:textId="77777777" w:rsidTr="00FA5D85">
        <w:trPr>
          <w:gridAfter w:val="1"/>
          <w:wAfter w:w="15" w:type="dxa"/>
          <w:trHeight w:val="460"/>
          <w:jc w:val="right"/>
        </w:trPr>
        <w:tc>
          <w:tcPr>
            <w:tcW w:w="5203" w:type="dxa"/>
            <w:tcBorders>
              <w:top w:val="single" w:sz="4" w:space="0" w:color="auto"/>
              <w:left w:val="nil"/>
              <w:bottom w:val="single" w:sz="4" w:space="0" w:color="auto"/>
              <w:right w:val="nil"/>
            </w:tcBorders>
          </w:tcPr>
          <w:p w14:paraId="48036E4A" w14:textId="78D6B799" w:rsidR="003273D1" w:rsidRPr="00FA5D85" w:rsidRDefault="003273D1" w:rsidP="003273D1">
            <w:pPr>
              <w:tabs>
                <w:tab w:val="left" w:pos="3290"/>
              </w:tabs>
              <w:ind w:right="140"/>
              <w:jc w:val="both"/>
              <w:rPr>
                <w:rFonts w:ascii="Arial" w:hAnsi="Arial" w:cs="Arial"/>
                <w:sz w:val="18"/>
                <w:szCs w:val="18"/>
              </w:rPr>
            </w:pPr>
            <w:r w:rsidRPr="00FA5D85">
              <w:rPr>
                <w:rFonts w:ascii="Arial" w:hAnsi="Arial" w:cs="Arial"/>
                <w:sz w:val="18"/>
                <w:szCs w:val="18"/>
              </w:rPr>
              <w:t>C02- Principios de respeto e igualdad de oportunidades para la juventud promovidos.</w:t>
            </w:r>
          </w:p>
        </w:tc>
        <w:tc>
          <w:tcPr>
            <w:tcW w:w="1284" w:type="dxa"/>
            <w:gridSpan w:val="2"/>
            <w:tcBorders>
              <w:top w:val="single" w:sz="4" w:space="0" w:color="auto"/>
              <w:left w:val="nil"/>
              <w:bottom w:val="single" w:sz="4" w:space="0" w:color="auto"/>
              <w:right w:val="nil"/>
            </w:tcBorders>
            <w:shd w:val="clear" w:color="auto" w:fill="auto"/>
            <w:vAlign w:val="center"/>
          </w:tcPr>
          <w:p w14:paraId="46AAD9FC" w14:textId="77777777" w:rsidR="003273D1" w:rsidRPr="00FA5D85" w:rsidRDefault="003273D1" w:rsidP="00FA5D85">
            <w:pPr>
              <w:jc w:val="center"/>
              <w:rPr>
                <w:rFonts w:ascii="Arial" w:hAnsi="Arial" w:cs="Arial"/>
                <w:b/>
                <w:sz w:val="18"/>
                <w:szCs w:val="18"/>
              </w:rPr>
            </w:pPr>
          </w:p>
        </w:tc>
        <w:tc>
          <w:tcPr>
            <w:tcW w:w="1287" w:type="dxa"/>
            <w:tcBorders>
              <w:top w:val="single" w:sz="4" w:space="0" w:color="auto"/>
              <w:left w:val="nil"/>
              <w:bottom w:val="single" w:sz="4" w:space="0" w:color="auto"/>
              <w:right w:val="nil"/>
            </w:tcBorders>
            <w:shd w:val="clear" w:color="auto" w:fill="auto"/>
            <w:vAlign w:val="center"/>
          </w:tcPr>
          <w:p w14:paraId="23796EDE" w14:textId="77777777" w:rsidR="003273D1" w:rsidRPr="00FA5D85" w:rsidRDefault="003273D1" w:rsidP="00FA5D85">
            <w:pPr>
              <w:jc w:val="center"/>
              <w:rPr>
                <w:rFonts w:ascii="Arial" w:hAnsi="Arial" w:cs="Arial"/>
                <w:b/>
                <w:sz w:val="18"/>
                <w:szCs w:val="18"/>
              </w:rPr>
            </w:pPr>
          </w:p>
        </w:tc>
        <w:tc>
          <w:tcPr>
            <w:tcW w:w="1287" w:type="dxa"/>
            <w:tcBorders>
              <w:top w:val="single" w:sz="4" w:space="0" w:color="auto"/>
              <w:left w:val="nil"/>
              <w:bottom w:val="single" w:sz="4" w:space="0" w:color="auto"/>
              <w:right w:val="nil"/>
            </w:tcBorders>
            <w:shd w:val="clear" w:color="auto" w:fill="FF0000"/>
            <w:vAlign w:val="center"/>
          </w:tcPr>
          <w:p w14:paraId="049EF7B8" w14:textId="596F9E38" w:rsidR="003273D1" w:rsidRPr="00FA5D85" w:rsidRDefault="003273D1" w:rsidP="00FA5D85">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0%</w:t>
            </w:r>
          </w:p>
        </w:tc>
      </w:tr>
      <w:tr w:rsidR="003273D1" w:rsidRPr="00BC5616" w14:paraId="01D27439" w14:textId="77777777" w:rsidTr="00FA5D85">
        <w:trPr>
          <w:gridAfter w:val="1"/>
          <w:wAfter w:w="15" w:type="dxa"/>
          <w:trHeight w:val="460"/>
          <w:jc w:val="right"/>
        </w:trPr>
        <w:tc>
          <w:tcPr>
            <w:tcW w:w="5203" w:type="dxa"/>
            <w:tcBorders>
              <w:top w:val="single" w:sz="4" w:space="0" w:color="auto"/>
              <w:left w:val="nil"/>
              <w:bottom w:val="single" w:sz="4" w:space="0" w:color="auto"/>
              <w:right w:val="nil"/>
            </w:tcBorders>
          </w:tcPr>
          <w:p w14:paraId="39801601" w14:textId="39D4C740" w:rsidR="003273D1" w:rsidRPr="00FA5D85" w:rsidRDefault="003273D1" w:rsidP="003273D1">
            <w:pPr>
              <w:tabs>
                <w:tab w:val="left" w:pos="3290"/>
              </w:tabs>
              <w:ind w:right="140"/>
              <w:jc w:val="both"/>
              <w:rPr>
                <w:rFonts w:ascii="Arial" w:eastAsia="Times New Roman" w:hAnsi="Arial" w:cs="Arial"/>
                <w:b/>
                <w:color w:val="000000"/>
                <w:sz w:val="18"/>
                <w:szCs w:val="18"/>
                <w:lang w:eastAsia="es-ES"/>
              </w:rPr>
            </w:pPr>
            <w:r w:rsidRPr="00FA5D85">
              <w:rPr>
                <w:rFonts w:ascii="Arial" w:hAnsi="Arial" w:cs="Arial"/>
                <w:sz w:val="18"/>
                <w:szCs w:val="18"/>
              </w:rPr>
              <w:t>C02.A01- Talleres sobre igualdad de oportunidades para los jóvenes del Albergue Estudiantil.</w:t>
            </w:r>
          </w:p>
        </w:tc>
        <w:tc>
          <w:tcPr>
            <w:tcW w:w="1284" w:type="dxa"/>
            <w:gridSpan w:val="2"/>
            <w:tcBorders>
              <w:top w:val="single" w:sz="4" w:space="0" w:color="auto"/>
              <w:left w:val="nil"/>
              <w:bottom w:val="single" w:sz="4" w:space="0" w:color="auto"/>
              <w:right w:val="nil"/>
            </w:tcBorders>
            <w:shd w:val="clear" w:color="auto" w:fill="auto"/>
            <w:vAlign w:val="center"/>
          </w:tcPr>
          <w:p w14:paraId="01D8FC2F" w14:textId="77777777" w:rsidR="003273D1" w:rsidRPr="00FA5D85" w:rsidRDefault="003273D1" w:rsidP="00FA5D85">
            <w:pPr>
              <w:jc w:val="center"/>
              <w:rPr>
                <w:rFonts w:ascii="Arial" w:hAnsi="Arial" w:cs="Arial"/>
                <w:b/>
                <w:sz w:val="18"/>
                <w:szCs w:val="18"/>
              </w:rPr>
            </w:pPr>
          </w:p>
        </w:tc>
        <w:tc>
          <w:tcPr>
            <w:tcW w:w="1287" w:type="dxa"/>
            <w:tcBorders>
              <w:top w:val="single" w:sz="4" w:space="0" w:color="auto"/>
              <w:left w:val="nil"/>
              <w:bottom w:val="single" w:sz="4" w:space="0" w:color="auto"/>
              <w:right w:val="nil"/>
            </w:tcBorders>
            <w:shd w:val="clear" w:color="auto" w:fill="auto"/>
            <w:vAlign w:val="center"/>
          </w:tcPr>
          <w:p w14:paraId="7C4F460D" w14:textId="77777777" w:rsidR="003273D1" w:rsidRPr="00FA5D85" w:rsidRDefault="003273D1" w:rsidP="00FA5D85">
            <w:pPr>
              <w:jc w:val="center"/>
              <w:rPr>
                <w:rFonts w:ascii="Arial" w:hAnsi="Arial" w:cs="Arial"/>
                <w:b/>
                <w:sz w:val="18"/>
                <w:szCs w:val="18"/>
              </w:rPr>
            </w:pPr>
          </w:p>
        </w:tc>
        <w:tc>
          <w:tcPr>
            <w:tcW w:w="1287" w:type="dxa"/>
            <w:tcBorders>
              <w:top w:val="single" w:sz="4" w:space="0" w:color="auto"/>
              <w:left w:val="nil"/>
              <w:bottom w:val="single" w:sz="4" w:space="0" w:color="auto"/>
              <w:right w:val="nil"/>
            </w:tcBorders>
            <w:shd w:val="clear" w:color="auto" w:fill="FF0000"/>
            <w:vAlign w:val="center"/>
          </w:tcPr>
          <w:p w14:paraId="083F5CA9" w14:textId="28DA8F81" w:rsidR="003273D1" w:rsidRPr="00FA5D85" w:rsidRDefault="003273D1" w:rsidP="00FA5D85">
            <w:pPr>
              <w:jc w:val="center"/>
              <w:rPr>
                <w:rFonts w:ascii="Arial" w:hAnsi="Arial" w:cs="Arial"/>
                <w:b/>
                <w:color w:val="FFFFFF" w:themeColor="background1"/>
                <w:sz w:val="18"/>
                <w:szCs w:val="18"/>
              </w:rPr>
            </w:pPr>
            <w:r w:rsidRPr="00FA5D85">
              <w:rPr>
                <w:rFonts w:ascii="Arial" w:hAnsi="Arial" w:cs="Arial"/>
                <w:b/>
                <w:color w:val="FFFFFF" w:themeColor="background1"/>
                <w:sz w:val="18"/>
                <w:szCs w:val="18"/>
              </w:rPr>
              <w:t>0%</w:t>
            </w:r>
          </w:p>
        </w:tc>
      </w:tr>
    </w:tbl>
    <w:p w14:paraId="5E045A5E" w14:textId="1A505157" w:rsidR="000F6F50" w:rsidRDefault="00437AFF" w:rsidP="00FD3F55">
      <w:pPr>
        <w:autoSpaceDE w:val="0"/>
        <w:autoSpaceDN w:val="0"/>
        <w:adjustRightInd w:val="0"/>
        <w:spacing w:after="0"/>
        <w:jc w:val="both"/>
        <w:rPr>
          <w:rFonts w:ascii="Arial" w:eastAsia="Arial" w:hAnsi="Arial" w:cs="Arial"/>
          <w:color w:val="000000"/>
          <w:sz w:val="14"/>
          <w:szCs w:val="16"/>
        </w:rPr>
      </w:pPr>
      <w:r w:rsidRPr="00FA5D85">
        <w:rPr>
          <w:rFonts w:ascii="Arial" w:eastAsia="Arial" w:hAnsi="Arial" w:cs="Arial"/>
          <w:b/>
          <w:color w:val="000000"/>
          <w:sz w:val="14"/>
          <w:szCs w:val="16"/>
        </w:rPr>
        <w:t xml:space="preserve">   Fuente:</w:t>
      </w:r>
      <w:r w:rsidRPr="00FA5D85">
        <w:rPr>
          <w:rFonts w:ascii="Arial" w:eastAsia="Arial" w:hAnsi="Arial" w:cs="Arial"/>
          <w:color w:val="000000"/>
          <w:sz w:val="14"/>
          <w:szCs w:val="16"/>
        </w:rPr>
        <w:t xml:space="preserve"> Elaborado por la ASEQROO de acuerdo con el Formato </w:t>
      </w:r>
      <w:r>
        <w:rPr>
          <w:rFonts w:ascii="Arial" w:eastAsia="Arial" w:hAnsi="Arial" w:cs="Arial"/>
          <w:color w:val="000000"/>
          <w:sz w:val="14"/>
          <w:szCs w:val="16"/>
        </w:rPr>
        <w:t xml:space="preserve">Evaluatorio del </w:t>
      </w:r>
      <w:r w:rsidRPr="00FA5D85">
        <w:rPr>
          <w:rFonts w:ascii="Arial" w:eastAsia="Arial" w:hAnsi="Arial" w:cs="Arial"/>
          <w:color w:val="000000"/>
          <w:sz w:val="14"/>
          <w:szCs w:val="16"/>
        </w:rPr>
        <w:t>SIPPRES</w:t>
      </w:r>
      <w:r>
        <w:rPr>
          <w:rFonts w:ascii="Arial" w:eastAsia="Arial" w:hAnsi="Arial" w:cs="Arial"/>
          <w:color w:val="000000"/>
          <w:sz w:val="14"/>
          <w:szCs w:val="16"/>
        </w:rPr>
        <w:t xml:space="preserve"> correspondiente al</w:t>
      </w:r>
      <w:r w:rsidRPr="00FA5D85">
        <w:rPr>
          <w:rFonts w:ascii="Arial" w:eastAsia="Arial" w:hAnsi="Arial" w:cs="Arial"/>
          <w:color w:val="000000"/>
          <w:sz w:val="14"/>
          <w:szCs w:val="16"/>
        </w:rPr>
        <w:t xml:space="preserve"> 4to trimestre entregado por el IQJ</w:t>
      </w:r>
      <w:r>
        <w:rPr>
          <w:rFonts w:ascii="Arial" w:eastAsia="Arial" w:hAnsi="Arial" w:cs="Arial"/>
          <w:color w:val="000000"/>
          <w:sz w:val="14"/>
          <w:szCs w:val="16"/>
        </w:rPr>
        <w:t>.</w:t>
      </w:r>
    </w:p>
    <w:p w14:paraId="20A96BE9" w14:textId="77777777" w:rsidR="00437AFF" w:rsidRDefault="00437AFF" w:rsidP="00FD3F55">
      <w:pPr>
        <w:autoSpaceDE w:val="0"/>
        <w:autoSpaceDN w:val="0"/>
        <w:adjustRightInd w:val="0"/>
        <w:spacing w:after="0"/>
        <w:jc w:val="both"/>
        <w:rPr>
          <w:rFonts w:ascii="Arial" w:hAnsi="Arial" w:cs="Arial"/>
          <w:sz w:val="24"/>
          <w:szCs w:val="16"/>
        </w:rPr>
      </w:pPr>
    </w:p>
    <w:p w14:paraId="5F13D3E4" w14:textId="77030EC7" w:rsidR="00F94B0A" w:rsidRDefault="000F6F50" w:rsidP="00FD3F55">
      <w:pPr>
        <w:autoSpaceDE w:val="0"/>
        <w:autoSpaceDN w:val="0"/>
        <w:adjustRightInd w:val="0"/>
        <w:spacing w:after="0"/>
        <w:jc w:val="both"/>
        <w:rPr>
          <w:rFonts w:ascii="Arial" w:eastAsia="Times New Roman" w:hAnsi="Arial" w:cs="Arial"/>
          <w:b/>
          <w:bCs/>
          <w:sz w:val="24"/>
          <w:szCs w:val="24"/>
          <w:lang w:val="es-ES" w:eastAsia="es-ES"/>
        </w:rPr>
      </w:pPr>
      <w:r>
        <w:rPr>
          <w:rFonts w:ascii="Arial" w:hAnsi="Arial" w:cs="Arial"/>
          <w:sz w:val="24"/>
          <w:szCs w:val="16"/>
        </w:rPr>
        <w:t xml:space="preserve">La </w:t>
      </w:r>
      <w:r w:rsidRPr="009412D0">
        <w:rPr>
          <w:rFonts w:ascii="Arial" w:hAnsi="Arial" w:cs="Arial"/>
          <w:sz w:val="24"/>
          <w:szCs w:val="16"/>
        </w:rPr>
        <w:t xml:space="preserve">clasificación </w:t>
      </w:r>
      <w:r>
        <w:rPr>
          <w:rFonts w:ascii="Arial" w:hAnsi="Arial" w:cs="Arial"/>
          <w:sz w:val="24"/>
          <w:szCs w:val="16"/>
        </w:rPr>
        <w:t xml:space="preserve">de la tabla anterior </w:t>
      </w:r>
      <w:r w:rsidRPr="009412D0">
        <w:rPr>
          <w:rFonts w:ascii="Arial" w:hAnsi="Arial" w:cs="Arial"/>
          <w:sz w:val="24"/>
          <w:szCs w:val="16"/>
        </w:rPr>
        <w:t xml:space="preserve">corresponde a lo presentado en el Formato Evaluatorio del SIPPRES, sin embargo, de acuerdo con los Lineamientos de Programación y Presupuestación para el Ejercicio Fiscal 2020, artículo 13, </w:t>
      </w:r>
      <w:r>
        <w:rPr>
          <w:rFonts w:ascii="Arial" w:hAnsi="Arial" w:cs="Arial"/>
          <w:sz w:val="24"/>
          <w:szCs w:val="16"/>
        </w:rPr>
        <w:t>para el Propósito y Componente 01, la semaforiza</w:t>
      </w:r>
      <w:r w:rsidR="00451D70">
        <w:rPr>
          <w:rFonts w:ascii="Arial" w:hAnsi="Arial" w:cs="Arial"/>
          <w:sz w:val="24"/>
          <w:szCs w:val="16"/>
        </w:rPr>
        <w:t>ción debería ser en color Verde.</w:t>
      </w:r>
      <w:r>
        <w:rPr>
          <w:rFonts w:ascii="Arial" w:hAnsi="Arial" w:cs="Arial"/>
          <w:sz w:val="24"/>
          <w:szCs w:val="16"/>
        </w:rPr>
        <w:t xml:space="preserve"> </w:t>
      </w:r>
      <w:r w:rsidR="00451D70">
        <w:rPr>
          <w:rFonts w:ascii="Arial" w:hAnsi="Arial" w:cs="Arial"/>
          <w:sz w:val="24"/>
          <w:szCs w:val="16"/>
        </w:rPr>
        <w:t>Aunado a lo anterior</w:t>
      </w:r>
      <w:r>
        <w:rPr>
          <w:rFonts w:ascii="Arial" w:hAnsi="Arial" w:cs="Arial"/>
          <w:sz w:val="24"/>
          <w:szCs w:val="16"/>
        </w:rPr>
        <w:t>, la evidencia correspondiente a estos niveles no sustenta su cumplimiento.</w:t>
      </w:r>
    </w:p>
    <w:p w14:paraId="02FDA37D" w14:textId="77777777" w:rsidR="00F94B0A" w:rsidRPr="00FD3F55" w:rsidRDefault="00F94B0A" w:rsidP="00FD3F55">
      <w:pPr>
        <w:autoSpaceDE w:val="0"/>
        <w:autoSpaceDN w:val="0"/>
        <w:adjustRightInd w:val="0"/>
        <w:spacing w:after="0"/>
        <w:jc w:val="both"/>
        <w:rPr>
          <w:rFonts w:ascii="Arial" w:eastAsia="Times New Roman" w:hAnsi="Arial" w:cs="Arial"/>
          <w:b/>
          <w:bCs/>
          <w:sz w:val="24"/>
          <w:szCs w:val="24"/>
          <w:lang w:val="es-ES" w:eastAsia="es-ES"/>
        </w:rPr>
      </w:pPr>
    </w:p>
    <w:p w14:paraId="46E983FB" w14:textId="653DBA31" w:rsidR="00FD3F55" w:rsidRPr="00FD3F55" w:rsidRDefault="00FD3F55" w:rsidP="00FD3F55">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FD3F55">
        <w:rPr>
          <w:rFonts w:ascii="Arial" w:eastAsia="Times New Roman" w:hAnsi="Arial" w:cs="Arial"/>
          <w:bCs/>
          <w:sz w:val="24"/>
          <w:szCs w:val="24"/>
          <w:lang w:eastAsia="es-ES"/>
        </w:rPr>
        <w:t>Derivado del</w:t>
      </w:r>
      <w:r w:rsidR="00BE6085">
        <w:rPr>
          <w:rFonts w:ascii="Arial" w:eastAsia="Times New Roman" w:hAnsi="Arial" w:cs="Arial"/>
          <w:bCs/>
          <w:sz w:val="24"/>
          <w:szCs w:val="24"/>
          <w:lang w:eastAsia="es-ES"/>
        </w:rPr>
        <w:t xml:space="preserve"> análisis anterior, se determinaron</w:t>
      </w:r>
      <w:r w:rsidRPr="00FD3F55">
        <w:rPr>
          <w:rFonts w:ascii="Arial" w:eastAsia="Times New Roman" w:hAnsi="Arial" w:cs="Arial"/>
          <w:bCs/>
          <w:sz w:val="24"/>
          <w:szCs w:val="24"/>
          <w:lang w:eastAsia="es-ES"/>
        </w:rPr>
        <w:t xml:space="preserve"> las siguientes observaciones</w:t>
      </w:r>
      <w:r>
        <w:rPr>
          <w:rFonts w:ascii="Arial" w:eastAsia="Times New Roman" w:hAnsi="Arial" w:cs="Arial"/>
          <w:bCs/>
          <w:sz w:val="24"/>
          <w:szCs w:val="24"/>
          <w:lang w:eastAsia="es-ES"/>
        </w:rPr>
        <w:t>:</w:t>
      </w:r>
    </w:p>
    <w:p w14:paraId="077917EB"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p>
    <w:p w14:paraId="4B973CC8" w14:textId="50D25DE3" w:rsidR="00FD3F55" w:rsidRPr="00FD3F55" w:rsidRDefault="00506326" w:rsidP="00FD3F55">
      <w:pPr>
        <w:autoSpaceDE w:val="0"/>
        <w:autoSpaceDN w:val="0"/>
        <w:adjustRightInd w:val="0"/>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6</w:t>
      </w:r>
      <w:r w:rsidR="00FD3F55" w:rsidRPr="00FD3F55">
        <w:rPr>
          <w:rFonts w:ascii="Arial" w:eastAsia="Times New Roman" w:hAnsi="Arial" w:cs="Arial"/>
          <w:sz w:val="24"/>
          <w:szCs w:val="24"/>
          <w:lang w:eastAsia="es-ES"/>
        </w:rPr>
        <w:t xml:space="preserve">. El Instituto Quintanarroense de la Juventud no presentó el Formato Evaluatorio Programático del SIPPRES FESIPPRES-01, al 4to Trimestre del 2020, de los siguientes indicadores: </w:t>
      </w:r>
    </w:p>
    <w:p w14:paraId="04039728" w14:textId="77777777" w:rsidR="00FD3F55" w:rsidRPr="00FD3F55" w:rsidRDefault="00FD3F55" w:rsidP="00FD3F55">
      <w:pPr>
        <w:spacing w:after="0"/>
        <w:ind w:left="567"/>
        <w:contextualSpacing/>
        <w:jc w:val="both"/>
        <w:rPr>
          <w:rFonts w:ascii="Arial" w:eastAsia="Times New Roman" w:hAnsi="Arial" w:cs="Arial"/>
          <w:i/>
          <w:sz w:val="24"/>
          <w:szCs w:val="24"/>
          <w:lang w:val="es-ES" w:eastAsia="es-ES"/>
        </w:rPr>
      </w:pPr>
      <w:r w:rsidRPr="00FD3F55">
        <w:rPr>
          <w:rFonts w:ascii="Arial" w:eastAsia="Times New Roman" w:hAnsi="Arial" w:cs="Arial"/>
          <w:b/>
          <w:sz w:val="24"/>
          <w:szCs w:val="24"/>
          <w:lang w:val="es-ES" w:eastAsia="es-ES"/>
        </w:rPr>
        <w:t xml:space="preserve">a) </w:t>
      </w:r>
      <w:r w:rsidRPr="00FD3F55">
        <w:rPr>
          <w:rFonts w:ascii="Arial" w:eastAsia="Times New Roman" w:hAnsi="Arial" w:cs="Arial"/>
          <w:i/>
          <w:sz w:val="24"/>
          <w:szCs w:val="24"/>
          <w:lang w:val="es-ES" w:eastAsia="es-ES"/>
        </w:rPr>
        <w:t>Programa Presupuestario E018-Juventud Ciudadana:</w:t>
      </w:r>
    </w:p>
    <w:p w14:paraId="18CA8C7C"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C01.A04 - Concurso Estatal de Debate Político.</w:t>
      </w:r>
    </w:p>
    <w:p w14:paraId="2D7C384E" w14:textId="77777777" w:rsidR="00FD3F55" w:rsidRPr="00FD3F55" w:rsidRDefault="00FD3F55" w:rsidP="00FD3F55">
      <w:pPr>
        <w:spacing w:after="0"/>
        <w:ind w:left="567"/>
        <w:contextualSpacing/>
        <w:jc w:val="both"/>
        <w:rPr>
          <w:rFonts w:ascii="Arial" w:eastAsia="Times New Roman" w:hAnsi="Arial" w:cs="Arial"/>
          <w:sz w:val="24"/>
          <w:szCs w:val="24"/>
          <w:lang w:val="es-ES" w:eastAsia="es-ES"/>
        </w:rPr>
      </w:pPr>
      <w:r w:rsidRPr="00FD3F55">
        <w:rPr>
          <w:rFonts w:ascii="Arial" w:eastAsia="Times New Roman" w:hAnsi="Arial" w:cs="Arial"/>
          <w:b/>
          <w:sz w:val="24"/>
          <w:szCs w:val="24"/>
          <w:lang w:val="es-ES" w:eastAsia="es-ES"/>
        </w:rPr>
        <w:t xml:space="preserve">b) </w:t>
      </w:r>
      <w:r w:rsidRPr="00FD3F55">
        <w:rPr>
          <w:rFonts w:ascii="Arial" w:eastAsia="Times New Roman" w:hAnsi="Arial" w:cs="Arial"/>
          <w:i/>
          <w:sz w:val="24"/>
          <w:szCs w:val="24"/>
          <w:lang w:val="es-ES" w:eastAsia="es-ES"/>
        </w:rPr>
        <w:t>Programa Presupuestario E062-Juventud Saludable:</w:t>
      </w:r>
    </w:p>
    <w:p w14:paraId="1188D836"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C01.A03- Concurso de Ajedrez.</w:t>
      </w:r>
    </w:p>
    <w:p w14:paraId="49DB5B38"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C01.A04- Concurso Estatal de Juvecine.</w:t>
      </w:r>
    </w:p>
    <w:p w14:paraId="7F4757BE"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C02.A04- Premio Estatal de la Juventud.</w:t>
      </w:r>
    </w:p>
    <w:p w14:paraId="6EFE2382"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C02.A05- Certamen Estatal Juvenil de Cuento Corto.</w:t>
      </w:r>
    </w:p>
    <w:p w14:paraId="26A52C70"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C02.A07- Concurso Muros con Actitud.</w:t>
      </w:r>
    </w:p>
    <w:p w14:paraId="29A6820E" w14:textId="77777777" w:rsidR="00FD3F55" w:rsidRPr="00FD3F55" w:rsidRDefault="00FD3F55" w:rsidP="00FD3F55">
      <w:pPr>
        <w:spacing w:after="0"/>
        <w:ind w:left="567"/>
        <w:contextualSpacing/>
        <w:jc w:val="both"/>
        <w:rPr>
          <w:rFonts w:ascii="Arial" w:eastAsia="Times New Roman" w:hAnsi="Arial" w:cs="Arial"/>
          <w:sz w:val="24"/>
          <w:szCs w:val="24"/>
          <w:lang w:val="es-ES" w:eastAsia="es-ES"/>
        </w:rPr>
      </w:pPr>
      <w:r w:rsidRPr="00FD3F55">
        <w:rPr>
          <w:rFonts w:ascii="Arial" w:eastAsia="Times New Roman" w:hAnsi="Arial" w:cs="Arial"/>
          <w:b/>
          <w:sz w:val="24"/>
          <w:szCs w:val="24"/>
          <w:lang w:val="es-ES" w:eastAsia="es-ES"/>
        </w:rPr>
        <w:t xml:space="preserve">c) </w:t>
      </w:r>
      <w:r w:rsidRPr="00FD3F55">
        <w:rPr>
          <w:rFonts w:ascii="Arial" w:eastAsia="Times New Roman" w:hAnsi="Arial" w:cs="Arial"/>
          <w:i/>
          <w:sz w:val="24"/>
          <w:szCs w:val="24"/>
          <w:lang w:val="es-ES" w:eastAsia="es-ES"/>
        </w:rPr>
        <w:t>Programa Presupuestario F001-Juventud Incluyente:</w:t>
      </w:r>
      <w:r w:rsidRPr="00FD3F55">
        <w:rPr>
          <w:rFonts w:ascii="Arial" w:eastAsia="Times New Roman" w:hAnsi="Arial" w:cs="Arial"/>
          <w:sz w:val="24"/>
          <w:szCs w:val="24"/>
          <w:lang w:val="es-ES" w:eastAsia="es-ES"/>
        </w:rPr>
        <w:t xml:space="preserve"> </w:t>
      </w:r>
    </w:p>
    <w:p w14:paraId="45E4816B" w14:textId="1C3749F8" w:rsidR="00FD3F55" w:rsidRPr="00FD3F55" w:rsidRDefault="00FD3F55" w:rsidP="00451D70">
      <w:pPr>
        <w:autoSpaceDE w:val="0"/>
        <w:autoSpaceDN w:val="0"/>
        <w:adjustRightInd w:val="0"/>
        <w:spacing w:after="0"/>
        <w:ind w:left="851"/>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C01.A01 - Conexión Juvenil.</w:t>
      </w:r>
    </w:p>
    <w:p w14:paraId="6A45BF42" w14:textId="3413F7B5" w:rsidR="00FD3F55" w:rsidRPr="00FD3F55" w:rsidRDefault="00506326" w:rsidP="00FD3F55">
      <w:pPr>
        <w:autoSpaceDE w:val="0"/>
        <w:autoSpaceDN w:val="0"/>
        <w:adjustRightInd w:val="0"/>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7</w:t>
      </w:r>
      <w:r w:rsidR="00FD3F55" w:rsidRPr="00FD3F55">
        <w:rPr>
          <w:rFonts w:ascii="Arial" w:eastAsia="Times New Roman" w:hAnsi="Arial" w:cs="Arial"/>
          <w:sz w:val="24"/>
          <w:szCs w:val="24"/>
          <w:lang w:eastAsia="es-ES"/>
        </w:rPr>
        <w:t xml:space="preserve">. El Instituto Quintanarroense de la Juventud no presentó avances del cumplimiento de objetivos y metas a nivel Fin y Propósito de sus programas E018-Juventud Ciudadana, E062- Juventud Saludable y F001- Juventud Incluyente. </w:t>
      </w:r>
    </w:p>
    <w:p w14:paraId="10C73B91"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p>
    <w:p w14:paraId="4644F56E" w14:textId="1C951315" w:rsidR="00FD3F55" w:rsidRPr="00FD3F55" w:rsidRDefault="00506326" w:rsidP="00FD3F55">
      <w:pPr>
        <w:autoSpaceDE w:val="0"/>
        <w:autoSpaceDN w:val="0"/>
        <w:adjustRightInd w:val="0"/>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8</w:t>
      </w:r>
      <w:r w:rsidR="00FD3F55" w:rsidRPr="00FD3F55">
        <w:rPr>
          <w:rFonts w:ascii="Arial" w:eastAsia="Times New Roman" w:hAnsi="Arial" w:cs="Arial"/>
          <w:sz w:val="24"/>
          <w:szCs w:val="24"/>
          <w:lang w:eastAsia="es-ES"/>
        </w:rPr>
        <w:t>. El Instituto Quintanarroense de la Juventud no sustentó con evidencia el cumplimiento de sus programas presupuestarios E018-Juventud Ciudadana, E062- Juventud Saludable y F001- Juventud Incluyente.</w:t>
      </w:r>
    </w:p>
    <w:p w14:paraId="5E8848F0" w14:textId="77777777" w:rsidR="00FD3F55" w:rsidRPr="00FD3F55" w:rsidRDefault="00FD3F55" w:rsidP="00FD3F55">
      <w:pPr>
        <w:spacing w:after="0"/>
        <w:jc w:val="both"/>
        <w:rPr>
          <w:rFonts w:ascii="Arial" w:eastAsia="Times New Roman" w:hAnsi="Arial" w:cs="Arial"/>
          <w:sz w:val="24"/>
          <w:szCs w:val="24"/>
          <w:lang w:eastAsia="es-ES"/>
        </w:rPr>
      </w:pPr>
    </w:p>
    <w:p w14:paraId="2D630012" w14:textId="6BF7560D" w:rsidR="00FD3F55" w:rsidRPr="00FD3F55" w:rsidRDefault="00506326" w:rsidP="00FD3F55">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9</w:t>
      </w:r>
      <w:r w:rsidR="00FD3F55" w:rsidRPr="00FD3F55">
        <w:rPr>
          <w:rFonts w:ascii="Arial" w:eastAsia="Times New Roman" w:hAnsi="Arial" w:cs="Arial"/>
          <w:sz w:val="24"/>
          <w:szCs w:val="24"/>
          <w:lang w:eastAsia="es-ES"/>
        </w:rPr>
        <w:t>.</w:t>
      </w:r>
      <w:r w:rsidR="00FD3F55" w:rsidRPr="00FD3F55">
        <w:rPr>
          <w:rFonts w:ascii="Arial" w:eastAsia="Calibri" w:hAnsi="Arial" w:cs="Arial"/>
          <w:sz w:val="20"/>
          <w:szCs w:val="20"/>
          <w:lang w:eastAsia="en-US"/>
        </w:rPr>
        <w:t xml:space="preserve"> </w:t>
      </w:r>
      <w:r w:rsidR="00FD3F55" w:rsidRPr="00FD3F55">
        <w:rPr>
          <w:rFonts w:ascii="Arial" w:eastAsia="Times New Roman" w:hAnsi="Arial" w:cs="Arial"/>
          <w:sz w:val="24"/>
          <w:szCs w:val="24"/>
          <w:lang w:eastAsia="es-ES"/>
        </w:rPr>
        <w:t>El avance positivo informado por el Instituto Quintanarroense de la Juventud correspondiente a la Actividad 1, del componente 4, del Programa Presupuestario E062-Juventud Saludable, supera por mucho la meta establecida.</w:t>
      </w:r>
    </w:p>
    <w:p w14:paraId="77782017"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eastAsia="es-ES"/>
        </w:rPr>
      </w:pPr>
    </w:p>
    <w:p w14:paraId="1B4EC6CF" w14:textId="77777777" w:rsidR="00A60DED" w:rsidRPr="0042244F" w:rsidRDefault="00A60DED" w:rsidP="00A60DED">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382DB044" w14:textId="77777777" w:rsidR="00A60DED" w:rsidRDefault="00A60DED" w:rsidP="00A60DED">
      <w:pPr>
        <w:spacing w:after="0"/>
        <w:jc w:val="both"/>
        <w:rPr>
          <w:rFonts w:ascii="Arial" w:eastAsia="Times New Roman" w:hAnsi="Arial" w:cs="Arial"/>
          <w:sz w:val="24"/>
          <w:szCs w:val="24"/>
          <w:lang w:eastAsia="es-ES"/>
        </w:rPr>
      </w:pPr>
    </w:p>
    <w:p w14:paraId="4BCFFBF7" w14:textId="77777777" w:rsidR="00A60DED" w:rsidRDefault="00A60DED" w:rsidP="00A60DE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Instituto Quintanarroense de la Juventud </w:t>
      </w:r>
      <w:r w:rsidRPr="001D226F">
        <w:rPr>
          <w:rFonts w:ascii="Arial" w:hAnsi="Arial" w:cs="Arial"/>
          <w:sz w:val="24"/>
          <w:szCs w:val="24"/>
        </w:rPr>
        <w:t>lo siguiente:</w:t>
      </w:r>
    </w:p>
    <w:p w14:paraId="57D8DE4D" w14:textId="4B4B5A88" w:rsidR="00C70371" w:rsidRDefault="00C70371" w:rsidP="00C70371">
      <w:pPr>
        <w:tabs>
          <w:tab w:val="left" w:pos="2260"/>
        </w:tabs>
        <w:spacing w:after="0"/>
        <w:jc w:val="both"/>
        <w:rPr>
          <w:rFonts w:ascii="Arial" w:eastAsia="Times New Roman" w:hAnsi="Arial" w:cs="Arial"/>
          <w:sz w:val="24"/>
          <w:szCs w:val="24"/>
          <w:lang w:eastAsia="es-ES"/>
        </w:rPr>
      </w:pPr>
    </w:p>
    <w:p w14:paraId="20537557" w14:textId="707AAA9D" w:rsidR="003D148D" w:rsidRPr="006B3877" w:rsidRDefault="003D148D" w:rsidP="003D148D">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t>20-AEMD-A-039-077</w:t>
      </w:r>
      <w:r>
        <w:rPr>
          <w:rFonts w:ascii="Arial" w:eastAsia="Times New Roman" w:hAnsi="Arial" w:cs="Arial"/>
          <w:b/>
          <w:sz w:val="24"/>
          <w:szCs w:val="24"/>
          <w:lang w:eastAsia="es-ES"/>
        </w:rPr>
        <w:t>-R03</w:t>
      </w:r>
      <w:r w:rsidRPr="006B3877">
        <w:rPr>
          <w:rFonts w:ascii="Arial" w:eastAsia="Times New Roman" w:hAnsi="Arial" w:cs="Arial"/>
          <w:b/>
          <w:sz w:val="24"/>
          <w:szCs w:val="24"/>
          <w:lang w:eastAsia="es-ES"/>
        </w:rPr>
        <w:t>-0</w:t>
      </w:r>
      <w:r>
        <w:rPr>
          <w:rFonts w:ascii="Arial" w:eastAsia="Times New Roman" w:hAnsi="Arial" w:cs="Arial"/>
          <w:b/>
          <w:sz w:val="24"/>
          <w:szCs w:val="24"/>
          <w:lang w:eastAsia="es-ES"/>
        </w:rPr>
        <w:t>6</w:t>
      </w:r>
      <w:r w:rsidRPr="006B3877">
        <w:rPr>
          <w:rFonts w:ascii="Arial" w:eastAsia="Times New Roman" w:hAnsi="Arial" w:cs="Arial"/>
          <w:b/>
          <w:sz w:val="24"/>
          <w:szCs w:val="24"/>
          <w:lang w:eastAsia="es-ES"/>
        </w:rPr>
        <w:t>. Recomendación</w:t>
      </w:r>
    </w:p>
    <w:p w14:paraId="24DCF424" w14:textId="77777777" w:rsidR="003D148D" w:rsidRPr="00FD3F55" w:rsidRDefault="003D148D" w:rsidP="00C70371">
      <w:pPr>
        <w:tabs>
          <w:tab w:val="left" w:pos="2260"/>
        </w:tabs>
        <w:spacing w:after="0"/>
        <w:jc w:val="both"/>
        <w:rPr>
          <w:rFonts w:ascii="Arial" w:eastAsia="Times New Roman" w:hAnsi="Arial" w:cs="Arial"/>
          <w:sz w:val="24"/>
          <w:szCs w:val="24"/>
          <w:lang w:eastAsia="es-ES"/>
        </w:rPr>
      </w:pPr>
    </w:p>
    <w:p w14:paraId="3031F56F" w14:textId="3B19A2C0" w:rsidR="00FD3F55" w:rsidRPr="00FD3F55" w:rsidRDefault="00FD3F55" w:rsidP="00FD3F55">
      <w:pPr>
        <w:spacing w:after="16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El Instituto Quintanarroense de la Juventud deberá presentar el Formato Evaluatorio Programático del SIPPRES FESIPPRES-01, al 4to Trimestre del 2020, de los siguientes indicadores: </w:t>
      </w:r>
    </w:p>
    <w:p w14:paraId="07A16C3C" w14:textId="77777777" w:rsidR="00FD3F55" w:rsidRPr="00FD3F55" w:rsidRDefault="00FD3F55" w:rsidP="00FD3F55">
      <w:pPr>
        <w:spacing w:after="0"/>
        <w:ind w:left="567"/>
        <w:contextualSpacing/>
        <w:jc w:val="both"/>
        <w:rPr>
          <w:rFonts w:ascii="Arial" w:eastAsia="Times New Roman" w:hAnsi="Arial" w:cs="Arial"/>
          <w:sz w:val="24"/>
          <w:szCs w:val="24"/>
          <w:lang w:val="es-ES" w:eastAsia="es-ES"/>
        </w:rPr>
      </w:pPr>
      <w:r w:rsidRPr="00FD3F55">
        <w:rPr>
          <w:rFonts w:ascii="Arial" w:eastAsia="Times New Roman" w:hAnsi="Arial" w:cs="Arial"/>
          <w:b/>
          <w:sz w:val="24"/>
          <w:szCs w:val="24"/>
          <w:lang w:val="es-ES" w:eastAsia="es-ES"/>
        </w:rPr>
        <w:t xml:space="preserve">a) </w:t>
      </w:r>
      <w:r w:rsidRPr="00FD3F55">
        <w:rPr>
          <w:rFonts w:ascii="Arial" w:eastAsia="Times New Roman" w:hAnsi="Arial" w:cs="Arial"/>
          <w:i/>
          <w:sz w:val="24"/>
          <w:szCs w:val="24"/>
          <w:lang w:val="es-ES" w:eastAsia="es-ES"/>
        </w:rPr>
        <w:t>Programa Presupuestario E018-Juventud Ciudadana:</w:t>
      </w:r>
    </w:p>
    <w:p w14:paraId="56C1E328"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C01.A04 - Concurso Estatal de Debate Político.</w:t>
      </w:r>
    </w:p>
    <w:p w14:paraId="6734598F" w14:textId="77777777" w:rsidR="00FD3F55" w:rsidRPr="00FD3F55" w:rsidRDefault="00FD3F55" w:rsidP="00FD3F55">
      <w:pPr>
        <w:spacing w:after="0"/>
        <w:ind w:left="567"/>
        <w:contextualSpacing/>
        <w:jc w:val="both"/>
        <w:rPr>
          <w:rFonts w:ascii="Arial" w:eastAsia="Times New Roman" w:hAnsi="Arial" w:cs="Arial"/>
          <w:sz w:val="24"/>
          <w:szCs w:val="24"/>
          <w:lang w:val="es-ES" w:eastAsia="es-ES"/>
        </w:rPr>
      </w:pPr>
      <w:r w:rsidRPr="00FD3F55">
        <w:rPr>
          <w:rFonts w:ascii="Arial" w:eastAsia="Times New Roman" w:hAnsi="Arial" w:cs="Arial"/>
          <w:b/>
          <w:sz w:val="24"/>
          <w:szCs w:val="24"/>
          <w:lang w:val="es-ES" w:eastAsia="es-ES"/>
        </w:rPr>
        <w:t xml:space="preserve">b) </w:t>
      </w:r>
      <w:r w:rsidRPr="00FD3F55">
        <w:rPr>
          <w:rFonts w:ascii="Arial" w:eastAsia="Times New Roman" w:hAnsi="Arial" w:cs="Arial"/>
          <w:i/>
          <w:sz w:val="24"/>
          <w:szCs w:val="24"/>
          <w:lang w:val="es-ES" w:eastAsia="es-ES"/>
        </w:rPr>
        <w:t>Programa Presupuestario E062-Juventud Saludable:</w:t>
      </w:r>
    </w:p>
    <w:p w14:paraId="5E5CAF98"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C01.A03- Concurso de Ajedrez.</w:t>
      </w:r>
    </w:p>
    <w:p w14:paraId="24C94299"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C01.A04- Concurso Estatal de Juvecine.</w:t>
      </w:r>
    </w:p>
    <w:p w14:paraId="580C9C08"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C02.A04- Premio Estatal de la Juventud.</w:t>
      </w:r>
    </w:p>
    <w:p w14:paraId="76CABE70"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C02.A05- Certamen Estatal Juvenil de Cuento Corto.</w:t>
      </w:r>
    </w:p>
    <w:p w14:paraId="5AF8BF3A" w14:textId="77777777" w:rsidR="00FD3F55" w:rsidRPr="00FD3F55" w:rsidRDefault="00FD3F55" w:rsidP="00FD3F55">
      <w:pPr>
        <w:spacing w:after="0"/>
        <w:ind w:left="851"/>
        <w:contextualSpacing/>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C02.A07- Concurso Muros con Actitud.</w:t>
      </w:r>
    </w:p>
    <w:p w14:paraId="13CD0DAF" w14:textId="77777777" w:rsidR="00FD3F55" w:rsidRPr="00FD3F55" w:rsidRDefault="00FD3F55" w:rsidP="00FD3F55">
      <w:pPr>
        <w:spacing w:after="0"/>
        <w:ind w:left="567"/>
        <w:contextualSpacing/>
        <w:jc w:val="both"/>
        <w:rPr>
          <w:rFonts w:ascii="Arial" w:eastAsia="Times New Roman" w:hAnsi="Arial" w:cs="Arial"/>
          <w:sz w:val="24"/>
          <w:szCs w:val="24"/>
          <w:lang w:val="es-ES" w:eastAsia="es-ES"/>
        </w:rPr>
      </w:pPr>
      <w:r w:rsidRPr="00FD3F55">
        <w:rPr>
          <w:rFonts w:ascii="Arial" w:eastAsia="Times New Roman" w:hAnsi="Arial" w:cs="Arial"/>
          <w:b/>
          <w:sz w:val="24"/>
          <w:szCs w:val="24"/>
          <w:lang w:val="es-ES" w:eastAsia="es-ES"/>
        </w:rPr>
        <w:t xml:space="preserve">c) </w:t>
      </w:r>
      <w:r w:rsidRPr="00FD3F55">
        <w:rPr>
          <w:rFonts w:ascii="Arial" w:eastAsia="Times New Roman" w:hAnsi="Arial" w:cs="Arial"/>
          <w:i/>
          <w:sz w:val="24"/>
          <w:szCs w:val="24"/>
          <w:lang w:val="es-ES" w:eastAsia="es-ES"/>
        </w:rPr>
        <w:t>Programa Presupuestario F001-Juventud Incluyente:</w:t>
      </w:r>
      <w:r w:rsidRPr="00FD3F55">
        <w:rPr>
          <w:rFonts w:ascii="Arial" w:eastAsia="Times New Roman" w:hAnsi="Arial" w:cs="Arial"/>
          <w:sz w:val="24"/>
          <w:szCs w:val="24"/>
          <w:lang w:val="es-ES" w:eastAsia="es-ES"/>
        </w:rPr>
        <w:t xml:space="preserve"> </w:t>
      </w:r>
    </w:p>
    <w:p w14:paraId="3C929E7C" w14:textId="77777777" w:rsidR="00FD3F55" w:rsidRPr="00FD3F55" w:rsidRDefault="00FD3F55" w:rsidP="00FD3F55">
      <w:pPr>
        <w:autoSpaceDE w:val="0"/>
        <w:autoSpaceDN w:val="0"/>
        <w:adjustRightInd w:val="0"/>
        <w:spacing w:after="0"/>
        <w:ind w:left="851"/>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C01.A01 - Conexión Juvenil.</w:t>
      </w:r>
    </w:p>
    <w:p w14:paraId="77212E24" w14:textId="1D94DF34" w:rsidR="00C70371" w:rsidRDefault="00C70371" w:rsidP="00C70371">
      <w:pPr>
        <w:spacing w:after="0"/>
        <w:jc w:val="both"/>
        <w:rPr>
          <w:rFonts w:ascii="Arial" w:hAnsi="Arial" w:cs="Arial"/>
          <w:b/>
          <w:sz w:val="24"/>
          <w:szCs w:val="24"/>
          <w:highlight w:val="yellow"/>
        </w:rPr>
      </w:pPr>
    </w:p>
    <w:p w14:paraId="73438D34" w14:textId="77777777" w:rsidR="004F22ED" w:rsidRDefault="004F22ED" w:rsidP="00C70371">
      <w:pPr>
        <w:spacing w:after="0"/>
        <w:jc w:val="both"/>
        <w:rPr>
          <w:rFonts w:ascii="Arial" w:hAnsi="Arial" w:cs="Arial"/>
          <w:b/>
          <w:sz w:val="24"/>
          <w:szCs w:val="24"/>
          <w:highlight w:val="yellow"/>
        </w:rPr>
      </w:pPr>
    </w:p>
    <w:p w14:paraId="5F46C340" w14:textId="53761EC1" w:rsidR="003D148D" w:rsidRPr="006B3877" w:rsidRDefault="003D148D" w:rsidP="003D148D">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lastRenderedPageBreak/>
        <w:t>20-AEMD-A-039-077</w:t>
      </w:r>
      <w:r>
        <w:rPr>
          <w:rFonts w:ascii="Arial" w:eastAsia="Times New Roman" w:hAnsi="Arial" w:cs="Arial"/>
          <w:b/>
          <w:sz w:val="24"/>
          <w:szCs w:val="24"/>
          <w:lang w:eastAsia="es-ES"/>
        </w:rPr>
        <w:t>-R03</w:t>
      </w:r>
      <w:r w:rsidRPr="006B3877">
        <w:rPr>
          <w:rFonts w:ascii="Arial" w:eastAsia="Times New Roman" w:hAnsi="Arial" w:cs="Arial"/>
          <w:b/>
          <w:sz w:val="24"/>
          <w:szCs w:val="24"/>
          <w:lang w:eastAsia="es-ES"/>
        </w:rPr>
        <w:t>-0</w:t>
      </w:r>
      <w:r>
        <w:rPr>
          <w:rFonts w:ascii="Arial" w:eastAsia="Times New Roman" w:hAnsi="Arial" w:cs="Arial"/>
          <w:b/>
          <w:sz w:val="24"/>
          <w:szCs w:val="24"/>
          <w:lang w:eastAsia="es-ES"/>
        </w:rPr>
        <w:t>7</w:t>
      </w:r>
      <w:r w:rsidRPr="006B3877">
        <w:rPr>
          <w:rFonts w:ascii="Arial" w:eastAsia="Times New Roman" w:hAnsi="Arial" w:cs="Arial"/>
          <w:b/>
          <w:sz w:val="24"/>
          <w:szCs w:val="24"/>
          <w:lang w:eastAsia="es-ES"/>
        </w:rPr>
        <w:t>. Recomendación</w:t>
      </w:r>
    </w:p>
    <w:p w14:paraId="26C0C16A" w14:textId="77777777" w:rsidR="003D148D" w:rsidRDefault="003D148D" w:rsidP="00C70371">
      <w:pPr>
        <w:spacing w:after="0"/>
        <w:jc w:val="both"/>
        <w:rPr>
          <w:rFonts w:ascii="Arial" w:hAnsi="Arial" w:cs="Arial"/>
          <w:b/>
          <w:sz w:val="24"/>
          <w:szCs w:val="24"/>
          <w:highlight w:val="yellow"/>
        </w:rPr>
      </w:pPr>
    </w:p>
    <w:p w14:paraId="4C7BBF20" w14:textId="74FDDA19" w:rsidR="00FD3F55" w:rsidRDefault="00FD3F55" w:rsidP="00C70371">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El Instituto Quintanarroense de la Juventud deberá establecer acciones encaminadas al cumplimiento de objetivos y metas de sus programas presupuestarios, considerando cualquier imprevisto que pudiera afectar dicho cumplimiento.</w:t>
      </w:r>
    </w:p>
    <w:p w14:paraId="076F839F" w14:textId="77777777" w:rsidR="003B082E" w:rsidRDefault="003B082E" w:rsidP="003D148D">
      <w:pPr>
        <w:spacing w:after="0"/>
        <w:jc w:val="both"/>
        <w:rPr>
          <w:rFonts w:ascii="Arial" w:eastAsia="Times New Roman" w:hAnsi="Arial" w:cs="Arial"/>
          <w:b/>
          <w:sz w:val="24"/>
          <w:szCs w:val="24"/>
          <w:lang w:eastAsia="es-ES"/>
        </w:rPr>
      </w:pPr>
    </w:p>
    <w:p w14:paraId="11A757E6" w14:textId="062653F5" w:rsidR="003D148D" w:rsidRPr="006B3877" w:rsidRDefault="003D148D" w:rsidP="003D148D">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t>20-AEMD-A-039-077</w:t>
      </w:r>
      <w:r>
        <w:rPr>
          <w:rFonts w:ascii="Arial" w:eastAsia="Times New Roman" w:hAnsi="Arial" w:cs="Arial"/>
          <w:b/>
          <w:sz w:val="24"/>
          <w:szCs w:val="24"/>
          <w:lang w:eastAsia="es-ES"/>
        </w:rPr>
        <w:t>-R03</w:t>
      </w:r>
      <w:r w:rsidRPr="006B3877">
        <w:rPr>
          <w:rFonts w:ascii="Arial" w:eastAsia="Times New Roman" w:hAnsi="Arial" w:cs="Arial"/>
          <w:b/>
          <w:sz w:val="24"/>
          <w:szCs w:val="24"/>
          <w:lang w:eastAsia="es-ES"/>
        </w:rPr>
        <w:t>-0</w:t>
      </w:r>
      <w:r>
        <w:rPr>
          <w:rFonts w:ascii="Arial" w:eastAsia="Times New Roman" w:hAnsi="Arial" w:cs="Arial"/>
          <w:b/>
          <w:sz w:val="24"/>
          <w:szCs w:val="24"/>
          <w:lang w:eastAsia="es-ES"/>
        </w:rPr>
        <w:t>8</w:t>
      </w:r>
      <w:r w:rsidRPr="006B3877">
        <w:rPr>
          <w:rFonts w:ascii="Arial" w:eastAsia="Times New Roman" w:hAnsi="Arial" w:cs="Arial"/>
          <w:b/>
          <w:sz w:val="24"/>
          <w:szCs w:val="24"/>
          <w:lang w:eastAsia="es-ES"/>
        </w:rPr>
        <w:t>. Recomendación</w:t>
      </w:r>
    </w:p>
    <w:p w14:paraId="2ECF6155" w14:textId="77777777" w:rsidR="003D148D" w:rsidRDefault="003D148D" w:rsidP="00C70371">
      <w:pPr>
        <w:spacing w:after="0"/>
        <w:jc w:val="both"/>
        <w:rPr>
          <w:rFonts w:ascii="Arial" w:eastAsia="Calibri" w:hAnsi="Arial" w:cs="Arial"/>
          <w:sz w:val="24"/>
          <w:szCs w:val="24"/>
          <w:lang w:eastAsia="en-US"/>
        </w:rPr>
      </w:pPr>
    </w:p>
    <w:p w14:paraId="425FFD60" w14:textId="47E7787A" w:rsidR="00FD3F55" w:rsidRDefault="00FD3F55" w:rsidP="00C70371">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 xml:space="preserve">El Instituto Quintanarroense de la Juventud deberá recopilar evidencia </w:t>
      </w:r>
      <w:r w:rsidR="00076F8E">
        <w:rPr>
          <w:rFonts w:ascii="Arial" w:eastAsia="Calibri" w:hAnsi="Arial" w:cs="Arial"/>
          <w:sz w:val="24"/>
          <w:szCs w:val="24"/>
          <w:lang w:eastAsia="en-US"/>
        </w:rPr>
        <w:t>d</w:t>
      </w:r>
      <w:r w:rsidRPr="00FD3F55">
        <w:rPr>
          <w:rFonts w:ascii="Arial" w:eastAsia="Calibri" w:hAnsi="Arial" w:cs="Arial"/>
          <w:sz w:val="24"/>
          <w:szCs w:val="24"/>
          <w:lang w:eastAsia="en-US"/>
        </w:rPr>
        <w:t>el cumplimiento de sus programas presupuestarios.</w:t>
      </w:r>
    </w:p>
    <w:p w14:paraId="1C6D88EA" w14:textId="4BAA5FDC" w:rsidR="00C70371" w:rsidRDefault="00C70371" w:rsidP="00C70371">
      <w:pPr>
        <w:spacing w:after="0"/>
        <w:jc w:val="both"/>
        <w:rPr>
          <w:rFonts w:ascii="Arial" w:eastAsia="Calibri" w:hAnsi="Arial" w:cs="Arial"/>
          <w:sz w:val="24"/>
          <w:szCs w:val="24"/>
          <w:lang w:eastAsia="en-US"/>
        </w:rPr>
      </w:pPr>
    </w:p>
    <w:p w14:paraId="6610C1AA" w14:textId="69EB2998" w:rsidR="003D148D" w:rsidRPr="006B3877" w:rsidRDefault="003D148D" w:rsidP="003D148D">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t>20-AEMD-A-039-077</w:t>
      </w:r>
      <w:r>
        <w:rPr>
          <w:rFonts w:ascii="Arial" w:eastAsia="Times New Roman" w:hAnsi="Arial" w:cs="Arial"/>
          <w:b/>
          <w:sz w:val="24"/>
          <w:szCs w:val="24"/>
          <w:lang w:eastAsia="es-ES"/>
        </w:rPr>
        <w:t>-R03</w:t>
      </w:r>
      <w:r w:rsidRPr="006B3877">
        <w:rPr>
          <w:rFonts w:ascii="Arial" w:eastAsia="Times New Roman" w:hAnsi="Arial" w:cs="Arial"/>
          <w:b/>
          <w:sz w:val="24"/>
          <w:szCs w:val="24"/>
          <w:lang w:eastAsia="es-ES"/>
        </w:rPr>
        <w:t>-0</w:t>
      </w:r>
      <w:r>
        <w:rPr>
          <w:rFonts w:ascii="Arial" w:eastAsia="Times New Roman" w:hAnsi="Arial" w:cs="Arial"/>
          <w:b/>
          <w:sz w:val="24"/>
          <w:szCs w:val="24"/>
          <w:lang w:eastAsia="es-ES"/>
        </w:rPr>
        <w:t>9</w:t>
      </w:r>
      <w:r w:rsidRPr="006B3877">
        <w:rPr>
          <w:rFonts w:ascii="Arial" w:eastAsia="Times New Roman" w:hAnsi="Arial" w:cs="Arial"/>
          <w:b/>
          <w:sz w:val="24"/>
          <w:szCs w:val="24"/>
          <w:lang w:eastAsia="es-ES"/>
        </w:rPr>
        <w:t>. Recomendación</w:t>
      </w:r>
    </w:p>
    <w:p w14:paraId="622C507D" w14:textId="77777777" w:rsidR="003D148D" w:rsidRDefault="003D148D" w:rsidP="00C70371">
      <w:pPr>
        <w:spacing w:after="0"/>
        <w:jc w:val="both"/>
        <w:rPr>
          <w:rFonts w:ascii="Arial" w:eastAsia="Calibri" w:hAnsi="Arial" w:cs="Arial"/>
          <w:sz w:val="24"/>
          <w:szCs w:val="24"/>
          <w:lang w:eastAsia="en-US"/>
        </w:rPr>
      </w:pPr>
    </w:p>
    <w:p w14:paraId="7788220A" w14:textId="5A709E29"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Calibri" w:hAnsi="Arial" w:cs="Arial"/>
          <w:sz w:val="24"/>
          <w:szCs w:val="24"/>
          <w:lang w:eastAsia="en-US"/>
        </w:rPr>
        <w:t xml:space="preserve">El IQJ deberá realizar una adecuada planeación de sus programas presupuestarios a fin de establecer metas coherentes con los objetivos de los mismos. </w:t>
      </w:r>
    </w:p>
    <w:p w14:paraId="3C8ED57D" w14:textId="354C705D" w:rsidR="00FD3F55" w:rsidRDefault="00FD3F55" w:rsidP="00FD3F55">
      <w:pPr>
        <w:autoSpaceDE w:val="0"/>
        <w:autoSpaceDN w:val="0"/>
        <w:adjustRightInd w:val="0"/>
        <w:spacing w:after="0"/>
        <w:jc w:val="both"/>
        <w:rPr>
          <w:rFonts w:ascii="Arial" w:eastAsia="Times New Roman" w:hAnsi="Arial" w:cs="Arial"/>
          <w:b/>
          <w:sz w:val="24"/>
          <w:szCs w:val="24"/>
          <w:lang w:eastAsia="es-ES"/>
        </w:rPr>
      </w:pPr>
    </w:p>
    <w:p w14:paraId="13432F59" w14:textId="34673013" w:rsidR="00C70371" w:rsidRPr="00035C52" w:rsidRDefault="00C70371" w:rsidP="00C70371">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Pr="004C644B">
        <w:rPr>
          <w:rFonts w:ascii="Arial" w:hAnsi="Arial" w:cs="Arial"/>
          <w:bCs/>
          <w:sz w:val="24"/>
          <w:szCs w:val="24"/>
        </w:rPr>
        <w:t xml:space="preserve">el </w:t>
      </w:r>
      <w:r>
        <w:rPr>
          <w:rFonts w:ascii="Arial" w:hAnsi="Arial" w:cs="Arial"/>
          <w:bCs/>
          <w:sz w:val="24"/>
          <w:szCs w:val="24"/>
        </w:rPr>
        <w:t xml:space="preserve">Instituto </w:t>
      </w:r>
      <w:r w:rsidRPr="00266796">
        <w:rPr>
          <w:rFonts w:ascii="Arial" w:hAnsi="Arial" w:cs="Arial"/>
          <w:bCs/>
          <w:sz w:val="24"/>
          <w:szCs w:val="24"/>
        </w:rPr>
        <w:t>Quintanarroense de la Juventud</w:t>
      </w:r>
      <w:r w:rsidRPr="00266796">
        <w:rPr>
          <w:rFonts w:ascii="Arial" w:hAnsi="Arial" w:cs="Arial"/>
          <w:color w:val="000000"/>
          <w:sz w:val="24"/>
          <w:szCs w:val="24"/>
        </w:rPr>
        <w:t>, estableció como fecha compromiso para atención a la</w:t>
      </w:r>
      <w:r w:rsidR="00CE3CFA" w:rsidRPr="00266796">
        <w:rPr>
          <w:rFonts w:ascii="Arial" w:hAnsi="Arial" w:cs="Arial"/>
          <w:color w:val="000000"/>
          <w:sz w:val="24"/>
          <w:szCs w:val="24"/>
        </w:rPr>
        <w:t>s</w:t>
      </w:r>
      <w:r w:rsidRPr="00266796">
        <w:rPr>
          <w:rFonts w:ascii="Arial" w:hAnsi="Arial" w:cs="Arial"/>
          <w:color w:val="000000"/>
          <w:sz w:val="24"/>
          <w:szCs w:val="24"/>
        </w:rPr>
        <w:t xml:space="preserve"> recomendaci</w:t>
      </w:r>
      <w:r w:rsidR="00CE3CFA" w:rsidRPr="00266796">
        <w:rPr>
          <w:rFonts w:ascii="Arial" w:hAnsi="Arial" w:cs="Arial"/>
          <w:color w:val="000000"/>
          <w:sz w:val="24"/>
          <w:szCs w:val="24"/>
        </w:rPr>
        <w:t>ones</w:t>
      </w:r>
      <w:r w:rsidR="00D70C92" w:rsidRPr="00266796">
        <w:rPr>
          <w:rFonts w:ascii="Arial" w:hAnsi="Arial" w:cs="Arial"/>
          <w:color w:val="000000"/>
          <w:sz w:val="24"/>
          <w:szCs w:val="24"/>
        </w:rPr>
        <w:t xml:space="preserve"> </w:t>
      </w:r>
      <w:r w:rsidR="00E278E7" w:rsidRPr="00266796">
        <w:rPr>
          <w:rFonts w:ascii="Arial" w:eastAsia="Times New Roman" w:hAnsi="Arial" w:cs="Arial"/>
          <w:sz w:val="24"/>
          <w:szCs w:val="24"/>
          <w:lang w:eastAsia="es-ES"/>
        </w:rPr>
        <w:t>20-AEMD-A-039-077-R03-0</w:t>
      </w:r>
      <w:r w:rsidR="00266796" w:rsidRPr="00266796">
        <w:rPr>
          <w:rFonts w:ascii="Arial" w:eastAsia="Times New Roman" w:hAnsi="Arial" w:cs="Arial"/>
          <w:sz w:val="24"/>
          <w:szCs w:val="24"/>
          <w:lang w:eastAsia="es-ES"/>
        </w:rPr>
        <w:t>6</w:t>
      </w:r>
      <w:r w:rsidR="00D70C92" w:rsidRPr="00266796">
        <w:rPr>
          <w:rFonts w:ascii="Arial" w:hAnsi="Arial" w:cs="Arial"/>
          <w:color w:val="000000"/>
          <w:sz w:val="24"/>
          <w:szCs w:val="24"/>
        </w:rPr>
        <w:t xml:space="preserve">, </w:t>
      </w:r>
      <w:r w:rsidR="00E278E7" w:rsidRPr="00266796">
        <w:rPr>
          <w:rFonts w:ascii="Arial" w:eastAsia="Times New Roman" w:hAnsi="Arial" w:cs="Arial"/>
          <w:sz w:val="24"/>
          <w:szCs w:val="24"/>
          <w:lang w:eastAsia="es-ES"/>
        </w:rPr>
        <w:t>20-AEMD-A-039-077-R03-0</w:t>
      </w:r>
      <w:r w:rsidR="00266796" w:rsidRPr="00266796">
        <w:rPr>
          <w:rFonts w:ascii="Arial" w:eastAsia="Times New Roman" w:hAnsi="Arial" w:cs="Arial"/>
          <w:sz w:val="24"/>
          <w:szCs w:val="24"/>
          <w:lang w:eastAsia="es-ES"/>
        </w:rPr>
        <w:t>7</w:t>
      </w:r>
      <w:r w:rsidR="00D70C92" w:rsidRPr="00266796">
        <w:rPr>
          <w:rFonts w:ascii="Arial" w:hAnsi="Arial" w:cs="Arial"/>
          <w:color w:val="000000"/>
          <w:sz w:val="24"/>
          <w:szCs w:val="24"/>
        </w:rPr>
        <w:t xml:space="preserve">, </w:t>
      </w:r>
      <w:r w:rsidR="00E278E7" w:rsidRPr="00266796">
        <w:rPr>
          <w:rFonts w:ascii="Arial" w:eastAsia="Times New Roman" w:hAnsi="Arial" w:cs="Arial"/>
          <w:sz w:val="24"/>
          <w:szCs w:val="24"/>
          <w:lang w:eastAsia="es-ES"/>
        </w:rPr>
        <w:t>20-AEMD-A-039-077-R03-0</w:t>
      </w:r>
      <w:r w:rsidR="00266796" w:rsidRPr="00266796">
        <w:rPr>
          <w:rFonts w:ascii="Arial" w:eastAsia="Times New Roman" w:hAnsi="Arial" w:cs="Arial"/>
          <w:sz w:val="24"/>
          <w:szCs w:val="24"/>
          <w:lang w:eastAsia="es-ES"/>
        </w:rPr>
        <w:t>8</w:t>
      </w:r>
      <w:r w:rsidR="00D70C92" w:rsidRPr="00266796">
        <w:rPr>
          <w:rFonts w:ascii="Arial" w:hAnsi="Arial" w:cs="Arial"/>
          <w:color w:val="000000"/>
          <w:sz w:val="24"/>
          <w:szCs w:val="24"/>
        </w:rPr>
        <w:t xml:space="preserve"> y </w:t>
      </w:r>
      <w:r w:rsidR="00E278E7" w:rsidRPr="00266796">
        <w:rPr>
          <w:rFonts w:ascii="Arial" w:eastAsia="Times New Roman" w:hAnsi="Arial" w:cs="Arial"/>
          <w:sz w:val="24"/>
          <w:szCs w:val="24"/>
          <w:lang w:eastAsia="es-ES"/>
        </w:rPr>
        <w:t>20-AEMD-A-039-077-R03-09</w:t>
      </w:r>
      <w:r w:rsidRPr="00266796">
        <w:rPr>
          <w:rFonts w:ascii="Arial" w:hAnsi="Arial" w:cs="Arial"/>
          <w:sz w:val="24"/>
          <w:szCs w:val="24"/>
          <w:lang w:eastAsia="es-ES"/>
        </w:rPr>
        <w:t>, el</w:t>
      </w:r>
      <w:r w:rsidR="00CE3CFA" w:rsidRPr="00266796">
        <w:rPr>
          <w:rFonts w:ascii="Arial" w:hAnsi="Arial" w:cs="Arial"/>
          <w:sz w:val="24"/>
          <w:szCs w:val="24"/>
          <w:lang w:eastAsia="es-ES"/>
        </w:rPr>
        <w:t xml:space="preserve"> 10 de noviembre d</w:t>
      </w:r>
      <w:bookmarkStart w:id="51" w:name="_GoBack"/>
      <w:bookmarkEnd w:id="51"/>
      <w:r w:rsidR="00CE3CFA" w:rsidRPr="00266796">
        <w:rPr>
          <w:rFonts w:ascii="Arial" w:hAnsi="Arial" w:cs="Arial"/>
          <w:sz w:val="24"/>
          <w:szCs w:val="24"/>
          <w:lang w:eastAsia="es-ES"/>
        </w:rPr>
        <w:t xml:space="preserve">e 2021. </w:t>
      </w:r>
      <w:r w:rsidRPr="00266796">
        <w:rPr>
          <w:rFonts w:ascii="Arial" w:hAnsi="Arial" w:cs="Arial"/>
          <w:sz w:val="24"/>
          <w:szCs w:val="24"/>
          <w:lang w:eastAsia="es-ES"/>
        </w:rPr>
        <w:t>Por lo antes expuesto</w:t>
      </w:r>
      <w:r w:rsidR="00AE45A4">
        <w:rPr>
          <w:rFonts w:ascii="Arial" w:hAnsi="Arial" w:cs="Arial"/>
          <w:sz w:val="24"/>
          <w:szCs w:val="24"/>
          <w:lang w:eastAsia="es-ES"/>
        </w:rPr>
        <w:t>,</w:t>
      </w:r>
      <w:r w:rsidRPr="00CE3CFA">
        <w:rPr>
          <w:rFonts w:ascii="Arial" w:hAnsi="Arial" w:cs="Arial"/>
          <w:sz w:val="24"/>
          <w:szCs w:val="24"/>
          <w:lang w:eastAsia="es-ES"/>
        </w:rPr>
        <w:t xml:space="preserve"> la atención a las recomendaciones de desempeño queda en </w:t>
      </w:r>
      <w:r w:rsidRPr="00CE3CFA">
        <w:rPr>
          <w:rFonts w:ascii="Arial" w:hAnsi="Arial" w:cs="Arial"/>
          <w:b/>
          <w:sz w:val="24"/>
          <w:szCs w:val="24"/>
          <w:lang w:eastAsia="es-ES"/>
        </w:rPr>
        <w:t>seguimiento</w:t>
      </w:r>
      <w:r w:rsidRPr="00CE3CFA">
        <w:rPr>
          <w:rFonts w:ascii="Arial" w:hAnsi="Arial" w:cs="Arial"/>
          <w:sz w:val="24"/>
          <w:szCs w:val="24"/>
          <w:lang w:eastAsia="es-ES"/>
        </w:rPr>
        <w:t>.</w:t>
      </w:r>
      <w:r>
        <w:rPr>
          <w:rFonts w:ascii="Arial" w:hAnsi="Arial" w:cs="Arial"/>
          <w:sz w:val="24"/>
          <w:szCs w:val="24"/>
          <w:lang w:eastAsia="es-ES"/>
        </w:rPr>
        <w:t xml:space="preserve"> </w:t>
      </w:r>
    </w:p>
    <w:p w14:paraId="02F35F85" w14:textId="2052BFF9" w:rsidR="00C70371" w:rsidRDefault="00C70371" w:rsidP="00FD3F55">
      <w:pPr>
        <w:autoSpaceDE w:val="0"/>
        <w:autoSpaceDN w:val="0"/>
        <w:adjustRightInd w:val="0"/>
        <w:spacing w:after="0"/>
        <w:jc w:val="both"/>
        <w:rPr>
          <w:rFonts w:ascii="Arial" w:eastAsia="Times New Roman" w:hAnsi="Arial" w:cs="Arial"/>
          <w:b/>
          <w:sz w:val="24"/>
          <w:szCs w:val="24"/>
          <w:lang w:eastAsia="es-ES"/>
        </w:rPr>
      </w:pPr>
    </w:p>
    <w:p w14:paraId="219B6DC1" w14:textId="77777777" w:rsidR="0030723A" w:rsidRPr="00FD3F55" w:rsidRDefault="0030723A" w:rsidP="00FD3F55">
      <w:pPr>
        <w:autoSpaceDE w:val="0"/>
        <w:autoSpaceDN w:val="0"/>
        <w:adjustRightInd w:val="0"/>
        <w:spacing w:after="0"/>
        <w:jc w:val="both"/>
        <w:rPr>
          <w:rFonts w:ascii="Arial" w:eastAsia="Times New Roman" w:hAnsi="Arial" w:cs="Arial"/>
          <w:b/>
          <w:sz w:val="24"/>
          <w:szCs w:val="24"/>
          <w:lang w:eastAsia="es-ES"/>
        </w:rPr>
      </w:pPr>
    </w:p>
    <w:p w14:paraId="4EA0FFFD" w14:textId="3E69B454" w:rsidR="00FD3F55" w:rsidRPr="00FD3F55" w:rsidRDefault="00FD3F55" w:rsidP="00FD3F55">
      <w:pPr>
        <w:autoSpaceDE w:val="0"/>
        <w:autoSpaceDN w:val="0"/>
        <w:adjustRightInd w:val="0"/>
        <w:spacing w:after="0"/>
        <w:jc w:val="both"/>
        <w:rPr>
          <w:rFonts w:ascii="Arial" w:eastAsia="Times New Roman" w:hAnsi="Arial" w:cs="Arial"/>
          <w:b/>
          <w:sz w:val="24"/>
          <w:szCs w:val="24"/>
          <w:lang w:eastAsia="es-ES"/>
        </w:rPr>
      </w:pPr>
      <w:r w:rsidRPr="00FD3F55">
        <w:rPr>
          <w:rFonts w:ascii="Arial" w:eastAsia="Times New Roman" w:hAnsi="Arial" w:cs="Arial"/>
          <w:b/>
          <w:sz w:val="24"/>
          <w:szCs w:val="24"/>
          <w:lang w:eastAsia="es-ES"/>
        </w:rPr>
        <w:t>Normatividad re</w:t>
      </w:r>
      <w:r w:rsidR="002164CB">
        <w:rPr>
          <w:rFonts w:ascii="Arial" w:eastAsia="Times New Roman" w:hAnsi="Arial" w:cs="Arial"/>
          <w:b/>
          <w:sz w:val="24"/>
          <w:szCs w:val="24"/>
          <w:lang w:eastAsia="es-ES"/>
        </w:rPr>
        <w:t>lacionada con las observaciones.</w:t>
      </w:r>
    </w:p>
    <w:p w14:paraId="1189761D" w14:textId="77777777" w:rsidR="00FD3F55" w:rsidRPr="00FD3F55" w:rsidRDefault="00FD3F55" w:rsidP="00FD3F55">
      <w:pPr>
        <w:spacing w:after="0"/>
        <w:jc w:val="both"/>
        <w:rPr>
          <w:rFonts w:ascii="Arial" w:eastAsia="Times New Roman" w:hAnsi="Arial" w:cs="Arial"/>
          <w:sz w:val="24"/>
          <w:szCs w:val="24"/>
          <w:lang w:eastAsia="es-ES"/>
        </w:rPr>
      </w:pPr>
    </w:p>
    <w:p w14:paraId="6184EAE9"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Constitución Política de los Estados Unidos Mexicanos, artículo 134 </w:t>
      </w:r>
    </w:p>
    <w:p w14:paraId="4334C536"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Constitución Política del Estado Libre y Soberano de Quintana Roo, artículo 166.</w:t>
      </w:r>
    </w:p>
    <w:p w14:paraId="5A7E76EA" w14:textId="332B89A8" w:rsidR="00FD3F55" w:rsidRPr="00FD3F55" w:rsidRDefault="000361BC" w:rsidP="00FD3F55">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Ley Federal de Presupuesto</w:t>
      </w:r>
      <w:r w:rsidR="00FD3F55" w:rsidRPr="00FD3F55">
        <w:rPr>
          <w:rFonts w:ascii="Arial" w:eastAsia="Times New Roman" w:hAnsi="Arial" w:cs="Arial"/>
          <w:sz w:val="24"/>
          <w:szCs w:val="24"/>
          <w:lang w:eastAsia="es-ES"/>
        </w:rPr>
        <w:t xml:space="preserve"> y Responsabilidad Hacendaria, artículo</w:t>
      </w:r>
      <w:r w:rsidR="0038005F">
        <w:rPr>
          <w:rFonts w:ascii="Arial" w:eastAsia="Times New Roman" w:hAnsi="Arial" w:cs="Arial"/>
          <w:sz w:val="24"/>
          <w:szCs w:val="24"/>
          <w:lang w:eastAsia="es-ES"/>
        </w:rPr>
        <w:t>s</w:t>
      </w:r>
      <w:r w:rsidR="00FD3F55" w:rsidRPr="00FD3F55">
        <w:rPr>
          <w:rFonts w:ascii="Arial" w:eastAsia="Times New Roman" w:hAnsi="Arial" w:cs="Arial"/>
          <w:sz w:val="24"/>
          <w:szCs w:val="24"/>
          <w:lang w:eastAsia="es-ES"/>
        </w:rPr>
        <w:t xml:space="preserve"> 110 y 111. </w:t>
      </w:r>
    </w:p>
    <w:p w14:paraId="40A4E818"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Ley de Disciplina Financiera de las Entidades Federativas y los Municipios, artículo 5 fracción I.</w:t>
      </w:r>
    </w:p>
    <w:p w14:paraId="1168A894"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Ley General de Contabilidad Gubernamental, artículo 54.</w:t>
      </w:r>
    </w:p>
    <w:p w14:paraId="7717F0A8"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Ley de Planeación, artículo 2, fracción VII.</w:t>
      </w:r>
    </w:p>
    <w:p w14:paraId="6C785464"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lastRenderedPageBreak/>
        <w:t>Ley de Acceso de las Mujeres a una Vida Libre de Violencia del Estado de Quintana Roo, artículo 2, fracción XIV.</w:t>
      </w:r>
    </w:p>
    <w:p w14:paraId="5F4A67CD"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Ley de Presupuesto y Gasto Público del Estado de Quintana Roo, artículo 67.</w:t>
      </w:r>
    </w:p>
    <w:p w14:paraId="447D1DD5"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Lineamientos para la Construcción y Diseño de Indicadores de Desempeño mediante la Metodología del Marco Lógico, numeral Quinto y Sexto. </w:t>
      </w:r>
    </w:p>
    <w:p w14:paraId="0EEE3F9C"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Guía para el Diseño de la Matriz de Indicadores para Resultados (SHCP)</w:t>
      </w:r>
    </w:p>
    <w:p w14:paraId="72D4A629" w14:textId="78F722B8" w:rsidR="0030723A" w:rsidRDefault="00FD3F55" w:rsidP="003B082E">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Manual para el diseño y la construcción de indicadores (CONEVAL).</w:t>
      </w:r>
    </w:p>
    <w:p w14:paraId="3BFBD837" w14:textId="761997C1" w:rsidR="004F22ED" w:rsidRDefault="004F22ED" w:rsidP="003B082E">
      <w:pPr>
        <w:spacing w:after="0"/>
        <w:jc w:val="both"/>
        <w:rPr>
          <w:rFonts w:ascii="Arial" w:eastAsia="Times New Roman" w:hAnsi="Arial" w:cs="Arial"/>
          <w:sz w:val="24"/>
          <w:szCs w:val="24"/>
          <w:lang w:eastAsia="es-ES"/>
        </w:rPr>
      </w:pPr>
    </w:p>
    <w:p w14:paraId="4EDFC6B7" w14:textId="77777777" w:rsidR="004F22ED" w:rsidRDefault="004F22ED" w:rsidP="003B082E">
      <w:pPr>
        <w:spacing w:after="0"/>
        <w:jc w:val="both"/>
        <w:rPr>
          <w:rFonts w:ascii="Arial" w:eastAsia="Times New Roman" w:hAnsi="Arial" w:cs="Arial"/>
          <w:sz w:val="24"/>
          <w:szCs w:val="24"/>
          <w:lang w:eastAsia="es-ES"/>
        </w:rPr>
      </w:pPr>
    </w:p>
    <w:p w14:paraId="62F76B27" w14:textId="16F3CC6F" w:rsidR="00FD3F55" w:rsidRPr="00352F7C" w:rsidRDefault="00FD3F55" w:rsidP="00352F7C">
      <w:pPr>
        <w:spacing w:after="0"/>
        <w:rPr>
          <w:rFonts w:ascii="Arial" w:hAnsi="Arial" w:cs="Arial"/>
          <w:b/>
          <w:sz w:val="24"/>
        </w:rPr>
      </w:pPr>
      <w:bookmarkStart w:id="52" w:name="_Toc80708844"/>
      <w:r w:rsidRPr="00352F7C">
        <w:rPr>
          <w:rFonts w:ascii="Arial" w:hAnsi="Arial" w:cs="Arial"/>
          <w:b/>
          <w:sz w:val="24"/>
        </w:rPr>
        <w:t>Resultado Número 4.</w:t>
      </w:r>
      <w:bookmarkEnd w:id="52"/>
    </w:p>
    <w:p w14:paraId="48D6A58A"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p>
    <w:p w14:paraId="6D9967F6"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r w:rsidRPr="00FD3F55">
        <w:rPr>
          <w:rFonts w:ascii="Arial" w:eastAsia="Times New Roman" w:hAnsi="Arial" w:cs="Arial"/>
          <w:b/>
          <w:bCs/>
          <w:sz w:val="24"/>
          <w:szCs w:val="24"/>
          <w:lang w:eastAsia="es-ES"/>
        </w:rPr>
        <w:t>Competencia de los actores.</w:t>
      </w:r>
    </w:p>
    <w:p w14:paraId="3136377D" w14:textId="77777777" w:rsidR="00FD3F55" w:rsidRPr="00FD3F55" w:rsidRDefault="00FD3F55" w:rsidP="00FD3F55">
      <w:pPr>
        <w:autoSpaceDE w:val="0"/>
        <w:autoSpaceDN w:val="0"/>
        <w:adjustRightInd w:val="0"/>
        <w:spacing w:after="0"/>
        <w:jc w:val="both"/>
        <w:rPr>
          <w:rFonts w:ascii="Arial" w:eastAsia="Times New Roman" w:hAnsi="Arial" w:cs="Arial"/>
          <w:b/>
          <w:bCs/>
          <w:sz w:val="24"/>
          <w:szCs w:val="24"/>
          <w:lang w:eastAsia="es-ES"/>
        </w:rPr>
      </w:pPr>
    </w:p>
    <w:p w14:paraId="5541E24E" w14:textId="3EA17742" w:rsidR="00FD3F55" w:rsidRPr="00352F7C" w:rsidRDefault="00FD3F55" w:rsidP="00352F7C">
      <w:pPr>
        <w:spacing w:after="0"/>
        <w:jc w:val="both"/>
        <w:rPr>
          <w:rFonts w:ascii="Arial" w:hAnsi="Arial" w:cs="Arial"/>
          <w:b/>
          <w:sz w:val="24"/>
        </w:rPr>
      </w:pPr>
      <w:bookmarkStart w:id="53" w:name="_Toc80708845"/>
      <w:r w:rsidRPr="00352F7C">
        <w:rPr>
          <w:rFonts w:ascii="Arial" w:hAnsi="Arial" w:cs="Arial"/>
          <w:b/>
          <w:sz w:val="24"/>
        </w:rPr>
        <w:t>4. Capacitación.</w:t>
      </w:r>
      <w:bookmarkEnd w:id="53"/>
    </w:p>
    <w:p w14:paraId="4AA38368" w14:textId="77777777" w:rsidR="003E28EB" w:rsidRPr="00FD3F55" w:rsidRDefault="003E28EB" w:rsidP="00FD3F55">
      <w:pPr>
        <w:spacing w:after="0"/>
        <w:rPr>
          <w:rFonts w:ascii="Arial" w:eastAsia="Times New Roman" w:hAnsi="Arial" w:cs="Arial"/>
          <w:sz w:val="24"/>
          <w:szCs w:val="24"/>
          <w:lang w:eastAsia="es-ES"/>
        </w:rPr>
      </w:pPr>
    </w:p>
    <w:p w14:paraId="5B93B21C" w14:textId="77777777" w:rsidR="00FD3F55" w:rsidRPr="00352F7C" w:rsidRDefault="00FD3F55" w:rsidP="00352F7C">
      <w:pPr>
        <w:spacing w:after="0"/>
        <w:ind w:left="709"/>
        <w:jc w:val="both"/>
        <w:rPr>
          <w:rFonts w:ascii="Arial" w:hAnsi="Arial" w:cs="Arial"/>
          <w:b/>
          <w:sz w:val="24"/>
        </w:rPr>
      </w:pPr>
      <w:bookmarkStart w:id="54" w:name="_Toc80708846"/>
      <w:r w:rsidRPr="00352F7C">
        <w:rPr>
          <w:rFonts w:ascii="Arial" w:hAnsi="Arial" w:cs="Arial"/>
          <w:b/>
          <w:sz w:val="24"/>
        </w:rPr>
        <w:t>4.1 Capacitación para el personal encargado del establecimiento de objetivos y metas de los Programas Presupuestarios.</w:t>
      </w:r>
      <w:bookmarkEnd w:id="54"/>
    </w:p>
    <w:p w14:paraId="31D34BBF" w14:textId="2681EBA5" w:rsidR="003E28EB" w:rsidRDefault="003E28EB" w:rsidP="00FD3F55">
      <w:pPr>
        <w:spacing w:after="0"/>
        <w:jc w:val="both"/>
        <w:rPr>
          <w:rFonts w:ascii="Arial" w:eastAsia="Times New Roman" w:hAnsi="Arial" w:cs="Arial"/>
          <w:b/>
          <w:sz w:val="24"/>
          <w:szCs w:val="24"/>
        </w:rPr>
      </w:pPr>
    </w:p>
    <w:p w14:paraId="3AB19CDF" w14:textId="581ED4B7" w:rsidR="00FD3F55" w:rsidRDefault="002164CB" w:rsidP="00FD3F55">
      <w:pPr>
        <w:spacing w:after="0"/>
        <w:jc w:val="both"/>
        <w:rPr>
          <w:rFonts w:ascii="Arial" w:eastAsia="Times New Roman" w:hAnsi="Arial" w:cs="Arial"/>
          <w:b/>
          <w:sz w:val="24"/>
          <w:szCs w:val="24"/>
        </w:rPr>
      </w:pPr>
      <w:r>
        <w:rPr>
          <w:rFonts w:ascii="Arial" w:eastAsia="Times New Roman" w:hAnsi="Arial" w:cs="Arial"/>
          <w:b/>
          <w:sz w:val="24"/>
          <w:szCs w:val="24"/>
        </w:rPr>
        <w:t>Con observación.</w:t>
      </w:r>
    </w:p>
    <w:p w14:paraId="38C2FF0E" w14:textId="77777777" w:rsidR="003E28EB" w:rsidRPr="00FD3F55" w:rsidRDefault="003E28EB" w:rsidP="00FD3F55">
      <w:pPr>
        <w:spacing w:after="0"/>
        <w:jc w:val="both"/>
        <w:rPr>
          <w:rFonts w:ascii="Arial" w:eastAsia="Times New Roman" w:hAnsi="Arial" w:cs="Arial"/>
          <w:b/>
          <w:sz w:val="24"/>
          <w:szCs w:val="24"/>
        </w:rPr>
      </w:pPr>
    </w:p>
    <w:p w14:paraId="6FE7ED11" w14:textId="77777777" w:rsidR="00FD3F55" w:rsidRPr="00FD3F55" w:rsidRDefault="00FD3F55" w:rsidP="00FD3F55">
      <w:pPr>
        <w:spacing w:after="0"/>
        <w:jc w:val="both"/>
        <w:rPr>
          <w:rFonts w:ascii="Arial" w:eastAsia="Calibri" w:hAnsi="Arial" w:cs="Arial"/>
          <w:sz w:val="24"/>
          <w:szCs w:val="24"/>
          <w:lang w:eastAsia="en-US"/>
        </w:rPr>
      </w:pPr>
      <w:r w:rsidRPr="00FD3F55">
        <w:rPr>
          <w:rFonts w:ascii="Arial" w:eastAsia="Calibri" w:hAnsi="Arial" w:cs="Arial"/>
          <w:sz w:val="24"/>
          <w:szCs w:val="24"/>
          <w:lang w:eastAsia="en-US"/>
        </w:rPr>
        <w:t>La Ley Federal del Trabajo precisa a proporcionar a todos los trabajadores, y éstos a recibir, la capacitación o el adiestramiento en su trabajo que le permita elevar su nivel de vida, su competencia laboral y su productividad, conforme a los planes y programas formulados</w:t>
      </w:r>
      <w:r w:rsidRPr="00FD3F55">
        <w:rPr>
          <w:rFonts w:ascii="Arial" w:eastAsia="Calibri" w:hAnsi="Arial" w:cs="Arial"/>
          <w:sz w:val="24"/>
          <w:szCs w:val="24"/>
          <w:vertAlign w:val="superscript"/>
          <w:lang w:eastAsia="en-US"/>
        </w:rPr>
        <w:footnoteReference w:id="62"/>
      </w:r>
      <w:r w:rsidRPr="00FD3F55">
        <w:rPr>
          <w:rFonts w:ascii="Arial" w:eastAsia="Calibri" w:hAnsi="Arial" w:cs="Arial"/>
          <w:sz w:val="24"/>
          <w:szCs w:val="24"/>
          <w:lang w:eastAsia="en-US"/>
        </w:rPr>
        <w:t>.</w:t>
      </w:r>
    </w:p>
    <w:p w14:paraId="2F7E9B44" w14:textId="77777777" w:rsidR="00FD3F55" w:rsidRPr="00FD3F55" w:rsidRDefault="00FD3F55" w:rsidP="00FD3F55">
      <w:pPr>
        <w:spacing w:after="0"/>
        <w:jc w:val="both"/>
        <w:rPr>
          <w:rFonts w:ascii="Arial" w:eastAsia="Calibri" w:hAnsi="Arial" w:cs="Arial"/>
          <w:sz w:val="24"/>
          <w:szCs w:val="24"/>
          <w:lang w:eastAsia="en-US"/>
        </w:rPr>
      </w:pPr>
    </w:p>
    <w:p w14:paraId="27173D5F" w14:textId="77777777"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Para mejorar el nivel educativo, la competencia laboral y las habilidades de los trabajadores</w:t>
      </w:r>
      <w:r w:rsidRPr="00FD3F55">
        <w:rPr>
          <w:rFonts w:ascii="Arial" w:eastAsia="Times New Roman" w:hAnsi="Arial" w:cs="Arial"/>
          <w:bCs/>
          <w:sz w:val="24"/>
          <w:szCs w:val="24"/>
          <w:vertAlign w:val="superscript"/>
          <w:lang w:eastAsia="es-ES"/>
        </w:rPr>
        <w:footnoteReference w:id="63"/>
      </w:r>
      <w:r w:rsidRPr="00FD3F55">
        <w:rPr>
          <w:rFonts w:ascii="Arial" w:eastAsia="Times New Roman" w:hAnsi="Arial" w:cs="Arial"/>
          <w:sz w:val="24"/>
          <w:szCs w:val="24"/>
          <w:lang w:eastAsia="es-ES"/>
        </w:rPr>
        <w:t>, se recomienda, p</w:t>
      </w:r>
      <w:r w:rsidRPr="00FD3F55">
        <w:rPr>
          <w:rFonts w:ascii="Arial" w:eastAsia="Times New Roman" w:hAnsi="Arial" w:cs="Arial"/>
          <w:color w:val="000000"/>
          <w:sz w:val="24"/>
          <w:szCs w:val="24"/>
          <w:lang w:eastAsia="es-ES"/>
        </w:rPr>
        <w:t>roporcionar capacitación y adiestramiento a los trabajadores</w:t>
      </w:r>
      <w:r w:rsidRPr="00FD3F55">
        <w:rPr>
          <w:rFonts w:ascii="Arial" w:eastAsia="Times New Roman" w:hAnsi="Arial" w:cs="Arial"/>
          <w:bCs/>
          <w:sz w:val="24"/>
          <w:szCs w:val="24"/>
          <w:vertAlign w:val="superscript"/>
          <w:lang w:eastAsia="es-ES"/>
        </w:rPr>
        <w:footnoteReference w:id="64"/>
      </w:r>
      <w:r w:rsidRPr="00FD3F55">
        <w:rPr>
          <w:rFonts w:ascii="Arial" w:eastAsia="Times New Roman" w:hAnsi="Arial" w:cs="Arial"/>
          <w:color w:val="000000"/>
          <w:sz w:val="24"/>
          <w:szCs w:val="24"/>
          <w:lang w:eastAsia="es-ES"/>
        </w:rPr>
        <w:t>, y s</w:t>
      </w:r>
      <w:r w:rsidRPr="00FD3F55">
        <w:rPr>
          <w:rFonts w:ascii="Arial" w:eastAsia="Times New Roman" w:hAnsi="Arial" w:cs="Arial"/>
          <w:sz w:val="24"/>
          <w:szCs w:val="24"/>
          <w:lang w:eastAsia="es-ES"/>
        </w:rPr>
        <w:t xml:space="preserve">ensibilizar mediante capacitación y asistencia técnica a los servidores públicos sobre la implementación y métodos del Presupuesto basado en Resultados, y asimismo fortalecer </w:t>
      </w:r>
      <w:r w:rsidRPr="00FD3F55">
        <w:rPr>
          <w:rFonts w:ascii="Arial" w:eastAsia="Times New Roman" w:hAnsi="Arial" w:cs="Arial"/>
          <w:sz w:val="24"/>
          <w:szCs w:val="24"/>
          <w:lang w:val="es-ES" w:eastAsia="es-ES"/>
        </w:rPr>
        <w:t xml:space="preserve">la implementación del Presupuesto basado en Resultados y el Sistema de Evaluación del Desempeño al interior de la administración pública estatal, </w:t>
      </w:r>
      <w:r w:rsidRPr="00FD3F55">
        <w:rPr>
          <w:rFonts w:ascii="Arial" w:eastAsia="Times New Roman" w:hAnsi="Arial" w:cs="Arial"/>
          <w:sz w:val="24"/>
          <w:szCs w:val="24"/>
          <w:lang w:val="es-ES" w:eastAsia="es-ES"/>
        </w:rPr>
        <w:lastRenderedPageBreak/>
        <w:t>para mejorar la calidad del gasto público y promover una adecuada rendición de cuentas en el Estado de Quintana Roo</w:t>
      </w:r>
      <w:r w:rsidRPr="00FD3F55">
        <w:rPr>
          <w:rFonts w:ascii="Arial" w:eastAsia="Times New Roman" w:hAnsi="Arial" w:cs="Arial"/>
          <w:bCs/>
          <w:sz w:val="24"/>
          <w:szCs w:val="24"/>
          <w:vertAlign w:val="superscript"/>
          <w:lang w:eastAsia="es-ES"/>
        </w:rPr>
        <w:footnoteReference w:id="65"/>
      </w:r>
      <w:r w:rsidRPr="00FD3F55">
        <w:rPr>
          <w:rFonts w:ascii="Arial" w:eastAsia="Times New Roman" w:hAnsi="Arial" w:cs="Arial"/>
          <w:sz w:val="24"/>
          <w:szCs w:val="24"/>
          <w:lang w:eastAsia="es-ES"/>
        </w:rPr>
        <w:t xml:space="preserve">. </w:t>
      </w:r>
    </w:p>
    <w:p w14:paraId="419A2BCB" w14:textId="77777777" w:rsidR="00FD3F55" w:rsidRPr="00FD3F55" w:rsidRDefault="00FD3F55" w:rsidP="00FD3F55">
      <w:pPr>
        <w:spacing w:after="0"/>
        <w:jc w:val="both"/>
        <w:rPr>
          <w:rFonts w:ascii="Arial" w:eastAsia="Times New Roman" w:hAnsi="Arial" w:cs="Arial"/>
          <w:sz w:val="24"/>
          <w:szCs w:val="24"/>
          <w:lang w:eastAsia="es-ES"/>
        </w:rPr>
      </w:pPr>
    </w:p>
    <w:p w14:paraId="528EF31F" w14:textId="017C60F9" w:rsid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Durante el desarrollo de los trabajos </w:t>
      </w:r>
      <w:r w:rsidR="000361BC">
        <w:rPr>
          <w:rFonts w:ascii="Arial" w:eastAsia="Times New Roman" w:hAnsi="Arial" w:cs="Arial"/>
          <w:sz w:val="24"/>
          <w:szCs w:val="24"/>
          <w:lang w:eastAsia="es-ES"/>
        </w:rPr>
        <w:t>de auditorí</w:t>
      </w:r>
      <w:r w:rsidRPr="00FD3F55">
        <w:rPr>
          <w:rFonts w:ascii="Arial" w:eastAsia="Times New Roman" w:hAnsi="Arial" w:cs="Arial"/>
          <w:sz w:val="24"/>
          <w:szCs w:val="24"/>
          <w:lang w:eastAsia="es-ES"/>
        </w:rPr>
        <w:t xml:space="preserve">a, visita e inspección, se solicitó al IQJ evidencia de capacitación recibida por el personal encargado del establecimiento de objetivos y metas de los programas presupuestarios en materia de PbR, proporcionando el Ente la siguiente información: </w:t>
      </w:r>
    </w:p>
    <w:p w14:paraId="207CF585" w14:textId="77777777" w:rsidR="00B93785" w:rsidRPr="00FD3F55" w:rsidRDefault="00B93785" w:rsidP="00FD3F55">
      <w:pPr>
        <w:spacing w:after="0"/>
        <w:jc w:val="both"/>
        <w:rPr>
          <w:rFonts w:ascii="Arial" w:eastAsia="Times New Roman" w:hAnsi="Arial" w:cs="Arial"/>
          <w:sz w:val="24"/>
          <w:szCs w:val="24"/>
          <w:lang w:eastAsia="es-ES"/>
        </w:rPr>
      </w:pPr>
    </w:p>
    <w:p w14:paraId="78987CBE" w14:textId="1550FBF9" w:rsidR="00FD3F55" w:rsidRPr="00FD3F55" w:rsidRDefault="00FD3F55" w:rsidP="00FD3F55">
      <w:pPr>
        <w:spacing w:after="0" w:line="259" w:lineRule="auto"/>
        <w:jc w:val="center"/>
        <w:rPr>
          <w:rFonts w:ascii="Arial" w:eastAsia="Calibri" w:hAnsi="Arial" w:cs="Arial"/>
          <w:b/>
          <w:color w:val="3B3838"/>
          <w:sz w:val="20"/>
          <w:szCs w:val="18"/>
          <w:lang w:eastAsia="en-US"/>
        </w:rPr>
      </w:pPr>
      <w:r w:rsidRPr="00FD3F55">
        <w:rPr>
          <w:rFonts w:ascii="Arial" w:eastAsia="Calibri" w:hAnsi="Arial" w:cs="Arial"/>
          <w:b/>
          <w:color w:val="3B3838"/>
          <w:sz w:val="20"/>
          <w:szCs w:val="18"/>
          <w:lang w:eastAsia="en-US"/>
        </w:rPr>
        <w:t>Imagen 2. Ejemplo de Constancia de Curso tomado por personal del IQJ</w:t>
      </w:r>
    </w:p>
    <w:p w14:paraId="0CF66FBA" w14:textId="6293AACC"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6528D8DB" w14:textId="5EDF33AE" w:rsidR="00FD3F55" w:rsidRPr="00FD3F55" w:rsidRDefault="00EF0306" w:rsidP="00FD3F55">
      <w:pPr>
        <w:spacing w:after="0" w:line="240" w:lineRule="auto"/>
        <w:jc w:val="center"/>
        <w:rPr>
          <w:rFonts w:ascii="Arial" w:eastAsia="Calibri" w:hAnsi="Arial" w:cs="Arial"/>
          <w:b/>
          <w:color w:val="3B3838"/>
          <w:sz w:val="20"/>
          <w:szCs w:val="18"/>
          <w:lang w:eastAsia="en-US"/>
        </w:rPr>
      </w:pPr>
      <w:r w:rsidRPr="00FD3F55">
        <w:rPr>
          <w:rFonts w:ascii="Arial" w:eastAsia="Calibri" w:hAnsi="Arial" w:cs="Arial"/>
          <w:b/>
          <w:noProof/>
          <w:color w:val="3B3838"/>
          <w:sz w:val="20"/>
          <w:szCs w:val="18"/>
        </w:rPr>
        <mc:AlternateContent>
          <mc:Choice Requires="wpg">
            <w:drawing>
              <wp:anchor distT="0" distB="0" distL="114300" distR="114300" simplePos="0" relativeHeight="251659264" behindDoc="0" locked="0" layoutInCell="1" allowOverlap="1" wp14:anchorId="38A0916C" wp14:editId="66BFDAA3">
                <wp:simplePos x="0" y="0"/>
                <wp:positionH relativeFrom="page">
                  <wp:posOffset>1714500</wp:posOffset>
                </wp:positionH>
                <wp:positionV relativeFrom="paragraph">
                  <wp:posOffset>48260</wp:posOffset>
                </wp:positionV>
                <wp:extent cx="4524375" cy="2209800"/>
                <wp:effectExtent l="190500" t="190500" r="200025" b="190500"/>
                <wp:wrapNone/>
                <wp:docPr id="3" name="Grupo 3"/>
                <wp:cNvGraphicFramePr/>
                <a:graphic xmlns:a="http://schemas.openxmlformats.org/drawingml/2006/main">
                  <a:graphicData uri="http://schemas.microsoft.com/office/word/2010/wordprocessingGroup">
                    <wpg:wgp>
                      <wpg:cNvGrpSpPr/>
                      <wpg:grpSpPr>
                        <a:xfrm>
                          <a:off x="0" y="0"/>
                          <a:ext cx="4524375" cy="2209800"/>
                          <a:chOff x="0" y="0"/>
                          <a:chExt cx="3823335" cy="2010410"/>
                        </a:xfrm>
                      </wpg:grpSpPr>
                      <pic:pic xmlns:pic="http://schemas.openxmlformats.org/drawingml/2006/picture">
                        <pic:nvPicPr>
                          <pic:cNvPr id="19" name="Imagen 19"/>
                          <pic:cNvPicPr>
                            <a:picLocks noChangeAspect="1"/>
                          </pic:cNvPicPr>
                        </pic:nvPicPr>
                        <pic:blipFill rotWithShape="1">
                          <a:blip r:embed="rId62" cstate="print">
                            <a:extLst>
                              <a:ext uri="{28A0092B-C50C-407E-A947-70E740481C1C}">
                                <a14:useLocalDpi xmlns:a14="http://schemas.microsoft.com/office/drawing/2010/main" val="0"/>
                              </a:ext>
                            </a:extLst>
                          </a:blip>
                          <a:srcRect l="16757" t="14289" r="17706" b="6097"/>
                          <a:stretch/>
                        </pic:blipFill>
                        <pic:spPr bwMode="auto">
                          <a:xfrm>
                            <a:off x="0" y="0"/>
                            <a:ext cx="3823335" cy="20104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8" name="Rectángulo redondeado 18"/>
                        <wps:cNvSpPr/>
                        <wps:spPr>
                          <a:xfrm flipV="1">
                            <a:off x="1061049" y="940279"/>
                            <a:ext cx="1590675" cy="13335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843F1" id="Grupo 3" o:spid="_x0000_s1026" style="position:absolute;margin-left:135pt;margin-top:3.8pt;width:356.25pt;height:174pt;z-index:251659264;mso-position-horizontal-relative:page;mso-width-relative:margin;mso-height-relative:margin" coordsize="38233,2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">
                <v:shape id="Imagen 19" o:spid="_x0000_s1027" type="#_x0000_t75" style="position:absolute;width:38233;height:2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">
                  <v:imagedata r:id="rId63" o:title="" croptop="9364f" cropbottom="3996f" cropleft="10982f" cropright="11604f"/>
                  <v:shadow on="t" color="black" opacity="45875f" origin="-.5,-.5" offset="0,0"/>
                  <v:path arrowok="t"/>
                </v:shape>
                <v:roundrect id="Rectángulo redondeado 18" o:spid="_x0000_s1028" style="position:absolute;left:10610;top:9402;width:15907;height:1334;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" fillcolor="window" strokecolor="window" strokeweight="1pt">
                  <v:stroke joinstyle="miter"/>
                </v:roundrect>
                <w10:wrap anchorx="page"/>
              </v:group>
            </w:pict>
          </mc:Fallback>
        </mc:AlternateContent>
      </w:r>
    </w:p>
    <w:p w14:paraId="6B1442CA" w14:textId="366B6DDD"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03533B8B"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2B1FF639"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0435C16E" w14:textId="77777777" w:rsidR="00FD3F55" w:rsidRPr="00FD3F55" w:rsidRDefault="00FD3F55" w:rsidP="00FD3F55">
      <w:pPr>
        <w:spacing w:after="0" w:line="240" w:lineRule="auto"/>
        <w:jc w:val="center"/>
        <w:rPr>
          <w:rFonts w:ascii="Arial" w:eastAsia="Calibri" w:hAnsi="Arial" w:cs="Arial"/>
          <w:b/>
          <w:color w:val="3B3838"/>
          <w:sz w:val="20"/>
          <w:szCs w:val="18"/>
          <w:lang w:eastAsia="en-US"/>
        </w:rPr>
      </w:pPr>
    </w:p>
    <w:p w14:paraId="1D4A3F7A" w14:textId="77777777" w:rsidR="00FD3F55" w:rsidRPr="00FD3F55" w:rsidRDefault="00FD3F55" w:rsidP="00FD3F55">
      <w:pPr>
        <w:spacing w:after="0" w:line="240" w:lineRule="auto"/>
        <w:jc w:val="center"/>
        <w:rPr>
          <w:rFonts w:ascii="Arial" w:eastAsia="Calibri" w:hAnsi="Arial" w:cs="Arial"/>
          <w:b/>
          <w:color w:val="3B3838"/>
          <w:sz w:val="10"/>
          <w:szCs w:val="8"/>
          <w:lang w:eastAsia="en-US"/>
        </w:rPr>
      </w:pPr>
    </w:p>
    <w:p w14:paraId="4471ECBC" w14:textId="77777777" w:rsidR="00FD3F55" w:rsidRPr="00FD3F55" w:rsidRDefault="00FD3F55" w:rsidP="00FD3F55">
      <w:pPr>
        <w:spacing w:after="0" w:line="240" w:lineRule="auto"/>
        <w:jc w:val="center"/>
        <w:rPr>
          <w:rFonts w:ascii="Arial" w:eastAsia="Calibri" w:hAnsi="Arial" w:cs="Arial"/>
          <w:b/>
          <w:color w:val="3B3838"/>
          <w:sz w:val="10"/>
          <w:szCs w:val="8"/>
          <w:lang w:eastAsia="en-US"/>
        </w:rPr>
      </w:pPr>
    </w:p>
    <w:p w14:paraId="6193B1BA" w14:textId="77777777" w:rsidR="00FD3F55" w:rsidRPr="00FD3F55" w:rsidRDefault="00FD3F55" w:rsidP="00FD3F55">
      <w:pPr>
        <w:spacing w:after="0" w:line="240" w:lineRule="auto"/>
        <w:jc w:val="center"/>
        <w:rPr>
          <w:rFonts w:ascii="Arial" w:eastAsia="Calibri" w:hAnsi="Arial" w:cs="Arial"/>
          <w:b/>
          <w:color w:val="3B3838"/>
          <w:sz w:val="10"/>
          <w:szCs w:val="8"/>
          <w:lang w:eastAsia="en-US"/>
        </w:rPr>
      </w:pPr>
    </w:p>
    <w:p w14:paraId="7A1606B5"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3A0C3B4D"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024BC208"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2F5F6434"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7993FAAD"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3D04C33F"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7AC32039"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2AB830D5"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7736143F"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70B3AFEB"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3870AE1A"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55D3EC4B"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3E1CD2B6" w14:textId="77777777" w:rsidR="00FD3F55" w:rsidRPr="00FD3F55" w:rsidRDefault="00FD3F55" w:rsidP="00FD3F55">
      <w:pPr>
        <w:spacing w:after="0" w:line="240" w:lineRule="auto"/>
        <w:jc w:val="center"/>
        <w:rPr>
          <w:rFonts w:ascii="Arial" w:eastAsia="Calibri" w:hAnsi="Arial" w:cs="Arial"/>
          <w:b/>
          <w:sz w:val="14"/>
          <w:szCs w:val="14"/>
          <w:lang w:eastAsia="en-US"/>
        </w:rPr>
      </w:pPr>
    </w:p>
    <w:p w14:paraId="4DD1F7A1" w14:textId="77777777" w:rsidR="00EF0306" w:rsidRDefault="00EF0306" w:rsidP="00FD3F55">
      <w:pPr>
        <w:spacing w:after="0"/>
        <w:jc w:val="center"/>
        <w:rPr>
          <w:rFonts w:ascii="Arial" w:eastAsia="Calibri" w:hAnsi="Arial" w:cs="Arial"/>
          <w:b/>
          <w:bCs/>
          <w:sz w:val="14"/>
          <w:szCs w:val="14"/>
          <w:lang w:eastAsia="en-US"/>
        </w:rPr>
      </w:pPr>
    </w:p>
    <w:p w14:paraId="72CC654F" w14:textId="0A512EC7" w:rsidR="00FD3F55" w:rsidRPr="00FD3F55" w:rsidRDefault="00FD3F55" w:rsidP="00FD3F55">
      <w:pPr>
        <w:spacing w:after="0"/>
        <w:jc w:val="center"/>
        <w:rPr>
          <w:rFonts w:ascii="Arial" w:eastAsia="Calibri" w:hAnsi="Arial" w:cs="Arial"/>
          <w:sz w:val="14"/>
          <w:szCs w:val="14"/>
          <w:lang w:eastAsia="en-US"/>
        </w:rPr>
      </w:pPr>
      <w:r w:rsidRPr="00FD3F55">
        <w:rPr>
          <w:rFonts w:ascii="Arial" w:eastAsia="Calibri" w:hAnsi="Arial" w:cs="Arial"/>
          <w:b/>
          <w:bCs/>
          <w:sz w:val="14"/>
          <w:szCs w:val="14"/>
          <w:lang w:eastAsia="en-US"/>
        </w:rPr>
        <w:t>Fuente:</w:t>
      </w:r>
      <w:r w:rsidRPr="00FD3F55">
        <w:rPr>
          <w:rFonts w:ascii="Arial" w:eastAsia="Calibri" w:hAnsi="Arial" w:cs="Arial"/>
          <w:b/>
          <w:sz w:val="14"/>
          <w:szCs w:val="14"/>
          <w:lang w:eastAsia="en-US"/>
        </w:rPr>
        <w:t xml:space="preserve"> </w:t>
      </w:r>
      <w:r w:rsidRPr="00FD3F55">
        <w:rPr>
          <w:rFonts w:ascii="Arial" w:eastAsia="Calibri" w:hAnsi="Arial" w:cs="Arial"/>
          <w:sz w:val="14"/>
          <w:szCs w:val="14"/>
          <w:lang w:eastAsia="en-US"/>
        </w:rPr>
        <w:t>Elaborado por la ASEQROO con base en la información proporcionada por el IQJ.</w:t>
      </w:r>
    </w:p>
    <w:p w14:paraId="49305D67" w14:textId="77777777" w:rsidR="003E28EB" w:rsidRDefault="003E28EB" w:rsidP="00FD3F55">
      <w:pPr>
        <w:spacing w:after="0"/>
        <w:jc w:val="both"/>
        <w:rPr>
          <w:rFonts w:ascii="Arial" w:eastAsia="Times New Roman" w:hAnsi="Arial" w:cs="Arial"/>
          <w:sz w:val="24"/>
          <w:szCs w:val="18"/>
          <w:lang w:eastAsia="es-ES"/>
        </w:rPr>
      </w:pPr>
    </w:p>
    <w:p w14:paraId="044AFA05" w14:textId="3022FC28" w:rsidR="00FD3F55" w:rsidRPr="00FD3F55" w:rsidRDefault="00FD3F55" w:rsidP="00FD3F55">
      <w:pPr>
        <w:spacing w:after="0"/>
        <w:jc w:val="both"/>
        <w:rPr>
          <w:rFonts w:ascii="Arial" w:eastAsia="Times New Roman" w:hAnsi="Arial" w:cs="Arial"/>
          <w:sz w:val="24"/>
          <w:szCs w:val="18"/>
          <w:lang w:eastAsia="es-ES"/>
        </w:rPr>
      </w:pPr>
      <w:r w:rsidRPr="00FD3F55">
        <w:rPr>
          <w:rFonts w:ascii="Arial" w:eastAsia="Times New Roman" w:hAnsi="Arial" w:cs="Arial"/>
          <w:sz w:val="24"/>
          <w:szCs w:val="18"/>
          <w:lang w:eastAsia="es-ES"/>
        </w:rPr>
        <w:t>El Ente proporcionó dos constancias del “Diplomado Evaluación de Políticas y Programas Públicos (DEPPP)”, mismas que fueron emitidas en el año 2019. El IQJ no presentó evidencia de ca</w:t>
      </w:r>
      <w:r w:rsidR="00160F46">
        <w:rPr>
          <w:rFonts w:ascii="Arial" w:eastAsia="Times New Roman" w:hAnsi="Arial" w:cs="Arial"/>
          <w:sz w:val="24"/>
          <w:szCs w:val="18"/>
          <w:lang w:eastAsia="es-ES"/>
        </w:rPr>
        <w:t xml:space="preserve">pacitación a su personal en el </w:t>
      </w:r>
      <w:r w:rsidR="006E2037">
        <w:rPr>
          <w:rFonts w:ascii="Arial" w:eastAsia="Times New Roman" w:hAnsi="Arial" w:cs="Arial"/>
          <w:sz w:val="24"/>
          <w:szCs w:val="18"/>
          <w:lang w:eastAsia="es-ES"/>
        </w:rPr>
        <w:t>ejercicio fiscal</w:t>
      </w:r>
      <w:r w:rsidRPr="00FD3F55">
        <w:rPr>
          <w:rFonts w:ascii="Arial" w:eastAsia="Times New Roman" w:hAnsi="Arial" w:cs="Arial"/>
          <w:sz w:val="24"/>
          <w:szCs w:val="18"/>
          <w:lang w:eastAsia="es-ES"/>
        </w:rPr>
        <w:t xml:space="preserve"> 2020 en materia de PbR, MIR y MML.</w:t>
      </w:r>
    </w:p>
    <w:p w14:paraId="2E0439D7" w14:textId="6844FC14" w:rsidR="00FD3F55" w:rsidRDefault="00FD3F55" w:rsidP="00FD3F55">
      <w:pPr>
        <w:tabs>
          <w:tab w:val="left" w:pos="1560"/>
        </w:tabs>
        <w:spacing w:after="0"/>
        <w:jc w:val="both"/>
        <w:rPr>
          <w:rFonts w:ascii="Arial" w:eastAsia="Times New Roman" w:hAnsi="Arial" w:cs="Times New Roman"/>
          <w:sz w:val="24"/>
          <w:szCs w:val="24"/>
          <w:lang w:eastAsia="es-ES"/>
        </w:rPr>
      </w:pPr>
    </w:p>
    <w:p w14:paraId="732BC49E" w14:textId="4E0327B8" w:rsidR="00FD3F55" w:rsidRPr="00FD3F55" w:rsidRDefault="00FD3F55" w:rsidP="00FD3F55">
      <w:pPr>
        <w:autoSpaceDE w:val="0"/>
        <w:autoSpaceDN w:val="0"/>
        <w:adjustRightInd w:val="0"/>
        <w:spacing w:after="0"/>
        <w:contextualSpacing/>
        <w:jc w:val="both"/>
        <w:rPr>
          <w:rFonts w:ascii="Arial" w:eastAsia="Times New Roman" w:hAnsi="Arial" w:cs="Arial"/>
          <w:bCs/>
          <w:sz w:val="24"/>
          <w:szCs w:val="24"/>
          <w:lang w:eastAsia="es-ES"/>
        </w:rPr>
      </w:pPr>
      <w:r w:rsidRPr="00FD3F55">
        <w:rPr>
          <w:rFonts w:ascii="Arial" w:eastAsia="Times New Roman" w:hAnsi="Arial" w:cs="Arial"/>
          <w:bCs/>
          <w:sz w:val="24"/>
          <w:szCs w:val="24"/>
          <w:lang w:eastAsia="es-ES"/>
        </w:rPr>
        <w:t>Derivado del análisis anterior, se determinó la siguiente observación</w:t>
      </w:r>
      <w:r w:rsidR="002164CB">
        <w:rPr>
          <w:rFonts w:ascii="Arial" w:eastAsia="Times New Roman" w:hAnsi="Arial" w:cs="Arial"/>
          <w:bCs/>
          <w:sz w:val="24"/>
          <w:szCs w:val="24"/>
          <w:lang w:eastAsia="es-ES"/>
        </w:rPr>
        <w:t>:</w:t>
      </w:r>
    </w:p>
    <w:p w14:paraId="28CEC609" w14:textId="77777777" w:rsidR="004F22ED" w:rsidRDefault="004F22ED" w:rsidP="00FD3F55">
      <w:pPr>
        <w:autoSpaceDE w:val="0"/>
        <w:autoSpaceDN w:val="0"/>
        <w:adjustRightInd w:val="0"/>
        <w:spacing w:after="0"/>
        <w:jc w:val="both"/>
        <w:rPr>
          <w:rFonts w:ascii="Arial" w:eastAsia="Times New Roman" w:hAnsi="Arial" w:cs="Arial"/>
          <w:bCs/>
          <w:sz w:val="24"/>
          <w:szCs w:val="24"/>
          <w:lang w:eastAsia="es-ES"/>
        </w:rPr>
      </w:pPr>
    </w:p>
    <w:p w14:paraId="631B9858" w14:textId="521272E6" w:rsidR="00FD3F55" w:rsidRPr="00FD3F55" w:rsidRDefault="00FD3F55" w:rsidP="00FD3F55">
      <w:pPr>
        <w:autoSpaceDE w:val="0"/>
        <w:autoSpaceDN w:val="0"/>
        <w:adjustRightInd w:val="0"/>
        <w:spacing w:after="0"/>
        <w:jc w:val="both"/>
        <w:rPr>
          <w:rFonts w:ascii="Arial" w:eastAsia="Times New Roman" w:hAnsi="Arial" w:cs="Arial"/>
          <w:bCs/>
          <w:sz w:val="24"/>
          <w:szCs w:val="24"/>
          <w:lang w:eastAsia="es-ES"/>
        </w:rPr>
      </w:pPr>
      <w:r w:rsidRPr="00FD3F55">
        <w:rPr>
          <w:rFonts w:ascii="Arial" w:eastAsia="Times New Roman" w:hAnsi="Arial" w:cs="Arial"/>
          <w:bCs/>
          <w:sz w:val="24"/>
          <w:szCs w:val="24"/>
          <w:lang w:eastAsia="es-ES"/>
        </w:rPr>
        <w:t>1</w:t>
      </w:r>
      <w:r w:rsidR="00506326">
        <w:rPr>
          <w:rFonts w:ascii="Arial" w:eastAsia="Times New Roman" w:hAnsi="Arial" w:cs="Arial"/>
          <w:bCs/>
          <w:sz w:val="24"/>
          <w:szCs w:val="24"/>
          <w:lang w:eastAsia="es-ES"/>
        </w:rPr>
        <w:t>0</w:t>
      </w:r>
      <w:r w:rsidRPr="00FD3F55">
        <w:rPr>
          <w:rFonts w:ascii="Arial" w:eastAsia="Times New Roman" w:hAnsi="Arial" w:cs="Arial"/>
          <w:bCs/>
          <w:sz w:val="24"/>
          <w:szCs w:val="24"/>
          <w:lang w:eastAsia="es-ES"/>
        </w:rPr>
        <w:t xml:space="preserve">. </w:t>
      </w:r>
      <w:r w:rsidRPr="00FD3F55">
        <w:rPr>
          <w:rFonts w:ascii="Arial" w:eastAsia="Times New Roman" w:hAnsi="Arial" w:cs="Arial"/>
          <w:sz w:val="24"/>
          <w:szCs w:val="18"/>
          <w:lang w:eastAsia="es-ES"/>
        </w:rPr>
        <w:t xml:space="preserve">El Instituto Quintanarroense de la Juventud </w:t>
      </w:r>
      <w:r w:rsidRPr="00FD3F55">
        <w:rPr>
          <w:rFonts w:ascii="Arial" w:eastAsia="Times New Roman" w:hAnsi="Arial" w:cs="Arial"/>
          <w:sz w:val="24"/>
          <w:szCs w:val="20"/>
          <w:lang w:eastAsia="es-ES"/>
        </w:rPr>
        <w:t xml:space="preserve">presentó debilidad en promover capacitación </w:t>
      </w:r>
      <w:r w:rsidRPr="00FD3F55">
        <w:rPr>
          <w:rFonts w:ascii="Arial" w:eastAsia="Times New Roman" w:hAnsi="Arial" w:cs="Times New Roman"/>
          <w:sz w:val="24"/>
          <w:szCs w:val="24"/>
          <w:lang w:eastAsia="es-ES"/>
        </w:rPr>
        <w:t xml:space="preserve">en materia de Presupuesto Basado en Resultados, Matriz de Indicadores </w:t>
      </w:r>
      <w:r w:rsidRPr="00FD3F55">
        <w:rPr>
          <w:rFonts w:ascii="Arial" w:eastAsia="Times New Roman" w:hAnsi="Arial" w:cs="Times New Roman"/>
          <w:sz w:val="24"/>
          <w:szCs w:val="24"/>
          <w:lang w:eastAsia="es-ES"/>
        </w:rPr>
        <w:lastRenderedPageBreak/>
        <w:t xml:space="preserve">para Resultados y Metodología del Marco Lógico </w:t>
      </w:r>
      <w:r w:rsidRPr="00FD3F55">
        <w:rPr>
          <w:rFonts w:ascii="Arial" w:eastAsia="Times New Roman" w:hAnsi="Arial" w:cs="Arial"/>
          <w:sz w:val="24"/>
          <w:szCs w:val="20"/>
          <w:lang w:eastAsia="es-ES"/>
        </w:rPr>
        <w:t>al personal encargado del establecimiento de objetivos y metas de los programas presupuestarios.</w:t>
      </w:r>
    </w:p>
    <w:p w14:paraId="0631A313" w14:textId="77777777" w:rsidR="00A60DED" w:rsidRPr="00FD3F55" w:rsidRDefault="00A60DED" w:rsidP="00FD3F55">
      <w:pPr>
        <w:autoSpaceDE w:val="0"/>
        <w:autoSpaceDN w:val="0"/>
        <w:adjustRightInd w:val="0"/>
        <w:spacing w:after="0"/>
        <w:jc w:val="both"/>
        <w:rPr>
          <w:rFonts w:ascii="Arial" w:eastAsia="Times New Roman" w:hAnsi="Arial" w:cs="Arial"/>
          <w:bCs/>
          <w:sz w:val="24"/>
          <w:szCs w:val="24"/>
          <w:lang w:eastAsia="es-ES"/>
        </w:rPr>
      </w:pPr>
    </w:p>
    <w:p w14:paraId="459A9AF4" w14:textId="77777777" w:rsidR="00A60DED" w:rsidRPr="0042244F" w:rsidRDefault="00A60DED" w:rsidP="00A60DED">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57374DF1" w14:textId="77777777" w:rsidR="00A60DED" w:rsidRDefault="00A60DED" w:rsidP="00A60DED">
      <w:pPr>
        <w:spacing w:after="0"/>
        <w:jc w:val="both"/>
        <w:rPr>
          <w:rFonts w:ascii="Arial" w:eastAsia="Times New Roman" w:hAnsi="Arial" w:cs="Arial"/>
          <w:sz w:val="24"/>
          <w:szCs w:val="24"/>
          <w:lang w:eastAsia="es-ES"/>
        </w:rPr>
      </w:pPr>
    </w:p>
    <w:p w14:paraId="7FB60571" w14:textId="053C43E4" w:rsidR="00A60DED" w:rsidRDefault="00A60DED" w:rsidP="00A60DED">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Instituto Quintanarroense de la Juventud </w:t>
      </w:r>
      <w:r w:rsidRPr="001D226F">
        <w:rPr>
          <w:rFonts w:ascii="Arial" w:hAnsi="Arial" w:cs="Arial"/>
          <w:sz w:val="24"/>
          <w:szCs w:val="24"/>
        </w:rPr>
        <w:t>lo siguiente:</w:t>
      </w:r>
    </w:p>
    <w:p w14:paraId="3FBC96FE" w14:textId="77777777" w:rsidR="00EF0306" w:rsidRDefault="00EF0306" w:rsidP="003D148D">
      <w:pPr>
        <w:spacing w:after="0"/>
        <w:jc w:val="both"/>
        <w:rPr>
          <w:rFonts w:ascii="Arial" w:eastAsia="Times New Roman" w:hAnsi="Arial" w:cs="Arial"/>
          <w:b/>
          <w:sz w:val="24"/>
          <w:szCs w:val="24"/>
          <w:lang w:eastAsia="es-ES"/>
        </w:rPr>
      </w:pPr>
    </w:p>
    <w:p w14:paraId="00E86368" w14:textId="5B17A187" w:rsidR="003D148D" w:rsidRPr="006B3877" w:rsidRDefault="003D148D" w:rsidP="003D148D">
      <w:pPr>
        <w:spacing w:after="0"/>
        <w:jc w:val="both"/>
        <w:rPr>
          <w:rFonts w:ascii="Arial" w:eastAsia="Times New Roman" w:hAnsi="Arial" w:cs="Arial"/>
          <w:b/>
          <w:sz w:val="24"/>
          <w:szCs w:val="24"/>
          <w:lang w:eastAsia="es-ES"/>
        </w:rPr>
      </w:pPr>
      <w:r w:rsidRPr="006B3877">
        <w:rPr>
          <w:rFonts w:ascii="Arial" w:eastAsia="Times New Roman" w:hAnsi="Arial" w:cs="Arial"/>
          <w:b/>
          <w:sz w:val="24"/>
          <w:szCs w:val="24"/>
          <w:lang w:eastAsia="es-ES"/>
        </w:rPr>
        <w:t>20-AEMD-A-039-077</w:t>
      </w:r>
      <w:r>
        <w:rPr>
          <w:rFonts w:ascii="Arial" w:eastAsia="Times New Roman" w:hAnsi="Arial" w:cs="Arial"/>
          <w:b/>
          <w:sz w:val="24"/>
          <w:szCs w:val="24"/>
          <w:lang w:eastAsia="es-ES"/>
        </w:rPr>
        <w:t>-R03</w:t>
      </w:r>
      <w:r w:rsidRPr="006B3877">
        <w:rPr>
          <w:rFonts w:ascii="Arial" w:eastAsia="Times New Roman" w:hAnsi="Arial" w:cs="Arial"/>
          <w:b/>
          <w:sz w:val="24"/>
          <w:szCs w:val="24"/>
          <w:lang w:eastAsia="es-ES"/>
        </w:rPr>
        <w:t>-0</w:t>
      </w:r>
      <w:r>
        <w:rPr>
          <w:rFonts w:ascii="Arial" w:eastAsia="Times New Roman" w:hAnsi="Arial" w:cs="Arial"/>
          <w:b/>
          <w:sz w:val="24"/>
          <w:szCs w:val="24"/>
          <w:lang w:eastAsia="es-ES"/>
        </w:rPr>
        <w:t>10</w:t>
      </w:r>
      <w:r w:rsidRPr="006B3877">
        <w:rPr>
          <w:rFonts w:ascii="Arial" w:eastAsia="Times New Roman" w:hAnsi="Arial" w:cs="Arial"/>
          <w:b/>
          <w:sz w:val="24"/>
          <w:szCs w:val="24"/>
          <w:lang w:eastAsia="es-ES"/>
        </w:rPr>
        <w:t>. Recomendación</w:t>
      </w:r>
    </w:p>
    <w:p w14:paraId="52E1F8BC" w14:textId="4D897558" w:rsidR="00FD3F55" w:rsidRDefault="00FD3F55" w:rsidP="00FD3F55">
      <w:pPr>
        <w:spacing w:after="0"/>
        <w:jc w:val="both"/>
        <w:rPr>
          <w:rFonts w:ascii="Arial" w:eastAsia="Times New Roman" w:hAnsi="Arial" w:cs="Arial"/>
          <w:b/>
          <w:sz w:val="24"/>
          <w:szCs w:val="24"/>
          <w:lang w:eastAsia="es-ES"/>
        </w:rPr>
      </w:pPr>
    </w:p>
    <w:p w14:paraId="421036DD" w14:textId="74193D2E" w:rsidR="00FD3F55" w:rsidRPr="00FD3F55" w:rsidRDefault="00FD3F55" w:rsidP="00FD3F55">
      <w:pPr>
        <w:spacing w:after="0"/>
        <w:jc w:val="both"/>
        <w:rPr>
          <w:rFonts w:ascii="Arial" w:eastAsia="Times New Roman" w:hAnsi="Arial" w:cs="Arial"/>
          <w:sz w:val="24"/>
          <w:szCs w:val="24"/>
          <w:lang w:eastAsia="es-ES"/>
        </w:rPr>
      </w:pPr>
      <w:r w:rsidRPr="00FD3F55">
        <w:rPr>
          <w:rFonts w:ascii="Arial" w:eastAsia="Times New Roman" w:hAnsi="Arial" w:cs="Arial"/>
          <w:sz w:val="24"/>
          <w:szCs w:val="24"/>
          <w:lang w:eastAsia="es-ES"/>
        </w:rPr>
        <w:t xml:space="preserve">Fortalecer las acciones en la capacitación al personal del Instituto Quintanarroense de la Juventud, en materia de </w:t>
      </w:r>
      <w:r w:rsidRPr="00FD3F55">
        <w:rPr>
          <w:rFonts w:ascii="Arial" w:eastAsia="Times New Roman" w:hAnsi="Arial" w:cs="Times New Roman"/>
          <w:sz w:val="24"/>
          <w:szCs w:val="24"/>
          <w:lang w:eastAsia="es-ES"/>
        </w:rPr>
        <w:t xml:space="preserve">Presupuesto basado en Resultados, Matriz de Indicadores para Resultados y Metodología del Marco Lógico, </w:t>
      </w:r>
      <w:r w:rsidRPr="00FD3F55">
        <w:rPr>
          <w:rFonts w:ascii="Arial" w:eastAsia="Times New Roman" w:hAnsi="Arial" w:cs="Arial"/>
          <w:sz w:val="24"/>
          <w:szCs w:val="24"/>
          <w:lang w:eastAsia="es-ES"/>
        </w:rPr>
        <w:t>para la elaboración de sus programas presupuestarios y establecimiento de objetivos y metas, y con ello mantener su actualización en los temas mencionados.</w:t>
      </w:r>
    </w:p>
    <w:p w14:paraId="37874C6C" w14:textId="4EC63564" w:rsidR="00EF0306" w:rsidRDefault="00EF0306" w:rsidP="00FD3F55">
      <w:pPr>
        <w:tabs>
          <w:tab w:val="left" w:pos="1560"/>
        </w:tabs>
        <w:spacing w:after="0"/>
        <w:jc w:val="both"/>
        <w:rPr>
          <w:rFonts w:ascii="Arial" w:eastAsia="Times New Roman" w:hAnsi="Arial" w:cs="Times New Roman"/>
          <w:sz w:val="24"/>
          <w:szCs w:val="24"/>
          <w:lang w:eastAsia="es-ES"/>
        </w:rPr>
      </w:pPr>
    </w:p>
    <w:p w14:paraId="24FB09FB" w14:textId="77777777" w:rsidR="004F22ED" w:rsidRDefault="004F22ED" w:rsidP="00FD3F55">
      <w:pPr>
        <w:tabs>
          <w:tab w:val="left" w:pos="1560"/>
        </w:tabs>
        <w:spacing w:after="0"/>
        <w:jc w:val="both"/>
        <w:rPr>
          <w:rFonts w:ascii="Arial" w:eastAsia="Times New Roman" w:hAnsi="Arial" w:cs="Times New Roman"/>
          <w:sz w:val="24"/>
          <w:szCs w:val="24"/>
          <w:lang w:eastAsia="es-ES"/>
        </w:rPr>
      </w:pPr>
    </w:p>
    <w:p w14:paraId="1ED8D86C" w14:textId="669B68B3" w:rsidR="00C70371" w:rsidRPr="00035C52" w:rsidRDefault="00C70371" w:rsidP="00C70371">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Pr="004C644B">
        <w:rPr>
          <w:rFonts w:ascii="Arial" w:hAnsi="Arial" w:cs="Arial"/>
          <w:bCs/>
          <w:sz w:val="24"/>
          <w:szCs w:val="24"/>
        </w:rPr>
        <w:t xml:space="preserve">el </w:t>
      </w:r>
      <w:r>
        <w:rPr>
          <w:rFonts w:ascii="Arial" w:hAnsi="Arial" w:cs="Arial"/>
          <w:bCs/>
          <w:sz w:val="24"/>
          <w:szCs w:val="24"/>
        </w:rPr>
        <w:t xml:space="preserve">Instituto </w:t>
      </w:r>
      <w:r w:rsidRPr="00266796">
        <w:rPr>
          <w:rFonts w:ascii="Arial" w:hAnsi="Arial" w:cs="Arial"/>
          <w:bCs/>
          <w:sz w:val="24"/>
          <w:szCs w:val="24"/>
        </w:rPr>
        <w:t>Quintanarroense de la Juventud</w:t>
      </w:r>
      <w:r w:rsidRPr="00266796">
        <w:rPr>
          <w:rFonts w:ascii="Arial" w:hAnsi="Arial" w:cs="Arial"/>
          <w:color w:val="000000"/>
          <w:sz w:val="24"/>
          <w:szCs w:val="24"/>
        </w:rPr>
        <w:t xml:space="preserve"> estableció como fecha compromiso para atención a la recomendación</w:t>
      </w:r>
      <w:r w:rsidR="00D70C92" w:rsidRPr="00266796">
        <w:rPr>
          <w:rFonts w:ascii="Arial" w:hAnsi="Arial" w:cs="Arial"/>
          <w:color w:val="000000"/>
          <w:sz w:val="24"/>
          <w:szCs w:val="24"/>
        </w:rPr>
        <w:t xml:space="preserve"> </w:t>
      </w:r>
      <w:r w:rsidR="00266796" w:rsidRPr="00266796">
        <w:rPr>
          <w:rFonts w:ascii="Arial" w:eastAsia="Times New Roman" w:hAnsi="Arial" w:cs="Arial"/>
          <w:sz w:val="24"/>
          <w:szCs w:val="24"/>
          <w:lang w:eastAsia="es-ES"/>
        </w:rPr>
        <w:t>20-AEMD-A-039-077-R03-010</w:t>
      </w:r>
      <w:r w:rsidR="00CE3CFA" w:rsidRPr="00266796">
        <w:rPr>
          <w:rFonts w:ascii="Arial" w:hAnsi="Arial" w:cs="Arial"/>
          <w:color w:val="000000"/>
          <w:sz w:val="24"/>
          <w:szCs w:val="24"/>
        </w:rPr>
        <w:t xml:space="preserve">, </w:t>
      </w:r>
      <w:r w:rsidRPr="00266796">
        <w:rPr>
          <w:rFonts w:ascii="Arial" w:hAnsi="Arial" w:cs="Arial"/>
          <w:sz w:val="24"/>
          <w:szCs w:val="24"/>
          <w:lang w:eastAsia="es-ES"/>
        </w:rPr>
        <w:t xml:space="preserve">el </w:t>
      </w:r>
      <w:r w:rsidR="00CE3CFA" w:rsidRPr="00266796">
        <w:rPr>
          <w:rFonts w:ascii="Arial" w:hAnsi="Arial" w:cs="Arial"/>
          <w:sz w:val="24"/>
          <w:szCs w:val="24"/>
          <w:lang w:eastAsia="es-ES"/>
        </w:rPr>
        <w:t>10 de noviembre de 2021</w:t>
      </w:r>
      <w:r w:rsidRPr="00266796">
        <w:rPr>
          <w:rFonts w:ascii="Arial" w:hAnsi="Arial" w:cs="Arial"/>
          <w:sz w:val="24"/>
          <w:szCs w:val="24"/>
          <w:lang w:eastAsia="es-ES"/>
        </w:rPr>
        <w:t xml:space="preserve">. Por lo antes </w:t>
      </w:r>
      <w:r w:rsidRPr="004C644B">
        <w:rPr>
          <w:rFonts w:ascii="Arial" w:hAnsi="Arial" w:cs="Arial"/>
          <w:sz w:val="24"/>
          <w:szCs w:val="24"/>
          <w:lang w:eastAsia="es-ES"/>
        </w:rPr>
        <w:t>expuesto</w:t>
      </w:r>
      <w:r w:rsidR="00040E7E">
        <w:rPr>
          <w:rFonts w:ascii="Arial" w:hAnsi="Arial" w:cs="Arial"/>
          <w:sz w:val="24"/>
          <w:szCs w:val="24"/>
          <w:lang w:eastAsia="es-ES"/>
        </w:rPr>
        <w:t xml:space="preserve"> la atención a la recomendación</w:t>
      </w:r>
      <w:r w:rsidRPr="004C644B">
        <w:rPr>
          <w:rFonts w:ascii="Arial" w:hAnsi="Arial" w:cs="Arial"/>
          <w:sz w:val="24"/>
          <w:szCs w:val="24"/>
          <w:lang w:eastAsia="es-ES"/>
        </w:rPr>
        <w:t xml:space="preserve"> d</w:t>
      </w:r>
      <w:r w:rsidRPr="00CE3CFA">
        <w:rPr>
          <w:rFonts w:ascii="Arial" w:hAnsi="Arial" w:cs="Arial"/>
          <w:sz w:val="24"/>
          <w:szCs w:val="24"/>
          <w:lang w:eastAsia="es-ES"/>
        </w:rPr>
        <w:t xml:space="preserve">e desempeño queda en </w:t>
      </w:r>
      <w:r w:rsidRPr="00CE3CFA">
        <w:rPr>
          <w:rFonts w:ascii="Arial" w:hAnsi="Arial" w:cs="Arial"/>
          <w:b/>
          <w:sz w:val="24"/>
          <w:szCs w:val="24"/>
          <w:lang w:eastAsia="es-ES"/>
        </w:rPr>
        <w:t>seguimiento</w:t>
      </w:r>
      <w:r w:rsidRPr="00CE3CFA">
        <w:rPr>
          <w:rFonts w:ascii="Arial" w:hAnsi="Arial" w:cs="Arial"/>
          <w:sz w:val="24"/>
          <w:szCs w:val="24"/>
          <w:lang w:eastAsia="es-ES"/>
        </w:rPr>
        <w:t>.</w:t>
      </w:r>
      <w:r>
        <w:rPr>
          <w:rFonts w:ascii="Arial" w:hAnsi="Arial" w:cs="Arial"/>
          <w:sz w:val="24"/>
          <w:szCs w:val="24"/>
          <w:lang w:eastAsia="es-ES"/>
        </w:rPr>
        <w:t xml:space="preserve"> </w:t>
      </w:r>
    </w:p>
    <w:p w14:paraId="6C9D8D45" w14:textId="79E8F8A9" w:rsidR="00FD3F55" w:rsidRDefault="00FD3F55" w:rsidP="00FD3F55">
      <w:pPr>
        <w:tabs>
          <w:tab w:val="left" w:pos="1560"/>
        </w:tabs>
        <w:spacing w:after="0"/>
        <w:jc w:val="both"/>
        <w:rPr>
          <w:rFonts w:ascii="Arial" w:eastAsia="Times New Roman" w:hAnsi="Arial" w:cs="Times New Roman"/>
          <w:sz w:val="24"/>
          <w:szCs w:val="24"/>
          <w:lang w:eastAsia="es-ES"/>
        </w:rPr>
      </w:pPr>
    </w:p>
    <w:p w14:paraId="79985950" w14:textId="77777777" w:rsidR="00EF0306" w:rsidRPr="00FD3F55" w:rsidRDefault="00EF0306" w:rsidP="00FD3F55">
      <w:pPr>
        <w:tabs>
          <w:tab w:val="left" w:pos="1560"/>
        </w:tabs>
        <w:spacing w:after="0"/>
        <w:jc w:val="both"/>
        <w:rPr>
          <w:rFonts w:ascii="Arial" w:eastAsia="Times New Roman" w:hAnsi="Arial" w:cs="Times New Roman"/>
          <w:sz w:val="24"/>
          <w:szCs w:val="24"/>
          <w:lang w:eastAsia="es-ES"/>
        </w:rPr>
      </w:pPr>
    </w:p>
    <w:p w14:paraId="73418D32" w14:textId="566D8602" w:rsidR="00FD3F55" w:rsidRPr="00FD3F55" w:rsidRDefault="00FD3F55" w:rsidP="00FD3F55">
      <w:pPr>
        <w:autoSpaceDE w:val="0"/>
        <w:autoSpaceDN w:val="0"/>
        <w:adjustRightInd w:val="0"/>
        <w:spacing w:after="0"/>
        <w:jc w:val="both"/>
        <w:rPr>
          <w:rFonts w:ascii="Arial" w:eastAsia="Times New Roman" w:hAnsi="Arial" w:cs="Arial"/>
          <w:b/>
          <w:sz w:val="24"/>
          <w:szCs w:val="24"/>
          <w:lang w:eastAsia="es-ES"/>
        </w:rPr>
      </w:pPr>
      <w:r w:rsidRPr="00FD3F55">
        <w:rPr>
          <w:rFonts w:ascii="Arial" w:eastAsia="Times New Roman" w:hAnsi="Arial" w:cs="Arial"/>
          <w:b/>
          <w:sz w:val="24"/>
          <w:szCs w:val="24"/>
          <w:lang w:eastAsia="es-ES"/>
        </w:rPr>
        <w:t xml:space="preserve">Normatividad relacionada con la observación. </w:t>
      </w:r>
    </w:p>
    <w:p w14:paraId="34D2B51F"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val="es-ES" w:eastAsia="es-ES"/>
        </w:rPr>
      </w:pPr>
    </w:p>
    <w:p w14:paraId="127B26C7"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Ley Federal del Trabajo, artículos 132, fracción XV, 153-A y 153-C, fracción IV.</w:t>
      </w:r>
    </w:p>
    <w:p w14:paraId="198B62D5" w14:textId="77777777" w:rsidR="00FD3F55" w:rsidRPr="00FD3F55" w:rsidRDefault="00FD3F55" w:rsidP="00FD3F55">
      <w:pPr>
        <w:autoSpaceDE w:val="0"/>
        <w:autoSpaceDN w:val="0"/>
        <w:adjustRightInd w:val="0"/>
        <w:spacing w:after="0"/>
        <w:jc w:val="both"/>
        <w:rPr>
          <w:rFonts w:ascii="Arial" w:eastAsia="Times New Roman" w:hAnsi="Arial" w:cs="Arial"/>
          <w:sz w:val="24"/>
          <w:szCs w:val="24"/>
          <w:lang w:val="es-ES" w:eastAsia="es-ES"/>
        </w:rPr>
      </w:pPr>
      <w:r w:rsidRPr="00FD3F55">
        <w:rPr>
          <w:rFonts w:ascii="Arial" w:eastAsia="Times New Roman" w:hAnsi="Arial" w:cs="Arial"/>
          <w:sz w:val="24"/>
          <w:szCs w:val="24"/>
          <w:lang w:val="es-ES" w:eastAsia="es-ES"/>
        </w:rPr>
        <w:t xml:space="preserve">Actualización del Plan Estatal de Desarrollo (PED) 2016-2022, Programa 19. </w:t>
      </w:r>
    </w:p>
    <w:p w14:paraId="135B443F" w14:textId="21A1F545" w:rsidR="00FD3F55" w:rsidRDefault="00FD3F55" w:rsidP="00FD3F55">
      <w:pPr>
        <w:autoSpaceDE w:val="0"/>
        <w:autoSpaceDN w:val="0"/>
        <w:adjustRightInd w:val="0"/>
        <w:spacing w:after="0"/>
        <w:jc w:val="both"/>
        <w:rPr>
          <w:rFonts w:ascii="Arial" w:eastAsia="Times New Roman" w:hAnsi="Arial" w:cs="Arial"/>
          <w:sz w:val="24"/>
          <w:szCs w:val="24"/>
          <w:lang w:val="es-ES" w:eastAsia="es-ES"/>
        </w:rPr>
      </w:pPr>
    </w:p>
    <w:p w14:paraId="5D4B1761" w14:textId="77777777" w:rsidR="00EF0306" w:rsidRDefault="00EF0306" w:rsidP="00FD3F55">
      <w:pPr>
        <w:autoSpaceDE w:val="0"/>
        <w:autoSpaceDN w:val="0"/>
        <w:adjustRightInd w:val="0"/>
        <w:spacing w:after="0"/>
        <w:jc w:val="both"/>
        <w:rPr>
          <w:rFonts w:ascii="Arial" w:eastAsia="Times New Roman" w:hAnsi="Arial" w:cs="Arial"/>
          <w:sz w:val="24"/>
          <w:szCs w:val="24"/>
          <w:lang w:val="es-ES" w:eastAsia="es-ES"/>
        </w:rPr>
      </w:pPr>
    </w:p>
    <w:p w14:paraId="4D0C2CDA" w14:textId="1A7E3867" w:rsidR="00FE31BE" w:rsidRPr="001C5235" w:rsidRDefault="00A93DFB" w:rsidP="00787189">
      <w:pPr>
        <w:pStyle w:val="Ttulo1"/>
      </w:pPr>
      <w:bookmarkStart w:id="55" w:name="_Toc11413513"/>
      <w:bookmarkStart w:id="56" w:name="_Toc74856087"/>
      <w:bookmarkStart w:id="57" w:name="_Toc84333542"/>
      <w:bookmarkEnd w:id="37"/>
      <w:r w:rsidRPr="001C5235">
        <w:t>I.</w:t>
      </w:r>
      <w:r w:rsidR="00363166">
        <w:t>4</w:t>
      </w:r>
      <w:r w:rsidR="00A61056">
        <w:t xml:space="preserve"> </w:t>
      </w:r>
      <w:r w:rsidR="00B3210C" w:rsidRPr="001C5235">
        <w:t>COMENTARIOS DEL ENTE FISCALIZADO</w:t>
      </w:r>
      <w:bookmarkEnd w:id="55"/>
      <w:bookmarkEnd w:id="56"/>
      <w:bookmarkEnd w:id="57"/>
    </w:p>
    <w:p w14:paraId="5C824750" w14:textId="77777777" w:rsidR="00432F39" w:rsidRPr="001C5235" w:rsidRDefault="00432F39" w:rsidP="00664495">
      <w:pPr>
        <w:spacing w:after="0"/>
        <w:jc w:val="both"/>
        <w:rPr>
          <w:rFonts w:ascii="Arial" w:hAnsi="Arial" w:cs="Arial"/>
          <w:sz w:val="24"/>
          <w:szCs w:val="24"/>
        </w:rPr>
      </w:pPr>
    </w:p>
    <w:p w14:paraId="02DB191B" w14:textId="0FD2BF12"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w:t>
      </w:r>
      <w:r w:rsidRPr="00EB7601">
        <w:rPr>
          <w:rFonts w:ascii="Arial" w:hAnsi="Arial" w:cs="Arial"/>
          <w:sz w:val="24"/>
        </w:rPr>
        <w:lastRenderedPageBreak/>
        <w:t>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09AE7846" w14:textId="77777777" w:rsidR="00EF0306" w:rsidRDefault="00EF0306" w:rsidP="00FD1315">
      <w:pPr>
        <w:spacing w:after="0"/>
        <w:rPr>
          <w:rFonts w:ascii="Arial" w:hAnsi="Arial" w:cs="Arial"/>
          <w:sz w:val="24"/>
        </w:rPr>
      </w:pPr>
    </w:p>
    <w:p w14:paraId="0102DE27" w14:textId="77777777" w:rsidR="00EF0306" w:rsidRDefault="00EF0306" w:rsidP="00FD1315">
      <w:pPr>
        <w:spacing w:after="0"/>
        <w:rPr>
          <w:rFonts w:ascii="Arial" w:hAnsi="Arial" w:cs="Arial"/>
          <w:sz w:val="24"/>
        </w:rPr>
      </w:pPr>
    </w:p>
    <w:p w14:paraId="04F4E390" w14:textId="16436B86" w:rsidR="000A2B61" w:rsidRPr="001C5235" w:rsidRDefault="00841E24" w:rsidP="00787189">
      <w:pPr>
        <w:pStyle w:val="Ttulo1"/>
      </w:pPr>
      <w:bookmarkStart w:id="58" w:name="_Toc11413514"/>
      <w:bookmarkStart w:id="59" w:name="_Toc74856088"/>
      <w:bookmarkStart w:id="60" w:name="_Toc84333543"/>
      <w:r>
        <w:t>I</w:t>
      </w:r>
      <w:r w:rsidR="00363166">
        <w:t>.5</w:t>
      </w:r>
      <w:r w:rsidR="00787189">
        <w:t xml:space="preserve"> </w:t>
      </w:r>
      <w:r w:rsidR="000F3E4C" w:rsidRPr="001C5235">
        <w:t>TABLA DE JUSTIFICACIONES Y ACLARACIONES DE LOS RESULTADOS</w:t>
      </w:r>
      <w:bookmarkEnd w:id="58"/>
      <w:bookmarkEnd w:id="59"/>
      <w:bookmarkEnd w:id="60"/>
    </w:p>
    <w:p w14:paraId="41CAC8E7" w14:textId="77777777" w:rsidR="004B5B6F" w:rsidRPr="007818FF" w:rsidRDefault="004B5B6F" w:rsidP="007F403B">
      <w:pPr>
        <w:spacing w:after="0"/>
        <w:jc w:val="both"/>
        <w:rPr>
          <w:rFonts w:ascii="Arial" w:hAnsi="Arial" w:cs="Arial"/>
          <w:sz w:val="14"/>
          <w:szCs w:val="24"/>
        </w:rPr>
      </w:pPr>
    </w:p>
    <w:tbl>
      <w:tblPr>
        <w:tblW w:w="892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106"/>
        <w:gridCol w:w="1822"/>
      </w:tblGrid>
      <w:tr w:rsidR="00FF19D5" w:rsidRPr="00E84C8C" w14:paraId="0D06B544" w14:textId="77777777" w:rsidTr="00EF1D43">
        <w:trPr>
          <w:trHeight w:val="274"/>
          <w:jc w:val="center"/>
        </w:trPr>
        <w:tc>
          <w:tcPr>
            <w:tcW w:w="8928"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DE9D9" w:themeFill="accent6" w:themeFillTint="33"/>
            <w:noWrap/>
            <w:vAlign w:val="center"/>
          </w:tcPr>
          <w:p w14:paraId="6501B196" w14:textId="79D89853" w:rsidR="00FF19D5" w:rsidRPr="00E84C8C" w:rsidRDefault="006E6D7D" w:rsidP="006B1923">
            <w:pPr>
              <w:spacing w:after="0"/>
              <w:jc w:val="both"/>
              <w:rPr>
                <w:rFonts w:ascii="Arial" w:hAnsi="Arial" w:cs="Arial"/>
                <w:b/>
                <w:bCs/>
                <w:szCs w:val="24"/>
                <w:lang w:val="es-ES"/>
              </w:rPr>
            </w:pPr>
            <w:r w:rsidRPr="006E6D7D">
              <w:rPr>
                <w:rFonts w:ascii="Arial" w:hAnsi="Arial" w:cs="Arial"/>
                <w:b/>
                <w:bCs/>
                <w:szCs w:val="24"/>
                <w:lang w:val="es-ES"/>
              </w:rPr>
              <w:t>Auditoría al Desempeño del cumplimiento de objetivos y metas de los Programas Presupuestarios establecidos con Perspectiva de Género</w:t>
            </w:r>
            <w:r>
              <w:rPr>
                <w:rFonts w:ascii="Arial" w:hAnsi="Arial" w:cs="Arial"/>
                <w:b/>
                <w:bCs/>
                <w:szCs w:val="24"/>
                <w:lang w:val="es-ES"/>
              </w:rPr>
              <w:t xml:space="preserve"> </w:t>
            </w:r>
            <w:r w:rsidRPr="006E6D7D">
              <w:rPr>
                <w:rFonts w:ascii="Arial" w:hAnsi="Arial" w:cs="Arial"/>
                <w:b/>
                <w:bCs/>
                <w:szCs w:val="24"/>
                <w:lang w:val="es-ES"/>
              </w:rPr>
              <w:t>20-AEMD-A-GOB-039-077</w:t>
            </w:r>
          </w:p>
        </w:tc>
      </w:tr>
      <w:tr w:rsidR="00340BAF" w:rsidRPr="00E84C8C" w14:paraId="79ED10EA" w14:textId="77777777" w:rsidTr="00EF1D43">
        <w:trPr>
          <w:trHeight w:val="274"/>
          <w:jc w:val="center"/>
        </w:trPr>
        <w:tc>
          <w:tcPr>
            <w:tcW w:w="7106" w:type="dxa"/>
            <w:tcBorders>
              <w:top w:val="single" w:sz="4" w:space="0" w:color="BFBFBF" w:themeColor="background1" w:themeShade="BF"/>
              <w:bottom w:val="single" w:sz="4" w:space="0" w:color="BFBFBF" w:themeColor="background1" w:themeShade="BF"/>
              <w:right w:val="nil"/>
            </w:tcBorders>
            <w:shd w:val="clear" w:color="auto" w:fill="FDE9D9" w:themeFill="accent6" w:themeFillTint="33"/>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21"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DE9D9" w:themeFill="accent6" w:themeFillTint="33"/>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EF0306">
        <w:trPr>
          <w:trHeight w:val="274"/>
          <w:jc w:val="center"/>
        </w:trPr>
        <w:tc>
          <w:tcPr>
            <w:tcW w:w="7106" w:type="dxa"/>
            <w:tcBorders>
              <w:right w:val="single" w:sz="4" w:space="0" w:color="BFBFBF" w:themeColor="background1" w:themeShade="BF"/>
            </w:tcBorders>
            <w:shd w:val="clear" w:color="auto" w:fill="auto"/>
            <w:vAlign w:val="center"/>
          </w:tcPr>
          <w:p w14:paraId="01432E61" w14:textId="49AA471C" w:rsidR="00340BAF" w:rsidRPr="009B1AA5" w:rsidRDefault="00EB7601" w:rsidP="006735C4">
            <w:pPr>
              <w:spacing w:after="0"/>
              <w:jc w:val="both"/>
              <w:rPr>
                <w:rFonts w:ascii="Arial" w:hAnsi="Arial" w:cs="Arial"/>
              </w:rPr>
            </w:pPr>
            <w:r w:rsidRPr="009B1AA5">
              <w:rPr>
                <w:rFonts w:ascii="Arial" w:hAnsi="Arial" w:cs="Arial"/>
              </w:rPr>
              <w:t xml:space="preserve">1. </w:t>
            </w:r>
            <w:r w:rsidR="006E6D7D" w:rsidRPr="006E6D7D">
              <w:rPr>
                <w:rFonts w:ascii="Arial" w:hAnsi="Arial" w:cs="Arial"/>
              </w:rPr>
              <w:t>Control Interno.</w:t>
            </w:r>
          </w:p>
        </w:tc>
        <w:tc>
          <w:tcPr>
            <w:tcW w:w="18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6E6D7D" w:rsidRDefault="00340BAF" w:rsidP="00EB7601">
            <w:pPr>
              <w:spacing w:after="0"/>
              <w:jc w:val="center"/>
              <w:rPr>
                <w:rFonts w:ascii="Arial" w:hAnsi="Arial" w:cs="Arial"/>
                <w:szCs w:val="24"/>
                <w:lang w:val="es-ES"/>
              </w:rPr>
            </w:pPr>
          </w:p>
        </w:tc>
      </w:tr>
      <w:tr w:rsidR="006E6D7D" w:rsidRPr="00E84C8C" w14:paraId="2978A043" w14:textId="77777777" w:rsidTr="00EF0306">
        <w:trPr>
          <w:trHeight w:val="274"/>
          <w:jc w:val="center"/>
        </w:trPr>
        <w:tc>
          <w:tcPr>
            <w:tcW w:w="7106" w:type="dxa"/>
            <w:tcBorders>
              <w:right w:val="single" w:sz="4" w:space="0" w:color="BFBFBF" w:themeColor="background1" w:themeShade="BF"/>
            </w:tcBorders>
            <w:shd w:val="clear" w:color="auto" w:fill="auto"/>
            <w:vAlign w:val="center"/>
          </w:tcPr>
          <w:p w14:paraId="446BECAB" w14:textId="2393C8C3" w:rsidR="006E6D7D" w:rsidRPr="009B1AA5" w:rsidRDefault="006E6D7D" w:rsidP="006E6D7D">
            <w:pPr>
              <w:spacing w:after="0"/>
              <w:ind w:left="709"/>
              <w:jc w:val="both"/>
              <w:rPr>
                <w:rFonts w:ascii="Arial" w:hAnsi="Arial" w:cs="Arial"/>
              </w:rPr>
            </w:pPr>
            <w:r>
              <w:rPr>
                <w:rFonts w:ascii="Arial" w:hAnsi="Arial" w:cs="Arial"/>
              </w:rPr>
              <w:t xml:space="preserve">1.1. </w:t>
            </w:r>
            <w:r w:rsidRPr="006E6D7D">
              <w:rPr>
                <w:rFonts w:ascii="Arial" w:hAnsi="Arial" w:cs="Arial"/>
              </w:rPr>
              <w:t>Marco Normativo.</w:t>
            </w:r>
          </w:p>
        </w:tc>
        <w:tc>
          <w:tcPr>
            <w:tcW w:w="18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633F19" w14:textId="2309B4B8" w:rsidR="006E6D7D" w:rsidRPr="006E6D7D" w:rsidRDefault="006E6D7D" w:rsidP="006E6D7D">
            <w:pPr>
              <w:spacing w:after="0"/>
              <w:jc w:val="center"/>
              <w:rPr>
                <w:rFonts w:ascii="Arial" w:hAnsi="Arial" w:cs="Arial"/>
                <w:szCs w:val="24"/>
                <w:lang w:val="es-ES"/>
              </w:rPr>
            </w:pPr>
            <w:r w:rsidRPr="006E6D7D">
              <w:rPr>
                <w:rFonts w:ascii="Arial" w:hAnsi="Arial" w:cs="Arial"/>
                <w:bCs/>
                <w:szCs w:val="24"/>
                <w:lang w:val="es-ES"/>
              </w:rPr>
              <w:t>Seguimiento</w:t>
            </w:r>
          </w:p>
        </w:tc>
      </w:tr>
      <w:tr w:rsidR="006E6D7D" w:rsidRPr="00E84C8C" w14:paraId="1B8F49A5" w14:textId="77777777" w:rsidTr="00EF0306">
        <w:trPr>
          <w:trHeight w:val="274"/>
          <w:jc w:val="center"/>
        </w:trPr>
        <w:tc>
          <w:tcPr>
            <w:tcW w:w="7106" w:type="dxa"/>
            <w:tcBorders>
              <w:right w:val="single" w:sz="4" w:space="0" w:color="BFBFBF" w:themeColor="background1" w:themeShade="BF"/>
            </w:tcBorders>
            <w:shd w:val="clear" w:color="auto" w:fill="auto"/>
            <w:vAlign w:val="center"/>
          </w:tcPr>
          <w:p w14:paraId="05E85962" w14:textId="57548244" w:rsidR="006E6D7D" w:rsidRPr="009B1AA5" w:rsidRDefault="006E6D7D" w:rsidP="006E6D7D">
            <w:pPr>
              <w:spacing w:after="0"/>
              <w:ind w:left="709"/>
              <w:jc w:val="both"/>
              <w:rPr>
                <w:rFonts w:ascii="Arial" w:hAnsi="Arial" w:cs="Arial"/>
              </w:rPr>
            </w:pPr>
            <w:r>
              <w:rPr>
                <w:rFonts w:ascii="Arial" w:hAnsi="Arial" w:cs="Arial"/>
              </w:rPr>
              <w:t xml:space="preserve">1.2. </w:t>
            </w:r>
            <w:r w:rsidRPr="006E6D7D">
              <w:rPr>
                <w:rFonts w:ascii="Arial" w:hAnsi="Arial" w:cs="Arial"/>
              </w:rPr>
              <w:t>Política de Integridad.</w:t>
            </w:r>
          </w:p>
        </w:tc>
        <w:tc>
          <w:tcPr>
            <w:tcW w:w="18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B9CA36" w14:textId="6F2494FB" w:rsidR="006E6D7D" w:rsidRPr="006E6D7D" w:rsidRDefault="006E6D7D" w:rsidP="006E6D7D">
            <w:pPr>
              <w:spacing w:after="0"/>
              <w:jc w:val="center"/>
              <w:rPr>
                <w:rFonts w:ascii="Arial" w:hAnsi="Arial" w:cs="Arial"/>
                <w:szCs w:val="24"/>
                <w:lang w:val="es-ES"/>
              </w:rPr>
            </w:pPr>
            <w:r w:rsidRPr="006E6D7D">
              <w:rPr>
                <w:rFonts w:ascii="Arial" w:hAnsi="Arial" w:cs="Arial"/>
                <w:bCs/>
                <w:szCs w:val="24"/>
                <w:lang w:val="es-ES"/>
              </w:rPr>
              <w:t>Seguimiento</w:t>
            </w:r>
          </w:p>
        </w:tc>
      </w:tr>
      <w:tr w:rsidR="00361076" w:rsidRPr="00E84C8C" w14:paraId="27051B50" w14:textId="77777777" w:rsidTr="00EF0306">
        <w:trPr>
          <w:trHeight w:val="274"/>
          <w:jc w:val="center"/>
        </w:trPr>
        <w:tc>
          <w:tcPr>
            <w:tcW w:w="7106" w:type="dxa"/>
            <w:shd w:val="clear" w:color="auto" w:fill="auto"/>
            <w:vAlign w:val="center"/>
          </w:tcPr>
          <w:p w14:paraId="415C1568" w14:textId="2C4B3DF9" w:rsidR="00361076" w:rsidRPr="009B1AA5" w:rsidRDefault="00EB7601" w:rsidP="00913ECC">
            <w:pPr>
              <w:spacing w:after="0"/>
              <w:jc w:val="both"/>
              <w:rPr>
                <w:rFonts w:ascii="Arial" w:hAnsi="Arial" w:cs="Arial"/>
              </w:rPr>
            </w:pPr>
            <w:r w:rsidRPr="009B1AA5">
              <w:rPr>
                <w:rFonts w:ascii="Arial" w:hAnsi="Arial" w:cs="Arial"/>
              </w:rPr>
              <w:t xml:space="preserve">2. </w:t>
            </w:r>
            <w:r w:rsidR="006E6D7D" w:rsidRPr="006E6D7D">
              <w:rPr>
                <w:rFonts w:ascii="Arial" w:hAnsi="Arial" w:cs="Arial"/>
              </w:rPr>
              <w:t>Planeación, Diseño y Programación.</w:t>
            </w:r>
          </w:p>
        </w:tc>
        <w:tc>
          <w:tcPr>
            <w:tcW w:w="1821" w:type="dxa"/>
            <w:shd w:val="clear" w:color="auto" w:fill="auto"/>
            <w:vAlign w:val="center"/>
          </w:tcPr>
          <w:p w14:paraId="04AE1FC2" w14:textId="048E92C1" w:rsidR="00361076" w:rsidRPr="006E6D7D" w:rsidRDefault="00361076" w:rsidP="001B45C4">
            <w:pPr>
              <w:spacing w:after="0"/>
              <w:rPr>
                <w:rFonts w:ascii="Arial" w:hAnsi="Arial" w:cs="Arial"/>
                <w:szCs w:val="24"/>
                <w:lang w:val="es-ES"/>
              </w:rPr>
            </w:pPr>
          </w:p>
        </w:tc>
      </w:tr>
      <w:tr w:rsidR="006E6D7D" w:rsidRPr="00E84C8C" w14:paraId="7D98DB34" w14:textId="77777777" w:rsidTr="00EF0306">
        <w:trPr>
          <w:trHeight w:val="274"/>
          <w:jc w:val="center"/>
        </w:trPr>
        <w:tc>
          <w:tcPr>
            <w:tcW w:w="7106" w:type="dxa"/>
            <w:shd w:val="clear" w:color="auto" w:fill="auto"/>
            <w:vAlign w:val="center"/>
          </w:tcPr>
          <w:p w14:paraId="76B0B61F" w14:textId="5F88012E" w:rsidR="006E6D7D" w:rsidRPr="009B1AA5" w:rsidRDefault="006E6D7D" w:rsidP="006E6D7D">
            <w:pPr>
              <w:spacing w:after="0"/>
              <w:ind w:left="709"/>
              <w:jc w:val="both"/>
              <w:rPr>
                <w:rFonts w:ascii="Arial" w:hAnsi="Arial" w:cs="Arial"/>
              </w:rPr>
            </w:pPr>
            <w:r>
              <w:rPr>
                <w:rFonts w:ascii="Arial" w:hAnsi="Arial" w:cs="Arial"/>
              </w:rPr>
              <w:t xml:space="preserve">2.1. </w:t>
            </w:r>
            <w:r w:rsidRPr="006E6D7D">
              <w:rPr>
                <w:rFonts w:ascii="Arial" w:hAnsi="Arial" w:cs="Arial"/>
              </w:rPr>
              <w:t>Incorporación de la perspectiva de género.</w:t>
            </w:r>
          </w:p>
        </w:tc>
        <w:tc>
          <w:tcPr>
            <w:tcW w:w="1821" w:type="dxa"/>
            <w:shd w:val="clear" w:color="auto" w:fill="auto"/>
          </w:tcPr>
          <w:p w14:paraId="7447B287" w14:textId="777591E0" w:rsidR="006E6D7D" w:rsidRPr="006E6D7D" w:rsidRDefault="006E6D7D" w:rsidP="006E6D7D">
            <w:pPr>
              <w:spacing w:after="0"/>
              <w:jc w:val="center"/>
              <w:rPr>
                <w:rFonts w:ascii="Arial" w:hAnsi="Arial" w:cs="Arial"/>
                <w:szCs w:val="24"/>
                <w:lang w:val="es-ES"/>
              </w:rPr>
            </w:pPr>
            <w:r w:rsidRPr="006E6D7D">
              <w:rPr>
                <w:rFonts w:ascii="Arial" w:hAnsi="Arial" w:cs="Arial"/>
                <w:bCs/>
                <w:szCs w:val="24"/>
                <w:lang w:val="es-ES"/>
              </w:rPr>
              <w:t>Seguimiento</w:t>
            </w:r>
          </w:p>
        </w:tc>
      </w:tr>
      <w:tr w:rsidR="006E6D7D" w:rsidRPr="00E84C8C" w14:paraId="38EF63AC" w14:textId="77777777" w:rsidTr="00EF0306">
        <w:trPr>
          <w:trHeight w:val="274"/>
          <w:jc w:val="center"/>
        </w:trPr>
        <w:tc>
          <w:tcPr>
            <w:tcW w:w="7106" w:type="dxa"/>
            <w:shd w:val="clear" w:color="auto" w:fill="auto"/>
            <w:vAlign w:val="center"/>
          </w:tcPr>
          <w:p w14:paraId="618838DC" w14:textId="7AD1B315" w:rsidR="006E6D7D" w:rsidRDefault="006E6D7D" w:rsidP="006E6D7D">
            <w:pPr>
              <w:spacing w:after="0"/>
              <w:ind w:left="709"/>
              <w:jc w:val="both"/>
              <w:rPr>
                <w:rFonts w:ascii="Arial" w:hAnsi="Arial" w:cs="Arial"/>
              </w:rPr>
            </w:pPr>
            <w:r>
              <w:rPr>
                <w:rFonts w:ascii="Arial" w:hAnsi="Arial" w:cs="Arial"/>
              </w:rPr>
              <w:t xml:space="preserve">2.2. </w:t>
            </w:r>
            <w:r w:rsidRPr="006E6D7D">
              <w:rPr>
                <w:rFonts w:ascii="Arial" w:hAnsi="Arial" w:cs="Arial"/>
              </w:rPr>
              <w:t>Uso de Lenguaje Incluyente.</w:t>
            </w:r>
          </w:p>
        </w:tc>
        <w:tc>
          <w:tcPr>
            <w:tcW w:w="1821" w:type="dxa"/>
            <w:shd w:val="clear" w:color="auto" w:fill="auto"/>
          </w:tcPr>
          <w:p w14:paraId="41FA4329" w14:textId="746A3249" w:rsidR="006E6D7D" w:rsidRPr="006E6D7D" w:rsidRDefault="006E6D7D" w:rsidP="006E6D7D">
            <w:pPr>
              <w:spacing w:after="0"/>
              <w:jc w:val="center"/>
              <w:rPr>
                <w:rFonts w:ascii="Arial" w:hAnsi="Arial" w:cs="Arial"/>
                <w:szCs w:val="24"/>
                <w:lang w:val="es-ES"/>
              </w:rPr>
            </w:pPr>
            <w:r w:rsidRPr="006E6D7D">
              <w:rPr>
                <w:rFonts w:ascii="Arial" w:hAnsi="Arial" w:cs="Arial"/>
                <w:bCs/>
                <w:szCs w:val="24"/>
                <w:lang w:val="es-ES"/>
              </w:rPr>
              <w:t>Seguimiento</w:t>
            </w:r>
          </w:p>
        </w:tc>
      </w:tr>
      <w:tr w:rsidR="006E6D7D" w:rsidRPr="00E84C8C" w14:paraId="4D3B0DFC" w14:textId="77777777" w:rsidTr="00EF0306">
        <w:trPr>
          <w:trHeight w:val="274"/>
          <w:jc w:val="center"/>
        </w:trPr>
        <w:tc>
          <w:tcPr>
            <w:tcW w:w="7106" w:type="dxa"/>
            <w:shd w:val="clear" w:color="auto" w:fill="auto"/>
            <w:vAlign w:val="center"/>
          </w:tcPr>
          <w:p w14:paraId="52CF86EA" w14:textId="0E67F6B8" w:rsidR="006E6D7D" w:rsidRDefault="006E6D7D" w:rsidP="006E6D7D">
            <w:pPr>
              <w:spacing w:after="0"/>
              <w:jc w:val="both"/>
              <w:rPr>
                <w:rFonts w:ascii="Arial" w:hAnsi="Arial" w:cs="Arial"/>
              </w:rPr>
            </w:pPr>
            <w:r>
              <w:rPr>
                <w:rFonts w:ascii="Arial" w:hAnsi="Arial" w:cs="Arial"/>
              </w:rPr>
              <w:t>3</w:t>
            </w:r>
            <w:r w:rsidRPr="009B1AA5">
              <w:rPr>
                <w:rFonts w:ascii="Arial" w:hAnsi="Arial" w:cs="Arial"/>
              </w:rPr>
              <w:t xml:space="preserve">. </w:t>
            </w:r>
            <w:r w:rsidRPr="006E6D7D">
              <w:rPr>
                <w:rFonts w:ascii="Arial" w:hAnsi="Arial" w:cs="Arial"/>
              </w:rPr>
              <w:t xml:space="preserve">Programas Presupuestarios del IQJ establecidos con Perspectiva de Género.  </w:t>
            </w:r>
          </w:p>
        </w:tc>
        <w:tc>
          <w:tcPr>
            <w:tcW w:w="1821" w:type="dxa"/>
            <w:shd w:val="clear" w:color="auto" w:fill="auto"/>
            <w:vAlign w:val="center"/>
          </w:tcPr>
          <w:p w14:paraId="7E779925" w14:textId="77777777" w:rsidR="006E6D7D" w:rsidRPr="006E6D7D" w:rsidRDefault="006E6D7D" w:rsidP="006E6D7D">
            <w:pPr>
              <w:spacing w:after="0"/>
              <w:jc w:val="center"/>
              <w:rPr>
                <w:rFonts w:ascii="Arial" w:hAnsi="Arial" w:cs="Arial"/>
                <w:szCs w:val="24"/>
                <w:lang w:val="es-ES"/>
              </w:rPr>
            </w:pPr>
          </w:p>
        </w:tc>
      </w:tr>
      <w:tr w:rsidR="006E6D7D" w:rsidRPr="00E84C8C" w14:paraId="082C2841" w14:textId="77777777" w:rsidTr="00EF0306">
        <w:trPr>
          <w:trHeight w:val="274"/>
          <w:jc w:val="center"/>
        </w:trPr>
        <w:tc>
          <w:tcPr>
            <w:tcW w:w="7106" w:type="dxa"/>
            <w:shd w:val="clear" w:color="auto" w:fill="auto"/>
            <w:vAlign w:val="center"/>
          </w:tcPr>
          <w:p w14:paraId="53B98F38" w14:textId="498E286F" w:rsidR="006E6D7D" w:rsidRDefault="006E6D7D" w:rsidP="006E6D7D">
            <w:pPr>
              <w:spacing w:after="0"/>
              <w:ind w:left="709"/>
              <w:jc w:val="both"/>
              <w:rPr>
                <w:rFonts w:ascii="Arial" w:hAnsi="Arial" w:cs="Arial"/>
              </w:rPr>
            </w:pPr>
            <w:r>
              <w:rPr>
                <w:rFonts w:ascii="Arial" w:hAnsi="Arial" w:cs="Arial"/>
              </w:rPr>
              <w:t xml:space="preserve">3.1. </w:t>
            </w:r>
            <w:r w:rsidRPr="006E6D7D">
              <w:rPr>
                <w:rFonts w:ascii="Arial" w:hAnsi="Arial" w:cs="Arial"/>
              </w:rPr>
              <w:t>Cumplimiento de objetivos y metas.</w:t>
            </w:r>
          </w:p>
        </w:tc>
        <w:tc>
          <w:tcPr>
            <w:tcW w:w="1821" w:type="dxa"/>
            <w:shd w:val="clear" w:color="auto" w:fill="auto"/>
            <w:vAlign w:val="center"/>
          </w:tcPr>
          <w:p w14:paraId="10B84498" w14:textId="4F52269F" w:rsidR="006E6D7D" w:rsidRPr="006E6D7D" w:rsidRDefault="006E6D7D" w:rsidP="006E6D7D">
            <w:pPr>
              <w:spacing w:after="0"/>
              <w:jc w:val="center"/>
              <w:rPr>
                <w:rFonts w:ascii="Arial" w:hAnsi="Arial" w:cs="Arial"/>
                <w:szCs w:val="24"/>
                <w:lang w:val="es-ES"/>
              </w:rPr>
            </w:pPr>
            <w:r w:rsidRPr="006E6D7D">
              <w:rPr>
                <w:rFonts w:ascii="Arial" w:hAnsi="Arial" w:cs="Arial"/>
                <w:bCs/>
                <w:szCs w:val="24"/>
                <w:lang w:val="es-ES"/>
              </w:rPr>
              <w:t>Seguimiento</w:t>
            </w:r>
          </w:p>
        </w:tc>
      </w:tr>
      <w:tr w:rsidR="006E6D7D" w:rsidRPr="00E84C8C" w14:paraId="3C9843A4" w14:textId="77777777" w:rsidTr="00EF0306">
        <w:trPr>
          <w:trHeight w:val="274"/>
          <w:jc w:val="center"/>
        </w:trPr>
        <w:tc>
          <w:tcPr>
            <w:tcW w:w="7106" w:type="dxa"/>
            <w:shd w:val="clear" w:color="auto" w:fill="auto"/>
            <w:vAlign w:val="center"/>
          </w:tcPr>
          <w:p w14:paraId="2110FF76" w14:textId="6028D033" w:rsidR="006E6D7D" w:rsidRDefault="006E6D7D" w:rsidP="006E6D7D">
            <w:pPr>
              <w:spacing w:after="0"/>
              <w:jc w:val="both"/>
              <w:rPr>
                <w:rFonts w:ascii="Arial" w:hAnsi="Arial" w:cs="Arial"/>
              </w:rPr>
            </w:pPr>
            <w:r>
              <w:rPr>
                <w:rFonts w:ascii="Arial" w:hAnsi="Arial" w:cs="Arial"/>
              </w:rPr>
              <w:t xml:space="preserve">4. </w:t>
            </w:r>
            <w:r w:rsidRPr="006E6D7D">
              <w:rPr>
                <w:rFonts w:ascii="Arial" w:hAnsi="Arial" w:cs="Arial"/>
              </w:rPr>
              <w:t>Capacitación.</w:t>
            </w:r>
          </w:p>
        </w:tc>
        <w:tc>
          <w:tcPr>
            <w:tcW w:w="1821" w:type="dxa"/>
            <w:shd w:val="clear" w:color="auto" w:fill="auto"/>
            <w:vAlign w:val="center"/>
          </w:tcPr>
          <w:p w14:paraId="24250E09" w14:textId="77777777" w:rsidR="006E6D7D" w:rsidRPr="006E6D7D" w:rsidRDefault="006E6D7D" w:rsidP="006E6D7D">
            <w:pPr>
              <w:spacing w:after="0"/>
              <w:jc w:val="center"/>
              <w:rPr>
                <w:rFonts w:ascii="Arial" w:hAnsi="Arial" w:cs="Arial"/>
                <w:szCs w:val="24"/>
                <w:lang w:val="es-ES"/>
              </w:rPr>
            </w:pPr>
          </w:p>
        </w:tc>
      </w:tr>
      <w:tr w:rsidR="006E6D7D" w:rsidRPr="00E84C8C" w14:paraId="248F40C1" w14:textId="77777777" w:rsidTr="00EF0306">
        <w:trPr>
          <w:trHeight w:val="274"/>
          <w:jc w:val="center"/>
        </w:trPr>
        <w:tc>
          <w:tcPr>
            <w:tcW w:w="7106" w:type="dxa"/>
            <w:shd w:val="clear" w:color="auto" w:fill="auto"/>
            <w:vAlign w:val="center"/>
          </w:tcPr>
          <w:p w14:paraId="2FDE86C7" w14:textId="32E04496" w:rsidR="006E6D7D" w:rsidRDefault="006E6D7D" w:rsidP="006E6D7D">
            <w:pPr>
              <w:spacing w:after="0"/>
              <w:ind w:left="709"/>
              <w:jc w:val="both"/>
              <w:rPr>
                <w:rFonts w:ascii="Arial" w:hAnsi="Arial" w:cs="Arial"/>
              </w:rPr>
            </w:pPr>
            <w:r>
              <w:rPr>
                <w:rFonts w:ascii="Arial" w:hAnsi="Arial" w:cs="Arial"/>
              </w:rPr>
              <w:t xml:space="preserve">4.1. </w:t>
            </w:r>
            <w:r w:rsidRPr="006E6D7D">
              <w:rPr>
                <w:rFonts w:ascii="Arial" w:hAnsi="Arial" w:cs="Arial"/>
              </w:rPr>
              <w:t>Capacitación para el personal encargado del establecimiento de objetivos y metas de los Programas Presupuestarios.</w:t>
            </w:r>
          </w:p>
        </w:tc>
        <w:tc>
          <w:tcPr>
            <w:tcW w:w="1821" w:type="dxa"/>
            <w:shd w:val="clear" w:color="auto" w:fill="auto"/>
            <w:vAlign w:val="center"/>
          </w:tcPr>
          <w:p w14:paraId="06E544DB" w14:textId="63791BA2" w:rsidR="006E6D7D" w:rsidRPr="006E6D7D" w:rsidRDefault="006E6D7D" w:rsidP="006E6D7D">
            <w:pPr>
              <w:spacing w:after="0"/>
              <w:jc w:val="center"/>
              <w:rPr>
                <w:rFonts w:ascii="Arial" w:hAnsi="Arial" w:cs="Arial"/>
                <w:szCs w:val="24"/>
                <w:lang w:val="es-ES"/>
              </w:rPr>
            </w:pPr>
            <w:r w:rsidRPr="006E6D7D">
              <w:rPr>
                <w:rFonts w:ascii="Arial" w:hAnsi="Arial" w:cs="Arial"/>
                <w:bCs/>
                <w:szCs w:val="24"/>
                <w:lang w:val="es-ES"/>
              </w:rPr>
              <w:t>Seguimiento</w:t>
            </w:r>
          </w:p>
        </w:tc>
      </w:tr>
      <w:tr w:rsidR="006E6D7D" w:rsidRPr="00E84C8C" w14:paraId="6316D28B" w14:textId="77777777" w:rsidTr="00EF0306">
        <w:trPr>
          <w:trHeight w:val="274"/>
          <w:jc w:val="center"/>
        </w:trPr>
        <w:tc>
          <w:tcPr>
            <w:tcW w:w="8928" w:type="dxa"/>
            <w:gridSpan w:val="2"/>
            <w:tcBorders>
              <w:bottom w:val="single" w:sz="4" w:space="0" w:color="BFBFBF" w:themeColor="background1" w:themeShade="BF"/>
            </w:tcBorders>
            <w:shd w:val="clear" w:color="auto" w:fill="auto"/>
            <w:vAlign w:val="center"/>
            <w:hideMark/>
          </w:tcPr>
          <w:p w14:paraId="6B317307" w14:textId="667FFBD5" w:rsidR="006E6D7D" w:rsidRPr="00E84C8C" w:rsidRDefault="006E6D7D" w:rsidP="006E6D7D">
            <w:pPr>
              <w:spacing w:after="0"/>
              <w:jc w:val="both"/>
              <w:rPr>
                <w:rFonts w:ascii="Arial" w:hAnsi="Arial" w:cs="Arial"/>
                <w:szCs w:val="24"/>
                <w:lang w:val="es-ES"/>
              </w:rPr>
            </w:pPr>
            <w:r>
              <w:rPr>
                <w:rFonts w:ascii="Arial" w:hAnsi="Arial" w:cs="Arial"/>
                <w:b/>
                <w:bCs/>
                <w:szCs w:val="24"/>
                <w:lang w:val="es-ES"/>
              </w:rPr>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6E6D7D" w:rsidRPr="00E84C8C" w14:paraId="4EFAFD20" w14:textId="77777777" w:rsidTr="00EF0306">
        <w:trPr>
          <w:trHeight w:val="274"/>
          <w:jc w:val="center"/>
        </w:trPr>
        <w:tc>
          <w:tcPr>
            <w:tcW w:w="8928" w:type="dxa"/>
            <w:gridSpan w:val="2"/>
            <w:tcBorders>
              <w:bottom w:val="nil"/>
            </w:tcBorders>
            <w:shd w:val="clear" w:color="auto" w:fill="auto"/>
            <w:vAlign w:val="center"/>
            <w:hideMark/>
          </w:tcPr>
          <w:p w14:paraId="4F321275" w14:textId="063698B6" w:rsidR="006E6D7D" w:rsidRPr="00E84C8C" w:rsidRDefault="006E6D7D" w:rsidP="006E6D7D">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6E6D7D" w:rsidRPr="00E84C8C" w14:paraId="3906C6BD" w14:textId="77777777" w:rsidTr="00EF0306">
        <w:trPr>
          <w:trHeight w:val="274"/>
          <w:jc w:val="center"/>
        </w:trPr>
        <w:tc>
          <w:tcPr>
            <w:tcW w:w="8928"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6E6D7D" w:rsidRPr="00E84C8C" w:rsidRDefault="006E6D7D" w:rsidP="006E6D7D">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Púbicos Fiscalizado</w:t>
            </w:r>
            <w:r w:rsidRPr="00E84C8C">
              <w:rPr>
                <w:rFonts w:ascii="Arial" w:hAnsi="Arial" w:cs="Arial"/>
                <w:szCs w:val="24"/>
                <w:lang w:val="es-ES"/>
              </w:rPr>
              <w:t>s.</w:t>
            </w:r>
          </w:p>
        </w:tc>
      </w:tr>
      <w:tr w:rsidR="006E6D7D" w:rsidRPr="00E84C8C" w14:paraId="5E3BBF70" w14:textId="77777777" w:rsidTr="00EF0306">
        <w:trPr>
          <w:trHeight w:val="274"/>
          <w:jc w:val="center"/>
        </w:trPr>
        <w:tc>
          <w:tcPr>
            <w:tcW w:w="8928" w:type="dxa"/>
            <w:gridSpan w:val="2"/>
            <w:tcBorders>
              <w:top w:val="nil"/>
            </w:tcBorders>
            <w:shd w:val="clear" w:color="auto" w:fill="auto"/>
            <w:vAlign w:val="center"/>
            <w:hideMark/>
          </w:tcPr>
          <w:p w14:paraId="1683ED85" w14:textId="41B35951" w:rsidR="006E6D7D" w:rsidRPr="00E84C8C" w:rsidRDefault="006E6D7D" w:rsidP="006E6D7D">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1D12E624" w14:textId="675ADEC3" w:rsidR="006A282A" w:rsidRPr="001C5235" w:rsidRDefault="008716F7" w:rsidP="00787189">
      <w:pPr>
        <w:pStyle w:val="Ttulo1"/>
      </w:pPr>
      <w:bookmarkStart w:id="61" w:name="_Toc11413515"/>
      <w:bookmarkStart w:id="62" w:name="_Toc74856089"/>
      <w:bookmarkStart w:id="63" w:name="_Toc84333544"/>
      <w:r>
        <w:lastRenderedPageBreak/>
        <w:t>I</w:t>
      </w:r>
      <w:r w:rsidR="00544CEE" w:rsidRPr="001C5235">
        <w:t>I</w:t>
      </w:r>
      <w:r w:rsidR="00472422" w:rsidRPr="001C5235">
        <w:t>. DICTAMEN</w:t>
      </w:r>
      <w:bookmarkEnd w:id="61"/>
      <w:r>
        <w:t xml:space="preserve"> DEL INFORME INDIVIDUAL DE AUDITORÍA</w:t>
      </w:r>
      <w:bookmarkEnd w:id="62"/>
      <w:bookmarkEnd w:id="63"/>
    </w:p>
    <w:p w14:paraId="7913A474" w14:textId="77777777" w:rsidR="00800D6D" w:rsidRPr="001C5235" w:rsidRDefault="00800D6D" w:rsidP="007F403B">
      <w:pPr>
        <w:spacing w:after="0"/>
        <w:jc w:val="both"/>
        <w:rPr>
          <w:rFonts w:ascii="Arial" w:hAnsi="Arial" w:cs="Arial"/>
          <w:sz w:val="24"/>
          <w:szCs w:val="24"/>
        </w:rPr>
      </w:pPr>
    </w:p>
    <w:p w14:paraId="30E130AB" w14:textId="1B6D256C" w:rsidR="00460F26" w:rsidRPr="004F13F1" w:rsidRDefault="002705ED" w:rsidP="00460F26">
      <w:pPr>
        <w:spacing w:after="0"/>
        <w:jc w:val="both"/>
        <w:rPr>
          <w:rFonts w:ascii="Arial" w:hAnsi="Arial" w:cs="Arial"/>
          <w:sz w:val="24"/>
        </w:rPr>
      </w:pPr>
      <w:r w:rsidRPr="004F13F1">
        <w:rPr>
          <w:rFonts w:ascii="Arial" w:hAnsi="Arial" w:cs="Arial"/>
          <w:sz w:val="24"/>
        </w:rPr>
        <w:t>El presente dictamen se emite co</w:t>
      </w:r>
      <w:r w:rsidR="001A1D64" w:rsidRPr="004F13F1">
        <w:rPr>
          <w:rFonts w:ascii="Arial" w:hAnsi="Arial" w:cs="Arial"/>
          <w:sz w:val="24"/>
        </w:rPr>
        <w:t>n fecha</w:t>
      </w:r>
      <w:r w:rsidR="00CE3CFA" w:rsidRPr="004F13F1">
        <w:rPr>
          <w:rFonts w:ascii="Arial" w:hAnsi="Arial" w:cs="Arial"/>
          <w:sz w:val="24"/>
        </w:rPr>
        <w:t xml:space="preserve"> </w:t>
      </w:r>
      <w:r w:rsidR="001106FE" w:rsidRPr="001106FE">
        <w:rPr>
          <w:rFonts w:ascii="Arial" w:hAnsi="Arial" w:cs="Arial"/>
          <w:sz w:val="24"/>
        </w:rPr>
        <w:t>05</w:t>
      </w:r>
      <w:r w:rsidR="00CE3CFA" w:rsidRPr="004F13F1">
        <w:rPr>
          <w:rFonts w:ascii="Arial" w:hAnsi="Arial" w:cs="Arial"/>
          <w:sz w:val="24"/>
        </w:rPr>
        <w:t xml:space="preserve"> </w:t>
      </w:r>
      <w:r w:rsidR="00E91D91" w:rsidRPr="004F13F1">
        <w:rPr>
          <w:rFonts w:ascii="Arial" w:hAnsi="Arial" w:cs="Arial"/>
          <w:sz w:val="24"/>
        </w:rPr>
        <w:t xml:space="preserve">de </w:t>
      </w:r>
      <w:r w:rsidR="001106FE">
        <w:rPr>
          <w:rFonts w:ascii="Arial" w:hAnsi="Arial" w:cs="Arial"/>
          <w:sz w:val="24"/>
        </w:rPr>
        <w:t>octubre</w:t>
      </w:r>
      <w:r w:rsidR="00E91D91" w:rsidRPr="004F13F1">
        <w:rPr>
          <w:rFonts w:ascii="Arial" w:hAnsi="Arial" w:cs="Arial"/>
          <w:sz w:val="24"/>
        </w:rPr>
        <w:t xml:space="preserve"> de 2021</w:t>
      </w:r>
      <w:r w:rsidRPr="004F13F1">
        <w:rPr>
          <w:rFonts w:ascii="Arial" w:hAnsi="Arial" w:cs="Arial"/>
          <w:sz w:val="24"/>
        </w:rPr>
        <w:t>, fecha de conclusión de los trabajos de auditoría, la cual se practicó sobre la i</w:t>
      </w:r>
      <w:r w:rsidR="001840E4" w:rsidRPr="004F13F1">
        <w:rPr>
          <w:rFonts w:ascii="Arial" w:hAnsi="Arial" w:cs="Arial"/>
          <w:sz w:val="24"/>
        </w:rPr>
        <w:t>nformación proporcionada por el ente público fiscalizado</w:t>
      </w:r>
      <w:r w:rsidRPr="004F13F1">
        <w:rPr>
          <w:rFonts w:ascii="Arial" w:hAnsi="Arial" w:cs="Arial"/>
          <w:sz w:val="24"/>
        </w:rPr>
        <w:t xml:space="preserve"> de cuya veracidad es responsable; fue planeada y desarrollada </w:t>
      </w:r>
      <w:r w:rsidR="0008311D" w:rsidRPr="004F13F1">
        <w:rPr>
          <w:rFonts w:ascii="Arial" w:hAnsi="Arial" w:cs="Arial"/>
          <w:sz w:val="24"/>
        </w:rPr>
        <w:t>con el fin de fiscalizar</w:t>
      </w:r>
      <w:r w:rsidR="00741D62" w:rsidRPr="004F13F1">
        <w:rPr>
          <w:rFonts w:ascii="Arial" w:hAnsi="Arial" w:cs="Arial"/>
          <w:sz w:val="24"/>
        </w:rPr>
        <w:t xml:space="preserve"> </w:t>
      </w:r>
      <w:r w:rsidR="001C5B74" w:rsidRPr="00A6282A">
        <w:rPr>
          <w:rFonts w:ascii="Arial" w:eastAsia="Times New Roman" w:hAnsi="Arial" w:cs="Arial"/>
          <w:sz w:val="24"/>
          <w:szCs w:val="24"/>
          <w:lang w:eastAsia="es-ES"/>
        </w:rPr>
        <w:t xml:space="preserve">el </w:t>
      </w:r>
      <w:r w:rsidR="001C5B74">
        <w:rPr>
          <w:rFonts w:ascii="Arial" w:eastAsia="Times New Roman" w:hAnsi="Arial" w:cs="Arial"/>
          <w:sz w:val="24"/>
          <w:szCs w:val="24"/>
          <w:lang w:eastAsia="es-ES"/>
        </w:rPr>
        <w:t>diseño y el cumplimiento de los objetivos y m</w:t>
      </w:r>
      <w:r w:rsidR="001C5B74" w:rsidRPr="00A6282A">
        <w:rPr>
          <w:rFonts w:ascii="Arial" w:eastAsia="Times New Roman" w:hAnsi="Arial" w:cs="Arial"/>
          <w:sz w:val="24"/>
          <w:szCs w:val="24"/>
          <w:lang w:eastAsia="es-ES"/>
        </w:rPr>
        <w:t xml:space="preserve">etas de los Programas Presupuestarios establecidos con Perspectiva de Género del </w:t>
      </w:r>
      <w:r w:rsidR="001C5B74" w:rsidRPr="00A6282A">
        <w:rPr>
          <w:rFonts w:ascii="Arial" w:eastAsia="Times New Roman" w:hAnsi="Arial" w:cs="Arial"/>
          <w:b/>
          <w:sz w:val="24"/>
          <w:szCs w:val="24"/>
          <w:lang w:eastAsia="es-ES"/>
        </w:rPr>
        <w:t>Instituto Quintanarroense de la Juventud</w:t>
      </w:r>
      <w:r w:rsidR="00460F26" w:rsidRPr="004F13F1">
        <w:rPr>
          <w:rFonts w:ascii="Arial" w:hAnsi="Arial" w:cs="Arial"/>
          <w:sz w:val="24"/>
        </w:rPr>
        <w:t>; en consecuencia, existe una base razonable para sustentar el presente dictamen.</w:t>
      </w:r>
    </w:p>
    <w:p w14:paraId="4A767FE0" w14:textId="4394BCFE" w:rsidR="002705ED" w:rsidRPr="00787189" w:rsidRDefault="002705ED" w:rsidP="00460F26">
      <w:pPr>
        <w:spacing w:after="0"/>
        <w:jc w:val="both"/>
        <w:rPr>
          <w:rFonts w:ascii="Arial" w:hAnsi="Arial" w:cs="Arial"/>
          <w:sz w:val="24"/>
        </w:rPr>
      </w:pPr>
    </w:p>
    <w:p w14:paraId="1566A5B6" w14:textId="52EC8AA3" w:rsidR="002705ED" w:rsidRDefault="002705ED" w:rsidP="006C45E9">
      <w:pPr>
        <w:spacing w:after="0"/>
        <w:jc w:val="both"/>
        <w:rPr>
          <w:rFonts w:ascii="Arial" w:hAnsi="Arial" w:cs="Arial"/>
          <w:sz w:val="24"/>
        </w:rPr>
      </w:pPr>
      <w:r w:rsidRPr="004F13F1">
        <w:rPr>
          <w:rFonts w:ascii="Arial" w:hAnsi="Arial" w:cs="Arial"/>
          <w:sz w:val="24"/>
        </w:rPr>
        <w:t>En opinión de la Auditoría Superior del Estado de Quintana Roo se identifica</w:t>
      </w:r>
      <w:r w:rsidR="00DE0F88" w:rsidRPr="004F13F1">
        <w:rPr>
          <w:rFonts w:ascii="Arial" w:hAnsi="Arial" w:cs="Arial"/>
          <w:sz w:val="24"/>
        </w:rPr>
        <w:t>ron</w:t>
      </w:r>
      <w:r w:rsidR="009626F5">
        <w:rPr>
          <w:rFonts w:ascii="Arial" w:hAnsi="Arial" w:cs="Arial"/>
          <w:sz w:val="24"/>
        </w:rPr>
        <w:t xml:space="preserve">, </w:t>
      </w:r>
      <w:r w:rsidR="00A41DD6">
        <w:rPr>
          <w:rFonts w:ascii="Arial" w:hAnsi="Arial" w:cs="Arial"/>
          <w:sz w:val="24"/>
        </w:rPr>
        <w:t xml:space="preserve">áreas de mejora </w:t>
      </w:r>
      <w:r w:rsidRPr="004F13F1">
        <w:rPr>
          <w:rFonts w:ascii="Arial" w:hAnsi="Arial" w:cs="Arial"/>
          <w:sz w:val="24"/>
        </w:rPr>
        <w:t xml:space="preserve">y debilidades que se deberán atender como parte de las recomendaciones emitidas. </w:t>
      </w:r>
    </w:p>
    <w:p w14:paraId="29C6E2AC" w14:textId="75F6BAFB" w:rsidR="009626F5" w:rsidRPr="004F13F1" w:rsidRDefault="009626F5" w:rsidP="00FD6EB4">
      <w:pPr>
        <w:tabs>
          <w:tab w:val="left" w:pos="3975"/>
        </w:tabs>
        <w:spacing w:after="0"/>
        <w:jc w:val="both"/>
        <w:rPr>
          <w:rFonts w:ascii="Arial" w:hAnsi="Arial" w:cs="Arial"/>
          <w:sz w:val="24"/>
        </w:rPr>
      </w:pPr>
    </w:p>
    <w:p w14:paraId="517F62A1" w14:textId="3A0941C6" w:rsidR="009626F5" w:rsidRDefault="009626F5" w:rsidP="00BD2517">
      <w:pPr>
        <w:tabs>
          <w:tab w:val="left" w:pos="3975"/>
        </w:tabs>
        <w:spacing w:after="0"/>
        <w:jc w:val="both"/>
        <w:rPr>
          <w:rFonts w:ascii="Arial" w:hAnsi="Arial" w:cs="Arial"/>
          <w:sz w:val="24"/>
        </w:rPr>
      </w:pPr>
      <w:r>
        <w:rPr>
          <w:rFonts w:ascii="Arial" w:hAnsi="Arial" w:cs="Arial"/>
          <w:sz w:val="24"/>
        </w:rPr>
        <w:t xml:space="preserve">Se detectaron áreas de mejora en la </w:t>
      </w:r>
      <w:r w:rsidRPr="004F13F1">
        <w:rPr>
          <w:rFonts w:ascii="Arial" w:hAnsi="Arial" w:cs="Arial"/>
          <w:sz w:val="24"/>
        </w:rPr>
        <w:t>planeación, diseño, programación y ejecución</w:t>
      </w:r>
      <w:r>
        <w:rPr>
          <w:rFonts w:ascii="Arial" w:hAnsi="Arial" w:cs="Arial"/>
          <w:sz w:val="24"/>
        </w:rPr>
        <w:t xml:space="preserve"> de sus </w:t>
      </w:r>
      <w:r w:rsidRPr="004F13F1">
        <w:rPr>
          <w:rFonts w:ascii="Arial" w:hAnsi="Arial" w:cs="Arial"/>
          <w:sz w:val="24"/>
        </w:rPr>
        <w:t>Programas Presupuestarios establecidos con perspectiva de género</w:t>
      </w:r>
      <w:r>
        <w:rPr>
          <w:rFonts w:ascii="Arial" w:hAnsi="Arial" w:cs="Arial"/>
          <w:sz w:val="24"/>
        </w:rPr>
        <w:t xml:space="preserve"> debido a que en</w:t>
      </w:r>
      <w:r w:rsidRPr="004F13F1">
        <w:rPr>
          <w:rFonts w:ascii="Arial" w:hAnsi="Arial" w:cs="Arial"/>
          <w:sz w:val="24"/>
        </w:rPr>
        <w:t xml:space="preserve"> la planeación no </w:t>
      </w:r>
      <w:r w:rsidR="000361BC">
        <w:rPr>
          <w:rFonts w:ascii="Arial" w:hAnsi="Arial" w:cs="Arial"/>
          <w:sz w:val="24"/>
        </w:rPr>
        <w:t xml:space="preserve">se </w:t>
      </w:r>
      <w:r w:rsidRPr="004F13F1">
        <w:rPr>
          <w:rFonts w:ascii="Arial" w:hAnsi="Arial" w:cs="Arial"/>
          <w:sz w:val="24"/>
        </w:rPr>
        <w:t xml:space="preserve">realizó un diagnóstico cualitativo y cuantitativo de la situación comparativa de mujeres y hombres; en </w:t>
      </w:r>
      <w:r>
        <w:rPr>
          <w:rFonts w:ascii="Arial" w:hAnsi="Arial" w:cs="Arial"/>
          <w:sz w:val="24"/>
        </w:rPr>
        <w:t>cuanto</w:t>
      </w:r>
      <w:r w:rsidRPr="004F13F1">
        <w:rPr>
          <w:rFonts w:ascii="Arial" w:hAnsi="Arial" w:cs="Arial"/>
          <w:sz w:val="24"/>
        </w:rPr>
        <w:t xml:space="preserve"> al </w:t>
      </w:r>
      <w:r>
        <w:rPr>
          <w:rFonts w:ascii="Arial" w:hAnsi="Arial" w:cs="Arial"/>
          <w:sz w:val="24"/>
        </w:rPr>
        <w:t>diseño de la MIR, no</w:t>
      </w:r>
      <w:r w:rsidRPr="004F13F1">
        <w:rPr>
          <w:rFonts w:ascii="Arial" w:hAnsi="Arial" w:cs="Arial"/>
          <w:sz w:val="24"/>
        </w:rPr>
        <w:t xml:space="preserve"> </w:t>
      </w:r>
      <w:r w:rsidR="000361BC">
        <w:rPr>
          <w:rFonts w:ascii="Arial" w:hAnsi="Arial" w:cs="Arial"/>
          <w:sz w:val="24"/>
        </w:rPr>
        <w:t xml:space="preserve">se </w:t>
      </w:r>
      <w:r w:rsidRPr="004F13F1">
        <w:rPr>
          <w:rFonts w:ascii="Arial" w:hAnsi="Arial" w:cs="Arial"/>
          <w:sz w:val="24"/>
        </w:rPr>
        <w:t>consideró el</w:t>
      </w:r>
      <w:r>
        <w:rPr>
          <w:rFonts w:ascii="Arial" w:hAnsi="Arial" w:cs="Arial"/>
          <w:sz w:val="24"/>
        </w:rPr>
        <w:t xml:space="preserve"> uso de</w:t>
      </w:r>
      <w:r w:rsidRPr="004F13F1">
        <w:rPr>
          <w:rFonts w:ascii="Arial" w:hAnsi="Arial" w:cs="Arial"/>
          <w:sz w:val="24"/>
        </w:rPr>
        <w:t xml:space="preserve"> lenguaje incluyente que permitiera dirigirse a la amplia diversidad de identidades sin marcar diferencias; en cuanto a la programación y ejecución presentó inconsistencias en el establecimiento y avance del cumplimiento de las metas y objetivos de dichos programas.</w:t>
      </w:r>
    </w:p>
    <w:p w14:paraId="5E59B454" w14:textId="149FDFB1" w:rsidR="009626F5" w:rsidRDefault="009626F5" w:rsidP="00BD2517">
      <w:pPr>
        <w:tabs>
          <w:tab w:val="left" w:pos="3975"/>
        </w:tabs>
        <w:spacing w:after="0"/>
        <w:jc w:val="both"/>
        <w:rPr>
          <w:rFonts w:ascii="Arial" w:hAnsi="Arial" w:cs="Arial"/>
          <w:sz w:val="24"/>
        </w:rPr>
      </w:pPr>
    </w:p>
    <w:p w14:paraId="465EB041" w14:textId="24FCFF46" w:rsidR="009626F5" w:rsidRDefault="00524366" w:rsidP="009626F5">
      <w:pPr>
        <w:tabs>
          <w:tab w:val="left" w:pos="3975"/>
        </w:tabs>
        <w:spacing w:after="0"/>
        <w:jc w:val="both"/>
        <w:rPr>
          <w:rFonts w:ascii="Arial" w:eastAsia="Times New Roman" w:hAnsi="Arial" w:cs="Arial"/>
          <w:sz w:val="24"/>
          <w:szCs w:val="20"/>
          <w:lang w:eastAsia="es-ES"/>
        </w:rPr>
      </w:pPr>
      <w:r>
        <w:rPr>
          <w:rFonts w:ascii="Arial" w:hAnsi="Arial" w:cs="Arial"/>
          <w:sz w:val="24"/>
        </w:rPr>
        <w:t xml:space="preserve">Con relación </w:t>
      </w:r>
      <w:r w:rsidR="00A41DD6">
        <w:rPr>
          <w:rFonts w:ascii="Arial" w:hAnsi="Arial" w:cs="Arial"/>
          <w:sz w:val="24"/>
        </w:rPr>
        <w:t xml:space="preserve">a las debilidades identificadas el Ente no cuenta con </w:t>
      </w:r>
      <w:r w:rsidR="00A41DD6" w:rsidRPr="004709E6">
        <w:rPr>
          <w:rFonts w:ascii="Arial" w:hAnsi="Arial" w:cs="Arial"/>
          <w:sz w:val="24"/>
        </w:rPr>
        <w:t xml:space="preserve">un Código de Conducta </w:t>
      </w:r>
      <w:r w:rsidR="00BB4EDD" w:rsidRPr="004709E6">
        <w:rPr>
          <w:rFonts w:ascii="Arial" w:hAnsi="Arial" w:cs="Arial"/>
          <w:sz w:val="24"/>
        </w:rPr>
        <w:t>propio</w:t>
      </w:r>
      <w:r w:rsidR="00BB4EDD">
        <w:rPr>
          <w:rFonts w:ascii="Arial" w:hAnsi="Arial" w:cs="Arial"/>
          <w:sz w:val="24"/>
        </w:rPr>
        <w:t xml:space="preserve">, </w:t>
      </w:r>
      <w:r w:rsidR="00BB4EDD" w:rsidRPr="009626F5">
        <w:rPr>
          <w:rFonts w:ascii="Arial" w:eastAsia="Times New Roman" w:hAnsi="Arial" w:cs="Arial"/>
          <w:sz w:val="24"/>
          <w:szCs w:val="24"/>
          <w:lang w:eastAsia="es-ES"/>
        </w:rPr>
        <w:t>con</w:t>
      </w:r>
      <w:r w:rsidR="009626F5">
        <w:rPr>
          <w:rFonts w:ascii="Arial" w:eastAsia="Times New Roman" w:hAnsi="Arial" w:cs="Arial"/>
          <w:sz w:val="24"/>
          <w:szCs w:val="24"/>
          <w:lang w:eastAsia="es-ES"/>
        </w:rPr>
        <w:t xml:space="preserve"> </w:t>
      </w:r>
      <w:r w:rsidR="009626F5" w:rsidRPr="00FD3F55">
        <w:rPr>
          <w:rFonts w:ascii="Arial" w:eastAsia="Times New Roman" w:hAnsi="Arial" w:cs="Arial"/>
          <w:sz w:val="24"/>
          <w:szCs w:val="24"/>
          <w:lang w:eastAsia="es-ES"/>
        </w:rPr>
        <w:t>Reglamento Interior, y Manuales de Organización y de Procedimientos</w:t>
      </w:r>
      <w:r w:rsidR="00BB4EDD">
        <w:rPr>
          <w:rFonts w:ascii="Arial" w:eastAsia="Times New Roman" w:hAnsi="Arial" w:cs="Arial"/>
          <w:sz w:val="24"/>
          <w:szCs w:val="24"/>
          <w:lang w:eastAsia="es-ES"/>
        </w:rPr>
        <w:t xml:space="preserve"> por lo que deberá emitir dichos documentos </w:t>
      </w:r>
      <w:r w:rsidR="00BB4EDD" w:rsidRPr="00FD3F55">
        <w:rPr>
          <w:rFonts w:ascii="Arial" w:eastAsia="Times New Roman" w:hAnsi="Arial" w:cs="Arial"/>
          <w:sz w:val="24"/>
          <w:szCs w:val="24"/>
          <w:lang w:eastAsia="es-ES"/>
        </w:rPr>
        <w:t>a fin de contar con un marco normativo adecuado para el cumplimiento de su labor debiendo considerar en su diseño la homologación de las unidades administrativas que conforman al IQJ, así como la inclusión de un enfoque de Presupuesto basado en Resultados</w:t>
      </w:r>
      <w:r w:rsidR="00721943">
        <w:rPr>
          <w:rFonts w:ascii="Arial" w:eastAsia="Times New Roman" w:hAnsi="Arial" w:cs="Arial"/>
          <w:sz w:val="24"/>
          <w:szCs w:val="24"/>
          <w:lang w:eastAsia="es-ES"/>
        </w:rPr>
        <w:t>;</w:t>
      </w:r>
      <w:r w:rsidR="00BB4EDD">
        <w:rPr>
          <w:rFonts w:ascii="Arial" w:eastAsia="Times New Roman" w:hAnsi="Arial" w:cs="Arial"/>
          <w:sz w:val="24"/>
          <w:szCs w:val="24"/>
          <w:lang w:eastAsia="es-ES"/>
        </w:rPr>
        <w:t xml:space="preserve"> tampoco</w:t>
      </w:r>
      <w:r w:rsidR="009626F5">
        <w:rPr>
          <w:rFonts w:ascii="Arial" w:hAnsi="Arial" w:cs="Arial"/>
          <w:sz w:val="24"/>
        </w:rPr>
        <w:t xml:space="preserve"> difundió </w:t>
      </w:r>
      <w:r w:rsidR="009626F5" w:rsidRPr="004709E6">
        <w:rPr>
          <w:rFonts w:ascii="Arial" w:hAnsi="Arial" w:cs="Arial"/>
          <w:sz w:val="24"/>
        </w:rPr>
        <w:t xml:space="preserve">los Códigos </w:t>
      </w:r>
      <w:r w:rsidR="00BB4EDD" w:rsidRPr="004F13F1">
        <w:rPr>
          <w:rFonts w:ascii="Arial" w:hAnsi="Arial" w:cs="Arial"/>
          <w:sz w:val="24"/>
        </w:rPr>
        <w:t>de Ética y de Conducta de los Servidores Públicos del Poder Ejecutivo del Estado de Quintana Roo</w:t>
      </w:r>
      <w:r w:rsidR="00BB4EDD">
        <w:rPr>
          <w:rStyle w:val="Refdenotaalpie"/>
          <w:rFonts w:ascii="Arial" w:hAnsi="Arial" w:cs="Arial"/>
          <w:sz w:val="24"/>
        </w:rPr>
        <w:footnoteReference w:id="66"/>
      </w:r>
      <w:r w:rsidR="00BB4EDD">
        <w:rPr>
          <w:rFonts w:ascii="Arial" w:hAnsi="Arial" w:cs="Arial"/>
          <w:sz w:val="24"/>
        </w:rPr>
        <w:t xml:space="preserve"> </w:t>
      </w:r>
      <w:r w:rsidR="009626F5" w:rsidRPr="004709E6">
        <w:rPr>
          <w:rFonts w:ascii="Arial" w:hAnsi="Arial" w:cs="Arial"/>
          <w:sz w:val="24"/>
        </w:rPr>
        <w:t xml:space="preserve">entre </w:t>
      </w:r>
      <w:r w:rsidR="009626F5">
        <w:rPr>
          <w:rFonts w:ascii="Arial" w:hAnsi="Arial" w:cs="Arial"/>
          <w:sz w:val="24"/>
        </w:rPr>
        <w:t xml:space="preserve">todos </w:t>
      </w:r>
      <w:r w:rsidR="009626F5" w:rsidRPr="004709E6">
        <w:rPr>
          <w:rFonts w:ascii="Arial" w:hAnsi="Arial" w:cs="Arial"/>
          <w:sz w:val="24"/>
        </w:rPr>
        <w:t>sus servidores públicos</w:t>
      </w:r>
      <w:r w:rsidR="009626F5">
        <w:rPr>
          <w:rFonts w:ascii="Arial" w:hAnsi="Arial" w:cs="Arial"/>
          <w:sz w:val="24"/>
        </w:rPr>
        <w:t xml:space="preserve"> y </w:t>
      </w:r>
      <w:r w:rsidR="00BB4EDD">
        <w:rPr>
          <w:rFonts w:ascii="Arial" w:hAnsi="Arial" w:cs="Arial"/>
          <w:sz w:val="24"/>
        </w:rPr>
        <w:t xml:space="preserve">por último </w:t>
      </w:r>
      <w:r w:rsidR="009626F5">
        <w:rPr>
          <w:rFonts w:ascii="Arial" w:hAnsi="Arial" w:cs="Arial"/>
          <w:sz w:val="24"/>
        </w:rPr>
        <w:t xml:space="preserve">no </w:t>
      </w:r>
      <w:r w:rsidR="009626F5">
        <w:rPr>
          <w:rFonts w:ascii="Arial" w:eastAsia="Times New Roman" w:hAnsi="Arial" w:cs="Arial"/>
          <w:sz w:val="24"/>
          <w:szCs w:val="20"/>
          <w:lang w:eastAsia="es-ES"/>
        </w:rPr>
        <w:t>promovió</w:t>
      </w:r>
      <w:r w:rsidR="009626F5" w:rsidRPr="004709E6">
        <w:rPr>
          <w:rFonts w:ascii="Arial" w:eastAsia="Times New Roman" w:hAnsi="Arial" w:cs="Arial"/>
          <w:sz w:val="24"/>
          <w:szCs w:val="20"/>
          <w:lang w:eastAsia="es-ES"/>
        </w:rPr>
        <w:t xml:space="preserve"> la capacitación </w:t>
      </w:r>
      <w:r w:rsidR="009626F5" w:rsidRPr="004709E6">
        <w:rPr>
          <w:rFonts w:ascii="Arial" w:eastAsia="Times New Roman" w:hAnsi="Arial" w:cs="Times New Roman"/>
          <w:sz w:val="24"/>
          <w:szCs w:val="24"/>
          <w:lang w:eastAsia="es-ES"/>
        </w:rPr>
        <w:t xml:space="preserve">en materia de Presupuesto Basado en Resultados, Matriz </w:t>
      </w:r>
      <w:r w:rsidR="009626F5" w:rsidRPr="004709E6">
        <w:rPr>
          <w:rFonts w:ascii="Arial" w:eastAsia="Times New Roman" w:hAnsi="Arial" w:cs="Times New Roman"/>
          <w:sz w:val="24"/>
          <w:szCs w:val="24"/>
          <w:lang w:eastAsia="es-ES"/>
        </w:rPr>
        <w:lastRenderedPageBreak/>
        <w:t xml:space="preserve">de Indicadores para Resultados y Metodología del Marco Lógico </w:t>
      </w:r>
      <w:r w:rsidR="009626F5" w:rsidRPr="004709E6">
        <w:rPr>
          <w:rFonts w:ascii="Arial" w:eastAsia="Times New Roman" w:hAnsi="Arial" w:cs="Arial"/>
          <w:sz w:val="24"/>
          <w:szCs w:val="20"/>
          <w:lang w:eastAsia="es-ES"/>
        </w:rPr>
        <w:t>al personal encargado del establecimiento de objetivos y metas de los programas presupuestarios</w:t>
      </w:r>
      <w:r w:rsidR="007209B0">
        <w:rPr>
          <w:rFonts w:ascii="Arial" w:eastAsia="Times New Roman" w:hAnsi="Arial" w:cs="Arial"/>
          <w:sz w:val="24"/>
          <w:szCs w:val="20"/>
          <w:lang w:eastAsia="es-ES"/>
        </w:rPr>
        <w:t>.</w:t>
      </w:r>
    </w:p>
    <w:p w14:paraId="05DC1030" w14:textId="375FCE1B" w:rsidR="00CA3BDD" w:rsidRPr="004F13F1" w:rsidRDefault="00CA3BDD" w:rsidP="00460F26">
      <w:pPr>
        <w:spacing w:after="0"/>
        <w:jc w:val="both"/>
        <w:rPr>
          <w:rFonts w:ascii="Arial" w:hAnsi="Arial" w:cs="Arial"/>
          <w:sz w:val="24"/>
          <w:szCs w:val="24"/>
        </w:rPr>
      </w:pPr>
    </w:p>
    <w:p w14:paraId="6B553CD6" w14:textId="103202C4" w:rsidR="00187132" w:rsidRPr="004F13F1" w:rsidRDefault="002705ED" w:rsidP="00187132">
      <w:pPr>
        <w:tabs>
          <w:tab w:val="left" w:pos="3975"/>
        </w:tabs>
        <w:spacing w:after="0"/>
        <w:jc w:val="both"/>
        <w:rPr>
          <w:rFonts w:ascii="Arial" w:hAnsi="Arial" w:cs="Arial"/>
          <w:sz w:val="24"/>
        </w:rPr>
      </w:pPr>
      <w:r w:rsidRPr="004F13F1">
        <w:rPr>
          <w:rFonts w:ascii="Arial" w:hAnsi="Arial" w:cs="Arial"/>
          <w:sz w:val="24"/>
        </w:rPr>
        <w:t>Con la fiscalización y la at</w:t>
      </w:r>
      <w:r w:rsidR="006B1923" w:rsidRPr="004F13F1">
        <w:rPr>
          <w:rFonts w:ascii="Arial" w:hAnsi="Arial" w:cs="Arial"/>
          <w:sz w:val="24"/>
        </w:rPr>
        <w:t>ención de las recomendaciones de</w:t>
      </w:r>
      <w:r w:rsidRPr="004F13F1">
        <w:rPr>
          <w:rFonts w:ascii="Arial" w:hAnsi="Arial" w:cs="Arial"/>
          <w:sz w:val="24"/>
        </w:rPr>
        <w:t xml:space="preserve"> </w:t>
      </w:r>
      <w:r w:rsidR="00100885" w:rsidRPr="004F13F1">
        <w:rPr>
          <w:rFonts w:ascii="Arial" w:hAnsi="Arial" w:cs="Arial"/>
          <w:sz w:val="24"/>
        </w:rPr>
        <w:t>desempeño se contribuirá a que el</w:t>
      </w:r>
      <w:r w:rsidR="00677E10" w:rsidRPr="004F13F1">
        <w:rPr>
          <w:rFonts w:ascii="Arial" w:hAnsi="Arial" w:cs="Arial"/>
          <w:sz w:val="24"/>
        </w:rPr>
        <w:t xml:space="preserve"> Instituto Quintanarroense de la Juventud</w:t>
      </w:r>
      <w:r w:rsidRPr="004F13F1">
        <w:rPr>
          <w:rFonts w:ascii="Arial" w:hAnsi="Arial" w:cs="Arial"/>
          <w:sz w:val="24"/>
        </w:rPr>
        <w:t xml:space="preserve">, </w:t>
      </w:r>
      <w:r w:rsidR="00D720A5" w:rsidRPr="004F13F1">
        <w:rPr>
          <w:rFonts w:ascii="Arial" w:hAnsi="Arial" w:cs="Arial"/>
          <w:sz w:val="24"/>
        </w:rPr>
        <w:t>aplique las oportunidades de mejora detectadas</w:t>
      </w:r>
      <w:r w:rsidR="00460F26" w:rsidRPr="004F13F1">
        <w:rPr>
          <w:rFonts w:ascii="Arial" w:hAnsi="Arial" w:cs="Arial"/>
          <w:sz w:val="24"/>
        </w:rPr>
        <w:t xml:space="preserve"> mediante</w:t>
      </w:r>
      <w:r w:rsidR="00C864EF" w:rsidRPr="004F13F1">
        <w:rPr>
          <w:rFonts w:ascii="Arial" w:hAnsi="Arial" w:cs="Arial"/>
          <w:sz w:val="24"/>
        </w:rPr>
        <w:t xml:space="preserve"> el uso apropiado de la Metodología del Marco Lógico con perspectiva de género en la planeación, diseño y programación de </w:t>
      </w:r>
      <w:r w:rsidR="00C03854" w:rsidRPr="004F13F1">
        <w:rPr>
          <w:rFonts w:ascii="Arial" w:hAnsi="Arial" w:cs="Arial"/>
          <w:sz w:val="24"/>
        </w:rPr>
        <w:t>sus</w:t>
      </w:r>
      <w:r w:rsidR="00C864EF" w:rsidRPr="004F13F1">
        <w:rPr>
          <w:rFonts w:ascii="Arial" w:hAnsi="Arial" w:cs="Arial"/>
          <w:sz w:val="24"/>
        </w:rPr>
        <w:t xml:space="preserve"> programas presupuestarios, as</w:t>
      </w:r>
      <w:r w:rsidR="00C03854" w:rsidRPr="004F13F1">
        <w:rPr>
          <w:rFonts w:ascii="Arial" w:hAnsi="Arial" w:cs="Arial"/>
          <w:sz w:val="24"/>
        </w:rPr>
        <w:t xml:space="preserve">í como la correcta </w:t>
      </w:r>
      <w:r w:rsidR="00C864EF" w:rsidRPr="004F13F1">
        <w:rPr>
          <w:rFonts w:ascii="Arial" w:hAnsi="Arial" w:cs="Arial"/>
          <w:sz w:val="24"/>
        </w:rPr>
        <w:t>in</w:t>
      </w:r>
      <w:r w:rsidR="00C03854" w:rsidRPr="004F13F1">
        <w:rPr>
          <w:rFonts w:ascii="Arial" w:hAnsi="Arial" w:cs="Arial"/>
          <w:sz w:val="24"/>
        </w:rPr>
        <w:t xml:space="preserve">tegración </w:t>
      </w:r>
      <w:r w:rsidR="00C864EF" w:rsidRPr="004F13F1">
        <w:rPr>
          <w:rFonts w:ascii="Arial" w:hAnsi="Arial" w:cs="Arial"/>
          <w:sz w:val="24"/>
        </w:rPr>
        <w:t xml:space="preserve">del lenguaje incluyente en la redacción de los mismos, a fin de presentar en </w:t>
      </w:r>
      <w:r w:rsidR="00C03854" w:rsidRPr="004F13F1">
        <w:rPr>
          <w:rFonts w:ascii="Arial" w:hAnsi="Arial" w:cs="Arial"/>
          <w:sz w:val="24"/>
        </w:rPr>
        <w:t>forma representativa y homogénea, las asignaciones de presupuesto</w:t>
      </w:r>
      <w:r w:rsidR="00AA44A3" w:rsidRPr="004F13F1">
        <w:rPr>
          <w:rFonts w:ascii="Arial" w:hAnsi="Arial" w:cs="Arial"/>
          <w:sz w:val="24"/>
        </w:rPr>
        <w:t xml:space="preserve">, </w:t>
      </w:r>
      <w:r w:rsidR="00C03854" w:rsidRPr="004F13F1">
        <w:rPr>
          <w:rFonts w:ascii="Arial" w:hAnsi="Arial" w:cs="Arial"/>
          <w:sz w:val="24"/>
        </w:rPr>
        <w:t>que permita mejorar los diagnósticos, focalizar la población potencial y conocer con mayor claridad el impacto de la intervención gubernamental en el bienestar de la población a través del cumplimiento de sus objetivos y metas</w:t>
      </w:r>
      <w:r w:rsidR="00187132" w:rsidRPr="004F13F1">
        <w:rPr>
          <w:rFonts w:ascii="Arial" w:hAnsi="Arial" w:cs="Arial"/>
          <w:sz w:val="24"/>
        </w:rPr>
        <w:t>. Lo anterior, favorecerá al seguimiento, control y evaluación de los programas presupuestarios del ente fiscalizado.</w:t>
      </w:r>
      <w:r w:rsidR="00187132" w:rsidRPr="004F13F1">
        <w:rPr>
          <w:rFonts w:ascii="Arial" w:hAnsi="Arial" w:cs="Arial"/>
          <w:i/>
          <w:sz w:val="24"/>
        </w:rPr>
        <w:t xml:space="preserve"> </w:t>
      </w:r>
    </w:p>
    <w:p w14:paraId="0EECF0E5" w14:textId="5330FB71" w:rsidR="00C70371" w:rsidRDefault="00C70371" w:rsidP="00C70371">
      <w:pPr>
        <w:autoSpaceDE w:val="0"/>
        <w:autoSpaceDN w:val="0"/>
        <w:adjustRightInd w:val="0"/>
        <w:spacing w:after="0"/>
        <w:jc w:val="both"/>
        <w:rPr>
          <w:rFonts w:ascii="Arial" w:eastAsia="Times New Roman" w:hAnsi="Arial" w:cs="Arial"/>
          <w:sz w:val="24"/>
          <w:szCs w:val="24"/>
          <w:lang w:val="es-ES" w:eastAsia="es-ES"/>
        </w:rPr>
      </w:pPr>
    </w:p>
    <w:p w14:paraId="72421381" w14:textId="77777777" w:rsidR="004C4FAF" w:rsidRDefault="004C4FAF" w:rsidP="004C4FAF">
      <w:pPr>
        <w:spacing w:after="0"/>
        <w:jc w:val="center"/>
        <w:rPr>
          <w:rFonts w:ascii="Arial" w:hAnsi="Arial" w:cs="Arial"/>
          <w:b/>
          <w:sz w:val="24"/>
          <w:szCs w:val="24"/>
        </w:rPr>
      </w:pPr>
    </w:p>
    <w:p w14:paraId="4DA96D44" w14:textId="77777777" w:rsidR="004C4FAF" w:rsidRDefault="004C4FAF" w:rsidP="004C4FAF">
      <w:pPr>
        <w:spacing w:after="0"/>
        <w:jc w:val="center"/>
        <w:rPr>
          <w:rFonts w:ascii="Arial" w:hAnsi="Arial" w:cs="Arial"/>
          <w:b/>
          <w:sz w:val="24"/>
          <w:szCs w:val="24"/>
        </w:rPr>
      </w:pPr>
    </w:p>
    <w:p w14:paraId="049F03C0" w14:textId="77777777" w:rsidR="004C4FAF" w:rsidRDefault="004C4FAF" w:rsidP="004C4FAF">
      <w:pPr>
        <w:spacing w:after="0"/>
        <w:jc w:val="center"/>
        <w:rPr>
          <w:rFonts w:ascii="Arial" w:hAnsi="Arial" w:cs="Arial"/>
          <w:b/>
          <w:sz w:val="24"/>
          <w:szCs w:val="24"/>
        </w:rPr>
      </w:pPr>
    </w:p>
    <w:p w14:paraId="5E05620E" w14:textId="77777777" w:rsidR="004C4FAF" w:rsidRDefault="004C4FAF" w:rsidP="004C4FAF">
      <w:pPr>
        <w:spacing w:after="0"/>
        <w:jc w:val="center"/>
        <w:rPr>
          <w:rFonts w:ascii="Arial" w:hAnsi="Arial" w:cs="Arial"/>
          <w:b/>
          <w:sz w:val="24"/>
          <w:szCs w:val="24"/>
        </w:rPr>
      </w:pPr>
    </w:p>
    <w:p w14:paraId="0D2CC9AE" w14:textId="11E01EAC" w:rsidR="004C4FAF" w:rsidRPr="002705ED" w:rsidRDefault="004C4FAF" w:rsidP="004C4FAF">
      <w:pPr>
        <w:spacing w:after="0"/>
        <w:jc w:val="center"/>
        <w:rPr>
          <w:rFonts w:ascii="Arial" w:hAnsi="Arial" w:cs="Arial"/>
          <w:b/>
          <w:sz w:val="24"/>
          <w:szCs w:val="24"/>
        </w:rPr>
      </w:pPr>
      <w:r w:rsidRPr="002705ED">
        <w:rPr>
          <w:rFonts w:ascii="Arial" w:hAnsi="Arial" w:cs="Arial"/>
          <w:b/>
          <w:sz w:val="24"/>
          <w:szCs w:val="24"/>
        </w:rPr>
        <w:t>EL</w:t>
      </w:r>
      <w:r>
        <w:rPr>
          <w:rFonts w:ascii="Arial" w:hAnsi="Arial" w:cs="Arial"/>
          <w:b/>
          <w:sz w:val="24"/>
          <w:szCs w:val="24"/>
        </w:rPr>
        <w:t xml:space="preserve"> </w:t>
      </w:r>
      <w:r w:rsidRPr="002705ED">
        <w:rPr>
          <w:rFonts w:ascii="Arial" w:hAnsi="Arial" w:cs="Arial"/>
          <w:b/>
          <w:sz w:val="24"/>
          <w:szCs w:val="24"/>
        </w:rPr>
        <w:t>AUDITOR SUPERIOR DEL ESTADO</w:t>
      </w:r>
    </w:p>
    <w:p w14:paraId="0A41D9B4" w14:textId="77777777" w:rsidR="004C4FAF" w:rsidRDefault="004C4FAF" w:rsidP="004C4FAF">
      <w:pPr>
        <w:spacing w:after="0"/>
        <w:jc w:val="center"/>
        <w:rPr>
          <w:rFonts w:ascii="Arial" w:hAnsi="Arial" w:cs="Arial"/>
          <w:b/>
          <w:sz w:val="24"/>
          <w:szCs w:val="24"/>
        </w:rPr>
      </w:pPr>
    </w:p>
    <w:p w14:paraId="1B49786E" w14:textId="77777777" w:rsidR="004C4FAF" w:rsidRDefault="004C4FAF" w:rsidP="004C4FAF">
      <w:pPr>
        <w:spacing w:after="0"/>
        <w:jc w:val="center"/>
        <w:rPr>
          <w:rFonts w:ascii="Arial" w:hAnsi="Arial" w:cs="Arial"/>
          <w:b/>
          <w:sz w:val="24"/>
          <w:szCs w:val="24"/>
        </w:rPr>
      </w:pPr>
    </w:p>
    <w:p w14:paraId="6C9DC39D" w14:textId="77777777" w:rsidR="004C4FAF" w:rsidRPr="002705ED" w:rsidRDefault="004C4FAF" w:rsidP="004C4FAF">
      <w:pPr>
        <w:spacing w:after="0"/>
        <w:jc w:val="center"/>
        <w:rPr>
          <w:rFonts w:ascii="Arial" w:hAnsi="Arial" w:cs="Arial"/>
          <w:b/>
          <w:sz w:val="24"/>
          <w:szCs w:val="24"/>
        </w:rPr>
      </w:pPr>
    </w:p>
    <w:p w14:paraId="7B664BF4" w14:textId="77777777" w:rsidR="004C4FAF" w:rsidRPr="00F9061F" w:rsidRDefault="004C4FAF" w:rsidP="004C4FAF">
      <w:pPr>
        <w:tabs>
          <w:tab w:val="center" w:pos="4419"/>
          <w:tab w:val="right" w:pos="8838"/>
        </w:tabs>
        <w:spacing w:after="0"/>
        <w:jc w:val="center"/>
        <w:rPr>
          <w:rFonts w:ascii="Arial" w:hAnsi="Arial" w:cs="Arial"/>
          <w:sz w:val="24"/>
          <w:szCs w:val="24"/>
        </w:rPr>
      </w:pPr>
      <w:r>
        <w:rPr>
          <w:rFonts w:ascii="Arial" w:hAnsi="Arial" w:cs="Arial"/>
          <w:b/>
          <w:sz w:val="24"/>
          <w:szCs w:val="24"/>
        </w:rPr>
        <w:t>L.C.C. MANUEL PALACIOS HERRERA</w:t>
      </w:r>
    </w:p>
    <w:p w14:paraId="192AF665" w14:textId="19742932" w:rsidR="00EF0306" w:rsidRDefault="00EF0306" w:rsidP="00C70371">
      <w:pPr>
        <w:autoSpaceDE w:val="0"/>
        <w:autoSpaceDN w:val="0"/>
        <w:adjustRightInd w:val="0"/>
        <w:spacing w:after="0"/>
        <w:jc w:val="both"/>
        <w:rPr>
          <w:rFonts w:ascii="Arial" w:eastAsia="Times New Roman" w:hAnsi="Arial" w:cs="Arial"/>
          <w:sz w:val="24"/>
          <w:szCs w:val="24"/>
          <w:lang w:val="es-ES" w:eastAsia="es-ES"/>
        </w:rPr>
      </w:pPr>
    </w:p>
    <w:p w14:paraId="185D24E1" w14:textId="77777777" w:rsidR="00EF0306" w:rsidRPr="00C70371" w:rsidRDefault="00EF0306" w:rsidP="00C70371">
      <w:pPr>
        <w:autoSpaceDE w:val="0"/>
        <w:autoSpaceDN w:val="0"/>
        <w:adjustRightInd w:val="0"/>
        <w:spacing w:after="0"/>
        <w:jc w:val="both"/>
        <w:rPr>
          <w:rFonts w:ascii="Arial" w:eastAsia="Times New Roman" w:hAnsi="Arial" w:cs="Arial"/>
          <w:sz w:val="24"/>
          <w:szCs w:val="24"/>
          <w:lang w:val="es-ES" w:eastAsia="es-ES"/>
        </w:rPr>
      </w:pPr>
    </w:p>
    <w:p w14:paraId="5E555CCA" w14:textId="77777777" w:rsidR="00C70371" w:rsidRPr="00C70371" w:rsidRDefault="00C70371" w:rsidP="00C70371">
      <w:pPr>
        <w:spacing w:after="0"/>
        <w:jc w:val="both"/>
        <w:rPr>
          <w:rFonts w:ascii="Arial" w:eastAsia="Times New Roman" w:hAnsi="Arial" w:cs="Arial"/>
          <w:sz w:val="24"/>
          <w:szCs w:val="24"/>
          <w:lang w:eastAsia="es-ES"/>
        </w:rPr>
      </w:pPr>
    </w:p>
    <w:p w14:paraId="6EAA4C14" w14:textId="04B039A4" w:rsidR="0034309D" w:rsidRDefault="00F9061F" w:rsidP="00F9061F">
      <w:pPr>
        <w:tabs>
          <w:tab w:val="left" w:pos="6780"/>
        </w:tabs>
        <w:rPr>
          <w:rFonts w:ascii="Arial" w:hAnsi="Arial" w:cs="Arial"/>
          <w:sz w:val="24"/>
          <w:szCs w:val="24"/>
        </w:rPr>
      </w:pPr>
      <w:r>
        <w:rPr>
          <w:rFonts w:ascii="Arial" w:hAnsi="Arial" w:cs="Arial"/>
          <w:sz w:val="24"/>
          <w:szCs w:val="24"/>
        </w:rPr>
        <w:tab/>
      </w:r>
    </w:p>
    <w:sectPr w:rsidR="0034309D" w:rsidSect="00E11ED6">
      <w:headerReference w:type="default" r:id="rId64"/>
      <w:footerReference w:type="default" r:id="rId65"/>
      <w:headerReference w:type="first" r:id="rId66"/>
      <w:pgSz w:w="12240" w:h="15840" w:code="1"/>
      <w:pgMar w:top="1418" w:right="1325"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22435" w14:textId="77777777" w:rsidR="001C6562" w:rsidRDefault="001C6562" w:rsidP="00987D4F">
      <w:pPr>
        <w:spacing w:after="0" w:line="240" w:lineRule="auto"/>
      </w:pPr>
      <w:r>
        <w:separator/>
      </w:r>
    </w:p>
  </w:endnote>
  <w:endnote w:type="continuationSeparator" w:id="0">
    <w:p w14:paraId="0A34D70A" w14:textId="77777777" w:rsidR="001C6562" w:rsidRDefault="001C6562"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1.5">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1C6562" w:rsidRPr="00412626" w14:paraId="7B0346CC" w14:textId="77777777" w:rsidTr="00E57B29">
      <w:trPr>
        <w:trHeight w:val="80"/>
        <w:jc w:val="center"/>
      </w:trPr>
      <w:tc>
        <w:tcPr>
          <w:tcW w:w="9298" w:type="dxa"/>
          <w:tcBorders>
            <w:top w:val="single" w:sz="5" w:space="0" w:color="000000"/>
          </w:tcBorders>
          <w:tcMar>
            <w:top w:w="50" w:type="dxa"/>
            <w:left w:w="50" w:type="dxa"/>
            <w:bottom w:w="50" w:type="dxa"/>
            <w:right w:w="50" w:type="dxa"/>
          </w:tcMar>
        </w:tcPr>
        <w:p w14:paraId="780B9353" w14:textId="4AFC079A" w:rsidR="001C6562" w:rsidRPr="00007F05" w:rsidRDefault="001C6562" w:rsidP="00007F05">
          <w:pPr>
            <w:tabs>
              <w:tab w:val="center" w:pos="4419"/>
              <w:tab w:val="right" w:pos="8838"/>
            </w:tabs>
            <w:jc w:val="right"/>
            <w:rPr>
              <w:rFonts w:ascii="Arial" w:eastAsia="Calibri" w:hAnsi="Arial" w:cs="Arial"/>
              <w:bCs/>
              <w:sz w:val="16"/>
              <w:szCs w:val="16"/>
              <w:lang w:eastAsia="en-US"/>
            </w:rPr>
          </w:pPr>
          <w:r w:rsidRPr="00007F05">
            <w:rPr>
              <w:rFonts w:ascii="Arial" w:eastAsia="Calibri" w:hAnsi="Arial" w:cs="Arial"/>
              <w:sz w:val="16"/>
              <w:szCs w:val="16"/>
              <w:lang w:val="es-ES" w:eastAsia="en-US"/>
            </w:rPr>
            <w:t xml:space="preserve">Página </w:t>
          </w:r>
          <w:r w:rsidRPr="00007F05">
            <w:rPr>
              <w:rFonts w:ascii="Arial" w:eastAsia="Calibri" w:hAnsi="Arial" w:cs="Arial"/>
              <w:bCs/>
              <w:sz w:val="16"/>
              <w:szCs w:val="16"/>
              <w:lang w:eastAsia="en-US"/>
            </w:rPr>
            <w:fldChar w:fldCharType="begin"/>
          </w:r>
          <w:r w:rsidRPr="00007F05">
            <w:rPr>
              <w:rFonts w:ascii="Arial" w:eastAsia="Calibri" w:hAnsi="Arial" w:cs="Arial"/>
              <w:bCs/>
              <w:sz w:val="16"/>
              <w:szCs w:val="16"/>
              <w:lang w:eastAsia="en-US"/>
            </w:rPr>
            <w:instrText>PAGE</w:instrText>
          </w:r>
          <w:r w:rsidRPr="00007F05">
            <w:rPr>
              <w:rFonts w:ascii="Arial" w:eastAsia="Calibri" w:hAnsi="Arial" w:cs="Arial"/>
              <w:bCs/>
              <w:sz w:val="16"/>
              <w:szCs w:val="16"/>
              <w:lang w:eastAsia="en-US"/>
            </w:rPr>
            <w:fldChar w:fldCharType="separate"/>
          </w:r>
          <w:r w:rsidR="00E541BC">
            <w:rPr>
              <w:rFonts w:ascii="Arial" w:eastAsia="Calibri" w:hAnsi="Arial" w:cs="Arial"/>
              <w:bCs/>
              <w:noProof/>
              <w:sz w:val="16"/>
              <w:szCs w:val="16"/>
              <w:lang w:eastAsia="en-US"/>
            </w:rPr>
            <w:t>63</w:t>
          </w:r>
          <w:r w:rsidRPr="00007F05">
            <w:rPr>
              <w:rFonts w:ascii="Arial" w:eastAsia="Calibri" w:hAnsi="Arial" w:cs="Arial"/>
              <w:bCs/>
              <w:sz w:val="16"/>
              <w:szCs w:val="16"/>
              <w:lang w:eastAsia="en-US"/>
            </w:rPr>
            <w:fldChar w:fldCharType="end"/>
          </w:r>
          <w:r w:rsidRPr="00007F05">
            <w:rPr>
              <w:rFonts w:ascii="Arial" w:eastAsia="Calibri" w:hAnsi="Arial" w:cs="Arial"/>
              <w:sz w:val="16"/>
              <w:szCs w:val="16"/>
              <w:lang w:val="es-ES" w:eastAsia="en-US"/>
            </w:rPr>
            <w:t xml:space="preserve"> de </w:t>
          </w:r>
          <w:r w:rsidRPr="00007F05">
            <w:rPr>
              <w:rFonts w:ascii="Arial" w:eastAsia="Calibri" w:hAnsi="Arial" w:cs="Arial"/>
              <w:bCs/>
              <w:sz w:val="16"/>
              <w:szCs w:val="16"/>
              <w:lang w:eastAsia="en-US"/>
            </w:rPr>
            <w:fldChar w:fldCharType="begin"/>
          </w:r>
          <w:r w:rsidRPr="00007F05">
            <w:rPr>
              <w:rFonts w:ascii="Arial" w:eastAsia="Calibri" w:hAnsi="Arial" w:cs="Arial"/>
              <w:bCs/>
              <w:sz w:val="16"/>
              <w:szCs w:val="16"/>
              <w:lang w:eastAsia="en-US"/>
            </w:rPr>
            <w:instrText>NUMPAGES</w:instrText>
          </w:r>
          <w:r w:rsidRPr="00007F05">
            <w:rPr>
              <w:rFonts w:ascii="Arial" w:eastAsia="Calibri" w:hAnsi="Arial" w:cs="Arial"/>
              <w:bCs/>
              <w:sz w:val="16"/>
              <w:szCs w:val="16"/>
              <w:lang w:eastAsia="en-US"/>
            </w:rPr>
            <w:fldChar w:fldCharType="separate"/>
          </w:r>
          <w:r w:rsidR="00E541BC">
            <w:rPr>
              <w:rFonts w:ascii="Arial" w:eastAsia="Calibri" w:hAnsi="Arial" w:cs="Arial"/>
              <w:bCs/>
              <w:noProof/>
              <w:sz w:val="16"/>
              <w:szCs w:val="16"/>
              <w:lang w:eastAsia="en-US"/>
            </w:rPr>
            <w:t>69</w:t>
          </w:r>
          <w:r w:rsidRPr="00007F05">
            <w:rPr>
              <w:rFonts w:ascii="Arial" w:eastAsia="Calibri" w:hAnsi="Arial" w:cs="Arial"/>
              <w:bCs/>
              <w:sz w:val="16"/>
              <w:szCs w:val="16"/>
              <w:lang w:eastAsia="en-US"/>
            </w:rPr>
            <w:fldChar w:fldCharType="end"/>
          </w:r>
        </w:p>
        <w:p w14:paraId="6F1FD135" w14:textId="77777777" w:rsidR="001C6562" w:rsidRPr="00007F05" w:rsidRDefault="001C6562" w:rsidP="00007F05">
          <w:pPr>
            <w:tabs>
              <w:tab w:val="center" w:pos="4419"/>
              <w:tab w:val="right" w:pos="8838"/>
            </w:tabs>
            <w:jc w:val="right"/>
            <w:rPr>
              <w:rFonts w:ascii="Arial" w:eastAsia="Calibri" w:hAnsi="Arial" w:cs="Arial"/>
              <w:bCs/>
              <w:sz w:val="4"/>
              <w:szCs w:val="16"/>
              <w:lang w:eastAsia="en-US"/>
            </w:rPr>
          </w:pPr>
        </w:p>
        <w:p w14:paraId="730DFF2D" w14:textId="32A9DA69" w:rsidR="001C6562" w:rsidRPr="00412626" w:rsidRDefault="001C6562" w:rsidP="00AF1629">
          <w:pPr>
            <w:jc w:val="both"/>
            <w:rPr>
              <w:rFonts w:ascii="Arial" w:eastAsia="Times New Roman" w:hAnsi="Arial" w:cs="Arial"/>
              <w:sz w:val="16"/>
              <w:szCs w:val="18"/>
              <w:lang w:eastAsia="es-ES"/>
            </w:rPr>
          </w:pPr>
          <w:r w:rsidRPr="00007F05">
            <w:rPr>
              <w:rFonts w:ascii="Arial" w:eastAsia="Times New Roman" w:hAnsi="Arial" w:cs="Arial"/>
              <w:sz w:val="18"/>
              <w:szCs w:val="16"/>
              <w:lang w:eastAsia="es-ES"/>
            </w:rPr>
            <w:t>20-AEMD-A-GOB-039-077 / Auditoría al Desempeño del cumplimiento de objetivos y metas de los Programas Presupuestarios establecidos con Perspectiva de Género</w:t>
          </w:r>
          <w:r w:rsidRPr="00007F05">
            <w:rPr>
              <w:rFonts w:ascii="Arial" w:eastAsia="Times New Roman" w:hAnsi="Arial" w:cs="Arial"/>
              <w:sz w:val="16"/>
              <w:szCs w:val="16"/>
              <w:lang w:eastAsia="es-ES"/>
            </w:rPr>
            <w:t>.</w:t>
          </w:r>
        </w:p>
      </w:tc>
    </w:tr>
  </w:tbl>
  <w:p w14:paraId="5D417476" w14:textId="509F668C" w:rsidR="001C6562" w:rsidRPr="00363166" w:rsidRDefault="001C6562" w:rsidP="00F97760">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71E42" w14:textId="77777777" w:rsidR="001C6562" w:rsidRDefault="001C6562" w:rsidP="00987D4F">
      <w:pPr>
        <w:spacing w:after="0" w:line="240" w:lineRule="auto"/>
      </w:pPr>
      <w:r>
        <w:separator/>
      </w:r>
    </w:p>
  </w:footnote>
  <w:footnote w:type="continuationSeparator" w:id="0">
    <w:p w14:paraId="1A8F9B0C" w14:textId="77777777" w:rsidR="001C6562" w:rsidRDefault="001C6562" w:rsidP="00987D4F">
      <w:pPr>
        <w:spacing w:after="0" w:line="240" w:lineRule="auto"/>
      </w:pPr>
      <w:r>
        <w:continuationSeparator/>
      </w:r>
    </w:p>
  </w:footnote>
  <w:footnote w:id="1">
    <w:p w14:paraId="49BE26F7" w14:textId="77777777" w:rsidR="001C6562" w:rsidRPr="00F20876" w:rsidRDefault="001C6562" w:rsidP="00A6282A">
      <w:pPr>
        <w:pStyle w:val="Textonotapie"/>
        <w:rPr>
          <w:rFonts w:ascii="Arial" w:hAnsi="Arial" w:cs="Arial"/>
          <w:sz w:val="14"/>
          <w:szCs w:val="14"/>
        </w:rPr>
      </w:pPr>
      <w:r w:rsidRPr="00F20876">
        <w:rPr>
          <w:rStyle w:val="Refdenotaalpie"/>
          <w:rFonts w:ascii="Arial" w:hAnsi="Arial" w:cs="Arial"/>
          <w:sz w:val="14"/>
          <w:szCs w:val="14"/>
        </w:rPr>
        <w:footnoteRef/>
      </w:r>
      <w:r w:rsidRPr="00F20876">
        <w:rPr>
          <w:rFonts w:ascii="Arial" w:hAnsi="Arial" w:cs="Arial"/>
          <w:sz w:val="14"/>
          <w:szCs w:val="14"/>
        </w:rPr>
        <w:t xml:space="preserve">  Manual para el diseño y la construcción de indicadores Instrumentos principales para el monitoreo de programas sociales de México. </w:t>
      </w:r>
    </w:p>
  </w:footnote>
  <w:footnote w:id="2">
    <w:p w14:paraId="1EE99C70" w14:textId="77777777" w:rsidR="001C6562" w:rsidRPr="00F20876" w:rsidRDefault="001C6562" w:rsidP="00A6282A">
      <w:pPr>
        <w:pStyle w:val="Textonotapie"/>
        <w:rPr>
          <w:rFonts w:ascii="Arial" w:hAnsi="Arial" w:cs="Arial"/>
          <w:sz w:val="14"/>
          <w:szCs w:val="14"/>
        </w:rPr>
      </w:pPr>
      <w:r w:rsidRPr="00F20876">
        <w:rPr>
          <w:rStyle w:val="Refdenotaalpie"/>
          <w:rFonts w:ascii="Arial" w:hAnsi="Arial" w:cs="Arial"/>
          <w:sz w:val="14"/>
          <w:szCs w:val="14"/>
        </w:rPr>
        <w:footnoteRef/>
      </w:r>
      <w:r w:rsidRPr="00F20876">
        <w:rPr>
          <w:rFonts w:ascii="Arial" w:hAnsi="Arial" w:cs="Arial"/>
          <w:sz w:val="14"/>
          <w:szCs w:val="14"/>
        </w:rPr>
        <w:t xml:space="preserve"> </w:t>
      </w:r>
      <w:r w:rsidRPr="00F20876">
        <w:rPr>
          <w:rFonts w:ascii="Arial" w:hAnsi="Arial" w:cs="Arial"/>
          <w:sz w:val="14"/>
          <w:szCs w:val="14"/>
          <w:vertAlign w:val="superscript"/>
        </w:rPr>
        <w:t xml:space="preserve">y 3 </w:t>
      </w:r>
      <w:r w:rsidRPr="00F20876">
        <w:rPr>
          <w:rFonts w:ascii="Arial" w:hAnsi="Arial" w:cs="Arial"/>
          <w:sz w:val="14"/>
          <w:szCs w:val="14"/>
        </w:rPr>
        <w:t xml:space="preserve">Presupuesto con perspectiva de género en el nivel federal y estatal en México. Pág. 9 y 16. </w:t>
      </w:r>
    </w:p>
  </w:footnote>
  <w:footnote w:id="3">
    <w:p w14:paraId="03232BD7" w14:textId="5881FD5B" w:rsidR="001C6562" w:rsidRPr="00F20876" w:rsidRDefault="001C6562" w:rsidP="00A6282A">
      <w:pPr>
        <w:pStyle w:val="Textonotapie"/>
        <w:rPr>
          <w:sz w:val="2"/>
        </w:rPr>
      </w:pPr>
      <w:r>
        <w:rPr>
          <w:sz w:val="2"/>
        </w:rPr>
        <w:t>0</w:t>
      </w:r>
    </w:p>
  </w:footnote>
  <w:footnote w:id="4">
    <w:p w14:paraId="3F0326CF" w14:textId="47CAC5DE" w:rsidR="001C6562" w:rsidRPr="0072638A" w:rsidRDefault="001C6562" w:rsidP="00E848F1">
      <w:pPr>
        <w:pStyle w:val="Textonotapie"/>
        <w:rPr>
          <w:rStyle w:val="Refdenotaalpie"/>
          <w:rFonts w:ascii="Arial" w:hAnsi="Arial" w:cs="Arial"/>
          <w:sz w:val="14"/>
          <w:szCs w:val="14"/>
        </w:rPr>
      </w:pPr>
      <w:r w:rsidRPr="0072638A">
        <w:rPr>
          <w:rFonts w:ascii="Arial" w:hAnsi="Arial" w:cs="Arial"/>
          <w:sz w:val="14"/>
          <w:szCs w:val="14"/>
          <w:vertAlign w:val="superscript"/>
        </w:rPr>
        <w:t>4</w:t>
      </w:r>
      <w:r w:rsidRPr="0072638A">
        <w:rPr>
          <w:rStyle w:val="Refdenotaalpie"/>
          <w:rFonts w:ascii="Arial" w:hAnsi="Arial" w:cs="Arial"/>
          <w:sz w:val="14"/>
          <w:szCs w:val="14"/>
        </w:rPr>
        <w:t xml:space="preserve"> </w:t>
      </w:r>
      <w:r w:rsidRPr="0072638A">
        <w:rPr>
          <w:rStyle w:val="Refdenotaalpie"/>
          <w:rFonts w:ascii="Arial" w:hAnsi="Arial" w:cs="Arial"/>
          <w:sz w:val="14"/>
          <w:szCs w:val="14"/>
          <w:vertAlign w:val="baseline"/>
        </w:rPr>
        <w:t>Actualización del Plan Estatal de Desarrollo (PED) 2016-2022, páginas 174 y 175.</w:t>
      </w:r>
      <w:r w:rsidRPr="0072638A">
        <w:rPr>
          <w:rStyle w:val="Refdenotaalpie"/>
          <w:rFonts w:ascii="Arial" w:hAnsi="Arial" w:cs="Arial"/>
          <w:sz w:val="14"/>
          <w:szCs w:val="14"/>
        </w:rPr>
        <w:t xml:space="preserve"> </w:t>
      </w:r>
    </w:p>
  </w:footnote>
  <w:footnote w:id="5">
    <w:p w14:paraId="77557E97" w14:textId="3B56A8C7" w:rsidR="001C6562" w:rsidRPr="0072638A" w:rsidRDefault="001C6562" w:rsidP="00A6282A">
      <w:pPr>
        <w:pStyle w:val="Textonotapie"/>
        <w:rPr>
          <w:rStyle w:val="Refdenotaalpie"/>
          <w:rFonts w:ascii="Arial" w:hAnsi="Arial" w:cs="Arial"/>
          <w:sz w:val="14"/>
          <w:szCs w:val="14"/>
        </w:rPr>
      </w:pPr>
      <w:r w:rsidRPr="0072638A">
        <w:rPr>
          <w:rStyle w:val="Refdenotaalpie"/>
          <w:rFonts w:ascii="Arial" w:hAnsi="Arial" w:cs="Arial"/>
          <w:sz w:val="14"/>
          <w:szCs w:val="14"/>
        </w:rPr>
        <w:footnoteRef/>
      </w:r>
      <w:r w:rsidRPr="0072638A">
        <w:rPr>
          <w:rStyle w:val="Refdenotaalpie"/>
          <w:rFonts w:ascii="Arial" w:hAnsi="Arial" w:cs="Arial"/>
          <w:sz w:val="14"/>
          <w:szCs w:val="14"/>
        </w:rPr>
        <w:t xml:space="preserve"> </w:t>
      </w:r>
      <w:r w:rsidRPr="0072638A">
        <w:rPr>
          <w:rStyle w:val="Refdenotaalpie"/>
          <w:rFonts w:ascii="Arial" w:hAnsi="Arial" w:cs="Arial"/>
          <w:sz w:val="14"/>
          <w:szCs w:val="14"/>
          <w:vertAlign w:val="baseline"/>
        </w:rPr>
        <w:t>Presupuesto de Egresos del Gobierno del Estado de Quintana Roo, para el ejercicio fiscal 2020, artículo 95.</w:t>
      </w:r>
      <w:r w:rsidRPr="0072638A">
        <w:rPr>
          <w:rStyle w:val="Refdenotaalpie"/>
          <w:rFonts w:ascii="Arial" w:hAnsi="Arial" w:cs="Arial"/>
          <w:sz w:val="14"/>
          <w:szCs w:val="14"/>
        </w:rPr>
        <w:t xml:space="preserve"> </w:t>
      </w:r>
    </w:p>
  </w:footnote>
  <w:footnote w:id="6">
    <w:p w14:paraId="153D30A1" w14:textId="3549D8D1" w:rsidR="001C6562" w:rsidRPr="00973D97" w:rsidRDefault="001C6562" w:rsidP="00A6282A">
      <w:pPr>
        <w:pStyle w:val="Textonotapie"/>
        <w:rPr>
          <w:rFonts w:ascii="Arial" w:hAnsi="Arial" w:cs="Arial"/>
          <w:sz w:val="14"/>
          <w:szCs w:val="14"/>
        </w:rPr>
      </w:pPr>
      <w:r w:rsidRPr="0072638A">
        <w:rPr>
          <w:rStyle w:val="Refdenotaalpie"/>
          <w:rFonts w:ascii="Arial" w:hAnsi="Arial" w:cs="Arial"/>
          <w:sz w:val="14"/>
          <w:szCs w:val="14"/>
        </w:rPr>
        <w:footnoteRef/>
      </w:r>
      <w:r w:rsidRPr="0072638A">
        <w:rPr>
          <w:rFonts w:ascii="Arial" w:hAnsi="Arial" w:cs="Arial"/>
          <w:sz w:val="14"/>
          <w:szCs w:val="14"/>
          <w:vertAlign w:val="superscript"/>
        </w:rPr>
        <w:t xml:space="preserve"> y 7</w:t>
      </w:r>
      <w:r w:rsidRPr="0072638A">
        <w:rPr>
          <w:rFonts w:ascii="Arial" w:hAnsi="Arial" w:cs="Arial"/>
          <w:sz w:val="14"/>
          <w:szCs w:val="14"/>
        </w:rPr>
        <w:t xml:space="preserve"> Ley de la Juventud del Estado de Quintana Roo, artículo 42-A, artículo 42-B y artículo 42-E.</w:t>
      </w:r>
    </w:p>
  </w:footnote>
  <w:footnote w:id="7">
    <w:p w14:paraId="677F5A5E" w14:textId="77777777" w:rsidR="001C6562" w:rsidRPr="008737B4" w:rsidRDefault="001C6562" w:rsidP="00A6282A">
      <w:pPr>
        <w:rPr>
          <w:sz w:val="2"/>
        </w:rPr>
      </w:pPr>
    </w:p>
    <w:p w14:paraId="1BBAA5BD" w14:textId="77777777" w:rsidR="001C6562" w:rsidRPr="008F21FC" w:rsidRDefault="001C6562" w:rsidP="00A6282A">
      <w:pPr>
        <w:pStyle w:val="Textonotapie"/>
        <w:rPr>
          <w:rFonts w:ascii="Arial" w:hAnsi="Arial" w:cs="Arial"/>
          <w:sz w:val="2"/>
          <w:szCs w:val="14"/>
        </w:rPr>
      </w:pPr>
    </w:p>
  </w:footnote>
  <w:footnote w:id="8">
    <w:p w14:paraId="1C6969B3" w14:textId="6A6BE155" w:rsidR="001C6562" w:rsidRDefault="001C6562" w:rsidP="00A6282A">
      <w:pPr>
        <w:pStyle w:val="Textonotapie"/>
      </w:pPr>
      <w:r w:rsidRPr="0070625C">
        <w:rPr>
          <w:rStyle w:val="Refdenotaalpie"/>
          <w:rFonts w:ascii="Arial" w:hAnsi="Arial" w:cs="Arial"/>
          <w:sz w:val="14"/>
          <w:szCs w:val="14"/>
        </w:rPr>
        <w:footnoteRef/>
      </w:r>
      <w:r w:rsidRPr="0070625C">
        <w:rPr>
          <w:rFonts w:ascii="Arial" w:hAnsi="Arial" w:cs="Arial"/>
          <w:sz w:val="14"/>
          <w:szCs w:val="14"/>
        </w:rPr>
        <w:t xml:space="preserve"> Anexo del Presupuesto de Egresos del Gobierno del Estado de Quintana Roo, para el </w:t>
      </w:r>
      <w:r>
        <w:rPr>
          <w:rFonts w:ascii="Arial" w:hAnsi="Arial" w:cs="Arial"/>
          <w:sz w:val="14"/>
          <w:szCs w:val="14"/>
        </w:rPr>
        <w:t>ejercicio fiscal</w:t>
      </w:r>
      <w:r w:rsidRPr="0070625C">
        <w:rPr>
          <w:rFonts w:ascii="Arial" w:hAnsi="Arial" w:cs="Arial"/>
          <w:sz w:val="14"/>
          <w:szCs w:val="14"/>
        </w:rPr>
        <w:t xml:space="preserve"> 2020.</w:t>
      </w:r>
    </w:p>
  </w:footnote>
  <w:footnote w:id="9">
    <w:p w14:paraId="7011769D" w14:textId="77777777" w:rsidR="001C6562" w:rsidRPr="00973D97" w:rsidRDefault="001C6562" w:rsidP="00FD3F55">
      <w:pPr>
        <w:pStyle w:val="Textonotapie"/>
        <w:rPr>
          <w:rFonts w:ascii="Arial" w:hAnsi="Arial" w:cs="Arial"/>
          <w:sz w:val="14"/>
          <w:szCs w:val="14"/>
        </w:rPr>
      </w:pPr>
      <w:r w:rsidRPr="00973D97">
        <w:rPr>
          <w:rStyle w:val="Refdenotaalpie"/>
          <w:rFonts w:ascii="Arial" w:hAnsi="Arial" w:cs="Arial"/>
          <w:sz w:val="14"/>
          <w:szCs w:val="14"/>
        </w:rPr>
        <w:footnoteRef/>
      </w:r>
      <w:r w:rsidRPr="00973D97">
        <w:rPr>
          <w:rFonts w:ascii="Arial" w:hAnsi="Arial" w:cs="Arial"/>
          <w:sz w:val="14"/>
          <w:szCs w:val="14"/>
        </w:rPr>
        <w:t xml:space="preserve"> Ley </w:t>
      </w:r>
      <w:r>
        <w:rPr>
          <w:rFonts w:ascii="Arial" w:hAnsi="Arial" w:cs="Arial"/>
          <w:sz w:val="14"/>
          <w:szCs w:val="14"/>
        </w:rPr>
        <w:t xml:space="preserve">General de </w:t>
      </w:r>
      <w:r w:rsidRPr="00973D97">
        <w:rPr>
          <w:rFonts w:ascii="Arial" w:hAnsi="Arial" w:cs="Arial"/>
          <w:sz w:val="14"/>
          <w:szCs w:val="14"/>
        </w:rPr>
        <w:t>Re</w:t>
      </w:r>
      <w:r>
        <w:rPr>
          <w:rFonts w:ascii="Arial" w:hAnsi="Arial" w:cs="Arial"/>
          <w:sz w:val="14"/>
          <w:szCs w:val="14"/>
        </w:rPr>
        <w:t>sponsabilidades Administrativas, artículo 6</w:t>
      </w:r>
      <w:r w:rsidRPr="00973D97">
        <w:rPr>
          <w:rFonts w:ascii="Arial" w:hAnsi="Arial" w:cs="Arial"/>
          <w:sz w:val="14"/>
          <w:szCs w:val="14"/>
        </w:rPr>
        <w:t>.</w:t>
      </w:r>
    </w:p>
  </w:footnote>
  <w:footnote w:id="10">
    <w:p w14:paraId="690047B7" w14:textId="3FFFA204" w:rsidR="001C6562" w:rsidRPr="00E848FC" w:rsidRDefault="001C6562" w:rsidP="00FD3F55">
      <w:pPr>
        <w:pStyle w:val="Textonotapie"/>
        <w:rPr>
          <w:rFonts w:ascii="Arial" w:hAnsi="Arial" w:cs="Arial"/>
          <w:sz w:val="14"/>
          <w:szCs w:val="14"/>
          <w:highlight w:val="yellow"/>
        </w:rPr>
      </w:pPr>
      <w:r w:rsidRPr="00973D97">
        <w:rPr>
          <w:rStyle w:val="Refdenotaalpie"/>
          <w:rFonts w:ascii="Arial" w:hAnsi="Arial" w:cs="Arial"/>
          <w:sz w:val="14"/>
          <w:szCs w:val="14"/>
        </w:rPr>
        <w:footnoteRef/>
      </w:r>
      <w:r w:rsidRPr="00C106E4">
        <w:rPr>
          <w:rFonts w:ascii="Arial" w:hAnsi="Arial" w:cs="Arial"/>
          <w:sz w:val="14"/>
          <w:szCs w:val="14"/>
          <w:vertAlign w:val="superscript"/>
        </w:rPr>
        <w:t>, 1</w:t>
      </w:r>
      <w:r>
        <w:rPr>
          <w:rFonts w:ascii="Arial" w:hAnsi="Arial" w:cs="Arial"/>
          <w:sz w:val="14"/>
          <w:szCs w:val="14"/>
          <w:vertAlign w:val="superscript"/>
        </w:rPr>
        <w:t>1</w:t>
      </w:r>
      <w:r w:rsidRPr="00C106E4">
        <w:rPr>
          <w:rFonts w:ascii="Arial" w:hAnsi="Arial" w:cs="Arial"/>
          <w:sz w:val="14"/>
          <w:szCs w:val="14"/>
          <w:vertAlign w:val="superscript"/>
        </w:rPr>
        <w:t xml:space="preserve"> y 1</w:t>
      </w:r>
      <w:r>
        <w:rPr>
          <w:rFonts w:ascii="Arial" w:hAnsi="Arial" w:cs="Arial"/>
          <w:sz w:val="14"/>
          <w:szCs w:val="14"/>
          <w:vertAlign w:val="superscript"/>
        </w:rPr>
        <w:t>2</w:t>
      </w:r>
      <w:r w:rsidRPr="00C106E4">
        <w:rPr>
          <w:rFonts w:ascii="Arial" w:hAnsi="Arial" w:cs="Arial"/>
          <w:sz w:val="14"/>
          <w:szCs w:val="14"/>
          <w:vertAlign w:val="superscript"/>
        </w:rPr>
        <w:t xml:space="preserve"> </w:t>
      </w:r>
      <w:r w:rsidRPr="00C106E4">
        <w:rPr>
          <w:rFonts w:ascii="Arial" w:hAnsi="Arial" w:cs="Arial"/>
          <w:sz w:val="14"/>
          <w:szCs w:val="14"/>
        </w:rPr>
        <w:t>Guía para la Elaboración de Manuales de Organización y Procedimiento, numeral VII, IX y V.</w:t>
      </w:r>
    </w:p>
  </w:footnote>
  <w:footnote w:id="11">
    <w:p w14:paraId="4ACC30CA" w14:textId="77777777" w:rsidR="001C6562" w:rsidRPr="00C106E4" w:rsidRDefault="001C6562" w:rsidP="00FD3F55">
      <w:pPr>
        <w:pStyle w:val="Textonotapie"/>
        <w:rPr>
          <w:sz w:val="2"/>
          <w:highlight w:val="yellow"/>
        </w:rPr>
      </w:pPr>
    </w:p>
  </w:footnote>
  <w:footnote w:id="12">
    <w:p w14:paraId="16789226" w14:textId="77777777" w:rsidR="001C6562" w:rsidRPr="00C106E4" w:rsidRDefault="001C6562" w:rsidP="00FD3F55">
      <w:pPr>
        <w:pStyle w:val="Textonotapie"/>
        <w:jc w:val="both"/>
        <w:rPr>
          <w:rFonts w:ascii="Arial" w:hAnsi="Arial" w:cs="Arial"/>
          <w:sz w:val="2"/>
          <w:szCs w:val="14"/>
        </w:rPr>
      </w:pPr>
    </w:p>
  </w:footnote>
  <w:footnote w:id="13">
    <w:p w14:paraId="2A8B6A56" w14:textId="21C28DED" w:rsidR="001C6562" w:rsidRPr="003925AF" w:rsidRDefault="001C6562" w:rsidP="00FD3F55">
      <w:pPr>
        <w:pStyle w:val="Textonotapie"/>
        <w:rPr>
          <w:rFonts w:ascii="Arial" w:hAnsi="Arial" w:cs="Arial"/>
          <w:sz w:val="14"/>
          <w:szCs w:val="14"/>
        </w:rPr>
      </w:pPr>
      <w:r w:rsidRPr="003925AF">
        <w:rPr>
          <w:rStyle w:val="Refdenotaalpie"/>
          <w:rFonts w:ascii="Arial" w:hAnsi="Arial" w:cs="Arial"/>
          <w:sz w:val="14"/>
          <w:szCs w:val="14"/>
        </w:rPr>
        <w:footnoteRef/>
      </w:r>
      <w:r>
        <w:rPr>
          <w:rFonts w:ascii="Arial" w:hAnsi="Arial" w:cs="Arial"/>
          <w:sz w:val="14"/>
          <w:szCs w:val="14"/>
        </w:rPr>
        <w:t xml:space="preserve"> </w:t>
      </w:r>
      <w:r w:rsidRPr="00C106E4">
        <w:rPr>
          <w:rFonts w:ascii="Arial" w:hAnsi="Arial" w:cs="Arial"/>
          <w:sz w:val="14"/>
          <w:szCs w:val="14"/>
          <w:vertAlign w:val="superscript"/>
        </w:rPr>
        <w:t xml:space="preserve">y </w:t>
      </w:r>
      <w:r w:rsidRPr="00C106E4">
        <w:rPr>
          <w:rStyle w:val="Refdenotaalpie"/>
          <w:rFonts w:ascii="Arial" w:hAnsi="Arial" w:cs="Arial"/>
          <w:sz w:val="14"/>
          <w:szCs w:val="14"/>
        </w:rPr>
        <w:t>1</w:t>
      </w:r>
      <w:r>
        <w:rPr>
          <w:rFonts w:ascii="Arial" w:hAnsi="Arial" w:cs="Arial"/>
          <w:sz w:val="14"/>
          <w:szCs w:val="14"/>
          <w:vertAlign w:val="superscript"/>
        </w:rPr>
        <w:t>4</w:t>
      </w:r>
      <w:r w:rsidRPr="003925AF">
        <w:rPr>
          <w:rFonts w:ascii="Arial" w:hAnsi="Arial" w:cs="Arial"/>
          <w:sz w:val="14"/>
          <w:szCs w:val="14"/>
        </w:rPr>
        <w:t xml:space="preserve"> Ley de la Juventud del Estado Libre y Soberano de Quintana Roo, </w:t>
      </w:r>
      <w:r>
        <w:rPr>
          <w:rFonts w:ascii="Arial" w:hAnsi="Arial" w:cs="Arial"/>
          <w:sz w:val="14"/>
          <w:szCs w:val="14"/>
        </w:rPr>
        <w:t>artículo 42-E fracciones V y VI y</w:t>
      </w:r>
      <w:r w:rsidRPr="003925AF">
        <w:rPr>
          <w:rFonts w:ascii="Arial" w:hAnsi="Arial" w:cs="Arial"/>
          <w:sz w:val="14"/>
          <w:szCs w:val="14"/>
        </w:rPr>
        <w:t xml:space="preserve"> </w:t>
      </w:r>
      <w:r>
        <w:rPr>
          <w:rFonts w:ascii="Arial" w:hAnsi="Arial" w:cs="Arial"/>
          <w:sz w:val="14"/>
          <w:szCs w:val="14"/>
        </w:rPr>
        <w:t>artículo 42-G</w:t>
      </w:r>
      <w:r w:rsidRPr="003925AF">
        <w:rPr>
          <w:rFonts w:ascii="Arial" w:hAnsi="Arial" w:cs="Arial"/>
          <w:sz w:val="14"/>
          <w:szCs w:val="14"/>
        </w:rPr>
        <w:t xml:space="preserve"> fracción XXIV.</w:t>
      </w:r>
    </w:p>
  </w:footnote>
  <w:footnote w:id="14">
    <w:p w14:paraId="417B375D" w14:textId="77777777" w:rsidR="001C6562" w:rsidRPr="00C106E4" w:rsidRDefault="001C6562" w:rsidP="00FD3F55">
      <w:pPr>
        <w:pStyle w:val="Textonotapie"/>
        <w:rPr>
          <w:sz w:val="2"/>
        </w:rPr>
      </w:pPr>
    </w:p>
  </w:footnote>
  <w:footnote w:id="15">
    <w:p w14:paraId="2F07C79F" w14:textId="77777777" w:rsidR="001C6562" w:rsidRPr="00A85128" w:rsidRDefault="001C6562" w:rsidP="00FD3F55">
      <w:pPr>
        <w:pStyle w:val="Textonotapie"/>
        <w:spacing w:line="276" w:lineRule="auto"/>
        <w:rPr>
          <w:rFonts w:ascii="Arial" w:hAnsi="Arial" w:cs="Arial"/>
          <w:sz w:val="14"/>
          <w:szCs w:val="14"/>
        </w:rPr>
      </w:pPr>
      <w:r w:rsidRPr="00A85128">
        <w:rPr>
          <w:rStyle w:val="Refdenotaalpie"/>
          <w:rFonts w:ascii="Arial" w:hAnsi="Arial" w:cs="Arial"/>
          <w:sz w:val="14"/>
          <w:szCs w:val="14"/>
        </w:rPr>
        <w:footnoteRef/>
      </w:r>
      <w:r w:rsidRPr="00A85128">
        <w:rPr>
          <w:rFonts w:ascii="Arial" w:hAnsi="Arial" w:cs="Arial"/>
          <w:sz w:val="14"/>
          <w:szCs w:val="14"/>
        </w:rPr>
        <w:t xml:space="preserve"> </w:t>
      </w:r>
      <w:r w:rsidRPr="00454EEE">
        <w:rPr>
          <w:rFonts w:ascii="Arial" w:hAnsi="Arial" w:cs="Arial"/>
          <w:sz w:val="14"/>
          <w:szCs w:val="14"/>
        </w:rPr>
        <w:t>Actualización del Plan Estatal de Desarrollo</w:t>
      </w:r>
      <w:r>
        <w:rPr>
          <w:rFonts w:ascii="Arial" w:hAnsi="Arial" w:cs="Arial"/>
          <w:sz w:val="14"/>
          <w:szCs w:val="14"/>
        </w:rPr>
        <w:t xml:space="preserve"> (PED) 2016-2022</w:t>
      </w:r>
      <w:r w:rsidRPr="00454EEE">
        <w:rPr>
          <w:rFonts w:ascii="Arial" w:hAnsi="Arial" w:cs="Arial"/>
          <w:sz w:val="14"/>
          <w:szCs w:val="14"/>
        </w:rPr>
        <w:t>,</w:t>
      </w:r>
      <w:r>
        <w:rPr>
          <w:rFonts w:ascii="Arial" w:hAnsi="Arial" w:cs="Arial"/>
          <w:sz w:val="14"/>
          <w:szCs w:val="14"/>
        </w:rPr>
        <w:t xml:space="preserve"> Programa 17. </w:t>
      </w:r>
      <w:r w:rsidRPr="00454EEE">
        <w:rPr>
          <w:rFonts w:ascii="Arial" w:hAnsi="Arial" w:cs="Arial"/>
          <w:sz w:val="14"/>
          <w:szCs w:val="14"/>
        </w:rPr>
        <w:t xml:space="preserve"> </w:t>
      </w:r>
    </w:p>
  </w:footnote>
  <w:footnote w:id="16">
    <w:p w14:paraId="5881FA9F" w14:textId="77777777" w:rsidR="001C6562" w:rsidRPr="00973D97" w:rsidRDefault="001C6562" w:rsidP="00FD3F55">
      <w:pPr>
        <w:pStyle w:val="Textonotapie"/>
        <w:jc w:val="both"/>
        <w:rPr>
          <w:rFonts w:ascii="Arial" w:hAnsi="Arial" w:cs="Arial"/>
          <w:sz w:val="14"/>
          <w:szCs w:val="14"/>
        </w:rPr>
      </w:pPr>
      <w:r w:rsidRPr="00973D97">
        <w:rPr>
          <w:rStyle w:val="Refdenotaalpie"/>
          <w:rFonts w:ascii="Arial" w:hAnsi="Arial" w:cs="Arial"/>
          <w:sz w:val="14"/>
          <w:szCs w:val="14"/>
        </w:rPr>
        <w:footnoteRef/>
      </w:r>
      <w:r w:rsidRPr="00973D97">
        <w:rPr>
          <w:rFonts w:ascii="Arial" w:hAnsi="Arial" w:cs="Arial"/>
          <w:sz w:val="14"/>
          <w:szCs w:val="14"/>
        </w:rPr>
        <w:t xml:space="preserve"> Ley </w:t>
      </w:r>
      <w:r>
        <w:rPr>
          <w:rFonts w:ascii="Arial" w:hAnsi="Arial" w:cs="Arial"/>
          <w:sz w:val="14"/>
          <w:szCs w:val="14"/>
        </w:rPr>
        <w:t xml:space="preserve">General de </w:t>
      </w:r>
      <w:r w:rsidRPr="00973D97">
        <w:rPr>
          <w:rFonts w:ascii="Arial" w:hAnsi="Arial" w:cs="Arial"/>
          <w:sz w:val="14"/>
          <w:szCs w:val="14"/>
        </w:rPr>
        <w:t>Re</w:t>
      </w:r>
      <w:r>
        <w:rPr>
          <w:rFonts w:ascii="Arial" w:hAnsi="Arial" w:cs="Arial"/>
          <w:sz w:val="14"/>
          <w:szCs w:val="14"/>
        </w:rPr>
        <w:t>sponsabilidades Administrativas, artí</w:t>
      </w:r>
      <w:r w:rsidRPr="00973D97">
        <w:rPr>
          <w:rFonts w:ascii="Arial" w:hAnsi="Arial" w:cs="Arial"/>
          <w:sz w:val="14"/>
          <w:szCs w:val="14"/>
        </w:rPr>
        <w:t xml:space="preserve">culo </w:t>
      </w:r>
      <w:r>
        <w:rPr>
          <w:rFonts w:ascii="Arial" w:hAnsi="Arial" w:cs="Arial"/>
          <w:sz w:val="14"/>
          <w:szCs w:val="14"/>
        </w:rPr>
        <w:t>6</w:t>
      </w:r>
      <w:r w:rsidRPr="00973D97">
        <w:rPr>
          <w:rFonts w:ascii="Arial" w:hAnsi="Arial" w:cs="Arial"/>
          <w:sz w:val="14"/>
          <w:szCs w:val="14"/>
        </w:rPr>
        <w:t>.</w:t>
      </w:r>
    </w:p>
  </w:footnote>
  <w:footnote w:id="17">
    <w:p w14:paraId="0D789A21" w14:textId="77777777" w:rsidR="001C6562" w:rsidRPr="00F051F9" w:rsidRDefault="001C6562" w:rsidP="00FD3F55">
      <w:pPr>
        <w:pStyle w:val="Textonotapie"/>
        <w:spacing w:line="276" w:lineRule="auto"/>
        <w:rPr>
          <w:rFonts w:ascii="Arial" w:hAnsi="Arial" w:cs="Arial"/>
          <w:sz w:val="14"/>
          <w:szCs w:val="14"/>
        </w:rPr>
      </w:pPr>
      <w:r w:rsidRPr="0070625C">
        <w:rPr>
          <w:rStyle w:val="Refdenotaalpie"/>
          <w:rFonts w:ascii="Arial" w:hAnsi="Arial" w:cs="Arial"/>
          <w:sz w:val="14"/>
          <w:szCs w:val="14"/>
        </w:rPr>
        <w:footnoteRef/>
      </w:r>
      <w:r w:rsidRPr="00F051F9">
        <w:rPr>
          <w:sz w:val="14"/>
          <w:szCs w:val="14"/>
        </w:rPr>
        <w:t xml:space="preserve"> </w:t>
      </w:r>
      <w:r w:rsidRPr="00F051F9">
        <w:rPr>
          <w:rFonts w:ascii="Arial" w:hAnsi="Arial" w:cs="Arial"/>
          <w:sz w:val="14"/>
          <w:szCs w:val="14"/>
        </w:rPr>
        <w:t>Ley del Sistema Anticorrupción del Estado de Qui</w:t>
      </w:r>
      <w:r>
        <w:rPr>
          <w:rFonts w:ascii="Arial" w:hAnsi="Arial" w:cs="Arial"/>
          <w:sz w:val="14"/>
          <w:szCs w:val="14"/>
        </w:rPr>
        <w:t>ntana Roo, artículo 5</w:t>
      </w:r>
    </w:p>
  </w:footnote>
  <w:footnote w:id="18">
    <w:p w14:paraId="66BD9AD5" w14:textId="77777777" w:rsidR="001C6562" w:rsidRPr="003E5840" w:rsidRDefault="001C6562" w:rsidP="00FD3F55">
      <w:pPr>
        <w:pStyle w:val="Textonotapie"/>
        <w:spacing w:line="276" w:lineRule="auto"/>
        <w:rPr>
          <w:rFonts w:ascii="Arial" w:hAnsi="Arial" w:cs="Arial"/>
          <w:sz w:val="16"/>
          <w:szCs w:val="16"/>
        </w:rPr>
      </w:pPr>
      <w:r w:rsidRPr="00F051F9">
        <w:rPr>
          <w:rStyle w:val="Refdenotaalpie"/>
          <w:rFonts w:ascii="Arial" w:hAnsi="Arial" w:cs="Arial"/>
          <w:sz w:val="14"/>
          <w:szCs w:val="14"/>
        </w:rPr>
        <w:footnoteRef/>
      </w:r>
      <w:r>
        <w:rPr>
          <w:rFonts w:ascii="Arial" w:hAnsi="Arial" w:cs="Arial"/>
          <w:sz w:val="14"/>
          <w:szCs w:val="14"/>
        </w:rPr>
        <w:t xml:space="preserve"> Ley General de </w:t>
      </w:r>
      <w:r w:rsidRPr="00F051F9">
        <w:rPr>
          <w:rFonts w:ascii="Arial" w:hAnsi="Arial" w:cs="Arial"/>
          <w:sz w:val="14"/>
          <w:szCs w:val="14"/>
        </w:rPr>
        <w:t>Responsabilidades Administra</w:t>
      </w:r>
      <w:r>
        <w:rPr>
          <w:rFonts w:ascii="Arial" w:hAnsi="Arial" w:cs="Arial"/>
          <w:sz w:val="14"/>
          <w:szCs w:val="14"/>
        </w:rPr>
        <w:t>tivas</w:t>
      </w:r>
      <w:r w:rsidRPr="00F051F9">
        <w:rPr>
          <w:rFonts w:ascii="Arial" w:hAnsi="Arial" w:cs="Arial"/>
          <w:sz w:val="14"/>
          <w:szCs w:val="14"/>
        </w:rPr>
        <w:t xml:space="preserve">, </w:t>
      </w:r>
      <w:r>
        <w:rPr>
          <w:rFonts w:ascii="Arial" w:hAnsi="Arial" w:cs="Arial"/>
          <w:sz w:val="14"/>
          <w:szCs w:val="14"/>
        </w:rPr>
        <w:t>a</w:t>
      </w:r>
      <w:r w:rsidRPr="00F051F9">
        <w:rPr>
          <w:rFonts w:ascii="Arial" w:hAnsi="Arial" w:cs="Arial"/>
          <w:sz w:val="14"/>
          <w:szCs w:val="14"/>
        </w:rPr>
        <w:t>rtículo 16.</w:t>
      </w:r>
      <w:r w:rsidRPr="003E5840">
        <w:rPr>
          <w:rFonts w:ascii="Arial" w:hAnsi="Arial" w:cs="Arial"/>
          <w:sz w:val="14"/>
          <w:szCs w:val="16"/>
        </w:rPr>
        <w:t xml:space="preserve"> </w:t>
      </w:r>
    </w:p>
  </w:footnote>
  <w:footnote w:id="19">
    <w:p w14:paraId="12E9DC16" w14:textId="28E83577" w:rsidR="001C6562" w:rsidRPr="00FD37D8" w:rsidRDefault="001C6562" w:rsidP="00FD3F55">
      <w:pPr>
        <w:pStyle w:val="Textonotapie"/>
        <w:spacing w:line="276" w:lineRule="auto"/>
        <w:jc w:val="both"/>
        <w:rPr>
          <w:rFonts w:ascii="Arial" w:hAnsi="Arial" w:cs="Arial"/>
          <w:sz w:val="14"/>
          <w:szCs w:val="14"/>
        </w:rPr>
      </w:pPr>
      <w:r w:rsidRPr="000F126F">
        <w:rPr>
          <w:rStyle w:val="Refdenotaalpie"/>
          <w:rFonts w:ascii="Arial" w:hAnsi="Arial" w:cs="Arial"/>
          <w:sz w:val="14"/>
          <w:szCs w:val="14"/>
        </w:rPr>
        <w:footnoteRef/>
      </w:r>
      <w:r>
        <w:rPr>
          <w:rFonts w:ascii="Arial" w:hAnsi="Arial" w:cs="Arial"/>
          <w:sz w:val="14"/>
          <w:szCs w:val="14"/>
        </w:rPr>
        <w:t xml:space="preserve"> </w:t>
      </w:r>
      <w:r w:rsidRPr="0070625C">
        <w:rPr>
          <w:rFonts w:ascii="Arial" w:hAnsi="Arial" w:cs="Arial"/>
          <w:sz w:val="14"/>
          <w:szCs w:val="14"/>
          <w:vertAlign w:val="superscript"/>
        </w:rPr>
        <w:t>y 2</w:t>
      </w:r>
      <w:r>
        <w:rPr>
          <w:rFonts w:ascii="Arial" w:hAnsi="Arial" w:cs="Arial"/>
          <w:sz w:val="14"/>
          <w:szCs w:val="14"/>
          <w:vertAlign w:val="superscript"/>
        </w:rPr>
        <w:t>0</w:t>
      </w:r>
      <w:r w:rsidRPr="000F126F">
        <w:rPr>
          <w:rFonts w:ascii="Arial" w:hAnsi="Arial" w:cs="Arial"/>
          <w:sz w:val="14"/>
          <w:szCs w:val="14"/>
        </w:rPr>
        <w:t xml:space="preserve">Acuerdo por el que se emiten las Normas Generales de Control </w:t>
      </w:r>
      <w:r w:rsidRPr="00FD37D8">
        <w:rPr>
          <w:rFonts w:ascii="Arial" w:hAnsi="Arial" w:cs="Arial"/>
          <w:sz w:val="14"/>
          <w:szCs w:val="14"/>
        </w:rPr>
        <w:t>Interno de la Administración Pública Central y Paraestat</w:t>
      </w:r>
      <w:r>
        <w:rPr>
          <w:rFonts w:ascii="Arial" w:hAnsi="Arial" w:cs="Arial"/>
          <w:sz w:val="14"/>
          <w:szCs w:val="14"/>
        </w:rPr>
        <w:t>al del Estado de Quintana Roo, artículo 2 fracciones IX y X,</w:t>
      </w:r>
      <w:r w:rsidRPr="000026A2">
        <w:rPr>
          <w:rFonts w:ascii="Arial" w:hAnsi="Arial" w:cs="Arial"/>
          <w:sz w:val="14"/>
          <w:szCs w:val="14"/>
        </w:rPr>
        <w:t xml:space="preserve"> </w:t>
      </w:r>
      <w:r>
        <w:rPr>
          <w:rFonts w:ascii="Arial" w:hAnsi="Arial" w:cs="Arial"/>
          <w:sz w:val="14"/>
          <w:szCs w:val="14"/>
        </w:rPr>
        <w:t>artículo 11 fracciones</w:t>
      </w:r>
      <w:r w:rsidRPr="00FD37D8">
        <w:rPr>
          <w:rFonts w:ascii="Arial" w:hAnsi="Arial" w:cs="Arial"/>
          <w:sz w:val="14"/>
          <w:szCs w:val="14"/>
        </w:rPr>
        <w:t xml:space="preserve"> VIII y IX</w:t>
      </w:r>
      <w:r>
        <w:rPr>
          <w:rFonts w:ascii="Arial" w:hAnsi="Arial" w:cs="Arial"/>
          <w:sz w:val="14"/>
          <w:szCs w:val="14"/>
        </w:rPr>
        <w:t xml:space="preserve"> y</w:t>
      </w:r>
      <w:r w:rsidRPr="00FD37D8">
        <w:rPr>
          <w:rFonts w:ascii="Arial" w:hAnsi="Arial" w:cs="Arial"/>
          <w:sz w:val="14"/>
          <w:szCs w:val="14"/>
        </w:rPr>
        <w:t xml:space="preserve"> </w:t>
      </w:r>
      <w:r>
        <w:rPr>
          <w:rFonts w:ascii="Arial" w:hAnsi="Arial" w:cs="Arial"/>
          <w:sz w:val="14"/>
          <w:szCs w:val="14"/>
        </w:rPr>
        <w:t>a</w:t>
      </w:r>
      <w:r w:rsidRPr="00FD37D8">
        <w:rPr>
          <w:rFonts w:ascii="Arial" w:hAnsi="Arial" w:cs="Arial"/>
          <w:sz w:val="14"/>
          <w:szCs w:val="14"/>
        </w:rPr>
        <w:t>rtículo 35.</w:t>
      </w:r>
    </w:p>
  </w:footnote>
  <w:footnote w:id="20">
    <w:p w14:paraId="30ACF163" w14:textId="77777777" w:rsidR="001C6562" w:rsidRPr="0007678C" w:rsidRDefault="001C6562" w:rsidP="00017367">
      <w:pPr>
        <w:spacing w:after="0"/>
        <w:rPr>
          <w:sz w:val="2"/>
        </w:rPr>
      </w:pPr>
    </w:p>
    <w:p w14:paraId="75B5420C" w14:textId="77777777" w:rsidR="001C6562" w:rsidRPr="0070625C" w:rsidRDefault="001C6562" w:rsidP="00FD3F55">
      <w:pPr>
        <w:pStyle w:val="Textonotapie"/>
        <w:spacing w:line="276" w:lineRule="auto"/>
        <w:jc w:val="both"/>
        <w:rPr>
          <w:rFonts w:ascii="Arial" w:hAnsi="Arial" w:cs="Arial"/>
          <w:sz w:val="2"/>
          <w:szCs w:val="2"/>
          <w:vertAlign w:val="superscript"/>
        </w:rPr>
      </w:pPr>
    </w:p>
  </w:footnote>
  <w:footnote w:id="21">
    <w:p w14:paraId="45B3B374" w14:textId="77777777" w:rsidR="001C6562" w:rsidRPr="00FD37D8" w:rsidRDefault="001C6562" w:rsidP="00FD3F55">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Acuerdo que tiene por objeto emitir el Código de Ética de las personas servidoras públicas de las dependencias y entidades de la Administración Pública del Poder Ejecutivo a que se refiere el Artículo 16 de la Ley General de Resp</w:t>
      </w:r>
      <w:r>
        <w:rPr>
          <w:rFonts w:ascii="Arial" w:hAnsi="Arial" w:cs="Arial"/>
          <w:sz w:val="14"/>
          <w:szCs w:val="14"/>
        </w:rPr>
        <w:t>onsabilidades Administrativas, a</w:t>
      </w:r>
      <w:r w:rsidRPr="00FD37D8">
        <w:rPr>
          <w:rFonts w:ascii="Arial" w:hAnsi="Arial" w:cs="Arial"/>
          <w:sz w:val="14"/>
          <w:szCs w:val="14"/>
        </w:rPr>
        <w:t>rtículo 3.</w:t>
      </w:r>
    </w:p>
  </w:footnote>
  <w:footnote w:id="22">
    <w:p w14:paraId="19F854F7" w14:textId="77777777" w:rsidR="001C6562" w:rsidRPr="00875063" w:rsidRDefault="001C6562" w:rsidP="00FD3F55">
      <w:pPr>
        <w:pStyle w:val="Textonotapie"/>
        <w:spacing w:line="276" w:lineRule="auto"/>
        <w:rPr>
          <w:rFonts w:ascii="Arial" w:hAnsi="Arial" w:cs="Arial"/>
          <w:sz w:val="14"/>
          <w:szCs w:val="14"/>
        </w:rPr>
      </w:pPr>
      <w:r w:rsidRPr="0070625C">
        <w:rPr>
          <w:rStyle w:val="Refdenotaalpie"/>
          <w:rFonts w:ascii="Arial" w:hAnsi="Arial" w:cs="Arial"/>
          <w:sz w:val="14"/>
          <w:szCs w:val="14"/>
        </w:rPr>
        <w:footnoteRef/>
      </w:r>
      <w:r>
        <w:t xml:space="preserve"> </w:t>
      </w:r>
      <w:bookmarkStart w:id="43" w:name="_Hlk71719261"/>
      <w:r w:rsidRPr="000F126F">
        <w:rPr>
          <w:rFonts w:ascii="Arial" w:hAnsi="Arial" w:cs="Arial"/>
          <w:sz w:val="14"/>
          <w:szCs w:val="14"/>
        </w:rPr>
        <w:t xml:space="preserve">Acuerdo por el que se emiten las Normas Generales de Control </w:t>
      </w:r>
      <w:r w:rsidRPr="00FD37D8">
        <w:rPr>
          <w:rFonts w:ascii="Arial" w:hAnsi="Arial" w:cs="Arial"/>
          <w:sz w:val="14"/>
          <w:szCs w:val="14"/>
        </w:rPr>
        <w:t>Interno de la Administración Pública Central y Paraestat</w:t>
      </w:r>
      <w:r>
        <w:rPr>
          <w:rFonts w:ascii="Arial" w:hAnsi="Arial" w:cs="Arial"/>
          <w:sz w:val="14"/>
          <w:szCs w:val="14"/>
        </w:rPr>
        <w:t>al del Estado de Quintana Roo, artículo 2 fracciones IX y X,</w:t>
      </w:r>
      <w:r w:rsidRPr="000026A2">
        <w:rPr>
          <w:rFonts w:ascii="Arial" w:hAnsi="Arial" w:cs="Arial"/>
          <w:sz w:val="14"/>
          <w:szCs w:val="14"/>
        </w:rPr>
        <w:t xml:space="preserve"> </w:t>
      </w:r>
      <w:r>
        <w:rPr>
          <w:rFonts w:ascii="Arial" w:hAnsi="Arial" w:cs="Arial"/>
          <w:sz w:val="14"/>
          <w:szCs w:val="14"/>
        </w:rPr>
        <w:t>artículo 11 fracciones</w:t>
      </w:r>
      <w:r w:rsidRPr="00FD37D8">
        <w:rPr>
          <w:rFonts w:ascii="Arial" w:hAnsi="Arial" w:cs="Arial"/>
          <w:sz w:val="14"/>
          <w:szCs w:val="14"/>
        </w:rPr>
        <w:t xml:space="preserve"> VIII y IX</w:t>
      </w:r>
      <w:r>
        <w:rPr>
          <w:rFonts w:ascii="Arial" w:hAnsi="Arial" w:cs="Arial"/>
          <w:sz w:val="14"/>
          <w:szCs w:val="14"/>
        </w:rPr>
        <w:t xml:space="preserve"> y</w:t>
      </w:r>
      <w:r w:rsidRPr="00FD37D8">
        <w:rPr>
          <w:rFonts w:ascii="Arial" w:hAnsi="Arial" w:cs="Arial"/>
          <w:sz w:val="14"/>
          <w:szCs w:val="14"/>
        </w:rPr>
        <w:t xml:space="preserve"> </w:t>
      </w:r>
      <w:r>
        <w:rPr>
          <w:rFonts w:ascii="Arial" w:hAnsi="Arial" w:cs="Arial"/>
          <w:sz w:val="14"/>
          <w:szCs w:val="14"/>
        </w:rPr>
        <w:t>a</w:t>
      </w:r>
      <w:r w:rsidRPr="00FD37D8">
        <w:rPr>
          <w:rFonts w:ascii="Arial" w:hAnsi="Arial" w:cs="Arial"/>
          <w:sz w:val="14"/>
          <w:szCs w:val="14"/>
        </w:rPr>
        <w:t>rtículo 35.</w:t>
      </w:r>
    </w:p>
    <w:bookmarkEnd w:id="43"/>
  </w:footnote>
  <w:footnote w:id="23">
    <w:p w14:paraId="66E049D1" w14:textId="77777777" w:rsidR="001C6562" w:rsidRPr="00C11659" w:rsidRDefault="001C6562" w:rsidP="00FD3F55">
      <w:pPr>
        <w:pStyle w:val="Textonotapie"/>
        <w:spacing w:line="276" w:lineRule="auto"/>
        <w:jc w:val="both"/>
        <w:rPr>
          <w:sz w:val="14"/>
          <w:szCs w:val="14"/>
        </w:rPr>
      </w:pPr>
      <w:r w:rsidRPr="0070625C">
        <w:rPr>
          <w:rStyle w:val="Refdenotaalpie"/>
          <w:rFonts w:ascii="Arial" w:hAnsi="Arial" w:cs="Arial"/>
          <w:sz w:val="14"/>
          <w:szCs w:val="14"/>
        </w:rPr>
        <w:footnoteRef/>
      </w:r>
      <w:r w:rsidRPr="0070625C">
        <w:rPr>
          <w:rFonts w:ascii="Arial" w:hAnsi="Arial" w:cs="Arial"/>
          <w:sz w:val="14"/>
          <w:szCs w:val="14"/>
        </w:rPr>
        <w:t xml:space="preserve"> </w:t>
      </w:r>
      <w:r w:rsidRPr="00C11659">
        <w:rPr>
          <w:rFonts w:ascii="Arial" w:hAnsi="Arial" w:cs="Arial"/>
          <w:sz w:val="14"/>
          <w:szCs w:val="14"/>
        </w:rPr>
        <w:t>Para e</w:t>
      </w:r>
      <w:r>
        <w:rPr>
          <w:rFonts w:ascii="Arial" w:hAnsi="Arial" w:cs="Arial"/>
          <w:sz w:val="14"/>
          <w:szCs w:val="14"/>
        </w:rPr>
        <w:t>l análisis de la encuesta, los 21</w:t>
      </w:r>
      <w:r w:rsidRPr="00C11659">
        <w:rPr>
          <w:rFonts w:ascii="Arial" w:hAnsi="Arial" w:cs="Arial"/>
          <w:sz w:val="14"/>
          <w:szCs w:val="14"/>
        </w:rPr>
        <w:t xml:space="preserve"> servido</w:t>
      </w:r>
      <w:r>
        <w:rPr>
          <w:rFonts w:ascii="Arial" w:hAnsi="Arial" w:cs="Arial"/>
          <w:sz w:val="14"/>
          <w:szCs w:val="14"/>
        </w:rPr>
        <w:t>res públicos representan el 100</w:t>
      </w:r>
      <w:r w:rsidRPr="00C11659">
        <w:rPr>
          <w:rFonts w:ascii="Arial" w:hAnsi="Arial" w:cs="Arial"/>
          <w:sz w:val="14"/>
          <w:szCs w:val="14"/>
        </w:rPr>
        <w:t>% del universo de aplicación.</w:t>
      </w:r>
    </w:p>
  </w:footnote>
  <w:footnote w:id="24">
    <w:p w14:paraId="457CB8B5" w14:textId="77777777" w:rsidR="001C6562" w:rsidRPr="0070625C" w:rsidRDefault="001C6562" w:rsidP="00FD3F55">
      <w:pPr>
        <w:pStyle w:val="Textonotapie"/>
        <w:rPr>
          <w:rFonts w:ascii="Arial" w:hAnsi="Arial" w:cs="Arial"/>
          <w:sz w:val="14"/>
          <w:szCs w:val="14"/>
        </w:rPr>
      </w:pPr>
      <w:r w:rsidRPr="0070625C">
        <w:rPr>
          <w:rStyle w:val="Refdenotaalpie"/>
          <w:rFonts w:ascii="Arial" w:hAnsi="Arial" w:cs="Arial"/>
          <w:sz w:val="14"/>
          <w:szCs w:val="14"/>
        </w:rPr>
        <w:footnoteRef/>
      </w:r>
      <w:r w:rsidRPr="0070625C">
        <w:rPr>
          <w:rFonts w:ascii="Arial" w:hAnsi="Arial" w:cs="Arial"/>
          <w:sz w:val="14"/>
          <w:szCs w:val="14"/>
        </w:rPr>
        <w:t xml:space="preserve"> Declaración y </w:t>
      </w:r>
      <w:r>
        <w:rPr>
          <w:rFonts w:ascii="Arial" w:hAnsi="Arial" w:cs="Arial"/>
          <w:sz w:val="14"/>
          <w:szCs w:val="14"/>
        </w:rPr>
        <w:t xml:space="preserve">Plataforma de Acción de Beijing, 1995. </w:t>
      </w:r>
    </w:p>
  </w:footnote>
  <w:footnote w:id="25">
    <w:p w14:paraId="5CC6D32A" w14:textId="77777777" w:rsidR="001C6562" w:rsidRPr="007A49F4" w:rsidRDefault="001C6562" w:rsidP="00FD3F55">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Ley de Presupuesto y Gasto Público del Estado de Quintana Roo, artículo 25.</w:t>
      </w:r>
    </w:p>
  </w:footnote>
  <w:footnote w:id="26">
    <w:p w14:paraId="529FE32D" w14:textId="77777777" w:rsidR="001C6562" w:rsidRPr="007A49F4" w:rsidRDefault="001C6562" w:rsidP="00FD3F55">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Actualización del Plan Estatal de Desarrollo</w:t>
      </w:r>
      <w:r>
        <w:rPr>
          <w:rFonts w:ascii="Arial" w:hAnsi="Arial" w:cs="Arial"/>
          <w:sz w:val="14"/>
          <w:szCs w:val="14"/>
        </w:rPr>
        <w:t xml:space="preserve"> (PED)</w:t>
      </w:r>
      <w:r w:rsidRPr="007A49F4">
        <w:rPr>
          <w:rFonts w:ascii="Arial" w:hAnsi="Arial" w:cs="Arial"/>
          <w:sz w:val="14"/>
          <w:szCs w:val="14"/>
        </w:rPr>
        <w:t xml:space="preserve"> 2016-2022</w:t>
      </w:r>
      <w:r>
        <w:rPr>
          <w:rFonts w:ascii="Arial" w:hAnsi="Arial" w:cs="Arial"/>
          <w:sz w:val="14"/>
          <w:szCs w:val="14"/>
        </w:rPr>
        <w:t xml:space="preserve">, Programa 26. </w:t>
      </w:r>
    </w:p>
  </w:footnote>
  <w:footnote w:id="27">
    <w:p w14:paraId="5ADB04EC" w14:textId="50EDD7EE" w:rsidR="001C6562" w:rsidRPr="007A49F4" w:rsidRDefault="001C6562" w:rsidP="00FD3F55">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Presupuesto Público con Perspectiva de Género vs. Recursos Federales Etiquetados en México para la Igualdad entre Mujeres y Hombres</w:t>
      </w:r>
      <w:r>
        <w:rPr>
          <w:rFonts w:ascii="Arial" w:hAnsi="Arial" w:cs="Arial"/>
          <w:sz w:val="14"/>
          <w:szCs w:val="14"/>
        </w:rPr>
        <w:t>.</w:t>
      </w:r>
    </w:p>
  </w:footnote>
  <w:footnote w:id="28">
    <w:p w14:paraId="1F58A7D4" w14:textId="77777777" w:rsidR="001C6562" w:rsidRPr="007A49F4" w:rsidRDefault="001C6562" w:rsidP="00FD3F55">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p>
  </w:footnote>
  <w:footnote w:id="29">
    <w:p w14:paraId="272B3E8B" w14:textId="77777777" w:rsidR="001C6562" w:rsidRDefault="001C6562" w:rsidP="00FD3F55">
      <w:pPr>
        <w:pStyle w:val="Textonotapie"/>
        <w:jc w:val="both"/>
      </w:pPr>
      <w:r w:rsidRPr="007A49F4">
        <w:rPr>
          <w:rStyle w:val="Refdenotaalpie"/>
          <w:rFonts w:ascii="Arial" w:hAnsi="Arial" w:cs="Arial"/>
          <w:sz w:val="14"/>
          <w:szCs w:val="14"/>
        </w:rPr>
        <w:footnoteRef/>
      </w:r>
      <w:r w:rsidRPr="007A49F4">
        <w:rPr>
          <w:rFonts w:ascii="Arial" w:hAnsi="Arial" w:cs="Arial"/>
          <w:sz w:val="14"/>
          <w:szCs w:val="14"/>
        </w:rPr>
        <w:t xml:space="preserve"> Manual para el desarrollo de indicadores de evaluación con perspectiva de género (INMUJERES, 2003).  </w:t>
      </w:r>
    </w:p>
  </w:footnote>
  <w:footnote w:id="30">
    <w:p w14:paraId="410B1BC2" w14:textId="77777777" w:rsidR="001C6562" w:rsidRPr="007A49F4" w:rsidRDefault="001C6562" w:rsidP="00FD3F55">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p>
  </w:footnote>
  <w:footnote w:id="31">
    <w:p w14:paraId="6234C355" w14:textId="77777777" w:rsidR="001C6562" w:rsidRPr="007A49F4" w:rsidRDefault="001C6562" w:rsidP="00FD3F55">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Hacia una metodología de marco lógico con perspectiva de género (INMUJERES, 2014)</w:t>
      </w:r>
    </w:p>
  </w:footnote>
  <w:footnote w:id="32">
    <w:p w14:paraId="1D367643" w14:textId="77777777" w:rsidR="001C6562" w:rsidRPr="00680A93" w:rsidRDefault="001C6562" w:rsidP="00FD3F55">
      <w:pPr>
        <w:pStyle w:val="Textonotapie"/>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Las mujeres y el presupuesto público</w:t>
      </w:r>
      <w:r>
        <w:rPr>
          <w:rFonts w:ascii="Arial" w:hAnsi="Arial" w:cs="Arial"/>
          <w:sz w:val="14"/>
          <w:szCs w:val="14"/>
        </w:rPr>
        <w:t xml:space="preserve"> en México (PNUD, México, 2010), pág. 25.</w:t>
      </w:r>
    </w:p>
  </w:footnote>
  <w:footnote w:id="33">
    <w:p w14:paraId="4D63AEC6" w14:textId="7DD7D97B" w:rsidR="001C6562" w:rsidRDefault="001C6562" w:rsidP="00FD3F55">
      <w:pPr>
        <w:pStyle w:val="Textonotapie"/>
      </w:pPr>
      <w:r w:rsidRPr="00680A93">
        <w:rPr>
          <w:rStyle w:val="Refdenotaalpie"/>
          <w:rFonts w:ascii="Arial" w:hAnsi="Arial" w:cs="Arial"/>
          <w:sz w:val="14"/>
          <w:szCs w:val="14"/>
        </w:rPr>
        <w:footnoteRef/>
      </w:r>
      <w:r w:rsidRPr="00680A93">
        <w:rPr>
          <w:rFonts w:ascii="Arial" w:hAnsi="Arial" w:cs="Arial"/>
          <w:sz w:val="14"/>
          <w:szCs w:val="14"/>
          <w:vertAlign w:val="superscript"/>
        </w:rPr>
        <w:t xml:space="preserve"> y 3</w:t>
      </w:r>
      <w:r>
        <w:rPr>
          <w:rFonts w:ascii="Arial" w:hAnsi="Arial" w:cs="Arial"/>
          <w:sz w:val="14"/>
          <w:szCs w:val="14"/>
          <w:vertAlign w:val="superscript"/>
        </w:rPr>
        <w:t>4</w:t>
      </w:r>
      <w:r>
        <w:t xml:space="preserve"> </w:t>
      </w:r>
      <w:r w:rsidRPr="00680A93">
        <w:rPr>
          <w:rFonts w:ascii="Arial" w:hAnsi="Arial" w:cs="Arial"/>
          <w:sz w:val="14"/>
          <w:szCs w:val="14"/>
        </w:rPr>
        <w:t>Hacia una metodología de marco lógico con perspectiva de género (INMUJERES, 2014)</w:t>
      </w:r>
    </w:p>
  </w:footnote>
  <w:footnote w:id="34">
    <w:p w14:paraId="0434B1E2" w14:textId="77777777" w:rsidR="001C6562" w:rsidRPr="00680A93" w:rsidRDefault="001C6562" w:rsidP="00FD3F55">
      <w:pPr>
        <w:pStyle w:val="Textonotapie"/>
        <w:rPr>
          <w:sz w:val="2"/>
          <w:szCs w:val="2"/>
        </w:rPr>
      </w:pPr>
    </w:p>
  </w:footnote>
  <w:footnote w:id="35">
    <w:p w14:paraId="7498D74E" w14:textId="27988CB6" w:rsidR="001C6562" w:rsidRPr="00680A93" w:rsidRDefault="001C6562" w:rsidP="00FD3F55">
      <w:pPr>
        <w:pStyle w:val="Textonotapie"/>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Presupuesto de Egresos del Gobierno del Estado de Q. Roo, para el </w:t>
      </w:r>
      <w:r>
        <w:rPr>
          <w:rFonts w:ascii="Arial" w:hAnsi="Arial" w:cs="Arial"/>
          <w:sz w:val="14"/>
          <w:szCs w:val="14"/>
        </w:rPr>
        <w:t>ejercicio fiscal</w:t>
      </w:r>
      <w:r w:rsidRPr="00680A93">
        <w:rPr>
          <w:rFonts w:ascii="Arial" w:hAnsi="Arial" w:cs="Arial"/>
          <w:sz w:val="14"/>
          <w:szCs w:val="14"/>
        </w:rPr>
        <w:t xml:space="preserve"> 2020, Art. 94, fracción I</w:t>
      </w:r>
    </w:p>
  </w:footnote>
  <w:footnote w:id="36">
    <w:p w14:paraId="2688D1FC" w14:textId="77777777" w:rsidR="001C6562" w:rsidRPr="00266FA9" w:rsidRDefault="001C6562" w:rsidP="00FD3F55">
      <w:pPr>
        <w:pStyle w:val="Textonotapie"/>
        <w:rPr>
          <w:rFonts w:ascii="Arial" w:hAnsi="Arial" w:cs="Arial"/>
          <w:sz w:val="14"/>
          <w:szCs w:val="14"/>
        </w:rPr>
      </w:pPr>
      <w:r w:rsidRPr="00266FA9">
        <w:rPr>
          <w:rStyle w:val="Refdenotaalpie"/>
          <w:rFonts w:ascii="Arial" w:hAnsi="Arial" w:cs="Arial"/>
          <w:sz w:val="14"/>
          <w:szCs w:val="14"/>
        </w:rPr>
        <w:footnoteRef/>
      </w:r>
      <w:r w:rsidRPr="00266FA9">
        <w:rPr>
          <w:rFonts w:ascii="Arial" w:hAnsi="Arial" w:cs="Arial"/>
          <w:sz w:val="14"/>
          <w:szCs w:val="14"/>
        </w:rPr>
        <w:t xml:space="preserve"> CONEVAL: Construcción de metodologías de evaluación con perspectiva de género 2018, página 10. </w:t>
      </w:r>
    </w:p>
  </w:footnote>
  <w:footnote w:id="37">
    <w:p w14:paraId="69EC73C1" w14:textId="504E8EFA" w:rsidR="001C6562" w:rsidRDefault="001C6562" w:rsidP="00FD3F55">
      <w:pPr>
        <w:pStyle w:val="Textonotapie"/>
      </w:pPr>
      <w:r w:rsidRPr="0007678C">
        <w:rPr>
          <w:rStyle w:val="Refdenotaalpie"/>
          <w:rFonts w:ascii="Arial" w:hAnsi="Arial" w:cs="Arial"/>
          <w:sz w:val="14"/>
          <w:szCs w:val="14"/>
        </w:rPr>
        <w:footnoteRef/>
      </w:r>
      <w:r w:rsidRPr="0007678C">
        <w:rPr>
          <w:rFonts w:ascii="Arial" w:hAnsi="Arial" w:cs="Arial"/>
          <w:sz w:val="14"/>
          <w:szCs w:val="14"/>
        </w:rPr>
        <w:t xml:space="preserve"> </w:t>
      </w:r>
      <w:r w:rsidRPr="00680A93">
        <w:rPr>
          <w:rFonts w:ascii="Arial" w:hAnsi="Arial" w:cs="Arial"/>
          <w:sz w:val="14"/>
          <w:szCs w:val="14"/>
        </w:rPr>
        <w:t xml:space="preserve">Presupuesto de Egresos del Gobierno del Estado de Q. Roo, para el </w:t>
      </w:r>
      <w:r>
        <w:rPr>
          <w:rFonts w:ascii="Arial" w:hAnsi="Arial" w:cs="Arial"/>
          <w:sz w:val="14"/>
          <w:szCs w:val="14"/>
        </w:rPr>
        <w:t>ejercicio fiscal</w:t>
      </w:r>
      <w:r w:rsidRPr="00680A93">
        <w:rPr>
          <w:rFonts w:ascii="Arial" w:hAnsi="Arial" w:cs="Arial"/>
          <w:sz w:val="14"/>
          <w:szCs w:val="14"/>
        </w:rPr>
        <w:t xml:space="preserve"> 2020, Art. 94, fracción </w:t>
      </w:r>
      <w:r>
        <w:rPr>
          <w:rFonts w:ascii="Arial" w:hAnsi="Arial" w:cs="Arial"/>
          <w:sz w:val="14"/>
          <w:szCs w:val="14"/>
        </w:rPr>
        <w:t xml:space="preserve">V. </w:t>
      </w:r>
    </w:p>
  </w:footnote>
  <w:footnote w:id="38">
    <w:p w14:paraId="2F21B0B2" w14:textId="77777777" w:rsidR="001C6562" w:rsidRPr="00642D14" w:rsidRDefault="001C6562" w:rsidP="00FD3F55">
      <w:pPr>
        <w:pStyle w:val="Textonotapie"/>
        <w:rPr>
          <w:rFonts w:ascii="Arial" w:hAnsi="Arial" w:cs="Arial"/>
          <w:sz w:val="14"/>
          <w:szCs w:val="14"/>
        </w:rPr>
      </w:pPr>
      <w:r w:rsidRPr="00642D14">
        <w:rPr>
          <w:rStyle w:val="Refdenotaalpie"/>
          <w:rFonts w:ascii="Arial" w:hAnsi="Arial" w:cs="Arial"/>
          <w:sz w:val="14"/>
          <w:szCs w:val="14"/>
        </w:rPr>
        <w:footnoteRef/>
      </w:r>
      <w:r w:rsidRPr="00642D14">
        <w:rPr>
          <w:rFonts w:ascii="Arial" w:hAnsi="Arial" w:cs="Arial"/>
          <w:sz w:val="14"/>
          <w:szCs w:val="14"/>
        </w:rPr>
        <w:t xml:space="preserve"> Manual para el desarrollo de indicadores de evaluación con perspectiva de género (INMUJERES, 2003)</w:t>
      </w:r>
    </w:p>
  </w:footnote>
  <w:footnote w:id="39">
    <w:p w14:paraId="3A8460A0" w14:textId="1ED615A4" w:rsidR="001C6562" w:rsidRPr="00642D14" w:rsidRDefault="001C6562" w:rsidP="00FD3F55">
      <w:pPr>
        <w:pStyle w:val="Textonotapie"/>
        <w:rPr>
          <w:rFonts w:ascii="Arial" w:hAnsi="Arial" w:cs="Arial"/>
          <w:sz w:val="14"/>
          <w:szCs w:val="14"/>
        </w:rPr>
      </w:pPr>
      <w:r w:rsidRPr="00642D14">
        <w:rPr>
          <w:rStyle w:val="Refdenotaalpie"/>
          <w:rFonts w:ascii="Arial" w:hAnsi="Arial" w:cs="Arial"/>
          <w:sz w:val="14"/>
          <w:szCs w:val="14"/>
        </w:rPr>
        <w:footnoteRef/>
      </w:r>
      <w:r w:rsidRPr="00642D14">
        <w:rPr>
          <w:rFonts w:ascii="Arial" w:hAnsi="Arial" w:cs="Arial"/>
          <w:sz w:val="14"/>
          <w:szCs w:val="14"/>
        </w:rPr>
        <w:t xml:space="preserve"> </w:t>
      </w:r>
      <w:r>
        <w:rPr>
          <w:rFonts w:ascii="Arial" w:hAnsi="Arial" w:cs="Arial"/>
          <w:sz w:val="14"/>
          <w:szCs w:val="14"/>
          <w:vertAlign w:val="superscript"/>
        </w:rPr>
        <w:t>y 40</w:t>
      </w:r>
      <w:r w:rsidRPr="00642D14">
        <w:rPr>
          <w:rFonts w:ascii="Arial" w:hAnsi="Arial" w:cs="Arial"/>
          <w:sz w:val="14"/>
          <w:szCs w:val="14"/>
        </w:rPr>
        <w:t xml:space="preserve"> </w:t>
      </w:r>
      <w:r w:rsidRPr="00642D14">
        <w:rPr>
          <w:rFonts w:ascii="Arial" w:eastAsia="Times New Roman" w:hAnsi="Arial" w:cs="Arial"/>
          <w:sz w:val="14"/>
          <w:szCs w:val="14"/>
          <w:lang w:eastAsia="es-ES"/>
        </w:rPr>
        <w:t>Hacia una metodología de marco lógico con perspectiva de género (INMUJERES, 2014)</w:t>
      </w:r>
      <w:r w:rsidRPr="00642D14">
        <w:rPr>
          <w:rFonts w:ascii="Arial" w:hAnsi="Arial" w:cs="Arial"/>
          <w:sz w:val="14"/>
          <w:szCs w:val="14"/>
        </w:rPr>
        <w:t xml:space="preserve"> </w:t>
      </w:r>
    </w:p>
  </w:footnote>
  <w:footnote w:id="40">
    <w:p w14:paraId="037BAA4D" w14:textId="77777777" w:rsidR="001C6562" w:rsidRPr="0007678C" w:rsidRDefault="001C6562" w:rsidP="00FD3F55">
      <w:pPr>
        <w:rPr>
          <w:sz w:val="2"/>
          <w:szCs w:val="2"/>
        </w:rPr>
      </w:pPr>
    </w:p>
    <w:p w14:paraId="3A410D16" w14:textId="77777777" w:rsidR="001C6562" w:rsidRPr="006E18BB" w:rsidRDefault="001C6562" w:rsidP="00FD3F55">
      <w:pPr>
        <w:pStyle w:val="Textonotapie"/>
        <w:rPr>
          <w:sz w:val="2"/>
        </w:rPr>
      </w:pPr>
    </w:p>
  </w:footnote>
  <w:footnote w:id="41">
    <w:p w14:paraId="6C9FD8E9" w14:textId="09F0F3FE" w:rsidR="001C6562" w:rsidRPr="006E18BB" w:rsidRDefault="001C6562" w:rsidP="00FD3F55">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w:t>
      </w:r>
      <w:r w:rsidRPr="006E18BB">
        <w:rPr>
          <w:rFonts w:ascii="Arial" w:eastAsia="Times New Roman" w:hAnsi="Arial" w:cs="Arial"/>
          <w:sz w:val="14"/>
          <w:szCs w:val="14"/>
          <w:lang w:eastAsia="es-ES"/>
        </w:rPr>
        <w:t xml:space="preserve">Presupuesto de Egresos del Gobierno del Estado de Q. Roo, para el </w:t>
      </w:r>
      <w:r>
        <w:rPr>
          <w:rFonts w:ascii="Arial" w:eastAsia="Times New Roman" w:hAnsi="Arial" w:cs="Arial"/>
          <w:sz w:val="14"/>
          <w:szCs w:val="14"/>
          <w:lang w:eastAsia="es-ES"/>
        </w:rPr>
        <w:t>ejercicio fiscal</w:t>
      </w:r>
      <w:r w:rsidRPr="006E18BB">
        <w:rPr>
          <w:rFonts w:ascii="Arial" w:eastAsia="Times New Roman" w:hAnsi="Arial" w:cs="Arial"/>
          <w:sz w:val="14"/>
          <w:szCs w:val="14"/>
          <w:lang w:eastAsia="es-ES"/>
        </w:rPr>
        <w:t xml:space="preserve"> 2020, Art. 94, fracción I. </w:t>
      </w:r>
    </w:p>
  </w:footnote>
  <w:footnote w:id="42">
    <w:p w14:paraId="4B514D44" w14:textId="77777777" w:rsidR="001C6562" w:rsidRPr="00FD3F55" w:rsidRDefault="001C6562" w:rsidP="00FD3F55">
      <w:pPr>
        <w:pStyle w:val="Textonotapie"/>
      </w:pPr>
      <w:r>
        <w:rPr>
          <w:rStyle w:val="Refdenotaalpie"/>
          <w:rFonts w:cs="Arial"/>
          <w:sz w:val="14"/>
          <w:szCs w:val="14"/>
        </w:rPr>
        <w:footnoteRef/>
      </w:r>
      <w:r>
        <w:rPr>
          <w:rFonts w:ascii="Arial" w:hAnsi="Arial" w:cs="Arial"/>
          <w:sz w:val="14"/>
          <w:szCs w:val="14"/>
        </w:rPr>
        <w:t xml:space="preserve"> </w:t>
      </w:r>
      <w:r>
        <w:rPr>
          <w:rFonts w:ascii="Arial" w:eastAsia="Times New Roman" w:hAnsi="Arial" w:cs="Arial"/>
          <w:sz w:val="14"/>
          <w:szCs w:val="14"/>
          <w:lang w:eastAsia="es-ES"/>
        </w:rPr>
        <w:t>Hacia una metodología de marco lógico con perspectiva de género (INMUJERES, 2014)</w:t>
      </w:r>
    </w:p>
  </w:footnote>
  <w:footnote w:id="43">
    <w:p w14:paraId="090E15D4" w14:textId="0C122D9F" w:rsidR="001C6562" w:rsidRPr="007A49F4" w:rsidRDefault="001C6562" w:rsidP="00FD3F55">
      <w:pPr>
        <w:pStyle w:val="Textonotapie"/>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vertAlign w:val="superscript"/>
        </w:rPr>
        <w:t>, 4</w:t>
      </w:r>
      <w:r>
        <w:rPr>
          <w:rFonts w:ascii="Arial" w:hAnsi="Arial" w:cs="Arial"/>
          <w:sz w:val="14"/>
          <w:szCs w:val="14"/>
          <w:vertAlign w:val="superscript"/>
        </w:rPr>
        <w:t>4</w:t>
      </w:r>
      <w:r w:rsidRPr="007A49F4">
        <w:rPr>
          <w:rFonts w:ascii="Arial" w:hAnsi="Arial" w:cs="Arial"/>
          <w:sz w:val="14"/>
          <w:szCs w:val="14"/>
          <w:vertAlign w:val="superscript"/>
        </w:rPr>
        <w:t xml:space="preserve"> y 4</w:t>
      </w:r>
      <w:r>
        <w:rPr>
          <w:rFonts w:ascii="Arial" w:hAnsi="Arial" w:cs="Arial"/>
          <w:sz w:val="14"/>
          <w:szCs w:val="14"/>
          <w:vertAlign w:val="superscript"/>
        </w:rPr>
        <w:t>5</w:t>
      </w:r>
      <w:r>
        <w:t xml:space="preserve"> </w:t>
      </w:r>
      <w:r w:rsidRPr="007A49F4">
        <w:rPr>
          <w:rFonts w:ascii="Arial" w:hAnsi="Arial" w:cs="Arial"/>
          <w:sz w:val="14"/>
          <w:szCs w:val="14"/>
        </w:rPr>
        <w:t>Ley de Planeación para el Desarrollo del Estado de Quintana Roo, artículo 9 Bis, artículo 6 fracción XIII y artículo 61</w:t>
      </w:r>
      <w:r>
        <w:rPr>
          <w:rFonts w:ascii="Arial" w:hAnsi="Arial" w:cs="Arial"/>
          <w:sz w:val="14"/>
          <w:szCs w:val="14"/>
        </w:rPr>
        <w:t>.</w:t>
      </w:r>
    </w:p>
  </w:footnote>
  <w:footnote w:id="44">
    <w:p w14:paraId="7C681D9C" w14:textId="77777777" w:rsidR="001C6562" w:rsidRPr="00135503" w:rsidRDefault="001C6562" w:rsidP="00FD3F55">
      <w:pPr>
        <w:rPr>
          <w:sz w:val="2"/>
          <w:szCs w:val="2"/>
        </w:rPr>
      </w:pPr>
    </w:p>
    <w:p w14:paraId="4144E155" w14:textId="77777777" w:rsidR="001C6562" w:rsidRPr="00F87923" w:rsidRDefault="001C6562" w:rsidP="00FD3F55">
      <w:pPr>
        <w:pStyle w:val="Textonotapie"/>
        <w:rPr>
          <w:sz w:val="2"/>
        </w:rPr>
      </w:pPr>
    </w:p>
  </w:footnote>
  <w:footnote w:id="45">
    <w:p w14:paraId="38624616" w14:textId="77777777" w:rsidR="001C6562" w:rsidRPr="00F87923" w:rsidRDefault="001C6562" w:rsidP="00FD3F55">
      <w:pPr>
        <w:pStyle w:val="Textonotapie"/>
        <w:rPr>
          <w:sz w:val="2"/>
        </w:rPr>
      </w:pPr>
    </w:p>
  </w:footnote>
  <w:footnote w:id="46">
    <w:p w14:paraId="2D277FC0" w14:textId="3A340B90" w:rsidR="001C6562" w:rsidRDefault="001C6562" w:rsidP="00FD3F55">
      <w:pPr>
        <w:pStyle w:val="Textonotapie"/>
      </w:pPr>
      <w:r w:rsidRPr="007A49F4">
        <w:rPr>
          <w:rStyle w:val="Refdenotaalpie"/>
          <w:rFonts w:ascii="Arial" w:hAnsi="Arial" w:cs="Arial"/>
          <w:sz w:val="14"/>
          <w:szCs w:val="14"/>
        </w:rPr>
        <w:footnoteRef/>
      </w:r>
      <w:r>
        <w:t xml:space="preserve"> </w:t>
      </w:r>
      <w:r w:rsidRPr="00DC71E6">
        <w:rPr>
          <w:rFonts w:ascii="Arial" w:hAnsi="Arial" w:cs="Arial"/>
          <w:sz w:val="14"/>
          <w:szCs w:val="14"/>
        </w:rPr>
        <w:t xml:space="preserve">Presupuesto de Egresos del Gobierno del Estado de Quintana Roo, para el </w:t>
      </w:r>
      <w:r>
        <w:rPr>
          <w:rFonts w:ascii="Arial" w:hAnsi="Arial" w:cs="Arial"/>
          <w:sz w:val="14"/>
          <w:szCs w:val="14"/>
        </w:rPr>
        <w:t>ejercicio fiscal 2020, a</w:t>
      </w:r>
      <w:r w:rsidRPr="00DC71E6">
        <w:rPr>
          <w:rFonts w:ascii="Arial" w:hAnsi="Arial" w:cs="Arial"/>
          <w:sz w:val="14"/>
          <w:szCs w:val="14"/>
        </w:rPr>
        <w:t>rtículo 9</w:t>
      </w:r>
      <w:r w:rsidR="0038005F">
        <w:rPr>
          <w:rFonts w:ascii="Arial" w:hAnsi="Arial" w:cs="Arial"/>
          <w:sz w:val="14"/>
          <w:szCs w:val="14"/>
        </w:rPr>
        <w:t>4</w:t>
      </w:r>
      <w:r w:rsidRPr="00DC71E6">
        <w:rPr>
          <w:rFonts w:ascii="Arial" w:hAnsi="Arial" w:cs="Arial"/>
          <w:sz w:val="14"/>
          <w:szCs w:val="14"/>
        </w:rPr>
        <w:t>.</w:t>
      </w:r>
      <w:r>
        <w:t xml:space="preserve"> </w:t>
      </w:r>
    </w:p>
  </w:footnote>
  <w:footnote w:id="47">
    <w:p w14:paraId="5F5CC6B5" w14:textId="77777777" w:rsidR="001C6562" w:rsidRPr="00F54702" w:rsidRDefault="001C6562" w:rsidP="00FD3F55">
      <w:pPr>
        <w:pStyle w:val="Textonotapie"/>
        <w:rPr>
          <w:rFonts w:ascii="Arial" w:hAnsi="Arial" w:cs="Arial"/>
          <w:sz w:val="14"/>
          <w:szCs w:val="14"/>
        </w:rPr>
      </w:pPr>
      <w:r w:rsidRPr="001B7C70">
        <w:rPr>
          <w:rStyle w:val="Refdenotaalpie"/>
          <w:rFonts w:ascii="Arial" w:hAnsi="Arial" w:cs="Arial"/>
          <w:sz w:val="14"/>
          <w:szCs w:val="14"/>
        </w:rPr>
        <w:footnoteRef/>
      </w:r>
      <w:r w:rsidRPr="001B7C70">
        <w:rPr>
          <w:rFonts w:ascii="Arial" w:hAnsi="Arial" w:cs="Arial"/>
          <w:sz w:val="14"/>
          <w:szCs w:val="14"/>
        </w:rPr>
        <w:t xml:space="preserve"> Ley de Presupuesto y Gasto Público del Esta</w:t>
      </w:r>
      <w:r>
        <w:rPr>
          <w:rFonts w:ascii="Arial" w:hAnsi="Arial" w:cs="Arial"/>
          <w:sz w:val="14"/>
          <w:szCs w:val="14"/>
        </w:rPr>
        <w:t>do de Quintana Roo, artículo 67.</w:t>
      </w:r>
    </w:p>
  </w:footnote>
  <w:footnote w:id="48">
    <w:p w14:paraId="0540056B" w14:textId="77777777" w:rsidR="001C6562" w:rsidRDefault="001C6562" w:rsidP="00FD3F55">
      <w:pPr>
        <w:pStyle w:val="Textonotapie"/>
      </w:pPr>
      <w:r w:rsidRPr="006E18BB">
        <w:rPr>
          <w:rStyle w:val="Refdenotaalpie"/>
          <w:rFonts w:ascii="Arial" w:hAnsi="Arial" w:cs="Arial"/>
          <w:sz w:val="14"/>
          <w:szCs w:val="14"/>
        </w:rPr>
        <w:footnoteRef/>
      </w:r>
      <w:r w:rsidRPr="006E18BB">
        <w:rPr>
          <w:rFonts w:ascii="Arial" w:hAnsi="Arial" w:cs="Arial"/>
          <w:sz w:val="14"/>
          <w:szCs w:val="14"/>
        </w:rPr>
        <w:t xml:space="preserve"> Manual</w:t>
      </w:r>
      <w:r w:rsidRPr="00516BFF">
        <w:rPr>
          <w:rFonts w:ascii="Arial" w:hAnsi="Arial" w:cs="Arial"/>
          <w:sz w:val="14"/>
          <w:szCs w:val="14"/>
        </w:rPr>
        <w:t xml:space="preserve"> para el uso de un lenguaje incluyente y con perspectiva de género</w:t>
      </w:r>
      <w:r>
        <w:rPr>
          <w:rFonts w:ascii="Arial" w:hAnsi="Arial" w:cs="Arial"/>
          <w:sz w:val="14"/>
          <w:szCs w:val="14"/>
        </w:rPr>
        <w:t>, (CONAVIM).</w:t>
      </w:r>
    </w:p>
  </w:footnote>
  <w:footnote w:id="49">
    <w:p w14:paraId="041C906C" w14:textId="77777777" w:rsidR="001C6562" w:rsidRPr="006E18BB" w:rsidRDefault="001C6562" w:rsidP="00FD3F55">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Manual para el uso de un lenguaje incluyente y con perspectiva de género</w:t>
      </w:r>
      <w:r>
        <w:rPr>
          <w:rFonts w:ascii="Arial" w:hAnsi="Arial" w:cs="Arial"/>
          <w:sz w:val="14"/>
          <w:szCs w:val="14"/>
        </w:rPr>
        <w:t>, (CONAVIM).</w:t>
      </w:r>
    </w:p>
  </w:footnote>
  <w:footnote w:id="50">
    <w:p w14:paraId="56DD3BB3" w14:textId="77777777" w:rsidR="001C6562" w:rsidRPr="006E18BB" w:rsidRDefault="001C6562" w:rsidP="00FD3F55">
      <w:pPr>
        <w:pStyle w:val="Textonotapie"/>
        <w:jc w:val="both"/>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Sustantivos no clasificados como masculinos ni femeninos y el de los pronombres que los representan o que designan conjuntos sin noción de persona. Manual para el uso de un lenguaje incluyente y con perspectiva de género</w:t>
      </w:r>
      <w:r>
        <w:rPr>
          <w:rFonts w:ascii="Arial" w:hAnsi="Arial" w:cs="Arial"/>
          <w:sz w:val="14"/>
          <w:szCs w:val="14"/>
        </w:rPr>
        <w:t>, (CONAVIM).</w:t>
      </w:r>
    </w:p>
  </w:footnote>
  <w:footnote w:id="51">
    <w:p w14:paraId="00483246" w14:textId="77777777" w:rsidR="001C6562" w:rsidRPr="006E18BB" w:rsidRDefault="001C6562" w:rsidP="00FD3F55">
      <w:pPr>
        <w:pStyle w:val="Textonotapie"/>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52">
    <w:p w14:paraId="6CBD5EA6" w14:textId="77777777" w:rsidR="001C6562" w:rsidRPr="006E18BB" w:rsidRDefault="001C6562" w:rsidP="00FD3F55">
      <w:pPr>
        <w:pStyle w:val="Textonotapie"/>
        <w:rPr>
          <w:rFonts w:ascii="Arial" w:hAnsi="Arial" w:cs="Arial"/>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 xml:space="preserve">Ley de Disciplina Financiera de las Entidades Federativas y los Municipios, </w:t>
      </w:r>
      <w:r>
        <w:rPr>
          <w:rFonts w:ascii="Arial" w:hAnsi="Arial" w:cs="Arial"/>
          <w:sz w:val="14"/>
          <w:szCs w:val="14"/>
        </w:rPr>
        <w:t>a</w:t>
      </w:r>
      <w:r w:rsidRPr="006E18BB">
        <w:rPr>
          <w:rFonts w:ascii="Arial" w:hAnsi="Arial" w:cs="Arial"/>
          <w:sz w:val="14"/>
          <w:szCs w:val="14"/>
        </w:rPr>
        <w:t>rtículo 5 fracción I.</w:t>
      </w:r>
    </w:p>
  </w:footnote>
  <w:footnote w:id="53">
    <w:p w14:paraId="37E5017D" w14:textId="77777777" w:rsidR="001C6562" w:rsidRPr="003F732F" w:rsidRDefault="001C6562" w:rsidP="00FD3F55">
      <w:pPr>
        <w:pStyle w:val="Textonotapie"/>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 xml:space="preserve">Ley General de Contabilidad Gubernamental, </w:t>
      </w:r>
      <w:r>
        <w:rPr>
          <w:rFonts w:ascii="Arial" w:hAnsi="Arial" w:cs="Arial"/>
          <w:sz w:val="14"/>
          <w:szCs w:val="14"/>
        </w:rPr>
        <w:t>a</w:t>
      </w:r>
      <w:r w:rsidRPr="006E18BB">
        <w:rPr>
          <w:rFonts w:ascii="Arial" w:hAnsi="Arial" w:cs="Arial"/>
          <w:sz w:val="14"/>
          <w:szCs w:val="14"/>
        </w:rPr>
        <w:t>rtículo 54.</w:t>
      </w:r>
    </w:p>
  </w:footnote>
  <w:footnote w:id="54">
    <w:p w14:paraId="6776F1F3" w14:textId="77777777" w:rsidR="001C6562" w:rsidRPr="006E18BB" w:rsidRDefault="001C6562" w:rsidP="00FD3F55">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Ley de Planeación, </w:t>
      </w:r>
      <w:r>
        <w:rPr>
          <w:rFonts w:ascii="Arial" w:hAnsi="Arial" w:cs="Arial"/>
          <w:sz w:val="14"/>
          <w:szCs w:val="14"/>
        </w:rPr>
        <w:t>a</w:t>
      </w:r>
      <w:r w:rsidRPr="006E18BB">
        <w:rPr>
          <w:rFonts w:ascii="Arial" w:hAnsi="Arial" w:cs="Arial"/>
          <w:sz w:val="14"/>
          <w:szCs w:val="14"/>
        </w:rPr>
        <w:t>rtículo 2, fracción VII.</w:t>
      </w:r>
    </w:p>
  </w:footnote>
  <w:footnote w:id="55">
    <w:p w14:paraId="592CD370" w14:textId="77777777" w:rsidR="001C6562" w:rsidRPr="006E18BB" w:rsidRDefault="001C6562" w:rsidP="00FD3F55">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Desempeño mediante la Metodología del Marco Lógico, numeral Quinto y Sexto.</w:t>
      </w:r>
      <w:r w:rsidRPr="006E18BB">
        <w:rPr>
          <w:rFonts w:ascii="Arial" w:hAnsi="Arial" w:cs="Arial"/>
          <w:sz w:val="14"/>
          <w:szCs w:val="14"/>
          <w:lang w:val="es-ES"/>
        </w:rPr>
        <w:t xml:space="preserve"> </w:t>
      </w:r>
    </w:p>
  </w:footnote>
  <w:footnote w:id="56">
    <w:p w14:paraId="27B85990" w14:textId="3D17CA4F" w:rsidR="001C6562" w:rsidRDefault="001C6562" w:rsidP="00FD3F55">
      <w:pPr>
        <w:pStyle w:val="Textonotapie"/>
      </w:pPr>
      <w:r w:rsidRPr="006E18BB">
        <w:rPr>
          <w:rStyle w:val="Refdenotaalpie"/>
          <w:rFonts w:ascii="Arial" w:hAnsi="Arial" w:cs="Arial"/>
          <w:sz w:val="14"/>
          <w:szCs w:val="14"/>
        </w:rPr>
        <w:footnoteRef/>
      </w:r>
      <w:r>
        <w:rPr>
          <w:rFonts w:ascii="Arial" w:hAnsi="Arial" w:cs="Arial"/>
          <w:sz w:val="14"/>
          <w:szCs w:val="14"/>
        </w:rPr>
        <w:t xml:space="preserve"> Ley Federal de Presupuesto</w:t>
      </w:r>
      <w:r w:rsidRPr="006E18BB">
        <w:rPr>
          <w:rFonts w:ascii="Arial" w:hAnsi="Arial" w:cs="Arial"/>
          <w:sz w:val="14"/>
          <w:szCs w:val="14"/>
        </w:rPr>
        <w:t xml:space="preserve"> y Responsabili</w:t>
      </w:r>
      <w:r>
        <w:rPr>
          <w:rFonts w:ascii="Arial" w:hAnsi="Arial" w:cs="Arial"/>
          <w:sz w:val="14"/>
          <w:szCs w:val="14"/>
        </w:rPr>
        <w:t>dad Hacendaria, a</w:t>
      </w:r>
      <w:r w:rsidRPr="006E18BB">
        <w:rPr>
          <w:rFonts w:ascii="Arial" w:hAnsi="Arial" w:cs="Arial"/>
          <w:sz w:val="14"/>
          <w:szCs w:val="14"/>
        </w:rPr>
        <w:t>rtículo 110 y 111.</w:t>
      </w:r>
      <w:r>
        <w:t xml:space="preserve"> </w:t>
      </w:r>
    </w:p>
  </w:footnote>
  <w:footnote w:id="57">
    <w:p w14:paraId="6650B609" w14:textId="77777777" w:rsidR="001C6562" w:rsidRPr="006E18BB" w:rsidRDefault="001C6562" w:rsidP="00FD3F55">
      <w:pPr>
        <w:pStyle w:val="Textonotapie"/>
        <w:spacing w:line="276" w:lineRule="auto"/>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Guía para el Diseño de la Matriz de Indicadores para Resultados (SHCP)</w:t>
      </w:r>
    </w:p>
  </w:footnote>
  <w:footnote w:id="58">
    <w:p w14:paraId="41647779" w14:textId="77777777" w:rsidR="001C6562" w:rsidRPr="006E18BB" w:rsidRDefault="001C6562" w:rsidP="00FD3F55">
      <w:pPr>
        <w:pStyle w:val="Textonotapie"/>
        <w:spacing w:line="276" w:lineRule="auto"/>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Manual para el diseño y la construcción de indicadores (CONEVAL).</w:t>
      </w:r>
    </w:p>
  </w:footnote>
  <w:footnote w:id="59">
    <w:p w14:paraId="46482EA1" w14:textId="77777777" w:rsidR="001C6562" w:rsidRPr="00F54702" w:rsidRDefault="001C6562" w:rsidP="00FD3F55">
      <w:pPr>
        <w:pStyle w:val="Textonotapie"/>
        <w:rPr>
          <w:rFonts w:ascii="Arial" w:hAnsi="Arial" w:cs="Arial"/>
          <w:sz w:val="14"/>
          <w:szCs w:val="14"/>
        </w:rPr>
      </w:pPr>
      <w:r w:rsidRPr="001B7C70">
        <w:rPr>
          <w:rStyle w:val="Refdenotaalpie"/>
          <w:rFonts w:ascii="Arial" w:hAnsi="Arial" w:cs="Arial"/>
          <w:sz w:val="14"/>
          <w:szCs w:val="14"/>
        </w:rPr>
        <w:footnoteRef/>
      </w:r>
      <w:r w:rsidRPr="001B7C70">
        <w:rPr>
          <w:rFonts w:ascii="Arial" w:hAnsi="Arial" w:cs="Arial"/>
          <w:sz w:val="14"/>
          <w:szCs w:val="14"/>
        </w:rPr>
        <w:t xml:space="preserve"> Ley de Presupuesto y Gasto Público del Esta</w:t>
      </w:r>
      <w:r>
        <w:rPr>
          <w:rFonts w:ascii="Arial" w:hAnsi="Arial" w:cs="Arial"/>
          <w:sz w:val="14"/>
          <w:szCs w:val="14"/>
        </w:rPr>
        <w:t>do de Quintana Roo, artículo 67.</w:t>
      </w:r>
    </w:p>
  </w:footnote>
  <w:footnote w:id="60">
    <w:p w14:paraId="5A31AFE0" w14:textId="77777777" w:rsidR="001C6562" w:rsidRPr="006E18BB" w:rsidRDefault="001C6562" w:rsidP="00FD3F55">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Ley de Acceso de las Mujeres a una Vida Libre de Violenc</w:t>
      </w:r>
      <w:r>
        <w:rPr>
          <w:rFonts w:ascii="Arial" w:hAnsi="Arial" w:cs="Arial"/>
          <w:sz w:val="14"/>
          <w:szCs w:val="14"/>
        </w:rPr>
        <w:t>ia del Estado de Quintana Roo, a</w:t>
      </w:r>
      <w:r w:rsidRPr="006E18BB">
        <w:rPr>
          <w:rFonts w:ascii="Arial" w:hAnsi="Arial" w:cs="Arial"/>
          <w:sz w:val="14"/>
          <w:szCs w:val="14"/>
        </w:rPr>
        <w:t>rtículo 2, fracción XIV.</w:t>
      </w:r>
    </w:p>
  </w:footnote>
  <w:footnote w:id="61">
    <w:p w14:paraId="3F3518F7" w14:textId="77777777" w:rsidR="001C6562" w:rsidRPr="0024718A" w:rsidRDefault="001C6562" w:rsidP="00FD3F55">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w:t>
      </w:r>
      <w:r w:rsidRPr="006E18BB">
        <w:rPr>
          <w:rFonts w:ascii="Arial" w:hAnsi="Arial" w:cs="Arial"/>
          <w:sz w:val="14"/>
          <w:szCs w:val="14"/>
          <w:lang w:val="es-ES"/>
        </w:rPr>
        <w:t>En adelante SIPPRES</w:t>
      </w:r>
    </w:p>
  </w:footnote>
  <w:footnote w:id="62">
    <w:p w14:paraId="730B877B" w14:textId="32A45847" w:rsidR="001C6562" w:rsidRPr="00683E6A" w:rsidRDefault="001C6562" w:rsidP="00FD3F55">
      <w:pPr>
        <w:pStyle w:val="Textonotapie"/>
        <w:spacing w:line="276" w:lineRule="auto"/>
        <w:jc w:val="both"/>
        <w:rPr>
          <w:rFonts w:ascii="Arial" w:hAnsi="Arial" w:cs="Arial"/>
          <w:sz w:val="14"/>
          <w:szCs w:val="14"/>
          <w:highlight w:val="yellow"/>
        </w:rPr>
      </w:pPr>
      <w:r w:rsidRPr="00D9456E">
        <w:rPr>
          <w:rFonts w:ascii="Arial" w:hAnsi="Arial" w:cs="Arial"/>
          <w:sz w:val="14"/>
          <w:szCs w:val="14"/>
          <w:vertAlign w:val="superscript"/>
        </w:rPr>
        <w:footnoteRef/>
      </w:r>
      <w:r>
        <w:rPr>
          <w:rFonts w:ascii="Arial" w:hAnsi="Arial" w:cs="Arial"/>
          <w:sz w:val="14"/>
          <w:szCs w:val="14"/>
          <w:vertAlign w:val="superscript"/>
        </w:rPr>
        <w:t xml:space="preserve">, </w:t>
      </w:r>
      <w:r w:rsidRPr="000D4696">
        <w:rPr>
          <w:rFonts w:ascii="Arial" w:hAnsi="Arial" w:cs="Arial"/>
          <w:sz w:val="14"/>
          <w:szCs w:val="14"/>
          <w:vertAlign w:val="superscript"/>
        </w:rPr>
        <w:t>6</w:t>
      </w:r>
      <w:r>
        <w:rPr>
          <w:rFonts w:ascii="Arial" w:hAnsi="Arial" w:cs="Arial"/>
          <w:sz w:val="14"/>
          <w:szCs w:val="14"/>
          <w:vertAlign w:val="superscript"/>
        </w:rPr>
        <w:t>3</w:t>
      </w:r>
      <w:r w:rsidRPr="000D4696">
        <w:rPr>
          <w:rFonts w:ascii="Arial" w:hAnsi="Arial" w:cs="Arial"/>
          <w:sz w:val="14"/>
          <w:szCs w:val="14"/>
          <w:vertAlign w:val="superscript"/>
        </w:rPr>
        <w:t xml:space="preserve"> y 6</w:t>
      </w:r>
      <w:r>
        <w:rPr>
          <w:rFonts w:ascii="Arial" w:hAnsi="Arial" w:cs="Arial"/>
          <w:sz w:val="14"/>
          <w:szCs w:val="14"/>
          <w:vertAlign w:val="superscript"/>
        </w:rPr>
        <w:t>4</w:t>
      </w:r>
      <w:r w:rsidRPr="000D4696">
        <w:rPr>
          <w:rFonts w:ascii="Arial" w:hAnsi="Arial" w:cs="Arial"/>
          <w:sz w:val="14"/>
          <w:szCs w:val="14"/>
          <w:vertAlign w:val="superscript"/>
        </w:rPr>
        <w:t xml:space="preserve"> </w:t>
      </w:r>
      <w:r w:rsidRPr="000D4696">
        <w:rPr>
          <w:rFonts w:ascii="Arial" w:hAnsi="Arial" w:cs="Arial"/>
          <w:sz w:val="14"/>
          <w:szCs w:val="14"/>
        </w:rPr>
        <w:t xml:space="preserve">Ley Federal del Trabajo, artículo 153 A, 153-C, fracción IV y artículo 132, fracción XV. </w:t>
      </w:r>
    </w:p>
  </w:footnote>
  <w:footnote w:id="63">
    <w:p w14:paraId="1C596C07" w14:textId="77777777" w:rsidR="001C6562" w:rsidRPr="00FD3F55" w:rsidRDefault="001C6562" w:rsidP="00FD3F55">
      <w:pPr>
        <w:pStyle w:val="Textonotapie"/>
        <w:jc w:val="both"/>
        <w:rPr>
          <w:rFonts w:cs="Arial"/>
          <w:sz w:val="2"/>
          <w:szCs w:val="14"/>
          <w:highlight w:val="yellow"/>
        </w:rPr>
      </w:pPr>
    </w:p>
  </w:footnote>
  <w:footnote w:id="64">
    <w:p w14:paraId="2D920337" w14:textId="77777777" w:rsidR="001C6562" w:rsidRPr="0067781F" w:rsidRDefault="001C6562" w:rsidP="00FD3F55">
      <w:pPr>
        <w:pStyle w:val="Textonotapie"/>
        <w:jc w:val="both"/>
        <w:rPr>
          <w:rFonts w:ascii="Arial" w:hAnsi="Arial" w:cs="Arial"/>
          <w:sz w:val="2"/>
          <w:szCs w:val="14"/>
        </w:rPr>
      </w:pPr>
    </w:p>
  </w:footnote>
  <w:footnote w:id="65">
    <w:p w14:paraId="55921112" w14:textId="77777777" w:rsidR="001C6562" w:rsidRPr="000E6B0C" w:rsidRDefault="001C6562" w:rsidP="00FD3F55">
      <w:pPr>
        <w:pStyle w:val="Textonotapie"/>
        <w:jc w:val="both"/>
        <w:rPr>
          <w:rFonts w:ascii="Arial" w:hAnsi="Arial" w:cs="Arial"/>
          <w:sz w:val="14"/>
          <w:szCs w:val="14"/>
        </w:rPr>
      </w:pPr>
      <w:r w:rsidRPr="00D9456E">
        <w:rPr>
          <w:rFonts w:ascii="Arial" w:hAnsi="Arial" w:cs="Arial"/>
          <w:sz w:val="14"/>
          <w:szCs w:val="14"/>
          <w:vertAlign w:val="superscript"/>
        </w:rPr>
        <w:footnoteRef/>
      </w:r>
      <w:r w:rsidRPr="00D9456E">
        <w:rPr>
          <w:rFonts w:ascii="Arial" w:hAnsi="Arial" w:cs="Arial"/>
          <w:sz w:val="14"/>
          <w:szCs w:val="14"/>
        </w:rPr>
        <w:t xml:space="preserve"> Actualización del Plan Estatal de Desarrollo</w:t>
      </w:r>
      <w:r>
        <w:rPr>
          <w:rFonts w:ascii="Arial" w:hAnsi="Arial" w:cs="Arial"/>
          <w:sz w:val="14"/>
          <w:szCs w:val="14"/>
        </w:rPr>
        <w:t xml:space="preserve"> (PED)</w:t>
      </w:r>
      <w:r w:rsidRPr="00D9456E">
        <w:rPr>
          <w:rFonts w:ascii="Arial" w:hAnsi="Arial" w:cs="Arial"/>
          <w:sz w:val="14"/>
          <w:szCs w:val="14"/>
        </w:rPr>
        <w:t xml:space="preserve"> 2016-2022, Programa 19</w:t>
      </w:r>
      <w:r>
        <w:rPr>
          <w:rFonts w:ascii="Arial" w:hAnsi="Arial" w:cs="Arial"/>
          <w:sz w:val="14"/>
          <w:szCs w:val="14"/>
        </w:rPr>
        <w:t xml:space="preserve">. </w:t>
      </w:r>
    </w:p>
  </w:footnote>
  <w:footnote w:id="66">
    <w:p w14:paraId="5B33F54B" w14:textId="77777777" w:rsidR="001C6562" w:rsidRPr="001C5B74" w:rsidRDefault="001C6562" w:rsidP="00BB4EDD">
      <w:pPr>
        <w:pStyle w:val="Textonotapie"/>
        <w:rPr>
          <w:rFonts w:ascii="Arial" w:hAnsi="Arial" w:cs="Arial"/>
          <w:sz w:val="16"/>
          <w:szCs w:val="16"/>
        </w:rPr>
      </w:pPr>
      <w:r w:rsidRPr="001C5B74">
        <w:rPr>
          <w:rStyle w:val="Refdenotaalpie"/>
          <w:rFonts w:ascii="Arial" w:hAnsi="Arial" w:cs="Arial"/>
          <w:sz w:val="16"/>
          <w:szCs w:val="16"/>
        </w:rPr>
        <w:footnoteRef/>
      </w:r>
      <w:r w:rsidRPr="001C5B74">
        <w:rPr>
          <w:rFonts w:ascii="Arial" w:hAnsi="Arial" w:cs="Arial"/>
          <w:sz w:val="16"/>
          <w:szCs w:val="16"/>
        </w:rPr>
        <w:t xml:space="preserve"> Emitidos por la SECOES.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200D" w14:textId="3617F0E1" w:rsidR="001C6562" w:rsidRPr="00A347DA" w:rsidRDefault="001C6562"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3BF96DC5" wp14:editId="2458AFBF">
          <wp:simplePos x="0" y="0"/>
          <wp:positionH relativeFrom="column">
            <wp:posOffset>202565</wp:posOffset>
          </wp:positionH>
          <wp:positionV relativeFrom="paragraph">
            <wp:posOffset>133986</wp:posOffset>
          </wp:positionV>
          <wp:extent cx="786765" cy="1047750"/>
          <wp:effectExtent l="0" t="0" r="0" b="0"/>
          <wp:wrapNone/>
          <wp:docPr id="24" name="Imagen 24"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02A3F23" wp14:editId="5EE4ECF1">
          <wp:simplePos x="0" y="0"/>
          <wp:positionH relativeFrom="column">
            <wp:posOffset>4736465</wp:posOffset>
          </wp:positionH>
          <wp:positionV relativeFrom="paragraph">
            <wp:posOffset>248286</wp:posOffset>
          </wp:positionV>
          <wp:extent cx="998855" cy="939800"/>
          <wp:effectExtent l="0" t="0" r="0" b="0"/>
          <wp:wrapNone/>
          <wp:docPr id="25" name="Imagen 2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696F388F" w14:textId="01815F52" w:rsidR="001C6562" w:rsidRPr="00386091" w:rsidRDefault="001C6562"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AD9BBBC" w14:textId="77777777" w:rsidR="001C6562" w:rsidRPr="00386091" w:rsidRDefault="001C6562"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1C6562" w:rsidRPr="00DF2B4A" w:rsidRDefault="001C6562"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1C6562" w:rsidRDefault="001C65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9F0A" w14:textId="3E186297" w:rsidR="001C6562" w:rsidRPr="00AF4224" w:rsidRDefault="001C6562" w:rsidP="00AF4224">
    <w:pPr>
      <w:tabs>
        <w:tab w:val="center" w:pos="4419"/>
      </w:tabs>
      <w:spacing w:after="0" w:line="240" w:lineRule="auto"/>
      <w:rPr>
        <w:rFonts w:ascii="Arial" w:eastAsia="Times New Roman" w:hAnsi="Arial" w:cs="Arial"/>
        <w:sz w:val="16"/>
        <w:szCs w:val="16"/>
        <w:lang w:eastAsia="es-ES"/>
      </w:rPr>
    </w:pPr>
    <w:r w:rsidRPr="00AF4224">
      <w:rPr>
        <w:rFonts w:ascii="Arial" w:eastAsia="Times New Roman" w:hAnsi="Arial" w:cs="Arial"/>
        <w:sz w:val="16"/>
        <w:szCs w:val="16"/>
        <w:lang w:eastAsia="es-ES"/>
      </w:rPr>
      <w:t>Fecha de elaboración: 14/0</w:t>
    </w:r>
    <w:r>
      <w:rPr>
        <w:rFonts w:ascii="Arial" w:eastAsia="Times New Roman" w:hAnsi="Arial" w:cs="Arial"/>
        <w:sz w:val="16"/>
        <w:szCs w:val="16"/>
        <w:lang w:eastAsia="es-ES"/>
      </w:rPr>
      <w:t>9</w:t>
    </w:r>
    <w:r w:rsidRPr="00AF4224">
      <w:rPr>
        <w:rFonts w:ascii="Arial" w:eastAsia="Times New Roman" w:hAnsi="Arial" w:cs="Arial"/>
        <w:sz w:val="16"/>
        <w:szCs w:val="16"/>
        <w:lang w:eastAsia="es-ES"/>
      </w:rPr>
      <w:t xml:space="preserve">/2021                                                                                                                                                </w:t>
    </w:r>
  </w:p>
  <w:p w14:paraId="4B7C3CFE" w14:textId="4B76CFFB" w:rsidR="001C6562" w:rsidRPr="00AF4224" w:rsidRDefault="001C6562" w:rsidP="00AF4224">
    <w:pPr>
      <w:tabs>
        <w:tab w:val="center" w:pos="4419"/>
      </w:tabs>
      <w:spacing w:after="0" w:line="240" w:lineRule="auto"/>
      <w:rPr>
        <w:rFonts w:ascii="Arial" w:eastAsia="Times New Roman" w:hAnsi="Arial" w:cs="Arial"/>
        <w:sz w:val="16"/>
        <w:szCs w:val="16"/>
        <w:lang w:eastAsia="es-ES"/>
      </w:rPr>
    </w:pPr>
    <w:r w:rsidRPr="00AF4224">
      <w:rPr>
        <w:rFonts w:ascii="Arial" w:eastAsia="Times New Roman" w:hAnsi="Arial" w:cs="Arial"/>
        <w:sz w:val="16"/>
        <w:szCs w:val="16"/>
        <w:lang w:eastAsia="es-ES"/>
      </w:rPr>
      <w:t>Fecha de autorización D: 1</w:t>
    </w:r>
    <w:r>
      <w:rPr>
        <w:rFonts w:ascii="Arial" w:eastAsia="Times New Roman" w:hAnsi="Arial" w:cs="Arial"/>
        <w:sz w:val="16"/>
        <w:szCs w:val="16"/>
        <w:lang w:eastAsia="es-ES"/>
      </w:rPr>
      <w:t>7</w:t>
    </w:r>
    <w:r w:rsidRPr="00AF4224">
      <w:rPr>
        <w:rFonts w:ascii="Arial" w:eastAsia="Times New Roman" w:hAnsi="Arial" w:cs="Arial"/>
        <w:sz w:val="16"/>
        <w:szCs w:val="16"/>
        <w:lang w:eastAsia="es-ES"/>
      </w:rPr>
      <w:t>/0</w:t>
    </w:r>
    <w:r>
      <w:rPr>
        <w:rFonts w:ascii="Arial" w:eastAsia="Times New Roman" w:hAnsi="Arial" w:cs="Arial"/>
        <w:sz w:val="16"/>
        <w:szCs w:val="16"/>
        <w:lang w:eastAsia="es-ES"/>
      </w:rPr>
      <w:t>9</w:t>
    </w:r>
    <w:r w:rsidRPr="00AF4224">
      <w:rPr>
        <w:rFonts w:ascii="Arial" w:eastAsia="Times New Roman" w:hAnsi="Arial" w:cs="Arial"/>
        <w:sz w:val="16"/>
        <w:szCs w:val="16"/>
        <w:lang w:eastAsia="es-ES"/>
      </w:rPr>
      <w:t>/21</w:t>
    </w:r>
    <w:r w:rsidRPr="00AF4224">
      <w:rPr>
        <w:rFonts w:ascii="Arial" w:eastAsia="Times New Roman" w:hAnsi="Arial" w:cs="Arial"/>
        <w:sz w:val="16"/>
        <w:szCs w:val="16"/>
        <w:lang w:eastAsia="es-ES"/>
      </w:rPr>
      <w:tab/>
    </w:r>
    <w:r w:rsidRPr="00AF4224">
      <w:rPr>
        <w:rFonts w:ascii="Arial" w:eastAsia="Times New Roman" w:hAnsi="Arial" w:cs="Arial"/>
        <w:sz w:val="16"/>
        <w:szCs w:val="16"/>
        <w:lang w:eastAsia="es-ES"/>
      </w:rPr>
      <w:tab/>
      <w:t xml:space="preserve">                          </w:t>
    </w:r>
    <w:r w:rsidRPr="00AF4224">
      <w:rPr>
        <w:rFonts w:ascii="Arial" w:eastAsia="Times New Roman" w:hAnsi="Arial" w:cs="Arial"/>
        <w:b/>
        <w:i/>
        <w:sz w:val="16"/>
        <w:szCs w:val="16"/>
        <w:lang w:eastAsia="es-ES"/>
      </w:rPr>
      <w:t xml:space="preserve">Auditoría </w:t>
    </w:r>
    <w:r w:rsidRPr="00AF4224">
      <w:rPr>
        <w:rFonts w:ascii="Arial" w:eastAsia="Times New Roman" w:hAnsi="Arial" w:cs="Arial"/>
        <w:b/>
        <w:i/>
        <w:sz w:val="16"/>
        <w:szCs w:val="16"/>
        <w:lang w:val="es-ES" w:eastAsia="es-ES"/>
      </w:rPr>
      <w:t>20-AEMD-C-GOB-0</w:t>
    </w:r>
    <w:r>
      <w:rPr>
        <w:rFonts w:ascii="Arial" w:eastAsia="Times New Roman" w:hAnsi="Arial" w:cs="Arial"/>
        <w:b/>
        <w:i/>
        <w:sz w:val="16"/>
        <w:szCs w:val="16"/>
        <w:lang w:val="es-ES" w:eastAsia="es-ES"/>
      </w:rPr>
      <w:t>39</w:t>
    </w:r>
    <w:r w:rsidRPr="00AF4224">
      <w:rPr>
        <w:rFonts w:ascii="Arial" w:eastAsia="Times New Roman" w:hAnsi="Arial" w:cs="Arial"/>
        <w:b/>
        <w:i/>
        <w:sz w:val="16"/>
        <w:szCs w:val="16"/>
        <w:lang w:val="es-ES" w:eastAsia="es-ES"/>
      </w:rPr>
      <w:t>-</w:t>
    </w:r>
    <w:r>
      <w:rPr>
        <w:rFonts w:ascii="Arial" w:eastAsia="Times New Roman" w:hAnsi="Arial" w:cs="Arial"/>
        <w:b/>
        <w:i/>
        <w:sz w:val="16"/>
        <w:szCs w:val="16"/>
        <w:lang w:val="es-ES" w:eastAsia="es-ES"/>
      </w:rPr>
      <w:t>077</w:t>
    </w:r>
    <w:r w:rsidRPr="00AF4224">
      <w:rPr>
        <w:rFonts w:ascii="Arial" w:eastAsia="Times New Roman" w:hAnsi="Arial" w:cs="Arial"/>
        <w:b/>
        <w:i/>
        <w:sz w:val="16"/>
        <w:szCs w:val="16"/>
        <w:lang w:val="es-ES" w:eastAsia="es-ES"/>
      </w:rPr>
      <w:t xml:space="preserve"> </w:t>
    </w:r>
  </w:p>
  <w:p w14:paraId="7F8DFA08" w14:textId="58D487EA" w:rsidR="001C6562" w:rsidRDefault="001C6562" w:rsidP="0029266C">
    <w:pPr>
      <w:tabs>
        <w:tab w:val="center" w:pos="4419"/>
        <w:tab w:val="right" w:pos="8789"/>
        <w:tab w:val="right" w:pos="8838"/>
        <w:tab w:val="right" w:pos="9498"/>
      </w:tabs>
      <w:spacing w:after="0" w:line="240" w:lineRule="auto"/>
      <w:ind w:left="3119" w:right="142" w:hanging="3119"/>
      <w:rPr>
        <w:rFonts w:ascii="Arial" w:eastAsia="Times New Roman" w:hAnsi="Arial" w:cs="Arial"/>
        <w:b/>
        <w:i/>
        <w:sz w:val="16"/>
        <w:szCs w:val="16"/>
        <w:lang w:val="es-ES" w:eastAsia="es-ES"/>
      </w:rPr>
    </w:pPr>
    <w:r w:rsidRPr="00AF4224">
      <w:rPr>
        <w:rFonts w:ascii="Arial" w:eastAsia="Times New Roman" w:hAnsi="Arial" w:cs="Arial"/>
        <w:sz w:val="16"/>
        <w:szCs w:val="16"/>
        <w:lang w:eastAsia="es-ES"/>
      </w:rPr>
      <w:t>Fecha de aprobación AE:</w:t>
    </w:r>
    <w:r>
      <w:rPr>
        <w:rFonts w:ascii="Arial" w:eastAsia="Times New Roman" w:hAnsi="Arial" w:cs="Arial"/>
        <w:sz w:val="16"/>
        <w:szCs w:val="16"/>
        <w:lang w:eastAsia="es-ES"/>
      </w:rPr>
      <w:t xml:space="preserve"> 20</w:t>
    </w:r>
    <w:r w:rsidRPr="00AF4224">
      <w:rPr>
        <w:rFonts w:ascii="Arial" w:eastAsia="Times New Roman" w:hAnsi="Arial" w:cs="Arial"/>
        <w:sz w:val="16"/>
        <w:szCs w:val="16"/>
        <w:lang w:eastAsia="es-ES"/>
      </w:rPr>
      <w:t>/0</w:t>
    </w:r>
    <w:r>
      <w:rPr>
        <w:rFonts w:ascii="Arial" w:eastAsia="Times New Roman" w:hAnsi="Arial" w:cs="Arial"/>
        <w:sz w:val="16"/>
        <w:szCs w:val="16"/>
        <w:lang w:eastAsia="es-ES"/>
      </w:rPr>
      <w:t>9</w:t>
    </w:r>
    <w:r w:rsidRPr="00AF4224">
      <w:rPr>
        <w:rFonts w:ascii="Arial" w:eastAsia="Times New Roman" w:hAnsi="Arial" w:cs="Arial"/>
        <w:sz w:val="16"/>
        <w:szCs w:val="16"/>
        <w:lang w:eastAsia="es-ES"/>
      </w:rPr>
      <w:t xml:space="preserve">/21        </w:t>
    </w:r>
    <w:r w:rsidRPr="00AF4224">
      <w:rPr>
        <w:rFonts w:ascii="Arial" w:eastAsia="Times New Roman" w:hAnsi="Arial" w:cs="Arial"/>
        <w:i/>
        <w:sz w:val="16"/>
        <w:szCs w:val="16"/>
        <w:lang w:eastAsia="es-ES"/>
      </w:rPr>
      <w:t xml:space="preserve">  </w:t>
    </w:r>
    <w:r w:rsidRPr="00AF4224">
      <w:rPr>
        <w:rFonts w:ascii="Arial" w:eastAsia="Times New Roman" w:hAnsi="Arial" w:cs="Arial"/>
        <w:b/>
        <w:i/>
        <w:sz w:val="16"/>
        <w:szCs w:val="16"/>
        <w:lang w:eastAsia="es-ES"/>
      </w:rPr>
      <w:t xml:space="preserve"> </w:t>
    </w:r>
    <w:r>
      <w:rPr>
        <w:rFonts w:ascii="Arial" w:eastAsia="Times New Roman" w:hAnsi="Arial" w:cs="Arial"/>
        <w:b/>
        <w:i/>
        <w:sz w:val="16"/>
        <w:szCs w:val="16"/>
        <w:lang w:eastAsia="es-ES"/>
      </w:rPr>
      <w:t xml:space="preserve">                             </w:t>
    </w:r>
    <w:r w:rsidRPr="00AF4224">
      <w:rPr>
        <w:rFonts w:ascii="Arial" w:eastAsia="Times New Roman" w:hAnsi="Arial" w:cs="Arial"/>
        <w:b/>
        <w:i/>
        <w:sz w:val="16"/>
        <w:szCs w:val="16"/>
        <w:lang w:eastAsia="es-ES"/>
      </w:rPr>
      <w:t xml:space="preserve">   </w:t>
    </w:r>
    <w:proofErr w:type="gramStart"/>
    <w:r w:rsidRPr="00AF4224">
      <w:rPr>
        <w:rFonts w:ascii="Arial" w:eastAsia="Times New Roman" w:hAnsi="Arial" w:cs="Arial"/>
        <w:b/>
        <w:i/>
        <w:sz w:val="16"/>
        <w:szCs w:val="16"/>
        <w:lang w:eastAsia="es-ES"/>
      </w:rPr>
      <w:t xml:space="preserve">   “</w:t>
    </w:r>
    <w:proofErr w:type="gramEnd"/>
    <w:r w:rsidRPr="0029266C">
      <w:rPr>
        <w:rFonts w:ascii="Arial" w:eastAsia="Times New Roman" w:hAnsi="Arial" w:cs="Arial"/>
        <w:b/>
        <w:i/>
        <w:sz w:val="16"/>
        <w:szCs w:val="16"/>
        <w:lang w:val="es-ES" w:eastAsia="es-ES"/>
      </w:rPr>
      <w:t>Auditoría al Desempeño del cumplimiento de objetivos</w:t>
    </w:r>
  </w:p>
  <w:p w14:paraId="783CA793" w14:textId="03B285CA" w:rsidR="001C6562" w:rsidRPr="00AF4224" w:rsidRDefault="001C6562" w:rsidP="0029266C">
    <w:pPr>
      <w:tabs>
        <w:tab w:val="center" w:pos="4419"/>
        <w:tab w:val="right" w:pos="8080"/>
        <w:tab w:val="right" w:pos="8505"/>
        <w:tab w:val="right" w:pos="9498"/>
      </w:tabs>
      <w:spacing w:after="0" w:line="240" w:lineRule="auto"/>
      <w:ind w:left="4419" w:right="425" w:hanging="3119"/>
      <w:jc w:val="right"/>
      <w:rPr>
        <w:rFonts w:ascii="Arial" w:eastAsia="Times New Roman" w:hAnsi="Arial" w:cs="Arial"/>
        <w:b/>
        <w:i/>
        <w:sz w:val="16"/>
        <w:szCs w:val="16"/>
        <w:lang w:eastAsia="es-ES"/>
      </w:rPr>
    </w:pPr>
    <w:r>
      <w:rPr>
        <w:rFonts w:ascii="Arial" w:eastAsia="Times New Roman" w:hAnsi="Arial" w:cs="Arial"/>
        <w:b/>
        <w:i/>
        <w:sz w:val="16"/>
        <w:szCs w:val="16"/>
        <w:lang w:val="es-ES" w:eastAsia="es-ES"/>
      </w:rPr>
      <w:tab/>
    </w:r>
    <w:r>
      <w:rPr>
        <w:rFonts w:ascii="Arial" w:eastAsia="Times New Roman" w:hAnsi="Arial" w:cs="Arial"/>
        <w:b/>
        <w:i/>
        <w:sz w:val="16"/>
        <w:szCs w:val="16"/>
        <w:lang w:val="es-ES" w:eastAsia="es-ES"/>
      </w:rPr>
      <w:tab/>
    </w:r>
    <w:r w:rsidRPr="0029266C">
      <w:rPr>
        <w:rFonts w:ascii="Arial" w:eastAsia="Times New Roman" w:hAnsi="Arial" w:cs="Arial"/>
        <w:b/>
        <w:i/>
        <w:sz w:val="16"/>
        <w:szCs w:val="16"/>
        <w:lang w:val="es-ES" w:eastAsia="es-ES"/>
      </w:rPr>
      <w:t xml:space="preserve"> y metas de los Programas Presupuestarios establecidos </w:t>
    </w:r>
    <w:r>
      <w:rPr>
        <w:rFonts w:ascii="Arial" w:eastAsia="Times New Roman" w:hAnsi="Arial" w:cs="Arial"/>
        <w:b/>
        <w:i/>
        <w:sz w:val="16"/>
        <w:szCs w:val="16"/>
        <w:lang w:val="es-ES" w:eastAsia="es-ES"/>
      </w:rPr>
      <w:t xml:space="preserve">    </w:t>
    </w:r>
    <w:r w:rsidRPr="0029266C">
      <w:rPr>
        <w:rFonts w:ascii="Arial" w:eastAsia="Times New Roman" w:hAnsi="Arial" w:cs="Arial"/>
        <w:b/>
        <w:i/>
        <w:sz w:val="16"/>
        <w:szCs w:val="16"/>
        <w:lang w:val="es-ES" w:eastAsia="es-ES"/>
      </w:rPr>
      <w:t>con Perspectiva de Género</w:t>
    </w:r>
    <w:r w:rsidRPr="00AF4224">
      <w:rPr>
        <w:rFonts w:ascii="Arial" w:eastAsia="Times New Roman" w:hAnsi="Arial" w:cs="Arial"/>
        <w:b/>
        <w:i/>
        <w:sz w:val="16"/>
        <w:szCs w:val="16"/>
        <w:lang w:val="es-ES" w:eastAsia="es-ES"/>
      </w:rPr>
      <w:t>”</w:t>
    </w:r>
  </w:p>
  <w:p w14:paraId="49F5A14C" w14:textId="77777777" w:rsidR="001C6562" w:rsidRPr="00AF4224" w:rsidRDefault="001C6562" w:rsidP="00AF4224">
    <w:pPr>
      <w:pBdr>
        <w:bottom w:val="thinThickSmallGap" w:sz="24" w:space="1" w:color="auto"/>
      </w:pBdr>
      <w:tabs>
        <w:tab w:val="right" w:pos="7993"/>
        <w:tab w:val="right" w:pos="9498"/>
      </w:tabs>
      <w:spacing w:after="0" w:line="240" w:lineRule="auto"/>
      <w:ind w:right="-93"/>
      <w:rPr>
        <w:rFonts w:ascii="Arial" w:eastAsia="Times New Roman" w:hAnsi="Arial" w:cs="Arial"/>
        <w:b/>
        <w:sz w:val="16"/>
        <w:szCs w:val="16"/>
        <w:lang w:eastAsia="es-ES"/>
      </w:rPr>
    </w:pPr>
  </w:p>
  <w:p w14:paraId="6F39B3DA" w14:textId="77777777" w:rsidR="001C6562" w:rsidRPr="00AF4224" w:rsidRDefault="001C6562" w:rsidP="00AF4224">
    <w:pPr>
      <w:tabs>
        <w:tab w:val="center" w:pos="4419"/>
        <w:tab w:val="right" w:pos="8838"/>
      </w:tabs>
      <w:spacing w:after="0" w:line="240" w:lineRule="auto"/>
      <w:rPr>
        <w:rFonts w:ascii="Times New Roman" w:eastAsia="Times New Roman" w:hAnsi="Times New Roman" w:cs="Times New Roman"/>
        <w:sz w:val="6"/>
        <w:szCs w:val="24"/>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6247D4"/>
    <w:multiLevelType w:val="hybridMultilevel"/>
    <w:tmpl w:val="3712FC1E"/>
    <w:lvl w:ilvl="0" w:tplc="842882D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59409B"/>
    <w:multiLevelType w:val="hybridMultilevel"/>
    <w:tmpl w:val="0C86EA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9" w15:restartNumberingAfterBreak="0">
    <w:nsid w:val="2FC43D6B"/>
    <w:multiLevelType w:val="hybridMultilevel"/>
    <w:tmpl w:val="2F36B0E4"/>
    <w:lvl w:ilvl="0" w:tplc="8B1055B0">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0"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74901B9"/>
    <w:multiLevelType w:val="hybridMultilevel"/>
    <w:tmpl w:val="73E0B51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055DC6"/>
    <w:multiLevelType w:val="hybridMultilevel"/>
    <w:tmpl w:val="4B044B70"/>
    <w:lvl w:ilvl="0" w:tplc="99C24F7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72AB4938"/>
    <w:multiLevelType w:val="hybridMultilevel"/>
    <w:tmpl w:val="2B105378"/>
    <w:lvl w:ilvl="0" w:tplc="0696F9E4">
      <w:start w:val="152"/>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6"/>
  </w:num>
  <w:num w:numId="5">
    <w:abstractNumId w:val="8"/>
  </w:num>
  <w:num w:numId="6">
    <w:abstractNumId w:val="3"/>
  </w:num>
  <w:num w:numId="7">
    <w:abstractNumId w:val="13"/>
  </w:num>
  <w:num w:numId="8">
    <w:abstractNumId w:val="0"/>
  </w:num>
  <w:num w:numId="9">
    <w:abstractNumId w:val="11"/>
  </w:num>
  <w:num w:numId="10">
    <w:abstractNumId w:val="2"/>
  </w:num>
  <w:num w:numId="11">
    <w:abstractNumId w:val="14"/>
  </w:num>
  <w:num w:numId="12">
    <w:abstractNumId w:val="5"/>
  </w:num>
  <w:num w:numId="13">
    <w:abstractNumId w:val="12"/>
  </w:num>
  <w:num w:numId="14">
    <w:abstractNumId w:val="9"/>
  </w:num>
  <w:num w:numId="15">
    <w:abstractNumId w:val="1"/>
  </w:num>
  <w:num w:numId="16">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2E8"/>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07F05"/>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367"/>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3B"/>
    <w:rsid w:val="00035383"/>
    <w:rsid w:val="00035800"/>
    <w:rsid w:val="00035C52"/>
    <w:rsid w:val="000361BC"/>
    <w:rsid w:val="00036495"/>
    <w:rsid w:val="00036782"/>
    <w:rsid w:val="0003765C"/>
    <w:rsid w:val="00040922"/>
    <w:rsid w:val="00040E7E"/>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6F8E"/>
    <w:rsid w:val="000771BC"/>
    <w:rsid w:val="0007738A"/>
    <w:rsid w:val="00077B94"/>
    <w:rsid w:val="0008172F"/>
    <w:rsid w:val="000817BB"/>
    <w:rsid w:val="00081C49"/>
    <w:rsid w:val="00081EDD"/>
    <w:rsid w:val="000825A8"/>
    <w:rsid w:val="00082970"/>
    <w:rsid w:val="0008311D"/>
    <w:rsid w:val="00084196"/>
    <w:rsid w:val="000846B1"/>
    <w:rsid w:val="000848AD"/>
    <w:rsid w:val="0008581B"/>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A89"/>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A7859"/>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5F5C"/>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5CA"/>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E7702"/>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6E5E"/>
    <w:rsid w:val="000F6F50"/>
    <w:rsid w:val="000F7174"/>
    <w:rsid w:val="000F781B"/>
    <w:rsid w:val="00100033"/>
    <w:rsid w:val="00100483"/>
    <w:rsid w:val="00100500"/>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6FE"/>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6CA"/>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9E1"/>
    <w:rsid w:val="00155E6F"/>
    <w:rsid w:val="0015678B"/>
    <w:rsid w:val="00156882"/>
    <w:rsid w:val="00156DD7"/>
    <w:rsid w:val="00157B27"/>
    <w:rsid w:val="0016001B"/>
    <w:rsid w:val="00160F46"/>
    <w:rsid w:val="0016165A"/>
    <w:rsid w:val="00161AEF"/>
    <w:rsid w:val="001621E8"/>
    <w:rsid w:val="001622C6"/>
    <w:rsid w:val="001627AA"/>
    <w:rsid w:val="001630F3"/>
    <w:rsid w:val="00163204"/>
    <w:rsid w:val="001644D7"/>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9AD"/>
    <w:rsid w:val="00172DE5"/>
    <w:rsid w:val="00173231"/>
    <w:rsid w:val="001738B8"/>
    <w:rsid w:val="001739D3"/>
    <w:rsid w:val="00173A93"/>
    <w:rsid w:val="00174642"/>
    <w:rsid w:val="00174A2D"/>
    <w:rsid w:val="00174A56"/>
    <w:rsid w:val="00174C0A"/>
    <w:rsid w:val="00174E47"/>
    <w:rsid w:val="0017503C"/>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87132"/>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2"/>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74"/>
    <w:rsid w:val="001C5BFE"/>
    <w:rsid w:val="001C6562"/>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29F4"/>
    <w:rsid w:val="001E39FA"/>
    <w:rsid w:val="001E52F6"/>
    <w:rsid w:val="001E5461"/>
    <w:rsid w:val="001E577A"/>
    <w:rsid w:val="001E589A"/>
    <w:rsid w:val="001E6268"/>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5ED3"/>
    <w:rsid w:val="002060CE"/>
    <w:rsid w:val="00206A60"/>
    <w:rsid w:val="00206B2C"/>
    <w:rsid w:val="0021047F"/>
    <w:rsid w:val="002105DF"/>
    <w:rsid w:val="0021066A"/>
    <w:rsid w:val="00210EBA"/>
    <w:rsid w:val="00211941"/>
    <w:rsid w:val="00213C2E"/>
    <w:rsid w:val="00215C20"/>
    <w:rsid w:val="00215C47"/>
    <w:rsid w:val="00215DDB"/>
    <w:rsid w:val="00216026"/>
    <w:rsid w:val="002164CA"/>
    <w:rsid w:val="002164CB"/>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BCC"/>
    <w:rsid w:val="00236D1F"/>
    <w:rsid w:val="00237880"/>
    <w:rsid w:val="00237A03"/>
    <w:rsid w:val="00237E9E"/>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2C"/>
    <w:rsid w:val="002648DE"/>
    <w:rsid w:val="002651AC"/>
    <w:rsid w:val="00265284"/>
    <w:rsid w:val="00265453"/>
    <w:rsid w:val="00265C27"/>
    <w:rsid w:val="002660A0"/>
    <w:rsid w:val="00266796"/>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266C"/>
    <w:rsid w:val="00293874"/>
    <w:rsid w:val="00293B39"/>
    <w:rsid w:val="00293D5A"/>
    <w:rsid w:val="00294158"/>
    <w:rsid w:val="00294440"/>
    <w:rsid w:val="002945E3"/>
    <w:rsid w:val="00295FC3"/>
    <w:rsid w:val="00296765"/>
    <w:rsid w:val="00296816"/>
    <w:rsid w:val="00296A34"/>
    <w:rsid w:val="002974ED"/>
    <w:rsid w:val="002977E3"/>
    <w:rsid w:val="002A085E"/>
    <w:rsid w:val="002A1169"/>
    <w:rsid w:val="002A19B2"/>
    <w:rsid w:val="002A1D8D"/>
    <w:rsid w:val="002A1DC5"/>
    <w:rsid w:val="002A2C86"/>
    <w:rsid w:val="002A2CB8"/>
    <w:rsid w:val="002A3102"/>
    <w:rsid w:val="002A3611"/>
    <w:rsid w:val="002A3CC9"/>
    <w:rsid w:val="002A4533"/>
    <w:rsid w:val="002A453C"/>
    <w:rsid w:val="002A474B"/>
    <w:rsid w:val="002A4864"/>
    <w:rsid w:val="002A561F"/>
    <w:rsid w:val="002A5670"/>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137"/>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6734"/>
    <w:rsid w:val="002E701C"/>
    <w:rsid w:val="002E7600"/>
    <w:rsid w:val="002E7C65"/>
    <w:rsid w:val="002E7F16"/>
    <w:rsid w:val="002F0727"/>
    <w:rsid w:val="002F1753"/>
    <w:rsid w:val="002F1B7B"/>
    <w:rsid w:val="002F2658"/>
    <w:rsid w:val="002F31A4"/>
    <w:rsid w:val="002F36ED"/>
    <w:rsid w:val="002F3902"/>
    <w:rsid w:val="002F3E70"/>
    <w:rsid w:val="002F41A5"/>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3A"/>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54"/>
    <w:rsid w:val="00322CDF"/>
    <w:rsid w:val="00322E38"/>
    <w:rsid w:val="003236CF"/>
    <w:rsid w:val="00323D33"/>
    <w:rsid w:val="00324522"/>
    <w:rsid w:val="00324E06"/>
    <w:rsid w:val="003253AF"/>
    <w:rsid w:val="00326A83"/>
    <w:rsid w:val="00326C65"/>
    <w:rsid w:val="00327146"/>
    <w:rsid w:val="003273D1"/>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4E7"/>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1E5A"/>
    <w:rsid w:val="00352010"/>
    <w:rsid w:val="00352F7C"/>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77D09"/>
    <w:rsid w:val="0038001C"/>
    <w:rsid w:val="0038005F"/>
    <w:rsid w:val="003805F3"/>
    <w:rsid w:val="00380629"/>
    <w:rsid w:val="00380796"/>
    <w:rsid w:val="00381F07"/>
    <w:rsid w:val="0038230B"/>
    <w:rsid w:val="003826B7"/>
    <w:rsid w:val="00382B3C"/>
    <w:rsid w:val="003837B4"/>
    <w:rsid w:val="003845C1"/>
    <w:rsid w:val="00384958"/>
    <w:rsid w:val="00384F05"/>
    <w:rsid w:val="00385B6A"/>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82E"/>
    <w:rsid w:val="003B0D86"/>
    <w:rsid w:val="003B1257"/>
    <w:rsid w:val="003B1367"/>
    <w:rsid w:val="003B136B"/>
    <w:rsid w:val="003B147C"/>
    <w:rsid w:val="003B1BFA"/>
    <w:rsid w:val="003B24D9"/>
    <w:rsid w:val="003B28BE"/>
    <w:rsid w:val="003B2D09"/>
    <w:rsid w:val="003B2D6C"/>
    <w:rsid w:val="003B2D99"/>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148D"/>
    <w:rsid w:val="003D2291"/>
    <w:rsid w:val="003D26C9"/>
    <w:rsid w:val="003D3861"/>
    <w:rsid w:val="003D3D4A"/>
    <w:rsid w:val="003D462A"/>
    <w:rsid w:val="003D4F19"/>
    <w:rsid w:val="003D5B55"/>
    <w:rsid w:val="003D6436"/>
    <w:rsid w:val="003D6B8A"/>
    <w:rsid w:val="003D7177"/>
    <w:rsid w:val="003D786F"/>
    <w:rsid w:val="003D7ED6"/>
    <w:rsid w:val="003E0E3D"/>
    <w:rsid w:val="003E224C"/>
    <w:rsid w:val="003E23EB"/>
    <w:rsid w:val="003E28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AFF"/>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70"/>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0F26"/>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9E6"/>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170E"/>
    <w:rsid w:val="0048233F"/>
    <w:rsid w:val="004826C1"/>
    <w:rsid w:val="0048315B"/>
    <w:rsid w:val="00483AEA"/>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3B28"/>
    <w:rsid w:val="004A48C3"/>
    <w:rsid w:val="004A4958"/>
    <w:rsid w:val="004A4C7C"/>
    <w:rsid w:val="004A4D02"/>
    <w:rsid w:val="004A5348"/>
    <w:rsid w:val="004A5F5B"/>
    <w:rsid w:val="004A6B14"/>
    <w:rsid w:val="004A7CA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619"/>
    <w:rsid w:val="004C19CF"/>
    <w:rsid w:val="004C1EEA"/>
    <w:rsid w:val="004C2259"/>
    <w:rsid w:val="004C2CF2"/>
    <w:rsid w:val="004C2D1A"/>
    <w:rsid w:val="004C38F3"/>
    <w:rsid w:val="004C3A4C"/>
    <w:rsid w:val="004C3FCD"/>
    <w:rsid w:val="004C43BD"/>
    <w:rsid w:val="004C4AC6"/>
    <w:rsid w:val="004C4D11"/>
    <w:rsid w:val="004C4FAF"/>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E41"/>
    <w:rsid w:val="004D6F05"/>
    <w:rsid w:val="004D7384"/>
    <w:rsid w:val="004D7D8F"/>
    <w:rsid w:val="004E09A6"/>
    <w:rsid w:val="004E1278"/>
    <w:rsid w:val="004E151E"/>
    <w:rsid w:val="004E194F"/>
    <w:rsid w:val="004E1A75"/>
    <w:rsid w:val="004E23B9"/>
    <w:rsid w:val="004E2A6D"/>
    <w:rsid w:val="004E38BD"/>
    <w:rsid w:val="004E4DA8"/>
    <w:rsid w:val="004E50A7"/>
    <w:rsid w:val="004E5407"/>
    <w:rsid w:val="004E57A6"/>
    <w:rsid w:val="004E664F"/>
    <w:rsid w:val="004E679D"/>
    <w:rsid w:val="004E6864"/>
    <w:rsid w:val="004E7393"/>
    <w:rsid w:val="004E74FA"/>
    <w:rsid w:val="004F02B7"/>
    <w:rsid w:val="004F044D"/>
    <w:rsid w:val="004F0781"/>
    <w:rsid w:val="004F09DC"/>
    <w:rsid w:val="004F13F1"/>
    <w:rsid w:val="004F1D27"/>
    <w:rsid w:val="004F1E9D"/>
    <w:rsid w:val="004F22E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6326"/>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01B"/>
    <w:rsid w:val="005221FC"/>
    <w:rsid w:val="005228E7"/>
    <w:rsid w:val="0052358A"/>
    <w:rsid w:val="00523C22"/>
    <w:rsid w:val="00523F4A"/>
    <w:rsid w:val="00523F5A"/>
    <w:rsid w:val="00524366"/>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302"/>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570"/>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3F3"/>
    <w:rsid w:val="005A46FF"/>
    <w:rsid w:val="005A5544"/>
    <w:rsid w:val="005A6037"/>
    <w:rsid w:val="005A624F"/>
    <w:rsid w:val="005A628C"/>
    <w:rsid w:val="005A62D5"/>
    <w:rsid w:val="005A6DE1"/>
    <w:rsid w:val="005A705C"/>
    <w:rsid w:val="005A7B9C"/>
    <w:rsid w:val="005A7F2D"/>
    <w:rsid w:val="005B004B"/>
    <w:rsid w:val="005B0BDC"/>
    <w:rsid w:val="005B150A"/>
    <w:rsid w:val="005B1751"/>
    <w:rsid w:val="005B1FF7"/>
    <w:rsid w:val="005B281B"/>
    <w:rsid w:val="005B2FF6"/>
    <w:rsid w:val="005B3311"/>
    <w:rsid w:val="005B3CB4"/>
    <w:rsid w:val="005B45E1"/>
    <w:rsid w:val="005B4CDC"/>
    <w:rsid w:val="005B4D0C"/>
    <w:rsid w:val="005B5455"/>
    <w:rsid w:val="005B55AB"/>
    <w:rsid w:val="005B66E9"/>
    <w:rsid w:val="005B72C8"/>
    <w:rsid w:val="005B73C3"/>
    <w:rsid w:val="005C04B4"/>
    <w:rsid w:val="005C0B18"/>
    <w:rsid w:val="005C0F3B"/>
    <w:rsid w:val="005C14DE"/>
    <w:rsid w:val="005C163F"/>
    <w:rsid w:val="005C1934"/>
    <w:rsid w:val="005C19E2"/>
    <w:rsid w:val="005C1A2F"/>
    <w:rsid w:val="005C1F76"/>
    <w:rsid w:val="005C1F88"/>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3AB"/>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0AD8"/>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B88"/>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E10"/>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164"/>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877"/>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7E8"/>
    <w:rsid w:val="006C3F9B"/>
    <w:rsid w:val="006C450C"/>
    <w:rsid w:val="006C45E9"/>
    <w:rsid w:val="006C462E"/>
    <w:rsid w:val="006C47FF"/>
    <w:rsid w:val="006C5BF3"/>
    <w:rsid w:val="006C652C"/>
    <w:rsid w:val="006C711D"/>
    <w:rsid w:val="006C79E9"/>
    <w:rsid w:val="006D0948"/>
    <w:rsid w:val="006D1723"/>
    <w:rsid w:val="006D1B42"/>
    <w:rsid w:val="006D1FDB"/>
    <w:rsid w:val="006D2DAD"/>
    <w:rsid w:val="006D327A"/>
    <w:rsid w:val="006D3ED6"/>
    <w:rsid w:val="006D46D4"/>
    <w:rsid w:val="006D58D2"/>
    <w:rsid w:val="006D5D80"/>
    <w:rsid w:val="006D5DEB"/>
    <w:rsid w:val="006D608F"/>
    <w:rsid w:val="006D60F7"/>
    <w:rsid w:val="006D6522"/>
    <w:rsid w:val="006D6F5B"/>
    <w:rsid w:val="006D765B"/>
    <w:rsid w:val="006D7DE4"/>
    <w:rsid w:val="006E0B23"/>
    <w:rsid w:val="006E0F6D"/>
    <w:rsid w:val="006E0F72"/>
    <w:rsid w:val="006E17FA"/>
    <w:rsid w:val="006E2037"/>
    <w:rsid w:val="006E2244"/>
    <w:rsid w:val="006E35AD"/>
    <w:rsid w:val="006E38C5"/>
    <w:rsid w:val="006E3F68"/>
    <w:rsid w:val="006E4B8E"/>
    <w:rsid w:val="006E4C0C"/>
    <w:rsid w:val="006E4C48"/>
    <w:rsid w:val="006E55B5"/>
    <w:rsid w:val="006E56DC"/>
    <w:rsid w:val="006E61ED"/>
    <w:rsid w:val="006E6663"/>
    <w:rsid w:val="006E68BC"/>
    <w:rsid w:val="006E6D7D"/>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C92"/>
    <w:rsid w:val="00700D8E"/>
    <w:rsid w:val="00700DB1"/>
    <w:rsid w:val="00700FF6"/>
    <w:rsid w:val="00701FFC"/>
    <w:rsid w:val="0070215F"/>
    <w:rsid w:val="00702A03"/>
    <w:rsid w:val="00702FA3"/>
    <w:rsid w:val="00703EF8"/>
    <w:rsid w:val="0070454C"/>
    <w:rsid w:val="00704AA9"/>
    <w:rsid w:val="00704C41"/>
    <w:rsid w:val="00705059"/>
    <w:rsid w:val="00707001"/>
    <w:rsid w:val="007070DB"/>
    <w:rsid w:val="00707468"/>
    <w:rsid w:val="00707B04"/>
    <w:rsid w:val="007102F0"/>
    <w:rsid w:val="007103B7"/>
    <w:rsid w:val="00710F66"/>
    <w:rsid w:val="00711833"/>
    <w:rsid w:val="00711DE5"/>
    <w:rsid w:val="00713153"/>
    <w:rsid w:val="00713223"/>
    <w:rsid w:val="00713D15"/>
    <w:rsid w:val="00715454"/>
    <w:rsid w:val="007154F2"/>
    <w:rsid w:val="00715957"/>
    <w:rsid w:val="00717F38"/>
    <w:rsid w:val="007209B0"/>
    <w:rsid w:val="00720BF5"/>
    <w:rsid w:val="00721590"/>
    <w:rsid w:val="007215D2"/>
    <w:rsid w:val="00721943"/>
    <w:rsid w:val="007220A6"/>
    <w:rsid w:val="007222A8"/>
    <w:rsid w:val="00722B2B"/>
    <w:rsid w:val="00723729"/>
    <w:rsid w:val="00723B75"/>
    <w:rsid w:val="007240D2"/>
    <w:rsid w:val="00724309"/>
    <w:rsid w:val="007243FA"/>
    <w:rsid w:val="00724791"/>
    <w:rsid w:val="00724D2C"/>
    <w:rsid w:val="00725022"/>
    <w:rsid w:val="00725496"/>
    <w:rsid w:val="0072638A"/>
    <w:rsid w:val="00730352"/>
    <w:rsid w:val="00730392"/>
    <w:rsid w:val="007328C7"/>
    <w:rsid w:val="00733082"/>
    <w:rsid w:val="0073309F"/>
    <w:rsid w:val="0073382C"/>
    <w:rsid w:val="00735392"/>
    <w:rsid w:val="00735639"/>
    <w:rsid w:val="00735696"/>
    <w:rsid w:val="00735BD2"/>
    <w:rsid w:val="00735D8E"/>
    <w:rsid w:val="007360A3"/>
    <w:rsid w:val="0073633A"/>
    <w:rsid w:val="00736575"/>
    <w:rsid w:val="0073700D"/>
    <w:rsid w:val="00737442"/>
    <w:rsid w:val="00737538"/>
    <w:rsid w:val="00737CE2"/>
    <w:rsid w:val="007400AF"/>
    <w:rsid w:val="00740877"/>
    <w:rsid w:val="00741D62"/>
    <w:rsid w:val="00742864"/>
    <w:rsid w:val="0074332D"/>
    <w:rsid w:val="00743474"/>
    <w:rsid w:val="00743A35"/>
    <w:rsid w:val="00743C6A"/>
    <w:rsid w:val="0074467E"/>
    <w:rsid w:val="00744D07"/>
    <w:rsid w:val="00744FC6"/>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1C27"/>
    <w:rsid w:val="00772435"/>
    <w:rsid w:val="00772770"/>
    <w:rsid w:val="007729E0"/>
    <w:rsid w:val="00773A3B"/>
    <w:rsid w:val="0077428D"/>
    <w:rsid w:val="00774432"/>
    <w:rsid w:val="0077448D"/>
    <w:rsid w:val="0077482A"/>
    <w:rsid w:val="00776255"/>
    <w:rsid w:val="00777185"/>
    <w:rsid w:val="0077773C"/>
    <w:rsid w:val="00777897"/>
    <w:rsid w:val="00781851"/>
    <w:rsid w:val="007818FF"/>
    <w:rsid w:val="00782713"/>
    <w:rsid w:val="007828E1"/>
    <w:rsid w:val="007828F1"/>
    <w:rsid w:val="00782E52"/>
    <w:rsid w:val="0078323D"/>
    <w:rsid w:val="007834E1"/>
    <w:rsid w:val="007835CB"/>
    <w:rsid w:val="007851AD"/>
    <w:rsid w:val="007853B6"/>
    <w:rsid w:val="00785820"/>
    <w:rsid w:val="00785A8A"/>
    <w:rsid w:val="00787189"/>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03D"/>
    <w:rsid w:val="007A6811"/>
    <w:rsid w:val="007A6816"/>
    <w:rsid w:val="007A7774"/>
    <w:rsid w:val="007B007A"/>
    <w:rsid w:val="007B08F7"/>
    <w:rsid w:val="007B1827"/>
    <w:rsid w:val="007B1DDA"/>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2C35"/>
    <w:rsid w:val="007C373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AEB"/>
    <w:rsid w:val="007D4B0D"/>
    <w:rsid w:val="007D4D3C"/>
    <w:rsid w:val="007D4F29"/>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434"/>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464A"/>
    <w:rsid w:val="0083511C"/>
    <w:rsid w:val="00835E33"/>
    <w:rsid w:val="008361D4"/>
    <w:rsid w:val="00836870"/>
    <w:rsid w:val="00837B20"/>
    <w:rsid w:val="00840761"/>
    <w:rsid w:val="00841785"/>
    <w:rsid w:val="008419D5"/>
    <w:rsid w:val="00841E24"/>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EEB"/>
    <w:rsid w:val="00862012"/>
    <w:rsid w:val="00862AD2"/>
    <w:rsid w:val="0086306D"/>
    <w:rsid w:val="00864018"/>
    <w:rsid w:val="00864467"/>
    <w:rsid w:val="008644AA"/>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09E"/>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0D1"/>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A7F16"/>
    <w:rsid w:val="008B07B6"/>
    <w:rsid w:val="008B0F0E"/>
    <w:rsid w:val="008B21F6"/>
    <w:rsid w:val="008B2587"/>
    <w:rsid w:val="008B309A"/>
    <w:rsid w:val="008B3AC2"/>
    <w:rsid w:val="008B41EF"/>
    <w:rsid w:val="008B42B9"/>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5FE"/>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9"/>
    <w:rsid w:val="00910B4F"/>
    <w:rsid w:val="009113CB"/>
    <w:rsid w:val="00911727"/>
    <w:rsid w:val="00911B3C"/>
    <w:rsid w:val="00911C4E"/>
    <w:rsid w:val="00912777"/>
    <w:rsid w:val="00912BB5"/>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2D0"/>
    <w:rsid w:val="0094145F"/>
    <w:rsid w:val="00942E97"/>
    <w:rsid w:val="009435BE"/>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26F5"/>
    <w:rsid w:val="00963B0B"/>
    <w:rsid w:val="00963CDA"/>
    <w:rsid w:val="009644A6"/>
    <w:rsid w:val="0096545B"/>
    <w:rsid w:val="00965637"/>
    <w:rsid w:val="00965BAA"/>
    <w:rsid w:val="00965BBF"/>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00B"/>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C61"/>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395"/>
    <w:rsid w:val="009F0693"/>
    <w:rsid w:val="009F14D8"/>
    <w:rsid w:val="009F15BF"/>
    <w:rsid w:val="009F1AA8"/>
    <w:rsid w:val="009F1DB9"/>
    <w:rsid w:val="009F24F4"/>
    <w:rsid w:val="009F27E0"/>
    <w:rsid w:val="009F2A03"/>
    <w:rsid w:val="009F2E44"/>
    <w:rsid w:val="009F3554"/>
    <w:rsid w:val="009F4663"/>
    <w:rsid w:val="009F596B"/>
    <w:rsid w:val="009F679A"/>
    <w:rsid w:val="009F7A73"/>
    <w:rsid w:val="009F7EF2"/>
    <w:rsid w:val="00A00A85"/>
    <w:rsid w:val="00A01697"/>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CE1"/>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2DB3"/>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0F92"/>
    <w:rsid w:val="00A41DD6"/>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DED"/>
    <w:rsid w:val="00A60E6F"/>
    <w:rsid w:val="00A61056"/>
    <w:rsid w:val="00A61BA6"/>
    <w:rsid w:val="00A6282A"/>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66F4"/>
    <w:rsid w:val="00A77281"/>
    <w:rsid w:val="00A807B1"/>
    <w:rsid w:val="00A81606"/>
    <w:rsid w:val="00A81A75"/>
    <w:rsid w:val="00A8311A"/>
    <w:rsid w:val="00A833EA"/>
    <w:rsid w:val="00A83410"/>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4A3"/>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41D6"/>
    <w:rsid w:val="00AB4CF5"/>
    <w:rsid w:val="00AB4DFF"/>
    <w:rsid w:val="00AB4E2B"/>
    <w:rsid w:val="00AB52F6"/>
    <w:rsid w:val="00AB584B"/>
    <w:rsid w:val="00AB5BC4"/>
    <w:rsid w:val="00AB5CC7"/>
    <w:rsid w:val="00AB6F05"/>
    <w:rsid w:val="00AB70B6"/>
    <w:rsid w:val="00AB7DE8"/>
    <w:rsid w:val="00AC0AD3"/>
    <w:rsid w:val="00AC0CA8"/>
    <w:rsid w:val="00AC10CC"/>
    <w:rsid w:val="00AC11F6"/>
    <w:rsid w:val="00AC197E"/>
    <w:rsid w:val="00AC1C50"/>
    <w:rsid w:val="00AC2021"/>
    <w:rsid w:val="00AC2061"/>
    <w:rsid w:val="00AC2204"/>
    <w:rsid w:val="00AC22EB"/>
    <w:rsid w:val="00AC2E3E"/>
    <w:rsid w:val="00AC36BA"/>
    <w:rsid w:val="00AC3E3E"/>
    <w:rsid w:val="00AC459B"/>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50B"/>
    <w:rsid w:val="00AE39DB"/>
    <w:rsid w:val="00AE3EBB"/>
    <w:rsid w:val="00AE418B"/>
    <w:rsid w:val="00AE449A"/>
    <w:rsid w:val="00AE45A4"/>
    <w:rsid w:val="00AE4F9C"/>
    <w:rsid w:val="00AE58B3"/>
    <w:rsid w:val="00AE6A9F"/>
    <w:rsid w:val="00AE6BA1"/>
    <w:rsid w:val="00AE6CD8"/>
    <w:rsid w:val="00AE77A7"/>
    <w:rsid w:val="00AF07BD"/>
    <w:rsid w:val="00AF0A72"/>
    <w:rsid w:val="00AF11AF"/>
    <w:rsid w:val="00AF1629"/>
    <w:rsid w:val="00AF16B7"/>
    <w:rsid w:val="00AF1EED"/>
    <w:rsid w:val="00AF200B"/>
    <w:rsid w:val="00AF2F3D"/>
    <w:rsid w:val="00AF3264"/>
    <w:rsid w:val="00AF422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6E93"/>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B03"/>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3785"/>
    <w:rsid w:val="00B9438C"/>
    <w:rsid w:val="00B94A78"/>
    <w:rsid w:val="00B94FB5"/>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0EE"/>
    <w:rsid w:val="00BB3D66"/>
    <w:rsid w:val="00BB43B9"/>
    <w:rsid w:val="00BB4ABC"/>
    <w:rsid w:val="00BB4B30"/>
    <w:rsid w:val="00BB4C38"/>
    <w:rsid w:val="00BB4EDD"/>
    <w:rsid w:val="00BB52CA"/>
    <w:rsid w:val="00BB54AF"/>
    <w:rsid w:val="00BB5936"/>
    <w:rsid w:val="00BB6192"/>
    <w:rsid w:val="00BB64FE"/>
    <w:rsid w:val="00BB7475"/>
    <w:rsid w:val="00BB79F2"/>
    <w:rsid w:val="00BB7EBC"/>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517"/>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5"/>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854"/>
    <w:rsid w:val="00C03A2A"/>
    <w:rsid w:val="00C04ECC"/>
    <w:rsid w:val="00C0502A"/>
    <w:rsid w:val="00C057AD"/>
    <w:rsid w:val="00C06258"/>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34CA"/>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0371"/>
    <w:rsid w:val="00C711F9"/>
    <w:rsid w:val="00C71BC8"/>
    <w:rsid w:val="00C71D73"/>
    <w:rsid w:val="00C7229C"/>
    <w:rsid w:val="00C7261E"/>
    <w:rsid w:val="00C72CC8"/>
    <w:rsid w:val="00C731EA"/>
    <w:rsid w:val="00C7410B"/>
    <w:rsid w:val="00C74B3E"/>
    <w:rsid w:val="00C74D8D"/>
    <w:rsid w:val="00C751E1"/>
    <w:rsid w:val="00C7569D"/>
    <w:rsid w:val="00C75D5B"/>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4EF"/>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BDD"/>
    <w:rsid w:val="00CA3FE9"/>
    <w:rsid w:val="00CA475A"/>
    <w:rsid w:val="00CA53D9"/>
    <w:rsid w:val="00CA5AF2"/>
    <w:rsid w:val="00CA61A9"/>
    <w:rsid w:val="00CA7205"/>
    <w:rsid w:val="00CA720A"/>
    <w:rsid w:val="00CA72C2"/>
    <w:rsid w:val="00CB0475"/>
    <w:rsid w:val="00CB10CF"/>
    <w:rsid w:val="00CB17A7"/>
    <w:rsid w:val="00CB17C0"/>
    <w:rsid w:val="00CB2562"/>
    <w:rsid w:val="00CB2CA3"/>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62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3CFA"/>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0A5"/>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1CD9"/>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1F85"/>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0C92"/>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82F"/>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13"/>
    <w:rsid w:val="00DD08FC"/>
    <w:rsid w:val="00DD0F7D"/>
    <w:rsid w:val="00DD1F29"/>
    <w:rsid w:val="00DD27DB"/>
    <w:rsid w:val="00DD333D"/>
    <w:rsid w:val="00DD346C"/>
    <w:rsid w:val="00DD36FF"/>
    <w:rsid w:val="00DD40E1"/>
    <w:rsid w:val="00DD41E9"/>
    <w:rsid w:val="00DD4AB7"/>
    <w:rsid w:val="00DD4BA7"/>
    <w:rsid w:val="00DD5564"/>
    <w:rsid w:val="00DD5773"/>
    <w:rsid w:val="00DD665A"/>
    <w:rsid w:val="00DD774C"/>
    <w:rsid w:val="00DD776E"/>
    <w:rsid w:val="00DD7D25"/>
    <w:rsid w:val="00DE02AC"/>
    <w:rsid w:val="00DE05BC"/>
    <w:rsid w:val="00DE081C"/>
    <w:rsid w:val="00DE0F88"/>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3CAB"/>
    <w:rsid w:val="00DF4876"/>
    <w:rsid w:val="00DF5165"/>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769"/>
    <w:rsid w:val="00E11B9A"/>
    <w:rsid w:val="00E11ED6"/>
    <w:rsid w:val="00E12276"/>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EF8"/>
    <w:rsid w:val="00E27099"/>
    <w:rsid w:val="00E272F3"/>
    <w:rsid w:val="00E278E7"/>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1BC"/>
    <w:rsid w:val="00E54378"/>
    <w:rsid w:val="00E55914"/>
    <w:rsid w:val="00E55D8A"/>
    <w:rsid w:val="00E55F0C"/>
    <w:rsid w:val="00E56158"/>
    <w:rsid w:val="00E57170"/>
    <w:rsid w:val="00E57B29"/>
    <w:rsid w:val="00E60582"/>
    <w:rsid w:val="00E61A7A"/>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4A31"/>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3B36"/>
    <w:rsid w:val="00E8444A"/>
    <w:rsid w:val="00E848F1"/>
    <w:rsid w:val="00E84C8C"/>
    <w:rsid w:val="00E85F4B"/>
    <w:rsid w:val="00E86884"/>
    <w:rsid w:val="00E90991"/>
    <w:rsid w:val="00E91D91"/>
    <w:rsid w:val="00E921E7"/>
    <w:rsid w:val="00E92536"/>
    <w:rsid w:val="00E92602"/>
    <w:rsid w:val="00E9261D"/>
    <w:rsid w:val="00E92A2D"/>
    <w:rsid w:val="00E92D6E"/>
    <w:rsid w:val="00E94102"/>
    <w:rsid w:val="00E94C39"/>
    <w:rsid w:val="00E95053"/>
    <w:rsid w:val="00E95851"/>
    <w:rsid w:val="00E95AF5"/>
    <w:rsid w:val="00E95ECF"/>
    <w:rsid w:val="00E95FBC"/>
    <w:rsid w:val="00E960E4"/>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39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29F1"/>
    <w:rsid w:val="00EE4046"/>
    <w:rsid w:val="00EE4AA5"/>
    <w:rsid w:val="00EE5400"/>
    <w:rsid w:val="00EE615F"/>
    <w:rsid w:val="00EE6427"/>
    <w:rsid w:val="00EE6D32"/>
    <w:rsid w:val="00EE7EFB"/>
    <w:rsid w:val="00EF02D9"/>
    <w:rsid w:val="00EF0306"/>
    <w:rsid w:val="00EF056D"/>
    <w:rsid w:val="00EF083E"/>
    <w:rsid w:val="00EF0B28"/>
    <w:rsid w:val="00EF0CD3"/>
    <w:rsid w:val="00EF0F5D"/>
    <w:rsid w:val="00EF14B9"/>
    <w:rsid w:val="00EF1C3B"/>
    <w:rsid w:val="00EF1D43"/>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6C96"/>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0A4"/>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3BCA"/>
    <w:rsid w:val="00F84F9A"/>
    <w:rsid w:val="00F85F4D"/>
    <w:rsid w:val="00F87ECC"/>
    <w:rsid w:val="00F9061F"/>
    <w:rsid w:val="00F90E60"/>
    <w:rsid w:val="00F917E1"/>
    <w:rsid w:val="00F91982"/>
    <w:rsid w:val="00F939C2"/>
    <w:rsid w:val="00F94B0A"/>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D85"/>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671"/>
    <w:rsid w:val="00FC4F30"/>
    <w:rsid w:val="00FC5292"/>
    <w:rsid w:val="00FC52D6"/>
    <w:rsid w:val="00FC5FAC"/>
    <w:rsid w:val="00FC5FBC"/>
    <w:rsid w:val="00FC6C2D"/>
    <w:rsid w:val="00FC70C1"/>
    <w:rsid w:val="00FC786B"/>
    <w:rsid w:val="00FC789F"/>
    <w:rsid w:val="00FC7D38"/>
    <w:rsid w:val="00FD042C"/>
    <w:rsid w:val="00FD1315"/>
    <w:rsid w:val="00FD17EE"/>
    <w:rsid w:val="00FD38BE"/>
    <w:rsid w:val="00FD3984"/>
    <w:rsid w:val="00FD3F55"/>
    <w:rsid w:val="00FD3F56"/>
    <w:rsid w:val="00FD43D6"/>
    <w:rsid w:val="00FD488D"/>
    <w:rsid w:val="00FD555E"/>
    <w:rsid w:val="00FD6EB4"/>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1FC"/>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D85"/>
  </w:style>
  <w:style w:type="paragraph" w:styleId="Ttulo1">
    <w:name w:val="heading 1"/>
    <w:basedOn w:val="Normal"/>
    <w:next w:val="Normal"/>
    <w:link w:val="Ttulo1Car"/>
    <w:qFormat/>
    <w:rsid w:val="0017503C"/>
    <w:pPr>
      <w:spacing w:after="0"/>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6363AB"/>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6363AB"/>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17503C"/>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1559E1"/>
    <w:pPr>
      <w:tabs>
        <w:tab w:val="right" w:pos="9214"/>
      </w:tabs>
      <w:spacing w:after="0" w:line="360" w:lineRule="auto"/>
      <w:ind w:left="686" w:right="1134" w:hanging="346"/>
      <w:jc w:val="both"/>
    </w:pPr>
    <w:rPr>
      <w:rFonts w:ascii="Arial" w:hAnsi="Arial"/>
      <w:b/>
      <w:sz w:val="24"/>
    </w:r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D148D"/>
    <w:pPr>
      <w:tabs>
        <w:tab w:val="right" w:pos="9204"/>
      </w:tabs>
      <w:spacing w:after="100"/>
      <w:ind w:right="283"/>
      <w:jc w:val="both"/>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numbering" w:customStyle="1" w:styleId="Sinlista1">
    <w:name w:val="Sin lista1"/>
    <w:next w:val="Sinlista"/>
    <w:uiPriority w:val="99"/>
    <w:semiHidden/>
    <w:unhideWhenUsed/>
    <w:rsid w:val="00FD3F55"/>
  </w:style>
  <w:style w:type="table" w:customStyle="1" w:styleId="TableGridPHPDOCX1">
    <w:name w:val="Table Grid PHPDOCX1"/>
    <w:uiPriority w:val="59"/>
    <w:rsid w:val="00FD3F5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FD3F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FD3F5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FD3F5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FD3F5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FD3F5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FD3F5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FD3F55"/>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FD3F55"/>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FD3F5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FD3F55"/>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FD3F55"/>
    <w:rPr>
      <w:vertAlign w:val="superscript"/>
    </w:rPr>
  </w:style>
  <w:style w:type="table" w:customStyle="1" w:styleId="Tabladecuadrcula4-nfasis21">
    <w:name w:val="Tabla de cuadrícula 4 - Énfasis 21"/>
    <w:basedOn w:val="Tablanormal"/>
    <w:next w:val="Tabladecuadrcula4-nfasis2"/>
    <w:uiPriority w:val="49"/>
    <w:rsid w:val="00FD3F55"/>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
    <w:name w:val="Tabla de cuadrícula 4 - Énfasis 51"/>
    <w:basedOn w:val="Tablanormal"/>
    <w:next w:val="Tabladecuadrcula4-nfasis5"/>
    <w:uiPriority w:val="49"/>
    <w:rsid w:val="00FD3F55"/>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
    <w:name w:val="Tabla con cuadrícula21"/>
    <w:basedOn w:val="Tablanormal"/>
    <w:next w:val="Tablaconcuadrcula"/>
    <w:uiPriority w:val="39"/>
    <w:rsid w:val="00FD3F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D3F55"/>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FD3F55"/>
    <w:rPr>
      <w:rFonts w:cs="Soberana Sans"/>
      <w:color w:val="000000"/>
      <w:sz w:val="16"/>
      <w:szCs w:val="16"/>
    </w:rPr>
  </w:style>
  <w:style w:type="numbering" w:customStyle="1" w:styleId="Sinlista11">
    <w:name w:val="Sin lista11"/>
    <w:next w:val="Sinlista"/>
    <w:uiPriority w:val="99"/>
    <w:semiHidden/>
    <w:unhideWhenUsed/>
    <w:rsid w:val="00FD3F55"/>
  </w:style>
  <w:style w:type="table" w:customStyle="1" w:styleId="Tablaconcuadrcula31">
    <w:name w:val="Tabla con cuadrícula31"/>
    <w:basedOn w:val="Tablanormal"/>
    <w:next w:val="Tablaconcuadrcula"/>
    <w:uiPriority w:val="39"/>
    <w:locked/>
    <w:rsid w:val="00FD3F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next w:val="Tablanormal1"/>
    <w:uiPriority w:val="41"/>
    <w:rsid w:val="00FD3F5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FD3F5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1">
    <w:name w:val="Mención sin resolver1"/>
    <w:basedOn w:val="Fuentedeprrafopredeter"/>
    <w:uiPriority w:val="99"/>
    <w:semiHidden/>
    <w:unhideWhenUsed/>
    <w:rsid w:val="00FD3F55"/>
    <w:rPr>
      <w:color w:val="605E5C"/>
      <w:shd w:val="clear" w:color="auto" w:fill="E1DFDD"/>
    </w:rPr>
  </w:style>
  <w:style w:type="table" w:customStyle="1" w:styleId="Tabladecuadrcula6concolores-nfasis51">
    <w:name w:val="Tabla de cuadrícula 6 con colores - Énfasis 51"/>
    <w:basedOn w:val="Tablanormal"/>
    <w:next w:val="Tabladecuadrcula6concolores-nfasis5"/>
    <w:uiPriority w:val="51"/>
    <w:rsid w:val="00FD3F55"/>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inespaciadoCar">
    <w:name w:val="Sin espaciado Car"/>
    <w:basedOn w:val="Fuentedeprrafopredeter"/>
    <w:link w:val="Sinespaciado"/>
    <w:uiPriority w:val="1"/>
    <w:rsid w:val="00FD3F55"/>
    <w:rPr>
      <w:rFonts w:ascii="Calibri" w:eastAsia="Calibri" w:hAnsi="Calibri" w:cs="Times New Roman"/>
      <w:lang w:eastAsia="en-US"/>
    </w:rPr>
  </w:style>
  <w:style w:type="table" w:styleId="Cuadrculadetablaclara">
    <w:name w:val="Grid Table Light"/>
    <w:basedOn w:val="Tablanormal"/>
    <w:uiPriority w:val="40"/>
    <w:rsid w:val="00FD3F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FD3F5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FD3F5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4-nfasis2">
    <w:name w:val="Grid Table 4 Accent 2"/>
    <w:basedOn w:val="Tablanormal"/>
    <w:uiPriority w:val="49"/>
    <w:rsid w:val="00FD3F5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nfasis5">
    <w:name w:val="Grid Table 4 Accent 5"/>
    <w:basedOn w:val="Tablanormal"/>
    <w:uiPriority w:val="49"/>
    <w:rsid w:val="00FD3F5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nfasis5">
    <w:name w:val="Grid Table 6 Colorful Accent 5"/>
    <w:basedOn w:val="Tablanormal"/>
    <w:uiPriority w:val="51"/>
    <w:rsid w:val="00FD3F55"/>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
    <w:name w:val="Tabla con cuadrícula4"/>
    <w:basedOn w:val="Tablanormal"/>
    <w:next w:val="Tablaconcuadrcula"/>
    <w:uiPriority w:val="39"/>
    <w:rsid w:val="00AF42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F42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QuickStyle" Target="diagrams/quickStyle1.xml"/><Relationship Id="rId34" Type="http://schemas.openxmlformats.org/officeDocument/2006/relationships/diagramColors" Target="diagrams/colors3.xml"/><Relationship Id="rId42" Type="http://schemas.openxmlformats.org/officeDocument/2006/relationships/image" Target="media/image13.png"/><Relationship Id="rId47" Type="http://schemas.microsoft.com/office/2007/relationships/diagramDrawing" Target="diagrams/drawing5.xml"/><Relationship Id="rId50" Type="http://schemas.openxmlformats.org/officeDocument/2006/relationships/diagramLayout" Target="diagrams/layout6.xml"/><Relationship Id="rId55" Type="http://schemas.openxmlformats.org/officeDocument/2006/relationships/chart" Target="charts/chart1.xml"/><Relationship Id="rId63" Type="http://schemas.openxmlformats.org/officeDocument/2006/relationships/image" Target="media/image2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microsoft.com/office/2007/relationships/diagramDrawing" Target="diagrams/drawing2.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diagramLayout" Target="diagrams/layout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diagramQuickStyle" Target="diagrams/quickStyle5.xml"/><Relationship Id="rId53" Type="http://schemas.microsoft.com/office/2007/relationships/diagramDrawing" Target="diagrams/drawing6.xml"/><Relationship Id="rId58" Type="http://schemas.openxmlformats.org/officeDocument/2006/relationships/image" Target="media/image10.jpe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diagramData" Target="diagrams/data1.xml"/><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image" Target="media/image11.png"/><Relationship Id="rId35" Type="http://schemas.microsoft.com/office/2007/relationships/diagramDrawing" Target="diagrams/drawing3.xml"/><Relationship Id="rId43" Type="http://schemas.openxmlformats.org/officeDocument/2006/relationships/diagramData" Target="diagrams/data5.xml"/><Relationship Id="rId48" Type="http://schemas.openxmlformats.org/officeDocument/2006/relationships/image" Target="media/image14.png"/><Relationship Id="rId56" Type="http://schemas.openxmlformats.org/officeDocument/2006/relationships/chart" Target="charts/chart2.xm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diagramQuickStyle" Target="diagrams/quickStyle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Data" Target="diagrams/data2.xml"/><Relationship Id="rId33" Type="http://schemas.openxmlformats.org/officeDocument/2006/relationships/diagramQuickStyle" Target="diagrams/quickStyle3.xml"/><Relationship Id="rId38" Type="http://schemas.openxmlformats.org/officeDocument/2006/relationships/diagramLayout" Target="diagrams/layout4.xml"/><Relationship Id="rId46" Type="http://schemas.openxmlformats.org/officeDocument/2006/relationships/diagramColors" Target="diagrams/colors5.xml"/><Relationship Id="rId59" Type="http://schemas.openxmlformats.org/officeDocument/2006/relationships/image" Target="media/image16.png"/><Relationship Id="rId67" Type="http://schemas.openxmlformats.org/officeDocument/2006/relationships/fontTable" Target="fontTable.xml"/><Relationship Id="rId20" Type="http://schemas.openxmlformats.org/officeDocument/2006/relationships/diagramLayout" Target="diagrams/layout1.xml"/><Relationship Id="rId41" Type="http://schemas.microsoft.com/office/2007/relationships/diagramDrawing" Target="diagrams/drawing4.xml"/><Relationship Id="rId54" Type="http://schemas.openxmlformats.org/officeDocument/2006/relationships/image" Target="media/image15.pn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image" Target="media/image12.png"/><Relationship Id="rId49" Type="http://schemas.openxmlformats.org/officeDocument/2006/relationships/diagramData" Target="diagrams/data6.xml"/><Relationship Id="rId57" Type="http://schemas.openxmlformats.org/officeDocument/2006/relationships/chart" Target="charts/chart3.xml"/><Relationship Id="rId10" Type="http://schemas.openxmlformats.org/officeDocument/2006/relationships/hyperlink" Target="https://qroo.gob.mx/juventud/" TargetMode="External"/><Relationship Id="rId31" Type="http://schemas.openxmlformats.org/officeDocument/2006/relationships/diagramData" Target="diagrams/data3.xml"/><Relationship Id="rId44" Type="http://schemas.openxmlformats.org/officeDocument/2006/relationships/diagramLayout" Target="diagrams/layout5.xml"/><Relationship Id="rId52" Type="http://schemas.openxmlformats.org/officeDocument/2006/relationships/diagramColors" Target="diagrams/colors6.xml"/><Relationship Id="rId60" Type="http://schemas.openxmlformats.org/officeDocument/2006/relationships/image" Target="media/image17.png"/><Relationship Id="rId65"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diagramQuickStyle" Target="diagrams/quickStyle4.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2.pn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2021\20-AEMD-A-GOB-039-077%20IQJ\Libro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2021\20-AEMD-A-GOB-039-077%20IQJ\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008136482939632"/>
          <c:y val="2.5862190004506552E-2"/>
          <c:w val="0.46210154942802933"/>
          <c:h val="0.83550037611758154"/>
        </c:manualLayout>
      </c:layout>
      <c:doughnutChart>
        <c:varyColors val="1"/>
        <c:ser>
          <c:idx val="0"/>
          <c:order val="0"/>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5B01-4198-9FE3-3598542FB51C}"/>
              </c:ext>
            </c:extLst>
          </c:dPt>
          <c:dPt>
            <c:idx val="1"/>
            <c:bubble3D val="0"/>
            <c:spPr>
              <a:solidFill>
                <a:schemeClr val="accent5">
                  <a:lumMod val="40000"/>
                  <a:lumOff val="60000"/>
                </a:schemeClr>
              </a:solidFill>
              <a:ln w="9525" cap="flat" cmpd="sng" algn="ctr">
                <a:solidFill>
                  <a:schemeClr val="accent5">
                    <a:lumMod val="60000"/>
                    <a:lumOff val="40000"/>
                  </a:schemeClr>
                </a:solidFill>
                <a:round/>
              </a:ln>
              <a:effectLst/>
            </c:spPr>
            <c:extLst>
              <c:ext xmlns:c16="http://schemas.microsoft.com/office/drawing/2014/chart" uri="{C3380CC4-5D6E-409C-BE32-E72D297353CC}">
                <c16:uniqueId val="{00000003-5B01-4198-9FE3-3598542FB51C}"/>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5B01-4198-9FE3-3598542FB51C}"/>
              </c:ext>
            </c:extLst>
          </c:dPt>
          <c:dLbls>
            <c:dLbl>
              <c:idx val="0"/>
              <c:layout>
                <c:manualLayout>
                  <c:x val="7.4999999999999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B01-4198-9FE3-3598542FB51C}"/>
                </c:ext>
              </c:extLst>
            </c:dLbl>
            <c:dLbl>
              <c:idx val="1"/>
              <c:layout>
                <c:manualLayout>
                  <c:x val="5.3951627549909772E-2"/>
                  <c:y val="6.48147242464256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01-4198-9FE3-3598542FB51C}"/>
                </c:ext>
              </c:extLst>
            </c:dLbl>
            <c:dLbl>
              <c:idx val="2"/>
              <c:layout>
                <c:manualLayout>
                  <c:x val="-6.111111111111110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B01-4198-9FE3-3598542FB51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Hoja3!$D$3:$F$3</c:f>
              <c:strCache>
                <c:ptCount val="3"/>
                <c:pt idx="0">
                  <c:v>Cumple</c:v>
                </c:pt>
                <c:pt idx="1">
                  <c:v>No cumple</c:v>
                </c:pt>
                <c:pt idx="2">
                  <c:v>No Aplica</c:v>
                </c:pt>
              </c:strCache>
            </c:strRef>
          </c:cat>
          <c:val>
            <c:numRef>
              <c:f>Hoja3!$D$5:$F$5</c:f>
              <c:numCache>
                <c:formatCode>0%</c:formatCode>
                <c:ptCount val="3"/>
                <c:pt idx="0">
                  <c:v>0.30555555555555558</c:v>
                </c:pt>
                <c:pt idx="1">
                  <c:v>0.19444444444444445</c:v>
                </c:pt>
                <c:pt idx="2">
                  <c:v>0.5</c:v>
                </c:pt>
              </c:numCache>
            </c:numRef>
          </c:val>
          <c:extLst>
            <c:ext xmlns:c16="http://schemas.microsoft.com/office/drawing/2014/chart" uri="{C3380CC4-5D6E-409C-BE32-E72D297353CC}">
              <c16:uniqueId val="{00000006-5B01-4198-9FE3-3598542FB51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39647846709744"/>
          <c:y val="8.9528217968569829E-2"/>
          <c:w val="0.51516799124837231"/>
          <c:h val="0.77962268968470994"/>
        </c:manualLayout>
      </c:layout>
      <c:doughnutChart>
        <c:varyColors val="1"/>
        <c:ser>
          <c:idx val="0"/>
          <c:order val="0"/>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D4CA-45E3-89B9-EDF08D173A79}"/>
              </c:ext>
            </c:extLst>
          </c:dPt>
          <c:dPt>
            <c:idx val="1"/>
            <c:bubble3D val="0"/>
            <c:spPr>
              <a:solidFill>
                <a:schemeClr val="accent5">
                  <a:lumMod val="40000"/>
                  <a:lumOff val="60000"/>
                </a:schemeClr>
              </a:solidFill>
              <a:ln w="9525" cap="flat" cmpd="sng" algn="ctr">
                <a:solidFill>
                  <a:schemeClr val="accent5">
                    <a:lumMod val="60000"/>
                    <a:lumOff val="40000"/>
                  </a:schemeClr>
                </a:solidFill>
                <a:round/>
              </a:ln>
              <a:effectLst/>
            </c:spPr>
            <c:extLst>
              <c:ext xmlns:c16="http://schemas.microsoft.com/office/drawing/2014/chart" uri="{C3380CC4-5D6E-409C-BE32-E72D297353CC}">
                <c16:uniqueId val="{00000003-D4CA-45E3-89B9-EDF08D173A79}"/>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D4CA-45E3-89B9-EDF08D173A79}"/>
              </c:ext>
            </c:extLst>
          </c:dPt>
          <c:dLbls>
            <c:dLbl>
              <c:idx val="0"/>
              <c:layout>
                <c:manualLayout>
                  <c:x val="7.49999999999999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4CA-45E3-89B9-EDF08D173A79}"/>
                </c:ext>
              </c:extLst>
            </c:dLbl>
            <c:dLbl>
              <c:idx val="1"/>
              <c:layout>
                <c:manualLayout>
                  <c:x val="-5.2777777777777778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4CA-45E3-89B9-EDF08D173A79}"/>
                </c:ext>
              </c:extLst>
            </c:dLbl>
            <c:dLbl>
              <c:idx val="2"/>
              <c:layout>
                <c:manualLayout>
                  <c:x val="-3.0555555555555607E-2"/>
                  <c:y val="-8.33333333333333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CA-45E3-89B9-EDF08D173A7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Hoja3!$D$11:$F$11</c:f>
              <c:strCache>
                <c:ptCount val="3"/>
                <c:pt idx="0">
                  <c:v>Cumple</c:v>
                </c:pt>
                <c:pt idx="1">
                  <c:v>No cumple</c:v>
                </c:pt>
                <c:pt idx="2">
                  <c:v>No Aplica</c:v>
                </c:pt>
              </c:strCache>
            </c:strRef>
          </c:cat>
          <c:val>
            <c:numRef>
              <c:f>Hoja3!$D$13:$F$13</c:f>
              <c:numCache>
                <c:formatCode>0%</c:formatCode>
                <c:ptCount val="3"/>
                <c:pt idx="0">
                  <c:v>0.83333333333333337</c:v>
                </c:pt>
                <c:pt idx="1">
                  <c:v>5.5555555555555552E-2</c:v>
                </c:pt>
                <c:pt idx="2">
                  <c:v>0.1111111111111111</c:v>
                </c:pt>
              </c:numCache>
            </c:numRef>
          </c:val>
          <c:extLst>
            <c:ext xmlns:c16="http://schemas.microsoft.com/office/drawing/2014/chart" uri="{C3380CC4-5D6E-409C-BE32-E72D297353CC}">
              <c16:uniqueId val="{00000006-D4CA-45E3-89B9-EDF08D173A7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24744320753004"/>
          <c:y val="5.7300224784088964E-2"/>
          <c:w val="0.41307204477857867"/>
          <c:h val="0.75247152953960894"/>
        </c:manualLayout>
      </c:layout>
      <c:doughnutChart>
        <c:varyColors val="1"/>
        <c:ser>
          <c:idx val="0"/>
          <c:order val="0"/>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1-E7F5-433C-B2C3-D34062232500}"/>
              </c:ext>
            </c:extLst>
          </c:dPt>
          <c:dPt>
            <c:idx val="1"/>
            <c:bubble3D val="0"/>
            <c:spPr>
              <a:solidFill>
                <a:schemeClr val="accent5">
                  <a:lumMod val="40000"/>
                  <a:lumOff val="60000"/>
                </a:schemeClr>
              </a:solidFill>
              <a:ln w="9525" cap="flat" cmpd="sng" algn="ctr">
                <a:solidFill>
                  <a:schemeClr val="accent5">
                    <a:lumMod val="60000"/>
                    <a:lumOff val="40000"/>
                  </a:schemeClr>
                </a:solidFill>
                <a:round/>
              </a:ln>
              <a:effectLst/>
            </c:spPr>
            <c:extLst>
              <c:ext xmlns:c16="http://schemas.microsoft.com/office/drawing/2014/chart" uri="{C3380CC4-5D6E-409C-BE32-E72D297353CC}">
                <c16:uniqueId val="{00000003-E7F5-433C-B2C3-D34062232500}"/>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5-E7F5-433C-B2C3-D34062232500}"/>
              </c:ext>
            </c:extLst>
          </c:dPt>
          <c:dLbls>
            <c:dLbl>
              <c:idx val="0"/>
              <c:layout>
                <c:manualLayout>
                  <c:x val="0"/>
                  <c:y val="-8.79629629629629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7F5-433C-B2C3-D34062232500}"/>
                </c:ext>
              </c:extLst>
            </c:dLbl>
            <c:dLbl>
              <c:idx val="1"/>
              <c:layout>
                <c:manualLayout>
                  <c:x val="0.10492434757194409"/>
                  <c:y val="6.1132751601810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7F5-433C-B2C3-D34062232500}"/>
                </c:ext>
              </c:extLst>
            </c:dLbl>
            <c:dLbl>
              <c:idx val="2"/>
              <c:layout>
                <c:manualLayout>
                  <c:x val="-8.8888888888888837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7F5-433C-B2C3-D3406223250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Hoja3!$D$17:$F$17</c:f>
              <c:strCache>
                <c:ptCount val="3"/>
                <c:pt idx="0">
                  <c:v>Cumple</c:v>
                </c:pt>
                <c:pt idx="1">
                  <c:v>No cumple</c:v>
                </c:pt>
                <c:pt idx="2">
                  <c:v>No Aplica</c:v>
                </c:pt>
              </c:strCache>
            </c:strRef>
          </c:cat>
          <c:val>
            <c:numRef>
              <c:f>Hoja3!$D$19:$F$19</c:f>
              <c:numCache>
                <c:formatCode>0%</c:formatCode>
                <c:ptCount val="3"/>
                <c:pt idx="0">
                  <c:v>0.16666666666666666</c:v>
                </c:pt>
                <c:pt idx="1">
                  <c:v>0.69444444444444442</c:v>
                </c:pt>
                <c:pt idx="2">
                  <c:v>0.1388888888888889</c:v>
                </c:pt>
              </c:numCache>
            </c:numRef>
          </c:val>
          <c:extLst>
            <c:ext xmlns:c16="http://schemas.microsoft.com/office/drawing/2014/chart" uri="{C3380CC4-5D6E-409C-BE32-E72D297353CC}">
              <c16:uniqueId val="{00000006-E7F5-433C-B2C3-D3406223250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65000"/>
              <a:lumOff val="35000"/>
            </a:schemeClr>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0A54AC35-1B6E-4099-9A89-206171D8BE93}"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0AA361A-63E6-4581-B81E-528A7A1E6AE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68743008-A5D0-4E73-844F-886CD9AC2293}" type="presOf" srcId="{05AAF50B-5C87-4E19-B1B3-38E188CC8D32}" destId="{0A54AC35-1B6E-4099-9A89-206171D8BE93}"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A22C18E8-DE46-432B-BC5B-09BDC85E7B0C}" type="presParOf" srcId="{1FECFB32-E6B3-4745-B74B-03EBCFD88A4F}" destId="{0A54AC35-1B6E-4099-9A89-206171D8BE93}" srcOrd="3" destOrd="0" presId="urn:microsoft.com/office/officeart/2008/layout/VerticalCurvedList"/>
    <dgm:cxn modelId="{07AF6FB0-CCBA-4D20-8DFA-92EB64D22C14}" type="presParOf" srcId="{1FECFB32-E6B3-4745-B74B-03EBCFD88A4F}" destId="{90AA361A-63E6-4581-B81E-528A7A1E6AE5}" srcOrd="4" destOrd="0" presId="urn:microsoft.com/office/officeart/2008/layout/VerticalCurvedList"/>
    <dgm:cxn modelId="{3A426144-CF0C-4873-8C44-2C0C21FC0805}" type="presParOf" srcId="{90AA361A-63E6-4581-B81E-528A7A1E6AE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3"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3"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386B89C1-E16B-45B8-AFE4-A5A2CD65AA6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9B1EC08-9AA3-4D70-9DDF-490951565FD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FDF7750D-1628-495A-8C2D-16C479F60174}" type="presOf" srcId="{05AAF50B-5C87-4E19-B1B3-38E188CC8D32}" destId="{386B89C1-E16B-45B8-AFE4-A5A2CD65AA6F}"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A56B3F98-6520-4157-B6B4-35CB76B774E1}" type="presParOf" srcId="{1FECFB32-E6B3-4745-B74B-03EBCFD88A4F}" destId="{386B89C1-E16B-45B8-AFE4-A5A2CD65AA6F}" srcOrd="3" destOrd="0" presId="urn:microsoft.com/office/officeart/2008/layout/VerticalCurvedList"/>
    <dgm:cxn modelId="{E83B673C-BBC5-4482-8393-3BB982CF334D}" type="presParOf" srcId="{1FECFB32-E6B3-4745-B74B-03EBCFD88A4F}" destId="{99B1EC08-9AA3-4D70-9DDF-490951565FD5}" srcOrd="4" destOrd="0" presId="urn:microsoft.com/office/officeart/2008/layout/VerticalCurvedList"/>
    <dgm:cxn modelId="{0D2E433A-676F-4EE6-B513-0361B5A0FF1B}" type="presParOf" srcId="{99B1EC08-9AA3-4D70-9DDF-490951565FD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2"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r>
            <a:rPr lang="en-US" sz="900" b="1" dirty="0" smtClean="0">
              <a:solidFill>
                <a:sysClr val="windowText" lastClr="000000"/>
              </a:solidFill>
              <a:latin typeface="Arial" panose="020B0604020202020204" pitchFamily="34" charset="0"/>
              <a:ea typeface="+mn-ea"/>
              <a:cs typeface="Arial" panose="020B0604020202020204" pitchFamily="34" charset="0"/>
            </a:rPr>
            <a:t> </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2"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B8B4C7AB-F7BA-4A46-A122-E02C196BE0A0}"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FD5E996-0FC5-4BDE-86DD-F7078453CD78}"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7DBE84A0-0891-48B5-B164-BEE3ADADB604}" type="presOf" srcId="{05AAF50B-5C87-4E19-B1B3-38E188CC8D32}" destId="{B8B4C7AB-F7BA-4A46-A122-E02C196BE0A0}"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6F2C65D4-3883-4B0C-A857-DDF0409E144F}" type="presParOf" srcId="{1FECFB32-E6B3-4745-B74B-03EBCFD88A4F}" destId="{B8B4C7AB-F7BA-4A46-A122-E02C196BE0A0}" srcOrd="3" destOrd="0" presId="urn:microsoft.com/office/officeart/2008/layout/VerticalCurvedList"/>
    <dgm:cxn modelId="{5E1BE346-9278-4A02-96DA-0A6B416B874C}" type="presParOf" srcId="{1FECFB32-E6B3-4745-B74B-03EBCFD88A4F}" destId="{9FD5E996-0FC5-4BDE-86DD-F7078453CD78}" srcOrd="4" destOrd="0" presId="urn:microsoft.com/office/officeart/2008/layout/VerticalCurvedList"/>
    <dgm:cxn modelId="{0867EB4D-BA55-41E8-BBC0-1C65970BFF7F}" type="presParOf" srcId="{9FD5E996-0FC5-4BDE-86DD-F7078453CD7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2"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2"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6B48F7D4-E7FC-4301-B05D-203C8F290F8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1721C189-EF03-4FD7-B8B2-54E88B84472D}"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421CFE6A-92EC-46AD-9FB4-4F62E4123DEE}" type="presOf" srcId="{05AAF50B-5C87-4E19-B1B3-38E188CC8D32}" destId="{6B48F7D4-E7FC-4301-B05D-203C8F290F8B}"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35FF6529-7FE6-4541-8D24-DB315D6D3379}" type="presParOf" srcId="{1FECFB32-E6B3-4745-B74B-03EBCFD88A4F}" destId="{6B48F7D4-E7FC-4301-B05D-203C8F290F8B}" srcOrd="3" destOrd="0" presId="urn:microsoft.com/office/officeart/2008/layout/VerticalCurvedList"/>
    <dgm:cxn modelId="{DA14618F-7133-48AE-8376-009A505BE625}" type="presParOf" srcId="{1FECFB32-E6B3-4745-B74B-03EBCFD88A4F}" destId="{1721C189-EF03-4FD7-B8B2-54E88B84472D}" srcOrd="4" destOrd="0" presId="urn:microsoft.com/office/officeart/2008/layout/VerticalCurvedList"/>
    <dgm:cxn modelId="{DBA75228-874A-4540-8C49-7FF93448EBF1}" type="presParOf" srcId="{1721C189-EF03-4FD7-B8B2-54E88B84472D}"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448545" y="321291"/>
          <a:ext cx="4123762" cy="642582"/>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3631430" y="-558020"/>
          <a:ext cx="4328953" cy="4328953"/>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448545" y="2249038"/>
          <a:ext cx="4123762" cy="64258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6931" y="240968"/>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7ABE4052-C1F6-4C5C-9703-CD861EB3F508}"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00E2FB61-568C-4A84-8075-B336B7A3B986}"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6931" y="2168715"/>
          <a:ext cx="803227" cy="80322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BBFBD9-CD8A-43D2-B8DB-C48C101C20E6}" type="presOf" srcId="{05AAF50B-5C87-4E19-B1B3-38E188CC8D32}" destId="{7ABE4052-C1F6-4C5C-9703-CD861EB3F508}"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93646C7D-64C0-42EB-AC29-7345D4C55351}" type="presParOf" srcId="{1FECFB32-E6B3-4745-B74B-03EBCFD88A4F}" destId="{7ABE4052-C1F6-4C5C-9703-CD861EB3F508}" srcOrd="3" destOrd="0" presId="urn:microsoft.com/office/officeart/2008/layout/VerticalCurvedList"/>
    <dgm:cxn modelId="{321E7E9C-14F1-4D7B-9908-073D80629875}" type="presParOf" srcId="{1FECFB32-E6B3-4745-B74B-03EBCFD88A4F}" destId="{00E2FB61-568C-4A84-8075-B336B7A3B986}" srcOrd="4" destOrd="0" presId="urn:microsoft.com/office/officeart/2008/layout/VerticalCurvedList"/>
    <dgm:cxn modelId="{09082A25-40C3-4874-925C-95F55D0278EF}" type="presParOf" srcId="{00E2FB61-568C-4A84-8075-B336B7A3B986}"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78361" y="-216085"/>
          <a:ext cx="1657085" cy="165708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25169" y="174991"/>
          <a:ext cx="2295668" cy="349933"/>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7760"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42251" y="192073"/>
        <a:ext cx="2261504" cy="315769"/>
      </dsp:txXfrm>
    </dsp:sp>
    <dsp:sp modelId="{ED3C09F1-2D6D-4190-9E6D-EDDB3272A725}">
      <dsp:nvSpPr>
        <dsp:cNvPr id="0" name=""/>
        <dsp:cNvSpPr/>
      </dsp:nvSpPr>
      <dsp:spPr>
        <a:xfrm>
          <a:off x="6461" y="131249"/>
          <a:ext cx="437417" cy="43741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D4CB62-DBBE-4743-AB7F-D2E8AB4ADDDB}">
      <dsp:nvSpPr>
        <dsp:cNvPr id="0" name=""/>
        <dsp:cNvSpPr/>
      </dsp:nvSpPr>
      <dsp:spPr>
        <a:xfrm>
          <a:off x="225169" y="699989"/>
          <a:ext cx="2295668" cy="34993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7760"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42251" y="717071"/>
        <a:ext cx="2261504" cy="315769"/>
      </dsp:txXfrm>
    </dsp:sp>
    <dsp:sp modelId="{D318C2A8-EF24-405C-81FA-6A044674B627}">
      <dsp:nvSpPr>
        <dsp:cNvPr id="0" name=""/>
        <dsp:cNvSpPr/>
      </dsp:nvSpPr>
      <dsp:spPr>
        <a:xfrm>
          <a:off x="6461" y="656248"/>
          <a:ext cx="437417" cy="43741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55942" y="-227990"/>
          <a:ext cx="1750110" cy="1750110"/>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37893" y="184879"/>
          <a:ext cx="2300995" cy="369707"/>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5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55941" y="202927"/>
        <a:ext cx="2264899" cy="333611"/>
      </dsp:txXfrm>
    </dsp:sp>
    <dsp:sp modelId="{ED3C09F1-2D6D-4190-9E6D-EDDB3272A725}">
      <dsp:nvSpPr>
        <dsp:cNvPr id="0" name=""/>
        <dsp:cNvSpPr/>
      </dsp:nvSpPr>
      <dsp:spPr>
        <a:xfrm>
          <a:off x="6826" y="138666"/>
          <a:ext cx="462133" cy="4621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A54AC35-1B6E-4099-9A89-206171D8BE93}">
      <dsp:nvSpPr>
        <dsp:cNvPr id="0" name=""/>
        <dsp:cNvSpPr/>
      </dsp:nvSpPr>
      <dsp:spPr>
        <a:xfrm>
          <a:off x="237893" y="739543"/>
          <a:ext cx="2300995" cy="369707"/>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5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5941" y="757591"/>
        <a:ext cx="2264899" cy="333611"/>
      </dsp:txXfrm>
    </dsp:sp>
    <dsp:sp modelId="{D318C2A8-EF24-405C-81FA-6A044674B627}">
      <dsp:nvSpPr>
        <dsp:cNvPr id="0" name=""/>
        <dsp:cNvSpPr/>
      </dsp:nvSpPr>
      <dsp:spPr>
        <a:xfrm>
          <a:off x="6826" y="693330"/>
          <a:ext cx="462133" cy="4621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55755" y="-227961"/>
          <a:ext cx="1749886" cy="1749886"/>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37862" y="184855"/>
          <a:ext cx="2431659" cy="369659"/>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17"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55907" y="202900"/>
        <a:ext cx="2395569" cy="333569"/>
      </dsp:txXfrm>
    </dsp:sp>
    <dsp:sp modelId="{ED3C09F1-2D6D-4190-9E6D-EDDB3272A725}">
      <dsp:nvSpPr>
        <dsp:cNvPr id="0" name=""/>
        <dsp:cNvSpPr/>
      </dsp:nvSpPr>
      <dsp:spPr>
        <a:xfrm>
          <a:off x="6825" y="138648"/>
          <a:ext cx="462074" cy="46207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6B89C1-E16B-45B8-AFE4-A5A2CD65AA6F}">
      <dsp:nvSpPr>
        <dsp:cNvPr id="0" name=""/>
        <dsp:cNvSpPr/>
      </dsp:nvSpPr>
      <dsp:spPr>
        <a:xfrm>
          <a:off x="237862" y="739448"/>
          <a:ext cx="2431659" cy="369659"/>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17"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5907" y="757493"/>
        <a:ext cx="2395569" cy="333569"/>
      </dsp:txXfrm>
    </dsp:sp>
    <dsp:sp modelId="{D318C2A8-EF24-405C-81FA-6A044674B627}">
      <dsp:nvSpPr>
        <dsp:cNvPr id="0" name=""/>
        <dsp:cNvSpPr/>
      </dsp:nvSpPr>
      <dsp:spPr>
        <a:xfrm>
          <a:off x="6825" y="693240"/>
          <a:ext cx="462074" cy="46207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65194" y="-229410"/>
          <a:ext cx="1761205" cy="176120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39410" y="186058"/>
          <a:ext cx="2429608" cy="372065"/>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5327"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endParaRPr lang="en-US" sz="900" b="1" kern="1200" dirty="0">
            <a:solidFill>
              <a:sysClr val="windowText" lastClr="000000"/>
            </a:solidFill>
            <a:latin typeface="Calibri" panose="020F0502020204030204"/>
            <a:ea typeface="+mn-ea"/>
            <a:cs typeface="+mn-cs"/>
          </a:endParaRPr>
        </a:p>
      </dsp:txBody>
      <dsp:txXfrm>
        <a:off x="257573" y="204221"/>
        <a:ext cx="2393282" cy="335739"/>
      </dsp:txXfrm>
    </dsp:sp>
    <dsp:sp modelId="{ED3C09F1-2D6D-4190-9E6D-EDDB3272A725}">
      <dsp:nvSpPr>
        <dsp:cNvPr id="0" name=""/>
        <dsp:cNvSpPr/>
      </dsp:nvSpPr>
      <dsp:spPr>
        <a:xfrm>
          <a:off x="6870" y="139550"/>
          <a:ext cx="465081" cy="46508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8B4C7AB-F7BA-4A46-A122-E02C196BE0A0}">
      <dsp:nvSpPr>
        <dsp:cNvPr id="0" name=""/>
        <dsp:cNvSpPr/>
      </dsp:nvSpPr>
      <dsp:spPr>
        <a:xfrm>
          <a:off x="239410" y="744260"/>
          <a:ext cx="2429608" cy="372065"/>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5327"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7573" y="762423"/>
        <a:ext cx="2393282" cy="335739"/>
      </dsp:txXfrm>
    </dsp:sp>
    <dsp:sp modelId="{D318C2A8-EF24-405C-81FA-6A044674B627}">
      <dsp:nvSpPr>
        <dsp:cNvPr id="0" name=""/>
        <dsp:cNvSpPr/>
      </dsp:nvSpPr>
      <dsp:spPr>
        <a:xfrm>
          <a:off x="6870" y="697752"/>
          <a:ext cx="465081" cy="46508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49395" y="-211640"/>
          <a:ext cx="1622352" cy="1622352"/>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20419" y="171299"/>
          <a:ext cx="2449603" cy="342550"/>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900"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37141" y="188021"/>
        <a:ext cx="2416159" cy="309106"/>
      </dsp:txXfrm>
    </dsp:sp>
    <dsp:sp modelId="{ED3C09F1-2D6D-4190-9E6D-EDDB3272A725}">
      <dsp:nvSpPr>
        <dsp:cNvPr id="0" name=""/>
        <dsp:cNvSpPr/>
      </dsp:nvSpPr>
      <dsp:spPr>
        <a:xfrm>
          <a:off x="6325" y="128480"/>
          <a:ext cx="428188" cy="42818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B48F7D4-E7FC-4301-B05D-203C8F290F8B}">
      <dsp:nvSpPr>
        <dsp:cNvPr id="0" name=""/>
        <dsp:cNvSpPr/>
      </dsp:nvSpPr>
      <dsp:spPr>
        <a:xfrm>
          <a:off x="220419" y="685221"/>
          <a:ext cx="2449603" cy="342550"/>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900"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37141" y="701943"/>
        <a:ext cx="2416159" cy="309106"/>
      </dsp:txXfrm>
    </dsp:sp>
    <dsp:sp modelId="{D318C2A8-EF24-405C-81FA-6A044674B627}">
      <dsp:nvSpPr>
        <dsp:cNvPr id="0" name=""/>
        <dsp:cNvSpPr/>
      </dsp:nvSpPr>
      <dsp:spPr>
        <a:xfrm>
          <a:off x="6325" y="642402"/>
          <a:ext cx="428188" cy="42818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46085" y="-226477"/>
          <a:ext cx="1738291" cy="1738291"/>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36276" y="183623"/>
          <a:ext cx="2433290" cy="367194"/>
        </a:xfrm>
        <a:prstGeom prst="roundRect">
          <a:avLst/>
        </a:prstGeom>
        <a:solidFill>
          <a:schemeClr val="accent6">
            <a:lumMod val="40000"/>
            <a:lumOff val="6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1461"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54201" y="201548"/>
        <a:ext cx="2397440" cy="331344"/>
      </dsp:txXfrm>
    </dsp:sp>
    <dsp:sp modelId="{ED3C09F1-2D6D-4190-9E6D-EDDB3272A725}">
      <dsp:nvSpPr>
        <dsp:cNvPr id="0" name=""/>
        <dsp:cNvSpPr/>
      </dsp:nvSpPr>
      <dsp:spPr>
        <a:xfrm>
          <a:off x="6780" y="137723"/>
          <a:ext cx="458993" cy="45899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ABE4052-C1F6-4C5C-9703-CD861EB3F508}">
      <dsp:nvSpPr>
        <dsp:cNvPr id="0" name=""/>
        <dsp:cNvSpPr/>
      </dsp:nvSpPr>
      <dsp:spPr>
        <a:xfrm>
          <a:off x="236276" y="734518"/>
          <a:ext cx="2433290" cy="367194"/>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1461"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4201" y="752443"/>
        <a:ext cx="2397440" cy="331344"/>
      </dsp:txXfrm>
    </dsp:sp>
    <dsp:sp modelId="{D318C2A8-EF24-405C-81FA-6A044674B627}">
      <dsp:nvSpPr>
        <dsp:cNvPr id="0" name=""/>
        <dsp:cNvSpPr/>
      </dsp:nvSpPr>
      <dsp:spPr>
        <a:xfrm>
          <a:off x="6780" y="688618"/>
          <a:ext cx="458993" cy="45899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20512-CFB0-461C-8D64-DDA3EADF0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18062</Words>
  <Characters>99345</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Jazmin Cruz Arellano</cp:lastModifiedBy>
  <cp:revision>8</cp:revision>
  <cp:lastPrinted>2021-10-26T20:22:00Z</cp:lastPrinted>
  <dcterms:created xsi:type="dcterms:W3CDTF">2021-10-26T20:19:00Z</dcterms:created>
  <dcterms:modified xsi:type="dcterms:W3CDTF">2021-10-28T01:52:00Z</dcterms:modified>
</cp:coreProperties>
</file>