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5766A1" w:rsidRPr="00403D69" w14:paraId="4A37EA73" w14:textId="77777777" w:rsidTr="00474B68">
        <w:trPr>
          <w:trHeight w:val="276"/>
        </w:trPr>
        <w:tc>
          <w:tcPr>
            <w:tcW w:w="4439" w:type="pct"/>
            <w:vMerge w:val="restart"/>
            <w:shd w:val="clear" w:color="auto" w:fill="auto"/>
            <w:hideMark/>
          </w:tcPr>
          <w:p w14:paraId="381AAAD9" w14:textId="77777777" w:rsidR="005766A1" w:rsidRPr="00403D69" w:rsidRDefault="005766A1" w:rsidP="00474B6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219289C" w14:textId="77777777" w:rsidR="005766A1" w:rsidRPr="00403D69" w:rsidRDefault="005766A1" w:rsidP="00474B68">
            <w:pPr>
              <w:ind w:left="-51"/>
              <w:jc w:val="center"/>
              <w:rPr>
                <w:rFonts w:ascii="Arial" w:hAnsi="Arial" w:cs="Arial"/>
                <w:b/>
              </w:rPr>
            </w:pPr>
            <w:r w:rsidRPr="00403D69">
              <w:rPr>
                <w:rFonts w:ascii="Arial" w:hAnsi="Arial" w:cs="Arial"/>
                <w:b/>
              </w:rPr>
              <w:t>PÁGINA</w:t>
            </w:r>
          </w:p>
        </w:tc>
      </w:tr>
      <w:tr w:rsidR="005766A1" w:rsidRPr="00403D69" w14:paraId="2D165C3C" w14:textId="77777777" w:rsidTr="00474B68">
        <w:trPr>
          <w:trHeight w:val="414"/>
        </w:trPr>
        <w:tc>
          <w:tcPr>
            <w:tcW w:w="4439" w:type="pct"/>
            <w:vMerge/>
            <w:shd w:val="clear" w:color="auto" w:fill="auto"/>
            <w:hideMark/>
          </w:tcPr>
          <w:p w14:paraId="5E2A0854"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0D8E7475" w14:textId="77777777" w:rsidR="005766A1" w:rsidRPr="00403D69" w:rsidRDefault="005766A1" w:rsidP="00474B68">
            <w:pPr>
              <w:spacing w:line="360" w:lineRule="auto"/>
              <w:jc w:val="center"/>
              <w:rPr>
                <w:rFonts w:ascii="Arial" w:hAnsi="Arial" w:cs="Arial"/>
              </w:rPr>
            </w:pPr>
          </w:p>
        </w:tc>
      </w:tr>
      <w:tr w:rsidR="005766A1" w:rsidRPr="00403D69" w14:paraId="6D92895D" w14:textId="77777777" w:rsidTr="00474B68">
        <w:trPr>
          <w:trHeight w:val="414"/>
        </w:trPr>
        <w:tc>
          <w:tcPr>
            <w:tcW w:w="4439" w:type="pct"/>
            <w:vMerge/>
            <w:shd w:val="clear" w:color="auto" w:fill="auto"/>
            <w:hideMark/>
          </w:tcPr>
          <w:p w14:paraId="4DDD3852"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3AC6896A" w14:textId="77777777" w:rsidR="005766A1" w:rsidRPr="00403D69" w:rsidRDefault="005766A1" w:rsidP="00474B68">
            <w:pPr>
              <w:spacing w:line="360" w:lineRule="auto"/>
              <w:jc w:val="center"/>
              <w:rPr>
                <w:rFonts w:ascii="Arial" w:hAnsi="Arial" w:cs="Arial"/>
                <w:b/>
              </w:rPr>
            </w:pPr>
          </w:p>
        </w:tc>
      </w:tr>
      <w:tr w:rsidR="005766A1" w:rsidRPr="00403D69" w14:paraId="6A1B25BB" w14:textId="77777777" w:rsidTr="00474B68">
        <w:trPr>
          <w:trHeight w:val="414"/>
        </w:trPr>
        <w:tc>
          <w:tcPr>
            <w:tcW w:w="4439" w:type="pct"/>
            <w:vMerge w:val="restart"/>
            <w:shd w:val="clear" w:color="auto" w:fill="auto"/>
            <w:hideMark/>
          </w:tcPr>
          <w:p w14:paraId="29AC972B" w14:textId="77777777" w:rsidR="005766A1" w:rsidRDefault="005766A1" w:rsidP="00474B68">
            <w:pPr>
              <w:spacing w:line="360" w:lineRule="auto"/>
              <w:rPr>
                <w:rFonts w:ascii="Arial" w:hAnsi="Arial" w:cs="Arial"/>
                <w:b/>
                <w:bCs/>
              </w:rPr>
            </w:pPr>
            <w:r w:rsidRPr="00C84572">
              <w:rPr>
                <w:rFonts w:ascii="Arial" w:hAnsi="Arial" w:cs="Arial"/>
                <w:b/>
                <w:bCs/>
              </w:rPr>
              <w:t>INTRODUCCIÓN</w:t>
            </w:r>
          </w:p>
          <w:p w14:paraId="5D301321" w14:textId="77777777" w:rsidR="005766A1" w:rsidRPr="00C84572" w:rsidRDefault="005766A1" w:rsidP="00474B68">
            <w:pPr>
              <w:spacing w:line="360" w:lineRule="auto"/>
              <w:rPr>
                <w:rFonts w:ascii="Arial" w:hAnsi="Arial" w:cs="Arial"/>
                <w:b/>
                <w:bCs/>
              </w:rPr>
            </w:pPr>
          </w:p>
        </w:tc>
        <w:tc>
          <w:tcPr>
            <w:tcW w:w="561" w:type="pct"/>
            <w:vMerge w:val="restart"/>
            <w:shd w:val="clear" w:color="auto" w:fill="auto"/>
            <w:hideMark/>
          </w:tcPr>
          <w:p w14:paraId="185AAFE8" w14:textId="77777777" w:rsidR="005766A1" w:rsidRPr="00403D69" w:rsidRDefault="005766A1" w:rsidP="00474B68">
            <w:pPr>
              <w:spacing w:line="360" w:lineRule="auto"/>
              <w:jc w:val="center"/>
              <w:rPr>
                <w:rFonts w:ascii="Arial" w:hAnsi="Arial" w:cs="Arial"/>
                <w:b/>
              </w:rPr>
            </w:pPr>
            <w:r w:rsidRPr="00C84572">
              <w:rPr>
                <w:rFonts w:ascii="Arial" w:hAnsi="Arial" w:cs="Arial"/>
                <w:b/>
              </w:rPr>
              <w:t>4</w:t>
            </w:r>
          </w:p>
        </w:tc>
      </w:tr>
      <w:tr w:rsidR="005766A1" w:rsidRPr="00403D69" w14:paraId="2252CA63" w14:textId="77777777" w:rsidTr="00474B68">
        <w:trPr>
          <w:trHeight w:val="414"/>
        </w:trPr>
        <w:tc>
          <w:tcPr>
            <w:tcW w:w="4439" w:type="pct"/>
            <w:vMerge/>
            <w:shd w:val="clear" w:color="auto" w:fill="auto"/>
            <w:hideMark/>
          </w:tcPr>
          <w:p w14:paraId="2E835798"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7FC421D4" w14:textId="77777777" w:rsidR="005766A1" w:rsidRPr="00403D69" w:rsidRDefault="005766A1" w:rsidP="00474B68">
            <w:pPr>
              <w:spacing w:line="360" w:lineRule="auto"/>
              <w:jc w:val="center"/>
              <w:rPr>
                <w:rFonts w:ascii="Arial" w:hAnsi="Arial" w:cs="Arial"/>
                <w:b/>
              </w:rPr>
            </w:pPr>
          </w:p>
        </w:tc>
      </w:tr>
      <w:tr w:rsidR="005766A1" w:rsidRPr="00403D69" w14:paraId="452CECCC" w14:textId="77777777" w:rsidTr="00474B68">
        <w:trPr>
          <w:trHeight w:val="414"/>
        </w:trPr>
        <w:tc>
          <w:tcPr>
            <w:tcW w:w="4439" w:type="pct"/>
            <w:vMerge w:val="restart"/>
            <w:shd w:val="clear" w:color="auto" w:fill="auto"/>
            <w:hideMark/>
          </w:tcPr>
          <w:p w14:paraId="5D2B01EB" w14:textId="77777777" w:rsidR="005766A1" w:rsidRPr="00403D69" w:rsidRDefault="005766A1" w:rsidP="00474B68">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5F578ED" w14:textId="24D39898" w:rsidR="005766A1" w:rsidRPr="00403D69" w:rsidRDefault="005766A1" w:rsidP="004325AD">
            <w:pPr>
              <w:tabs>
                <w:tab w:val="left" w:pos="380"/>
                <w:tab w:val="center" w:pos="455"/>
              </w:tabs>
              <w:spacing w:line="360" w:lineRule="auto"/>
              <w:jc w:val="center"/>
              <w:rPr>
                <w:rFonts w:ascii="Arial" w:hAnsi="Arial" w:cs="Arial"/>
                <w:b/>
              </w:rPr>
            </w:pPr>
            <w:r>
              <w:rPr>
                <w:rFonts w:ascii="Arial" w:hAnsi="Arial" w:cs="Arial"/>
                <w:b/>
              </w:rPr>
              <w:t>6</w:t>
            </w:r>
          </w:p>
        </w:tc>
      </w:tr>
      <w:tr w:rsidR="005766A1" w:rsidRPr="00403D69" w14:paraId="32A3508D" w14:textId="77777777" w:rsidTr="00474B68">
        <w:trPr>
          <w:trHeight w:val="414"/>
        </w:trPr>
        <w:tc>
          <w:tcPr>
            <w:tcW w:w="4439" w:type="pct"/>
            <w:vMerge/>
            <w:shd w:val="clear" w:color="auto" w:fill="auto"/>
            <w:hideMark/>
          </w:tcPr>
          <w:p w14:paraId="678519A3"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78355FA6" w14:textId="77777777" w:rsidR="005766A1" w:rsidRPr="00403D69" w:rsidRDefault="005766A1" w:rsidP="00474B68">
            <w:pPr>
              <w:spacing w:line="360" w:lineRule="auto"/>
              <w:jc w:val="center"/>
              <w:rPr>
                <w:rFonts w:ascii="Arial" w:hAnsi="Arial" w:cs="Arial"/>
                <w:b/>
              </w:rPr>
            </w:pPr>
          </w:p>
        </w:tc>
      </w:tr>
      <w:tr w:rsidR="005766A1" w:rsidRPr="00403D69" w14:paraId="2F634D9F" w14:textId="77777777" w:rsidTr="00474B68">
        <w:trPr>
          <w:trHeight w:val="414"/>
        </w:trPr>
        <w:tc>
          <w:tcPr>
            <w:tcW w:w="4439" w:type="pct"/>
            <w:vMerge w:val="restart"/>
            <w:shd w:val="clear" w:color="auto" w:fill="auto"/>
            <w:hideMark/>
          </w:tcPr>
          <w:p w14:paraId="3E5604C5" w14:textId="05CF5A91" w:rsidR="005766A1" w:rsidRPr="00403D69" w:rsidRDefault="005766A1" w:rsidP="00474B68">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0501C15A" w14:textId="77777777" w:rsidR="005766A1" w:rsidRPr="00403D69" w:rsidRDefault="005766A1" w:rsidP="00474B68">
            <w:pPr>
              <w:spacing w:line="360" w:lineRule="auto"/>
              <w:jc w:val="center"/>
              <w:rPr>
                <w:rFonts w:ascii="Arial" w:hAnsi="Arial" w:cs="Arial"/>
                <w:b/>
              </w:rPr>
            </w:pPr>
          </w:p>
        </w:tc>
      </w:tr>
      <w:tr w:rsidR="005766A1" w:rsidRPr="00403D69" w14:paraId="1675FEAE" w14:textId="77777777" w:rsidTr="00474B68">
        <w:trPr>
          <w:trHeight w:val="414"/>
        </w:trPr>
        <w:tc>
          <w:tcPr>
            <w:tcW w:w="4439" w:type="pct"/>
            <w:vMerge/>
            <w:shd w:val="clear" w:color="auto" w:fill="auto"/>
            <w:hideMark/>
          </w:tcPr>
          <w:p w14:paraId="0FA5A1E2"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60401BC3" w14:textId="77777777" w:rsidR="005766A1" w:rsidRPr="00403D69" w:rsidRDefault="005766A1" w:rsidP="00474B68">
            <w:pPr>
              <w:spacing w:line="360" w:lineRule="auto"/>
              <w:jc w:val="center"/>
              <w:rPr>
                <w:rFonts w:ascii="Arial" w:hAnsi="Arial" w:cs="Arial"/>
                <w:b/>
              </w:rPr>
            </w:pPr>
          </w:p>
        </w:tc>
      </w:tr>
      <w:tr w:rsidR="005766A1" w:rsidRPr="00403D69" w14:paraId="0591D279" w14:textId="77777777" w:rsidTr="00474B68">
        <w:trPr>
          <w:trHeight w:val="20"/>
        </w:trPr>
        <w:tc>
          <w:tcPr>
            <w:tcW w:w="4439" w:type="pct"/>
            <w:shd w:val="clear" w:color="auto" w:fill="auto"/>
            <w:hideMark/>
          </w:tcPr>
          <w:p w14:paraId="47B80FD5" w14:textId="77777777" w:rsidR="005766A1" w:rsidRPr="00403D69" w:rsidRDefault="005766A1" w:rsidP="00474B68">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7B44482D" w14:textId="750FB872" w:rsidR="005766A1" w:rsidRPr="00403D69" w:rsidRDefault="004325AD" w:rsidP="00474B68">
            <w:pPr>
              <w:spacing w:line="360" w:lineRule="auto"/>
              <w:jc w:val="center"/>
              <w:rPr>
                <w:rFonts w:ascii="Arial" w:hAnsi="Arial" w:cs="Arial"/>
                <w:b/>
              </w:rPr>
            </w:pPr>
            <w:r>
              <w:rPr>
                <w:rFonts w:ascii="Arial" w:hAnsi="Arial" w:cs="Arial"/>
                <w:b/>
              </w:rPr>
              <w:t>7</w:t>
            </w:r>
          </w:p>
        </w:tc>
      </w:tr>
      <w:bookmarkEnd w:id="0"/>
      <w:tr w:rsidR="005766A1" w:rsidRPr="00403D69" w14:paraId="0ABE57E8" w14:textId="77777777" w:rsidTr="00474B68">
        <w:trPr>
          <w:trHeight w:val="20"/>
        </w:trPr>
        <w:tc>
          <w:tcPr>
            <w:tcW w:w="4439" w:type="pct"/>
            <w:shd w:val="clear" w:color="auto" w:fill="auto"/>
          </w:tcPr>
          <w:p w14:paraId="464423A1"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F17AFC1" w14:textId="233D13E8" w:rsidR="005766A1" w:rsidRPr="00403D69" w:rsidRDefault="004325AD" w:rsidP="00474B68">
            <w:pPr>
              <w:spacing w:line="360" w:lineRule="auto"/>
              <w:jc w:val="center"/>
              <w:rPr>
                <w:rFonts w:ascii="Arial" w:hAnsi="Arial" w:cs="Arial"/>
                <w:b/>
              </w:rPr>
            </w:pPr>
            <w:r>
              <w:rPr>
                <w:rFonts w:ascii="Arial" w:hAnsi="Arial" w:cs="Arial"/>
                <w:b/>
              </w:rPr>
              <w:t>7</w:t>
            </w:r>
          </w:p>
        </w:tc>
      </w:tr>
      <w:tr w:rsidR="005766A1" w:rsidRPr="00403D69" w14:paraId="54533587" w14:textId="77777777" w:rsidTr="00474B68">
        <w:trPr>
          <w:trHeight w:val="20"/>
        </w:trPr>
        <w:tc>
          <w:tcPr>
            <w:tcW w:w="4439" w:type="pct"/>
            <w:shd w:val="clear" w:color="auto" w:fill="auto"/>
          </w:tcPr>
          <w:p w14:paraId="433F1C20" w14:textId="77777777" w:rsidR="005766A1" w:rsidRPr="00403D69" w:rsidRDefault="005766A1" w:rsidP="00474B6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6726BDFB" w14:textId="16563221" w:rsidR="005766A1" w:rsidRPr="00403D69" w:rsidRDefault="003128D8" w:rsidP="00474B68">
            <w:pPr>
              <w:spacing w:line="360" w:lineRule="auto"/>
              <w:jc w:val="center"/>
              <w:rPr>
                <w:rFonts w:ascii="Arial" w:hAnsi="Arial" w:cs="Arial"/>
                <w:b/>
              </w:rPr>
            </w:pPr>
            <w:r>
              <w:rPr>
                <w:rFonts w:ascii="Arial" w:hAnsi="Arial" w:cs="Arial"/>
                <w:b/>
              </w:rPr>
              <w:t>7</w:t>
            </w:r>
          </w:p>
        </w:tc>
      </w:tr>
      <w:tr w:rsidR="005766A1" w:rsidRPr="00403D69" w14:paraId="4C5175E9" w14:textId="77777777" w:rsidTr="00474B68">
        <w:trPr>
          <w:trHeight w:val="20"/>
        </w:trPr>
        <w:tc>
          <w:tcPr>
            <w:tcW w:w="4439" w:type="pct"/>
            <w:shd w:val="clear" w:color="auto" w:fill="auto"/>
          </w:tcPr>
          <w:p w14:paraId="173952BD"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0D27D635" w14:textId="55A3B1B3" w:rsidR="005766A1" w:rsidRPr="00403D69" w:rsidRDefault="002900A7" w:rsidP="00474B68">
            <w:pPr>
              <w:spacing w:line="360" w:lineRule="auto"/>
              <w:jc w:val="center"/>
              <w:rPr>
                <w:rFonts w:ascii="Arial" w:hAnsi="Arial" w:cs="Arial"/>
                <w:b/>
              </w:rPr>
            </w:pPr>
            <w:r>
              <w:rPr>
                <w:rFonts w:ascii="Arial" w:hAnsi="Arial" w:cs="Arial"/>
                <w:b/>
              </w:rPr>
              <w:t>8</w:t>
            </w:r>
          </w:p>
        </w:tc>
      </w:tr>
      <w:tr w:rsidR="005766A1" w:rsidRPr="00403D69" w14:paraId="5957753C" w14:textId="77777777" w:rsidTr="00474B68">
        <w:trPr>
          <w:trHeight w:val="20"/>
        </w:trPr>
        <w:tc>
          <w:tcPr>
            <w:tcW w:w="4439" w:type="pct"/>
            <w:shd w:val="clear" w:color="auto" w:fill="auto"/>
          </w:tcPr>
          <w:p w14:paraId="6C25507F" w14:textId="77777777" w:rsidR="005766A1" w:rsidRPr="00945D64" w:rsidRDefault="005766A1" w:rsidP="00474B6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E8E04B5" w14:textId="422F09E2" w:rsidR="005766A1" w:rsidRPr="00403D69" w:rsidRDefault="00662BB0" w:rsidP="00474B68">
            <w:pPr>
              <w:spacing w:line="360" w:lineRule="auto"/>
              <w:jc w:val="center"/>
              <w:rPr>
                <w:rFonts w:ascii="Arial" w:hAnsi="Arial" w:cs="Arial"/>
                <w:b/>
              </w:rPr>
            </w:pPr>
            <w:r>
              <w:rPr>
                <w:rFonts w:ascii="Arial" w:hAnsi="Arial" w:cs="Arial"/>
                <w:b/>
              </w:rPr>
              <w:t>8</w:t>
            </w:r>
          </w:p>
        </w:tc>
      </w:tr>
      <w:tr w:rsidR="005766A1" w:rsidRPr="00403D69" w14:paraId="15777E25" w14:textId="77777777" w:rsidTr="00474B68">
        <w:trPr>
          <w:trHeight w:val="20"/>
        </w:trPr>
        <w:tc>
          <w:tcPr>
            <w:tcW w:w="4439" w:type="pct"/>
            <w:shd w:val="clear" w:color="auto" w:fill="auto"/>
          </w:tcPr>
          <w:p w14:paraId="0B3964C7"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3DBE1F0" w14:textId="5185FC3E" w:rsidR="005766A1" w:rsidRPr="00403D69" w:rsidRDefault="004A596C" w:rsidP="00474B68">
            <w:pPr>
              <w:spacing w:line="360" w:lineRule="auto"/>
              <w:jc w:val="center"/>
              <w:rPr>
                <w:rFonts w:ascii="Arial" w:hAnsi="Arial" w:cs="Arial"/>
                <w:b/>
              </w:rPr>
            </w:pPr>
            <w:r>
              <w:rPr>
                <w:rFonts w:ascii="Arial" w:hAnsi="Arial" w:cs="Arial"/>
                <w:b/>
              </w:rPr>
              <w:t>9</w:t>
            </w:r>
          </w:p>
        </w:tc>
      </w:tr>
      <w:tr w:rsidR="005766A1" w:rsidRPr="00403D69" w14:paraId="510B0EC0" w14:textId="77777777" w:rsidTr="00474B68">
        <w:trPr>
          <w:trHeight w:val="20"/>
        </w:trPr>
        <w:tc>
          <w:tcPr>
            <w:tcW w:w="4439" w:type="pct"/>
            <w:shd w:val="clear" w:color="auto" w:fill="auto"/>
          </w:tcPr>
          <w:p w14:paraId="242F0FA2" w14:textId="77777777" w:rsidR="005766A1" w:rsidRPr="00403D69" w:rsidRDefault="005766A1" w:rsidP="00474B6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C778A8D" w14:textId="1D309F86" w:rsidR="005766A1" w:rsidRPr="00403D69" w:rsidRDefault="005766A1" w:rsidP="00474B68">
            <w:pPr>
              <w:spacing w:line="360" w:lineRule="auto"/>
              <w:jc w:val="center"/>
              <w:rPr>
                <w:rFonts w:ascii="Arial" w:hAnsi="Arial" w:cs="Arial"/>
                <w:b/>
              </w:rPr>
            </w:pPr>
            <w:r>
              <w:rPr>
                <w:rFonts w:ascii="Arial" w:hAnsi="Arial" w:cs="Arial"/>
                <w:b/>
              </w:rPr>
              <w:t>1</w:t>
            </w:r>
            <w:r w:rsidR="004325AD">
              <w:rPr>
                <w:rFonts w:ascii="Arial" w:hAnsi="Arial" w:cs="Arial"/>
                <w:b/>
              </w:rPr>
              <w:t>0</w:t>
            </w:r>
          </w:p>
        </w:tc>
      </w:tr>
      <w:tr w:rsidR="005766A1" w:rsidRPr="00403D69" w14:paraId="5859762F" w14:textId="77777777" w:rsidTr="00474B68">
        <w:trPr>
          <w:trHeight w:val="20"/>
        </w:trPr>
        <w:tc>
          <w:tcPr>
            <w:tcW w:w="4439" w:type="pct"/>
            <w:shd w:val="clear" w:color="auto" w:fill="auto"/>
          </w:tcPr>
          <w:p w14:paraId="3041B930" w14:textId="2CBDFB3F" w:rsidR="005766A1" w:rsidRPr="00373686" w:rsidRDefault="005766A1" w:rsidP="00474B68">
            <w:pPr>
              <w:spacing w:after="180" w:line="360" w:lineRule="auto"/>
              <w:ind w:left="708"/>
              <w:rPr>
                <w:rFonts w:ascii="Arial" w:hAnsi="Arial" w:cs="Arial"/>
                <w:b/>
                <w:bCs/>
              </w:rPr>
            </w:pPr>
            <w:r w:rsidRPr="00373686">
              <w:rPr>
                <w:rFonts w:ascii="Arial" w:hAnsi="Arial" w:cs="Arial"/>
                <w:b/>
                <w:bCs/>
              </w:rPr>
              <w:t xml:space="preserve">G. Servidores Públicos que </w:t>
            </w:r>
            <w:r w:rsidR="003C5351" w:rsidRPr="00373686">
              <w:rPr>
                <w:rFonts w:ascii="Arial" w:hAnsi="Arial" w:cs="Arial"/>
                <w:b/>
                <w:bCs/>
              </w:rPr>
              <w:t>Intervinier</w:t>
            </w:r>
            <w:r w:rsidRPr="00373686">
              <w:rPr>
                <w:rFonts w:ascii="Arial" w:hAnsi="Arial" w:cs="Arial"/>
                <w:b/>
                <w:bCs/>
              </w:rPr>
              <w:t>on en la</w:t>
            </w:r>
            <w:r w:rsidRPr="002C270D">
              <w:rPr>
                <w:rFonts w:ascii="Arial" w:hAnsi="Arial" w:cs="Arial"/>
                <w:b/>
                <w:bCs/>
              </w:rPr>
              <w:t xml:space="preserve"> Auditoría</w:t>
            </w:r>
          </w:p>
        </w:tc>
        <w:tc>
          <w:tcPr>
            <w:tcW w:w="561" w:type="pct"/>
            <w:shd w:val="clear" w:color="auto" w:fill="auto"/>
          </w:tcPr>
          <w:p w14:paraId="646A2D51" w14:textId="404463E9" w:rsidR="005766A1" w:rsidRDefault="005766A1" w:rsidP="004A596C">
            <w:pPr>
              <w:spacing w:line="360" w:lineRule="auto"/>
              <w:jc w:val="center"/>
              <w:rPr>
                <w:rFonts w:ascii="Arial" w:hAnsi="Arial" w:cs="Arial"/>
                <w:b/>
              </w:rPr>
            </w:pPr>
            <w:r w:rsidRPr="00373686">
              <w:rPr>
                <w:rFonts w:ascii="Arial" w:hAnsi="Arial" w:cs="Arial"/>
                <w:b/>
              </w:rPr>
              <w:t>1</w:t>
            </w:r>
            <w:r w:rsidR="004A596C">
              <w:rPr>
                <w:rFonts w:ascii="Arial" w:hAnsi="Arial" w:cs="Arial"/>
                <w:b/>
              </w:rPr>
              <w:t>1</w:t>
            </w:r>
          </w:p>
        </w:tc>
      </w:tr>
      <w:tr w:rsidR="005766A1" w:rsidRPr="00403D69" w14:paraId="225A8162" w14:textId="77777777" w:rsidTr="00474B68">
        <w:trPr>
          <w:trHeight w:val="20"/>
        </w:trPr>
        <w:tc>
          <w:tcPr>
            <w:tcW w:w="4439" w:type="pct"/>
            <w:shd w:val="clear" w:color="auto" w:fill="auto"/>
          </w:tcPr>
          <w:p w14:paraId="7B17C947" w14:textId="77777777" w:rsidR="005766A1" w:rsidRPr="001B3167" w:rsidRDefault="005766A1" w:rsidP="00474B68">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91B1B0" w14:textId="5F585214" w:rsidR="005766A1" w:rsidRPr="00403D69" w:rsidRDefault="005766A1" w:rsidP="003128D8">
            <w:pPr>
              <w:spacing w:line="360" w:lineRule="auto"/>
              <w:jc w:val="center"/>
              <w:rPr>
                <w:rFonts w:ascii="Arial" w:hAnsi="Arial" w:cs="Arial"/>
                <w:b/>
              </w:rPr>
            </w:pPr>
            <w:r w:rsidRPr="001B3167">
              <w:rPr>
                <w:rFonts w:ascii="Arial" w:hAnsi="Arial" w:cs="Arial"/>
                <w:b/>
              </w:rPr>
              <w:t>1</w:t>
            </w:r>
            <w:r w:rsidR="003128D8">
              <w:rPr>
                <w:rFonts w:ascii="Arial" w:hAnsi="Arial" w:cs="Arial"/>
                <w:b/>
              </w:rPr>
              <w:t>2</w:t>
            </w:r>
          </w:p>
        </w:tc>
      </w:tr>
      <w:tr w:rsidR="005766A1" w:rsidRPr="00403D69" w14:paraId="37CBC6E3" w14:textId="77777777" w:rsidTr="00474B68">
        <w:trPr>
          <w:trHeight w:val="20"/>
        </w:trPr>
        <w:tc>
          <w:tcPr>
            <w:tcW w:w="4439" w:type="pct"/>
            <w:shd w:val="clear" w:color="auto" w:fill="auto"/>
          </w:tcPr>
          <w:p w14:paraId="05225B48"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21481FF" w14:textId="3516707A" w:rsidR="005766A1" w:rsidRPr="00403D69" w:rsidRDefault="005766A1" w:rsidP="004A596C">
            <w:pPr>
              <w:spacing w:line="360" w:lineRule="auto"/>
              <w:jc w:val="center"/>
              <w:rPr>
                <w:rFonts w:ascii="Arial" w:hAnsi="Arial" w:cs="Arial"/>
                <w:b/>
              </w:rPr>
            </w:pPr>
            <w:r>
              <w:rPr>
                <w:rFonts w:ascii="Arial" w:hAnsi="Arial" w:cs="Arial"/>
                <w:b/>
              </w:rPr>
              <w:t>1</w:t>
            </w:r>
            <w:r w:rsidR="004A596C">
              <w:rPr>
                <w:rFonts w:ascii="Arial" w:hAnsi="Arial" w:cs="Arial"/>
                <w:b/>
              </w:rPr>
              <w:t>2</w:t>
            </w:r>
          </w:p>
        </w:tc>
      </w:tr>
      <w:tr w:rsidR="005766A1" w:rsidRPr="00403D69" w14:paraId="0FB8D690" w14:textId="77777777" w:rsidTr="00474B68">
        <w:trPr>
          <w:trHeight w:val="20"/>
        </w:trPr>
        <w:tc>
          <w:tcPr>
            <w:tcW w:w="4439" w:type="pct"/>
            <w:shd w:val="clear" w:color="auto" w:fill="auto"/>
            <w:hideMark/>
          </w:tcPr>
          <w:p w14:paraId="1F99D599" w14:textId="77777777" w:rsidR="005766A1" w:rsidRPr="00403D69" w:rsidRDefault="005766A1" w:rsidP="00474B6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BA40DF8" w14:textId="2DE415D2" w:rsidR="005766A1" w:rsidRPr="00403D69" w:rsidRDefault="005766A1" w:rsidP="00474B68">
            <w:pPr>
              <w:spacing w:line="360" w:lineRule="auto"/>
              <w:jc w:val="center"/>
              <w:rPr>
                <w:rFonts w:ascii="Arial" w:hAnsi="Arial" w:cs="Arial"/>
                <w:b/>
              </w:rPr>
            </w:pPr>
            <w:r>
              <w:rPr>
                <w:rFonts w:ascii="Arial" w:hAnsi="Arial" w:cs="Arial"/>
                <w:b/>
              </w:rPr>
              <w:t>1</w:t>
            </w:r>
            <w:r w:rsidR="004A596C">
              <w:rPr>
                <w:rFonts w:ascii="Arial" w:hAnsi="Arial" w:cs="Arial"/>
                <w:b/>
              </w:rPr>
              <w:t>2</w:t>
            </w:r>
          </w:p>
        </w:tc>
      </w:tr>
      <w:tr w:rsidR="005766A1" w:rsidRPr="00403D69" w14:paraId="3B9A3381" w14:textId="77777777" w:rsidTr="00474B68">
        <w:trPr>
          <w:trHeight w:val="20"/>
        </w:trPr>
        <w:tc>
          <w:tcPr>
            <w:tcW w:w="4439" w:type="pct"/>
            <w:shd w:val="clear" w:color="auto" w:fill="auto"/>
          </w:tcPr>
          <w:p w14:paraId="410C0258" w14:textId="77777777" w:rsidR="005766A1" w:rsidRPr="001B3167" w:rsidRDefault="005766A1" w:rsidP="005766A1">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04C2AE02" w14:textId="4E376AE6" w:rsidR="005766A1" w:rsidRPr="00403D69" w:rsidRDefault="005766A1" w:rsidP="003128D8">
            <w:pPr>
              <w:spacing w:line="360" w:lineRule="auto"/>
              <w:jc w:val="center"/>
              <w:rPr>
                <w:rFonts w:ascii="Arial" w:hAnsi="Arial" w:cs="Arial"/>
                <w:b/>
              </w:rPr>
            </w:pPr>
            <w:r w:rsidRPr="001B3167">
              <w:rPr>
                <w:rFonts w:ascii="Arial" w:hAnsi="Arial" w:cs="Arial"/>
                <w:b/>
              </w:rPr>
              <w:t>1</w:t>
            </w:r>
            <w:r w:rsidR="003128D8">
              <w:rPr>
                <w:rFonts w:ascii="Arial" w:hAnsi="Arial" w:cs="Arial"/>
                <w:b/>
              </w:rPr>
              <w:t>3</w:t>
            </w:r>
          </w:p>
        </w:tc>
      </w:tr>
      <w:tr w:rsidR="005766A1" w:rsidRPr="00403D69" w14:paraId="20A9A352" w14:textId="77777777" w:rsidTr="00474B68">
        <w:trPr>
          <w:trHeight w:val="1261"/>
        </w:trPr>
        <w:tc>
          <w:tcPr>
            <w:tcW w:w="4439" w:type="pct"/>
            <w:shd w:val="clear" w:color="auto" w:fill="auto"/>
          </w:tcPr>
          <w:p w14:paraId="25B6BF38" w14:textId="77777777" w:rsidR="005766A1" w:rsidRPr="001B3167" w:rsidRDefault="005766A1" w:rsidP="005766A1">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6ED29BA3" w14:textId="3E011CF8" w:rsidR="005766A1" w:rsidRPr="00403D69" w:rsidRDefault="00D7037F" w:rsidP="00400810">
            <w:pPr>
              <w:spacing w:line="360" w:lineRule="auto"/>
              <w:jc w:val="center"/>
              <w:rPr>
                <w:rFonts w:ascii="Arial" w:hAnsi="Arial" w:cs="Arial"/>
                <w:b/>
              </w:rPr>
            </w:pPr>
            <w:r>
              <w:rPr>
                <w:rFonts w:ascii="Arial" w:hAnsi="Arial" w:cs="Arial"/>
                <w:b/>
              </w:rPr>
              <w:t>1</w:t>
            </w:r>
            <w:r w:rsidR="00400810">
              <w:rPr>
                <w:rFonts w:ascii="Arial" w:hAnsi="Arial" w:cs="Arial"/>
                <w:b/>
              </w:rPr>
              <w:t>4</w:t>
            </w:r>
          </w:p>
        </w:tc>
      </w:tr>
      <w:tr w:rsidR="005766A1" w:rsidRPr="00403D69" w14:paraId="14058DC4" w14:textId="77777777" w:rsidTr="00474B68">
        <w:trPr>
          <w:trHeight w:val="667"/>
        </w:trPr>
        <w:tc>
          <w:tcPr>
            <w:tcW w:w="4439" w:type="pct"/>
            <w:shd w:val="clear" w:color="auto" w:fill="auto"/>
          </w:tcPr>
          <w:p w14:paraId="26EB31DE" w14:textId="72BEFD31" w:rsidR="005766A1" w:rsidRDefault="005766A1" w:rsidP="00474B68">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7E4EA84" w14:textId="77777777" w:rsidR="005766A1" w:rsidRPr="00403D69" w:rsidRDefault="005766A1" w:rsidP="00474B68">
            <w:pPr>
              <w:spacing w:line="360" w:lineRule="auto"/>
              <w:jc w:val="center"/>
              <w:rPr>
                <w:rFonts w:ascii="Arial" w:hAnsi="Arial" w:cs="Arial"/>
                <w:b/>
              </w:rPr>
            </w:pPr>
          </w:p>
        </w:tc>
      </w:tr>
      <w:tr w:rsidR="005766A1" w:rsidRPr="00403D69" w14:paraId="5CECEAF3" w14:textId="77777777" w:rsidTr="00474B68">
        <w:trPr>
          <w:trHeight w:val="690"/>
        </w:trPr>
        <w:tc>
          <w:tcPr>
            <w:tcW w:w="4439" w:type="pct"/>
            <w:shd w:val="clear" w:color="auto" w:fill="auto"/>
          </w:tcPr>
          <w:p w14:paraId="341C5A71" w14:textId="77777777" w:rsidR="005766A1" w:rsidRDefault="005766A1" w:rsidP="00474B68">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EC66A68" w14:textId="578963F8" w:rsidR="005766A1" w:rsidRPr="00403D69" w:rsidRDefault="00D7037F" w:rsidP="005D69A0">
            <w:pPr>
              <w:spacing w:line="360" w:lineRule="auto"/>
              <w:jc w:val="center"/>
              <w:rPr>
                <w:rFonts w:ascii="Arial" w:hAnsi="Arial" w:cs="Arial"/>
                <w:b/>
              </w:rPr>
            </w:pPr>
            <w:r>
              <w:rPr>
                <w:rFonts w:ascii="Arial" w:hAnsi="Arial" w:cs="Arial"/>
                <w:b/>
              </w:rPr>
              <w:t>1</w:t>
            </w:r>
            <w:r w:rsidR="005D69A0">
              <w:rPr>
                <w:rFonts w:ascii="Arial" w:hAnsi="Arial" w:cs="Arial"/>
                <w:b/>
              </w:rPr>
              <w:t>5</w:t>
            </w:r>
          </w:p>
        </w:tc>
      </w:tr>
      <w:tr w:rsidR="005766A1" w:rsidRPr="00403D69" w14:paraId="381749A9" w14:textId="77777777" w:rsidTr="00474B68">
        <w:trPr>
          <w:trHeight w:val="572"/>
        </w:trPr>
        <w:tc>
          <w:tcPr>
            <w:tcW w:w="4439" w:type="pct"/>
            <w:shd w:val="clear" w:color="auto" w:fill="auto"/>
          </w:tcPr>
          <w:p w14:paraId="07FE5DF3"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466D572" w14:textId="0ABC96A5" w:rsidR="005766A1" w:rsidRPr="00403D69" w:rsidRDefault="00D7037F" w:rsidP="005D69A0">
            <w:pPr>
              <w:spacing w:line="360" w:lineRule="auto"/>
              <w:jc w:val="center"/>
              <w:rPr>
                <w:rFonts w:ascii="Arial" w:hAnsi="Arial" w:cs="Arial"/>
                <w:b/>
              </w:rPr>
            </w:pPr>
            <w:r>
              <w:rPr>
                <w:rFonts w:ascii="Arial" w:hAnsi="Arial" w:cs="Arial"/>
                <w:b/>
              </w:rPr>
              <w:t>1</w:t>
            </w:r>
            <w:r w:rsidR="005D69A0">
              <w:rPr>
                <w:rFonts w:ascii="Arial" w:hAnsi="Arial" w:cs="Arial"/>
                <w:b/>
              </w:rPr>
              <w:t>5</w:t>
            </w:r>
          </w:p>
        </w:tc>
      </w:tr>
      <w:tr w:rsidR="005766A1" w:rsidRPr="00403D69" w14:paraId="34AC031A" w14:textId="77777777" w:rsidTr="00474B68">
        <w:trPr>
          <w:trHeight w:val="566"/>
        </w:trPr>
        <w:tc>
          <w:tcPr>
            <w:tcW w:w="4439" w:type="pct"/>
            <w:shd w:val="clear" w:color="auto" w:fill="auto"/>
          </w:tcPr>
          <w:p w14:paraId="7071AAAA" w14:textId="77777777" w:rsidR="005766A1" w:rsidRPr="00B60639" w:rsidRDefault="005766A1" w:rsidP="00474B68">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3AD2688" w14:textId="77F44A9F" w:rsidR="005766A1" w:rsidRPr="00403D69" w:rsidRDefault="00D7037F" w:rsidP="00662BB0">
            <w:pPr>
              <w:spacing w:line="360" w:lineRule="auto"/>
              <w:jc w:val="center"/>
              <w:rPr>
                <w:rFonts w:ascii="Arial" w:hAnsi="Arial" w:cs="Arial"/>
                <w:b/>
              </w:rPr>
            </w:pPr>
            <w:r>
              <w:rPr>
                <w:rFonts w:ascii="Arial" w:hAnsi="Arial" w:cs="Arial"/>
                <w:b/>
              </w:rPr>
              <w:t>1</w:t>
            </w:r>
            <w:r w:rsidR="00662BB0">
              <w:rPr>
                <w:rFonts w:ascii="Arial" w:hAnsi="Arial" w:cs="Arial"/>
                <w:b/>
              </w:rPr>
              <w:t>5</w:t>
            </w:r>
          </w:p>
        </w:tc>
      </w:tr>
      <w:tr w:rsidR="005766A1" w:rsidRPr="00403D69" w14:paraId="493DF134" w14:textId="77777777" w:rsidTr="00474B68">
        <w:trPr>
          <w:trHeight w:val="560"/>
        </w:trPr>
        <w:tc>
          <w:tcPr>
            <w:tcW w:w="4439" w:type="pct"/>
            <w:shd w:val="clear" w:color="auto" w:fill="auto"/>
          </w:tcPr>
          <w:p w14:paraId="45FFD22A" w14:textId="77777777" w:rsidR="005766A1" w:rsidRDefault="005766A1" w:rsidP="00474B68">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22E674F" w14:textId="18C7AAC2" w:rsidR="005766A1" w:rsidRPr="00403D69" w:rsidRDefault="00D7037F" w:rsidP="003128D8">
            <w:pPr>
              <w:spacing w:line="360" w:lineRule="auto"/>
              <w:jc w:val="center"/>
              <w:rPr>
                <w:rFonts w:ascii="Arial" w:hAnsi="Arial" w:cs="Arial"/>
                <w:b/>
              </w:rPr>
            </w:pPr>
            <w:r>
              <w:rPr>
                <w:rFonts w:ascii="Arial" w:hAnsi="Arial" w:cs="Arial"/>
                <w:b/>
              </w:rPr>
              <w:t>1</w:t>
            </w:r>
            <w:r w:rsidR="003128D8">
              <w:rPr>
                <w:rFonts w:ascii="Arial" w:hAnsi="Arial" w:cs="Arial"/>
                <w:b/>
              </w:rPr>
              <w:t>6</w:t>
            </w:r>
          </w:p>
        </w:tc>
      </w:tr>
      <w:tr w:rsidR="005766A1" w:rsidRPr="00403D69" w14:paraId="30AB0B08" w14:textId="77777777" w:rsidTr="00474B68">
        <w:trPr>
          <w:trHeight w:val="575"/>
        </w:trPr>
        <w:tc>
          <w:tcPr>
            <w:tcW w:w="4439" w:type="pct"/>
            <w:shd w:val="clear" w:color="auto" w:fill="auto"/>
          </w:tcPr>
          <w:p w14:paraId="685B37E0" w14:textId="77777777" w:rsidR="005766A1" w:rsidRDefault="005766A1" w:rsidP="00474B6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0E7B7102" w14:textId="434DFBE0" w:rsidR="005766A1" w:rsidRPr="00403D69" w:rsidRDefault="00D7037F" w:rsidP="00662BB0">
            <w:pPr>
              <w:spacing w:line="360" w:lineRule="auto"/>
              <w:jc w:val="center"/>
              <w:rPr>
                <w:rFonts w:ascii="Arial" w:hAnsi="Arial" w:cs="Arial"/>
                <w:b/>
              </w:rPr>
            </w:pPr>
            <w:r>
              <w:rPr>
                <w:rFonts w:ascii="Arial" w:hAnsi="Arial" w:cs="Arial"/>
                <w:b/>
              </w:rPr>
              <w:t>1</w:t>
            </w:r>
            <w:r w:rsidR="00662BB0">
              <w:rPr>
                <w:rFonts w:ascii="Arial" w:hAnsi="Arial" w:cs="Arial"/>
                <w:b/>
              </w:rPr>
              <w:t>6</w:t>
            </w:r>
          </w:p>
        </w:tc>
      </w:tr>
      <w:tr w:rsidR="005766A1" w:rsidRPr="00403D69" w14:paraId="5E0C07BC" w14:textId="77777777" w:rsidTr="00474B68">
        <w:trPr>
          <w:trHeight w:val="575"/>
        </w:trPr>
        <w:tc>
          <w:tcPr>
            <w:tcW w:w="4439" w:type="pct"/>
            <w:shd w:val="clear" w:color="auto" w:fill="auto"/>
          </w:tcPr>
          <w:p w14:paraId="2CD2F950" w14:textId="77777777" w:rsidR="005766A1" w:rsidRPr="00403D69" w:rsidRDefault="005766A1" w:rsidP="00474B6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4B34FE0" w14:textId="27978F20" w:rsidR="005766A1" w:rsidRDefault="00D7037F" w:rsidP="004A596C">
            <w:pPr>
              <w:spacing w:line="360" w:lineRule="auto"/>
              <w:jc w:val="center"/>
              <w:rPr>
                <w:rFonts w:ascii="Arial" w:hAnsi="Arial" w:cs="Arial"/>
                <w:b/>
              </w:rPr>
            </w:pPr>
            <w:r>
              <w:rPr>
                <w:rFonts w:ascii="Arial" w:hAnsi="Arial" w:cs="Arial"/>
                <w:b/>
              </w:rPr>
              <w:t>1</w:t>
            </w:r>
            <w:r w:rsidR="004A596C">
              <w:rPr>
                <w:rFonts w:ascii="Arial" w:hAnsi="Arial" w:cs="Arial"/>
                <w:b/>
              </w:rPr>
              <w:t>8</w:t>
            </w:r>
          </w:p>
        </w:tc>
      </w:tr>
      <w:tr w:rsidR="005766A1" w:rsidRPr="00403D69" w14:paraId="41EBCDD8" w14:textId="77777777" w:rsidTr="00474B68">
        <w:trPr>
          <w:trHeight w:val="568"/>
        </w:trPr>
        <w:tc>
          <w:tcPr>
            <w:tcW w:w="4439" w:type="pct"/>
            <w:shd w:val="clear" w:color="auto" w:fill="auto"/>
          </w:tcPr>
          <w:p w14:paraId="0E919C74" w14:textId="77777777" w:rsidR="005766A1" w:rsidRDefault="005766A1" w:rsidP="00474B6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32BC9DD" w14:textId="0CFB0585" w:rsidR="005766A1" w:rsidRPr="00403D69" w:rsidRDefault="00D7037F" w:rsidP="004A596C">
            <w:pPr>
              <w:spacing w:line="360" w:lineRule="auto"/>
              <w:jc w:val="center"/>
              <w:rPr>
                <w:rFonts w:ascii="Arial" w:hAnsi="Arial" w:cs="Arial"/>
                <w:b/>
              </w:rPr>
            </w:pPr>
            <w:r>
              <w:rPr>
                <w:rFonts w:ascii="Arial" w:hAnsi="Arial" w:cs="Arial"/>
                <w:b/>
              </w:rPr>
              <w:t>1</w:t>
            </w:r>
            <w:r w:rsidR="004A596C">
              <w:rPr>
                <w:rFonts w:ascii="Arial" w:hAnsi="Arial" w:cs="Arial"/>
                <w:b/>
              </w:rPr>
              <w:t>8</w:t>
            </w:r>
          </w:p>
        </w:tc>
      </w:tr>
      <w:tr w:rsidR="005766A1" w:rsidRPr="00403D69" w14:paraId="0142F595" w14:textId="77777777" w:rsidTr="00474B68">
        <w:trPr>
          <w:trHeight w:val="563"/>
        </w:trPr>
        <w:tc>
          <w:tcPr>
            <w:tcW w:w="4439" w:type="pct"/>
            <w:shd w:val="clear" w:color="auto" w:fill="auto"/>
          </w:tcPr>
          <w:p w14:paraId="0E44B7E8" w14:textId="16EA6FA3" w:rsidR="005766A1" w:rsidRPr="000657CD" w:rsidRDefault="005766A1" w:rsidP="00474B68">
            <w:pPr>
              <w:spacing w:line="360" w:lineRule="auto"/>
              <w:ind w:left="709"/>
              <w:rPr>
                <w:rFonts w:ascii="Arial" w:hAnsi="Arial" w:cs="Arial"/>
                <w:b/>
                <w:bCs/>
              </w:rPr>
            </w:pPr>
            <w:r w:rsidRPr="000657CD">
              <w:rPr>
                <w:rFonts w:ascii="Arial" w:hAnsi="Arial" w:cs="Arial"/>
                <w:b/>
                <w:bCs/>
              </w:rPr>
              <w:t xml:space="preserve">G. Servidores Públicos que </w:t>
            </w:r>
            <w:r w:rsidR="003C5351" w:rsidRPr="000657CD">
              <w:rPr>
                <w:rFonts w:ascii="Arial" w:hAnsi="Arial" w:cs="Arial"/>
                <w:b/>
                <w:bCs/>
              </w:rPr>
              <w:t>Intervinier</w:t>
            </w:r>
            <w:r w:rsidRPr="000657CD">
              <w:rPr>
                <w:rFonts w:ascii="Arial" w:hAnsi="Arial" w:cs="Arial"/>
                <w:b/>
                <w:bCs/>
              </w:rPr>
              <w:t>on en la Auditoría</w:t>
            </w:r>
          </w:p>
        </w:tc>
        <w:tc>
          <w:tcPr>
            <w:tcW w:w="561" w:type="pct"/>
            <w:shd w:val="clear" w:color="auto" w:fill="auto"/>
          </w:tcPr>
          <w:p w14:paraId="7D5000FD" w14:textId="7F2FA220" w:rsidR="005766A1" w:rsidRPr="00403D69" w:rsidRDefault="00D7037F" w:rsidP="00474B68">
            <w:pPr>
              <w:spacing w:line="360" w:lineRule="auto"/>
              <w:jc w:val="center"/>
              <w:rPr>
                <w:rFonts w:ascii="Arial" w:hAnsi="Arial" w:cs="Arial"/>
                <w:b/>
              </w:rPr>
            </w:pPr>
            <w:r>
              <w:rPr>
                <w:rFonts w:ascii="Arial" w:hAnsi="Arial" w:cs="Arial"/>
                <w:b/>
              </w:rPr>
              <w:t>2</w:t>
            </w:r>
            <w:r w:rsidR="004A596C">
              <w:rPr>
                <w:rFonts w:ascii="Arial" w:hAnsi="Arial" w:cs="Arial"/>
                <w:b/>
              </w:rPr>
              <w:t>0</w:t>
            </w:r>
          </w:p>
        </w:tc>
      </w:tr>
      <w:tr w:rsidR="005766A1" w:rsidRPr="00403D69" w14:paraId="6DE570B0" w14:textId="77777777" w:rsidTr="00474B68">
        <w:trPr>
          <w:trHeight w:val="557"/>
        </w:trPr>
        <w:tc>
          <w:tcPr>
            <w:tcW w:w="4439" w:type="pct"/>
            <w:shd w:val="clear" w:color="auto" w:fill="auto"/>
          </w:tcPr>
          <w:p w14:paraId="00D3F86D" w14:textId="77777777" w:rsidR="005766A1" w:rsidRPr="001B3167" w:rsidRDefault="005766A1" w:rsidP="00474B68">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EEE0FEA" w14:textId="18033E3D" w:rsidR="005766A1" w:rsidRPr="00403D69" w:rsidRDefault="00D7037F" w:rsidP="00891ECA">
            <w:pPr>
              <w:spacing w:line="360" w:lineRule="auto"/>
              <w:jc w:val="center"/>
              <w:rPr>
                <w:rFonts w:ascii="Arial" w:hAnsi="Arial" w:cs="Arial"/>
                <w:b/>
              </w:rPr>
            </w:pPr>
            <w:r>
              <w:rPr>
                <w:rFonts w:ascii="Arial" w:hAnsi="Arial" w:cs="Arial"/>
                <w:b/>
              </w:rPr>
              <w:t>2</w:t>
            </w:r>
            <w:r w:rsidR="004A596C">
              <w:rPr>
                <w:rFonts w:ascii="Arial" w:hAnsi="Arial" w:cs="Arial"/>
                <w:b/>
              </w:rPr>
              <w:t>0</w:t>
            </w:r>
          </w:p>
        </w:tc>
      </w:tr>
      <w:tr w:rsidR="005766A1" w:rsidRPr="00403D69" w14:paraId="29027C38" w14:textId="77777777" w:rsidTr="00474B68">
        <w:trPr>
          <w:trHeight w:val="578"/>
        </w:trPr>
        <w:tc>
          <w:tcPr>
            <w:tcW w:w="4439" w:type="pct"/>
            <w:shd w:val="clear" w:color="auto" w:fill="auto"/>
          </w:tcPr>
          <w:p w14:paraId="1620F804"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9D77079" w14:textId="0840DBDE" w:rsidR="005766A1" w:rsidRPr="00403D69" w:rsidRDefault="00D7037F" w:rsidP="004A596C">
            <w:pPr>
              <w:spacing w:line="360" w:lineRule="auto"/>
              <w:jc w:val="center"/>
              <w:rPr>
                <w:rFonts w:ascii="Arial" w:hAnsi="Arial" w:cs="Arial"/>
                <w:b/>
              </w:rPr>
            </w:pPr>
            <w:r>
              <w:rPr>
                <w:rFonts w:ascii="Arial" w:hAnsi="Arial" w:cs="Arial"/>
                <w:b/>
              </w:rPr>
              <w:t>2</w:t>
            </w:r>
            <w:r w:rsidR="004A596C">
              <w:rPr>
                <w:rFonts w:ascii="Arial" w:hAnsi="Arial" w:cs="Arial"/>
                <w:b/>
              </w:rPr>
              <w:t>1</w:t>
            </w:r>
          </w:p>
        </w:tc>
      </w:tr>
      <w:tr w:rsidR="005766A1" w:rsidRPr="00403D69" w14:paraId="344B05D4" w14:textId="77777777" w:rsidTr="00474B68">
        <w:trPr>
          <w:trHeight w:val="572"/>
        </w:trPr>
        <w:tc>
          <w:tcPr>
            <w:tcW w:w="4439" w:type="pct"/>
            <w:shd w:val="clear" w:color="auto" w:fill="auto"/>
          </w:tcPr>
          <w:p w14:paraId="5F6434E7" w14:textId="77777777" w:rsidR="005766A1" w:rsidRDefault="005766A1" w:rsidP="00474B6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224E637A" w14:textId="1E018D99" w:rsidR="005766A1" w:rsidRPr="00403D69" w:rsidRDefault="00D7037F" w:rsidP="004A596C">
            <w:pPr>
              <w:spacing w:line="360" w:lineRule="auto"/>
              <w:jc w:val="center"/>
              <w:rPr>
                <w:rFonts w:ascii="Arial" w:hAnsi="Arial" w:cs="Arial"/>
                <w:b/>
              </w:rPr>
            </w:pPr>
            <w:r>
              <w:rPr>
                <w:rFonts w:ascii="Arial" w:hAnsi="Arial" w:cs="Arial"/>
                <w:b/>
              </w:rPr>
              <w:t>2</w:t>
            </w:r>
            <w:r w:rsidR="004A596C">
              <w:rPr>
                <w:rFonts w:ascii="Arial" w:hAnsi="Arial" w:cs="Arial"/>
                <w:b/>
              </w:rPr>
              <w:t>1</w:t>
            </w:r>
          </w:p>
        </w:tc>
      </w:tr>
      <w:tr w:rsidR="005766A1" w:rsidRPr="001B3167" w14:paraId="5D2EED16" w14:textId="77777777" w:rsidTr="00474B68">
        <w:trPr>
          <w:trHeight w:val="20"/>
        </w:trPr>
        <w:tc>
          <w:tcPr>
            <w:tcW w:w="4439" w:type="pct"/>
            <w:shd w:val="clear" w:color="auto" w:fill="auto"/>
          </w:tcPr>
          <w:p w14:paraId="3D2B6CEF" w14:textId="77777777" w:rsidR="005766A1" w:rsidRPr="001B3167" w:rsidRDefault="005766A1" w:rsidP="005766A1">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5FEDB46" w14:textId="0EB5C53F" w:rsidR="005766A1" w:rsidRPr="001B3167" w:rsidRDefault="00D7037F" w:rsidP="003128D8">
            <w:pPr>
              <w:spacing w:line="360" w:lineRule="auto"/>
              <w:jc w:val="center"/>
              <w:rPr>
                <w:rFonts w:ascii="Arial" w:hAnsi="Arial" w:cs="Arial"/>
                <w:b/>
              </w:rPr>
            </w:pPr>
            <w:r>
              <w:rPr>
                <w:rFonts w:ascii="Arial" w:hAnsi="Arial" w:cs="Arial"/>
                <w:b/>
              </w:rPr>
              <w:t>2</w:t>
            </w:r>
            <w:r w:rsidR="004A596C">
              <w:rPr>
                <w:rFonts w:ascii="Arial" w:hAnsi="Arial" w:cs="Arial"/>
                <w:b/>
              </w:rPr>
              <w:t>1</w:t>
            </w:r>
          </w:p>
        </w:tc>
      </w:tr>
      <w:tr w:rsidR="005766A1" w:rsidRPr="00403D69" w14:paraId="7EFD2565" w14:textId="77777777" w:rsidTr="00474B68">
        <w:trPr>
          <w:trHeight w:val="1261"/>
        </w:trPr>
        <w:tc>
          <w:tcPr>
            <w:tcW w:w="4439" w:type="pct"/>
            <w:shd w:val="clear" w:color="auto" w:fill="auto"/>
          </w:tcPr>
          <w:p w14:paraId="6C4A4AF8" w14:textId="77777777" w:rsidR="005766A1" w:rsidRPr="001B3167" w:rsidRDefault="005766A1" w:rsidP="005766A1">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92AEE19" w14:textId="63C0CDC2" w:rsidR="005766A1" w:rsidRPr="00403D69" w:rsidRDefault="00D7037F" w:rsidP="004A596C">
            <w:pPr>
              <w:spacing w:line="360" w:lineRule="auto"/>
              <w:jc w:val="center"/>
              <w:rPr>
                <w:rFonts w:ascii="Arial" w:hAnsi="Arial" w:cs="Arial"/>
                <w:b/>
              </w:rPr>
            </w:pPr>
            <w:r>
              <w:rPr>
                <w:rFonts w:ascii="Arial" w:hAnsi="Arial" w:cs="Arial"/>
                <w:b/>
              </w:rPr>
              <w:t>2</w:t>
            </w:r>
            <w:r w:rsidR="004A596C">
              <w:rPr>
                <w:rFonts w:ascii="Arial" w:hAnsi="Arial" w:cs="Arial"/>
                <w:b/>
              </w:rPr>
              <w:t>2</w:t>
            </w:r>
          </w:p>
        </w:tc>
      </w:tr>
      <w:tr w:rsidR="005766A1" w:rsidRPr="00403D69" w14:paraId="2D022CCD" w14:textId="77777777" w:rsidTr="00474B68">
        <w:trPr>
          <w:trHeight w:val="667"/>
        </w:trPr>
        <w:tc>
          <w:tcPr>
            <w:tcW w:w="4439" w:type="pct"/>
            <w:shd w:val="clear" w:color="auto" w:fill="auto"/>
          </w:tcPr>
          <w:p w14:paraId="50909EAF" w14:textId="394A1DC1" w:rsidR="005766A1" w:rsidRDefault="005766A1" w:rsidP="00474B68">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57247750" w14:textId="77777777" w:rsidR="005766A1" w:rsidRPr="00403D69" w:rsidRDefault="005766A1" w:rsidP="00474B68">
            <w:pPr>
              <w:spacing w:line="360" w:lineRule="auto"/>
              <w:jc w:val="center"/>
              <w:rPr>
                <w:rFonts w:ascii="Arial" w:hAnsi="Arial" w:cs="Arial"/>
                <w:b/>
              </w:rPr>
            </w:pPr>
          </w:p>
        </w:tc>
      </w:tr>
      <w:tr w:rsidR="005766A1" w:rsidRPr="00403D69" w14:paraId="0A9D85E9" w14:textId="77777777" w:rsidTr="00474B68">
        <w:trPr>
          <w:trHeight w:val="690"/>
        </w:trPr>
        <w:tc>
          <w:tcPr>
            <w:tcW w:w="4439" w:type="pct"/>
            <w:shd w:val="clear" w:color="auto" w:fill="auto"/>
          </w:tcPr>
          <w:p w14:paraId="477D8E29" w14:textId="77777777" w:rsidR="005766A1" w:rsidRDefault="005766A1" w:rsidP="00474B68">
            <w:pPr>
              <w:spacing w:line="360" w:lineRule="auto"/>
              <w:rPr>
                <w:rFonts w:ascii="Arial" w:hAnsi="Arial" w:cs="Arial"/>
                <w:b/>
                <w:bCs/>
              </w:rPr>
            </w:pPr>
            <w:r>
              <w:rPr>
                <w:rFonts w:ascii="Arial" w:hAnsi="Arial" w:cs="Arial"/>
                <w:b/>
                <w:bCs/>
              </w:rPr>
              <w:lastRenderedPageBreak/>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6C3A4FE" w14:textId="10DB369F" w:rsidR="005766A1" w:rsidRPr="00403D69" w:rsidRDefault="00D7037F" w:rsidP="00662BB0">
            <w:pPr>
              <w:spacing w:line="360" w:lineRule="auto"/>
              <w:jc w:val="center"/>
              <w:rPr>
                <w:rFonts w:ascii="Arial" w:hAnsi="Arial" w:cs="Arial"/>
                <w:b/>
              </w:rPr>
            </w:pPr>
            <w:r>
              <w:rPr>
                <w:rFonts w:ascii="Arial" w:hAnsi="Arial" w:cs="Arial"/>
                <w:b/>
              </w:rPr>
              <w:t>2</w:t>
            </w:r>
            <w:r w:rsidR="00662BB0">
              <w:rPr>
                <w:rFonts w:ascii="Arial" w:hAnsi="Arial" w:cs="Arial"/>
                <w:b/>
              </w:rPr>
              <w:t>3</w:t>
            </w:r>
          </w:p>
        </w:tc>
      </w:tr>
      <w:tr w:rsidR="005766A1" w:rsidRPr="00403D69" w14:paraId="3AAEEF41" w14:textId="77777777" w:rsidTr="00474B68">
        <w:trPr>
          <w:trHeight w:val="572"/>
        </w:trPr>
        <w:tc>
          <w:tcPr>
            <w:tcW w:w="4439" w:type="pct"/>
            <w:shd w:val="clear" w:color="auto" w:fill="auto"/>
          </w:tcPr>
          <w:p w14:paraId="5826E2C2"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66D5FF45" w14:textId="0C5E0930" w:rsidR="005766A1" w:rsidRPr="00403D69" w:rsidRDefault="00D7037F" w:rsidP="00662BB0">
            <w:pPr>
              <w:spacing w:line="360" w:lineRule="auto"/>
              <w:jc w:val="center"/>
              <w:rPr>
                <w:rFonts w:ascii="Arial" w:hAnsi="Arial" w:cs="Arial"/>
                <w:b/>
              </w:rPr>
            </w:pPr>
            <w:r>
              <w:rPr>
                <w:rFonts w:ascii="Arial" w:hAnsi="Arial" w:cs="Arial"/>
                <w:b/>
              </w:rPr>
              <w:t>2</w:t>
            </w:r>
            <w:r w:rsidR="00662BB0">
              <w:rPr>
                <w:rFonts w:ascii="Arial" w:hAnsi="Arial" w:cs="Arial"/>
                <w:b/>
              </w:rPr>
              <w:t>3</w:t>
            </w:r>
          </w:p>
        </w:tc>
      </w:tr>
      <w:tr w:rsidR="005766A1" w:rsidRPr="00403D69" w14:paraId="4D2AF924" w14:textId="77777777" w:rsidTr="00474B68">
        <w:trPr>
          <w:trHeight w:val="566"/>
        </w:trPr>
        <w:tc>
          <w:tcPr>
            <w:tcW w:w="4439" w:type="pct"/>
            <w:shd w:val="clear" w:color="auto" w:fill="auto"/>
          </w:tcPr>
          <w:p w14:paraId="641D6DBF" w14:textId="77777777" w:rsidR="005766A1" w:rsidRPr="00B60639" w:rsidRDefault="005766A1" w:rsidP="00474B68">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808301F" w14:textId="61268C2A" w:rsidR="005766A1" w:rsidRPr="00403D69" w:rsidRDefault="00D7037F" w:rsidP="00474B68">
            <w:pPr>
              <w:spacing w:line="360" w:lineRule="auto"/>
              <w:jc w:val="center"/>
              <w:rPr>
                <w:rFonts w:ascii="Arial" w:hAnsi="Arial" w:cs="Arial"/>
                <w:b/>
              </w:rPr>
            </w:pPr>
            <w:r>
              <w:rPr>
                <w:rFonts w:ascii="Arial" w:hAnsi="Arial" w:cs="Arial"/>
                <w:b/>
              </w:rPr>
              <w:t>25</w:t>
            </w:r>
          </w:p>
        </w:tc>
      </w:tr>
      <w:tr w:rsidR="005766A1" w:rsidRPr="00403D69" w14:paraId="67303247" w14:textId="77777777" w:rsidTr="00474B68">
        <w:trPr>
          <w:trHeight w:val="560"/>
        </w:trPr>
        <w:tc>
          <w:tcPr>
            <w:tcW w:w="4439" w:type="pct"/>
            <w:shd w:val="clear" w:color="auto" w:fill="auto"/>
          </w:tcPr>
          <w:p w14:paraId="04A4B8CB" w14:textId="77777777" w:rsidR="005766A1" w:rsidRDefault="005766A1" w:rsidP="00474B68">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E51E7A3" w14:textId="19BD719E" w:rsidR="005766A1" w:rsidRPr="00403D69" w:rsidRDefault="00D7037F" w:rsidP="00662BB0">
            <w:pPr>
              <w:spacing w:line="360" w:lineRule="auto"/>
              <w:jc w:val="center"/>
              <w:rPr>
                <w:rFonts w:ascii="Arial" w:hAnsi="Arial" w:cs="Arial"/>
                <w:b/>
              </w:rPr>
            </w:pPr>
            <w:r>
              <w:rPr>
                <w:rFonts w:ascii="Arial" w:hAnsi="Arial" w:cs="Arial"/>
                <w:b/>
              </w:rPr>
              <w:t>2</w:t>
            </w:r>
            <w:r w:rsidR="00662BB0">
              <w:rPr>
                <w:rFonts w:ascii="Arial" w:hAnsi="Arial" w:cs="Arial"/>
                <w:b/>
              </w:rPr>
              <w:t>4</w:t>
            </w:r>
          </w:p>
        </w:tc>
      </w:tr>
      <w:tr w:rsidR="005766A1" w:rsidRPr="00403D69" w14:paraId="74A8167B" w14:textId="77777777" w:rsidTr="00474B68">
        <w:trPr>
          <w:trHeight w:val="575"/>
        </w:trPr>
        <w:tc>
          <w:tcPr>
            <w:tcW w:w="4439" w:type="pct"/>
            <w:shd w:val="clear" w:color="auto" w:fill="auto"/>
          </w:tcPr>
          <w:p w14:paraId="3F05B45F" w14:textId="77777777" w:rsidR="005766A1" w:rsidRDefault="005766A1" w:rsidP="00474B68">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61" w:type="pct"/>
            <w:shd w:val="clear" w:color="auto" w:fill="auto"/>
          </w:tcPr>
          <w:p w14:paraId="58E56D89" w14:textId="1968C39E" w:rsidR="005766A1" w:rsidRPr="00403D69" w:rsidRDefault="00D7037F" w:rsidP="00662BB0">
            <w:pPr>
              <w:spacing w:line="360" w:lineRule="auto"/>
              <w:jc w:val="center"/>
              <w:rPr>
                <w:rFonts w:ascii="Arial" w:hAnsi="Arial" w:cs="Arial"/>
                <w:b/>
              </w:rPr>
            </w:pPr>
            <w:r>
              <w:rPr>
                <w:rFonts w:ascii="Arial" w:hAnsi="Arial" w:cs="Arial"/>
                <w:b/>
              </w:rPr>
              <w:t>2</w:t>
            </w:r>
            <w:r w:rsidR="00662BB0">
              <w:rPr>
                <w:rFonts w:ascii="Arial" w:hAnsi="Arial" w:cs="Arial"/>
                <w:b/>
              </w:rPr>
              <w:t>5</w:t>
            </w:r>
          </w:p>
        </w:tc>
      </w:tr>
      <w:tr w:rsidR="005766A1" w:rsidRPr="00403D69" w14:paraId="02BD4BE5" w14:textId="77777777" w:rsidTr="00474B68">
        <w:trPr>
          <w:trHeight w:val="575"/>
        </w:trPr>
        <w:tc>
          <w:tcPr>
            <w:tcW w:w="4439" w:type="pct"/>
            <w:shd w:val="clear" w:color="auto" w:fill="auto"/>
          </w:tcPr>
          <w:p w14:paraId="6F73543B" w14:textId="77777777" w:rsidR="005766A1" w:rsidRPr="00403D69" w:rsidRDefault="005766A1" w:rsidP="00474B6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6735CD6" w14:textId="040074C9" w:rsidR="005766A1" w:rsidRDefault="00D7037F" w:rsidP="004A596C">
            <w:pPr>
              <w:spacing w:line="360" w:lineRule="auto"/>
              <w:jc w:val="center"/>
              <w:rPr>
                <w:rFonts w:ascii="Arial" w:hAnsi="Arial" w:cs="Arial"/>
                <w:b/>
              </w:rPr>
            </w:pPr>
            <w:r>
              <w:rPr>
                <w:rFonts w:ascii="Arial" w:hAnsi="Arial" w:cs="Arial"/>
                <w:b/>
              </w:rPr>
              <w:t>2</w:t>
            </w:r>
            <w:r w:rsidR="004A596C">
              <w:rPr>
                <w:rFonts w:ascii="Arial" w:hAnsi="Arial" w:cs="Arial"/>
                <w:b/>
              </w:rPr>
              <w:t>6</w:t>
            </w:r>
          </w:p>
        </w:tc>
      </w:tr>
      <w:tr w:rsidR="005766A1" w:rsidRPr="00403D69" w14:paraId="799A90E1" w14:textId="77777777" w:rsidTr="00474B68">
        <w:trPr>
          <w:trHeight w:val="568"/>
        </w:trPr>
        <w:tc>
          <w:tcPr>
            <w:tcW w:w="4439" w:type="pct"/>
            <w:shd w:val="clear" w:color="auto" w:fill="auto"/>
          </w:tcPr>
          <w:p w14:paraId="331554FA" w14:textId="77777777" w:rsidR="005766A1" w:rsidRDefault="005766A1" w:rsidP="00474B6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469CAEC" w14:textId="57D00B08" w:rsidR="005766A1" w:rsidRPr="00403D69" w:rsidRDefault="00D7037F" w:rsidP="004A596C">
            <w:pPr>
              <w:spacing w:line="360" w:lineRule="auto"/>
              <w:jc w:val="center"/>
              <w:rPr>
                <w:rFonts w:ascii="Arial" w:hAnsi="Arial" w:cs="Arial"/>
                <w:b/>
              </w:rPr>
            </w:pPr>
            <w:r>
              <w:rPr>
                <w:rFonts w:ascii="Arial" w:hAnsi="Arial" w:cs="Arial"/>
                <w:b/>
              </w:rPr>
              <w:t>2</w:t>
            </w:r>
            <w:r w:rsidR="004A596C">
              <w:rPr>
                <w:rFonts w:ascii="Arial" w:hAnsi="Arial" w:cs="Arial"/>
                <w:b/>
              </w:rPr>
              <w:t>6</w:t>
            </w:r>
          </w:p>
        </w:tc>
      </w:tr>
      <w:tr w:rsidR="005766A1" w:rsidRPr="00403D69" w14:paraId="77C77BB0" w14:textId="77777777" w:rsidTr="00474B68">
        <w:trPr>
          <w:trHeight w:val="563"/>
        </w:trPr>
        <w:tc>
          <w:tcPr>
            <w:tcW w:w="4439" w:type="pct"/>
            <w:shd w:val="clear" w:color="auto" w:fill="auto"/>
          </w:tcPr>
          <w:p w14:paraId="39B4FD14" w14:textId="40AE2C57" w:rsidR="005766A1" w:rsidRPr="000657CD" w:rsidRDefault="005766A1" w:rsidP="00474B68">
            <w:pPr>
              <w:spacing w:line="360" w:lineRule="auto"/>
              <w:ind w:left="709"/>
              <w:rPr>
                <w:rFonts w:ascii="Arial" w:hAnsi="Arial" w:cs="Arial"/>
                <w:b/>
                <w:bCs/>
              </w:rPr>
            </w:pPr>
            <w:r w:rsidRPr="000657CD">
              <w:rPr>
                <w:rFonts w:ascii="Arial" w:hAnsi="Arial" w:cs="Arial"/>
                <w:b/>
                <w:bCs/>
              </w:rPr>
              <w:t xml:space="preserve">G. Servidores Públicos que </w:t>
            </w:r>
            <w:r w:rsidR="003C5351" w:rsidRPr="000657CD">
              <w:rPr>
                <w:rFonts w:ascii="Arial" w:hAnsi="Arial" w:cs="Arial"/>
                <w:b/>
                <w:bCs/>
              </w:rPr>
              <w:t>Intervinier</w:t>
            </w:r>
            <w:r w:rsidRPr="000657CD">
              <w:rPr>
                <w:rFonts w:ascii="Arial" w:hAnsi="Arial" w:cs="Arial"/>
                <w:b/>
                <w:bCs/>
              </w:rPr>
              <w:t>on en la Auditoría</w:t>
            </w:r>
          </w:p>
        </w:tc>
        <w:tc>
          <w:tcPr>
            <w:tcW w:w="561" w:type="pct"/>
            <w:shd w:val="clear" w:color="auto" w:fill="auto"/>
          </w:tcPr>
          <w:p w14:paraId="6F5DAD1F" w14:textId="286F2686" w:rsidR="005766A1" w:rsidRPr="00403D69" w:rsidRDefault="004A596C" w:rsidP="005D69A0">
            <w:pPr>
              <w:spacing w:line="360" w:lineRule="auto"/>
              <w:jc w:val="center"/>
              <w:rPr>
                <w:rFonts w:ascii="Arial" w:hAnsi="Arial" w:cs="Arial"/>
                <w:b/>
              </w:rPr>
            </w:pPr>
            <w:r>
              <w:rPr>
                <w:rFonts w:ascii="Arial" w:hAnsi="Arial" w:cs="Arial"/>
                <w:b/>
              </w:rPr>
              <w:t>28</w:t>
            </w:r>
          </w:p>
        </w:tc>
      </w:tr>
      <w:tr w:rsidR="005766A1" w:rsidRPr="00403D69" w14:paraId="3A7CC813" w14:textId="77777777" w:rsidTr="00474B68">
        <w:trPr>
          <w:trHeight w:val="557"/>
        </w:trPr>
        <w:tc>
          <w:tcPr>
            <w:tcW w:w="4439" w:type="pct"/>
            <w:shd w:val="clear" w:color="auto" w:fill="auto"/>
          </w:tcPr>
          <w:p w14:paraId="3AE111D6" w14:textId="77777777" w:rsidR="005766A1" w:rsidRPr="00FA55F6" w:rsidRDefault="005766A1" w:rsidP="00474B68">
            <w:pPr>
              <w:spacing w:line="360" w:lineRule="auto"/>
              <w:rPr>
                <w:rFonts w:ascii="Arial" w:hAnsi="Arial" w:cs="Arial"/>
                <w:b/>
                <w:bCs/>
              </w:rPr>
            </w:pPr>
            <w:r w:rsidRPr="00FA55F6">
              <w:rPr>
                <w:rFonts w:ascii="Arial" w:hAnsi="Arial" w:cs="Arial"/>
                <w:b/>
                <w:bCs/>
              </w:rPr>
              <w:t>III.2. CUMPLIMIENTO DE DISPOSICIONES LEGALES Y NORMATIVAS</w:t>
            </w:r>
          </w:p>
        </w:tc>
        <w:tc>
          <w:tcPr>
            <w:tcW w:w="561" w:type="pct"/>
            <w:shd w:val="clear" w:color="auto" w:fill="auto"/>
          </w:tcPr>
          <w:p w14:paraId="6776252B" w14:textId="569C75FA" w:rsidR="005766A1" w:rsidRPr="00403D69" w:rsidRDefault="004A596C" w:rsidP="00474B68">
            <w:pPr>
              <w:spacing w:line="360" w:lineRule="auto"/>
              <w:jc w:val="center"/>
              <w:rPr>
                <w:rFonts w:ascii="Arial" w:hAnsi="Arial" w:cs="Arial"/>
                <w:b/>
              </w:rPr>
            </w:pPr>
            <w:r>
              <w:rPr>
                <w:rFonts w:ascii="Arial" w:hAnsi="Arial" w:cs="Arial"/>
                <w:b/>
              </w:rPr>
              <w:t>29</w:t>
            </w:r>
          </w:p>
        </w:tc>
      </w:tr>
      <w:tr w:rsidR="005766A1" w:rsidRPr="00403D69" w14:paraId="4A4FA955" w14:textId="77777777" w:rsidTr="00474B68">
        <w:trPr>
          <w:trHeight w:val="578"/>
        </w:trPr>
        <w:tc>
          <w:tcPr>
            <w:tcW w:w="4439" w:type="pct"/>
            <w:shd w:val="clear" w:color="auto" w:fill="auto"/>
          </w:tcPr>
          <w:p w14:paraId="6014587E"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93C094" w14:textId="48671C9A" w:rsidR="005766A1" w:rsidRPr="00403D69" w:rsidRDefault="004A596C" w:rsidP="008A28EF">
            <w:pPr>
              <w:spacing w:line="360" w:lineRule="auto"/>
              <w:jc w:val="center"/>
              <w:rPr>
                <w:rFonts w:ascii="Arial" w:hAnsi="Arial" w:cs="Arial"/>
                <w:b/>
              </w:rPr>
            </w:pPr>
            <w:r>
              <w:rPr>
                <w:rFonts w:ascii="Arial" w:hAnsi="Arial" w:cs="Arial"/>
                <w:b/>
              </w:rPr>
              <w:t>29</w:t>
            </w:r>
          </w:p>
        </w:tc>
      </w:tr>
      <w:tr w:rsidR="005766A1" w:rsidRPr="00403D69" w14:paraId="31FFA7C9" w14:textId="77777777" w:rsidTr="00474B68">
        <w:trPr>
          <w:trHeight w:val="572"/>
        </w:trPr>
        <w:tc>
          <w:tcPr>
            <w:tcW w:w="4439" w:type="pct"/>
            <w:shd w:val="clear" w:color="auto" w:fill="auto"/>
          </w:tcPr>
          <w:p w14:paraId="6D200B3A" w14:textId="77777777" w:rsidR="005766A1" w:rsidRDefault="005766A1" w:rsidP="00474B68">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015B98C0" w14:textId="6B98F8F3" w:rsidR="005766A1" w:rsidRPr="00403D69" w:rsidRDefault="004A596C" w:rsidP="005D69A0">
            <w:pPr>
              <w:spacing w:line="360" w:lineRule="auto"/>
              <w:jc w:val="center"/>
              <w:rPr>
                <w:rFonts w:ascii="Arial" w:hAnsi="Arial" w:cs="Arial"/>
                <w:b/>
              </w:rPr>
            </w:pPr>
            <w:r>
              <w:rPr>
                <w:rFonts w:ascii="Arial" w:hAnsi="Arial" w:cs="Arial"/>
                <w:b/>
              </w:rPr>
              <w:t>29</w:t>
            </w:r>
          </w:p>
        </w:tc>
      </w:tr>
      <w:tr w:rsidR="005766A1" w:rsidRPr="00FA55F6" w14:paraId="3F98C45F" w14:textId="77777777" w:rsidTr="00474B68">
        <w:trPr>
          <w:trHeight w:val="20"/>
        </w:trPr>
        <w:tc>
          <w:tcPr>
            <w:tcW w:w="4439" w:type="pct"/>
            <w:shd w:val="clear" w:color="auto" w:fill="auto"/>
          </w:tcPr>
          <w:p w14:paraId="37D4A00A" w14:textId="77777777" w:rsidR="005766A1" w:rsidRPr="00FA55F6" w:rsidRDefault="005766A1" w:rsidP="00FF045B">
            <w:pPr>
              <w:pStyle w:val="Prrafodelista"/>
              <w:numPr>
                <w:ilvl w:val="0"/>
                <w:numId w:val="5"/>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730C72B0" w14:textId="229C4505" w:rsidR="005766A1" w:rsidRPr="00FA55F6" w:rsidRDefault="00D7037F" w:rsidP="004A596C">
            <w:pPr>
              <w:spacing w:line="360" w:lineRule="auto"/>
              <w:jc w:val="center"/>
              <w:rPr>
                <w:rFonts w:ascii="Arial" w:hAnsi="Arial" w:cs="Arial"/>
                <w:b/>
              </w:rPr>
            </w:pPr>
            <w:r>
              <w:rPr>
                <w:rFonts w:ascii="Arial" w:hAnsi="Arial" w:cs="Arial"/>
                <w:b/>
              </w:rPr>
              <w:t>3</w:t>
            </w:r>
            <w:r w:rsidR="004A596C">
              <w:rPr>
                <w:rFonts w:ascii="Arial" w:hAnsi="Arial" w:cs="Arial"/>
                <w:b/>
              </w:rPr>
              <w:t>0</w:t>
            </w:r>
          </w:p>
        </w:tc>
      </w:tr>
      <w:tr w:rsidR="005766A1" w:rsidRPr="00403D69" w14:paraId="7398ABCA" w14:textId="77777777" w:rsidTr="00F8373F">
        <w:trPr>
          <w:trHeight w:val="469"/>
        </w:trPr>
        <w:tc>
          <w:tcPr>
            <w:tcW w:w="4439" w:type="pct"/>
            <w:shd w:val="clear" w:color="auto" w:fill="auto"/>
          </w:tcPr>
          <w:p w14:paraId="090B31C8" w14:textId="77777777" w:rsidR="00D81A46" w:rsidRDefault="00D81A46" w:rsidP="00474B68">
            <w:pPr>
              <w:spacing w:line="360" w:lineRule="auto"/>
              <w:jc w:val="both"/>
              <w:rPr>
                <w:rFonts w:ascii="Arial" w:hAnsi="Arial" w:cs="Arial"/>
                <w:b/>
                <w:bCs/>
              </w:rPr>
            </w:pPr>
          </w:p>
          <w:p w14:paraId="413BF725" w14:textId="35F7F73E" w:rsidR="005766A1" w:rsidRPr="00032EC2" w:rsidRDefault="005766A1" w:rsidP="00D81A46">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D81A46">
              <w:rPr>
                <w:rFonts w:ascii="Arial" w:hAnsi="Arial" w:cs="Arial"/>
                <w:b/>
                <w:bCs/>
              </w:rPr>
              <w:t xml:space="preserve"> </w:t>
            </w:r>
            <w:r w:rsidRPr="00C32D5B">
              <w:rPr>
                <w:rFonts w:ascii="Arial" w:hAnsi="Arial" w:cs="Arial"/>
                <w:b/>
                <w:bCs/>
              </w:rPr>
              <w:t>LOS</w:t>
            </w:r>
            <w:r w:rsidR="00D81A46">
              <w:rPr>
                <w:rFonts w:ascii="Arial" w:hAnsi="Arial" w:cs="Arial"/>
                <w:b/>
                <w:bCs/>
              </w:rPr>
              <w:t xml:space="preserve"> INFORME</w:t>
            </w:r>
            <w:r w:rsidRPr="00C32D5B">
              <w:rPr>
                <w:rFonts w:ascii="Arial" w:hAnsi="Arial" w:cs="Arial"/>
                <w:b/>
                <w:bCs/>
              </w:rPr>
              <w:t>S</w:t>
            </w:r>
            <w:r w:rsidR="00D81A46">
              <w:rPr>
                <w:rFonts w:ascii="Arial" w:hAnsi="Arial" w:cs="Arial"/>
                <w:b/>
                <w:bCs/>
              </w:rPr>
              <w:t xml:space="preserve"> INDIVIDUAL</w:t>
            </w:r>
            <w:r w:rsidRPr="00C32D5B">
              <w:rPr>
                <w:rFonts w:ascii="Arial" w:hAnsi="Arial" w:cs="Arial"/>
                <w:b/>
                <w:bCs/>
              </w:rPr>
              <w:t>ES</w:t>
            </w:r>
            <w:r>
              <w:rPr>
                <w:rFonts w:ascii="Arial" w:hAnsi="Arial" w:cs="Arial"/>
                <w:b/>
                <w:bCs/>
              </w:rPr>
              <w:t xml:space="preserve"> DE AUDITORÍA</w:t>
            </w:r>
          </w:p>
        </w:tc>
        <w:tc>
          <w:tcPr>
            <w:tcW w:w="561" w:type="pct"/>
            <w:shd w:val="clear" w:color="auto" w:fill="auto"/>
            <w:vAlign w:val="center"/>
          </w:tcPr>
          <w:p w14:paraId="4D61FA67" w14:textId="49A3F9BA" w:rsidR="00F8373F" w:rsidRDefault="00F8373F" w:rsidP="00F8373F">
            <w:pPr>
              <w:jc w:val="center"/>
              <w:rPr>
                <w:rFonts w:ascii="Arial" w:hAnsi="Arial" w:cs="Arial"/>
                <w:b/>
              </w:rPr>
            </w:pPr>
          </w:p>
          <w:p w14:paraId="34852993" w14:textId="03778E17" w:rsidR="005766A1" w:rsidRPr="00BF5F84" w:rsidRDefault="00F8373F" w:rsidP="004A596C">
            <w:pPr>
              <w:jc w:val="center"/>
              <w:rPr>
                <w:rFonts w:ascii="Arial" w:hAnsi="Arial" w:cs="Arial"/>
                <w:b/>
              </w:rPr>
            </w:pPr>
            <w:r>
              <w:rPr>
                <w:rFonts w:ascii="Arial" w:hAnsi="Arial" w:cs="Arial"/>
                <w:b/>
              </w:rPr>
              <w:t>3</w:t>
            </w:r>
            <w:r w:rsidR="004A596C">
              <w:rPr>
                <w:rFonts w:ascii="Arial" w:hAnsi="Arial" w:cs="Arial"/>
                <w:b/>
              </w:rPr>
              <w:t>1</w:t>
            </w:r>
            <w:bookmarkStart w:id="1" w:name="_GoBack"/>
            <w:bookmarkEnd w:id="1"/>
          </w:p>
        </w:tc>
      </w:tr>
    </w:tbl>
    <w:p w14:paraId="4B768698" w14:textId="5DC9F475" w:rsidR="005766A1" w:rsidRDefault="005766A1" w:rsidP="00AD1661">
      <w:pPr>
        <w:spacing w:line="360" w:lineRule="auto"/>
        <w:ind w:right="141"/>
        <w:jc w:val="both"/>
        <w:rPr>
          <w:rFonts w:ascii="Arial" w:hAnsi="Arial" w:cs="Arial"/>
        </w:rPr>
      </w:pPr>
    </w:p>
    <w:p w14:paraId="27B41482" w14:textId="22A828F1" w:rsidR="002A7F6E" w:rsidRDefault="002A7F6E" w:rsidP="00AD1661">
      <w:pPr>
        <w:spacing w:line="360" w:lineRule="auto"/>
        <w:ind w:right="141"/>
        <w:jc w:val="both"/>
        <w:rPr>
          <w:rFonts w:ascii="Arial" w:hAnsi="Arial" w:cs="Arial"/>
        </w:rPr>
      </w:pPr>
    </w:p>
    <w:p w14:paraId="2837731A" w14:textId="34009A8B" w:rsidR="002A7F6E" w:rsidRDefault="002A7F6E" w:rsidP="00AD1661">
      <w:pPr>
        <w:spacing w:line="360" w:lineRule="auto"/>
        <w:ind w:right="141"/>
        <w:jc w:val="both"/>
        <w:rPr>
          <w:rFonts w:ascii="Arial" w:hAnsi="Arial" w:cs="Arial"/>
        </w:rPr>
      </w:pPr>
    </w:p>
    <w:p w14:paraId="16359746" w14:textId="06E135D1" w:rsidR="002A7F6E" w:rsidRDefault="002A7F6E" w:rsidP="00AD1661">
      <w:pPr>
        <w:spacing w:line="360" w:lineRule="auto"/>
        <w:ind w:right="141"/>
        <w:jc w:val="both"/>
        <w:rPr>
          <w:rFonts w:ascii="Arial" w:hAnsi="Arial" w:cs="Arial"/>
        </w:rPr>
      </w:pPr>
    </w:p>
    <w:p w14:paraId="08DA4E6C" w14:textId="43D5D0BF" w:rsidR="002A7F6E" w:rsidRDefault="002A7F6E" w:rsidP="00AD1661">
      <w:pPr>
        <w:spacing w:line="360" w:lineRule="auto"/>
        <w:ind w:right="141"/>
        <w:jc w:val="both"/>
        <w:rPr>
          <w:rFonts w:ascii="Arial" w:hAnsi="Arial" w:cs="Arial"/>
        </w:rPr>
      </w:pPr>
    </w:p>
    <w:p w14:paraId="7CB5F657" w14:textId="4302D12E" w:rsidR="002A7F6E" w:rsidRDefault="002A7F6E" w:rsidP="00AD1661">
      <w:pPr>
        <w:spacing w:line="360" w:lineRule="auto"/>
        <w:ind w:right="141"/>
        <w:jc w:val="both"/>
        <w:rPr>
          <w:rFonts w:ascii="Arial" w:hAnsi="Arial" w:cs="Arial"/>
        </w:rPr>
      </w:pPr>
    </w:p>
    <w:p w14:paraId="5E1FA362" w14:textId="77777777" w:rsidR="002A7F6E" w:rsidRDefault="002A7F6E" w:rsidP="00AD1661">
      <w:pPr>
        <w:spacing w:line="360" w:lineRule="auto"/>
        <w:ind w:right="141"/>
        <w:jc w:val="both"/>
        <w:rPr>
          <w:rFonts w:ascii="Arial" w:hAnsi="Arial" w:cs="Arial"/>
        </w:rPr>
      </w:pPr>
    </w:p>
    <w:p w14:paraId="388E8326" w14:textId="77777777" w:rsidR="005766A1" w:rsidRDefault="005766A1" w:rsidP="00AD1661">
      <w:pPr>
        <w:spacing w:line="360" w:lineRule="auto"/>
        <w:ind w:right="141"/>
        <w:jc w:val="both"/>
        <w:rPr>
          <w:rFonts w:ascii="Arial" w:hAnsi="Arial" w:cs="Arial"/>
        </w:rPr>
      </w:pPr>
    </w:p>
    <w:p w14:paraId="51E9D41A" w14:textId="77777777" w:rsidR="005766A1" w:rsidRDefault="005766A1" w:rsidP="00B559D3">
      <w:pPr>
        <w:spacing w:line="360" w:lineRule="auto"/>
        <w:ind w:right="141"/>
        <w:rPr>
          <w:rFonts w:ascii="Arial" w:hAnsi="Arial" w:cs="Arial"/>
          <w:b/>
          <w:bCs/>
        </w:rPr>
      </w:pPr>
      <w:r w:rsidRPr="00A05588">
        <w:rPr>
          <w:rFonts w:ascii="Arial" w:hAnsi="Arial" w:cs="Arial"/>
          <w:b/>
          <w:bCs/>
        </w:rPr>
        <w:lastRenderedPageBreak/>
        <w:t>INTRODUCCIÓN</w:t>
      </w:r>
    </w:p>
    <w:p w14:paraId="13D79AE7" w14:textId="77777777" w:rsidR="005766A1" w:rsidRDefault="005766A1" w:rsidP="00B559D3">
      <w:pPr>
        <w:spacing w:line="360" w:lineRule="auto"/>
        <w:ind w:right="141"/>
        <w:jc w:val="both"/>
        <w:rPr>
          <w:rFonts w:ascii="Arial" w:hAnsi="Arial" w:cs="Arial"/>
        </w:rPr>
      </w:pPr>
    </w:p>
    <w:p w14:paraId="447710B4" w14:textId="103D1EE9" w:rsidR="00FA695C" w:rsidRDefault="00430423" w:rsidP="00B559D3">
      <w:pPr>
        <w:spacing w:line="360" w:lineRule="auto"/>
        <w:ind w:right="141"/>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w:t>
      </w:r>
      <w:r w:rsidR="00857A84" w:rsidRPr="00605D5A">
        <w:rPr>
          <w:rFonts w:ascii="Arial" w:hAnsi="Arial" w:cs="Arial"/>
        </w:rPr>
        <w:t>,</w:t>
      </w:r>
      <w:r w:rsidRPr="00605D5A">
        <w:rPr>
          <w:rFonts w:ascii="Arial" w:hAnsi="Arial" w:cs="Arial"/>
        </w:rPr>
        <w:t xml:space="preserve"> </w:t>
      </w:r>
      <w:r w:rsidR="00791872" w:rsidRPr="00605D5A">
        <w:rPr>
          <w:rFonts w:ascii="Arial" w:hAnsi="Arial" w:cs="Arial"/>
        </w:rPr>
        <w:t xml:space="preserve">fracción </w:t>
      </w:r>
      <w:r w:rsidRPr="00605D5A">
        <w:rPr>
          <w:rFonts w:ascii="Arial" w:hAnsi="Arial" w:cs="Arial"/>
        </w:rPr>
        <w:t>XXIX</w:t>
      </w:r>
      <w:r w:rsidR="00857A84" w:rsidRPr="00605D5A">
        <w:rPr>
          <w:rFonts w:ascii="Arial" w:hAnsi="Arial" w:cs="Arial"/>
        </w:rPr>
        <w:t>,</w:t>
      </w:r>
      <w:r w:rsidRPr="00605D5A">
        <w:rPr>
          <w:rFonts w:ascii="Arial" w:hAnsi="Arial" w:cs="Arial"/>
        </w:rPr>
        <w:t xml:space="preserve"> y 77 de la Constitución Política del Estado Libre y Soberano de Quintana </w:t>
      </w:r>
      <w:r w:rsidR="004F7919" w:rsidRPr="00605D5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605D5A">
        <w:rPr>
          <w:rFonts w:ascii="Arial" w:hAnsi="Arial" w:cs="Arial"/>
        </w:rPr>
        <w:t xml:space="preserve">el </w:t>
      </w:r>
      <w:r w:rsidR="00605D5A" w:rsidRPr="00605D5A">
        <w:rPr>
          <w:rFonts w:ascii="Arial" w:hAnsi="Arial" w:cs="Arial"/>
        </w:rPr>
        <w:t>Gobierno del Estado</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B559D3">
      <w:pPr>
        <w:spacing w:line="360" w:lineRule="auto"/>
        <w:ind w:right="141"/>
        <w:jc w:val="both"/>
        <w:rPr>
          <w:rFonts w:ascii="Arial" w:hAnsi="Arial" w:cs="Arial"/>
        </w:rPr>
      </w:pPr>
    </w:p>
    <w:p w14:paraId="212F8A2B" w14:textId="36B42BBB" w:rsidR="00345C1A" w:rsidRPr="002013D4" w:rsidRDefault="00345C1A" w:rsidP="00B559D3">
      <w:pPr>
        <w:pStyle w:val="Textoindependiente"/>
        <w:spacing w:line="360" w:lineRule="auto"/>
        <w:ind w:right="141"/>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D01A8">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559D3">
      <w:pPr>
        <w:spacing w:line="360" w:lineRule="auto"/>
        <w:ind w:right="141"/>
        <w:jc w:val="both"/>
        <w:rPr>
          <w:rFonts w:ascii="Arial" w:hAnsi="Arial" w:cs="Arial"/>
        </w:rPr>
      </w:pPr>
    </w:p>
    <w:p w14:paraId="66C96F77" w14:textId="0D69ED76" w:rsidR="00345C1A" w:rsidRPr="00971AFA" w:rsidRDefault="00345C1A" w:rsidP="00B559D3">
      <w:pPr>
        <w:spacing w:line="360" w:lineRule="auto"/>
        <w:ind w:right="141"/>
        <w:jc w:val="both"/>
        <w:rPr>
          <w:rFonts w:ascii="Arial" w:hAnsi="Arial" w:cs="Arial"/>
          <w:b/>
        </w:rPr>
      </w:pPr>
      <w:r w:rsidRPr="002013D4">
        <w:rPr>
          <w:rFonts w:ascii="Arial" w:hAnsi="Arial" w:cs="Arial"/>
          <w:bCs/>
        </w:rPr>
        <w:t>La formulación, revisión y aprobación de la Cuenta Pública de</w:t>
      </w:r>
      <w:r w:rsidR="002B7F22">
        <w:rPr>
          <w:rFonts w:ascii="Arial" w:hAnsi="Arial" w:cs="Arial"/>
          <w:bCs/>
        </w:rPr>
        <w:t xml:space="preserve"> la </w:t>
      </w:r>
      <w:r w:rsidR="002B7F22" w:rsidRPr="002B7F22">
        <w:rPr>
          <w:rFonts w:ascii="Arial" w:hAnsi="Arial" w:cs="Arial"/>
          <w:b/>
        </w:rPr>
        <w:t>Comisión de Agua Potable y Alcantarillado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559D3">
      <w:pPr>
        <w:spacing w:line="360" w:lineRule="auto"/>
        <w:ind w:right="141"/>
        <w:jc w:val="both"/>
        <w:rPr>
          <w:rFonts w:ascii="Arial" w:hAnsi="Arial" w:cs="Arial"/>
          <w:bCs/>
        </w:rPr>
      </w:pPr>
    </w:p>
    <w:p w14:paraId="11278CB9" w14:textId="038C800E" w:rsidR="0051225F" w:rsidRDefault="00345C1A" w:rsidP="00B559D3">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2B7F22">
        <w:rPr>
          <w:rFonts w:ascii="Arial" w:hAnsi="Arial" w:cs="Arial"/>
          <w:bCs/>
        </w:rPr>
        <w:t>la</w:t>
      </w:r>
      <w:r w:rsidR="00605D5A">
        <w:rPr>
          <w:rFonts w:ascii="Arial" w:hAnsi="Arial" w:cs="Arial"/>
          <w:bCs/>
        </w:rPr>
        <w:t xml:space="preserve"> </w:t>
      </w:r>
      <w:r w:rsidR="002B7F22" w:rsidRPr="002B7F22">
        <w:rPr>
          <w:rFonts w:ascii="Arial" w:hAnsi="Arial" w:cs="Arial"/>
          <w:b/>
          <w:bCs/>
        </w:rPr>
        <w:t>Comisión de Agua Potable y Alcantarillado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05D5A">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0F4A5C" w:rsidRPr="000F4A5C">
        <w:rPr>
          <w:rFonts w:ascii="Arial" w:hAnsi="Arial" w:cs="Arial"/>
          <w:bCs/>
        </w:rPr>
        <w:t xml:space="preserve">ingresos captados, gastos efectuados y financiamientos aplicados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B559D3">
      <w:pPr>
        <w:spacing w:line="360" w:lineRule="auto"/>
        <w:ind w:right="141"/>
        <w:jc w:val="both"/>
        <w:rPr>
          <w:rFonts w:ascii="Arial" w:hAnsi="Arial" w:cs="Arial"/>
          <w:bCs/>
        </w:rPr>
      </w:pPr>
    </w:p>
    <w:p w14:paraId="3B5FC50C" w14:textId="2A9FBE82" w:rsidR="001075DF" w:rsidRPr="00B92116" w:rsidRDefault="00345C1A" w:rsidP="00B559D3">
      <w:pPr>
        <w:spacing w:line="360" w:lineRule="auto"/>
        <w:ind w:right="14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w:t>
      </w:r>
      <w:r w:rsidR="006A7F4B" w:rsidRPr="006A7F4B">
        <w:rPr>
          <w:rFonts w:ascii="Arial" w:hAnsi="Arial" w:cs="Arial"/>
          <w:bCs/>
        </w:rPr>
        <w:t>en cuanto a los ingresos y gastos públicos, así como la deuda pública</w:t>
      </w:r>
      <w:r w:rsidR="0031062A" w:rsidRPr="002B3A76">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2B7F22">
        <w:rPr>
          <w:rFonts w:ascii="Arial" w:hAnsi="Arial" w:cs="Arial"/>
          <w:bCs/>
        </w:rPr>
        <w:t xml:space="preserve">de la </w:t>
      </w:r>
      <w:r w:rsidR="002B7F22" w:rsidRPr="002B7F22">
        <w:rPr>
          <w:rFonts w:ascii="Arial" w:hAnsi="Arial" w:cs="Arial"/>
          <w:b/>
          <w:bCs/>
        </w:rPr>
        <w:t>Comisión de Agua Potable y Alcantarillado del Estado de Quintana Roo</w:t>
      </w:r>
      <w:r w:rsidR="00605D5A">
        <w:rPr>
          <w:rFonts w:ascii="Arial" w:hAnsi="Arial" w:cs="Arial"/>
          <w:b/>
          <w:bCs/>
        </w:rPr>
        <w:t>.</w:t>
      </w:r>
    </w:p>
    <w:p w14:paraId="641736BF" w14:textId="77777777" w:rsidR="00E95869" w:rsidRPr="00B92116" w:rsidRDefault="00E95869" w:rsidP="00B559D3">
      <w:pPr>
        <w:spacing w:line="360" w:lineRule="auto"/>
        <w:ind w:right="141"/>
        <w:jc w:val="both"/>
        <w:rPr>
          <w:rFonts w:ascii="Arial" w:hAnsi="Arial" w:cs="Arial"/>
          <w:bCs/>
        </w:rPr>
      </w:pPr>
    </w:p>
    <w:p w14:paraId="699C31F9" w14:textId="3C50A155" w:rsidR="00F258F3" w:rsidRPr="00EE7F5E" w:rsidRDefault="00F258F3" w:rsidP="00B559D3">
      <w:pPr>
        <w:shd w:val="clear" w:color="auto" w:fill="FFFFFF" w:themeFill="background1"/>
        <w:spacing w:line="360" w:lineRule="auto"/>
        <w:ind w:right="141"/>
        <w:jc w:val="both"/>
        <w:rPr>
          <w:rFonts w:ascii="Arial" w:hAnsi="Arial" w:cs="Arial"/>
          <w:color w:val="FF0000"/>
        </w:rPr>
      </w:pPr>
      <w:r w:rsidRPr="009879F6">
        <w:rPr>
          <w:rFonts w:ascii="Arial" w:hAnsi="Arial" w:cs="Arial"/>
        </w:rPr>
        <w:t xml:space="preserve">En la Cuenta Pública </w:t>
      </w:r>
      <w:r w:rsidR="002B7F22">
        <w:rPr>
          <w:rFonts w:ascii="Arial" w:hAnsi="Arial" w:cs="Arial"/>
        </w:rPr>
        <w:t xml:space="preserve">de la </w:t>
      </w:r>
      <w:r w:rsidR="002B7F22" w:rsidRPr="002B7F22">
        <w:rPr>
          <w:rFonts w:ascii="Arial" w:hAnsi="Arial" w:cs="Arial"/>
          <w:b/>
        </w:rPr>
        <w:t>Comisión de Agua Potable y Alcantarillado del Estado de Quintana Roo</w:t>
      </w:r>
      <w:r w:rsidR="00257CE6" w:rsidRPr="009879F6">
        <w:rPr>
          <w:rFonts w:ascii="Arial" w:hAnsi="Arial" w:cs="Arial"/>
        </w:rPr>
        <w:t>,</w:t>
      </w:r>
      <w:r w:rsidRPr="009879F6">
        <w:rPr>
          <w:rFonts w:ascii="Arial" w:hAnsi="Arial" w:cs="Arial"/>
        </w:rPr>
        <w:t xml:space="preserve"> correspondiente al ejercicio fiscal </w:t>
      </w:r>
      <w:r w:rsidR="00CD1F43">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7F076B">
        <w:rPr>
          <w:rFonts w:ascii="Arial" w:hAnsi="Arial" w:cs="Arial"/>
        </w:rPr>
        <w:t xml:space="preserve">la </w:t>
      </w:r>
      <w:r w:rsidR="006A7F4B" w:rsidRPr="006A7F4B">
        <w:rPr>
          <w:rFonts w:ascii="Arial" w:hAnsi="Arial" w:cs="Arial"/>
        </w:rPr>
        <w:t xml:space="preserve">recaudación del ingreso, el ejercicio del gasto público y el financiamiento </w:t>
      </w:r>
      <w:r w:rsidR="006A7F4B" w:rsidRPr="001E4E09">
        <w:rPr>
          <w:rFonts w:ascii="Arial" w:hAnsi="Arial" w:cs="Arial"/>
        </w:rPr>
        <w:t>obtenido de recursos propios y derivados de convenios</w:t>
      </w:r>
      <w:r w:rsidR="00520FBC">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w:t>
      </w:r>
      <w:r w:rsidR="007026DE" w:rsidRPr="00DD260B">
        <w:rPr>
          <w:rFonts w:ascii="Arial" w:hAnsi="Arial" w:cs="Arial"/>
        </w:rPr>
        <w:t xml:space="preserve">Superior del Estado, </w:t>
      </w:r>
      <w:r w:rsidR="00520FBC" w:rsidRPr="00DD260B">
        <w:rPr>
          <w:rFonts w:ascii="Arial" w:hAnsi="Arial" w:cs="Arial"/>
        </w:rPr>
        <w:t xml:space="preserve">en </w:t>
      </w:r>
      <w:r w:rsidR="00520FBC" w:rsidRPr="005766A1">
        <w:rPr>
          <w:rFonts w:ascii="Arial" w:hAnsi="Arial" w:cs="Arial"/>
        </w:rPr>
        <w:t xml:space="preserve">fecha </w:t>
      </w:r>
      <w:r w:rsidR="009D75AA" w:rsidRPr="001E4E09">
        <w:rPr>
          <w:rFonts w:ascii="Arial" w:hAnsi="Arial" w:cs="Arial"/>
        </w:rPr>
        <w:t>26</w:t>
      </w:r>
      <w:r w:rsidR="00520FBC" w:rsidRPr="001E4E09">
        <w:rPr>
          <w:rFonts w:ascii="Arial" w:hAnsi="Arial" w:cs="Arial"/>
        </w:rPr>
        <w:t xml:space="preserve"> de </w:t>
      </w:r>
      <w:r w:rsidR="009D75AA" w:rsidRPr="001E4E09">
        <w:rPr>
          <w:rFonts w:ascii="Arial" w:hAnsi="Arial" w:cs="Arial"/>
        </w:rPr>
        <w:t>marzo</w:t>
      </w:r>
      <w:r w:rsidR="00520FBC" w:rsidRPr="001E4E09">
        <w:rPr>
          <w:rFonts w:ascii="Arial" w:hAnsi="Arial" w:cs="Arial"/>
        </w:rPr>
        <w:t xml:space="preserve"> de 2021,</w:t>
      </w:r>
      <w:r w:rsidR="00520FBC" w:rsidRPr="005766A1">
        <w:rPr>
          <w:rFonts w:ascii="Arial" w:hAnsi="Arial" w:cs="Arial"/>
        </w:rPr>
        <w:t xml:space="preserve"> con oficio No. </w:t>
      </w:r>
      <w:r w:rsidR="009D75AA" w:rsidRPr="005766A1">
        <w:rPr>
          <w:rFonts w:ascii="Arial" w:hAnsi="Arial" w:cs="Arial"/>
        </w:rPr>
        <w:t>CAPA/DG/CAF/DC/0150</w:t>
      </w:r>
      <w:r w:rsidR="005766A1" w:rsidRPr="005766A1">
        <w:rPr>
          <w:rFonts w:ascii="Arial" w:hAnsi="Arial" w:cs="Arial"/>
        </w:rPr>
        <w:t>/2021</w:t>
      </w:r>
      <w:r w:rsidR="00453D3D" w:rsidRPr="005766A1">
        <w:rPr>
          <w:rFonts w:ascii="Arial" w:hAnsi="Arial" w:cs="Arial"/>
        </w:rPr>
        <w:t>.</w:t>
      </w:r>
    </w:p>
    <w:p w14:paraId="28360F93" w14:textId="173C2CE2" w:rsidR="00F258F3" w:rsidRDefault="00F258F3" w:rsidP="00B559D3">
      <w:pPr>
        <w:tabs>
          <w:tab w:val="left" w:pos="9498"/>
        </w:tabs>
        <w:spacing w:line="360" w:lineRule="auto"/>
        <w:ind w:right="141"/>
        <w:jc w:val="both"/>
        <w:rPr>
          <w:rFonts w:ascii="Arial" w:hAnsi="Arial" w:cs="Arial"/>
          <w:bCs/>
        </w:rPr>
      </w:pPr>
    </w:p>
    <w:p w14:paraId="3C02640D" w14:textId="2F9A71A5" w:rsidR="007D0A34" w:rsidRPr="009879F6" w:rsidRDefault="0087515D" w:rsidP="00B559D3">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D1F43" w:rsidRPr="00CD1F43">
        <w:rPr>
          <w:rFonts w:ascii="Arial" w:hAnsi="Arial" w:cs="Arial"/>
          <w:bCs/>
        </w:rPr>
        <w:t xml:space="preserve">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CD1F43">
        <w:rPr>
          <w:rFonts w:ascii="Arial" w:hAnsi="Arial" w:cs="Arial"/>
          <w:bCs/>
        </w:rPr>
        <w:t>(PAAVI), correspondiente al año 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D1F43">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559D3">
      <w:pPr>
        <w:spacing w:line="360" w:lineRule="auto"/>
        <w:ind w:right="141"/>
        <w:jc w:val="both"/>
        <w:rPr>
          <w:rFonts w:ascii="Arial" w:hAnsi="Arial" w:cs="Arial"/>
        </w:rPr>
      </w:pPr>
    </w:p>
    <w:p w14:paraId="44713ABE" w14:textId="6B867622" w:rsidR="002C6309" w:rsidRDefault="00985DC9" w:rsidP="00B559D3">
      <w:pPr>
        <w:spacing w:line="360" w:lineRule="auto"/>
        <w:ind w:right="141"/>
        <w:jc w:val="both"/>
        <w:rPr>
          <w:rFonts w:ascii="Arial" w:hAnsi="Arial" w:cs="Arial"/>
        </w:rPr>
      </w:pPr>
      <w:r>
        <w:rPr>
          <w:rFonts w:ascii="Arial" w:hAnsi="Arial" w:cs="Arial"/>
        </w:rPr>
        <w:t>Durante el e</w:t>
      </w:r>
      <w:r w:rsidR="00F86134">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5E2E40">
        <w:rPr>
          <w:rFonts w:ascii="Arial" w:hAnsi="Arial" w:cs="Arial"/>
        </w:rPr>
        <w:t>S</w:t>
      </w:r>
      <w:r w:rsidR="00BC62A7" w:rsidRPr="00BC62A7">
        <w:rPr>
          <w:rFonts w:ascii="Arial" w:hAnsi="Arial" w:cs="Arial"/>
        </w:rPr>
        <w:t>-CoV</w:t>
      </w:r>
      <w:r w:rsidR="007F076B">
        <w:rPr>
          <w:rFonts w:ascii="Arial" w:hAnsi="Arial" w:cs="Arial"/>
        </w:rPr>
        <w:t>-</w:t>
      </w:r>
      <w:r w:rsidR="00BC62A7" w:rsidRPr="00BC62A7">
        <w:rPr>
          <w:rFonts w:ascii="Arial" w:hAnsi="Arial" w:cs="Arial"/>
        </w:rPr>
        <w:t xml:space="preserve">2, </w:t>
      </w:r>
      <w:r w:rsidR="00BC62A7" w:rsidRPr="00BC62A7">
        <w:rPr>
          <w:rFonts w:ascii="Arial" w:hAnsi="Arial" w:cs="Arial"/>
        </w:rPr>
        <w:lastRenderedPageBreak/>
        <w:t>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2C41D4">
        <w:rPr>
          <w:rFonts w:ascii="Arial" w:hAnsi="Arial" w:cs="Arial"/>
        </w:rPr>
        <w:t>lización y Rendición de Cuentas del Estado de Quintana Roo</w:t>
      </w:r>
      <w:r w:rsidR="00D14438">
        <w:rPr>
          <w:rFonts w:ascii="Arial" w:hAnsi="Arial" w:cs="Arial"/>
        </w:rPr>
        <w:t>.</w:t>
      </w:r>
    </w:p>
    <w:p w14:paraId="7DBCEB88" w14:textId="77777777" w:rsidR="002C6309" w:rsidRDefault="002C6309" w:rsidP="00B559D3">
      <w:pPr>
        <w:spacing w:line="360" w:lineRule="auto"/>
        <w:ind w:right="141"/>
        <w:jc w:val="both"/>
        <w:rPr>
          <w:rFonts w:ascii="Arial" w:hAnsi="Arial" w:cs="Arial"/>
        </w:rPr>
      </w:pPr>
    </w:p>
    <w:p w14:paraId="5DEF4F0E" w14:textId="347E4C58" w:rsidR="00985DC9" w:rsidRDefault="00F91467" w:rsidP="00B559D3">
      <w:pPr>
        <w:spacing w:line="360" w:lineRule="auto"/>
        <w:ind w:right="141"/>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559D3">
      <w:pPr>
        <w:spacing w:line="360" w:lineRule="auto"/>
        <w:ind w:right="141"/>
        <w:jc w:val="both"/>
        <w:rPr>
          <w:rFonts w:ascii="Arial" w:hAnsi="Arial" w:cs="Arial"/>
        </w:rPr>
      </w:pPr>
    </w:p>
    <w:p w14:paraId="1F84C5BA" w14:textId="48968C76" w:rsidR="00345C1A" w:rsidRPr="00A05588" w:rsidRDefault="00345C1A" w:rsidP="00B559D3">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 xml:space="preserve">artículos </w:t>
      </w:r>
      <w:r w:rsidR="00E12B67" w:rsidRPr="00E50F90">
        <w:rPr>
          <w:rFonts w:ascii="Arial" w:hAnsi="Arial" w:cs="Arial"/>
        </w:rPr>
        <w:t>2, 3, 4, 5</w:t>
      </w:r>
      <w:r w:rsidR="00996A1B" w:rsidRPr="00E50F90">
        <w:rPr>
          <w:rFonts w:ascii="Arial" w:hAnsi="Arial" w:cs="Arial"/>
        </w:rPr>
        <w:t>,</w:t>
      </w:r>
      <w:r w:rsidR="003A7DD9" w:rsidRPr="00E50F90">
        <w:rPr>
          <w:rFonts w:ascii="Arial" w:hAnsi="Arial" w:cs="Arial"/>
        </w:rPr>
        <w:t xml:space="preserve"> 6 fracciones I, </w:t>
      </w:r>
      <w:r w:rsidR="00A277F8" w:rsidRPr="00E50F90">
        <w:rPr>
          <w:rFonts w:ascii="Arial" w:hAnsi="Arial" w:cs="Arial"/>
        </w:rPr>
        <w:t>II</w:t>
      </w:r>
      <w:r w:rsidR="003A7DD9" w:rsidRPr="00E50F90">
        <w:rPr>
          <w:rFonts w:ascii="Arial" w:hAnsi="Arial" w:cs="Arial"/>
        </w:rPr>
        <w:t xml:space="preserve"> y XX,</w:t>
      </w:r>
      <w:r w:rsidR="00B7519B">
        <w:rPr>
          <w:rFonts w:ascii="Arial" w:hAnsi="Arial" w:cs="Arial"/>
        </w:rPr>
        <w:t xml:space="preserve"> </w:t>
      </w:r>
      <w:r w:rsidR="00996A1B" w:rsidRPr="00E50F90">
        <w:rPr>
          <w:rFonts w:ascii="Arial" w:hAnsi="Arial" w:cs="Arial"/>
        </w:rPr>
        <w:t>1</w:t>
      </w:r>
      <w:r w:rsidR="00A277F8" w:rsidRPr="00E50F90">
        <w:rPr>
          <w:rFonts w:ascii="Arial" w:hAnsi="Arial" w:cs="Arial"/>
        </w:rPr>
        <w:t>6</w:t>
      </w:r>
      <w:r w:rsidR="00B7519B">
        <w:rPr>
          <w:rFonts w:ascii="Arial" w:hAnsi="Arial" w:cs="Arial"/>
        </w:rPr>
        <w:t xml:space="preserve">, 17, </w:t>
      </w:r>
      <w:r w:rsidR="00A277F8" w:rsidRPr="00E50F90">
        <w:rPr>
          <w:rFonts w:ascii="Arial" w:hAnsi="Arial" w:cs="Arial"/>
        </w:rPr>
        <w:t>19</w:t>
      </w:r>
      <w:r w:rsidR="00E12B67" w:rsidRPr="00E50F90">
        <w:rPr>
          <w:rFonts w:ascii="Arial" w:hAnsi="Arial" w:cs="Arial"/>
        </w:rPr>
        <w:t xml:space="preserve"> fracciones </w:t>
      </w:r>
      <w:r w:rsidR="003A7DD9" w:rsidRPr="00E50F90">
        <w:rPr>
          <w:rFonts w:ascii="Arial" w:hAnsi="Arial" w:cs="Arial"/>
        </w:rPr>
        <w:t xml:space="preserve">I, VI, </w:t>
      </w:r>
      <w:r w:rsidR="00E12B67" w:rsidRPr="00E50F90">
        <w:rPr>
          <w:rFonts w:ascii="Arial" w:hAnsi="Arial" w:cs="Arial"/>
        </w:rPr>
        <w:t>VII,</w:t>
      </w:r>
      <w:r w:rsidR="00E94491" w:rsidRPr="00E50F90">
        <w:rPr>
          <w:rFonts w:ascii="Arial" w:hAnsi="Arial" w:cs="Arial"/>
        </w:rPr>
        <w:t xml:space="preserve"> VIII,</w:t>
      </w:r>
      <w:r w:rsidR="00840A3F" w:rsidRPr="00E50F90">
        <w:rPr>
          <w:rFonts w:ascii="Arial" w:hAnsi="Arial" w:cs="Arial"/>
        </w:rPr>
        <w:t xml:space="preserve"> </w:t>
      </w:r>
      <w:r w:rsidR="00E12B67" w:rsidRPr="00E50F90">
        <w:rPr>
          <w:rFonts w:ascii="Arial" w:hAnsi="Arial" w:cs="Arial"/>
        </w:rPr>
        <w:t>XII,</w:t>
      </w:r>
      <w:r w:rsidR="00A76E7F" w:rsidRPr="00E50F90">
        <w:rPr>
          <w:rFonts w:ascii="Arial" w:hAnsi="Arial" w:cs="Arial"/>
        </w:rPr>
        <w:t xml:space="preserve"> </w:t>
      </w:r>
      <w:r w:rsidR="003A7DD9" w:rsidRPr="00E50F90">
        <w:rPr>
          <w:rFonts w:ascii="Arial" w:hAnsi="Arial" w:cs="Arial"/>
        </w:rPr>
        <w:t>XV,</w:t>
      </w:r>
      <w:r w:rsidR="00E12B67" w:rsidRPr="00E50F90">
        <w:rPr>
          <w:rFonts w:ascii="Arial" w:hAnsi="Arial" w:cs="Arial"/>
        </w:rPr>
        <w:t xml:space="preserve"> XXVI y</w:t>
      </w:r>
      <w:r w:rsidR="00A277F8" w:rsidRPr="00E50F90">
        <w:rPr>
          <w:rFonts w:ascii="Arial" w:hAnsi="Arial" w:cs="Arial"/>
        </w:rPr>
        <w:t xml:space="preserve"> XXVIII,</w:t>
      </w:r>
      <w:r w:rsidR="006447D4" w:rsidRPr="00E50F90">
        <w:rPr>
          <w:rFonts w:ascii="Arial" w:hAnsi="Arial" w:cs="Arial"/>
        </w:rPr>
        <w:t xml:space="preserve"> 22 </w:t>
      </w:r>
      <w:r w:rsidR="00996A1B" w:rsidRPr="00E50F90">
        <w:rPr>
          <w:rFonts w:ascii="Arial" w:hAnsi="Arial" w:cs="Arial"/>
        </w:rPr>
        <w:t>en su último párrafo</w:t>
      </w:r>
      <w:r w:rsidR="00FF0D0C" w:rsidRPr="00E50F90">
        <w:rPr>
          <w:rFonts w:ascii="Arial" w:hAnsi="Arial" w:cs="Arial"/>
        </w:rPr>
        <w:t xml:space="preserve">, 38, </w:t>
      </w:r>
      <w:r w:rsidR="005527AF" w:rsidRPr="00E50F90">
        <w:rPr>
          <w:rFonts w:ascii="Arial" w:hAnsi="Arial" w:cs="Arial"/>
        </w:rPr>
        <w:t xml:space="preserve">40, </w:t>
      </w:r>
      <w:r w:rsidR="00FF0D0C" w:rsidRPr="00E50F90">
        <w:rPr>
          <w:rFonts w:ascii="Arial" w:hAnsi="Arial" w:cs="Arial"/>
        </w:rPr>
        <w:t>41</w:t>
      </w:r>
      <w:r w:rsidR="00996A1B" w:rsidRPr="00E50F90">
        <w:rPr>
          <w:rFonts w:ascii="Arial" w:hAnsi="Arial" w:cs="Arial"/>
        </w:rPr>
        <w:t>, 42</w:t>
      </w:r>
      <w:r w:rsidR="006447D4" w:rsidRPr="00E50F90">
        <w:rPr>
          <w:rFonts w:ascii="Arial" w:hAnsi="Arial" w:cs="Arial"/>
        </w:rPr>
        <w:t xml:space="preserve"> y</w:t>
      </w:r>
      <w:r w:rsidR="00E12B67" w:rsidRPr="00E50F90">
        <w:rPr>
          <w:rFonts w:ascii="Arial" w:hAnsi="Arial" w:cs="Arial"/>
        </w:rPr>
        <w:t xml:space="preserve"> 86 fracciones I</w:t>
      </w:r>
      <w:r w:rsidR="00A77F0A" w:rsidRPr="00E50F90">
        <w:rPr>
          <w:rFonts w:ascii="Arial" w:hAnsi="Arial" w:cs="Arial"/>
        </w:rPr>
        <w:t>, XVII, XXII</w:t>
      </w:r>
      <w:r w:rsidR="00E12B67" w:rsidRPr="00E50F90">
        <w:rPr>
          <w:rFonts w:ascii="Arial" w:hAnsi="Arial" w:cs="Arial"/>
        </w:rPr>
        <w:t xml:space="preserve"> y</w:t>
      </w:r>
      <w:r w:rsidR="00A277F8" w:rsidRPr="00E50F90">
        <w:rPr>
          <w:rFonts w:ascii="Arial" w:hAnsi="Arial" w:cs="Arial"/>
        </w:rPr>
        <w:t xml:space="preserve"> XXXVI de la </w:t>
      </w:r>
      <w:r w:rsidR="00E12B67" w:rsidRPr="00E50F90">
        <w:rPr>
          <w:rFonts w:ascii="Arial" w:hAnsi="Arial" w:cs="Arial"/>
        </w:rPr>
        <w:t>Ley d</w:t>
      </w:r>
      <w:r w:rsidR="00A277F8" w:rsidRPr="00E50F90">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w:t>
      </w:r>
      <w:r w:rsidRPr="00E50F90">
        <w:rPr>
          <w:rFonts w:ascii="Arial" w:hAnsi="Arial" w:cs="Arial"/>
        </w:rPr>
        <w:t xml:space="preserve">presentar </w:t>
      </w:r>
      <w:r w:rsidR="00996A1B" w:rsidRPr="00E50F90">
        <w:rPr>
          <w:rFonts w:ascii="Arial" w:hAnsi="Arial" w:cs="Arial"/>
          <w:bCs/>
        </w:rPr>
        <w:t>los</w:t>
      </w:r>
      <w:r w:rsidRPr="00E50F90">
        <w:rPr>
          <w:rFonts w:ascii="Arial" w:hAnsi="Arial" w:cs="Arial"/>
        </w:rPr>
        <w:t xml:space="preserve"> Informe</w:t>
      </w:r>
      <w:r w:rsidR="00996A1B" w:rsidRPr="00E50F90">
        <w:rPr>
          <w:rFonts w:ascii="Arial" w:hAnsi="Arial" w:cs="Arial"/>
          <w:bCs/>
        </w:rPr>
        <w:t>s</w:t>
      </w:r>
      <w:r w:rsidR="00E95DC3" w:rsidRPr="00E50F90">
        <w:rPr>
          <w:rFonts w:ascii="Arial" w:hAnsi="Arial" w:cs="Arial"/>
        </w:rPr>
        <w:t xml:space="preserve"> Individual</w:t>
      </w:r>
      <w:r w:rsidR="00996A1B" w:rsidRPr="00E50F90">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w:t>
      </w:r>
      <w:r w:rsidR="007E1669" w:rsidRPr="00E50F90">
        <w:rPr>
          <w:rFonts w:ascii="Arial" w:hAnsi="Arial" w:cs="Arial"/>
        </w:rPr>
        <w:t>do</w:t>
      </w:r>
      <w:r w:rsidR="007E1669" w:rsidRPr="00E50F90">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2B7F22">
        <w:rPr>
          <w:rFonts w:ascii="Arial" w:hAnsi="Arial" w:cs="Arial"/>
          <w:bCs/>
        </w:rPr>
        <w:t xml:space="preserve">de la </w:t>
      </w:r>
      <w:r w:rsidR="002B7F22" w:rsidRPr="002B7F22">
        <w:rPr>
          <w:rFonts w:ascii="Arial" w:hAnsi="Arial" w:cs="Arial"/>
          <w:b/>
          <w:bCs/>
        </w:rPr>
        <w:t>Comisión de Agua Potable y Alcantarillado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B5260">
        <w:rPr>
          <w:rFonts w:ascii="Arial" w:hAnsi="Arial" w:cs="Arial"/>
          <w:bCs/>
        </w:rPr>
        <w:t>2020.</w:t>
      </w:r>
    </w:p>
    <w:p w14:paraId="43A241B8" w14:textId="4158ABFB" w:rsidR="00615C7A" w:rsidRDefault="00615C7A" w:rsidP="00B559D3">
      <w:pPr>
        <w:spacing w:line="360" w:lineRule="auto"/>
        <w:ind w:right="141"/>
        <w:rPr>
          <w:rFonts w:ascii="Arial" w:hAnsi="Arial" w:cs="Arial"/>
          <w:b/>
          <w:bCs/>
        </w:rPr>
      </w:pPr>
    </w:p>
    <w:p w14:paraId="42BFFED1" w14:textId="769BE4F3" w:rsidR="00430423" w:rsidRPr="00A05588" w:rsidRDefault="00430423" w:rsidP="00B559D3">
      <w:pPr>
        <w:spacing w:line="360" w:lineRule="auto"/>
        <w:ind w:right="141"/>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559D3">
      <w:pPr>
        <w:spacing w:line="360" w:lineRule="auto"/>
        <w:ind w:right="141"/>
        <w:rPr>
          <w:rFonts w:ascii="Arial" w:hAnsi="Arial" w:cs="Arial"/>
          <w:b/>
          <w:bCs/>
        </w:rPr>
      </w:pPr>
    </w:p>
    <w:p w14:paraId="34716022" w14:textId="77777777" w:rsidR="00E3658B" w:rsidRPr="00A05588" w:rsidRDefault="00E3658B" w:rsidP="00B559D3">
      <w:pPr>
        <w:spacing w:line="360" w:lineRule="auto"/>
        <w:ind w:right="141"/>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559D3">
      <w:pPr>
        <w:spacing w:line="360" w:lineRule="auto"/>
        <w:ind w:right="141"/>
        <w:jc w:val="both"/>
        <w:rPr>
          <w:rFonts w:ascii="Arial" w:hAnsi="Arial" w:cs="Arial"/>
        </w:rPr>
      </w:pPr>
    </w:p>
    <w:p w14:paraId="540F8202" w14:textId="70F20781" w:rsidR="002B7F22" w:rsidRPr="002B7F22" w:rsidRDefault="002B7F22" w:rsidP="00B559D3">
      <w:pPr>
        <w:spacing w:line="360" w:lineRule="auto"/>
        <w:ind w:right="141"/>
        <w:jc w:val="both"/>
        <w:rPr>
          <w:rFonts w:ascii="Arial" w:hAnsi="Arial" w:cs="Arial"/>
          <w:highlight w:val="yellow"/>
          <w:lang w:val="es-ES"/>
        </w:rPr>
      </w:pPr>
      <w:r w:rsidRPr="002B7F22">
        <w:rPr>
          <w:rFonts w:ascii="Arial" w:hAnsi="Arial" w:cs="Arial"/>
          <w:lang w:val="es-ES"/>
        </w:rPr>
        <w:lastRenderedPageBreak/>
        <w:t xml:space="preserve">Mediante </w:t>
      </w:r>
      <w:r w:rsidRPr="002B7F22">
        <w:rPr>
          <w:rFonts w:ascii="Arial" w:hAnsi="Arial" w:cs="Arial"/>
        </w:rPr>
        <w:t>Decreto número 14 de fecha 29 de septiembre de 1981, se promulgó la Ley de Agua Potable y Alcantarillado del Estado de Quintana Roo, mediante el cual se crea la Comisión de Agua Potable y Alcantarillado, como un Organismo Público Descentralizado, de naturaleza mixta estatal y municipal, con domicilio legal en la Capital del Estado, publicado en el Periódico Oficial del Estado de Quintana Roo el 06 de octubre de 1981.</w:t>
      </w:r>
    </w:p>
    <w:p w14:paraId="71FB57F2" w14:textId="77777777" w:rsidR="002B7F22" w:rsidRPr="002B7F22" w:rsidRDefault="002B7F22" w:rsidP="00B559D3">
      <w:pPr>
        <w:spacing w:line="360" w:lineRule="auto"/>
        <w:ind w:right="141"/>
        <w:jc w:val="both"/>
        <w:rPr>
          <w:rFonts w:ascii="Arial" w:hAnsi="Arial" w:cs="Arial"/>
          <w:highlight w:val="yellow"/>
          <w:lang w:val="es-ES"/>
        </w:rPr>
      </w:pPr>
    </w:p>
    <w:p w14:paraId="5269DB38" w14:textId="77777777" w:rsidR="002B7F22" w:rsidRPr="002B7F22" w:rsidRDefault="002B7F22" w:rsidP="00B559D3">
      <w:pPr>
        <w:spacing w:line="360" w:lineRule="auto"/>
        <w:ind w:right="141"/>
        <w:jc w:val="both"/>
        <w:rPr>
          <w:rFonts w:ascii="Arial" w:hAnsi="Arial" w:cs="Arial"/>
          <w:bCs/>
          <w:highlight w:val="cyan"/>
        </w:rPr>
      </w:pPr>
      <w:r w:rsidRPr="002B7F22">
        <w:rPr>
          <w:rFonts w:ascii="Arial" w:hAnsi="Arial" w:cs="Arial"/>
          <w:bCs/>
        </w:rPr>
        <w:t xml:space="preserve">La </w:t>
      </w:r>
      <w:r w:rsidRPr="002B7F22">
        <w:rPr>
          <w:rFonts w:ascii="Arial" w:hAnsi="Arial" w:cs="Arial"/>
          <w:b/>
          <w:bCs/>
        </w:rPr>
        <w:t>Comisión de Agua Potable y Alcantarillado del Estado de Quintana Roo</w:t>
      </w:r>
      <w:r w:rsidRPr="002B7F22">
        <w:rPr>
          <w:rFonts w:ascii="Arial" w:hAnsi="Arial" w:cs="Arial"/>
          <w:lang w:val="es-ES"/>
        </w:rPr>
        <w:t>,</w:t>
      </w:r>
      <w:r w:rsidRPr="002B7F22">
        <w:rPr>
          <w:rFonts w:ascii="Arial" w:hAnsi="Arial" w:cs="Arial"/>
          <w:b/>
          <w:lang w:val="es-ES"/>
        </w:rPr>
        <w:t xml:space="preserve"> </w:t>
      </w:r>
      <w:r w:rsidRPr="002B7F22">
        <w:rPr>
          <w:rFonts w:ascii="Arial" w:hAnsi="Arial" w:cs="Arial"/>
          <w:lang w:val="es-ES"/>
        </w:rPr>
        <w:t xml:space="preserve">tiene por objeto </w:t>
      </w:r>
      <w:r w:rsidRPr="002B7F22">
        <w:rPr>
          <w:rFonts w:ascii="Arial" w:hAnsi="Arial" w:cs="Arial"/>
        </w:rPr>
        <w:t>planear, construir, conservar, ampliar y en su caso operar, así como dictar las normas y procedimientos que han de regir los sistemas y los servicios de agua potable y alcantarillado.</w:t>
      </w:r>
    </w:p>
    <w:p w14:paraId="687F38D6" w14:textId="7B0A35C2" w:rsidR="00476B4B" w:rsidRPr="009879F6" w:rsidRDefault="00476B4B" w:rsidP="00B559D3">
      <w:pPr>
        <w:spacing w:line="360" w:lineRule="auto"/>
        <w:ind w:right="141"/>
        <w:jc w:val="both"/>
        <w:rPr>
          <w:rFonts w:ascii="Arial" w:hAnsi="Arial" w:cs="Arial"/>
          <w:b/>
          <w:bCs/>
        </w:rPr>
      </w:pPr>
    </w:p>
    <w:p w14:paraId="1C2BAF1F" w14:textId="08A3DCB8" w:rsidR="00C47B98" w:rsidRPr="009879F6" w:rsidRDefault="00C47B98" w:rsidP="00B559D3">
      <w:pPr>
        <w:spacing w:line="360" w:lineRule="auto"/>
        <w:ind w:right="141"/>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559D3">
      <w:pPr>
        <w:spacing w:line="360" w:lineRule="auto"/>
        <w:ind w:right="141"/>
        <w:jc w:val="both"/>
        <w:rPr>
          <w:rFonts w:ascii="Arial" w:hAnsi="Arial" w:cs="Arial"/>
          <w:b/>
          <w:bCs/>
        </w:rPr>
      </w:pPr>
    </w:p>
    <w:p w14:paraId="747572C7" w14:textId="77777777" w:rsidR="00926E86" w:rsidRPr="009879F6" w:rsidRDefault="00926E86" w:rsidP="00B559D3">
      <w:pPr>
        <w:spacing w:line="360" w:lineRule="auto"/>
        <w:ind w:right="141"/>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559D3">
      <w:pPr>
        <w:spacing w:line="360" w:lineRule="auto"/>
        <w:ind w:right="141"/>
        <w:jc w:val="both"/>
        <w:rPr>
          <w:rFonts w:ascii="Arial" w:hAnsi="Arial" w:cs="Arial"/>
          <w:b/>
          <w:bCs/>
        </w:rPr>
      </w:pPr>
    </w:p>
    <w:p w14:paraId="03D99853" w14:textId="1120F2D4" w:rsidR="00AA50F2" w:rsidRDefault="00FF74D2" w:rsidP="00B559D3">
      <w:pPr>
        <w:spacing w:line="360" w:lineRule="auto"/>
        <w:ind w:right="141"/>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B559D3">
      <w:pPr>
        <w:spacing w:line="360" w:lineRule="auto"/>
        <w:ind w:right="141"/>
        <w:jc w:val="both"/>
        <w:rPr>
          <w:rFonts w:ascii="Arial" w:hAnsi="Arial" w:cs="Arial"/>
          <w:b/>
          <w:bCs/>
        </w:rPr>
      </w:pPr>
    </w:p>
    <w:p w14:paraId="41E7DCE4" w14:textId="75D03D7E" w:rsidR="00AA50F2" w:rsidRDefault="00AA50F2" w:rsidP="00B559D3">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2B7F22">
        <w:rPr>
          <w:rFonts w:ascii="Arial" w:hAnsi="Arial" w:cs="Arial"/>
          <w:bCs/>
        </w:rPr>
        <w:t xml:space="preserve"> la </w:t>
      </w:r>
      <w:r w:rsidR="002B7F22" w:rsidRPr="002B7F22">
        <w:rPr>
          <w:rFonts w:ascii="Arial" w:hAnsi="Arial" w:cs="Arial"/>
          <w:b/>
          <w:bCs/>
        </w:rPr>
        <w:t>Comisión de Agua Potable y Alcantarillado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0F3DCA40" w14:textId="77777777" w:rsidR="00EE7FAC" w:rsidRPr="009879F6" w:rsidRDefault="00EE7FAC" w:rsidP="00B559D3">
      <w:pPr>
        <w:tabs>
          <w:tab w:val="left" w:pos="1040"/>
          <w:tab w:val="left" w:pos="9498"/>
        </w:tabs>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1AC936A" w:rsidR="00AA50F2" w:rsidRPr="009879F6" w:rsidRDefault="006D378C" w:rsidP="00B559D3">
            <w:pPr>
              <w:spacing w:line="360" w:lineRule="auto"/>
              <w:ind w:right="141"/>
              <w:jc w:val="both"/>
              <w:rPr>
                <w:rFonts w:ascii="Arial" w:hAnsi="Arial" w:cs="Arial"/>
                <w:b/>
                <w:bCs/>
              </w:rPr>
            </w:pPr>
            <w:r w:rsidRPr="006D378C">
              <w:rPr>
                <w:rFonts w:ascii="Arial" w:hAnsi="Arial" w:cs="Arial"/>
                <w:b/>
                <w:bCs/>
              </w:rPr>
              <w:t>20-AEMF-C-GOB-0</w:t>
            </w:r>
            <w:r w:rsidR="005766A1">
              <w:rPr>
                <w:rFonts w:ascii="Arial" w:hAnsi="Arial" w:cs="Arial"/>
                <w:b/>
                <w:bCs/>
              </w:rPr>
              <w:t>26</w:t>
            </w:r>
            <w:r w:rsidRPr="006D378C">
              <w:rPr>
                <w:rFonts w:ascii="Arial" w:hAnsi="Arial" w:cs="Arial"/>
                <w:b/>
                <w:bCs/>
              </w:rPr>
              <w:t>-0</w:t>
            </w:r>
            <w:r w:rsidR="005766A1">
              <w:rPr>
                <w:rFonts w:ascii="Arial" w:hAnsi="Arial" w:cs="Arial"/>
                <w:b/>
                <w:bCs/>
              </w:rPr>
              <w:t>48</w:t>
            </w:r>
          </w:p>
        </w:tc>
        <w:tc>
          <w:tcPr>
            <w:tcW w:w="2713" w:type="pct"/>
            <w:shd w:val="clear" w:color="auto" w:fill="auto"/>
          </w:tcPr>
          <w:p w14:paraId="409DA764" w14:textId="7AC5B358" w:rsidR="00AA50F2" w:rsidRPr="009879F6" w:rsidRDefault="004B5260" w:rsidP="00B559D3">
            <w:pPr>
              <w:spacing w:line="360" w:lineRule="auto"/>
              <w:ind w:right="141"/>
              <w:jc w:val="both"/>
              <w:rPr>
                <w:rFonts w:ascii="Arial" w:hAnsi="Arial" w:cs="Arial"/>
                <w:bCs/>
              </w:rPr>
            </w:pPr>
            <w:r w:rsidRPr="004B5260">
              <w:rPr>
                <w:rFonts w:ascii="Arial" w:hAnsi="Arial" w:cs="Arial"/>
                <w:bCs/>
              </w:rPr>
              <w:t>“Auditoría de Cumplimiento Financiero de Ingresos y Otros Beneficios”</w:t>
            </w:r>
          </w:p>
        </w:tc>
      </w:tr>
    </w:tbl>
    <w:p w14:paraId="6171C3D1" w14:textId="76A21BF1" w:rsidR="00B7519B" w:rsidRDefault="00B7519B" w:rsidP="00B559D3">
      <w:pPr>
        <w:spacing w:line="360" w:lineRule="auto"/>
        <w:ind w:right="141"/>
        <w:jc w:val="both"/>
        <w:rPr>
          <w:rFonts w:ascii="Arial" w:hAnsi="Arial" w:cs="Arial"/>
          <w:b/>
          <w:bCs/>
        </w:rPr>
      </w:pPr>
    </w:p>
    <w:p w14:paraId="25C0B2ED" w14:textId="506DFA08" w:rsidR="00AA50F2" w:rsidRPr="009879F6" w:rsidRDefault="00FF74D2" w:rsidP="00B559D3">
      <w:pPr>
        <w:spacing w:line="360" w:lineRule="auto"/>
        <w:ind w:right="141"/>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559D3">
      <w:pPr>
        <w:spacing w:line="360" w:lineRule="auto"/>
        <w:ind w:right="141"/>
        <w:jc w:val="both"/>
        <w:rPr>
          <w:rFonts w:ascii="Arial" w:hAnsi="Arial" w:cs="Arial"/>
          <w:bCs/>
        </w:rPr>
      </w:pPr>
    </w:p>
    <w:p w14:paraId="1BC04FC0" w14:textId="23276CCE" w:rsidR="002E25A3" w:rsidRPr="009879F6" w:rsidRDefault="00D4000C" w:rsidP="00B559D3">
      <w:pPr>
        <w:tabs>
          <w:tab w:val="left" w:pos="2160"/>
        </w:tabs>
        <w:spacing w:line="360" w:lineRule="auto"/>
        <w:ind w:right="141"/>
        <w:jc w:val="both"/>
        <w:rPr>
          <w:rFonts w:ascii="Arial" w:hAnsi="Arial" w:cs="Arial"/>
        </w:rPr>
      </w:pPr>
      <w:r w:rsidRPr="0086201A">
        <w:rPr>
          <w:rFonts w:ascii="Arial" w:hAnsi="Arial" w:cs="Arial"/>
          <w:bCs/>
        </w:rPr>
        <w:t>Fiscalizar la gestión financiera para verificar la forma y los términos en que los ingresos estatales fueron recaudados, obtenidos, captados y administrados durante el ejercicio</w:t>
      </w:r>
      <w:r w:rsidR="001E4E09">
        <w:rPr>
          <w:rFonts w:ascii="Arial" w:hAnsi="Arial" w:cs="Arial"/>
          <w:bCs/>
        </w:rPr>
        <w:t xml:space="preserve"> </w:t>
      </w:r>
      <w:r w:rsidR="001E4E09">
        <w:rPr>
          <w:rFonts w:ascii="Arial" w:hAnsi="Arial" w:cs="Arial"/>
          <w:bCs/>
        </w:rPr>
        <w:lastRenderedPageBreak/>
        <w:t>fiscal</w:t>
      </w:r>
      <w:r w:rsidRPr="0086201A">
        <w:rPr>
          <w:rFonts w:ascii="Arial" w:hAnsi="Arial" w:cs="Arial"/>
          <w:bCs/>
        </w:rPr>
        <w:t xml:space="preserve"> en revisión, de acuerdo a las disposiciones legales, reglamentarias y administrativas aplicables.</w:t>
      </w:r>
    </w:p>
    <w:p w14:paraId="600E1A12" w14:textId="77777777" w:rsidR="00AA50F2" w:rsidRPr="0086201A" w:rsidRDefault="00FF74D2" w:rsidP="00B559D3">
      <w:pPr>
        <w:spacing w:line="360" w:lineRule="auto"/>
        <w:ind w:right="141"/>
        <w:jc w:val="both"/>
        <w:rPr>
          <w:rFonts w:ascii="Arial" w:hAnsi="Arial" w:cs="Arial"/>
          <w:b/>
          <w:bCs/>
        </w:rPr>
      </w:pPr>
      <w:r>
        <w:rPr>
          <w:rFonts w:ascii="Arial" w:hAnsi="Arial" w:cs="Arial"/>
          <w:b/>
          <w:bCs/>
        </w:rPr>
        <w:t>C</w:t>
      </w:r>
      <w:r w:rsidR="000A5A85" w:rsidRPr="0086201A">
        <w:rPr>
          <w:rFonts w:ascii="Arial" w:hAnsi="Arial" w:cs="Arial"/>
          <w:b/>
          <w:bCs/>
        </w:rPr>
        <w:t>.</w:t>
      </w:r>
      <w:r w:rsidR="00AA50F2" w:rsidRPr="0086201A">
        <w:rPr>
          <w:rFonts w:ascii="Arial" w:hAnsi="Arial" w:cs="Arial"/>
          <w:b/>
          <w:bCs/>
        </w:rPr>
        <w:t xml:space="preserve"> Alcance</w:t>
      </w:r>
    </w:p>
    <w:p w14:paraId="180B1443" w14:textId="77777777" w:rsidR="00AA50F2" w:rsidRPr="0086201A" w:rsidRDefault="00AA50F2" w:rsidP="00B559D3">
      <w:pPr>
        <w:spacing w:line="360" w:lineRule="auto"/>
        <w:ind w:right="141"/>
        <w:jc w:val="both"/>
        <w:rPr>
          <w:rFonts w:ascii="Arial" w:hAnsi="Arial" w:cs="Arial"/>
        </w:rPr>
      </w:pPr>
    </w:p>
    <w:p w14:paraId="4BF3AC1B" w14:textId="286920C8" w:rsidR="00A720AA" w:rsidRDefault="00E34202" w:rsidP="00B559D3">
      <w:pPr>
        <w:spacing w:line="360" w:lineRule="auto"/>
        <w:ind w:right="141"/>
        <w:contextualSpacing/>
        <w:jc w:val="both"/>
        <w:rPr>
          <w:rFonts w:ascii="Arial" w:hAnsi="Arial" w:cs="Arial"/>
        </w:rPr>
      </w:pPr>
      <w:r w:rsidRPr="00722058">
        <w:rPr>
          <w:rFonts w:ascii="Arial" w:hAnsi="Arial" w:cs="Arial"/>
          <w:b/>
        </w:rPr>
        <w:t>Universo</w:t>
      </w:r>
      <w:r w:rsidR="00AA50F2" w:rsidRPr="00722058">
        <w:rPr>
          <w:rFonts w:ascii="Arial" w:hAnsi="Arial" w:cs="Arial"/>
          <w:b/>
        </w:rPr>
        <w:t xml:space="preserve">: </w:t>
      </w:r>
      <w:r w:rsidR="0086201A" w:rsidRPr="00722058">
        <w:rPr>
          <w:rFonts w:ascii="Arial" w:hAnsi="Arial" w:cs="Arial"/>
        </w:rPr>
        <w:t>$</w:t>
      </w:r>
      <w:bookmarkStart w:id="5" w:name="_Toc518907881"/>
      <w:bookmarkStart w:id="6" w:name="_Toc520196704"/>
      <w:r w:rsidR="00722058" w:rsidRPr="00722058">
        <w:rPr>
          <w:rFonts w:ascii="Arial" w:hAnsi="Arial" w:cs="Arial"/>
        </w:rPr>
        <w:t>1,274,969,677.61</w:t>
      </w:r>
    </w:p>
    <w:p w14:paraId="641B4F21" w14:textId="77777777" w:rsidR="00722058" w:rsidRPr="00722058" w:rsidRDefault="00722058" w:rsidP="00B559D3">
      <w:pPr>
        <w:spacing w:line="360" w:lineRule="auto"/>
        <w:ind w:right="141"/>
        <w:contextualSpacing/>
        <w:jc w:val="both"/>
        <w:rPr>
          <w:rFonts w:ascii="Arial" w:hAnsi="Arial" w:cs="Arial"/>
        </w:rPr>
      </w:pPr>
    </w:p>
    <w:p w14:paraId="5E1E76C7" w14:textId="30C63E6D" w:rsidR="00A720AA" w:rsidRDefault="00A720AA" w:rsidP="00B559D3">
      <w:pPr>
        <w:spacing w:line="360" w:lineRule="auto"/>
        <w:ind w:right="141"/>
        <w:contextualSpacing/>
        <w:rPr>
          <w:rFonts w:ascii="Arial" w:hAnsi="Arial" w:cs="Arial"/>
        </w:rPr>
      </w:pPr>
      <w:r w:rsidRPr="00722058">
        <w:rPr>
          <w:rFonts w:ascii="Arial" w:hAnsi="Arial" w:cs="Arial"/>
          <w:b/>
        </w:rPr>
        <w:t xml:space="preserve">Población Objetivo: </w:t>
      </w:r>
      <w:r w:rsidR="0086201A" w:rsidRPr="00722058">
        <w:rPr>
          <w:rFonts w:ascii="Arial" w:hAnsi="Arial" w:cs="Arial"/>
        </w:rPr>
        <w:t>$</w:t>
      </w:r>
      <w:r w:rsidR="00722058" w:rsidRPr="00722058">
        <w:rPr>
          <w:rFonts w:ascii="Arial" w:hAnsi="Arial" w:cs="Arial"/>
        </w:rPr>
        <w:t>746,895,494.69</w:t>
      </w:r>
    </w:p>
    <w:p w14:paraId="4055AC25" w14:textId="77777777" w:rsidR="00722058" w:rsidRPr="00722058" w:rsidRDefault="00722058" w:rsidP="00B559D3">
      <w:pPr>
        <w:spacing w:line="360" w:lineRule="auto"/>
        <w:ind w:right="141"/>
        <w:contextualSpacing/>
        <w:rPr>
          <w:rFonts w:ascii="Arial" w:hAnsi="Arial" w:cs="Arial"/>
        </w:rPr>
      </w:pPr>
    </w:p>
    <w:p w14:paraId="4EF12D06" w14:textId="0EE5DFBB" w:rsidR="00AA50F2" w:rsidRDefault="00AA50F2" w:rsidP="00B559D3">
      <w:pPr>
        <w:spacing w:line="360" w:lineRule="auto"/>
        <w:ind w:right="141"/>
        <w:contextualSpacing/>
        <w:rPr>
          <w:rFonts w:ascii="Arial" w:hAnsi="Arial" w:cs="Arial"/>
        </w:rPr>
      </w:pPr>
      <w:r w:rsidRPr="00722058">
        <w:rPr>
          <w:rFonts w:ascii="Arial" w:hAnsi="Arial" w:cs="Arial"/>
          <w:b/>
        </w:rPr>
        <w:t xml:space="preserve">Muestra </w:t>
      </w:r>
      <w:r w:rsidR="00E34202" w:rsidRPr="00722058">
        <w:rPr>
          <w:rFonts w:ascii="Arial" w:hAnsi="Arial" w:cs="Arial"/>
          <w:b/>
        </w:rPr>
        <w:t>Audit</w:t>
      </w:r>
      <w:r w:rsidRPr="00722058">
        <w:rPr>
          <w:rFonts w:ascii="Arial" w:hAnsi="Arial" w:cs="Arial"/>
          <w:b/>
        </w:rPr>
        <w:t>ada:</w:t>
      </w:r>
      <w:r w:rsidRPr="00722058">
        <w:rPr>
          <w:rFonts w:ascii="Arial" w:hAnsi="Arial" w:cs="Arial"/>
        </w:rPr>
        <w:t xml:space="preserve"> </w:t>
      </w:r>
      <w:bookmarkEnd w:id="5"/>
      <w:bookmarkEnd w:id="6"/>
      <w:r w:rsidR="0086201A" w:rsidRPr="00722058">
        <w:rPr>
          <w:rFonts w:ascii="Arial" w:hAnsi="Arial" w:cs="Arial"/>
        </w:rPr>
        <w:t>$</w:t>
      </w:r>
      <w:r w:rsidR="00722058" w:rsidRPr="00722058">
        <w:rPr>
          <w:rFonts w:ascii="Arial" w:hAnsi="Arial" w:cs="Arial"/>
        </w:rPr>
        <w:t>567,173,211.19</w:t>
      </w:r>
    </w:p>
    <w:p w14:paraId="23C4C747" w14:textId="77777777" w:rsidR="00722058" w:rsidRPr="00722058" w:rsidRDefault="00722058" w:rsidP="00B559D3">
      <w:pPr>
        <w:spacing w:line="360" w:lineRule="auto"/>
        <w:ind w:right="141"/>
        <w:contextualSpacing/>
        <w:rPr>
          <w:rFonts w:ascii="Arial" w:hAnsi="Arial" w:cs="Arial"/>
        </w:rPr>
      </w:pPr>
    </w:p>
    <w:p w14:paraId="15590F48" w14:textId="3EABE163" w:rsidR="00AA50F2" w:rsidRPr="009879F6" w:rsidRDefault="00FA4D20" w:rsidP="00B559D3">
      <w:pPr>
        <w:spacing w:line="360" w:lineRule="auto"/>
        <w:ind w:right="141"/>
        <w:contextualSpacing/>
        <w:rPr>
          <w:rFonts w:ascii="Arial" w:hAnsi="Arial" w:cs="Arial"/>
        </w:rPr>
      </w:pPr>
      <w:bookmarkStart w:id="7" w:name="_Toc518907882"/>
      <w:bookmarkStart w:id="8" w:name="_Toc520196705"/>
      <w:r w:rsidRPr="00722058">
        <w:rPr>
          <w:rFonts w:ascii="Arial" w:hAnsi="Arial" w:cs="Arial"/>
          <w:b/>
        </w:rPr>
        <w:t>Representatividad de la Mu</w:t>
      </w:r>
      <w:r w:rsidR="00AA50F2" w:rsidRPr="00722058">
        <w:rPr>
          <w:rFonts w:ascii="Arial" w:hAnsi="Arial" w:cs="Arial"/>
          <w:b/>
        </w:rPr>
        <w:t>estra:</w:t>
      </w:r>
      <w:r w:rsidR="00AA50F2" w:rsidRPr="00722058">
        <w:rPr>
          <w:rFonts w:ascii="Arial" w:hAnsi="Arial" w:cs="Arial"/>
        </w:rPr>
        <w:t xml:space="preserve"> </w:t>
      </w:r>
      <w:bookmarkEnd w:id="7"/>
      <w:bookmarkEnd w:id="8"/>
      <w:r w:rsidR="00722058" w:rsidRPr="00722058">
        <w:rPr>
          <w:rFonts w:ascii="Arial" w:hAnsi="Arial" w:cs="Arial"/>
        </w:rPr>
        <w:t>75.94</w:t>
      </w:r>
      <w:r w:rsidR="0086201A" w:rsidRPr="00722058">
        <w:rPr>
          <w:rFonts w:ascii="Arial" w:hAnsi="Arial" w:cs="Arial"/>
        </w:rPr>
        <w:t>%</w:t>
      </w:r>
    </w:p>
    <w:p w14:paraId="14ABF74E" w14:textId="5AC03FB0" w:rsidR="00AA50F2" w:rsidRDefault="00AA50F2" w:rsidP="00B559D3">
      <w:pPr>
        <w:spacing w:line="360" w:lineRule="auto"/>
        <w:ind w:right="141"/>
        <w:jc w:val="both"/>
        <w:rPr>
          <w:rFonts w:ascii="Arial" w:hAnsi="Arial" w:cs="Arial"/>
        </w:rPr>
      </w:pPr>
    </w:p>
    <w:p w14:paraId="4C80646E" w14:textId="05ADDDE3" w:rsidR="00214BBA" w:rsidRDefault="007B1830" w:rsidP="00B559D3">
      <w:pPr>
        <w:spacing w:line="360" w:lineRule="auto"/>
        <w:ind w:right="141"/>
        <w:jc w:val="both"/>
        <w:rPr>
          <w:rFonts w:ascii="Arial" w:hAnsi="Arial" w:cs="Arial"/>
        </w:rPr>
      </w:pPr>
      <w:r w:rsidRPr="0086201A">
        <w:rPr>
          <w:rFonts w:ascii="Arial" w:hAnsi="Arial" w:cs="Arial"/>
        </w:rPr>
        <w:t xml:space="preserve">En el </w:t>
      </w:r>
      <w:r w:rsidR="00D95ECA" w:rsidRPr="0086201A">
        <w:rPr>
          <w:rFonts w:ascii="Arial" w:hAnsi="Arial" w:cs="Arial"/>
        </w:rPr>
        <w:t xml:space="preserve">total del </w:t>
      </w:r>
      <w:r w:rsidRPr="0086201A">
        <w:rPr>
          <w:rFonts w:ascii="Arial" w:hAnsi="Arial" w:cs="Arial"/>
        </w:rPr>
        <w:t>U</w:t>
      </w:r>
      <w:r w:rsidR="00E34202" w:rsidRPr="0086201A">
        <w:rPr>
          <w:rFonts w:ascii="Arial" w:hAnsi="Arial" w:cs="Arial"/>
        </w:rPr>
        <w:t xml:space="preserve">niverso están considerados los recursos federales </w:t>
      </w:r>
      <w:r w:rsidRPr="0086201A">
        <w:rPr>
          <w:rFonts w:ascii="Arial" w:hAnsi="Arial" w:cs="Arial"/>
        </w:rPr>
        <w:t>por la</w:t>
      </w:r>
      <w:r w:rsidR="00E34202" w:rsidRPr="0086201A">
        <w:rPr>
          <w:rFonts w:ascii="Arial" w:hAnsi="Arial" w:cs="Arial"/>
        </w:rPr>
        <w:t xml:space="preserve"> cantidad de </w:t>
      </w:r>
      <w:r w:rsidR="00CA378D" w:rsidRPr="0086201A">
        <w:rPr>
          <w:rFonts w:ascii="Arial" w:hAnsi="Arial" w:cs="Arial"/>
        </w:rPr>
        <w:t>$</w:t>
      </w:r>
      <w:r w:rsidR="00722058" w:rsidRPr="00722058">
        <w:rPr>
          <w:rFonts w:ascii="Arial" w:hAnsi="Arial" w:cs="Arial"/>
        </w:rPr>
        <w:t>528,074,182.92</w:t>
      </w:r>
      <w:r w:rsidR="00CA378D" w:rsidRPr="00722058">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E61075">
        <w:rPr>
          <w:rFonts w:ascii="Arial" w:hAnsi="Arial" w:cs="Arial"/>
        </w:rPr>
        <w:t xml:space="preserve">ecursos </w:t>
      </w:r>
      <w:r w:rsidR="00722058" w:rsidRPr="001E4E09">
        <w:rPr>
          <w:rFonts w:ascii="Arial" w:hAnsi="Arial" w:cs="Arial"/>
        </w:rPr>
        <w:t>propios</w:t>
      </w:r>
      <w:r w:rsidR="00C06E38" w:rsidRPr="001E4E09">
        <w:rPr>
          <w:rFonts w:ascii="Arial" w:hAnsi="Arial" w:cs="Arial"/>
        </w:rPr>
        <w:t>.</w:t>
      </w:r>
    </w:p>
    <w:p w14:paraId="42189770" w14:textId="77777777" w:rsidR="00214BBA" w:rsidRDefault="00214BBA" w:rsidP="00B559D3">
      <w:pPr>
        <w:spacing w:line="360" w:lineRule="auto"/>
        <w:ind w:right="141"/>
        <w:jc w:val="both"/>
        <w:rPr>
          <w:rFonts w:ascii="Arial" w:hAnsi="Arial" w:cs="Arial"/>
        </w:rPr>
      </w:pPr>
    </w:p>
    <w:p w14:paraId="249560D0" w14:textId="60831621" w:rsidR="00AA50F2" w:rsidRDefault="00E34202" w:rsidP="00B559D3">
      <w:pPr>
        <w:spacing w:line="360" w:lineRule="auto"/>
        <w:ind w:right="141"/>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61075">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E61075">
        <w:rPr>
          <w:rFonts w:ascii="Arial" w:hAnsi="Arial" w:cs="Arial"/>
          <w:bCs/>
        </w:rPr>
        <w:t>2020</w:t>
      </w:r>
      <w:r w:rsidR="008B6599">
        <w:rPr>
          <w:rFonts w:ascii="Arial" w:hAnsi="Arial" w:cs="Arial"/>
        </w:rPr>
        <w:t>.</w:t>
      </w:r>
    </w:p>
    <w:p w14:paraId="0EB76F3F" w14:textId="77777777" w:rsidR="00E46987" w:rsidRDefault="00E46987" w:rsidP="00B559D3">
      <w:pPr>
        <w:spacing w:line="360" w:lineRule="auto"/>
        <w:ind w:right="141"/>
        <w:jc w:val="both"/>
        <w:rPr>
          <w:rFonts w:ascii="Arial" w:hAnsi="Arial" w:cs="Arial"/>
        </w:rPr>
      </w:pPr>
    </w:p>
    <w:p w14:paraId="225F6A6F" w14:textId="76F35117" w:rsidR="003A721E" w:rsidRDefault="00FF74D2" w:rsidP="00B559D3">
      <w:pPr>
        <w:spacing w:line="360" w:lineRule="auto"/>
        <w:ind w:right="141"/>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B559D3">
      <w:pPr>
        <w:tabs>
          <w:tab w:val="left" w:pos="9498"/>
        </w:tabs>
        <w:spacing w:line="360" w:lineRule="auto"/>
        <w:ind w:right="141"/>
        <w:jc w:val="both"/>
        <w:rPr>
          <w:rFonts w:ascii="Arial" w:hAnsi="Arial" w:cs="Arial"/>
          <w:bCs/>
        </w:rPr>
      </w:pPr>
    </w:p>
    <w:p w14:paraId="3D885DDD" w14:textId="13258C2B" w:rsidR="002E1AEF" w:rsidRPr="009879F6" w:rsidRDefault="00035255" w:rsidP="00B559D3">
      <w:pPr>
        <w:tabs>
          <w:tab w:val="left" w:pos="9498"/>
        </w:tabs>
        <w:spacing w:line="360" w:lineRule="auto"/>
        <w:ind w:right="141"/>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F526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00F74686">
        <w:rPr>
          <w:rFonts w:ascii="Arial" w:hAnsi="Arial" w:cs="Arial"/>
          <w:bCs/>
        </w:rPr>
        <w:t>haya</w:t>
      </w:r>
      <w:r w:rsidR="001E4E09">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w:t>
      </w:r>
      <w:r w:rsidR="003A721E" w:rsidRPr="009879F6">
        <w:rPr>
          <w:rFonts w:ascii="Arial" w:hAnsi="Arial" w:cs="Arial"/>
          <w:bCs/>
        </w:rPr>
        <w:lastRenderedPageBreak/>
        <w:t xml:space="preserve">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B559D3">
      <w:pPr>
        <w:spacing w:line="360" w:lineRule="auto"/>
        <w:ind w:right="141"/>
        <w:jc w:val="both"/>
        <w:rPr>
          <w:rFonts w:ascii="Arial" w:hAnsi="Arial" w:cs="Arial"/>
          <w:bCs/>
        </w:rPr>
      </w:pPr>
    </w:p>
    <w:p w14:paraId="2E3A6FB2" w14:textId="277B708E" w:rsidR="003A721E" w:rsidRDefault="003A721E" w:rsidP="00B559D3">
      <w:pPr>
        <w:spacing w:line="360" w:lineRule="auto"/>
        <w:ind w:right="14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596E94">
        <w:rPr>
          <w:rFonts w:ascii="Arial" w:hAnsi="Arial" w:cs="Arial"/>
          <w:bCs/>
        </w:rPr>
        <w:t xml:space="preserve"> </w:t>
      </w:r>
      <w:r w:rsidR="00720C15">
        <w:rPr>
          <w:rFonts w:ascii="Arial" w:hAnsi="Arial" w:cs="Arial"/>
          <w:bCs/>
        </w:rPr>
        <w:t>l</w:t>
      </w:r>
      <w:r w:rsidR="00596E94">
        <w:rPr>
          <w:rFonts w:ascii="Arial" w:hAnsi="Arial" w:cs="Arial"/>
          <w:bCs/>
        </w:rPr>
        <w:t>a</w:t>
      </w:r>
      <w:r w:rsidRPr="009879F6">
        <w:rPr>
          <w:rFonts w:ascii="Arial" w:hAnsi="Arial" w:cs="Arial"/>
          <w:bCs/>
        </w:rPr>
        <w:t xml:space="preserve"> </w:t>
      </w:r>
      <w:r w:rsidR="00596E94" w:rsidRPr="00596E94">
        <w:rPr>
          <w:rFonts w:ascii="Arial" w:hAnsi="Arial" w:cs="Arial"/>
          <w:b/>
          <w:bCs/>
        </w:rPr>
        <w:t>Comisión de Agua Potable y Alcantarillado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B559D3">
      <w:pPr>
        <w:spacing w:line="360" w:lineRule="auto"/>
        <w:ind w:right="141"/>
        <w:jc w:val="both"/>
        <w:rPr>
          <w:rFonts w:ascii="Arial" w:hAnsi="Arial" w:cs="Arial"/>
          <w:bCs/>
        </w:rPr>
      </w:pPr>
    </w:p>
    <w:p w14:paraId="127CB1DB" w14:textId="3DFAD54E" w:rsidR="003A721E" w:rsidRDefault="003A721E"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CBE9E11" w14:textId="77777777" w:rsidR="008B6599" w:rsidRDefault="008B6599" w:rsidP="00B559D3">
      <w:pPr>
        <w:spacing w:line="360" w:lineRule="auto"/>
        <w:ind w:right="141"/>
        <w:jc w:val="both"/>
        <w:rPr>
          <w:rFonts w:ascii="Arial" w:hAnsi="Arial" w:cs="Arial"/>
          <w:b/>
        </w:rPr>
      </w:pPr>
    </w:p>
    <w:p w14:paraId="5E84ADF5" w14:textId="2B30CBC4" w:rsidR="008D4630" w:rsidRPr="008D4630" w:rsidRDefault="00183903" w:rsidP="00B559D3">
      <w:pPr>
        <w:spacing w:line="360" w:lineRule="auto"/>
        <w:ind w:right="141"/>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559D3">
      <w:pPr>
        <w:spacing w:line="360" w:lineRule="auto"/>
        <w:ind w:right="141"/>
        <w:jc w:val="both"/>
        <w:rPr>
          <w:rFonts w:ascii="Arial" w:hAnsi="Arial" w:cs="Arial"/>
          <w:b/>
        </w:rPr>
      </w:pPr>
    </w:p>
    <w:p w14:paraId="01FDD4FA" w14:textId="50C51738" w:rsidR="008D4630" w:rsidRPr="00C86127" w:rsidRDefault="0095635D" w:rsidP="00B559D3">
      <w:pPr>
        <w:spacing w:line="360" w:lineRule="auto"/>
        <w:ind w:right="141"/>
        <w:jc w:val="both"/>
        <w:rPr>
          <w:rFonts w:ascii="Arial" w:hAnsi="Arial" w:cs="Arial"/>
          <w:bCs/>
        </w:rPr>
      </w:pPr>
      <w:r w:rsidRPr="00C86127">
        <w:rPr>
          <w:rFonts w:ascii="Arial" w:hAnsi="Arial" w:cs="Arial"/>
        </w:rPr>
        <w:t xml:space="preserve">Se revisó </w:t>
      </w:r>
      <w:r w:rsidR="001458FC" w:rsidRPr="00C86127">
        <w:rPr>
          <w:rFonts w:ascii="Arial" w:hAnsi="Arial" w:cs="Arial"/>
        </w:rPr>
        <w:t xml:space="preserve">la </w:t>
      </w:r>
      <w:r w:rsidR="00C86127" w:rsidRPr="00C86127">
        <w:rPr>
          <w:rFonts w:ascii="Arial" w:hAnsi="Arial" w:cs="Arial"/>
        </w:rPr>
        <w:t xml:space="preserve">Coordinación Administrativa y Financiera </w:t>
      </w:r>
      <w:r w:rsidR="002B7F22" w:rsidRPr="00C86127">
        <w:rPr>
          <w:rFonts w:ascii="Arial" w:hAnsi="Arial" w:cs="Arial"/>
        </w:rPr>
        <w:t xml:space="preserve">de la </w:t>
      </w:r>
      <w:r w:rsidR="002B7F22" w:rsidRPr="00C86127">
        <w:rPr>
          <w:rFonts w:ascii="Arial" w:hAnsi="Arial" w:cs="Arial"/>
          <w:b/>
        </w:rPr>
        <w:t>Comisión de Agua Potable y Alcantarillado del Estado de Quintana Roo</w:t>
      </w:r>
      <w:r w:rsidR="008D4630" w:rsidRPr="00C86127">
        <w:rPr>
          <w:rFonts w:ascii="Arial" w:hAnsi="Arial" w:cs="Arial"/>
          <w:bCs/>
        </w:rPr>
        <w:t>.</w:t>
      </w:r>
    </w:p>
    <w:p w14:paraId="09BAF017" w14:textId="77777777" w:rsidR="003912ED" w:rsidRPr="00D0394C" w:rsidRDefault="003912ED" w:rsidP="00B559D3">
      <w:pPr>
        <w:spacing w:line="360" w:lineRule="auto"/>
        <w:ind w:right="141"/>
        <w:jc w:val="both"/>
        <w:rPr>
          <w:rFonts w:ascii="Arial" w:hAnsi="Arial" w:cs="Arial"/>
          <w:highlight w:val="yellow"/>
        </w:rPr>
      </w:pPr>
    </w:p>
    <w:p w14:paraId="4A4BBFFD" w14:textId="597DCB45" w:rsidR="00E66F94" w:rsidRPr="00C86127" w:rsidRDefault="008610C0" w:rsidP="00B559D3">
      <w:pPr>
        <w:spacing w:line="360" w:lineRule="auto"/>
        <w:ind w:right="141"/>
        <w:jc w:val="both"/>
        <w:rPr>
          <w:rFonts w:ascii="Arial" w:hAnsi="Arial" w:cs="Arial"/>
          <w:b/>
        </w:rPr>
      </w:pPr>
      <w:r w:rsidRPr="00C86127">
        <w:rPr>
          <w:rFonts w:ascii="Arial" w:hAnsi="Arial" w:cs="Arial"/>
          <w:b/>
        </w:rPr>
        <w:t>F. Procedim</w:t>
      </w:r>
      <w:r w:rsidR="00F40C02" w:rsidRPr="00C86127">
        <w:rPr>
          <w:rFonts w:ascii="Arial" w:hAnsi="Arial" w:cs="Arial"/>
          <w:b/>
        </w:rPr>
        <w:t xml:space="preserve">ientos de </w:t>
      </w:r>
      <w:r w:rsidR="00FA4D20" w:rsidRPr="00C86127">
        <w:rPr>
          <w:rFonts w:ascii="Arial" w:hAnsi="Arial" w:cs="Arial"/>
          <w:b/>
        </w:rPr>
        <w:t>A</w:t>
      </w:r>
      <w:r w:rsidR="00E43850" w:rsidRPr="00C86127">
        <w:rPr>
          <w:rFonts w:ascii="Arial" w:hAnsi="Arial" w:cs="Arial"/>
          <w:b/>
        </w:rPr>
        <w:t>uditorí</w:t>
      </w:r>
      <w:r w:rsidR="00FA4D20" w:rsidRPr="00C86127">
        <w:rPr>
          <w:rFonts w:ascii="Arial" w:hAnsi="Arial" w:cs="Arial"/>
          <w:b/>
        </w:rPr>
        <w:t>a A</w:t>
      </w:r>
      <w:r w:rsidR="00E43850" w:rsidRPr="00C86127">
        <w:rPr>
          <w:rFonts w:ascii="Arial" w:hAnsi="Arial" w:cs="Arial"/>
          <w:b/>
        </w:rPr>
        <w:t>plicados</w:t>
      </w:r>
    </w:p>
    <w:p w14:paraId="5711377A" w14:textId="77777777" w:rsidR="00E66F94" w:rsidRPr="00D0394C" w:rsidRDefault="00E66F94" w:rsidP="00B559D3">
      <w:pPr>
        <w:spacing w:line="360" w:lineRule="auto"/>
        <w:ind w:right="141"/>
        <w:jc w:val="both"/>
        <w:rPr>
          <w:rFonts w:ascii="Arial" w:hAnsi="Arial" w:cs="Arial"/>
          <w:b/>
          <w:highlight w:val="yellow"/>
        </w:rPr>
      </w:pPr>
    </w:p>
    <w:p w14:paraId="4A8A2088" w14:textId="77777777" w:rsidR="00E66F94" w:rsidRPr="00C47B98" w:rsidRDefault="00E66F94" w:rsidP="00B559D3">
      <w:pPr>
        <w:tabs>
          <w:tab w:val="left" w:pos="9498"/>
        </w:tabs>
        <w:spacing w:line="360" w:lineRule="auto"/>
        <w:ind w:right="141"/>
        <w:jc w:val="both"/>
        <w:rPr>
          <w:rFonts w:ascii="Arial" w:hAnsi="Arial" w:cs="Arial"/>
          <w:bCs/>
        </w:rPr>
      </w:pPr>
      <w:r w:rsidRPr="001E4E09">
        <w:rPr>
          <w:rFonts w:ascii="Arial" w:hAnsi="Arial" w:cs="Arial"/>
          <w:bCs/>
        </w:rPr>
        <w:t>Los procedimientos de auditoría fueron</w:t>
      </w:r>
      <w:r w:rsidRPr="00C47B98">
        <w:rPr>
          <w:rFonts w:ascii="Arial" w:hAnsi="Arial" w:cs="Arial"/>
          <w:bCs/>
        </w:rPr>
        <w:t xml:space="preserve">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B559D3">
      <w:pPr>
        <w:spacing w:line="360" w:lineRule="auto"/>
        <w:ind w:right="141"/>
        <w:jc w:val="both"/>
        <w:rPr>
          <w:rFonts w:ascii="Arial" w:hAnsi="Arial" w:cs="Arial"/>
          <w:bCs/>
        </w:rPr>
      </w:pPr>
    </w:p>
    <w:p w14:paraId="44C45425" w14:textId="77777777" w:rsidR="00E66F94" w:rsidRPr="00C47B98" w:rsidRDefault="00E66F94"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B559D3">
      <w:pPr>
        <w:spacing w:line="360" w:lineRule="auto"/>
        <w:ind w:right="141"/>
        <w:jc w:val="both"/>
        <w:rPr>
          <w:rFonts w:ascii="Arial" w:hAnsi="Arial" w:cs="Arial"/>
          <w:bCs/>
        </w:rPr>
      </w:pPr>
    </w:p>
    <w:p w14:paraId="48B777C6" w14:textId="7A02DB59" w:rsidR="00E66F94" w:rsidRDefault="00E66F94" w:rsidP="00B559D3">
      <w:pPr>
        <w:spacing w:line="360" w:lineRule="auto"/>
        <w:ind w:right="141"/>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B559D3">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B559D3">
      <w:pPr>
        <w:spacing w:line="360" w:lineRule="auto"/>
        <w:ind w:right="141"/>
        <w:jc w:val="both"/>
        <w:rPr>
          <w:rFonts w:ascii="Arial" w:hAnsi="Arial" w:cs="Arial"/>
          <w:bCs/>
        </w:rPr>
      </w:pPr>
    </w:p>
    <w:p w14:paraId="18C1EA70" w14:textId="71D5E5BA" w:rsidR="00125C24" w:rsidRDefault="00125C24" w:rsidP="00B559D3">
      <w:pPr>
        <w:spacing w:line="360" w:lineRule="auto"/>
        <w:ind w:right="141"/>
        <w:jc w:val="both"/>
        <w:rPr>
          <w:rFonts w:ascii="Arial" w:hAnsi="Arial" w:cs="Arial"/>
          <w:bCs/>
        </w:rPr>
      </w:pPr>
      <w:r w:rsidRPr="00125C2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35DAFDBE" w14:textId="77777777" w:rsidR="00114FCB" w:rsidRPr="00125C24" w:rsidRDefault="00114FCB" w:rsidP="00B559D3">
      <w:pPr>
        <w:spacing w:line="360" w:lineRule="auto"/>
        <w:ind w:right="141"/>
        <w:jc w:val="both"/>
        <w:rPr>
          <w:rFonts w:ascii="Arial" w:hAnsi="Arial" w:cs="Arial"/>
          <w:bCs/>
        </w:rPr>
      </w:pPr>
    </w:p>
    <w:p w14:paraId="05905FF7" w14:textId="051D8A81" w:rsidR="00125C24" w:rsidRDefault="00125C24" w:rsidP="00B559D3">
      <w:pPr>
        <w:spacing w:line="360" w:lineRule="auto"/>
        <w:ind w:right="141"/>
        <w:jc w:val="both"/>
        <w:rPr>
          <w:rFonts w:ascii="Arial" w:hAnsi="Arial" w:cs="Arial"/>
          <w:bCs/>
        </w:rPr>
      </w:pPr>
      <w:r w:rsidRPr="00125C24">
        <w:rPr>
          <w:rFonts w:ascii="Arial" w:hAnsi="Arial" w:cs="Arial"/>
          <w:bCs/>
        </w:rPr>
        <w:t xml:space="preserve">2. </w:t>
      </w:r>
      <w:r w:rsidR="00BD3A65">
        <w:rPr>
          <w:rFonts w:ascii="Arial" w:hAnsi="Arial" w:cs="Arial"/>
          <w:bCs/>
        </w:rPr>
        <w:t>Confirmar la apertura de cuentas bancarias y su utilización.</w:t>
      </w:r>
    </w:p>
    <w:p w14:paraId="59572731" w14:textId="77777777" w:rsidR="00BD3A65" w:rsidRDefault="00BD3A65" w:rsidP="00B559D3">
      <w:pPr>
        <w:spacing w:line="360" w:lineRule="auto"/>
        <w:ind w:right="141"/>
        <w:jc w:val="both"/>
        <w:rPr>
          <w:rFonts w:ascii="Arial" w:hAnsi="Arial" w:cs="Arial"/>
          <w:bCs/>
        </w:rPr>
      </w:pPr>
    </w:p>
    <w:p w14:paraId="234AF61D" w14:textId="3C6E0B24" w:rsidR="00DA3B21" w:rsidRDefault="00BD3A65" w:rsidP="00B559D3">
      <w:pPr>
        <w:spacing w:line="360" w:lineRule="auto"/>
        <w:ind w:right="141"/>
        <w:rPr>
          <w:sz w:val="22"/>
          <w:szCs w:val="22"/>
          <w:lang w:eastAsia="en-US"/>
        </w:rPr>
      </w:pPr>
      <w:r>
        <w:rPr>
          <w:rFonts w:ascii="Arial" w:hAnsi="Arial" w:cs="Arial"/>
          <w:bCs/>
        </w:rPr>
        <w:t xml:space="preserve">3. </w:t>
      </w:r>
      <w:r w:rsidR="00DA3B21" w:rsidRPr="00DA3B21">
        <w:rPr>
          <w:rFonts w:ascii="Arial" w:hAnsi="Arial" w:cs="Arial"/>
          <w:bCs/>
        </w:rPr>
        <w:t xml:space="preserve">Asegurar que se comprobó y justificó lo recaudado por los conceptos considerados en </w:t>
      </w:r>
      <w:r w:rsidR="00DA3B21">
        <w:rPr>
          <w:rFonts w:ascii="Arial" w:hAnsi="Arial" w:cs="Arial"/>
          <w:bCs/>
        </w:rPr>
        <w:t>su normatividad interna.</w:t>
      </w:r>
    </w:p>
    <w:p w14:paraId="45D225F4" w14:textId="491BA946" w:rsidR="00BD3A65" w:rsidRDefault="00BD3A65" w:rsidP="00B559D3">
      <w:pPr>
        <w:spacing w:line="360" w:lineRule="auto"/>
        <w:ind w:right="141"/>
        <w:jc w:val="both"/>
        <w:rPr>
          <w:rFonts w:ascii="Arial" w:hAnsi="Arial" w:cs="Arial"/>
          <w:bCs/>
        </w:rPr>
      </w:pPr>
    </w:p>
    <w:p w14:paraId="122A0339" w14:textId="1C02E270" w:rsidR="00356C6D" w:rsidRDefault="00BD3A65" w:rsidP="00B559D3">
      <w:pPr>
        <w:spacing w:line="360" w:lineRule="auto"/>
        <w:ind w:right="141"/>
        <w:jc w:val="both"/>
        <w:rPr>
          <w:rFonts w:ascii="Arial" w:hAnsi="Arial" w:cs="Arial"/>
          <w:bCs/>
        </w:rPr>
      </w:pPr>
      <w:r>
        <w:rPr>
          <w:rFonts w:ascii="Arial" w:hAnsi="Arial" w:cs="Arial"/>
          <w:bCs/>
        </w:rPr>
        <w:t>4</w:t>
      </w:r>
      <w:r w:rsidR="003F6485" w:rsidRPr="003F6485">
        <w:rPr>
          <w:rFonts w:ascii="Arial" w:hAnsi="Arial" w:cs="Arial"/>
          <w:bCs/>
        </w:rPr>
        <w:t>. Verificar que los adeudos por derechos a recibir efectivo o equivalentes fueron efectivamente otorgados o amortizados.</w:t>
      </w:r>
    </w:p>
    <w:p w14:paraId="163BBB93" w14:textId="77777777" w:rsidR="00EC71A6" w:rsidRDefault="00EC71A6" w:rsidP="00B559D3">
      <w:pPr>
        <w:spacing w:line="360" w:lineRule="auto"/>
        <w:ind w:right="141"/>
        <w:jc w:val="both"/>
        <w:rPr>
          <w:rFonts w:ascii="Arial" w:hAnsi="Arial" w:cs="Arial"/>
          <w:bCs/>
        </w:rPr>
      </w:pPr>
    </w:p>
    <w:p w14:paraId="729AD3FF" w14:textId="4F0537D5" w:rsidR="008610C0" w:rsidRPr="00C47B98" w:rsidRDefault="008610C0" w:rsidP="00B559D3">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E46B20A" w14:textId="77777777" w:rsidR="00D43B03" w:rsidRDefault="00D43B03" w:rsidP="00B559D3">
      <w:pPr>
        <w:spacing w:line="360" w:lineRule="auto"/>
        <w:ind w:right="141"/>
        <w:jc w:val="both"/>
        <w:rPr>
          <w:rFonts w:ascii="Arial" w:hAnsi="Arial" w:cs="Arial"/>
          <w:b/>
        </w:rPr>
      </w:pPr>
    </w:p>
    <w:p w14:paraId="4A1FF583" w14:textId="4A5371EF" w:rsidR="00974042" w:rsidRPr="002E2A36" w:rsidRDefault="008610C0" w:rsidP="00B559D3">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3C5351" w:rsidRPr="0004250B">
        <w:rPr>
          <w:rFonts w:ascii="Arial" w:hAnsi="Arial" w:cs="Arial"/>
          <w:b/>
        </w:rPr>
        <w:t>Intervinier</w:t>
      </w:r>
      <w:r w:rsidR="001715FF" w:rsidRPr="0004250B">
        <w:rPr>
          <w:rFonts w:ascii="Arial" w:hAnsi="Arial" w:cs="Arial"/>
          <w:b/>
        </w:rPr>
        <w:t>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B559D3">
      <w:pPr>
        <w:spacing w:line="360" w:lineRule="auto"/>
        <w:ind w:right="141"/>
        <w:jc w:val="both"/>
        <w:rPr>
          <w:rFonts w:ascii="Arial" w:hAnsi="Arial" w:cs="Arial"/>
          <w:bCs/>
        </w:rPr>
      </w:pPr>
    </w:p>
    <w:p w14:paraId="5DE7FC59" w14:textId="0E0DFE25" w:rsidR="00855650" w:rsidRDefault="00855650" w:rsidP="00B559D3">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25C24" w:rsidRPr="00114FCB">
        <w:rPr>
          <w:rFonts w:ascii="Arial" w:hAnsi="Arial" w:cs="Arial"/>
          <w:bCs/>
        </w:rPr>
        <w:t>ASEQROO/ASE/AEMF/</w:t>
      </w:r>
      <w:r w:rsidR="00114FCB" w:rsidRPr="00114FCB">
        <w:rPr>
          <w:rFonts w:ascii="Arial" w:hAnsi="Arial" w:cs="Arial"/>
          <w:bCs/>
        </w:rPr>
        <w:t>10</w:t>
      </w:r>
      <w:r w:rsidR="00C86127">
        <w:rPr>
          <w:rFonts w:ascii="Arial" w:hAnsi="Arial" w:cs="Arial"/>
          <w:bCs/>
        </w:rPr>
        <w:t>00</w:t>
      </w:r>
      <w:r w:rsidR="00125C24" w:rsidRPr="00114FCB">
        <w:rPr>
          <w:rFonts w:ascii="Arial" w:hAnsi="Arial" w:cs="Arial"/>
          <w:bCs/>
        </w:rPr>
        <w:t>/0</w:t>
      </w:r>
      <w:r w:rsidR="00C86127">
        <w:rPr>
          <w:rFonts w:ascii="Arial" w:hAnsi="Arial" w:cs="Arial"/>
          <w:bCs/>
        </w:rPr>
        <w:t>7</w:t>
      </w:r>
      <w:r w:rsidR="00125C24" w:rsidRPr="00114FCB">
        <w:rPr>
          <w:rFonts w:ascii="Arial" w:hAnsi="Arial" w:cs="Arial"/>
          <w:bCs/>
        </w:rPr>
        <w:t>/2021</w:t>
      </w:r>
      <w:r w:rsidR="00F97FE3" w:rsidRPr="00114FCB">
        <w:rPr>
          <w:rFonts w:ascii="Arial" w:hAnsi="Arial" w:cs="Arial"/>
          <w:bCs/>
        </w:rPr>
        <w:t>,</w:t>
      </w:r>
      <w:r w:rsidR="00A44EBC" w:rsidRPr="00114FCB">
        <w:rPr>
          <w:rFonts w:ascii="Arial" w:hAnsi="Arial" w:cs="Arial"/>
          <w:bCs/>
        </w:rPr>
        <w:t xml:space="preserve"> </w:t>
      </w:r>
      <w:r w:rsidR="00E64E6A" w:rsidRPr="00114FCB">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559D3">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559D3">
            <w:pPr>
              <w:spacing w:line="360" w:lineRule="auto"/>
              <w:ind w:right="141"/>
              <w:jc w:val="center"/>
              <w:rPr>
                <w:rFonts w:ascii="Arial" w:hAnsi="Arial" w:cs="Arial"/>
                <w:b/>
                <w:bCs/>
              </w:rPr>
            </w:pPr>
            <w:r w:rsidRPr="00845B1A">
              <w:rPr>
                <w:rFonts w:ascii="Arial" w:hAnsi="Arial" w:cs="Arial"/>
                <w:b/>
                <w:bCs/>
              </w:rPr>
              <w:t>Cargo</w:t>
            </w:r>
          </w:p>
        </w:tc>
      </w:tr>
      <w:tr w:rsidR="00125C24" w:rsidRPr="00845B1A" w14:paraId="134EFBDA"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7A0DE7DE" w:rsidR="00125C24" w:rsidRPr="00845B1A" w:rsidRDefault="00125C24"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4AB78DDF" w:rsidR="00125C24" w:rsidRPr="00845B1A" w:rsidRDefault="00125C24" w:rsidP="00B559D3">
            <w:pPr>
              <w:spacing w:line="360" w:lineRule="auto"/>
              <w:ind w:right="141"/>
              <w:jc w:val="center"/>
              <w:rPr>
                <w:rFonts w:ascii="Arial" w:hAnsi="Arial" w:cs="Arial"/>
                <w:bCs/>
              </w:rPr>
            </w:pPr>
            <w:r>
              <w:rPr>
                <w:rFonts w:ascii="Arial" w:hAnsi="Arial" w:cs="Arial"/>
                <w:bCs/>
              </w:rPr>
              <w:t>Coordinadora</w:t>
            </w:r>
          </w:p>
        </w:tc>
      </w:tr>
      <w:tr w:rsidR="00125C24" w:rsidRPr="00845B1A" w14:paraId="50132D96"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31FF6F90" w:rsidR="00125C24" w:rsidRPr="00845B1A" w:rsidRDefault="00B81685" w:rsidP="00B559D3">
            <w:pPr>
              <w:spacing w:line="360" w:lineRule="auto"/>
              <w:ind w:right="141"/>
              <w:rPr>
                <w:rFonts w:ascii="Arial" w:hAnsi="Arial" w:cs="Arial"/>
                <w:bCs/>
              </w:rPr>
            </w:pPr>
            <w:r w:rsidRPr="00B81685">
              <w:rPr>
                <w:rFonts w:ascii="Arial" w:hAnsi="Arial" w:cs="Arial"/>
                <w:bCs/>
              </w:rPr>
              <w:t>L.C. María Victoria Ochoa Muñoz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63D93427" w:rsidR="00125C24" w:rsidRPr="00845B1A" w:rsidRDefault="00125C24" w:rsidP="00B559D3">
            <w:pPr>
              <w:spacing w:line="360" w:lineRule="auto"/>
              <w:ind w:right="141"/>
              <w:jc w:val="center"/>
              <w:rPr>
                <w:rFonts w:ascii="Arial" w:hAnsi="Arial" w:cs="Arial"/>
                <w:bCs/>
              </w:rPr>
            </w:pPr>
            <w:r>
              <w:rPr>
                <w:rFonts w:ascii="Arial" w:hAnsi="Arial" w:cs="Arial"/>
                <w:bCs/>
              </w:rPr>
              <w:t>Supervisora</w:t>
            </w:r>
            <w:r w:rsidR="00E33410">
              <w:rPr>
                <w:rFonts w:ascii="Arial" w:hAnsi="Arial" w:cs="Arial"/>
                <w:bCs/>
              </w:rPr>
              <w:t xml:space="preserve"> </w:t>
            </w:r>
          </w:p>
        </w:tc>
      </w:tr>
    </w:tbl>
    <w:p w14:paraId="70598DA4" w14:textId="77777777" w:rsidR="00DA3B21" w:rsidRDefault="00DA3B21" w:rsidP="00B559D3">
      <w:pPr>
        <w:spacing w:line="360" w:lineRule="auto"/>
        <w:ind w:right="141"/>
        <w:jc w:val="both"/>
        <w:rPr>
          <w:rFonts w:ascii="Arial" w:hAnsi="Arial" w:cs="Arial"/>
          <w:b/>
        </w:rPr>
      </w:pPr>
    </w:p>
    <w:p w14:paraId="507D5E3D" w14:textId="531E57BF" w:rsidR="00615C7A" w:rsidRPr="00845B1A" w:rsidRDefault="005F7A39" w:rsidP="00B559D3">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B559D3">
      <w:pPr>
        <w:spacing w:line="360" w:lineRule="auto"/>
        <w:ind w:right="141"/>
        <w:jc w:val="both"/>
        <w:rPr>
          <w:rFonts w:ascii="Arial" w:hAnsi="Arial" w:cs="Arial"/>
        </w:rPr>
      </w:pPr>
    </w:p>
    <w:p w14:paraId="35FC8FA5" w14:textId="735A6820" w:rsidR="000F3999" w:rsidRPr="00845B1A" w:rsidRDefault="000F3999"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w:t>
      </w:r>
      <w:r w:rsidR="00125C24" w:rsidRPr="00125C24">
        <w:rPr>
          <w:rFonts w:ascii="Arial" w:hAnsi="Arial" w:cs="Arial"/>
        </w:rPr>
        <w:t xml:space="preserve">así como en apego a la Ley General de Contabilidad Gubernamental y lo emitido por el Consejo Nacional de Armonización Contable (CONAC), </w:t>
      </w:r>
      <w:r w:rsidRPr="00845B1A">
        <w:rPr>
          <w:rFonts w:ascii="Arial" w:hAnsi="Arial" w:cs="Arial"/>
        </w:rPr>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BD135AB" w14:textId="77777777" w:rsidR="00782D75" w:rsidRDefault="00782D75" w:rsidP="00B559D3">
      <w:pPr>
        <w:spacing w:line="360" w:lineRule="auto"/>
        <w:ind w:right="141"/>
        <w:jc w:val="both"/>
        <w:rPr>
          <w:rFonts w:ascii="Arial" w:hAnsi="Arial" w:cs="Arial"/>
          <w:b/>
        </w:rPr>
      </w:pPr>
    </w:p>
    <w:p w14:paraId="0DCC42EC" w14:textId="57D6F065" w:rsidR="00F87946" w:rsidRPr="00845B1A" w:rsidRDefault="00212E90" w:rsidP="00B559D3">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B559D3">
      <w:pPr>
        <w:spacing w:line="360" w:lineRule="auto"/>
        <w:ind w:right="141"/>
        <w:jc w:val="both"/>
        <w:rPr>
          <w:rFonts w:ascii="Arial" w:hAnsi="Arial" w:cs="Arial"/>
          <w:bCs/>
          <w:i/>
          <w:iCs/>
        </w:rPr>
      </w:pPr>
    </w:p>
    <w:p w14:paraId="6AEF4D4F" w14:textId="098C086D" w:rsidR="00E53EFB" w:rsidRDefault="00DC7C92" w:rsidP="00B559D3">
      <w:pPr>
        <w:spacing w:line="360" w:lineRule="auto"/>
        <w:ind w:right="141"/>
        <w:jc w:val="both"/>
        <w:rPr>
          <w:rFonts w:ascii="Arial" w:hAnsi="Arial" w:cs="Arial"/>
          <w:bCs/>
        </w:rPr>
      </w:pPr>
      <w:r w:rsidRPr="00626EF1">
        <w:rPr>
          <w:rFonts w:ascii="Arial" w:hAnsi="Arial" w:cs="Arial"/>
          <w:bCs/>
        </w:rPr>
        <w:lastRenderedPageBreak/>
        <w:t>Se constató el cumplimiento de la Ley General de Contabilidad Gubernamental</w:t>
      </w:r>
      <w:r w:rsidR="003B1CF3" w:rsidRPr="00626EF1">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w:t>
      </w:r>
      <w:r w:rsidR="006F7C71">
        <w:rPr>
          <w:rFonts w:ascii="Arial" w:hAnsi="Arial" w:cs="Arial"/>
          <w:bCs/>
        </w:rPr>
        <w:t>e Armonización Contable (CONAC)</w:t>
      </w:r>
      <w:r w:rsidR="00D16725">
        <w:rPr>
          <w:rFonts w:ascii="Arial" w:hAnsi="Arial" w:cs="Arial"/>
          <w:bCs/>
        </w:rPr>
        <w:t>,</w:t>
      </w:r>
      <w:r w:rsidR="006F7C71" w:rsidRPr="006F7C71">
        <w:t xml:space="preserve"> </w:t>
      </w:r>
      <w:r w:rsidR="006F7C71" w:rsidRPr="006F7C71">
        <w:rPr>
          <w:rFonts w:ascii="Arial" w:hAnsi="Arial" w:cs="Arial"/>
          <w:bCs/>
        </w:rPr>
        <w:t xml:space="preserve">y demás disposiciones </w:t>
      </w:r>
      <w:r w:rsidR="00F03CE1">
        <w:rPr>
          <w:rFonts w:ascii="Arial" w:hAnsi="Arial" w:cs="Arial"/>
          <w:bCs/>
        </w:rPr>
        <w:t>legales y normativas aplicabl</w:t>
      </w:r>
      <w:r w:rsidR="00F03CE1" w:rsidRPr="00E62F1F">
        <w:rPr>
          <w:rFonts w:ascii="Arial" w:hAnsi="Arial" w:cs="Arial"/>
          <w:bCs/>
        </w:rPr>
        <w:t>es</w:t>
      </w:r>
      <w:r w:rsidR="00E62F1F" w:rsidRPr="00E62F1F">
        <w:rPr>
          <w:rFonts w:ascii="Arial" w:hAnsi="Arial" w:cs="Arial"/>
          <w:bCs/>
        </w:rPr>
        <w:t>.</w:t>
      </w:r>
    </w:p>
    <w:p w14:paraId="13CF3D5E" w14:textId="77777777" w:rsidR="00C73F8E" w:rsidRDefault="00C73F8E" w:rsidP="00B559D3">
      <w:pPr>
        <w:spacing w:line="360" w:lineRule="auto"/>
        <w:ind w:right="141"/>
        <w:jc w:val="both"/>
        <w:rPr>
          <w:rFonts w:ascii="Arial" w:hAnsi="Arial" w:cs="Arial"/>
          <w:b/>
        </w:rPr>
      </w:pPr>
    </w:p>
    <w:p w14:paraId="709275CB" w14:textId="171ECDF0" w:rsidR="00F326F4" w:rsidRPr="00A05588" w:rsidRDefault="00B93E82" w:rsidP="00B559D3">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B559D3">
      <w:pPr>
        <w:spacing w:line="360" w:lineRule="auto"/>
        <w:ind w:right="141"/>
        <w:jc w:val="both"/>
        <w:rPr>
          <w:rFonts w:ascii="Arial" w:hAnsi="Arial" w:cs="Arial"/>
        </w:rPr>
      </w:pPr>
    </w:p>
    <w:p w14:paraId="35A32CCA" w14:textId="051FE413" w:rsidR="00761FA3" w:rsidRDefault="00183532" w:rsidP="00B559D3">
      <w:pPr>
        <w:spacing w:line="360" w:lineRule="auto"/>
        <w:ind w:right="141"/>
        <w:jc w:val="both"/>
        <w:rPr>
          <w:rFonts w:ascii="Arial" w:hAnsi="Arial" w:cs="Arial"/>
        </w:rPr>
      </w:pPr>
      <w:r w:rsidRPr="000B7BD4">
        <w:rPr>
          <w:rFonts w:ascii="Arial" w:hAnsi="Arial" w:cs="Arial"/>
        </w:rPr>
        <w:t xml:space="preserve">De conformidad con los </w:t>
      </w:r>
      <w:r w:rsidRPr="0017741F">
        <w:rPr>
          <w:rFonts w:ascii="Arial" w:hAnsi="Arial" w:cs="Arial"/>
        </w:rPr>
        <w:t xml:space="preserve">artículos 17 </w:t>
      </w:r>
      <w:r w:rsidR="00AA45C4" w:rsidRPr="0017741F">
        <w:rPr>
          <w:rFonts w:ascii="Arial" w:hAnsi="Arial" w:cs="Arial"/>
        </w:rPr>
        <w:t>fraccio</w:t>
      </w:r>
      <w:r w:rsidRPr="0017741F">
        <w:rPr>
          <w:rFonts w:ascii="Arial" w:hAnsi="Arial" w:cs="Arial"/>
        </w:rPr>
        <w:t>n</w:t>
      </w:r>
      <w:r w:rsidR="00AA45C4" w:rsidRPr="0017741F">
        <w:rPr>
          <w:rFonts w:ascii="Arial" w:hAnsi="Arial" w:cs="Arial"/>
        </w:rPr>
        <w:t>es</w:t>
      </w:r>
      <w:r w:rsidRPr="0017741F">
        <w:rPr>
          <w:rFonts w:ascii="Arial" w:hAnsi="Arial" w:cs="Arial"/>
        </w:rPr>
        <w:t xml:space="preserve"> I</w:t>
      </w:r>
      <w:r w:rsidR="00977397" w:rsidRPr="0017741F">
        <w:rPr>
          <w:rFonts w:ascii="Arial" w:hAnsi="Arial" w:cs="Arial"/>
        </w:rPr>
        <w:t xml:space="preserve"> y II</w:t>
      </w:r>
      <w:r w:rsidRPr="0017741F">
        <w:rPr>
          <w:rFonts w:ascii="Arial" w:hAnsi="Arial" w:cs="Arial"/>
        </w:rPr>
        <w:t xml:space="preserve">, </w:t>
      </w:r>
      <w:r w:rsidR="007127B3" w:rsidRPr="0017741F">
        <w:rPr>
          <w:rFonts w:ascii="Arial" w:hAnsi="Arial" w:cs="Arial"/>
        </w:rPr>
        <w:t xml:space="preserve">38, </w:t>
      </w:r>
      <w:r w:rsidR="00212E90" w:rsidRPr="0017741F">
        <w:rPr>
          <w:rFonts w:ascii="Arial" w:hAnsi="Arial" w:cs="Arial"/>
        </w:rPr>
        <w:t>41</w:t>
      </w:r>
      <w:r w:rsidR="00996A1B" w:rsidRPr="0017741F">
        <w:rPr>
          <w:rFonts w:ascii="Arial" w:hAnsi="Arial" w:cs="Arial"/>
        </w:rPr>
        <w:t xml:space="preserve"> en su segundo párrafo</w:t>
      </w:r>
      <w:r w:rsidR="00212E90" w:rsidRPr="0017741F">
        <w:rPr>
          <w:rFonts w:ascii="Arial" w:hAnsi="Arial" w:cs="Arial"/>
        </w:rPr>
        <w:t>,</w:t>
      </w:r>
      <w:r w:rsidR="00AA45C4" w:rsidRPr="0017741F">
        <w:rPr>
          <w:rFonts w:ascii="Arial" w:hAnsi="Arial" w:cs="Arial"/>
        </w:rPr>
        <w:t xml:space="preserve"> y</w:t>
      </w:r>
      <w:r w:rsidR="00212E90" w:rsidRPr="0017741F">
        <w:rPr>
          <w:rFonts w:ascii="Arial" w:hAnsi="Arial" w:cs="Arial"/>
        </w:rPr>
        <w:t xml:space="preserve"> </w:t>
      </w:r>
      <w:r w:rsidRPr="0017741F">
        <w:rPr>
          <w:rFonts w:ascii="Arial" w:hAnsi="Arial" w:cs="Arial"/>
        </w:rPr>
        <w:t>61 párrafo primero de la Ley de Fiscalización y Rendición de Cuentas del Estado de Quintana Roo</w:t>
      </w:r>
      <w:r w:rsidR="007127B3" w:rsidRPr="0017741F">
        <w:rPr>
          <w:rFonts w:ascii="Arial" w:hAnsi="Arial" w:cs="Arial"/>
        </w:rPr>
        <w:t>, 4</w:t>
      </w:r>
      <w:r w:rsidR="00DD7950" w:rsidRPr="0017741F">
        <w:rPr>
          <w:rFonts w:ascii="Arial" w:hAnsi="Arial" w:cs="Arial"/>
        </w:rPr>
        <w:t>, 8</w:t>
      </w:r>
      <w:r w:rsidR="00996A1B" w:rsidRPr="0017741F">
        <w:rPr>
          <w:rFonts w:ascii="Arial" w:hAnsi="Arial" w:cs="Arial"/>
        </w:rPr>
        <w:t xml:space="preserve"> y</w:t>
      </w:r>
      <w:r w:rsidR="007127B3" w:rsidRPr="0017741F">
        <w:rPr>
          <w:rFonts w:ascii="Arial" w:hAnsi="Arial" w:cs="Arial"/>
        </w:rPr>
        <w:t xml:space="preserve"> 9 </w:t>
      </w:r>
      <w:r w:rsidR="00AA45C4" w:rsidRPr="0017741F">
        <w:rPr>
          <w:rFonts w:ascii="Arial" w:hAnsi="Arial" w:cs="Arial"/>
        </w:rPr>
        <w:t>fracciones</w:t>
      </w:r>
      <w:r w:rsidR="007127B3" w:rsidRPr="0017741F">
        <w:rPr>
          <w:rFonts w:ascii="Arial" w:hAnsi="Arial" w:cs="Arial"/>
        </w:rPr>
        <w:t xml:space="preserve"> X, </w:t>
      </w:r>
      <w:r w:rsidR="00996A1B" w:rsidRPr="0017741F">
        <w:rPr>
          <w:rFonts w:ascii="Arial" w:hAnsi="Arial" w:cs="Arial"/>
        </w:rPr>
        <w:t xml:space="preserve">XI, </w:t>
      </w:r>
      <w:r w:rsidR="007127B3" w:rsidRPr="0017741F">
        <w:rPr>
          <w:rFonts w:ascii="Arial" w:hAnsi="Arial" w:cs="Arial"/>
        </w:rPr>
        <w:t>XVIII y XXVI</w:t>
      </w:r>
      <w:r w:rsidR="00AA45C4" w:rsidRPr="0017741F">
        <w:rPr>
          <w:rFonts w:ascii="Arial" w:hAnsi="Arial" w:cs="Arial"/>
        </w:rPr>
        <w:t>,</w:t>
      </w:r>
      <w:r w:rsidR="007127B3" w:rsidRPr="0017741F">
        <w:rPr>
          <w:rFonts w:ascii="Arial" w:hAnsi="Arial" w:cs="Arial"/>
        </w:rPr>
        <w:t xml:space="preserve"> </w:t>
      </w:r>
      <w:r w:rsidRPr="0017741F">
        <w:rPr>
          <w:rFonts w:ascii="Arial" w:hAnsi="Arial" w:cs="Arial"/>
        </w:rPr>
        <w:t xml:space="preserve">del Reglamento Interior de </w:t>
      </w:r>
      <w:r w:rsidR="005A05B5" w:rsidRPr="0017741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FA2E78">
        <w:rPr>
          <w:rFonts w:ascii="Arial" w:hAnsi="Arial" w:cs="Arial"/>
        </w:rPr>
        <w:t xml:space="preserve">se </w:t>
      </w:r>
      <w:r w:rsidR="001E4E09">
        <w:rPr>
          <w:rFonts w:ascii="Arial" w:hAnsi="Arial" w:cs="Arial"/>
        </w:rPr>
        <w:t>presentaron</w:t>
      </w:r>
      <w:r w:rsidR="00AC1182" w:rsidRPr="00FA2E78">
        <w:rPr>
          <w:rFonts w:ascii="Arial" w:hAnsi="Arial" w:cs="Arial"/>
        </w:rPr>
        <w:t xml:space="preserve"> </w:t>
      </w:r>
      <w:bookmarkStart w:id="10" w:name="_Hlk11408885"/>
      <w:r w:rsidR="00FA2E78" w:rsidRPr="00FA2E78">
        <w:rPr>
          <w:rFonts w:ascii="Arial" w:hAnsi="Arial" w:cs="Arial"/>
          <w:b/>
        </w:rPr>
        <w:t>4</w:t>
      </w:r>
      <w:r w:rsidR="00B03571" w:rsidRPr="00FA2E78">
        <w:rPr>
          <w:rFonts w:ascii="Arial" w:hAnsi="Arial" w:cs="Arial"/>
        </w:rPr>
        <w:t xml:space="preserve"> </w:t>
      </w:r>
      <w:r w:rsidR="00AC1182" w:rsidRPr="00FA2E78">
        <w:rPr>
          <w:rFonts w:ascii="Arial" w:hAnsi="Arial" w:cs="Arial"/>
        </w:rPr>
        <w:t>resultado</w:t>
      </w:r>
      <w:r w:rsidR="0043690D">
        <w:rPr>
          <w:rFonts w:ascii="Arial" w:hAnsi="Arial" w:cs="Arial"/>
        </w:rPr>
        <w:t>s</w:t>
      </w:r>
      <w:r w:rsidR="00AC1182" w:rsidRPr="00FA2E78">
        <w:rPr>
          <w:rFonts w:ascii="Arial" w:hAnsi="Arial" w:cs="Arial"/>
        </w:rPr>
        <w:t xml:space="preserve"> </w:t>
      </w:r>
      <w:bookmarkStart w:id="11" w:name="_Hlk11360245"/>
      <w:r w:rsidR="00AC1182" w:rsidRPr="00FA2E78">
        <w:rPr>
          <w:rFonts w:ascii="Arial" w:hAnsi="Arial" w:cs="Arial"/>
        </w:rPr>
        <w:t>final</w:t>
      </w:r>
      <w:r w:rsidR="0043690D">
        <w:rPr>
          <w:rFonts w:ascii="Arial" w:hAnsi="Arial" w:cs="Arial"/>
        </w:rPr>
        <w:t>es</w:t>
      </w:r>
      <w:r w:rsidR="00AC1182" w:rsidRPr="00FA2E78">
        <w:rPr>
          <w:rFonts w:ascii="Arial" w:hAnsi="Arial" w:cs="Arial"/>
        </w:rPr>
        <w:t xml:space="preserve"> de auditoría </w:t>
      </w:r>
      <w:bookmarkEnd w:id="11"/>
      <w:r w:rsidR="00AC1182" w:rsidRPr="00FA2E78">
        <w:rPr>
          <w:rFonts w:ascii="Arial" w:hAnsi="Arial" w:cs="Arial"/>
        </w:rPr>
        <w:t xml:space="preserve">y se determinaron </w:t>
      </w:r>
      <w:r w:rsidR="00C86127">
        <w:rPr>
          <w:rFonts w:ascii="Arial" w:hAnsi="Arial" w:cs="Arial"/>
          <w:b/>
        </w:rPr>
        <w:t>6</w:t>
      </w:r>
      <w:r w:rsidR="00B03571" w:rsidRPr="00FA2E78">
        <w:rPr>
          <w:rFonts w:ascii="Arial" w:hAnsi="Arial" w:cs="Arial"/>
        </w:rPr>
        <w:t xml:space="preserve"> </w:t>
      </w:r>
      <w:r w:rsidR="006223ED" w:rsidRPr="00FA2E78">
        <w:rPr>
          <w:rFonts w:ascii="Arial" w:hAnsi="Arial" w:cs="Arial"/>
        </w:rPr>
        <w:t>observaciones</w:t>
      </w:r>
      <w:r w:rsidR="006223ED" w:rsidRPr="006625A9">
        <w:rPr>
          <w:rFonts w:ascii="Arial" w:hAnsi="Arial" w:cs="Arial"/>
        </w:rPr>
        <w:t>,</w:t>
      </w:r>
      <w:r w:rsidR="00AC1182" w:rsidRPr="006625A9">
        <w:rPr>
          <w:rFonts w:ascii="Arial" w:hAnsi="Arial" w:cs="Arial"/>
        </w:rPr>
        <w:t xml:space="preserve"> </w:t>
      </w:r>
      <w:r w:rsidR="006625A9" w:rsidRPr="006625A9">
        <w:rPr>
          <w:rFonts w:ascii="Arial" w:hAnsi="Arial" w:cs="Arial"/>
        </w:rPr>
        <w:t xml:space="preserve">de </w:t>
      </w:r>
      <w:r w:rsidR="006223ED" w:rsidRPr="006625A9">
        <w:rPr>
          <w:rFonts w:ascii="Arial" w:hAnsi="Arial" w:cs="Arial"/>
        </w:rPr>
        <w:t xml:space="preserve">las cuales </w:t>
      </w:r>
      <w:r w:rsidR="00CD2640">
        <w:rPr>
          <w:rFonts w:ascii="Arial" w:hAnsi="Arial" w:cs="Arial"/>
        </w:rPr>
        <w:t>una</w:t>
      </w:r>
      <w:r w:rsidR="006625A9" w:rsidRPr="006625A9">
        <w:rPr>
          <w:rFonts w:ascii="Arial" w:hAnsi="Arial" w:cs="Arial"/>
        </w:rPr>
        <w:t xml:space="preserve"> fue solventada, y </w:t>
      </w:r>
      <w:r w:rsidR="006625A9" w:rsidRPr="00C26FDE">
        <w:rPr>
          <w:rFonts w:ascii="Arial" w:hAnsi="Arial" w:cs="Arial"/>
        </w:rPr>
        <w:t>5</w:t>
      </w:r>
      <w:r w:rsidR="006625A9" w:rsidRPr="006625A9">
        <w:rPr>
          <w:rFonts w:ascii="Arial" w:hAnsi="Arial" w:cs="Arial"/>
        </w:rPr>
        <w:t xml:space="preserve"> se encuentran pendientes de solventar</w:t>
      </w:r>
      <w:r w:rsidR="00AC1182" w:rsidRPr="006625A9">
        <w:rPr>
          <w:rFonts w:ascii="Arial" w:hAnsi="Arial" w:cs="Arial"/>
        </w:rPr>
        <w:t xml:space="preserve">; emitiéndose </w:t>
      </w:r>
      <w:r w:rsidR="00E62F1F">
        <w:rPr>
          <w:rFonts w:ascii="Arial" w:hAnsi="Arial" w:cs="Arial"/>
        </w:rPr>
        <w:t>5</w:t>
      </w:r>
      <w:r w:rsidR="006223ED" w:rsidRPr="006625A9">
        <w:rPr>
          <w:rFonts w:ascii="Arial" w:hAnsi="Arial" w:cs="Arial"/>
        </w:rPr>
        <w:t xml:space="preserve"> </w:t>
      </w:r>
      <w:r w:rsidR="00AC1182" w:rsidRPr="006625A9">
        <w:rPr>
          <w:rFonts w:ascii="Arial" w:hAnsi="Arial" w:cs="Arial"/>
        </w:rPr>
        <w:t>recomendaciones.</w:t>
      </w:r>
    </w:p>
    <w:p w14:paraId="1E7C1FB7" w14:textId="146D3EE1" w:rsidR="00670D8A" w:rsidRPr="00C01FC2" w:rsidRDefault="00670D8A" w:rsidP="00B559D3">
      <w:pPr>
        <w:spacing w:line="360" w:lineRule="auto"/>
        <w:ind w:right="141"/>
        <w:jc w:val="both"/>
        <w:rPr>
          <w:rFonts w:ascii="Arial" w:hAnsi="Arial" w:cs="Arial"/>
        </w:rPr>
      </w:pPr>
    </w:p>
    <w:bookmarkEnd w:id="9"/>
    <w:bookmarkEnd w:id="10"/>
    <w:p w14:paraId="48F04B82" w14:textId="35B6A1F5" w:rsidR="002F7D2D" w:rsidRPr="00C404BF" w:rsidRDefault="002F7D2D" w:rsidP="00B559D3">
      <w:pPr>
        <w:spacing w:line="360" w:lineRule="auto"/>
        <w:ind w:right="141"/>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B559D3">
      <w:pPr>
        <w:spacing w:line="360" w:lineRule="auto"/>
        <w:ind w:right="141"/>
        <w:jc w:val="both"/>
        <w:rPr>
          <w:rFonts w:ascii="Arial" w:hAnsi="Arial" w:cs="Arial"/>
        </w:rPr>
      </w:pPr>
    </w:p>
    <w:p w14:paraId="6402FB82" w14:textId="5B806523" w:rsidR="00640CCA" w:rsidRDefault="00640CCA" w:rsidP="00B559D3">
      <w:pPr>
        <w:spacing w:line="360" w:lineRule="auto"/>
        <w:ind w:right="141"/>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027BB3D6" w14:textId="68DBBEE1" w:rsidR="00893C4D" w:rsidRDefault="00893C4D" w:rsidP="00B559D3">
      <w:pPr>
        <w:spacing w:line="360" w:lineRule="auto"/>
        <w:ind w:right="141"/>
        <w:jc w:val="both"/>
        <w:rPr>
          <w:rFonts w:ascii="Arial" w:hAnsi="Arial" w:cs="Arial"/>
          <w:b/>
          <w:bCs/>
        </w:rPr>
      </w:pPr>
    </w:p>
    <w:tbl>
      <w:tblPr>
        <w:tblStyle w:val="Tablaconcuadrcula"/>
        <w:tblW w:w="485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1"/>
        <w:gridCol w:w="3013"/>
        <w:gridCol w:w="3132"/>
        <w:gridCol w:w="1853"/>
      </w:tblGrid>
      <w:tr w:rsidR="00B16F60" w:rsidRPr="00A81928" w14:paraId="592D321C" w14:textId="77777777" w:rsidTr="00536338">
        <w:trPr>
          <w:tblHeader/>
        </w:trPr>
        <w:tc>
          <w:tcPr>
            <w:tcW w:w="745" w:type="pct"/>
            <w:shd w:val="clear" w:color="auto" w:fill="D0CECE" w:themeFill="background2" w:themeFillShade="E6"/>
            <w:vAlign w:val="center"/>
          </w:tcPr>
          <w:p w14:paraId="0A4B532A" w14:textId="77777777" w:rsidR="00B16F60" w:rsidRPr="00A81928" w:rsidRDefault="00B16F60" w:rsidP="00B559D3">
            <w:pPr>
              <w:spacing w:line="360" w:lineRule="auto"/>
              <w:ind w:right="141"/>
              <w:jc w:val="center"/>
              <w:rPr>
                <w:rFonts w:ascii="Arial" w:hAnsi="Arial" w:cs="Arial"/>
                <w:b/>
                <w:bCs/>
                <w:sz w:val="16"/>
                <w:szCs w:val="16"/>
              </w:rPr>
            </w:pPr>
            <w:r w:rsidRPr="00A81928">
              <w:rPr>
                <w:rFonts w:ascii="Arial" w:hAnsi="Arial" w:cs="Arial"/>
                <w:b/>
                <w:bCs/>
                <w:sz w:val="16"/>
                <w:szCs w:val="16"/>
              </w:rPr>
              <w:t>Referencia</w:t>
            </w:r>
          </w:p>
        </w:tc>
        <w:tc>
          <w:tcPr>
            <w:tcW w:w="1603" w:type="pct"/>
            <w:shd w:val="clear" w:color="auto" w:fill="D0CECE" w:themeFill="background2" w:themeFillShade="E6"/>
            <w:vAlign w:val="center"/>
          </w:tcPr>
          <w:p w14:paraId="06C2157A" w14:textId="77777777" w:rsidR="00B16F60" w:rsidRPr="00A81928" w:rsidRDefault="00B16F60" w:rsidP="00B559D3">
            <w:pPr>
              <w:spacing w:line="360" w:lineRule="auto"/>
              <w:ind w:right="141"/>
              <w:jc w:val="center"/>
              <w:rPr>
                <w:rFonts w:ascii="Arial" w:hAnsi="Arial" w:cs="Arial"/>
                <w:b/>
                <w:bCs/>
                <w:sz w:val="16"/>
                <w:szCs w:val="16"/>
              </w:rPr>
            </w:pPr>
            <w:r w:rsidRPr="00A81928">
              <w:rPr>
                <w:rFonts w:ascii="Arial" w:hAnsi="Arial" w:cs="Arial"/>
                <w:b/>
                <w:bCs/>
                <w:sz w:val="16"/>
                <w:szCs w:val="16"/>
              </w:rPr>
              <w:t>Concepto del Resultado</w:t>
            </w:r>
          </w:p>
        </w:tc>
        <w:tc>
          <w:tcPr>
            <w:tcW w:w="1666" w:type="pct"/>
            <w:shd w:val="clear" w:color="auto" w:fill="D0CECE" w:themeFill="background2" w:themeFillShade="E6"/>
            <w:vAlign w:val="center"/>
          </w:tcPr>
          <w:p w14:paraId="5EBEAB08" w14:textId="77777777" w:rsidR="00B16F60" w:rsidRPr="00A81928" w:rsidRDefault="00B16F60" w:rsidP="00B559D3">
            <w:pPr>
              <w:spacing w:line="360" w:lineRule="auto"/>
              <w:ind w:right="141"/>
              <w:jc w:val="center"/>
              <w:rPr>
                <w:rFonts w:ascii="Arial" w:hAnsi="Arial" w:cs="Arial"/>
                <w:b/>
                <w:bCs/>
                <w:sz w:val="16"/>
                <w:szCs w:val="16"/>
              </w:rPr>
            </w:pPr>
            <w:r w:rsidRPr="00A81928">
              <w:rPr>
                <w:rFonts w:ascii="Arial" w:hAnsi="Arial" w:cs="Arial"/>
                <w:b/>
                <w:bCs/>
                <w:sz w:val="16"/>
                <w:szCs w:val="16"/>
              </w:rPr>
              <w:t>Tipo de Observación</w:t>
            </w:r>
          </w:p>
        </w:tc>
        <w:tc>
          <w:tcPr>
            <w:tcW w:w="986" w:type="pct"/>
            <w:shd w:val="clear" w:color="auto" w:fill="D0CECE" w:themeFill="background2" w:themeFillShade="E6"/>
            <w:vAlign w:val="center"/>
          </w:tcPr>
          <w:p w14:paraId="43B6DC46" w14:textId="6C2FF539" w:rsidR="00670D8A" w:rsidRPr="00A81928" w:rsidRDefault="00670D8A" w:rsidP="00B559D3">
            <w:pPr>
              <w:spacing w:line="360" w:lineRule="auto"/>
              <w:ind w:right="141"/>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r w:rsidR="0022234E">
              <w:rPr>
                <w:rFonts w:ascii="Arial" w:hAnsi="Arial" w:cs="Arial"/>
                <w:b/>
                <w:bCs/>
                <w:sz w:val="16"/>
                <w:szCs w:val="16"/>
              </w:rPr>
              <w:t xml:space="preserve"> </w:t>
            </w:r>
            <w:r w:rsidR="002B0048" w:rsidRPr="00A81928">
              <w:rPr>
                <w:rFonts w:ascii="Arial" w:hAnsi="Arial" w:cs="Arial"/>
                <w:b/>
                <w:bCs/>
                <w:sz w:val="16"/>
                <w:szCs w:val="16"/>
              </w:rPr>
              <w:t>Acciones y Recomend</w:t>
            </w:r>
            <w:r w:rsidR="00141409" w:rsidRPr="00A81928">
              <w:rPr>
                <w:rFonts w:ascii="Arial" w:hAnsi="Arial" w:cs="Arial"/>
                <w:b/>
                <w:bCs/>
                <w:sz w:val="16"/>
                <w:szCs w:val="16"/>
              </w:rPr>
              <w:t>aciones</w:t>
            </w:r>
            <w:r w:rsidRPr="00A81928">
              <w:rPr>
                <w:rFonts w:ascii="Arial" w:hAnsi="Arial" w:cs="Arial"/>
                <w:b/>
                <w:bCs/>
                <w:sz w:val="16"/>
                <w:szCs w:val="16"/>
              </w:rPr>
              <w:t xml:space="preserve"> </w:t>
            </w:r>
            <w:r w:rsidR="00667BC7" w:rsidRPr="00A81928">
              <w:rPr>
                <w:rFonts w:ascii="Arial" w:hAnsi="Arial" w:cs="Arial"/>
                <w:b/>
                <w:bCs/>
                <w:sz w:val="16"/>
                <w:szCs w:val="16"/>
              </w:rPr>
              <w:t>Emitida</w:t>
            </w:r>
            <w:r w:rsidR="002B0048" w:rsidRPr="00A81928">
              <w:rPr>
                <w:rFonts w:ascii="Arial" w:hAnsi="Arial" w:cs="Arial"/>
                <w:b/>
                <w:bCs/>
                <w:sz w:val="16"/>
                <w:szCs w:val="16"/>
              </w:rPr>
              <w:t>s</w:t>
            </w:r>
          </w:p>
        </w:tc>
      </w:tr>
      <w:tr w:rsidR="00C86127" w:rsidRPr="00A81928" w14:paraId="7D2FC69C" w14:textId="674AE455" w:rsidTr="00536338">
        <w:tc>
          <w:tcPr>
            <w:tcW w:w="745" w:type="pct"/>
          </w:tcPr>
          <w:p w14:paraId="52C074E8" w14:textId="77777777" w:rsidR="00C86127" w:rsidRPr="001965F3" w:rsidRDefault="00C86127" w:rsidP="00B559D3">
            <w:pPr>
              <w:spacing w:line="360" w:lineRule="auto"/>
              <w:ind w:right="141"/>
              <w:rPr>
                <w:rFonts w:ascii="Arial" w:hAnsi="Arial" w:cs="Arial"/>
                <w:sz w:val="16"/>
                <w:szCs w:val="16"/>
              </w:rPr>
            </w:pPr>
            <w:bookmarkStart w:id="14" w:name="_Hlk9412384"/>
            <w:r w:rsidRPr="001965F3">
              <w:rPr>
                <w:rFonts w:ascii="Arial" w:hAnsi="Arial" w:cs="Arial"/>
                <w:sz w:val="16"/>
                <w:szCs w:val="16"/>
              </w:rPr>
              <w:t>Resultado: 1</w:t>
            </w:r>
          </w:p>
          <w:p w14:paraId="29869617" w14:textId="274CA0E3" w:rsidR="00C86127" w:rsidRPr="00E33410" w:rsidRDefault="00016855" w:rsidP="00B559D3">
            <w:pPr>
              <w:spacing w:line="360" w:lineRule="auto"/>
              <w:ind w:right="141"/>
              <w:jc w:val="both"/>
              <w:rPr>
                <w:rFonts w:ascii="Arial" w:hAnsi="Arial" w:cs="Arial"/>
                <w:bCs/>
                <w:sz w:val="16"/>
                <w:szCs w:val="16"/>
              </w:rPr>
            </w:pPr>
            <w:r>
              <w:rPr>
                <w:rFonts w:ascii="Arial" w:hAnsi="Arial" w:cs="Arial"/>
                <w:sz w:val="16"/>
                <w:szCs w:val="16"/>
              </w:rPr>
              <w:t>Observación:</w:t>
            </w:r>
            <w:r w:rsidR="00C86127" w:rsidRPr="001965F3">
              <w:rPr>
                <w:rFonts w:ascii="Arial" w:hAnsi="Arial" w:cs="Arial"/>
                <w:sz w:val="16"/>
                <w:szCs w:val="16"/>
              </w:rPr>
              <w:t>1</w:t>
            </w:r>
          </w:p>
        </w:tc>
        <w:tc>
          <w:tcPr>
            <w:tcW w:w="1603" w:type="pct"/>
          </w:tcPr>
          <w:p w14:paraId="2B38B584" w14:textId="189C1981" w:rsidR="00C86127" w:rsidRPr="00E33410" w:rsidRDefault="00C86127" w:rsidP="00B559D3">
            <w:pPr>
              <w:spacing w:line="360" w:lineRule="auto"/>
              <w:ind w:left="-103" w:right="141"/>
              <w:jc w:val="both"/>
              <w:rPr>
                <w:rFonts w:ascii="Arial" w:hAnsi="Arial" w:cs="Arial"/>
                <w:bCs/>
                <w:sz w:val="16"/>
                <w:szCs w:val="16"/>
              </w:rPr>
            </w:pPr>
            <w:r w:rsidRPr="001965F3">
              <w:rPr>
                <w:rFonts w:ascii="Arial" w:hAnsi="Arial" w:cs="Arial"/>
                <w:sz w:val="16"/>
                <w:szCs w:val="16"/>
              </w:rPr>
              <w:t>Facturas de ingresos cancelados sin referencias de sustitución</w:t>
            </w:r>
          </w:p>
        </w:tc>
        <w:tc>
          <w:tcPr>
            <w:tcW w:w="1666" w:type="pct"/>
          </w:tcPr>
          <w:p w14:paraId="39985588" w14:textId="76909143" w:rsidR="00C86127" w:rsidRPr="00E33410" w:rsidRDefault="00C86127" w:rsidP="00B559D3">
            <w:pPr>
              <w:spacing w:line="360" w:lineRule="auto"/>
              <w:ind w:right="141"/>
              <w:jc w:val="both"/>
              <w:rPr>
                <w:rFonts w:ascii="Arial" w:hAnsi="Arial" w:cs="Arial"/>
                <w:bCs/>
                <w:sz w:val="16"/>
                <w:szCs w:val="16"/>
              </w:rPr>
            </w:pPr>
            <w:r w:rsidRPr="001965F3">
              <w:rPr>
                <w:rFonts w:ascii="Arial" w:hAnsi="Arial" w:cs="Arial"/>
                <w:sz w:val="16"/>
                <w:szCs w:val="16"/>
              </w:rPr>
              <w:t>(3I) Deficiencia en el proceso de recaudación</w:t>
            </w:r>
          </w:p>
        </w:tc>
        <w:tc>
          <w:tcPr>
            <w:tcW w:w="986" w:type="pct"/>
          </w:tcPr>
          <w:p w14:paraId="24160E50" w14:textId="151B8E2C" w:rsidR="00C86127" w:rsidRPr="006223ED" w:rsidRDefault="0086147F" w:rsidP="00B559D3">
            <w:pPr>
              <w:tabs>
                <w:tab w:val="left" w:pos="1701"/>
              </w:tabs>
              <w:spacing w:line="360" w:lineRule="auto"/>
              <w:ind w:left="-112" w:right="141"/>
              <w:jc w:val="center"/>
              <w:rPr>
                <w:rFonts w:ascii="Arial" w:hAnsi="Arial" w:cs="Arial"/>
                <w:bCs/>
                <w:sz w:val="16"/>
                <w:szCs w:val="16"/>
              </w:rPr>
            </w:pPr>
            <w:r>
              <w:rPr>
                <w:rFonts w:ascii="Arial" w:hAnsi="Arial" w:cs="Arial"/>
                <w:bCs/>
                <w:sz w:val="16"/>
                <w:szCs w:val="16"/>
              </w:rPr>
              <w:t>Solventado</w:t>
            </w:r>
          </w:p>
        </w:tc>
      </w:tr>
      <w:bookmarkEnd w:id="14"/>
      <w:tr w:rsidR="00C86127" w:rsidRPr="00A81928" w14:paraId="5635233F" w14:textId="77777777" w:rsidTr="00536338">
        <w:tc>
          <w:tcPr>
            <w:tcW w:w="745" w:type="pct"/>
          </w:tcPr>
          <w:p w14:paraId="2321BD8A" w14:textId="77777777" w:rsidR="00C86127" w:rsidRPr="001965F3" w:rsidRDefault="00C86127" w:rsidP="00B559D3">
            <w:pPr>
              <w:spacing w:line="360" w:lineRule="auto"/>
              <w:ind w:right="141"/>
              <w:rPr>
                <w:rFonts w:ascii="Arial" w:hAnsi="Arial" w:cs="Arial"/>
                <w:sz w:val="16"/>
                <w:szCs w:val="16"/>
              </w:rPr>
            </w:pPr>
            <w:r w:rsidRPr="001965F3">
              <w:rPr>
                <w:rFonts w:ascii="Arial" w:hAnsi="Arial" w:cs="Arial"/>
                <w:sz w:val="16"/>
                <w:szCs w:val="16"/>
              </w:rPr>
              <w:t>Resultado: 2</w:t>
            </w:r>
          </w:p>
          <w:p w14:paraId="2727BB31" w14:textId="58900EDF" w:rsidR="00C86127" w:rsidRPr="00E33410" w:rsidRDefault="00016855" w:rsidP="00B559D3">
            <w:pPr>
              <w:spacing w:line="360" w:lineRule="auto"/>
              <w:ind w:right="141"/>
              <w:jc w:val="both"/>
              <w:rPr>
                <w:rFonts w:ascii="Arial" w:hAnsi="Arial" w:cs="Arial"/>
                <w:bCs/>
                <w:sz w:val="16"/>
                <w:szCs w:val="16"/>
              </w:rPr>
            </w:pPr>
            <w:r>
              <w:rPr>
                <w:rFonts w:ascii="Arial" w:hAnsi="Arial" w:cs="Arial"/>
                <w:sz w:val="16"/>
                <w:szCs w:val="16"/>
              </w:rPr>
              <w:t>Observación:</w:t>
            </w:r>
            <w:r w:rsidR="00C86127" w:rsidRPr="001965F3">
              <w:rPr>
                <w:rFonts w:ascii="Arial" w:hAnsi="Arial" w:cs="Arial"/>
                <w:sz w:val="16"/>
                <w:szCs w:val="16"/>
              </w:rPr>
              <w:t>2</w:t>
            </w:r>
          </w:p>
        </w:tc>
        <w:tc>
          <w:tcPr>
            <w:tcW w:w="1603" w:type="pct"/>
          </w:tcPr>
          <w:p w14:paraId="3A451C5F" w14:textId="1EEAE36E" w:rsidR="00C86127" w:rsidRPr="00E33410" w:rsidRDefault="00C86127" w:rsidP="00B559D3">
            <w:pPr>
              <w:spacing w:line="360" w:lineRule="auto"/>
              <w:ind w:left="-103" w:right="141"/>
              <w:jc w:val="both"/>
              <w:rPr>
                <w:rFonts w:ascii="Arial" w:hAnsi="Arial" w:cs="Arial"/>
                <w:bCs/>
                <w:sz w:val="16"/>
                <w:szCs w:val="16"/>
              </w:rPr>
            </w:pPr>
            <w:r w:rsidRPr="001965F3">
              <w:rPr>
                <w:rFonts w:ascii="Arial" w:hAnsi="Arial" w:cs="Arial"/>
                <w:sz w:val="16"/>
                <w:szCs w:val="16"/>
              </w:rPr>
              <w:t>Análisis de antigüedad de saldos de Cuentas por Cobrar a Corto Plazo, de ejercicios anteriores</w:t>
            </w:r>
          </w:p>
        </w:tc>
        <w:tc>
          <w:tcPr>
            <w:tcW w:w="1666" w:type="pct"/>
          </w:tcPr>
          <w:p w14:paraId="085E2CA0" w14:textId="586F9471" w:rsidR="00C86127" w:rsidRPr="00E33410" w:rsidRDefault="00C86127" w:rsidP="00B559D3">
            <w:pPr>
              <w:spacing w:line="360" w:lineRule="auto"/>
              <w:ind w:right="141"/>
              <w:jc w:val="both"/>
              <w:rPr>
                <w:rFonts w:ascii="Arial" w:hAnsi="Arial" w:cs="Arial"/>
                <w:bCs/>
                <w:sz w:val="16"/>
                <w:szCs w:val="16"/>
              </w:rPr>
            </w:pPr>
            <w:r w:rsidRPr="001965F3">
              <w:rPr>
                <w:rFonts w:ascii="Arial" w:hAnsi="Arial" w:cs="Arial"/>
                <w:sz w:val="16"/>
                <w:szCs w:val="16"/>
              </w:rPr>
              <w:t>(1D) Falta de recuperación de anticipos de sueldos, préstamos personales, títulos de crédito, garantías, seguros o adeudos</w:t>
            </w:r>
          </w:p>
        </w:tc>
        <w:tc>
          <w:tcPr>
            <w:tcW w:w="986" w:type="pct"/>
          </w:tcPr>
          <w:p w14:paraId="1FE2ADE0" w14:textId="6EF8AB85" w:rsidR="00C86127" w:rsidRPr="006223ED" w:rsidRDefault="0086147F" w:rsidP="00B559D3">
            <w:pPr>
              <w:tabs>
                <w:tab w:val="left" w:pos="1701"/>
              </w:tabs>
              <w:spacing w:line="360" w:lineRule="auto"/>
              <w:ind w:left="-112" w:right="141"/>
              <w:jc w:val="center"/>
              <w:rPr>
                <w:rFonts w:ascii="Arial" w:hAnsi="Arial" w:cs="Arial"/>
                <w:bCs/>
                <w:sz w:val="16"/>
                <w:szCs w:val="16"/>
              </w:rPr>
            </w:pPr>
            <w:r>
              <w:rPr>
                <w:rFonts w:ascii="Arial" w:hAnsi="Arial" w:cs="Arial"/>
                <w:bCs/>
                <w:sz w:val="16"/>
                <w:szCs w:val="16"/>
              </w:rPr>
              <w:t>Recomendación</w:t>
            </w:r>
          </w:p>
        </w:tc>
      </w:tr>
      <w:tr w:rsidR="00C86127" w:rsidRPr="00A81928" w14:paraId="175C1DA9" w14:textId="77777777" w:rsidTr="00536338">
        <w:tc>
          <w:tcPr>
            <w:tcW w:w="745" w:type="pct"/>
          </w:tcPr>
          <w:p w14:paraId="1F1F3B04" w14:textId="77777777" w:rsidR="00C86127" w:rsidRPr="001965F3" w:rsidRDefault="00C86127" w:rsidP="00B559D3">
            <w:pPr>
              <w:spacing w:line="360" w:lineRule="auto"/>
              <w:ind w:right="141"/>
              <w:rPr>
                <w:rFonts w:ascii="Arial" w:hAnsi="Arial" w:cs="Arial"/>
                <w:sz w:val="16"/>
                <w:szCs w:val="16"/>
              </w:rPr>
            </w:pPr>
            <w:r w:rsidRPr="001965F3">
              <w:rPr>
                <w:rFonts w:ascii="Arial" w:hAnsi="Arial" w:cs="Arial"/>
                <w:sz w:val="16"/>
                <w:szCs w:val="16"/>
              </w:rPr>
              <w:lastRenderedPageBreak/>
              <w:t>Resultado: 2</w:t>
            </w:r>
          </w:p>
          <w:p w14:paraId="4806B72A" w14:textId="63263D5A" w:rsidR="00C86127" w:rsidRPr="00E33410" w:rsidRDefault="00016855" w:rsidP="00B559D3">
            <w:pPr>
              <w:spacing w:line="360" w:lineRule="auto"/>
              <w:ind w:right="141"/>
              <w:jc w:val="both"/>
              <w:rPr>
                <w:rFonts w:ascii="Arial" w:hAnsi="Arial" w:cs="Arial"/>
                <w:bCs/>
                <w:sz w:val="16"/>
                <w:szCs w:val="16"/>
              </w:rPr>
            </w:pPr>
            <w:r>
              <w:rPr>
                <w:rFonts w:ascii="Arial" w:hAnsi="Arial" w:cs="Arial"/>
                <w:sz w:val="16"/>
                <w:szCs w:val="16"/>
              </w:rPr>
              <w:t>Observación:</w:t>
            </w:r>
            <w:r w:rsidR="00C86127" w:rsidRPr="001965F3">
              <w:rPr>
                <w:rFonts w:ascii="Arial" w:hAnsi="Arial" w:cs="Arial"/>
                <w:sz w:val="16"/>
                <w:szCs w:val="16"/>
              </w:rPr>
              <w:t>3</w:t>
            </w:r>
          </w:p>
        </w:tc>
        <w:tc>
          <w:tcPr>
            <w:tcW w:w="1603" w:type="pct"/>
          </w:tcPr>
          <w:p w14:paraId="44ADAF75" w14:textId="7D34E0F7" w:rsidR="00C86127" w:rsidRPr="00E33410" w:rsidRDefault="00C86127" w:rsidP="00B559D3">
            <w:pPr>
              <w:spacing w:line="360" w:lineRule="auto"/>
              <w:ind w:left="-103" w:right="141"/>
              <w:jc w:val="both"/>
              <w:rPr>
                <w:rFonts w:ascii="Arial" w:hAnsi="Arial" w:cs="Arial"/>
                <w:bCs/>
                <w:sz w:val="16"/>
                <w:szCs w:val="16"/>
              </w:rPr>
            </w:pPr>
            <w:r w:rsidRPr="001965F3">
              <w:rPr>
                <w:rFonts w:ascii="Arial" w:hAnsi="Arial" w:cs="Arial"/>
                <w:sz w:val="16"/>
                <w:szCs w:val="16"/>
              </w:rPr>
              <w:t>Análisis de antigüedad de saldos de Cuentas por Cobrar a Corto Plazo, de ejercicios anteriores</w:t>
            </w:r>
          </w:p>
        </w:tc>
        <w:tc>
          <w:tcPr>
            <w:tcW w:w="1666" w:type="pct"/>
          </w:tcPr>
          <w:p w14:paraId="5630F63E" w14:textId="61BA0DAC" w:rsidR="00C86127" w:rsidRPr="00E33410" w:rsidRDefault="00C86127" w:rsidP="00B559D3">
            <w:pPr>
              <w:spacing w:line="360" w:lineRule="auto"/>
              <w:ind w:right="141"/>
              <w:jc w:val="both"/>
              <w:rPr>
                <w:rFonts w:ascii="Arial" w:hAnsi="Arial" w:cs="Arial"/>
                <w:bCs/>
                <w:sz w:val="16"/>
                <w:szCs w:val="16"/>
              </w:rPr>
            </w:pPr>
            <w:r w:rsidRPr="001965F3">
              <w:rPr>
                <w:rFonts w:ascii="Arial" w:hAnsi="Arial" w:cs="Arial"/>
                <w:sz w:val="16"/>
                <w:szCs w:val="16"/>
              </w:rPr>
              <w:t>(1D) Falta de recuperación de anticipos de sueldos, préstamos personales, títulos de crédito, garantías, seguros o adeudos</w:t>
            </w:r>
          </w:p>
        </w:tc>
        <w:tc>
          <w:tcPr>
            <w:tcW w:w="986" w:type="pct"/>
          </w:tcPr>
          <w:p w14:paraId="2F638117" w14:textId="3D545403" w:rsidR="00C86127" w:rsidRPr="006223ED" w:rsidRDefault="0086147F" w:rsidP="00B559D3">
            <w:pPr>
              <w:tabs>
                <w:tab w:val="left" w:pos="1701"/>
              </w:tabs>
              <w:spacing w:line="360" w:lineRule="auto"/>
              <w:ind w:left="-112" w:right="141"/>
              <w:jc w:val="center"/>
              <w:rPr>
                <w:rFonts w:ascii="Arial" w:hAnsi="Arial" w:cs="Arial"/>
                <w:bCs/>
                <w:sz w:val="16"/>
                <w:szCs w:val="16"/>
              </w:rPr>
            </w:pPr>
            <w:r>
              <w:rPr>
                <w:rFonts w:ascii="Arial" w:hAnsi="Arial" w:cs="Arial"/>
                <w:bCs/>
                <w:sz w:val="16"/>
                <w:szCs w:val="16"/>
              </w:rPr>
              <w:t>Recomendación</w:t>
            </w:r>
          </w:p>
        </w:tc>
      </w:tr>
      <w:tr w:rsidR="00C86127" w:rsidRPr="00A81928" w14:paraId="30A86EB6" w14:textId="77777777" w:rsidTr="00536338">
        <w:tc>
          <w:tcPr>
            <w:tcW w:w="745" w:type="pct"/>
          </w:tcPr>
          <w:p w14:paraId="7F3803AE" w14:textId="77777777" w:rsidR="00C86127" w:rsidRPr="001965F3" w:rsidRDefault="00C86127" w:rsidP="00B559D3">
            <w:pPr>
              <w:spacing w:line="360" w:lineRule="auto"/>
              <w:ind w:right="141"/>
              <w:rPr>
                <w:rFonts w:ascii="Arial" w:hAnsi="Arial" w:cs="Arial"/>
                <w:sz w:val="16"/>
                <w:szCs w:val="16"/>
              </w:rPr>
            </w:pPr>
            <w:r w:rsidRPr="001965F3">
              <w:rPr>
                <w:rFonts w:ascii="Arial" w:hAnsi="Arial" w:cs="Arial"/>
                <w:sz w:val="16"/>
                <w:szCs w:val="16"/>
              </w:rPr>
              <w:t>Resultado: 2</w:t>
            </w:r>
          </w:p>
          <w:p w14:paraId="2F0138A5" w14:textId="2C7E8DC9" w:rsidR="00C86127" w:rsidRPr="00E33410" w:rsidRDefault="00016855" w:rsidP="00B559D3">
            <w:pPr>
              <w:spacing w:line="360" w:lineRule="auto"/>
              <w:ind w:right="141"/>
              <w:rPr>
                <w:rFonts w:ascii="Arial" w:hAnsi="Arial" w:cs="Arial"/>
                <w:sz w:val="16"/>
                <w:szCs w:val="16"/>
              </w:rPr>
            </w:pPr>
            <w:r>
              <w:rPr>
                <w:rFonts w:ascii="Arial" w:hAnsi="Arial" w:cs="Arial"/>
                <w:sz w:val="16"/>
                <w:szCs w:val="16"/>
              </w:rPr>
              <w:t>Observación:</w:t>
            </w:r>
            <w:r w:rsidR="00C86127" w:rsidRPr="001965F3">
              <w:rPr>
                <w:rFonts w:ascii="Arial" w:hAnsi="Arial" w:cs="Arial"/>
                <w:sz w:val="16"/>
                <w:szCs w:val="16"/>
              </w:rPr>
              <w:t>4</w:t>
            </w:r>
          </w:p>
        </w:tc>
        <w:tc>
          <w:tcPr>
            <w:tcW w:w="1603" w:type="pct"/>
          </w:tcPr>
          <w:p w14:paraId="5CE6CB56" w14:textId="170802F2" w:rsidR="00C86127" w:rsidRPr="00E33410" w:rsidRDefault="00C86127" w:rsidP="00B559D3">
            <w:pPr>
              <w:spacing w:line="360" w:lineRule="auto"/>
              <w:ind w:left="-103" w:right="141"/>
              <w:jc w:val="both"/>
              <w:rPr>
                <w:rFonts w:ascii="Arial" w:hAnsi="Arial" w:cs="Arial"/>
                <w:sz w:val="16"/>
                <w:szCs w:val="16"/>
              </w:rPr>
            </w:pPr>
            <w:r w:rsidRPr="001965F3">
              <w:rPr>
                <w:rFonts w:ascii="Arial" w:hAnsi="Arial" w:cs="Arial"/>
                <w:sz w:val="16"/>
                <w:szCs w:val="16"/>
              </w:rPr>
              <w:t>Análisis de antigüedad de saldos de Cuentas por Cobrar a Corto Plazo, de ejercicios anteriores</w:t>
            </w:r>
          </w:p>
        </w:tc>
        <w:tc>
          <w:tcPr>
            <w:tcW w:w="1666" w:type="pct"/>
          </w:tcPr>
          <w:p w14:paraId="1D138154" w14:textId="3D8C986A" w:rsidR="00C86127" w:rsidRPr="00E33410" w:rsidRDefault="00C86127" w:rsidP="00B559D3">
            <w:pPr>
              <w:spacing w:line="360" w:lineRule="auto"/>
              <w:ind w:right="141"/>
              <w:jc w:val="both"/>
              <w:rPr>
                <w:rFonts w:ascii="Arial" w:hAnsi="Arial" w:cs="Arial"/>
                <w:sz w:val="16"/>
                <w:szCs w:val="16"/>
              </w:rPr>
            </w:pPr>
            <w:r w:rsidRPr="001965F3">
              <w:rPr>
                <w:rFonts w:ascii="Arial" w:hAnsi="Arial" w:cs="Arial"/>
                <w:sz w:val="16"/>
                <w:szCs w:val="16"/>
              </w:rPr>
              <w:t xml:space="preserve">(1E) Falta de recuperación de anticipos a proveedores, títulos de crédito, garantías, seguros, carteras o adeudos </w:t>
            </w:r>
          </w:p>
        </w:tc>
        <w:tc>
          <w:tcPr>
            <w:tcW w:w="986" w:type="pct"/>
          </w:tcPr>
          <w:p w14:paraId="10553A40" w14:textId="0D597F63" w:rsidR="00C86127" w:rsidRDefault="0086147F" w:rsidP="00B559D3">
            <w:pPr>
              <w:tabs>
                <w:tab w:val="left" w:pos="1701"/>
              </w:tabs>
              <w:spacing w:line="360" w:lineRule="auto"/>
              <w:ind w:left="-112" w:right="141"/>
              <w:jc w:val="center"/>
              <w:rPr>
                <w:rFonts w:ascii="Arial" w:hAnsi="Arial" w:cs="Arial"/>
                <w:bCs/>
                <w:sz w:val="16"/>
                <w:szCs w:val="16"/>
              </w:rPr>
            </w:pPr>
            <w:r>
              <w:rPr>
                <w:rFonts w:ascii="Arial" w:hAnsi="Arial" w:cs="Arial"/>
                <w:bCs/>
                <w:sz w:val="16"/>
                <w:szCs w:val="16"/>
              </w:rPr>
              <w:t>Recomendación</w:t>
            </w:r>
          </w:p>
        </w:tc>
      </w:tr>
      <w:tr w:rsidR="00C86127" w:rsidRPr="00A81928" w14:paraId="1B0A8FE2" w14:textId="77777777" w:rsidTr="00536338">
        <w:tc>
          <w:tcPr>
            <w:tcW w:w="745" w:type="pct"/>
          </w:tcPr>
          <w:p w14:paraId="55BFEE34" w14:textId="77777777" w:rsidR="00C86127" w:rsidRPr="001965F3" w:rsidRDefault="00C86127" w:rsidP="00B559D3">
            <w:pPr>
              <w:spacing w:line="360" w:lineRule="auto"/>
              <w:ind w:right="141"/>
              <w:rPr>
                <w:rFonts w:ascii="Arial" w:hAnsi="Arial" w:cs="Arial"/>
                <w:sz w:val="16"/>
                <w:szCs w:val="16"/>
              </w:rPr>
            </w:pPr>
            <w:r w:rsidRPr="001965F3">
              <w:rPr>
                <w:rFonts w:ascii="Arial" w:hAnsi="Arial" w:cs="Arial"/>
                <w:sz w:val="16"/>
                <w:szCs w:val="16"/>
              </w:rPr>
              <w:t>Resultado: 3</w:t>
            </w:r>
          </w:p>
          <w:p w14:paraId="14197A2B" w14:textId="40937C2E" w:rsidR="00C86127" w:rsidRPr="00E33410" w:rsidRDefault="00016855" w:rsidP="00B559D3">
            <w:pPr>
              <w:spacing w:line="360" w:lineRule="auto"/>
              <w:ind w:right="141"/>
              <w:rPr>
                <w:rFonts w:ascii="Arial" w:hAnsi="Arial" w:cs="Arial"/>
                <w:sz w:val="16"/>
                <w:szCs w:val="16"/>
              </w:rPr>
            </w:pPr>
            <w:r>
              <w:rPr>
                <w:rFonts w:ascii="Arial" w:hAnsi="Arial" w:cs="Arial"/>
                <w:sz w:val="16"/>
                <w:szCs w:val="16"/>
              </w:rPr>
              <w:t>Observación:</w:t>
            </w:r>
            <w:r w:rsidR="00C86127" w:rsidRPr="001965F3">
              <w:rPr>
                <w:rFonts w:ascii="Arial" w:hAnsi="Arial" w:cs="Arial"/>
                <w:sz w:val="16"/>
                <w:szCs w:val="16"/>
              </w:rPr>
              <w:t>5</w:t>
            </w:r>
          </w:p>
        </w:tc>
        <w:tc>
          <w:tcPr>
            <w:tcW w:w="1603" w:type="pct"/>
          </w:tcPr>
          <w:p w14:paraId="307091FF" w14:textId="19CA30B9" w:rsidR="00C86127" w:rsidRPr="00E33410" w:rsidRDefault="00C86127" w:rsidP="00B559D3">
            <w:pPr>
              <w:spacing w:line="360" w:lineRule="auto"/>
              <w:ind w:left="-103" w:right="141"/>
              <w:jc w:val="both"/>
              <w:rPr>
                <w:rFonts w:ascii="Arial" w:hAnsi="Arial" w:cs="Arial"/>
                <w:sz w:val="16"/>
                <w:szCs w:val="16"/>
              </w:rPr>
            </w:pPr>
            <w:r w:rsidRPr="001965F3">
              <w:rPr>
                <w:rFonts w:ascii="Arial" w:hAnsi="Arial" w:cs="Arial"/>
                <w:b/>
                <w:sz w:val="16"/>
                <w:szCs w:val="16"/>
              </w:rPr>
              <w:t xml:space="preserve"> </w:t>
            </w:r>
            <w:r w:rsidRPr="001965F3">
              <w:rPr>
                <w:rFonts w:ascii="Arial" w:hAnsi="Arial" w:cs="Arial"/>
                <w:sz w:val="16"/>
                <w:szCs w:val="16"/>
              </w:rPr>
              <w:t>Análisis de Cuentas por Cobrar a Corto Plazo del ejercicio en revisión</w:t>
            </w:r>
          </w:p>
        </w:tc>
        <w:tc>
          <w:tcPr>
            <w:tcW w:w="1666" w:type="pct"/>
          </w:tcPr>
          <w:p w14:paraId="699DBD53" w14:textId="7CBBD8B5" w:rsidR="00C86127" w:rsidRPr="00E33410" w:rsidRDefault="00C86127" w:rsidP="00B559D3">
            <w:pPr>
              <w:spacing w:line="360" w:lineRule="auto"/>
              <w:ind w:right="141"/>
              <w:jc w:val="both"/>
              <w:rPr>
                <w:rFonts w:ascii="Arial" w:hAnsi="Arial" w:cs="Arial"/>
                <w:color w:val="000000"/>
                <w:sz w:val="16"/>
                <w:szCs w:val="16"/>
                <w:lang w:eastAsia="es-MX"/>
              </w:rPr>
            </w:pPr>
            <w:r w:rsidRPr="001965F3">
              <w:rPr>
                <w:rFonts w:ascii="Arial" w:hAnsi="Arial" w:cs="Arial"/>
                <w:sz w:val="16"/>
                <w:szCs w:val="16"/>
              </w:rPr>
              <w:t>(1D) Falta de recuperación de anticipos de sueldos, préstamos personales, títulos de crédito, garantías, seguros o adeudos</w:t>
            </w:r>
          </w:p>
        </w:tc>
        <w:tc>
          <w:tcPr>
            <w:tcW w:w="986" w:type="pct"/>
          </w:tcPr>
          <w:p w14:paraId="3A10AAEF" w14:textId="54F073CF" w:rsidR="00474F3D" w:rsidRDefault="00474F3D" w:rsidP="00B559D3">
            <w:pPr>
              <w:tabs>
                <w:tab w:val="left" w:pos="1701"/>
              </w:tabs>
              <w:spacing w:line="360" w:lineRule="auto"/>
              <w:ind w:left="-112" w:right="141"/>
              <w:jc w:val="right"/>
              <w:rPr>
                <w:rFonts w:ascii="Arial" w:hAnsi="Arial" w:cs="Arial"/>
                <w:bCs/>
                <w:sz w:val="16"/>
                <w:szCs w:val="16"/>
              </w:rPr>
            </w:pPr>
            <w:r>
              <w:rPr>
                <w:rFonts w:ascii="Arial" w:hAnsi="Arial" w:cs="Arial"/>
                <w:bCs/>
                <w:sz w:val="16"/>
                <w:szCs w:val="16"/>
              </w:rPr>
              <w:t>$4,172,315.40</w:t>
            </w:r>
          </w:p>
          <w:p w14:paraId="148FB43D" w14:textId="1F6E413D" w:rsidR="00DA3B21" w:rsidRDefault="00822D5C" w:rsidP="00B559D3">
            <w:pPr>
              <w:tabs>
                <w:tab w:val="left" w:pos="1701"/>
              </w:tabs>
              <w:spacing w:line="360" w:lineRule="auto"/>
              <w:ind w:left="-112" w:right="141"/>
              <w:jc w:val="center"/>
              <w:rPr>
                <w:rFonts w:ascii="Arial" w:hAnsi="Arial" w:cs="Arial"/>
                <w:bCs/>
                <w:sz w:val="16"/>
                <w:szCs w:val="16"/>
              </w:rPr>
            </w:pPr>
            <w:r>
              <w:rPr>
                <w:rFonts w:ascii="Arial" w:hAnsi="Arial" w:cs="Arial"/>
                <w:bCs/>
                <w:sz w:val="16"/>
                <w:szCs w:val="16"/>
              </w:rPr>
              <w:t>Recomendación</w:t>
            </w:r>
          </w:p>
          <w:p w14:paraId="63750340" w14:textId="2025606A" w:rsidR="00C86127" w:rsidRDefault="00C86127" w:rsidP="00B559D3">
            <w:pPr>
              <w:tabs>
                <w:tab w:val="left" w:pos="1701"/>
              </w:tabs>
              <w:spacing w:line="360" w:lineRule="auto"/>
              <w:ind w:left="-112" w:right="141"/>
              <w:jc w:val="right"/>
              <w:rPr>
                <w:rFonts w:ascii="Arial" w:hAnsi="Arial" w:cs="Arial"/>
                <w:bCs/>
                <w:sz w:val="16"/>
                <w:szCs w:val="16"/>
              </w:rPr>
            </w:pPr>
          </w:p>
        </w:tc>
      </w:tr>
      <w:tr w:rsidR="00C86127" w:rsidRPr="00A81928" w14:paraId="72F28A5F" w14:textId="77777777" w:rsidTr="00536338">
        <w:tc>
          <w:tcPr>
            <w:tcW w:w="745" w:type="pct"/>
          </w:tcPr>
          <w:p w14:paraId="4D759E1A" w14:textId="77777777" w:rsidR="00C86127" w:rsidRPr="001965F3" w:rsidRDefault="00C86127" w:rsidP="00B559D3">
            <w:pPr>
              <w:spacing w:line="360" w:lineRule="auto"/>
              <w:ind w:right="141"/>
              <w:rPr>
                <w:rFonts w:ascii="Arial" w:hAnsi="Arial" w:cs="Arial"/>
                <w:sz w:val="16"/>
                <w:szCs w:val="16"/>
              </w:rPr>
            </w:pPr>
            <w:r w:rsidRPr="001965F3">
              <w:rPr>
                <w:rFonts w:ascii="Arial" w:hAnsi="Arial" w:cs="Arial"/>
                <w:sz w:val="16"/>
                <w:szCs w:val="16"/>
              </w:rPr>
              <w:t>Resultado: 4</w:t>
            </w:r>
          </w:p>
          <w:p w14:paraId="328C5057" w14:textId="56E9B51B" w:rsidR="00C86127" w:rsidRPr="00E33410" w:rsidRDefault="00016855" w:rsidP="00B559D3">
            <w:pPr>
              <w:spacing w:line="360" w:lineRule="auto"/>
              <w:ind w:right="141"/>
              <w:rPr>
                <w:rFonts w:ascii="Arial" w:hAnsi="Arial" w:cs="Arial"/>
                <w:sz w:val="16"/>
                <w:szCs w:val="16"/>
              </w:rPr>
            </w:pPr>
            <w:r>
              <w:rPr>
                <w:rFonts w:ascii="Arial" w:hAnsi="Arial" w:cs="Arial"/>
                <w:sz w:val="16"/>
                <w:szCs w:val="16"/>
              </w:rPr>
              <w:t>Observación:</w:t>
            </w:r>
            <w:r w:rsidR="00C86127" w:rsidRPr="001965F3">
              <w:rPr>
                <w:rFonts w:ascii="Arial" w:hAnsi="Arial" w:cs="Arial"/>
                <w:sz w:val="16"/>
                <w:szCs w:val="16"/>
              </w:rPr>
              <w:t>6</w:t>
            </w:r>
          </w:p>
        </w:tc>
        <w:tc>
          <w:tcPr>
            <w:tcW w:w="1603" w:type="pct"/>
          </w:tcPr>
          <w:p w14:paraId="4BF2ECA0" w14:textId="73B48824" w:rsidR="00C86127" w:rsidRPr="00E33410" w:rsidRDefault="00C86127" w:rsidP="00B559D3">
            <w:pPr>
              <w:spacing w:line="360" w:lineRule="auto"/>
              <w:ind w:left="-103" w:right="141"/>
              <w:jc w:val="both"/>
              <w:rPr>
                <w:rFonts w:ascii="Arial" w:hAnsi="Arial" w:cs="Arial"/>
                <w:sz w:val="16"/>
                <w:szCs w:val="16"/>
              </w:rPr>
            </w:pPr>
            <w:r w:rsidRPr="001965F3">
              <w:rPr>
                <w:rFonts w:ascii="Arial" w:hAnsi="Arial" w:cs="Arial"/>
                <w:sz w:val="16"/>
                <w:szCs w:val="16"/>
              </w:rPr>
              <w:t>Controles internos insuficientes para registro y conciliación de los ingresos propios</w:t>
            </w:r>
          </w:p>
        </w:tc>
        <w:tc>
          <w:tcPr>
            <w:tcW w:w="1666" w:type="pct"/>
          </w:tcPr>
          <w:p w14:paraId="416C99DB" w14:textId="6FD7B5E6" w:rsidR="00C86127" w:rsidRPr="00E33410" w:rsidRDefault="00C86127" w:rsidP="00B559D3">
            <w:pPr>
              <w:spacing w:line="360" w:lineRule="auto"/>
              <w:ind w:right="141"/>
              <w:jc w:val="both"/>
              <w:rPr>
                <w:rFonts w:ascii="Arial" w:hAnsi="Arial" w:cs="Arial"/>
                <w:color w:val="000000"/>
                <w:sz w:val="16"/>
                <w:szCs w:val="16"/>
                <w:lang w:eastAsia="es-MX"/>
              </w:rPr>
            </w:pPr>
            <w:r w:rsidRPr="001965F3">
              <w:rPr>
                <w:rFonts w:ascii="Arial" w:hAnsi="Arial" w:cs="Arial"/>
                <w:sz w:val="16"/>
                <w:szCs w:val="16"/>
              </w:rPr>
              <w:t>(3O) Diferencias de registro contra Cuenta Pública</w:t>
            </w:r>
          </w:p>
        </w:tc>
        <w:tc>
          <w:tcPr>
            <w:tcW w:w="986" w:type="pct"/>
          </w:tcPr>
          <w:p w14:paraId="78BBC5F2" w14:textId="14151F71" w:rsidR="00EA73E7" w:rsidRDefault="00EA73E7" w:rsidP="00B559D3">
            <w:pPr>
              <w:tabs>
                <w:tab w:val="left" w:pos="1701"/>
              </w:tabs>
              <w:spacing w:line="360" w:lineRule="auto"/>
              <w:ind w:left="-112" w:right="141"/>
              <w:jc w:val="right"/>
              <w:rPr>
                <w:rFonts w:ascii="Arial" w:hAnsi="Arial" w:cs="Arial"/>
                <w:bCs/>
                <w:sz w:val="16"/>
                <w:szCs w:val="16"/>
              </w:rPr>
            </w:pPr>
            <w:r>
              <w:rPr>
                <w:rFonts w:ascii="Arial" w:hAnsi="Arial" w:cs="Arial"/>
                <w:bCs/>
                <w:sz w:val="16"/>
                <w:szCs w:val="16"/>
              </w:rPr>
              <w:t>137,646.67</w:t>
            </w:r>
          </w:p>
          <w:p w14:paraId="7E573754" w14:textId="7C3A572C" w:rsidR="00EA73E7" w:rsidRDefault="00E62F1F" w:rsidP="00B559D3">
            <w:pPr>
              <w:tabs>
                <w:tab w:val="left" w:pos="1701"/>
              </w:tabs>
              <w:spacing w:line="360" w:lineRule="auto"/>
              <w:ind w:left="-112" w:right="141"/>
              <w:jc w:val="center"/>
              <w:rPr>
                <w:rFonts w:ascii="Arial" w:hAnsi="Arial" w:cs="Arial"/>
                <w:bCs/>
                <w:sz w:val="16"/>
                <w:szCs w:val="16"/>
              </w:rPr>
            </w:pPr>
            <w:r w:rsidRPr="00E62F1F">
              <w:rPr>
                <w:rFonts w:ascii="Arial" w:hAnsi="Arial" w:cs="Arial"/>
                <w:bCs/>
                <w:sz w:val="16"/>
                <w:szCs w:val="16"/>
              </w:rPr>
              <w:t>Recomendación</w:t>
            </w:r>
          </w:p>
        </w:tc>
      </w:tr>
      <w:tr w:rsidR="000A21EF" w:rsidRPr="00A81928" w14:paraId="229662B5" w14:textId="77777777" w:rsidTr="00536338">
        <w:tc>
          <w:tcPr>
            <w:tcW w:w="745" w:type="pct"/>
          </w:tcPr>
          <w:p w14:paraId="349F37F0" w14:textId="77777777" w:rsidR="000A21EF" w:rsidRPr="006223ED" w:rsidRDefault="000A21EF" w:rsidP="00B559D3">
            <w:pPr>
              <w:spacing w:line="360" w:lineRule="auto"/>
              <w:ind w:right="141"/>
              <w:rPr>
                <w:rFonts w:ascii="Arial" w:hAnsi="Arial" w:cs="Arial"/>
                <w:sz w:val="16"/>
                <w:szCs w:val="16"/>
              </w:rPr>
            </w:pPr>
          </w:p>
        </w:tc>
        <w:tc>
          <w:tcPr>
            <w:tcW w:w="1603" w:type="pct"/>
          </w:tcPr>
          <w:p w14:paraId="5B31B579" w14:textId="77777777" w:rsidR="000A21EF" w:rsidRPr="006223ED" w:rsidRDefault="000A21EF" w:rsidP="00B559D3">
            <w:pPr>
              <w:spacing w:line="360" w:lineRule="auto"/>
              <w:ind w:left="-103" w:right="141"/>
              <w:jc w:val="both"/>
              <w:rPr>
                <w:rFonts w:ascii="Arial" w:hAnsi="Arial" w:cs="Arial"/>
                <w:sz w:val="16"/>
                <w:szCs w:val="16"/>
              </w:rPr>
            </w:pPr>
          </w:p>
        </w:tc>
        <w:tc>
          <w:tcPr>
            <w:tcW w:w="1666" w:type="pct"/>
          </w:tcPr>
          <w:p w14:paraId="1D0BC125" w14:textId="7C978712" w:rsidR="000A21EF" w:rsidRPr="000A21EF" w:rsidRDefault="000A21EF" w:rsidP="00B559D3">
            <w:pPr>
              <w:spacing w:line="360" w:lineRule="auto"/>
              <w:ind w:right="141"/>
              <w:jc w:val="right"/>
              <w:rPr>
                <w:rFonts w:ascii="Arial" w:hAnsi="Arial" w:cs="Arial"/>
                <w:b/>
                <w:sz w:val="16"/>
                <w:szCs w:val="16"/>
              </w:rPr>
            </w:pPr>
            <w:r w:rsidRPr="000A21EF">
              <w:rPr>
                <w:rFonts w:ascii="Arial" w:hAnsi="Arial" w:cs="Arial"/>
                <w:b/>
                <w:sz w:val="16"/>
                <w:szCs w:val="16"/>
              </w:rPr>
              <w:t>Total</w:t>
            </w:r>
          </w:p>
        </w:tc>
        <w:tc>
          <w:tcPr>
            <w:tcW w:w="986" w:type="pct"/>
          </w:tcPr>
          <w:p w14:paraId="66FD6847" w14:textId="1BE3FCF5" w:rsidR="000A21EF" w:rsidRPr="000A21EF" w:rsidRDefault="000A21EF" w:rsidP="00B559D3">
            <w:pPr>
              <w:spacing w:line="360" w:lineRule="auto"/>
              <w:ind w:left="-112" w:right="141"/>
              <w:jc w:val="right"/>
              <w:rPr>
                <w:rFonts w:ascii="Arial" w:hAnsi="Arial" w:cs="Arial"/>
                <w:b/>
                <w:bCs/>
                <w:sz w:val="16"/>
                <w:szCs w:val="16"/>
              </w:rPr>
            </w:pPr>
            <w:r w:rsidRPr="000A21EF">
              <w:rPr>
                <w:rFonts w:ascii="Arial" w:hAnsi="Arial" w:cs="Arial"/>
                <w:b/>
                <w:bCs/>
                <w:sz w:val="16"/>
                <w:szCs w:val="16"/>
              </w:rPr>
              <w:t>$</w:t>
            </w:r>
            <w:r w:rsidR="00B269D3" w:rsidRPr="00B269D3">
              <w:rPr>
                <w:rFonts w:ascii="Arial" w:hAnsi="Arial" w:cs="Arial"/>
                <w:b/>
                <w:bCs/>
                <w:sz w:val="16"/>
                <w:szCs w:val="16"/>
              </w:rPr>
              <w:t>4,</w:t>
            </w:r>
            <w:r w:rsidR="00474F3D">
              <w:rPr>
                <w:rFonts w:ascii="Arial" w:hAnsi="Arial" w:cs="Arial"/>
                <w:b/>
                <w:bCs/>
                <w:sz w:val="16"/>
                <w:szCs w:val="16"/>
              </w:rPr>
              <w:t>309</w:t>
            </w:r>
            <w:r w:rsidR="00B269D3" w:rsidRPr="00B269D3">
              <w:rPr>
                <w:rFonts w:ascii="Arial" w:hAnsi="Arial" w:cs="Arial"/>
                <w:b/>
                <w:bCs/>
                <w:sz w:val="16"/>
                <w:szCs w:val="16"/>
              </w:rPr>
              <w:t>,</w:t>
            </w:r>
            <w:r w:rsidR="00474F3D">
              <w:rPr>
                <w:rFonts w:ascii="Arial" w:hAnsi="Arial" w:cs="Arial"/>
                <w:b/>
                <w:bCs/>
                <w:sz w:val="16"/>
                <w:szCs w:val="16"/>
              </w:rPr>
              <w:t>962</w:t>
            </w:r>
            <w:r w:rsidR="00B269D3" w:rsidRPr="00B269D3">
              <w:rPr>
                <w:rFonts w:ascii="Arial" w:hAnsi="Arial" w:cs="Arial"/>
                <w:b/>
                <w:bCs/>
                <w:sz w:val="16"/>
                <w:szCs w:val="16"/>
              </w:rPr>
              <w:t>.</w:t>
            </w:r>
            <w:r w:rsidR="00474F3D">
              <w:rPr>
                <w:rFonts w:ascii="Arial" w:hAnsi="Arial" w:cs="Arial"/>
                <w:b/>
                <w:bCs/>
                <w:sz w:val="16"/>
                <w:szCs w:val="16"/>
              </w:rPr>
              <w:t>07</w:t>
            </w:r>
          </w:p>
        </w:tc>
      </w:tr>
    </w:tbl>
    <w:p w14:paraId="1AB4750F" w14:textId="77777777" w:rsidR="00474F3D" w:rsidRDefault="00474F3D" w:rsidP="00B559D3">
      <w:pPr>
        <w:spacing w:line="360" w:lineRule="auto"/>
        <w:ind w:right="141"/>
        <w:jc w:val="both"/>
        <w:rPr>
          <w:rFonts w:ascii="Arial" w:hAnsi="Arial" w:cs="Arial"/>
          <w:b/>
        </w:rPr>
      </w:pPr>
      <w:bookmarkStart w:id="15" w:name="_Hlk11419841"/>
    </w:p>
    <w:p w14:paraId="3E320529" w14:textId="3B788C8B" w:rsidR="002A369E" w:rsidRPr="00761FA3" w:rsidRDefault="002A369E" w:rsidP="00B559D3">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1FFCBB21" w14:textId="77777777" w:rsidR="002A369E" w:rsidRDefault="002A369E" w:rsidP="00B559D3">
      <w:pPr>
        <w:spacing w:line="276" w:lineRule="auto"/>
        <w:ind w:right="141"/>
        <w:jc w:val="both"/>
        <w:rPr>
          <w:rFonts w:ascii="Arial" w:hAnsi="Arial" w:cs="Arial"/>
          <w:b/>
        </w:rPr>
      </w:pPr>
    </w:p>
    <w:p w14:paraId="3DA3B489" w14:textId="77777777" w:rsidR="002A369E" w:rsidRPr="00541C99" w:rsidRDefault="002A369E" w:rsidP="00B559D3">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4C51B38D" w14:textId="77777777" w:rsidR="002A369E" w:rsidRPr="00690EE6" w:rsidRDefault="002A369E" w:rsidP="00B559D3">
      <w:pPr>
        <w:tabs>
          <w:tab w:val="left" w:pos="426"/>
        </w:tabs>
        <w:spacing w:line="360" w:lineRule="auto"/>
        <w:ind w:right="141"/>
        <w:rPr>
          <w:rFonts w:ascii="Arial" w:hAnsi="Arial" w:cs="Arial"/>
          <w:b/>
        </w:rPr>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713"/>
        <w:gridCol w:w="1713"/>
        <w:gridCol w:w="1428"/>
        <w:gridCol w:w="1714"/>
      </w:tblGrid>
      <w:tr w:rsidR="002A369E" w:rsidRPr="00D201FA" w14:paraId="4C0730B5" w14:textId="77777777" w:rsidTr="00D201FA">
        <w:trPr>
          <w:trHeight w:val="297"/>
          <w:tblHeader/>
          <w:jc w:val="center"/>
        </w:trPr>
        <w:tc>
          <w:tcPr>
            <w:tcW w:w="94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20282" w14:textId="77777777" w:rsidR="002A369E" w:rsidRPr="00D201FA" w:rsidRDefault="002A369E" w:rsidP="00B559D3">
            <w:pPr>
              <w:spacing w:line="360" w:lineRule="auto"/>
              <w:ind w:right="141"/>
              <w:jc w:val="center"/>
              <w:rPr>
                <w:rFonts w:ascii="Arial" w:hAnsi="Arial" w:cs="Arial"/>
                <w:b/>
                <w:bCs/>
                <w:sz w:val="18"/>
                <w:szCs w:val="18"/>
              </w:rPr>
            </w:pPr>
            <w:r w:rsidRPr="00D201FA">
              <w:rPr>
                <w:rFonts w:ascii="Arial" w:hAnsi="Arial" w:cs="Arial"/>
                <w:b/>
                <w:bCs/>
                <w:sz w:val="18"/>
                <w:szCs w:val="18"/>
              </w:rPr>
              <w:t xml:space="preserve">Resumen General de Observaciones y </w:t>
            </w:r>
            <w:proofErr w:type="spellStart"/>
            <w:r w:rsidRPr="00D201FA">
              <w:rPr>
                <w:rFonts w:ascii="Arial" w:hAnsi="Arial" w:cs="Arial"/>
                <w:b/>
                <w:bCs/>
                <w:sz w:val="18"/>
                <w:szCs w:val="18"/>
              </w:rPr>
              <w:t>Solventaciones</w:t>
            </w:r>
            <w:proofErr w:type="spellEnd"/>
            <w:r w:rsidRPr="00D201FA">
              <w:rPr>
                <w:rFonts w:ascii="Arial" w:hAnsi="Arial" w:cs="Arial"/>
                <w:b/>
                <w:bCs/>
                <w:sz w:val="18"/>
                <w:szCs w:val="18"/>
              </w:rPr>
              <w:t xml:space="preserve"> en Materia Financiera</w:t>
            </w:r>
          </w:p>
        </w:tc>
      </w:tr>
      <w:tr w:rsidR="002A369E" w:rsidRPr="00D201FA" w14:paraId="78DEBCBB" w14:textId="77777777" w:rsidTr="00D201FA">
        <w:trPr>
          <w:trHeight w:val="234"/>
          <w:tblHeader/>
          <w:jc w:val="center"/>
        </w:trPr>
        <w:tc>
          <w:tcPr>
            <w:tcW w:w="285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476C8" w14:textId="77777777" w:rsidR="002A369E" w:rsidRPr="00D201FA" w:rsidRDefault="002A369E" w:rsidP="00B559D3">
            <w:pPr>
              <w:spacing w:line="276" w:lineRule="auto"/>
              <w:ind w:right="141"/>
              <w:jc w:val="center"/>
              <w:rPr>
                <w:rFonts w:ascii="Arial" w:hAnsi="Arial" w:cs="Arial"/>
                <w:b/>
                <w:bCs/>
                <w:sz w:val="18"/>
                <w:szCs w:val="18"/>
              </w:rPr>
            </w:pPr>
            <w:r w:rsidRPr="00D201FA">
              <w:rPr>
                <w:rFonts w:ascii="Arial" w:hAnsi="Arial" w:cs="Arial"/>
                <w:b/>
                <w:bCs/>
                <w:sz w:val="18"/>
                <w:szCs w:val="18"/>
              </w:rPr>
              <w:t>Concepto Observado</w:t>
            </w:r>
          </w:p>
        </w:tc>
        <w:tc>
          <w:tcPr>
            <w:tcW w:w="171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ADA721" w14:textId="77777777" w:rsidR="002A369E" w:rsidRPr="00D201FA" w:rsidRDefault="002A369E" w:rsidP="00B559D3">
            <w:pPr>
              <w:spacing w:line="360" w:lineRule="auto"/>
              <w:ind w:right="141"/>
              <w:jc w:val="center"/>
              <w:rPr>
                <w:rFonts w:ascii="Arial" w:hAnsi="Arial" w:cs="Arial"/>
                <w:b/>
                <w:bCs/>
                <w:sz w:val="18"/>
                <w:szCs w:val="18"/>
              </w:rPr>
            </w:pPr>
            <w:r w:rsidRPr="00D201FA">
              <w:rPr>
                <w:rFonts w:ascii="Arial" w:hAnsi="Arial" w:cs="Arial"/>
                <w:b/>
                <w:bCs/>
                <w:sz w:val="18"/>
                <w:szCs w:val="18"/>
              </w:rPr>
              <w:t>Monto Observado</w:t>
            </w:r>
          </w:p>
        </w:tc>
        <w:tc>
          <w:tcPr>
            <w:tcW w:w="31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F179F9" w14:textId="77777777" w:rsidR="002A369E" w:rsidRPr="00D201FA" w:rsidRDefault="002A369E" w:rsidP="00B559D3">
            <w:pPr>
              <w:spacing w:line="360" w:lineRule="auto"/>
              <w:ind w:right="141"/>
              <w:jc w:val="center"/>
              <w:rPr>
                <w:rFonts w:ascii="Arial" w:hAnsi="Arial" w:cs="Arial"/>
                <w:b/>
                <w:bCs/>
                <w:sz w:val="18"/>
                <w:szCs w:val="18"/>
              </w:rPr>
            </w:pPr>
            <w:r w:rsidRPr="00D201FA">
              <w:rPr>
                <w:rFonts w:ascii="Arial" w:hAnsi="Arial" w:cs="Arial"/>
                <w:b/>
                <w:bCs/>
                <w:sz w:val="18"/>
                <w:szCs w:val="18"/>
              </w:rPr>
              <w:t xml:space="preserve">Modalidades de </w:t>
            </w:r>
            <w:proofErr w:type="spellStart"/>
            <w:r w:rsidRPr="00D201FA">
              <w:rPr>
                <w:rFonts w:ascii="Arial" w:hAnsi="Arial" w:cs="Arial"/>
                <w:b/>
                <w:bCs/>
                <w:sz w:val="18"/>
                <w:szCs w:val="18"/>
              </w:rPr>
              <w:t>Solventación</w:t>
            </w:r>
            <w:proofErr w:type="spellEnd"/>
          </w:p>
        </w:tc>
        <w:tc>
          <w:tcPr>
            <w:tcW w:w="171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E12F42" w14:textId="77777777" w:rsidR="002A369E" w:rsidRPr="00D201FA" w:rsidRDefault="002A369E" w:rsidP="00B559D3">
            <w:pPr>
              <w:spacing w:line="360" w:lineRule="auto"/>
              <w:ind w:right="141"/>
              <w:jc w:val="center"/>
              <w:rPr>
                <w:rFonts w:ascii="Arial" w:hAnsi="Arial" w:cs="Arial"/>
                <w:b/>
                <w:bCs/>
                <w:sz w:val="18"/>
                <w:szCs w:val="18"/>
              </w:rPr>
            </w:pPr>
            <w:r w:rsidRPr="00D201FA">
              <w:rPr>
                <w:rFonts w:ascii="Arial" w:hAnsi="Arial" w:cs="Arial"/>
                <w:b/>
                <w:bCs/>
                <w:sz w:val="18"/>
                <w:szCs w:val="18"/>
              </w:rPr>
              <w:t>Monto Pendiente de Solventar</w:t>
            </w:r>
          </w:p>
        </w:tc>
      </w:tr>
      <w:tr w:rsidR="002A369E" w:rsidRPr="00D201FA" w14:paraId="3F5CC200" w14:textId="77777777" w:rsidTr="00D201FA">
        <w:trPr>
          <w:trHeight w:val="375"/>
          <w:tblHeader/>
          <w:jc w:val="center"/>
        </w:trPr>
        <w:tc>
          <w:tcPr>
            <w:tcW w:w="285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FB5643" w14:textId="77777777" w:rsidR="002A369E" w:rsidRPr="00D201FA" w:rsidRDefault="002A369E" w:rsidP="00B559D3">
            <w:pPr>
              <w:spacing w:line="276" w:lineRule="auto"/>
              <w:ind w:right="141"/>
              <w:jc w:val="center"/>
              <w:rPr>
                <w:rFonts w:ascii="Arial" w:hAnsi="Arial" w:cs="Arial"/>
                <w:b/>
                <w:bCs/>
                <w:sz w:val="18"/>
                <w:szCs w:val="18"/>
                <w:shd w:val="clear" w:color="auto" w:fill="F7CAAC" w:themeFill="accent2" w:themeFillTint="66"/>
              </w:rPr>
            </w:pPr>
          </w:p>
        </w:tc>
        <w:tc>
          <w:tcPr>
            <w:tcW w:w="171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C28F36D" w14:textId="77777777" w:rsidR="002A369E" w:rsidRPr="00D201FA" w:rsidRDefault="002A369E" w:rsidP="00B559D3">
            <w:pPr>
              <w:spacing w:line="276" w:lineRule="auto"/>
              <w:ind w:right="141"/>
              <w:jc w:val="center"/>
              <w:rPr>
                <w:rFonts w:ascii="Arial" w:hAnsi="Arial" w:cs="Arial"/>
                <w:b/>
                <w:bCs/>
                <w:sz w:val="18"/>
                <w:szCs w:val="18"/>
                <w:shd w:val="clear" w:color="auto" w:fill="F7CAAC" w:themeFill="accent2" w:themeFillTint="66"/>
              </w:rPr>
            </w:pPr>
          </w:p>
        </w:tc>
        <w:tc>
          <w:tcPr>
            <w:tcW w:w="17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0F6115" w14:textId="77777777" w:rsidR="002A369E" w:rsidRPr="00D201FA" w:rsidRDefault="002A369E" w:rsidP="00B559D3">
            <w:pPr>
              <w:spacing w:line="360" w:lineRule="auto"/>
              <w:ind w:right="141"/>
              <w:jc w:val="center"/>
              <w:rPr>
                <w:rFonts w:ascii="Arial" w:hAnsi="Arial" w:cs="Arial"/>
                <w:b/>
                <w:bCs/>
                <w:sz w:val="18"/>
                <w:szCs w:val="18"/>
              </w:rPr>
            </w:pPr>
            <w:r w:rsidRPr="00D201FA">
              <w:rPr>
                <w:rFonts w:ascii="Arial" w:hAnsi="Arial" w:cs="Arial"/>
                <w:b/>
                <w:bCs/>
                <w:sz w:val="18"/>
                <w:szCs w:val="18"/>
              </w:rPr>
              <w:t>Documental</w:t>
            </w:r>
          </w:p>
        </w:tc>
        <w:tc>
          <w:tcPr>
            <w:tcW w:w="14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B0C3D37" w14:textId="77777777" w:rsidR="002A369E" w:rsidRPr="00D201FA" w:rsidRDefault="002A369E" w:rsidP="00B559D3">
            <w:pPr>
              <w:spacing w:line="360" w:lineRule="auto"/>
              <w:ind w:right="141"/>
              <w:jc w:val="center"/>
              <w:rPr>
                <w:rFonts w:ascii="Arial" w:hAnsi="Arial" w:cs="Arial"/>
                <w:b/>
                <w:bCs/>
                <w:sz w:val="18"/>
                <w:szCs w:val="18"/>
              </w:rPr>
            </w:pPr>
            <w:r w:rsidRPr="00D201FA">
              <w:rPr>
                <w:rFonts w:ascii="Arial" w:hAnsi="Arial" w:cs="Arial"/>
                <w:b/>
                <w:bCs/>
                <w:sz w:val="18"/>
                <w:szCs w:val="18"/>
              </w:rPr>
              <w:t>Reintegro</w:t>
            </w:r>
          </w:p>
        </w:tc>
        <w:tc>
          <w:tcPr>
            <w:tcW w:w="171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9557FA" w14:textId="77777777" w:rsidR="002A369E" w:rsidRPr="00D201FA" w:rsidRDefault="002A369E" w:rsidP="00B559D3">
            <w:pPr>
              <w:spacing w:line="276" w:lineRule="auto"/>
              <w:ind w:right="141"/>
              <w:jc w:val="center"/>
              <w:rPr>
                <w:rFonts w:ascii="Arial" w:hAnsi="Arial" w:cs="Arial"/>
                <w:b/>
                <w:sz w:val="18"/>
                <w:szCs w:val="18"/>
              </w:rPr>
            </w:pPr>
          </w:p>
        </w:tc>
      </w:tr>
      <w:tr w:rsidR="00C26FDE" w:rsidRPr="00D201FA" w14:paraId="251B0606" w14:textId="77777777" w:rsidTr="003A08FE">
        <w:trPr>
          <w:trHeight w:val="550"/>
          <w:jc w:val="center"/>
        </w:trPr>
        <w:tc>
          <w:tcPr>
            <w:tcW w:w="2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48B4BF8" w14:textId="77777777" w:rsidR="00C26FDE" w:rsidRPr="00D201FA" w:rsidRDefault="00C26FDE" w:rsidP="00B559D3">
            <w:pPr>
              <w:spacing w:line="360" w:lineRule="auto"/>
              <w:ind w:right="141"/>
              <w:jc w:val="both"/>
              <w:rPr>
                <w:rFonts w:ascii="Arial" w:hAnsi="Arial" w:cs="Arial"/>
                <w:bCs/>
                <w:sz w:val="18"/>
                <w:szCs w:val="18"/>
              </w:rPr>
            </w:pPr>
            <w:r w:rsidRPr="00D201FA">
              <w:rPr>
                <w:rFonts w:ascii="Arial" w:hAnsi="Arial" w:cs="Arial"/>
                <w:bCs/>
                <w:sz w:val="18"/>
                <w:szCs w:val="18"/>
              </w:rPr>
              <w:t>(1D) Falta de recuperación de anticipos de sueldos, préstamos personales, títulos de crédito, garantías, seguros o adeudos</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EEE5E5B" w14:textId="22E0B59B" w:rsidR="00C26FDE" w:rsidRPr="00D201FA" w:rsidRDefault="00C26FDE" w:rsidP="00B559D3">
            <w:pPr>
              <w:spacing w:line="276" w:lineRule="auto"/>
              <w:ind w:right="141"/>
              <w:jc w:val="right"/>
              <w:rPr>
                <w:rFonts w:ascii="Arial" w:hAnsi="Arial" w:cs="Arial"/>
                <w:bCs/>
                <w:sz w:val="18"/>
                <w:szCs w:val="18"/>
              </w:rPr>
            </w:pPr>
            <w:r w:rsidRPr="00D201FA">
              <w:rPr>
                <w:rFonts w:ascii="Arial" w:hAnsi="Arial" w:cs="Arial"/>
                <w:bCs/>
                <w:sz w:val="18"/>
                <w:szCs w:val="18"/>
              </w:rPr>
              <w:t>$4,172,315.40</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A6AD2A" w14:textId="4812F8FB" w:rsidR="00C26FDE" w:rsidRPr="00D201FA" w:rsidRDefault="00C26FDE" w:rsidP="00B559D3">
            <w:pPr>
              <w:spacing w:line="276" w:lineRule="auto"/>
              <w:ind w:right="141"/>
              <w:jc w:val="right"/>
              <w:rPr>
                <w:rFonts w:ascii="Arial" w:hAnsi="Arial" w:cs="Arial"/>
                <w:bCs/>
                <w:sz w:val="18"/>
                <w:szCs w:val="18"/>
              </w:rPr>
            </w:pPr>
            <w:r w:rsidRPr="00D201FA">
              <w:rPr>
                <w:rFonts w:ascii="Arial" w:hAnsi="Arial" w:cs="Arial"/>
                <w:bCs/>
                <w:sz w:val="18"/>
                <w:szCs w:val="18"/>
              </w:rPr>
              <w:t>$</w:t>
            </w:r>
            <w:r w:rsidR="00822D5C">
              <w:rPr>
                <w:rFonts w:ascii="Arial" w:hAnsi="Arial" w:cs="Arial"/>
                <w:bCs/>
                <w:sz w:val="18"/>
                <w:szCs w:val="18"/>
              </w:rPr>
              <w:t>4,172,315.4</w:t>
            </w:r>
            <w:r w:rsidRPr="00D201FA">
              <w:rPr>
                <w:rFonts w:ascii="Arial" w:hAnsi="Arial" w:cs="Arial"/>
                <w:bCs/>
                <w:sz w:val="18"/>
                <w:szCs w:val="18"/>
              </w:rPr>
              <w:t>0</w:t>
            </w:r>
          </w:p>
        </w:tc>
        <w:tc>
          <w:tcPr>
            <w:tcW w:w="142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4DF181" w14:textId="7F6D9DFC" w:rsidR="00C26FDE" w:rsidRPr="00D201FA" w:rsidRDefault="00D201FA" w:rsidP="00B559D3">
            <w:pPr>
              <w:spacing w:line="276" w:lineRule="auto"/>
              <w:ind w:right="141"/>
              <w:jc w:val="right"/>
              <w:rPr>
                <w:rFonts w:ascii="Arial" w:hAnsi="Arial" w:cs="Arial"/>
                <w:bCs/>
                <w:sz w:val="18"/>
                <w:szCs w:val="18"/>
              </w:rPr>
            </w:pPr>
            <w:r>
              <w:rPr>
                <w:rFonts w:ascii="Arial" w:hAnsi="Arial" w:cs="Arial"/>
                <w:bCs/>
                <w:sz w:val="18"/>
                <w:szCs w:val="18"/>
              </w:rPr>
              <w:t>$</w:t>
            </w:r>
            <w:r w:rsidR="00C26FDE" w:rsidRPr="00D201FA">
              <w:rPr>
                <w:rFonts w:ascii="Arial" w:hAnsi="Arial" w:cs="Arial"/>
                <w:bCs/>
                <w:sz w:val="18"/>
                <w:szCs w:val="18"/>
              </w:rPr>
              <w:t>0.00</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B36EC7C" w14:textId="479F2C94" w:rsidR="00C26FDE" w:rsidRPr="00D201FA" w:rsidRDefault="00C26FDE" w:rsidP="00B559D3">
            <w:pPr>
              <w:spacing w:line="276" w:lineRule="auto"/>
              <w:ind w:right="141"/>
              <w:jc w:val="right"/>
              <w:rPr>
                <w:rFonts w:ascii="Arial" w:hAnsi="Arial" w:cs="Arial"/>
                <w:bCs/>
                <w:sz w:val="18"/>
                <w:szCs w:val="18"/>
              </w:rPr>
            </w:pPr>
            <w:r w:rsidRPr="00D201FA">
              <w:rPr>
                <w:rFonts w:ascii="Arial" w:hAnsi="Arial" w:cs="Arial"/>
                <w:bCs/>
                <w:sz w:val="18"/>
                <w:szCs w:val="18"/>
              </w:rPr>
              <w:t>$</w:t>
            </w:r>
            <w:r w:rsidR="00822D5C">
              <w:rPr>
                <w:rFonts w:ascii="Arial" w:hAnsi="Arial" w:cs="Arial"/>
                <w:bCs/>
                <w:sz w:val="18"/>
                <w:szCs w:val="18"/>
              </w:rPr>
              <w:t>0.00</w:t>
            </w:r>
          </w:p>
        </w:tc>
      </w:tr>
      <w:tr w:rsidR="00394C90" w:rsidRPr="00D201FA" w14:paraId="6AA334A7" w14:textId="77777777" w:rsidTr="00D201FA">
        <w:trPr>
          <w:trHeight w:val="452"/>
          <w:jc w:val="center"/>
        </w:trPr>
        <w:tc>
          <w:tcPr>
            <w:tcW w:w="2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6C4134" w14:textId="73807363" w:rsidR="00394C90" w:rsidRPr="00D201FA" w:rsidRDefault="00394C90" w:rsidP="00B559D3">
            <w:pPr>
              <w:spacing w:line="360" w:lineRule="auto"/>
              <w:ind w:right="141"/>
              <w:jc w:val="both"/>
              <w:rPr>
                <w:rFonts w:ascii="Arial" w:hAnsi="Arial" w:cs="Arial"/>
                <w:bCs/>
                <w:sz w:val="18"/>
                <w:szCs w:val="18"/>
              </w:rPr>
            </w:pPr>
            <w:r w:rsidRPr="00D201FA">
              <w:rPr>
                <w:rFonts w:ascii="Arial" w:hAnsi="Arial" w:cs="Arial"/>
                <w:bCs/>
                <w:sz w:val="18"/>
                <w:szCs w:val="18"/>
              </w:rPr>
              <w:t>(3O) Diferencias de registro contra Cuenta Pública</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80E2CE7" w14:textId="0FA7A411" w:rsidR="00394C90" w:rsidRPr="00D201FA" w:rsidRDefault="00394C90" w:rsidP="00B559D3">
            <w:pPr>
              <w:spacing w:line="276" w:lineRule="auto"/>
              <w:ind w:right="141"/>
              <w:jc w:val="right"/>
              <w:rPr>
                <w:rFonts w:ascii="Arial" w:hAnsi="Arial" w:cs="Arial"/>
                <w:bCs/>
                <w:sz w:val="18"/>
                <w:szCs w:val="18"/>
              </w:rPr>
            </w:pPr>
            <w:r w:rsidRPr="00D201FA">
              <w:rPr>
                <w:rFonts w:ascii="Arial" w:hAnsi="Arial" w:cs="Arial"/>
                <w:bCs/>
                <w:sz w:val="18"/>
                <w:szCs w:val="18"/>
              </w:rPr>
              <w:t>137,646.67</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DD588E" w14:textId="01FE7669" w:rsidR="00394C90" w:rsidRPr="00D201FA" w:rsidRDefault="00FC3F59" w:rsidP="00B559D3">
            <w:pPr>
              <w:spacing w:line="276" w:lineRule="auto"/>
              <w:ind w:right="141"/>
              <w:jc w:val="right"/>
              <w:rPr>
                <w:rFonts w:ascii="Arial" w:hAnsi="Arial" w:cs="Arial"/>
                <w:bCs/>
                <w:sz w:val="18"/>
                <w:szCs w:val="18"/>
              </w:rPr>
            </w:pPr>
            <w:r w:rsidRPr="00FC3F59">
              <w:rPr>
                <w:rFonts w:ascii="Arial" w:hAnsi="Arial" w:cs="Arial"/>
                <w:bCs/>
                <w:sz w:val="18"/>
                <w:szCs w:val="18"/>
              </w:rPr>
              <w:t>137,646.67</w:t>
            </w:r>
          </w:p>
        </w:tc>
        <w:tc>
          <w:tcPr>
            <w:tcW w:w="142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09B3A18" w14:textId="4CF232E1" w:rsidR="00394C90" w:rsidRPr="00D201FA" w:rsidRDefault="00C26FDE" w:rsidP="00B559D3">
            <w:pPr>
              <w:spacing w:line="276" w:lineRule="auto"/>
              <w:ind w:right="141"/>
              <w:jc w:val="right"/>
              <w:rPr>
                <w:rFonts w:ascii="Arial" w:hAnsi="Arial" w:cs="Arial"/>
                <w:bCs/>
                <w:sz w:val="18"/>
                <w:szCs w:val="18"/>
              </w:rPr>
            </w:pPr>
            <w:r w:rsidRPr="00D201FA">
              <w:rPr>
                <w:rFonts w:ascii="Arial" w:hAnsi="Arial" w:cs="Arial"/>
                <w:bCs/>
                <w:sz w:val="18"/>
                <w:szCs w:val="18"/>
              </w:rPr>
              <w:t>0.00</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E1083F5" w14:textId="40DBF737" w:rsidR="00394C90" w:rsidRPr="00D201FA" w:rsidRDefault="00FC3F59" w:rsidP="00B559D3">
            <w:pPr>
              <w:spacing w:line="276" w:lineRule="auto"/>
              <w:ind w:right="141"/>
              <w:jc w:val="right"/>
              <w:rPr>
                <w:rFonts w:ascii="Arial" w:hAnsi="Arial" w:cs="Arial"/>
                <w:bCs/>
                <w:sz w:val="18"/>
                <w:szCs w:val="18"/>
              </w:rPr>
            </w:pPr>
            <w:r>
              <w:rPr>
                <w:rFonts w:ascii="Arial" w:hAnsi="Arial" w:cs="Arial"/>
                <w:bCs/>
                <w:sz w:val="18"/>
                <w:szCs w:val="18"/>
              </w:rPr>
              <w:t>0.00</w:t>
            </w:r>
          </w:p>
        </w:tc>
      </w:tr>
      <w:tr w:rsidR="002A369E" w:rsidRPr="00D201FA" w14:paraId="7E633C4A" w14:textId="77777777" w:rsidTr="00D201FA">
        <w:trPr>
          <w:trHeight w:val="191"/>
          <w:jc w:val="center"/>
        </w:trPr>
        <w:tc>
          <w:tcPr>
            <w:tcW w:w="2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8C2D7C5" w14:textId="77777777" w:rsidR="002A369E" w:rsidRPr="00D201FA" w:rsidRDefault="002A369E" w:rsidP="00B559D3">
            <w:pPr>
              <w:spacing w:line="276" w:lineRule="auto"/>
              <w:ind w:right="141"/>
              <w:jc w:val="right"/>
              <w:rPr>
                <w:rFonts w:ascii="Arial" w:hAnsi="Arial" w:cs="Arial"/>
                <w:b/>
                <w:bCs/>
                <w:sz w:val="18"/>
                <w:szCs w:val="18"/>
              </w:rPr>
            </w:pPr>
            <w:r w:rsidRPr="00D201FA">
              <w:rPr>
                <w:rFonts w:ascii="Arial" w:hAnsi="Arial" w:cs="Arial"/>
                <w:b/>
                <w:bCs/>
                <w:sz w:val="18"/>
                <w:szCs w:val="18"/>
              </w:rPr>
              <w:lastRenderedPageBreak/>
              <w:t>Totales</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5DC4DE7" w14:textId="70B46E56" w:rsidR="002A369E" w:rsidRPr="00D201FA" w:rsidRDefault="002A369E" w:rsidP="00B559D3">
            <w:pPr>
              <w:spacing w:line="276" w:lineRule="auto"/>
              <w:ind w:right="141"/>
              <w:jc w:val="right"/>
              <w:rPr>
                <w:rFonts w:ascii="Arial" w:hAnsi="Arial" w:cs="Arial"/>
                <w:b/>
                <w:bCs/>
                <w:sz w:val="18"/>
                <w:szCs w:val="18"/>
              </w:rPr>
            </w:pPr>
            <w:r w:rsidRPr="00D201FA">
              <w:rPr>
                <w:rFonts w:ascii="Arial" w:hAnsi="Arial" w:cs="Arial"/>
                <w:b/>
                <w:bCs/>
                <w:sz w:val="18"/>
                <w:szCs w:val="18"/>
              </w:rPr>
              <w:t>$</w:t>
            </w:r>
            <w:r w:rsidR="00394C90" w:rsidRPr="00D201FA">
              <w:rPr>
                <w:rFonts w:ascii="Arial" w:hAnsi="Arial" w:cs="Arial"/>
                <w:b/>
                <w:bCs/>
                <w:sz w:val="18"/>
                <w:szCs w:val="18"/>
              </w:rPr>
              <w:t>4,309,962.07</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A54645" w14:textId="7EE9E909" w:rsidR="002A369E" w:rsidRPr="00D201FA" w:rsidRDefault="00822D5C" w:rsidP="00B559D3">
            <w:pPr>
              <w:spacing w:line="276" w:lineRule="auto"/>
              <w:ind w:right="141"/>
              <w:jc w:val="right"/>
              <w:rPr>
                <w:rFonts w:ascii="Arial" w:hAnsi="Arial" w:cs="Arial"/>
                <w:b/>
                <w:bCs/>
                <w:sz w:val="18"/>
                <w:szCs w:val="18"/>
              </w:rPr>
            </w:pPr>
            <w:r w:rsidRPr="00822D5C">
              <w:rPr>
                <w:rFonts w:ascii="Arial" w:hAnsi="Arial" w:cs="Arial"/>
                <w:b/>
                <w:bCs/>
                <w:sz w:val="18"/>
                <w:szCs w:val="18"/>
              </w:rPr>
              <w:t>$</w:t>
            </w:r>
            <w:r w:rsidR="00FC3F59" w:rsidRPr="00FC3F59">
              <w:rPr>
                <w:rFonts w:ascii="Arial" w:hAnsi="Arial" w:cs="Arial"/>
                <w:b/>
                <w:bCs/>
                <w:sz w:val="18"/>
                <w:szCs w:val="18"/>
              </w:rPr>
              <w:t>4,309,962.07</w:t>
            </w:r>
          </w:p>
        </w:tc>
        <w:tc>
          <w:tcPr>
            <w:tcW w:w="142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85BD7A" w14:textId="748BC847" w:rsidR="002A369E" w:rsidRPr="00D201FA" w:rsidRDefault="00D201FA" w:rsidP="00B559D3">
            <w:pPr>
              <w:spacing w:line="276" w:lineRule="auto"/>
              <w:ind w:right="141"/>
              <w:jc w:val="right"/>
              <w:rPr>
                <w:rFonts w:ascii="Arial" w:hAnsi="Arial" w:cs="Arial"/>
                <w:b/>
                <w:bCs/>
                <w:sz w:val="18"/>
                <w:szCs w:val="18"/>
              </w:rPr>
            </w:pPr>
            <w:r>
              <w:rPr>
                <w:rFonts w:ascii="Arial" w:hAnsi="Arial" w:cs="Arial"/>
                <w:b/>
                <w:bCs/>
                <w:sz w:val="18"/>
                <w:szCs w:val="18"/>
              </w:rPr>
              <w:t>$</w:t>
            </w:r>
            <w:r w:rsidR="002A369E" w:rsidRPr="00D201FA">
              <w:rPr>
                <w:rFonts w:ascii="Arial" w:hAnsi="Arial" w:cs="Arial"/>
                <w:b/>
                <w:bCs/>
                <w:sz w:val="18"/>
                <w:szCs w:val="18"/>
              </w:rPr>
              <w:t>0.00</w:t>
            </w:r>
          </w:p>
        </w:tc>
        <w:tc>
          <w:tcPr>
            <w:tcW w:w="171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FC2C743" w14:textId="5CDB6BC1" w:rsidR="002A369E" w:rsidRPr="00D201FA" w:rsidRDefault="002A369E" w:rsidP="00B559D3">
            <w:pPr>
              <w:spacing w:line="276" w:lineRule="auto"/>
              <w:ind w:right="141"/>
              <w:jc w:val="right"/>
              <w:rPr>
                <w:rFonts w:ascii="Arial" w:hAnsi="Arial" w:cs="Arial"/>
                <w:b/>
                <w:bCs/>
                <w:sz w:val="18"/>
                <w:szCs w:val="18"/>
              </w:rPr>
            </w:pPr>
            <w:r w:rsidRPr="00D201FA">
              <w:rPr>
                <w:rFonts w:ascii="Arial" w:hAnsi="Arial" w:cs="Arial"/>
                <w:b/>
                <w:bCs/>
                <w:sz w:val="18"/>
                <w:szCs w:val="18"/>
              </w:rPr>
              <w:t>$</w:t>
            </w:r>
            <w:r w:rsidR="00FC3F59">
              <w:rPr>
                <w:rFonts w:ascii="Arial" w:hAnsi="Arial" w:cs="Arial"/>
                <w:b/>
                <w:bCs/>
                <w:sz w:val="18"/>
                <w:szCs w:val="18"/>
              </w:rPr>
              <w:t>0.00</w:t>
            </w:r>
          </w:p>
        </w:tc>
      </w:tr>
    </w:tbl>
    <w:p w14:paraId="6762058A" w14:textId="77777777" w:rsidR="002A369E" w:rsidRDefault="002A369E" w:rsidP="00B559D3">
      <w:pPr>
        <w:tabs>
          <w:tab w:val="left" w:pos="426"/>
        </w:tabs>
        <w:spacing w:line="360" w:lineRule="auto"/>
        <w:ind w:right="141"/>
        <w:rPr>
          <w:rFonts w:ascii="Arial" w:hAnsi="Arial" w:cs="Arial"/>
          <w:b/>
          <w:bCs/>
          <w:szCs w:val="28"/>
        </w:rPr>
      </w:pPr>
    </w:p>
    <w:p w14:paraId="60CA89A4" w14:textId="77777777" w:rsidR="00B85AC5" w:rsidRDefault="00B85AC5" w:rsidP="00B559D3">
      <w:pPr>
        <w:tabs>
          <w:tab w:val="left" w:pos="426"/>
        </w:tabs>
        <w:spacing w:line="360" w:lineRule="auto"/>
        <w:ind w:right="141"/>
        <w:jc w:val="both"/>
        <w:rPr>
          <w:rFonts w:ascii="Arial" w:hAnsi="Arial" w:cs="Arial"/>
          <w:b/>
          <w:bCs/>
          <w:szCs w:val="28"/>
        </w:rPr>
      </w:pPr>
    </w:p>
    <w:p w14:paraId="1E084C6B" w14:textId="0FB6543E" w:rsidR="00595018" w:rsidRDefault="00E355F4" w:rsidP="00B559D3">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447B909" w14:textId="77777777" w:rsidR="00277D66" w:rsidRDefault="00277D66" w:rsidP="00B559D3">
      <w:pPr>
        <w:tabs>
          <w:tab w:val="left" w:pos="426"/>
        </w:tabs>
        <w:spacing w:line="360" w:lineRule="auto"/>
        <w:ind w:right="141"/>
        <w:jc w:val="both"/>
        <w:rPr>
          <w:rFonts w:ascii="Arial" w:hAnsi="Arial" w:cs="Arial"/>
          <w:szCs w:val="28"/>
        </w:rPr>
      </w:pPr>
    </w:p>
    <w:p w14:paraId="79D136E9" w14:textId="1EC88F34" w:rsidR="00EE2C44" w:rsidRDefault="006757A6" w:rsidP="00B559D3">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70597C" w:rsidRPr="00DA3B21">
        <w:rPr>
          <w:rFonts w:ascii="Arial" w:hAnsi="Arial" w:cs="Arial"/>
          <w:szCs w:val="28"/>
        </w:rPr>
        <w:t xml:space="preserve">en fecha </w:t>
      </w:r>
      <w:r w:rsidR="00DA3B21">
        <w:rPr>
          <w:rFonts w:ascii="Arial" w:hAnsi="Arial" w:cs="Arial"/>
          <w:szCs w:val="28"/>
        </w:rPr>
        <w:t>0</w:t>
      </w:r>
      <w:r w:rsidR="0018234F">
        <w:rPr>
          <w:rFonts w:ascii="Arial" w:hAnsi="Arial" w:cs="Arial"/>
          <w:szCs w:val="28"/>
        </w:rPr>
        <w:t>3</w:t>
      </w:r>
      <w:r w:rsidR="00B14EC7" w:rsidRPr="00DA3B21">
        <w:rPr>
          <w:rFonts w:ascii="Arial" w:hAnsi="Arial" w:cs="Arial"/>
          <w:szCs w:val="28"/>
        </w:rPr>
        <w:t xml:space="preserve"> de </w:t>
      </w:r>
      <w:r w:rsidR="00DA3B21" w:rsidRPr="00DA3B21">
        <w:rPr>
          <w:rFonts w:ascii="Arial" w:hAnsi="Arial" w:cs="Arial"/>
          <w:szCs w:val="28"/>
        </w:rPr>
        <w:t>febrero</w:t>
      </w:r>
      <w:r w:rsidR="00B14EC7" w:rsidRPr="00DA3B21">
        <w:rPr>
          <w:rFonts w:ascii="Arial" w:hAnsi="Arial" w:cs="Arial"/>
          <w:szCs w:val="28"/>
        </w:rPr>
        <w:t xml:space="preserve"> </w:t>
      </w:r>
      <w:r w:rsidR="00226CD0" w:rsidRPr="00DA3B21">
        <w:rPr>
          <w:rFonts w:ascii="Arial" w:hAnsi="Arial" w:cs="Arial"/>
          <w:szCs w:val="28"/>
        </w:rPr>
        <w:t>de 2022</w:t>
      </w:r>
      <w:r w:rsidR="0070597C" w:rsidRPr="00DA3B21">
        <w:rPr>
          <w:rFonts w:ascii="Arial" w:hAnsi="Arial" w:cs="Arial"/>
          <w:szCs w:val="28"/>
        </w:rPr>
        <w:t>,</w:t>
      </w:r>
      <w:r w:rsidR="002A670F" w:rsidRPr="00DA3B21">
        <w:rPr>
          <w:rFonts w:ascii="Arial" w:hAnsi="Arial" w:cs="Arial"/>
          <w:szCs w:val="28"/>
        </w:rPr>
        <w:t xml:space="preserve"> las</w:t>
      </w:r>
      <w:r w:rsidR="0070597C" w:rsidRPr="00DA3B21">
        <w:rPr>
          <w:rFonts w:ascii="Arial" w:hAnsi="Arial" w:cs="Arial"/>
          <w:szCs w:val="28"/>
        </w:rPr>
        <w:t xml:space="preserve"> </w:t>
      </w:r>
      <w:r w:rsidR="00F16F5B" w:rsidRPr="00DA3B21">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9109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5"/>
    <w:p w14:paraId="7DD2381C" w14:textId="4FAC9590" w:rsidR="009973BD" w:rsidRDefault="009973BD" w:rsidP="00B559D3">
      <w:pPr>
        <w:spacing w:line="360" w:lineRule="auto"/>
        <w:ind w:right="141"/>
        <w:jc w:val="both"/>
        <w:rPr>
          <w:rFonts w:ascii="Arial" w:hAnsi="Arial" w:cs="Arial"/>
          <w:b/>
          <w:bCs/>
        </w:rPr>
      </w:pPr>
    </w:p>
    <w:p w14:paraId="4954FAD8" w14:textId="1839781F" w:rsidR="000D79E2" w:rsidRPr="009879F6" w:rsidRDefault="000D79E2" w:rsidP="00B559D3">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14:paraId="5C27FD58" w14:textId="77777777" w:rsidR="000D79E2" w:rsidRPr="009879F6" w:rsidRDefault="000D79E2" w:rsidP="00B559D3">
      <w:pPr>
        <w:spacing w:line="360" w:lineRule="auto"/>
        <w:ind w:right="141"/>
        <w:jc w:val="both"/>
        <w:rPr>
          <w:rFonts w:ascii="Arial" w:hAnsi="Arial" w:cs="Arial"/>
          <w:b/>
          <w:bCs/>
        </w:rPr>
      </w:pPr>
    </w:p>
    <w:p w14:paraId="052F00C0" w14:textId="1FEF989C" w:rsidR="000D79E2" w:rsidRDefault="000D79E2" w:rsidP="00B559D3">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6D725E97" w14:textId="77777777" w:rsidR="003A08FE" w:rsidRDefault="003A08FE" w:rsidP="00B559D3">
      <w:pPr>
        <w:spacing w:line="360" w:lineRule="auto"/>
        <w:ind w:right="141"/>
        <w:jc w:val="both"/>
        <w:rPr>
          <w:rFonts w:ascii="Arial" w:hAnsi="Arial" w:cs="Arial"/>
          <w:b/>
          <w:bCs/>
        </w:rPr>
      </w:pPr>
    </w:p>
    <w:p w14:paraId="638DF410" w14:textId="7E467C50" w:rsidR="000D79E2" w:rsidRPr="00782D75" w:rsidRDefault="00782D75" w:rsidP="00782D75">
      <w:pPr>
        <w:spacing w:line="360" w:lineRule="auto"/>
        <w:ind w:right="141"/>
        <w:jc w:val="both"/>
        <w:rPr>
          <w:rFonts w:ascii="Arial" w:hAnsi="Arial" w:cs="Arial"/>
          <w:b/>
          <w:bCs/>
        </w:rPr>
      </w:pPr>
      <w:r w:rsidRPr="00782D75">
        <w:rPr>
          <w:rFonts w:ascii="Arial" w:hAnsi="Arial" w:cs="Arial"/>
          <w:b/>
          <w:bCs/>
        </w:rPr>
        <w:t>A.</w:t>
      </w:r>
      <w:r>
        <w:rPr>
          <w:rFonts w:ascii="Arial" w:hAnsi="Arial" w:cs="Arial"/>
          <w:b/>
          <w:bCs/>
        </w:rPr>
        <w:t xml:space="preserve"> </w:t>
      </w:r>
      <w:r w:rsidR="000D79E2" w:rsidRPr="00782D75">
        <w:rPr>
          <w:rFonts w:ascii="Arial" w:hAnsi="Arial" w:cs="Arial"/>
          <w:b/>
          <w:bCs/>
        </w:rPr>
        <w:t>Título de la Auditoría</w:t>
      </w:r>
    </w:p>
    <w:p w14:paraId="408F34DF" w14:textId="77777777" w:rsidR="00782D75" w:rsidRPr="00782D75" w:rsidRDefault="00782D75" w:rsidP="00782D75"/>
    <w:p w14:paraId="39992D33" w14:textId="56829790" w:rsidR="000D79E2" w:rsidRPr="009879F6" w:rsidRDefault="000D79E2" w:rsidP="00B559D3">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596E94">
        <w:rPr>
          <w:rFonts w:ascii="Arial" w:hAnsi="Arial" w:cs="Arial"/>
          <w:bCs/>
        </w:rPr>
        <w:t xml:space="preserve"> la</w:t>
      </w:r>
      <w:r>
        <w:rPr>
          <w:rFonts w:ascii="Arial" w:hAnsi="Arial" w:cs="Arial"/>
          <w:bCs/>
        </w:rPr>
        <w:t xml:space="preserve"> </w:t>
      </w:r>
      <w:r w:rsidR="00596E94" w:rsidRPr="00596E94">
        <w:rPr>
          <w:rFonts w:ascii="Arial" w:hAnsi="Arial" w:cs="Arial"/>
          <w:b/>
          <w:bCs/>
        </w:rPr>
        <w:t>Comisión de Agua Potable y Alcantarillado del Estado de Quintana Roo</w:t>
      </w:r>
      <w:r w:rsidRPr="009879F6">
        <w:rPr>
          <w:rFonts w:ascii="Arial" w:hAnsi="Arial" w:cs="Arial"/>
        </w:rPr>
        <w:t>, de manera especial y enunciativa mas no limitativa, fue la siguiente:</w:t>
      </w:r>
    </w:p>
    <w:p w14:paraId="4467C921" w14:textId="77777777" w:rsidR="000D79E2" w:rsidRPr="009879F6" w:rsidRDefault="000D79E2" w:rsidP="00B559D3">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D79E2" w:rsidRPr="009879F6" w14:paraId="444C59E9" w14:textId="77777777" w:rsidTr="005D01A8">
        <w:trPr>
          <w:trHeight w:val="678"/>
          <w:tblHeader/>
          <w:jc w:val="center"/>
        </w:trPr>
        <w:tc>
          <w:tcPr>
            <w:tcW w:w="2287" w:type="pct"/>
            <w:shd w:val="clear" w:color="auto" w:fill="auto"/>
          </w:tcPr>
          <w:p w14:paraId="5C9BDB64" w14:textId="57C92194" w:rsidR="000D79E2" w:rsidRPr="009879F6" w:rsidRDefault="006D378C" w:rsidP="00B559D3">
            <w:pPr>
              <w:spacing w:line="360" w:lineRule="auto"/>
              <w:ind w:right="141"/>
              <w:jc w:val="both"/>
              <w:rPr>
                <w:rFonts w:ascii="Arial" w:hAnsi="Arial" w:cs="Arial"/>
                <w:b/>
                <w:bCs/>
              </w:rPr>
            </w:pPr>
            <w:r w:rsidRPr="006D378C">
              <w:rPr>
                <w:rFonts w:ascii="Arial" w:hAnsi="Arial" w:cs="Arial"/>
                <w:b/>
                <w:bCs/>
              </w:rPr>
              <w:lastRenderedPageBreak/>
              <w:t>20-AEMF-C-GOB-0</w:t>
            </w:r>
            <w:r w:rsidR="005766A1">
              <w:rPr>
                <w:rFonts w:ascii="Arial" w:hAnsi="Arial" w:cs="Arial"/>
                <w:b/>
                <w:bCs/>
              </w:rPr>
              <w:t>2</w:t>
            </w:r>
            <w:r w:rsidRPr="006D378C">
              <w:rPr>
                <w:rFonts w:ascii="Arial" w:hAnsi="Arial" w:cs="Arial"/>
                <w:b/>
                <w:bCs/>
              </w:rPr>
              <w:t>6-0</w:t>
            </w:r>
            <w:r w:rsidR="005766A1">
              <w:rPr>
                <w:rFonts w:ascii="Arial" w:hAnsi="Arial" w:cs="Arial"/>
                <w:b/>
                <w:bCs/>
              </w:rPr>
              <w:t>49</w:t>
            </w:r>
          </w:p>
        </w:tc>
        <w:tc>
          <w:tcPr>
            <w:tcW w:w="2713" w:type="pct"/>
            <w:shd w:val="clear" w:color="auto" w:fill="auto"/>
          </w:tcPr>
          <w:p w14:paraId="623C7473" w14:textId="065DDE33" w:rsidR="000D79E2" w:rsidRPr="009879F6" w:rsidRDefault="00595018" w:rsidP="00B559D3">
            <w:pPr>
              <w:spacing w:line="360" w:lineRule="auto"/>
              <w:ind w:right="141"/>
              <w:jc w:val="both"/>
              <w:rPr>
                <w:rFonts w:ascii="Arial" w:hAnsi="Arial" w:cs="Arial"/>
                <w:bCs/>
              </w:rPr>
            </w:pPr>
            <w:r w:rsidRPr="00595018">
              <w:rPr>
                <w:rFonts w:ascii="Arial" w:hAnsi="Arial" w:cs="Arial"/>
                <w:bCs/>
              </w:rPr>
              <w:t>“Auditoría de Cumplimiento Financiero de Gastos y Otras Pérdidas”</w:t>
            </w:r>
          </w:p>
        </w:tc>
      </w:tr>
    </w:tbl>
    <w:p w14:paraId="40221C55" w14:textId="77777777" w:rsidR="000D79E2" w:rsidRPr="009879F6" w:rsidRDefault="000D79E2" w:rsidP="00B559D3">
      <w:pPr>
        <w:spacing w:line="360" w:lineRule="auto"/>
        <w:ind w:right="141"/>
        <w:jc w:val="both"/>
        <w:rPr>
          <w:rFonts w:ascii="Arial" w:hAnsi="Arial" w:cs="Arial"/>
          <w:b/>
          <w:bCs/>
        </w:rPr>
      </w:pPr>
    </w:p>
    <w:p w14:paraId="77A5B6CD" w14:textId="77777777" w:rsidR="000D79E2" w:rsidRPr="009879F6" w:rsidRDefault="000D79E2" w:rsidP="00B559D3">
      <w:pPr>
        <w:spacing w:line="360" w:lineRule="auto"/>
        <w:ind w:right="141"/>
        <w:jc w:val="both"/>
        <w:rPr>
          <w:rFonts w:ascii="Arial" w:hAnsi="Arial" w:cs="Arial"/>
          <w:b/>
          <w:bCs/>
        </w:rPr>
      </w:pPr>
      <w:r w:rsidRPr="009879F6">
        <w:rPr>
          <w:rFonts w:ascii="Arial" w:hAnsi="Arial" w:cs="Arial"/>
          <w:b/>
          <w:bCs/>
        </w:rPr>
        <w:t>B. Objetivo</w:t>
      </w:r>
    </w:p>
    <w:p w14:paraId="2B62D314" w14:textId="77777777" w:rsidR="000D79E2" w:rsidRPr="009879F6" w:rsidRDefault="000D79E2" w:rsidP="00B559D3">
      <w:pPr>
        <w:spacing w:line="360" w:lineRule="auto"/>
        <w:ind w:right="141"/>
        <w:jc w:val="both"/>
        <w:rPr>
          <w:rFonts w:ascii="Arial" w:hAnsi="Arial" w:cs="Arial"/>
          <w:bCs/>
        </w:rPr>
      </w:pPr>
    </w:p>
    <w:p w14:paraId="25210BC4" w14:textId="5FADB74A" w:rsidR="00786B6B" w:rsidRDefault="001921F1" w:rsidP="00B559D3">
      <w:pPr>
        <w:tabs>
          <w:tab w:val="left" w:pos="2160"/>
        </w:tabs>
        <w:spacing w:line="360" w:lineRule="auto"/>
        <w:ind w:right="141"/>
        <w:jc w:val="both"/>
        <w:rPr>
          <w:rFonts w:ascii="Arial" w:hAnsi="Arial" w:cs="Arial"/>
          <w:bCs/>
        </w:rPr>
      </w:pPr>
      <w:r w:rsidRPr="0086201A">
        <w:rPr>
          <w:rFonts w:ascii="Arial" w:hAnsi="Arial" w:cs="Arial"/>
          <w:bCs/>
        </w:rPr>
        <w:t>Fiscalizar la gestión financiera para veri</w:t>
      </w:r>
      <w:r w:rsidR="003924E1" w:rsidRPr="0086201A">
        <w:rPr>
          <w:rFonts w:ascii="Arial" w:hAnsi="Arial" w:cs="Arial"/>
          <w:bCs/>
        </w:rPr>
        <w:t>ficar que los egresos se ejercieron</w:t>
      </w:r>
      <w:r w:rsidRPr="0086201A">
        <w:rPr>
          <w:rFonts w:ascii="Arial" w:hAnsi="Arial" w:cs="Arial"/>
          <w:bCs/>
        </w:rPr>
        <w:t xml:space="preserve"> de conformidad con los términos y montos </w:t>
      </w:r>
      <w:r w:rsidRPr="00786B6B">
        <w:rPr>
          <w:rFonts w:ascii="Arial" w:hAnsi="Arial" w:cs="Arial"/>
          <w:bCs/>
        </w:rPr>
        <w:t>aprobados en el Presupuesto de Egresos</w:t>
      </w:r>
      <w:r w:rsidR="00786B6B" w:rsidRPr="00786B6B">
        <w:rPr>
          <w:rFonts w:ascii="Arial" w:hAnsi="Arial" w:cs="Arial"/>
          <w:bCs/>
        </w:rPr>
        <w:t xml:space="preserve"> </w:t>
      </w:r>
      <w:r w:rsidR="00786B6B">
        <w:rPr>
          <w:rFonts w:ascii="Arial" w:hAnsi="Arial" w:cs="Arial"/>
          <w:bCs/>
        </w:rPr>
        <w:t>a</w:t>
      </w:r>
      <w:r w:rsidR="00786B6B" w:rsidRPr="00786B6B">
        <w:rPr>
          <w:rFonts w:ascii="Arial" w:hAnsi="Arial" w:cs="Arial"/>
          <w:bCs/>
        </w:rPr>
        <w:t>signado a la</w:t>
      </w:r>
      <w:r w:rsidRPr="00786B6B">
        <w:rPr>
          <w:rFonts w:ascii="Arial" w:hAnsi="Arial" w:cs="Arial"/>
          <w:bCs/>
        </w:rPr>
        <w:t xml:space="preserve"> </w:t>
      </w:r>
      <w:r w:rsidR="00786B6B" w:rsidRPr="003A08FE">
        <w:rPr>
          <w:rFonts w:ascii="Arial" w:hAnsi="Arial" w:cs="Arial"/>
          <w:b/>
          <w:bCs/>
        </w:rPr>
        <w:t>Comisión de Agua Potable y Alcantarillado del Estado de Quintana Roo</w:t>
      </w:r>
      <w:r w:rsidRPr="0086201A">
        <w:rPr>
          <w:rFonts w:ascii="Arial" w:hAnsi="Arial" w:cs="Arial"/>
          <w:bCs/>
        </w:rPr>
        <w:t xml:space="preserve"> para el ejercicio fiscal 2020, revisando que los gastos se ejercieron en los conceptos y partidas autorizadas, así como la demás información financiera, contable</w:t>
      </w:r>
      <w:r w:rsidR="000D01E6" w:rsidRPr="0086201A">
        <w:rPr>
          <w:rFonts w:ascii="Arial" w:hAnsi="Arial" w:cs="Arial"/>
          <w:bCs/>
        </w:rPr>
        <w:t>,</w:t>
      </w:r>
      <w:r w:rsidRPr="0086201A">
        <w:rPr>
          <w:rFonts w:ascii="Arial" w:hAnsi="Arial" w:cs="Arial"/>
          <w:bCs/>
        </w:rPr>
        <w:t xml:space="preserve"> patrimonial, presupuestaria y programática hayan</w:t>
      </w:r>
      <w:r w:rsidRPr="001921F1">
        <w:rPr>
          <w:rFonts w:ascii="Arial" w:hAnsi="Arial" w:cs="Arial"/>
          <w:bCs/>
        </w:rPr>
        <w:t xml:space="preserve"> cumplido con las disposiciones atribuibles y demás normatividad aplicable al</w:t>
      </w:r>
      <w:r w:rsidR="004B28A8">
        <w:rPr>
          <w:rFonts w:ascii="Arial" w:hAnsi="Arial" w:cs="Arial"/>
          <w:bCs/>
        </w:rPr>
        <w:t xml:space="preserve"> ejercicio del</w:t>
      </w:r>
      <w:r w:rsidRPr="001921F1">
        <w:rPr>
          <w:rFonts w:ascii="Arial" w:hAnsi="Arial" w:cs="Arial"/>
          <w:bCs/>
        </w:rPr>
        <w:t xml:space="preserve"> gasto público. </w:t>
      </w:r>
    </w:p>
    <w:p w14:paraId="265D789D" w14:textId="4B3C6509" w:rsidR="00417C9E" w:rsidRDefault="00417C9E" w:rsidP="00B559D3">
      <w:pPr>
        <w:tabs>
          <w:tab w:val="left" w:pos="2160"/>
        </w:tabs>
        <w:spacing w:line="360" w:lineRule="auto"/>
        <w:ind w:right="141"/>
        <w:jc w:val="both"/>
        <w:rPr>
          <w:rFonts w:ascii="Arial" w:hAnsi="Arial" w:cs="Arial"/>
          <w:bCs/>
        </w:rPr>
      </w:pPr>
    </w:p>
    <w:p w14:paraId="678E0B06" w14:textId="77777777" w:rsidR="000D79E2" w:rsidRPr="00AA50F2" w:rsidRDefault="000D79E2" w:rsidP="00B559D3">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4F49CAB5" w14:textId="77777777" w:rsidR="000D79E2" w:rsidRPr="007B1830" w:rsidRDefault="000D79E2" w:rsidP="00B559D3">
      <w:pPr>
        <w:spacing w:line="360" w:lineRule="auto"/>
        <w:ind w:right="141"/>
        <w:jc w:val="both"/>
        <w:rPr>
          <w:rFonts w:ascii="Arial" w:hAnsi="Arial" w:cs="Arial"/>
        </w:rPr>
      </w:pPr>
    </w:p>
    <w:p w14:paraId="5965BFBE" w14:textId="59E93268" w:rsidR="000D79E2" w:rsidRPr="00B0703D" w:rsidRDefault="000D79E2" w:rsidP="00B559D3">
      <w:pPr>
        <w:spacing w:line="360" w:lineRule="auto"/>
        <w:ind w:right="141"/>
        <w:jc w:val="both"/>
        <w:rPr>
          <w:rFonts w:ascii="Arial" w:hAnsi="Arial" w:cs="Arial"/>
          <w:b/>
          <w:highlight w:val="yellow"/>
        </w:rPr>
      </w:pPr>
      <w:r w:rsidRPr="009879F6">
        <w:rPr>
          <w:rFonts w:ascii="Arial" w:hAnsi="Arial" w:cs="Arial"/>
          <w:b/>
        </w:rPr>
        <w:t xml:space="preserve">Universo: </w:t>
      </w:r>
      <w:r w:rsidR="007E29CA" w:rsidRPr="007E29CA">
        <w:rPr>
          <w:rFonts w:ascii="Arial" w:hAnsi="Arial" w:cs="Arial"/>
        </w:rPr>
        <w:t>$</w:t>
      </w:r>
      <w:r w:rsidR="004F03D2" w:rsidRPr="004F03D2">
        <w:rPr>
          <w:rFonts w:ascii="Arial" w:hAnsi="Arial" w:cs="Arial"/>
        </w:rPr>
        <w:t>1,108,631,837.84</w:t>
      </w:r>
    </w:p>
    <w:p w14:paraId="6C18C467" w14:textId="77777777" w:rsidR="00595018" w:rsidRPr="00B0703D" w:rsidRDefault="00595018" w:rsidP="00B559D3">
      <w:pPr>
        <w:spacing w:line="360" w:lineRule="auto"/>
        <w:ind w:right="141"/>
        <w:jc w:val="both"/>
        <w:rPr>
          <w:rFonts w:ascii="Arial" w:hAnsi="Arial" w:cs="Arial"/>
          <w:highlight w:val="yellow"/>
        </w:rPr>
      </w:pPr>
    </w:p>
    <w:p w14:paraId="4D4791EF" w14:textId="5DB124AE" w:rsidR="007E29CA" w:rsidRDefault="000D79E2" w:rsidP="00B559D3">
      <w:pPr>
        <w:spacing w:line="360" w:lineRule="auto"/>
        <w:ind w:right="141"/>
        <w:rPr>
          <w:rFonts w:ascii="Arial" w:hAnsi="Arial" w:cs="Arial"/>
        </w:rPr>
      </w:pPr>
      <w:r w:rsidRPr="007E29CA">
        <w:rPr>
          <w:rFonts w:ascii="Arial" w:hAnsi="Arial" w:cs="Arial"/>
          <w:b/>
        </w:rPr>
        <w:t xml:space="preserve">Población Objetivo: </w:t>
      </w:r>
      <w:r w:rsidR="007E29CA" w:rsidRPr="007E29CA">
        <w:rPr>
          <w:rFonts w:ascii="Arial" w:hAnsi="Arial" w:cs="Arial"/>
        </w:rPr>
        <w:t>$</w:t>
      </w:r>
      <w:r w:rsidR="004F03D2" w:rsidRPr="004F03D2">
        <w:rPr>
          <w:rFonts w:ascii="Arial" w:hAnsi="Arial" w:cs="Arial"/>
        </w:rPr>
        <w:t>603,728,479.77</w:t>
      </w:r>
    </w:p>
    <w:p w14:paraId="6FD921DE" w14:textId="77777777" w:rsidR="004F03D2" w:rsidRPr="007E29CA" w:rsidRDefault="004F03D2" w:rsidP="00B559D3">
      <w:pPr>
        <w:spacing w:line="360" w:lineRule="auto"/>
        <w:ind w:right="141"/>
        <w:rPr>
          <w:rFonts w:ascii="Arial" w:hAnsi="Arial" w:cs="Arial"/>
        </w:rPr>
      </w:pPr>
    </w:p>
    <w:p w14:paraId="25A03E0A" w14:textId="1068CD2D" w:rsidR="000D79E2" w:rsidRPr="007E29CA" w:rsidRDefault="000D79E2" w:rsidP="00B559D3">
      <w:pPr>
        <w:spacing w:line="360" w:lineRule="auto"/>
        <w:ind w:right="141"/>
        <w:rPr>
          <w:rFonts w:ascii="Arial" w:hAnsi="Arial" w:cs="Arial"/>
        </w:rPr>
      </w:pPr>
      <w:r w:rsidRPr="007E29CA">
        <w:rPr>
          <w:rFonts w:ascii="Arial" w:hAnsi="Arial" w:cs="Arial"/>
          <w:b/>
        </w:rPr>
        <w:t>Muestra Auditada:</w:t>
      </w:r>
      <w:r w:rsidRPr="007E29CA">
        <w:rPr>
          <w:rFonts w:ascii="Arial" w:hAnsi="Arial" w:cs="Arial"/>
        </w:rPr>
        <w:t xml:space="preserve"> </w:t>
      </w:r>
      <w:r w:rsidR="007E29CA" w:rsidRPr="007E29CA">
        <w:rPr>
          <w:rFonts w:ascii="Arial" w:hAnsi="Arial" w:cs="Arial"/>
        </w:rPr>
        <w:t>$</w:t>
      </w:r>
      <w:r w:rsidR="004F03D2" w:rsidRPr="004F03D2">
        <w:rPr>
          <w:rFonts w:ascii="Arial" w:hAnsi="Arial" w:cs="Arial"/>
        </w:rPr>
        <w:t>423,499,012.72</w:t>
      </w:r>
    </w:p>
    <w:p w14:paraId="0F78D7FB" w14:textId="77777777" w:rsidR="000D79E2" w:rsidRPr="007E29CA" w:rsidRDefault="000D79E2" w:rsidP="00B559D3">
      <w:pPr>
        <w:spacing w:line="360" w:lineRule="auto"/>
        <w:ind w:right="141"/>
        <w:rPr>
          <w:rFonts w:ascii="Arial" w:hAnsi="Arial" w:cs="Arial"/>
        </w:rPr>
      </w:pPr>
    </w:p>
    <w:p w14:paraId="3D7DFAD0" w14:textId="18E2C0D9" w:rsidR="000D79E2" w:rsidRDefault="000D79E2" w:rsidP="00B559D3">
      <w:pPr>
        <w:spacing w:line="360" w:lineRule="auto"/>
        <w:ind w:right="141"/>
        <w:rPr>
          <w:rFonts w:ascii="Arial" w:hAnsi="Arial" w:cs="Arial"/>
        </w:rPr>
      </w:pPr>
      <w:r w:rsidRPr="007E29CA">
        <w:rPr>
          <w:rFonts w:ascii="Arial" w:hAnsi="Arial" w:cs="Arial"/>
          <w:b/>
        </w:rPr>
        <w:t>Representatividad de la Muestra:</w:t>
      </w:r>
      <w:r w:rsidR="00595018" w:rsidRPr="007E29CA">
        <w:rPr>
          <w:rFonts w:ascii="Arial" w:hAnsi="Arial" w:cs="Arial"/>
        </w:rPr>
        <w:t xml:space="preserve"> </w:t>
      </w:r>
      <w:r w:rsidR="004F03D2" w:rsidRPr="004F03D2">
        <w:rPr>
          <w:rFonts w:ascii="Arial" w:hAnsi="Arial" w:cs="Arial"/>
        </w:rPr>
        <w:t>70.15%</w:t>
      </w:r>
    </w:p>
    <w:p w14:paraId="521496BA" w14:textId="77777777" w:rsidR="00B85AC5" w:rsidRDefault="00B85AC5" w:rsidP="00B559D3">
      <w:pPr>
        <w:spacing w:line="360" w:lineRule="auto"/>
        <w:ind w:right="141"/>
        <w:jc w:val="both"/>
        <w:rPr>
          <w:rFonts w:ascii="Arial" w:hAnsi="Arial" w:cs="Arial"/>
        </w:rPr>
      </w:pPr>
    </w:p>
    <w:p w14:paraId="49AB9161" w14:textId="0E043291" w:rsidR="000D79E2" w:rsidRDefault="000D79E2" w:rsidP="00B559D3">
      <w:pPr>
        <w:spacing w:line="360" w:lineRule="auto"/>
        <w:ind w:right="141"/>
        <w:jc w:val="both"/>
        <w:rPr>
          <w:rFonts w:ascii="Arial" w:hAnsi="Arial" w:cs="Arial"/>
        </w:rPr>
      </w:pPr>
      <w:r w:rsidRPr="00423743">
        <w:rPr>
          <w:rFonts w:ascii="Arial" w:hAnsi="Arial" w:cs="Arial"/>
        </w:rPr>
        <w:t xml:space="preserve">En el total del Universo están considerados los recursos federales por la cantidad de </w:t>
      </w:r>
      <w:r w:rsidR="003156CF" w:rsidRPr="003156CF">
        <w:rPr>
          <w:rFonts w:ascii="Arial" w:hAnsi="Arial" w:cs="Arial"/>
        </w:rPr>
        <w:t>$419,681,247.04</w:t>
      </w:r>
      <w:r w:rsidRPr="00CA2C4C">
        <w:rPr>
          <w:rFonts w:ascii="Arial" w:hAnsi="Arial" w:cs="Arial"/>
        </w:rPr>
        <w:t>, los cuales</w:t>
      </w:r>
      <w:r w:rsidRPr="00423743">
        <w:rPr>
          <w:rFonts w:ascii="Arial" w:hAnsi="Arial" w:cs="Arial"/>
        </w:rPr>
        <w:t xml:space="preserve"> no se contemplaron en el monto de la muestra auditada, quedando integrada la población objetivo únicamente por recursos </w:t>
      </w:r>
      <w:r w:rsidR="004F03D2">
        <w:rPr>
          <w:rFonts w:ascii="Arial" w:hAnsi="Arial" w:cs="Arial"/>
        </w:rPr>
        <w:t>propios,</w:t>
      </w:r>
      <w:r w:rsidR="004F03D2" w:rsidRPr="004F03D2">
        <w:t xml:space="preserve"> </w:t>
      </w:r>
      <w:r w:rsidR="004F03D2" w:rsidRPr="004F03D2">
        <w:rPr>
          <w:rFonts w:ascii="Arial" w:hAnsi="Arial" w:cs="Arial"/>
        </w:rPr>
        <w:t>excepto los aplicados al capítulo Inversión Pública por la cantidad de $85,222,111.03</w:t>
      </w:r>
      <w:r w:rsidRPr="00423743">
        <w:rPr>
          <w:rFonts w:ascii="Arial" w:hAnsi="Arial" w:cs="Arial"/>
        </w:rPr>
        <w:t>.</w:t>
      </w:r>
    </w:p>
    <w:p w14:paraId="55F51B9E" w14:textId="77777777" w:rsidR="000D79E2" w:rsidRDefault="000D79E2" w:rsidP="00B559D3">
      <w:pPr>
        <w:spacing w:line="360" w:lineRule="auto"/>
        <w:ind w:right="141"/>
        <w:jc w:val="both"/>
        <w:rPr>
          <w:rFonts w:ascii="Arial" w:hAnsi="Arial" w:cs="Arial"/>
        </w:rPr>
      </w:pPr>
    </w:p>
    <w:p w14:paraId="37314D06" w14:textId="14F51EBE" w:rsidR="000D79E2" w:rsidRDefault="000D79E2" w:rsidP="00B559D3">
      <w:pPr>
        <w:spacing w:line="360" w:lineRule="auto"/>
        <w:ind w:right="141"/>
        <w:jc w:val="both"/>
        <w:rPr>
          <w:rFonts w:ascii="Arial" w:hAnsi="Arial" w:cs="Arial"/>
        </w:rPr>
      </w:pPr>
      <w:r w:rsidRPr="009879F6">
        <w:rPr>
          <w:rFonts w:ascii="Arial" w:hAnsi="Arial" w:cs="Arial"/>
        </w:rPr>
        <w:lastRenderedPageBreak/>
        <w:t xml:space="preserve">La población objetivo se determinó sobre la base de los </w:t>
      </w:r>
      <w:r w:rsidR="00595018">
        <w:rPr>
          <w:rFonts w:ascii="Arial" w:hAnsi="Arial" w:cs="Arial"/>
        </w:rPr>
        <w:t>egresos devengados</w:t>
      </w:r>
      <w:r w:rsidRPr="009879F6">
        <w:rPr>
          <w:rFonts w:ascii="Arial" w:hAnsi="Arial" w:cs="Arial"/>
        </w:rPr>
        <w:t xml:space="preserve"> que forman parte del </w:t>
      </w:r>
      <w:r w:rsidR="00595018" w:rsidRPr="00595018">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sidR="00595018">
        <w:rPr>
          <w:rFonts w:ascii="Arial" w:hAnsi="Arial" w:cs="Arial"/>
          <w:bCs/>
        </w:rPr>
        <w:t>2020</w:t>
      </w:r>
      <w:r w:rsidR="00782D75">
        <w:rPr>
          <w:rFonts w:ascii="Arial" w:hAnsi="Arial" w:cs="Arial"/>
          <w:bCs/>
        </w:rPr>
        <w:t>.</w:t>
      </w:r>
    </w:p>
    <w:p w14:paraId="39814DDE" w14:textId="2DAED908" w:rsidR="00636015" w:rsidRDefault="00636015" w:rsidP="00B559D3">
      <w:pPr>
        <w:spacing w:line="360" w:lineRule="auto"/>
        <w:ind w:right="141"/>
        <w:jc w:val="both"/>
        <w:rPr>
          <w:rFonts w:ascii="Arial" w:hAnsi="Arial" w:cs="Arial"/>
          <w:b/>
          <w:bCs/>
        </w:rPr>
      </w:pPr>
    </w:p>
    <w:p w14:paraId="304EBF1C" w14:textId="111A5025" w:rsidR="000D79E2" w:rsidRPr="00D2793C" w:rsidRDefault="000D79E2" w:rsidP="00B559D3">
      <w:pPr>
        <w:spacing w:line="360" w:lineRule="auto"/>
        <w:ind w:right="141"/>
        <w:jc w:val="both"/>
        <w:rPr>
          <w:rFonts w:ascii="Arial" w:hAnsi="Arial" w:cs="Arial"/>
          <w:b/>
          <w:bCs/>
        </w:rPr>
      </w:pPr>
      <w:r w:rsidRPr="00D2793C">
        <w:rPr>
          <w:rFonts w:ascii="Arial" w:hAnsi="Arial" w:cs="Arial"/>
          <w:b/>
          <w:bCs/>
        </w:rPr>
        <w:t>D. Criterios de Selección</w:t>
      </w:r>
    </w:p>
    <w:p w14:paraId="58066A70" w14:textId="77777777" w:rsidR="000D79E2" w:rsidRPr="00437F0E" w:rsidRDefault="000D79E2" w:rsidP="00B559D3">
      <w:pPr>
        <w:tabs>
          <w:tab w:val="left" w:pos="9498"/>
        </w:tabs>
        <w:spacing w:line="360" w:lineRule="auto"/>
        <w:ind w:right="141"/>
        <w:jc w:val="both"/>
        <w:rPr>
          <w:rFonts w:ascii="Arial" w:hAnsi="Arial" w:cs="Arial"/>
          <w:bCs/>
          <w:sz w:val="18"/>
          <w:szCs w:val="18"/>
        </w:rPr>
      </w:pPr>
    </w:p>
    <w:p w14:paraId="092E3FA7" w14:textId="30A6F8BF" w:rsidR="000D79E2" w:rsidRPr="009879F6" w:rsidRDefault="000D79E2" w:rsidP="00B559D3">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0475B">
        <w:rPr>
          <w:rFonts w:ascii="Arial" w:hAnsi="Arial" w:cs="Arial"/>
        </w:rPr>
        <w:t>egresos devengados</w:t>
      </w:r>
      <w:r w:rsidRPr="009879F6">
        <w:rPr>
          <w:rFonts w:ascii="Arial" w:hAnsi="Arial" w:cs="Arial"/>
          <w:bCs/>
        </w:rPr>
        <w:t>, haya</w:t>
      </w:r>
      <w:r w:rsidR="002E1A15">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E4CB1E6" w14:textId="77777777" w:rsidR="000D79E2" w:rsidRPr="009879F6" w:rsidRDefault="000D79E2" w:rsidP="00B559D3">
      <w:pPr>
        <w:spacing w:line="360" w:lineRule="auto"/>
        <w:ind w:right="141"/>
        <w:jc w:val="both"/>
        <w:rPr>
          <w:rFonts w:ascii="Arial" w:hAnsi="Arial" w:cs="Arial"/>
          <w:bCs/>
        </w:rPr>
      </w:pPr>
    </w:p>
    <w:p w14:paraId="6F51A24A" w14:textId="498B5F15" w:rsidR="000D79E2" w:rsidRDefault="000D79E2" w:rsidP="00B559D3">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sidR="00E0475B">
        <w:rPr>
          <w:rFonts w:ascii="Arial" w:hAnsi="Arial" w:cs="Arial"/>
          <w:bCs/>
        </w:rPr>
        <w:t xml:space="preserve"> </w:t>
      </w:r>
      <w:r w:rsidRPr="009879F6">
        <w:rPr>
          <w:rFonts w:ascii="Arial" w:hAnsi="Arial" w:cs="Arial"/>
          <w:bCs/>
        </w:rPr>
        <w:t>a</w:t>
      </w:r>
      <w:r w:rsidR="00596E94">
        <w:rPr>
          <w:rFonts w:ascii="Arial" w:hAnsi="Arial" w:cs="Arial"/>
          <w:bCs/>
        </w:rPr>
        <w:t xml:space="preserve"> </w:t>
      </w:r>
      <w:r>
        <w:rPr>
          <w:rFonts w:ascii="Arial" w:hAnsi="Arial" w:cs="Arial"/>
          <w:bCs/>
        </w:rPr>
        <w:t>l</w:t>
      </w:r>
      <w:r w:rsidR="00596E94">
        <w:rPr>
          <w:rFonts w:ascii="Arial" w:hAnsi="Arial" w:cs="Arial"/>
          <w:bCs/>
        </w:rPr>
        <w:t>a</w:t>
      </w:r>
      <w:r w:rsidR="00E0475B">
        <w:rPr>
          <w:rFonts w:ascii="Arial" w:hAnsi="Arial" w:cs="Arial"/>
          <w:bCs/>
        </w:rPr>
        <w:t xml:space="preserve"> </w:t>
      </w:r>
      <w:r w:rsidR="00596E94" w:rsidRPr="00596E94">
        <w:rPr>
          <w:rFonts w:ascii="Arial" w:hAnsi="Arial" w:cs="Arial"/>
          <w:b/>
          <w:bCs/>
        </w:rPr>
        <w:t>Comisión de Agua Potable y Alcantarillado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2CB8A7D" w14:textId="77777777" w:rsidR="009973BD" w:rsidRDefault="009973BD" w:rsidP="00B559D3">
      <w:pPr>
        <w:spacing w:line="360" w:lineRule="auto"/>
        <w:ind w:right="141"/>
        <w:jc w:val="both"/>
        <w:rPr>
          <w:rFonts w:ascii="Arial" w:hAnsi="Arial" w:cs="Arial"/>
          <w:bCs/>
        </w:rPr>
      </w:pPr>
    </w:p>
    <w:p w14:paraId="2F6F46E1" w14:textId="5D39F518" w:rsidR="000D79E2" w:rsidRDefault="000D79E2" w:rsidP="00B559D3">
      <w:pPr>
        <w:spacing w:line="360" w:lineRule="auto"/>
        <w:ind w:right="141"/>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329C7BE" w14:textId="131C9C7A" w:rsidR="000D79E2" w:rsidRPr="008D4630" w:rsidRDefault="000D79E2" w:rsidP="00B559D3">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74E0868F" w14:textId="77777777" w:rsidR="000D79E2" w:rsidRPr="008D4630" w:rsidRDefault="000D79E2" w:rsidP="00B559D3">
      <w:pPr>
        <w:spacing w:line="360" w:lineRule="auto"/>
        <w:ind w:right="141"/>
        <w:jc w:val="both"/>
        <w:rPr>
          <w:rFonts w:ascii="Arial" w:hAnsi="Arial" w:cs="Arial"/>
          <w:b/>
        </w:rPr>
      </w:pPr>
    </w:p>
    <w:p w14:paraId="7813771E" w14:textId="34D93A27" w:rsidR="001A587B" w:rsidRDefault="001A587B" w:rsidP="00B559D3">
      <w:pPr>
        <w:spacing w:line="360" w:lineRule="auto"/>
        <w:ind w:right="141"/>
        <w:jc w:val="both"/>
        <w:rPr>
          <w:rFonts w:ascii="Arial" w:hAnsi="Arial" w:cs="Arial"/>
          <w:bCs/>
        </w:rPr>
      </w:pPr>
      <w:r>
        <w:rPr>
          <w:rFonts w:ascii="Arial" w:hAnsi="Arial" w:cs="Arial"/>
        </w:rPr>
        <w:t xml:space="preserve">Se revisó </w:t>
      </w:r>
      <w:r w:rsidR="007A3E0D" w:rsidRPr="007A3E0D">
        <w:rPr>
          <w:rFonts w:ascii="Arial" w:hAnsi="Arial" w:cs="Arial"/>
        </w:rPr>
        <w:t xml:space="preserve">la </w:t>
      </w:r>
      <w:r w:rsidR="00D52780">
        <w:rPr>
          <w:rFonts w:ascii="Arial" w:hAnsi="Arial" w:cs="Arial"/>
        </w:rPr>
        <w:t xml:space="preserve">Dirección General y la </w:t>
      </w:r>
      <w:r w:rsidR="00D52780" w:rsidRPr="00D52780">
        <w:rPr>
          <w:rFonts w:ascii="Arial" w:hAnsi="Arial" w:cs="Arial"/>
        </w:rPr>
        <w:t xml:space="preserve">Coordinación Administrativa y Financiera </w:t>
      </w:r>
      <w:r w:rsidR="002B7F22" w:rsidRPr="00D52780">
        <w:rPr>
          <w:rFonts w:ascii="Arial" w:hAnsi="Arial" w:cs="Arial"/>
        </w:rPr>
        <w:t>de</w:t>
      </w:r>
      <w:r w:rsidR="002B7F22">
        <w:rPr>
          <w:rFonts w:ascii="Arial" w:hAnsi="Arial" w:cs="Arial"/>
        </w:rPr>
        <w:t xml:space="preserve"> la </w:t>
      </w:r>
      <w:r w:rsidR="002B7F22" w:rsidRPr="002B7F22">
        <w:rPr>
          <w:rFonts w:ascii="Arial" w:hAnsi="Arial" w:cs="Arial"/>
          <w:b/>
        </w:rPr>
        <w:t>Comisión de Agua Potable y Alcantarillado del Estado de Quintana Roo</w:t>
      </w:r>
      <w:r w:rsidRPr="009879F6">
        <w:rPr>
          <w:rFonts w:ascii="Arial" w:hAnsi="Arial" w:cs="Arial"/>
          <w:bCs/>
        </w:rPr>
        <w:t>.</w:t>
      </w:r>
    </w:p>
    <w:p w14:paraId="76EC7C5B" w14:textId="77777777" w:rsidR="000D79E2" w:rsidRDefault="000D79E2" w:rsidP="00B559D3">
      <w:pPr>
        <w:spacing w:line="360" w:lineRule="auto"/>
        <w:ind w:right="141"/>
        <w:jc w:val="both"/>
        <w:rPr>
          <w:rFonts w:ascii="Arial" w:hAnsi="Arial" w:cs="Arial"/>
          <w:b/>
        </w:rPr>
      </w:pPr>
    </w:p>
    <w:p w14:paraId="696BA36C" w14:textId="77777777" w:rsidR="000D79E2" w:rsidRDefault="000D79E2" w:rsidP="00B559D3">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1694385" w14:textId="77777777" w:rsidR="000D79E2" w:rsidRPr="00E66F94" w:rsidRDefault="000D79E2" w:rsidP="00B559D3">
      <w:pPr>
        <w:spacing w:line="360" w:lineRule="auto"/>
        <w:ind w:right="141"/>
        <w:jc w:val="both"/>
        <w:rPr>
          <w:rFonts w:ascii="Arial" w:hAnsi="Arial" w:cs="Arial"/>
          <w:b/>
        </w:rPr>
      </w:pPr>
    </w:p>
    <w:p w14:paraId="1E5024A1" w14:textId="77777777" w:rsidR="000D79E2" w:rsidRPr="00C47B98" w:rsidRDefault="000D79E2" w:rsidP="00B559D3">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99E9C4" w14:textId="77777777" w:rsidR="000D79E2" w:rsidRPr="00C47B98" w:rsidRDefault="000D79E2" w:rsidP="00B559D3">
      <w:pPr>
        <w:spacing w:line="360" w:lineRule="auto"/>
        <w:ind w:right="141"/>
        <w:jc w:val="both"/>
        <w:rPr>
          <w:rFonts w:ascii="Arial" w:hAnsi="Arial" w:cs="Arial"/>
          <w:bCs/>
        </w:rPr>
      </w:pPr>
    </w:p>
    <w:p w14:paraId="42A9BD4C" w14:textId="77777777" w:rsidR="000D79E2" w:rsidRPr="00C47B98" w:rsidRDefault="000D79E2"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5AC42CB" w14:textId="77777777" w:rsidR="00B85AC5" w:rsidRDefault="00B85AC5" w:rsidP="00B559D3">
      <w:pPr>
        <w:spacing w:line="360" w:lineRule="auto"/>
        <w:ind w:right="141"/>
        <w:jc w:val="both"/>
        <w:rPr>
          <w:rFonts w:ascii="Arial" w:hAnsi="Arial" w:cs="Arial"/>
          <w:bCs/>
        </w:rPr>
      </w:pPr>
    </w:p>
    <w:p w14:paraId="3924404B" w14:textId="070CEB51" w:rsidR="000D79E2" w:rsidRDefault="000D79E2" w:rsidP="00B559D3">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373198B" w14:textId="77777777" w:rsidR="00B85AC5" w:rsidRDefault="00B85AC5" w:rsidP="00B559D3">
      <w:pPr>
        <w:spacing w:line="360" w:lineRule="auto"/>
        <w:ind w:right="141"/>
        <w:jc w:val="both"/>
        <w:rPr>
          <w:rFonts w:ascii="Arial" w:hAnsi="Arial" w:cs="Arial"/>
          <w:bCs/>
        </w:rPr>
      </w:pPr>
    </w:p>
    <w:p w14:paraId="34844E95" w14:textId="5D5322CC" w:rsidR="00476B4B" w:rsidRDefault="000D79E2" w:rsidP="00B559D3">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DD6A32A" w14:textId="77777777" w:rsidR="00476B4B" w:rsidRDefault="00476B4B" w:rsidP="00B559D3">
      <w:pPr>
        <w:spacing w:line="360" w:lineRule="auto"/>
        <w:ind w:right="141"/>
        <w:jc w:val="both"/>
        <w:rPr>
          <w:rFonts w:ascii="Arial" w:hAnsi="Arial" w:cs="Arial"/>
          <w:bCs/>
        </w:rPr>
      </w:pPr>
    </w:p>
    <w:p w14:paraId="1B93CC7C" w14:textId="7AFDDAD6" w:rsidR="00476B4B" w:rsidRDefault="005C2805" w:rsidP="00B559D3">
      <w:pPr>
        <w:spacing w:line="360" w:lineRule="auto"/>
        <w:ind w:right="141"/>
        <w:jc w:val="both"/>
        <w:rPr>
          <w:rFonts w:ascii="Arial" w:hAnsi="Arial" w:cs="Arial"/>
        </w:rPr>
      </w:pPr>
      <w:r w:rsidRPr="005C2805">
        <w:rPr>
          <w:rFonts w:ascii="Arial" w:hAnsi="Arial" w:cs="Arial"/>
        </w:rPr>
        <w:t>1. Verificar que los controles internos implementados permitieron la adecuada gestión administrativa para el desarrollo eficiente de las operaciones, la obtención de información confiable y oportuna.</w:t>
      </w:r>
    </w:p>
    <w:p w14:paraId="77C13435" w14:textId="77777777" w:rsidR="00E2717C" w:rsidRDefault="00E2717C" w:rsidP="00B559D3">
      <w:pPr>
        <w:spacing w:line="360" w:lineRule="auto"/>
        <w:ind w:right="141"/>
        <w:jc w:val="both"/>
        <w:rPr>
          <w:rFonts w:ascii="Arial" w:hAnsi="Arial" w:cs="Arial"/>
          <w:bCs/>
        </w:rPr>
      </w:pPr>
    </w:p>
    <w:p w14:paraId="345B8527" w14:textId="30AEDE22" w:rsidR="00476B4B" w:rsidRDefault="00642741" w:rsidP="00B559D3">
      <w:pPr>
        <w:spacing w:line="360" w:lineRule="auto"/>
        <w:ind w:right="141"/>
        <w:jc w:val="both"/>
        <w:rPr>
          <w:rFonts w:ascii="Arial" w:hAnsi="Arial" w:cs="Arial"/>
        </w:rPr>
      </w:pPr>
      <w:r>
        <w:rPr>
          <w:rFonts w:ascii="Arial" w:hAnsi="Arial" w:cs="Arial"/>
        </w:rPr>
        <w:t>2</w:t>
      </w:r>
      <w:r w:rsidR="005C2805" w:rsidRPr="005C2805">
        <w:rPr>
          <w:rFonts w:ascii="Arial" w:hAnsi="Arial" w:cs="Arial"/>
        </w:rPr>
        <w:t>. Comprobar que el ejercicio del presupuesto se ajustó a los montos aprobados; que las modificaciones presupuestales tuvieron sustento financiero y que fueron aprobadas por quien era competent</w:t>
      </w:r>
      <w:r w:rsidR="00BD6D02">
        <w:rPr>
          <w:rFonts w:ascii="Arial" w:hAnsi="Arial" w:cs="Arial"/>
        </w:rPr>
        <w:t xml:space="preserve">e para </w:t>
      </w:r>
      <w:r w:rsidR="002E1A15">
        <w:rPr>
          <w:rFonts w:ascii="Arial" w:hAnsi="Arial" w:cs="Arial"/>
        </w:rPr>
        <w:t>ello, así como publicadas</w:t>
      </w:r>
      <w:r w:rsidR="005C2805" w:rsidRPr="005C2805">
        <w:rPr>
          <w:rFonts w:ascii="Arial" w:hAnsi="Arial" w:cs="Arial"/>
        </w:rPr>
        <w:t xml:space="preserve"> en el Periódico Oficial o gaceta correspondiente.</w:t>
      </w:r>
    </w:p>
    <w:p w14:paraId="3F8C82E9" w14:textId="77777777" w:rsidR="0072320B" w:rsidRDefault="0072320B" w:rsidP="00B559D3">
      <w:pPr>
        <w:spacing w:line="360" w:lineRule="auto"/>
        <w:ind w:right="141"/>
        <w:jc w:val="both"/>
        <w:rPr>
          <w:rFonts w:ascii="Arial" w:hAnsi="Arial" w:cs="Arial"/>
          <w:bCs/>
        </w:rPr>
      </w:pPr>
    </w:p>
    <w:p w14:paraId="756FE88C" w14:textId="2F5F5100" w:rsidR="00476B4B" w:rsidRPr="00280DE5" w:rsidRDefault="00642741" w:rsidP="00B559D3">
      <w:pPr>
        <w:spacing w:line="360" w:lineRule="auto"/>
        <w:ind w:right="141"/>
        <w:jc w:val="both"/>
        <w:rPr>
          <w:rFonts w:ascii="Arial" w:hAnsi="Arial" w:cs="Arial"/>
          <w:bCs/>
        </w:rPr>
      </w:pPr>
      <w:r>
        <w:rPr>
          <w:rFonts w:ascii="Arial" w:hAnsi="Arial" w:cs="Arial"/>
        </w:rPr>
        <w:lastRenderedPageBreak/>
        <w:t>3</w:t>
      </w:r>
      <w:r w:rsidR="005C2805" w:rsidRPr="005C2805">
        <w:rPr>
          <w:rFonts w:ascii="Arial" w:hAnsi="Arial" w:cs="Arial"/>
        </w:rPr>
        <w:t xml:space="preserve">. </w:t>
      </w:r>
      <w:r w:rsidR="00280DE5" w:rsidRPr="00280DE5">
        <w:rPr>
          <w:rFonts w:ascii="Arial" w:hAnsi="Arial" w:cs="Arial"/>
        </w:rPr>
        <w:t>Examinar que los pasivos correspondieron a obligaciones reales y que fueron amortizados</w:t>
      </w:r>
      <w:r w:rsidR="005C2805" w:rsidRPr="00280DE5">
        <w:rPr>
          <w:rFonts w:ascii="Arial" w:hAnsi="Arial" w:cs="Arial"/>
        </w:rPr>
        <w:t>.</w:t>
      </w:r>
    </w:p>
    <w:p w14:paraId="0C5316DE" w14:textId="77777777" w:rsidR="00476B4B" w:rsidRDefault="00476B4B" w:rsidP="00B559D3">
      <w:pPr>
        <w:spacing w:line="360" w:lineRule="auto"/>
        <w:ind w:right="141"/>
        <w:jc w:val="both"/>
        <w:rPr>
          <w:rFonts w:ascii="Arial" w:hAnsi="Arial" w:cs="Arial"/>
          <w:bCs/>
        </w:rPr>
      </w:pPr>
    </w:p>
    <w:p w14:paraId="666B3C4A" w14:textId="28512A9B" w:rsidR="000D79E2" w:rsidRDefault="00642741" w:rsidP="00B559D3">
      <w:pPr>
        <w:spacing w:line="360" w:lineRule="auto"/>
        <w:ind w:right="141"/>
        <w:jc w:val="both"/>
        <w:rPr>
          <w:rFonts w:ascii="Arial" w:hAnsi="Arial" w:cs="Arial"/>
        </w:rPr>
      </w:pPr>
      <w:r>
        <w:rPr>
          <w:rFonts w:ascii="Arial" w:hAnsi="Arial" w:cs="Arial"/>
        </w:rPr>
        <w:t>4</w:t>
      </w:r>
      <w:r w:rsidR="005C2805" w:rsidRPr="005C2805">
        <w:rPr>
          <w:rFonts w:ascii="Arial" w:hAnsi="Arial" w:cs="Arial"/>
        </w:rPr>
        <w:t>. Examinar que se comprobó y justificó el gasto por los diferentes conceptos considerados en los respectivos presupuestos de egresos.</w:t>
      </w:r>
    </w:p>
    <w:p w14:paraId="4CDC43CA" w14:textId="77777777" w:rsidR="00636015" w:rsidRDefault="00636015" w:rsidP="00B559D3">
      <w:pPr>
        <w:spacing w:line="360" w:lineRule="auto"/>
        <w:ind w:right="141"/>
        <w:jc w:val="both"/>
        <w:rPr>
          <w:rFonts w:ascii="Arial" w:hAnsi="Arial" w:cs="Arial"/>
        </w:rPr>
      </w:pPr>
    </w:p>
    <w:p w14:paraId="618D535F" w14:textId="6401F76F" w:rsidR="00642741" w:rsidRPr="00476B4B" w:rsidRDefault="00642741" w:rsidP="00B559D3">
      <w:pPr>
        <w:spacing w:line="360" w:lineRule="auto"/>
        <w:ind w:right="141"/>
        <w:jc w:val="both"/>
        <w:rPr>
          <w:rFonts w:ascii="Arial" w:hAnsi="Arial" w:cs="Arial"/>
          <w:bCs/>
        </w:rPr>
      </w:pPr>
      <w:r>
        <w:rPr>
          <w:rFonts w:ascii="Arial" w:hAnsi="Arial" w:cs="Arial"/>
          <w:bCs/>
        </w:rPr>
        <w:t>5</w:t>
      </w:r>
      <w:r w:rsidRPr="00642741">
        <w:rPr>
          <w:rFonts w:ascii="Arial" w:hAnsi="Arial" w:cs="Arial"/>
          <w:bCs/>
        </w:rPr>
        <w:t xml:space="preserve">. Constatar que se acreditó la propiedad de </w:t>
      </w:r>
      <w:r>
        <w:rPr>
          <w:rFonts w:ascii="Arial" w:hAnsi="Arial" w:cs="Arial"/>
          <w:bCs/>
        </w:rPr>
        <w:t>los bienes muebles e inmuebles</w:t>
      </w:r>
      <w:r w:rsidRPr="00642741">
        <w:rPr>
          <w:rFonts w:ascii="Arial" w:hAnsi="Arial" w:cs="Arial"/>
          <w:bCs/>
        </w:rPr>
        <w:t>, resguardo e inventario.</w:t>
      </w:r>
    </w:p>
    <w:p w14:paraId="22133190" w14:textId="77777777" w:rsidR="00476B4B" w:rsidRDefault="00476B4B" w:rsidP="00B559D3">
      <w:pPr>
        <w:spacing w:line="360" w:lineRule="auto"/>
        <w:ind w:right="141"/>
        <w:jc w:val="both"/>
        <w:rPr>
          <w:rFonts w:ascii="Arial" w:hAnsi="Arial" w:cs="Arial"/>
        </w:rPr>
      </w:pPr>
    </w:p>
    <w:p w14:paraId="61DC7181" w14:textId="5F506316" w:rsidR="000D79E2" w:rsidRDefault="000D79E2" w:rsidP="00B559D3">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9F6236D" w14:textId="77777777" w:rsidR="00E83AB8" w:rsidRPr="00C47B98" w:rsidRDefault="00E83AB8" w:rsidP="00B559D3">
      <w:pPr>
        <w:spacing w:line="360" w:lineRule="auto"/>
        <w:ind w:right="141"/>
        <w:jc w:val="both"/>
        <w:rPr>
          <w:rFonts w:ascii="Arial" w:hAnsi="Arial" w:cs="Arial"/>
          <w:bCs/>
        </w:rPr>
      </w:pPr>
    </w:p>
    <w:p w14:paraId="3AB4AEAB" w14:textId="663CBD5F" w:rsidR="000D79E2" w:rsidRPr="002E2A36" w:rsidRDefault="000D79E2" w:rsidP="00B559D3">
      <w:pPr>
        <w:spacing w:line="360" w:lineRule="auto"/>
        <w:ind w:right="141"/>
        <w:jc w:val="both"/>
        <w:rPr>
          <w:rFonts w:ascii="Arial" w:hAnsi="Arial" w:cs="Arial"/>
          <w:b/>
        </w:rPr>
      </w:pPr>
      <w:r w:rsidRPr="0004250B">
        <w:rPr>
          <w:rFonts w:ascii="Arial" w:hAnsi="Arial" w:cs="Arial"/>
          <w:b/>
        </w:rPr>
        <w:t xml:space="preserve">G. Servidores Públicos que </w:t>
      </w:r>
      <w:r w:rsidR="003C5351" w:rsidRPr="0004250B">
        <w:rPr>
          <w:rFonts w:ascii="Arial" w:hAnsi="Arial" w:cs="Arial"/>
          <w:b/>
        </w:rPr>
        <w:t>Intervinier</w:t>
      </w:r>
      <w:r w:rsidRPr="0004250B">
        <w:rPr>
          <w:rFonts w:ascii="Arial" w:hAnsi="Arial" w:cs="Arial"/>
          <w:b/>
        </w:rPr>
        <w:t>on en la Auditoría</w:t>
      </w:r>
    </w:p>
    <w:p w14:paraId="409DBA73" w14:textId="77777777" w:rsidR="000D79E2" w:rsidRPr="002E2A36" w:rsidRDefault="000D79E2" w:rsidP="00B559D3">
      <w:pPr>
        <w:spacing w:line="360" w:lineRule="auto"/>
        <w:ind w:right="141"/>
        <w:jc w:val="both"/>
        <w:rPr>
          <w:rFonts w:ascii="Arial" w:hAnsi="Arial" w:cs="Arial"/>
          <w:bCs/>
        </w:rPr>
      </w:pPr>
    </w:p>
    <w:p w14:paraId="7E06AFEE" w14:textId="4E8773A7" w:rsidR="000D79E2" w:rsidRDefault="000D79E2" w:rsidP="00B559D3">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8C2E48" w:rsidRPr="008C2E48">
        <w:rPr>
          <w:rFonts w:ascii="Arial" w:hAnsi="Arial" w:cs="Arial"/>
          <w:bCs/>
        </w:rPr>
        <w:t>ASEQROO/ASE/AEMF/1000/07/2021</w:t>
      </w:r>
      <w:r w:rsidRPr="0004250B">
        <w:rPr>
          <w:rFonts w:ascii="Arial" w:hAnsi="Arial" w:cs="Arial"/>
          <w:bCs/>
        </w:rPr>
        <w:t>, siendo los servidores públicos a cargo de coordinar y supervisar la auditoría, los siguientes:</w:t>
      </w:r>
    </w:p>
    <w:p w14:paraId="1A865D4F" w14:textId="45A6D7BA" w:rsidR="003C7432" w:rsidRDefault="003C7432" w:rsidP="00B559D3">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D79E2" w:rsidRPr="00845B1A" w14:paraId="11F7848B" w14:textId="77777777" w:rsidTr="005D01A8">
        <w:trPr>
          <w:tblHeader/>
          <w:jc w:val="center"/>
        </w:trPr>
        <w:tc>
          <w:tcPr>
            <w:tcW w:w="6374" w:type="dxa"/>
            <w:shd w:val="clear" w:color="auto" w:fill="D0CECE" w:themeFill="background2" w:themeFillShade="E6"/>
          </w:tcPr>
          <w:p w14:paraId="2837B7DE" w14:textId="77777777" w:rsidR="000D79E2" w:rsidRPr="00845B1A" w:rsidRDefault="000D79E2"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C95980F" w14:textId="77777777" w:rsidR="000D79E2" w:rsidRPr="00845B1A" w:rsidRDefault="000D79E2" w:rsidP="00B559D3">
            <w:pPr>
              <w:spacing w:line="360" w:lineRule="auto"/>
              <w:ind w:right="141"/>
              <w:jc w:val="center"/>
              <w:rPr>
                <w:rFonts w:ascii="Arial" w:hAnsi="Arial" w:cs="Arial"/>
                <w:b/>
                <w:bCs/>
              </w:rPr>
            </w:pPr>
            <w:r w:rsidRPr="00845B1A">
              <w:rPr>
                <w:rFonts w:ascii="Arial" w:hAnsi="Arial" w:cs="Arial"/>
                <w:b/>
                <w:bCs/>
              </w:rPr>
              <w:t>Cargo</w:t>
            </w:r>
          </w:p>
        </w:tc>
      </w:tr>
      <w:tr w:rsidR="005C2805" w:rsidRPr="00845B1A" w14:paraId="1DAE56A1"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47D2B" w14:textId="24C57342" w:rsidR="005C2805" w:rsidRPr="00845B1A" w:rsidRDefault="005C2805"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2CF0F" w14:textId="4417BB59" w:rsidR="005C2805" w:rsidRPr="00845B1A" w:rsidRDefault="005C2805" w:rsidP="00B559D3">
            <w:pPr>
              <w:spacing w:line="360" w:lineRule="auto"/>
              <w:ind w:right="141"/>
              <w:jc w:val="center"/>
              <w:rPr>
                <w:rFonts w:ascii="Arial" w:hAnsi="Arial" w:cs="Arial"/>
                <w:bCs/>
              </w:rPr>
            </w:pPr>
            <w:r>
              <w:rPr>
                <w:rFonts w:ascii="Arial" w:hAnsi="Arial" w:cs="Arial"/>
                <w:bCs/>
              </w:rPr>
              <w:t>Coordinadora</w:t>
            </w:r>
          </w:p>
        </w:tc>
      </w:tr>
      <w:tr w:rsidR="00786234" w:rsidRPr="00845B1A" w14:paraId="364FC507"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E32B5" w14:textId="7386896A" w:rsidR="00786234" w:rsidRPr="00845B1A" w:rsidRDefault="00786234" w:rsidP="00B559D3">
            <w:pPr>
              <w:spacing w:line="360" w:lineRule="auto"/>
              <w:ind w:right="141"/>
              <w:rPr>
                <w:rFonts w:ascii="Arial" w:hAnsi="Arial" w:cs="Arial"/>
                <w:bCs/>
              </w:rPr>
            </w:pPr>
            <w:r w:rsidRPr="00E33410">
              <w:rPr>
                <w:rFonts w:ascii="Arial" w:hAnsi="Arial" w:cs="Arial"/>
                <w:bCs/>
              </w:rPr>
              <w:t xml:space="preserve">L.C. </w:t>
            </w:r>
            <w:r w:rsidR="00B81685">
              <w:rPr>
                <w:rFonts w:ascii="Arial" w:hAnsi="Arial" w:cs="Arial"/>
                <w:bCs/>
              </w:rPr>
              <w:t>María Victoria Ochoa Muñoz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C29E4" w14:textId="6BF680B7" w:rsidR="00786234" w:rsidRPr="00845B1A" w:rsidRDefault="00786234" w:rsidP="00B559D3">
            <w:pPr>
              <w:spacing w:line="360" w:lineRule="auto"/>
              <w:ind w:right="141"/>
              <w:jc w:val="center"/>
              <w:rPr>
                <w:rFonts w:ascii="Arial" w:hAnsi="Arial" w:cs="Arial"/>
                <w:bCs/>
              </w:rPr>
            </w:pPr>
            <w:r>
              <w:rPr>
                <w:rFonts w:ascii="Arial" w:hAnsi="Arial" w:cs="Arial"/>
                <w:bCs/>
              </w:rPr>
              <w:t xml:space="preserve">Supervisora </w:t>
            </w:r>
          </w:p>
        </w:tc>
      </w:tr>
    </w:tbl>
    <w:p w14:paraId="4CDD2533" w14:textId="77777777" w:rsidR="00D43B03" w:rsidRDefault="00D43B03" w:rsidP="00B559D3">
      <w:pPr>
        <w:spacing w:line="360" w:lineRule="auto"/>
        <w:ind w:right="141"/>
        <w:jc w:val="both"/>
        <w:rPr>
          <w:rFonts w:ascii="Arial" w:hAnsi="Arial" w:cs="Arial"/>
          <w:b/>
        </w:rPr>
      </w:pPr>
    </w:p>
    <w:p w14:paraId="032AFE9B" w14:textId="451EE251" w:rsidR="000D79E2" w:rsidRPr="00845B1A" w:rsidRDefault="000D79E2" w:rsidP="00B559D3">
      <w:pPr>
        <w:spacing w:line="360" w:lineRule="auto"/>
        <w:ind w:right="141"/>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37630CA" w14:textId="77777777" w:rsidR="000D79E2" w:rsidRPr="00845B1A" w:rsidRDefault="000D79E2" w:rsidP="00B559D3">
      <w:pPr>
        <w:spacing w:line="360" w:lineRule="auto"/>
        <w:ind w:right="141"/>
        <w:jc w:val="both"/>
        <w:rPr>
          <w:rFonts w:ascii="Arial" w:hAnsi="Arial" w:cs="Arial"/>
        </w:rPr>
      </w:pPr>
    </w:p>
    <w:p w14:paraId="083A7CDF" w14:textId="2249C2DC" w:rsidR="000D79E2" w:rsidRPr="00845B1A" w:rsidRDefault="000D79E2"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C2805" w:rsidRPr="005C2805">
        <w:rPr>
          <w:rFonts w:ascii="Arial" w:hAnsi="Arial" w:cs="Arial"/>
        </w:rPr>
        <w:t xml:space="preserve">el </w:t>
      </w:r>
      <w:r w:rsidR="00786B6B" w:rsidRPr="00786B6B">
        <w:rPr>
          <w:rFonts w:ascii="Arial" w:hAnsi="Arial" w:cs="Arial"/>
        </w:rPr>
        <w:t>Presupuesto de Egresos</w:t>
      </w:r>
      <w:r w:rsidR="00786B6B" w:rsidRPr="00786B6B">
        <w:t xml:space="preserve"> </w:t>
      </w:r>
      <w:r w:rsidR="00786B6B" w:rsidRPr="00786B6B">
        <w:rPr>
          <w:rFonts w:ascii="Arial" w:hAnsi="Arial" w:cs="Arial"/>
        </w:rPr>
        <w:t>asignado a la Comisión de Agua Potable y Alcantarillado del Estado de Quintana Roo</w:t>
      </w:r>
      <w:r w:rsidR="005C2805" w:rsidRPr="00786B6B">
        <w:rPr>
          <w:rFonts w:ascii="Arial" w:hAnsi="Arial" w:cs="Arial"/>
        </w:rPr>
        <w:t>, para el ejercicio fiscal 2020</w:t>
      </w:r>
      <w:r w:rsidR="005C2805" w:rsidRPr="005C2805">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w:t>
      </w:r>
      <w:r w:rsidR="00231509">
        <w:rPr>
          <w:rFonts w:ascii="Arial" w:hAnsi="Arial" w:cs="Arial"/>
        </w:rPr>
        <w:t>e Armonización Contable (CO</w:t>
      </w:r>
      <w:r w:rsidR="0072320B">
        <w:rPr>
          <w:rFonts w:ascii="Arial" w:hAnsi="Arial" w:cs="Arial"/>
        </w:rPr>
        <w:t>NAC),</w:t>
      </w:r>
      <w:r w:rsidRPr="00845B1A">
        <w:rPr>
          <w:rFonts w:ascii="Arial" w:hAnsi="Arial" w:cs="Arial"/>
        </w:rPr>
        <w:t xml:space="preserve">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9DCC5D" w14:textId="77777777" w:rsidR="004941EB" w:rsidRPr="00845B1A" w:rsidRDefault="004941EB" w:rsidP="00B559D3">
      <w:pPr>
        <w:spacing w:line="360" w:lineRule="auto"/>
        <w:ind w:right="141"/>
        <w:jc w:val="both"/>
        <w:rPr>
          <w:rFonts w:ascii="Arial" w:hAnsi="Arial" w:cs="Arial"/>
        </w:rPr>
      </w:pPr>
    </w:p>
    <w:p w14:paraId="7A2236B6" w14:textId="77777777" w:rsidR="000D79E2" w:rsidRPr="00845B1A" w:rsidRDefault="000D79E2" w:rsidP="00B559D3">
      <w:pPr>
        <w:spacing w:line="360" w:lineRule="auto"/>
        <w:ind w:right="141"/>
        <w:jc w:val="both"/>
        <w:rPr>
          <w:rFonts w:ascii="Arial" w:hAnsi="Arial" w:cs="Arial"/>
          <w:b/>
        </w:rPr>
      </w:pPr>
      <w:r w:rsidRPr="00845B1A">
        <w:rPr>
          <w:rFonts w:ascii="Arial" w:hAnsi="Arial" w:cs="Arial"/>
          <w:b/>
        </w:rPr>
        <w:t>A. Conclusiones</w:t>
      </w:r>
    </w:p>
    <w:p w14:paraId="10762FD5" w14:textId="77777777" w:rsidR="005C2805" w:rsidRDefault="005C2805" w:rsidP="00B559D3">
      <w:pPr>
        <w:spacing w:line="360" w:lineRule="auto"/>
        <w:ind w:right="141"/>
        <w:jc w:val="both"/>
        <w:rPr>
          <w:rFonts w:ascii="Arial" w:hAnsi="Arial" w:cs="Arial"/>
          <w:bCs/>
        </w:rPr>
      </w:pPr>
    </w:p>
    <w:p w14:paraId="20EB15D3" w14:textId="2EA650EA" w:rsidR="000D79E2" w:rsidRDefault="000D79E2" w:rsidP="00B559D3">
      <w:pPr>
        <w:spacing w:line="360" w:lineRule="auto"/>
        <w:ind w:right="141"/>
        <w:jc w:val="both"/>
        <w:rPr>
          <w:rFonts w:ascii="Arial" w:hAnsi="Arial" w:cs="Arial"/>
          <w:bCs/>
        </w:rPr>
      </w:pPr>
      <w:r w:rsidRPr="00626EF1">
        <w:rPr>
          <w:rFonts w:ascii="Arial" w:hAnsi="Arial" w:cs="Arial"/>
          <w:bCs/>
        </w:rPr>
        <w:t xml:space="preserve">Se constató el cumplimiento de la Ley General de Contabilidad Gubernamental, </w:t>
      </w:r>
      <w:r w:rsidR="005C2805" w:rsidRPr="005C2805">
        <w:rPr>
          <w:rFonts w:ascii="Arial" w:hAnsi="Arial" w:cs="Arial"/>
          <w:bCs/>
        </w:rPr>
        <w:t xml:space="preserve">el </w:t>
      </w:r>
      <w:r w:rsidR="00786B6B" w:rsidRPr="00786B6B">
        <w:rPr>
          <w:rFonts w:ascii="Arial" w:hAnsi="Arial" w:cs="Arial"/>
          <w:bCs/>
        </w:rPr>
        <w:t xml:space="preserve">Presupuesto de Egresos asignado a la </w:t>
      </w:r>
      <w:r w:rsidR="00786B6B" w:rsidRPr="00016855">
        <w:rPr>
          <w:rFonts w:ascii="Arial" w:hAnsi="Arial" w:cs="Arial"/>
          <w:b/>
          <w:bCs/>
        </w:rPr>
        <w:t>Comisión de Agua Potable y Alcantarillado del Estado de Quintana Roo</w:t>
      </w:r>
      <w:r w:rsidR="005C2805" w:rsidRPr="00786B6B">
        <w:rPr>
          <w:rFonts w:ascii="Arial" w:hAnsi="Arial" w:cs="Arial"/>
          <w:bCs/>
        </w:rPr>
        <w:t>, para el ejercicio fiscal 2020</w:t>
      </w:r>
      <w:r w:rsidRPr="00786B6B">
        <w:rPr>
          <w:rFonts w:ascii="Arial" w:hAnsi="Arial" w:cs="Arial"/>
          <w:bCs/>
        </w:rPr>
        <w:t>,</w:t>
      </w:r>
      <w:r w:rsidRPr="00626EF1">
        <w:rPr>
          <w:rFonts w:ascii="Arial" w:hAnsi="Arial" w:cs="Arial"/>
          <w:bCs/>
        </w:rPr>
        <w:t xml:space="preserve"> así como de lo emitido por el Consejo Nacional de Armonización Contable (CONAC), y demás disposiciones l</w:t>
      </w:r>
      <w:r w:rsidR="00EF37B2">
        <w:rPr>
          <w:rFonts w:ascii="Arial" w:hAnsi="Arial" w:cs="Arial"/>
          <w:bCs/>
        </w:rPr>
        <w:t xml:space="preserve">egales y normativas aplicables, </w:t>
      </w:r>
      <w:r w:rsidR="001254F0">
        <w:rPr>
          <w:rFonts w:ascii="Arial" w:hAnsi="Arial" w:cs="Arial"/>
          <w:bCs/>
        </w:rPr>
        <w:t xml:space="preserve">excepto por la acción emitida </w:t>
      </w:r>
      <w:r w:rsidR="00EF37B2">
        <w:rPr>
          <w:rFonts w:ascii="Arial" w:hAnsi="Arial" w:cs="Arial"/>
          <w:bCs/>
        </w:rPr>
        <w:t>en el punto II.3</w:t>
      </w:r>
      <w:r w:rsidR="001254F0">
        <w:rPr>
          <w:rFonts w:ascii="Arial" w:hAnsi="Arial" w:cs="Arial"/>
          <w:bCs/>
        </w:rPr>
        <w:t>.</w:t>
      </w:r>
      <w:r w:rsidR="00EF37B2">
        <w:rPr>
          <w:rFonts w:ascii="Arial" w:hAnsi="Arial" w:cs="Arial"/>
          <w:bCs/>
        </w:rPr>
        <w:t xml:space="preserve"> apartado A</w:t>
      </w:r>
      <w:r w:rsidR="001254F0">
        <w:rPr>
          <w:rFonts w:ascii="Arial" w:hAnsi="Arial" w:cs="Arial"/>
          <w:bCs/>
        </w:rPr>
        <w:t>, consistente</w:t>
      </w:r>
      <w:r w:rsidR="00EF37B2">
        <w:rPr>
          <w:rFonts w:ascii="Arial" w:hAnsi="Arial" w:cs="Arial"/>
          <w:bCs/>
        </w:rPr>
        <w:t xml:space="preserve"> en un pliego de o</w:t>
      </w:r>
      <w:r w:rsidR="00E46987">
        <w:rPr>
          <w:rFonts w:ascii="Arial" w:hAnsi="Arial" w:cs="Arial"/>
          <w:bCs/>
        </w:rPr>
        <w:t>bservacio</w:t>
      </w:r>
      <w:r w:rsidR="001254F0">
        <w:rPr>
          <w:rFonts w:ascii="Arial" w:hAnsi="Arial" w:cs="Arial"/>
          <w:bCs/>
        </w:rPr>
        <w:t>n</w:t>
      </w:r>
      <w:r w:rsidR="00E46987">
        <w:rPr>
          <w:rFonts w:ascii="Arial" w:hAnsi="Arial" w:cs="Arial"/>
          <w:bCs/>
        </w:rPr>
        <w:t>es</w:t>
      </w:r>
      <w:r w:rsidR="00EF37B2">
        <w:rPr>
          <w:rFonts w:ascii="Arial" w:hAnsi="Arial" w:cs="Arial"/>
          <w:bCs/>
        </w:rPr>
        <w:t>.</w:t>
      </w:r>
    </w:p>
    <w:p w14:paraId="05F2D024" w14:textId="77777777" w:rsidR="0072320B" w:rsidRPr="00626EF1" w:rsidRDefault="0072320B" w:rsidP="00B559D3">
      <w:pPr>
        <w:spacing w:line="360" w:lineRule="auto"/>
        <w:ind w:right="141"/>
        <w:jc w:val="both"/>
        <w:rPr>
          <w:rFonts w:ascii="Arial" w:hAnsi="Arial" w:cs="Arial"/>
          <w:bCs/>
        </w:rPr>
      </w:pPr>
    </w:p>
    <w:p w14:paraId="75DB7ED3" w14:textId="58FADEDC" w:rsidR="000D79E2" w:rsidRPr="00A05588" w:rsidRDefault="000D79E2" w:rsidP="00B559D3">
      <w:pPr>
        <w:spacing w:line="360" w:lineRule="auto"/>
        <w:ind w:right="141"/>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009D605D" w14:textId="77777777" w:rsidR="000D79E2" w:rsidRDefault="000D79E2" w:rsidP="00B559D3">
      <w:pPr>
        <w:spacing w:line="360" w:lineRule="auto"/>
        <w:ind w:right="141"/>
        <w:jc w:val="both"/>
        <w:rPr>
          <w:rFonts w:ascii="Arial" w:hAnsi="Arial" w:cs="Arial"/>
        </w:rPr>
      </w:pPr>
    </w:p>
    <w:p w14:paraId="30867F11" w14:textId="74ABA9F2" w:rsidR="000D79E2" w:rsidRDefault="000D79E2" w:rsidP="00B559D3">
      <w:pPr>
        <w:spacing w:line="360" w:lineRule="auto"/>
        <w:ind w:right="141"/>
        <w:jc w:val="both"/>
        <w:rPr>
          <w:rFonts w:ascii="Arial" w:hAnsi="Arial" w:cs="Arial"/>
        </w:rPr>
      </w:pPr>
      <w:r w:rsidRPr="000B7BD4">
        <w:rPr>
          <w:rFonts w:ascii="Arial" w:hAnsi="Arial" w:cs="Arial"/>
        </w:rPr>
        <w:t xml:space="preserve">De conformidad con los </w:t>
      </w:r>
      <w:r w:rsidRPr="005C2805">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w:t>
      </w:r>
      <w:r w:rsidRPr="00385338">
        <w:rPr>
          <w:rFonts w:ascii="Arial" w:hAnsi="Arial" w:cs="Arial"/>
        </w:rPr>
        <w:t xml:space="preserve">presentaron </w:t>
      </w:r>
      <w:r w:rsidR="00E2717C">
        <w:rPr>
          <w:rFonts w:ascii="Arial" w:hAnsi="Arial" w:cs="Arial"/>
          <w:b/>
        </w:rPr>
        <w:t>5</w:t>
      </w:r>
      <w:r w:rsidRPr="00385338">
        <w:rPr>
          <w:rFonts w:ascii="Arial" w:hAnsi="Arial" w:cs="Arial"/>
          <w:b/>
        </w:rPr>
        <w:t xml:space="preserve"> </w:t>
      </w:r>
      <w:r w:rsidRPr="00385338">
        <w:rPr>
          <w:rFonts w:ascii="Arial" w:hAnsi="Arial" w:cs="Arial"/>
        </w:rPr>
        <w:lastRenderedPageBreak/>
        <w:t xml:space="preserve">resultados finales de auditoría y se determinaron </w:t>
      </w:r>
      <w:r w:rsidR="00E2717C">
        <w:rPr>
          <w:rFonts w:ascii="Arial" w:hAnsi="Arial" w:cs="Arial"/>
          <w:b/>
        </w:rPr>
        <w:t>5</w:t>
      </w:r>
      <w:r w:rsidR="005C2805" w:rsidRPr="00385338">
        <w:rPr>
          <w:rFonts w:ascii="Arial" w:hAnsi="Arial" w:cs="Arial"/>
        </w:rPr>
        <w:t xml:space="preserve"> observaciones</w:t>
      </w:r>
      <w:r w:rsidR="005C2805" w:rsidRPr="00CD2640">
        <w:rPr>
          <w:rFonts w:ascii="Arial" w:hAnsi="Arial" w:cs="Arial"/>
        </w:rPr>
        <w:t xml:space="preserve">, </w:t>
      </w:r>
      <w:r w:rsidR="007906E3" w:rsidRPr="00CD2640">
        <w:rPr>
          <w:rFonts w:ascii="Arial" w:hAnsi="Arial" w:cs="Arial"/>
        </w:rPr>
        <w:t xml:space="preserve">de las cuales </w:t>
      </w:r>
      <w:r w:rsidR="00D56541" w:rsidRPr="00CD2640">
        <w:rPr>
          <w:rFonts w:ascii="Arial" w:hAnsi="Arial" w:cs="Arial"/>
        </w:rPr>
        <w:t>una fue</w:t>
      </w:r>
      <w:r w:rsidR="007906E3" w:rsidRPr="00CD2640">
        <w:rPr>
          <w:rFonts w:ascii="Arial" w:hAnsi="Arial" w:cs="Arial"/>
        </w:rPr>
        <w:t xml:space="preserve"> solventa</w:t>
      </w:r>
      <w:r w:rsidR="00D56541" w:rsidRPr="00CD2640">
        <w:rPr>
          <w:rFonts w:ascii="Arial" w:hAnsi="Arial" w:cs="Arial"/>
        </w:rPr>
        <w:t xml:space="preserve">da </w:t>
      </w:r>
      <w:r w:rsidR="007906E3" w:rsidRPr="00CD2640">
        <w:rPr>
          <w:rFonts w:ascii="Arial" w:hAnsi="Arial" w:cs="Arial"/>
        </w:rPr>
        <w:t xml:space="preserve">y </w:t>
      </w:r>
      <w:r w:rsidR="00CD2640" w:rsidRPr="00CD2640">
        <w:rPr>
          <w:rFonts w:ascii="Arial" w:hAnsi="Arial" w:cs="Arial"/>
        </w:rPr>
        <w:t xml:space="preserve">4 </w:t>
      </w:r>
      <w:r w:rsidRPr="00CD2640">
        <w:rPr>
          <w:rFonts w:ascii="Arial" w:hAnsi="Arial" w:cs="Arial"/>
        </w:rPr>
        <w:t xml:space="preserve">se encuentran pendientes de solventar; emitiéndose </w:t>
      </w:r>
      <w:r w:rsidR="00CD2640" w:rsidRPr="00CD2640">
        <w:rPr>
          <w:rFonts w:ascii="Arial" w:hAnsi="Arial" w:cs="Arial"/>
        </w:rPr>
        <w:t>un pliego de observaciones y 3</w:t>
      </w:r>
      <w:r w:rsidRPr="00CD2640">
        <w:rPr>
          <w:rFonts w:ascii="Arial" w:hAnsi="Arial" w:cs="Arial"/>
        </w:rPr>
        <w:t xml:space="preserve"> recomendaciones.</w:t>
      </w:r>
    </w:p>
    <w:p w14:paraId="2EFF9BDF" w14:textId="77777777" w:rsidR="004001DF" w:rsidRDefault="004001DF" w:rsidP="00B559D3">
      <w:pPr>
        <w:spacing w:line="360" w:lineRule="auto"/>
        <w:ind w:right="141"/>
        <w:jc w:val="both"/>
        <w:rPr>
          <w:rFonts w:ascii="Arial" w:hAnsi="Arial" w:cs="Arial"/>
        </w:rPr>
      </w:pPr>
    </w:p>
    <w:p w14:paraId="583D94FD" w14:textId="0F0AFE22" w:rsidR="000D79E2" w:rsidRPr="00C404BF" w:rsidRDefault="000D79E2" w:rsidP="00B559D3">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D8983C7" w14:textId="77777777" w:rsidR="000D79E2" w:rsidRDefault="000D79E2" w:rsidP="00B559D3">
      <w:pPr>
        <w:spacing w:line="360" w:lineRule="auto"/>
        <w:ind w:right="141"/>
        <w:jc w:val="both"/>
        <w:rPr>
          <w:rFonts w:ascii="Arial" w:hAnsi="Arial" w:cs="Arial"/>
        </w:rPr>
      </w:pPr>
    </w:p>
    <w:p w14:paraId="2F914947" w14:textId="269DCEFB" w:rsidR="000D79E2" w:rsidRDefault="000D79E2" w:rsidP="00B559D3">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0F1A478E" w14:textId="77777777" w:rsidR="00B85AC5" w:rsidRDefault="00B85AC5" w:rsidP="00B559D3">
      <w:pPr>
        <w:spacing w:line="360" w:lineRule="auto"/>
        <w:ind w:right="141"/>
        <w:jc w:val="both"/>
        <w:rPr>
          <w:rFonts w:ascii="Arial" w:hAnsi="Arial" w:cs="Arial"/>
        </w:rPr>
      </w:pPr>
    </w:p>
    <w:tbl>
      <w:tblPr>
        <w:tblStyle w:val="Tablaconcuadrcula"/>
        <w:tblW w:w="509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6"/>
        <w:gridCol w:w="3042"/>
        <w:gridCol w:w="3526"/>
        <w:gridCol w:w="1880"/>
      </w:tblGrid>
      <w:tr w:rsidR="000D79E2" w:rsidRPr="00A81928" w14:paraId="0FBF738F" w14:textId="77777777" w:rsidTr="00B559D3">
        <w:trPr>
          <w:trHeight w:val="1326"/>
          <w:tblHeader/>
        </w:trPr>
        <w:tc>
          <w:tcPr>
            <w:tcW w:w="713" w:type="pct"/>
            <w:shd w:val="clear" w:color="auto" w:fill="D0CECE" w:themeFill="background2" w:themeFillShade="E6"/>
            <w:vAlign w:val="center"/>
          </w:tcPr>
          <w:p w14:paraId="110CD250" w14:textId="77777777" w:rsidR="000D79E2" w:rsidRPr="00A81928" w:rsidRDefault="000D79E2" w:rsidP="00B559D3">
            <w:pPr>
              <w:spacing w:line="360" w:lineRule="auto"/>
              <w:ind w:right="141"/>
              <w:jc w:val="center"/>
              <w:rPr>
                <w:rFonts w:ascii="Arial" w:hAnsi="Arial" w:cs="Arial"/>
                <w:b/>
                <w:sz w:val="16"/>
                <w:szCs w:val="16"/>
              </w:rPr>
            </w:pPr>
            <w:r w:rsidRPr="00A81928">
              <w:rPr>
                <w:rFonts w:ascii="Arial" w:hAnsi="Arial" w:cs="Arial"/>
                <w:b/>
                <w:sz w:val="16"/>
                <w:szCs w:val="16"/>
              </w:rPr>
              <w:t>Referencia</w:t>
            </w:r>
          </w:p>
        </w:tc>
        <w:tc>
          <w:tcPr>
            <w:tcW w:w="1543" w:type="pct"/>
            <w:shd w:val="clear" w:color="auto" w:fill="D0CECE" w:themeFill="background2" w:themeFillShade="E6"/>
            <w:vAlign w:val="center"/>
          </w:tcPr>
          <w:p w14:paraId="33ECF824" w14:textId="77777777" w:rsidR="000D79E2" w:rsidRPr="00A81928" w:rsidRDefault="000D79E2" w:rsidP="00B559D3">
            <w:pPr>
              <w:spacing w:line="360" w:lineRule="auto"/>
              <w:ind w:right="141"/>
              <w:jc w:val="center"/>
              <w:rPr>
                <w:rFonts w:ascii="Arial" w:hAnsi="Arial" w:cs="Arial"/>
                <w:b/>
                <w:sz w:val="16"/>
                <w:szCs w:val="16"/>
              </w:rPr>
            </w:pPr>
            <w:r w:rsidRPr="00A81928">
              <w:rPr>
                <w:rFonts w:ascii="Arial" w:hAnsi="Arial" w:cs="Arial"/>
                <w:b/>
                <w:sz w:val="16"/>
                <w:szCs w:val="16"/>
              </w:rPr>
              <w:t>Concepto del Resultado</w:t>
            </w:r>
          </w:p>
        </w:tc>
        <w:tc>
          <w:tcPr>
            <w:tcW w:w="1789" w:type="pct"/>
            <w:shd w:val="clear" w:color="auto" w:fill="D0CECE" w:themeFill="background2" w:themeFillShade="E6"/>
            <w:vAlign w:val="center"/>
          </w:tcPr>
          <w:p w14:paraId="24F855F2" w14:textId="77777777" w:rsidR="000D79E2" w:rsidRPr="00A81928" w:rsidRDefault="000D79E2" w:rsidP="00B559D3">
            <w:pPr>
              <w:spacing w:line="360" w:lineRule="auto"/>
              <w:ind w:right="141"/>
              <w:jc w:val="center"/>
              <w:rPr>
                <w:rFonts w:ascii="Arial" w:hAnsi="Arial" w:cs="Arial"/>
                <w:b/>
                <w:sz w:val="16"/>
                <w:szCs w:val="16"/>
              </w:rPr>
            </w:pPr>
            <w:r w:rsidRPr="00A81928">
              <w:rPr>
                <w:rFonts w:ascii="Arial" w:hAnsi="Arial" w:cs="Arial"/>
                <w:b/>
                <w:sz w:val="16"/>
                <w:szCs w:val="16"/>
              </w:rPr>
              <w:t>Tipo de Observación</w:t>
            </w:r>
          </w:p>
        </w:tc>
        <w:tc>
          <w:tcPr>
            <w:tcW w:w="954" w:type="pct"/>
            <w:shd w:val="clear" w:color="auto" w:fill="D0CECE" w:themeFill="background2" w:themeFillShade="E6"/>
            <w:vAlign w:val="center"/>
          </w:tcPr>
          <w:p w14:paraId="0BBDE9CF" w14:textId="57FADBB2" w:rsidR="000D79E2" w:rsidRPr="0022234E" w:rsidRDefault="00D13F0B" w:rsidP="00B559D3">
            <w:pPr>
              <w:spacing w:line="360" w:lineRule="auto"/>
              <w:ind w:right="141"/>
              <w:jc w:val="center"/>
              <w:rPr>
                <w:rFonts w:ascii="Arial" w:hAnsi="Arial" w:cs="Arial"/>
                <w:b/>
                <w:bCs/>
                <w:sz w:val="16"/>
                <w:szCs w:val="16"/>
              </w:rPr>
            </w:pPr>
            <w:r w:rsidRPr="00A81928">
              <w:rPr>
                <w:rFonts w:ascii="Arial" w:hAnsi="Arial" w:cs="Arial"/>
                <w:b/>
                <w:bCs/>
                <w:sz w:val="16"/>
                <w:szCs w:val="16"/>
              </w:rPr>
              <w:t>Monto Observado/</w:t>
            </w:r>
            <w:r w:rsidR="0022234E">
              <w:rPr>
                <w:rFonts w:ascii="Arial" w:hAnsi="Arial" w:cs="Arial"/>
                <w:b/>
                <w:bCs/>
                <w:sz w:val="16"/>
                <w:szCs w:val="16"/>
              </w:rPr>
              <w:t xml:space="preserve"> Acciones y </w:t>
            </w:r>
            <w:r w:rsidRPr="00A81928">
              <w:rPr>
                <w:rFonts w:ascii="Arial" w:hAnsi="Arial" w:cs="Arial"/>
                <w:b/>
                <w:bCs/>
                <w:sz w:val="16"/>
                <w:szCs w:val="16"/>
              </w:rPr>
              <w:t>Recomendaciones Emitidas</w:t>
            </w:r>
          </w:p>
        </w:tc>
      </w:tr>
      <w:tr w:rsidR="0014221F" w:rsidRPr="005274CB" w14:paraId="5BEC7D24" w14:textId="77777777" w:rsidTr="00B559D3">
        <w:trPr>
          <w:trHeight w:val="538"/>
        </w:trPr>
        <w:tc>
          <w:tcPr>
            <w:tcW w:w="713" w:type="pct"/>
            <w:shd w:val="clear" w:color="auto" w:fill="auto"/>
          </w:tcPr>
          <w:p w14:paraId="02F5BEB5" w14:textId="77777777" w:rsidR="0014221F" w:rsidRPr="0014221F" w:rsidRDefault="0014221F" w:rsidP="00B559D3">
            <w:pPr>
              <w:spacing w:line="360" w:lineRule="auto"/>
              <w:ind w:right="141"/>
              <w:rPr>
                <w:rFonts w:ascii="Arial" w:hAnsi="Arial" w:cs="Arial"/>
                <w:sz w:val="16"/>
                <w:szCs w:val="16"/>
              </w:rPr>
            </w:pPr>
            <w:r w:rsidRPr="0014221F">
              <w:rPr>
                <w:rFonts w:ascii="Arial" w:hAnsi="Arial" w:cs="Arial"/>
                <w:sz w:val="16"/>
                <w:szCs w:val="16"/>
              </w:rPr>
              <w:t>Resultado: 1</w:t>
            </w:r>
          </w:p>
          <w:p w14:paraId="08A19AC8" w14:textId="380E3FCB" w:rsidR="0014221F" w:rsidRPr="0014221F" w:rsidRDefault="00B571D5" w:rsidP="00B559D3">
            <w:pPr>
              <w:spacing w:line="360" w:lineRule="auto"/>
              <w:ind w:right="141"/>
              <w:rPr>
                <w:rFonts w:ascii="Arial" w:hAnsi="Arial" w:cs="Arial"/>
                <w:bCs/>
                <w:sz w:val="16"/>
                <w:szCs w:val="16"/>
              </w:rPr>
            </w:pPr>
            <w:r>
              <w:rPr>
                <w:rFonts w:ascii="Arial" w:hAnsi="Arial" w:cs="Arial"/>
                <w:sz w:val="16"/>
                <w:szCs w:val="16"/>
              </w:rPr>
              <w:t>Observación:</w:t>
            </w:r>
            <w:r w:rsidR="0014221F" w:rsidRPr="0014221F">
              <w:rPr>
                <w:rFonts w:ascii="Arial" w:hAnsi="Arial" w:cs="Arial"/>
                <w:sz w:val="16"/>
                <w:szCs w:val="16"/>
              </w:rPr>
              <w:t>1</w:t>
            </w:r>
          </w:p>
        </w:tc>
        <w:tc>
          <w:tcPr>
            <w:tcW w:w="1543" w:type="pct"/>
          </w:tcPr>
          <w:p w14:paraId="3ABBB330" w14:textId="61B61986"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bCs/>
                <w:sz w:val="16"/>
                <w:szCs w:val="16"/>
                <w:lang w:eastAsia="es-MX"/>
              </w:rPr>
              <w:t>Análisis de adquisición de Activo Fijo</w:t>
            </w:r>
          </w:p>
        </w:tc>
        <w:tc>
          <w:tcPr>
            <w:tcW w:w="1789" w:type="pct"/>
          </w:tcPr>
          <w:p w14:paraId="4DD60BAF" w14:textId="21FE1162"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sz w:val="16"/>
                <w:szCs w:val="16"/>
                <w:lang w:eastAsia="es-MX"/>
              </w:rPr>
              <w:t>(1C) Falta de autorización o justificación de las erogaciones</w:t>
            </w:r>
          </w:p>
        </w:tc>
        <w:tc>
          <w:tcPr>
            <w:tcW w:w="954" w:type="pct"/>
          </w:tcPr>
          <w:p w14:paraId="1C2BEB3E" w14:textId="71A71834" w:rsidR="0014221F" w:rsidRPr="00A81928" w:rsidRDefault="0086147F" w:rsidP="00B559D3">
            <w:pPr>
              <w:spacing w:line="360" w:lineRule="auto"/>
              <w:ind w:right="141"/>
              <w:jc w:val="center"/>
              <w:rPr>
                <w:rFonts w:ascii="Arial" w:hAnsi="Arial" w:cs="Arial"/>
                <w:bCs/>
                <w:sz w:val="16"/>
                <w:szCs w:val="16"/>
              </w:rPr>
            </w:pPr>
            <w:r>
              <w:rPr>
                <w:rFonts w:ascii="Arial" w:hAnsi="Arial" w:cs="Arial"/>
                <w:bCs/>
                <w:sz w:val="16"/>
                <w:szCs w:val="16"/>
              </w:rPr>
              <w:t>Recomendación</w:t>
            </w:r>
          </w:p>
        </w:tc>
      </w:tr>
      <w:tr w:rsidR="0014221F" w:rsidRPr="005274CB" w14:paraId="1E4BA1EC" w14:textId="77777777" w:rsidTr="00B559D3">
        <w:trPr>
          <w:trHeight w:val="524"/>
        </w:trPr>
        <w:tc>
          <w:tcPr>
            <w:tcW w:w="713" w:type="pct"/>
            <w:shd w:val="clear" w:color="auto" w:fill="auto"/>
          </w:tcPr>
          <w:p w14:paraId="2AED9F11" w14:textId="77777777" w:rsidR="0014221F" w:rsidRPr="0014221F" w:rsidRDefault="0014221F" w:rsidP="00B559D3">
            <w:pPr>
              <w:spacing w:line="360" w:lineRule="auto"/>
              <w:ind w:right="141"/>
              <w:rPr>
                <w:rFonts w:ascii="Arial" w:hAnsi="Arial" w:cs="Arial"/>
                <w:sz w:val="16"/>
                <w:szCs w:val="16"/>
              </w:rPr>
            </w:pPr>
            <w:r w:rsidRPr="0014221F">
              <w:rPr>
                <w:rFonts w:ascii="Arial" w:hAnsi="Arial" w:cs="Arial"/>
                <w:sz w:val="16"/>
                <w:szCs w:val="16"/>
              </w:rPr>
              <w:t>Resultado: 2</w:t>
            </w:r>
          </w:p>
          <w:p w14:paraId="321204F8" w14:textId="452C81C8" w:rsidR="0014221F" w:rsidRPr="0014221F" w:rsidRDefault="00B571D5" w:rsidP="00B571D5">
            <w:pPr>
              <w:spacing w:line="360" w:lineRule="auto"/>
              <w:ind w:right="141"/>
              <w:rPr>
                <w:rFonts w:ascii="Arial" w:hAnsi="Arial" w:cs="Arial"/>
                <w:bCs/>
                <w:sz w:val="16"/>
                <w:szCs w:val="16"/>
              </w:rPr>
            </w:pPr>
            <w:r>
              <w:rPr>
                <w:rFonts w:ascii="Arial" w:hAnsi="Arial" w:cs="Arial"/>
                <w:sz w:val="16"/>
                <w:szCs w:val="16"/>
              </w:rPr>
              <w:t>Observación:</w:t>
            </w:r>
            <w:r w:rsidR="0014221F" w:rsidRPr="0014221F">
              <w:rPr>
                <w:rFonts w:ascii="Arial" w:hAnsi="Arial" w:cs="Arial"/>
                <w:sz w:val="16"/>
                <w:szCs w:val="16"/>
              </w:rPr>
              <w:t>2</w:t>
            </w:r>
          </w:p>
        </w:tc>
        <w:tc>
          <w:tcPr>
            <w:tcW w:w="1543" w:type="pct"/>
          </w:tcPr>
          <w:p w14:paraId="78557395" w14:textId="77A82AB5"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bCs/>
                <w:sz w:val="16"/>
                <w:szCs w:val="16"/>
                <w:lang w:eastAsia="es-MX"/>
              </w:rPr>
              <w:t>Incumplimiento a los compromisos contraídos del ejercicio en revisión</w:t>
            </w:r>
          </w:p>
        </w:tc>
        <w:tc>
          <w:tcPr>
            <w:tcW w:w="1789" w:type="pct"/>
          </w:tcPr>
          <w:p w14:paraId="01402500" w14:textId="097B549F"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bCs/>
                <w:sz w:val="16"/>
                <w:szCs w:val="16"/>
                <w:lang w:eastAsia="es-MX"/>
              </w:rPr>
              <w:t>(1G) Omisión de pago de pasivos</w:t>
            </w:r>
          </w:p>
        </w:tc>
        <w:tc>
          <w:tcPr>
            <w:tcW w:w="954" w:type="pct"/>
          </w:tcPr>
          <w:p w14:paraId="443E1F82" w14:textId="0BEB8D7C" w:rsidR="0014221F" w:rsidRPr="00C016AE" w:rsidRDefault="0086147F" w:rsidP="00B559D3">
            <w:pPr>
              <w:spacing w:line="360" w:lineRule="auto"/>
              <w:ind w:right="141"/>
              <w:jc w:val="center"/>
              <w:rPr>
                <w:rFonts w:ascii="Arial" w:hAnsi="Arial" w:cs="Arial"/>
                <w:bCs/>
                <w:sz w:val="16"/>
                <w:szCs w:val="16"/>
              </w:rPr>
            </w:pPr>
            <w:r>
              <w:rPr>
                <w:rFonts w:ascii="Arial" w:hAnsi="Arial" w:cs="Arial"/>
                <w:bCs/>
                <w:sz w:val="16"/>
                <w:szCs w:val="16"/>
              </w:rPr>
              <w:t>Solventad</w:t>
            </w:r>
            <w:r w:rsidR="001254F0">
              <w:rPr>
                <w:rFonts w:ascii="Arial" w:hAnsi="Arial" w:cs="Arial"/>
                <w:bCs/>
                <w:sz w:val="16"/>
                <w:szCs w:val="16"/>
              </w:rPr>
              <w:t>o</w:t>
            </w:r>
          </w:p>
        </w:tc>
      </w:tr>
      <w:tr w:rsidR="0014221F" w:rsidRPr="005274CB" w14:paraId="77A89943" w14:textId="77777777" w:rsidTr="00B559D3">
        <w:trPr>
          <w:trHeight w:val="801"/>
        </w:trPr>
        <w:tc>
          <w:tcPr>
            <w:tcW w:w="713" w:type="pct"/>
            <w:shd w:val="clear" w:color="auto" w:fill="auto"/>
          </w:tcPr>
          <w:p w14:paraId="5B6A1CC5" w14:textId="77777777" w:rsidR="0014221F" w:rsidRPr="0014221F" w:rsidRDefault="0014221F" w:rsidP="00B559D3">
            <w:pPr>
              <w:spacing w:line="360" w:lineRule="auto"/>
              <w:ind w:right="141"/>
              <w:rPr>
                <w:rFonts w:ascii="Arial" w:hAnsi="Arial" w:cs="Arial"/>
                <w:sz w:val="16"/>
                <w:szCs w:val="16"/>
              </w:rPr>
            </w:pPr>
            <w:r w:rsidRPr="0014221F">
              <w:rPr>
                <w:rFonts w:ascii="Arial" w:hAnsi="Arial" w:cs="Arial"/>
                <w:sz w:val="16"/>
                <w:szCs w:val="16"/>
              </w:rPr>
              <w:t>Resultado: 3</w:t>
            </w:r>
          </w:p>
          <w:p w14:paraId="5D4F53C7" w14:textId="1DB2B777" w:rsidR="0014221F" w:rsidRPr="0014221F" w:rsidRDefault="00B571D5" w:rsidP="00B559D3">
            <w:pPr>
              <w:spacing w:line="360" w:lineRule="auto"/>
              <w:ind w:right="141"/>
              <w:rPr>
                <w:rFonts w:ascii="Arial" w:hAnsi="Arial" w:cs="Arial"/>
                <w:bCs/>
                <w:sz w:val="16"/>
                <w:szCs w:val="16"/>
              </w:rPr>
            </w:pPr>
            <w:r>
              <w:rPr>
                <w:rFonts w:ascii="Arial" w:hAnsi="Arial" w:cs="Arial"/>
                <w:sz w:val="16"/>
                <w:szCs w:val="16"/>
              </w:rPr>
              <w:t>Observación:</w:t>
            </w:r>
            <w:r w:rsidR="0014221F" w:rsidRPr="0014221F">
              <w:rPr>
                <w:rFonts w:ascii="Arial" w:hAnsi="Arial" w:cs="Arial"/>
                <w:sz w:val="16"/>
                <w:szCs w:val="16"/>
              </w:rPr>
              <w:t>3</w:t>
            </w:r>
          </w:p>
        </w:tc>
        <w:tc>
          <w:tcPr>
            <w:tcW w:w="1543" w:type="pct"/>
          </w:tcPr>
          <w:p w14:paraId="474DE38B" w14:textId="4643332F"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bCs/>
                <w:sz w:val="16"/>
                <w:szCs w:val="16"/>
                <w:lang w:eastAsia="es-MX"/>
              </w:rPr>
              <w:t>Erogaciones no justificadas y/o autorizadas en el presupuesto de egresos</w:t>
            </w:r>
          </w:p>
        </w:tc>
        <w:tc>
          <w:tcPr>
            <w:tcW w:w="1789" w:type="pct"/>
          </w:tcPr>
          <w:p w14:paraId="121F14B4" w14:textId="1B0F6B3E"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sz w:val="16"/>
                <w:szCs w:val="16"/>
                <w:lang w:eastAsia="es-MX"/>
              </w:rPr>
              <w:t>(2B) Pagos de recargos, intereses o comisiones por el cumplimiento extemporáneo de obligaciones</w:t>
            </w:r>
          </w:p>
        </w:tc>
        <w:tc>
          <w:tcPr>
            <w:tcW w:w="954" w:type="pct"/>
          </w:tcPr>
          <w:p w14:paraId="39AFAF8A" w14:textId="77777777" w:rsidR="0014221F" w:rsidRDefault="008F7FCB" w:rsidP="00B559D3">
            <w:pPr>
              <w:spacing w:line="360" w:lineRule="auto"/>
              <w:ind w:right="141"/>
              <w:jc w:val="right"/>
              <w:rPr>
                <w:rFonts w:ascii="Arial" w:hAnsi="Arial" w:cs="Arial"/>
                <w:bCs/>
                <w:sz w:val="16"/>
                <w:szCs w:val="16"/>
              </w:rPr>
            </w:pPr>
            <w:r>
              <w:rPr>
                <w:rFonts w:ascii="Arial" w:hAnsi="Arial" w:cs="Arial"/>
                <w:bCs/>
                <w:sz w:val="16"/>
                <w:szCs w:val="16"/>
              </w:rPr>
              <w:t>$143,914.56</w:t>
            </w:r>
          </w:p>
          <w:p w14:paraId="76F387AB" w14:textId="0D99F49A" w:rsidR="0086147F" w:rsidRPr="00A81928" w:rsidRDefault="0086147F" w:rsidP="00B559D3">
            <w:pPr>
              <w:spacing w:line="360" w:lineRule="auto"/>
              <w:ind w:left="-112" w:right="141"/>
              <w:jc w:val="center"/>
              <w:rPr>
                <w:rFonts w:ascii="Arial" w:hAnsi="Arial" w:cs="Arial"/>
                <w:bCs/>
                <w:sz w:val="16"/>
                <w:szCs w:val="16"/>
              </w:rPr>
            </w:pPr>
            <w:r w:rsidRPr="00C25B07">
              <w:rPr>
                <w:rFonts w:ascii="Arial" w:hAnsi="Arial" w:cs="Arial"/>
                <w:bCs/>
                <w:sz w:val="16"/>
                <w:szCs w:val="16"/>
              </w:rPr>
              <w:t>Pliego de Observaciones</w:t>
            </w:r>
          </w:p>
        </w:tc>
      </w:tr>
      <w:tr w:rsidR="0014221F" w:rsidRPr="005274CB" w14:paraId="4B5DCECA" w14:textId="77777777" w:rsidTr="00B559D3">
        <w:trPr>
          <w:trHeight w:val="524"/>
        </w:trPr>
        <w:tc>
          <w:tcPr>
            <w:tcW w:w="713" w:type="pct"/>
            <w:shd w:val="clear" w:color="auto" w:fill="auto"/>
          </w:tcPr>
          <w:p w14:paraId="3991E2D8" w14:textId="77777777" w:rsidR="0014221F" w:rsidRPr="0014221F" w:rsidRDefault="0014221F" w:rsidP="00B559D3">
            <w:pPr>
              <w:spacing w:line="360" w:lineRule="auto"/>
              <w:ind w:right="141"/>
              <w:rPr>
                <w:rFonts w:ascii="Arial" w:hAnsi="Arial" w:cs="Arial"/>
                <w:sz w:val="16"/>
                <w:szCs w:val="16"/>
              </w:rPr>
            </w:pPr>
            <w:r w:rsidRPr="0014221F">
              <w:rPr>
                <w:rFonts w:ascii="Arial" w:hAnsi="Arial" w:cs="Arial"/>
                <w:sz w:val="16"/>
                <w:szCs w:val="16"/>
              </w:rPr>
              <w:t>Resultado: 4</w:t>
            </w:r>
          </w:p>
          <w:p w14:paraId="65EE782E" w14:textId="41663B5C" w:rsidR="0014221F" w:rsidRPr="0014221F" w:rsidRDefault="00B571D5" w:rsidP="00B559D3">
            <w:pPr>
              <w:spacing w:line="360" w:lineRule="auto"/>
              <w:ind w:right="141"/>
              <w:rPr>
                <w:rFonts w:ascii="Arial" w:hAnsi="Arial" w:cs="Arial"/>
                <w:bCs/>
                <w:sz w:val="16"/>
                <w:szCs w:val="16"/>
              </w:rPr>
            </w:pPr>
            <w:r>
              <w:rPr>
                <w:rFonts w:ascii="Arial" w:hAnsi="Arial" w:cs="Arial"/>
                <w:sz w:val="16"/>
                <w:szCs w:val="16"/>
              </w:rPr>
              <w:t>Observación:</w:t>
            </w:r>
            <w:r w:rsidR="0014221F" w:rsidRPr="0014221F">
              <w:rPr>
                <w:rFonts w:ascii="Arial" w:hAnsi="Arial" w:cs="Arial"/>
                <w:sz w:val="16"/>
                <w:szCs w:val="16"/>
              </w:rPr>
              <w:t>4</w:t>
            </w:r>
          </w:p>
        </w:tc>
        <w:tc>
          <w:tcPr>
            <w:tcW w:w="1543" w:type="pct"/>
          </w:tcPr>
          <w:p w14:paraId="0885604B" w14:textId="35F85559"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bCs/>
                <w:sz w:val="16"/>
                <w:szCs w:val="16"/>
              </w:rPr>
              <w:t>Incumplimiento a los compromisos contraídos de ejercicios anteriores</w:t>
            </w:r>
          </w:p>
        </w:tc>
        <w:tc>
          <w:tcPr>
            <w:tcW w:w="1789" w:type="pct"/>
          </w:tcPr>
          <w:p w14:paraId="7FCBE014" w14:textId="12EEFC6B"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sz w:val="16"/>
                <w:szCs w:val="16"/>
              </w:rPr>
              <w:t>(4E) Cuentas por Pagar de ejercicios anteriores</w:t>
            </w:r>
          </w:p>
        </w:tc>
        <w:tc>
          <w:tcPr>
            <w:tcW w:w="954" w:type="pct"/>
          </w:tcPr>
          <w:p w14:paraId="4B60605E" w14:textId="27FF22A0" w:rsidR="0014221F" w:rsidRDefault="0086147F" w:rsidP="00B559D3">
            <w:pPr>
              <w:spacing w:line="360" w:lineRule="auto"/>
              <w:ind w:right="141"/>
              <w:jc w:val="center"/>
              <w:rPr>
                <w:rFonts w:ascii="Arial" w:hAnsi="Arial" w:cs="Arial"/>
                <w:bCs/>
                <w:sz w:val="16"/>
                <w:szCs w:val="16"/>
              </w:rPr>
            </w:pPr>
            <w:r>
              <w:rPr>
                <w:rFonts w:ascii="Arial" w:hAnsi="Arial" w:cs="Arial"/>
                <w:bCs/>
                <w:sz w:val="16"/>
                <w:szCs w:val="16"/>
              </w:rPr>
              <w:t>Recomendación</w:t>
            </w:r>
          </w:p>
        </w:tc>
      </w:tr>
      <w:tr w:rsidR="0014221F" w:rsidRPr="005274CB" w14:paraId="1E66A992" w14:textId="77777777" w:rsidTr="00B559D3">
        <w:trPr>
          <w:trHeight w:val="1063"/>
        </w:trPr>
        <w:tc>
          <w:tcPr>
            <w:tcW w:w="713" w:type="pct"/>
            <w:shd w:val="clear" w:color="auto" w:fill="auto"/>
          </w:tcPr>
          <w:p w14:paraId="75565A7A" w14:textId="77777777" w:rsidR="0014221F" w:rsidRPr="0014221F" w:rsidRDefault="0014221F" w:rsidP="00B559D3">
            <w:pPr>
              <w:spacing w:line="360" w:lineRule="auto"/>
              <w:ind w:right="141"/>
              <w:rPr>
                <w:rFonts w:ascii="Arial" w:hAnsi="Arial" w:cs="Arial"/>
                <w:sz w:val="16"/>
                <w:szCs w:val="16"/>
              </w:rPr>
            </w:pPr>
            <w:r w:rsidRPr="0014221F">
              <w:rPr>
                <w:rFonts w:ascii="Arial" w:hAnsi="Arial" w:cs="Arial"/>
                <w:sz w:val="16"/>
                <w:szCs w:val="16"/>
              </w:rPr>
              <w:t>Resultado: 5</w:t>
            </w:r>
          </w:p>
          <w:p w14:paraId="0317FFDD" w14:textId="44AB0B37" w:rsidR="0014221F" w:rsidRPr="0014221F" w:rsidRDefault="00B571D5" w:rsidP="00B559D3">
            <w:pPr>
              <w:spacing w:line="360" w:lineRule="auto"/>
              <w:ind w:right="141"/>
              <w:rPr>
                <w:rFonts w:ascii="Arial" w:hAnsi="Arial" w:cs="Arial"/>
                <w:bCs/>
                <w:sz w:val="16"/>
                <w:szCs w:val="16"/>
              </w:rPr>
            </w:pPr>
            <w:r>
              <w:rPr>
                <w:rFonts w:ascii="Arial" w:hAnsi="Arial" w:cs="Arial"/>
                <w:sz w:val="16"/>
                <w:szCs w:val="16"/>
              </w:rPr>
              <w:t>Observación:</w:t>
            </w:r>
            <w:r w:rsidR="0014221F" w:rsidRPr="0014221F">
              <w:rPr>
                <w:rFonts w:ascii="Arial" w:hAnsi="Arial" w:cs="Arial"/>
                <w:sz w:val="16"/>
                <w:szCs w:val="16"/>
              </w:rPr>
              <w:t>5</w:t>
            </w:r>
          </w:p>
        </w:tc>
        <w:tc>
          <w:tcPr>
            <w:tcW w:w="1543" w:type="pct"/>
          </w:tcPr>
          <w:p w14:paraId="4ABF7104" w14:textId="1FF4294C"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sz w:val="16"/>
                <w:szCs w:val="16"/>
              </w:rPr>
              <w:t>Desactualización de manuales administrativos y estructura organizacional que regulan al ente fiscalizado</w:t>
            </w:r>
          </w:p>
        </w:tc>
        <w:tc>
          <w:tcPr>
            <w:tcW w:w="1789" w:type="pct"/>
          </w:tcPr>
          <w:p w14:paraId="2D5F74FB" w14:textId="74E0FE68" w:rsidR="0014221F" w:rsidRPr="0014221F" w:rsidRDefault="0014221F" w:rsidP="00B559D3">
            <w:pPr>
              <w:spacing w:line="360" w:lineRule="auto"/>
              <w:ind w:right="141"/>
              <w:jc w:val="both"/>
              <w:rPr>
                <w:rFonts w:ascii="Arial" w:hAnsi="Arial" w:cs="Arial"/>
                <w:bCs/>
                <w:sz w:val="16"/>
                <w:szCs w:val="16"/>
              </w:rPr>
            </w:pPr>
            <w:r w:rsidRPr="0014221F">
              <w:rPr>
                <w:rFonts w:ascii="Arial" w:hAnsi="Arial" w:cs="Arial"/>
                <w:sz w:val="16"/>
                <w:szCs w:val="16"/>
              </w:rPr>
              <w:t>(5A) Carencia o desactualización de manuales, normativa interna o disposiciones legales</w:t>
            </w:r>
          </w:p>
        </w:tc>
        <w:tc>
          <w:tcPr>
            <w:tcW w:w="954" w:type="pct"/>
          </w:tcPr>
          <w:p w14:paraId="42179973" w14:textId="66BB5842" w:rsidR="0014221F" w:rsidRDefault="008F7FCB" w:rsidP="00B559D3">
            <w:pPr>
              <w:spacing w:line="360" w:lineRule="auto"/>
              <w:ind w:right="141"/>
              <w:jc w:val="center"/>
              <w:rPr>
                <w:rFonts w:ascii="Arial" w:hAnsi="Arial" w:cs="Arial"/>
                <w:bCs/>
                <w:sz w:val="16"/>
                <w:szCs w:val="16"/>
              </w:rPr>
            </w:pPr>
            <w:r>
              <w:rPr>
                <w:rFonts w:ascii="Arial" w:hAnsi="Arial" w:cs="Arial"/>
                <w:bCs/>
                <w:sz w:val="16"/>
                <w:szCs w:val="16"/>
              </w:rPr>
              <w:t>Recomendación</w:t>
            </w:r>
          </w:p>
        </w:tc>
      </w:tr>
      <w:tr w:rsidR="00385338" w:rsidRPr="0014221F" w14:paraId="62FD1DAB" w14:textId="77777777" w:rsidTr="00B559D3">
        <w:trPr>
          <w:trHeight w:val="262"/>
        </w:trPr>
        <w:tc>
          <w:tcPr>
            <w:tcW w:w="713" w:type="pct"/>
          </w:tcPr>
          <w:p w14:paraId="30E5EEF5" w14:textId="77777777" w:rsidR="00385338" w:rsidRPr="00696D7C" w:rsidRDefault="00385338" w:rsidP="00B559D3">
            <w:pPr>
              <w:spacing w:line="360" w:lineRule="auto"/>
              <w:ind w:right="141"/>
              <w:contextualSpacing/>
              <w:rPr>
                <w:rFonts w:ascii="Arial" w:hAnsi="Arial" w:cs="Arial"/>
                <w:bCs/>
                <w:sz w:val="16"/>
                <w:szCs w:val="16"/>
              </w:rPr>
            </w:pPr>
          </w:p>
        </w:tc>
        <w:tc>
          <w:tcPr>
            <w:tcW w:w="1543" w:type="pct"/>
          </w:tcPr>
          <w:p w14:paraId="000CFBD5" w14:textId="77777777" w:rsidR="00385338" w:rsidRPr="00696D7C" w:rsidRDefault="00385338" w:rsidP="00B559D3">
            <w:pPr>
              <w:spacing w:line="360" w:lineRule="auto"/>
              <w:ind w:right="141"/>
              <w:jc w:val="both"/>
              <w:rPr>
                <w:rFonts w:ascii="Arial" w:hAnsi="Arial" w:cs="Arial"/>
                <w:bCs/>
                <w:sz w:val="16"/>
                <w:szCs w:val="16"/>
              </w:rPr>
            </w:pPr>
          </w:p>
        </w:tc>
        <w:tc>
          <w:tcPr>
            <w:tcW w:w="1789" w:type="pct"/>
          </w:tcPr>
          <w:p w14:paraId="0D25D128" w14:textId="0C75EF5D" w:rsidR="00385338" w:rsidRPr="00385338" w:rsidRDefault="00385338" w:rsidP="00B559D3">
            <w:pPr>
              <w:spacing w:line="360" w:lineRule="auto"/>
              <w:ind w:right="141"/>
              <w:jc w:val="right"/>
              <w:rPr>
                <w:rFonts w:ascii="Arial" w:hAnsi="Arial" w:cs="Arial"/>
                <w:b/>
                <w:sz w:val="16"/>
                <w:szCs w:val="16"/>
              </w:rPr>
            </w:pPr>
            <w:r w:rsidRPr="00385338">
              <w:rPr>
                <w:rFonts w:ascii="Arial" w:hAnsi="Arial" w:cs="Arial"/>
                <w:b/>
                <w:sz w:val="16"/>
                <w:szCs w:val="16"/>
              </w:rPr>
              <w:t>Total</w:t>
            </w:r>
          </w:p>
        </w:tc>
        <w:tc>
          <w:tcPr>
            <w:tcW w:w="954" w:type="pct"/>
          </w:tcPr>
          <w:p w14:paraId="7ED5968A" w14:textId="480C48DF" w:rsidR="00385338" w:rsidRPr="0014221F" w:rsidRDefault="008F7FCB" w:rsidP="00B559D3">
            <w:pPr>
              <w:spacing w:line="360" w:lineRule="auto"/>
              <w:ind w:right="141"/>
              <w:jc w:val="right"/>
              <w:rPr>
                <w:rFonts w:ascii="Arial" w:hAnsi="Arial" w:cs="Arial"/>
                <w:b/>
                <w:bCs/>
                <w:sz w:val="16"/>
                <w:szCs w:val="16"/>
                <w:highlight w:val="yellow"/>
              </w:rPr>
            </w:pPr>
            <w:r w:rsidRPr="008F7FCB">
              <w:rPr>
                <w:rFonts w:ascii="Arial" w:hAnsi="Arial" w:cs="Arial"/>
                <w:b/>
                <w:bCs/>
                <w:sz w:val="16"/>
                <w:szCs w:val="16"/>
              </w:rPr>
              <w:t>$143,914.56</w:t>
            </w:r>
          </w:p>
        </w:tc>
      </w:tr>
    </w:tbl>
    <w:p w14:paraId="6EB1A28D" w14:textId="7040D8CF" w:rsidR="00417C9E" w:rsidRDefault="00417C9E" w:rsidP="00B559D3">
      <w:pPr>
        <w:spacing w:line="360" w:lineRule="auto"/>
        <w:ind w:right="141"/>
        <w:jc w:val="both"/>
        <w:rPr>
          <w:rFonts w:ascii="Arial" w:hAnsi="Arial" w:cs="Arial"/>
          <w:b/>
        </w:rPr>
      </w:pPr>
    </w:p>
    <w:p w14:paraId="0A588350" w14:textId="0CBE69FF" w:rsidR="00E92134" w:rsidRPr="00761FA3" w:rsidRDefault="00E92134" w:rsidP="00B559D3">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0B24BE3" w14:textId="77777777" w:rsidR="00E92134" w:rsidRDefault="00E92134" w:rsidP="00B559D3">
      <w:pPr>
        <w:spacing w:line="276" w:lineRule="auto"/>
        <w:ind w:right="141"/>
        <w:jc w:val="both"/>
        <w:rPr>
          <w:rFonts w:ascii="Arial" w:hAnsi="Arial" w:cs="Arial"/>
          <w:b/>
        </w:rPr>
      </w:pPr>
    </w:p>
    <w:p w14:paraId="5316034E" w14:textId="77777777" w:rsidR="00E92134" w:rsidRPr="00541C99" w:rsidRDefault="00E92134" w:rsidP="00B559D3">
      <w:pPr>
        <w:spacing w:line="360" w:lineRule="auto"/>
        <w:ind w:right="141"/>
        <w:jc w:val="both"/>
        <w:rPr>
          <w:rFonts w:ascii="Arial" w:hAnsi="Arial" w:cs="Arial"/>
        </w:rPr>
      </w:pPr>
      <w:r w:rsidRPr="00001B26">
        <w:rPr>
          <w:rFonts w:ascii="Arial" w:hAnsi="Arial" w:cs="Arial"/>
        </w:rPr>
        <w:lastRenderedPageBreak/>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0E8997E3" w14:textId="77777777" w:rsidR="00E92134" w:rsidRPr="00764871" w:rsidRDefault="00E92134" w:rsidP="00B559D3">
      <w:pPr>
        <w:spacing w:line="276" w:lineRule="auto"/>
        <w:ind w:right="141"/>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E92134" w:rsidRPr="009658B6" w14:paraId="1511D3FB" w14:textId="77777777" w:rsidTr="009D75A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94A885" w14:textId="77777777" w:rsidR="00E92134" w:rsidRPr="009658B6" w:rsidRDefault="00E92134" w:rsidP="00B559D3">
            <w:pPr>
              <w:spacing w:line="276" w:lineRule="auto"/>
              <w:ind w:right="141"/>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E92134" w:rsidRPr="009658B6" w14:paraId="3D9B2408" w14:textId="77777777" w:rsidTr="009D75A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FDF99B" w14:textId="77777777" w:rsidR="00E92134" w:rsidRPr="009658B6" w:rsidRDefault="00E92134" w:rsidP="00B559D3">
            <w:pPr>
              <w:spacing w:line="276" w:lineRule="auto"/>
              <w:ind w:right="141"/>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5D9CB5" w14:textId="77777777" w:rsidR="00E92134" w:rsidRDefault="00E92134" w:rsidP="00B559D3">
            <w:pPr>
              <w:spacing w:line="276" w:lineRule="auto"/>
              <w:ind w:right="141"/>
              <w:jc w:val="center"/>
              <w:rPr>
                <w:rFonts w:ascii="Arial" w:hAnsi="Arial" w:cs="Arial"/>
                <w:b/>
                <w:sz w:val="20"/>
                <w:szCs w:val="20"/>
              </w:rPr>
            </w:pPr>
            <w:r>
              <w:rPr>
                <w:rFonts w:ascii="Arial" w:hAnsi="Arial" w:cs="Arial"/>
                <w:b/>
                <w:sz w:val="20"/>
                <w:szCs w:val="20"/>
              </w:rPr>
              <w:t>Monto</w:t>
            </w:r>
          </w:p>
          <w:p w14:paraId="435186B9" w14:textId="77777777" w:rsidR="00E92134" w:rsidRPr="009658B6" w:rsidRDefault="00E92134" w:rsidP="00B559D3">
            <w:pPr>
              <w:spacing w:line="276" w:lineRule="auto"/>
              <w:ind w:right="141"/>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AA3F2D" w14:textId="77777777" w:rsidR="00E92134" w:rsidRPr="009658B6" w:rsidRDefault="00E92134" w:rsidP="00B559D3">
            <w:pPr>
              <w:spacing w:line="276" w:lineRule="auto"/>
              <w:ind w:right="141"/>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65E45" w14:textId="77777777" w:rsidR="00E92134" w:rsidRPr="009658B6" w:rsidRDefault="00E92134" w:rsidP="00B559D3">
            <w:pPr>
              <w:spacing w:line="276" w:lineRule="auto"/>
              <w:ind w:right="141"/>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E92134" w:rsidRPr="009658B6" w14:paraId="6BFBA24E" w14:textId="77777777" w:rsidTr="009D75A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C20BC6" w14:textId="77777777" w:rsidR="00E92134" w:rsidRPr="009658B6" w:rsidRDefault="00E92134" w:rsidP="00B559D3">
            <w:pPr>
              <w:spacing w:line="276" w:lineRule="auto"/>
              <w:ind w:right="141"/>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4A4C46" w14:textId="77777777" w:rsidR="00E92134" w:rsidRPr="009658B6" w:rsidRDefault="00E92134" w:rsidP="00B559D3">
            <w:pPr>
              <w:spacing w:line="276" w:lineRule="auto"/>
              <w:ind w:right="141"/>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5CECC0" w14:textId="77777777" w:rsidR="00E92134" w:rsidRPr="009658B6" w:rsidRDefault="00E92134" w:rsidP="00B559D3">
            <w:pPr>
              <w:spacing w:line="276" w:lineRule="auto"/>
              <w:ind w:right="141"/>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F35AFE" w14:textId="77777777" w:rsidR="00E92134" w:rsidRPr="009658B6" w:rsidRDefault="00E92134" w:rsidP="00B559D3">
            <w:pPr>
              <w:spacing w:line="276" w:lineRule="auto"/>
              <w:ind w:right="141"/>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F6828F" w14:textId="77777777" w:rsidR="00E92134" w:rsidRPr="009658B6" w:rsidRDefault="00E92134" w:rsidP="00B559D3">
            <w:pPr>
              <w:spacing w:line="276" w:lineRule="auto"/>
              <w:ind w:right="141"/>
              <w:jc w:val="center"/>
              <w:rPr>
                <w:rFonts w:ascii="Arial" w:hAnsi="Arial" w:cs="Arial"/>
                <w:b/>
                <w:sz w:val="20"/>
                <w:szCs w:val="20"/>
              </w:rPr>
            </w:pPr>
          </w:p>
        </w:tc>
      </w:tr>
      <w:tr w:rsidR="00B927B0" w:rsidRPr="009658B6" w14:paraId="55F2050B" w14:textId="77777777" w:rsidTr="009D75A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9670EB" w14:textId="093DEA9B" w:rsidR="00B927B0" w:rsidRPr="00B927B0" w:rsidRDefault="00B927B0" w:rsidP="00B559D3">
            <w:pPr>
              <w:spacing w:line="360" w:lineRule="auto"/>
              <w:ind w:right="141"/>
              <w:jc w:val="both"/>
              <w:rPr>
                <w:rFonts w:ascii="Arial" w:hAnsi="Arial" w:cs="Arial"/>
                <w:sz w:val="18"/>
                <w:szCs w:val="18"/>
              </w:rPr>
            </w:pPr>
            <w:r w:rsidRPr="00B927B0">
              <w:rPr>
                <w:rFonts w:ascii="Arial" w:hAnsi="Arial" w:cs="Arial"/>
                <w:sz w:val="18"/>
                <w:szCs w:val="18"/>
              </w:rPr>
              <w:t>(2B) Pagos de recargos, intereses o comisiones por el cumplimiento extemporáneo de obligaciones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769620" w14:textId="05BDF6E9" w:rsidR="00B927B0" w:rsidRPr="00B927B0" w:rsidRDefault="00B927B0" w:rsidP="00B559D3">
            <w:pPr>
              <w:spacing w:line="276" w:lineRule="auto"/>
              <w:ind w:right="141"/>
              <w:jc w:val="right"/>
              <w:rPr>
                <w:rFonts w:ascii="Arial" w:hAnsi="Arial" w:cs="Arial"/>
                <w:sz w:val="18"/>
                <w:szCs w:val="18"/>
              </w:rPr>
            </w:pPr>
            <w:r w:rsidRPr="00B927B0">
              <w:rPr>
                <w:rFonts w:ascii="Arial" w:hAnsi="Arial" w:cs="Arial"/>
                <w:sz w:val="18"/>
                <w:szCs w:val="18"/>
              </w:rPr>
              <w:t>$143,914.56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6A30A7" w14:textId="157AA8F5" w:rsidR="00B927B0" w:rsidRPr="00B927B0" w:rsidRDefault="00B927B0" w:rsidP="00B559D3">
            <w:pPr>
              <w:spacing w:line="276" w:lineRule="auto"/>
              <w:ind w:right="141"/>
              <w:jc w:val="right"/>
              <w:rPr>
                <w:rFonts w:ascii="Arial" w:hAnsi="Arial" w:cs="Arial"/>
                <w:sz w:val="18"/>
                <w:szCs w:val="18"/>
              </w:rPr>
            </w:pPr>
            <w:r w:rsidRPr="00B927B0">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D95E25" w14:textId="48557719" w:rsidR="00B927B0" w:rsidRPr="00B927B0" w:rsidRDefault="00B927B0" w:rsidP="00B559D3">
            <w:pPr>
              <w:spacing w:line="276" w:lineRule="auto"/>
              <w:ind w:right="141"/>
              <w:jc w:val="right"/>
              <w:rPr>
                <w:rFonts w:ascii="Arial" w:hAnsi="Arial" w:cs="Arial"/>
                <w:sz w:val="18"/>
                <w:szCs w:val="18"/>
              </w:rPr>
            </w:pPr>
            <w:r w:rsidRPr="00B927B0">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D855C" w14:textId="2605EC16" w:rsidR="00B927B0" w:rsidRPr="00B927B0" w:rsidRDefault="00B927B0" w:rsidP="00B559D3">
            <w:pPr>
              <w:spacing w:line="276" w:lineRule="auto"/>
              <w:ind w:right="141"/>
              <w:jc w:val="right"/>
              <w:rPr>
                <w:rFonts w:ascii="Arial" w:hAnsi="Arial" w:cs="Arial"/>
                <w:sz w:val="18"/>
                <w:szCs w:val="18"/>
              </w:rPr>
            </w:pPr>
            <w:r w:rsidRPr="00B927B0">
              <w:rPr>
                <w:rFonts w:ascii="Arial" w:hAnsi="Arial" w:cs="Arial"/>
                <w:sz w:val="18"/>
                <w:szCs w:val="18"/>
              </w:rPr>
              <w:t>$143,914.56</w:t>
            </w:r>
          </w:p>
        </w:tc>
      </w:tr>
      <w:tr w:rsidR="00B927B0" w:rsidRPr="009658B6" w14:paraId="47D85930" w14:textId="77777777" w:rsidTr="009D75A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A7AF76" w14:textId="77777777" w:rsidR="00B927B0" w:rsidRPr="00B927B0" w:rsidRDefault="00B927B0" w:rsidP="00B559D3">
            <w:pPr>
              <w:spacing w:line="276" w:lineRule="auto"/>
              <w:ind w:right="141"/>
              <w:jc w:val="right"/>
              <w:rPr>
                <w:rFonts w:ascii="Arial" w:hAnsi="Arial" w:cs="Arial"/>
                <w:b/>
                <w:sz w:val="18"/>
                <w:szCs w:val="18"/>
              </w:rPr>
            </w:pPr>
            <w:r w:rsidRPr="00B927B0">
              <w:rPr>
                <w:rFonts w:ascii="Arial" w:hAnsi="Arial" w:cs="Arial"/>
                <w:b/>
                <w:sz w:val="18"/>
                <w:szCs w:val="18"/>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02F87E" w14:textId="7A0259EF" w:rsidR="00B927B0" w:rsidRPr="00B927B0" w:rsidRDefault="00B927B0" w:rsidP="00B559D3">
            <w:pPr>
              <w:spacing w:line="276" w:lineRule="auto"/>
              <w:ind w:right="141"/>
              <w:jc w:val="right"/>
              <w:rPr>
                <w:rFonts w:ascii="Arial" w:hAnsi="Arial" w:cs="Arial"/>
                <w:b/>
                <w:sz w:val="18"/>
                <w:szCs w:val="18"/>
              </w:rPr>
            </w:pPr>
            <w:r w:rsidRPr="00B927B0">
              <w:rPr>
                <w:rFonts w:ascii="Arial" w:hAnsi="Arial" w:cs="Arial"/>
                <w:sz w:val="18"/>
                <w:szCs w:val="18"/>
              </w:rPr>
              <w:t xml:space="preserve">  </w:t>
            </w:r>
            <w:r w:rsidRPr="00B927B0">
              <w:rPr>
                <w:rFonts w:ascii="Arial" w:hAnsi="Arial" w:cs="Arial"/>
                <w:b/>
                <w:sz w:val="18"/>
                <w:szCs w:val="18"/>
              </w:rPr>
              <w:t>$143,914.56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03BD35" w14:textId="46D44E2E" w:rsidR="00B927B0" w:rsidRPr="00B927B0" w:rsidRDefault="00B927B0" w:rsidP="00B559D3">
            <w:pPr>
              <w:spacing w:line="276" w:lineRule="auto"/>
              <w:ind w:right="141"/>
              <w:jc w:val="right"/>
              <w:rPr>
                <w:rFonts w:ascii="Arial" w:hAnsi="Arial" w:cs="Arial"/>
                <w:sz w:val="18"/>
                <w:szCs w:val="18"/>
              </w:rPr>
            </w:pPr>
            <w:r w:rsidRPr="00B927B0">
              <w:rPr>
                <w:rFonts w:ascii="Arial" w:hAnsi="Arial" w:cs="Arial"/>
                <w:b/>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E865F" w14:textId="25D1AFB7" w:rsidR="00B927B0" w:rsidRPr="00B927B0" w:rsidRDefault="00B927B0" w:rsidP="00B559D3">
            <w:pPr>
              <w:spacing w:line="276" w:lineRule="auto"/>
              <w:ind w:right="141"/>
              <w:jc w:val="right"/>
              <w:rPr>
                <w:rFonts w:ascii="Arial" w:hAnsi="Arial" w:cs="Arial"/>
                <w:sz w:val="18"/>
                <w:szCs w:val="18"/>
              </w:rPr>
            </w:pPr>
            <w:r w:rsidRPr="00B927B0">
              <w:rPr>
                <w:rFonts w:ascii="Arial" w:hAnsi="Arial" w:cs="Arial"/>
                <w:b/>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F5EED5" w14:textId="23399C40" w:rsidR="00B927B0" w:rsidRPr="00B927B0" w:rsidRDefault="00B927B0" w:rsidP="00B559D3">
            <w:pPr>
              <w:spacing w:line="276" w:lineRule="auto"/>
              <w:ind w:right="141"/>
              <w:jc w:val="right"/>
              <w:rPr>
                <w:rFonts w:ascii="Arial" w:hAnsi="Arial" w:cs="Arial"/>
                <w:sz w:val="18"/>
                <w:szCs w:val="18"/>
              </w:rPr>
            </w:pPr>
            <w:r w:rsidRPr="00B927B0">
              <w:rPr>
                <w:rFonts w:ascii="Arial" w:hAnsi="Arial" w:cs="Arial"/>
                <w:sz w:val="18"/>
                <w:szCs w:val="18"/>
              </w:rPr>
              <w:t xml:space="preserve">  </w:t>
            </w:r>
            <w:r w:rsidRPr="00B927B0">
              <w:rPr>
                <w:rFonts w:ascii="Arial" w:hAnsi="Arial" w:cs="Arial"/>
                <w:b/>
                <w:sz w:val="18"/>
                <w:szCs w:val="18"/>
              </w:rPr>
              <w:t>$143,914.56</w:t>
            </w:r>
          </w:p>
        </w:tc>
      </w:tr>
    </w:tbl>
    <w:p w14:paraId="53CDB0DB" w14:textId="77777777" w:rsidR="00E92134" w:rsidRDefault="00E92134" w:rsidP="00B559D3">
      <w:pPr>
        <w:spacing w:line="360" w:lineRule="auto"/>
        <w:ind w:right="141"/>
        <w:jc w:val="both"/>
        <w:rPr>
          <w:rFonts w:ascii="Arial" w:hAnsi="Arial" w:cs="Arial"/>
          <w:b/>
        </w:rPr>
      </w:pPr>
    </w:p>
    <w:p w14:paraId="620748F1" w14:textId="77777777" w:rsidR="00B85AC5" w:rsidRDefault="00B85AC5" w:rsidP="00B559D3">
      <w:pPr>
        <w:tabs>
          <w:tab w:val="left" w:pos="426"/>
        </w:tabs>
        <w:spacing w:line="360" w:lineRule="auto"/>
        <w:ind w:right="141"/>
        <w:jc w:val="both"/>
        <w:rPr>
          <w:rFonts w:ascii="Arial" w:hAnsi="Arial" w:cs="Arial"/>
          <w:b/>
          <w:bCs/>
          <w:szCs w:val="28"/>
        </w:rPr>
      </w:pPr>
    </w:p>
    <w:p w14:paraId="637A19AC" w14:textId="17242E0C" w:rsidR="000D79E2" w:rsidRDefault="000D79E2" w:rsidP="00B559D3">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A3EA4BE" w14:textId="77777777" w:rsidR="00D32814" w:rsidRDefault="00D32814" w:rsidP="00B559D3">
      <w:pPr>
        <w:tabs>
          <w:tab w:val="left" w:pos="426"/>
        </w:tabs>
        <w:spacing w:line="360" w:lineRule="auto"/>
        <w:ind w:right="141"/>
        <w:rPr>
          <w:rFonts w:ascii="Arial" w:hAnsi="Arial" w:cs="Arial"/>
          <w:b/>
          <w:bCs/>
          <w:szCs w:val="28"/>
        </w:rPr>
      </w:pPr>
    </w:p>
    <w:p w14:paraId="5E37BD90" w14:textId="65D9F779" w:rsidR="000D79E2" w:rsidRDefault="000D79E2" w:rsidP="00B559D3">
      <w:pPr>
        <w:tabs>
          <w:tab w:val="left" w:pos="426"/>
        </w:tabs>
        <w:spacing w:line="360" w:lineRule="auto"/>
        <w:ind w:right="141"/>
        <w:jc w:val="both"/>
        <w:rPr>
          <w:rFonts w:ascii="Arial" w:hAnsi="Arial" w:cs="Arial"/>
          <w:szCs w:val="28"/>
        </w:rPr>
      </w:pPr>
      <w:r w:rsidRPr="000E7791">
        <w:rPr>
          <w:rFonts w:ascii="Arial" w:hAnsi="Arial" w:cs="Arial"/>
          <w:szCs w:val="28"/>
        </w:rPr>
        <w:t xml:space="preserve">Asimismo, la entidad fiscalizada presentó en reunión de trabajo efectuada en fecha </w:t>
      </w:r>
      <w:r w:rsidR="003E798A" w:rsidRPr="003E798A">
        <w:rPr>
          <w:rFonts w:ascii="Arial" w:hAnsi="Arial" w:cs="Arial"/>
          <w:szCs w:val="28"/>
        </w:rPr>
        <w:t>0</w:t>
      </w:r>
      <w:r w:rsidR="00B927B0">
        <w:rPr>
          <w:rFonts w:ascii="Arial" w:hAnsi="Arial" w:cs="Arial"/>
          <w:szCs w:val="28"/>
        </w:rPr>
        <w:t>3</w:t>
      </w:r>
      <w:r w:rsidR="003E798A" w:rsidRPr="003E798A">
        <w:rPr>
          <w:rFonts w:ascii="Arial" w:hAnsi="Arial" w:cs="Arial"/>
          <w:szCs w:val="28"/>
        </w:rPr>
        <w:t xml:space="preserve"> </w:t>
      </w:r>
      <w:r w:rsidR="007906E3" w:rsidRPr="003E798A">
        <w:rPr>
          <w:rFonts w:ascii="Arial" w:hAnsi="Arial" w:cs="Arial"/>
          <w:szCs w:val="28"/>
        </w:rPr>
        <w:t xml:space="preserve">de </w:t>
      </w:r>
      <w:r w:rsidR="003E798A" w:rsidRPr="003E798A">
        <w:rPr>
          <w:rFonts w:ascii="Arial" w:hAnsi="Arial" w:cs="Arial"/>
          <w:szCs w:val="28"/>
        </w:rPr>
        <w:t>febrero</w:t>
      </w:r>
      <w:r w:rsidR="007906E3" w:rsidRPr="003E798A">
        <w:rPr>
          <w:rFonts w:ascii="Arial" w:hAnsi="Arial" w:cs="Arial"/>
          <w:szCs w:val="28"/>
        </w:rPr>
        <w:t xml:space="preserve"> de 202</w:t>
      </w:r>
      <w:r w:rsidR="00226CD0" w:rsidRPr="003E798A">
        <w:rPr>
          <w:rFonts w:ascii="Arial" w:hAnsi="Arial" w:cs="Arial"/>
          <w:szCs w:val="28"/>
        </w:rPr>
        <w:t>2</w:t>
      </w:r>
      <w:r w:rsidR="007906E3" w:rsidRPr="003E798A">
        <w:rPr>
          <w:rFonts w:ascii="Arial" w:hAnsi="Arial" w:cs="Arial"/>
          <w:szCs w:val="28"/>
        </w:rPr>
        <w:t>,</w:t>
      </w:r>
      <w:r w:rsidRPr="003E798A">
        <w:rPr>
          <w:rFonts w:ascii="Arial" w:hAnsi="Arial" w:cs="Arial"/>
          <w:szCs w:val="28"/>
        </w:rPr>
        <w:t xml:space="preserve"> las</w:t>
      </w:r>
      <w:r w:rsidRPr="00845B1A">
        <w:rPr>
          <w:rFonts w:ascii="Arial" w:hAnsi="Arial" w:cs="Arial"/>
          <w:szCs w:val="28"/>
        </w:rPr>
        <w:t xml:space="preserve">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86134">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14A1DD96" w14:textId="2ED14E7B" w:rsidR="009973BD" w:rsidRDefault="009973BD" w:rsidP="00B559D3">
      <w:pPr>
        <w:tabs>
          <w:tab w:val="left" w:pos="426"/>
        </w:tabs>
        <w:spacing w:line="360" w:lineRule="auto"/>
        <w:ind w:right="141"/>
        <w:jc w:val="both"/>
        <w:rPr>
          <w:rFonts w:ascii="Arial" w:hAnsi="Arial" w:cs="Arial"/>
          <w:szCs w:val="28"/>
        </w:rPr>
      </w:pPr>
    </w:p>
    <w:p w14:paraId="795125B2" w14:textId="4DA50C8F" w:rsidR="009F5036" w:rsidRPr="009879F6" w:rsidRDefault="008D02A8" w:rsidP="00B559D3">
      <w:pPr>
        <w:spacing w:line="360" w:lineRule="auto"/>
        <w:ind w:right="141"/>
        <w:jc w:val="both"/>
        <w:rPr>
          <w:rFonts w:ascii="Arial" w:hAnsi="Arial" w:cs="Arial"/>
          <w:b/>
          <w:bCs/>
        </w:rPr>
      </w:pPr>
      <w:r>
        <w:rPr>
          <w:rFonts w:ascii="Arial" w:hAnsi="Arial" w:cs="Arial"/>
          <w:b/>
          <w:bCs/>
        </w:rPr>
        <w:t>II</w:t>
      </w:r>
      <w:r w:rsidR="009F5036" w:rsidRPr="009879F6">
        <w:rPr>
          <w:rFonts w:ascii="Arial" w:hAnsi="Arial" w:cs="Arial"/>
          <w:b/>
          <w:bCs/>
        </w:rPr>
        <w:t xml:space="preserve">I. INFORME INDIVIDUAL DE AUDITORÍA RELATIVO A </w:t>
      </w:r>
      <w:r w:rsidR="009C1E71">
        <w:rPr>
          <w:rFonts w:ascii="Arial" w:hAnsi="Arial" w:cs="Arial"/>
          <w:b/>
          <w:bCs/>
        </w:rPr>
        <w:t>DEUDA PÚBLICA</w:t>
      </w:r>
    </w:p>
    <w:p w14:paraId="39200B5C" w14:textId="77777777" w:rsidR="009F5036" w:rsidRPr="009879F6" w:rsidRDefault="009F5036" w:rsidP="00B559D3">
      <w:pPr>
        <w:spacing w:line="360" w:lineRule="auto"/>
        <w:ind w:right="141"/>
        <w:jc w:val="both"/>
        <w:rPr>
          <w:rFonts w:ascii="Arial" w:hAnsi="Arial" w:cs="Arial"/>
          <w:b/>
          <w:bCs/>
        </w:rPr>
      </w:pPr>
    </w:p>
    <w:p w14:paraId="1D609F44" w14:textId="283A0B09" w:rsidR="009F5036" w:rsidRDefault="008D02A8" w:rsidP="00B559D3">
      <w:pPr>
        <w:spacing w:line="360" w:lineRule="auto"/>
        <w:ind w:right="141"/>
        <w:jc w:val="both"/>
        <w:rPr>
          <w:rFonts w:ascii="Arial" w:hAnsi="Arial" w:cs="Arial"/>
          <w:b/>
          <w:bCs/>
        </w:rPr>
      </w:pPr>
      <w:r>
        <w:rPr>
          <w:rFonts w:ascii="Arial" w:hAnsi="Arial" w:cs="Arial"/>
          <w:b/>
          <w:bCs/>
        </w:rPr>
        <w:t>II</w:t>
      </w:r>
      <w:r w:rsidR="009F5036" w:rsidRPr="009879F6">
        <w:rPr>
          <w:rFonts w:ascii="Arial" w:hAnsi="Arial" w:cs="Arial"/>
          <w:b/>
          <w:bCs/>
        </w:rPr>
        <w:t>I.1. ASPECTOS GENERALES DE LA AUDITORÍA</w:t>
      </w:r>
    </w:p>
    <w:p w14:paraId="55C63002" w14:textId="77777777" w:rsidR="00782D75" w:rsidRPr="009879F6" w:rsidRDefault="00782D75" w:rsidP="00B559D3">
      <w:pPr>
        <w:spacing w:line="360" w:lineRule="auto"/>
        <w:ind w:right="141"/>
        <w:jc w:val="both"/>
        <w:rPr>
          <w:rFonts w:ascii="Arial" w:hAnsi="Arial" w:cs="Arial"/>
          <w:b/>
          <w:bCs/>
        </w:rPr>
      </w:pPr>
    </w:p>
    <w:p w14:paraId="627BDEDA" w14:textId="310B72E6" w:rsidR="009F5036" w:rsidRDefault="009F5036" w:rsidP="00B559D3">
      <w:pPr>
        <w:spacing w:line="360" w:lineRule="auto"/>
        <w:ind w:right="141"/>
        <w:jc w:val="both"/>
        <w:rPr>
          <w:rFonts w:ascii="Arial" w:hAnsi="Arial" w:cs="Arial"/>
          <w:b/>
          <w:bCs/>
        </w:rPr>
      </w:pPr>
      <w:r w:rsidRPr="009879F6">
        <w:rPr>
          <w:rFonts w:ascii="Arial" w:hAnsi="Arial" w:cs="Arial"/>
          <w:b/>
          <w:bCs/>
        </w:rPr>
        <w:t>A. Título de la Auditoría</w:t>
      </w:r>
    </w:p>
    <w:p w14:paraId="452136CC" w14:textId="764CCD3F" w:rsidR="009F5036" w:rsidRPr="009879F6" w:rsidRDefault="009F5036" w:rsidP="00B559D3">
      <w:pPr>
        <w:tabs>
          <w:tab w:val="left" w:pos="1040"/>
          <w:tab w:val="left" w:pos="9498"/>
        </w:tabs>
        <w:spacing w:line="360" w:lineRule="auto"/>
        <w:ind w:right="141"/>
        <w:jc w:val="both"/>
        <w:rPr>
          <w:rFonts w:ascii="Arial" w:hAnsi="Arial" w:cs="Arial"/>
        </w:rPr>
      </w:pPr>
      <w:r w:rsidRPr="009879F6">
        <w:rPr>
          <w:rFonts w:ascii="Arial" w:hAnsi="Arial" w:cs="Arial"/>
          <w:bCs/>
        </w:rPr>
        <w:t xml:space="preserve">La auditoría, visita e inspección que se realizó en materia financiera a la </w:t>
      </w:r>
      <w:r w:rsidR="00E2717C" w:rsidRPr="00E2717C">
        <w:rPr>
          <w:rFonts w:ascii="Arial" w:hAnsi="Arial" w:cs="Arial"/>
          <w:b/>
          <w:bCs/>
        </w:rPr>
        <w:t>Comisión de Agua Potable y Alcantarillado del Estado de Quintana Roo</w:t>
      </w:r>
      <w:r w:rsidRPr="009879F6">
        <w:rPr>
          <w:rFonts w:ascii="Arial" w:hAnsi="Arial" w:cs="Arial"/>
        </w:rPr>
        <w:t>, de manera especial y enunciativa mas no limitativa, fue la siguiente:</w:t>
      </w:r>
    </w:p>
    <w:p w14:paraId="264015A4" w14:textId="5531C659" w:rsidR="009F5036" w:rsidRDefault="009F5036" w:rsidP="00B559D3">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474B68" w:rsidRPr="009879F6" w14:paraId="20C3F936" w14:textId="77777777" w:rsidTr="00474B68">
        <w:trPr>
          <w:trHeight w:val="678"/>
          <w:tblHeader/>
          <w:jc w:val="center"/>
        </w:trPr>
        <w:tc>
          <w:tcPr>
            <w:tcW w:w="2287" w:type="pct"/>
            <w:shd w:val="clear" w:color="auto" w:fill="auto"/>
          </w:tcPr>
          <w:p w14:paraId="1BB776B5" w14:textId="1CABF283" w:rsidR="00474B68" w:rsidRPr="009879F6" w:rsidRDefault="00474B68" w:rsidP="00B559D3">
            <w:pPr>
              <w:spacing w:line="360" w:lineRule="auto"/>
              <w:ind w:right="141"/>
              <w:jc w:val="both"/>
              <w:rPr>
                <w:rFonts w:ascii="Arial" w:hAnsi="Arial" w:cs="Arial"/>
                <w:b/>
                <w:bCs/>
              </w:rPr>
            </w:pPr>
            <w:r w:rsidRPr="006D378C">
              <w:rPr>
                <w:rFonts w:ascii="Arial" w:hAnsi="Arial" w:cs="Arial"/>
                <w:b/>
                <w:bCs/>
              </w:rPr>
              <w:t>20-AEMF-C-GOB-0</w:t>
            </w:r>
            <w:r>
              <w:rPr>
                <w:rFonts w:ascii="Arial" w:hAnsi="Arial" w:cs="Arial"/>
                <w:b/>
                <w:bCs/>
              </w:rPr>
              <w:t>26</w:t>
            </w:r>
            <w:r w:rsidRPr="006D378C">
              <w:rPr>
                <w:rFonts w:ascii="Arial" w:hAnsi="Arial" w:cs="Arial"/>
                <w:b/>
                <w:bCs/>
              </w:rPr>
              <w:t>-0</w:t>
            </w:r>
            <w:r>
              <w:rPr>
                <w:rFonts w:ascii="Arial" w:hAnsi="Arial" w:cs="Arial"/>
                <w:b/>
                <w:bCs/>
              </w:rPr>
              <w:t>47</w:t>
            </w:r>
          </w:p>
        </w:tc>
        <w:tc>
          <w:tcPr>
            <w:tcW w:w="2713" w:type="pct"/>
            <w:shd w:val="clear" w:color="auto" w:fill="auto"/>
          </w:tcPr>
          <w:p w14:paraId="6851AF6E" w14:textId="43CA9B84" w:rsidR="00474B68" w:rsidRPr="009879F6" w:rsidRDefault="00474B68" w:rsidP="00B559D3">
            <w:pPr>
              <w:spacing w:line="360" w:lineRule="auto"/>
              <w:ind w:right="141"/>
              <w:jc w:val="both"/>
              <w:rPr>
                <w:rFonts w:ascii="Arial" w:hAnsi="Arial" w:cs="Arial"/>
                <w:bCs/>
              </w:rPr>
            </w:pPr>
            <w:r w:rsidRPr="004B5260">
              <w:rPr>
                <w:rFonts w:ascii="Arial" w:hAnsi="Arial" w:cs="Arial"/>
                <w:bCs/>
              </w:rPr>
              <w:t xml:space="preserve">“Auditoría de Cumplimiento Financiero de </w:t>
            </w:r>
            <w:r>
              <w:rPr>
                <w:rFonts w:ascii="Arial" w:hAnsi="Arial" w:cs="Arial"/>
                <w:bCs/>
              </w:rPr>
              <w:t>Financiamientos, Otras Obligaciones y Empréstitos</w:t>
            </w:r>
            <w:r w:rsidRPr="004B5260">
              <w:rPr>
                <w:rFonts w:ascii="Arial" w:hAnsi="Arial" w:cs="Arial"/>
                <w:bCs/>
              </w:rPr>
              <w:t>”</w:t>
            </w:r>
          </w:p>
        </w:tc>
      </w:tr>
    </w:tbl>
    <w:p w14:paraId="400D8912" w14:textId="69DC866C" w:rsidR="009F5036" w:rsidRPr="009879F6" w:rsidRDefault="009F5036" w:rsidP="00B559D3">
      <w:pPr>
        <w:spacing w:line="360" w:lineRule="auto"/>
        <w:ind w:right="141"/>
        <w:jc w:val="both"/>
        <w:rPr>
          <w:rFonts w:ascii="Arial" w:hAnsi="Arial" w:cs="Arial"/>
          <w:b/>
          <w:bCs/>
        </w:rPr>
      </w:pPr>
    </w:p>
    <w:p w14:paraId="62505B57" w14:textId="77777777" w:rsidR="009F5036" w:rsidRPr="009879F6" w:rsidRDefault="009F5036" w:rsidP="00B559D3">
      <w:pPr>
        <w:spacing w:line="360" w:lineRule="auto"/>
        <w:ind w:right="141"/>
        <w:jc w:val="both"/>
        <w:rPr>
          <w:rFonts w:ascii="Arial" w:hAnsi="Arial" w:cs="Arial"/>
          <w:b/>
          <w:bCs/>
        </w:rPr>
      </w:pPr>
      <w:r w:rsidRPr="009879F6">
        <w:rPr>
          <w:rFonts w:ascii="Arial" w:hAnsi="Arial" w:cs="Arial"/>
          <w:b/>
          <w:bCs/>
        </w:rPr>
        <w:t>B. Objetivo</w:t>
      </w:r>
    </w:p>
    <w:p w14:paraId="056D5BA1" w14:textId="77777777" w:rsidR="00DD5C3F" w:rsidRDefault="00DD5C3F" w:rsidP="00B559D3">
      <w:pPr>
        <w:spacing w:line="360" w:lineRule="auto"/>
        <w:ind w:right="141"/>
        <w:jc w:val="both"/>
        <w:rPr>
          <w:rFonts w:ascii="Arial" w:hAnsi="Arial" w:cs="Arial"/>
          <w:bCs/>
        </w:rPr>
      </w:pPr>
    </w:p>
    <w:p w14:paraId="3939ED48" w14:textId="5268EDB0" w:rsidR="009F5036" w:rsidRDefault="00AD755B" w:rsidP="00B559D3">
      <w:pPr>
        <w:spacing w:line="360" w:lineRule="auto"/>
        <w:ind w:right="141"/>
        <w:jc w:val="both"/>
        <w:rPr>
          <w:rFonts w:ascii="Arial" w:hAnsi="Arial" w:cs="Arial"/>
          <w:bCs/>
        </w:rPr>
      </w:pPr>
      <w:r w:rsidRPr="00AD755B">
        <w:rPr>
          <w:rFonts w:ascii="Arial" w:hAnsi="Arial" w:cs="Arial"/>
          <w:bCs/>
        </w:rPr>
        <w:t>Fiscali</w:t>
      </w:r>
      <w:r w:rsidR="00DD5C3F">
        <w:rPr>
          <w:rFonts w:ascii="Arial" w:hAnsi="Arial" w:cs="Arial"/>
          <w:bCs/>
        </w:rPr>
        <w:t xml:space="preserve">zar la gestión financiera para comprobar el cumplimiento </w:t>
      </w:r>
      <w:r w:rsidR="00DD5C3F" w:rsidRPr="00AD755B">
        <w:rPr>
          <w:rFonts w:ascii="Arial" w:hAnsi="Arial" w:cs="Arial"/>
          <w:bCs/>
        </w:rPr>
        <w:t xml:space="preserve">con los términos y montos </w:t>
      </w:r>
      <w:r w:rsidR="00DD5C3F" w:rsidRPr="00786B6B">
        <w:rPr>
          <w:rFonts w:ascii="Arial" w:hAnsi="Arial" w:cs="Arial"/>
          <w:bCs/>
        </w:rPr>
        <w:t>aprobados</w:t>
      </w:r>
      <w:r w:rsidR="00DD5C3F">
        <w:rPr>
          <w:rFonts w:ascii="Arial" w:hAnsi="Arial" w:cs="Arial"/>
          <w:bCs/>
        </w:rPr>
        <w:t xml:space="preserve"> </w:t>
      </w:r>
      <w:r w:rsidR="00DD5C3F" w:rsidRPr="00786B6B">
        <w:rPr>
          <w:rFonts w:ascii="Arial" w:hAnsi="Arial" w:cs="Arial"/>
          <w:bCs/>
        </w:rPr>
        <w:t>en el Presupuesto de Egresos asignado</w:t>
      </w:r>
      <w:r w:rsidR="00DD5C3F">
        <w:rPr>
          <w:rFonts w:ascii="Arial" w:hAnsi="Arial" w:cs="Arial"/>
          <w:bCs/>
        </w:rPr>
        <w:t xml:space="preserve"> a la </w:t>
      </w:r>
      <w:r w:rsidR="00DD5C3F" w:rsidRPr="00B0797E">
        <w:rPr>
          <w:rFonts w:ascii="Arial" w:hAnsi="Arial" w:cs="Arial"/>
          <w:b/>
          <w:bCs/>
        </w:rPr>
        <w:t>Comisión de Agua Potable y Alcantarillado del Estado de Quintana Roo</w:t>
      </w:r>
      <w:r w:rsidR="00DD5C3F" w:rsidRPr="00786B6B">
        <w:rPr>
          <w:rFonts w:ascii="Arial" w:hAnsi="Arial" w:cs="Arial"/>
          <w:bCs/>
        </w:rPr>
        <w:t>,</w:t>
      </w:r>
      <w:r w:rsidR="00DD5C3F" w:rsidRPr="00AD755B">
        <w:rPr>
          <w:rFonts w:ascii="Arial" w:hAnsi="Arial" w:cs="Arial"/>
          <w:bCs/>
        </w:rPr>
        <w:t xml:space="preserve"> para el ejercicio fiscal 2020</w:t>
      </w:r>
      <w:r w:rsidR="00DD5C3F">
        <w:rPr>
          <w:rFonts w:ascii="Arial" w:hAnsi="Arial" w:cs="Arial"/>
          <w:bCs/>
        </w:rPr>
        <w:t xml:space="preserve">, </w:t>
      </w:r>
      <w:r w:rsidR="00DD5C3F" w:rsidRPr="00DD5C3F">
        <w:rPr>
          <w:rFonts w:ascii="Arial" w:hAnsi="Arial" w:cs="Arial"/>
          <w:bCs/>
        </w:rPr>
        <w:t>en cuanto a</w:t>
      </w:r>
      <w:r w:rsidR="00DD5C3F">
        <w:rPr>
          <w:rFonts w:ascii="Arial" w:hAnsi="Arial" w:cs="Arial"/>
          <w:bCs/>
        </w:rPr>
        <w:t xml:space="preserve"> </w:t>
      </w:r>
      <w:r w:rsidR="00DD5C3F" w:rsidRPr="00DD5C3F">
        <w:rPr>
          <w:rFonts w:ascii="Arial" w:hAnsi="Arial" w:cs="Arial"/>
          <w:bCs/>
        </w:rPr>
        <w:t>la deuda pública</w:t>
      </w:r>
      <w:r w:rsidRPr="00AD755B">
        <w:rPr>
          <w:rFonts w:ascii="Arial" w:hAnsi="Arial" w:cs="Arial"/>
          <w:bCs/>
        </w:rPr>
        <w:t xml:space="preserve">, </w:t>
      </w:r>
      <w:r w:rsidR="00DD5C3F" w:rsidRPr="00DD5C3F">
        <w:rPr>
          <w:rFonts w:ascii="Arial" w:hAnsi="Arial" w:cs="Arial"/>
          <w:bCs/>
        </w:rPr>
        <w:t>incluyendo la revisión del manejo, la custodia y aplicación de los recursos</w:t>
      </w:r>
      <w:r w:rsidR="00DD5C3F">
        <w:rPr>
          <w:rFonts w:ascii="Arial" w:hAnsi="Arial" w:cs="Arial"/>
          <w:bCs/>
        </w:rPr>
        <w:t xml:space="preserve"> propios</w:t>
      </w:r>
      <w:r w:rsidR="00DD5C3F" w:rsidRPr="00DD5C3F">
        <w:rPr>
          <w:rFonts w:ascii="Arial" w:hAnsi="Arial" w:cs="Arial"/>
          <w:bCs/>
        </w:rPr>
        <w:t>, así como demás información financiera</w:t>
      </w:r>
      <w:r w:rsidR="00203F1F">
        <w:rPr>
          <w:rFonts w:ascii="Arial" w:hAnsi="Arial" w:cs="Arial"/>
          <w:bCs/>
        </w:rPr>
        <w:t>,</w:t>
      </w:r>
      <w:r w:rsidR="00DD5C3F" w:rsidRPr="00DD5C3F">
        <w:rPr>
          <w:rFonts w:ascii="Arial" w:hAnsi="Arial" w:cs="Arial"/>
          <w:bCs/>
        </w:rPr>
        <w:t xml:space="preserve"> contable, presupuestaria y</w:t>
      </w:r>
      <w:r w:rsidR="00DD5C3F">
        <w:rPr>
          <w:rFonts w:ascii="Arial" w:hAnsi="Arial" w:cs="Arial"/>
          <w:bCs/>
        </w:rPr>
        <w:t xml:space="preserve"> </w:t>
      </w:r>
      <w:r w:rsidR="00DD5C3F" w:rsidRPr="00DD5C3F">
        <w:rPr>
          <w:rFonts w:ascii="Arial" w:hAnsi="Arial" w:cs="Arial"/>
          <w:bCs/>
        </w:rPr>
        <w:t>programática, conforme a las disposiciones aplicables</w:t>
      </w:r>
      <w:r w:rsidRPr="00AD755B">
        <w:rPr>
          <w:rFonts w:ascii="Arial" w:hAnsi="Arial" w:cs="Arial"/>
          <w:bCs/>
        </w:rPr>
        <w:t>.</w:t>
      </w:r>
    </w:p>
    <w:p w14:paraId="29365C59" w14:textId="77777777" w:rsidR="00AD755B" w:rsidRPr="00AA50F2" w:rsidRDefault="00AD755B" w:rsidP="00B559D3">
      <w:pPr>
        <w:spacing w:line="360" w:lineRule="auto"/>
        <w:ind w:right="141"/>
        <w:jc w:val="both"/>
        <w:rPr>
          <w:rFonts w:ascii="Arial" w:hAnsi="Arial" w:cs="Arial"/>
          <w:bCs/>
        </w:rPr>
      </w:pPr>
    </w:p>
    <w:p w14:paraId="0A67BB3D" w14:textId="77777777" w:rsidR="009F5036" w:rsidRPr="00AA50F2" w:rsidRDefault="009F5036" w:rsidP="00B559D3">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4886D76B" w14:textId="77777777" w:rsidR="009F5036" w:rsidRPr="007B1830" w:rsidRDefault="009F5036" w:rsidP="00B559D3">
      <w:pPr>
        <w:spacing w:line="360" w:lineRule="auto"/>
        <w:ind w:right="141"/>
        <w:jc w:val="both"/>
        <w:rPr>
          <w:rFonts w:ascii="Arial" w:hAnsi="Arial" w:cs="Arial"/>
        </w:rPr>
      </w:pPr>
    </w:p>
    <w:p w14:paraId="78030FEA" w14:textId="1FAAE573" w:rsidR="009F5036" w:rsidRPr="009879F6" w:rsidRDefault="009F5036" w:rsidP="00B559D3">
      <w:pPr>
        <w:spacing w:line="360" w:lineRule="auto"/>
        <w:ind w:right="141"/>
        <w:jc w:val="both"/>
        <w:rPr>
          <w:rFonts w:ascii="Arial" w:hAnsi="Arial" w:cs="Arial"/>
        </w:rPr>
      </w:pPr>
      <w:r w:rsidRPr="009879F6">
        <w:rPr>
          <w:rFonts w:ascii="Arial" w:hAnsi="Arial" w:cs="Arial"/>
          <w:b/>
        </w:rPr>
        <w:t xml:space="preserve">Universo: </w:t>
      </w:r>
      <w:r w:rsidR="00E2717C" w:rsidRPr="00C73CEB">
        <w:rPr>
          <w:rFonts w:ascii="Arial" w:hAnsi="Arial" w:cs="Arial"/>
        </w:rPr>
        <w:t>$</w:t>
      </w:r>
      <w:r w:rsidR="00F74686" w:rsidRPr="00F74686">
        <w:rPr>
          <w:rFonts w:ascii="Arial" w:hAnsi="Arial" w:cs="Arial"/>
        </w:rPr>
        <w:t>105,266,842.07</w:t>
      </w:r>
    </w:p>
    <w:p w14:paraId="2886815D" w14:textId="77777777" w:rsidR="009F5036" w:rsidRPr="009879F6" w:rsidRDefault="009F5036" w:rsidP="00B559D3">
      <w:pPr>
        <w:spacing w:line="360" w:lineRule="auto"/>
        <w:ind w:right="141"/>
        <w:rPr>
          <w:rFonts w:ascii="Arial" w:hAnsi="Arial" w:cs="Arial"/>
        </w:rPr>
      </w:pPr>
    </w:p>
    <w:p w14:paraId="4B1DA247" w14:textId="433D5E6B" w:rsidR="009F5036" w:rsidRDefault="009F5036" w:rsidP="00B559D3">
      <w:pPr>
        <w:spacing w:line="360" w:lineRule="auto"/>
        <w:ind w:right="141"/>
        <w:rPr>
          <w:rFonts w:ascii="Arial" w:hAnsi="Arial" w:cs="Arial"/>
        </w:rPr>
      </w:pPr>
      <w:r w:rsidRPr="009879F6">
        <w:rPr>
          <w:rFonts w:ascii="Arial" w:hAnsi="Arial" w:cs="Arial"/>
          <w:b/>
        </w:rPr>
        <w:t xml:space="preserve">Población Objetivo: </w:t>
      </w:r>
      <w:r w:rsidR="00E2717C" w:rsidRPr="00C73CEB">
        <w:rPr>
          <w:rFonts w:ascii="Arial" w:hAnsi="Arial" w:cs="Arial"/>
        </w:rPr>
        <w:t>$</w:t>
      </w:r>
      <w:r w:rsidR="00F74686" w:rsidRPr="00F74686">
        <w:rPr>
          <w:rFonts w:ascii="Arial" w:hAnsi="Arial" w:cs="Arial"/>
        </w:rPr>
        <w:t>105,266,842.07</w:t>
      </w:r>
    </w:p>
    <w:p w14:paraId="245C1227" w14:textId="77777777" w:rsidR="009973BD" w:rsidRPr="009879F6" w:rsidRDefault="009973BD" w:rsidP="00B559D3">
      <w:pPr>
        <w:spacing w:line="360" w:lineRule="auto"/>
        <w:ind w:right="141"/>
        <w:rPr>
          <w:rFonts w:ascii="Arial" w:hAnsi="Arial" w:cs="Arial"/>
        </w:rPr>
      </w:pPr>
    </w:p>
    <w:p w14:paraId="298C82D8" w14:textId="763F72E8" w:rsidR="009F5036" w:rsidRPr="009879F6" w:rsidRDefault="009F5036" w:rsidP="00B559D3">
      <w:pPr>
        <w:spacing w:line="360" w:lineRule="auto"/>
        <w:ind w:right="141"/>
        <w:rPr>
          <w:rFonts w:ascii="Arial" w:hAnsi="Arial" w:cs="Arial"/>
        </w:rPr>
      </w:pPr>
      <w:r w:rsidRPr="009879F6">
        <w:rPr>
          <w:rFonts w:ascii="Arial" w:hAnsi="Arial" w:cs="Arial"/>
          <w:b/>
        </w:rPr>
        <w:t>Muestra Auditada:</w:t>
      </w:r>
      <w:r w:rsidRPr="009879F6">
        <w:rPr>
          <w:rFonts w:ascii="Arial" w:hAnsi="Arial" w:cs="Arial"/>
        </w:rPr>
        <w:t xml:space="preserve"> </w:t>
      </w:r>
      <w:r w:rsidR="00E2717C">
        <w:rPr>
          <w:rFonts w:ascii="Arial" w:hAnsi="Arial" w:cs="Arial"/>
        </w:rPr>
        <w:t>$</w:t>
      </w:r>
      <w:r w:rsidR="008575D4">
        <w:rPr>
          <w:rFonts w:ascii="Arial" w:hAnsi="Arial" w:cs="Arial"/>
        </w:rPr>
        <w:t>8</w:t>
      </w:r>
      <w:r w:rsidR="00F74686" w:rsidRPr="00F74686">
        <w:rPr>
          <w:rFonts w:ascii="Arial" w:hAnsi="Arial" w:cs="Arial"/>
        </w:rPr>
        <w:t>0,6</w:t>
      </w:r>
      <w:r w:rsidR="008575D4">
        <w:rPr>
          <w:rFonts w:ascii="Arial" w:hAnsi="Arial" w:cs="Arial"/>
        </w:rPr>
        <w:t>95</w:t>
      </w:r>
      <w:r w:rsidR="00F74686" w:rsidRPr="00F74686">
        <w:rPr>
          <w:rFonts w:ascii="Arial" w:hAnsi="Arial" w:cs="Arial"/>
        </w:rPr>
        <w:t>,4</w:t>
      </w:r>
      <w:r w:rsidR="008575D4">
        <w:rPr>
          <w:rFonts w:ascii="Arial" w:hAnsi="Arial" w:cs="Arial"/>
        </w:rPr>
        <w:t>4</w:t>
      </w:r>
      <w:r w:rsidR="00F74686" w:rsidRPr="00F74686">
        <w:rPr>
          <w:rFonts w:ascii="Arial" w:hAnsi="Arial" w:cs="Arial"/>
        </w:rPr>
        <w:t>2.</w:t>
      </w:r>
      <w:r w:rsidR="008575D4">
        <w:rPr>
          <w:rFonts w:ascii="Arial" w:hAnsi="Arial" w:cs="Arial"/>
        </w:rPr>
        <w:t>38</w:t>
      </w:r>
    </w:p>
    <w:p w14:paraId="0E8450F8" w14:textId="77777777" w:rsidR="009F5036" w:rsidRPr="009879F6" w:rsidRDefault="009F5036" w:rsidP="00B559D3">
      <w:pPr>
        <w:spacing w:line="360" w:lineRule="auto"/>
        <w:ind w:right="141"/>
        <w:rPr>
          <w:rFonts w:ascii="Arial" w:hAnsi="Arial" w:cs="Arial"/>
        </w:rPr>
      </w:pPr>
    </w:p>
    <w:p w14:paraId="0522EBED" w14:textId="4506CC87" w:rsidR="009F5036" w:rsidRDefault="009F5036" w:rsidP="00B559D3">
      <w:pPr>
        <w:spacing w:line="360" w:lineRule="auto"/>
        <w:ind w:right="141"/>
        <w:rPr>
          <w:rFonts w:ascii="Arial" w:hAnsi="Arial" w:cs="Arial"/>
        </w:rPr>
      </w:pPr>
      <w:r w:rsidRPr="009879F6">
        <w:rPr>
          <w:rFonts w:ascii="Arial" w:hAnsi="Arial" w:cs="Arial"/>
          <w:b/>
        </w:rPr>
        <w:t>Representatividad de la Muestra:</w:t>
      </w:r>
      <w:r w:rsidRPr="009879F6">
        <w:rPr>
          <w:rFonts w:ascii="Arial" w:hAnsi="Arial" w:cs="Arial"/>
        </w:rPr>
        <w:t xml:space="preserve"> </w:t>
      </w:r>
      <w:r w:rsidR="008575D4">
        <w:rPr>
          <w:rFonts w:ascii="Arial" w:hAnsi="Arial" w:cs="Arial"/>
        </w:rPr>
        <w:t>76.66</w:t>
      </w:r>
      <w:r w:rsidRPr="009879F6">
        <w:rPr>
          <w:rFonts w:ascii="Arial" w:hAnsi="Arial" w:cs="Arial"/>
        </w:rPr>
        <w:t>%</w:t>
      </w:r>
    </w:p>
    <w:p w14:paraId="30E13DFF" w14:textId="77777777" w:rsidR="00782D75" w:rsidRDefault="00782D75" w:rsidP="00B559D3">
      <w:pPr>
        <w:spacing w:line="360" w:lineRule="auto"/>
        <w:ind w:right="141"/>
        <w:rPr>
          <w:rFonts w:ascii="Arial" w:hAnsi="Arial" w:cs="Arial"/>
        </w:rPr>
      </w:pPr>
    </w:p>
    <w:p w14:paraId="6D7358E5" w14:textId="41ACB859" w:rsidR="009F5036" w:rsidRPr="002E2B2B" w:rsidRDefault="009F5036" w:rsidP="00B559D3">
      <w:pPr>
        <w:spacing w:line="360" w:lineRule="auto"/>
        <w:ind w:right="141"/>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D001C0">
        <w:rPr>
          <w:rFonts w:ascii="Arial" w:hAnsi="Arial" w:cs="Arial"/>
        </w:rPr>
        <w:t>propios</w:t>
      </w:r>
      <w:r w:rsidRPr="002E2B2B">
        <w:rPr>
          <w:rFonts w:ascii="Arial" w:hAnsi="Arial" w:cs="Arial"/>
        </w:rPr>
        <w:t>.</w:t>
      </w:r>
    </w:p>
    <w:p w14:paraId="674669DB" w14:textId="77777777" w:rsidR="00D001C0" w:rsidRDefault="00D001C0" w:rsidP="00B559D3">
      <w:pPr>
        <w:spacing w:line="360" w:lineRule="auto"/>
        <w:ind w:right="141"/>
        <w:jc w:val="both"/>
        <w:rPr>
          <w:rFonts w:ascii="Arial" w:hAnsi="Arial" w:cs="Arial"/>
        </w:rPr>
      </w:pPr>
    </w:p>
    <w:p w14:paraId="3E569668" w14:textId="01D98441" w:rsidR="009F5036" w:rsidRDefault="009F5036" w:rsidP="00B559D3">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sidR="00D001C0" w:rsidRPr="00D001C0">
        <w:rPr>
          <w:rFonts w:ascii="Arial" w:hAnsi="Arial" w:cs="Arial"/>
        </w:rPr>
        <w:t>financiamientos</w:t>
      </w:r>
      <w:r w:rsidR="00D001C0">
        <w:rPr>
          <w:rFonts w:ascii="Arial" w:hAnsi="Arial" w:cs="Arial"/>
        </w:rPr>
        <w:t xml:space="preserve"> devengados que forman parte d</w:t>
      </w:r>
      <w:r w:rsidR="00D001C0" w:rsidRPr="00D001C0">
        <w:rPr>
          <w:rFonts w:ascii="Arial" w:hAnsi="Arial" w:cs="Arial"/>
        </w:rPr>
        <w:t>el Estado Analítico del Ejercicio del Presupuesto de Egresos por Objeto del Gasto por el período comprendido del 1º de enero al 31 de diciembre de 2020</w:t>
      </w:r>
      <w:r w:rsidR="00782D75">
        <w:rPr>
          <w:rFonts w:ascii="Arial" w:hAnsi="Arial" w:cs="Arial"/>
        </w:rPr>
        <w:t>.</w:t>
      </w:r>
    </w:p>
    <w:p w14:paraId="3379221E" w14:textId="41D227D9" w:rsidR="009F5036" w:rsidRPr="001A1448" w:rsidRDefault="009F5036" w:rsidP="00B559D3">
      <w:pPr>
        <w:spacing w:line="360" w:lineRule="auto"/>
        <w:ind w:right="141"/>
        <w:jc w:val="both"/>
        <w:rPr>
          <w:rFonts w:ascii="Arial" w:hAnsi="Arial" w:cs="Arial"/>
          <w:b/>
          <w:bCs/>
        </w:rPr>
      </w:pPr>
    </w:p>
    <w:p w14:paraId="19CAFEC2" w14:textId="77777777" w:rsidR="009F5036" w:rsidRDefault="009F5036" w:rsidP="00B559D3">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B9C1938" w14:textId="77777777" w:rsidR="009F5036" w:rsidRDefault="009F5036" w:rsidP="00B559D3">
      <w:pPr>
        <w:tabs>
          <w:tab w:val="left" w:pos="9498"/>
        </w:tabs>
        <w:spacing w:line="360" w:lineRule="auto"/>
        <w:ind w:right="141"/>
        <w:jc w:val="both"/>
        <w:rPr>
          <w:rFonts w:ascii="Arial" w:hAnsi="Arial" w:cs="Arial"/>
          <w:bCs/>
        </w:rPr>
      </w:pPr>
    </w:p>
    <w:p w14:paraId="4E802A6C" w14:textId="5D73871D" w:rsidR="009F5036" w:rsidRPr="009879F6" w:rsidRDefault="009F5036" w:rsidP="00B559D3">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74686" w:rsidRPr="00F74686">
        <w:rPr>
          <w:rFonts w:ascii="Arial" w:hAnsi="Arial" w:cs="Arial"/>
        </w:rPr>
        <w:t>financiamientos devengados</w:t>
      </w:r>
      <w:r w:rsidRPr="009879F6">
        <w:rPr>
          <w:rFonts w:ascii="Arial" w:hAnsi="Arial" w:cs="Arial"/>
          <w:bCs/>
        </w:rPr>
        <w:t>, haya</w:t>
      </w:r>
      <w:r w:rsidR="00C8069A">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5E84A1A" w14:textId="77777777" w:rsidR="009F5036" w:rsidRPr="009879F6" w:rsidRDefault="009F5036" w:rsidP="00B559D3">
      <w:pPr>
        <w:spacing w:line="360" w:lineRule="auto"/>
        <w:ind w:right="141"/>
        <w:jc w:val="both"/>
        <w:rPr>
          <w:rFonts w:ascii="Arial" w:hAnsi="Arial" w:cs="Arial"/>
          <w:bCs/>
        </w:rPr>
      </w:pPr>
    </w:p>
    <w:p w14:paraId="5B6F8B41" w14:textId="4E0059D3" w:rsidR="009F5036" w:rsidRDefault="009F5036" w:rsidP="00B559D3">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F74686" w:rsidRPr="00F74686">
        <w:rPr>
          <w:rFonts w:ascii="Arial" w:hAnsi="Arial" w:cs="Arial"/>
          <w:b/>
          <w:bCs/>
        </w:rPr>
        <w:t>Comisión de Agua Potable y Alcantarillado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w:t>
      </w:r>
      <w:r>
        <w:rPr>
          <w:rFonts w:ascii="Arial" w:hAnsi="Arial" w:cs="Arial"/>
          <w:bCs/>
        </w:rPr>
        <w:lastRenderedPageBreak/>
        <w:t xml:space="preserve">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F74686">
        <w:rPr>
          <w:rFonts w:ascii="Arial" w:hAnsi="Arial" w:cs="Arial"/>
        </w:rPr>
        <w:t>histórica</w:t>
      </w:r>
      <w:r w:rsidRPr="00F74686">
        <w:rPr>
          <w:rFonts w:ascii="Arial" w:hAnsi="Arial" w:cs="Arial"/>
          <w:bCs/>
        </w:rPr>
        <w:t>,</w:t>
      </w:r>
      <w:r>
        <w:rPr>
          <w:rFonts w:ascii="Arial" w:hAnsi="Arial" w:cs="Arial"/>
          <w:bCs/>
        </w:rPr>
        <w:t xml:space="preserve"> </w:t>
      </w:r>
      <w:r w:rsidRPr="00F74686">
        <w:rPr>
          <w:rFonts w:ascii="Arial" w:hAnsi="Arial" w:cs="Arial"/>
          <w:bCs/>
        </w:rPr>
        <w:t>que se encuentra en los antecedentes de las auditorías practicadas y del m</w:t>
      </w:r>
      <w:r>
        <w:rPr>
          <w:rFonts w:ascii="Arial" w:hAnsi="Arial" w:cs="Arial"/>
          <w:bCs/>
        </w:rPr>
        <w:t>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13E2536" w14:textId="77777777" w:rsidR="009F5036" w:rsidRDefault="009F5036" w:rsidP="00B559D3">
      <w:pPr>
        <w:spacing w:line="360" w:lineRule="auto"/>
        <w:ind w:right="141"/>
        <w:jc w:val="both"/>
        <w:rPr>
          <w:rFonts w:ascii="Arial" w:hAnsi="Arial" w:cs="Arial"/>
          <w:bCs/>
        </w:rPr>
      </w:pPr>
    </w:p>
    <w:p w14:paraId="69DD6AF6" w14:textId="77777777" w:rsidR="009F5036" w:rsidRDefault="009F5036"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98DB5DF" w14:textId="77777777" w:rsidR="00636015" w:rsidRDefault="00636015" w:rsidP="00B559D3">
      <w:pPr>
        <w:spacing w:line="360" w:lineRule="auto"/>
        <w:ind w:right="141"/>
        <w:jc w:val="both"/>
        <w:rPr>
          <w:rFonts w:ascii="Arial" w:hAnsi="Arial" w:cs="Arial"/>
          <w:b/>
        </w:rPr>
      </w:pPr>
    </w:p>
    <w:p w14:paraId="0E05EE3D" w14:textId="77777777" w:rsidR="009F5036" w:rsidRPr="008D4630" w:rsidRDefault="009F5036" w:rsidP="00B559D3">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149165EA" w14:textId="77777777" w:rsidR="009F5036" w:rsidRPr="008D4630" w:rsidRDefault="009F5036" w:rsidP="00B559D3">
      <w:pPr>
        <w:spacing w:line="360" w:lineRule="auto"/>
        <w:ind w:right="141"/>
        <w:jc w:val="both"/>
        <w:rPr>
          <w:rFonts w:ascii="Arial" w:hAnsi="Arial" w:cs="Arial"/>
          <w:b/>
        </w:rPr>
      </w:pPr>
    </w:p>
    <w:p w14:paraId="6EF6DD6D" w14:textId="24516531" w:rsidR="009F5036" w:rsidRDefault="00CC5430" w:rsidP="00B559D3">
      <w:pPr>
        <w:spacing w:line="360" w:lineRule="auto"/>
        <w:ind w:right="141"/>
        <w:jc w:val="both"/>
        <w:rPr>
          <w:rFonts w:ascii="Arial" w:hAnsi="Arial" w:cs="Arial"/>
          <w:bCs/>
        </w:rPr>
      </w:pPr>
      <w:r>
        <w:rPr>
          <w:rFonts w:ascii="Arial" w:hAnsi="Arial" w:cs="Arial"/>
        </w:rPr>
        <w:t>Se revisó</w:t>
      </w:r>
      <w:r w:rsidR="009F5036" w:rsidRPr="009879F6">
        <w:rPr>
          <w:rFonts w:ascii="Arial" w:hAnsi="Arial" w:cs="Arial"/>
        </w:rPr>
        <w:t xml:space="preserve"> la </w:t>
      </w:r>
      <w:r w:rsidRPr="00CC5430">
        <w:rPr>
          <w:rFonts w:ascii="Arial" w:hAnsi="Arial" w:cs="Arial"/>
          <w:bCs/>
        </w:rPr>
        <w:t xml:space="preserve">Coordinación Administrativa y Financiera </w:t>
      </w:r>
      <w:r w:rsidR="009F5036" w:rsidRPr="009879F6">
        <w:rPr>
          <w:rFonts w:ascii="Arial" w:hAnsi="Arial" w:cs="Arial"/>
        </w:rPr>
        <w:t xml:space="preserve">de la </w:t>
      </w:r>
      <w:r w:rsidRPr="00CC5430">
        <w:rPr>
          <w:rFonts w:ascii="Arial" w:hAnsi="Arial" w:cs="Arial"/>
          <w:b/>
          <w:bCs/>
        </w:rPr>
        <w:t>Comisión de Agua Potable y Alcantarillado del Estado de Quintana Roo</w:t>
      </w:r>
      <w:r>
        <w:rPr>
          <w:rFonts w:ascii="Arial" w:hAnsi="Arial" w:cs="Arial"/>
          <w:b/>
          <w:bCs/>
        </w:rPr>
        <w:t>.</w:t>
      </w:r>
    </w:p>
    <w:p w14:paraId="0F99997C" w14:textId="77777777" w:rsidR="009F5036" w:rsidRPr="008D4630" w:rsidRDefault="009F5036" w:rsidP="00B559D3">
      <w:pPr>
        <w:spacing w:line="360" w:lineRule="auto"/>
        <w:ind w:right="141"/>
        <w:jc w:val="both"/>
        <w:rPr>
          <w:rFonts w:ascii="Arial" w:hAnsi="Arial" w:cs="Arial"/>
        </w:rPr>
      </w:pPr>
    </w:p>
    <w:p w14:paraId="3C99CF4D" w14:textId="77777777" w:rsidR="009F5036" w:rsidRDefault="009F5036" w:rsidP="00B559D3">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3B281AE" w14:textId="77777777" w:rsidR="009F5036" w:rsidRPr="00E66F94" w:rsidRDefault="009F5036" w:rsidP="00B559D3">
      <w:pPr>
        <w:spacing w:line="360" w:lineRule="auto"/>
        <w:ind w:right="141"/>
        <w:jc w:val="both"/>
        <w:rPr>
          <w:rFonts w:ascii="Arial" w:hAnsi="Arial" w:cs="Arial"/>
          <w:b/>
        </w:rPr>
      </w:pPr>
    </w:p>
    <w:p w14:paraId="2225DFB5" w14:textId="77777777" w:rsidR="009F5036" w:rsidRPr="00C47B98" w:rsidRDefault="009F5036" w:rsidP="00B559D3">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203E105" w14:textId="77777777" w:rsidR="009F5036" w:rsidRPr="00C47B98" w:rsidRDefault="009F5036" w:rsidP="00B559D3">
      <w:pPr>
        <w:spacing w:line="360" w:lineRule="auto"/>
        <w:ind w:right="141"/>
        <w:jc w:val="both"/>
        <w:rPr>
          <w:rFonts w:ascii="Arial" w:hAnsi="Arial" w:cs="Arial"/>
          <w:bCs/>
        </w:rPr>
      </w:pPr>
    </w:p>
    <w:p w14:paraId="09DC547C" w14:textId="77777777" w:rsidR="009F5036" w:rsidRPr="00C47B98" w:rsidRDefault="009F5036"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A1E074" w14:textId="77777777" w:rsidR="009F5036" w:rsidRPr="00C47B98" w:rsidRDefault="009F5036" w:rsidP="00B559D3">
      <w:pPr>
        <w:spacing w:line="360" w:lineRule="auto"/>
        <w:ind w:right="141"/>
        <w:jc w:val="both"/>
        <w:rPr>
          <w:rFonts w:ascii="Arial" w:hAnsi="Arial" w:cs="Arial"/>
          <w:bCs/>
        </w:rPr>
      </w:pPr>
    </w:p>
    <w:p w14:paraId="312C9FF4" w14:textId="486445C7" w:rsidR="009F5036" w:rsidRDefault="009F5036" w:rsidP="00B559D3">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9D5AC1F" w14:textId="77777777" w:rsidR="00782D75" w:rsidRDefault="00782D75" w:rsidP="00B559D3">
      <w:pPr>
        <w:spacing w:line="360" w:lineRule="auto"/>
        <w:ind w:right="141"/>
        <w:jc w:val="both"/>
        <w:rPr>
          <w:rFonts w:ascii="Arial" w:hAnsi="Arial" w:cs="Arial"/>
          <w:bCs/>
        </w:rPr>
      </w:pPr>
    </w:p>
    <w:p w14:paraId="7CDC4026" w14:textId="77BB17F2" w:rsidR="009F5036" w:rsidRPr="0022133E" w:rsidRDefault="009F5036" w:rsidP="00B559D3">
      <w:pPr>
        <w:spacing w:line="360" w:lineRule="auto"/>
        <w:ind w:right="141"/>
        <w:contextualSpacing/>
        <w:jc w:val="both"/>
        <w:rPr>
          <w:rFonts w:ascii="Arial" w:hAnsi="Arial" w:cs="Arial"/>
          <w:bCs/>
        </w:rPr>
      </w:pPr>
      <w:r w:rsidRPr="0022133E">
        <w:rPr>
          <w:rFonts w:ascii="Arial" w:hAnsi="Arial" w:cs="Arial"/>
          <w:bCs/>
        </w:rPr>
        <w:t>Los procedimientos de auditoría aplicados para obtener evidencia de auditoría suficiente, competente, pertinente y relevante, correspondieron a:</w:t>
      </w:r>
    </w:p>
    <w:p w14:paraId="091D1AAB" w14:textId="77777777" w:rsidR="00005667" w:rsidRDefault="00005667" w:rsidP="00B559D3">
      <w:pPr>
        <w:spacing w:line="360" w:lineRule="auto"/>
        <w:ind w:right="141"/>
        <w:contextualSpacing/>
        <w:jc w:val="both"/>
        <w:rPr>
          <w:rFonts w:ascii="Arial" w:hAnsi="Arial" w:cs="Arial"/>
          <w:bCs/>
        </w:rPr>
      </w:pPr>
    </w:p>
    <w:p w14:paraId="0443C09F" w14:textId="68768D91" w:rsidR="00005667" w:rsidRPr="00782D75" w:rsidRDefault="00782D75" w:rsidP="00782D75">
      <w:pPr>
        <w:spacing w:line="360" w:lineRule="auto"/>
        <w:ind w:right="141"/>
        <w:contextualSpacing/>
        <w:jc w:val="both"/>
        <w:rPr>
          <w:rFonts w:ascii="Arial" w:hAnsi="Arial" w:cs="Arial"/>
          <w:bCs/>
        </w:rPr>
      </w:pPr>
      <w:r w:rsidRPr="00782D75">
        <w:rPr>
          <w:rFonts w:ascii="Arial" w:hAnsi="Arial" w:cs="Arial"/>
          <w:bCs/>
        </w:rPr>
        <w:lastRenderedPageBreak/>
        <w:t>1.</w:t>
      </w:r>
      <w:r>
        <w:rPr>
          <w:rFonts w:ascii="Arial" w:hAnsi="Arial" w:cs="Arial"/>
          <w:bCs/>
        </w:rPr>
        <w:t xml:space="preserve"> </w:t>
      </w:r>
      <w:r w:rsidR="00005667" w:rsidRPr="00782D75">
        <w:rPr>
          <w:rFonts w:ascii="Arial" w:hAnsi="Arial" w:cs="Arial"/>
          <w:bCs/>
        </w:rPr>
        <w:t>Verificar que en el Presupuesto de Egresos se haya considerado el pago de los intereses por obligaciones contraídas por financiamiento a largo plazo.</w:t>
      </w:r>
    </w:p>
    <w:p w14:paraId="0A51091B" w14:textId="77777777" w:rsidR="00782D75" w:rsidRPr="00782D75" w:rsidRDefault="00782D75" w:rsidP="00782D75"/>
    <w:p w14:paraId="0059CC38" w14:textId="27088281" w:rsidR="00005667" w:rsidRDefault="00005667" w:rsidP="00B559D3">
      <w:pPr>
        <w:spacing w:line="360" w:lineRule="auto"/>
        <w:ind w:right="141"/>
        <w:contextualSpacing/>
        <w:jc w:val="both"/>
        <w:rPr>
          <w:rFonts w:ascii="Arial" w:hAnsi="Arial" w:cs="Arial"/>
          <w:bCs/>
        </w:rPr>
      </w:pPr>
      <w:r w:rsidRPr="00005667">
        <w:rPr>
          <w:rFonts w:ascii="Arial" w:hAnsi="Arial" w:cs="Arial"/>
          <w:bCs/>
        </w:rPr>
        <w:t>2. Constatar que se hayan considerado las previsiones para el pago de amortizaciones</w:t>
      </w:r>
      <w:r>
        <w:rPr>
          <w:rFonts w:ascii="Arial" w:hAnsi="Arial" w:cs="Arial"/>
          <w:bCs/>
        </w:rPr>
        <w:t xml:space="preserve"> </w:t>
      </w:r>
      <w:r w:rsidRPr="00005667">
        <w:rPr>
          <w:rFonts w:ascii="Arial" w:hAnsi="Arial" w:cs="Arial"/>
          <w:bCs/>
        </w:rPr>
        <w:t>por deuda contratada.</w:t>
      </w:r>
    </w:p>
    <w:p w14:paraId="6BFABB94" w14:textId="77777777" w:rsidR="00005667" w:rsidRPr="00005667" w:rsidRDefault="00005667" w:rsidP="00B559D3">
      <w:pPr>
        <w:spacing w:line="360" w:lineRule="auto"/>
        <w:ind w:right="141"/>
        <w:contextualSpacing/>
        <w:jc w:val="both"/>
        <w:rPr>
          <w:rFonts w:ascii="Arial" w:hAnsi="Arial" w:cs="Arial"/>
          <w:bCs/>
        </w:rPr>
      </w:pPr>
    </w:p>
    <w:p w14:paraId="261F0865" w14:textId="39DFAB82" w:rsidR="00005667" w:rsidRDefault="00005667" w:rsidP="00B559D3">
      <w:pPr>
        <w:spacing w:line="360" w:lineRule="auto"/>
        <w:ind w:right="141"/>
        <w:contextualSpacing/>
        <w:jc w:val="both"/>
        <w:rPr>
          <w:rFonts w:ascii="Arial" w:hAnsi="Arial" w:cs="Arial"/>
          <w:bCs/>
        </w:rPr>
      </w:pPr>
      <w:r w:rsidRPr="00005667">
        <w:rPr>
          <w:rFonts w:ascii="Arial" w:hAnsi="Arial" w:cs="Arial"/>
          <w:bCs/>
        </w:rPr>
        <w:t>3. Verificar que se cumpla en tiempo y forma el pago de amortizaciones e intereses de</w:t>
      </w:r>
      <w:r>
        <w:rPr>
          <w:rFonts w:ascii="Arial" w:hAnsi="Arial" w:cs="Arial"/>
          <w:bCs/>
        </w:rPr>
        <w:t xml:space="preserve"> </w:t>
      </w:r>
      <w:r w:rsidRPr="00005667">
        <w:rPr>
          <w:rFonts w:ascii="Arial" w:hAnsi="Arial" w:cs="Arial"/>
          <w:bCs/>
        </w:rPr>
        <w:t>acuerdo a lo establecido en el contrato de financiamiento a largo plazo celebrado en</w:t>
      </w:r>
      <w:r>
        <w:rPr>
          <w:rFonts w:ascii="Arial" w:hAnsi="Arial" w:cs="Arial"/>
          <w:bCs/>
        </w:rPr>
        <w:t xml:space="preserve"> </w:t>
      </w:r>
      <w:r w:rsidRPr="00005667">
        <w:rPr>
          <w:rFonts w:ascii="Arial" w:hAnsi="Arial" w:cs="Arial"/>
          <w:bCs/>
        </w:rPr>
        <w:t>ejercicios anteriores al que se fiscaliza.</w:t>
      </w:r>
    </w:p>
    <w:p w14:paraId="230AA675" w14:textId="77777777" w:rsidR="00005667" w:rsidRPr="00005667" w:rsidRDefault="00005667" w:rsidP="00B559D3">
      <w:pPr>
        <w:spacing w:line="360" w:lineRule="auto"/>
        <w:ind w:right="141"/>
        <w:contextualSpacing/>
        <w:jc w:val="both"/>
        <w:rPr>
          <w:rFonts w:ascii="Arial" w:hAnsi="Arial" w:cs="Arial"/>
          <w:bCs/>
        </w:rPr>
      </w:pPr>
    </w:p>
    <w:p w14:paraId="5B4D2411" w14:textId="46AB438A" w:rsidR="00DF3527" w:rsidRDefault="00005667" w:rsidP="00B559D3">
      <w:pPr>
        <w:spacing w:line="360" w:lineRule="auto"/>
        <w:ind w:right="141"/>
        <w:contextualSpacing/>
        <w:jc w:val="both"/>
        <w:rPr>
          <w:rFonts w:ascii="Arial" w:hAnsi="Arial" w:cs="Arial"/>
          <w:bCs/>
        </w:rPr>
      </w:pPr>
      <w:r w:rsidRPr="00005667">
        <w:rPr>
          <w:rFonts w:ascii="Arial" w:hAnsi="Arial" w:cs="Arial"/>
          <w:bCs/>
        </w:rPr>
        <w:t>4. Comprobar que el registro contable del pago de amortizaciones e intereses se realice</w:t>
      </w:r>
      <w:r>
        <w:rPr>
          <w:rFonts w:ascii="Arial" w:hAnsi="Arial" w:cs="Arial"/>
          <w:bCs/>
        </w:rPr>
        <w:t xml:space="preserve"> </w:t>
      </w:r>
      <w:r w:rsidRPr="00005667">
        <w:rPr>
          <w:rFonts w:ascii="Arial" w:hAnsi="Arial" w:cs="Arial"/>
          <w:bCs/>
        </w:rPr>
        <w:t>en forma correcta.</w:t>
      </w:r>
    </w:p>
    <w:p w14:paraId="334ADEE6" w14:textId="77777777" w:rsidR="00005667" w:rsidRPr="0022133E" w:rsidRDefault="00005667" w:rsidP="00B559D3">
      <w:pPr>
        <w:spacing w:line="360" w:lineRule="auto"/>
        <w:ind w:right="141"/>
        <w:contextualSpacing/>
        <w:jc w:val="both"/>
        <w:rPr>
          <w:rFonts w:ascii="Arial" w:hAnsi="Arial" w:cs="Arial"/>
          <w:bCs/>
        </w:rPr>
      </w:pPr>
    </w:p>
    <w:p w14:paraId="5CC425D8" w14:textId="7BB1C184" w:rsidR="009F5036" w:rsidRDefault="00005667" w:rsidP="00B559D3">
      <w:pPr>
        <w:spacing w:line="360" w:lineRule="auto"/>
        <w:ind w:right="141"/>
        <w:contextualSpacing/>
        <w:jc w:val="both"/>
        <w:rPr>
          <w:rFonts w:ascii="Arial" w:hAnsi="Arial" w:cs="Arial"/>
        </w:rPr>
      </w:pPr>
      <w:r>
        <w:rPr>
          <w:rFonts w:ascii="Arial" w:hAnsi="Arial" w:cs="Arial"/>
        </w:rPr>
        <w:t>5</w:t>
      </w:r>
      <w:r w:rsidR="00DF3527" w:rsidRPr="0022133E">
        <w:rPr>
          <w:rFonts w:ascii="Arial" w:hAnsi="Arial" w:cs="Arial"/>
        </w:rPr>
        <w:t xml:space="preserve">.- </w:t>
      </w:r>
      <w:r w:rsidR="0022133E" w:rsidRPr="0022133E">
        <w:rPr>
          <w:rFonts w:ascii="Arial" w:hAnsi="Arial" w:cs="Arial"/>
        </w:rPr>
        <w:t>Verificar que los pasivos registrados como Adeudos de Ejercicios Fiscales Anteriores (ADEFAS) correspondan a este concepto, y su registro se haya efectuado en función de la asignación presupuestal con saldo disponible al cierre del ejercicio fiscal en que se devengaron</w:t>
      </w:r>
      <w:r w:rsidR="0022133E">
        <w:rPr>
          <w:rFonts w:ascii="Arial" w:hAnsi="Arial" w:cs="Arial"/>
        </w:rPr>
        <w:t>.</w:t>
      </w:r>
    </w:p>
    <w:p w14:paraId="456C6901" w14:textId="64395F73" w:rsidR="00005667" w:rsidRPr="00005667" w:rsidRDefault="00005667" w:rsidP="00B559D3">
      <w:pPr>
        <w:spacing w:line="360" w:lineRule="auto"/>
        <w:ind w:right="141"/>
        <w:contextualSpacing/>
        <w:jc w:val="both"/>
        <w:rPr>
          <w:rFonts w:ascii="Arial" w:hAnsi="Arial" w:cs="Arial"/>
        </w:rPr>
      </w:pPr>
    </w:p>
    <w:p w14:paraId="6BECAB2E" w14:textId="77777777" w:rsidR="009F5036" w:rsidRPr="00C47B98" w:rsidRDefault="009F5036" w:rsidP="00B559D3">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6226453" w14:textId="6302E660" w:rsidR="00B85AC5" w:rsidRDefault="00B85AC5" w:rsidP="00B559D3">
      <w:pPr>
        <w:spacing w:line="360" w:lineRule="auto"/>
        <w:ind w:right="141"/>
        <w:jc w:val="both"/>
        <w:rPr>
          <w:rFonts w:ascii="Arial" w:hAnsi="Arial" w:cs="Arial"/>
          <w:b/>
          <w:highlight w:val="darkYellow"/>
        </w:rPr>
      </w:pPr>
    </w:p>
    <w:p w14:paraId="4207A341" w14:textId="4EEAA550" w:rsidR="009F5036" w:rsidRPr="002E2A36" w:rsidRDefault="009F5036" w:rsidP="00B559D3">
      <w:pPr>
        <w:spacing w:line="360" w:lineRule="auto"/>
        <w:ind w:right="141"/>
        <w:jc w:val="both"/>
        <w:rPr>
          <w:rFonts w:ascii="Arial" w:hAnsi="Arial" w:cs="Arial"/>
          <w:b/>
        </w:rPr>
      </w:pPr>
      <w:r w:rsidRPr="0004250B">
        <w:rPr>
          <w:rFonts w:ascii="Arial" w:hAnsi="Arial" w:cs="Arial"/>
          <w:b/>
        </w:rPr>
        <w:t xml:space="preserve">G. Servidores Públicos que </w:t>
      </w:r>
      <w:r w:rsidR="003C5351" w:rsidRPr="0004250B">
        <w:rPr>
          <w:rFonts w:ascii="Arial" w:hAnsi="Arial" w:cs="Arial"/>
          <w:b/>
        </w:rPr>
        <w:t>Intervinier</w:t>
      </w:r>
      <w:r w:rsidRPr="0004250B">
        <w:rPr>
          <w:rFonts w:ascii="Arial" w:hAnsi="Arial" w:cs="Arial"/>
          <w:b/>
        </w:rPr>
        <w:t>on en la Auditoría</w:t>
      </w:r>
    </w:p>
    <w:p w14:paraId="3A0ED9C4" w14:textId="77777777" w:rsidR="009F5036" w:rsidRPr="002E2A36" w:rsidRDefault="009F5036" w:rsidP="00B559D3">
      <w:pPr>
        <w:spacing w:line="360" w:lineRule="auto"/>
        <w:ind w:right="141"/>
        <w:jc w:val="both"/>
        <w:rPr>
          <w:rFonts w:ascii="Arial" w:hAnsi="Arial" w:cs="Arial"/>
          <w:bCs/>
        </w:rPr>
      </w:pPr>
    </w:p>
    <w:p w14:paraId="66C51648" w14:textId="0F72CA6A" w:rsidR="009F5036" w:rsidRDefault="009F5036" w:rsidP="00B559D3">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22133E" w:rsidRPr="0022133E">
        <w:rPr>
          <w:rFonts w:ascii="Arial" w:hAnsi="Arial" w:cs="Arial"/>
          <w:bCs/>
        </w:rPr>
        <w:t>ASEQROO/ASE/AEMF/1000/07/2021</w:t>
      </w:r>
      <w:r w:rsidRPr="0004250B">
        <w:rPr>
          <w:rFonts w:ascii="Arial" w:hAnsi="Arial" w:cs="Arial"/>
          <w:bCs/>
        </w:rPr>
        <w:t>, siendo los servidores públicos a cargo de coordinar y supervisar la auditoría, los siguientes:</w:t>
      </w:r>
    </w:p>
    <w:p w14:paraId="31F4BF71" w14:textId="77777777" w:rsidR="009F5036" w:rsidRDefault="009F5036" w:rsidP="00B559D3">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9F5036" w:rsidRPr="00845B1A" w14:paraId="77D7BD44" w14:textId="77777777" w:rsidTr="00474B68">
        <w:trPr>
          <w:tblHeader/>
          <w:jc w:val="center"/>
        </w:trPr>
        <w:tc>
          <w:tcPr>
            <w:tcW w:w="6374" w:type="dxa"/>
            <w:shd w:val="clear" w:color="auto" w:fill="D0CECE" w:themeFill="background2" w:themeFillShade="E6"/>
          </w:tcPr>
          <w:p w14:paraId="1561327D" w14:textId="77777777" w:rsidR="009F5036" w:rsidRPr="00845B1A" w:rsidRDefault="009F5036"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CDA901E" w14:textId="77777777" w:rsidR="009F5036" w:rsidRPr="00845B1A" w:rsidRDefault="009F5036" w:rsidP="00B559D3">
            <w:pPr>
              <w:spacing w:line="360" w:lineRule="auto"/>
              <w:ind w:right="141"/>
              <w:jc w:val="center"/>
              <w:rPr>
                <w:rFonts w:ascii="Arial" w:hAnsi="Arial" w:cs="Arial"/>
                <w:b/>
                <w:bCs/>
              </w:rPr>
            </w:pPr>
            <w:r w:rsidRPr="00845B1A">
              <w:rPr>
                <w:rFonts w:ascii="Arial" w:hAnsi="Arial" w:cs="Arial"/>
                <w:b/>
                <w:bCs/>
              </w:rPr>
              <w:t>Cargo</w:t>
            </w:r>
          </w:p>
        </w:tc>
      </w:tr>
      <w:tr w:rsidR="0022133E" w:rsidRPr="00845B1A" w14:paraId="20AC06DA" w14:textId="77777777" w:rsidTr="001F0216">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84C8E6" w14:textId="6234D137" w:rsidR="0022133E" w:rsidRPr="00845B1A" w:rsidRDefault="0022133E"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1BE84F" w14:textId="20742AE1" w:rsidR="0022133E" w:rsidRPr="00845B1A" w:rsidRDefault="0022133E" w:rsidP="00B559D3">
            <w:pPr>
              <w:spacing w:line="360" w:lineRule="auto"/>
              <w:ind w:right="141"/>
              <w:jc w:val="center"/>
              <w:rPr>
                <w:rFonts w:ascii="Arial" w:hAnsi="Arial" w:cs="Arial"/>
                <w:bCs/>
              </w:rPr>
            </w:pPr>
            <w:r>
              <w:rPr>
                <w:rFonts w:ascii="Arial" w:hAnsi="Arial" w:cs="Arial"/>
                <w:bCs/>
              </w:rPr>
              <w:t>Coordinadora</w:t>
            </w:r>
          </w:p>
        </w:tc>
      </w:tr>
      <w:tr w:rsidR="0022133E" w:rsidRPr="00845B1A" w14:paraId="1B62BD07" w14:textId="77777777" w:rsidTr="001F0216">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F9F1C" w14:textId="763E23CB" w:rsidR="0022133E" w:rsidRPr="00845B1A" w:rsidRDefault="0022133E" w:rsidP="00B559D3">
            <w:pPr>
              <w:spacing w:line="360" w:lineRule="auto"/>
              <w:ind w:right="141"/>
              <w:rPr>
                <w:rFonts w:ascii="Arial" w:hAnsi="Arial" w:cs="Arial"/>
                <w:bCs/>
              </w:rPr>
            </w:pPr>
            <w:r w:rsidRPr="00B81685">
              <w:rPr>
                <w:rFonts w:ascii="Arial" w:hAnsi="Arial" w:cs="Arial"/>
                <w:bCs/>
              </w:rPr>
              <w:t>L.C. María Victoria Ochoa Muñoz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D79457" w14:textId="3BDEDF9D" w:rsidR="0022133E" w:rsidRPr="00845B1A" w:rsidRDefault="0022133E" w:rsidP="00B559D3">
            <w:pPr>
              <w:spacing w:line="360" w:lineRule="auto"/>
              <w:ind w:right="141"/>
              <w:jc w:val="center"/>
              <w:rPr>
                <w:rFonts w:ascii="Arial" w:hAnsi="Arial" w:cs="Arial"/>
                <w:bCs/>
              </w:rPr>
            </w:pPr>
            <w:r>
              <w:rPr>
                <w:rFonts w:ascii="Arial" w:hAnsi="Arial" w:cs="Arial"/>
                <w:bCs/>
              </w:rPr>
              <w:t xml:space="preserve">Supervisora </w:t>
            </w:r>
          </w:p>
        </w:tc>
      </w:tr>
    </w:tbl>
    <w:p w14:paraId="35FA83D8" w14:textId="739BAAE6" w:rsidR="009F5036" w:rsidRDefault="009F5036" w:rsidP="00B559D3">
      <w:pPr>
        <w:spacing w:line="360" w:lineRule="auto"/>
        <w:ind w:right="141"/>
        <w:jc w:val="both"/>
        <w:rPr>
          <w:rFonts w:ascii="Arial" w:hAnsi="Arial" w:cs="Arial"/>
          <w:b/>
        </w:rPr>
      </w:pPr>
    </w:p>
    <w:p w14:paraId="66A0C830" w14:textId="357250BF" w:rsidR="009F5036" w:rsidRPr="00845B1A" w:rsidRDefault="008D02A8" w:rsidP="00B559D3">
      <w:pPr>
        <w:spacing w:line="360" w:lineRule="auto"/>
        <w:ind w:right="141"/>
        <w:jc w:val="both"/>
        <w:rPr>
          <w:rFonts w:ascii="Arial" w:hAnsi="Arial" w:cs="Arial"/>
          <w:b/>
        </w:rPr>
      </w:pPr>
      <w:r>
        <w:rPr>
          <w:rFonts w:ascii="Arial" w:hAnsi="Arial" w:cs="Arial"/>
          <w:b/>
        </w:rPr>
        <w:t>II</w:t>
      </w:r>
      <w:r w:rsidR="009F5036" w:rsidRPr="00845B1A">
        <w:rPr>
          <w:rFonts w:ascii="Arial" w:hAnsi="Arial" w:cs="Arial"/>
          <w:b/>
        </w:rPr>
        <w:t>I.2. CUMPLIMIENTO DE DISPOSICIONES LEGALES Y NORMATIVAS</w:t>
      </w:r>
    </w:p>
    <w:p w14:paraId="412CC7A8" w14:textId="77777777" w:rsidR="009F5036" w:rsidRPr="00845B1A" w:rsidRDefault="009F5036" w:rsidP="00B559D3">
      <w:pPr>
        <w:spacing w:line="360" w:lineRule="auto"/>
        <w:ind w:right="141"/>
        <w:jc w:val="both"/>
        <w:rPr>
          <w:rFonts w:ascii="Arial" w:hAnsi="Arial" w:cs="Arial"/>
        </w:rPr>
      </w:pPr>
    </w:p>
    <w:p w14:paraId="6DF45949" w14:textId="571ACA88" w:rsidR="009F5036" w:rsidRPr="00845B1A" w:rsidRDefault="009F5036"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22133E">
        <w:rPr>
          <w:rFonts w:ascii="Arial" w:hAnsi="Arial" w:cs="Arial"/>
        </w:rPr>
        <w:t xml:space="preserve">la </w:t>
      </w:r>
      <w:r w:rsidR="0022133E" w:rsidRPr="001F0216">
        <w:rPr>
          <w:rFonts w:ascii="Arial" w:hAnsi="Arial" w:cs="Arial"/>
        </w:rPr>
        <w:t>Ley de Deuda Pública del Estado de Quintana Roo y</w:t>
      </w:r>
      <w:r w:rsidR="0022133E" w:rsidRPr="0022133E">
        <w:rPr>
          <w:rFonts w:ascii="Arial" w:hAnsi="Arial" w:cs="Arial"/>
        </w:rPr>
        <w:t xml:space="preserve"> sus Municipios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9ED9383" w14:textId="77777777" w:rsidR="00B85AC5" w:rsidRDefault="00B85AC5" w:rsidP="00B559D3">
      <w:pPr>
        <w:spacing w:line="360" w:lineRule="auto"/>
        <w:ind w:right="141"/>
        <w:jc w:val="both"/>
        <w:rPr>
          <w:rFonts w:ascii="Arial" w:hAnsi="Arial" w:cs="Arial"/>
        </w:rPr>
      </w:pPr>
    </w:p>
    <w:p w14:paraId="20B66B37" w14:textId="57F0AE63" w:rsidR="009F5036" w:rsidRPr="00845B1A" w:rsidRDefault="009F5036" w:rsidP="00B559D3">
      <w:pPr>
        <w:spacing w:line="360" w:lineRule="auto"/>
        <w:ind w:right="141"/>
        <w:jc w:val="both"/>
        <w:rPr>
          <w:rFonts w:ascii="Arial" w:hAnsi="Arial" w:cs="Arial"/>
          <w:b/>
        </w:rPr>
      </w:pPr>
      <w:r w:rsidRPr="00845B1A">
        <w:rPr>
          <w:rFonts w:ascii="Arial" w:hAnsi="Arial" w:cs="Arial"/>
          <w:b/>
        </w:rPr>
        <w:lastRenderedPageBreak/>
        <w:t>A. Conclusiones</w:t>
      </w:r>
    </w:p>
    <w:p w14:paraId="672D5601" w14:textId="77777777" w:rsidR="001F0216" w:rsidRDefault="001F0216" w:rsidP="00B559D3">
      <w:pPr>
        <w:spacing w:line="360" w:lineRule="auto"/>
        <w:ind w:right="141"/>
        <w:jc w:val="both"/>
        <w:rPr>
          <w:rFonts w:ascii="Arial" w:hAnsi="Arial" w:cs="Arial"/>
          <w:bCs/>
        </w:rPr>
      </w:pPr>
    </w:p>
    <w:p w14:paraId="3A34D7FE" w14:textId="611B201D" w:rsidR="009F5036" w:rsidRPr="001F0216" w:rsidRDefault="009F5036" w:rsidP="00B559D3">
      <w:pPr>
        <w:spacing w:line="360" w:lineRule="auto"/>
        <w:ind w:right="141"/>
        <w:jc w:val="both"/>
        <w:rPr>
          <w:rFonts w:ascii="Arial" w:hAnsi="Arial" w:cs="Arial"/>
          <w:bCs/>
          <w:color w:val="FF0000"/>
        </w:rPr>
      </w:pPr>
      <w:r w:rsidRPr="00626EF1">
        <w:rPr>
          <w:rFonts w:ascii="Arial" w:hAnsi="Arial" w:cs="Arial"/>
          <w:bCs/>
        </w:rPr>
        <w:t xml:space="preserve">Se constató el cumplimiento de la Ley General de Contabilidad Gubernamental, </w:t>
      </w:r>
      <w:r w:rsidR="001F0216" w:rsidRPr="001F0216">
        <w:rPr>
          <w:rFonts w:ascii="Arial" w:hAnsi="Arial" w:cs="Arial"/>
          <w:bCs/>
        </w:rPr>
        <w:t>la Ley de Deuda Pública del Estado de Quintana Roo y sus Municipios</w:t>
      </w:r>
      <w:r w:rsidRPr="00626EF1">
        <w:rPr>
          <w:rFonts w:ascii="Arial" w:hAnsi="Arial" w:cs="Arial"/>
          <w:bCs/>
        </w:rPr>
        <w:t>, así como de lo emitido por el Consejo Nacional de Armonización Contable (CONAC), y demás disposiciones legales y normativas aplicables</w:t>
      </w:r>
      <w:r w:rsidR="00EF37B2">
        <w:rPr>
          <w:rFonts w:ascii="Arial" w:hAnsi="Arial" w:cs="Arial"/>
          <w:bCs/>
          <w:color w:val="FF0000"/>
        </w:rPr>
        <w:t>.</w:t>
      </w:r>
      <w:r w:rsidRPr="001F0216">
        <w:rPr>
          <w:rFonts w:ascii="Arial" w:hAnsi="Arial" w:cs="Arial"/>
          <w:bCs/>
          <w:color w:val="FF0000"/>
        </w:rPr>
        <w:t xml:space="preserve"> </w:t>
      </w:r>
    </w:p>
    <w:p w14:paraId="06382F3D" w14:textId="77777777" w:rsidR="00B85AC5" w:rsidRDefault="00B85AC5" w:rsidP="00B559D3">
      <w:pPr>
        <w:spacing w:line="360" w:lineRule="auto"/>
        <w:ind w:right="141"/>
        <w:jc w:val="both"/>
        <w:rPr>
          <w:rFonts w:ascii="Arial" w:hAnsi="Arial" w:cs="Arial"/>
          <w:bCs/>
        </w:rPr>
      </w:pPr>
    </w:p>
    <w:p w14:paraId="6224B994" w14:textId="401524F9" w:rsidR="009F5036" w:rsidRPr="00A05588" w:rsidRDefault="008D02A8" w:rsidP="00B559D3">
      <w:pPr>
        <w:spacing w:line="360" w:lineRule="auto"/>
        <w:ind w:right="141"/>
        <w:jc w:val="both"/>
        <w:rPr>
          <w:rFonts w:ascii="Arial" w:hAnsi="Arial" w:cs="Arial"/>
          <w:b/>
        </w:rPr>
      </w:pPr>
      <w:r>
        <w:rPr>
          <w:rFonts w:ascii="Arial" w:hAnsi="Arial" w:cs="Arial"/>
          <w:b/>
        </w:rPr>
        <w:t>II</w:t>
      </w:r>
      <w:r w:rsidR="009F5036">
        <w:rPr>
          <w:rFonts w:ascii="Arial" w:hAnsi="Arial" w:cs="Arial"/>
          <w:b/>
        </w:rPr>
        <w:t>I.3</w:t>
      </w:r>
      <w:r w:rsidR="009F5036" w:rsidRPr="00A05588">
        <w:rPr>
          <w:rFonts w:ascii="Arial" w:hAnsi="Arial" w:cs="Arial"/>
          <w:b/>
        </w:rPr>
        <w:t>. RESULTADOS DE LA FISCALIZACIÓN EFECTUADA</w:t>
      </w:r>
    </w:p>
    <w:p w14:paraId="35F04CCA" w14:textId="77777777" w:rsidR="009F5036" w:rsidRDefault="009F5036" w:rsidP="00B559D3">
      <w:pPr>
        <w:spacing w:line="360" w:lineRule="auto"/>
        <w:ind w:right="141"/>
        <w:jc w:val="both"/>
        <w:rPr>
          <w:rFonts w:ascii="Arial" w:hAnsi="Arial" w:cs="Arial"/>
        </w:rPr>
      </w:pPr>
    </w:p>
    <w:p w14:paraId="5EBEBC0B" w14:textId="2BB1DD98" w:rsidR="009F5036" w:rsidRPr="00B927B0" w:rsidRDefault="009F5036" w:rsidP="00B559D3">
      <w:pPr>
        <w:spacing w:line="360" w:lineRule="auto"/>
        <w:ind w:right="141"/>
        <w:jc w:val="both"/>
        <w:rPr>
          <w:rFonts w:ascii="Arial" w:hAnsi="Arial" w:cs="Arial"/>
        </w:rPr>
      </w:pPr>
      <w:r w:rsidRPr="000B7BD4">
        <w:rPr>
          <w:rFonts w:ascii="Arial" w:hAnsi="Arial" w:cs="Arial"/>
        </w:rPr>
        <w:t xml:space="preserve">De conformidad con los </w:t>
      </w:r>
      <w:r w:rsidRPr="001F0216">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w:t>
      </w:r>
      <w:r w:rsidR="009402A8">
        <w:rPr>
          <w:rFonts w:ascii="Arial" w:hAnsi="Arial" w:cs="Arial"/>
        </w:rPr>
        <w:t xml:space="preserve"> de fiscalización se presentó</w:t>
      </w:r>
      <w:r w:rsidR="001F0216">
        <w:rPr>
          <w:rFonts w:ascii="Arial" w:hAnsi="Arial" w:cs="Arial"/>
        </w:rPr>
        <w:t xml:space="preserve"> </w:t>
      </w:r>
      <w:r w:rsidR="001F0216" w:rsidRPr="001F0216">
        <w:rPr>
          <w:rFonts w:ascii="Arial" w:hAnsi="Arial" w:cs="Arial"/>
          <w:b/>
        </w:rPr>
        <w:t>1</w:t>
      </w:r>
      <w:r w:rsidR="001F0216">
        <w:rPr>
          <w:rFonts w:ascii="Arial" w:hAnsi="Arial" w:cs="Arial"/>
        </w:rPr>
        <w:t xml:space="preserve"> </w:t>
      </w:r>
      <w:r w:rsidR="009402A8">
        <w:rPr>
          <w:rFonts w:ascii="Arial" w:hAnsi="Arial" w:cs="Arial"/>
        </w:rPr>
        <w:t>resultado final</w:t>
      </w:r>
      <w:r w:rsidRPr="00845B1A">
        <w:rPr>
          <w:rFonts w:ascii="Arial" w:hAnsi="Arial" w:cs="Arial"/>
        </w:rPr>
        <w:t xml:space="preserve"> de auditoría y se </w:t>
      </w:r>
      <w:r w:rsidR="001F0216" w:rsidRPr="00845B1A">
        <w:rPr>
          <w:rFonts w:ascii="Arial" w:hAnsi="Arial" w:cs="Arial"/>
        </w:rPr>
        <w:t>determin</w:t>
      </w:r>
      <w:r w:rsidR="001F0216">
        <w:rPr>
          <w:rFonts w:ascii="Arial" w:hAnsi="Arial" w:cs="Arial"/>
        </w:rPr>
        <w:t xml:space="preserve">ó </w:t>
      </w:r>
      <w:r w:rsidR="001F0216" w:rsidRPr="001F0216">
        <w:rPr>
          <w:rFonts w:ascii="Arial" w:hAnsi="Arial" w:cs="Arial"/>
          <w:b/>
        </w:rPr>
        <w:t>1</w:t>
      </w:r>
      <w:r w:rsidRPr="001F0216">
        <w:rPr>
          <w:rFonts w:ascii="Arial" w:hAnsi="Arial" w:cs="Arial"/>
          <w:b/>
        </w:rPr>
        <w:t xml:space="preserve"> </w:t>
      </w:r>
      <w:r w:rsidR="001F0216">
        <w:rPr>
          <w:rFonts w:ascii="Arial" w:hAnsi="Arial" w:cs="Arial"/>
        </w:rPr>
        <w:t>observación</w:t>
      </w:r>
      <w:r w:rsidR="001F0216" w:rsidRPr="00B927B0">
        <w:rPr>
          <w:rFonts w:ascii="Arial" w:hAnsi="Arial" w:cs="Arial"/>
        </w:rPr>
        <w:t>,</w:t>
      </w:r>
      <w:r w:rsidRPr="00B927B0">
        <w:rPr>
          <w:rFonts w:ascii="Arial" w:hAnsi="Arial" w:cs="Arial"/>
        </w:rPr>
        <w:t xml:space="preserve"> </w:t>
      </w:r>
      <w:r w:rsidR="00E20F76" w:rsidRPr="00B927B0">
        <w:rPr>
          <w:rFonts w:ascii="Arial" w:hAnsi="Arial" w:cs="Arial"/>
        </w:rPr>
        <w:t>la cual</w:t>
      </w:r>
      <w:r w:rsidRPr="00B927B0">
        <w:rPr>
          <w:rFonts w:ascii="Arial" w:hAnsi="Arial" w:cs="Arial"/>
        </w:rPr>
        <w:t xml:space="preserve"> se encuentra pendiente de solventar; emitiéndose </w:t>
      </w:r>
      <w:r w:rsidR="00B927B0" w:rsidRPr="00B927B0">
        <w:rPr>
          <w:rFonts w:ascii="Arial" w:hAnsi="Arial" w:cs="Arial"/>
        </w:rPr>
        <w:t xml:space="preserve">una </w:t>
      </w:r>
      <w:r w:rsidR="00B927B0">
        <w:rPr>
          <w:rFonts w:ascii="Arial" w:hAnsi="Arial" w:cs="Arial"/>
        </w:rPr>
        <w:t>recomendació</w:t>
      </w:r>
      <w:r w:rsidRPr="00B927B0">
        <w:rPr>
          <w:rFonts w:ascii="Arial" w:hAnsi="Arial" w:cs="Arial"/>
        </w:rPr>
        <w:t>n.</w:t>
      </w:r>
    </w:p>
    <w:p w14:paraId="5640E9F5" w14:textId="77777777" w:rsidR="009F5036" w:rsidRPr="005274CB" w:rsidRDefault="009F5036" w:rsidP="00B559D3">
      <w:pPr>
        <w:spacing w:line="360" w:lineRule="auto"/>
        <w:ind w:right="141"/>
        <w:jc w:val="both"/>
        <w:rPr>
          <w:rFonts w:ascii="Arial" w:hAnsi="Arial" w:cs="Arial"/>
          <w:i/>
          <w:iCs/>
        </w:rPr>
      </w:pPr>
    </w:p>
    <w:p w14:paraId="56688C6A" w14:textId="77777777" w:rsidR="009F5036" w:rsidRPr="00C404BF" w:rsidRDefault="009F5036" w:rsidP="00B559D3">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03DFA28B" w14:textId="77777777" w:rsidR="009F5036" w:rsidRDefault="009F5036" w:rsidP="00B559D3">
      <w:pPr>
        <w:spacing w:line="360" w:lineRule="auto"/>
        <w:ind w:right="141"/>
        <w:jc w:val="both"/>
        <w:rPr>
          <w:rFonts w:ascii="Arial" w:hAnsi="Arial" w:cs="Arial"/>
        </w:rPr>
      </w:pPr>
    </w:p>
    <w:p w14:paraId="356B4E6B" w14:textId="4FA4387F" w:rsidR="009F5036" w:rsidRDefault="009F5036" w:rsidP="00B559D3">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24AF1B3D" w14:textId="5EC033B0" w:rsidR="009F5036" w:rsidRPr="00707F2F" w:rsidRDefault="009F5036" w:rsidP="00B559D3">
      <w:pPr>
        <w:spacing w:line="360" w:lineRule="auto"/>
        <w:ind w:right="141"/>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20"/>
        <w:gridCol w:w="3349"/>
        <w:gridCol w:w="2946"/>
        <w:gridCol w:w="1963"/>
      </w:tblGrid>
      <w:tr w:rsidR="009F5036" w:rsidRPr="00A81928" w14:paraId="38361304" w14:textId="77777777" w:rsidTr="006D1DA9">
        <w:trPr>
          <w:tblHeader/>
        </w:trPr>
        <w:tc>
          <w:tcPr>
            <w:tcW w:w="734" w:type="pct"/>
            <w:shd w:val="clear" w:color="auto" w:fill="D0CECE" w:themeFill="background2" w:themeFillShade="E6"/>
            <w:vAlign w:val="center"/>
          </w:tcPr>
          <w:p w14:paraId="6CB4B83E" w14:textId="77777777" w:rsidR="009F5036" w:rsidRPr="00A81928" w:rsidRDefault="009F5036" w:rsidP="00B559D3">
            <w:pPr>
              <w:spacing w:line="360" w:lineRule="auto"/>
              <w:ind w:right="141"/>
              <w:jc w:val="center"/>
              <w:rPr>
                <w:rFonts w:ascii="Arial" w:hAnsi="Arial" w:cs="Arial"/>
                <w:b/>
                <w:bCs/>
                <w:sz w:val="16"/>
                <w:szCs w:val="16"/>
              </w:rPr>
            </w:pPr>
            <w:r w:rsidRPr="00A81928">
              <w:rPr>
                <w:rFonts w:ascii="Arial" w:hAnsi="Arial" w:cs="Arial"/>
                <w:b/>
                <w:bCs/>
                <w:sz w:val="16"/>
                <w:szCs w:val="16"/>
              </w:rPr>
              <w:t>Referencia</w:t>
            </w:r>
          </w:p>
        </w:tc>
        <w:tc>
          <w:tcPr>
            <w:tcW w:w="1730" w:type="pct"/>
            <w:shd w:val="clear" w:color="auto" w:fill="D0CECE" w:themeFill="background2" w:themeFillShade="E6"/>
            <w:vAlign w:val="center"/>
          </w:tcPr>
          <w:p w14:paraId="6C0D0E7E" w14:textId="77777777" w:rsidR="009F5036" w:rsidRPr="00A81928" w:rsidRDefault="009F5036" w:rsidP="00B559D3">
            <w:pPr>
              <w:spacing w:line="360" w:lineRule="auto"/>
              <w:ind w:right="141"/>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4BF1EE3C" w14:textId="77777777" w:rsidR="009F5036" w:rsidRPr="00A81928" w:rsidRDefault="009F5036" w:rsidP="00B559D3">
            <w:pPr>
              <w:spacing w:line="360" w:lineRule="auto"/>
              <w:ind w:right="141"/>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1B4D5462" w14:textId="77777777" w:rsidR="009F5036" w:rsidRPr="00A81928" w:rsidRDefault="009F5036" w:rsidP="00B559D3">
            <w:pPr>
              <w:spacing w:line="360" w:lineRule="auto"/>
              <w:ind w:right="141"/>
              <w:jc w:val="center"/>
              <w:rPr>
                <w:rFonts w:ascii="Arial" w:hAnsi="Arial" w:cs="Arial"/>
                <w:b/>
                <w:bCs/>
                <w:sz w:val="16"/>
                <w:szCs w:val="16"/>
              </w:rPr>
            </w:pPr>
            <w:r w:rsidRPr="00A81928">
              <w:rPr>
                <w:rFonts w:ascii="Arial" w:hAnsi="Arial" w:cs="Arial"/>
                <w:b/>
                <w:bCs/>
                <w:sz w:val="16"/>
                <w:szCs w:val="16"/>
              </w:rPr>
              <w:t>Monto Observado/</w:t>
            </w:r>
          </w:p>
          <w:p w14:paraId="00AAEC40" w14:textId="77777777" w:rsidR="009F5036" w:rsidRPr="00A81928" w:rsidRDefault="009F5036" w:rsidP="00B559D3">
            <w:pPr>
              <w:spacing w:line="360" w:lineRule="auto"/>
              <w:ind w:right="141"/>
              <w:jc w:val="center"/>
              <w:rPr>
                <w:rFonts w:ascii="Arial" w:hAnsi="Arial" w:cs="Arial"/>
                <w:b/>
                <w:bCs/>
                <w:sz w:val="16"/>
                <w:szCs w:val="16"/>
              </w:rPr>
            </w:pPr>
            <w:r w:rsidRPr="00A81928">
              <w:rPr>
                <w:rFonts w:ascii="Arial" w:hAnsi="Arial" w:cs="Arial"/>
                <w:b/>
                <w:bCs/>
                <w:sz w:val="16"/>
                <w:szCs w:val="16"/>
              </w:rPr>
              <w:t>Acciones y Recomendaciones Emitidas</w:t>
            </w:r>
          </w:p>
        </w:tc>
      </w:tr>
      <w:tr w:rsidR="001F0216" w:rsidRPr="00A81928" w14:paraId="249AE4BD" w14:textId="77777777" w:rsidTr="006D1DA9">
        <w:tc>
          <w:tcPr>
            <w:tcW w:w="734" w:type="pct"/>
          </w:tcPr>
          <w:p w14:paraId="6A943F8E" w14:textId="77777777" w:rsidR="001F0216" w:rsidRPr="001F0216" w:rsidRDefault="001F0216" w:rsidP="00B559D3">
            <w:pPr>
              <w:spacing w:line="360" w:lineRule="auto"/>
              <w:ind w:right="141"/>
              <w:rPr>
                <w:rFonts w:ascii="Arial" w:hAnsi="Arial" w:cs="Arial"/>
                <w:sz w:val="16"/>
                <w:szCs w:val="16"/>
              </w:rPr>
            </w:pPr>
            <w:r w:rsidRPr="001F0216">
              <w:rPr>
                <w:rFonts w:ascii="Arial" w:hAnsi="Arial" w:cs="Arial"/>
                <w:sz w:val="16"/>
                <w:szCs w:val="16"/>
              </w:rPr>
              <w:t>Resultado: 1</w:t>
            </w:r>
          </w:p>
          <w:p w14:paraId="27190873" w14:textId="1FB5639F" w:rsidR="001F0216" w:rsidRPr="001F0216" w:rsidRDefault="00B571D5" w:rsidP="00B559D3">
            <w:pPr>
              <w:spacing w:line="360" w:lineRule="auto"/>
              <w:ind w:right="141"/>
              <w:jc w:val="both"/>
              <w:rPr>
                <w:rFonts w:ascii="Arial" w:hAnsi="Arial" w:cs="Arial"/>
                <w:bCs/>
                <w:sz w:val="16"/>
                <w:szCs w:val="16"/>
              </w:rPr>
            </w:pPr>
            <w:r>
              <w:rPr>
                <w:rFonts w:ascii="Arial" w:hAnsi="Arial" w:cs="Arial"/>
                <w:sz w:val="16"/>
                <w:szCs w:val="16"/>
              </w:rPr>
              <w:t>Observación:</w:t>
            </w:r>
            <w:r w:rsidR="001F0216" w:rsidRPr="001F0216">
              <w:rPr>
                <w:rFonts w:ascii="Arial" w:hAnsi="Arial" w:cs="Arial"/>
                <w:sz w:val="16"/>
                <w:szCs w:val="16"/>
              </w:rPr>
              <w:t>1</w:t>
            </w:r>
          </w:p>
        </w:tc>
        <w:tc>
          <w:tcPr>
            <w:tcW w:w="1730" w:type="pct"/>
          </w:tcPr>
          <w:p w14:paraId="0665DAB4" w14:textId="030F4789" w:rsidR="001F0216" w:rsidRPr="001F0216" w:rsidRDefault="001F0216" w:rsidP="00B559D3">
            <w:pPr>
              <w:spacing w:line="360" w:lineRule="auto"/>
              <w:ind w:left="-103" w:right="141"/>
              <w:jc w:val="both"/>
              <w:rPr>
                <w:rFonts w:ascii="Arial" w:hAnsi="Arial" w:cs="Arial"/>
                <w:bCs/>
                <w:sz w:val="16"/>
                <w:szCs w:val="16"/>
              </w:rPr>
            </w:pPr>
            <w:r w:rsidRPr="001F0216">
              <w:rPr>
                <w:rFonts w:ascii="Arial" w:hAnsi="Arial" w:cs="Arial"/>
                <w:sz w:val="16"/>
                <w:szCs w:val="16"/>
              </w:rPr>
              <w:t>Erogaciones no justificadas en el presupuesto de egresos</w:t>
            </w:r>
          </w:p>
        </w:tc>
        <w:tc>
          <w:tcPr>
            <w:tcW w:w="1522" w:type="pct"/>
          </w:tcPr>
          <w:p w14:paraId="0C83E457" w14:textId="09BC6E70" w:rsidR="001F0216" w:rsidRPr="001F0216" w:rsidRDefault="001F0216" w:rsidP="00B559D3">
            <w:pPr>
              <w:spacing w:line="360" w:lineRule="auto"/>
              <w:ind w:right="141"/>
              <w:jc w:val="both"/>
              <w:rPr>
                <w:rFonts w:ascii="Arial" w:hAnsi="Arial" w:cs="Arial"/>
                <w:bCs/>
                <w:sz w:val="16"/>
                <w:szCs w:val="16"/>
              </w:rPr>
            </w:pPr>
            <w:r w:rsidRPr="001F0216">
              <w:rPr>
                <w:rFonts w:ascii="Arial" w:hAnsi="Arial" w:cs="Arial"/>
                <w:sz w:val="16"/>
                <w:szCs w:val="16"/>
              </w:rPr>
              <w:t>(1C) Falta de autorización o justificación de las erogaciones</w:t>
            </w:r>
          </w:p>
        </w:tc>
        <w:tc>
          <w:tcPr>
            <w:tcW w:w="1014" w:type="pct"/>
          </w:tcPr>
          <w:p w14:paraId="149EA133" w14:textId="6DE9A426" w:rsidR="001F0216" w:rsidRPr="001F0216" w:rsidRDefault="00EF37B2" w:rsidP="00B559D3">
            <w:pPr>
              <w:spacing w:line="360" w:lineRule="auto"/>
              <w:ind w:right="141"/>
              <w:jc w:val="center"/>
              <w:rPr>
                <w:rFonts w:ascii="Arial" w:hAnsi="Arial" w:cs="Arial"/>
                <w:bCs/>
                <w:sz w:val="16"/>
                <w:szCs w:val="16"/>
              </w:rPr>
            </w:pPr>
            <w:r>
              <w:rPr>
                <w:rFonts w:ascii="Arial" w:hAnsi="Arial" w:cs="Arial"/>
                <w:bCs/>
                <w:sz w:val="16"/>
                <w:szCs w:val="16"/>
              </w:rPr>
              <w:t>Recomendación</w:t>
            </w:r>
          </w:p>
        </w:tc>
      </w:tr>
    </w:tbl>
    <w:p w14:paraId="10117831" w14:textId="347203AA" w:rsidR="00B571D5" w:rsidRDefault="00B571D5" w:rsidP="00B559D3">
      <w:pPr>
        <w:tabs>
          <w:tab w:val="left" w:pos="426"/>
        </w:tabs>
        <w:spacing w:line="360" w:lineRule="auto"/>
        <w:ind w:right="141"/>
        <w:rPr>
          <w:rFonts w:ascii="Arial" w:hAnsi="Arial" w:cs="Arial"/>
          <w:b/>
          <w:bCs/>
          <w:szCs w:val="28"/>
        </w:rPr>
      </w:pPr>
    </w:p>
    <w:p w14:paraId="5C1BAFB4" w14:textId="5DE75E17" w:rsidR="009F5036" w:rsidRDefault="009F5036" w:rsidP="00B571D5">
      <w:pPr>
        <w:tabs>
          <w:tab w:val="left" w:pos="426"/>
        </w:tabs>
        <w:spacing w:line="360" w:lineRule="auto"/>
        <w:ind w:right="141"/>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03FD9129" w14:textId="77777777" w:rsidR="00C23FA1" w:rsidRDefault="00C23FA1" w:rsidP="00B559D3">
      <w:pPr>
        <w:tabs>
          <w:tab w:val="left" w:pos="426"/>
        </w:tabs>
        <w:spacing w:line="360" w:lineRule="auto"/>
        <w:ind w:right="141"/>
        <w:rPr>
          <w:rFonts w:ascii="Arial" w:hAnsi="Arial" w:cs="Arial"/>
          <w:b/>
          <w:bCs/>
          <w:szCs w:val="28"/>
        </w:rPr>
      </w:pPr>
    </w:p>
    <w:p w14:paraId="2D3071FF" w14:textId="5438BFD4" w:rsidR="009F5036" w:rsidRDefault="009F5036" w:rsidP="00B559D3">
      <w:pPr>
        <w:tabs>
          <w:tab w:val="left" w:pos="426"/>
        </w:tabs>
        <w:spacing w:line="360" w:lineRule="auto"/>
        <w:ind w:right="141"/>
        <w:jc w:val="both"/>
        <w:rPr>
          <w:rFonts w:ascii="Arial" w:hAnsi="Arial" w:cs="Arial"/>
          <w:szCs w:val="28"/>
        </w:rPr>
      </w:pPr>
      <w:r w:rsidRPr="007A117D">
        <w:rPr>
          <w:rFonts w:ascii="Arial" w:hAnsi="Arial" w:cs="Arial"/>
          <w:szCs w:val="28"/>
        </w:rPr>
        <w:t>Asimismo, la entidad fiscalizada presentó en reunión de trabajo efectuada en</w:t>
      </w:r>
      <w:r w:rsidRPr="00B03615">
        <w:rPr>
          <w:rFonts w:ascii="Arial" w:hAnsi="Arial" w:cs="Arial"/>
          <w:szCs w:val="28"/>
        </w:rPr>
        <w:t xml:space="preserve"> fecha </w:t>
      </w:r>
      <w:r w:rsidR="00B03615" w:rsidRPr="00B03615">
        <w:rPr>
          <w:rFonts w:ascii="Arial" w:hAnsi="Arial" w:cs="Arial"/>
          <w:szCs w:val="28"/>
        </w:rPr>
        <w:t>0</w:t>
      </w:r>
      <w:r w:rsidR="004001DF">
        <w:rPr>
          <w:rFonts w:ascii="Arial" w:hAnsi="Arial" w:cs="Arial"/>
          <w:szCs w:val="28"/>
        </w:rPr>
        <w:t>3</w:t>
      </w:r>
      <w:r w:rsidR="00B03615" w:rsidRPr="00B03615">
        <w:rPr>
          <w:rFonts w:ascii="Arial" w:hAnsi="Arial" w:cs="Arial"/>
          <w:szCs w:val="28"/>
        </w:rPr>
        <w:t xml:space="preserve"> de febrero</w:t>
      </w:r>
      <w:r w:rsidR="00905020" w:rsidRPr="00B03615">
        <w:rPr>
          <w:rFonts w:ascii="Arial" w:hAnsi="Arial" w:cs="Arial"/>
          <w:szCs w:val="28"/>
        </w:rPr>
        <w:t xml:space="preserve"> de 2022</w:t>
      </w:r>
      <w:r w:rsidRPr="00B03615">
        <w:rPr>
          <w:rFonts w:ascii="Arial" w:hAnsi="Arial" w:cs="Arial"/>
          <w:szCs w:val="28"/>
        </w:rPr>
        <w:t>,</w:t>
      </w:r>
      <w:r w:rsidRPr="007A117D">
        <w:rPr>
          <w:rFonts w:ascii="Arial" w:hAnsi="Arial" w:cs="Arial"/>
          <w:szCs w:val="28"/>
        </w:rPr>
        <w:t xml:space="preserve"> las justificaciones y aclaraciones relacionadas con los conceptos observados de los resultados de auditoría en materia financiera,</w:t>
      </w:r>
      <w:r w:rsidRPr="007A117D">
        <w:t xml:space="preserve"> </w:t>
      </w:r>
      <w:r w:rsidRPr="007A117D">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w:t>
      </w:r>
      <w:r w:rsidRPr="00EE2C44">
        <w:rPr>
          <w:rFonts w:ascii="Arial" w:hAnsi="Arial" w:cs="Arial"/>
          <w:szCs w:val="28"/>
        </w:rPr>
        <w:t xml:space="preserve">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w:t>
      </w:r>
      <w:r w:rsidR="00203F1F">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06EF0DDE" w14:textId="59CF9FD6" w:rsidR="00203F1F" w:rsidRDefault="00203F1F" w:rsidP="00B559D3">
      <w:pPr>
        <w:tabs>
          <w:tab w:val="left" w:pos="426"/>
        </w:tabs>
        <w:spacing w:line="360" w:lineRule="auto"/>
        <w:ind w:right="141"/>
        <w:jc w:val="both"/>
        <w:rPr>
          <w:rFonts w:ascii="Arial" w:hAnsi="Arial" w:cs="Arial"/>
          <w:szCs w:val="28"/>
        </w:rPr>
      </w:pPr>
    </w:p>
    <w:p w14:paraId="6424A28D" w14:textId="6BBED5E6" w:rsidR="00112484" w:rsidRDefault="000D79E2" w:rsidP="00B559D3">
      <w:pPr>
        <w:tabs>
          <w:tab w:val="left" w:pos="2160"/>
        </w:tabs>
        <w:spacing w:line="360" w:lineRule="auto"/>
        <w:ind w:right="141"/>
        <w:jc w:val="both"/>
        <w:rPr>
          <w:rFonts w:ascii="Arial" w:hAnsi="Arial" w:cs="Arial"/>
          <w:b/>
        </w:rPr>
      </w:pPr>
      <w:r>
        <w:rPr>
          <w:rFonts w:ascii="Arial" w:hAnsi="Arial" w:cs="Arial"/>
          <w:b/>
        </w:rPr>
        <w:t>I</w:t>
      </w:r>
      <w:r w:rsidR="009F5036">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B559D3">
      <w:pPr>
        <w:tabs>
          <w:tab w:val="left" w:pos="2160"/>
        </w:tabs>
        <w:spacing w:line="360" w:lineRule="auto"/>
        <w:ind w:right="141"/>
        <w:jc w:val="both"/>
        <w:rPr>
          <w:rFonts w:ascii="Arial" w:hAnsi="Arial" w:cs="Arial"/>
          <w:b/>
        </w:rPr>
      </w:pPr>
    </w:p>
    <w:p w14:paraId="3AC06E62" w14:textId="6378EC20" w:rsidR="00E024A3" w:rsidRPr="00E024A3" w:rsidRDefault="00E024A3" w:rsidP="00B559D3">
      <w:pPr>
        <w:spacing w:line="360" w:lineRule="auto"/>
        <w:ind w:right="141"/>
        <w:jc w:val="both"/>
        <w:rPr>
          <w:rFonts w:ascii="Arial" w:hAnsi="Arial" w:cs="Arial"/>
        </w:rPr>
      </w:pPr>
      <w:r w:rsidRPr="00E024A3">
        <w:rPr>
          <w:rFonts w:ascii="Arial" w:hAnsi="Arial" w:cs="Arial"/>
        </w:rPr>
        <w:t xml:space="preserve">El presente dictamen se emite el </w:t>
      </w:r>
      <w:r w:rsidR="00113470">
        <w:rPr>
          <w:rFonts w:ascii="Arial" w:hAnsi="Arial" w:cs="Arial"/>
        </w:rPr>
        <w:t>14 de febrero 2022</w:t>
      </w:r>
      <w:r w:rsidR="007906E3">
        <w:rPr>
          <w:rFonts w:ascii="Arial" w:hAnsi="Arial" w:cs="Arial"/>
        </w:rPr>
        <w:t xml:space="preserve">,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32814">
        <w:rPr>
          <w:rFonts w:ascii="Arial" w:hAnsi="Arial" w:cs="Arial"/>
          <w:bCs/>
        </w:rPr>
        <w:t>2020</w:t>
      </w:r>
      <w:r w:rsidRPr="00E024A3">
        <w:rPr>
          <w:rFonts w:ascii="Arial" w:hAnsi="Arial" w:cs="Arial"/>
        </w:rPr>
        <w:t xml:space="preserve">, formulados, integrados y presentados por </w:t>
      </w:r>
      <w:r w:rsidR="00596E94">
        <w:rPr>
          <w:rFonts w:ascii="Arial" w:hAnsi="Arial" w:cs="Arial"/>
        </w:rPr>
        <w:t>la</w:t>
      </w:r>
      <w:r w:rsidRPr="00E024A3">
        <w:rPr>
          <w:rFonts w:ascii="Arial" w:hAnsi="Arial" w:cs="Arial"/>
        </w:rPr>
        <w:t xml:space="preserve"> </w:t>
      </w:r>
      <w:r w:rsidR="00596E94" w:rsidRPr="00596E94">
        <w:rPr>
          <w:rFonts w:ascii="Arial" w:hAnsi="Arial" w:cs="Arial"/>
          <w:b/>
          <w:bCs/>
        </w:rPr>
        <w:t>Comisión de Agua Potable y Alcantarillado del Estado de Quintana Roo</w:t>
      </w:r>
      <w:r w:rsidR="00D32814">
        <w:rPr>
          <w:rFonts w:ascii="Arial" w:hAnsi="Arial" w:cs="Arial"/>
          <w:b/>
          <w:bCs/>
        </w:rPr>
        <w:t>.</w:t>
      </w:r>
    </w:p>
    <w:p w14:paraId="03578969" w14:textId="77777777" w:rsidR="00E024A3" w:rsidRPr="00E024A3" w:rsidRDefault="00E024A3" w:rsidP="00B559D3">
      <w:pPr>
        <w:spacing w:line="360" w:lineRule="auto"/>
        <w:ind w:right="141"/>
        <w:jc w:val="both"/>
        <w:rPr>
          <w:rFonts w:ascii="Arial" w:hAnsi="Arial" w:cs="Arial"/>
        </w:rPr>
      </w:pPr>
    </w:p>
    <w:p w14:paraId="503F3286" w14:textId="484E50F8" w:rsidR="00E024A3" w:rsidRDefault="00E024A3" w:rsidP="00B559D3">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F850FBC" w14:textId="77777777" w:rsidR="00782D75" w:rsidRDefault="00782D75" w:rsidP="00B559D3">
      <w:pPr>
        <w:spacing w:line="360" w:lineRule="auto"/>
        <w:ind w:right="141"/>
        <w:jc w:val="both"/>
        <w:rPr>
          <w:rFonts w:ascii="Arial" w:hAnsi="Arial" w:cs="Arial"/>
        </w:rPr>
      </w:pPr>
    </w:p>
    <w:p w14:paraId="3F39B507" w14:textId="319E5519" w:rsidR="00E024A3" w:rsidRDefault="00E024A3" w:rsidP="00B559D3">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E024A3">
        <w:rPr>
          <w:rFonts w:ascii="Arial" w:hAnsi="Arial" w:cs="Arial"/>
        </w:rPr>
        <w:lastRenderedPageBreak/>
        <w:t xml:space="preserve">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834D07B" w14:textId="77777777" w:rsidR="00C559DB" w:rsidRDefault="00C559DB" w:rsidP="00B559D3">
      <w:pPr>
        <w:spacing w:line="360" w:lineRule="auto"/>
        <w:ind w:right="141"/>
        <w:jc w:val="both"/>
        <w:rPr>
          <w:rFonts w:ascii="Arial" w:hAnsi="Arial" w:cs="Arial"/>
        </w:rPr>
      </w:pPr>
    </w:p>
    <w:p w14:paraId="09BE8D35" w14:textId="7CECEAAD" w:rsidR="00A2153E" w:rsidRDefault="005710B8" w:rsidP="00B559D3">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85338" w:rsidRPr="00385338">
        <w:rPr>
          <w:rFonts w:ascii="Arial" w:hAnsi="Arial" w:cs="Arial"/>
          <w:b/>
        </w:rPr>
        <w:t>20-AEMF-C-GOB-0</w:t>
      </w:r>
      <w:r w:rsidR="005766A1">
        <w:rPr>
          <w:rFonts w:ascii="Arial" w:hAnsi="Arial" w:cs="Arial"/>
          <w:b/>
        </w:rPr>
        <w:t>26</w:t>
      </w:r>
      <w:r w:rsidR="00385338" w:rsidRPr="00385338">
        <w:rPr>
          <w:rFonts w:ascii="Arial" w:hAnsi="Arial" w:cs="Arial"/>
          <w:b/>
        </w:rPr>
        <w:t>-0</w:t>
      </w:r>
      <w:r w:rsidR="005766A1">
        <w:rPr>
          <w:rFonts w:ascii="Arial" w:hAnsi="Arial" w:cs="Arial"/>
          <w:b/>
        </w:rPr>
        <w:t>48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Ingresos y Otros Beneficios”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w:t>
      </w:r>
      <w:r w:rsidR="00C8172C" w:rsidRPr="0077140E">
        <w:rPr>
          <w:rFonts w:ascii="Arial" w:hAnsi="Arial" w:cs="Arial"/>
        </w:rPr>
        <w:t>gestión financiera</w:t>
      </w:r>
      <w:r w:rsidR="009B31F5">
        <w:rPr>
          <w:rFonts w:ascii="Arial" w:hAnsi="Arial" w:cs="Arial"/>
        </w:rPr>
        <w:t xml:space="preserve"> para verificar</w:t>
      </w:r>
      <w:r w:rsidR="00C8172C" w:rsidRPr="0077140E">
        <w:rPr>
          <w:rFonts w:ascii="Arial" w:hAnsi="Arial" w:cs="Arial"/>
        </w:rPr>
        <w:t xml:space="preserve"> la forma</w:t>
      </w:r>
      <w:r w:rsidR="00C8172C" w:rsidRPr="00C8172C">
        <w:rPr>
          <w:rFonts w:ascii="Arial" w:hAnsi="Arial" w:cs="Arial"/>
        </w:rPr>
        <w:t xml:space="preserve"> y los términos en que los ingresos estatales fueron recaudados, obtenidos, captados y administrados durante el ejercicio</w:t>
      </w:r>
      <w:r w:rsidR="00A2534A">
        <w:rPr>
          <w:rFonts w:ascii="Arial" w:hAnsi="Arial" w:cs="Arial"/>
        </w:rPr>
        <w:t xml:space="preserve"> fiscal</w:t>
      </w:r>
      <w:r w:rsidR="00C8172C" w:rsidRPr="00C8172C">
        <w:rPr>
          <w:rFonts w:ascii="Arial" w:hAnsi="Arial" w:cs="Arial"/>
        </w:rPr>
        <w:t xml:space="preserve"> en revisión, de acuerdo a las disposiciones legales, reglamentarias y administrativas aplicables</w:t>
      </w:r>
      <w:r w:rsidR="00C8172C">
        <w:rPr>
          <w:rFonts w:ascii="Arial" w:hAnsi="Arial" w:cs="Arial"/>
        </w:rPr>
        <w:t xml:space="preserve"> </w:t>
      </w:r>
      <w:r w:rsidRPr="0077140E">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C8172C">
        <w:rPr>
          <w:rFonts w:ascii="Arial" w:hAnsi="Arial" w:cs="Arial"/>
        </w:rPr>
        <w:t xml:space="preserve"> </w:t>
      </w:r>
      <w:r w:rsidR="00A2534A">
        <w:rPr>
          <w:rFonts w:ascii="Arial" w:hAnsi="Arial" w:cs="Arial"/>
        </w:rPr>
        <w:t xml:space="preserve">la </w:t>
      </w:r>
      <w:r w:rsidR="00A2534A">
        <w:rPr>
          <w:rFonts w:ascii="Arial" w:hAnsi="Arial" w:cs="Arial"/>
          <w:b/>
        </w:rPr>
        <w:t xml:space="preserve">Comisión de Agua Potable y Alcantarillado </w:t>
      </w:r>
      <w:r w:rsidR="00C8172C" w:rsidRPr="00C8172C">
        <w:rPr>
          <w:rFonts w:ascii="Arial" w:hAnsi="Arial" w:cs="Arial"/>
          <w:b/>
          <w:bCs/>
        </w:rPr>
        <w:t xml:space="preserve">del Estado de Quintana Roo </w:t>
      </w:r>
      <w:r w:rsidR="00E024A3" w:rsidRPr="00E024A3">
        <w:rPr>
          <w:rFonts w:ascii="Arial" w:hAnsi="Arial" w:cs="Arial"/>
        </w:rPr>
        <w:t>cumplió con las disposiciones legales y normativas que son aplicables en la materia</w:t>
      </w:r>
      <w:r w:rsidR="00A2153E" w:rsidRPr="00EF37B2">
        <w:rPr>
          <w:rFonts w:ascii="Arial" w:hAnsi="Arial" w:cs="Arial"/>
        </w:rPr>
        <w:t>.</w:t>
      </w:r>
    </w:p>
    <w:p w14:paraId="27F3F858" w14:textId="77777777" w:rsidR="00DC137B" w:rsidRDefault="00DC137B" w:rsidP="00B559D3">
      <w:pPr>
        <w:spacing w:line="360" w:lineRule="auto"/>
        <w:ind w:right="141"/>
        <w:jc w:val="both"/>
        <w:rPr>
          <w:rFonts w:ascii="Arial" w:hAnsi="Arial" w:cs="Arial"/>
        </w:rPr>
      </w:pPr>
    </w:p>
    <w:p w14:paraId="2C262DCE" w14:textId="443C8B42" w:rsidR="007A117D" w:rsidRDefault="006F333E" w:rsidP="00B559D3">
      <w:pPr>
        <w:spacing w:line="360" w:lineRule="auto"/>
        <w:ind w:right="141"/>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766A1">
        <w:rPr>
          <w:rFonts w:ascii="Arial" w:hAnsi="Arial" w:cs="Arial"/>
          <w:b/>
        </w:rPr>
        <w:t>20-AEMF-C-GOB-02</w:t>
      </w:r>
      <w:r w:rsidR="00385338" w:rsidRPr="00385338">
        <w:rPr>
          <w:rFonts w:ascii="Arial" w:hAnsi="Arial" w:cs="Arial"/>
          <w:b/>
        </w:rPr>
        <w:t>6-0</w:t>
      </w:r>
      <w:r w:rsidR="005766A1">
        <w:rPr>
          <w:rFonts w:ascii="Arial" w:hAnsi="Arial" w:cs="Arial"/>
          <w:b/>
        </w:rPr>
        <w:t>49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Gastos y Otras Pérdidas”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gestión financiera </w:t>
      </w:r>
      <w:r w:rsidR="0077140E">
        <w:rPr>
          <w:rFonts w:ascii="Arial" w:hAnsi="Arial" w:cs="Arial"/>
        </w:rPr>
        <w:t xml:space="preserve">y </w:t>
      </w:r>
      <w:r w:rsidR="00C8172C" w:rsidRPr="00C8172C">
        <w:rPr>
          <w:rFonts w:ascii="Arial" w:hAnsi="Arial" w:cs="Arial"/>
        </w:rPr>
        <w:t>que los egresos se ejerci</w:t>
      </w:r>
      <w:r w:rsidR="003924E1">
        <w:rPr>
          <w:rFonts w:ascii="Arial" w:hAnsi="Arial" w:cs="Arial"/>
        </w:rPr>
        <w:t>eron</w:t>
      </w:r>
      <w:r w:rsidR="00C8172C" w:rsidRPr="00C8172C">
        <w:rPr>
          <w:rFonts w:ascii="Arial" w:hAnsi="Arial" w:cs="Arial"/>
        </w:rPr>
        <w:t xml:space="preserve"> de conformidad con los términos y montos aprobados en el </w:t>
      </w:r>
      <w:r w:rsidR="00C8172C" w:rsidRPr="00786B6B">
        <w:rPr>
          <w:rFonts w:ascii="Arial" w:hAnsi="Arial" w:cs="Arial"/>
        </w:rPr>
        <w:t xml:space="preserve">Presupuesto de Egresos </w:t>
      </w:r>
      <w:r w:rsidR="00786B6B">
        <w:rPr>
          <w:rFonts w:ascii="Arial" w:hAnsi="Arial" w:cs="Arial"/>
        </w:rPr>
        <w:t xml:space="preserve">asignado a la </w:t>
      </w:r>
      <w:r w:rsidR="00786B6B" w:rsidRPr="00DA0E35">
        <w:rPr>
          <w:rFonts w:ascii="Arial" w:hAnsi="Arial" w:cs="Arial"/>
          <w:b/>
        </w:rPr>
        <w:t>Comisión de Agua Potable y Alcantarillado del Estado de Quintana Roo</w:t>
      </w:r>
      <w:r w:rsidR="00C8172C" w:rsidRPr="00C8172C">
        <w:rPr>
          <w:rFonts w:ascii="Arial" w:hAnsi="Arial" w:cs="Arial"/>
        </w:rPr>
        <w:t>, para el ejercicio fiscal 2020, revisando que los gastos se ejercieron en los conceptos y partidas autorizadas, así como la demás información financiera, contable</w:t>
      </w:r>
      <w:r w:rsidR="00B60664">
        <w:rPr>
          <w:rFonts w:ascii="Arial" w:hAnsi="Arial" w:cs="Arial"/>
        </w:rPr>
        <w:t>,</w:t>
      </w:r>
      <w:r w:rsidR="00C8172C" w:rsidRPr="00C8172C">
        <w:rPr>
          <w:rFonts w:ascii="Arial" w:hAnsi="Arial" w:cs="Arial"/>
        </w:rPr>
        <w:t xml:space="preserve"> patrimonial, presupuestaria y programática hayan cumplido con las disposiciones atribuibles y demás normatividad aplicable al</w:t>
      </w:r>
      <w:r w:rsidR="00A2534A">
        <w:rPr>
          <w:rFonts w:ascii="Arial" w:hAnsi="Arial" w:cs="Arial"/>
        </w:rPr>
        <w:t xml:space="preserve"> ejercicio del</w:t>
      </w:r>
      <w:r w:rsidR="00C8172C" w:rsidRPr="00C8172C">
        <w:rPr>
          <w:rFonts w:ascii="Arial" w:hAnsi="Arial" w:cs="Arial"/>
        </w:rPr>
        <w:t xml:space="preserve"> gasto público</w:t>
      </w:r>
      <w:r w:rsidR="00C8172C">
        <w:rPr>
          <w:rFonts w:ascii="Arial" w:hAnsi="Arial" w:cs="Arial"/>
        </w:rPr>
        <w:t xml:space="preserve"> </w:t>
      </w:r>
      <w:r w:rsidRPr="0077140E">
        <w:rPr>
          <w:rFonts w:ascii="Arial" w:hAnsi="Arial" w:cs="Arial"/>
        </w:rPr>
        <w:t xml:space="preserve">para </w:t>
      </w:r>
      <w:r w:rsidR="005710B8" w:rsidRPr="0077140E">
        <w:rPr>
          <w:rFonts w:ascii="Arial" w:hAnsi="Arial" w:cs="Arial"/>
        </w:rPr>
        <w:t>verificar</w:t>
      </w:r>
      <w:r w:rsidR="005710B8" w:rsidRPr="00E024A3">
        <w:rPr>
          <w:rFonts w:ascii="Arial" w:hAnsi="Arial" w:cs="Arial"/>
        </w:rPr>
        <w:t xml:space="preserve">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96E94">
        <w:rPr>
          <w:rFonts w:ascii="Arial" w:hAnsi="Arial" w:cs="Arial"/>
        </w:rPr>
        <w:t>la</w:t>
      </w:r>
      <w:r w:rsidR="00E024A3" w:rsidRPr="00E024A3">
        <w:rPr>
          <w:rFonts w:ascii="Arial" w:hAnsi="Arial" w:cs="Arial"/>
        </w:rPr>
        <w:t xml:space="preserve"> </w:t>
      </w:r>
      <w:r w:rsidR="00596E94" w:rsidRPr="00596E94">
        <w:rPr>
          <w:rFonts w:ascii="Arial" w:hAnsi="Arial" w:cs="Arial"/>
          <w:b/>
          <w:bCs/>
        </w:rPr>
        <w:t>Comisión de Agua Potable y Alcantarillado del Estado de Quintana Roo</w:t>
      </w:r>
      <w:r w:rsidR="00385338">
        <w:rPr>
          <w:rFonts w:ascii="Arial" w:hAnsi="Arial" w:cs="Arial"/>
          <w:b/>
          <w:bCs/>
        </w:rPr>
        <w:t xml:space="preserve">, </w:t>
      </w:r>
      <w:r w:rsidR="00E024A3" w:rsidRPr="00E024A3">
        <w:rPr>
          <w:rFonts w:ascii="Arial" w:hAnsi="Arial" w:cs="Arial"/>
        </w:rPr>
        <w:t>cumplió con las disposiciones legales y normativas que son aplicables en la materia</w:t>
      </w:r>
      <w:r w:rsidR="00EF37B2">
        <w:rPr>
          <w:rFonts w:ascii="Arial" w:hAnsi="Arial" w:cs="Arial"/>
        </w:rPr>
        <w:t xml:space="preserve">, </w:t>
      </w:r>
      <w:r w:rsidR="00822D5C">
        <w:rPr>
          <w:rFonts w:ascii="Arial" w:hAnsi="Arial" w:cs="Arial"/>
        </w:rPr>
        <w:t xml:space="preserve">excepto por el </w:t>
      </w:r>
      <w:r w:rsidR="00EF37B2" w:rsidRPr="00EF37B2">
        <w:rPr>
          <w:rFonts w:ascii="Arial" w:hAnsi="Arial" w:cs="Arial"/>
        </w:rPr>
        <w:t>pliego de obser</w:t>
      </w:r>
      <w:r w:rsidR="00EF37B2">
        <w:rPr>
          <w:rFonts w:ascii="Arial" w:hAnsi="Arial" w:cs="Arial"/>
        </w:rPr>
        <w:t>vaciones emitidos en el punto I</w:t>
      </w:r>
      <w:r w:rsidR="00A2153E">
        <w:rPr>
          <w:rFonts w:ascii="Arial" w:hAnsi="Arial" w:cs="Arial"/>
        </w:rPr>
        <w:t>I</w:t>
      </w:r>
      <w:r w:rsidR="00EF37B2" w:rsidRPr="00EF37B2">
        <w:rPr>
          <w:rFonts w:ascii="Arial" w:hAnsi="Arial" w:cs="Arial"/>
        </w:rPr>
        <w:t>.3 apartado A.</w:t>
      </w:r>
    </w:p>
    <w:p w14:paraId="7D06024C" w14:textId="77777777" w:rsidR="009144F8" w:rsidRDefault="009144F8" w:rsidP="00B559D3">
      <w:pPr>
        <w:spacing w:line="360" w:lineRule="auto"/>
        <w:ind w:right="141"/>
        <w:jc w:val="both"/>
        <w:rPr>
          <w:rFonts w:ascii="Arial" w:hAnsi="Arial" w:cs="Arial"/>
        </w:rPr>
      </w:pPr>
    </w:p>
    <w:p w14:paraId="5CCCD8B3" w14:textId="5B530F97" w:rsidR="00B2206F" w:rsidRDefault="00B2206F" w:rsidP="00B559D3">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FA6DC6" w:rsidRPr="00FA6DC6">
        <w:rPr>
          <w:rFonts w:ascii="Arial" w:hAnsi="Arial" w:cs="Arial"/>
          <w:b/>
        </w:rPr>
        <w:t>20-AEMF-C-GOB-026-047</w:t>
      </w:r>
      <w:r w:rsidR="00FA6DC6">
        <w:rPr>
          <w:rFonts w:ascii="Arial" w:hAnsi="Arial" w:cs="Arial"/>
          <w:b/>
        </w:rPr>
        <w:t>,</w:t>
      </w:r>
      <w:r w:rsidR="00FA6DC6" w:rsidRPr="00FA6DC6">
        <w:t xml:space="preserve"> </w:t>
      </w:r>
      <w:r w:rsidR="00FA6DC6" w:rsidRPr="00FA6DC6">
        <w:rPr>
          <w:rFonts w:ascii="Arial" w:hAnsi="Arial" w:cs="Arial"/>
        </w:rPr>
        <w:t>denominada “Auditoría de Cumplimiento Financiero de Financiamientos, Otras Obligaciones y Empréstitos”</w:t>
      </w:r>
      <w:r w:rsidRPr="00E024A3">
        <w:rPr>
          <w:rFonts w:ascii="Arial" w:hAnsi="Arial" w:cs="Arial"/>
        </w:rPr>
        <w:t xml:space="preserve">, cuyo objetivo fue </w:t>
      </w:r>
      <w:r w:rsidR="00B632F9">
        <w:rPr>
          <w:rFonts w:ascii="Arial" w:hAnsi="Arial" w:cs="Arial"/>
        </w:rPr>
        <w:t>f</w:t>
      </w:r>
      <w:r w:rsidR="00B632F9" w:rsidRPr="00B632F9">
        <w:rPr>
          <w:rFonts w:ascii="Arial" w:hAnsi="Arial" w:cs="Arial"/>
        </w:rPr>
        <w:t xml:space="preserve">iscalizar la gestión financiera para comprobar el cumplimiento con los términos y montos aprobados en el Presupuesto de Egresos asignado a la </w:t>
      </w:r>
      <w:r w:rsidR="00B632F9" w:rsidRPr="00DA0E35">
        <w:rPr>
          <w:rFonts w:ascii="Arial" w:hAnsi="Arial" w:cs="Arial"/>
          <w:b/>
        </w:rPr>
        <w:t>Comisión de Agua Potable y Alcantarillado del Estado de Quintana Roo</w:t>
      </w:r>
      <w:r w:rsidR="00B632F9" w:rsidRPr="00B632F9">
        <w:rPr>
          <w:rFonts w:ascii="Arial" w:hAnsi="Arial" w:cs="Arial"/>
        </w:rPr>
        <w:t>, para el ejercicio fiscal 2020, en cuanto a la deuda pública, incluyendo la revisión del manejo, la custodia y aplicación de los recursos propios, así como demás información financiera</w:t>
      </w:r>
      <w:r w:rsidR="0047043C">
        <w:rPr>
          <w:rFonts w:ascii="Arial" w:hAnsi="Arial" w:cs="Arial"/>
        </w:rPr>
        <w:t>,</w:t>
      </w:r>
      <w:r w:rsidR="00B632F9" w:rsidRPr="00B632F9">
        <w:rPr>
          <w:rFonts w:ascii="Arial" w:hAnsi="Arial" w:cs="Arial"/>
        </w:rPr>
        <w:t xml:space="preserve"> contable, presupuestaria y programática, conforme a las disposiciones aplicables</w:t>
      </w:r>
      <w:r w:rsidR="00B632F9">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DD5C3F" w:rsidRPr="00596E94">
        <w:rPr>
          <w:rFonts w:ascii="Arial" w:hAnsi="Arial" w:cs="Arial"/>
          <w:b/>
          <w:bCs/>
        </w:rPr>
        <w:t xml:space="preserve">Comisión de Agua Potable y Alcantarillado del Estado de </w:t>
      </w:r>
      <w:r w:rsidR="00DD5C3F" w:rsidRPr="00596E94">
        <w:rPr>
          <w:rFonts w:ascii="Arial" w:hAnsi="Arial" w:cs="Arial"/>
          <w:b/>
          <w:bCs/>
        </w:rPr>
        <w:lastRenderedPageBreak/>
        <w:t>Quintana Roo</w:t>
      </w:r>
      <w:r w:rsidR="00DD5C3F">
        <w:rPr>
          <w:rFonts w:ascii="Arial" w:hAnsi="Arial" w:cs="Arial"/>
          <w:b/>
          <w:bCs/>
        </w:rPr>
        <w:t xml:space="preserve">, </w:t>
      </w:r>
      <w:r w:rsidRPr="00E024A3">
        <w:rPr>
          <w:rFonts w:ascii="Arial" w:hAnsi="Arial" w:cs="Arial"/>
        </w:rPr>
        <w:t>cumplió con las disposiciones legales y normativas que son aplicables en la materia</w:t>
      </w:r>
      <w:r w:rsidRPr="00C131E2">
        <w:rPr>
          <w:rFonts w:ascii="Arial" w:hAnsi="Arial" w:cs="Arial"/>
        </w:rPr>
        <w:t>.</w:t>
      </w:r>
    </w:p>
    <w:p w14:paraId="1C8A08AC" w14:textId="77777777" w:rsidR="00B85AC5" w:rsidRPr="00E024A3" w:rsidRDefault="00B85AC5" w:rsidP="00B559D3">
      <w:pPr>
        <w:spacing w:line="360" w:lineRule="auto"/>
        <w:ind w:right="141"/>
        <w:jc w:val="both"/>
        <w:rPr>
          <w:rFonts w:ascii="Arial" w:hAnsi="Arial" w:cs="Arial"/>
        </w:rPr>
      </w:pPr>
    </w:p>
    <w:p w14:paraId="7A89B5BC" w14:textId="58070848" w:rsidR="00422487" w:rsidRDefault="00EF37B2" w:rsidP="00B559D3">
      <w:pPr>
        <w:spacing w:line="360" w:lineRule="auto"/>
        <w:ind w:right="141"/>
        <w:jc w:val="both"/>
        <w:rPr>
          <w:rFonts w:ascii="Arial" w:hAnsi="Arial" w:cs="Arial"/>
        </w:rPr>
      </w:pPr>
      <w:r w:rsidRPr="00EF37B2">
        <w:rPr>
          <w:rFonts w:ascii="Arial" w:hAnsi="Arial" w:cs="Arial"/>
        </w:rPr>
        <w:t xml:space="preserve">La </w:t>
      </w:r>
      <w:r w:rsidR="00164AB4" w:rsidRPr="00EF37B2">
        <w:rPr>
          <w:rFonts w:ascii="Arial" w:hAnsi="Arial" w:cs="Arial"/>
        </w:rPr>
        <w:t>acción</w:t>
      </w:r>
      <w:r w:rsidRPr="00EF37B2">
        <w:rPr>
          <w:rFonts w:ascii="Arial" w:hAnsi="Arial" w:cs="Arial"/>
        </w:rPr>
        <w:t xml:space="preserve">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0D5A1F4" w14:textId="31D4957E" w:rsidR="003C01B3" w:rsidRDefault="003C01B3" w:rsidP="00B559D3">
      <w:pPr>
        <w:spacing w:line="360" w:lineRule="auto"/>
        <w:ind w:right="141"/>
        <w:jc w:val="both"/>
        <w:rPr>
          <w:rFonts w:ascii="Arial" w:hAnsi="Arial" w:cs="Arial"/>
        </w:rPr>
      </w:pPr>
    </w:p>
    <w:p w14:paraId="4377C9A8" w14:textId="77777777" w:rsidR="003C01B3" w:rsidRDefault="003C01B3" w:rsidP="00B559D3">
      <w:pPr>
        <w:spacing w:line="360" w:lineRule="auto"/>
        <w:ind w:right="141"/>
        <w:jc w:val="both"/>
        <w:rPr>
          <w:rFonts w:ascii="Arial" w:hAnsi="Arial" w:cs="Arial"/>
        </w:rPr>
      </w:pPr>
    </w:p>
    <w:p w14:paraId="16BEFFB4" w14:textId="7331EBDD" w:rsidR="00EF37B2" w:rsidRDefault="00EF37B2" w:rsidP="00AD1661">
      <w:pPr>
        <w:spacing w:line="360" w:lineRule="auto"/>
        <w:ind w:right="141"/>
        <w:jc w:val="both"/>
        <w:rPr>
          <w:rFonts w:ascii="Arial" w:hAnsi="Arial" w:cs="Arial"/>
        </w:rPr>
      </w:pPr>
    </w:p>
    <w:p w14:paraId="7184CAAB" w14:textId="77777777" w:rsidR="00E024A3" w:rsidRPr="00E024A3" w:rsidRDefault="00E024A3" w:rsidP="00AD1661">
      <w:pPr>
        <w:spacing w:line="360" w:lineRule="auto"/>
        <w:ind w:right="141"/>
        <w:jc w:val="center"/>
        <w:rPr>
          <w:rFonts w:ascii="Arial" w:hAnsi="Arial" w:cs="Arial"/>
          <w:b/>
        </w:rPr>
      </w:pPr>
      <w:r w:rsidRPr="00E024A3">
        <w:rPr>
          <w:rFonts w:ascii="Arial" w:hAnsi="Arial" w:cs="Arial"/>
          <w:b/>
        </w:rPr>
        <w:t>EL AUDITOR SUPERIOR DEL ESTADO</w:t>
      </w:r>
    </w:p>
    <w:p w14:paraId="0E5FE52E" w14:textId="705DB801" w:rsidR="00E024A3" w:rsidRDefault="00E024A3" w:rsidP="00AD1661">
      <w:pPr>
        <w:spacing w:line="360" w:lineRule="auto"/>
        <w:ind w:right="141"/>
        <w:jc w:val="center"/>
        <w:rPr>
          <w:rFonts w:ascii="Arial" w:hAnsi="Arial" w:cs="Arial"/>
          <w:b/>
        </w:rPr>
      </w:pPr>
    </w:p>
    <w:p w14:paraId="5668E6F6" w14:textId="77777777" w:rsidR="009144F8" w:rsidRDefault="009144F8" w:rsidP="00AD1661">
      <w:pPr>
        <w:spacing w:line="360" w:lineRule="auto"/>
        <w:ind w:right="141"/>
        <w:jc w:val="center"/>
        <w:rPr>
          <w:rFonts w:ascii="Arial" w:hAnsi="Arial" w:cs="Arial"/>
          <w:b/>
        </w:rPr>
      </w:pPr>
    </w:p>
    <w:p w14:paraId="4C6B5E30" w14:textId="77777777" w:rsidR="0047043C" w:rsidRDefault="0047043C" w:rsidP="00AD1661">
      <w:pPr>
        <w:spacing w:line="360" w:lineRule="auto"/>
        <w:ind w:right="141"/>
        <w:jc w:val="center"/>
        <w:rPr>
          <w:rFonts w:ascii="Arial" w:hAnsi="Arial" w:cs="Arial"/>
          <w:b/>
        </w:rPr>
      </w:pPr>
    </w:p>
    <w:p w14:paraId="5906BD48" w14:textId="7593549B" w:rsidR="00022147" w:rsidRPr="00EF5B11" w:rsidRDefault="00385338" w:rsidP="00782D75">
      <w:pPr>
        <w:ind w:right="141"/>
        <w:jc w:val="center"/>
        <w:rPr>
          <w:rFonts w:ascii="Arial" w:hAnsi="Arial" w:cs="Arial"/>
        </w:rPr>
      </w:pPr>
      <w:r>
        <w:rPr>
          <w:rFonts w:ascii="Arial" w:hAnsi="Arial" w:cs="Arial"/>
          <w:b/>
        </w:rPr>
        <w:t>M. EN AUD.</w:t>
      </w:r>
      <w:r w:rsidR="00A94AAA" w:rsidRPr="00A94AAA">
        <w:rPr>
          <w:rFonts w:ascii="Arial" w:hAnsi="Arial" w:cs="Arial"/>
          <w:b/>
        </w:rPr>
        <w:t xml:space="preserve"> MANUEL PALACIOS HERRERA</w:t>
      </w:r>
    </w:p>
    <w:sectPr w:rsidR="00022147" w:rsidRPr="00EF5B11" w:rsidSect="00782D75">
      <w:headerReference w:type="default" r:id="rId8"/>
      <w:footerReference w:type="default" r:id="rId9"/>
      <w:headerReference w:type="first" r:id="rId10"/>
      <w:footerReference w:type="first" r:id="rId11"/>
      <w:pgSz w:w="12240" w:h="15840" w:code="1"/>
      <w:pgMar w:top="851" w:right="1134" w:bottom="851" w:left="1418" w:header="45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318AF" w14:textId="77777777" w:rsidR="002A7F6E" w:rsidRDefault="002A7F6E">
      <w:r>
        <w:separator/>
      </w:r>
    </w:p>
  </w:endnote>
  <w:endnote w:type="continuationSeparator" w:id="0">
    <w:p w14:paraId="7263934E" w14:textId="77777777" w:rsidR="002A7F6E" w:rsidRDefault="002A7F6E">
      <w:r>
        <w:continuationSeparator/>
      </w:r>
    </w:p>
  </w:endnote>
  <w:endnote w:type="continuationNotice" w:id="1">
    <w:p w14:paraId="1E7BB478" w14:textId="77777777" w:rsidR="002A7F6E" w:rsidRDefault="002A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CCD9" w14:textId="6BAA2166" w:rsidR="002A7F6E" w:rsidRDefault="002A7F6E" w:rsidP="00BF14B2">
    <w:pPr>
      <w:pStyle w:val="Piedepgina"/>
      <w:rPr>
        <w:rFonts w:ascii="Arial" w:hAnsi="Arial" w:cs="Arial"/>
        <w:b/>
        <w:sz w:val="18"/>
        <w:szCs w:val="18"/>
        <w:lang w:val="es-ES"/>
      </w:rPr>
    </w:pPr>
    <w:r>
      <w:rPr>
        <w:rFonts w:ascii="Arial" w:hAnsi="Arial" w:cs="Arial"/>
        <w:b/>
        <w:sz w:val="18"/>
        <w:szCs w:val="18"/>
        <w:lang w:val="es-ES"/>
      </w:rPr>
      <w:t xml:space="preserve"> </w:t>
    </w:r>
  </w:p>
  <w:tbl>
    <w:tblPr>
      <w:tblW w:w="0" w:type="auto"/>
      <w:tblBorders>
        <w:bottom w:val="thickThinSmallGap" w:sz="24" w:space="0" w:color="auto"/>
      </w:tblBorders>
      <w:tblLook w:val="04A0" w:firstRow="1" w:lastRow="0" w:firstColumn="1" w:lastColumn="0" w:noHBand="0" w:noVBand="1"/>
    </w:tblPr>
    <w:tblGrid>
      <w:gridCol w:w="10395"/>
    </w:tblGrid>
    <w:tr w:rsidR="002A7F6E" w:rsidRPr="00D875E2" w14:paraId="1CBAD663" w14:textId="77777777" w:rsidTr="0001142C">
      <w:tc>
        <w:tcPr>
          <w:tcW w:w="10395" w:type="dxa"/>
          <w:shd w:val="clear" w:color="auto" w:fill="auto"/>
        </w:tcPr>
        <w:p w14:paraId="677F610B" w14:textId="77777777" w:rsidR="002A7F6E" w:rsidRPr="00D875E2" w:rsidRDefault="002A7F6E" w:rsidP="00BF14B2">
          <w:pPr>
            <w:rPr>
              <w:rStyle w:val="nfasis"/>
              <w:i w:val="0"/>
              <w:iCs w:val="0"/>
            </w:rPr>
          </w:pPr>
        </w:p>
      </w:tc>
    </w:tr>
  </w:tbl>
  <w:p w14:paraId="37844157" w14:textId="09FFCFC1" w:rsidR="002A7F6E" w:rsidRPr="00880D13" w:rsidRDefault="002A7F6E"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A596C">
      <w:rPr>
        <w:rFonts w:ascii="Arial" w:hAnsi="Arial" w:cs="Arial"/>
        <w:b/>
        <w:bCs/>
        <w:noProof/>
        <w:sz w:val="18"/>
        <w:szCs w:val="18"/>
        <w:lang w:val="es-ES"/>
      </w:rPr>
      <w:t>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4A596C">
      <w:rPr>
        <w:rFonts w:ascii="Arial" w:hAnsi="Arial" w:cs="Arial"/>
        <w:b/>
        <w:bCs/>
        <w:noProof/>
        <w:sz w:val="18"/>
        <w:szCs w:val="18"/>
        <w:lang w:val="es-ES"/>
      </w:rPr>
      <w:t>34</w:t>
    </w:r>
    <w:r>
      <w:rPr>
        <w:rFonts w:ascii="Arial" w:hAnsi="Arial" w:cs="Arial"/>
        <w:b/>
        <w:bCs/>
        <w:sz w:val="18"/>
        <w:szCs w:val="18"/>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5326E3" w:rsidRPr="00D875E2" w14:paraId="18B61EFC" w14:textId="77777777" w:rsidTr="008974B4">
      <w:trPr>
        <w:trHeight w:val="344"/>
      </w:trPr>
      <w:tc>
        <w:tcPr>
          <w:tcW w:w="9360" w:type="dxa"/>
          <w:shd w:val="clear" w:color="auto" w:fill="auto"/>
        </w:tcPr>
        <w:p w14:paraId="5424895A" w14:textId="77777777" w:rsidR="005326E3" w:rsidRPr="00D875E2" w:rsidRDefault="005326E3" w:rsidP="005326E3">
          <w:pPr>
            <w:rPr>
              <w:rStyle w:val="nfasis"/>
              <w:i w:val="0"/>
              <w:iCs w:val="0"/>
            </w:rPr>
          </w:pPr>
        </w:p>
      </w:tc>
    </w:tr>
  </w:tbl>
  <w:p w14:paraId="4C910E2B" w14:textId="63851E63" w:rsidR="005326E3" w:rsidRDefault="0079563C" w:rsidP="0079563C">
    <w:pPr>
      <w:pStyle w:val="Piedepgina"/>
      <w:tabs>
        <w:tab w:val="clear" w:pos="4419"/>
        <w:tab w:val="clear" w:pos="8838"/>
        <w:tab w:val="left" w:pos="8978"/>
      </w:tabs>
      <w:jc w:val="right"/>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A596C">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4A596C">
      <w:rPr>
        <w:rFonts w:ascii="Arial" w:hAnsi="Arial" w:cs="Arial"/>
        <w:b/>
        <w:bCs/>
        <w:noProof/>
        <w:sz w:val="18"/>
        <w:szCs w:val="18"/>
        <w:lang w:val="es-ES"/>
      </w:rPr>
      <w:t>34</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FF4F0" w14:textId="77777777" w:rsidR="002A7F6E" w:rsidRDefault="002A7F6E">
      <w:r>
        <w:separator/>
      </w:r>
    </w:p>
  </w:footnote>
  <w:footnote w:type="continuationSeparator" w:id="0">
    <w:p w14:paraId="6D7CE810" w14:textId="77777777" w:rsidR="002A7F6E" w:rsidRDefault="002A7F6E">
      <w:r>
        <w:continuationSeparator/>
      </w:r>
    </w:p>
  </w:footnote>
  <w:footnote w:type="continuationNotice" w:id="1">
    <w:p w14:paraId="7DC21107" w14:textId="77777777" w:rsidR="002A7F6E" w:rsidRDefault="002A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A7F6E" w:rsidRPr="006F757C" w14:paraId="26252546" w14:textId="77777777" w:rsidTr="00A17EFD">
      <w:tc>
        <w:tcPr>
          <w:tcW w:w="2055" w:type="dxa"/>
          <w:vAlign w:val="center"/>
        </w:tcPr>
        <w:p w14:paraId="639B4702" w14:textId="77777777" w:rsidR="002A7F6E" w:rsidRPr="00CF3DF4" w:rsidRDefault="002A7F6E" w:rsidP="00F00E85">
          <w:pPr>
            <w:tabs>
              <w:tab w:val="center" w:pos="4419"/>
              <w:tab w:val="right" w:pos="8838"/>
            </w:tabs>
            <w:jc w:val="center"/>
            <w:rPr>
              <w:rFonts w:ascii="Arial" w:hAnsi="Arial" w:cs="Arial"/>
              <w:noProof/>
              <w:sz w:val="18"/>
              <w:szCs w:val="18"/>
              <w:lang w:eastAsia="es-MX"/>
            </w:rPr>
          </w:pPr>
        </w:p>
      </w:tc>
      <w:tc>
        <w:tcPr>
          <w:tcW w:w="5457" w:type="dxa"/>
          <w:vAlign w:val="center"/>
        </w:tcPr>
        <w:p w14:paraId="56FFFAC8" w14:textId="77777777" w:rsidR="002A7F6E" w:rsidRPr="00CF3DF4" w:rsidRDefault="002A7F6E" w:rsidP="00F00E85">
          <w:pPr>
            <w:tabs>
              <w:tab w:val="center" w:pos="4419"/>
              <w:tab w:val="right" w:pos="8838"/>
            </w:tabs>
            <w:jc w:val="center"/>
            <w:rPr>
              <w:rFonts w:ascii="Arial" w:hAnsi="Arial" w:cs="Arial"/>
              <w:sz w:val="18"/>
              <w:szCs w:val="18"/>
            </w:rPr>
          </w:pPr>
        </w:p>
      </w:tc>
      <w:tc>
        <w:tcPr>
          <w:tcW w:w="2030" w:type="dxa"/>
          <w:vAlign w:val="center"/>
        </w:tcPr>
        <w:p w14:paraId="3544A971" w14:textId="77777777" w:rsidR="002A7F6E" w:rsidRPr="00207E4F" w:rsidRDefault="002A7F6E" w:rsidP="00F00E85">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A7F6E" w:rsidRPr="003316E8" w14:paraId="4E6A8225" w14:textId="77777777" w:rsidTr="00A17EFD">
      <w:tc>
        <w:tcPr>
          <w:tcW w:w="2055" w:type="dxa"/>
          <w:vAlign w:val="center"/>
          <w:hideMark/>
        </w:tcPr>
        <w:p w14:paraId="7A13C45F" w14:textId="77777777" w:rsidR="002A7F6E" w:rsidRPr="003316E8" w:rsidRDefault="002A7F6E" w:rsidP="00F00E85">
          <w:pPr>
            <w:tabs>
              <w:tab w:val="center" w:pos="4419"/>
              <w:tab w:val="right" w:pos="8838"/>
            </w:tabs>
            <w:jc w:val="center"/>
          </w:pPr>
          <w:r>
            <w:rPr>
              <w:noProof/>
              <w:lang w:eastAsia="es-MX"/>
            </w:rPr>
            <w:drawing>
              <wp:inline distT="0" distB="0" distL="0" distR="0" wp14:anchorId="63BDC2A4" wp14:editId="01E0E792">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3615776" w14:textId="77777777" w:rsidR="002A7F6E" w:rsidRPr="00373686" w:rsidRDefault="002A7F6E" w:rsidP="00F00E8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86539E3" w14:textId="77777777" w:rsidR="002A7F6E" w:rsidRPr="003316E8" w:rsidRDefault="002A7F6E" w:rsidP="00F00E85">
          <w:pPr>
            <w:tabs>
              <w:tab w:val="center" w:pos="4419"/>
              <w:tab w:val="right" w:pos="8838"/>
            </w:tabs>
            <w:jc w:val="center"/>
          </w:pPr>
          <w:r w:rsidRPr="00004915">
            <w:rPr>
              <w:rFonts w:ascii="Algerian" w:hAnsi="Algerian"/>
              <w:noProof/>
              <w:sz w:val="40"/>
              <w:szCs w:val="40"/>
              <w:lang w:eastAsia="es-MX"/>
            </w:rPr>
            <w:drawing>
              <wp:inline distT="0" distB="0" distL="0" distR="0" wp14:anchorId="2C208549" wp14:editId="76A612AB">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A7F6E" w:rsidRPr="003316E8" w14:paraId="797A4BE0" w14:textId="77777777" w:rsidTr="00A17EFD">
      <w:tc>
        <w:tcPr>
          <w:tcW w:w="2055" w:type="dxa"/>
          <w:tcBorders>
            <w:top w:val="nil"/>
            <w:left w:val="nil"/>
            <w:bottom w:val="thinThickSmallGap" w:sz="24" w:space="0" w:color="auto"/>
            <w:right w:val="nil"/>
          </w:tcBorders>
        </w:tcPr>
        <w:p w14:paraId="670FA69F" w14:textId="77777777" w:rsidR="002A7F6E" w:rsidRPr="003316E8" w:rsidRDefault="002A7F6E" w:rsidP="00F00E85">
          <w:pPr>
            <w:tabs>
              <w:tab w:val="center" w:pos="4419"/>
              <w:tab w:val="right" w:pos="8838"/>
            </w:tabs>
            <w:rPr>
              <w:sz w:val="10"/>
            </w:rPr>
          </w:pPr>
        </w:p>
      </w:tc>
      <w:tc>
        <w:tcPr>
          <w:tcW w:w="5457" w:type="dxa"/>
          <w:tcBorders>
            <w:top w:val="nil"/>
            <w:left w:val="nil"/>
            <w:bottom w:val="thinThickSmallGap" w:sz="24" w:space="0" w:color="auto"/>
            <w:right w:val="nil"/>
          </w:tcBorders>
        </w:tcPr>
        <w:p w14:paraId="5E781227" w14:textId="77777777" w:rsidR="002A7F6E" w:rsidRPr="003316E8" w:rsidRDefault="002A7F6E" w:rsidP="00F00E85">
          <w:pPr>
            <w:tabs>
              <w:tab w:val="center" w:pos="4419"/>
              <w:tab w:val="right" w:pos="8838"/>
            </w:tabs>
            <w:rPr>
              <w:sz w:val="10"/>
            </w:rPr>
          </w:pPr>
        </w:p>
      </w:tc>
      <w:tc>
        <w:tcPr>
          <w:tcW w:w="2030" w:type="dxa"/>
          <w:tcBorders>
            <w:top w:val="nil"/>
            <w:left w:val="nil"/>
            <w:bottom w:val="thinThickSmallGap" w:sz="24" w:space="0" w:color="auto"/>
            <w:right w:val="nil"/>
          </w:tcBorders>
        </w:tcPr>
        <w:p w14:paraId="3F5D4DB1" w14:textId="77777777" w:rsidR="002A7F6E" w:rsidRPr="003316E8" w:rsidRDefault="002A7F6E" w:rsidP="00F00E85">
          <w:pPr>
            <w:tabs>
              <w:tab w:val="center" w:pos="4419"/>
              <w:tab w:val="right" w:pos="8838"/>
            </w:tabs>
            <w:rPr>
              <w:sz w:val="10"/>
            </w:rPr>
          </w:pPr>
        </w:p>
      </w:tc>
    </w:tr>
  </w:tbl>
  <w:p w14:paraId="38BCB46B" w14:textId="77777777" w:rsidR="002A7F6E" w:rsidRPr="00D44981" w:rsidRDefault="002A7F6E" w:rsidP="00783A9E">
    <w:pPr>
      <w:pStyle w:val="Encabezado"/>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326E3" w:rsidRPr="006F757C" w14:paraId="4ED9D1FC" w14:textId="77777777" w:rsidTr="008974B4">
      <w:tc>
        <w:tcPr>
          <w:tcW w:w="2055" w:type="dxa"/>
          <w:vAlign w:val="center"/>
        </w:tcPr>
        <w:p w14:paraId="73D978D6" w14:textId="77777777" w:rsidR="005326E3" w:rsidRPr="00CF3DF4" w:rsidRDefault="005326E3" w:rsidP="005326E3">
          <w:pPr>
            <w:tabs>
              <w:tab w:val="center" w:pos="4419"/>
              <w:tab w:val="right" w:pos="8838"/>
            </w:tabs>
            <w:jc w:val="center"/>
            <w:rPr>
              <w:rFonts w:ascii="Arial" w:hAnsi="Arial" w:cs="Arial"/>
              <w:noProof/>
              <w:sz w:val="18"/>
              <w:szCs w:val="18"/>
              <w:lang w:eastAsia="es-MX"/>
            </w:rPr>
          </w:pPr>
        </w:p>
      </w:tc>
      <w:tc>
        <w:tcPr>
          <w:tcW w:w="5457" w:type="dxa"/>
          <w:vAlign w:val="center"/>
        </w:tcPr>
        <w:p w14:paraId="78FD9530" w14:textId="77777777" w:rsidR="005326E3" w:rsidRPr="00CF3DF4" w:rsidRDefault="005326E3" w:rsidP="005326E3">
          <w:pPr>
            <w:tabs>
              <w:tab w:val="center" w:pos="4419"/>
              <w:tab w:val="right" w:pos="8838"/>
            </w:tabs>
            <w:jc w:val="center"/>
            <w:rPr>
              <w:rFonts w:ascii="Arial" w:hAnsi="Arial" w:cs="Arial"/>
              <w:sz w:val="18"/>
              <w:szCs w:val="18"/>
            </w:rPr>
          </w:pPr>
        </w:p>
      </w:tc>
      <w:tc>
        <w:tcPr>
          <w:tcW w:w="2030" w:type="dxa"/>
          <w:vAlign w:val="center"/>
        </w:tcPr>
        <w:p w14:paraId="33513E8F" w14:textId="77777777" w:rsidR="005326E3" w:rsidRPr="00207E4F" w:rsidRDefault="005326E3" w:rsidP="005326E3">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5326E3" w:rsidRPr="003316E8" w14:paraId="2360B347" w14:textId="77777777" w:rsidTr="008974B4">
      <w:tc>
        <w:tcPr>
          <w:tcW w:w="2055" w:type="dxa"/>
          <w:vAlign w:val="center"/>
          <w:hideMark/>
        </w:tcPr>
        <w:p w14:paraId="155988D1" w14:textId="77777777" w:rsidR="005326E3" w:rsidRPr="003316E8" w:rsidRDefault="005326E3" w:rsidP="005326E3">
          <w:pPr>
            <w:tabs>
              <w:tab w:val="center" w:pos="4419"/>
              <w:tab w:val="right" w:pos="8838"/>
            </w:tabs>
            <w:jc w:val="center"/>
          </w:pPr>
          <w:r>
            <w:rPr>
              <w:noProof/>
              <w:lang w:eastAsia="es-MX"/>
            </w:rPr>
            <w:drawing>
              <wp:inline distT="0" distB="0" distL="0" distR="0" wp14:anchorId="01EA7AF0" wp14:editId="1B7AE909">
                <wp:extent cx="885825" cy="1231240"/>
                <wp:effectExtent l="0" t="0" r="0" b="762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6E26C5B" w14:textId="77777777" w:rsidR="005326E3" w:rsidRPr="00373686" w:rsidRDefault="005326E3" w:rsidP="005326E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7639BE6" w14:textId="77777777" w:rsidR="005326E3" w:rsidRPr="003316E8" w:rsidRDefault="005326E3" w:rsidP="005326E3">
          <w:pPr>
            <w:tabs>
              <w:tab w:val="center" w:pos="4419"/>
              <w:tab w:val="right" w:pos="8838"/>
            </w:tabs>
            <w:jc w:val="center"/>
          </w:pPr>
          <w:r w:rsidRPr="00004915">
            <w:rPr>
              <w:rFonts w:ascii="Algerian" w:hAnsi="Algerian"/>
              <w:noProof/>
              <w:sz w:val="40"/>
              <w:szCs w:val="40"/>
              <w:lang w:eastAsia="es-MX"/>
            </w:rPr>
            <w:drawing>
              <wp:inline distT="0" distB="0" distL="0" distR="0" wp14:anchorId="554AB950" wp14:editId="2EB42800">
                <wp:extent cx="1200150" cy="1190625"/>
                <wp:effectExtent l="0" t="0" r="0" b="0"/>
                <wp:docPr id="34" name="Imagen 3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326E3" w:rsidRPr="003316E8" w14:paraId="2033E525" w14:textId="77777777" w:rsidTr="008974B4">
      <w:tc>
        <w:tcPr>
          <w:tcW w:w="2055" w:type="dxa"/>
          <w:tcBorders>
            <w:top w:val="nil"/>
            <w:left w:val="nil"/>
            <w:bottom w:val="thinThickSmallGap" w:sz="24" w:space="0" w:color="auto"/>
            <w:right w:val="nil"/>
          </w:tcBorders>
        </w:tcPr>
        <w:p w14:paraId="4FCA73C6" w14:textId="77777777" w:rsidR="005326E3" w:rsidRPr="003316E8" w:rsidRDefault="005326E3" w:rsidP="005326E3">
          <w:pPr>
            <w:tabs>
              <w:tab w:val="center" w:pos="4419"/>
              <w:tab w:val="right" w:pos="8838"/>
            </w:tabs>
            <w:rPr>
              <w:sz w:val="10"/>
            </w:rPr>
          </w:pPr>
        </w:p>
      </w:tc>
      <w:tc>
        <w:tcPr>
          <w:tcW w:w="5457" w:type="dxa"/>
          <w:tcBorders>
            <w:top w:val="nil"/>
            <w:left w:val="nil"/>
            <w:bottom w:val="thinThickSmallGap" w:sz="24" w:space="0" w:color="auto"/>
            <w:right w:val="nil"/>
          </w:tcBorders>
        </w:tcPr>
        <w:p w14:paraId="24C849A0" w14:textId="77777777" w:rsidR="005326E3" w:rsidRPr="003316E8" w:rsidRDefault="005326E3" w:rsidP="005326E3">
          <w:pPr>
            <w:tabs>
              <w:tab w:val="center" w:pos="4419"/>
              <w:tab w:val="right" w:pos="8838"/>
            </w:tabs>
            <w:rPr>
              <w:sz w:val="10"/>
            </w:rPr>
          </w:pPr>
        </w:p>
      </w:tc>
      <w:tc>
        <w:tcPr>
          <w:tcW w:w="2030" w:type="dxa"/>
          <w:tcBorders>
            <w:top w:val="nil"/>
            <w:left w:val="nil"/>
            <w:bottom w:val="thinThickSmallGap" w:sz="24" w:space="0" w:color="auto"/>
            <w:right w:val="nil"/>
          </w:tcBorders>
        </w:tcPr>
        <w:p w14:paraId="32BD38AC" w14:textId="77777777" w:rsidR="005326E3" w:rsidRPr="003316E8" w:rsidRDefault="005326E3" w:rsidP="005326E3">
          <w:pPr>
            <w:tabs>
              <w:tab w:val="center" w:pos="4419"/>
              <w:tab w:val="right" w:pos="8838"/>
            </w:tabs>
            <w:rPr>
              <w:sz w:val="10"/>
            </w:rPr>
          </w:pPr>
        </w:p>
      </w:tc>
    </w:tr>
  </w:tbl>
  <w:p w14:paraId="73CBDFCE" w14:textId="77777777" w:rsidR="005326E3" w:rsidRDefault="005326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58"/>
    <w:multiLevelType w:val="hybridMultilevel"/>
    <w:tmpl w:val="84C62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577D42"/>
    <w:multiLevelType w:val="hybridMultilevel"/>
    <w:tmpl w:val="51FE0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D1660"/>
    <w:multiLevelType w:val="hybridMultilevel"/>
    <w:tmpl w:val="C5B2E0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586B65"/>
    <w:multiLevelType w:val="hybridMultilevel"/>
    <w:tmpl w:val="6B2E5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1A4337"/>
    <w:multiLevelType w:val="hybridMultilevel"/>
    <w:tmpl w:val="B282A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82D265D"/>
    <w:multiLevelType w:val="hybridMultilevel"/>
    <w:tmpl w:val="0A3AC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BA4076"/>
    <w:multiLevelType w:val="hybridMultilevel"/>
    <w:tmpl w:val="F3F6D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B12D74"/>
    <w:multiLevelType w:val="hybridMultilevel"/>
    <w:tmpl w:val="4F3E6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CC0907"/>
    <w:multiLevelType w:val="hybridMultilevel"/>
    <w:tmpl w:val="7A823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B0F4005"/>
    <w:multiLevelType w:val="hybridMultilevel"/>
    <w:tmpl w:val="2AD82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7"/>
  </w:num>
  <w:num w:numId="5">
    <w:abstractNumId w:val="8"/>
  </w:num>
  <w:num w:numId="6">
    <w:abstractNumId w:val="5"/>
  </w:num>
  <w:num w:numId="7">
    <w:abstractNumId w:val="11"/>
  </w:num>
  <w:num w:numId="8">
    <w:abstractNumId w:val="12"/>
  </w:num>
  <w:num w:numId="9">
    <w:abstractNumId w:val="9"/>
  </w:num>
  <w:num w:numId="10">
    <w:abstractNumId w:val="10"/>
  </w:num>
  <w:num w:numId="11">
    <w:abstractNumId w:val="6"/>
  </w:num>
  <w:num w:numId="12">
    <w:abstractNumId w:val="0"/>
  </w:num>
  <w:num w:numId="13">
    <w:abstractNumId w:val="1"/>
  </w:num>
  <w:num w:numId="14">
    <w:abstractNumId w:val="2"/>
  </w:num>
  <w:num w:numId="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7F1"/>
    <w:rsid w:val="00002A9E"/>
    <w:rsid w:val="00002BE9"/>
    <w:rsid w:val="0000320B"/>
    <w:rsid w:val="00003300"/>
    <w:rsid w:val="0000347D"/>
    <w:rsid w:val="00003846"/>
    <w:rsid w:val="00003B2E"/>
    <w:rsid w:val="00003D78"/>
    <w:rsid w:val="00004915"/>
    <w:rsid w:val="00004B63"/>
    <w:rsid w:val="00004CD2"/>
    <w:rsid w:val="0000513E"/>
    <w:rsid w:val="000054CE"/>
    <w:rsid w:val="00005667"/>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42C"/>
    <w:rsid w:val="000115F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855"/>
    <w:rsid w:val="00016B06"/>
    <w:rsid w:val="00016B70"/>
    <w:rsid w:val="00016E14"/>
    <w:rsid w:val="00017F67"/>
    <w:rsid w:val="00017FCA"/>
    <w:rsid w:val="00020B48"/>
    <w:rsid w:val="00020BA8"/>
    <w:rsid w:val="00020F17"/>
    <w:rsid w:val="00021DC5"/>
    <w:rsid w:val="00022147"/>
    <w:rsid w:val="000222B0"/>
    <w:rsid w:val="0002231D"/>
    <w:rsid w:val="000223B2"/>
    <w:rsid w:val="0002252E"/>
    <w:rsid w:val="0002273C"/>
    <w:rsid w:val="00023BFE"/>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672"/>
    <w:rsid w:val="00034932"/>
    <w:rsid w:val="00034AF1"/>
    <w:rsid w:val="00034FE1"/>
    <w:rsid w:val="00035255"/>
    <w:rsid w:val="000354F3"/>
    <w:rsid w:val="00035575"/>
    <w:rsid w:val="000357F2"/>
    <w:rsid w:val="000359FF"/>
    <w:rsid w:val="00036041"/>
    <w:rsid w:val="000364B3"/>
    <w:rsid w:val="00036530"/>
    <w:rsid w:val="00036578"/>
    <w:rsid w:val="000367C6"/>
    <w:rsid w:val="00036F07"/>
    <w:rsid w:val="000373EB"/>
    <w:rsid w:val="00037A64"/>
    <w:rsid w:val="000409EC"/>
    <w:rsid w:val="00040E11"/>
    <w:rsid w:val="000410F7"/>
    <w:rsid w:val="00041618"/>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48F0"/>
    <w:rsid w:val="00055654"/>
    <w:rsid w:val="0005586C"/>
    <w:rsid w:val="00055A2C"/>
    <w:rsid w:val="00055AD0"/>
    <w:rsid w:val="0005619C"/>
    <w:rsid w:val="000567E2"/>
    <w:rsid w:val="00056995"/>
    <w:rsid w:val="00057151"/>
    <w:rsid w:val="00057542"/>
    <w:rsid w:val="000579FE"/>
    <w:rsid w:val="00060AE7"/>
    <w:rsid w:val="00060E1E"/>
    <w:rsid w:val="000618B6"/>
    <w:rsid w:val="00061C2B"/>
    <w:rsid w:val="00064058"/>
    <w:rsid w:val="00064144"/>
    <w:rsid w:val="0006428B"/>
    <w:rsid w:val="00064432"/>
    <w:rsid w:val="000647FB"/>
    <w:rsid w:val="00064EE1"/>
    <w:rsid w:val="00065140"/>
    <w:rsid w:val="00065327"/>
    <w:rsid w:val="00065379"/>
    <w:rsid w:val="000657CD"/>
    <w:rsid w:val="00067E3F"/>
    <w:rsid w:val="00070DAC"/>
    <w:rsid w:val="00070DE6"/>
    <w:rsid w:val="00072578"/>
    <w:rsid w:val="00072A7F"/>
    <w:rsid w:val="00072BEF"/>
    <w:rsid w:val="00073637"/>
    <w:rsid w:val="00073C40"/>
    <w:rsid w:val="000747BF"/>
    <w:rsid w:val="00075601"/>
    <w:rsid w:val="000768F9"/>
    <w:rsid w:val="00076DF5"/>
    <w:rsid w:val="0008009F"/>
    <w:rsid w:val="00080D5B"/>
    <w:rsid w:val="000811EE"/>
    <w:rsid w:val="000813E3"/>
    <w:rsid w:val="00081643"/>
    <w:rsid w:val="00081A40"/>
    <w:rsid w:val="00081B61"/>
    <w:rsid w:val="00081D9A"/>
    <w:rsid w:val="00082281"/>
    <w:rsid w:val="00082E2F"/>
    <w:rsid w:val="00083F87"/>
    <w:rsid w:val="0008424A"/>
    <w:rsid w:val="0008469F"/>
    <w:rsid w:val="00084954"/>
    <w:rsid w:val="000849C4"/>
    <w:rsid w:val="000854A5"/>
    <w:rsid w:val="00085682"/>
    <w:rsid w:val="000858B0"/>
    <w:rsid w:val="000860D3"/>
    <w:rsid w:val="00086D09"/>
    <w:rsid w:val="0008710F"/>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1EF"/>
    <w:rsid w:val="000A260C"/>
    <w:rsid w:val="000A29D2"/>
    <w:rsid w:val="000A29D3"/>
    <w:rsid w:val="000A3114"/>
    <w:rsid w:val="000A424D"/>
    <w:rsid w:val="000A461C"/>
    <w:rsid w:val="000A472A"/>
    <w:rsid w:val="000A56E4"/>
    <w:rsid w:val="000A5A85"/>
    <w:rsid w:val="000A5B90"/>
    <w:rsid w:val="000A6101"/>
    <w:rsid w:val="000A6356"/>
    <w:rsid w:val="000A6B13"/>
    <w:rsid w:val="000A6BDF"/>
    <w:rsid w:val="000A794D"/>
    <w:rsid w:val="000A7AED"/>
    <w:rsid w:val="000A7F82"/>
    <w:rsid w:val="000B08E1"/>
    <w:rsid w:val="000B0989"/>
    <w:rsid w:val="000B0AD9"/>
    <w:rsid w:val="000B0DDF"/>
    <w:rsid w:val="000B0DF3"/>
    <w:rsid w:val="000B1389"/>
    <w:rsid w:val="000B266A"/>
    <w:rsid w:val="000B26CC"/>
    <w:rsid w:val="000B2718"/>
    <w:rsid w:val="000B3119"/>
    <w:rsid w:val="000B3A60"/>
    <w:rsid w:val="000B3B23"/>
    <w:rsid w:val="000B43BB"/>
    <w:rsid w:val="000B46AD"/>
    <w:rsid w:val="000B46DE"/>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1E6"/>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1CC"/>
    <w:rsid w:val="000D73C4"/>
    <w:rsid w:val="000D79E2"/>
    <w:rsid w:val="000D7A9E"/>
    <w:rsid w:val="000D7D30"/>
    <w:rsid w:val="000E063B"/>
    <w:rsid w:val="000E191A"/>
    <w:rsid w:val="000E22BA"/>
    <w:rsid w:val="000E2B05"/>
    <w:rsid w:val="000E3086"/>
    <w:rsid w:val="000E308D"/>
    <w:rsid w:val="000E35AF"/>
    <w:rsid w:val="000E3976"/>
    <w:rsid w:val="000E3AD7"/>
    <w:rsid w:val="000E3C4B"/>
    <w:rsid w:val="000E3F1B"/>
    <w:rsid w:val="000E4245"/>
    <w:rsid w:val="000E4C4E"/>
    <w:rsid w:val="000E4E46"/>
    <w:rsid w:val="000E536B"/>
    <w:rsid w:val="000E72E2"/>
    <w:rsid w:val="000E7791"/>
    <w:rsid w:val="000E798F"/>
    <w:rsid w:val="000E7AB3"/>
    <w:rsid w:val="000E7C37"/>
    <w:rsid w:val="000F09BF"/>
    <w:rsid w:val="000F1B6C"/>
    <w:rsid w:val="000F1CD3"/>
    <w:rsid w:val="000F22B9"/>
    <w:rsid w:val="000F29D8"/>
    <w:rsid w:val="000F2AB9"/>
    <w:rsid w:val="000F2FAA"/>
    <w:rsid w:val="000F30C2"/>
    <w:rsid w:val="000F396F"/>
    <w:rsid w:val="000F3999"/>
    <w:rsid w:val="000F39B4"/>
    <w:rsid w:val="000F3A29"/>
    <w:rsid w:val="000F47F6"/>
    <w:rsid w:val="000F4A5C"/>
    <w:rsid w:val="000F4C17"/>
    <w:rsid w:val="000F5895"/>
    <w:rsid w:val="000F598B"/>
    <w:rsid w:val="000F5ECA"/>
    <w:rsid w:val="000F60F5"/>
    <w:rsid w:val="000F626C"/>
    <w:rsid w:val="000F6372"/>
    <w:rsid w:val="000F6731"/>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83C"/>
    <w:rsid w:val="0011232C"/>
    <w:rsid w:val="0011234F"/>
    <w:rsid w:val="00112484"/>
    <w:rsid w:val="00112F2E"/>
    <w:rsid w:val="00113470"/>
    <w:rsid w:val="00113839"/>
    <w:rsid w:val="00113C62"/>
    <w:rsid w:val="0011490C"/>
    <w:rsid w:val="00114FCB"/>
    <w:rsid w:val="00115342"/>
    <w:rsid w:val="001158E8"/>
    <w:rsid w:val="00115A24"/>
    <w:rsid w:val="00115A54"/>
    <w:rsid w:val="00115E1E"/>
    <w:rsid w:val="00116397"/>
    <w:rsid w:val="00116D21"/>
    <w:rsid w:val="00117FAD"/>
    <w:rsid w:val="0012022B"/>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4F0"/>
    <w:rsid w:val="001258DC"/>
    <w:rsid w:val="00125963"/>
    <w:rsid w:val="00125C24"/>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86"/>
    <w:rsid w:val="00137DA4"/>
    <w:rsid w:val="0014030E"/>
    <w:rsid w:val="00140585"/>
    <w:rsid w:val="0014093C"/>
    <w:rsid w:val="00141409"/>
    <w:rsid w:val="0014161A"/>
    <w:rsid w:val="0014168C"/>
    <w:rsid w:val="001419EA"/>
    <w:rsid w:val="00141D54"/>
    <w:rsid w:val="0014221F"/>
    <w:rsid w:val="00142790"/>
    <w:rsid w:val="0014294F"/>
    <w:rsid w:val="00142B74"/>
    <w:rsid w:val="00142DBB"/>
    <w:rsid w:val="001433AF"/>
    <w:rsid w:val="001436C3"/>
    <w:rsid w:val="00143890"/>
    <w:rsid w:val="001446DA"/>
    <w:rsid w:val="001447E5"/>
    <w:rsid w:val="00144CFA"/>
    <w:rsid w:val="0014518E"/>
    <w:rsid w:val="001458FC"/>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19B"/>
    <w:rsid w:val="0015760B"/>
    <w:rsid w:val="00157AB9"/>
    <w:rsid w:val="00157B58"/>
    <w:rsid w:val="00157C33"/>
    <w:rsid w:val="00157DB0"/>
    <w:rsid w:val="00157DB3"/>
    <w:rsid w:val="00157F0C"/>
    <w:rsid w:val="00157F40"/>
    <w:rsid w:val="00160122"/>
    <w:rsid w:val="00160126"/>
    <w:rsid w:val="0016031B"/>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36"/>
    <w:rsid w:val="0016479A"/>
    <w:rsid w:val="0016498F"/>
    <w:rsid w:val="00164AB4"/>
    <w:rsid w:val="00164B22"/>
    <w:rsid w:val="00165007"/>
    <w:rsid w:val="00165610"/>
    <w:rsid w:val="00165AC1"/>
    <w:rsid w:val="001660F3"/>
    <w:rsid w:val="00166734"/>
    <w:rsid w:val="00166BA9"/>
    <w:rsid w:val="0016707B"/>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2B"/>
    <w:rsid w:val="0017545C"/>
    <w:rsid w:val="00175B99"/>
    <w:rsid w:val="00175E39"/>
    <w:rsid w:val="00175F7E"/>
    <w:rsid w:val="0017741F"/>
    <w:rsid w:val="001775AF"/>
    <w:rsid w:val="00177D30"/>
    <w:rsid w:val="00177E0A"/>
    <w:rsid w:val="00180BC3"/>
    <w:rsid w:val="00180BE3"/>
    <w:rsid w:val="00180F9E"/>
    <w:rsid w:val="001815EF"/>
    <w:rsid w:val="0018188A"/>
    <w:rsid w:val="00181F3F"/>
    <w:rsid w:val="00182043"/>
    <w:rsid w:val="0018206D"/>
    <w:rsid w:val="00182121"/>
    <w:rsid w:val="0018234F"/>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FA1"/>
    <w:rsid w:val="001921F1"/>
    <w:rsid w:val="00192309"/>
    <w:rsid w:val="00192DE1"/>
    <w:rsid w:val="00193105"/>
    <w:rsid w:val="00193709"/>
    <w:rsid w:val="00193C02"/>
    <w:rsid w:val="00194327"/>
    <w:rsid w:val="001943CA"/>
    <w:rsid w:val="00194B53"/>
    <w:rsid w:val="00194EAC"/>
    <w:rsid w:val="00194F99"/>
    <w:rsid w:val="0019551E"/>
    <w:rsid w:val="0019558F"/>
    <w:rsid w:val="00195F97"/>
    <w:rsid w:val="0019607A"/>
    <w:rsid w:val="001964BB"/>
    <w:rsid w:val="00196503"/>
    <w:rsid w:val="001971A8"/>
    <w:rsid w:val="00197E18"/>
    <w:rsid w:val="00197F01"/>
    <w:rsid w:val="001A09C4"/>
    <w:rsid w:val="001A0F63"/>
    <w:rsid w:val="001A122C"/>
    <w:rsid w:val="001A1448"/>
    <w:rsid w:val="001A15C4"/>
    <w:rsid w:val="001A1CAB"/>
    <w:rsid w:val="001A1CF7"/>
    <w:rsid w:val="001A1D2A"/>
    <w:rsid w:val="001A2623"/>
    <w:rsid w:val="001A2DB9"/>
    <w:rsid w:val="001A34BC"/>
    <w:rsid w:val="001A37F9"/>
    <w:rsid w:val="001A425F"/>
    <w:rsid w:val="001A45EC"/>
    <w:rsid w:val="001A46A9"/>
    <w:rsid w:val="001A4EB5"/>
    <w:rsid w:val="001A545A"/>
    <w:rsid w:val="001A587B"/>
    <w:rsid w:val="001A59C2"/>
    <w:rsid w:val="001A5CF6"/>
    <w:rsid w:val="001A6401"/>
    <w:rsid w:val="001A674C"/>
    <w:rsid w:val="001A67A2"/>
    <w:rsid w:val="001A6A4A"/>
    <w:rsid w:val="001A70D8"/>
    <w:rsid w:val="001A7B95"/>
    <w:rsid w:val="001A7BD7"/>
    <w:rsid w:val="001A7C08"/>
    <w:rsid w:val="001B01D6"/>
    <w:rsid w:val="001B0549"/>
    <w:rsid w:val="001B1B11"/>
    <w:rsid w:val="001B2376"/>
    <w:rsid w:val="001B297A"/>
    <w:rsid w:val="001B2DDA"/>
    <w:rsid w:val="001B2EA6"/>
    <w:rsid w:val="001B3156"/>
    <w:rsid w:val="001B3167"/>
    <w:rsid w:val="001B3CDE"/>
    <w:rsid w:val="001B40C9"/>
    <w:rsid w:val="001B49CF"/>
    <w:rsid w:val="001B4E10"/>
    <w:rsid w:val="001B4E3C"/>
    <w:rsid w:val="001B56BD"/>
    <w:rsid w:val="001B5959"/>
    <w:rsid w:val="001B5A40"/>
    <w:rsid w:val="001B6975"/>
    <w:rsid w:val="001B6C1B"/>
    <w:rsid w:val="001B7392"/>
    <w:rsid w:val="001B7B8F"/>
    <w:rsid w:val="001B7FC7"/>
    <w:rsid w:val="001C0077"/>
    <w:rsid w:val="001C0218"/>
    <w:rsid w:val="001C15DA"/>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842"/>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D7E"/>
    <w:rsid w:val="001D4542"/>
    <w:rsid w:val="001D4BF9"/>
    <w:rsid w:val="001D4C2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3BE"/>
    <w:rsid w:val="001E4E09"/>
    <w:rsid w:val="001E4E41"/>
    <w:rsid w:val="001E4F01"/>
    <w:rsid w:val="001E5090"/>
    <w:rsid w:val="001E5C60"/>
    <w:rsid w:val="001E7020"/>
    <w:rsid w:val="001E7072"/>
    <w:rsid w:val="001E71B0"/>
    <w:rsid w:val="001E7257"/>
    <w:rsid w:val="001F0216"/>
    <w:rsid w:val="001F0A16"/>
    <w:rsid w:val="001F0E6C"/>
    <w:rsid w:val="001F0E74"/>
    <w:rsid w:val="001F0F69"/>
    <w:rsid w:val="001F16BE"/>
    <w:rsid w:val="001F1733"/>
    <w:rsid w:val="001F1F51"/>
    <w:rsid w:val="001F1F64"/>
    <w:rsid w:val="001F1F86"/>
    <w:rsid w:val="001F25B6"/>
    <w:rsid w:val="001F28A3"/>
    <w:rsid w:val="001F3026"/>
    <w:rsid w:val="001F304C"/>
    <w:rsid w:val="001F39CE"/>
    <w:rsid w:val="001F3CFB"/>
    <w:rsid w:val="001F42DA"/>
    <w:rsid w:val="001F4362"/>
    <w:rsid w:val="001F44C0"/>
    <w:rsid w:val="001F48B7"/>
    <w:rsid w:val="001F4D9E"/>
    <w:rsid w:val="001F4F38"/>
    <w:rsid w:val="001F4F74"/>
    <w:rsid w:val="001F5130"/>
    <w:rsid w:val="001F539E"/>
    <w:rsid w:val="001F56A9"/>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F1F"/>
    <w:rsid w:val="00204414"/>
    <w:rsid w:val="0020449E"/>
    <w:rsid w:val="00204FE0"/>
    <w:rsid w:val="00205597"/>
    <w:rsid w:val="00205759"/>
    <w:rsid w:val="002058FF"/>
    <w:rsid w:val="00206241"/>
    <w:rsid w:val="002066C8"/>
    <w:rsid w:val="00206A5D"/>
    <w:rsid w:val="00206A76"/>
    <w:rsid w:val="00206AD7"/>
    <w:rsid w:val="00207946"/>
    <w:rsid w:val="00207D62"/>
    <w:rsid w:val="00207E4F"/>
    <w:rsid w:val="00207F9B"/>
    <w:rsid w:val="002103EC"/>
    <w:rsid w:val="00210584"/>
    <w:rsid w:val="00210586"/>
    <w:rsid w:val="00210D49"/>
    <w:rsid w:val="00210D81"/>
    <w:rsid w:val="00210FC8"/>
    <w:rsid w:val="002115C7"/>
    <w:rsid w:val="00211A25"/>
    <w:rsid w:val="002126B3"/>
    <w:rsid w:val="00212705"/>
    <w:rsid w:val="002128DC"/>
    <w:rsid w:val="00212E90"/>
    <w:rsid w:val="002130DC"/>
    <w:rsid w:val="002138CC"/>
    <w:rsid w:val="00213BF7"/>
    <w:rsid w:val="00214320"/>
    <w:rsid w:val="0021438A"/>
    <w:rsid w:val="002147B3"/>
    <w:rsid w:val="002148F2"/>
    <w:rsid w:val="00214BBA"/>
    <w:rsid w:val="002155C5"/>
    <w:rsid w:val="002156BD"/>
    <w:rsid w:val="00216164"/>
    <w:rsid w:val="00216830"/>
    <w:rsid w:val="00217071"/>
    <w:rsid w:val="002172DB"/>
    <w:rsid w:val="0021776A"/>
    <w:rsid w:val="00217835"/>
    <w:rsid w:val="00217B4F"/>
    <w:rsid w:val="00217D14"/>
    <w:rsid w:val="00220AC1"/>
    <w:rsid w:val="0022133E"/>
    <w:rsid w:val="00221480"/>
    <w:rsid w:val="00221C8D"/>
    <w:rsid w:val="00221D1E"/>
    <w:rsid w:val="00222062"/>
    <w:rsid w:val="00222312"/>
    <w:rsid w:val="0022234E"/>
    <w:rsid w:val="0022250C"/>
    <w:rsid w:val="00222BC1"/>
    <w:rsid w:val="00222BC3"/>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CD0"/>
    <w:rsid w:val="00227232"/>
    <w:rsid w:val="00227C96"/>
    <w:rsid w:val="0023007A"/>
    <w:rsid w:val="00230A11"/>
    <w:rsid w:val="00231075"/>
    <w:rsid w:val="002311A1"/>
    <w:rsid w:val="00231509"/>
    <w:rsid w:val="002317B8"/>
    <w:rsid w:val="0023204E"/>
    <w:rsid w:val="00232452"/>
    <w:rsid w:val="0023281E"/>
    <w:rsid w:val="002337F2"/>
    <w:rsid w:val="00233E44"/>
    <w:rsid w:val="0023402F"/>
    <w:rsid w:val="00234687"/>
    <w:rsid w:val="00234CE3"/>
    <w:rsid w:val="00234FDC"/>
    <w:rsid w:val="00235BE3"/>
    <w:rsid w:val="002364DE"/>
    <w:rsid w:val="00236605"/>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A8A"/>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47D"/>
    <w:rsid w:val="00254B55"/>
    <w:rsid w:val="00254FFF"/>
    <w:rsid w:val="0025545B"/>
    <w:rsid w:val="002554ED"/>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1FC"/>
    <w:rsid w:val="00262535"/>
    <w:rsid w:val="002627CF"/>
    <w:rsid w:val="00262838"/>
    <w:rsid w:val="00262985"/>
    <w:rsid w:val="00262AFB"/>
    <w:rsid w:val="00263105"/>
    <w:rsid w:val="00263141"/>
    <w:rsid w:val="00263239"/>
    <w:rsid w:val="002632AC"/>
    <w:rsid w:val="00263693"/>
    <w:rsid w:val="00263805"/>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30E"/>
    <w:rsid w:val="0027217E"/>
    <w:rsid w:val="002726EA"/>
    <w:rsid w:val="00273381"/>
    <w:rsid w:val="00273ADE"/>
    <w:rsid w:val="00273FE0"/>
    <w:rsid w:val="00274476"/>
    <w:rsid w:val="00274721"/>
    <w:rsid w:val="00274B95"/>
    <w:rsid w:val="0027585B"/>
    <w:rsid w:val="00276249"/>
    <w:rsid w:val="0027664F"/>
    <w:rsid w:val="0027694B"/>
    <w:rsid w:val="0027764F"/>
    <w:rsid w:val="00277ADD"/>
    <w:rsid w:val="00277C00"/>
    <w:rsid w:val="00277D66"/>
    <w:rsid w:val="00277E06"/>
    <w:rsid w:val="002805F5"/>
    <w:rsid w:val="00280DE5"/>
    <w:rsid w:val="00281232"/>
    <w:rsid w:val="0028172B"/>
    <w:rsid w:val="002819E4"/>
    <w:rsid w:val="00281C13"/>
    <w:rsid w:val="00282853"/>
    <w:rsid w:val="00283AC8"/>
    <w:rsid w:val="00283B7C"/>
    <w:rsid w:val="002843A2"/>
    <w:rsid w:val="0028441E"/>
    <w:rsid w:val="00284B51"/>
    <w:rsid w:val="00285075"/>
    <w:rsid w:val="00285EBD"/>
    <w:rsid w:val="00286451"/>
    <w:rsid w:val="00287C85"/>
    <w:rsid w:val="00287D3C"/>
    <w:rsid w:val="002900A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C66"/>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9E"/>
    <w:rsid w:val="002A41F9"/>
    <w:rsid w:val="002A44D0"/>
    <w:rsid w:val="002A4783"/>
    <w:rsid w:val="002A496C"/>
    <w:rsid w:val="002A5182"/>
    <w:rsid w:val="002A5305"/>
    <w:rsid w:val="002A5C7B"/>
    <w:rsid w:val="002A5CDC"/>
    <w:rsid w:val="002A5FBF"/>
    <w:rsid w:val="002A65D0"/>
    <w:rsid w:val="002A670F"/>
    <w:rsid w:val="002A679F"/>
    <w:rsid w:val="002A7CE2"/>
    <w:rsid w:val="002A7F6E"/>
    <w:rsid w:val="002B0048"/>
    <w:rsid w:val="002B0162"/>
    <w:rsid w:val="002B0EAD"/>
    <w:rsid w:val="002B15F7"/>
    <w:rsid w:val="002B1A6D"/>
    <w:rsid w:val="002B1F31"/>
    <w:rsid w:val="002B2058"/>
    <w:rsid w:val="002B2174"/>
    <w:rsid w:val="002B2431"/>
    <w:rsid w:val="002B2B58"/>
    <w:rsid w:val="002B321E"/>
    <w:rsid w:val="002B363E"/>
    <w:rsid w:val="002B3A76"/>
    <w:rsid w:val="002B3E1C"/>
    <w:rsid w:val="002B4097"/>
    <w:rsid w:val="002B4252"/>
    <w:rsid w:val="002B458A"/>
    <w:rsid w:val="002B4CC4"/>
    <w:rsid w:val="002B570C"/>
    <w:rsid w:val="002B5B21"/>
    <w:rsid w:val="002B615B"/>
    <w:rsid w:val="002B63B6"/>
    <w:rsid w:val="002B6B1E"/>
    <w:rsid w:val="002B6C81"/>
    <w:rsid w:val="002B7054"/>
    <w:rsid w:val="002B788C"/>
    <w:rsid w:val="002B7F22"/>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1D4"/>
    <w:rsid w:val="002C436F"/>
    <w:rsid w:val="002C4539"/>
    <w:rsid w:val="002C4621"/>
    <w:rsid w:val="002C497B"/>
    <w:rsid w:val="002C4A4A"/>
    <w:rsid w:val="002C4A6E"/>
    <w:rsid w:val="002C4CC3"/>
    <w:rsid w:val="002C4D87"/>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048"/>
    <w:rsid w:val="002E038F"/>
    <w:rsid w:val="002E03F0"/>
    <w:rsid w:val="002E0BDD"/>
    <w:rsid w:val="002E128B"/>
    <w:rsid w:val="002E12CC"/>
    <w:rsid w:val="002E1734"/>
    <w:rsid w:val="002E1770"/>
    <w:rsid w:val="002E1A15"/>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9F0"/>
    <w:rsid w:val="002E7E58"/>
    <w:rsid w:val="002F07A2"/>
    <w:rsid w:val="002F12E3"/>
    <w:rsid w:val="002F14CA"/>
    <w:rsid w:val="002F15A9"/>
    <w:rsid w:val="002F17A5"/>
    <w:rsid w:val="002F1A28"/>
    <w:rsid w:val="002F24FC"/>
    <w:rsid w:val="002F26A8"/>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2BF"/>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8D8"/>
    <w:rsid w:val="00312F28"/>
    <w:rsid w:val="00313971"/>
    <w:rsid w:val="00313CE5"/>
    <w:rsid w:val="00313D64"/>
    <w:rsid w:val="00313DBE"/>
    <w:rsid w:val="00314C13"/>
    <w:rsid w:val="00315284"/>
    <w:rsid w:val="003154F8"/>
    <w:rsid w:val="003156CF"/>
    <w:rsid w:val="003157EC"/>
    <w:rsid w:val="00315C5C"/>
    <w:rsid w:val="00315DC2"/>
    <w:rsid w:val="00315FDF"/>
    <w:rsid w:val="0031607C"/>
    <w:rsid w:val="00316886"/>
    <w:rsid w:val="0031694C"/>
    <w:rsid w:val="003169DC"/>
    <w:rsid w:val="0031738C"/>
    <w:rsid w:val="0031779A"/>
    <w:rsid w:val="0031787B"/>
    <w:rsid w:val="00317CB9"/>
    <w:rsid w:val="00317DFD"/>
    <w:rsid w:val="0032022D"/>
    <w:rsid w:val="0032097A"/>
    <w:rsid w:val="00320F32"/>
    <w:rsid w:val="0032112A"/>
    <w:rsid w:val="003213E6"/>
    <w:rsid w:val="003228D3"/>
    <w:rsid w:val="00323257"/>
    <w:rsid w:val="003237D9"/>
    <w:rsid w:val="00324790"/>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732"/>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B63"/>
    <w:rsid w:val="003475CE"/>
    <w:rsid w:val="0035031B"/>
    <w:rsid w:val="003506AD"/>
    <w:rsid w:val="003506BE"/>
    <w:rsid w:val="00351DF0"/>
    <w:rsid w:val="003529FF"/>
    <w:rsid w:val="00352B28"/>
    <w:rsid w:val="00352B9D"/>
    <w:rsid w:val="003531A5"/>
    <w:rsid w:val="0035325F"/>
    <w:rsid w:val="00353346"/>
    <w:rsid w:val="00353ED5"/>
    <w:rsid w:val="00353FBF"/>
    <w:rsid w:val="0035431E"/>
    <w:rsid w:val="003543C2"/>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4B1"/>
    <w:rsid w:val="00365F93"/>
    <w:rsid w:val="0036676E"/>
    <w:rsid w:val="00366C80"/>
    <w:rsid w:val="003671A5"/>
    <w:rsid w:val="00367E1D"/>
    <w:rsid w:val="00367F2C"/>
    <w:rsid w:val="00370041"/>
    <w:rsid w:val="00370063"/>
    <w:rsid w:val="00370FFB"/>
    <w:rsid w:val="0037112A"/>
    <w:rsid w:val="003712BC"/>
    <w:rsid w:val="0037257D"/>
    <w:rsid w:val="00372594"/>
    <w:rsid w:val="00372AAB"/>
    <w:rsid w:val="00373456"/>
    <w:rsid w:val="003735BE"/>
    <w:rsid w:val="00373686"/>
    <w:rsid w:val="00373AD8"/>
    <w:rsid w:val="00373ADF"/>
    <w:rsid w:val="0037446E"/>
    <w:rsid w:val="00374AB5"/>
    <w:rsid w:val="003750BA"/>
    <w:rsid w:val="00375E17"/>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540"/>
    <w:rsid w:val="003848AE"/>
    <w:rsid w:val="00384FB5"/>
    <w:rsid w:val="00385338"/>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4E1"/>
    <w:rsid w:val="00392BD7"/>
    <w:rsid w:val="00393267"/>
    <w:rsid w:val="00393345"/>
    <w:rsid w:val="0039341D"/>
    <w:rsid w:val="00393931"/>
    <w:rsid w:val="00393CCB"/>
    <w:rsid w:val="00394758"/>
    <w:rsid w:val="00394C90"/>
    <w:rsid w:val="00395058"/>
    <w:rsid w:val="00395576"/>
    <w:rsid w:val="003956E0"/>
    <w:rsid w:val="003959BD"/>
    <w:rsid w:val="00395F62"/>
    <w:rsid w:val="00396235"/>
    <w:rsid w:val="00397D55"/>
    <w:rsid w:val="003A08FE"/>
    <w:rsid w:val="003A0A1D"/>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836"/>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309"/>
    <w:rsid w:val="003B3184"/>
    <w:rsid w:val="003B4177"/>
    <w:rsid w:val="003B47DE"/>
    <w:rsid w:val="003B4A12"/>
    <w:rsid w:val="003B5A91"/>
    <w:rsid w:val="003B5AB4"/>
    <w:rsid w:val="003B5F43"/>
    <w:rsid w:val="003B6729"/>
    <w:rsid w:val="003B73BC"/>
    <w:rsid w:val="003B7A7F"/>
    <w:rsid w:val="003B7F9D"/>
    <w:rsid w:val="003C01B3"/>
    <w:rsid w:val="003C0308"/>
    <w:rsid w:val="003C0AF6"/>
    <w:rsid w:val="003C0E3D"/>
    <w:rsid w:val="003C139A"/>
    <w:rsid w:val="003C15A1"/>
    <w:rsid w:val="003C1796"/>
    <w:rsid w:val="003C1A99"/>
    <w:rsid w:val="003C20AA"/>
    <w:rsid w:val="003C267F"/>
    <w:rsid w:val="003C26D9"/>
    <w:rsid w:val="003C28A3"/>
    <w:rsid w:val="003C2FE7"/>
    <w:rsid w:val="003C346D"/>
    <w:rsid w:val="003C3B0D"/>
    <w:rsid w:val="003C47DD"/>
    <w:rsid w:val="003C4C9D"/>
    <w:rsid w:val="003C5351"/>
    <w:rsid w:val="003C5846"/>
    <w:rsid w:val="003C5CD0"/>
    <w:rsid w:val="003C5CF6"/>
    <w:rsid w:val="003C5E7B"/>
    <w:rsid w:val="003C5E83"/>
    <w:rsid w:val="003C618E"/>
    <w:rsid w:val="003C7432"/>
    <w:rsid w:val="003C7AFF"/>
    <w:rsid w:val="003C7BDB"/>
    <w:rsid w:val="003C7FAA"/>
    <w:rsid w:val="003D0010"/>
    <w:rsid w:val="003D009D"/>
    <w:rsid w:val="003D02CC"/>
    <w:rsid w:val="003D2D07"/>
    <w:rsid w:val="003D3CC6"/>
    <w:rsid w:val="003D3F0F"/>
    <w:rsid w:val="003D3F94"/>
    <w:rsid w:val="003D45FB"/>
    <w:rsid w:val="003D4F9C"/>
    <w:rsid w:val="003D541F"/>
    <w:rsid w:val="003D5AE3"/>
    <w:rsid w:val="003D6FFF"/>
    <w:rsid w:val="003D707B"/>
    <w:rsid w:val="003D7DB9"/>
    <w:rsid w:val="003E04BC"/>
    <w:rsid w:val="003E086F"/>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98A"/>
    <w:rsid w:val="003E7A33"/>
    <w:rsid w:val="003E7BE3"/>
    <w:rsid w:val="003E7EE8"/>
    <w:rsid w:val="003E7FAD"/>
    <w:rsid w:val="003F0373"/>
    <w:rsid w:val="003F11C8"/>
    <w:rsid w:val="003F1463"/>
    <w:rsid w:val="003F19A1"/>
    <w:rsid w:val="003F1A97"/>
    <w:rsid w:val="003F1CB6"/>
    <w:rsid w:val="003F1DB4"/>
    <w:rsid w:val="003F2164"/>
    <w:rsid w:val="003F2805"/>
    <w:rsid w:val="003F2C67"/>
    <w:rsid w:val="003F2F92"/>
    <w:rsid w:val="003F333B"/>
    <w:rsid w:val="003F3C45"/>
    <w:rsid w:val="003F438C"/>
    <w:rsid w:val="003F4BEF"/>
    <w:rsid w:val="003F4DBC"/>
    <w:rsid w:val="003F54FB"/>
    <w:rsid w:val="003F5601"/>
    <w:rsid w:val="003F5C00"/>
    <w:rsid w:val="003F6485"/>
    <w:rsid w:val="003F694F"/>
    <w:rsid w:val="003F6980"/>
    <w:rsid w:val="003F6DB4"/>
    <w:rsid w:val="003F713B"/>
    <w:rsid w:val="003F7421"/>
    <w:rsid w:val="003F7596"/>
    <w:rsid w:val="004001DF"/>
    <w:rsid w:val="00400810"/>
    <w:rsid w:val="00400B70"/>
    <w:rsid w:val="00400EF4"/>
    <w:rsid w:val="004011C8"/>
    <w:rsid w:val="004016CD"/>
    <w:rsid w:val="00401869"/>
    <w:rsid w:val="00401890"/>
    <w:rsid w:val="004018BF"/>
    <w:rsid w:val="00402693"/>
    <w:rsid w:val="004032BB"/>
    <w:rsid w:val="004037CA"/>
    <w:rsid w:val="00403B58"/>
    <w:rsid w:val="00403C04"/>
    <w:rsid w:val="00403D69"/>
    <w:rsid w:val="004043C5"/>
    <w:rsid w:val="0040500E"/>
    <w:rsid w:val="00405378"/>
    <w:rsid w:val="004068C4"/>
    <w:rsid w:val="004068D9"/>
    <w:rsid w:val="00406B90"/>
    <w:rsid w:val="00406FF6"/>
    <w:rsid w:val="004072CD"/>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C9E"/>
    <w:rsid w:val="00417D5E"/>
    <w:rsid w:val="00420184"/>
    <w:rsid w:val="0042075C"/>
    <w:rsid w:val="00420A90"/>
    <w:rsid w:val="004211CC"/>
    <w:rsid w:val="004216DC"/>
    <w:rsid w:val="00421D4B"/>
    <w:rsid w:val="00422116"/>
    <w:rsid w:val="00422487"/>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368"/>
    <w:rsid w:val="004325AD"/>
    <w:rsid w:val="00432621"/>
    <w:rsid w:val="00432AA4"/>
    <w:rsid w:val="00432E7F"/>
    <w:rsid w:val="00433754"/>
    <w:rsid w:val="004339E3"/>
    <w:rsid w:val="00434A8F"/>
    <w:rsid w:val="00434EA3"/>
    <w:rsid w:val="004350DC"/>
    <w:rsid w:val="004357D8"/>
    <w:rsid w:val="00435AC6"/>
    <w:rsid w:val="00435DDA"/>
    <w:rsid w:val="00436074"/>
    <w:rsid w:val="0043690D"/>
    <w:rsid w:val="00437062"/>
    <w:rsid w:val="004375E6"/>
    <w:rsid w:val="00437B7F"/>
    <w:rsid w:val="00437E3E"/>
    <w:rsid w:val="00437E6D"/>
    <w:rsid w:val="00437EC5"/>
    <w:rsid w:val="00437F0E"/>
    <w:rsid w:val="0044017A"/>
    <w:rsid w:val="004408EB"/>
    <w:rsid w:val="00440A4C"/>
    <w:rsid w:val="00440F0E"/>
    <w:rsid w:val="0044354A"/>
    <w:rsid w:val="00443B9D"/>
    <w:rsid w:val="00444375"/>
    <w:rsid w:val="004444BA"/>
    <w:rsid w:val="0044458B"/>
    <w:rsid w:val="00444EF5"/>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3D3D"/>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0EF3"/>
    <w:rsid w:val="0046120C"/>
    <w:rsid w:val="00461B43"/>
    <w:rsid w:val="00461F3D"/>
    <w:rsid w:val="00462880"/>
    <w:rsid w:val="00462D52"/>
    <w:rsid w:val="00463144"/>
    <w:rsid w:val="00463490"/>
    <w:rsid w:val="00463500"/>
    <w:rsid w:val="00465032"/>
    <w:rsid w:val="00465042"/>
    <w:rsid w:val="00465301"/>
    <w:rsid w:val="004656B1"/>
    <w:rsid w:val="004659D2"/>
    <w:rsid w:val="00465C62"/>
    <w:rsid w:val="00465DB8"/>
    <w:rsid w:val="0046694F"/>
    <w:rsid w:val="0046696E"/>
    <w:rsid w:val="004669D7"/>
    <w:rsid w:val="00467222"/>
    <w:rsid w:val="00467840"/>
    <w:rsid w:val="004678B5"/>
    <w:rsid w:val="00470172"/>
    <w:rsid w:val="004703C7"/>
    <w:rsid w:val="0047043C"/>
    <w:rsid w:val="00470789"/>
    <w:rsid w:val="00470831"/>
    <w:rsid w:val="004710B4"/>
    <w:rsid w:val="004726B6"/>
    <w:rsid w:val="00472DEC"/>
    <w:rsid w:val="00473923"/>
    <w:rsid w:val="00473B1A"/>
    <w:rsid w:val="00474122"/>
    <w:rsid w:val="0047460F"/>
    <w:rsid w:val="00474B68"/>
    <w:rsid w:val="00474DE6"/>
    <w:rsid w:val="00474F3D"/>
    <w:rsid w:val="0047509C"/>
    <w:rsid w:val="00476234"/>
    <w:rsid w:val="004763CA"/>
    <w:rsid w:val="00476581"/>
    <w:rsid w:val="00476A12"/>
    <w:rsid w:val="00476B4B"/>
    <w:rsid w:val="00476E7B"/>
    <w:rsid w:val="00476F2A"/>
    <w:rsid w:val="0047765D"/>
    <w:rsid w:val="00477995"/>
    <w:rsid w:val="00477D99"/>
    <w:rsid w:val="00480A82"/>
    <w:rsid w:val="00481490"/>
    <w:rsid w:val="00481786"/>
    <w:rsid w:val="0048189D"/>
    <w:rsid w:val="004827FA"/>
    <w:rsid w:val="00482BB9"/>
    <w:rsid w:val="00482D6B"/>
    <w:rsid w:val="00482E0A"/>
    <w:rsid w:val="004831F6"/>
    <w:rsid w:val="00483AFE"/>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58"/>
    <w:rsid w:val="00490F0E"/>
    <w:rsid w:val="0049112B"/>
    <w:rsid w:val="00491677"/>
    <w:rsid w:val="00491E14"/>
    <w:rsid w:val="0049235A"/>
    <w:rsid w:val="00493994"/>
    <w:rsid w:val="00493F3A"/>
    <w:rsid w:val="004941EB"/>
    <w:rsid w:val="004946CD"/>
    <w:rsid w:val="00495105"/>
    <w:rsid w:val="004958FA"/>
    <w:rsid w:val="00495956"/>
    <w:rsid w:val="00496A01"/>
    <w:rsid w:val="00496BC4"/>
    <w:rsid w:val="00497037"/>
    <w:rsid w:val="00497B2E"/>
    <w:rsid w:val="004A009C"/>
    <w:rsid w:val="004A0B36"/>
    <w:rsid w:val="004A0C01"/>
    <w:rsid w:val="004A1313"/>
    <w:rsid w:val="004A13C4"/>
    <w:rsid w:val="004A1D6B"/>
    <w:rsid w:val="004A2C01"/>
    <w:rsid w:val="004A320C"/>
    <w:rsid w:val="004A349E"/>
    <w:rsid w:val="004A3A36"/>
    <w:rsid w:val="004A400D"/>
    <w:rsid w:val="004A4AB2"/>
    <w:rsid w:val="004A4C1A"/>
    <w:rsid w:val="004A50CA"/>
    <w:rsid w:val="004A596C"/>
    <w:rsid w:val="004A5DFC"/>
    <w:rsid w:val="004A6C15"/>
    <w:rsid w:val="004A6C3B"/>
    <w:rsid w:val="004A7B5F"/>
    <w:rsid w:val="004B03B6"/>
    <w:rsid w:val="004B10E9"/>
    <w:rsid w:val="004B1252"/>
    <w:rsid w:val="004B1255"/>
    <w:rsid w:val="004B12B0"/>
    <w:rsid w:val="004B164C"/>
    <w:rsid w:val="004B177B"/>
    <w:rsid w:val="004B1B98"/>
    <w:rsid w:val="004B1EA3"/>
    <w:rsid w:val="004B22E9"/>
    <w:rsid w:val="004B266B"/>
    <w:rsid w:val="004B28A8"/>
    <w:rsid w:val="004B2D6D"/>
    <w:rsid w:val="004B2FEA"/>
    <w:rsid w:val="004B3671"/>
    <w:rsid w:val="004B378E"/>
    <w:rsid w:val="004B3848"/>
    <w:rsid w:val="004B3DCA"/>
    <w:rsid w:val="004B41D1"/>
    <w:rsid w:val="004B44FC"/>
    <w:rsid w:val="004B4874"/>
    <w:rsid w:val="004B4F3B"/>
    <w:rsid w:val="004B4F63"/>
    <w:rsid w:val="004B5260"/>
    <w:rsid w:val="004B5F85"/>
    <w:rsid w:val="004B7076"/>
    <w:rsid w:val="004B78D8"/>
    <w:rsid w:val="004B7B11"/>
    <w:rsid w:val="004C0085"/>
    <w:rsid w:val="004C0267"/>
    <w:rsid w:val="004C052E"/>
    <w:rsid w:val="004C06F3"/>
    <w:rsid w:val="004C0839"/>
    <w:rsid w:val="004C0B99"/>
    <w:rsid w:val="004C119F"/>
    <w:rsid w:val="004C174F"/>
    <w:rsid w:val="004C17A2"/>
    <w:rsid w:val="004C1EE1"/>
    <w:rsid w:val="004C248F"/>
    <w:rsid w:val="004C36DF"/>
    <w:rsid w:val="004C3B0B"/>
    <w:rsid w:val="004C40B3"/>
    <w:rsid w:val="004C4D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C40"/>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018"/>
    <w:rsid w:val="004E641A"/>
    <w:rsid w:val="004E652E"/>
    <w:rsid w:val="004E66CF"/>
    <w:rsid w:val="004E6A6F"/>
    <w:rsid w:val="004E7CF0"/>
    <w:rsid w:val="004F00D0"/>
    <w:rsid w:val="004F0191"/>
    <w:rsid w:val="004F01A7"/>
    <w:rsid w:val="004F03D2"/>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4E6"/>
    <w:rsid w:val="004F5D78"/>
    <w:rsid w:val="004F60A1"/>
    <w:rsid w:val="004F6B21"/>
    <w:rsid w:val="004F6D4F"/>
    <w:rsid w:val="004F7919"/>
    <w:rsid w:val="004F7AEF"/>
    <w:rsid w:val="005002D6"/>
    <w:rsid w:val="00501795"/>
    <w:rsid w:val="00501C22"/>
    <w:rsid w:val="00502566"/>
    <w:rsid w:val="00503873"/>
    <w:rsid w:val="00503BCB"/>
    <w:rsid w:val="00503FB5"/>
    <w:rsid w:val="005043BF"/>
    <w:rsid w:val="00504BC7"/>
    <w:rsid w:val="00505151"/>
    <w:rsid w:val="005052DB"/>
    <w:rsid w:val="0050564D"/>
    <w:rsid w:val="0050598A"/>
    <w:rsid w:val="00505D98"/>
    <w:rsid w:val="00505D9A"/>
    <w:rsid w:val="00507095"/>
    <w:rsid w:val="00507318"/>
    <w:rsid w:val="00507461"/>
    <w:rsid w:val="00507FC3"/>
    <w:rsid w:val="00510190"/>
    <w:rsid w:val="00510682"/>
    <w:rsid w:val="0051077D"/>
    <w:rsid w:val="00510D82"/>
    <w:rsid w:val="00510EC5"/>
    <w:rsid w:val="00511182"/>
    <w:rsid w:val="005115F2"/>
    <w:rsid w:val="00511E87"/>
    <w:rsid w:val="00511FAD"/>
    <w:rsid w:val="0051225F"/>
    <w:rsid w:val="005130DF"/>
    <w:rsid w:val="00513D93"/>
    <w:rsid w:val="00513DB5"/>
    <w:rsid w:val="00513FC5"/>
    <w:rsid w:val="00514A86"/>
    <w:rsid w:val="00514B25"/>
    <w:rsid w:val="0051565C"/>
    <w:rsid w:val="00515671"/>
    <w:rsid w:val="00515675"/>
    <w:rsid w:val="00515730"/>
    <w:rsid w:val="00516040"/>
    <w:rsid w:val="0051608C"/>
    <w:rsid w:val="00516359"/>
    <w:rsid w:val="005164C1"/>
    <w:rsid w:val="005165EA"/>
    <w:rsid w:val="00516DD7"/>
    <w:rsid w:val="00516E91"/>
    <w:rsid w:val="00516EBA"/>
    <w:rsid w:val="00517133"/>
    <w:rsid w:val="00517698"/>
    <w:rsid w:val="00517B67"/>
    <w:rsid w:val="00517B97"/>
    <w:rsid w:val="00517F0C"/>
    <w:rsid w:val="00520723"/>
    <w:rsid w:val="00520E33"/>
    <w:rsid w:val="00520FBC"/>
    <w:rsid w:val="00520FEE"/>
    <w:rsid w:val="00521327"/>
    <w:rsid w:val="0052138D"/>
    <w:rsid w:val="0052138F"/>
    <w:rsid w:val="0052146F"/>
    <w:rsid w:val="005217B0"/>
    <w:rsid w:val="005229E6"/>
    <w:rsid w:val="00522ECD"/>
    <w:rsid w:val="00522FD8"/>
    <w:rsid w:val="00523466"/>
    <w:rsid w:val="005235B5"/>
    <w:rsid w:val="005246E8"/>
    <w:rsid w:val="00524C66"/>
    <w:rsid w:val="00524C8A"/>
    <w:rsid w:val="00524EB2"/>
    <w:rsid w:val="0052511A"/>
    <w:rsid w:val="005254B8"/>
    <w:rsid w:val="005255C9"/>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0F9D"/>
    <w:rsid w:val="00531052"/>
    <w:rsid w:val="005313D9"/>
    <w:rsid w:val="00531A3F"/>
    <w:rsid w:val="00531A6F"/>
    <w:rsid w:val="005320C5"/>
    <w:rsid w:val="005323FA"/>
    <w:rsid w:val="005326E3"/>
    <w:rsid w:val="00533034"/>
    <w:rsid w:val="005337D2"/>
    <w:rsid w:val="00533C98"/>
    <w:rsid w:val="00534206"/>
    <w:rsid w:val="00535391"/>
    <w:rsid w:val="00535839"/>
    <w:rsid w:val="00535E07"/>
    <w:rsid w:val="00535EFA"/>
    <w:rsid w:val="00536338"/>
    <w:rsid w:val="00536763"/>
    <w:rsid w:val="005377EE"/>
    <w:rsid w:val="00537E62"/>
    <w:rsid w:val="00540143"/>
    <w:rsid w:val="00540194"/>
    <w:rsid w:val="00540459"/>
    <w:rsid w:val="00540DFF"/>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0F38"/>
    <w:rsid w:val="00550FEB"/>
    <w:rsid w:val="00551059"/>
    <w:rsid w:val="0055184C"/>
    <w:rsid w:val="00551B40"/>
    <w:rsid w:val="00551E47"/>
    <w:rsid w:val="005527AF"/>
    <w:rsid w:val="00552F09"/>
    <w:rsid w:val="00552FEE"/>
    <w:rsid w:val="00553000"/>
    <w:rsid w:val="005530FC"/>
    <w:rsid w:val="00553116"/>
    <w:rsid w:val="00554450"/>
    <w:rsid w:val="00554C86"/>
    <w:rsid w:val="00554D29"/>
    <w:rsid w:val="00554F50"/>
    <w:rsid w:val="00556314"/>
    <w:rsid w:val="005564AC"/>
    <w:rsid w:val="0055725E"/>
    <w:rsid w:val="005574AE"/>
    <w:rsid w:val="00557DA5"/>
    <w:rsid w:val="00560C76"/>
    <w:rsid w:val="005610F9"/>
    <w:rsid w:val="00561105"/>
    <w:rsid w:val="00561201"/>
    <w:rsid w:val="00561220"/>
    <w:rsid w:val="005615EE"/>
    <w:rsid w:val="00561A52"/>
    <w:rsid w:val="00562DB2"/>
    <w:rsid w:val="00562DC8"/>
    <w:rsid w:val="0056300B"/>
    <w:rsid w:val="00564697"/>
    <w:rsid w:val="00564AA3"/>
    <w:rsid w:val="00564B24"/>
    <w:rsid w:val="00564EB0"/>
    <w:rsid w:val="00565329"/>
    <w:rsid w:val="0056556D"/>
    <w:rsid w:val="0056594E"/>
    <w:rsid w:val="00565F79"/>
    <w:rsid w:val="0056605D"/>
    <w:rsid w:val="005660A9"/>
    <w:rsid w:val="005665B2"/>
    <w:rsid w:val="00566CF6"/>
    <w:rsid w:val="00566F18"/>
    <w:rsid w:val="005670E4"/>
    <w:rsid w:val="00567458"/>
    <w:rsid w:val="00567820"/>
    <w:rsid w:val="0056791A"/>
    <w:rsid w:val="00567EC2"/>
    <w:rsid w:val="005701AD"/>
    <w:rsid w:val="0057062A"/>
    <w:rsid w:val="00570E59"/>
    <w:rsid w:val="005710B8"/>
    <w:rsid w:val="00571E3C"/>
    <w:rsid w:val="005727B2"/>
    <w:rsid w:val="00572B42"/>
    <w:rsid w:val="00572B51"/>
    <w:rsid w:val="005735C2"/>
    <w:rsid w:val="00573719"/>
    <w:rsid w:val="00573F46"/>
    <w:rsid w:val="005747A4"/>
    <w:rsid w:val="0057497A"/>
    <w:rsid w:val="0057500B"/>
    <w:rsid w:val="00575B71"/>
    <w:rsid w:val="005766A1"/>
    <w:rsid w:val="00576976"/>
    <w:rsid w:val="00576EA5"/>
    <w:rsid w:val="00576FE9"/>
    <w:rsid w:val="005775D5"/>
    <w:rsid w:val="0057765A"/>
    <w:rsid w:val="005778CA"/>
    <w:rsid w:val="00577A76"/>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D15"/>
    <w:rsid w:val="00592AA9"/>
    <w:rsid w:val="005937DC"/>
    <w:rsid w:val="0059420B"/>
    <w:rsid w:val="0059447F"/>
    <w:rsid w:val="00594965"/>
    <w:rsid w:val="00594F76"/>
    <w:rsid w:val="00595018"/>
    <w:rsid w:val="00595EEC"/>
    <w:rsid w:val="005963C6"/>
    <w:rsid w:val="00596486"/>
    <w:rsid w:val="00596A61"/>
    <w:rsid w:val="00596AA6"/>
    <w:rsid w:val="00596CA6"/>
    <w:rsid w:val="00596E94"/>
    <w:rsid w:val="00596FE7"/>
    <w:rsid w:val="0059726D"/>
    <w:rsid w:val="00597A7F"/>
    <w:rsid w:val="00597ADB"/>
    <w:rsid w:val="00597F35"/>
    <w:rsid w:val="005A05B5"/>
    <w:rsid w:val="005A0B56"/>
    <w:rsid w:val="005A0DCF"/>
    <w:rsid w:val="005A0F78"/>
    <w:rsid w:val="005A1895"/>
    <w:rsid w:val="005A2F71"/>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0DF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CFC"/>
    <w:rsid w:val="005B6000"/>
    <w:rsid w:val="005B64A0"/>
    <w:rsid w:val="005B7308"/>
    <w:rsid w:val="005B7E87"/>
    <w:rsid w:val="005B7FD6"/>
    <w:rsid w:val="005C006D"/>
    <w:rsid w:val="005C0167"/>
    <w:rsid w:val="005C04C4"/>
    <w:rsid w:val="005C0787"/>
    <w:rsid w:val="005C0DAB"/>
    <w:rsid w:val="005C0EF3"/>
    <w:rsid w:val="005C0F42"/>
    <w:rsid w:val="005C126A"/>
    <w:rsid w:val="005C1B49"/>
    <w:rsid w:val="005C24FA"/>
    <w:rsid w:val="005C2624"/>
    <w:rsid w:val="005C2805"/>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1A8"/>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9A0"/>
    <w:rsid w:val="005D6ED8"/>
    <w:rsid w:val="005D712A"/>
    <w:rsid w:val="005D72ED"/>
    <w:rsid w:val="005D74DF"/>
    <w:rsid w:val="005D7E93"/>
    <w:rsid w:val="005E170A"/>
    <w:rsid w:val="005E1AAB"/>
    <w:rsid w:val="005E20F7"/>
    <w:rsid w:val="005E243E"/>
    <w:rsid w:val="005E26B2"/>
    <w:rsid w:val="005E2E40"/>
    <w:rsid w:val="005E33CE"/>
    <w:rsid w:val="005E39D4"/>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95D"/>
    <w:rsid w:val="005F0AE5"/>
    <w:rsid w:val="005F14C1"/>
    <w:rsid w:val="005F165E"/>
    <w:rsid w:val="005F1E16"/>
    <w:rsid w:val="005F2095"/>
    <w:rsid w:val="005F2252"/>
    <w:rsid w:val="005F24B0"/>
    <w:rsid w:val="005F25D1"/>
    <w:rsid w:val="005F301F"/>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979"/>
    <w:rsid w:val="00601B70"/>
    <w:rsid w:val="00601C44"/>
    <w:rsid w:val="00601D66"/>
    <w:rsid w:val="00602372"/>
    <w:rsid w:val="0060250B"/>
    <w:rsid w:val="00602588"/>
    <w:rsid w:val="006036B4"/>
    <w:rsid w:val="00603DCC"/>
    <w:rsid w:val="00604048"/>
    <w:rsid w:val="00604A0C"/>
    <w:rsid w:val="00604F76"/>
    <w:rsid w:val="0060525F"/>
    <w:rsid w:val="00605426"/>
    <w:rsid w:val="00605953"/>
    <w:rsid w:val="00605C2C"/>
    <w:rsid w:val="00605CC9"/>
    <w:rsid w:val="00605D5A"/>
    <w:rsid w:val="00605EE5"/>
    <w:rsid w:val="00605F57"/>
    <w:rsid w:val="00606108"/>
    <w:rsid w:val="006062BB"/>
    <w:rsid w:val="006068B0"/>
    <w:rsid w:val="00606D2F"/>
    <w:rsid w:val="006070BF"/>
    <w:rsid w:val="006076A0"/>
    <w:rsid w:val="00607CD6"/>
    <w:rsid w:val="00607D14"/>
    <w:rsid w:val="0061108F"/>
    <w:rsid w:val="00611668"/>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551"/>
    <w:rsid w:val="00616A98"/>
    <w:rsid w:val="00617006"/>
    <w:rsid w:val="00617472"/>
    <w:rsid w:val="0061751D"/>
    <w:rsid w:val="0061787D"/>
    <w:rsid w:val="0062006A"/>
    <w:rsid w:val="0062063E"/>
    <w:rsid w:val="00620C3F"/>
    <w:rsid w:val="00620D6A"/>
    <w:rsid w:val="0062141B"/>
    <w:rsid w:val="00621497"/>
    <w:rsid w:val="00621AEE"/>
    <w:rsid w:val="006221EA"/>
    <w:rsid w:val="006222D6"/>
    <w:rsid w:val="006222F6"/>
    <w:rsid w:val="006223ED"/>
    <w:rsid w:val="00622863"/>
    <w:rsid w:val="0062297B"/>
    <w:rsid w:val="00623795"/>
    <w:rsid w:val="00623874"/>
    <w:rsid w:val="006244CC"/>
    <w:rsid w:val="00624C96"/>
    <w:rsid w:val="00624FA0"/>
    <w:rsid w:val="00625330"/>
    <w:rsid w:val="00625E41"/>
    <w:rsid w:val="0062631B"/>
    <w:rsid w:val="0062634E"/>
    <w:rsid w:val="006264B2"/>
    <w:rsid w:val="006264F8"/>
    <w:rsid w:val="00626844"/>
    <w:rsid w:val="00626EA6"/>
    <w:rsid w:val="00626EF1"/>
    <w:rsid w:val="00627A3A"/>
    <w:rsid w:val="00627C61"/>
    <w:rsid w:val="00627FF7"/>
    <w:rsid w:val="0063052E"/>
    <w:rsid w:val="0063085E"/>
    <w:rsid w:val="006309C4"/>
    <w:rsid w:val="006310F0"/>
    <w:rsid w:val="00631838"/>
    <w:rsid w:val="00631A51"/>
    <w:rsid w:val="0063259E"/>
    <w:rsid w:val="00632CDB"/>
    <w:rsid w:val="00632D19"/>
    <w:rsid w:val="006332D9"/>
    <w:rsid w:val="0063343F"/>
    <w:rsid w:val="006335D5"/>
    <w:rsid w:val="0063434C"/>
    <w:rsid w:val="00634698"/>
    <w:rsid w:val="00634FC9"/>
    <w:rsid w:val="00635212"/>
    <w:rsid w:val="00636015"/>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41"/>
    <w:rsid w:val="006427F1"/>
    <w:rsid w:val="00642CD9"/>
    <w:rsid w:val="00643084"/>
    <w:rsid w:val="006432B2"/>
    <w:rsid w:val="00643D09"/>
    <w:rsid w:val="0064406D"/>
    <w:rsid w:val="006447D4"/>
    <w:rsid w:val="00644D96"/>
    <w:rsid w:val="00645428"/>
    <w:rsid w:val="0064560D"/>
    <w:rsid w:val="006460ED"/>
    <w:rsid w:val="006466F8"/>
    <w:rsid w:val="006467BA"/>
    <w:rsid w:val="00646B51"/>
    <w:rsid w:val="00646D2C"/>
    <w:rsid w:val="00646E5B"/>
    <w:rsid w:val="006471A3"/>
    <w:rsid w:val="00647380"/>
    <w:rsid w:val="00647E2D"/>
    <w:rsid w:val="00650046"/>
    <w:rsid w:val="0065011D"/>
    <w:rsid w:val="00650C21"/>
    <w:rsid w:val="00650C5E"/>
    <w:rsid w:val="00651791"/>
    <w:rsid w:val="006522ED"/>
    <w:rsid w:val="006523DE"/>
    <w:rsid w:val="0065295F"/>
    <w:rsid w:val="00652D12"/>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651"/>
    <w:rsid w:val="00660937"/>
    <w:rsid w:val="006615F7"/>
    <w:rsid w:val="00661ACB"/>
    <w:rsid w:val="006625A9"/>
    <w:rsid w:val="00662BB0"/>
    <w:rsid w:val="00663048"/>
    <w:rsid w:val="0066355E"/>
    <w:rsid w:val="00663652"/>
    <w:rsid w:val="00663D28"/>
    <w:rsid w:val="00664045"/>
    <w:rsid w:val="006640AE"/>
    <w:rsid w:val="006644BD"/>
    <w:rsid w:val="006647AB"/>
    <w:rsid w:val="0066493A"/>
    <w:rsid w:val="00664980"/>
    <w:rsid w:val="00664F9E"/>
    <w:rsid w:val="006659AF"/>
    <w:rsid w:val="00665AE4"/>
    <w:rsid w:val="0066623E"/>
    <w:rsid w:val="00666D6F"/>
    <w:rsid w:val="00666E9C"/>
    <w:rsid w:val="0066778F"/>
    <w:rsid w:val="00667988"/>
    <w:rsid w:val="00667BC7"/>
    <w:rsid w:val="00667BF0"/>
    <w:rsid w:val="00667BFE"/>
    <w:rsid w:val="00667FA1"/>
    <w:rsid w:val="00670BE9"/>
    <w:rsid w:val="00670D8A"/>
    <w:rsid w:val="00670F27"/>
    <w:rsid w:val="00671469"/>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6E9"/>
    <w:rsid w:val="00680DD8"/>
    <w:rsid w:val="00680EAC"/>
    <w:rsid w:val="00681C7C"/>
    <w:rsid w:val="00681E55"/>
    <w:rsid w:val="0068254F"/>
    <w:rsid w:val="00682645"/>
    <w:rsid w:val="006827A4"/>
    <w:rsid w:val="00682F51"/>
    <w:rsid w:val="00683B19"/>
    <w:rsid w:val="0068403A"/>
    <w:rsid w:val="006840EA"/>
    <w:rsid w:val="006842E5"/>
    <w:rsid w:val="00685A4C"/>
    <w:rsid w:val="00685B38"/>
    <w:rsid w:val="00685E97"/>
    <w:rsid w:val="006865D0"/>
    <w:rsid w:val="00687192"/>
    <w:rsid w:val="006873AC"/>
    <w:rsid w:val="006875A6"/>
    <w:rsid w:val="00687ED8"/>
    <w:rsid w:val="00687EE4"/>
    <w:rsid w:val="006900BC"/>
    <w:rsid w:val="006908C1"/>
    <w:rsid w:val="00690DB9"/>
    <w:rsid w:val="00690EE6"/>
    <w:rsid w:val="0069109F"/>
    <w:rsid w:val="00691137"/>
    <w:rsid w:val="00691279"/>
    <w:rsid w:val="006919C4"/>
    <w:rsid w:val="00691F53"/>
    <w:rsid w:val="00692561"/>
    <w:rsid w:val="00692B55"/>
    <w:rsid w:val="0069438A"/>
    <w:rsid w:val="006945F4"/>
    <w:rsid w:val="00694739"/>
    <w:rsid w:val="00694FCC"/>
    <w:rsid w:val="00695310"/>
    <w:rsid w:val="0069594C"/>
    <w:rsid w:val="00695AD2"/>
    <w:rsid w:val="006962DA"/>
    <w:rsid w:val="00696474"/>
    <w:rsid w:val="00696C92"/>
    <w:rsid w:val="00696D7C"/>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CD7"/>
    <w:rsid w:val="006A5E4B"/>
    <w:rsid w:val="006A64D4"/>
    <w:rsid w:val="006A6A32"/>
    <w:rsid w:val="006A7197"/>
    <w:rsid w:val="006A7F4B"/>
    <w:rsid w:val="006B0147"/>
    <w:rsid w:val="006B01B5"/>
    <w:rsid w:val="006B0744"/>
    <w:rsid w:val="006B0CB7"/>
    <w:rsid w:val="006B11B8"/>
    <w:rsid w:val="006B18A7"/>
    <w:rsid w:val="006B1B99"/>
    <w:rsid w:val="006B1C59"/>
    <w:rsid w:val="006B1DDA"/>
    <w:rsid w:val="006B2253"/>
    <w:rsid w:val="006B2A58"/>
    <w:rsid w:val="006B31F7"/>
    <w:rsid w:val="006B45BF"/>
    <w:rsid w:val="006B4674"/>
    <w:rsid w:val="006B483C"/>
    <w:rsid w:val="006B4AC7"/>
    <w:rsid w:val="006B4ECB"/>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A9"/>
    <w:rsid w:val="006D1DE9"/>
    <w:rsid w:val="006D26F3"/>
    <w:rsid w:val="006D2EA6"/>
    <w:rsid w:val="006D378C"/>
    <w:rsid w:val="006D39A0"/>
    <w:rsid w:val="006D514F"/>
    <w:rsid w:val="006D543A"/>
    <w:rsid w:val="006D5BD7"/>
    <w:rsid w:val="006D5FDD"/>
    <w:rsid w:val="006D6BAF"/>
    <w:rsid w:val="006D736A"/>
    <w:rsid w:val="006D7709"/>
    <w:rsid w:val="006D7741"/>
    <w:rsid w:val="006D77B2"/>
    <w:rsid w:val="006D7855"/>
    <w:rsid w:val="006E0365"/>
    <w:rsid w:val="006E1776"/>
    <w:rsid w:val="006E19EC"/>
    <w:rsid w:val="006E2797"/>
    <w:rsid w:val="006E29C8"/>
    <w:rsid w:val="006E2AA1"/>
    <w:rsid w:val="006E3097"/>
    <w:rsid w:val="006E3276"/>
    <w:rsid w:val="006E3297"/>
    <w:rsid w:val="006E3A9F"/>
    <w:rsid w:val="006E3B9E"/>
    <w:rsid w:val="006E4440"/>
    <w:rsid w:val="006E4F02"/>
    <w:rsid w:val="006E4F29"/>
    <w:rsid w:val="006E5461"/>
    <w:rsid w:val="006E5789"/>
    <w:rsid w:val="006E59CF"/>
    <w:rsid w:val="006E5A96"/>
    <w:rsid w:val="006E5DEE"/>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510"/>
    <w:rsid w:val="006F4B8D"/>
    <w:rsid w:val="006F680A"/>
    <w:rsid w:val="006F744B"/>
    <w:rsid w:val="006F7545"/>
    <w:rsid w:val="006F757C"/>
    <w:rsid w:val="006F782B"/>
    <w:rsid w:val="006F7C71"/>
    <w:rsid w:val="006F7F81"/>
    <w:rsid w:val="00700900"/>
    <w:rsid w:val="00700F76"/>
    <w:rsid w:val="0070126A"/>
    <w:rsid w:val="00701504"/>
    <w:rsid w:val="0070260D"/>
    <w:rsid w:val="007026DE"/>
    <w:rsid w:val="00703847"/>
    <w:rsid w:val="00703E7C"/>
    <w:rsid w:val="00703F87"/>
    <w:rsid w:val="007040EB"/>
    <w:rsid w:val="00704204"/>
    <w:rsid w:val="0070467D"/>
    <w:rsid w:val="00704F2E"/>
    <w:rsid w:val="0070500D"/>
    <w:rsid w:val="00705153"/>
    <w:rsid w:val="0070518E"/>
    <w:rsid w:val="0070597C"/>
    <w:rsid w:val="007069C8"/>
    <w:rsid w:val="007074D3"/>
    <w:rsid w:val="00707DC4"/>
    <w:rsid w:val="00707F2F"/>
    <w:rsid w:val="007105BB"/>
    <w:rsid w:val="00710937"/>
    <w:rsid w:val="00710B6E"/>
    <w:rsid w:val="007115E0"/>
    <w:rsid w:val="0071178C"/>
    <w:rsid w:val="0071185B"/>
    <w:rsid w:val="00711C57"/>
    <w:rsid w:val="00711EF0"/>
    <w:rsid w:val="00711F68"/>
    <w:rsid w:val="0071223E"/>
    <w:rsid w:val="00712415"/>
    <w:rsid w:val="007127B3"/>
    <w:rsid w:val="00712BC0"/>
    <w:rsid w:val="00712ED9"/>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4C1"/>
    <w:rsid w:val="00720C15"/>
    <w:rsid w:val="00720F3D"/>
    <w:rsid w:val="007211FA"/>
    <w:rsid w:val="00721456"/>
    <w:rsid w:val="00722058"/>
    <w:rsid w:val="007224C4"/>
    <w:rsid w:val="007224FE"/>
    <w:rsid w:val="0072320B"/>
    <w:rsid w:val="00723244"/>
    <w:rsid w:val="0072337E"/>
    <w:rsid w:val="00723ABD"/>
    <w:rsid w:val="007241DA"/>
    <w:rsid w:val="00724848"/>
    <w:rsid w:val="00724895"/>
    <w:rsid w:val="0072498E"/>
    <w:rsid w:val="0072540D"/>
    <w:rsid w:val="00725E4D"/>
    <w:rsid w:val="00725F92"/>
    <w:rsid w:val="00726281"/>
    <w:rsid w:val="00726DB1"/>
    <w:rsid w:val="00726F5C"/>
    <w:rsid w:val="00727B29"/>
    <w:rsid w:val="00730CCA"/>
    <w:rsid w:val="00730CEA"/>
    <w:rsid w:val="007314B1"/>
    <w:rsid w:val="0073187E"/>
    <w:rsid w:val="007327F7"/>
    <w:rsid w:val="00732C59"/>
    <w:rsid w:val="0073389F"/>
    <w:rsid w:val="00733D6D"/>
    <w:rsid w:val="00733F9A"/>
    <w:rsid w:val="007340AC"/>
    <w:rsid w:val="007342D5"/>
    <w:rsid w:val="00734B64"/>
    <w:rsid w:val="0073522C"/>
    <w:rsid w:val="007358CE"/>
    <w:rsid w:val="00735CBD"/>
    <w:rsid w:val="00736FCE"/>
    <w:rsid w:val="00737474"/>
    <w:rsid w:val="00737596"/>
    <w:rsid w:val="00737872"/>
    <w:rsid w:val="00737BF6"/>
    <w:rsid w:val="00740F84"/>
    <w:rsid w:val="00741824"/>
    <w:rsid w:val="00741AB7"/>
    <w:rsid w:val="00742110"/>
    <w:rsid w:val="007423E5"/>
    <w:rsid w:val="007432AA"/>
    <w:rsid w:val="0074375A"/>
    <w:rsid w:val="00743B92"/>
    <w:rsid w:val="00744714"/>
    <w:rsid w:val="007447F8"/>
    <w:rsid w:val="00744984"/>
    <w:rsid w:val="00744CFD"/>
    <w:rsid w:val="00745078"/>
    <w:rsid w:val="00745871"/>
    <w:rsid w:val="00746133"/>
    <w:rsid w:val="00746F90"/>
    <w:rsid w:val="0074723F"/>
    <w:rsid w:val="0074751E"/>
    <w:rsid w:val="00747889"/>
    <w:rsid w:val="00750C62"/>
    <w:rsid w:val="00750E7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08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3D69"/>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40E"/>
    <w:rsid w:val="0077152C"/>
    <w:rsid w:val="00771E6A"/>
    <w:rsid w:val="00771F85"/>
    <w:rsid w:val="00772739"/>
    <w:rsid w:val="007727F1"/>
    <w:rsid w:val="00772E8B"/>
    <w:rsid w:val="00773493"/>
    <w:rsid w:val="00773E0F"/>
    <w:rsid w:val="0077417B"/>
    <w:rsid w:val="007749FA"/>
    <w:rsid w:val="00774ABA"/>
    <w:rsid w:val="00774BC3"/>
    <w:rsid w:val="00774E96"/>
    <w:rsid w:val="00775686"/>
    <w:rsid w:val="00775BA4"/>
    <w:rsid w:val="00775D71"/>
    <w:rsid w:val="00775EC6"/>
    <w:rsid w:val="00776F7A"/>
    <w:rsid w:val="0077730A"/>
    <w:rsid w:val="007774AA"/>
    <w:rsid w:val="00777D1F"/>
    <w:rsid w:val="007804E3"/>
    <w:rsid w:val="007806B5"/>
    <w:rsid w:val="00781FDE"/>
    <w:rsid w:val="0078216F"/>
    <w:rsid w:val="00782194"/>
    <w:rsid w:val="00782477"/>
    <w:rsid w:val="007827FE"/>
    <w:rsid w:val="00782D75"/>
    <w:rsid w:val="0078359B"/>
    <w:rsid w:val="00783A9E"/>
    <w:rsid w:val="00783B30"/>
    <w:rsid w:val="00785371"/>
    <w:rsid w:val="0078549C"/>
    <w:rsid w:val="00786234"/>
    <w:rsid w:val="007866C2"/>
    <w:rsid w:val="00786732"/>
    <w:rsid w:val="00786B6B"/>
    <w:rsid w:val="00786C6B"/>
    <w:rsid w:val="00786F2B"/>
    <w:rsid w:val="00787B69"/>
    <w:rsid w:val="00787CD2"/>
    <w:rsid w:val="00787FEE"/>
    <w:rsid w:val="00790486"/>
    <w:rsid w:val="007906E3"/>
    <w:rsid w:val="007908FB"/>
    <w:rsid w:val="00791380"/>
    <w:rsid w:val="00791443"/>
    <w:rsid w:val="007914A7"/>
    <w:rsid w:val="007915C7"/>
    <w:rsid w:val="00791872"/>
    <w:rsid w:val="00792ACB"/>
    <w:rsid w:val="00792F21"/>
    <w:rsid w:val="00793875"/>
    <w:rsid w:val="00793E40"/>
    <w:rsid w:val="007946AD"/>
    <w:rsid w:val="00794BD9"/>
    <w:rsid w:val="0079563C"/>
    <w:rsid w:val="00795648"/>
    <w:rsid w:val="00795DA2"/>
    <w:rsid w:val="00796F8D"/>
    <w:rsid w:val="0079702A"/>
    <w:rsid w:val="00797AC6"/>
    <w:rsid w:val="00797B43"/>
    <w:rsid w:val="00797F34"/>
    <w:rsid w:val="007A021F"/>
    <w:rsid w:val="007A02EE"/>
    <w:rsid w:val="007A0FEF"/>
    <w:rsid w:val="007A117D"/>
    <w:rsid w:val="007A1ADA"/>
    <w:rsid w:val="007A1F6A"/>
    <w:rsid w:val="007A21DB"/>
    <w:rsid w:val="007A2EE9"/>
    <w:rsid w:val="007A3398"/>
    <w:rsid w:val="007A36DB"/>
    <w:rsid w:val="007A3E0D"/>
    <w:rsid w:val="007A4082"/>
    <w:rsid w:val="007A421D"/>
    <w:rsid w:val="007A436F"/>
    <w:rsid w:val="007A4848"/>
    <w:rsid w:val="007A48B5"/>
    <w:rsid w:val="007A49BF"/>
    <w:rsid w:val="007A4BEB"/>
    <w:rsid w:val="007A4D1D"/>
    <w:rsid w:val="007A4FC9"/>
    <w:rsid w:val="007A5333"/>
    <w:rsid w:val="007A554B"/>
    <w:rsid w:val="007A5F15"/>
    <w:rsid w:val="007A6036"/>
    <w:rsid w:val="007A7156"/>
    <w:rsid w:val="007A767C"/>
    <w:rsid w:val="007B0286"/>
    <w:rsid w:val="007B02D8"/>
    <w:rsid w:val="007B070E"/>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C06"/>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3CF"/>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021"/>
    <w:rsid w:val="007D13C9"/>
    <w:rsid w:val="007D1E61"/>
    <w:rsid w:val="007D2266"/>
    <w:rsid w:val="007D3A8B"/>
    <w:rsid w:val="007D48A8"/>
    <w:rsid w:val="007D4AE5"/>
    <w:rsid w:val="007D5179"/>
    <w:rsid w:val="007D545A"/>
    <w:rsid w:val="007D55C9"/>
    <w:rsid w:val="007D5B57"/>
    <w:rsid w:val="007D71CB"/>
    <w:rsid w:val="007D75B1"/>
    <w:rsid w:val="007D77E7"/>
    <w:rsid w:val="007D7882"/>
    <w:rsid w:val="007D7B3D"/>
    <w:rsid w:val="007E0044"/>
    <w:rsid w:val="007E08DE"/>
    <w:rsid w:val="007E0B60"/>
    <w:rsid w:val="007E0C3B"/>
    <w:rsid w:val="007E15E0"/>
    <w:rsid w:val="007E1669"/>
    <w:rsid w:val="007E22B5"/>
    <w:rsid w:val="007E29CA"/>
    <w:rsid w:val="007E2BE0"/>
    <w:rsid w:val="007E3AA1"/>
    <w:rsid w:val="007E3B7E"/>
    <w:rsid w:val="007E4218"/>
    <w:rsid w:val="007E4276"/>
    <w:rsid w:val="007E4639"/>
    <w:rsid w:val="007E476F"/>
    <w:rsid w:val="007E5106"/>
    <w:rsid w:val="007E54B8"/>
    <w:rsid w:val="007E55EB"/>
    <w:rsid w:val="007E5804"/>
    <w:rsid w:val="007E5B5E"/>
    <w:rsid w:val="007E624E"/>
    <w:rsid w:val="007E639B"/>
    <w:rsid w:val="007E679C"/>
    <w:rsid w:val="007E67D9"/>
    <w:rsid w:val="007E692E"/>
    <w:rsid w:val="007E7497"/>
    <w:rsid w:val="007E7538"/>
    <w:rsid w:val="007E75FB"/>
    <w:rsid w:val="007E7D8F"/>
    <w:rsid w:val="007E7F29"/>
    <w:rsid w:val="007F076B"/>
    <w:rsid w:val="007F08E2"/>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6B"/>
    <w:rsid w:val="007F5411"/>
    <w:rsid w:val="007F5558"/>
    <w:rsid w:val="007F57FC"/>
    <w:rsid w:val="007F592C"/>
    <w:rsid w:val="007F597B"/>
    <w:rsid w:val="007F6561"/>
    <w:rsid w:val="007F68C9"/>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4D65"/>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D5C"/>
    <w:rsid w:val="00823191"/>
    <w:rsid w:val="00823543"/>
    <w:rsid w:val="008236E6"/>
    <w:rsid w:val="00823F06"/>
    <w:rsid w:val="008240BC"/>
    <w:rsid w:val="00824BC5"/>
    <w:rsid w:val="008251FA"/>
    <w:rsid w:val="00825626"/>
    <w:rsid w:val="00825BE8"/>
    <w:rsid w:val="00825E95"/>
    <w:rsid w:val="008262E0"/>
    <w:rsid w:val="008268A3"/>
    <w:rsid w:val="00826ADF"/>
    <w:rsid w:val="00826B45"/>
    <w:rsid w:val="0082797E"/>
    <w:rsid w:val="00827E63"/>
    <w:rsid w:val="008300AB"/>
    <w:rsid w:val="0083072A"/>
    <w:rsid w:val="00830ACA"/>
    <w:rsid w:val="00830AFE"/>
    <w:rsid w:val="00830CF6"/>
    <w:rsid w:val="008318D2"/>
    <w:rsid w:val="008320CA"/>
    <w:rsid w:val="00832B74"/>
    <w:rsid w:val="00832DE0"/>
    <w:rsid w:val="00833017"/>
    <w:rsid w:val="0083492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450"/>
    <w:rsid w:val="00843FC9"/>
    <w:rsid w:val="00844118"/>
    <w:rsid w:val="008443FB"/>
    <w:rsid w:val="00844F72"/>
    <w:rsid w:val="0084580D"/>
    <w:rsid w:val="00845B1A"/>
    <w:rsid w:val="008466E4"/>
    <w:rsid w:val="00846CBE"/>
    <w:rsid w:val="00846D9D"/>
    <w:rsid w:val="00846F25"/>
    <w:rsid w:val="008472F8"/>
    <w:rsid w:val="00847348"/>
    <w:rsid w:val="008476A2"/>
    <w:rsid w:val="00847CCF"/>
    <w:rsid w:val="00847D64"/>
    <w:rsid w:val="008509AE"/>
    <w:rsid w:val="0085104E"/>
    <w:rsid w:val="008512A1"/>
    <w:rsid w:val="008513EE"/>
    <w:rsid w:val="00851955"/>
    <w:rsid w:val="00851B44"/>
    <w:rsid w:val="008526F7"/>
    <w:rsid w:val="00852993"/>
    <w:rsid w:val="00852E00"/>
    <w:rsid w:val="00853102"/>
    <w:rsid w:val="00853285"/>
    <w:rsid w:val="008532E7"/>
    <w:rsid w:val="00853A64"/>
    <w:rsid w:val="00853BD0"/>
    <w:rsid w:val="00854336"/>
    <w:rsid w:val="00854B1E"/>
    <w:rsid w:val="00854C8F"/>
    <w:rsid w:val="00854F08"/>
    <w:rsid w:val="00855549"/>
    <w:rsid w:val="00855650"/>
    <w:rsid w:val="0085597C"/>
    <w:rsid w:val="00855DD5"/>
    <w:rsid w:val="0085619D"/>
    <w:rsid w:val="00856334"/>
    <w:rsid w:val="008563C9"/>
    <w:rsid w:val="008575D4"/>
    <w:rsid w:val="00857A84"/>
    <w:rsid w:val="00860550"/>
    <w:rsid w:val="00860D03"/>
    <w:rsid w:val="00860EFD"/>
    <w:rsid w:val="00860F7E"/>
    <w:rsid w:val="008610C0"/>
    <w:rsid w:val="0086147F"/>
    <w:rsid w:val="00861B03"/>
    <w:rsid w:val="00861D91"/>
    <w:rsid w:val="00861DB1"/>
    <w:rsid w:val="00861F52"/>
    <w:rsid w:val="0086201A"/>
    <w:rsid w:val="008626BC"/>
    <w:rsid w:val="00862BC1"/>
    <w:rsid w:val="00862D6E"/>
    <w:rsid w:val="008631C7"/>
    <w:rsid w:val="0086337D"/>
    <w:rsid w:val="0086357F"/>
    <w:rsid w:val="0086389C"/>
    <w:rsid w:val="00863F10"/>
    <w:rsid w:val="008647A8"/>
    <w:rsid w:val="0086518A"/>
    <w:rsid w:val="0086555F"/>
    <w:rsid w:val="00865706"/>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3FF"/>
    <w:rsid w:val="008714E7"/>
    <w:rsid w:val="0087191F"/>
    <w:rsid w:val="00871A8E"/>
    <w:rsid w:val="00871C10"/>
    <w:rsid w:val="00871E45"/>
    <w:rsid w:val="00872348"/>
    <w:rsid w:val="00872A36"/>
    <w:rsid w:val="00872E8F"/>
    <w:rsid w:val="00873F00"/>
    <w:rsid w:val="00873F27"/>
    <w:rsid w:val="008740B7"/>
    <w:rsid w:val="00874308"/>
    <w:rsid w:val="00874B54"/>
    <w:rsid w:val="0087515D"/>
    <w:rsid w:val="0087551E"/>
    <w:rsid w:val="0087568E"/>
    <w:rsid w:val="00875BA2"/>
    <w:rsid w:val="008760EB"/>
    <w:rsid w:val="0087638F"/>
    <w:rsid w:val="008763EB"/>
    <w:rsid w:val="00877504"/>
    <w:rsid w:val="00877573"/>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ECA"/>
    <w:rsid w:val="00892454"/>
    <w:rsid w:val="008925BF"/>
    <w:rsid w:val="00892A93"/>
    <w:rsid w:val="00892B76"/>
    <w:rsid w:val="00893437"/>
    <w:rsid w:val="0089353D"/>
    <w:rsid w:val="00893701"/>
    <w:rsid w:val="00893B6F"/>
    <w:rsid w:val="00893BD6"/>
    <w:rsid w:val="00893BE0"/>
    <w:rsid w:val="00893C4D"/>
    <w:rsid w:val="00894066"/>
    <w:rsid w:val="008940C5"/>
    <w:rsid w:val="008940C8"/>
    <w:rsid w:val="008944DF"/>
    <w:rsid w:val="008947E1"/>
    <w:rsid w:val="0089629A"/>
    <w:rsid w:val="00896A94"/>
    <w:rsid w:val="008970A3"/>
    <w:rsid w:val="008A0337"/>
    <w:rsid w:val="008A07F0"/>
    <w:rsid w:val="008A1106"/>
    <w:rsid w:val="008A1E0E"/>
    <w:rsid w:val="008A1FC0"/>
    <w:rsid w:val="008A2065"/>
    <w:rsid w:val="008A2368"/>
    <w:rsid w:val="008A28EF"/>
    <w:rsid w:val="008A2A02"/>
    <w:rsid w:val="008A2F6E"/>
    <w:rsid w:val="008A2FE9"/>
    <w:rsid w:val="008A38F0"/>
    <w:rsid w:val="008A3B8E"/>
    <w:rsid w:val="008A3DAA"/>
    <w:rsid w:val="008A4542"/>
    <w:rsid w:val="008A46C1"/>
    <w:rsid w:val="008A47C1"/>
    <w:rsid w:val="008A4956"/>
    <w:rsid w:val="008A5249"/>
    <w:rsid w:val="008A5693"/>
    <w:rsid w:val="008A5D25"/>
    <w:rsid w:val="008A6231"/>
    <w:rsid w:val="008A6582"/>
    <w:rsid w:val="008B059C"/>
    <w:rsid w:val="008B0615"/>
    <w:rsid w:val="008B0D43"/>
    <w:rsid w:val="008B118D"/>
    <w:rsid w:val="008B1351"/>
    <w:rsid w:val="008B13A0"/>
    <w:rsid w:val="008B17FB"/>
    <w:rsid w:val="008B23F4"/>
    <w:rsid w:val="008B2662"/>
    <w:rsid w:val="008B26AE"/>
    <w:rsid w:val="008B26DF"/>
    <w:rsid w:val="008B2730"/>
    <w:rsid w:val="008B2CEC"/>
    <w:rsid w:val="008B2F91"/>
    <w:rsid w:val="008B30B2"/>
    <w:rsid w:val="008B3851"/>
    <w:rsid w:val="008B38F6"/>
    <w:rsid w:val="008B3953"/>
    <w:rsid w:val="008B3D69"/>
    <w:rsid w:val="008B4367"/>
    <w:rsid w:val="008B47E9"/>
    <w:rsid w:val="008B4821"/>
    <w:rsid w:val="008B4F70"/>
    <w:rsid w:val="008B5421"/>
    <w:rsid w:val="008B5B56"/>
    <w:rsid w:val="008B5F45"/>
    <w:rsid w:val="008B6223"/>
    <w:rsid w:val="008B6599"/>
    <w:rsid w:val="008B68AA"/>
    <w:rsid w:val="008B69F3"/>
    <w:rsid w:val="008C1581"/>
    <w:rsid w:val="008C1880"/>
    <w:rsid w:val="008C1919"/>
    <w:rsid w:val="008C1C96"/>
    <w:rsid w:val="008C215B"/>
    <w:rsid w:val="008C2DF5"/>
    <w:rsid w:val="008C2E48"/>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AEC"/>
    <w:rsid w:val="008C7B79"/>
    <w:rsid w:val="008D02A8"/>
    <w:rsid w:val="008D04AF"/>
    <w:rsid w:val="008D0963"/>
    <w:rsid w:val="008D09BA"/>
    <w:rsid w:val="008D270F"/>
    <w:rsid w:val="008D2BDF"/>
    <w:rsid w:val="008D2C9F"/>
    <w:rsid w:val="008D2E8A"/>
    <w:rsid w:val="008D2F20"/>
    <w:rsid w:val="008D3C22"/>
    <w:rsid w:val="008D3E00"/>
    <w:rsid w:val="008D4140"/>
    <w:rsid w:val="008D4274"/>
    <w:rsid w:val="008D4630"/>
    <w:rsid w:val="008D4822"/>
    <w:rsid w:val="008D48CF"/>
    <w:rsid w:val="008D4DD6"/>
    <w:rsid w:val="008D591F"/>
    <w:rsid w:val="008D5B3B"/>
    <w:rsid w:val="008D5EFF"/>
    <w:rsid w:val="008D6B94"/>
    <w:rsid w:val="008E0856"/>
    <w:rsid w:val="008E0866"/>
    <w:rsid w:val="008E1A57"/>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1D81"/>
    <w:rsid w:val="008F2067"/>
    <w:rsid w:val="008F21A8"/>
    <w:rsid w:val="008F2F77"/>
    <w:rsid w:val="008F324F"/>
    <w:rsid w:val="008F3862"/>
    <w:rsid w:val="008F38AE"/>
    <w:rsid w:val="008F3C84"/>
    <w:rsid w:val="008F429B"/>
    <w:rsid w:val="008F486F"/>
    <w:rsid w:val="008F488F"/>
    <w:rsid w:val="008F4903"/>
    <w:rsid w:val="008F515B"/>
    <w:rsid w:val="008F5559"/>
    <w:rsid w:val="008F5C4F"/>
    <w:rsid w:val="008F623F"/>
    <w:rsid w:val="008F648A"/>
    <w:rsid w:val="008F6939"/>
    <w:rsid w:val="008F70B5"/>
    <w:rsid w:val="008F7199"/>
    <w:rsid w:val="008F7996"/>
    <w:rsid w:val="008F7D9F"/>
    <w:rsid w:val="008F7FCB"/>
    <w:rsid w:val="0090068D"/>
    <w:rsid w:val="0090083C"/>
    <w:rsid w:val="00900848"/>
    <w:rsid w:val="00901360"/>
    <w:rsid w:val="00901616"/>
    <w:rsid w:val="00901CC9"/>
    <w:rsid w:val="00901FB8"/>
    <w:rsid w:val="009022AF"/>
    <w:rsid w:val="00902477"/>
    <w:rsid w:val="00902F13"/>
    <w:rsid w:val="00902FB3"/>
    <w:rsid w:val="0090321E"/>
    <w:rsid w:val="009032E8"/>
    <w:rsid w:val="0090341D"/>
    <w:rsid w:val="00903506"/>
    <w:rsid w:val="0090445D"/>
    <w:rsid w:val="009044C8"/>
    <w:rsid w:val="0090465B"/>
    <w:rsid w:val="00905020"/>
    <w:rsid w:val="009051DD"/>
    <w:rsid w:val="00906B66"/>
    <w:rsid w:val="00906CAE"/>
    <w:rsid w:val="00906F5C"/>
    <w:rsid w:val="0090722C"/>
    <w:rsid w:val="00907314"/>
    <w:rsid w:val="009074CC"/>
    <w:rsid w:val="009076A2"/>
    <w:rsid w:val="00907CC4"/>
    <w:rsid w:val="00911644"/>
    <w:rsid w:val="0091196D"/>
    <w:rsid w:val="00911D3C"/>
    <w:rsid w:val="00911DB5"/>
    <w:rsid w:val="00912285"/>
    <w:rsid w:val="009127F6"/>
    <w:rsid w:val="00912DB3"/>
    <w:rsid w:val="00913173"/>
    <w:rsid w:val="00913BCD"/>
    <w:rsid w:val="009144F8"/>
    <w:rsid w:val="009149EA"/>
    <w:rsid w:val="00914D5C"/>
    <w:rsid w:val="009159B6"/>
    <w:rsid w:val="00915B3B"/>
    <w:rsid w:val="00915BBE"/>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3CB7"/>
    <w:rsid w:val="009246EF"/>
    <w:rsid w:val="0092481C"/>
    <w:rsid w:val="0092492E"/>
    <w:rsid w:val="00924E73"/>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033"/>
    <w:rsid w:val="0093613C"/>
    <w:rsid w:val="009365EB"/>
    <w:rsid w:val="0093753C"/>
    <w:rsid w:val="00937808"/>
    <w:rsid w:val="009402A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425"/>
    <w:rsid w:val="00947145"/>
    <w:rsid w:val="00947AA9"/>
    <w:rsid w:val="00947FF8"/>
    <w:rsid w:val="009508F6"/>
    <w:rsid w:val="00950D93"/>
    <w:rsid w:val="00951B74"/>
    <w:rsid w:val="00952558"/>
    <w:rsid w:val="00953AA5"/>
    <w:rsid w:val="00954347"/>
    <w:rsid w:val="009549C0"/>
    <w:rsid w:val="00954ADC"/>
    <w:rsid w:val="00954CD2"/>
    <w:rsid w:val="009553A0"/>
    <w:rsid w:val="00955762"/>
    <w:rsid w:val="00955FB0"/>
    <w:rsid w:val="009560B2"/>
    <w:rsid w:val="0095635D"/>
    <w:rsid w:val="009566D0"/>
    <w:rsid w:val="00956BC2"/>
    <w:rsid w:val="00957658"/>
    <w:rsid w:val="009576DD"/>
    <w:rsid w:val="00957BA3"/>
    <w:rsid w:val="00957D1F"/>
    <w:rsid w:val="00960064"/>
    <w:rsid w:val="00960236"/>
    <w:rsid w:val="00960CF0"/>
    <w:rsid w:val="00961432"/>
    <w:rsid w:val="00961819"/>
    <w:rsid w:val="009618FD"/>
    <w:rsid w:val="009622B6"/>
    <w:rsid w:val="009623D5"/>
    <w:rsid w:val="0096282D"/>
    <w:rsid w:val="009631C7"/>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C7"/>
    <w:rsid w:val="00966768"/>
    <w:rsid w:val="0096701B"/>
    <w:rsid w:val="00967548"/>
    <w:rsid w:val="009679B5"/>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365"/>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4A0"/>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82E"/>
    <w:rsid w:val="009918B5"/>
    <w:rsid w:val="00991999"/>
    <w:rsid w:val="00991B62"/>
    <w:rsid w:val="00991E9B"/>
    <w:rsid w:val="00992BB1"/>
    <w:rsid w:val="009931DF"/>
    <w:rsid w:val="0099395A"/>
    <w:rsid w:val="009946EF"/>
    <w:rsid w:val="00994728"/>
    <w:rsid w:val="0099529E"/>
    <w:rsid w:val="009960BE"/>
    <w:rsid w:val="009961AD"/>
    <w:rsid w:val="00996A1B"/>
    <w:rsid w:val="00996BB5"/>
    <w:rsid w:val="00997326"/>
    <w:rsid w:val="009973BD"/>
    <w:rsid w:val="0099780E"/>
    <w:rsid w:val="009978A5"/>
    <w:rsid w:val="0099794D"/>
    <w:rsid w:val="009A05A5"/>
    <w:rsid w:val="009A0A98"/>
    <w:rsid w:val="009A1B42"/>
    <w:rsid w:val="009A1F74"/>
    <w:rsid w:val="009A21B6"/>
    <w:rsid w:val="009A22AE"/>
    <w:rsid w:val="009A2576"/>
    <w:rsid w:val="009A2882"/>
    <w:rsid w:val="009A2D61"/>
    <w:rsid w:val="009A3374"/>
    <w:rsid w:val="009A36CD"/>
    <w:rsid w:val="009A394B"/>
    <w:rsid w:val="009A3E0B"/>
    <w:rsid w:val="009A4078"/>
    <w:rsid w:val="009A491E"/>
    <w:rsid w:val="009A4E4E"/>
    <w:rsid w:val="009A511E"/>
    <w:rsid w:val="009A527B"/>
    <w:rsid w:val="009A59D7"/>
    <w:rsid w:val="009A657F"/>
    <w:rsid w:val="009A6E7D"/>
    <w:rsid w:val="009A6EF0"/>
    <w:rsid w:val="009A75AE"/>
    <w:rsid w:val="009B00FA"/>
    <w:rsid w:val="009B02E2"/>
    <w:rsid w:val="009B0333"/>
    <w:rsid w:val="009B0463"/>
    <w:rsid w:val="009B166E"/>
    <w:rsid w:val="009B1783"/>
    <w:rsid w:val="009B1819"/>
    <w:rsid w:val="009B189F"/>
    <w:rsid w:val="009B1DD4"/>
    <w:rsid w:val="009B31F5"/>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1E71"/>
    <w:rsid w:val="009C1E9D"/>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58B"/>
    <w:rsid w:val="009D0ABB"/>
    <w:rsid w:val="009D0AE7"/>
    <w:rsid w:val="009D10E8"/>
    <w:rsid w:val="009D1261"/>
    <w:rsid w:val="009D13FA"/>
    <w:rsid w:val="009D1C5D"/>
    <w:rsid w:val="009D1E0D"/>
    <w:rsid w:val="009D2849"/>
    <w:rsid w:val="009D3BB6"/>
    <w:rsid w:val="009D4507"/>
    <w:rsid w:val="009D471C"/>
    <w:rsid w:val="009D4932"/>
    <w:rsid w:val="009D4A58"/>
    <w:rsid w:val="009D5601"/>
    <w:rsid w:val="009D570B"/>
    <w:rsid w:val="009D57F7"/>
    <w:rsid w:val="009D5B56"/>
    <w:rsid w:val="009D5DF7"/>
    <w:rsid w:val="009D6B75"/>
    <w:rsid w:val="009D6FC5"/>
    <w:rsid w:val="009D75AA"/>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C07"/>
    <w:rsid w:val="009F3A64"/>
    <w:rsid w:val="009F435A"/>
    <w:rsid w:val="009F5036"/>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5B"/>
    <w:rsid w:val="00A021C9"/>
    <w:rsid w:val="00A02330"/>
    <w:rsid w:val="00A03060"/>
    <w:rsid w:val="00A03597"/>
    <w:rsid w:val="00A035E7"/>
    <w:rsid w:val="00A03721"/>
    <w:rsid w:val="00A03AEC"/>
    <w:rsid w:val="00A03B97"/>
    <w:rsid w:val="00A03D26"/>
    <w:rsid w:val="00A03D8B"/>
    <w:rsid w:val="00A040AD"/>
    <w:rsid w:val="00A0475A"/>
    <w:rsid w:val="00A054ED"/>
    <w:rsid w:val="00A05588"/>
    <w:rsid w:val="00A05A49"/>
    <w:rsid w:val="00A061B6"/>
    <w:rsid w:val="00A06D6C"/>
    <w:rsid w:val="00A06E27"/>
    <w:rsid w:val="00A07726"/>
    <w:rsid w:val="00A07AD2"/>
    <w:rsid w:val="00A107B5"/>
    <w:rsid w:val="00A10BA2"/>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EFD"/>
    <w:rsid w:val="00A20C02"/>
    <w:rsid w:val="00A2153E"/>
    <w:rsid w:val="00A21831"/>
    <w:rsid w:val="00A22CC2"/>
    <w:rsid w:val="00A22F95"/>
    <w:rsid w:val="00A23226"/>
    <w:rsid w:val="00A2330C"/>
    <w:rsid w:val="00A23F6B"/>
    <w:rsid w:val="00A2487F"/>
    <w:rsid w:val="00A2534A"/>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5DE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211"/>
    <w:rsid w:val="00A46B73"/>
    <w:rsid w:val="00A46CC0"/>
    <w:rsid w:val="00A46D62"/>
    <w:rsid w:val="00A477C4"/>
    <w:rsid w:val="00A47A75"/>
    <w:rsid w:val="00A47BDC"/>
    <w:rsid w:val="00A5017C"/>
    <w:rsid w:val="00A50216"/>
    <w:rsid w:val="00A513A0"/>
    <w:rsid w:val="00A513F7"/>
    <w:rsid w:val="00A51E3D"/>
    <w:rsid w:val="00A520CE"/>
    <w:rsid w:val="00A52C15"/>
    <w:rsid w:val="00A52C74"/>
    <w:rsid w:val="00A538FE"/>
    <w:rsid w:val="00A53A90"/>
    <w:rsid w:val="00A53C0E"/>
    <w:rsid w:val="00A54554"/>
    <w:rsid w:val="00A55359"/>
    <w:rsid w:val="00A55406"/>
    <w:rsid w:val="00A55466"/>
    <w:rsid w:val="00A555A8"/>
    <w:rsid w:val="00A55B0B"/>
    <w:rsid w:val="00A55F8C"/>
    <w:rsid w:val="00A565AD"/>
    <w:rsid w:val="00A56E3C"/>
    <w:rsid w:val="00A577E8"/>
    <w:rsid w:val="00A602B5"/>
    <w:rsid w:val="00A6172B"/>
    <w:rsid w:val="00A6175A"/>
    <w:rsid w:val="00A61847"/>
    <w:rsid w:val="00A61D04"/>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26D"/>
    <w:rsid w:val="00A67A32"/>
    <w:rsid w:val="00A7016B"/>
    <w:rsid w:val="00A70209"/>
    <w:rsid w:val="00A70AD6"/>
    <w:rsid w:val="00A7101F"/>
    <w:rsid w:val="00A717A1"/>
    <w:rsid w:val="00A71DBD"/>
    <w:rsid w:val="00A71E27"/>
    <w:rsid w:val="00A720AA"/>
    <w:rsid w:val="00A72722"/>
    <w:rsid w:val="00A7273D"/>
    <w:rsid w:val="00A72B63"/>
    <w:rsid w:val="00A72BC6"/>
    <w:rsid w:val="00A730EE"/>
    <w:rsid w:val="00A73845"/>
    <w:rsid w:val="00A73ACF"/>
    <w:rsid w:val="00A73C96"/>
    <w:rsid w:val="00A73E6F"/>
    <w:rsid w:val="00A744A8"/>
    <w:rsid w:val="00A745E5"/>
    <w:rsid w:val="00A7481A"/>
    <w:rsid w:val="00A74E2A"/>
    <w:rsid w:val="00A7525B"/>
    <w:rsid w:val="00A763AE"/>
    <w:rsid w:val="00A7658A"/>
    <w:rsid w:val="00A76E7F"/>
    <w:rsid w:val="00A777D2"/>
    <w:rsid w:val="00A77883"/>
    <w:rsid w:val="00A77A7B"/>
    <w:rsid w:val="00A77F0A"/>
    <w:rsid w:val="00A802E7"/>
    <w:rsid w:val="00A80454"/>
    <w:rsid w:val="00A807A0"/>
    <w:rsid w:val="00A80AD5"/>
    <w:rsid w:val="00A80D57"/>
    <w:rsid w:val="00A81076"/>
    <w:rsid w:val="00A81083"/>
    <w:rsid w:val="00A814F3"/>
    <w:rsid w:val="00A81928"/>
    <w:rsid w:val="00A8193A"/>
    <w:rsid w:val="00A81B03"/>
    <w:rsid w:val="00A81C57"/>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55D"/>
    <w:rsid w:val="00A91CAD"/>
    <w:rsid w:val="00A91CF2"/>
    <w:rsid w:val="00A91F17"/>
    <w:rsid w:val="00A92B8C"/>
    <w:rsid w:val="00A92DFE"/>
    <w:rsid w:val="00A92E16"/>
    <w:rsid w:val="00A92E2B"/>
    <w:rsid w:val="00A93774"/>
    <w:rsid w:val="00A93AE5"/>
    <w:rsid w:val="00A93C60"/>
    <w:rsid w:val="00A93F18"/>
    <w:rsid w:val="00A9402E"/>
    <w:rsid w:val="00A94AAA"/>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089"/>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73"/>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14"/>
    <w:rsid w:val="00AB5206"/>
    <w:rsid w:val="00AB5603"/>
    <w:rsid w:val="00AB5782"/>
    <w:rsid w:val="00AB5869"/>
    <w:rsid w:val="00AB65DC"/>
    <w:rsid w:val="00AB6DE9"/>
    <w:rsid w:val="00AB6F18"/>
    <w:rsid w:val="00AB6F62"/>
    <w:rsid w:val="00AB7020"/>
    <w:rsid w:val="00AB73BC"/>
    <w:rsid w:val="00AB7C81"/>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881"/>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6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55B"/>
    <w:rsid w:val="00AD75FA"/>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24F"/>
    <w:rsid w:val="00AE347B"/>
    <w:rsid w:val="00AE36FC"/>
    <w:rsid w:val="00AE3971"/>
    <w:rsid w:val="00AE3CE0"/>
    <w:rsid w:val="00AE4005"/>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42F"/>
    <w:rsid w:val="00AF769F"/>
    <w:rsid w:val="00B004D2"/>
    <w:rsid w:val="00B00A42"/>
    <w:rsid w:val="00B013AF"/>
    <w:rsid w:val="00B01414"/>
    <w:rsid w:val="00B0165B"/>
    <w:rsid w:val="00B028FD"/>
    <w:rsid w:val="00B03571"/>
    <w:rsid w:val="00B03615"/>
    <w:rsid w:val="00B03740"/>
    <w:rsid w:val="00B04187"/>
    <w:rsid w:val="00B04599"/>
    <w:rsid w:val="00B04676"/>
    <w:rsid w:val="00B04B6A"/>
    <w:rsid w:val="00B04D4F"/>
    <w:rsid w:val="00B04ED4"/>
    <w:rsid w:val="00B051D4"/>
    <w:rsid w:val="00B0530F"/>
    <w:rsid w:val="00B0575C"/>
    <w:rsid w:val="00B05DA0"/>
    <w:rsid w:val="00B06145"/>
    <w:rsid w:val="00B0658C"/>
    <w:rsid w:val="00B0674E"/>
    <w:rsid w:val="00B06C94"/>
    <w:rsid w:val="00B06CC3"/>
    <w:rsid w:val="00B06DBA"/>
    <w:rsid w:val="00B0703D"/>
    <w:rsid w:val="00B0712F"/>
    <w:rsid w:val="00B071A1"/>
    <w:rsid w:val="00B0754E"/>
    <w:rsid w:val="00B0797E"/>
    <w:rsid w:val="00B1086E"/>
    <w:rsid w:val="00B11427"/>
    <w:rsid w:val="00B11686"/>
    <w:rsid w:val="00B11948"/>
    <w:rsid w:val="00B11DC2"/>
    <w:rsid w:val="00B11ECF"/>
    <w:rsid w:val="00B12370"/>
    <w:rsid w:val="00B1256F"/>
    <w:rsid w:val="00B1314E"/>
    <w:rsid w:val="00B13454"/>
    <w:rsid w:val="00B13953"/>
    <w:rsid w:val="00B1424A"/>
    <w:rsid w:val="00B14B30"/>
    <w:rsid w:val="00B14BD0"/>
    <w:rsid w:val="00B14D4C"/>
    <w:rsid w:val="00B14EC7"/>
    <w:rsid w:val="00B151A2"/>
    <w:rsid w:val="00B153D9"/>
    <w:rsid w:val="00B15519"/>
    <w:rsid w:val="00B1598E"/>
    <w:rsid w:val="00B159D4"/>
    <w:rsid w:val="00B16F60"/>
    <w:rsid w:val="00B17179"/>
    <w:rsid w:val="00B208BA"/>
    <w:rsid w:val="00B211B4"/>
    <w:rsid w:val="00B21371"/>
    <w:rsid w:val="00B21654"/>
    <w:rsid w:val="00B2206F"/>
    <w:rsid w:val="00B22223"/>
    <w:rsid w:val="00B22EC0"/>
    <w:rsid w:val="00B23352"/>
    <w:rsid w:val="00B23389"/>
    <w:rsid w:val="00B234C8"/>
    <w:rsid w:val="00B23F3A"/>
    <w:rsid w:val="00B24446"/>
    <w:rsid w:val="00B247D5"/>
    <w:rsid w:val="00B24D4C"/>
    <w:rsid w:val="00B24F5C"/>
    <w:rsid w:val="00B24FB2"/>
    <w:rsid w:val="00B2564C"/>
    <w:rsid w:val="00B258A1"/>
    <w:rsid w:val="00B259AD"/>
    <w:rsid w:val="00B25A67"/>
    <w:rsid w:val="00B2624D"/>
    <w:rsid w:val="00B264AC"/>
    <w:rsid w:val="00B264BE"/>
    <w:rsid w:val="00B2684C"/>
    <w:rsid w:val="00B269D3"/>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3A"/>
    <w:rsid w:val="00B33BC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15F"/>
    <w:rsid w:val="00B414A1"/>
    <w:rsid w:val="00B427AD"/>
    <w:rsid w:val="00B42A59"/>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334"/>
    <w:rsid w:val="00B52673"/>
    <w:rsid w:val="00B531D7"/>
    <w:rsid w:val="00B53623"/>
    <w:rsid w:val="00B5368B"/>
    <w:rsid w:val="00B53ADF"/>
    <w:rsid w:val="00B53DA1"/>
    <w:rsid w:val="00B53E12"/>
    <w:rsid w:val="00B54259"/>
    <w:rsid w:val="00B542C6"/>
    <w:rsid w:val="00B54354"/>
    <w:rsid w:val="00B54961"/>
    <w:rsid w:val="00B54DC7"/>
    <w:rsid w:val="00B5554E"/>
    <w:rsid w:val="00B559D3"/>
    <w:rsid w:val="00B55C3E"/>
    <w:rsid w:val="00B55C8D"/>
    <w:rsid w:val="00B55D5C"/>
    <w:rsid w:val="00B563A1"/>
    <w:rsid w:val="00B567BD"/>
    <w:rsid w:val="00B57027"/>
    <w:rsid w:val="00B570F0"/>
    <w:rsid w:val="00B571D5"/>
    <w:rsid w:val="00B572CB"/>
    <w:rsid w:val="00B60664"/>
    <w:rsid w:val="00B609FD"/>
    <w:rsid w:val="00B61918"/>
    <w:rsid w:val="00B61B0B"/>
    <w:rsid w:val="00B62836"/>
    <w:rsid w:val="00B632F9"/>
    <w:rsid w:val="00B6345D"/>
    <w:rsid w:val="00B63673"/>
    <w:rsid w:val="00B6445C"/>
    <w:rsid w:val="00B64571"/>
    <w:rsid w:val="00B64B72"/>
    <w:rsid w:val="00B64D86"/>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AEC"/>
    <w:rsid w:val="00B72FC6"/>
    <w:rsid w:val="00B73A34"/>
    <w:rsid w:val="00B73B6A"/>
    <w:rsid w:val="00B73E2E"/>
    <w:rsid w:val="00B74969"/>
    <w:rsid w:val="00B74E47"/>
    <w:rsid w:val="00B7511F"/>
    <w:rsid w:val="00B7519B"/>
    <w:rsid w:val="00B752F7"/>
    <w:rsid w:val="00B75F77"/>
    <w:rsid w:val="00B76B11"/>
    <w:rsid w:val="00B76F44"/>
    <w:rsid w:val="00B76FF7"/>
    <w:rsid w:val="00B7700A"/>
    <w:rsid w:val="00B777C2"/>
    <w:rsid w:val="00B77B0A"/>
    <w:rsid w:val="00B77B39"/>
    <w:rsid w:val="00B77BBA"/>
    <w:rsid w:val="00B77DA1"/>
    <w:rsid w:val="00B8057D"/>
    <w:rsid w:val="00B80A41"/>
    <w:rsid w:val="00B80AC9"/>
    <w:rsid w:val="00B80F07"/>
    <w:rsid w:val="00B810F4"/>
    <w:rsid w:val="00B812AF"/>
    <w:rsid w:val="00B8150F"/>
    <w:rsid w:val="00B81685"/>
    <w:rsid w:val="00B81DDD"/>
    <w:rsid w:val="00B8214A"/>
    <w:rsid w:val="00B824FB"/>
    <w:rsid w:val="00B82880"/>
    <w:rsid w:val="00B82A11"/>
    <w:rsid w:val="00B82A84"/>
    <w:rsid w:val="00B82C0D"/>
    <w:rsid w:val="00B82F05"/>
    <w:rsid w:val="00B8303D"/>
    <w:rsid w:val="00B833C7"/>
    <w:rsid w:val="00B834E3"/>
    <w:rsid w:val="00B837B1"/>
    <w:rsid w:val="00B839FF"/>
    <w:rsid w:val="00B84486"/>
    <w:rsid w:val="00B84712"/>
    <w:rsid w:val="00B84CEC"/>
    <w:rsid w:val="00B84D5B"/>
    <w:rsid w:val="00B84F6D"/>
    <w:rsid w:val="00B850BB"/>
    <w:rsid w:val="00B850D0"/>
    <w:rsid w:val="00B85740"/>
    <w:rsid w:val="00B85973"/>
    <w:rsid w:val="00B85AC5"/>
    <w:rsid w:val="00B85D47"/>
    <w:rsid w:val="00B86048"/>
    <w:rsid w:val="00B861BB"/>
    <w:rsid w:val="00B863C9"/>
    <w:rsid w:val="00B86636"/>
    <w:rsid w:val="00B873AB"/>
    <w:rsid w:val="00B87658"/>
    <w:rsid w:val="00B87C78"/>
    <w:rsid w:val="00B905F5"/>
    <w:rsid w:val="00B90B30"/>
    <w:rsid w:val="00B91D5F"/>
    <w:rsid w:val="00B92116"/>
    <w:rsid w:val="00B927B0"/>
    <w:rsid w:val="00B92D52"/>
    <w:rsid w:val="00B931D1"/>
    <w:rsid w:val="00B93206"/>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B8"/>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6"/>
    <w:rsid w:val="00BC27A9"/>
    <w:rsid w:val="00BC283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05"/>
    <w:rsid w:val="00BD2138"/>
    <w:rsid w:val="00BD2367"/>
    <w:rsid w:val="00BD2823"/>
    <w:rsid w:val="00BD2870"/>
    <w:rsid w:val="00BD30D4"/>
    <w:rsid w:val="00BD33E3"/>
    <w:rsid w:val="00BD3A65"/>
    <w:rsid w:val="00BD3F02"/>
    <w:rsid w:val="00BD43DB"/>
    <w:rsid w:val="00BD4573"/>
    <w:rsid w:val="00BD513D"/>
    <w:rsid w:val="00BD5E6A"/>
    <w:rsid w:val="00BD5F6A"/>
    <w:rsid w:val="00BD6D02"/>
    <w:rsid w:val="00BD6F1A"/>
    <w:rsid w:val="00BD708F"/>
    <w:rsid w:val="00BD74AF"/>
    <w:rsid w:val="00BD7DE5"/>
    <w:rsid w:val="00BE1012"/>
    <w:rsid w:val="00BE167A"/>
    <w:rsid w:val="00BE1A2F"/>
    <w:rsid w:val="00BE287D"/>
    <w:rsid w:val="00BE2AFA"/>
    <w:rsid w:val="00BE2E81"/>
    <w:rsid w:val="00BE357F"/>
    <w:rsid w:val="00BE3B7E"/>
    <w:rsid w:val="00BE3F78"/>
    <w:rsid w:val="00BE445E"/>
    <w:rsid w:val="00BE44B2"/>
    <w:rsid w:val="00BE4F02"/>
    <w:rsid w:val="00BE6F17"/>
    <w:rsid w:val="00BE7ABA"/>
    <w:rsid w:val="00BE7AE5"/>
    <w:rsid w:val="00BF031D"/>
    <w:rsid w:val="00BF0F16"/>
    <w:rsid w:val="00BF14B2"/>
    <w:rsid w:val="00BF22E1"/>
    <w:rsid w:val="00BF2BA6"/>
    <w:rsid w:val="00BF2C0A"/>
    <w:rsid w:val="00BF360E"/>
    <w:rsid w:val="00BF44E8"/>
    <w:rsid w:val="00BF536F"/>
    <w:rsid w:val="00BF564D"/>
    <w:rsid w:val="00BF5998"/>
    <w:rsid w:val="00BF59B1"/>
    <w:rsid w:val="00BF6372"/>
    <w:rsid w:val="00BF6C86"/>
    <w:rsid w:val="00BF6F6E"/>
    <w:rsid w:val="00BF7144"/>
    <w:rsid w:val="00BF7824"/>
    <w:rsid w:val="00BF7C95"/>
    <w:rsid w:val="00C011F4"/>
    <w:rsid w:val="00C0133C"/>
    <w:rsid w:val="00C016AE"/>
    <w:rsid w:val="00C01CFA"/>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948"/>
    <w:rsid w:val="00C10D06"/>
    <w:rsid w:val="00C10E9C"/>
    <w:rsid w:val="00C114E6"/>
    <w:rsid w:val="00C11F7A"/>
    <w:rsid w:val="00C124D5"/>
    <w:rsid w:val="00C12557"/>
    <w:rsid w:val="00C12631"/>
    <w:rsid w:val="00C12B8F"/>
    <w:rsid w:val="00C12EE2"/>
    <w:rsid w:val="00C131E2"/>
    <w:rsid w:val="00C13736"/>
    <w:rsid w:val="00C13762"/>
    <w:rsid w:val="00C137D9"/>
    <w:rsid w:val="00C139C2"/>
    <w:rsid w:val="00C13CE4"/>
    <w:rsid w:val="00C13E7D"/>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3FA1"/>
    <w:rsid w:val="00C24081"/>
    <w:rsid w:val="00C24345"/>
    <w:rsid w:val="00C243FD"/>
    <w:rsid w:val="00C24ADF"/>
    <w:rsid w:val="00C24AE1"/>
    <w:rsid w:val="00C24E33"/>
    <w:rsid w:val="00C25150"/>
    <w:rsid w:val="00C25B07"/>
    <w:rsid w:val="00C25C46"/>
    <w:rsid w:val="00C26A9C"/>
    <w:rsid w:val="00C26FDE"/>
    <w:rsid w:val="00C275BA"/>
    <w:rsid w:val="00C27C66"/>
    <w:rsid w:val="00C300A6"/>
    <w:rsid w:val="00C3071D"/>
    <w:rsid w:val="00C30ECD"/>
    <w:rsid w:val="00C30F7A"/>
    <w:rsid w:val="00C323A9"/>
    <w:rsid w:val="00C32D5B"/>
    <w:rsid w:val="00C330DE"/>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193"/>
    <w:rsid w:val="00C44CD9"/>
    <w:rsid w:val="00C44DDF"/>
    <w:rsid w:val="00C456BD"/>
    <w:rsid w:val="00C45ED6"/>
    <w:rsid w:val="00C46189"/>
    <w:rsid w:val="00C461AB"/>
    <w:rsid w:val="00C46482"/>
    <w:rsid w:val="00C46650"/>
    <w:rsid w:val="00C46747"/>
    <w:rsid w:val="00C46C1F"/>
    <w:rsid w:val="00C4722C"/>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DB"/>
    <w:rsid w:val="00C56380"/>
    <w:rsid w:val="00C56488"/>
    <w:rsid w:val="00C56808"/>
    <w:rsid w:val="00C568A1"/>
    <w:rsid w:val="00C56DE6"/>
    <w:rsid w:val="00C5763D"/>
    <w:rsid w:val="00C57689"/>
    <w:rsid w:val="00C57AD7"/>
    <w:rsid w:val="00C57CB9"/>
    <w:rsid w:val="00C57D6B"/>
    <w:rsid w:val="00C60623"/>
    <w:rsid w:val="00C609B3"/>
    <w:rsid w:val="00C60A38"/>
    <w:rsid w:val="00C6167F"/>
    <w:rsid w:val="00C62029"/>
    <w:rsid w:val="00C62054"/>
    <w:rsid w:val="00C621E3"/>
    <w:rsid w:val="00C623F2"/>
    <w:rsid w:val="00C624ED"/>
    <w:rsid w:val="00C62CD2"/>
    <w:rsid w:val="00C63C2C"/>
    <w:rsid w:val="00C63F1E"/>
    <w:rsid w:val="00C65145"/>
    <w:rsid w:val="00C65499"/>
    <w:rsid w:val="00C658DC"/>
    <w:rsid w:val="00C65BC9"/>
    <w:rsid w:val="00C66D8A"/>
    <w:rsid w:val="00C66EEE"/>
    <w:rsid w:val="00C67430"/>
    <w:rsid w:val="00C677D4"/>
    <w:rsid w:val="00C67909"/>
    <w:rsid w:val="00C67C9C"/>
    <w:rsid w:val="00C70195"/>
    <w:rsid w:val="00C70BAA"/>
    <w:rsid w:val="00C70EA6"/>
    <w:rsid w:val="00C71526"/>
    <w:rsid w:val="00C71E9E"/>
    <w:rsid w:val="00C72392"/>
    <w:rsid w:val="00C7240D"/>
    <w:rsid w:val="00C724C3"/>
    <w:rsid w:val="00C7254C"/>
    <w:rsid w:val="00C7272A"/>
    <w:rsid w:val="00C729D7"/>
    <w:rsid w:val="00C72E31"/>
    <w:rsid w:val="00C73168"/>
    <w:rsid w:val="00C73246"/>
    <w:rsid w:val="00C73548"/>
    <w:rsid w:val="00C73CEB"/>
    <w:rsid w:val="00C73F8E"/>
    <w:rsid w:val="00C7401C"/>
    <w:rsid w:val="00C745B4"/>
    <w:rsid w:val="00C74EC2"/>
    <w:rsid w:val="00C752D0"/>
    <w:rsid w:val="00C75340"/>
    <w:rsid w:val="00C753D7"/>
    <w:rsid w:val="00C7587D"/>
    <w:rsid w:val="00C7603D"/>
    <w:rsid w:val="00C765AC"/>
    <w:rsid w:val="00C767F4"/>
    <w:rsid w:val="00C76BEA"/>
    <w:rsid w:val="00C76FB6"/>
    <w:rsid w:val="00C772E4"/>
    <w:rsid w:val="00C77748"/>
    <w:rsid w:val="00C779EB"/>
    <w:rsid w:val="00C805A5"/>
    <w:rsid w:val="00C8069A"/>
    <w:rsid w:val="00C80A26"/>
    <w:rsid w:val="00C80FA4"/>
    <w:rsid w:val="00C8172C"/>
    <w:rsid w:val="00C817CA"/>
    <w:rsid w:val="00C81815"/>
    <w:rsid w:val="00C819F3"/>
    <w:rsid w:val="00C8206F"/>
    <w:rsid w:val="00C82AF0"/>
    <w:rsid w:val="00C82F76"/>
    <w:rsid w:val="00C83763"/>
    <w:rsid w:val="00C8419D"/>
    <w:rsid w:val="00C84572"/>
    <w:rsid w:val="00C84584"/>
    <w:rsid w:val="00C848F1"/>
    <w:rsid w:val="00C84D7F"/>
    <w:rsid w:val="00C85213"/>
    <w:rsid w:val="00C85D37"/>
    <w:rsid w:val="00C85E88"/>
    <w:rsid w:val="00C86127"/>
    <w:rsid w:val="00C86437"/>
    <w:rsid w:val="00C8684D"/>
    <w:rsid w:val="00C87250"/>
    <w:rsid w:val="00C87D99"/>
    <w:rsid w:val="00C87EED"/>
    <w:rsid w:val="00C87FBE"/>
    <w:rsid w:val="00C901E1"/>
    <w:rsid w:val="00C9052D"/>
    <w:rsid w:val="00C906F5"/>
    <w:rsid w:val="00C908E4"/>
    <w:rsid w:val="00C90D55"/>
    <w:rsid w:val="00C90F66"/>
    <w:rsid w:val="00C91864"/>
    <w:rsid w:val="00C91EAF"/>
    <w:rsid w:val="00C91FF5"/>
    <w:rsid w:val="00C923E4"/>
    <w:rsid w:val="00C92B85"/>
    <w:rsid w:val="00C9332F"/>
    <w:rsid w:val="00C93598"/>
    <w:rsid w:val="00C937E7"/>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4C"/>
    <w:rsid w:val="00CA2CD4"/>
    <w:rsid w:val="00CA31DE"/>
    <w:rsid w:val="00CA3567"/>
    <w:rsid w:val="00CA378D"/>
    <w:rsid w:val="00CA3AB6"/>
    <w:rsid w:val="00CA3FC8"/>
    <w:rsid w:val="00CA4001"/>
    <w:rsid w:val="00CA400D"/>
    <w:rsid w:val="00CA41BB"/>
    <w:rsid w:val="00CA4B3E"/>
    <w:rsid w:val="00CA4B8E"/>
    <w:rsid w:val="00CA4E7F"/>
    <w:rsid w:val="00CA5232"/>
    <w:rsid w:val="00CA5DDC"/>
    <w:rsid w:val="00CA633B"/>
    <w:rsid w:val="00CA6737"/>
    <w:rsid w:val="00CA6A49"/>
    <w:rsid w:val="00CA6EE9"/>
    <w:rsid w:val="00CA713D"/>
    <w:rsid w:val="00CA7E5D"/>
    <w:rsid w:val="00CA7E97"/>
    <w:rsid w:val="00CB0824"/>
    <w:rsid w:val="00CB0CE9"/>
    <w:rsid w:val="00CB0E49"/>
    <w:rsid w:val="00CB152F"/>
    <w:rsid w:val="00CB1730"/>
    <w:rsid w:val="00CB1B13"/>
    <w:rsid w:val="00CB1BB8"/>
    <w:rsid w:val="00CB2129"/>
    <w:rsid w:val="00CB25F2"/>
    <w:rsid w:val="00CB2CC3"/>
    <w:rsid w:val="00CB2E09"/>
    <w:rsid w:val="00CB308E"/>
    <w:rsid w:val="00CB316B"/>
    <w:rsid w:val="00CB31A9"/>
    <w:rsid w:val="00CB348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C66"/>
    <w:rsid w:val="00CC1FE2"/>
    <w:rsid w:val="00CC25B1"/>
    <w:rsid w:val="00CC290C"/>
    <w:rsid w:val="00CC2FFA"/>
    <w:rsid w:val="00CC35B6"/>
    <w:rsid w:val="00CC36D2"/>
    <w:rsid w:val="00CC3939"/>
    <w:rsid w:val="00CC447F"/>
    <w:rsid w:val="00CC4774"/>
    <w:rsid w:val="00CC4C50"/>
    <w:rsid w:val="00CC4E23"/>
    <w:rsid w:val="00CC5016"/>
    <w:rsid w:val="00CC5430"/>
    <w:rsid w:val="00CC551B"/>
    <w:rsid w:val="00CC58B8"/>
    <w:rsid w:val="00CC5F7E"/>
    <w:rsid w:val="00CC682C"/>
    <w:rsid w:val="00CC6FC5"/>
    <w:rsid w:val="00CC7AB5"/>
    <w:rsid w:val="00CC7D32"/>
    <w:rsid w:val="00CC7E04"/>
    <w:rsid w:val="00CC7F25"/>
    <w:rsid w:val="00CD007E"/>
    <w:rsid w:val="00CD05BF"/>
    <w:rsid w:val="00CD15D6"/>
    <w:rsid w:val="00CD1EDB"/>
    <w:rsid w:val="00CD1F43"/>
    <w:rsid w:val="00CD2640"/>
    <w:rsid w:val="00CD2666"/>
    <w:rsid w:val="00CD2DA5"/>
    <w:rsid w:val="00CD2E98"/>
    <w:rsid w:val="00CD2F3A"/>
    <w:rsid w:val="00CD3B81"/>
    <w:rsid w:val="00CD42C0"/>
    <w:rsid w:val="00CD4DFD"/>
    <w:rsid w:val="00CD4E1E"/>
    <w:rsid w:val="00CD5590"/>
    <w:rsid w:val="00CD59B6"/>
    <w:rsid w:val="00CD6275"/>
    <w:rsid w:val="00CD63E6"/>
    <w:rsid w:val="00CD66A3"/>
    <w:rsid w:val="00CD66ED"/>
    <w:rsid w:val="00CD6B0D"/>
    <w:rsid w:val="00CD6C84"/>
    <w:rsid w:val="00CD6D3E"/>
    <w:rsid w:val="00CD799B"/>
    <w:rsid w:val="00CD7BD9"/>
    <w:rsid w:val="00CE05D6"/>
    <w:rsid w:val="00CE062D"/>
    <w:rsid w:val="00CE0694"/>
    <w:rsid w:val="00CE1010"/>
    <w:rsid w:val="00CE12D8"/>
    <w:rsid w:val="00CE1665"/>
    <w:rsid w:val="00CE17BE"/>
    <w:rsid w:val="00CE22AB"/>
    <w:rsid w:val="00CE23E3"/>
    <w:rsid w:val="00CE241D"/>
    <w:rsid w:val="00CE26CD"/>
    <w:rsid w:val="00CE2899"/>
    <w:rsid w:val="00CE2B00"/>
    <w:rsid w:val="00CE351D"/>
    <w:rsid w:val="00CE3608"/>
    <w:rsid w:val="00CE368B"/>
    <w:rsid w:val="00CE3CFD"/>
    <w:rsid w:val="00CE43F7"/>
    <w:rsid w:val="00CE457F"/>
    <w:rsid w:val="00CE4EAA"/>
    <w:rsid w:val="00CE52F6"/>
    <w:rsid w:val="00CE5599"/>
    <w:rsid w:val="00CE5AC6"/>
    <w:rsid w:val="00CE64A6"/>
    <w:rsid w:val="00CE69DD"/>
    <w:rsid w:val="00CE777A"/>
    <w:rsid w:val="00CE7C9D"/>
    <w:rsid w:val="00CE7DB0"/>
    <w:rsid w:val="00CE7E75"/>
    <w:rsid w:val="00CF085D"/>
    <w:rsid w:val="00CF0923"/>
    <w:rsid w:val="00CF0DC7"/>
    <w:rsid w:val="00CF0E04"/>
    <w:rsid w:val="00CF132B"/>
    <w:rsid w:val="00CF159E"/>
    <w:rsid w:val="00CF2B25"/>
    <w:rsid w:val="00CF2B8B"/>
    <w:rsid w:val="00CF32E8"/>
    <w:rsid w:val="00CF3976"/>
    <w:rsid w:val="00CF3FFA"/>
    <w:rsid w:val="00CF477D"/>
    <w:rsid w:val="00CF4C9F"/>
    <w:rsid w:val="00CF4D2F"/>
    <w:rsid w:val="00CF5025"/>
    <w:rsid w:val="00CF52C4"/>
    <w:rsid w:val="00CF5786"/>
    <w:rsid w:val="00CF5874"/>
    <w:rsid w:val="00CF5954"/>
    <w:rsid w:val="00CF5DDF"/>
    <w:rsid w:val="00CF5F82"/>
    <w:rsid w:val="00CF657A"/>
    <w:rsid w:val="00CF675A"/>
    <w:rsid w:val="00CF68B3"/>
    <w:rsid w:val="00CF6ACF"/>
    <w:rsid w:val="00CF6F0E"/>
    <w:rsid w:val="00CF7137"/>
    <w:rsid w:val="00CF7D6F"/>
    <w:rsid w:val="00D001C0"/>
    <w:rsid w:val="00D0047D"/>
    <w:rsid w:val="00D0098A"/>
    <w:rsid w:val="00D01058"/>
    <w:rsid w:val="00D01060"/>
    <w:rsid w:val="00D01222"/>
    <w:rsid w:val="00D0161B"/>
    <w:rsid w:val="00D01AE2"/>
    <w:rsid w:val="00D01CBF"/>
    <w:rsid w:val="00D02291"/>
    <w:rsid w:val="00D026FC"/>
    <w:rsid w:val="00D02BD0"/>
    <w:rsid w:val="00D02D09"/>
    <w:rsid w:val="00D02DC9"/>
    <w:rsid w:val="00D0307B"/>
    <w:rsid w:val="00D038CB"/>
    <w:rsid w:val="00D0394C"/>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0AB9"/>
    <w:rsid w:val="00D111B9"/>
    <w:rsid w:val="00D1152D"/>
    <w:rsid w:val="00D11650"/>
    <w:rsid w:val="00D11C66"/>
    <w:rsid w:val="00D12254"/>
    <w:rsid w:val="00D125AD"/>
    <w:rsid w:val="00D12B20"/>
    <w:rsid w:val="00D12DAA"/>
    <w:rsid w:val="00D12EEA"/>
    <w:rsid w:val="00D130DF"/>
    <w:rsid w:val="00D1344F"/>
    <w:rsid w:val="00D13F0B"/>
    <w:rsid w:val="00D1420B"/>
    <w:rsid w:val="00D14438"/>
    <w:rsid w:val="00D1451B"/>
    <w:rsid w:val="00D146EE"/>
    <w:rsid w:val="00D14E13"/>
    <w:rsid w:val="00D15219"/>
    <w:rsid w:val="00D153BD"/>
    <w:rsid w:val="00D16173"/>
    <w:rsid w:val="00D16495"/>
    <w:rsid w:val="00D16725"/>
    <w:rsid w:val="00D167A1"/>
    <w:rsid w:val="00D16918"/>
    <w:rsid w:val="00D16A9C"/>
    <w:rsid w:val="00D17534"/>
    <w:rsid w:val="00D17A88"/>
    <w:rsid w:val="00D17DCB"/>
    <w:rsid w:val="00D201FA"/>
    <w:rsid w:val="00D20817"/>
    <w:rsid w:val="00D2082E"/>
    <w:rsid w:val="00D20928"/>
    <w:rsid w:val="00D20D2B"/>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8D7"/>
    <w:rsid w:val="00D26EFC"/>
    <w:rsid w:val="00D2792F"/>
    <w:rsid w:val="00D2793C"/>
    <w:rsid w:val="00D3084A"/>
    <w:rsid w:val="00D308A3"/>
    <w:rsid w:val="00D30F6B"/>
    <w:rsid w:val="00D312B0"/>
    <w:rsid w:val="00D312DB"/>
    <w:rsid w:val="00D31730"/>
    <w:rsid w:val="00D32814"/>
    <w:rsid w:val="00D32F17"/>
    <w:rsid w:val="00D33184"/>
    <w:rsid w:val="00D3328F"/>
    <w:rsid w:val="00D337C9"/>
    <w:rsid w:val="00D33A70"/>
    <w:rsid w:val="00D33AC2"/>
    <w:rsid w:val="00D3427E"/>
    <w:rsid w:val="00D347C3"/>
    <w:rsid w:val="00D34C31"/>
    <w:rsid w:val="00D351D2"/>
    <w:rsid w:val="00D35515"/>
    <w:rsid w:val="00D35617"/>
    <w:rsid w:val="00D35AF8"/>
    <w:rsid w:val="00D35B35"/>
    <w:rsid w:val="00D35BD5"/>
    <w:rsid w:val="00D36943"/>
    <w:rsid w:val="00D36B50"/>
    <w:rsid w:val="00D36FA7"/>
    <w:rsid w:val="00D3711D"/>
    <w:rsid w:val="00D37279"/>
    <w:rsid w:val="00D37CAD"/>
    <w:rsid w:val="00D37EF7"/>
    <w:rsid w:val="00D4000C"/>
    <w:rsid w:val="00D4005E"/>
    <w:rsid w:val="00D40114"/>
    <w:rsid w:val="00D40AD3"/>
    <w:rsid w:val="00D40DE9"/>
    <w:rsid w:val="00D40F95"/>
    <w:rsid w:val="00D4150E"/>
    <w:rsid w:val="00D42589"/>
    <w:rsid w:val="00D42E80"/>
    <w:rsid w:val="00D4316D"/>
    <w:rsid w:val="00D4375C"/>
    <w:rsid w:val="00D43B03"/>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57"/>
    <w:rsid w:val="00D51ED0"/>
    <w:rsid w:val="00D52167"/>
    <w:rsid w:val="00D521ED"/>
    <w:rsid w:val="00D525F0"/>
    <w:rsid w:val="00D52780"/>
    <w:rsid w:val="00D52C1B"/>
    <w:rsid w:val="00D53BB5"/>
    <w:rsid w:val="00D540BE"/>
    <w:rsid w:val="00D547D0"/>
    <w:rsid w:val="00D549E2"/>
    <w:rsid w:val="00D54BA8"/>
    <w:rsid w:val="00D56103"/>
    <w:rsid w:val="00D56343"/>
    <w:rsid w:val="00D56541"/>
    <w:rsid w:val="00D5673D"/>
    <w:rsid w:val="00D56773"/>
    <w:rsid w:val="00D56835"/>
    <w:rsid w:val="00D56A71"/>
    <w:rsid w:val="00D573B5"/>
    <w:rsid w:val="00D57954"/>
    <w:rsid w:val="00D57B7B"/>
    <w:rsid w:val="00D600FD"/>
    <w:rsid w:val="00D6033F"/>
    <w:rsid w:val="00D60347"/>
    <w:rsid w:val="00D605D0"/>
    <w:rsid w:val="00D60671"/>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841"/>
    <w:rsid w:val="00D679A6"/>
    <w:rsid w:val="00D67E48"/>
    <w:rsid w:val="00D702B4"/>
    <w:rsid w:val="00D7037F"/>
    <w:rsid w:val="00D704E6"/>
    <w:rsid w:val="00D70A03"/>
    <w:rsid w:val="00D70F01"/>
    <w:rsid w:val="00D71467"/>
    <w:rsid w:val="00D71545"/>
    <w:rsid w:val="00D720FD"/>
    <w:rsid w:val="00D727E3"/>
    <w:rsid w:val="00D7283E"/>
    <w:rsid w:val="00D72AA6"/>
    <w:rsid w:val="00D72CA4"/>
    <w:rsid w:val="00D72FD8"/>
    <w:rsid w:val="00D730D4"/>
    <w:rsid w:val="00D7451E"/>
    <w:rsid w:val="00D745B8"/>
    <w:rsid w:val="00D750CF"/>
    <w:rsid w:val="00D75164"/>
    <w:rsid w:val="00D758CB"/>
    <w:rsid w:val="00D75A72"/>
    <w:rsid w:val="00D75ADB"/>
    <w:rsid w:val="00D7633C"/>
    <w:rsid w:val="00D763C1"/>
    <w:rsid w:val="00D76BA0"/>
    <w:rsid w:val="00D774E1"/>
    <w:rsid w:val="00D80D93"/>
    <w:rsid w:val="00D80E1F"/>
    <w:rsid w:val="00D81343"/>
    <w:rsid w:val="00D81A46"/>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4FAA"/>
    <w:rsid w:val="00D9556A"/>
    <w:rsid w:val="00D95D1C"/>
    <w:rsid w:val="00D95EBB"/>
    <w:rsid w:val="00D95ECA"/>
    <w:rsid w:val="00D9600C"/>
    <w:rsid w:val="00D96DDC"/>
    <w:rsid w:val="00D96FF9"/>
    <w:rsid w:val="00D977B0"/>
    <w:rsid w:val="00D97987"/>
    <w:rsid w:val="00DA0345"/>
    <w:rsid w:val="00DA0430"/>
    <w:rsid w:val="00DA04D0"/>
    <w:rsid w:val="00DA0800"/>
    <w:rsid w:val="00DA08B6"/>
    <w:rsid w:val="00DA0C0B"/>
    <w:rsid w:val="00DA0C78"/>
    <w:rsid w:val="00DA0DBD"/>
    <w:rsid w:val="00DA0E35"/>
    <w:rsid w:val="00DA17E4"/>
    <w:rsid w:val="00DA19DA"/>
    <w:rsid w:val="00DA1C8C"/>
    <w:rsid w:val="00DA1D8D"/>
    <w:rsid w:val="00DA249D"/>
    <w:rsid w:val="00DA2716"/>
    <w:rsid w:val="00DA27F8"/>
    <w:rsid w:val="00DA2A7C"/>
    <w:rsid w:val="00DA3919"/>
    <w:rsid w:val="00DA3B21"/>
    <w:rsid w:val="00DA4974"/>
    <w:rsid w:val="00DA4A5C"/>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AFB"/>
    <w:rsid w:val="00DB5C93"/>
    <w:rsid w:val="00DB5E65"/>
    <w:rsid w:val="00DB6066"/>
    <w:rsid w:val="00DB6232"/>
    <w:rsid w:val="00DB6720"/>
    <w:rsid w:val="00DB68AC"/>
    <w:rsid w:val="00DB6B50"/>
    <w:rsid w:val="00DB6B55"/>
    <w:rsid w:val="00DB6DDB"/>
    <w:rsid w:val="00DB7395"/>
    <w:rsid w:val="00DB7D55"/>
    <w:rsid w:val="00DC008E"/>
    <w:rsid w:val="00DC01E4"/>
    <w:rsid w:val="00DC0A5A"/>
    <w:rsid w:val="00DC12E6"/>
    <w:rsid w:val="00DC137B"/>
    <w:rsid w:val="00DC1B62"/>
    <w:rsid w:val="00DC1B96"/>
    <w:rsid w:val="00DC1D57"/>
    <w:rsid w:val="00DC1D5C"/>
    <w:rsid w:val="00DC20A4"/>
    <w:rsid w:val="00DC21B1"/>
    <w:rsid w:val="00DC2B99"/>
    <w:rsid w:val="00DC3200"/>
    <w:rsid w:val="00DC341F"/>
    <w:rsid w:val="00DC35BE"/>
    <w:rsid w:val="00DC430C"/>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6A2"/>
    <w:rsid w:val="00DD1AF0"/>
    <w:rsid w:val="00DD1C79"/>
    <w:rsid w:val="00DD260B"/>
    <w:rsid w:val="00DD38C5"/>
    <w:rsid w:val="00DD3D2D"/>
    <w:rsid w:val="00DD3FFC"/>
    <w:rsid w:val="00DD4513"/>
    <w:rsid w:val="00DD4760"/>
    <w:rsid w:val="00DD5042"/>
    <w:rsid w:val="00DD5BF7"/>
    <w:rsid w:val="00DD5C3F"/>
    <w:rsid w:val="00DD68B1"/>
    <w:rsid w:val="00DD68F4"/>
    <w:rsid w:val="00DD73DE"/>
    <w:rsid w:val="00DD7950"/>
    <w:rsid w:val="00DE059B"/>
    <w:rsid w:val="00DE07AA"/>
    <w:rsid w:val="00DE1F41"/>
    <w:rsid w:val="00DE2035"/>
    <w:rsid w:val="00DE249B"/>
    <w:rsid w:val="00DE264F"/>
    <w:rsid w:val="00DE274C"/>
    <w:rsid w:val="00DE2861"/>
    <w:rsid w:val="00DE292C"/>
    <w:rsid w:val="00DE3129"/>
    <w:rsid w:val="00DE3402"/>
    <w:rsid w:val="00DE3560"/>
    <w:rsid w:val="00DE376B"/>
    <w:rsid w:val="00DE3B39"/>
    <w:rsid w:val="00DE44FA"/>
    <w:rsid w:val="00DE453C"/>
    <w:rsid w:val="00DE55D0"/>
    <w:rsid w:val="00DE5E80"/>
    <w:rsid w:val="00DE5FA0"/>
    <w:rsid w:val="00DE68B8"/>
    <w:rsid w:val="00DE7275"/>
    <w:rsid w:val="00DE7D48"/>
    <w:rsid w:val="00DF0680"/>
    <w:rsid w:val="00DF1561"/>
    <w:rsid w:val="00DF1F5A"/>
    <w:rsid w:val="00DF257F"/>
    <w:rsid w:val="00DF3527"/>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75B"/>
    <w:rsid w:val="00E04EBD"/>
    <w:rsid w:val="00E0549D"/>
    <w:rsid w:val="00E05671"/>
    <w:rsid w:val="00E05F00"/>
    <w:rsid w:val="00E05F91"/>
    <w:rsid w:val="00E0686A"/>
    <w:rsid w:val="00E06E42"/>
    <w:rsid w:val="00E06E91"/>
    <w:rsid w:val="00E0744E"/>
    <w:rsid w:val="00E07B0C"/>
    <w:rsid w:val="00E07B19"/>
    <w:rsid w:val="00E07BFC"/>
    <w:rsid w:val="00E1106F"/>
    <w:rsid w:val="00E113BD"/>
    <w:rsid w:val="00E120AC"/>
    <w:rsid w:val="00E12A32"/>
    <w:rsid w:val="00E12AE6"/>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4F9"/>
    <w:rsid w:val="00E20E04"/>
    <w:rsid w:val="00E20F76"/>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17C"/>
    <w:rsid w:val="00E272E9"/>
    <w:rsid w:val="00E27404"/>
    <w:rsid w:val="00E27C4E"/>
    <w:rsid w:val="00E30189"/>
    <w:rsid w:val="00E303A1"/>
    <w:rsid w:val="00E308CE"/>
    <w:rsid w:val="00E3141D"/>
    <w:rsid w:val="00E3259A"/>
    <w:rsid w:val="00E32D48"/>
    <w:rsid w:val="00E332C0"/>
    <w:rsid w:val="00E33410"/>
    <w:rsid w:val="00E3352A"/>
    <w:rsid w:val="00E33919"/>
    <w:rsid w:val="00E34202"/>
    <w:rsid w:val="00E348FB"/>
    <w:rsid w:val="00E34A6D"/>
    <w:rsid w:val="00E34CED"/>
    <w:rsid w:val="00E354C0"/>
    <w:rsid w:val="00E355F4"/>
    <w:rsid w:val="00E356AD"/>
    <w:rsid w:val="00E35AC7"/>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B98"/>
    <w:rsid w:val="00E43FE7"/>
    <w:rsid w:val="00E44593"/>
    <w:rsid w:val="00E44CCA"/>
    <w:rsid w:val="00E4624B"/>
    <w:rsid w:val="00E4643E"/>
    <w:rsid w:val="00E46770"/>
    <w:rsid w:val="00E46987"/>
    <w:rsid w:val="00E46C8C"/>
    <w:rsid w:val="00E473BD"/>
    <w:rsid w:val="00E478BB"/>
    <w:rsid w:val="00E47BA3"/>
    <w:rsid w:val="00E504A5"/>
    <w:rsid w:val="00E50609"/>
    <w:rsid w:val="00E50F90"/>
    <w:rsid w:val="00E51080"/>
    <w:rsid w:val="00E51697"/>
    <w:rsid w:val="00E51981"/>
    <w:rsid w:val="00E51A25"/>
    <w:rsid w:val="00E52699"/>
    <w:rsid w:val="00E52AFB"/>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075"/>
    <w:rsid w:val="00E610EA"/>
    <w:rsid w:val="00E614EB"/>
    <w:rsid w:val="00E61818"/>
    <w:rsid w:val="00E61869"/>
    <w:rsid w:val="00E61D8A"/>
    <w:rsid w:val="00E620FA"/>
    <w:rsid w:val="00E622B0"/>
    <w:rsid w:val="00E62B41"/>
    <w:rsid w:val="00E62C5F"/>
    <w:rsid w:val="00E62F1F"/>
    <w:rsid w:val="00E63CCA"/>
    <w:rsid w:val="00E6433D"/>
    <w:rsid w:val="00E6464E"/>
    <w:rsid w:val="00E64BF3"/>
    <w:rsid w:val="00E64E6A"/>
    <w:rsid w:val="00E6520A"/>
    <w:rsid w:val="00E65C95"/>
    <w:rsid w:val="00E66084"/>
    <w:rsid w:val="00E66C86"/>
    <w:rsid w:val="00E66CE9"/>
    <w:rsid w:val="00E66F94"/>
    <w:rsid w:val="00E673CB"/>
    <w:rsid w:val="00E67709"/>
    <w:rsid w:val="00E678FE"/>
    <w:rsid w:val="00E67D61"/>
    <w:rsid w:val="00E67EB6"/>
    <w:rsid w:val="00E70393"/>
    <w:rsid w:val="00E70F2A"/>
    <w:rsid w:val="00E710B2"/>
    <w:rsid w:val="00E7130B"/>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E6"/>
    <w:rsid w:val="00E76ACC"/>
    <w:rsid w:val="00E803C9"/>
    <w:rsid w:val="00E807D3"/>
    <w:rsid w:val="00E80E55"/>
    <w:rsid w:val="00E81CD8"/>
    <w:rsid w:val="00E823DA"/>
    <w:rsid w:val="00E82B4B"/>
    <w:rsid w:val="00E8360C"/>
    <w:rsid w:val="00E838D0"/>
    <w:rsid w:val="00E83AB8"/>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134"/>
    <w:rsid w:val="00E92765"/>
    <w:rsid w:val="00E927E7"/>
    <w:rsid w:val="00E92CED"/>
    <w:rsid w:val="00E930F5"/>
    <w:rsid w:val="00E9367A"/>
    <w:rsid w:val="00E93D1D"/>
    <w:rsid w:val="00E94491"/>
    <w:rsid w:val="00E945A1"/>
    <w:rsid w:val="00E94D80"/>
    <w:rsid w:val="00E94E9C"/>
    <w:rsid w:val="00E95869"/>
    <w:rsid w:val="00E95DC3"/>
    <w:rsid w:val="00E95EA9"/>
    <w:rsid w:val="00E96661"/>
    <w:rsid w:val="00E96F69"/>
    <w:rsid w:val="00E9706B"/>
    <w:rsid w:val="00E9781A"/>
    <w:rsid w:val="00E97D6D"/>
    <w:rsid w:val="00EA0654"/>
    <w:rsid w:val="00EA0BF7"/>
    <w:rsid w:val="00EA103F"/>
    <w:rsid w:val="00EA1C92"/>
    <w:rsid w:val="00EA1E67"/>
    <w:rsid w:val="00EA2E65"/>
    <w:rsid w:val="00EA35A2"/>
    <w:rsid w:val="00EA3D42"/>
    <w:rsid w:val="00EA41C8"/>
    <w:rsid w:val="00EA471A"/>
    <w:rsid w:val="00EA4819"/>
    <w:rsid w:val="00EA4852"/>
    <w:rsid w:val="00EA4A87"/>
    <w:rsid w:val="00EA5B11"/>
    <w:rsid w:val="00EA615D"/>
    <w:rsid w:val="00EA6568"/>
    <w:rsid w:val="00EA6DC4"/>
    <w:rsid w:val="00EA7189"/>
    <w:rsid w:val="00EA73E7"/>
    <w:rsid w:val="00EA75CB"/>
    <w:rsid w:val="00EB0482"/>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546"/>
    <w:rsid w:val="00EC1F07"/>
    <w:rsid w:val="00EC25C4"/>
    <w:rsid w:val="00EC25C5"/>
    <w:rsid w:val="00EC279B"/>
    <w:rsid w:val="00EC2E02"/>
    <w:rsid w:val="00EC2E90"/>
    <w:rsid w:val="00EC34EF"/>
    <w:rsid w:val="00EC3772"/>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2FB"/>
    <w:rsid w:val="00ED17F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027"/>
    <w:rsid w:val="00EE5A12"/>
    <w:rsid w:val="00EE5ADE"/>
    <w:rsid w:val="00EE63B2"/>
    <w:rsid w:val="00EE69C6"/>
    <w:rsid w:val="00EE6C0B"/>
    <w:rsid w:val="00EE79BC"/>
    <w:rsid w:val="00EE7C1D"/>
    <w:rsid w:val="00EE7F5E"/>
    <w:rsid w:val="00EE7FAC"/>
    <w:rsid w:val="00EF00C5"/>
    <w:rsid w:val="00EF0636"/>
    <w:rsid w:val="00EF14C9"/>
    <w:rsid w:val="00EF1A3B"/>
    <w:rsid w:val="00EF1E4D"/>
    <w:rsid w:val="00EF2133"/>
    <w:rsid w:val="00EF22A0"/>
    <w:rsid w:val="00EF23AB"/>
    <w:rsid w:val="00EF25F1"/>
    <w:rsid w:val="00EF37B2"/>
    <w:rsid w:val="00EF3CCF"/>
    <w:rsid w:val="00EF3E1C"/>
    <w:rsid w:val="00EF435B"/>
    <w:rsid w:val="00EF4361"/>
    <w:rsid w:val="00EF4532"/>
    <w:rsid w:val="00EF4DFF"/>
    <w:rsid w:val="00EF4E29"/>
    <w:rsid w:val="00EF4ECF"/>
    <w:rsid w:val="00EF53A3"/>
    <w:rsid w:val="00EF5A70"/>
    <w:rsid w:val="00EF5B11"/>
    <w:rsid w:val="00EF5FFD"/>
    <w:rsid w:val="00EF65B8"/>
    <w:rsid w:val="00EF67F3"/>
    <w:rsid w:val="00EF6BFB"/>
    <w:rsid w:val="00EF7163"/>
    <w:rsid w:val="00EF7D46"/>
    <w:rsid w:val="00EF7E63"/>
    <w:rsid w:val="00F00590"/>
    <w:rsid w:val="00F0078E"/>
    <w:rsid w:val="00F00B2D"/>
    <w:rsid w:val="00F00E3B"/>
    <w:rsid w:val="00F00E85"/>
    <w:rsid w:val="00F010CF"/>
    <w:rsid w:val="00F015D1"/>
    <w:rsid w:val="00F01849"/>
    <w:rsid w:val="00F01F6C"/>
    <w:rsid w:val="00F02321"/>
    <w:rsid w:val="00F02DDB"/>
    <w:rsid w:val="00F03432"/>
    <w:rsid w:val="00F036EA"/>
    <w:rsid w:val="00F0391B"/>
    <w:rsid w:val="00F03BEC"/>
    <w:rsid w:val="00F03CE1"/>
    <w:rsid w:val="00F040EA"/>
    <w:rsid w:val="00F04370"/>
    <w:rsid w:val="00F0601D"/>
    <w:rsid w:val="00F069BA"/>
    <w:rsid w:val="00F07109"/>
    <w:rsid w:val="00F07170"/>
    <w:rsid w:val="00F079C2"/>
    <w:rsid w:val="00F079F7"/>
    <w:rsid w:val="00F07E23"/>
    <w:rsid w:val="00F1036C"/>
    <w:rsid w:val="00F10989"/>
    <w:rsid w:val="00F10C8E"/>
    <w:rsid w:val="00F110A5"/>
    <w:rsid w:val="00F1143A"/>
    <w:rsid w:val="00F115BE"/>
    <w:rsid w:val="00F11645"/>
    <w:rsid w:val="00F1177C"/>
    <w:rsid w:val="00F12B06"/>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918"/>
    <w:rsid w:val="00F22A6F"/>
    <w:rsid w:val="00F22B2E"/>
    <w:rsid w:val="00F22E47"/>
    <w:rsid w:val="00F23041"/>
    <w:rsid w:val="00F23197"/>
    <w:rsid w:val="00F2354B"/>
    <w:rsid w:val="00F235C5"/>
    <w:rsid w:val="00F247BA"/>
    <w:rsid w:val="00F24A7E"/>
    <w:rsid w:val="00F24F51"/>
    <w:rsid w:val="00F258F3"/>
    <w:rsid w:val="00F25E15"/>
    <w:rsid w:val="00F26419"/>
    <w:rsid w:val="00F264A5"/>
    <w:rsid w:val="00F265D7"/>
    <w:rsid w:val="00F268EC"/>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60"/>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CE"/>
    <w:rsid w:val="00F458DF"/>
    <w:rsid w:val="00F47970"/>
    <w:rsid w:val="00F47DAD"/>
    <w:rsid w:val="00F506BA"/>
    <w:rsid w:val="00F50719"/>
    <w:rsid w:val="00F50F09"/>
    <w:rsid w:val="00F522B3"/>
    <w:rsid w:val="00F522EE"/>
    <w:rsid w:val="00F526CF"/>
    <w:rsid w:val="00F52F12"/>
    <w:rsid w:val="00F5308D"/>
    <w:rsid w:val="00F53515"/>
    <w:rsid w:val="00F5355A"/>
    <w:rsid w:val="00F53EA1"/>
    <w:rsid w:val="00F53F90"/>
    <w:rsid w:val="00F5420C"/>
    <w:rsid w:val="00F54235"/>
    <w:rsid w:val="00F555AF"/>
    <w:rsid w:val="00F55C01"/>
    <w:rsid w:val="00F55CA0"/>
    <w:rsid w:val="00F55CFB"/>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B9F"/>
    <w:rsid w:val="00F64487"/>
    <w:rsid w:val="00F644C7"/>
    <w:rsid w:val="00F64F30"/>
    <w:rsid w:val="00F64F71"/>
    <w:rsid w:val="00F653B0"/>
    <w:rsid w:val="00F65AB1"/>
    <w:rsid w:val="00F65B93"/>
    <w:rsid w:val="00F66100"/>
    <w:rsid w:val="00F66741"/>
    <w:rsid w:val="00F667D2"/>
    <w:rsid w:val="00F67C56"/>
    <w:rsid w:val="00F67E65"/>
    <w:rsid w:val="00F70137"/>
    <w:rsid w:val="00F71896"/>
    <w:rsid w:val="00F71E59"/>
    <w:rsid w:val="00F7222B"/>
    <w:rsid w:val="00F723BB"/>
    <w:rsid w:val="00F72A79"/>
    <w:rsid w:val="00F72C94"/>
    <w:rsid w:val="00F72EF5"/>
    <w:rsid w:val="00F7377D"/>
    <w:rsid w:val="00F73D9B"/>
    <w:rsid w:val="00F7409D"/>
    <w:rsid w:val="00F74686"/>
    <w:rsid w:val="00F74D0F"/>
    <w:rsid w:val="00F74D96"/>
    <w:rsid w:val="00F74DF4"/>
    <w:rsid w:val="00F752E0"/>
    <w:rsid w:val="00F75601"/>
    <w:rsid w:val="00F7598F"/>
    <w:rsid w:val="00F75FDE"/>
    <w:rsid w:val="00F761C9"/>
    <w:rsid w:val="00F76876"/>
    <w:rsid w:val="00F76AE4"/>
    <w:rsid w:val="00F76FD0"/>
    <w:rsid w:val="00F77707"/>
    <w:rsid w:val="00F8088D"/>
    <w:rsid w:val="00F80B72"/>
    <w:rsid w:val="00F80D6F"/>
    <w:rsid w:val="00F80FBE"/>
    <w:rsid w:val="00F8137F"/>
    <w:rsid w:val="00F81A21"/>
    <w:rsid w:val="00F81F19"/>
    <w:rsid w:val="00F81F59"/>
    <w:rsid w:val="00F827A0"/>
    <w:rsid w:val="00F82972"/>
    <w:rsid w:val="00F829B5"/>
    <w:rsid w:val="00F830AC"/>
    <w:rsid w:val="00F8373F"/>
    <w:rsid w:val="00F841AB"/>
    <w:rsid w:val="00F842C9"/>
    <w:rsid w:val="00F84392"/>
    <w:rsid w:val="00F8489C"/>
    <w:rsid w:val="00F84903"/>
    <w:rsid w:val="00F84FB7"/>
    <w:rsid w:val="00F850AE"/>
    <w:rsid w:val="00F8528A"/>
    <w:rsid w:val="00F857CF"/>
    <w:rsid w:val="00F85A56"/>
    <w:rsid w:val="00F85E25"/>
    <w:rsid w:val="00F86134"/>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9F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864"/>
    <w:rsid w:val="00FA1E4B"/>
    <w:rsid w:val="00FA21BA"/>
    <w:rsid w:val="00FA2684"/>
    <w:rsid w:val="00FA2E78"/>
    <w:rsid w:val="00FA332E"/>
    <w:rsid w:val="00FA41ED"/>
    <w:rsid w:val="00FA45C1"/>
    <w:rsid w:val="00FA48D3"/>
    <w:rsid w:val="00FA4D20"/>
    <w:rsid w:val="00FA55F6"/>
    <w:rsid w:val="00FA5B9C"/>
    <w:rsid w:val="00FA5F4F"/>
    <w:rsid w:val="00FA60A3"/>
    <w:rsid w:val="00FA63CF"/>
    <w:rsid w:val="00FA654D"/>
    <w:rsid w:val="00FA695C"/>
    <w:rsid w:val="00FA69A6"/>
    <w:rsid w:val="00FA6A91"/>
    <w:rsid w:val="00FA6DC6"/>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3F59"/>
    <w:rsid w:val="00FC4461"/>
    <w:rsid w:val="00FC4A16"/>
    <w:rsid w:val="00FC4AA0"/>
    <w:rsid w:val="00FC4C20"/>
    <w:rsid w:val="00FC4DBC"/>
    <w:rsid w:val="00FC4DCC"/>
    <w:rsid w:val="00FC4F72"/>
    <w:rsid w:val="00FC5054"/>
    <w:rsid w:val="00FC56FD"/>
    <w:rsid w:val="00FC598D"/>
    <w:rsid w:val="00FC5B1C"/>
    <w:rsid w:val="00FC5B8F"/>
    <w:rsid w:val="00FC5FE0"/>
    <w:rsid w:val="00FC6791"/>
    <w:rsid w:val="00FC6DDD"/>
    <w:rsid w:val="00FC6FC1"/>
    <w:rsid w:val="00FC7282"/>
    <w:rsid w:val="00FC74E3"/>
    <w:rsid w:val="00FC7904"/>
    <w:rsid w:val="00FC7EB2"/>
    <w:rsid w:val="00FC7FCB"/>
    <w:rsid w:val="00FD01B4"/>
    <w:rsid w:val="00FD060B"/>
    <w:rsid w:val="00FD0D1D"/>
    <w:rsid w:val="00FD0F92"/>
    <w:rsid w:val="00FD1145"/>
    <w:rsid w:val="00FD1F76"/>
    <w:rsid w:val="00FD250C"/>
    <w:rsid w:val="00FD2BD2"/>
    <w:rsid w:val="00FD32C2"/>
    <w:rsid w:val="00FD43DB"/>
    <w:rsid w:val="00FD4755"/>
    <w:rsid w:val="00FD4899"/>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6D8"/>
    <w:rsid w:val="00FE5A61"/>
    <w:rsid w:val="00FE61B0"/>
    <w:rsid w:val="00FE620E"/>
    <w:rsid w:val="00FE68A6"/>
    <w:rsid w:val="00FE6A2C"/>
    <w:rsid w:val="00FE730A"/>
    <w:rsid w:val="00FE7430"/>
    <w:rsid w:val="00FE75E0"/>
    <w:rsid w:val="00FE76CD"/>
    <w:rsid w:val="00FE78A5"/>
    <w:rsid w:val="00FF022F"/>
    <w:rsid w:val="00FF045B"/>
    <w:rsid w:val="00FF08D1"/>
    <w:rsid w:val="00FF0D0C"/>
    <w:rsid w:val="00FF15AD"/>
    <w:rsid w:val="00FF1749"/>
    <w:rsid w:val="00FF18C8"/>
    <w:rsid w:val="00FF1C69"/>
    <w:rsid w:val="00FF1DAB"/>
    <w:rsid w:val="00FF1E7E"/>
    <w:rsid w:val="00FF21F9"/>
    <w:rsid w:val="00FF2ADB"/>
    <w:rsid w:val="00FF2CC8"/>
    <w:rsid w:val="00FF302C"/>
    <w:rsid w:val="00FF32F6"/>
    <w:rsid w:val="00FF3513"/>
    <w:rsid w:val="00FF3624"/>
    <w:rsid w:val="00FF3723"/>
    <w:rsid w:val="00FF420B"/>
    <w:rsid w:val="00FF44A6"/>
    <w:rsid w:val="00FF4682"/>
    <w:rsid w:val="00FF5365"/>
    <w:rsid w:val="00FF577D"/>
    <w:rsid w:val="00FF5D9D"/>
    <w:rsid w:val="00FF66C1"/>
    <w:rsid w:val="00FF696A"/>
    <w:rsid w:val="00FF6EB6"/>
    <w:rsid w:val="00FF7375"/>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42C"/>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uiPriority w:val="9"/>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F63B9F"/>
    <w:rPr>
      <w:sz w:val="24"/>
      <w:szCs w:val="24"/>
      <w:lang w:eastAsia="es-ES"/>
    </w:rPr>
  </w:style>
  <w:style w:type="character" w:customStyle="1" w:styleId="Ttulo2Car">
    <w:name w:val="Título 2 Car"/>
    <w:basedOn w:val="Fuentedeprrafopredeter"/>
    <w:link w:val="Ttulo2"/>
    <w:rsid w:val="00E33410"/>
    <w:rPr>
      <w:b/>
      <w:sz w:val="24"/>
      <w:lang w:eastAsia="es-ES"/>
    </w:rPr>
  </w:style>
  <w:style w:type="numbering" w:customStyle="1" w:styleId="Sinlista1">
    <w:name w:val="Sin lista1"/>
    <w:next w:val="Sinlista"/>
    <w:semiHidden/>
    <w:unhideWhenUsed/>
    <w:rsid w:val="00B4115F"/>
  </w:style>
  <w:style w:type="character" w:customStyle="1" w:styleId="Ttulo1Car">
    <w:name w:val="Título 1 Car"/>
    <w:basedOn w:val="Fuentedeprrafopredeter"/>
    <w:link w:val="Ttulo1"/>
    <w:rsid w:val="00B4115F"/>
    <w:rPr>
      <w:b/>
      <w:sz w:val="24"/>
      <w:lang w:eastAsia="es-ES"/>
    </w:rPr>
  </w:style>
  <w:style w:type="character" w:customStyle="1" w:styleId="Ttulo3Car">
    <w:name w:val="Título 3 Car"/>
    <w:basedOn w:val="Fuentedeprrafopredeter"/>
    <w:link w:val="Ttulo3"/>
    <w:uiPriority w:val="9"/>
    <w:rsid w:val="00B4115F"/>
    <w:rPr>
      <w:b/>
      <w:i/>
      <w:sz w:val="24"/>
      <w:u w:val="single"/>
      <w:lang w:eastAsia="es-ES"/>
    </w:rPr>
  </w:style>
  <w:style w:type="character" w:customStyle="1" w:styleId="Ttulo4Car">
    <w:name w:val="Título 4 Car"/>
    <w:basedOn w:val="Fuentedeprrafopredeter"/>
    <w:link w:val="Ttulo4"/>
    <w:rsid w:val="00B4115F"/>
    <w:rPr>
      <w:b/>
      <w:bCs/>
      <w:szCs w:val="24"/>
      <w:lang w:eastAsia="es-ES"/>
    </w:rPr>
  </w:style>
  <w:style w:type="character" w:customStyle="1" w:styleId="Ttulo5Car">
    <w:name w:val="Título 5 Car"/>
    <w:basedOn w:val="Fuentedeprrafopredeter"/>
    <w:link w:val="Ttulo5"/>
    <w:rsid w:val="00B4115F"/>
    <w:rPr>
      <w:b/>
      <w:sz w:val="22"/>
      <w:lang w:eastAsia="es-ES"/>
    </w:rPr>
  </w:style>
  <w:style w:type="character" w:customStyle="1" w:styleId="Ttulo6Car">
    <w:name w:val="Título 6 Car"/>
    <w:basedOn w:val="Fuentedeprrafopredeter"/>
    <w:link w:val="Ttulo6"/>
    <w:rsid w:val="00B4115F"/>
    <w:rPr>
      <w:b/>
      <w:sz w:val="22"/>
      <w:lang w:eastAsia="es-ES"/>
    </w:rPr>
  </w:style>
  <w:style w:type="character" w:customStyle="1" w:styleId="Ttulo7Car">
    <w:name w:val="Título 7 Car"/>
    <w:basedOn w:val="Fuentedeprrafopredeter"/>
    <w:link w:val="Ttulo7"/>
    <w:rsid w:val="00B4115F"/>
    <w:rPr>
      <w:b/>
      <w:lang w:eastAsia="es-ES"/>
    </w:rPr>
  </w:style>
  <w:style w:type="character" w:customStyle="1" w:styleId="Ttulo8Car">
    <w:name w:val="Título 8 Car"/>
    <w:basedOn w:val="Fuentedeprrafopredeter"/>
    <w:link w:val="Ttulo8"/>
    <w:rsid w:val="00B4115F"/>
    <w:rPr>
      <w:b/>
      <w:lang w:eastAsia="es-ES"/>
    </w:rPr>
  </w:style>
  <w:style w:type="character" w:customStyle="1" w:styleId="Ttulo9Car">
    <w:name w:val="Título 9 Car"/>
    <w:basedOn w:val="Fuentedeprrafopredeter"/>
    <w:link w:val="Ttulo9"/>
    <w:rsid w:val="00B4115F"/>
    <w:rPr>
      <w:sz w:val="24"/>
      <w:lang w:eastAsia="es-ES"/>
    </w:rPr>
  </w:style>
  <w:style w:type="character" w:customStyle="1" w:styleId="Textoindependiente2Car">
    <w:name w:val="Texto independiente 2 Car"/>
    <w:basedOn w:val="Fuentedeprrafopredeter"/>
    <w:link w:val="Textoindependiente2"/>
    <w:rsid w:val="00B4115F"/>
    <w:rPr>
      <w:b/>
      <w:sz w:val="24"/>
      <w:lang w:eastAsia="es-ES"/>
    </w:rPr>
  </w:style>
  <w:style w:type="character" w:customStyle="1" w:styleId="Sangra2detindependienteCar">
    <w:name w:val="Sangría 2 de t. independiente Car"/>
    <w:basedOn w:val="Fuentedeprrafopredeter"/>
    <w:link w:val="Sangra2detindependiente"/>
    <w:rsid w:val="00B4115F"/>
    <w:rPr>
      <w:sz w:val="24"/>
      <w:lang w:eastAsia="es-ES"/>
    </w:rPr>
  </w:style>
  <w:style w:type="character" w:customStyle="1" w:styleId="Textoindependiente3Car">
    <w:name w:val="Texto independiente 3 Car"/>
    <w:basedOn w:val="Fuentedeprrafopredeter"/>
    <w:link w:val="Textoindependiente3"/>
    <w:rsid w:val="00B4115F"/>
    <w:rPr>
      <w:sz w:val="24"/>
      <w:lang w:eastAsia="es-ES"/>
    </w:rPr>
  </w:style>
  <w:style w:type="table" w:customStyle="1" w:styleId="Tablaconcuadrcula2">
    <w:name w:val="Tabla con cuadrícula2"/>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B4115F"/>
    <w:rPr>
      <w:rFonts w:ascii="Tahoma" w:hAnsi="Tahoma" w:cs="Tahoma"/>
      <w:sz w:val="16"/>
      <w:szCs w:val="16"/>
      <w:lang w:eastAsia="es-ES"/>
    </w:rPr>
  </w:style>
  <w:style w:type="character" w:customStyle="1" w:styleId="TextocomentarioCar">
    <w:name w:val="Texto comentario Car"/>
    <w:basedOn w:val="Fuentedeprrafopredeter"/>
    <w:link w:val="Textocomentario"/>
    <w:rsid w:val="00B4115F"/>
    <w:rPr>
      <w:lang w:eastAsia="es-ES"/>
    </w:rPr>
  </w:style>
  <w:style w:type="character" w:customStyle="1" w:styleId="AsuntodelcomentarioCar">
    <w:name w:val="Asunto del comentario Car"/>
    <w:basedOn w:val="TextocomentarioCar"/>
    <w:link w:val="Asuntodelcomentario"/>
    <w:rsid w:val="00B4115F"/>
    <w:rPr>
      <w:b/>
      <w:bCs/>
      <w:lang w:eastAsia="es-ES"/>
    </w:rPr>
  </w:style>
  <w:style w:type="paragraph" w:styleId="Sinespaciado">
    <w:name w:val="No Spacing"/>
    <w:uiPriority w:val="1"/>
    <w:qFormat/>
    <w:rsid w:val="00B4115F"/>
    <w:pPr>
      <w:jc w:val="center"/>
    </w:pPr>
    <w:rPr>
      <w:rFonts w:ascii="Calibri" w:hAnsi="Calibri"/>
      <w:sz w:val="22"/>
      <w:szCs w:val="22"/>
      <w:lang w:eastAsia="en-US"/>
    </w:rPr>
  </w:style>
  <w:style w:type="numbering" w:customStyle="1" w:styleId="Sinlista11">
    <w:name w:val="Sin lista11"/>
    <w:next w:val="Sinlista"/>
    <w:uiPriority w:val="99"/>
    <w:semiHidden/>
    <w:rsid w:val="00B4115F"/>
  </w:style>
  <w:style w:type="table" w:customStyle="1" w:styleId="Tablaconcuadrcula11">
    <w:name w:val="Tabla con cuadrícula11"/>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B4115F"/>
    <w:rPr>
      <w:color w:val="954F72"/>
      <w:u w:val="single"/>
    </w:rPr>
  </w:style>
  <w:style w:type="paragraph" w:customStyle="1" w:styleId="msonormal0">
    <w:name w:val="msonormal"/>
    <w:basedOn w:val="Normal"/>
    <w:rsid w:val="00B4115F"/>
    <w:pPr>
      <w:spacing w:before="100" w:beforeAutospacing="1" w:after="100" w:afterAutospacing="1"/>
    </w:pPr>
    <w:rPr>
      <w:lang w:eastAsia="es-MX"/>
    </w:rPr>
  </w:style>
  <w:style w:type="paragraph" w:customStyle="1" w:styleId="xl66">
    <w:name w:val="xl66"/>
    <w:basedOn w:val="Normal"/>
    <w:rsid w:val="00B4115F"/>
    <w:pPr>
      <w:spacing w:before="100" w:beforeAutospacing="1" w:after="100" w:afterAutospacing="1"/>
    </w:pPr>
    <w:rPr>
      <w:lang w:eastAsia="es-MX"/>
    </w:rPr>
  </w:style>
  <w:style w:type="paragraph" w:customStyle="1" w:styleId="xl67">
    <w:name w:val="xl67"/>
    <w:basedOn w:val="Normal"/>
    <w:rsid w:val="00B4115F"/>
    <w:pPr>
      <w:spacing w:before="100" w:beforeAutospacing="1" w:after="100" w:afterAutospacing="1"/>
    </w:pPr>
    <w:rPr>
      <w:rFonts w:ascii="Arial" w:hAnsi="Arial" w:cs="Arial"/>
      <w:sz w:val="10"/>
      <w:szCs w:val="10"/>
      <w:lang w:eastAsia="es-MX"/>
    </w:rPr>
  </w:style>
  <w:style w:type="paragraph" w:customStyle="1" w:styleId="xl68">
    <w:name w:val="xl68"/>
    <w:basedOn w:val="Normal"/>
    <w:rsid w:val="00B4115F"/>
    <w:pPr>
      <w:spacing w:before="100" w:beforeAutospacing="1" w:after="100" w:afterAutospacing="1"/>
    </w:pPr>
    <w:rPr>
      <w:rFonts w:ascii="Arial" w:hAnsi="Arial" w:cs="Arial"/>
      <w:sz w:val="10"/>
      <w:szCs w:val="10"/>
      <w:lang w:eastAsia="es-MX"/>
    </w:rPr>
  </w:style>
  <w:style w:type="paragraph" w:customStyle="1" w:styleId="xl69">
    <w:name w:val="xl69"/>
    <w:basedOn w:val="Normal"/>
    <w:rsid w:val="00B4115F"/>
    <w:pPr>
      <w:spacing w:before="100" w:beforeAutospacing="1" w:after="100" w:afterAutospacing="1"/>
    </w:pPr>
    <w:rPr>
      <w:rFonts w:ascii="Arial" w:hAnsi="Arial" w:cs="Arial"/>
      <w:sz w:val="10"/>
      <w:szCs w:val="10"/>
      <w:lang w:eastAsia="es-MX"/>
    </w:rPr>
  </w:style>
  <w:style w:type="paragraph" w:customStyle="1" w:styleId="xl70">
    <w:name w:val="xl70"/>
    <w:basedOn w:val="Normal"/>
    <w:rsid w:val="00B4115F"/>
    <w:pPr>
      <w:spacing w:before="100" w:beforeAutospacing="1" w:after="100" w:afterAutospacing="1"/>
    </w:pPr>
    <w:rPr>
      <w:rFonts w:ascii="Arial" w:hAnsi="Arial" w:cs="Arial"/>
      <w:sz w:val="10"/>
      <w:szCs w:val="10"/>
      <w:lang w:eastAsia="es-MX"/>
    </w:rPr>
  </w:style>
  <w:style w:type="paragraph" w:customStyle="1" w:styleId="xl65">
    <w:name w:val="xl65"/>
    <w:basedOn w:val="Normal"/>
    <w:rsid w:val="00B4115F"/>
    <w:pPr>
      <w:spacing w:before="100" w:beforeAutospacing="1" w:after="100" w:afterAutospacing="1"/>
      <w:jc w:val="center"/>
      <w:textAlignment w:val="center"/>
    </w:pPr>
    <w:rPr>
      <w:lang w:eastAsia="es-MX"/>
    </w:rPr>
  </w:style>
  <w:style w:type="paragraph" w:customStyle="1" w:styleId="xl71">
    <w:name w:val="xl71"/>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B41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B4115F"/>
    <w:pPr>
      <w:spacing w:before="100" w:beforeAutospacing="1" w:after="100" w:afterAutospacing="1"/>
    </w:pPr>
    <w:rPr>
      <w:rFonts w:ascii="Arial" w:hAnsi="Arial" w:cs="Arial"/>
      <w:sz w:val="16"/>
      <w:szCs w:val="16"/>
      <w:lang w:eastAsia="es-MX"/>
    </w:rPr>
  </w:style>
  <w:style w:type="paragraph" w:customStyle="1" w:styleId="xl90">
    <w:name w:val="xl90"/>
    <w:basedOn w:val="Normal"/>
    <w:rsid w:val="00B4115F"/>
    <w:pPr>
      <w:spacing w:before="100" w:beforeAutospacing="1" w:after="100" w:afterAutospacing="1"/>
    </w:pPr>
    <w:rPr>
      <w:rFonts w:ascii="Arial" w:hAnsi="Arial" w:cs="Arial"/>
      <w:sz w:val="16"/>
      <w:szCs w:val="16"/>
      <w:lang w:eastAsia="es-MX"/>
    </w:rPr>
  </w:style>
  <w:style w:type="paragraph" w:customStyle="1" w:styleId="xl91">
    <w:name w:val="xl91"/>
    <w:basedOn w:val="Normal"/>
    <w:rsid w:val="00B4115F"/>
    <w:pPr>
      <w:spacing w:before="100" w:beforeAutospacing="1" w:after="100" w:afterAutospacing="1"/>
    </w:pPr>
    <w:rPr>
      <w:rFonts w:ascii="Arial" w:hAnsi="Arial" w:cs="Arial"/>
      <w:sz w:val="16"/>
      <w:szCs w:val="16"/>
      <w:lang w:eastAsia="es-MX"/>
    </w:rPr>
  </w:style>
  <w:style w:type="paragraph" w:customStyle="1" w:styleId="xl92">
    <w:name w:val="xl92"/>
    <w:basedOn w:val="Normal"/>
    <w:rsid w:val="00B4115F"/>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B4115F"/>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B4115F"/>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1">
    <w:name w:val="Sin lista111"/>
    <w:next w:val="Sinlista"/>
    <w:uiPriority w:val="99"/>
    <w:semiHidden/>
    <w:rsid w:val="00B4115F"/>
  </w:style>
  <w:style w:type="numbering" w:customStyle="1" w:styleId="Sinlista1111">
    <w:name w:val="Sin lista1111"/>
    <w:next w:val="Sinlista"/>
    <w:uiPriority w:val="99"/>
    <w:semiHidden/>
    <w:rsid w:val="00B4115F"/>
  </w:style>
  <w:style w:type="paragraph" w:customStyle="1" w:styleId="xl96">
    <w:name w:val="xl96"/>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97">
    <w:name w:val="xl97"/>
    <w:basedOn w:val="Normal"/>
    <w:rsid w:val="00B4115F"/>
    <w:pPr>
      <w:pBdr>
        <w:bottom w:val="single" w:sz="8" w:space="0" w:color="BFBFBF"/>
      </w:pBdr>
      <w:spacing w:before="100" w:beforeAutospacing="1" w:after="100" w:afterAutospacing="1"/>
      <w:jc w:val="right"/>
      <w:textAlignment w:val="center"/>
    </w:pPr>
    <w:rPr>
      <w:rFonts w:ascii="Arial" w:hAnsi="Arial" w:cs="Arial"/>
      <w:color w:val="FF0000"/>
      <w:sz w:val="18"/>
      <w:szCs w:val="18"/>
      <w:lang w:eastAsia="es-MX"/>
    </w:rPr>
  </w:style>
  <w:style w:type="paragraph" w:customStyle="1" w:styleId="xl98">
    <w:name w:val="xl98"/>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99">
    <w:name w:val="xl99"/>
    <w:basedOn w:val="Normal"/>
    <w:rsid w:val="00B4115F"/>
    <w:pPr>
      <w:pBdr>
        <w:left w:val="single" w:sz="8" w:space="0" w:color="BFBFBF"/>
        <w:bottom w:val="single" w:sz="8" w:space="0" w:color="BFBFBF"/>
        <w:right w:val="single" w:sz="8" w:space="0" w:color="BFBFBF"/>
      </w:pBdr>
      <w:shd w:val="clear" w:color="000000" w:fill="FFFFFF"/>
      <w:spacing w:before="100" w:beforeAutospacing="1" w:after="100" w:afterAutospacing="1"/>
      <w:textAlignment w:val="center"/>
    </w:pPr>
    <w:rPr>
      <w:rFonts w:ascii="Arial" w:hAnsi="Arial" w:cs="Arial"/>
      <w:sz w:val="18"/>
      <w:szCs w:val="18"/>
      <w:lang w:eastAsia="es-MX"/>
    </w:rPr>
  </w:style>
  <w:style w:type="paragraph" w:customStyle="1" w:styleId="xl100">
    <w:name w:val="xl100"/>
    <w:basedOn w:val="Normal"/>
    <w:rsid w:val="00B4115F"/>
    <w:pPr>
      <w:spacing w:before="100" w:beforeAutospacing="1" w:after="100" w:afterAutospacing="1"/>
      <w:textAlignment w:val="center"/>
    </w:pPr>
    <w:rPr>
      <w:lang w:eastAsia="es-MX"/>
    </w:rPr>
  </w:style>
  <w:style w:type="paragraph" w:customStyle="1" w:styleId="xl101">
    <w:name w:val="xl101"/>
    <w:basedOn w:val="Normal"/>
    <w:rsid w:val="00B4115F"/>
    <w:pPr>
      <w:pBdr>
        <w:top w:val="single" w:sz="8" w:space="0" w:color="BFBFBF"/>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2">
    <w:name w:val="xl102"/>
    <w:basedOn w:val="Normal"/>
    <w:rsid w:val="00B4115F"/>
    <w:pPr>
      <w:pBdr>
        <w:top w:val="single" w:sz="8" w:space="0" w:color="BFBFBF"/>
        <w:left w:val="single" w:sz="8" w:space="0" w:color="BFBFBF"/>
        <w:bottom w:val="single" w:sz="8" w:space="0" w:color="BFBFBF"/>
        <w:right w:val="single" w:sz="8" w:space="0" w:color="BFBFBF"/>
      </w:pBdr>
      <w:shd w:val="clear" w:color="000000" w:fill="D0CECE"/>
      <w:spacing w:before="100" w:beforeAutospacing="1" w:after="100" w:afterAutospacing="1"/>
      <w:textAlignment w:val="center"/>
    </w:pPr>
    <w:rPr>
      <w:rFonts w:ascii="Arial" w:hAnsi="Arial" w:cs="Arial"/>
      <w:b/>
      <w:bCs/>
      <w:sz w:val="18"/>
      <w:szCs w:val="18"/>
      <w:lang w:eastAsia="es-MX"/>
    </w:rPr>
  </w:style>
  <w:style w:type="paragraph" w:customStyle="1" w:styleId="xl103">
    <w:name w:val="xl103"/>
    <w:basedOn w:val="Normal"/>
    <w:rsid w:val="00B4115F"/>
    <w:pPr>
      <w:shd w:val="clear" w:color="000000" w:fill="D9D9D9"/>
      <w:spacing w:before="100" w:beforeAutospacing="1" w:after="100" w:afterAutospacing="1"/>
      <w:jc w:val="right"/>
      <w:textAlignment w:val="center"/>
    </w:pPr>
    <w:rPr>
      <w:rFonts w:ascii="Arial" w:hAnsi="Arial" w:cs="Arial"/>
      <w:b/>
      <w:bCs/>
      <w:sz w:val="18"/>
      <w:szCs w:val="18"/>
      <w:lang w:eastAsia="es-MX"/>
    </w:rPr>
  </w:style>
  <w:style w:type="paragraph" w:customStyle="1" w:styleId="xl104">
    <w:name w:val="xl104"/>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5">
    <w:name w:val="xl105"/>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6">
    <w:name w:val="xl106"/>
    <w:basedOn w:val="Normal"/>
    <w:rsid w:val="00B4115F"/>
    <w:pPr>
      <w:spacing w:before="100" w:beforeAutospacing="1" w:after="100" w:afterAutospacing="1"/>
      <w:jc w:val="right"/>
      <w:textAlignment w:val="center"/>
    </w:pPr>
    <w:rPr>
      <w:rFonts w:ascii="Arial" w:hAnsi="Arial" w:cs="Arial"/>
      <w:sz w:val="18"/>
      <w:szCs w:val="18"/>
      <w:lang w:eastAsia="es-MX"/>
    </w:rPr>
  </w:style>
  <w:style w:type="paragraph" w:customStyle="1" w:styleId="xl107">
    <w:name w:val="xl107"/>
    <w:basedOn w:val="Normal"/>
    <w:rsid w:val="00B4115F"/>
    <w:pPr>
      <w:pBdr>
        <w:top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8">
    <w:name w:val="xl108"/>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9">
    <w:name w:val="xl109"/>
    <w:basedOn w:val="Normal"/>
    <w:rsid w:val="00B4115F"/>
    <w:pPr>
      <w:spacing w:before="100" w:beforeAutospacing="1" w:after="100" w:afterAutospacing="1"/>
      <w:textAlignment w:val="center"/>
    </w:pPr>
    <w:rPr>
      <w:rFonts w:ascii="Arial" w:hAnsi="Arial" w:cs="Arial"/>
      <w:sz w:val="18"/>
      <w:szCs w:val="18"/>
      <w:lang w:eastAsia="es-MX"/>
    </w:rPr>
  </w:style>
  <w:style w:type="paragraph" w:customStyle="1" w:styleId="xl110">
    <w:name w:val="xl110"/>
    <w:basedOn w:val="Normal"/>
    <w:rsid w:val="00B4115F"/>
    <w:pPr>
      <w:shd w:val="clear" w:color="000000" w:fill="D9D9D9"/>
      <w:spacing w:before="100" w:beforeAutospacing="1" w:after="100" w:afterAutospacing="1"/>
      <w:textAlignment w:val="center"/>
    </w:pPr>
    <w:rPr>
      <w:b/>
      <w:bCs/>
      <w:lang w:eastAsia="es-MX"/>
    </w:rPr>
  </w:style>
  <w:style w:type="paragraph" w:customStyle="1" w:styleId="xl111">
    <w:name w:val="xl111"/>
    <w:basedOn w:val="Normal"/>
    <w:rsid w:val="00B4115F"/>
    <w:pPr>
      <w:shd w:val="clear" w:color="000000" w:fill="D9D9D9"/>
      <w:spacing w:before="100" w:beforeAutospacing="1" w:after="100" w:afterAutospacing="1"/>
      <w:textAlignment w:val="center"/>
    </w:pPr>
    <w:rPr>
      <w:b/>
      <w:bCs/>
      <w:lang w:eastAsia="es-MX"/>
    </w:rPr>
  </w:style>
  <w:style w:type="paragraph" w:customStyle="1" w:styleId="xl112">
    <w:name w:val="xl112"/>
    <w:basedOn w:val="Normal"/>
    <w:rsid w:val="00B4115F"/>
    <w:pPr>
      <w:pBdr>
        <w:top w:val="single" w:sz="8" w:space="0" w:color="BFBFBF"/>
        <w:bottom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113">
    <w:name w:val="xl113"/>
    <w:basedOn w:val="Normal"/>
    <w:rsid w:val="00B4115F"/>
    <w:pPr>
      <w:spacing w:before="100" w:beforeAutospacing="1" w:after="100" w:afterAutospacing="1"/>
    </w:pPr>
    <w:rPr>
      <w:lang w:eastAsia="es-MX"/>
    </w:rPr>
  </w:style>
  <w:style w:type="paragraph" w:customStyle="1" w:styleId="xl114">
    <w:name w:val="xl114"/>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5">
    <w:name w:val="xl115"/>
    <w:basedOn w:val="Normal"/>
    <w:rsid w:val="00B4115F"/>
    <w:pPr>
      <w:pBdr>
        <w:top w:val="single" w:sz="8" w:space="0" w:color="BFBFBF"/>
        <w:left w:val="single" w:sz="8" w:space="0" w:color="BFBFBF"/>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6">
    <w:name w:val="xl116"/>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7">
    <w:name w:val="xl117"/>
    <w:basedOn w:val="Normal"/>
    <w:rsid w:val="00B4115F"/>
    <w:pPr>
      <w:pBdr>
        <w:top w:val="single" w:sz="8" w:space="0" w:color="BFBFBF"/>
      </w:pBdr>
      <w:spacing w:before="100" w:beforeAutospacing="1" w:after="100" w:afterAutospacing="1"/>
      <w:jc w:val="right"/>
    </w:pPr>
    <w:rPr>
      <w:b/>
      <w:bCs/>
      <w:lang w:eastAsia="es-MX"/>
    </w:rPr>
  </w:style>
  <w:style w:type="paragraph" w:customStyle="1" w:styleId="xl118">
    <w:name w:val="xl11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9">
    <w:name w:val="xl119"/>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0">
    <w:name w:val="xl120"/>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1">
    <w:name w:val="xl121"/>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2">
    <w:name w:val="xl12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3">
    <w:name w:val="xl123"/>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4">
    <w:name w:val="xl124"/>
    <w:basedOn w:val="Normal"/>
    <w:rsid w:val="00B4115F"/>
    <w:pPr>
      <w:pBdr>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25">
    <w:name w:val="xl125"/>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6">
    <w:name w:val="xl126"/>
    <w:basedOn w:val="Normal"/>
    <w:rsid w:val="00B4115F"/>
    <w:pPr>
      <w:pBdr>
        <w:top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7">
    <w:name w:val="xl127"/>
    <w:basedOn w:val="Normal"/>
    <w:rsid w:val="00B4115F"/>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8">
    <w:name w:val="xl12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9">
    <w:name w:val="xl129"/>
    <w:basedOn w:val="Normal"/>
    <w:rsid w:val="00B4115F"/>
    <w:pPr>
      <w:pBdr>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30">
    <w:name w:val="xl130"/>
    <w:basedOn w:val="Normal"/>
    <w:rsid w:val="00B4115F"/>
    <w:pPr>
      <w:shd w:val="clear" w:color="000000" w:fill="BFBFBF"/>
      <w:spacing w:before="100" w:beforeAutospacing="1" w:after="100" w:afterAutospacing="1"/>
      <w:textAlignment w:val="center"/>
    </w:pPr>
    <w:rPr>
      <w:b/>
      <w:bCs/>
      <w:lang w:eastAsia="es-MX"/>
    </w:rPr>
  </w:style>
  <w:style w:type="paragraph" w:customStyle="1" w:styleId="xl131">
    <w:name w:val="xl131"/>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jc w:val="both"/>
      <w:textAlignment w:val="center"/>
    </w:pPr>
    <w:rPr>
      <w:rFonts w:ascii="Arial" w:hAnsi="Arial" w:cs="Arial"/>
      <w:b/>
      <w:bCs/>
      <w:sz w:val="18"/>
      <w:szCs w:val="18"/>
      <w:lang w:eastAsia="es-MX"/>
    </w:rPr>
  </w:style>
  <w:style w:type="paragraph" w:customStyle="1" w:styleId="xl132">
    <w:name w:val="xl13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33">
    <w:name w:val="xl133"/>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jc w:val="both"/>
      <w:textAlignment w:val="center"/>
    </w:pPr>
    <w:rPr>
      <w:rFonts w:ascii="Arial" w:hAnsi="Arial" w:cs="Arial"/>
      <w:b/>
      <w:bCs/>
      <w:sz w:val="18"/>
      <w:szCs w:val="18"/>
      <w:lang w:eastAsia="es-MX"/>
    </w:rPr>
  </w:style>
  <w:style w:type="numbering" w:customStyle="1" w:styleId="Sinlista2">
    <w:name w:val="Sin lista2"/>
    <w:next w:val="Sinlista"/>
    <w:uiPriority w:val="99"/>
    <w:semiHidden/>
    <w:unhideWhenUsed/>
    <w:rsid w:val="00B4115F"/>
  </w:style>
  <w:style w:type="table" w:customStyle="1" w:styleId="Tablaconcuadrcula3">
    <w:name w:val="Tabla con cuadrícula3"/>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B4115F"/>
  </w:style>
  <w:style w:type="table" w:customStyle="1" w:styleId="Tablaconcuadrcula12">
    <w:name w:val="Tabla con cuadrícula12"/>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rsid w:val="00B4115F"/>
  </w:style>
  <w:style w:type="numbering" w:customStyle="1" w:styleId="Sinlista1112">
    <w:name w:val="Sin lista1112"/>
    <w:next w:val="Sinlista"/>
    <w:uiPriority w:val="99"/>
    <w:semiHidden/>
    <w:rsid w:val="00B4115F"/>
  </w:style>
  <w:style w:type="numbering" w:customStyle="1" w:styleId="Sinlista3">
    <w:name w:val="Sin lista3"/>
    <w:next w:val="Sinlista"/>
    <w:uiPriority w:val="99"/>
    <w:semiHidden/>
    <w:unhideWhenUsed/>
    <w:rsid w:val="00510EC5"/>
  </w:style>
  <w:style w:type="table" w:customStyle="1" w:styleId="Tablaconcuadrcula4">
    <w:name w:val="Tabla con cuadrícula4"/>
    <w:basedOn w:val="Tablanormal"/>
    <w:next w:val="Tablaconcuadrcula"/>
    <w:uiPriority w:val="39"/>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rsid w:val="00510EC5"/>
  </w:style>
  <w:style w:type="table" w:customStyle="1" w:styleId="Tablaconcuadrcula13">
    <w:name w:val="Tabla con cuadrícula13"/>
    <w:basedOn w:val="Tablanormal"/>
    <w:next w:val="Tablaconcuadrcula"/>
    <w:uiPriority w:val="39"/>
    <w:locked/>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510EC5"/>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510EC5"/>
    <w:rPr>
      <w:rFonts w:ascii="Arial Narrow" w:hAnsi="Arial Narrow"/>
      <w:sz w:val="22"/>
      <w:szCs w:val="22"/>
      <w:lang w:val="x-none" w:eastAsia="es-ES"/>
    </w:rPr>
  </w:style>
  <w:style w:type="numbering" w:customStyle="1" w:styleId="Sinlista4">
    <w:name w:val="Sin lista4"/>
    <w:next w:val="Sinlista"/>
    <w:uiPriority w:val="99"/>
    <w:semiHidden/>
    <w:unhideWhenUsed/>
    <w:rsid w:val="00510EC5"/>
  </w:style>
  <w:style w:type="table" w:customStyle="1" w:styleId="Tablaconcuadrcula5">
    <w:name w:val="Tabla con cuadrícula5"/>
    <w:basedOn w:val="Tablanormal"/>
    <w:next w:val="Tablaconcuadrcula"/>
    <w:uiPriority w:val="39"/>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rsid w:val="00510EC5"/>
  </w:style>
  <w:style w:type="table" w:customStyle="1" w:styleId="Tablaconcuadrcula14">
    <w:name w:val="Tabla con cuadrícula14"/>
    <w:basedOn w:val="Tablanormal"/>
    <w:next w:val="Tablaconcuadrcula"/>
    <w:uiPriority w:val="39"/>
    <w:locked/>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24A7E"/>
    <w:pPr>
      <w:pBdr>
        <w:top w:val="single" w:sz="8" w:space="0" w:color="D9D9D9"/>
        <w:left w:val="single" w:sz="8" w:space="0" w:color="D9D9D9"/>
        <w:right w:val="single" w:sz="8" w:space="0" w:color="D9D9D9"/>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64">
    <w:name w:val="xl64"/>
    <w:basedOn w:val="Normal"/>
    <w:rsid w:val="00F24A7E"/>
    <w:pPr>
      <w:pBdr>
        <w:left w:val="single" w:sz="8" w:space="0" w:color="D9D9D9"/>
        <w:right w:val="single" w:sz="8" w:space="0" w:color="D9D9D9"/>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727905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1985918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5535535">
      <w:bodyDiv w:val="1"/>
      <w:marLeft w:val="0"/>
      <w:marRight w:val="0"/>
      <w:marTop w:val="0"/>
      <w:marBottom w:val="0"/>
      <w:divBdr>
        <w:top w:val="none" w:sz="0" w:space="0" w:color="auto"/>
        <w:left w:val="none" w:sz="0" w:space="0" w:color="auto"/>
        <w:bottom w:val="none" w:sz="0" w:space="0" w:color="auto"/>
        <w:right w:val="none" w:sz="0" w:space="0" w:color="auto"/>
      </w:divBdr>
    </w:div>
    <w:div w:id="575435921">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1064779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302742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4841296">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2043935">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2021733">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20090277">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651528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9F4C-2163-42D4-8E2E-7DD87270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7992</Words>
  <Characters>43958</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7</cp:revision>
  <cp:lastPrinted>2022-02-10T20:27:00Z</cp:lastPrinted>
  <dcterms:created xsi:type="dcterms:W3CDTF">2022-02-15T18:53:00Z</dcterms:created>
  <dcterms:modified xsi:type="dcterms:W3CDTF">2022-02-15T19:43:00Z</dcterms:modified>
</cp:coreProperties>
</file>