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733E9002" w:rsidR="003F1CB6" w:rsidRPr="00403D69" w:rsidRDefault="00814D6F"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25F58964" w:rsidR="003F1CB6" w:rsidRPr="00403D69" w:rsidRDefault="006F757C" w:rsidP="00814D6F">
            <w:pPr>
              <w:tabs>
                <w:tab w:val="left" w:pos="380"/>
                <w:tab w:val="center" w:pos="455"/>
              </w:tabs>
              <w:spacing w:line="360" w:lineRule="auto"/>
              <w:rPr>
                <w:rFonts w:ascii="Arial" w:hAnsi="Arial" w:cs="Arial"/>
                <w:b/>
              </w:rPr>
            </w:pPr>
            <w:r>
              <w:rPr>
                <w:rFonts w:ascii="Arial" w:hAnsi="Arial" w:cs="Arial"/>
                <w:b/>
              </w:rPr>
              <w:tab/>
            </w:r>
            <w:r w:rsidR="00814D6F">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38DF442F" w14:textId="77777777" w:rsidR="003F1CB6" w:rsidRDefault="003F1CB6" w:rsidP="00B60DC0">
            <w:pPr>
              <w:spacing w:line="360" w:lineRule="auto"/>
              <w:rPr>
                <w:rFonts w:ascii="Arial" w:hAnsi="Arial" w:cs="Arial"/>
                <w:b/>
                <w:bCs/>
              </w:rPr>
            </w:pPr>
            <w:r>
              <w:rPr>
                <w:rFonts w:ascii="Arial" w:hAnsi="Arial" w:cs="Arial"/>
                <w:b/>
                <w:bCs/>
              </w:rPr>
              <w:t>I. INFORME INDIVIDUAL DE AUDITORÍA RELATIVO A INGRESOS</w:t>
            </w:r>
            <w:r w:rsidR="00B60DC0">
              <w:rPr>
                <w:rFonts w:ascii="Arial" w:hAnsi="Arial" w:cs="Arial"/>
                <w:b/>
                <w:bCs/>
              </w:rPr>
              <w:t xml:space="preserve"> Y EGRESOS</w:t>
            </w:r>
          </w:p>
          <w:p w14:paraId="6F4CF8BA" w14:textId="4E41441F" w:rsidR="00B60DC0" w:rsidRPr="00403D69" w:rsidRDefault="00B60DC0" w:rsidP="00B60DC0">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FEBFD28" w:rsidR="003F1CB6" w:rsidRPr="00403D69" w:rsidRDefault="00814D6F"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007FB6E8" w:rsidR="003F1CB6" w:rsidRPr="00403D69" w:rsidRDefault="00814D6F"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4DABE2A3" w:rsidR="003F1CB6" w:rsidRPr="00403D69" w:rsidRDefault="00814D6F"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0B9503A8" w:rsidR="003F1CB6" w:rsidRPr="00403D69" w:rsidRDefault="00814D6F"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4E1A39B3" w:rsidR="003F1CB6" w:rsidRPr="00403D69" w:rsidRDefault="006D4D2A" w:rsidP="00241188">
            <w:pPr>
              <w:spacing w:line="360" w:lineRule="auto"/>
              <w:jc w:val="center"/>
              <w:rPr>
                <w:rFonts w:ascii="Arial" w:hAnsi="Arial" w:cs="Arial"/>
                <w:b/>
              </w:rPr>
            </w:pPr>
            <w:r>
              <w:rPr>
                <w:rFonts w:ascii="Arial" w:hAnsi="Arial" w:cs="Arial"/>
                <w:b/>
              </w:rPr>
              <w:t>9</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09D46674" w:rsidR="003F1CB6" w:rsidRPr="00403D69" w:rsidRDefault="00794B69" w:rsidP="003F1CB6">
            <w:pPr>
              <w:spacing w:line="360" w:lineRule="auto"/>
              <w:jc w:val="center"/>
              <w:rPr>
                <w:rFonts w:ascii="Arial" w:hAnsi="Arial" w:cs="Arial"/>
                <w:b/>
              </w:rPr>
            </w:pPr>
            <w:r>
              <w:rPr>
                <w:rFonts w:ascii="Arial" w:hAnsi="Arial" w:cs="Arial"/>
                <w:b/>
              </w:rPr>
              <w:t>1</w:t>
            </w:r>
            <w:r w:rsidR="006D4D2A">
              <w:rPr>
                <w:rFonts w:ascii="Arial" w:hAnsi="Arial" w:cs="Arial"/>
                <w:b/>
              </w:rPr>
              <w:t>0</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4EAC9170" w:rsidR="003F1CB6" w:rsidRPr="00403D69" w:rsidRDefault="00794B69" w:rsidP="00794B69">
            <w:pPr>
              <w:spacing w:line="360" w:lineRule="auto"/>
              <w:jc w:val="center"/>
              <w:rPr>
                <w:rFonts w:ascii="Arial" w:hAnsi="Arial" w:cs="Arial"/>
                <w:b/>
              </w:rPr>
            </w:pPr>
            <w:r>
              <w:rPr>
                <w:rFonts w:ascii="Arial" w:hAnsi="Arial" w:cs="Arial"/>
                <w:b/>
              </w:rPr>
              <w:t>1</w:t>
            </w:r>
            <w:r w:rsidR="006D4D2A">
              <w:rPr>
                <w:rFonts w:ascii="Arial" w:hAnsi="Arial" w:cs="Arial"/>
                <w:b/>
              </w:rPr>
              <w:t>0</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50366CBF" w:rsidR="003F1CB6" w:rsidRDefault="003F1CB6" w:rsidP="009E41BD">
            <w:pPr>
              <w:spacing w:line="360" w:lineRule="auto"/>
              <w:jc w:val="center"/>
              <w:rPr>
                <w:rFonts w:ascii="Arial" w:hAnsi="Arial" w:cs="Arial"/>
                <w:b/>
              </w:rPr>
            </w:pPr>
            <w:r w:rsidRPr="00373686">
              <w:rPr>
                <w:rFonts w:ascii="Arial" w:hAnsi="Arial" w:cs="Arial"/>
                <w:b/>
              </w:rPr>
              <w:t>1</w:t>
            </w:r>
            <w:r w:rsidR="006D4D2A">
              <w:rPr>
                <w:rFonts w:ascii="Arial" w:hAnsi="Arial" w:cs="Arial"/>
                <w:b/>
              </w:rPr>
              <w:t>3</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27A316E9" w:rsidR="003F1CB6" w:rsidRPr="00403D69" w:rsidRDefault="003F1CB6" w:rsidP="00241188">
            <w:pPr>
              <w:spacing w:line="360" w:lineRule="auto"/>
              <w:jc w:val="center"/>
              <w:rPr>
                <w:rFonts w:ascii="Arial" w:hAnsi="Arial" w:cs="Arial"/>
                <w:b/>
              </w:rPr>
            </w:pPr>
            <w:r w:rsidRPr="001B3167">
              <w:rPr>
                <w:rFonts w:ascii="Arial" w:hAnsi="Arial" w:cs="Arial"/>
                <w:b/>
              </w:rPr>
              <w:t>1</w:t>
            </w:r>
            <w:r w:rsidR="006D4D2A">
              <w:rPr>
                <w:rFonts w:ascii="Arial" w:hAnsi="Arial" w:cs="Arial"/>
                <w:b/>
              </w:rPr>
              <w:t>4</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07C4688C" w:rsidR="003F1CB6" w:rsidRPr="00403D69" w:rsidRDefault="00A82FD9" w:rsidP="009E41BD">
            <w:pPr>
              <w:spacing w:line="360" w:lineRule="auto"/>
              <w:jc w:val="center"/>
              <w:rPr>
                <w:rFonts w:ascii="Arial" w:hAnsi="Arial" w:cs="Arial"/>
                <w:b/>
              </w:rPr>
            </w:pPr>
            <w:r>
              <w:rPr>
                <w:rFonts w:ascii="Arial" w:hAnsi="Arial" w:cs="Arial"/>
                <w:b/>
              </w:rPr>
              <w:t>1</w:t>
            </w:r>
            <w:r w:rsidR="006D4D2A">
              <w:rPr>
                <w:rFonts w:ascii="Arial" w:hAnsi="Arial" w:cs="Arial"/>
                <w:b/>
              </w:rPr>
              <w:t>4</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4E430B22" w:rsidR="003F1CB6" w:rsidRPr="00403D69" w:rsidRDefault="003F1CB6" w:rsidP="00A82FD9">
            <w:pPr>
              <w:spacing w:line="360" w:lineRule="auto"/>
              <w:jc w:val="center"/>
              <w:rPr>
                <w:rFonts w:ascii="Arial" w:hAnsi="Arial" w:cs="Arial"/>
                <w:b/>
              </w:rPr>
            </w:pPr>
            <w:r>
              <w:rPr>
                <w:rFonts w:ascii="Arial" w:hAnsi="Arial" w:cs="Arial"/>
                <w:b/>
              </w:rPr>
              <w:t>1</w:t>
            </w:r>
            <w:r w:rsidR="006D4D2A">
              <w:rPr>
                <w:rFonts w:ascii="Arial" w:hAnsi="Arial" w:cs="Arial"/>
                <w:b/>
              </w:rPr>
              <w:t>5</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18E7639B" w14:textId="44D02649" w:rsidR="003F1CB6" w:rsidRPr="00403D69" w:rsidRDefault="003F1CB6" w:rsidP="009E41BD">
            <w:pPr>
              <w:spacing w:line="360" w:lineRule="auto"/>
              <w:jc w:val="center"/>
              <w:rPr>
                <w:rFonts w:ascii="Arial" w:hAnsi="Arial" w:cs="Arial"/>
                <w:b/>
              </w:rPr>
            </w:pPr>
            <w:r w:rsidRPr="001B3167">
              <w:rPr>
                <w:rFonts w:ascii="Arial" w:hAnsi="Arial" w:cs="Arial"/>
                <w:b/>
              </w:rPr>
              <w:t>1</w:t>
            </w:r>
            <w:r w:rsidR="006D4D2A">
              <w:rPr>
                <w:rFonts w:ascii="Arial" w:hAnsi="Arial" w:cs="Arial"/>
                <w:b/>
              </w:rPr>
              <w:t>5</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73D9D610" w14:textId="095FE2D7" w:rsidR="003F1CB6" w:rsidRPr="00403D69" w:rsidRDefault="00794B69" w:rsidP="009E41BD">
            <w:pPr>
              <w:spacing w:line="360" w:lineRule="auto"/>
              <w:jc w:val="center"/>
              <w:rPr>
                <w:rFonts w:ascii="Arial" w:hAnsi="Arial" w:cs="Arial"/>
                <w:b/>
              </w:rPr>
            </w:pPr>
            <w:r>
              <w:rPr>
                <w:rFonts w:ascii="Arial" w:hAnsi="Arial" w:cs="Arial"/>
                <w:b/>
              </w:rPr>
              <w:t>1</w:t>
            </w:r>
            <w:r w:rsidR="006D4D2A">
              <w:rPr>
                <w:rFonts w:ascii="Arial" w:hAnsi="Arial" w:cs="Arial"/>
                <w:b/>
              </w:rPr>
              <w:t>6</w:t>
            </w:r>
          </w:p>
        </w:tc>
      </w:tr>
      <w:tr w:rsidR="00A409D1" w:rsidRPr="00403D69" w14:paraId="0AB47640" w14:textId="77777777" w:rsidTr="004726B6">
        <w:trPr>
          <w:trHeight w:val="469"/>
        </w:trPr>
        <w:tc>
          <w:tcPr>
            <w:tcW w:w="4439" w:type="pct"/>
            <w:shd w:val="clear" w:color="auto" w:fill="auto"/>
          </w:tcPr>
          <w:p w14:paraId="7974084B" w14:textId="33CE380A" w:rsidR="000E308D" w:rsidRPr="00032EC2" w:rsidRDefault="00A409D1" w:rsidP="00B60DC0">
            <w:pPr>
              <w:spacing w:line="360" w:lineRule="auto"/>
              <w:jc w:val="both"/>
              <w:rPr>
                <w:rFonts w:ascii="Arial" w:hAnsi="Arial" w:cs="Arial"/>
                <w:b/>
                <w:bCs/>
              </w:rPr>
            </w:pPr>
            <w:r>
              <w:rPr>
                <w:rFonts w:ascii="Arial" w:hAnsi="Arial" w:cs="Arial"/>
                <w:b/>
                <w:bCs/>
              </w:rPr>
              <w:t>I</w:t>
            </w:r>
            <w:r w:rsidR="00B60DC0">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FB363A" w:rsidRPr="00C32D5B">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736F2A3E" w14:textId="79ED3D8A" w:rsidR="00A409D1" w:rsidRPr="00BF5F84" w:rsidRDefault="00794B69" w:rsidP="009E41BD">
            <w:pPr>
              <w:jc w:val="center"/>
              <w:rPr>
                <w:rFonts w:ascii="Arial" w:hAnsi="Arial" w:cs="Arial"/>
                <w:b/>
              </w:rPr>
            </w:pPr>
            <w:r>
              <w:rPr>
                <w:rFonts w:ascii="Arial" w:hAnsi="Arial" w:cs="Arial"/>
                <w:b/>
              </w:rPr>
              <w:t>1</w:t>
            </w:r>
            <w:r w:rsidR="006D4D2A">
              <w:rPr>
                <w:rFonts w:ascii="Arial" w:hAnsi="Arial" w:cs="Arial"/>
                <w:b/>
              </w:rPr>
              <w:t>7</w:t>
            </w:r>
          </w:p>
        </w:tc>
      </w:tr>
    </w:tbl>
    <w:p w14:paraId="6DDB065B" w14:textId="0AF22677" w:rsidR="00EA75CB" w:rsidRDefault="00EA75CB" w:rsidP="00B93F1F">
      <w:pPr>
        <w:spacing w:line="360" w:lineRule="auto"/>
        <w:ind w:right="190"/>
        <w:rPr>
          <w:rFonts w:ascii="Arial" w:hAnsi="Arial" w:cs="Arial"/>
          <w:b/>
          <w:bCs/>
        </w:rPr>
      </w:pPr>
    </w:p>
    <w:p w14:paraId="06BA4E9E" w14:textId="44263B8A" w:rsidR="00046528" w:rsidRDefault="00046528" w:rsidP="00B93F1F">
      <w:pPr>
        <w:spacing w:line="360" w:lineRule="auto"/>
        <w:ind w:right="190"/>
        <w:rPr>
          <w:rFonts w:ascii="Arial" w:hAnsi="Arial" w:cs="Arial"/>
          <w:b/>
          <w:bCs/>
        </w:rPr>
      </w:pPr>
    </w:p>
    <w:p w14:paraId="09C7067C" w14:textId="62350B33" w:rsidR="00046528" w:rsidRDefault="00046528" w:rsidP="00B93F1F">
      <w:pPr>
        <w:spacing w:line="360" w:lineRule="auto"/>
        <w:ind w:right="190"/>
        <w:rPr>
          <w:rFonts w:ascii="Arial" w:hAnsi="Arial" w:cs="Arial"/>
          <w:b/>
          <w:bCs/>
        </w:rPr>
      </w:pPr>
    </w:p>
    <w:p w14:paraId="27FB9545" w14:textId="2E3A6D84" w:rsidR="00046528" w:rsidRDefault="00046528" w:rsidP="00B93F1F">
      <w:pPr>
        <w:spacing w:line="360" w:lineRule="auto"/>
        <w:ind w:right="190"/>
        <w:rPr>
          <w:rFonts w:ascii="Arial" w:hAnsi="Arial" w:cs="Arial"/>
          <w:b/>
          <w:bCs/>
        </w:rPr>
      </w:pPr>
    </w:p>
    <w:p w14:paraId="12882FB5" w14:textId="181FE69C" w:rsidR="00046528" w:rsidRDefault="00046528" w:rsidP="00B93F1F">
      <w:pPr>
        <w:spacing w:line="360" w:lineRule="auto"/>
        <w:ind w:right="190"/>
        <w:rPr>
          <w:rFonts w:ascii="Arial" w:hAnsi="Arial" w:cs="Arial"/>
          <w:b/>
          <w:bCs/>
        </w:rPr>
      </w:pPr>
    </w:p>
    <w:p w14:paraId="1ADEC06C" w14:textId="02BA46AF" w:rsidR="00046528" w:rsidRDefault="00046528" w:rsidP="00B93F1F">
      <w:pPr>
        <w:spacing w:line="360" w:lineRule="auto"/>
        <w:ind w:right="190"/>
        <w:rPr>
          <w:rFonts w:ascii="Arial" w:hAnsi="Arial" w:cs="Arial"/>
          <w:b/>
          <w:bCs/>
        </w:rPr>
      </w:pPr>
    </w:p>
    <w:p w14:paraId="3F365FA9" w14:textId="61C991F0" w:rsidR="00046528" w:rsidRDefault="00046528" w:rsidP="00B93F1F">
      <w:pPr>
        <w:spacing w:line="360" w:lineRule="auto"/>
        <w:ind w:right="190"/>
        <w:rPr>
          <w:rFonts w:ascii="Arial" w:hAnsi="Arial" w:cs="Arial"/>
          <w:b/>
          <w:bCs/>
        </w:rPr>
      </w:pPr>
    </w:p>
    <w:p w14:paraId="0CF0A032" w14:textId="77777777" w:rsidR="00046528" w:rsidRDefault="00046528"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3519A987" w:rsidR="00EA75CB" w:rsidRDefault="00EA75CB" w:rsidP="00B93F1F">
      <w:pPr>
        <w:spacing w:line="360" w:lineRule="auto"/>
        <w:ind w:right="190"/>
        <w:rPr>
          <w:rFonts w:ascii="Arial" w:hAnsi="Arial" w:cs="Arial"/>
          <w:b/>
          <w:bCs/>
        </w:rPr>
      </w:pPr>
    </w:p>
    <w:p w14:paraId="34897CE1" w14:textId="60A44508" w:rsidR="00EA75CB" w:rsidRDefault="00EA75CB" w:rsidP="00B93F1F">
      <w:pPr>
        <w:spacing w:line="360" w:lineRule="auto"/>
        <w:ind w:right="190"/>
        <w:rPr>
          <w:rFonts w:ascii="Arial" w:hAnsi="Arial" w:cs="Arial"/>
          <w:b/>
          <w:bCs/>
        </w:rPr>
      </w:pPr>
    </w:p>
    <w:p w14:paraId="18F91AE7" w14:textId="421CFC20" w:rsidR="00EA75CB" w:rsidRDefault="00EA75CB" w:rsidP="00B93F1F">
      <w:pPr>
        <w:spacing w:line="360" w:lineRule="auto"/>
        <w:ind w:right="190"/>
        <w:rPr>
          <w:rFonts w:ascii="Arial" w:hAnsi="Arial" w:cs="Arial"/>
          <w:b/>
          <w:bCs/>
        </w:rPr>
      </w:pPr>
    </w:p>
    <w:p w14:paraId="5FCBB84B" w14:textId="19183F39"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523E350A" w14:textId="77777777" w:rsidR="000211CA" w:rsidRPr="00A05588" w:rsidRDefault="000211CA" w:rsidP="00B93F1F">
      <w:pPr>
        <w:spacing w:line="360" w:lineRule="auto"/>
        <w:ind w:right="190"/>
        <w:rPr>
          <w:rFonts w:ascii="Arial" w:hAnsi="Arial" w:cs="Arial"/>
          <w:b/>
          <w:bCs/>
        </w:rPr>
      </w:pPr>
    </w:p>
    <w:p w14:paraId="447710B4" w14:textId="6B1DA861"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0211CA">
        <w:rPr>
          <w:rFonts w:ascii="Arial" w:hAnsi="Arial" w:cs="Arial"/>
        </w:rPr>
        <w:t>artículos 75</w:t>
      </w:r>
      <w:r w:rsidR="00857A84" w:rsidRPr="000211CA">
        <w:rPr>
          <w:rFonts w:ascii="Arial" w:hAnsi="Arial" w:cs="Arial"/>
        </w:rPr>
        <w:t>,</w:t>
      </w:r>
      <w:r w:rsidRPr="000211CA">
        <w:rPr>
          <w:rFonts w:ascii="Arial" w:hAnsi="Arial" w:cs="Arial"/>
        </w:rPr>
        <w:t xml:space="preserve"> </w:t>
      </w:r>
      <w:r w:rsidR="00791872" w:rsidRPr="000211CA">
        <w:rPr>
          <w:rFonts w:ascii="Arial" w:hAnsi="Arial" w:cs="Arial"/>
        </w:rPr>
        <w:t xml:space="preserve">fracción </w:t>
      </w:r>
      <w:r w:rsidRPr="000211CA">
        <w:rPr>
          <w:rFonts w:ascii="Arial" w:hAnsi="Arial" w:cs="Arial"/>
        </w:rPr>
        <w:t>XXIX</w:t>
      </w:r>
      <w:r w:rsidR="00857A84" w:rsidRPr="000211CA">
        <w:rPr>
          <w:rFonts w:ascii="Arial" w:hAnsi="Arial" w:cs="Arial"/>
        </w:rPr>
        <w:t>,</w:t>
      </w:r>
      <w:r w:rsidRPr="000211CA">
        <w:rPr>
          <w:rFonts w:ascii="Arial" w:hAnsi="Arial" w:cs="Arial"/>
        </w:rPr>
        <w:t xml:space="preserve"> y 77 de la Constitución Política del Estado Libre y Soberano de Quintana </w:t>
      </w:r>
      <w:r w:rsidR="004F7919" w:rsidRPr="000211CA">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BE2EF3">
        <w:rPr>
          <w:rFonts w:ascii="Arial" w:hAnsi="Arial" w:cs="Arial"/>
        </w:rPr>
        <w:t xml:space="preserve">el </w:t>
      </w:r>
      <w:r w:rsidR="000211CA" w:rsidRPr="00BE2EF3">
        <w:rPr>
          <w:rFonts w:ascii="Arial" w:hAnsi="Arial" w:cs="Arial"/>
        </w:rPr>
        <w:t>Gobierno del Estado</w:t>
      </w:r>
      <w:r w:rsidR="00C12631" w:rsidRPr="00BE2EF3">
        <w:rPr>
          <w:rFonts w:ascii="Arial" w:hAnsi="Arial" w:cs="Arial"/>
        </w:rPr>
        <w:t>,</w:t>
      </w:r>
      <w:r w:rsidR="00302680" w:rsidRPr="00BE2EF3">
        <w:rPr>
          <w:rFonts w:ascii="Arial" w:hAnsi="Arial" w:cs="Arial"/>
        </w:rPr>
        <w:t xml:space="preserve"> </w:t>
      </w:r>
      <w:r w:rsidR="00D66077" w:rsidRPr="00BE2EF3">
        <w:rPr>
          <w:rFonts w:ascii="Arial" w:hAnsi="Arial" w:cs="Arial"/>
        </w:rPr>
        <w:t>le presente</w:t>
      </w:r>
      <w:r w:rsidR="00D66077" w:rsidRPr="00D66077">
        <w:rPr>
          <w:rFonts w:ascii="Arial" w:hAnsi="Arial" w:cs="Arial"/>
        </w:rPr>
        <w:t xml:space="preserv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79E88B4D"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sidRPr="00BE2EF3">
        <w:rPr>
          <w:rFonts w:ascii="Arial" w:hAnsi="Arial" w:cs="Arial"/>
        </w:rPr>
        <w:t xml:space="preserve">derivado del </w:t>
      </w:r>
      <w:r w:rsidR="000C795B" w:rsidRPr="00BE2EF3">
        <w:rPr>
          <w:rFonts w:ascii="Arial" w:hAnsi="Arial" w:cs="Arial"/>
        </w:rPr>
        <w:t xml:space="preserve">análisis de la Cuenta Pública a efecto de poder rendir el presente informe a esta H. </w:t>
      </w:r>
      <w:r w:rsidR="000211CA" w:rsidRPr="00BE2EF3">
        <w:rPr>
          <w:rFonts w:ascii="Arial" w:hAnsi="Arial" w:cs="Arial"/>
        </w:rPr>
        <w:t>XVI</w:t>
      </w:r>
      <w:r w:rsidR="000C795B" w:rsidRPr="00BE2EF3">
        <w:rPr>
          <w:rFonts w:ascii="Arial" w:hAnsi="Arial" w:cs="Arial"/>
        </w:rPr>
        <w:t xml:space="preserve"> Legislatura</w:t>
      </w:r>
      <w:r w:rsidR="000C795B" w:rsidRPr="007D48A8">
        <w:rPr>
          <w:rFonts w:ascii="Arial" w:hAnsi="Arial" w:cs="Arial"/>
        </w:rPr>
        <w:t xml:space="preserve">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29E1B2D0" w:rsidR="00345C1A" w:rsidRPr="00971AFA" w:rsidRDefault="00345C1A" w:rsidP="00B93F1F">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w:t>
      </w:r>
      <w:r w:rsidR="000211CA" w:rsidRPr="002013D4">
        <w:rPr>
          <w:rFonts w:ascii="Arial" w:hAnsi="Arial" w:cs="Arial"/>
          <w:bCs/>
        </w:rPr>
        <w:t>de</w:t>
      </w:r>
      <w:r w:rsidR="000211CA">
        <w:rPr>
          <w:rFonts w:ascii="Arial" w:hAnsi="Arial" w:cs="Arial"/>
          <w:bCs/>
        </w:rPr>
        <w:t>l</w:t>
      </w:r>
      <w:r w:rsidR="000211CA" w:rsidRPr="002013D4">
        <w:rPr>
          <w:rFonts w:ascii="Arial" w:hAnsi="Arial" w:cs="Arial"/>
          <w:bCs/>
        </w:rPr>
        <w:t xml:space="preserve"> </w:t>
      </w:r>
      <w:r w:rsidR="000211CA" w:rsidRPr="00BE2EF3">
        <w:rPr>
          <w:rFonts w:ascii="Arial" w:hAnsi="Arial" w:cs="Arial"/>
          <w:b/>
          <w:bCs/>
        </w:rPr>
        <w:t>Instituto Quintanarroense de la Mujer</w:t>
      </w:r>
      <w:r w:rsidR="002F771B" w:rsidRPr="00BE2EF3">
        <w:rPr>
          <w:rFonts w:ascii="Arial" w:hAnsi="Arial" w:cs="Arial"/>
        </w:rPr>
        <w:t>,</w:t>
      </w:r>
      <w:r w:rsidRPr="00BE2EF3">
        <w:rPr>
          <w:rFonts w:ascii="Arial" w:hAnsi="Arial" w:cs="Arial"/>
          <w:bCs/>
        </w:rPr>
        <w:t xml:space="preserve"> comprende la realización de actividades en las</w:t>
      </w:r>
      <w:r w:rsidRPr="002013D4">
        <w:rPr>
          <w:rFonts w:ascii="Arial" w:hAnsi="Arial" w:cs="Arial"/>
          <w:bCs/>
        </w:rPr>
        <w:t xml:space="preserve">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73BC7C2B" w:rsidR="0051225F" w:rsidRDefault="00345C1A" w:rsidP="00B93F1F">
      <w:pPr>
        <w:spacing w:line="360" w:lineRule="auto"/>
        <w:ind w:right="190"/>
        <w:jc w:val="both"/>
        <w:rPr>
          <w:rFonts w:ascii="Arial" w:hAnsi="Arial" w:cs="Arial"/>
          <w:bCs/>
        </w:rPr>
      </w:pPr>
      <w:r w:rsidRPr="000E7791">
        <w:rPr>
          <w:rFonts w:ascii="Arial" w:hAnsi="Arial" w:cs="Arial"/>
          <w:b/>
          <w:bCs/>
        </w:rPr>
        <w:t>A</w:t>
      </w:r>
      <w:r w:rsidRPr="00BE2EF3">
        <w:rPr>
          <w:rFonts w:ascii="Arial" w:hAnsi="Arial" w:cs="Arial"/>
          <w:b/>
          <w:bCs/>
        </w:rPr>
        <w:t>.- El Proceso Administrativo;</w:t>
      </w:r>
      <w:r w:rsidRPr="00BE2EF3">
        <w:rPr>
          <w:rFonts w:ascii="Arial" w:hAnsi="Arial" w:cs="Arial"/>
          <w:bCs/>
        </w:rPr>
        <w:t xml:space="preserve"> </w:t>
      </w:r>
      <w:r w:rsidR="001075DF" w:rsidRPr="00BE2EF3">
        <w:rPr>
          <w:rFonts w:ascii="Arial" w:hAnsi="Arial" w:cs="Arial"/>
          <w:bCs/>
        </w:rPr>
        <w:t>que es des</w:t>
      </w:r>
      <w:r w:rsidR="00014E52" w:rsidRPr="00BE2EF3">
        <w:rPr>
          <w:rFonts w:ascii="Arial" w:hAnsi="Arial" w:cs="Arial"/>
          <w:bCs/>
        </w:rPr>
        <w:t xml:space="preserve">arrollado fundamentalmente por </w:t>
      </w:r>
      <w:r w:rsidR="000211CA" w:rsidRPr="00BE2EF3">
        <w:rPr>
          <w:rFonts w:ascii="Arial" w:hAnsi="Arial" w:cs="Arial"/>
          <w:bCs/>
        </w:rPr>
        <w:t xml:space="preserve">el </w:t>
      </w:r>
      <w:r w:rsidR="000211CA" w:rsidRPr="00BE2EF3">
        <w:rPr>
          <w:rFonts w:ascii="Arial" w:hAnsi="Arial" w:cs="Arial"/>
          <w:b/>
          <w:bCs/>
        </w:rPr>
        <w:t>Instituto Quintanarroense de la Mujer</w:t>
      </w:r>
      <w:r w:rsidR="00257CE6" w:rsidRPr="00BE2EF3">
        <w:rPr>
          <w:rFonts w:ascii="Arial" w:hAnsi="Arial" w:cs="Arial"/>
        </w:rPr>
        <w:t>,</w:t>
      </w:r>
      <w:r w:rsidR="00086D09" w:rsidRPr="00BE2EF3">
        <w:rPr>
          <w:rFonts w:ascii="Arial" w:hAnsi="Arial" w:cs="Arial"/>
          <w:bCs/>
        </w:rPr>
        <w:t xml:space="preserve"> en</w:t>
      </w:r>
      <w:r w:rsidR="001075DF" w:rsidRPr="00BE2EF3">
        <w:rPr>
          <w:rFonts w:ascii="Arial" w:hAnsi="Arial" w:cs="Arial"/>
          <w:bCs/>
        </w:rPr>
        <w:t xml:space="preserve"> la integración de la Cuenta Pública</w:t>
      </w:r>
      <w:r w:rsidR="000C5FEB" w:rsidRPr="00BE2EF3">
        <w:rPr>
          <w:rFonts w:ascii="Arial" w:hAnsi="Arial" w:cs="Arial"/>
          <w:bCs/>
        </w:rPr>
        <w:t xml:space="preserve">, </w:t>
      </w:r>
      <w:r w:rsidR="001075DF" w:rsidRPr="00BE2EF3">
        <w:rPr>
          <w:rFonts w:ascii="Arial" w:hAnsi="Arial" w:cs="Arial"/>
          <w:bCs/>
        </w:rPr>
        <w:t xml:space="preserve">la cual comprende los resultados de las labores administrativas realizadas en el </w:t>
      </w:r>
      <w:r w:rsidR="009F435A" w:rsidRPr="00BE2EF3">
        <w:rPr>
          <w:rFonts w:ascii="Arial" w:hAnsi="Arial" w:cs="Arial"/>
          <w:bCs/>
        </w:rPr>
        <w:t xml:space="preserve">ejercicio fiscal </w:t>
      </w:r>
      <w:r w:rsidR="000211CA" w:rsidRPr="00BE2EF3">
        <w:rPr>
          <w:rFonts w:ascii="Arial" w:hAnsi="Arial" w:cs="Arial"/>
          <w:bCs/>
        </w:rPr>
        <w:t>2020</w:t>
      </w:r>
      <w:r w:rsidR="001075DF" w:rsidRPr="00BE2EF3">
        <w:rPr>
          <w:rFonts w:ascii="Arial" w:hAnsi="Arial" w:cs="Arial"/>
          <w:bCs/>
        </w:rPr>
        <w:t>, así como las principales políticas financieras, económicas y sociales que influyeron en el resultado</w:t>
      </w:r>
      <w:r w:rsidR="009D2849" w:rsidRPr="00BE2EF3">
        <w:rPr>
          <w:rFonts w:ascii="Arial" w:hAnsi="Arial" w:cs="Arial"/>
          <w:bCs/>
        </w:rPr>
        <w:t xml:space="preserve"> de los</w:t>
      </w:r>
      <w:r w:rsidR="001075DF" w:rsidRPr="00BE2EF3">
        <w:rPr>
          <w:rFonts w:ascii="Arial" w:hAnsi="Arial" w:cs="Arial"/>
          <w:bCs/>
        </w:rPr>
        <w:t xml:space="preserve"> </w:t>
      </w:r>
      <w:r w:rsidR="000211CA" w:rsidRPr="00BE2EF3">
        <w:rPr>
          <w:rFonts w:ascii="Arial" w:hAnsi="Arial" w:cs="Arial"/>
          <w:bCs/>
        </w:rPr>
        <w:t>ingresos obtenidos y los gastos ejercidos</w:t>
      </w:r>
      <w:r w:rsidR="006F06EE" w:rsidRPr="00BE2EF3">
        <w:rPr>
          <w:rFonts w:ascii="Arial" w:hAnsi="Arial" w:cs="Arial"/>
          <w:bCs/>
        </w:rPr>
        <w:t xml:space="preserve"> </w:t>
      </w:r>
      <w:r w:rsidR="00A97386" w:rsidRPr="00BE2EF3">
        <w:rPr>
          <w:rFonts w:ascii="Arial" w:hAnsi="Arial" w:cs="Arial"/>
          <w:bCs/>
        </w:rPr>
        <w:t>por</w:t>
      </w:r>
      <w:r w:rsidR="001075DF" w:rsidRPr="00BE2EF3">
        <w:rPr>
          <w:rFonts w:ascii="Arial" w:hAnsi="Arial" w:cs="Arial"/>
          <w:bCs/>
        </w:rPr>
        <w:t xml:space="preserve"> </w:t>
      </w:r>
      <w:r w:rsidR="00920993" w:rsidRPr="00BE2EF3">
        <w:rPr>
          <w:rFonts w:ascii="Arial" w:hAnsi="Arial" w:cs="Arial"/>
          <w:bCs/>
        </w:rPr>
        <w:t xml:space="preserve">la </w:t>
      </w:r>
      <w:r w:rsidR="00F258F3" w:rsidRPr="00BE2EF3">
        <w:rPr>
          <w:rFonts w:ascii="Arial" w:hAnsi="Arial" w:cs="Arial"/>
          <w:bCs/>
        </w:rPr>
        <w:t>entidad fiscalizada</w:t>
      </w:r>
      <w:r w:rsidR="001075DF" w:rsidRPr="00BE2EF3">
        <w:rPr>
          <w:rFonts w:ascii="Arial" w:hAnsi="Arial" w:cs="Arial"/>
          <w:bCs/>
        </w:rPr>
        <w:t>.</w:t>
      </w:r>
    </w:p>
    <w:p w14:paraId="5E6207BA" w14:textId="4A4D0D8A" w:rsidR="006F026F" w:rsidRDefault="006F026F" w:rsidP="00B93F1F">
      <w:pPr>
        <w:spacing w:line="360" w:lineRule="auto"/>
        <w:ind w:right="190"/>
        <w:jc w:val="both"/>
        <w:rPr>
          <w:rFonts w:ascii="Arial" w:hAnsi="Arial" w:cs="Arial"/>
          <w:bCs/>
        </w:rPr>
      </w:pPr>
    </w:p>
    <w:p w14:paraId="3B5FC50C" w14:textId="47BCC3E5" w:rsidR="001075DF" w:rsidRPr="00BE2EF3"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0211CA" w:rsidRPr="00BE2EF3">
        <w:rPr>
          <w:rFonts w:ascii="Arial" w:hAnsi="Arial" w:cs="Arial"/>
          <w:bCs/>
        </w:rPr>
        <w:t xml:space="preserve">del </w:t>
      </w:r>
      <w:r w:rsidR="000211CA" w:rsidRPr="00BE2EF3">
        <w:rPr>
          <w:rFonts w:ascii="Arial" w:hAnsi="Arial" w:cs="Arial"/>
          <w:b/>
          <w:bCs/>
        </w:rPr>
        <w:t>Instituto Quintanarroense de la Mujer</w:t>
      </w:r>
      <w:r w:rsidR="000211CA" w:rsidRPr="00BE2EF3">
        <w:rPr>
          <w:rFonts w:ascii="Arial" w:hAnsi="Arial" w:cs="Arial"/>
          <w:bCs/>
        </w:rPr>
        <w:t>.</w:t>
      </w:r>
    </w:p>
    <w:p w14:paraId="641736BF" w14:textId="77777777" w:rsidR="00E95869" w:rsidRPr="00BE2EF3" w:rsidRDefault="00E95869" w:rsidP="00B93F1F">
      <w:pPr>
        <w:spacing w:line="360" w:lineRule="auto"/>
        <w:ind w:right="190"/>
        <w:jc w:val="both"/>
        <w:rPr>
          <w:rFonts w:ascii="Arial" w:hAnsi="Arial" w:cs="Arial"/>
          <w:bCs/>
        </w:rPr>
      </w:pPr>
    </w:p>
    <w:p w14:paraId="699C31F9" w14:textId="325782B3" w:rsidR="00F258F3" w:rsidRPr="00BE2EF3" w:rsidRDefault="00F258F3" w:rsidP="009A36CD">
      <w:pPr>
        <w:spacing w:line="360" w:lineRule="auto"/>
        <w:ind w:right="190"/>
        <w:jc w:val="both"/>
        <w:rPr>
          <w:rFonts w:ascii="Arial" w:hAnsi="Arial" w:cs="Arial"/>
        </w:rPr>
      </w:pPr>
      <w:r w:rsidRPr="00BE2EF3">
        <w:rPr>
          <w:rFonts w:ascii="Arial" w:hAnsi="Arial" w:cs="Arial"/>
        </w:rPr>
        <w:t xml:space="preserve">En la Cuenta Pública </w:t>
      </w:r>
      <w:r w:rsidR="000211CA" w:rsidRPr="00BE2EF3">
        <w:rPr>
          <w:rFonts w:ascii="Arial" w:hAnsi="Arial" w:cs="Arial"/>
          <w:bCs/>
        </w:rPr>
        <w:t xml:space="preserve">del </w:t>
      </w:r>
      <w:r w:rsidR="000211CA" w:rsidRPr="00BE2EF3">
        <w:rPr>
          <w:rFonts w:ascii="Arial" w:hAnsi="Arial" w:cs="Arial"/>
          <w:b/>
          <w:bCs/>
        </w:rPr>
        <w:t>Instituto Quintanarroense de la Mujer</w:t>
      </w:r>
      <w:r w:rsidR="00257CE6" w:rsidRPr="00BE2EF3">
        <w:rPr>
          <w:rFonts w:ascii="Arial" w:hAnsi="Arial" w:cs="Arial"/>
        </w:rPr>
        <w:t>,</w:t>
      </w:r>
      <w:r w:rsidRPr="00BE2EF3">
        <w:rPr>
          <w:rFonts w:ascii="Arial" w:hAnsi="Arial" w:cs="Arial"/>
        </w:rPr>
        <w:t xml:space="preserve"> correspondiente al ejercicio fiscal </w:t>
      </w:r>
      <w:r w:rsidR="000211CA" w:rsidRPr="00BE2EF3">
        <w:rPr>
          <w:rFonts w:ascii="Arial" w:hAnsi="Arial" w:cs="Arial"/>
          <w:bCs/>
        </w:rPr>
        <w:t>2020</w:t>
      </w:r>
      <w:r w:rsidRPr="00BE2EF3">
        <w:rPr>
          <w:rFonts w:ascii="Arial" w:hAnsi="Arial" w:cs="Arial"/>
        </w:rPr>
        <w:t>, se encuentra reflejad</w:t>
      </w:r>
      <w:r w:rsidR="00424116" w:rsidRPr="00BE2EF3">
        <w:rPr>
          <w:rFonts w:ascii="Arial" w:hAnsi="Arial" w:cs="Arial"/>
        </w:rPr>
        <w:t>a</w:t>
      </w:r>
      <w:r w:rsidRPr="00BE2EF3">
        <w:rPr>
          <w:rFonts w:ascii="Arial" w:hAnsi="Arial" w:cs="Arial"/>
        </w:rPr>
        <w:t xml:space="preserve"> </w:t>
      </w:r>
      <w:r w:rsidR="00424116" w:rsidRPr="00BE2EF3">
        <w:rPr>
          <w:rFonts w:ascii="Arial" w:hAnsi="Arial" w:cs="Arial"/>
        </w:rPr>
        <w:t xml:space="preserve">la </w:t>
      </w:r>
      <w:r w:rsidR="000211CA" w:rsidRPr="00BE2EF3">
        <w:rPr>
          <w:rFonts w:ascii="Arial" w:hAnsi="Arial" w:cs="Arial"/>
        </w:rPr>
        <w:t>obtención del ingreso y</w:t>
      </w:r>
      <w:r w:rsidR="000211CA">
        <w:rPr>
          <w:rFonts w:ascii="Arial" w:hAnsi="Arial" w:cs="Arial"/>
        </w:rPr>
        <w:t xml:space="preserve"> el ejercicio del gasto público</w:t>
      </w:r>
      <w:r w:rsidR="000211CA" w:rsidRPr="009879F6">
        <w:rPr>
          <w:rFonts w:ascii="Arial" w:hAnsi="Arial" w:cs="Arial"/>
        </w:rPr>
        <w:t xml:space="preserve"> de recursos </w:t>
      </w:r>
      <w:r w:rsidR="00DE632D">
        <w:rPr>
          <w:rFonts w:ascii="Arial" w:hAnsi="Arial" w:cs="Arial"/>
        </w:rPr>
        <w:t xml:space="preserve">federales y </w:t>
      </w:r>
      <w:r w:rsidR="000211CA">
        <w:rPr>
          <w:rFonts w:ascii="Arial" w:hAnsi="Arial" w:cs="Arial"/>
        </w:rPr>
        <w:t>estatales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w:t>
      </w:r>
      <w:r w:rsidRPr="00BE2EF3">
        <w:rPr>
          <w:rFonts w:ascii="Arial" w:hAnsi="Arial" w:cs="Arial"/>
        </w:rPr>
        <w:t xml:space="preserve">fecha </w:t>
      </w:r>
      <w:r w:rsidR="000211CA" w:rsidRPr="00BE2EF3">
        <w:rPr>
          <w:rFonts w:ascii="Arial" w:hAnsi="Arial" w:cs="Arial"/>
        </w:rPr>
        <w:t>1</w:t>
      </w:r>
      <w:r w:rsidR="00DC3220">
        <w:rPr>
          <w:rFonts w:ascii="Arial" w:hAnsi="Arial" w:cs="Arial"/>
        </w:rPr>
        <w:t>4</w:t>
      </w:r>
      <w:r w:rsidR="000211CA" w:rsidRPr="00BE2EF3">
        <w:rPr>
          <w:rFonts w:ascii="Arial" w:hAnsi="Arial" w:cs="Arial"/>
        </w:rPr>
        <w:t xml:space="preserve"> de abril de 2021, con oficio No. IQM/DG/144/2021.</w:t>
      </w:r>
    </w:p>
    <w:p w14:paraId="3DF35B4D" w14:textId="45661116" w:rsidR="00920993" w:rsidRPr="00BE2EF3" w:rsidRDefault="00920993" w:rsidP="00B93F1F">
      <w:pPr>
        <w:spacing w:line="360" w:lineRule="auto"/>
        <w:ind w:right="48"/>
        <w:jc w:val="both"/>
        <w:rPr>
          <w:rFonts w:ascii="Arial" w:hAnsi="Arial" w:cs="Arial"/>
          <w:i/>
          <w:iCs/>
        </w:rPr>
      </w:pPr>
    </w:p>
    <w:p w14:paraId="3C02640D" w14:textId="38DB9C64" w:rsidR="007D0A34" w:rsidRPr="009879F6" w:rsidRDefault="0087515D" w:rsidP="001279B3">
      <w:pPr>
        <w:spacing w:line="360" w:lineRule="auto"/>
        <w:ind w:right="190"/>
        <w:jc w:val="both"/>
        <w:rPr>
          <w:rFonts w:ascii="Arial" w:hAnsi="Arial" w:cs="Arial"/>
          <w:bCs/>
        </w:rPr>
      </w:pPr>
      <w:r w:rsidRPr="00BE2EF3">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5B794F" w:rsidRPr="00BE2EF3">
        <w:rPr>
          <w:rFonts w:ascii="Arial" w:hAnsi="Arial" w:cs="Arial"/>
          <w:bCs/>
        </w:rPr>
        <w:t xml:space="preserve">22 de enero de 2021 </w:t>
      </w:r>
      <w:r w:rsidRPr="00BE2EF3">
        <w:rPr>
          <w:rFonts w:ascii="Arial" w:hAnsi="Arial" w:cs="Arial"/>
          <w:bCs/>
        </w:rPr>
        <w:t>mediante acuerdo administrativo, el Programa Anual de Auditorías</w:t>
      </w:r>
      <w:r w:rsidR="00AD3B56" w:rsidRPr="00BE2EF3">
        <w:rPr>
          <w:rFonts w:ascii="Arial" w:hAnsi="Arial" w:cs="Arial"/>
          <w:bCs/>
        </w:rPr>
        <w:t>,</w:t>
      </w:r>
      <w:r w:rsidRPr="00BE2EF3">
        <w:rPr>
          <w:rFonts w:ascii="Arial" w:hAnsi="Arial" w:cs="Arial"/>
          <w:bCs/>
        </w:rPr>
        <w:t xml:space="preserve"> Visitas e Inspecciones (PAAVI), correspondiente al año </w:t>
      </w:r>
      <w:r w:rsidR="005B794F" w:rsidRPr="00BE2EF3">
        <w:rPr>
          <w:rFonts w:ascii="Arial" w:hAnsi="Arial" w:cs="Arial"/>
          <w:bCs/>
        </w:rPr>
        <w:t>2021</w:t>
      </w:r>
      <w:r w:rsidRPr="00BE2EF3">
        <w:rPr>
          <w:rFonts w:ascii="Arial" w:hAnsi="Arial" w:cs="Arial"/>
          <w:bCs/>
        </w:rPr>
        <w:t xml:space="preserve">, para la </w:t>
      </w:r>
      <w:r w:rsidR="00A158B6" w:rsidRPr="00BE2EF3">
        <w:rPr>
          <w:rFonts w:ascii="Arial" w:hAnsi="Arial" w:cs="Arial"/>
          <w:bCs/>
        </w:rPr>
        <w:t>f</w:t>
      </w:r>
      <w:r w:rsidRPr="00BE2EF3">
        <w:rPr>
          <w:rFonts w:ascii="Arial" w:hAnsi="Arial" w:cs="Arial"/>
          <w:bCs/>
        </w:rPr>
        <w:t xml:space="preserve">iscalización </w:t>
      </w:r>
      <w:r w:rsidR="00A158B6" w:rsidRPr="00BE2EF3">
        <w:rPr>
          <w:rFonts w:ascii="Arial" w:hAnsi="Arial" w:cs="Arial"/>
          <w:bCs/>
        </w:rPr>
        <w:t>s</w:t>
      </w:r>
      <w:r w:rsidRPr="00BE2EF3">
        <w:rPr>
          <w:rFonts w:ascii="Arial" w:hAnsi="Arial" w:cs="Arial"/>
          <w:bCs/>
        </w:rPr>
        <w:t xml:space="preserve">uperior de la </w:t>
      </w:r>
      <w:r w:rsidR="006B4674" w:rsidRPr="00BE2EF3">
        <w:rPr>
          <w:rFonts w:ascii="Arial" w:hAnsi="Arial" w:cs="Arial"/>
          <w:bCs/>
        </w:rPr>
        <w:t>C</w:t>
      </w:r>
      <w:r w:rsidRPr="00BE2EF3">
        <w:rPr>
          <w:rFonts w:ascii="Arial" w:hAnsi="Arial" w:cs="Arial"/>
          <w:bCs/>
        </w:rPr>
        <w:t xml:space="preserve">uenta </w:t>
      </w:r>
      <w:r w:rsidR="006B4674" w:rsidRPr="00BE2EF3">
        <w:rPr>
          <w:rFonts w:ascii="Arial" w:hAnsi="Arial" w:cs="Arial"/>
          <w:bCs/>
        </w:rPr>
        <w:t>P</w:t>
      </w:r>
      <w:r w:rsidRPr="00BE2EF3">
        <w:rPr>
          <w:rFonts w:ascii="Arial" w:hAnsi="Arial" w:cs="Arial"/>
          <w:bCs/>
        </w:rPr>
        <w:t xml:space="preserve">ública </w:t>
      </w:r>
      <w:r w:rsidR="005B794F" w:rsidRPr="00BE2EF3">
        <w:rPr>
          <w:rFonts w:ascii="Arial" w:hAnsi="Arial" w:cs="Arial"/>
          <w:bCs/>
        </w:rPr>
        <w:t>2020</w:t>
      </w:r>
      <w:r w:rsidRPr="00BE2EF3">
        <w:rPr>
          <w:rFonts w:ascii="Arial" w:hAnsi="Arial" w:cs="Arial"/>
          <w:bCs/>
        </w:rPr>
        <w:t xml:space="preserve">, el cual </w:t>
      </w:r>
      <w:r w:rsidR="00AD3B56" w:rsidRPr="00BE2EF3">
        <w:rPr>
          <w:rFonts w:ascii="Arial" w:hAnsi="Arial" w:cs="Arial"/>
          <w:bCs/>
        </w:rPr>
        <w:t>fue expedido y publicado</w:t>
      </w:r>
      <w:r w:rsidR="00AD3B56" w:rsidRPr="009879F6">
        <w:rPr>
          <w:rFonts w:ascii="Arial" w:hAnsi="Arial" w:cs="Arial"/>
          <w:bCs/>
        </w:rPr>
        <w:t xml:space="preserve">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Default="0051225F" w:rsidP="00B93F1F">
      <w:pPr>
        <w:spacing w:line="360" w:lineRule="auto"/>
        <w:ind w:right="190"/>
        <w:jc w:val="both"/>
        <w:rPr>
          <w:rFonts w:ascii="Arial" w:hAnsi="Arial" w:cs="Arial"/>
        </w:rPr>
      </w:pPr>
    </w:p>
    <w:p w14:paraId="44713ABE" w14:textId="1E941B9D" w:rsidR="002C6309" w:rsidRDefault="00985DC9" w:rsidP="002C6309">
      <w:pPr>
        <w:spacing w:line="360" w:lineRule="auto"/>
        <w:ind w:right="190"/>
        <w:jc w:val="both"/>
        <w:rPr>
          <w:rFonts w:ascii="Arial" w:hAnsi="Arial" w:cs="Arial"/>
        </w:rPr>
      </w:pPr>
      <w:r>
        <w:rPr>
          <w:rFonts w:ascii="Arial" w:hAnsi="Arial" w:cs="Arial"/>
        </w:rPr>
        <w:t>Durante el ejercicio fiscal 2020 la Auditor</w:t>
      </w:r>
      <w:r w:rsidR="00C106EE">
        <w:rPr>
          <w:rFonts w:ascii="Arial" w:hAnsi="Arial" w:cs="Arial"/>
        </w:rPr>
        <w:t>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E876E2">
        <w:rPr>
          <w:rFonts w:ascii="Arial" w:hAnsi="Arial" w:cs="Arial"/>
        </w:rPr>
        <w:t>S</w:t>
      </w:r>
      <w:r w:rsidR="00BC62A7" w:rsidRPr="00BC62A7">
        <w:rPr>
          <w:rFonts w:ascii="Arial" w:hAnsi="Arial" w:cs="Arial"/>
        </w:rPr>
        <w:t>-CoV</w:t>
      </w:r>
      <w:r w:rsidR="004B6B4F">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C106EE">
        <w:rPr>
          <w:rFonts w:ascii="Arial" w:hAnsi="Arial" w:cs="Arial"/>
        </w:rPr>
        <w:t xml:space="preserve"> del Estado de Quintana Roo</w:t>
      </w:r>
      <w:r w:rsidR="00F91467">
        <w:rPr>
          <w:rFonts w:ascii="Arial" w:hAnsi="Arial" w:cs="Arial"/>
        </w:rPr>
        <w:t>.</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A6AB065" w14:textId="3C8C188D" w:rsidR="003816E0" w:rsidRDefault="003816E0" w:rsidP="00BC62A7">
      <w:pPr>
        <w:spacing w:line="360" w:lineRule="auto"/>
        <w:ind w:right="190"/>
        <w:jc w:val="both"/>
        <w:rPr>
          <w:rFonts w:ascii="Arial" w:hAnsi="Arial" w:cs="Arial"/>
        </w:rPr>
      </w:pPr>
    </w:p>
    <w:p w14:paraId="1F84C5BA" w14:textId="75D7BDDD" w:rsidR="00345C1A" w:rsidRPr="00A05588" w:rsidRDefault="00345C1A" w:rsidP="00B93F1F">
      <w:pPr>
        <w:spacing w:line="360" w:lineRule="auto"/>
        <w:ind w:right="190"/>
        <w:jc w:val="both"/>
        <w:rPr>
          <w:rFonts w:ascii="Arial" w:hAnsi="Arial" w:cs="Arial"/>
        </w:rPr>
      </w:pPr>
      <w:bookmarkStart w:id="3" w:name="_Hlk11404920"/>
      <w:r w:rsidRPr="009879F6">
        <w:rPr>
          <w:rFonts w:ascii="Arial" w:hAnsi="Arial" w:cs="Arial"/>
        </w:rPr>
        <w:t xml:space="preserve">Por lo anterior y en cumplimiento a </w:t>
      </w:r>
      <w:r w:rsidRPr="004408EB">
        <w:rPr>
          <w:rFonts w:ascii="Arial" w:hAnsi="Arial" w:cs="Arial"/>
        </w:rPr>
        <w:t xml:space="preserve">los </w:t>
      </w:r>
      <w:r w:rsidRPr="006C64D9">
        <w:rPr>
          <w:rFonts w:ascii="Arial" w:hAnsi="Arial" w:cs="Arial"/>
        </w:rPr>
        <w:t xml:space="preserve">artículos </w:t>
      </w:r>
      <w:r w:rsidR="00E12B67" w:rsidRPr="006C64D9">
        <w:rPr>
          <w:rFonts w:ascii="Arial" w:hAnsi="Arial" w:cs="Arial"/>
        </w:rPr>
        <w:t>2, 3, 4, 5</w:t>
      </w:r>
      <w:r w:rsidR="00996A1B" w:rsidRPr="006C64D9">
        <w:rPr>
          <w:rFonts w:ascii="Arial" w:hAnsi="Arial" w:cs="Arial"/>
        </w:rPr>
        <w:t>,</w:t>
      </w:r>
      <w:r w:rsidR="003A7DD9" w:rsidRPr="006C64D9">
        <w:rPr>
          <w:rFonts w:ascii="Arial" w:hAnsi="Arial" w:cs="Arial"/>
        </w:rPr>
        <w:t xml:space="preserve"> 6 fracciones I, </w:t>
      </w:r>
      <w:r w:rsidR="00A277F8" w:rsidRPr="006C64D9">
        <w:rPr>
          <w:rFonts w:ascii="Arial" w:hAnsi="Arial" w:cs="Arial"/>
        </w:rPr>
        <w:t>II</w:t>
      </w:r>
      <w:r w:rsidR="003A7DD9" w:rsidRPr="006C64D9">
        <w:rPr>
          <w:rFonts w:ascii="Arial" w:hAnsi="Arial" w:cs="Arial"/>
        </w:rPr>
        <w:t xml:space="preserve"> y XX,</w:t>
      </w:r>
      <w:r w:rsidR="00691EE9">
        <w:rPr>
          <w:rFonts w:ascii="Arial" w:hAnsi="Arial" w:cs="Arial"/>
        </w:rPr>
        <w:t xml:space="preserve"> </w:t>
      </w:r>
      <w:r w:rsidR="00996A1B" w:rsidRPr="006C64D9">
        <w:rPr>
          <w:rFonts w:ascii="Arial" w:hAnsi="Arial" w:cs="Arial"/>
        </w:rPr>
        <w:t>1</w:t>
      </w:r>
      <w:r w:rsidR="00A277F8" w:rsidRPr="006C64D9">
        <w:rPr>
          <w:rFonts w:ascii="Arial" w:hAnsi="Arial" w:cs="Arial"/>
        </w:rPr>
        <w:t>6</w:t>
      </w:r>
      <w:r w:rsidR="00996A1B" w:rsidRPr="006C64D9">
        <w:rPr>
          <w:rFonts w:ascii="Arial" w:hAnsi="Arial" w:cs="Arial"/>
        </w:rPr>
        <w:t>, 17,</w:t>
      </w:r>
      <w:r w:rsidR="00E12B67" w:rsidRPr="006C64D9">
        <w:rPr>
          <w:rFonts w:ascii="Arial" w:hAnsi="Arial" w:cs="Arial"/>
        </w:rPr>
        <w:t xml:space="preserve"> </w:t>
      </w:r>
      <w:r w:rsidR="00A277F8" w:rsidRPr="006C64D9">
        <w:rPr>
          <w:rFonts w:ascii="Arial" w:hAnsi="Arial" w:cs="Arial"/>
        </w:rPr>
        <w:t>19</w:t>
      </w:r>
      <w:r w:rsidR="00E12B67" w:rsidRPr="006C64D9">
        <w:rPr>
          <w:rFonts w:ascii="Arial" w:hAnsi="Arial" w:cs="Arial"/>
        </w:rPr>
        <w:t xml:space="preserve"> fracciones </w:t>
      </w:r>
      <w:r w:rsidR="003A7DD9" w:rsidRPr="006C64D9">
        <w:rPr>
          <w:rFonts w:ascii="Arial" w:hAnsi="Arial" w:cs="Arial"/>
        </w:rPr>
        <w:t xml:space="preserve">I, VI, </w:t>
      </w:r>
      <w:r w:rsidR="00E12B67" w:rsidRPr="006C64D9">
        <w:rPr>
          <w:rFonts w:ascii="Arial" w:hAnsi="Arial" w:cs="Arial"/>
        </w:rPr>
        <w:t>VII,</w:t>
      </w:r>
      <w:r w:rsidR="00E94491" w:rsidRPr="006C64D9">
        <w:rPr>
          <w:rFonts w:ascii="Arial" w:hAnsi="Arial" w:cs="Arial"/>
        </w:rPr>
        <w:t xml:space="preserve"> VIII,</w:t>
      </w:r>
      <w:r w:rsidR="00840A3F" w:rsidRPr="006C64D9">
        <w:rPr>
          <w:rFonts w:ascii="Arial" w:hAnsi="Arial" w:cs="Arial"/>
        </w:rPr>
        <w:t xml:space="preserve"> </w:t>
      </w:r>
      <w:r w:rsidR="00E12B67" w:rsidRPr="006C64D9">
        <w:rPr>
          <w:rFonts w:ascii="Arial" w:hAnsi="Arial" w:cs="Arial"/>
        </w:rPr>
        <w:t>XII,</w:t>
      </w:r>
      <w:r w:rsidR="00A76E7F" w:rsidRPr="006C64D9">
        <w:rPr>
          <w:rFonts w:ascii="Arial" w:hAnsi="Arial" w:cs="Arial"/>
        </w:rPr>
        <w:t xml:space="preserve"> </w:t>
      </w:r>
      <w:r w:rsidR="003A7DD9" w:rsidRPr="006C64D9">
        <w:rPr>
          <w:rFonts w:ascii="Arial" w:hAnsi="Arial" w:cs="Arial"/>
        </w:rPr>
        <w:t>XV,</w:t>
      </w:r>
      <w:r w:rsidR="00E12B67" w:rsidRPr="006C64D9">
        <w:rPr>
          <w:rFonts w:ascii="Arial" w:hAnsi="Arial" w:cs="Arial"/>
        </w:rPr>
        <w:t xml:space="preserve"> XXVI y</w:t>
      </w:r>
      <w:r w:rsidR="00A277F8" w:rsidRPr="006C64D9">
        <w:rPr>
          <w:rFonts w:ascii="Arial" w:hAnsi="Arial" w:cs="Arial"/>
        </w:rPr>
        <w:t xml:space="preserve"> XXVIII,</w:t>
      </w:r>
      <w:r w:rsidR="006447D4" w:rsidRPr="006C64D9">
        <w:rPr>
          <w:rFonts w:ascii="Arial" w:hAnsi="Arial" w:cs="Arial"/>
        </w:rPr>
        <w:t xml:space="preserve"> 22 </w:t>
      </w:r>
      <w:r w:rsidR="00996A1B" w:rsidRPr="006C64D9">
        <w:rPr>
          <w:rFonts w:ascii="Arial" w:hAnsi="Arial" w:cs="Arial"/>
        </w:rPr>
        <w:t>en su último párrafo</w:t>
      </w:r>
      <w:r w:rsidR="00FF0D0C" w:rsidRPr="006C64D9">
        <w:rPr>
          <w:rFonts w:ascii="Arial" w:hAnsi="Arial" w:cs="Arial"/>
        </w:rPr>
        <w:t xml:space="preserve">, 38, </w:t>
      </w:r>
      <w:r w:rsidR="00995FB1">
        <w:rPr>
          <w:rFonts w:ascii="Arial" w:hAnsi="Arial" w:cs="Arial"/>
        </w:rPr>
        <w:t xml:space="preserve">40, </w:t>
      </w:r>
      <w:r w:rsidR="00FF0D0C" w:rsidRPr="006C64D9">
        <w:rPr>
          <w:rFonts w:ascii="Arial" w:hAnsi="Arial" w:cs="Arial"/>
        </w:rPr>
        <w:t>41</w:t>
      </w:r>
      <w:r w:rsidR="00996A1B" w:rsidRPr="006C64D9">
        <w:rPr>
          <w:rFonts w:ascii="Arial" w:hAnsi="Arial" w:cs="Arial"/>
        </w:rPr>
        <w:t>, 42</w:t>
      </w:r>
      <w:r w:rsidR="006447D4" w:rsidRPr="006C64D9">
        <w:rPr>
          <w:rFonts w:ascii="Arial" w:hAnsi="Arial" w:cs="Arial"/>
        </w:rPr>
        <w:t xml:space="preserve"> y</w:t>
      </w:r>
      <w:r w:rsidR="00E12B67" w:rsidRPr="006C64D9">
        <w:rPr>
          <w:rFonts w:ascii="Arial" w:hAnsi="Arial" w:cs="Arial"/>
        </w:rPr>
        <w:t xml:space="preserve"> 86 fracciones I</w:t>
      </w:r>
      <w:r w:rsidR="00A77F0A" w:rsidRPr="006C64D9">
        <w:rPr>
          <w:rFonts w:ascii="Arial" w:hAnsi="Arial" w:cs="Arial"/>
        </w:rPr>
        <w:t>, XVII, XXII</w:t>
      </w:r>
      <w:r w:rsidR="00E12B67" w:rsidRPr="006C64D9">
        <w:rPr>
          <w:rFonts w:ascii="Arial" w:hAnsi="Arial" w:cs="Arial"/>
        </w:rPr>
        <w:t xml:space="preserve"> y</w:t>
      </w:r>
      <w:r w:rsidR="00A277F8" w:rsidRPr="006C64D9">
        <w:rPr>
          <w:rFonts w:ascii="Arial" w:hAnsi="Arial" w:cs="Arial"/>
        </w:rPr>
        <w:t xml:space="preserve"> XXXVI de la </w:t>
      </w:r>
      <w:r w:rsidR="00E12B67" w:rsidRPr="006C64D9">
        <w:rPr>
          <w:rFonts w:ascii="Arial" w:hAnsi="Arial" w:cs="Arial"/>
        </w:rPr>
        <w:t>Ley d</w:t>
      </w:r>
      <w:r w:rsidR="00A277F8" w:rsidRPr="006C64D9">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6C64D9">
        <w:rPr>
          <w:rFonts w:ascii="Arial" w:hAnsi="Arial" w:cs="Arial"/>
        </w:rPr>
        <w:t xml:space="preserve"> </w:t>
      </w:r>
      <w:r w:rsidR="00E95DC3" w:rsidRPr="004408EB">
        <w:rPr>
          <w:rFonts w:ascii="Arial" w:hAnsi="Arial" w:cs="Arial"/>
        </w:rPr>
        <w:t xml:space="preserve">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6C64D9" w:rsidRPr="00BE2EF3">
        <w:rPr>
          <w:rFonts w:ascii="Arial" w:hAnsi="Arial" w:cs="Arial"/>
          <w:bCs/>
        </w:rPr>
        <w:t xml:space="preserve">del </w:t>
      </w:r>
      <w:r w:rsidR="006C64D9" w:rsidRPr="00BE2EF3">
        <w:rPr>
          <w:rFonts w:ascii="Arial" w:hAnsi="Arial" w:cs="Arial"/>
          <w:b/>
          <w:bCs/>
        </w:rPr>
        <w:t>Instituto Quintanarroense de la Mujer</w:t>
      </w:r>
      <w:r w:rsidR="00257CE6" w:rsidRPr="00BE2EF3">
        <w:rPr>
          <w:rFonts w:ascii="Arial" w:hAnsi="Arial" w:cs="Arial"/>
        </w:rPr>
        <w:t>,</w:t>
      </w:r>
      <w:r w:rsidR="00877504" w:rsidRPr="00BE2EF3">
        <w:rPr>
          <w:rFonts w:ascii="Arial" w:hAnsi="Arial" w:cs="Arial"/>
        </w:rPr>
        <w:t xml:space="preserve"> </w:t>
      </w:r>
      <w:r w:rsidR="00B0575C" w:rsidRPr="00BE2EF3">
        <w:rPr>
          <w:rFonts w:ascii="Arial" w:hAnsi="Arial" w:cs="Arial"/>
        </w:rPr>
        <w:t>correspondiente al</w:t>
      </w:r>
      <w:r w:rsidR="002C436F" w:rsidRPr="00BE2EF3">
        <w:rPr>
          <w:rFonts w:ascii="Arial" w:hAnsi="Arial" w:cs="Arial"/>
          <w:bCs/>
        </w:rPr>
        <w:t xml:space="preserve"> </w:t>
      </w:r>
      <w:r w:rsidR="008E4F8B" w:rsidRPr="00BE2EF3">
        <w:rPr>
          <w:rFonts w:ascii="Arial" w:hAnsi="Arial" w:cs="Arial"/>
          <w:bCs/>
        </w:rPr>
        <w:t xml:space="preserve">ejercicio fiscal </w:t>
      </w:r>
      <w:r w:rsidR="006C64D9" w:rsidRPr="00BE2EF3">
        <w:rPr>
          <w:rFonts w:ascii="Arial" w:hAnsi="Arial" w:cs="Arial"/>
          <w:bCs/>
        </w:rPr>
        <w:t>2020</w:t>
      </w:r>
      <w:r w:rsidRPr="00BE2EF3">
        <w:rPr>
          <w:rFonts w:ascii="Arial" w:hAnsi="Arial" w:cs="Arial"/>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29424F10" w14:textId="77777777" w:rsidR="006C64D9" w:rsidRDefault="006C64D9" w:rsidP="00900C20">
      <w:pPr>
        <w:autoSpaceDE w:val="0"/>
        <w:autoSpaceDN w:val="0"/>
        <w:adjustRightInd w:val="0"/>
        <w:spacing w:line="360" w:lineRule="auto"/>
        <w:ind w:right="190"/>
        <w:jc w:val="both"/>
        <w:rPr>
          <w:rFonts w:ascii="Arial" w:hAnsi="Arial" w:cs="Arial"/>
        </w:rPr>
      </w:pPr>
      <w:r w:rsidRPr="00A05ACB">
        <w:rPr>
          <w:rFonts w:ascii="Arial" w:hAnsi="Arial" w:cs="Arial"/>
        </w:rPr>
        <w:t>Con fecha 2 de junio de 2008, el Ejecutivo Estatal publicó en el Periódico Oficial del Estado de Quintana Roo, el Decreto 014 que contiene la Ley del Instituto Quintanarroense de la Mujer, como un organismo descentralizado de la Adm</w:t>
      </w:r>
      <w:r>
        <w:rPr>
          <w:rFonts w:ascii="Arial" w:hAnsi="Arial" w:cs="Arial"/>
        </w:rPr>
        <w:t>inistración Pública Paraestatal del Gobierno del Estado de Quintana Roo,</w:t>
      </w:r>
      <w:r w:rsidRPr="00A05ACB">
        <w:rPr>
          <w:rFonts w:ascii="Arial" w:hAnsi="Arial" w:cs="Arial"/>
        </w:rPr>
        <w:t xml:space="preserve"> con personalidad jurídica y patrimonio propio, dotado de autonomía técnica y de gestión, para el cumplimiento de su objeto y sus atribuciones. </w:t>
      </w:r>
      <w:r w:rsidRPr="000009B6">
        <w:rPr>
          <w:rFonts w:ascii="Arial" w:hAnsi="Arial" w:cs="Arial"/>
        </w:rPr>
        <w:t>El Instituto se agrupará en el sector que determine la o el Titular del</w:t>
      </w:r>
      <w:r>
        <w:rPr>
          <w:rFonts w:ascii="Arial" w:hAnsi="Arial" w:cs="Arial"/>
        </w:rPr>
        <w:t xml:space="preserve"> </w:t>
      </w:r>
      <w:r w:rsidRPr="000009B6">
        <w:rPr>
          <w:rFonts w:ascii="Arial" w:hAnsi="Arial" w:cs="Arial"/>
        </w:rPr>
        <w:t>Poder Ejecutivo, y desarrollará sus objetos y atribuciones bajo la coordinación</w:t>
      </w:r>
      <w:r>
        <w:rPr>
          <w:rFonts w:ascii="Arial" w:hAnsi="Arial" w:cs="Arial"/>
        </w:rPr>
        <w:t xml:space="preserve"> </w:t>
      </w:r>
      <w:r w:rsidRPr="000009B6">
        <w:rPr>
          <w:rFonts w:ascii="Arial" w:hAnsi="Arial" w:cs="Arial"/>
        </w:rPr>
        <w:t>de la Secretaría de Gobierno</w:t>
      </w:r>
      <w:r>
        <w:rPr>
          <w:rFonts w:ascii="Arial" w:hAnsi="Arial" w:cs="Arial"/>
        </w:rPr>
        <w:t xml:space="preserve">. </w:t>
      </w:r>
    </w:p>
    <w:p w14:paraId="6FDFE2C4" w14:textId="77777777" w:rsidR="006C64D9" w:rsidRPr="00BC448D" w:rsidRDefault="006C64D9" w:rsidP="006C64D9">
      <w:pPr>
        <w:autoSpaceDE w:val="0"/>
        <w:autoSpaceDN w:val="0"/>
        <w:adjustRightInd w:val="0"/>
        <w:spacing w:line="360" w:lineRule="auto"/>
        <w:jc w:val="both"/>
        <w:rPr>
          <w:rFonts w:ascii="Arial" w:hAnsi="Arial" w:cs="Arial"/>
          <w:sz w:val="20"/>
        </w:rPr>
      </w:pPr>
    </w:p>
    <w:p w14:paraId="1747A311" w14:textId="7C63A715" w:rsidR="005B3690" w:rsidRPr="009879F6" w:rsidRDefault="006C64D9" w:rsidP="006C64D9">
      <w:pPr>
        <w:spacing w:line="360" w:lineRule="auto"/>
        <w:ind w:right="190"/>
        <w:jc w:val="both"/>
        <w:rPr>
          <w:rFonts w:ascii="Arial" w:hAnsi="Arial" w:cs="Arial"/>
        </w:rPr>
      </w:pPr>
      <w:r w:rsidRPr="00A05ACB">
        <w:rPr>
          <w:rFonts w:ascii="Arial" w:hAnsi="Arial" w:cs="Arial"/>
          <w:lang w:eastAsia="es-MX"/>
        </w:rPr>
        <w:t>El objeto general del Instituto es promover y fomentar las</w:t>
      </w:r>
      <w:r>
        <w:rPr>
          <w:rFonts w:ascii="Arial" w:hAnsi="Arial" w:cs="Arial"/>
          <w:lang w:eastAsia="es-MX"/>
        </w:rPr>
        <w:t xml:space="preserve"> </w:t>
      </w:r>
      <w:r w:rsidRPr="00A05ACB">
        <w:rPr>
          <w:rFonts w:ascii="Arial" w:hAnsi="Arial" w:cs="Arial"/>
          <w:lang w:eastAsia="es-MX"/>
        </w:rPr>
        <w:t>condiciones que posibiliten la no discriminación, la equidad, la igualdad de</w:t>
      </w:r>
      <w:r>
        <w:rPr>
          <w:rFonts w:ascii="Arial" w:hAnsi="Arial" w:cs="Arial"/>
          <w:lang w:eastAsia="es-MX"/>
        </w:rPr>
        <w:t xml:space="preserve"> </w:t>
      </w:r>
      <w:r w:rsidRPr="00A05ACB">
        <w:rPr>
          <w:rFonts w:ascii="Arial" w:hAnsi="Arial" w:cs="Arial"/>
          <w:lang w:eastAsia="es-MX"/>
        </w:rPr>
        <w:t>oportunidades, de trato entre los géneros, de la toma de decisiones y de los</w:t>
      </w:r>
      <w:r>
        <w:rPr>
          <w:rFonts w:ascii="Arial" w:hAnsi="Arial" w:cs="Arial"/>
          <w:lang w:eastAsia="es-MX"/>
        </w:rPr>
        <w:t xml:space="preserve"> </w:t>
      </w:r>
      <w:r w:rsidRPr="00A05ACB">
        <w:rPr>
          <w:rFonts w:ascii="Arial" w:hAnsi="Arial" w:cs="Arial"/>
          <w:lang w:eastAsia="es-MX"/>
        </w:rPr>
        <w:t>beneficios del desarrollo; el ejercicio pleno de todos los derechos de las mujeres</w:t>
      </w:r>
      <w:r>
        <w:rPr>
          <w:rFonts w:ascii="Arial" w:hAnsi="Arial" w:cs="Arial"/>
          <w:lang w:eastAsia="es-MX"/>
        </w:rPr>
        <w:t xml:space="preserve"> </w:t>
      </w:r>
      <w:r w:rsidRPr="00A05ACB">
        <w:rPr>
          <w:rFonts w:ascii="Arial" w:hAnsi="Arial" w:cs="Arial"/>
          <w:lang w:eastAsia="es-MX"/>
        </w:rPr>
        <w:t>y su participación equitativa en la vida política, económica, social, cultural y</w:t>
      </w:r>
      <w:r>
        <w:rPr>
          <w:rFonts w:ascii="Arial" w:hAnsi="Arial" w:cs="Arial"/>
          <w:lang w:eastAsia="es-MX"/>
        </w:rPr>
        <w:t xml:space="preserve"> </w:t>
      </w:r>
      <w:r w:rsidRPr="00A05ACB">
        <w:rPr>
          <w:rFonts w:ascii="Arial" w:hAnsi="Arial" w:cs="Arial"/>
          <w:lang w:eastAsia="es-MX"/>
        </w:rPr>
        <w:t>familiar del Estado de Quintana Roo.</w:t>
      </w:r>
      <w:r>
        <w:rPr>
          <w:rFonts w:ascii="Arial" w:hAnsi="Arial" w:cs="Arial"/>
          <w:lang w:eastAsia="es-MX"/>
        </w:rPr>
        <w:t xml:space="preserve"> </w:t>
      </w:r>
      <w:r w:rsidRPr="00A05ACB">
        <w:rPr>
          <w:rFonts w:ascii="Arial" w:hAnsi="Arial" w:cs="Arial"/>
        </w:rPr>
        <w:t xml:space="preserve">El domicilio </w:t>
      </w:r>
      <w:r w:rsidRPr="00377C36">
        <w:rPr>
          <w:rFonts w:ascii="Arial" w:hAnsi="Arial" w:cs="Arial"/>
        </w:rPr>
        <w:t>del</w:t>
      </w:r>
      <w:r w:rsidRPr="00377C36">
        <w:rPr>
          <w:rFonts w:ascii="Arial" w:hAnsi="Arial" w:cs="Arial"/>
          <w:b/>
        </w:rPr>
        <w:t xml:space="preserve"> Instituto Quintanarroense de la Mujer</w:t>
      </w:r>
      <w:r w:rsidRPr="00A05ACB">
        <w:rPr>
          <w:rFonts w:ascii="Arial" w:hAnsi="Arial" w:cs="Arial"/>
        </w:rPr>
        <w:t>, se</w:t>
      </w:r>
      <w:r w:rsidRPr="00DA6CCD">
        <w:rPr>
          <w:rFonts w:ascii="Arial" w:hAnsi="Arial" w:cs="Arial"/>
        </w:rPr>
        <w:t xml:space="preserve"> encuentra en la ciudad de Chetumal, </w:t>
      </w:r>
      <w:r>
        <w:rPr>
          <w:rFonts w:ascii="Arial" w:hAnsi="Arial" w:cs="Arial"/>
        </w:rPr>
        <w:t>c</w:t>
      </w:r>
      <w:r w:rsidRPr="00DA6CCD">
        <w:rPr>
          <w:rFonts w:ascii="Arial" w:hAnsi="Arial" w:cs="Arial"/>
        </w:rPr>
        <w:t>apital del Estado de Quintana Roo, y podrá contar, conforme a su capacidad presupuestal, con unidades administrativas foráneas, las cuales se podrán crear o establecer a través de los convenios de coordinación y colaboración que se suscriban con los Municipios del Estado de Quintana Roo, así como organismos públicos, privados y sociales.</w:t>
      </w:r>
      <w:r w:rsidRPr="009879F6">
        <w:rPr>
          <w:rFonts w:ascii="Arial" w:hAnsi="Arial" w:cs="Arial"/>
        </w:rPr>
        <w:t xml:space="preserve"> </w:t>
      </w:r>
    </w:p>
    <w:p w14:paraId="52027628" w14:textId="77777777" w:rsidR="00D235A1" w:rsidRPr="009879F6" w:rsidRDefault="00D235A1" w:rsidP="00B93F1F">
      <w:pPr>
        <w:spacing w:line="360" w:lineRule="auto"/>
        <w:ind w:right="190"/>
        <w:jc w:val="both"/>
        <w:rPr>
          <w:rFonts w:ascii="Arial" w:hAnsi="Arial" w:cs="Arial"/>
          <w:b/>
          <w:bCs/>
        </w:rPr>
      </w:pPr>
    </w:p>
    <w:p w14:paraId="1C2BAF1F" w14:textId="53AE6E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6C64D9" w:rsidRPr="006C64D9">
        <w:rPr>
          <w:rFonts w:ascii="Arial" w:hAnsi="Arial" w:cs="Arial"/>
          <w:b/>
          <w:bCs/>
        </w:rPr>
        <w:t xml:space="preserve"> </w:t>
      </w:r>
      <w:r w:rsidR="006C64D9">
        <w:rPr>
          <w:rFonts w:ascii="Arial" w:hAnsi="Arial" w:cs="Arial"/>
          <w:b/>
          <w:bCs/>
        </w:rPr>
        <w:t>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5EF4713C"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62A8E1A3" w14:textId="77777777" w:rsidR="00504EEE" w:rsidRPr="009879F6" w:rsidRDefault="00504EEE" w:rsidP="00B93F1F">
      <w:pPr>
        <w:spacing w:line="360" w:lineRule="auto"/>
        <w:jc w:val="both"/>
        <w:rPr>
          <w:rFonts w:ascii="Arial" w:hAnsi="Arial" w:cs="Arial"/>
          <w:b/>
          <w:bCs/>
        </w:rPr>
      </w:pPr>
    </w:p>
    <w:p w14:paraId="41E7DCE4" w14:textId="06B26076"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w:t>
      </w:r>
      <w:r w:rsidR="00B22D02" w:rsidRPr="009879F6">
        <w:rPr>
          <w:rFonts w:ascii="Arial" w:hAnsi="Arial" w:cs="Arial"/>
          <w:bCs/>
        </w:rPr>
        <w:t>a</w:t>
      </w:r>
      <w:r w:rsidR="00B22D02">
        <w:rPr>
          <w:rFonts w:ascii="Arial" w:hAnsi="Arial" w:cs="Arial"/>
          <w:bCs/>
        </w:rPr>
        <w:t>l</w:t>
      </w:r>
      <w:r w:rsidR="00B22D02" w:rsidRPr="009879F6">
        <w:rPr>
          <w:rFonts w:ascii="Arial" w:hAnsi="Arial" w:cs="Arial"/>
          <w:bCs/>
        </w:rPr>
        <w:t xml:space="preserve"> </w:t>
      </w:r>
      <w:r w:rsidR="00B22D02" w:rsidRPr="00BE2EF3">
        <w:rPr>
          <w:rFonts w:ascii="Arial" w:hAnsi="Arial" w:cs="Arial"/>
          <w:b/>
          <w:bCs/>
        </w:rPr>
        <w:t>Instituto Quintanarroense de la Mujer</w:t>
      </w:r>
      <w:r w:rsidR="00257CE6" w:rsidRPr="00BE2EF3">
        <w:rPr>
          <w:rFonts w:ascii="Arial" w:hAnsi="Arial" w:cs="Arial"/>
        </w:rPr>
        <w:t>,</w:t>
      </w:r>
      <w:r w:rsidRPr="00BE2EF3">
        <w:rPr>
          <w:rFonts w:ascii="Arial" w:hAnsi="Arial" w:cs="Arial"/>
        </w:rPr>
        <w:t xml:space="preserve"> de </w:t>
      </w:r>
      <w:r w:rsidR="00840A3F" w:rsidRPr="00BE2EF3">
        <w:rPr>
          <w:rFonts w:ascii="Arial" w:hAnsi="Arial" w:cs="Arial"/>
        </w:rPr>
        <w:t xml:space="preserve">manera especial y enunciativa </w:t>
      </w:r>
      <w:r w:rsidR="004E1E6C" w:rsidRPr="00BE2EF3">
        <w:rPr>
          <w:rFonts w:ascii="Arial" w:hAnsi="Arial" w:cs="Arial"/>
        </w:rPr>
        <w:t>mas no</w:t>
      </w:r>
      <w:r w:rsidRPr="00BE2EF3">
        <w:rPr>
          <w:rFonts w:ascii="Arial" w:hAnsi="Arial" w:cs="Arial"/>
        </w:rPr>
        <w:t xml:space="preserve"> limitat</w:t>
      </w:r>
      <w:r w:rsidRPr="009879F6">
        <w:rPr>
          <w:rFonts w:ascii="Arial" w:hAnsi="Arial" w:cs="Arial"/>
        </w:rPr>
        <w:t>iva, fue la siguiente:</w:t>
      </w:r>
    </w:p>
    <w:p w14:paraId="771201AC" w14:textId="1889B593" w:rsidR="00AA50F2"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22D02" w:rsidRPr="009879F6" w14:paraId="4E9CE9F2" w14:textId="77777777" w:rsidTr="000F6F70">
        <w:trPr>
          <w:trHeight w:val="678"/>
          <w:tblHeader/>
          <w:jc w:val="center"/>
        </w:trPr>
        <w:tc>
          <w:tcPr>
            <w:tcW w:w="2287" w:type="pct"/>
            <w:shd w:val="clear" w:color="auto" w:fill="auto"/>
          </w:tcPr>
          <w:p w14:paraId="2EFE2552" w14:textId="77777777" w:rsidR="00B22D02" w:rsidRPr="009879F6" w:rsidRDefault="00B22D02" w:rsidP="000F6F70">
            <w:pPr>
              <w:spacing w:line="360" w:lineRule="auto"/>
              <w:ind w:right="190"/>
              <w:jc w:val="both"/>
              <w:rPr>
                <w:rFonts w:ascii="Arial" w:hAnsi="Arial" w:cs="Arial"/>
                <w:b/>
                <w:bCs/>
              </w:rPr>
            </w:pPr>
            <w:r w:rsidRPr="00A77960">
              <w:rPr>
                <w:rFonts w:ascii="Arial" w:hAnsi="Arial" w:cs="Arial"/>
                <w:b/>
                <w:bCs/>
                <w:lang w:val="es-ES"/>
              </w:rPr>
              <w:t>20-AEMF-C-GOB-040-078</w:t>
            </w:r>
          </w:p>
        </w:tc>
        <w:tc>
          <w:tcPr>
            <w:tcW w:w="2713" w:type="pct"/>
            <w:shd w:val="clear" w:color="auto" w:fill="auto"/>
          </w:tcPr>
          <w:p w14:paraId="66EA8929" w14:textId="16D16E7D" w:rsidR="00B22D02" w:rsidRPr="009879F6" w:rsidRDefault="00B22D02" w:rsidP="000F6F70">
            <w:pPr>
              <w:spacing w:line="360" w:lineRule="auto"/>
              <w:ind w:right="190"/>
              <w:jc w:val="both"/>
              <w:rPr>
                <w:rFonts w:ascii="Arial" w:hAnsi="Arial" w:cs="Arial"/>
                <w:bCs/>
              </w:rPr>
            </w:pPr>
            <w:r w:rsidRPr="009879F6">
              <w:rPr>
                <w:rFonts w:ascii="Arial" w:hAnsi="Arial" w:cs="Arial"/>
                <w:bCs/>
              </w:rPr>
              <w:t>“</w:t>
            </w:r>
            <w:r w:rsidRPr="00A77960">
              <w:rPr>
                <w:rFonts w:ascii="Arial" w:hAnsi="Arial" w:cs="Arial"/>
                <w:bCs/>
              </w:rPr>
              <w:t>Auditoría de Cumplimiento Financiero de Ingresos y Otros Beneficios; Gastos y Otras Pérdidas</w:t>
            </w:r>
            <w:r w:rsidRPr="009879F6">
              <w:rPr>
                <w:rFonts w:ascii="Arial" w:hAnsi="Arial" w:cs="Arial"/>
                <w:bCs/>
              </w:rPr>
              <w:t>”</w:t>
            </w:r>
          </w:p>
        </w:tc>
      </w:tr>
    </w:tbl>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324482" w:rsidRDefault="00AA50F2" w:rsidP="00B93F1F">
      <w:pPr>
        <w:spacing w:line="360" w:lineRule="auto"/>
        <w:jc w:val="both"/>
        <w:rPr>
          <w:rFonts w:ascii="Arial" w:hAnsi="Arial" w:cs="Arial"/>
          <w:bCs/>
        </w:rPr>
      </w:pPr>
    </w:p>
    <w:p w14:paraId="509A28DC" w14:textId="0607D2C5" w:rsidR="00662C4F" w:rsidRPr="00324482" w:rsidRDefault="0041275B" w:rsidP="00B22D02">
      <w:pPr>
        <w:spacing w:line="360" w:lineRule="auto"/>
        <w:jc w:val="both"/>
        <w:rPr>
          <w:rFonts w:ascii="Arial" w:hAnsi="Arial" w:cs="Arial"/>
        </w:rPr>
      </w:pPr>
      <w:r w:rsidRPr="00324482">
        <w:rPr>
          <w:rFonts w:ascii="Arial" w:hAnsi="Arial" w:cs="Arial"/>
        </w:rPr>
        <w:t>F</w:t>
      </w:r>
      <w:r w:rsidR="00662C4F" w:rsidRPr="00324482">
        <w:rPr>
          <w:rFonts w:ascii="Arial" w:hAnsi="Arial" w:cs="Arial"/>
        </w:rPr>
        <w:t xml:space="preserve">iscalizar la gestión financiera para verificar la forma y términos en que los ingresos estatales fueron recaudados, obtenidos, captados y administrados durante el ejercicio fiscal 2020, de acuerdo a las disposiciones legales, reglamentarias y administrativas aplicables y que la ejecución de los egresos se realizó de conformidad con los términos y montos aprobados en el Presupuesto de Egresos del Gobierno del Estado de Quintana Roo, para el ejercicio fiscal 2020, revisando que los gastos se ejercieron en los conceptos y partidas autorizadas, así como que la demás información financiera, contable, patrimonial, presupuestaria y programática hayan cumplido con las disposiciones atribuibles y demás normatividad </w:t>
      </w:r>
      <w:r w:rsidRPr="00324482">
        <w:rPr>
          <w:rFonts w:ascii="Arial" w:hAnsi="Arial" w:cs="Arial"/>
        </w:rPr>
        <w:t>aplicable.</w:t>
      </w:r>
    </w:p>
    <w:p w14:paraId="38C03ACA" w14:textId="645B2D6C" w:rsidR="00662C4F" w:rsidRDefault="00662C4F" w:rsidP="00B22D02">
      <w:pPr>
        <w:spacing w:line="360" w:lineRule="auto"/>
        <w:jc w:val="both"/>
        <w:rPr>
          <w:rFonts w:ascii="Arial" w:hAnsi="Arial" w:cs="Arial"/>
          <w:sz w:val="22"/>
          <w:szCs w:val="22"/>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0F6690" w:rsidRDefault="00AA50F2" w:rsidP="00B93F1F">
      <w:pPr>
        <w:spacing w:line="360" w:lineRule="auto"/>
        <w:jc w:val="both"/>
        <w:rPr>
          <w:rFonts w:ascii="Arial" w:hAnsi="Arial" w:cs="Arial"/>
          <w:sz w:val="20"/>
        </w:rPr>
      </w:pPr>
    </w:p>
    <w:p w14:paraId="5CE3D450" w14:textId="09BA7F48" w:rsidR="00B22D02" w:rsidRDefault="00B22D02" w:rsidP="00B93F1F">
      <w:pPr>
        <w:spacing w:line="360" w:lineRule="auto"/>
        <w:jc w:val="both"/>
        <w:rPr>
          <w:rFonts w:ascii="Arial" w:hAnsi="Arial" w:cs="Arial"/>
          <w:b/>
        </w:rPr>
      </w:pPr>
      <w:r w:rsidRPr="003F7B44">
        <w:rPr>
          <w:rFonts w:ascii="Arial" w:hAnsi="Arial" w:cs="Arial"/>
          <w:b/>
        </w:rPr>
        <w:t>Ingresos y Otros Beneficios</w:t>
      </w:r>
    </w:p>
    <w:p w14:paraId="37AB14AB" w14:textId="77777777" w:rsidR="00B22D02" w:rsidRPr="000F6690" w:rsidRDefault="00B22D02" w:rsidP="00B93F1F">
      <w:pPr>
        <w:spacing w:line="360" w:lineRule="auto"/>
        <w:jc w:val="both"/>
        <w:rPr>
          <w:rFonts w:ascii="Arial" w:hAnsi="Arial" w:cs="Arial"/>
          <w:b/>
          <w:sz w:val="20"/>
        </w:rPr>
      </w:pPr>
    </w:p>
    <w:p w14:paraId="7C14FB25" w14:textId="4C77EC17" w:rsidR="00AA50F2" w:rsidRPr="0041275B"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B22D02" w:rsidRPr="0041275B">
        <w:rPr>
          <w:rFonts w:ascii="Arial" w:hAnsi="Arial" w:cs="Arial"/>
        </w:rPr>
        <w:t>$</w:t>
      </w:r>
      <w:r w:rsidR="00B22D02" w:rsidRPr="0041275B">
        <w:rPr>
          <w:rFonts w:ascii="Arial" w:hAnsi="Arial" w:cs="Arial"/>
          <w:bCs/>
        </w:rPr>
        <w:t>56,298,635.48</w:t>
      </w:r>
    </w:p>
    <w:p w14:paraId="4BF3AC1B" w14:textId="77777777" w:rsidR="00A720AA" w:rsidRPr="000F6690" w:rsidRDefault="00A720AA" w:rsidP="00B93F1F">
      <w:pPr>
        <w:spacing w:line="360" w:lineRule="auto"/>
        <w:rPr>
          <w:rFonts w:ascii="Arial" w:hAnsi="Arial" w:cs="Arial"/>
          <w:sz w:val="20"/>
        </w:rPr>
      </w:pPr>
      <w:bookmarkStart w:id="4" w:name="_Toc518907881"/>
      <w:bookmarkStart w:id="5" w:name="_Toc520196704"/>
    </w:p>
    <w:p w14:paraId="5E1E76C7" w14:textId="0F12AF08" w:rsidR="00A720AA" w:rsidRPr="0041275B" w:rsidRDefault="00A720AA" w:rsidP="00B93F1F">
      <w:pPr>
        <w:spacing w:line="360" w:lineRule="auto"/>
        <w:rPr>
          <w:rFonts w:ascii="Arial" w:hAnsi="Arial" w:cs="Arial"/>
        </w:rPr>
      </w:pPr>
      <w:r w:rsidRPr="0041275B">
        <w:rPr>
          <w:rFonts w:ascii="Arial" w:hAnsi="Arial" w:cs="Arial"/>
          <w:b/>
        </w:rPr>
        <w:t xml:space="preserve">Población Objetivo: </w:t>
      </w:r>
      <w:r w:rsidR="00B22D02" w:rsidRPr="0041275B">
        <w:rPr>
          <w:rFonts w:ascii="Arial" w:hAnsi="Arial" w:cs="Arial"/>
        </w:rPr>
        <w:t>$</w:t>
      </w:r>
      <w:r w:rsidR="00A1629A" w:rsidRPr="0041275B">
        <w:rPr>
          <w:rFonts w:ascii="Arial" w:hAnsi="Arial" w:cs="Arial"/>
          <w:bCs/>
        </w:rPr>
        <w:t>9</w:t>
      </w:r>
      <w:r w:rsidR="00B22D02" w:rsidRPr="0041275B">
        <w:rPr>
          <w:rFonts w:ascii="Arial" w:hAnsi="Arial" w:cs="Arial"/>
          <w:bCs/>
        </w:rPr>
        <w:t>,</w:t>
      </w:r>
      <w:r w:rsidR="00A1629A" w:rsidRPr="0041275B">
        <w:rPr>
          <w:rFonts w:ascii="Arial" w:hAnsi="Arial" w:cs="Arial"/>
          <w:bCs/>
        </w:rPr>
        <w:t>031</w:t>
      </w:r>
      <w:r w:rsidR="00B22D02" w:rsidRPr="0041275B">
        <w:rPr>
          <w:rFonts w:ascii="Arial" w:hAnsi="Arial" w:cs="Arial"/>
          <w:bCs/>
        </w:rPr>
        <w:t>,</w:t>
      </w:r>
      <w:r w:rsidR="00A1629A" w:rsidRPr="0041275B">
        <w:rPr>
          <w:rFonts w:ascii="Arial" w:hAnsi="Arial" w:cs="Arial"/>
          <w:bCs/>
        </w:rPr>
        <w:t>0</w:t>
      </w:r>
      <w:r w:rsidR="00B22D02" w:rsidRPr="0041275B">
        <w:rPr>
          <w:rFonts w:ascii="Arial" w:hAnsi="Arial" w:cs="Arial"/>
          <w:bCs/>
        </w:rPr>
        <w:t>24.21</w:t>
      </w:r>
    </w:p>
    <w:p w14:paraId="51BF8A82" w14:textId="77777777" w:rsidR="00E34202" w:rsidRPr="000F6690" w:rsidRDefault="00E34202" w:rsidP="00B93F1F">
      <w:pPr>
        <w:spacing w:line="360" w:lineRule="auto"/>
        <w:rPr>
          <w:rFonts w:ascii="Arial" w:hAnsi="Arial" w:cs="Arial"/>
          <w:sz w:val="20"/>
        </w:rPr>
      </w:pPr>
    </w:p>
    <w:p w14:paraId="3C316B61" w14:textId="16DD3345" w:rsidR="00AA50F2" w:rsidRPr="0041275B" w:rsidRDefault="00AA50F2" w:rsidP="00B93F1F">
      <w:pPr>
        <w:spacing w:line="360" w:lineRule="auto"/>
        <w:rPr>
          <w:rFonts w:ascii="Arial" w:hAnsi="Arial" w:cs="Arial"/>
        </w:rPr>
      </w:pPr>
      <w:r w:rsidRPr="0041275B">
        <w:rPr>
          <w:rFonts w:ascii="Arial" w:hAnsi="Arial" w:cs="Arial"/>
          <w:b/>
        </w:rPr>
        <w:t xml:space="preserve">Muestra </w:t>
      </w:r>
      <w:r w:rsidR="00E34202" w:rsidRPr="0041275B">
        <w:rPr>
          <w:rFonts w:ascii="Arial" w:hAnsi="Arial" w:cs="Arial"/>
          <w:b/>
        </w:rPr>
        <w:t>Audit</w:t>
      </w:r>
      <w:r w:rsidRPr="0041275B">
        <w:rPr>
          <w:rFonts w:ascii="Arial" w:hAnsi="Arial" w:cs="Arial"/>
          <w:b/>
        </w:rPr>
        <w:t>ada:</w:t>
      </w:r>
      <w:r w:rsidRPr="0041275B">
        <w:rPr>
          <w:rFonts w:ascii="Arial" w:hAnsi="Arial" w:cs="Arial"/>
        </w:rPr>
        <w:t xml:space="preserve"> </w:t>
      </w:r>
      <w:bookmarkEnd w:id="4"/>
      <w:bookmarkEnd w:id="5"/>
      <w:r w:rsidR="00B22D02" w:rsidRPr="0041275B">
        <w:rPr>
          <w:rFonts w:ascii="Arial" w:hAnsi="Arial" w:cs="Arial"/>
        </w:rPr>
        <w:t>$</w:t>
      </w:r>
      <w:r w:rsidR="00B22D02" w:rsidRPr="0041275B">
        <w:rPr>
          <w:rFonts w:ascii="Arial" w:hAnsi="Arial" w:cs="Arial"/>
          <w:bCs/>
        </w:rPr>
        <w:t>6,</w:t>
      </w:r>
      <w:r w:rsidR="00A1629A" w:rsidRPr="0041275B">
        <w:rPr>
          <w:rFonts w:ascii="Arial" w:hAnsi="Arial" w:cs="Arial"/>
          <w:bCs/>
        </w:rPr>
        <w:t>415</w:t>
      </w:r>
      <w:r w:rsidR="00B22D02" w:rsidRPr="0041275B">
        <w:rPr>
          <w:rFonts w:ascii="Arial" w:hAnsi="Arial" w:cs="Arial"/>
          <w:bCs/>
        </w:rPr>
        <w:t>,</w:t>
      </w:r>
      <w:r w:rsidR="00A1629A" w:rsidRPr="0041275B">
        <w:rPr>
          <w:rFonts w:ascii="Arial" w:hAnsi="Arial" w:cs="Arial"/>
          <w:bCs/>
        </w:rPr>
        <w:t>9</w:t>
      </w:r>
      <w:r w:rsidR="00B22D02" w:rsidRPr="0041275B">
        <w:rPr>
          <w:rFonts w:ascii="Arial" w:hAnsi="Arial" w:cs="Arial"/>
          <w:bCs/>
        </w:rPr>
        <w:t>46.95</w:t>
      </w:r>
    </w:p>
    <w:p w14:paraId="4EF12D06" w14:textId="77777777" w:rsidR="00AA50F2" w:rsidRPr="000F6690" w:rsidRDefault="00AA50F2" w:rsidP="00B93F1F">
      <w:pPr>
        <w:spacing w:line="360" w:lineRule="auto"/>
        <w:rPr>
          <w:rFonts w:ascii="Arial" w:hAnsi="Arial" w:cs="Arial"/>
          <w:sz w:val="20"/>
        </w:rPr>
      </w:pPr>
    </w:p>
    <w:p w14:paraId="15590F48" w14:textId="6656F7EE" w:rsidR="00AA50F2" w:rsidRPr="009879F6" w:rsidRDefault="00FA4D20" w:rsidP="00B93F1F">
      <w:pPr>
        <w:spacing w:line="360" w:lineRule="auto"/>
        <w:rPr>
          <w:rFonts w:ascii="Arial" w:hAnsi="Arial" w:cs="Arial"/>
        </w:rPr>
      </w:pPr>
      <w:bookmarkStart w:id="6" w:name="_Toc518907882"/>
      <w:bookmarkStart w:id="7" w:name="_Toc520196705"/>
      <w:r w:rsidRPr="0041275B">
        <w:rPr>
          <w:rFonts w:ascii="Arial" w:hAnsi="Arial" w:cs="Arial"/>
          <w:b/>
        </w:rPr>
        <w:t>Representatividad de la Mu</w:t>
      </w:r>
      <w:r w:rsidR="00AA50F2" w:rsidRPr="0041275B">
        <w:rPr>
          <w:rFonts w:ascii="Arial" w:hAnsi="Arial" w:cs="Arial"/>
          <w:b/>
        </w:rPr>
        <w:t>estra:</w:t>
      </w:r>
      <w:r w:rsidR="00AA50F2" w:rsidRPr="0041275B">
        <w:rPr>
          <w:rFonts w:ascii="Arial" w:hAnsi="Arial" w:cs="Arial"/>
        </w:rPr>
        <w:t xml:space="preserve"> </w:t>
      </w:r>
      <w:bookmarkEnd w:id="6"/>
      <w:bookmarkEnd w:id="7"/>
      <w:r w:rsidR="00B22D02" w:rsidRPr="0041275B">
        <w:rPr>
          <w:rFonts w:ascii="Arial" w:hAnsi="Arial" w:cs="Arial"/>
          <w:bCs/>
        </w:rPr>
        <w:t>7</w:t>
      </w:r>
      <w:r w:rsidR="00A1629A" w:rsidRPr="0041275B">
        <w:rPr>
          <w:rFonts w:ascii="Arial" w:hAnsi="Arial" w:cs="Arial"/>
          <w:bCs/>
        </w:rPr>
        <w:t>1</w:t>
      </w:r>
      <w:r w:rsidR="00B22D02" w:rsidRPr="0041275B">
        <w:rPr>
          <w:rFonts w:ascii="Arial" w:hAnsi="Arial" w:cs="Arial"/>
          <w:bCs/>
        </w:rPr>
        <w:t>.0</w:t>
      </w:r>
      <w:r w:rsidR="00A1629A" w:rsidRPr="0041275B">
        <w:rPr>
          <w:rFonts w:ascii="Arial" w:hAnsi="Arial" w:cs="Arial"/>
          <w:bCs/>
        </w:rPr>
        <w:t>4</w:t>
      </w:r>
      <w:r w:rsidR="00B22D02" w:rsidRPr="0041275B">
        <w:rPr>
          <w:rFonts w:ascii="Arial" w:hAnsi="Arial" w:cs="Arial"/>
          <w:bCs/>
        </w:rPr>
        <w:t>%</w:t>
      </w:r>
    </w:p>
    <w:p w14:paraId="14ABF74E" w14:textId="5AC03FB0" w:rsidR="00AA50F2" w:rsidRPr="000F6690" w:rsidRDefault="00AA50F2" w:rsidP="00B93F1F">
      <w:pPr>
        <w:spacing w:line="360" w:lineRule="auto"/>
        <w:jc w:val="both"/>
        <w:rPr>
          <w:rFonts w:ascii="Arial" w:hAnsi="Arial" w:cs="Arial"/>
          <w:sz w:val="20"/>
        </w:rPr>
      </w:pPr>
    </w:p>
    <w:p w14:paraId="243B1D04" w14:textId="207DA890" w:rsidR="00E34202" w:rsidRDefault="007B1830" w:rsidP="00691EE9">
      <w:pPr>
        <w:spacing w:line="360" w:lineRule="auto"/>
        <w:ind w:right="190"/>
        <w:jc w:val="both"/>
        <w:rPr>
          <w:rFonts w:ascii="Arial" w:hAnsi="Arial" w:cs="Arial"/>
        </w:rPr>
      </w:pPr>
      <w:r w:rsidRPr="0041275B">
        <w:rPr>
          <w:rFonts w:ascii="Arial" w:hAnsi="Arial" w:cs="Arial"/>
        </w:rPr>
        <w:t xml:space="preserve">En el </w:t>
      </w:r>
      <w:r w:rsidR="00D95ECA" w:rsidRPr="0041275B">
        <w:rPr>
          <w:rFonts w:ascii="Arial" w:hAnsi="Arial" w:cs="Arial"/>
        </w:rPr>
        <w:t xml:space="preserve">total del </w:t>
      </w:r>
      <w:r w:rsidRPr="0041275B">
        <w:rPr>
          <w:rFonts w:ascii="Arial" w:hAnsi="Arial" w:cs="Arial"/>
        </w:rPr>
        <w:t>U</w:t>
      </w:r>
      <w:r w:rsidR="00E34202" w:rsidRPr="0041275B">
        <w:rPr>
          <w:rFonts w:ascii="Arial" w:hAnsi="Arial" w:cs="Arial"/>
        </w:rPr>
        <w:t xml:space="preserve">niverso están considerados los recursos federales </w:t>
      </w:r>
      <w:r w:rsidRPr="0041275B">
        <w:rPr>
          <w:rFonts w:ascii="Arial" w:hAnsi="Arial" w:cs="Arial"/>
        </w:rPr>
        <w:t>por la</w:t>
      </w:r>
      <w:r w:rsidR="00E34202" w:rsidRPr="0041275B">
        <w:rPr>
          <w:rFonts w:ascii="Arial" w:hAnsi="Arial" w:cs="Arial"/>
        </w:rPr>
        <w:t xml:space="preserve"> cantidad de </w:t>
      </w:r>
      <w:r w:rsidR="00B22D02" w:rsidRPr="0041275B">
        <w:rPr>
          <w:rFonts w:ascii="Arial" w:hAnsi="Arial" w:cs="Arial"/>
        </w:rPr>
        <w:t>$47,</w:t>
      </w:r>
      <w:r w:rsidR="00622A16" w:rsidRPr="0041275B">
        <w:rPr>
          <w:rFonts w:ascii="Arial" w:hAnsi="Arial" w:cs="Arial"/>
        </w:rPr>
        <w:t>267</w:t>
      </w:r>
      <w:r w:rsidR="00B22D02" w:rsidRPr="0041275B">
        <w:rPr>
          <w:rFonts w:ascii="Arial" w:hAnsi="Arial" w:cs="Arial"/>
        </w:rPr>
        <w:t>,</w:t>
      </w:r>
      <w:r w:rsidR="00622A16" w:rsidRPr="0041275B">
        <w:rPr>
          <w:rFonts w:ascii="Arial" w:hAnsi="Arial" w:cs="Arial"/>
        </w:rPr>
        <w:t>6</w:t>
      </w:r>
      <w:r w:rsidR="00B22D02" w:rsidRPr="0041275B">
        <w:rPr>
          <w:rFonts w:ascii="Arial" w:hAnsi="Arial" w:cs="Arial"/>
        </w:rPr>
        <w:t>11.27</w:t>
      </w:r>
      <w:r w:rsidR="00E34202" w:rsidRPr="0041275B">
        <w:rPr>
          <w:rFonts w:ascii="Arial" w:hAnsi="Arial" w:cs="Arial"/>
        </w:rPr>
        <w:t xml:space="preserve">, </w:t>
      </w:r>
      <w:r w:rsidR="00A26BAE" w:rsidRPr="0041275B">
        <w:rPr>
          <w:rFonts w:ascii="Arial" w:hAnsi="Arial" w:cs="Arial"/>
        </w:rPr>
        <w:t xml:space="preserve">los cuales </w:t>
      </w:r>
      <w:r w:rsidR="00E34202" w:rsidRPr="0041275B">
        <w:rPr>
          <w:rFonts w:ascii="Arial" w:hAnsi="Arial" w:cs="Arial"/>
        </w:rPr>
        <w:t xml:space="preserve">no se </w:t>
      </w:r>
      <w:r w:rsidR="00D95ECA" w:rsidRPr="0041275B">
        <w:rPr>
          <w:rFonts w:ascii="Arial" w:hAnsi="Arial" w:cs="Arial"/>
        </w:rPr>
        <w:t>contemplaron</w:t>
      </w:r>
      <w:r w:rsidR="00E34202" w:rsidRPr="0041275B">
        <w:rPr>
          <w:rFonts w:ascii="Arial" w:hAnsi="Arial" w:cs="Arial"/>
        </w:rPr>
        <w:t xml:space="preserve"> </w:t>
      </w:r>
      <w:r w:rsidR="00D95ECA" w:rsidRPr="0041275B">
        <w:rPr>
          <w:rFonts w:ascii="Arial" w:hAnsi="Arial" w:cs="Arial"/>
        </w:rPr>
        <w:t>en</w:t>
      </w:r>
      <w:r w:rsidR="00E34202" w:rsidRPr="0041275B">
        <w:rPr>
          <w:rFonts w:ascii="Arial" w:hAnsi="Arial" w:cs="Arial"/>
        </w:rPr>
        <w:t xml:space="preserve"> </w:t>
      </w:r>
      <w:r w:rsidR="00D95ECA" w:rsidRPr="0041275B">
        <w:rPr>
          <w:rFonts w:ascii="Arial" w:hAnsi="Arial" w:cs="Arial"/>
        </w:rPr>
        <w:t xml:space="preserve">el monto de </w:t>
      </w:r>
      <w:r w:rsidR="00E34202" w:rsidRPr="0041275B">
        <w:rPr>
          <w:rFonts w:ascii="Arial" w:hAnsi="Arial" w:cs="Arial"/>
        </w:rPr>
        <w:t>la muestra auditada</w:t>
      </w:r>
      <w:r w:rsidR="00C06E38" w:rsidRPr="0041275B">
        <w:rPr>
          <w:rFonts w:ascii="Arial" w:hAnsi="Arial" w:cs="Arial"/>
        </w:rPr>
        <w:t xml:space="preserve">, </w:t>
      </w:r>
      <w:r w:rsidR="00D95ECA" w:rsidRPr="0041275B">
        <w:rPr>
          <w:rFonts w:ascii="Arial" w:hAnsi="Arial" w:cs="Arial"/>
        </w:rPr>
        <w:t>quedando integrada</w:t>
      </w:r>
      <w:r w:rsidR="00C06E38" w:rsidRPr="0041275B">
        <w:rPr>
          <w:rFonts w:ascii="Arial" w:hAnsi="Arial" w:cs="Arial"/>
        </w:rPr>
        <w:t xml:space="preserve"> la población objetivo </w:t>
      </w:r>
      <w:r w:rsidRPr="0041275B">
        <w:rPr>
          <w:rFonts w:ascii="Arial" w:hAnsi="Arial" w:cs="Arial"/>
        </w:rPr>
        <w:t>únicamente por r</w:t>
      </w:r>
      <w:r w:rsidR="00C06E38" w:rsidRPr="0041275B">
        <w:rPr>
          <w:rFonts w:ascii="Arial" w:hAnsi="Arial" w:cs="Arial"/>
        </w:rPr>
        <w:t xml:space="preserve">ecursos </w:t>
      </w:r>
      <w:r w:rsidR="00B22D02" w:rsidRPr="0041275B">
        <w:rPr>
          <w:rFonts w:ascii="Arial" w:hAnsi="Arial" w:cs="Arial"/>
        </w:rPr>
        <w:t>estatales</w:t>
      </w:r>
      <w:r w:rsidR="00C06E38" w:rsidRPr="0041275B">
        <w:rPr>
          <w:rFonts w:ascii="Arial" w:hAnsi="Arial" w:cs="Arial"/>
        </w:rPr>
        <w:t>.</w:t>
      </w:r>
    </w:p>
    <w:p w14:paraId="494C5E67" w14:textId="77777777" w:rsidR="007E7538" w:rsidRDefault="007E7538" w:rsidP="002E25A3">
      <w:pPr>
        <w:spacing w:line="360" w:lineRule="auto"/>
        <w:jc w:val="both"/>
        <w:rPr>
          <w:rFonts w:ascii="Arial" w:hAnsi="Arial" w:cs="Arial"/>
        </w:rPr>
      </w:pPr>
    </w:p>
    <w:p w14:paraId="286B4055" w14:textId="4A8AF50B" w:rsidR="00794B69" w:rsidRDefault="00E34202" w:rsidP="00046528">
      <w:pPr>
        <w:spacing w:line="360" w:lineRule="auto"/>
        <w:ind w:right="190"/>
        <w:jc w:val="both"/>
      </w:pPr>
      <w:r w:rsidRPr="0041275B">
        <w:rPr>
          <w:rFonts w:ascii="Arial" w:hAnsi="Arial" w:cs="Arial"/>
        </w:rPr>
        <w:t>La población objetivo</w:t>
      </w:r>
      <w:r w:rsidR="00C06E38" w:rsidRPr="0041275B">
        <w:rPr>
          <w:rFonts w:ascii="Arial" w:hAnsi="Arial" w:cs="Arial"/>
        </w:rPr>
        <w:t xml:space="preserve"> </w:t>
      </w:r>
      <w:r w:rsidR="00AA50F2" w:rsidRPr="0041275B">
        <w:rPr>
          <w:rFonts w:ascii="Arial" w:hAnsi="Arial" w:cs="Arial"/>
        </w:rPr>
        <w:t xml:space="preserve">se determinó sobre la base de los </w:t>
      </w:r>
      <w:r w:rsidR="00C3179D" w:rsidRPr="0041275B">
        <w:rPr>
          <w:rFonts w:ascii="Arial" w:hAnsi="Arial" w:cs="Arial"/>
        </w:rPr>
        <w:t xml:space="preserve">ingresos </w:t>
      </w:r>
      <w:r w:rsidR="00DC3220">
        <w:rPr>
          <w:rFonts w:ascii="Arial" w:hAnsi="Arial" w:cs="Arial"/>
        </w:rPr>
        <w:t>devengados</w:t>
      </w:r>
      <w:r w:rsidR="00AA50F2" w:rsidRPr="0041275B">
        <w:rPr>
          <w:rFonts w:ascii="Arial" w:hAnsi="Arial" w:cs="Arial"/>
        </w:rPr>
        <w:t xml:space="preserve"> que</w:t>
      </w:r>
      <w:r w:rsidRPr="0041275B">
        <w:rPr>
          <w:rFonts w:ascii="Arial" w:hAnsi="Arial" w:cs="Arial"/>
        </w:rPr>
        <w:t xml:space="preserve"> forman parte del </w:t>
      </w:r>
      <w:r w:rsidR="00C3179D" w:rsidRPr="0041275B">
        <w:rPr>
          <w:rFonts w:ascii="Arial" w:hAnsi="Arial" w:cs="Arial"/>
        </w:rPr>
        <w:t>Estado Analítico del Ingresos</w:t>
      </w:r>
      <w:r w:rsidR="00AA50F2" w:rsidRPr="0041275B">
        <w:rPr>
          <w:rFonts w:ascii="Arial" w:hAnsi="Arial" w:cs="Arial"/>
        </w:rPr>
        <w:t xml:space="preserve"> por el período comprendido del </w:t>
      </w:r>
      <w:r w:rsidR="002F165C" w:rsidRPr="0041275B">
        <w:rPr>
          <w:rFonts w:ascii="Arial" w:hAnsi="Arial" w:cs="Arial"/>
        </w:rPr>
        <w:t>1°</w:t>
      </w:r>
      <w:r w:rsidR="00AA50F2" w:rsidRPr="0041275B">
        <w:rPr>
          <w:rFonts w:ascii="Arial" w:hAnsi="Arial" w:cs="Arial"/>
        </w:rPr>
        <w:t xml:space="preserve"> de enero al 31 de diciembre de </w:t>
      </w:r>
      <w:r w:rsidR="00C3179D" w:rsidRPr="0041275B">
        <w:rPr>
          <w:rFonts w:ascii="Arial" w:hAnsi="Arial" w:cs="Arial"/>
          <w:bCs/>
        </w:rPr>
        <w:t>2020</w:t>
      </w:r>
      <w:r w:rsidR="00046528">
        <w:rPr>
          <w:rFonts w:ascii="Arial" w:hAnsi="Arial" w:cs="Arial"/>
          <w:bCs/>
        </w:rPr>
        <w:t>.</w:t>
      </w:r>
    </w:p>
    <w:p w14:paraId="57944C0E" w14:textId="77777777" w:rsidR="00794B69" w:rsidRPr="00814D6F" w:rsidRDefault="00794B69" w:rsidP="002E25A3"/>
    <w:p w14:paraId="344BD065" w14:textId="38D1B4AB" w:rsidR="00C3179D" w:rsidRPr="00814D6F" w:rsidRDefault="00DD1358" w:rsidP="00C3179D">
      <w:pPr>
        <w:spacing w:line="360" w:lineRule="auto"/>
        <w:jc w:val="both"/>
        <w:rPr>
          <w:rFonts w:ascii="Arial" w:hAnsi="Arial" w:cs="Arial"/>
          <w:b/>
        </w:rPr>
      </w:pPr>
      <w:r w:rsidRPr="00814D6F">
        <w:rPr>
          <w:rFonts w:ascii="Arial" w:hAnsi="Arial" w:cs="Arial"/>
          <w:b/>
        </w:rPr>
        <w:t>Gastos</w:t>
      </w:r>
      <w:r w:rsidR="00C3179D" w:rsidRPr="00814D6F">
        <w:rPr>
          <w:rFonts w:ascii="Arial" w:hAnsi="Arial" w:cs="Arial"/>
          <w:b/>
        </w:rPr>
        <w:t xml:space="preserve"> y Otr</w:t>
      </w:r>
      <w:r w:rsidRPr="00814D6F">
        <w:rPr>
          <w:rFonts w:ascii="Arial" w:hAnsi="Arial" w:cs="Arial"/>
          <w:b/>
        </w:rPr>
        <w:t>as Pérdidas</w:t>
      </w:r>
    </w:p>
    <w:p w14:paraId="5EC33986" w14:textId="77777777" w:rsidR="00324482" w:rsidRPr="000F6690" w:rsidRDefault="00324482" w:rsidP="00C3179D">
      <w:pPr>
        <w:spacing w:line="360" w:lineRule="auto"/>
        <w:jc w:val="both"/>
        <w:rPr>
          <w:rFonts w:ascii="Arial" w:hAnsi="Arial" w:cs="Arial"/>
          <w:b/>
          <w:sz w:val="20"/>
        </w:rPr>
      </w:pPr>
    </w:p>
    <w:p w14:paraId="4F71A120" w14:textId="6C14385D" w:rsidR="00C3179D" w:rsidRPr="0041275B" w:rsidRDefault="00C3179D" w:rsidP="00C3179D">
      <w:pPr>
        <w:spacing w:line="360" w:lineRule="auto"/>
        <w:jc w:val="both"/>
        <w:rPr>
          <w:rFonts w:ascii="Arial" w:hAnsi="Arial" w:cs="Arial"/>
        </w:rPr>
      </w:pPr>
      <w:r w:rsidRPr="0041275B">
        <w:rPr>
          <w:rFonts w:ascii="Arial" w:hAnsi="Arial" w:cs="Arial"/>
          <w:b/>
        </w:rPr>
        <w:t xml:space="preserve">Universo: </w:t>
      </w:r>
      <w:r w:rsidRPr="0041275B">
        <w:rPr>
          <w:rFonts w:ascii="Arial" w:hAnsi="Arial" w:cs="Arial"/>
        </w:rPr>
        <w:t>$</w:t>
      </w:r>
      <w:r w:rsidR="00DD1358" w:rsidRPr="0041275B">
        <w:rPr>
          <w:rFonts w:ascii="Arial" w:hAnsi="Arial" w:cs="Arial"/>
          <w:bCs/>
        </w:rPr>
        <w:t>56,298,635.48</w:t>
      </w:r>
    </w:p>
    <w:p w14:paraId="553F37F8" w14:textId="77777777" w:rsidR="00C3179D" w:rsidRPr="000F6690" w:rsidRDefault="00C3179D" w:rsidP="00C3179D">
      <w:pPr>
        <w:spacing w:line="360" w:lineRule="auto"/>
        <w:rPr>
          <w:rFonts w:ascii="Arial" w:hAnsi="Arial" w:cs="Arial"/>
          <w:sz w:val="20"/>
        </w:rPr>
      </w:pPr>
    </w:p>
    <w:p w14:paraId="7552FBC8" w14:textId="4814BDAA" w:rsidR="00C3179D" w:rsidRPr="0041275B" w:rsidRDefault="00C3179D" w:rsidP="00C3179D">
      <w:pPr>
        <w:spacing w:line="360" w:lineRule="auto"/>
        <w:rPr>
          <w:rFonts w:ascii="Arial" w:hAnsi="Arial" w:cs="Arial"/>
        </w:rPr>
      </w:pPr>
      <w:r w:rsidRPr="0041275B">
        <w:rPr>
          <w:rFonts w:ascii="Arial" w:hAnsi="Arial" w:cs="Arial"/>
          <w:b/>
        </w:rPr>
        <w:t xml:space="preserve">Población Objetivo: </w:t>
      </w:r>
      <w:r w:rsidRPr="0041275B">
        <w:rPr>
          <w:rFonts w:ascii="Arial" w:hAnsi="Arial" w:cs="Arial"/>
        </w:rPr>
        <w:t>$</w:t>
      </w:r>
      <w:r w:rsidR="00095E24" w:rsidRPr="0041275B">
        <w:rPr>
          <w:rFonts w:ascii="Arial" w:hAnsi="Arial" w:cs="Arial"/>
          <w:bCs/>
        </w:rPr>
        <w:t>9,031,024.21</w:t>
      </w:r>
    </w:p>
    <w:p w14:paraId="0B922DEE" w14:textId="77777777" w:rsidR="00C3179D" w:rsidRPr="000F6690" w:rsidRDefault="00C3179D" w:rsidP="00C3179D">
      <w:pPr>
        <w:spacing w:line="360" w:lineRule="auto"/>
        <w:rPr>
          <w:rFonts w:ascii="Arial" w:hAnsi="Arial" w:cs="Arial"/>
          <w:sz w:val="20"/>
        </w:rPr>
      </w:pPr>
    </w:p>
    <w:p w14:paraId="3B10BA94" w14:textId="1D85476C" w:rsidR="00DD1358" w:rsidRPr="00DD1358" w:rsidRDefault="00C3179D" w:rsidP="00DD1358">
      <w:pPr>
        <w:spacing w:line="360" w:lineRule="auto"/>
        <w:rPr>
          <w:rFonts w:ascii="Arial" w:hAnsi="Arial" w:cs="Arial"/>
          <w:b/>
          <w:bCs/>
        </w:rPr>
      </w:pPr>
      <w:r w:rsidRPr="0041275B">
        <w:rPr>
          <w:rFonts w:ascii="Arial" w:hAnsi="Arial" w:cs="Arial"/>
          <w:b/>
        </w:rPr>
        <w:t>Muestra Auditada:</w:t>
      </w:r>
      <w:r w:rsidRPr="0041275B">
        <w:rPr>
          <w:rFonts w:ascii="Arial" w:hAnsi="Arial" w:cs="Arial"/>
        </w:rPr>
        <w:t xml:space="preserve"> $</w:t>
      </w:r>
      <w:r w:rsidR="00DD1358" w:rsidRPr="0041275B">
        <w:rPr>
          <w:rFonts w:ascii="Arial" w:hAnsi="Arial" w:cs="Arial"/>
          <w:bCs/>
        </w:rPr>
        <w:t>6,933,716.98</w:t>
      </w:r>
    </w:p>
    <w:p w14:paraId="406EC5C1" w14:textId="77777777" w:rsidR="00C3179D" w:rsidRPr="000F6690" w:rsidRDefault="00C3179D" w:rsidP="00C3179D">
      <w:pPr>
        <w:spacing w:line="360" w:lineRule="auto"/>
        <w:rPr>
          <w:rFonts w:ascii="Arial" w:hAnsi="Arial" w:cs="Arial"/>
          <w:sz w:val="20"/>
        </w:rPr>
      </w:pPr>
    </w:p>
    <w:p w14:paraId="4D7BC734" w14:textId="64F88288" w:rsidR="00DD1358" w:rsidRDefault="00C3179D" w:rsidP="00DD1358">
      <w:pPr>
        <w:spacing w:line="360" w:lineRule="auto"/>
        <w:rPr>
          <w:rFonts w:ascii="Arial" w:hAnsi="Arial" w:cs="Arial"/>
          <w:bCs/>
        </w:rPr>
      </w:pPr>
      <w:r w:rsidRPr="009879F6">
        <w:rPr>
          <w:rFonts w:ascii="Arial" w:hAnsi="Arial" w:cs="Arial"/>
          <w:b/>
        </w:rPr>
        <w:t>Representatividad de la Muestra</w:t>
      </w:r>
      <w:r w:rsidRPr="0041275B">
        <w:rPr>
          <w:rFonts w:ascii="Arial" w:hAnsi="Arial" w:cs="Arial"/>
          <w:b/>
        </w:rPr>
        <w:t>:</w:t>
      </w:r>
      <w:r w:rsidRPr="0041275B">
        <w:rPr>
          <w:rFonts w:ascii="Arial" w:hAnsi="Arial" w:cs="Arial"/>
        </w:rPr>
        <w:t xml:space="preserve"> </w:t>
      </w:r>
      <w:r w:rsidR="00DD1358" w:rsidRPr="0041275B">
        <w:rPr>
          <w:rFonts w:ascii="Arial" w:hAnsi="Arial" w:cs="Arial"/>
          <w:bCs/>
        </w:rPr>
        <w:t>7</w:t>
      </w:r>
      <w:r w:rsidR="00095E24" w:rsidRPr="0041275B">
        <w:rPr>
          <w:rFonts w:ascii="Arial" w:hAnsi="Arial" w:cs="Arial"/>
          <w:bCs/>
        </w:rPr>
        <w:t>6</w:t>
      </w:r>
      <w:r w:rsidR="00DD1358" w:rsidRPr="0041275B">
        <w:rPr>
          <w:rFonts w:ascii="Arial" w:hAnsi="Arial" w:cs="Arial"/>
          <w:bCs/>
        </w:rPr>
        <w:t>.</w:t>
      </w:r>
      <w:r w:rsidR="00095E24" w:rsidRPr="0041275B">
        <w:rPr>
          <w:rFonts w:ascii="Arial" w:hAnsi="Arial" w:cs="Arial"/>
          <w:bCs/>
        </w:rPr>
        <w:t>78</w:t>
      </w:r>
      <w:r w:rsidR="00DD1358" w:rsidRPr="0041275B">
        <w:rPr>
          <w:rFonts w:ascii="Arial" w:hAnsi="Arial" w:cs="Arial"/>
          <w:bCs/>
        </w:rPr>
        <w:t>%</w:t>
      </w:r>
    </w:p>
    <w:p w14:paraId="2CB491F2" w14:textId="77777777" w:rsidR="00794B69" w:rsidRPr="0041275B" w:rsidRDefault="00794B69" w:rsidP="00DD1358">
      <w:pPr>
        <w:spacing w:line="360" w:lineRule="auto"/>
        <w:rPr>
          <w:rFonts w:ascii="Arial" w:hAnsi="Arial" w:cs="Arial"/>
          <w:b/>
          <w:bCs/>
        </w:rPr>
      </w:pPr>
    </w:p>
    <w:p w14:paraId="48460F78" w14:textId="3595502D" w:rsidR="00C3179D" w:rsidRPr="0041275B" w:rsidRDefault="00C3179D" w:rsidP="00691EE9">
      <w:pPr>
        <w:spacing w:line="360" w:lineRule="auto"/>
        <w:ind w:right="190"/>
        <w:jc w:val="both"/>
        <w:rPr>
          <w:rFonts w:ascii="Arial" w:hAnsi="Arial" w:cs="Arial"/>
        </w:rPr>
      </w:pPr>
      <w:r w:rsidRPr="0041275B">
        <w:rPr>
          <w:rFonts w:ascii="Arial" w:hAnsi="Arial" w:cs="Arial"/>
        </w:rPr>
        <w:t xml:space="preserve">En el total del Universo están considerados los recursos federales por la cantidad de </w:t>
      </w:r>
      <w:r w:rsidR="00095E24" w:rsidRPr="0041275B">
        <w:rPr>
          <w:rFonts w:ascii="Arial" w:hAnsi="Arial" w:cs="Arial"/>
        </w:rPr>
        <w:t>$47,267,611.27</w:t>
      </w:r>
      <w:r w:rsidRPr="0041275B">
        <w:rPr>
          <w:rFonts w:ascii="Arial" w:hAnsi="Arial" w:cs="Arial"/>
        </w:rPr>
        <w:t>, los cuales no se contemplaron en el monto de la muestra auditada, quedando integrada la población objetivo únicamente por recursos estatales.</w:t>
      </w:r>
    </w:p>
    <w:p w14:paraId="42CC558C" w14:textId="77777777" w:rsidR="00C3179D" w:rsidRPr="0041275B" w:rsidRDefault="00C3179D" w:rsidP="00C3179D">
      <w:pPr>
        <w:spacing w:line="360" w:lineRule="auto"/>
        <w:jc w:val="both"/>
        <w:rPr>
          <w:rFonts w:ascii="Arial" w:hAnsi="Arial" w:cs="Arial"/>
        </w:rPr>
      </w:pPr>
    </w:p>
    <w:p w14:paraId="33FABC5E" w14:textId="5FD42401" w:rsidR="00C3179D" w:rsidRPr="009879F6" w:rsidRDefault="00C3179D" w:rsidP="00C3179D">
      <w:pPr>
        <w:spacing w:line="360" w:lineRule="auto"/>
        <w:ind w:right="190"/>
        <w:jc w:val="both"/>
        <w:rPr>
          <w:rFonts w:ascii="Arial" w:hAnsi="Arial" w:cs="Arial"/>
        </w:rPr>
      </w:pPr>
      <w:r w:rsidRPr="0041275B">
        <w:rPr>
          <w:rFonts w:ascii="Arial" w:hAnsi="Arial" w:cs="Arial"/>
        </w:rPr>
        <w:t xml:space="preserve">La población objetivo se determinó sobre la base de los </w:t>
      </w:r>
      <w:r w:rsidR="00AF62B2" w:rsidRPr="0041275B">
        <w:rPr>
          <w:rFonts w:ascii="Arial" w:hAnsi="Arial" w:cs="Arial"/>
        </w:rPr>
        <w:t>gastos</w:t>
      </w:r>
      <w:r w:rsidRPr="0041275B">
        <w:rPr>
          <w:rFonts w:ascii="Arial" w:hAnsi="Arial" w:cs="Arial"/>
        </w:rPr>
        <w:t xml:space="preserve"> </w:t>
      </w:r>
      <w:r w:rsidR="00784892">
        <w:rPr>
          <w:rFonts w:ascii="Arial" w:hAnsi="Arial" w:cs="Arial"/>
        </w:rPr>
        <w:t>devengados</w:t>
      </w:r>
      <w:r w:rsidRPr="0041275B">
        <w:rPr>
          <w:rFonts w:ascii="Arial" w:hAnsi="Arial" w:cs="Arial"/>
        </w:rPr>
        <w:t xml:space="preserve"> que</w:t>
      </w:r>
      <w:r w:rsidRPr="009879F6">
        <w:rPr>
          <w:rFonts w:ascii="Arial" w:hAnsi="Arial" w:cs="Arial"/>
        </w:rPr>
        <w:t xml:space="preserve"> forman parte del </w:t>
      </w:r>
      <w:r>
        <w:rPr>
          <w:rFonts w:ascii="Arial" w:hAnsi="Arial" w:cs="Arial"/>
        </w:rPr>
        <w:t xml:space="preserve">Estado Analítico del </w:t>
      </w:r>
      <w:r w:rsidR="00AF62B2">
        <w:rPr>
          <w:rFonts w:ascii="Arial" w:hAnsi="Arial" w:cs="Arial"/>
        </w:rPr>
        <w:t>Ejercicio del Presupuesto de Egresos</w:t>
      </w:r>
      <w:r w:rsidRPr="009879F6">
        <w:rPr>
          <w:rFonts w:ascii="Arial" w:hAnsi="Arial" w:cs="Arial"/>
        </w:rPr>
        <w:t xml:space="preserve"> por el período comprendido del </w:t>
      </w:r>
      <w:r w:rsidR="002F165C">
        <w:rPr>
          <w:rFonts w:ascii="Arial" w:hAnsi="Arial" w:cs="Arial"/>
        </w:rPr>
        <w:t>1°</w:t>
      </w:r>
      <w:r w:rsidRPr="009879F6">
        <w:rPr>
          <w:rFonts w:ascii="Arial" w:hAnsi="Arial" w:cs="Arial"/>
        </w:rPr>
        <w:t xml:space="preserve"> de enero al 31 de diciembre de </w:t>
      </w:r>
      <w:r>
        <w:rPr>
          <w:rFonts w:ascii="Arial" w:hAnsi="Arial" w:cs="Arial"/>
          <w:bCs/>
        </w:rPr>
        <w:t>2020</w:t>
      </w:r>
      <w:r w:rsidR="00046528">
        <w:rPr>
          <w:rFonts w:ascii="Arial" w:hAnsi="Arial" w:cs="Arial"/>
          <w:bCs/>
        </w:rPr>
        <w:t>.</w:t>
      </w:r>
    </w:p>
    <w:p w14:paraId="5B615A43" w14:textId="6F8A62C4" w:rsidR="00C3179D" w:rsidRDefault="00C3179D" w:rsidP="002E25A3"/>
    <w:p w14:paraId="2AFBEF5E" w14:textId="77777777" w:rsidR="00794B69" w:rsidRPr="00794B69" w:rsidRDefault="00794B69" w:rsidP="002E25A3"/>
    <w:p w14:paraId="1FB2867D" w14:textId="77777777" w:rsidR="00D041BA" w:rsidRPr="000F6690" w:rsidRDefault="00D041BA" w:rsidP="00D312B0">
      <w:pPr>
        <w:spacing w:line="360" w:lineRule="auto"/>
        <w:jc w:val="both"/>
        <w:rPr>
          <w:rFonts w:ascii="Arial" w:hAnsi="Arial" w:cs="Arial"/>
          <w:bCs/>
          <w:sz w:val="20"/>
        </w:rPr>
      </w:pPr>
    </w:p>
    <w:p w14:paraId="476B3BE0" w14:textId="77777777" w:rsidR="00794B69" w:rsidRDefault="00794B69" w:rsidP="003A721E">
      <w:pPr>
        <w:spacing w:line="360" w:lineRule="auto"/>
        <w:ind w:right="190"/>
        <w:jc w:val="both"/>
        <w:rPr>
          <w:rFonts w:ascii="Arial" w:hAnsi="Arial" w:cs="Arial"/>
          <w:b/>
          <w:bCs/>
        </w:rPr>
      </w:pPr>
    </w:p>
    <w:p w14:paraId="225F6A6F" w14:textId="5B618654"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5AB44F55"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0C5FF6" w:rsidRPr="00227587">
        <w:rPr>
          <w:rFonts w:ascii="Arial" w:hAnsi="Arial" w:cs="Arial"/>
          <w:bCs/>
        </w:rPr>
        <w:t xml:space="preserve">los </w:t>
      </w:r>
      <w:r w:rsidR="00DD7913" w:rsidRPr="00227587">
        <w:rPr>
          <w:rFonts w:ascii="Arial" w:hAnsi="Arial" w:cs="Arial"/>
          <w:bCs/>
        </w:rPr>
        <w:t>ingresos y otros beneficios, y gastos y otras pérdidas</w:t>
      </w:r>
      <w:r w:rsidR="003B7F9D" w:rsidRPr="00227587">
        <w:rPr>
          <w:rFonts w:ascii="Arial" w:hAnsi="Arial" w:cs="Arial"/>
          <w:bCs/>
        </w:rPr>
        <w:t>,</w:t>
      </w:r>
      <w:r w:rsidR="00BB35C9" w:rsidRPr="00227587">
        <w:rPr>
          <w:rFonts w:ascii="Arial" w:hAnsi="Arial" w:cs="Arial"/>
          <w:bCs/>
        </w:rPr>
        <w:t xml:space="preserve"> </w:t>
      </w:r>
      <w:r w:rsidRPr="00227587">
        <w:rPr>
          <w:rFonts w:ascii="Arial" w:hAnsi="Arial" w:cs="Arial"/>
          <w:bCs/>
        </w:rPr>
        <w:t>hayan</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5B733003"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w:t>
      </w:r>
      <w:r w:rsidR="0029498D">
        <w:rPr>
          <w:rFonts w:ascii="Arial" w:hAnsi="Arial" w:cs="Arial"/>
          <w:bCs/>
        </w:rPr>
        <w:t xml:space="preserve"> la información concerniente </w:t>
      </w:r>
      <w:r w:rsidR="008469E9" w:rsidRPr="00227587">
        <w:rPr>
          <w:rFonts w:ascii="Arial" w:hAnsi="Arial" w:cs="Arial"/>
          <w:bCs/>
        </w:rPr>
        <w:t xml:space="preserve">al </w:t>
      </w:r>
      <w:r w:rsidR="008469E9" w:rsidRPr="00227587">
        <w:rPr>
          <w:rFonts w:ascii="Arial" w:hAnsi="Arial" w:cs="Arial"/>
          <w:b/>
          <w:bCs/>
        </w:rPr>
        <w:t>Instituto Quintanarroense de la Mujer</w:t>
      </w:r>
      <w:r w:rsidR="00257CE6" w:rsidRPr="00227587">
        <w:rPr>
          <w:rFonts w:ascii="Arial" w:hAnsi="Arial" w:cs="Arial"/>
        </w:rPr>
        <w:t>,</w:t>
      </w:r>
      <w:r w:rsidRPr="00227587">
        <w:rPr>
          <w:rFonts w:ascii="Arial" w:hAnsi="Arial" w:cs="Arial"/>
          <w:bCs/>
        </w:rPr>
        <w:t xml:space="preserve"> siendo la</w:t>
      </w:r>
      <w:r w:rsidR="00852E00" w:rsidRPr="00227587">
        <w:rPr>
          <w:rFonts w:ascii="Arial" w:hAnsi="Arial" w:cs="Arial"/>
          <w:bCs/>
        </w:rPr>
        <w:t>s</w:t>
      </w:r>
      <w:r w:rsidRPr="00227587">
        <w:rPr>
          <w:rFonts w:ascii="Arial" w:hAnsi="Arial" w:cs="Arial"/>
          <w:bCs/>
        </w:rPr>
        <w:t xml:space="preserve"> principal</w:t>
      </w:r>
      <w:r w:rsidR="00852E00" w:rsidRPr="00227587">
        <w:rPr>
          <w:rFonts w:ascii="Arial" w:hAnsi="Arial" w:cs="Arial"/>
          <w:bCs/>
        </w:rPr>
        <w:t>es</w:t>
      </w:r>
      <w:r w:rsidRPr="00227587">
        <w:rPr>
          <w:rFonts w:ascii="Arial" w:hAnsi="Arial" w:cs="Arial"/>
          <w:bCs/>
        </w:rPr>
        <w:t xml:space="preserve"> fuente</w:t>
      </w:r>
      <w:r w:rsidR="00852E00" w:rsidRPr="00227587">
        <w:rPr>
          <w:rFonts w:ascii="Arial" w:hAnsi="Arial" w:cs="Arial"/>
          <w:bCs/>
        </w:rPr>
        <w:t>s</w:t>
      </w:r>
      <w:r w:rsidRPr="00227587">
        <w:rPr>
          <w:rFonts w:ascii="Arial" w:hAnsi="Arial" w:cs="Arial"/>
          <w:bCs/>
        </w:rPr>
        <w:t xml:space="preserve"> de información financiera </w:t>
      </w:r>
      <w:r w:rsidR="00852E00" w:rsidRPr="00227587">
        <w:rPr>
          <w:rFonts w:ascii="Arial" w:hAnsi="Arial" w:cs="Arial"/>
          <w:bCs/>
        </w:rPr>
        <w:t>sus</w:t>
      </w:r>
      <w:r w:rsidRPr="00227587">
        <w:rPr>
          <w:rFonts w:ascii="Arial" w:hAnsi="Arial" w:cs="Arial"/>
          <w:bCs/>
        </w:rPr>
        <w:t xml:space="preserve"> estados contables y presupuestarios, los cuales </w:t>
      </w:r>
      <w:r w:rsidR="00852E00" w:rsidRPr="00227587">
        <w:rPr>
          <w:rFonts w:ascii="Arial" w:hAnsi="Arial" w:cs="Arial"/>
          <w:bCs/>
        </w:rPr>
        <w:t xml:space="preserve">fueron analizados </w:t>
      </w:r>
      <w:r w:rsidRPr="00227587">
        <w:rPr>
          <w:rFonts w:ascii="Arial" w:hAnsi="Arial" w:cs="Arial"/>
          <w:bCs/>
        </w:rPr>
        <w:t>para la obtención</w:t>
      </w:r>
      <w:r>
        <w:rPr>
          <w:rFonts w:ascii="Arial" w:hAnsi="Arial" w:cs="Arial"/>
          <w:bCs/>
        </w:rPr>
        <w:t xml:space="preserve">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8469E9">
        <w:rPr>
          <w:rFonts w:ascii="Arial" w:hAnsi="Arial" w:cs="Arial"/>
        </w:rPr>
        <w:t>histórica</w:t>
      </w:r>
      <w:r w:rsidR="00716705">
        <w:rPr>
          <w:rFonts w:ascii="Arial" w:hAnsi="Arial" w:cs="Arial"/>
          <w:bCs/>
        </w:rPr>
        <w:t xml:space="preserve">, </w:t>
      </w:r>
      <w:r w:rsidR="00F52F12" w:rsidRPr="008469E9">
        <w:rPr>
          <w:rFonts w:ascii="Arial" w:hAnsi="Arial" w:cs="Arial"/>
          <w:bCs/>
        </w:rPr>
        <w:t>que se encuentra en los antecedentes de las auditorías practicadas</w:t>
      </w:r>
      <w:r w:rsidR="00300738" w:rsidRPr="008469E9">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2DA790F5" w:rsidR="00716705" w:rsidRDefault="00716705" w:rsidP="003A721E">
      <w:pPr>
        <w:spacing w:line="360" w:lineRule="auto"/>
        <w:ind w:right="190"/>
        <w:jc w:val="both"/>
        <w:rPr>
          <w:rFonts w:ascii="Arial" w:hAnsi="Arial" w:cs="Arial"/>
          <w:bCs/>
        </w:rPr>
      </w:pPr>
    </w:p>
    <w:p w14:paraId="127CB1DB" w14:textId="4C99CB36"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4315B567" w14:textId="77777777" w:rsidR="00794B69" w:rsidRDefault="00794B69" w:rsidP="00391B50">
      <w:pPr>
        <w:spacing w:line="360" w:lineRule="auto"/>
        <w:ind w:right="190"/>
        <w:jc w:val="both"/>
        <w:rPr>
          <w:rFonts w:ascii="Arial" w:hAnsi="Arial" w:cs="Arial"/>
          <w:bCs/>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73F1F503" w:rsidR="008D4630" w:rsidRDefault="00234CE3" w:rsidP="007F180E">
      <w:pPr>
        <w:spacing w:line="360" w:lineRule="auto"/>
        <w:ind w:right="190"/>
        <w:jc w:val="both"/>
        <w:rPr>
          <w:rFonts w:ascii="Arial" w:hAnsi="Arial" w:cs="Arial"/>
          <w:bCs/>
        </w:rPr>
      </w:pPr>
      <w:r w:rsidRPr="00863458">
        <w:rPr>
          <w:rFonts w:ascii="Arial" w:hAnsi="Arial" w:cs="Arial"/>
        </w:rPr>
        <w:t>Se revis</w:t>
      </w:r>
      <w:r w:rsidR="00CD6C94">
        <w:rPr>
          <w:rFonts w:ascii="Arial" w:hAnsi="Arial" w:cs="Arial"/>
        </w:rPr>
        <w:t>aron</w:t>
      </w:r>
      <w:r w:rsidR="00863458">
        <w:rPr>
          <w:rFonts w:ascii="Arial" w:hAnsi="Arial" w:cs="Arial"/>
        </w:rPr>
        <w:t xml:space="preserve"> </w:t>
      </w:r>
      <w:r w:rsidRPr="00863458">
        <w:rPr>
          <w:rFonts w:ascii="Arial" w:hAnsi="Arial" w:cs="Arial"/>
        </w:rPr>
        <w:t>la</w:t>
      </w:r>
      <w:r w:rsidR="002F165C">
        <w:rPr>
          <w:rFonts w:ascii="Arial" w:hAnsi="Arial" w:cs="Arial"/>
        </w:rPr>
        <w:t xml:space="preserve">s </w:t>
      </w:r>
      <w:r w:rsidR="002F165C" w:rsidRPr="00227587">
        <w:rPr>
          <w:rFonts w:ascii="Arial" w:hAnsi="Arial" w:cs="Arial"/>
        </w:rPr>
        <w:t xml:space="preserve">áreas de </w:t>
      </w:r>
      <w:r w:rsidR="00C5581A" w:rsidRPr="00227587">
        <w:rPr>
          <w:rFonts w:ascii="Arial" w:hAnsi="Arial" w:cs="Arial"/>
        </w:rPr>
        <w:t>Direcci</w:t>
      </w:r>
      <w:r w:rsidR="00863458" w:rsidRPr="00227587">
        <w:rPr>
          <w:rFonts w:ascii="Arial" w:hAnsi="Arial" w:cs="Arial"/>
        </w:rPr>
        <w:t>ó</w:t>
      </w:r>
      <w:r w:rsidR="00C5581A" w:rsidRPr="00227587">
        <w:rPr>
          <w:rFonts w:ascii="Arial" w:hAnsi="Arial" w:cs="Arial"/>
        </w:rPr>
        <w:t xml:space="preserve">n </w:t>
      </w:r>
      <w:r w:rsidR="007F180E" w:rsidRPr="00227587">
        <w:rPr>
          <w:rFonts w:ascii="Arial" w:hAnsi="Arial" w:cs="Arial"/>
        </w:rPr>
        <w:t>General, Dirección de Administración, Dirección Jurídica, Departamento Recursos Financieros y Contabilidad</w:t>
      </w:r>
      <w:r w:rsidR="002F165C" w:rsidRPr="00227587">
        <w:rPr>
          <w:rFonts w:ascii="Arial" w:hAnsi="Arial" w:cs="Arial"/>
        </w:rPr>
        <w:t>,</w:t>
      </w:r>
      <w:r w:rsidR="007F180E" w:rsidRPr="00227587">
        <w:rPr>
          <w:rFonts w:ascii="Arial" w:hAnsi="Arial" w:cs="Arial"/>
        </w:rPr>
        <w:t xml:space="preserve"> y el Departamento de Servicios Generales</w:t>
      </w:r>
      <w:r w:rsidR="00C5581A" w:rsidRPr="00227587">
        <w:rPr>
          <w:rFonts w:ascii="Arial" w:hAnsi="Arial" w:cs="Arial"/>
        </w:rPr>
        <w:t xml:space="preserve"> del </w:t>
      </w:r>
      <w:r w:rsidR="00C5581A" w:rsidRPr="00227587">
        <w:rPr>
          <w:rFonts w:ascii="Arial" w:hAnsi="Arial" w:cs="Arial"/>
          <w:b/>
        </w:rPr>
        <w:t>Instituto Quintanarroense de la Mujer</w:t>
      </w:r>
      <w:r w:rsidR="008D4630" w:rsidRPr="00227587">
        <w:rPr>
          <w:rFonts w:ascii="Arial" w:hAnsi="Arial" w:cs="Arial"/>
          <w:bCs/>
        </w:rPr>
        <w:t>.</w:t>
      </w:r>
    </w:p>
    <w:p w14:paraId="24516D1A" w14:textId="77777777" w:rsidR="00794B69" w:rsidRDefault="00794B69" w:rsidP="007F180E">
      <w:pPr>
        <w:spacing w:line="360" w:lineRule="auto"/>
        <w:ind w:right="190"/>
        <w:jc w:val="both"/>
        <w:rPr>
          <w:rFonts w:ascii="Arial" w:hAnsi="Arial" w:cs="Arial"/>
          <w:bCs/>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1FFE5FF" w14:textId="77777777" w:rsidR="003814A5" w:rsidRDefault="003814A5" w:rsidP="00FC2B31">
      <w:pPr>
        <w:spacing w:line="360" w:lineRule="auto"/>
        <w:ind w:right="190"/>
        <w:jc w:val="both"/>
        <w:rPr>
          <w:rFonts w:ascii="Arial" w:hAnsi="Arial" w:cs="Arial"/>
          <w:bCs/>
        </w:rPr>
      </w:pPr>
    </w:p>
    <w:p w14:paraId="48B777C6" w14:textId="09EBB15D"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B54F38D" w14:textId="77777777" w:rsidR="003814A5" w:rsidRDefault="003814A5" w:rsidP="00FC2B31">
      <w:pPr>
        <w:spacing w:line="360" w:lineRule="auto"/>
        <w:ind w:right="190"/>
        <w:jc w:val="both"/>
        <w:rPr>
          <w:rFonts w:ascii="Arial" w:hAnsi="Arial" w:cs="Arial"/>
          <w:bCs/>
        </w:rPr>
      </w:pPr>
    </w:p>
    <w:p w14:paraId="1FF3F834" w14:textId="6BCF50A0"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0C163A4E" w14:textId="75637AF5" w:rsidR="000F6F70" w:rsidRPr="00D6669B" w:rsidRDefault="000F6F70" w:rsidP="00200839">
      <w:pPr>
        <w:spacing w:line="360" w:lineRule="auto"/>
        <w:ind w:right="190"/>
        <w:jc w:val="both"/>
        <w:rPr>
          <w:rFonts w:ascii="Arial" w:hAnsi="Arial" w:cs="Arial"/>
        </w:rPr>
      </w:pPr>
      <w:r w:rsidRPr="00D6669B">
        <w:rPr>
          <w:rFonts w:ascii="Arial" w:hAnsi="Arial" w:cs="Arial"/>
          <w:lang w:val="es-ES"/>
        </w:rPr>
        <w:t xml:space="preserve">1. </w:t>
      </w:r>
      <w:r w:rsidR="00431527" w:rsidRPr="00D6669B">
        <w:rPr>
          <w:rFonts w:ascii="Arial" w:hAnsi="Arial" w:cs="Arial"/>
          <w:lang w:val="es-ES"/>
        </w:rPr>
        <w:t xml:space="preserve">Verificar que las </w:t>
      </w:r>
      <w:r w:rsidRPr="00D6669B">
        <w:rPr>
          <w:rFonts w:ascii="Arial" w:hAnsi="Arial" w:cs="Arial"/>
          <w:lang w:val="es-ES"/>
        </w:rPr>
        <w:t xml:space="preserve">participaciones, apoyos y transferencias extraordinarias, otorgadas a la entidad durante el ejercicio en revisión </w:t>
      </w:r>
      <w:r w:rsidR="00431527" w:rsidRPr="00D6669B">
        <w:rPr>
          <w:rFonts w:ascii="Arial" w:hAnsi="Arial" w:cs="Arial"/>
          <w:lang w:val="es-ES"/>
        </w:rPr>
        <w:t xml:space="preserve">por la Secretaría de Finanzas y Planeación del Estado </w:t>
      </w:r>
      <w:r w:rsidRPr="00D6669B">
        <w:rPr>
          <w:rFonts w:ascii="Arial" w:hAnsi="Arial" w:cs="Arial"/>
          <w:lang w:val="es-ES"/>
        </w:rPr>
        <w:t>hayan sido recibidos, depositados y registrados contablemente, en los conceptos correspondientes.</w:t>
      </w:r>
      <w:r w:rsidRPr="00D6669B">
        <w:rPr>
          <w:rFonts w:ascii="Arial" w:hAnsi="Arial" w:cs="Arial"/>
        </w:rPr>
        <w:t xml:space="preserve"> </w:t>
      </w:r>
    </w:p>
    <w:p w14:paraId="4CD58C46" w14:textId="77777777" w:rsidR="000F6F70" w:rsidRPr="00D6669B" w:rsidRDefault="000F6F70" w:rsidP="00200839">
      <w:pPr>
        <w:spacing w:line="360" w:lineRule="auto"/>
        <w:ind w:right="190"/>
        <w:jc w:val="both"/>
        <w:rPr>
          <w:rFonts w:ascii="Arial" w:hAnsi="Arial" w:cs="Arial"/>
        </w:rPr>
      </w:pPr>
    </w:p>
    <w:p w14:paraId="62F9D32C" w14:textId="77777777" w:rsidR="000F6F70" w:rsidRPr="00D6669B" w:rsidRDefault="000F6F70" w:rsidP="00200839">
      <w:pPr>
        <w:spacing w:line="360" w:lineRule="auto"/>
        <w:ind w:right="190"/>
        <w:jc w:val="both"/>
        <w:rPr>
          <w:rFonts w:ascii="Arial" w:hAnsi="Arial" w:cs="Arial"/>
        </w:rPr>
      </w:pPr>
      <w:r w:rsidRPr="00D6669B">
        <w:rPr>
          <w:rFonts w:ascii="Arial" w:hAnsi="Arial" w:cs="Arial"/>
        </w:rPr>
        <w:t xml:space="preserve">2. </w:t>
      </w:r>
      <w:r w:rsidRPr="00D6669B">
        <w:rPr>
          <w:rFonts w:ascii="Arial" w:hAnsi="Arial" w:cs="Arial"/>
          <w:bCs/>
          <w:lang w:val="es-ES"/>
        </w:rPr>
        <w:t>Verificar que los registros contables de los ingresos sean oportunos, razonables, consistentes, y que exista una presentación y revelación adecuada en el Estado Analítico de Ingresos y Estado de Actividades.</w:t>
      </w:r>
      <w:r w:rsidRPr="00D6669B">
        <w:rPr>
          <w:rFonts w:ascii="Arial" w:hAnsi="Arial" w:cs="Arial"/>
        </w:rPr>
        <w:t xml:space="preserve"> </w:t>
      </w:r>
    </w:p>
    <w:p w14:paraId="433D07C7" w14:textId="0862F034" w:rsidR="000F6F70" w:rsidRPr="00D6669B" w:rsidRDefault="000F6F70" w:rsidP="00200839">
      <w:pPr>
        <w:spacing w:line="360" w:lineRule="auto"/>
        <w:ind w:right="190"/>
        <w:jc w:val="both"/>
        <w:rPr>
          <w:rFonts w:ascii="Arial" w:hAnsi="Arial" w:cs="Arial"/>
          <w:bCs/>
          <w:lang w:val="es-ES"/>
        </w:rPr>
      </w:pPr>
      <w:r w:rsidRPr="00D6669B">
        <w:rPr>
          <w:rFonts w:ascii="Arial" w:hAnsi="Arial" w:cs="Arial"/>
        </w:rPr>
        <w:t xml:space="preserve">3.  </w:t>
      </w:r>
      <w:r w:rsidRPr="00D6669B">
        <w:rPr>
          <w:rFonts w:ascii="Arial" w:hAnsi="Arial" w:cs="Arial"/>
          <w:bCs/>
          <w:lang w:val="es-ES"/>
        </w:rPr>
        <w:t>Examinar la razonabilidad de las conciliaciones bancarias de las cuentas propiedad de la entidad, para comprobar la autenticidad de las operaciones y la aplicación de las políticas y procedimientos de control interno.</w:t>
      </w:r>
    </w:p>
    <w:p w14:paraId="56A5AC0B" w14:textId="123A2A51" w:rsidR="000F6F70" w:rsidRPr="00D6669B" w:rsidRDefault="000F6F70" w:rsidP="00200839">
      <w:pPr>
        <w:spacing w:line="360" w:lineRule="auto"/>
        <w:ind w:right="190"/>
        <w:jc w:val="both"/>
        <w:rPr>
          <w:rFonts w:ascii="Arial" w:hAnsi="Arial" w:cs="Arial"/>
          <w:bCs/>
          <w:lang w:val="es-ES"/>
        </w:rPr>
      </w:pPr>
    </w:p>
    <w:p w14:paraId="5C76293C" w14:textId="3996D096" w:rsidR="000F6F70" w:rsidRPr="00D6669B" w:rsidRDefault="000F6F70" w:rsidP="00200839">
      <w:pPr>
        <w:spacing w:line="360" w:lineRule="auto"/>
        <w:ind w:right="190"/>
        <w:jc w:val="both"/>
        <w:rPr>
          <w:rFonts w:ascii="Arial" w:hAnsi="Arial" w:cs="Arial"/>
          <w:bCs/>
          <w:lang w:val="es-ES"/>
        </w:rPr>
      </w:pPr>
      <w:r w:rsidRPr="00D6669B">
        <w:rPr>
          <w:rFonts w:ascii="Arial" w:hAnsi="Arial" w:cs="Arial"/>
          <w:bCs/>
          <w:lang w:val="es-ES"/>
        </w:rPr>
        <w:t>4. Inspeccionar la documentación que ampara las cuentas por cobrar para comprobar su autenticidad.</w:t>
      </w:r>
    </w:p>
    <w:p w14:paraId="69CCECA5" w14:textId="1D614975" w:rsidR="000F6F70" w:rsidRPr="00D6669B" w:rsidRDefault="000F6F70" w:rsidP="00200839">
      <w:pPr>
        <w:spacing w:line="360" w:lineRule="auto"/>
        <w:ind w:right="190"/>
        <w:jc w:val="both"/>
        <w:rPr>
          <w:rFonts w:ascii="Arial" w:hAnsi="Arial" w:cs="Arial"/>
          <w:bCs/>
          <w:lang w:val="es-ES"/>
        </w:rPr>
      </w:pPr>
    </w:p>
    <w:p w14:paraId="384BE146" w14:textId="192A6FFD" w:rsidR="000F6F70" w:rsidRPr="00D6669B" w:rsidRDefault="000F6F70" w:rsidP="00200839">
      <w:pPr>
        <w:spacing w:line="360" w:lineRule="auto"/>
        <w:ind w:right="190"/>
        <w:jc w:val="both"/>
        <w:rPr>
          <w:rFonts w:ascii="Arial" w:hAnsi="Arial" w:cs="Arial"/>
          <w:bCs/>
          <w:lang w:val="es-ES"/>
        </w:rPr>
      </w:pPr>
      <w:r w:rsidRPr="00D6669B">
        <w:rPr>
          <w:rFonts w:ascii="Arial" w:hAnsi="Arial" w:cs="Arial"/>
          <w:bCs/>
          <w:lang w:val="es-ES"/>
        </w:rPr>
        <w:t>5. Realizar análisis de antigüedad de saldos para evaluar la efectividad de los procedimientos de recuperación de los recursos.</w:t>
      </w:r>
    </w:p>
    <w:p w14:paraId="0C170A04" w14:textId="0490E368" w:rsidR="000F6F70" w:rsidRPr="00D6669B" w:rsidRDefault="000F6F70" w:rsidP="00200839">
      <w:pPr>
        <w:spacing w:line="360" w:lineRule="auto"/>
        <w:ind w:right="190"/>
        <w:jc w:val="both"/>
        <w:rPr>
          <w:rFonts w:ascii="Arial" w:hAnsi="Arial" w:cs="Arial"/>
          <w:bCs/>
          <w:highlight w:val="yellow"/>
          <w:lang w:val="es-ES"/>
        </w:rPr>
      </w:pPr>
    </w:p>
    <w:p w14:paraId="4570BDDC" w14:textId="5F87DA72" w:rsidR="000F6F70" w:rsidRPr="00D6669B" w:rsidRDefault="000F6F70" w:rsidP="00200839">
      <w:pPr>
        <w:spacing w:line="360" w:lineRule="auto"/>
        <w:ind w:right="190"/>
        <w:jc w:val="both"/>
        <w:rPr>
          <w:rFonts w:ascii="Arial" w:hAnsi="Arial" w:cs="Arial"/>
          <w:bCs/>
          <w:iCs/>
        </w:rPr>
      </w:pPr>
      <w:r w:rsidRPr="00D6669B">
        <w:rPr>
          <w:rFonts w:ascii="Arial" w:hAnsi="Arial" w:cs="Arial"/>
          <w:bCs/>
          <w:lang w:val="es-ES"/>
        </w:rPr>
        <w:t xml:space="preserve">6. </w:t>
      </w:r>
      <w:r w:rsidR="00431527" w:rsidRPr="00D6669B">
        <w:rPr>
          <w:rFonts w:ascii="Arial" w:hAnsi="Arial" w:cs="Arial"/>
          <w:bCs/>
          <w:iCs/>
        </w:rPr>
        <w:t>Verificar que los controles internos implementados permitieron la adecuada gestión administrativa para el desarrollo eficiente de las operaciones, la obtención de información confiable y oportuna.</w:t>
      </w:r>
    </w:p>
    <w:p w14:paraId="79D433C2" w14:textId="77777777" w:rsidR="00431527" w:rsidRPr="00D6669B" w:rsidRDefault="00431527" w:rsidP="00200839">
      <w:pPr>
        <w:spacing w:line="360" w:lineRule="auto"/>
        <w:ind w:right="190"/>
        <w:jc w:val="both"/>
        <w:rPr>
          <w:rFonts w:ascii="Arial" w:hAnsi="Arial" w:cs="Arial"/>
        </w:rPr>
      </w:pPr>
    </w:p>
    <w:p w14:paraId="767E9E61" w14:textId="12E32882" w:rsidR="00137A42" w:rsidRPr="00D6669B" w:rsidRDefault="00EB6FB1" w:rsidP="00431527">
      <w:pPr>
        <w:spacing w:line="360" w:lineRule="auto"/>
        <w:jc w:val="both"/>
        <w:rPr>
          <w:rFonts w:ascii="Arial" w:hAnsi="Arial" w:cs="Arial"/>
          <w:lang w:val="es-ES"/>
        </w:rPr>
      </w:pPr>
      <w:r w:rsidRPr="00D6669B">
        <w:rPr>
          <w:rFonts w:ascii="Arial" w:hAnsi="Arial" w:cs="Arial"/>
        </w:rPr>
        <w:t>7</w:t>
      </w:r>
      <w:r w:rsidR="00EA2A31" w:rsidRPr="00D6669B">
        <w:rPr>
          <w:rFonts w:ascii="Arial" w:hAnsi="Arial" w:cs="Arial"/>
        </w:rPr>
        <w:t xml:space="preserve">. </w:t>
      </w:r>
      <w:r w:rsidR="00137A42" w:rsidRPr="00D6669B">
        <w:rPr>
          <w:rFonts w:ascii="Arial" w:hAnsi="Arial" w:cs="Arial"/>
          <w:lang w:val="es-ES"/>
        </w:rPr>
        <w:t>Verificar contratos y tabuladores autorizados para comprobar que el sueldo y otras prestaciones hayan sido aprobadas.</w:t>
      </w:r>
    </w:p>
    <w:p w14:paraId="2F95BAAD" w14:textId="436E04D0" w:rsidR="00431527" w:rsidRPr="00D6669B" w:rsidRDefault="00431527" w:rsidP="00431527">
      <w:pPr>
        <w:spacing w:line="360" w:lineRule="auto"/>
        <w:jc w:val="both"/>
        <w:rPr>
          <w:rFonts w:ascii="Arial" w:hAnsi="Arial" w:cs="Arial"/>
          <w:lang w:val="es-ES"/>
        </w:rPr>
      </w:pPr>
    </w:p>
    <w:p w14:paraId="6D70F73B" w14:textId="5CFB9834" w:rsidR="00137A42" w:rsidRPr="00D6669B" w:rsidRDefault="00431527" w:rsidP="00431527">
      <w:pPr>
        <w:spacing w:line="360" w:lineRule="auto"/>
        <w:jc w:val="both"/>
        <w:rPr>
          <w:rFonts w:ascii="Arial" w:hAnsi="Arial" w:cs="Arial"/>
          <w:lang w:val="es-ES"/>
        </w:rPr>
      </w:pPr>
      <w:r w:rsidRPr="00D6669B">
        <w:rPr>
          <w:rFonts w:ascii="Arial" w:hAnsi="Arial" w:cs="Arial"/>
          <w:lang w:val="es-ES"/>
        </w:rPr>
        <w:t xml:space="preserve">8. </w:t>
      </w:r>
      <w:r w:rsidR="00137A42" w:rsidRPr="00D6669B">
        <w:rPr>
          <w:rFonts w:ascii="Arial" w:hAnsi="Arial" w:cs="Arial"/>
          <w:lang w:val="es-ES"/>
        </w:rPr>
        <w:t>Verificar que sueldos y compensaciones de los funcionarios hayan sido autorizados por las instancias superiores facultadas y que estas sean de carácter general.</w:t>
      </w:r>
    </w:p>
    <w:p w14:paraId="0C66546C" w14:textId="77777777" w:rsidR="00137A42" w:rsidRPr="00D6669B" w:rsidRDefault="00137A42" w:rsidP="00D72C76">
      <w:pPr>
        <w:spacing w:line="360" w:lineRule="auto"/>
        <w:jc w:val="both"/>
        <w:rPr>
          <w:rFonts w:ascii="Arial" w:hAnsi="Arial" w:cs="Arial"/>
        </w:rPr>
      </w:pPr>
    </w:p>
    <w:p w14:paraId="0EAFFBBB" w14:textId="795E9F09" w:rsidR="00137A42" w:rsidRPr="00D6669B" w:rsidRDefault="00431527" w:rsidP="00B20528">
      <w:pPr>
        <w:spacing w:line="360" w:lineRule="auto"/>
        <w:ind w:right="190"/>
        <w:jc w:val="both"/>
        <w:rPr>
          <w:rFonts w:ascii="Arial" w:hAnsi="Arial" w:cs="Arial"/>
        </w:rPr>
      </w:pPr>
      <w:r w:rsidRPr="00D6669B">
        <w:rPr>
          <w:rFonts w:ascii="Arial" w:hAnsi="Arial" w:cs="Arial"/>
        </w:rPr>
        <w:t>9</w:t>
      </w:r>
      <w:r w:rsidR="00137A42" w:rsidRPr="00D6669B">
        <w:rPr>
          <w:rFonts w:ascii="Arial" w:hAnsi="Arial" w:cs="Arial"/>
        </w:rPr>
        <w:t xml:space="preserve">. </w:t>
      </w:r>
      <w:r w:rsidR="00137A42" w:rsidRPr="00D6669B">
        <w:rPr>
          <w:rFonts w:ascii="Arial" w:hAnsi="Arial" w:cs="Arial"/>
          <w:lang w:val="es-ES"/>
        </w:rPr>
        <w:t>Verificar y comprobar las plazas de los trabajadores de base y confianza de acuerdo al presupuesto autorizado.</w:t>
      </w:r>
    </w:p>
    <w:p w14:paraId="186C0766" w14:textId="77777777" w:rsidR="00D72C76" w:rsidRPr="00D6669B" w:rsidRDefault="00D72C76" w:rsidP="00D72C76">
      <w:pPr>
        <w:spacing w:line="360" w:lineRule="auto"/>
        <w:jc w:val="both"/>
        <w:rPr>
          <w:rFonts w:ascii="Arial" w:hAnsi="Arial" w:cs="Arial"/>
          <w:bCs/>
          <w:highlight w:val="yellow"/>
          <w:lang w:val="es-ES"/>
        </w:rPr>
      </w:pPr>
    </w:p>
    <w:p w14:paraId="4170EB55" w14:textId="5E0B4D4E" w:rsidR="000F6F70" w:rsidRPr="00D6669B" w:rsidRDefault="00431527" w:rsidP="00200839">
      <w:pPr>
        <w:spacing w:line="360" w:lineRule="auto"/>
        <w:ind w:right="190"/>
        <w:jc w:val="both"/>
        <w:rPr>
          <w:rFonts w:ascii="Arial" w:hAnsi="Arial" w:cs="Arial"/>
          <w:bCs/>
          <w:lang w:val="es-ES"/>
        </w:rPr>
      </w:pPr>
      <w:r w:rsidRPr="00D6669B">
        <w:rPr>
          <w:rFonts w:ascii="Arial" w:hAnsi="Arial" w:cs="Arial"/>
          <w:bCs/>
          <w:lang w:val="es-ES"/>
        </w:rPr>
        <w:t>10</w:t>
      </w:r>
      <w:r w:rsidR="00D72C76" w:rsidRPr="00D6669B">
        <w:rPr>
          <w:rFonts w:ascii="Arial" w:hAnsi="Arial" w:cs="Arial"/>
          <w:bCs/>
          <w:lang w:val="es-ES"/>
        </w:rPr>
        <w:t xml:space="preserve">. </w:t>
      </w:r>
      <w:r w:rsidR="00D52641" w:rsidRPr="00D6669B">
        <w:rPr>
          <w:rFonts w:ascii="Arial" w:hAnsi="Arial" w:cs="Arial"/>
          <w:bCs/>
          <w:lang w:val="es-ES"/>
        </w:rPr>
        <w:t>Examinar los documentos originales que comprueban y justifican las erogaciones efectuadas en los capítulos 2000 y 3000, verificando también registros auxiliares.</w:t>
      </w:r>
    </w:p>
    <w:p w14:paraId="2E4CDA4B" w14:textId="1F0F6BEF" w:rsidR="00D52641" w:rsidRPr="00D6669B" w:rsidRDefault="00D52641" w:rsidP="00200839">
      <w:pPr>
        <w:spacing w:line="360" w:lineRule="auto"/>
        <w:ind w:right="190"/>
        <w:jc w:val="both"/>
        <w:rPr>
          <w:rFonts w:ascii="Arial" w:hAnsi="Arial" w:cs="Arial"/>
          <w:bCs/>
          <w:lang w:val="es-ES"/>
        </w:rPr>
      </w:pPr>
    </w:p>
    <w:p w14:paraId="763FA66E" w14:textId="3718DCEA" w:rsidR="00D52641" w:rsidRPr="00D6669B" w:rsidRDefault="00D72C76" w:rsidP="00B20528">
      <w:pPr>
        <w:spacing w:line="360" w:lineRule="auto"/>
        <w:ind w:right="190"/>
        <w:jc w:val="both"/>
        <w:rPr>
          <w:rFonts w:ascii="Arial" w:hAnsi="Arial" w:cs="Arial"/>
          <w:bCs/>
          <w:lang w:val="es-ES"/>
        </w:rPr>
      </w:pPr>
      <w:r w:rsidRPr="00D6669B">
        <w:rPr>
          <w:rFonts w:ascii="Arial" w:hAnsi="Arial" w:cs="Arial"/>
          <w:bCs/>
          <w:lang w:val="es-ES"/>
        </w:rPr>
        <w:t>1</w:t>
      </w:r>
      <w:r w:rsidR="00431527" w:rsidRPr="00D6669B">
        <w:rPr>
          <w:rFonts w:ascii="Arial" w:hAnsi="Arial" w:cs="Arial"/>
          <w:bCs/>
          <w:lang w:val="es-ES"/>
        </w:rPr>
        <w:t>1</w:t>
      </w:r>
      <w:r w:rsidR="00D52641" w:rsidRPr="00D6669B">
        <w:rPr>
          <w:rFonts w:ascii="Arial" w:hAnsi="Arial" w:cs="Arial"/>
          <w:bCs/>
          <w:lang w:val="es-ES"/>
        </w:rPr>
        <w:t xml:space="preserve">. Verificar, por medio de las actas de acuerdos del Comité de Adquisiciones, las condiciones bajo las cuales se obtuvieron los materiales y suministros, así como los servicios, corroborando que </w:t>
      </w:r>
      <w:r w:rsidR="00E876E2" w:rsidRPr="00D6669B">
        <w:rPr>
          <w:rFonts w:ascii="Arial" w:hAnsi="Arial" w:cs="Arial"/>
          <w:bCs/>
          <w:lang w:val="es-ES"/>
        </w:rPr>
        <w:t>é</w:t>
      </w:r>
      <w:r w:rsidR="00D52641" w:rsidRPr="00D6669B">
        <w:rPr>
          <w:rFonts w:ascii="Arial" w:hAnsi="Arial" w:cs="Arial"/>
          <w:bCs/>
          <w:lang w:val="es-ES"/>
        </w:rPr>
        <w:t>stas se hayan realizado de conformidad con la Ley de Adquisiciones, Arrendamientos y Prestación de Servicios Relacionados con Bienes Muebles del Estado de Quintana Roo y su Reglamento.</w:t>
      </w:r>
    </w:p>
    <w:p w14:paraId="6E9C432A" w14:textId="77777777" w:rsidR="00794B69" w:rsidRPr="00D6669B" w:rsidRDefault="00794B69" w:rsidP="00B20528">
      <w:pPr>
        <w:spacing w:line="360" w:lineRule="auto"/>
        <w:ind w:right="190"/>
        <w:jc w:val="both"/>
        <w:rPr>
          <w:rFonts w:ascii="Arial" w:hAnsi="Arial" w:cs="Arial"/>
          <w:bCs/>
          <w:lang w:val="es-ES"/>
        </w:rPr>
      </w:pPr>
    </w:p>
    <w:p w14:paraId="724CD841" w14:textId="1FB7C386" w:rsidR="005D5D0A" w:rsidRPr="00D6669B" w:rsidRDefault="00EB6FB1" w:rsidP="00200839">
      <w:pPr>
        <w:spacing w:line="360" w:lineRule="auto"/>
        <w:ind w:right="190"/>
        <w:jc w:val="both"/>
        <w:rPr>
          <w:rFonts w:ascii="Arial" w:hAnsi="Arial" w:cs="Arial"/>
          <w:bCs/>
          <w:lang w:val="es-ES"/>
        </w:rPr>
      </w:pPr>
      <w:r w:rsidRPr="00D6669B">
        <w:rPr>
          <w:rFonts w:ascii="Arial" w:hAnsi="Arial" w:cs="Arial"/>
        </w:rPr>
        <w:t>1</w:t>
      </w:r>
      <w:r w:rsidR="00E876E2" w:rsidRPr="00D6669B">
        <w:rPr>
          <w:rFonts w:ascii="Arial" w:hAnsi="Arial" w:cs="Arial"/>
        </w:rPr>
        <w:t>2</w:t>
      </w:r>
      <w:r w:rsidR="005D5D0A" w:rsidRPr="00D6669B">
        <w:rPr>
          <w:rFonts w:ascii="Arial" w:hAnsi="Arial" w:cs="Arial"/>
        </w:rPr>
        <w:t xml:space="preserve">. </w:t>
      </w:r>
      <w:r w:rsidR="005D5D0A" w:rsidRPr="00D6669B">
        <w:rPr>
          <w:rFonts w:ascii="Arial" w:hAnsi="Arial" w:cs="Arial"/>
          <w:bCs/>
          <w:lang w:val="es-ES"/>
        </w:rPr>
        <w:t>Comprobar que las cantidades retenidas por impuestos u otros conceptos, se hayan</w:t>
      </w:r>
      <w:r w:rsidR="00E876E2" w:rsidRPr="00D6669B">
        <w:rPr>
          <w:rFonts w:ascii="Arial" w:hAnsi="Arial" w:cs="Arial"/>
          <w:bCs/>
          <w:lang w:val="es-ES"/>
        </w:rPr>
        <w:t xml:space="preserve"> registrado como pasivos y que é</w:t>
      </w:r>
      <w:r w:rsidR="005D5D0A" w:rsidRPr="00D6669B">
        <w:rPr>
          <w:rFonts w:ascii="Arial" w:hAnsi="Arial" w:cs="Arial"/>
          <w:bCs/>
          <w:lang w:val="es-ES"/>
        </w:rPr>
        <w:t>stos se cancelen una vez cumplida o enterada la obligación en el tiempo y forma establecidos en los ordenamientos legales.</w:t>
      </w:r>
    </w:p>
    <w:p w14:paraId="0674ED90" w14:textId="087EA049" w:rsidR="005D5D0A" w:rsidRPr="00D6669B" w:rsidRDefault="005D5D0A" w:rsidP="00200839">
      <w:pPr>
        <w:spacing w:line="360" w:lineRule="auto"/>
        <w:ind w:right="190"/>
        <w:jc w:val="both"/>
        <w:rPr>
          <w:rFonts w:ascii="Arial" w:hAnsi="Arial" w:cs="Arial"/>
          <w:bCs/>
          <w:highlight w:val="yellow"/>
          <w:lang w:val="es-ES"/>
        </w:rPr>
      </w:pPr>
    </w:p>
    <w:p w14:paraId="2DC1EDFF" w14:textId="375E4315" w:rsidR="00A11495" w:rsidRPr="00D6669B" w:rsidRDefault="00EB6FB1" w:rsidP="00200839">
      <w:pPr>
        <w:spacing w:line="360" w:lineRule="auto"/>
        <w:ind w:right="190"/>
        <w:jc w:val="both"/>
        <w:rPr>
          <w:rFonts w:ascii="Arial" w:hAnsi="Arial" w:cs="Arial"/>
          <w:bCs/>
          <w:lang w:val="es-ES"/>
        </w:rPr>
      </w:pPr>
      <w:r w:rsidRPr="00D6669B">
        <w:rPr>
          <w:rFonts w:ascii="Arial" w:hAnsi="Arial" w:cs="Arial"/>
          <w:bCs/>
          <w:lang w:val="es-ES"/>
        </w:rPr>
        <w:t>1</w:t>
      </w:r>
      <w:r w:rsidR="00E876E2" w:rsidRPr="00D6669B">
        <w:rPr>
          <w:rFonts w:ascii="Arial" w:hAnsi="Arial" w:cs="Arial"/>
          <w:bCs/>
          <w:lang w:val="es-ES"/>
        </w:rPr>
        <w:t>3</w:t>
      </w:r>
      <w:r w:rsidR="00A11495" w:rsidRPr="00D6669B">
        <w:rPr>
          <w:rFonts w:ascii="Arial" w:hAnsi="Arial" w:cs="Arial"/>
        </w:rPr>
        <w:t xml:space="preserve">. </w:t>
      </w:r>
      <w:r w:rsidR="00A11495" w:rsidRPr="00D6669B">
        <w:rPr>
          <w:rFonts w:ascii="Arial" w:hAnsi="Arial" w:cs="Arial"/>
          <w:bCs/>
          <w:lang w:val="es-ES"/>
        </w:rPr>
        <w:t>Verificar que los registros contables de los egresos sean oportunos, razonables, consistentes, y que exista una presentación y revelación adecuada en el Estado Analítico del Ejercicio del Presupuesto de Egresos y Estado de Actividades.</w:t>
      </w:r>
    </w:p>
    <w:p w14:paraId="36FB92B6" w14:textId="1FDADE3E" w:rsidR="005D5D0A" w:rsidRPr="000F6F70" w:rsidRDefault="005D5D0A" w:rsidP="00200839">
      <w:pPr>
        <w:spacing w:line="360" w:lineRule="auto"/>
        <w:ind w:right="190"/>
        <w:jc w:val="both"/>
        <w:rPr>
          <w:rFonts w:ascii="Arial" w:hAnsi="Arial" w:cs="Arial"/>
          <w:i/>
        </w:rPr>
      </w:pPr>
    </w:p>
    <w:p w14:paraId="729AD3FF" w14:textId="166326BC"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Default="00F64F30" w:rsidP="00FC2B31">
      <w:pPr>
        <w:spacing w:line="360" w:lineRule="auto"/>
        <w:ind w:right="190"/>
        <w:jc w:val="both"/>
        <w:rPr>
          <w:rFonts w:ascii="Arial" w:hAnsi="Arial" w:cs="Arial"/>
          <w:b/>
          <w:highlight w:val="darkYellow"/>
        </w:rPr>
      </w:pPr>
    </w:p>
    <w:p w14:paraId="4A1FF583" w14:textId="2884B789" w:rsidR="00974042" w:rsidRDefault="008610C0" w:rsidP="00FC2B31">
      <w:pPr>
        <w:spacing w:line="360" w:lineRule="auto"/>
        <w:ind w:right="190"/>
        <w:jc w:val="both"/>
        <w:rPr>
          <w:rFonts w:ascii="Arial" w:hAnsi="Arial" w:cs="Arial"/>
          <w:b/>
        </w:rPr>
      </w:pPr>
      <w:r w:rsidRPr="00D93D2A">
        <w:rPr>
          <w:rFonts w:ascii="Arial" w:hAnsi="Arial" w:cs="Arial"/>
          <w:b/>
        </w:rPr>
        <w:t>G</w:t>
      </w:r>
      <w:r w:rsidR="00855650" w:rsidRPr="00D93D2A">
        <w:rPr>
          <w:rFonts w:ascii="Arial" w:hAnsi="Arial" w:cs="Arial"/>
          <w:b/>
        </w:rPr>
        <w:t xml:space="preserve">. Servidores </w:t>
      </w:r>
      <w:r w:rsidR="00FA4D20" w:rsidRPr="00D93D2A">
        <w:rPr>
          <w:rFonts w:ascii="Arial" w:hAnsi="Arial" w:cs="Arial"/>
          <w:b/>
        </w:rPr>
        <w:t>P</w:t>
      </w:r>
      <w:r w:rsidR="00E43850" w:rsidRPr="00D93D2A">
        <w:rPr>
          <w:rFonts w:ascii="Arial" w:hAnsi="Arial" w:cs="Arial"/>
          <w:b/>
        </w:rPr>
        <w:t xml:space="preserve">úblicos </w:t>
      </w:r>
      <w:r w:rsidR="001715FF" w:rsidRPr="00D93D2A">
        <w:rPr>
          <w:rFonts w:ascii="Arial" w:hAnsi="Arial" w:cs="Arial"/>
          <w:b/>
        </w:rPr>
        <w:t>que intervinieron en</w:t>
      </w:r>
      <w:r w:rsidR="00E43850" w:rsidRPr="00D93D2A">
        <w:rPr>
          <w:rFonts w:ascii="Arial" w:hAnsi="Arial" w:cs="Arial"/>
          <w:b/>
        </w:rPr>
        <w:t xml:space="preserve"> la </w:t>
      </w:r>
      <w:r w:rsidR="00FA4D20" w:rsidRPr="00D93D2A">
        <w:rPr>
          <w:rFonts w:ascii="Arial" w:hAnsi="Arial" w:cs="Arial"/>
          <w:b/>
        </w:rPr>
        <w:t>A</w:t>
      </w:r>
      <w:r w:rsidR="00E43850" w:rsidRPr="00D93D2A">
        <w:rPr>
          <w:rFonts w:ascii="Arial" w:hAnsi="Arial" w:cs="Arial"/>
          <w:b/>
        </w:rPr>
        <w:t>uditoría</w:t>
      </w:r>
    </w:p>
    <w:p w14:paraId="0681BECA" w14:textId="77777777" w:rsidR="00A71635" w:rsidRPr="002E2A36" w:rsidRDefault="00A71635" w:rsidP="00FC2B31">
      <w:pPr>
        <w:spacing w:line="360" w:lineRule="auto"/>
        <w:ind w:right="190"/>
        <w:jc w:val="both"/>
        <w:rPr>
          <w:rFonts w:ascii="Arial" w:hAnsi="Arial" w:cs="Arial"/>
          <w:b/>
        </w:rPr>
      </w:pPr>
    </w:p>
    <w:p w14:paraId="5DE7FC59" w14:textId="63EC112D"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526E01" w:rsidRPr="00227587">
        <w:rPr>
          <w:rFonts w:ascii="Arial" w:hAnsi="Arial" w:cs="Arial"/>
          <w:bCs/>
        </w:rPr>
        <w:t>ASEQROO/ASE/AEMF/0666/0</w:t>
      </w:r>
      <w:r w:rsidR="00D93D2A" w:rsidRPr="00227587">
        <w:rPr>
          <w:rFonts w:ascii="Arial" w:hAnsi="Arial" w:cs="Arial"/>
          <w:bCs/>
        </w:rPr>
        <w:t>5</w:t>
      </w:r>
      <w:r w:rsidR="00526E01" w:rsidRPr="00227587">
        <w:rPr>
          <w:rFonts w:ascii="Arial" w:hAnsi="Arial" w:cs="Arial"/>
          <w:bCs/>
        </w:rPr>
        <w:t>/2021</w:t>
      </w:r>
      <w:r w:rsidR="00F97FE3" w:rsidRPr="00227587">
        <w:rPr>
          <w:rFonts w:ascii="Arial" w:hAnsi="Arial" w:cs="Arial"/>
          <w:bCs/>
        </w:rPr>
        <w:t>,</w:t>
      </w:r>
      <w:r w:rsidR="00A44EBC" w:rsidRPr="00227587">
        <w:rPr>
          <w:rFonts w:ascii="Arial" w:hAnsi="Arial" w:cs="Arial"/>
          <w:bCs/>
        </w:rPr>
        <w:t xml:space="preserve"> </w:t>
      </w:r>
      <w:r w:rsidR="00E64E6A" w:rsidRPr="00227587">
        <w:rPr>
          <w:rFonts w:ascii="Arial" w:hAnsi="Arial" w:cs="Arial"/>
          <w:bCs/>
        </w:rPr>
        <w:t>siendo</w:t>
      </w:r>
      <w:r w:rsidR="00E64E6A" w:rsidRPr="0004250B">
        <w:rPr>
          <w:rFonts w:ascii="Arial" w:hAnsi="Arial" w:cs="Arial"/>
          <w:bCs/>
        </w:rPr>
        <w:t xml:space="preserve">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Pr="00A71635" w:rsidRDefault="00855650" w:rsidP="00B93F1F">
      <w:pPr>
        <w:spacing w:line="360" w:lineRule="auto"/>
        <w:jc w:val="both"/>
        <w:rPr>
          <w:rFonts w:ascii="Arial" w:hAnsi="Arial" w:cs="Arial"/>
          <w:bCs/>
          <w:sz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D93D2A" w:rsidRPr="00845B1A" w14:paraId="134EFBDA" w14:textId="77777777" w:rsidTr="002367AD">
        <w:trPr>
          <w:jc w:val="center"/>
        </w:trPr>
        <w:tc>
          <w:tcPr>
            <w:tcW w:w="6374" w:type="dxa"/>
            <w:shd w:val="clear" w:color="auto" w:fill="auto"/>
          </w:tcPr>
          <w:p w14:paraId="56F4CBBE" w14:textId="1D2931A0" w:rsidR="00D93D2A" w:rsidRPr="00227587" w:rsidRDefault="00D93D2A" w:rsidP="00D93D2A">
            <w:pPr>
              <w:spacing w:line="360" w:lineRule="auto"/>
              <w:rPr>
                <w:rFonts w:ascii="Arial" w:hAnsi="Arial" w:cs="Arial"/>
                <w:bCs/>
              </w:rPr>
            </w:pPr>
            <w:r w:rsidRPr="00227587">
              <w:rPr>
                <w:rFonts w:ascii="Arial" w:hAnsi="Arial" w:cs="Arial"/>
                <w:bCs/>
              </w:rPr>
              <w:t>M. en Aud. Carlos Raúl Hernández Balam</w:t>
            </w:r>
          </w:p>
        </w:tc>
        <w:tc>
          <w:tcPr>
            <w:tcW w:w="2977" w:type="dxa"/>
            <w:shd w:val="clear" w:color="auto" w:fill="auto"/>
          </w:tcPr>
          <w:p w14:paraId="0839250C" w14:textId="77777777" w:rsidR="00D93D2A" w:rsidRPr="00227587" w:rsidRDefault="00D93D2A" w:rsidP="00D93D2A">
            <w:pPr>
              <w:spacing w:line="360" w:lineRule="auto"/>
              <w:jc w:val="center"/>
              <w:rPr>
                <w:rFonts w:ascii="Arial" w:hAnsi="Arial" w:cs="Arial"/>
                <w:bCs/>
              </w:rPr>
            </w:pPr>
            <w:r w:rsidRPr="00227587">
              <w:rPr>
                <w:rFonts w:ascii="Arial" w:hAnsi="Arial" w:cs="Arial"/>
                <w:bCs/>
              </w:rPr>
              <w:t>Coordinador</w:t>
            </w:r>
          </w:p>
        </w:tc>
      </w:tr>
      <w:tr w:rsidR="00D93D2A" w:rsidRPr="00845B1A" w14:paraId="50132D96" w14:textId="77777777" w:rsidTr="002367AD">
        <w:trPr>
          <w:jc w:val="center"/>
        </w:trPr>
        <w:tc>
          <w:tcPr>
            <w:tcW w:w="6374" w:type="dxa"/>
            <w:shd w:val="clear" w:color="auto" w:fill="auto"/>
          </w:tcPr>
          <w:p w14:paraId="5820A067" w14:textId="57DCFF26" w:rsidR="00D93D2A" w:rsidRPr="00227587" w:rsidRDefault="00D93D2A" w:rsidP="00D93D2A">
            <w:pPr>
              <w:spacing w:line="360" w:lineRule="auto"/>
              <w:rPr>
                <w:rFonts w:ascii="Arial" w:hAnsi="Arial" w:cs="Arial"/>
                <w:bCs/>
              </w:rPr>
            </w:pPr>
            <w:r w:rsidRPr="00227587">
              <w:rPr>
                <w:rFonts w:ascii="Arial" w:hAnsi="Arial" w:cs="Arial"/>
                <w:bCs/>
              </w:rPr>
              <w:t>M. en Aud. Minerva Lissete Herrera Flores, CFP</w:t>
            </w:r>
          </w:p>
        </w:tc>
        <w:tc>
          <w:tcPr>
            <w:tcW w:w="2977" w:type="dxa"/>
            <w:shd w:val="clear" w:color="auto" w:fill="auto"/>
          </w:tcPr>
          <w:p w14:paraId="76B670D2" w14:textId="7EC33F6D" w:rsidR="00D93D2A" w:rsidRPr="00227587" w:rsidRDefault="00D93D2A" w:rsidP="00D93D2A">
            <w:pPr>
              <w:spacing w:line="360" w:lineRule="auto"/>
              <w:jc w:val="center"/>
              <w:rPr>
                <w:rFonts w:ascii="Arial" w:hAnsi="Arial" w:cs="Arial"/>
                <w:bCs/>
              </w:rPr>
            </w:pPr>
            <w:r w:rsidRPr="00227587">
              <w:rPr>
                <w:rFonts w:ascii="Arial" w:hAnsi="Arial" w:cs="Arial"/>
                <w:bCs/>
              </w:rPr>
              <w:t>Supervisora</w:t>
            </w:r>
          </w:p>
        </w:tc>
      </w:tr>
    </w:tbl>
    <w:p w14:paraId="2A5C7E3E" w14:textId="6FBF097D" w:rsidR="00794B69" w:rsidRPr="00845B1A" w:rsidRDefault="00794B69"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A11495">
        <w:rPr>
          <w:rFonts w:ascii="Arial" w:hAnsi="Arial" w:cs="Arial"/>
          <w:b/>
        </w:rPr>
        <w:t>I</w:t>
      </w:r>
      <w:r w:rsidR="00C47B98" w:rsidRPr="00A11495">
        <w:rPr>
          <w:rFonts w:ascii="Arial" w:hAnsi="Arial" w:cs="Arial"/>
          <w:b/>
        </w:rPr>
        <w:t>.2</w:t>
      </w:r>
      <w:r w:rsidRPr="00A11495">
        <w:rPr>
          <w:rFonts w:ascii="Arial" w:hAnsi="Arial" w:cs="Arial"/>
          <w:b/>
        </w:rPr>
        <w:t>.</w:t>
      </w:r>
      <w:r w:rsidR="004D1CA5" w:rsidRPr="00A11495">
        <w:rPr>
          <w:rFonts w:ascii="Arial" w:hAnsi="Arial" w:cs="Arial"/>
          <w:b/>
        </w:rPr>
        <w:t xml:space="preserve"> </w:t>
      </w:r>
      <w:r w:rsidRPr="00A11495">
        <w:rPr>
          <w:rFonts w:ascii="Arial" w:hAnsi="Arial" w:cs="Arial"/>
          <w:b/>
        </w:rPr>
        <w:t xml:space="preserve">CUMPLIMIENTO DE </w:t>
      </w:r>
      <w:r w:rsidR="0073389F" w:rsidRPr="00A11495">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0EFD1927" w:rsidR="000F3999" w:rsidRDefault="000F3999" w:rsidP="00FC2B31">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Pr="00A94914">
        <w:rPr>
          <w:rFonts w:ascii="Arial" w:hAnsi="Arial" w:cs="Arial"/>
        </w:rPr>
        <w:t xml:space="preserve">Gubernamental, </w:t>
      </w:r>
      <w:r w:rsidR="00E876E2">
        <w:rPr>
          <w:rFonts w:ascii="Arial" w:hAnsi="Arial" w:cs="Arial"/>
        </w:rPr>
        <w:t xml:space="preserve">la Ley de </w:t>
      </w:r>
      <w:r w:rsidR="00B837C6" w:rsidRPr="00A94914">
        <w:rPr>
          <w:rFonts w:ascii="Arial" w:hAnsi="Arial" w:cs="Arial"/>
        </w:rPr>
        <w:t>Ingresos</w:t>
      </w:r>
      <w:r w:rsidR="00E876E2">
        <w:rPr>
          <w:rFonts w:ascii="Arial" w:hAnsi="Arial" w:cs="Arial"/>
        </w:rPr>
        <w:t xml:space="preserve"> del Estado de Quintana Roo</w:t>
      </w:r>
      <w:r w:rsidR="005F3FB8">
        <w:rPr>
          <w:rFonts w:ascii="Arial" w:hAnsi="Arial" w:cs="Arial"/>
        </w:rPr>
        <w:t xml:space="preserve">, </w:t>
      </w:r>
      <w:r w:rsidR="00E876E2">
        <w:rPr>
          <w:rFonts w:ascii="Arial" w:hAnsi="Arial" w:cs="Arial"/>
        </w:rPr>
        <w:t>P</w:t>
      </w:r>
      <w:r w:rsidR="00B837C6" w:rsidRPr="00A94914">
        <w:rPr>
          <w:rFonts w:ascii="Arial" w:hAnsi="Arial" w:cs="Arial"/>
        </w:rPr>
        <w:t>resupuesto de Egresos</w:t>
      </w:r>
      <w:r w:rsidR="00E876E2">
        <w:rPr>
          <w:rFonts w:ascii="Arial" w:hAnsi="Arial" w:cs="Arial"/>
        </w:rPr>
        <w:t xml:space="preserve"> del Gobierno del Estado de Quintana Roo</w:t>
      </w:r>
      <w:r w:rsidR="005F3FB8">
        <w:rPr>
          <w:rFonts w:ascii="Arial" w:hAnsi="Arial" w:cs="Arial"/>
        </w:rPr>
        <w:t xml:space="preserve">, ambas para el ejercicio fiscal 2020, y </w:t>
      </w:r>
      <w:r w:rsidR="00107A27" w:rsidRPr="00845B1A">
        <w:rPr>
          <w:rFonts w:ascii="Arial" w:hAnsi="Arial" w:cs="Arial"/>
        </w:rPr>
        <w:t>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w:t>
      </w:r>
      <w:r w:rsidR="00AE1880">
        <w:rPr>
          <w:rFonts w:ascii="Arial" w:hAnsi="Arial" w:cs="Arial"/>
        </w:rPr>
        <w:t xml:space="preserve"> </w:t>
      </w:r>
      <w:r w:rsidRPr="00845B1A">
        <w:rPr>
          <w:rFonts w:ascii="Arial" w:hAnsi="Arial" w:cs="Arial"/>
        </w:rPr>
        <w:t xml:space="preserve">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82788DB" w14:textId="77777777" w:rsidR="00794B69" w:rsidRPr="00845B1A" w:rsidRDefault="00794B69" w:rsidP="00FC2B31">
      <w:pPr>
        <w:spacing w:line="360" w:lineRule="auto"/>
        <w:ind w:right="190"/>
        <w:jc w:val="both"/>
        <w:rPr>
          <w:rFonts w:ascii="Arial" w:hAnsi="Arial" w:cs="Arial"/>
          <w:u w:val="single"/>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E53EFB" w:rsidRDefault="00892454" w:rsidP="00804894">
      <w:pPr>
        <w:spacing w:line="360" w:lineRule="auto"/>
        <w:ind w:right="190"/>
        <w:jc w:val="both"/>
        <w:rPr>
          <w:rFonts w:ascii="Arial" w:hAnsi="Arial" w:cs="Arial"/>
          <w:bCs/>
          <w:i/>
          <w:iCs/>
        </w:rPr>
      </w:pPr>
    </w:p>
    <w:p w14:paraId="6AEF4D4F" w14:textId="570A4428" w:rsidR="00E53EFB" w:rsidRDefault="00DC7C92" w:rsidP="00804894">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w:t>
      </w:r>
      <w:r w:rsidRPr="00A94914">
        <w:rPr>
          <w:rFonts w:ascii="Arial" w:hAnsi="Arial" w:cs="Arial"/>
          <w:bCs/>
        </w:rPr>
        <w:t>Gubernamental</w:t>
      </w:r>
      <w:r w:rsidR="003B1CF3" w:rsidRPr="00A94914">
        <w:rPr>
          <w:rFonts w:ascii="Arial" w:hAnsi="Arial" w:cs="Arial"/>
          <w:bCs/>
        </w:rPr>
        <w:t xml:space="preserve">, </w:t>
      </w:r>
      <w:r w:rsidR="00E876E2">
        <w:rPr>
          <w:rFonts w:ascii="Arial" w:hAnsi="Arial" w:cs="Arial"/>
          <w:bCs/>
        </w:rPr>
        <w:t>la Ley de Ingresos del Estado de Quintana Roo, el P</w:t>
      </w:r>
      <w:r w:rsidR="00A94D1A" w:rsidRPr="00A94914">
        <w:rPr>
          <w:rFonts w:ascii="Arial" w:hAnsi="Arial" w:cs="Arial"/>
          <w:bCs/>
        </w:rPr>
        <w:t xml:space="preserve">resupuesto de </w:t>
      </w:r>
      <w:r w:rsidR="00A94914" w:rsidRPr="00A94914">
        <w:rPr>
          <w:rFonts w:ascii="Arial" w:hAnsi="Arial" w:cs="Arial"/>
          <w:bCs/>
        </w:rPr>
        <w:t xml:space="preserve">Egresos del Gobierno del Estado de Quintana Roo, para el ejercicio fiscal 2020, </w:t>
      </w:r>
      <w:r w:rsidR="008665B0" w:rsidRPr="00A94914">
        <w:rPr>
          <w:rFonts w:ascii="Arial" w:hAnsi="Arial" w:cs="Arial"/>
          <w:bCs/>
        </w:rPr>
        <w:t>así como de</w:t>
      </w:r>
      <w:r w:rsidR="003B1CF3" w:rsidRPr="00A94914">
        <w:rPr>
          <w:rFonts w:ascii="Arial" w:hAnsi="Arial" w:cs="Arial"/>
          <w:bCs/>
        </w:rPr>
        <w:t xml:space="preserve"> </w:t>
      </w:r>
      <w:r w:rsidR="004C06F3" w:rsidRPr="00A94914">
        <w:rPr>
          <w:rFonts w:ascii="Arial" w:hAnsi="Arial" w:cs="Arial"/>
          <w:bCs/>
        </w:rPr>
        <w:t>l</w:t>
      </w:r>
      <w:r w:rsidR="00107A27" w:rsidRPr="00A94914">
        <w:rPr>
          <w:rFonts w:ascii="Arial" w:hAnsi="Arial" w:cs="Arial"/>
          <w:bCs/>
        </w:rPr>
        <w:t>o</w:t>
      </w:r>
      <w:r w:rsidR="003B1CF3" w:rsidRPr="00A94914">
        <w:rPr>
          <w:rFonts w:ascii="Arial" w:hAnsi="Arial" w:cs="Arial"/>
          <w:bCs/>
        </w:rPr>
        <w:t xml:space="preserve"> emitid</w:t>
      </w:r>
      <w:r w:rsidR="00107A27" w:rsidRPr="00A94914">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w:t>
      </w:r>
      <w:r w:rsidR="000B47E9">
        <w:rPr>
          <w:rFonts w:ascii="Arial" w:hAnsi="Arial" w:cs="Arial"/>
          <w:bCs/>
        </w:rPr>
        <w:t>ivas aplicables, excepto por la acció</w:t>
      </w:r>
      <w:r w:rsidR="00EA41C8" w:rsidRPr="00626EF1">
        <w:rPr>
          <w:rFonts w:ascii="Arial" w:hAnsi="Arial" w:cs="Arial"/>
          <w:bCs/>
        </w:rPr>
        <w:t>n</w:t>
      </w:r>
      <w:r w:rsidR="000B47E9">
        <w:rPr>
          <w:rFonts w:ascii="Arial" w:hAnsi="Arial" w:cs="Arial"/>
          <w:bCs/>
        </w:rPr>
        <w:t xml:space="preserve"> emitida</w:t>
      </w:r>
      <w:r w:rsidR="00EA41C8" w:rsidRPr="00626EF1">
        <w:rPr>
          <w:rFonts w:ascii="Arial" w:hAnsi="Arial" w:cs="Arial"/>
          <w:bCs/>
        </w:rPr>
        <w:t xml:space="preserve"> en el punto I.3. apartado </w:t>
      </w:r>
      <w:r w:rsidR="00E355F4">
        <w:rPr>
          <w:rFonts w:ascii="Arial" w:hAnsi="Arial" w:cs="Arial"/>
          <w:bCs/>
        </w:rPr>
        <w:t>A</w:t>
      </w:r>
      <w:r w:rsidR="000B7BD4" w:rsidRPr="00626EF1">
        <w:rPr>
          <w:rFonts w:ascii="Arial" w:hAnsi="Arial" w:cs="Arial"/>
          <w:bCs/>
        </w:rPr>
        <w:t xml:space="preserve">, consistente en </w:t>
      </w:r>
      <w:r w:rsidR="00A94914">
        <w:rPr>
          <w:rFonts w:ascii="Arial" w:hAnsi="Arial" w:cs="Arial"/>
          <w:bCs/>
        </w:rPr>
        <w:t>1</w:t>
      </w:r>
      <w:r w:rsidR="000B7BD4" w:rsidRPr="00626EF1">
        <w:rPr>
          <w:rFonts w:ascii="Arial" w:hAnsi="Arial" w:cs="Arial"/>
          <w:bCs/>
        </w:rPr>
        <w:t xml:space="preserve"> Pliego de Observaciones</w:t>
      </w:r>
      <w:r w:rsidR="005C57E3">
        <w:rPr>
          <w:rFonts w:ascii="Arial" w:hAnsi="Arial" w:cs="Arial"/>
          <w:bCs/>
        </w:rPr>
        <w:t>.</w:t>
      </w:r>
      <w:r w:rsidR="000B7BD4" w:rsidRPr="00626EF1">
        <w:rPr>
          <w:rFonts w:ascii="Arial" w:hAnsi="Arial" w:cs="Arial"/>
          <w:bCs/>
        </w:rPr>
        <w:t xml:space="preserve"> </w:t>
      </w:r>
    </w:p>
    <w:p w14:paraId="709275CB" w14:textId="2CB74BC1"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7F124C18"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los </w:t>
      </w:r>
      <w:r w:rsidRPr="009A69B3">
        <w:rPr>
          <w:rFonts w:ascii="Arial" w:hAnsi="Arial" w:cs="Arial"/>
        </w:rPr>
        <w:t xml:space="preserve">artículos 17 </w:t>
      </w:r>
      <w:r w:rsidR="00AA45C4" w:rsidRPr="009A69B3">
        <w:rPr>
          <w:rFonts w:ascii="Arial" w:hAnsi="Arial" w:cs="Arial"/>
        </w:rPr>
        <w:t>fraccio</w:t>
      </w:r>
      <w:r w:rsidRPr="009A69B3">
        <w:rPr>
          <w:rFonts w:ascii="Arial" w:hAnsi="Arial" w:cs="Arial"/>
        </w:rPr>
        <w:t>n</w:t>
      </w:r>
      <w:r w:rsidR="00AA45C4" w:rsidRPr="009A69B3">
        <w:rPr>
          <w:rFonts w:ascii="Arial" w:hAnsi="Arial" w:cs="Arial"/>
        </w:rPr>
        <w:t>es</w:t>
      </w:r>
      <w:r w:rsidRPr="009A69B3">
        <w:rPr>
          <w:rFonts w:ascii="Arial" w:hAnsi="Arial" w:cs="Arial"/>
        </w:rPr>
        <w:t xml:space="preserve"> I</w:t>
      </w:r>
      <w:r w:rsidR="00977397" w:rsidRPr="009A69B3">
        <w:rPr>
          <w:rFonts w:ascii="Arial" w:hAnsi="Arial" w:cs="Arial"/>
        </w:rPr>
        <w:t xml:space="preserve"> y II</w:t>
      </w:r>
      <w:r w:rsidRPr="009A69B3">
        <w:rPr>
          <w:rFonts w:ascii="Arial" w:hAnsi="Arial" w:cs="Arial"/>
        </w:rPr>
        <w:t xml:space="preserve">, </w:t>
      </w:r>
      <w:r w:rsidR="007127B3" w:rsidRPr="009A69B3">
        <w:rPr>
          <w:rFonts w:ascii="Arial" w:hAnsi="Arial" w:cs="Arial"/>
        </w:rPr>
        <w:t xml:space="preserve">38, </w:t>
      </w:r>
      <w:r w:rsidR="00212E90" w:rsidRPr="009A69B3">
        <w:rPr>
          <w:rFonts w:ascii="Arial" w:hAnsi="Arial" w:cs="Arial"/>
        </w:rPr>
        <w:t>41</w:t>
      </w:r>
      <w:r w:rsidR="00996A1B" w:rsidRPr="009A69B3">
        <w:rPr>
          <w:rFonts w:ascii="Arial" w:hAnsi="Arial" w:cs="Arial"/>
        </w:rPr>
        <w:t xml:space="preserve"> en su segundo párrafo</w:t>
      </w:r>
      <w:r w:rsidR="00212E90" w:rsidRPr="009A69B3">
        <w:rPr>
          <w:rFonts w:ascii="Arial" w:hAnsi="Arial" w:cs="Arial"/>
        </w:rPr>
        <w:t>,</w:t>
      </w:r>
      <w:r w:rsidR="00AA45C4" w:rsidRPr="009A69B3">
        <w:rPr>
          <w:rFonts w:ascii="Arial" w:hAnsi="Arial" w:cs="Arial"/>
        </w:rPr>
        <w:t xml:space="preserve"> y</w:t>
      </w:r>
      <w:r w:rsidR="00212E90" w:rsidRPr="009A69B3">
        <w:rPr>
          <w:rFonts w:ascii="Arial" w:hAnsi="Arial" w:cs="Arial"/>
        </w:rPr>
        <w:t xml:space="preserve"> </w:t>
      </w:r>
      <w:r w:rsidRPr="009A69B3">
        <w:rPr>
          <w:rFonts w:ascii="Arial" w:hAnsi="Arial" w:cs="Arial"/>
        </w:rPr>
        <w:t>61 párrafo primero de la Ley de Fiscalización y Rendición de Cuentas del Estado de Quintana Roo</w:t>
      </w:r>
      <w:r w:rsidR="007127B3" w:rsidRPr="009A69B3">
        <w:rPr>
          <w:rFonts w:ascii="Arial" w:hAnsi="Arial" w:cs="Arial"/>
        </w:rPr>
        <w:t>, 4</w:t>
      </w:r>
      <w:r w:rsidR="00DD7950" w:rsidRPr="009A69B3">
        <w:rPr>
          <w:rFonts w:ascii="Arial" w:hAnsi="Arial" w:cs="Arial"/>
        </w:rPr>
        <w:t>, 8</w:t>
      </w:r>
      <w:r w:rsidR="00996A1B" w:rsidRPr="009A69B3">
        <w:rPr>
          <w:rFonts w:ascii="Arial" w:hAnsi="Arial" w:cs="Arial"/>
        </w:rPr>
        <w:t xml:space="preserve"> y</w:t>
      </w:r>
      <w:r w:rsidR="007127B3" w:rsidRPr="009A69B3">
        <w:rPr>
          <w:rFonts w:ascii="Arial" w:hAnsi="Arial" w:cs="Arial"/>
        </w:rPr>
        <w:t xml:space="preserve"> 9 </w:t>
      </w:r>
      <w:r w:rsidR="00AA45C4" w:rsidRPr="009A69B3">
        <w:rPr>
          <w:rFonts w:ascii="Arial" w:hAnsi="Arial" w:cs="Arial"/>
        </w:rPr>
        <w:t>fracciones</w:t>
      </w:r>
      <w:r w:rsidR="007127B3" w:rsidRPr="009A69B3">
        <w:rPr>
          <w:rFonts w:ascii="Arial" w:hAnsi="Arial" w:cs="Arial"/>
        </w:rPr>
        <w:t xml:space="preserve"> X, </w:t>
      </w:r>
      <w:r w:rsidR="00996A1B" w:rsidRPr="009A69B3">
        <w:rPr>
          <w:rFonts w:ascii="Arial" w:hAnsi="Arial" w:cs="Arial"/>
        </w:rPr>
        <w:t xml:space="preserve">XI, </w:t>
      </w:r>
      <w:r w:rsidR="007127B3" w:rsidRPr="009A69B3">
        <w:rPr>
          <w:rFonts w:ascii="Arial" w:hAnsi="Arial" w:cs="Arial"/>
        </w:rPr>
        <w:t>XVIII y XXVI</w:t>
      </w:r>
      <w:r w:rsidR="00AA45C4" w:rsidRPr="009A69B3">
        <w:rPr>
          <w:rFonts w:ascii="Arial" w:hAnsi="Arial" w:cs="Arial"/>
        </w:rPr>
        <w:t>,</w:t>
      </w:r>
      <w:r w:rsidR="007127B3" w:rsidRPr="009A69B3">
        <w:rPr>
          <w:rFonts w:ascii="Arial" w:hAnsi="Arial" w:cs="Arial"/>
        </w:rPr>
        <w:t xml:space="preserve"> </w:t>
      </w:r>
      <w:r w:rsidRPr="009A69B3">
        <w:rPr>
          <w:rFonts w:ascii="Arial" w:hAnsi="Arial" w:cs="Arial"/>
        </w:rPr>
        <w:t xml:space="preserve">del Reglamento Interior de </w:t>
      </w:r>
      <w:r w:rsidR="005A05B5" w:rsidRPr="009A69B3">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8" w:name="_Hlk11408938"/>
      <w:r w:rsidR="00AC1182" w:rsidRPr="000B7BD4">
        <w:rPr>
          <w:rFonts w:ascii="Arial" w:hAnsi="Arial" w:cs="Arial"/>
        </w:rPr>
        <w:t xml:space="preserve">se </w:t>
      </w:r>
      <w:r w:rsidR="00AC1182" w:rsidRPr="005C0F7C">
        <w:rPr>
          <w:rFonts w:ascii="Arial" w:hAnsi="Arial" w:cs="Arial"/>
        </w:rPr>
        <w:t xml:space="preserve">presentaron </w:t>
      </w:r>
      <w:bookmarkStart w:id="9" w:name="_Hlk11408885"/>
      <w:r w:rsidR="007E25FD" w:rsidRPr="005C0F7C">
        <w:rPr>
          <w:rFonts w:ascii="Arial" w:hAnsi="Arial" w:cs="Arial"/>
          <w:b/>
        </w:rPr>
        <w:t>4</w:t>
      </w:r>
      <w:r w:rsidR="00B03571" w:rsidRPr="005C0F7C">
        <w:rPr>
          <w:rFonts w:ascii="Arial" w:hAnsi="Arial" w:cs="Arial"/>
        </w:rPr>
        <w:t xml:space="preserve"> </w:t>
      </w:r>
      <w:r w:rsidR="00AC1182" w:rsidRPr="005C0F7C">
        <w:rPr>
          <w:rFonts w:ascii="Arial" w:hAnsi="Arial" w:cs="Arial"/>
        </w:rPr>
        <w:t xml:space="preserve">resultados </w:t>
      </w:r>
      <w:bookmarkStart w:id="10" w:name="_Hlk11360245"/>
      <w:r w:rsidR="00AC1182" w:rsidRPr="005C0F7C">
        <w:rPr>
          <w:rFonts w:ascii="Arial" w:hAnsi="Arial" w:cs="Arial"/>
        </w:rPr>
        <w:t xml:space="preserve">finales de auditoría </w:t>
      </w:r>
      <w:bookmarkEnd w:id="10"/>
      <w:r w:rsidR="00AC1182" w:rsidRPr="005C0F7C">
        <w:rPr>
          <w:rFonts w:ascii="Arial" w:hAnsi="Arial" w:cs="Arial"/>
        </w:rPr>
        <w:t xml:space="preserve">y se determinaron </w:t>
      </w:r>
      <w:r w:rsidR="007E25FD" w:rsidRPr="005C0F7C">
        <w:rPr>
          <w:rFonts w:ascii="Arial" w:hAnsi="Arial" w:cs="Arial"/>
          <w:b/>
        </w:rPr>
        <w:t>5</w:t>
      </w:r>
      <w:r w:rsidR="00B03571" w:rsidRPr="005C0F7C">
        <w:rPr>
          <w:rFonts w:ascii="Arial" w:hAnsi="Arial" w:cs="Arial"/>
        </w:rPr>
        <w:t xml:space="preserve"> </w:t>
      </w:r>
      <w:r w:rsidR="00AC1182" w:rsidRPr="005C0F7C">
        <w:rPr>
          <w:rFonts w:ascii="Arial" w:hAnsi="Arial" w:cs="Arial"/>
        </w:rPr>
        <w:t xml:space="preserve">observaciones, </w:t>
      </w:r>
      <w:r w:rsidR="00E56B9E" w:rsidRPr="005C0F7C">
        <w:rPr>
          <w:rFonts w:ascii="Arial" w:hAnsi="Arial" w:cs="Arial"/>
        </w:rPr>
        <w:t xml:space="preserve">de </w:t>
      </w:r>
      <w:r w:rsidR="00AC1182" w:rsidRPr="005C0F7C">
        <w:rPr>
          <w:rFonts w:ascii="Arial" w:hAnsi="Arial" w:cs="Arial"/>
        </w:rPr>
        <w:t xml:space="preserve">las cuales </w:t>
      </w:r>
      <w:r w:rsidR="009738DA">
        <w:rPr>
          <w:rFonts w:ascii="Arial" w:hAnsi="Arial" w:cs="Arial"/>
        </w:rPr>
        <w:t xml:space="preserve">2 </w:t>
      </w:r>
      <w:r w:rsidR="00AC1182" w:rsidRPr="005C0F7C">
        <w:rPr>
          <w:rFonts w:ascii="Arial" w:hAnsi="Arial" w:cs="Arial"/>
        </w:rPr>
        <w:t>fuero</w:t>
      </w:r>
      <w:r w:rsidR="00AC1182" w:rsidRPr="00845B1A">
        <w:rPr>
          <w:rFonts w:ascii="Arial" w:hAnsi="Arial" w:cs="Arial"/>
        </w:rPr>
        <w:t>n</w:t>
      </w:r>
      <w:r w:rsidR="00B03571" w:rsidRPr="00845B1A">
        <w:rPr>
          <w:rFonts w:ascii="Arial" w:hAnsi="Arial" w:cs="Arial"/>
        </w:rPr>
        <w:t xml:space="preserve"> solventadas</w:t>
      </w:r>
      <w:r w:rsidR="00E56B9E">
        <w:rPr>
          <w:rFonts w:ascii="Arial" w:hAnsi="Arial" w:cs="Arial"/>
        </w:rPr>
        <w:t xml:space="preserve">, y </w:t>
      </w:r>
      <w:r w:rsidR="009738DA">
        <w:rPr>
          <w:rFonts w:ascii="Arial" w:hAnsi="Arial" w:cs="Arial"/>
        </w:rPr>
        <w:t>3</w:t>
      </w:r>
      <w:r w:rsidR="00E56B9E">
        <w:rPr>
          <w:rFonts w:ascii="Arial" w:hAnsi="Arial" w:cs="Arial"/>
        </w:rPr>
        <w:t xml:space="preserve"> se encuentran pendientes de solventar</w:t>
      </w:r>
      <w:r w:rsidR="005C0F7C">
        <w:rPr>
          <w:rFonts w:ascii="Arial" w:hAnsi="Arial" w:cs="Arial"/>
        </w:rPr>
        <w:t xml:space="preserve">; emitiéndose </w:t>
      </w:r>
      <w:r w:rsidR="00E56B9E">
        <w:rPr>
          <w:rFonts w:ascii="Arial" w:hAnsi="Arial" w:cs="Arial"/>
        </w:rPr>
        <w:t>1</w:t>
      </w:r>
      <w:r w:rsidR="00AC1182" w:rsidRPr="00925461">
        <w:rPr>
          <w:rFonts w:ascii="Arial" w:hAnsi="Arial" w:cs="Arial"/>
        </w:rPr>
        <w:t xml:space="preserve"> pliego de observaciones</w:t>
      </w:r>
      <w:r w:rsidR="002B321E" w:rsidRPr="00925461">
        <w:rPr>
          <w:rFonts w:ascii="Arial" w:hAnsi="Arial" w:cs="Arial"/>
        </w:rPr>
        <w:t xml:space="preserve"> </w:t>
      </w:r>
      <w:r w:rsidR="007B02D8" w:rsidRPr="00925461">
        <w:rPr>
          <w:rFonts w:ascii="Arial" w:hAnsi="Arial" w:cs="Arial"/>
        </w:rPr>
        <w:t>y</w:t>
      </w:r>
      <w:r w:rsidR="00AC1182" w:rsidRPr="00925461">
        <w:rPr>
          <w:rFonts w:ascii="Arial" w:hAnsi="Arial" w:cs="Arial"/>
        </w:rPr>
        <w:t xml:space="preserve"> </w:t>
      </w:r>
      <w:r w:rsidR="00F949A9" w:rsidRPr="009738DA">
        <w:rPr>
          <w:rFonts w:ascii="Arial" w:hAnsi="Arial" w:cs="Arial"/>
        </w:rPr>
        <w:t>2</w:t>
      </w:r>
      <w:r w:rsidR="007B02D8" w:rsidRPr="00925461">
        <w:rPr>
          <w:rFonts w:ascii="Arial" w:hAnsi="Arial" w:cs="Arial"/>
        </w:rPr>
        <w:t xml:space="preserve"> </w:t>
      </w:r>
      <w:r w:rsidR="00AC1182" w:rsidRPr="00925461">
        <w:rPr>
          <w:rFonts w:ascii="Arial" w:hAnsi="Arial" w:cs="Arial"/>
        </w:rPr>
        <w:t>recomendaci</w:t>
      </w:r>
      <w:r w:rsidR="00E56B9E">
        <w:rPr>
          <w:rFonts w:ascii="Arial" w:hAnsi="Arial" w:cs="Arial"/>
        </w:rPr>
        <w:t>ó</w:t>
      </w:r>
      <w:r w:rsidR="00AC1182" w:rsidRPr="00925461">
        <w:rPr>
          <w:rFonts w:ascii="Arial" w:hAnsi="Arial" w:cs="Arial"/>
        </w:rPr>
        <w:t>n.</w:t>
      </w:r>
    </w:p>
    <w:p w14:paraId="0A2DE8FD" w14:textId="62AC4DA1" w:rsidR="00C425EF" w:rsidRDefault="00C425EF" w:rsidP="002367AD">
      <w:pPr>
        <w:spacing w:line="360" w:lineRule="auto"/>
        <w:ind w:right="190"/>
        <w:jc w:val="both"/>
        <w:rPr>
          <w:rFonts w:ascii="Arial" w:hAnsi="Arial" w:cs="Arial"/>
        </w:rPr>
      </w:pPr>
    </w:p>
    <w:bookmarkEnd w:id="8"/>
    <w:bookmarkEnd w:id="9"/>
    <w:p w14:paraId="48F04B82" w14:textId="34BC9F1B"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7B8286D3" w:rsidR="00640CCA" w:rsidRDefault="00640CCA" w:rsidP="00B20528">
      <w:pPr>
        <w:tabs>
          <w:tab w:val="left" w:pos="9356"/>
        </w:tabs>
        <w:spacing w:line="360" w:lineRule="auto"/>
        <w:ind w:right="332"/>
        <w:jc w:val="both"/>
        <w:rPr>
          <w:rFonts w:ascii="Arial" w:hAnsi="Arial" w:cs="Arial"/>
        </w:rPr>
      </w:pPr>
      <w:bookmarkStart w:id="12"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p w14:paraId="597B55FF" w14:textId="77777777" w:rsidR="00B20528" w:rsidRDefault="00B20528" w:rsidP="00B20528">
      <w:pPr>
        <w:tabs>
          <w:tab w:val="left" w:pos="9356"/>
        </w:tabs>
        <w:spacing w:line="360" w:lineRule="auto"/>
        <w:ind w:right="332"/>
        <w:jc w:val="both"/>
        <w:rPr>
          <w:rFonts w:ascii="Arial" w:hAnsi="Arial" w:cs="Arial"/>
        </w:rPr>
      </w:pPr>
    </w:p>
    <w:p w14:paraId="09D3CE8A" w14:textId="5C3A46BF" w:rsidR="00707F2F" w:rsidRDefault="00707F2F" w:rsidP="00707F2F">
      <w:pPr>
        <w:spacing w:line="360" w:lineRule="auto"/>
        <w:jc w:val="both"/>
        <w:rPr>
          <w:rFonts w:ascii="Arial" w:hAnsi="Arial" w:cs="Arial"/>
          <w:b/>
          <w:bCs/>
        </w:rPr>
      </w:pPr>
      <w:bookmarkStart w:id="13" w:name="_Hlk11419882"/>
      <w:bookmarkEnd w:id="12"/>
      <w:r>
        <w:rPr>
          <w:rFonts w:ascii="Arial" w:hAnsi="Arial" w:cs="Arial"/>
          <w:b/>
          <w:bCs/>
        </w:rPr>
        <w:t>Egresos</w:t>
      </w:r>
    </w:p>
    <w:p w14:paraId="42B8EF2B" w14:textId="77777777" w:rsidR="00794B69" w:rsidRDefault="00794B69" w:rsidP="00707F2F">
      <w:pPr>
        <w:spacing w:line="360" w:lineRule="auto"/>
        <w:jc w:val="both"/>
        <w:rPr>
          <w:rFonts w:ascii="Arial" w:hAnsi="Arial" w:cs="Arial"/>
          <w:b/>
          <w:bCs/>
        </w:rPr>
      </w:pPr>
    </w:p>
    <w:tbl>
      <w:tblPr>
        <w:tblStyle w:val="Tablaconcuadrcula"/>
        <w:tblW w:w="483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66"/>
        <w:gridCol w:w="3196"/>
        <w:gridCol w:w="3062"/>
        <w:gridCol w:w="1427"/>
      </w:tblGrid>
      <w:tr w:rsidR="00707F2F" w:rsidRPr="005C0F7C" w14:paraId="1FB8A030" w14:textId="77777777" w:rsidTr="00794B69">
        <w:trPr>
          <w:trHeight w:val="603"/>
          <w:tblHeader/>
        </w:trPr>
        <w:tc>
          <w:tcPr>
            <w:tcW w:w="891" w:type="pct"/>
            <w:shd w:val="clear" w:color="auto" w:fill="D0CECE" w:themeFill="background2" w:themeFillShade="E6"/>
            <w:vAlign w:val="center"/>
          </w:tcPr>
          <w:p w14:paraId="5DA3CCD8" w14:textId="77777777" w:rsidR="00707F2F" w:rsidRPr="005C0F7C" w:rsidRDefault="00707F2F" w:rsidP="00400EF4">
            <w:pPr>
              <w:spacing w:line="360" w:lineRule="auto"/>
              <w:jc w:val="center"/>
              <w:rPr>
                <w:rFonts w:ascii="Arial" w:hAnsi="Arial" w:cs="Arial"/>
                <w:b/>
                <w:sz w:val="16"/>
                <w:szCs w:val="16"/>
              </w:rPr>
            </w:pPr>
            <w:r w:rsidRPr="005C0F7C">
              <w:rPr>
                <w:rFonts w:ascii="Arial" w:hAnsi="Arial" w:cs="Arial"/>
                <w:b/>
                <w:sz w:val="16"/>
                <w:szCs w:val="16"/>
              </w:rPr>
              <w:t>Referencia</w:t>
            </w:r>
          </w:p>
        </w:tc>
        <w:tc>
          <w:tcPr>
            <w:tcW w:w="1709" w:type="pct"/>
            <w:shd w:val="clear" w:color="auto" w:fill="D0CECE" w:themeFill="background2" w:themeFillShade="E6"/>
            <w:vAlign w:val="center"/>
          </w:tcPr>
          <w:p w14:paraId="6FF65701" w14:textId="77777777" w:rsidR="00707F2F" w:rsidRPr="005C0F7C" w:rsidRDefault="00707F2F" w:rsidP="00400EF4">
            <w:pPr>
              <w:spacing w:line="360" w:lineRule="auto"/>
              <w:jc w:val="center"/>
              <w:rPr>
                <w:rFonts w:ascii="Arial" w:hAnsi="Arial" w:cs="Arial"/>
                <w:b/>
                <w:sz w:val="16"/>
                <w:szCs w:val="16"/>
              </w:rPr>
            </w:pPr>
            <w:r w:rsidRPr="005C0F7C">
              <w:rPr>
                <w:rFonts w:ascii="Arial" w:hAnsi="Arial" w:cs="Arial"/>
                <w:b/>
                <w:sz w:val="16"/>
                <w:szCs w:val="16"/>
              </w:rPr>
              <w:t>Concepto del Resultado</w:t>
            </w:r>
          </w:p>
        </w:tc>
        <w:tc>
          <w:tcPr>
            <w:tcW w:w="1637" w:type="pct"/>
            <w:shd w:val="clear" w:color="auto" w:fill="D0CECE" w:themeFill="background2" w:themeFillShade="E6"/>
            <w:vAlign w:val="center"/>
          </w:tcPr>
          <w:p w14:paraId="5874A7B7" w14:textId="77777777" w:rsidR="00707F2F" w:rsidRPr="005C0F7C" w:rsidRDefault="00707F2F" w:rsidP="00400EF4">
            <w:pPr>
              <w:spacing w:line="360" w:lineRule="auto"/>
              <w:jc w:val="center"/>
              <w:rPr>
                <w:rFonts w:ascii="Arial" w:hAnsi="Arial" w:cs="Arial"/>
                <w:b/>
                <w:sz w:val="16"/>
                <w:szCs w:val="16"/>
              </w:rPr>
            </w:pPr>
            <w:r w:rsidRPr="005C0F7C">
              <w:rPr>
                <w:rFonts w:ascii="Arial" w:hAnsi="Arial" w:cs="Arial"/>
                <w:b/>
                <w:sz w:val="16"/>
                <w:szCs w:val="16"/>
              </w:rPr>
              <w:t>Tipo de Observación</w:t>
            </w:r>
          </w:p>
        </w:tc>
        <w:tc>
          <w:tcPr>
            <w:tcW w:w="763" w:type="pct"/>
            <w:shd w:val="clear" w:color="auto" w:fill="D0CECE" w:themeFill="background2" w:themeFillShade="E6"/>
            <w:vAlign w:val="center"/>
          </w:tcPr>
          <w:p w14:paraId="05C1DEAD" w14:textId="77777777" w:rsidR="00E40D0B" w:rsidRPr="005C0F7C" w:rsidRDefault="00E40D0B" w:rsidP="00400EF4">
            <w:pPr>
              <w:spacing w:line="360" w:lineRule="auto"/>
              <w:jc w:val="center"/>
              <w:rPr>
                <w:rFonts w:ascii="Arial" w:hAnsi="Arial" w:cs="Arial"/>
                <w:b/>
                <w:sz w:val="16"/>
                <w:szCs w:val="16"/>
              </w:rPr>
            </w:pPr>
            <w:r w:rsidRPr="005C0F7C">
              <w:rPr>
                <w:rFonts w:ascii="Arial" w:hAnsi="Arial" w:cs="Arial"/>
                <w:b/>
                <w:sz w:val="16"/>
                <w:szCs w:val="16"/>
              </w:rPr>
              <w:t>Monto</w:t>
            </w:r>
            <w:r w:rsidR="00707F2F" w:rsidRPr="005C0F7C">
              <w:rPr>
                <w:rFonts w:ascii="Arial" w:hAnsi="Arial" w:cs="Arial"/>
                <w:b/>
                <w:sz w:val="16"/>
                <w:szCs w:val="16"/>
              </w:rPr>
              <w:t xml:space="preserve"> Observado</w:t>
            </w:r>
            <w:r w:rsidRPr="005C0F7C">
              <w:rPr>
                <w:rFonts w:ascii="Arial" w:hAnsi="Arial" w:cs="Arial"/>
                <w:b/>
                <w:sz w:val="16"/>
                <w:szCs w:val="16"/>
              </w:rPr>
              <w:t>/</w:t>
            </w:r>
          </w:p>
          <w:p w14:paraId="0E52F61E" w14:textId="67CE4986" w:rsidR="00707F2F" w:rsidRPr="005C0F7C" w:rsidRDefault="00670D8A" w:rsidP="00400EF4">
            <w:pPr>
              <w:spacing w:line="360" w:lineRule="auto"/>
              <w:jc w:val="center"/>
              <w:rPr>
                <w:rFonts w:ascii="Arial" w:hAnsi="Arial" w:cs="Arial"/>
                <w:b/>
                <w:sz w:val="16"/>
                <w:szCs w:val="16"/>
              </w:rPr>
            </w:pPr>
            <w:r w:rsidRPr="005C0F7C">
              <w:rPr>
                <w:rFonts w:ascii="Arial" w:hAnsi="Arial" w:cs="Arial"/>
                <w:b/>
                <w:sz w:val="16"/>
                <w:szCs w:val="16"/>
              </w:rPr>
              <w:t>Acción</w:t>
            </w:r>
            <w:r w:rsidR="00E40D0B" w:rsidRPr="005C0F7C">
              <w:rPr>
                <w:rFonts w:ascii="Arial" w:hAnsi="Arial" w:cs="Arial"/>
                <w:b/>
                <w:sz w:val="16"/>
                <w:szCs w:val="16"/>
              </w:rPr>
              <w:t xml:space="preserve"> </w:t>
            </w:r>
            <w:r w:rsidR="00986A94" w:rsidRPr="005C0F7C">
              <w:rPr>
                <w:rFonts w:ascii="Arial" w:hAnsi="Arial" w:cs="Arial"/>
                <w:b/>
                <w:sz w:val="16"/>
                <w:szCs w:val="16"/>
              </w:rPr>
              <w:t>Emitida</w:t>
            </w:r>
          </w:p>
        </w:tc>
      </w:tr>
      <w:tr w:rsidR="002E72A7" w:rsidRPr="005C0F7C" w14:paraId="1C67EC41" w14:textId="77777777" w:rsidTr="00794B69">
        <w:trPr>
          <w:trHeight w:val="620"/>
        </w:trPr>
        <w:tc>
          <w:tcPr>
            <w:tcW w:w="891" w:type="pct"/>
          </w:tcPr>
          <w:p w14:paraId="42DB638F" w14:textId="737C8174" w:rsidR="002E72A7" w:rsidRPr="005C0F7C" w:rsidRDefault="005C0F7C" w:rsidP="002E72A7">
            <w:pPr>
              <w:rPr>
                <w:rFonts w:ascii="Arial" w:hAnsi="Arial" w:cs="Arial"/>
                <w:sz w:val="16"/>
                <w:szCs w:val="16"/>
              </w:rPr>
            </w:pPr>
            <w:r>
              <w:rPr>
                <w:rFonts w:ascii="Arial" w:hAnsi="Arial" w:cs="Arial"/>
                <w:sz w:val="16"/>
                <w:szCs w:val="16"/>
              </w:rPr>
              <w:t>Resultado:</w:t>
            </w:r>
            <w:r w:rsidR="002E72A7" w:rsidRPr="005C0F7C">
              <w:rPr>
                <w:rFonts w:ascii="Arial" w:hAnsi="Arial" w:cs="Arial"/>
                <w:sz w:val="16"/>
                <w:szCs w:val="16"/>
              </w:rPr>
              <w:t>1</w:t>
            </w:r>
          </w:p>
          <w:p w14:paraId="7BFE0F2D" w14:textId="725949A4" w:rsidR="002E72A7" w:rsidRPr="005C0F7C" w:rsidRDefault="002E72A7" w:rsidP="005C0F7C">
            <w:pPr>
              <w:spacing w:line="360" w:lineRule="auto"/>
              <w:jc w:val="both"/>
              <w:rPr>
                <w:rFonts w:ascii="Arial" w:hAnsi="Arial" w:cs="Arial"/>
                <w:bCs/>
                <w:sz w:val="16"/>
                <w:szCs w:val="16"/>
              </w:rPr>
            </w:pPr>
            <w:r w:rsidRPr="005C0F7C">
              <w:rPr>
                <w:rFonts w:ascii="Arial" w:hAnsi="Arial" w:cs="Arial"/>
                <w:sz w:val="16"/>
                <w:szCs w:val="16"/>
              </w:rPr>
              <w:t>Observación</w:t>
            </w:r>
            <w:r w:rsidR="005C0F7C">
              <w:rPr>
                <w:rFonts w:ascii="Arial" w:hAnsi="Arial" w:cs="Arial"/>
                <w:sz w:val="16"/>
                <w:szCs w:val="16"/>
              </w:rPr>
              <w:t>:</w:t>
            </w:r>
            <w:r w:rsidRPr="005C0F7C">
              <w:rPr>
                <w:rFonts w:ascii="Arial" w:hAnsi="Arial" w:cs="Arial"/>
                <w:sz w:val="16"/>
                <w:szCs w:val="16"/>
                <w:lang w:eastAsia="es-MX"/>
              </w:rPr>
              <w:t>1</w:t>
            </w:r>
          </w:p>
        </w:tc>
        <w:tc>
          <w:tcPr>
            <w:tcW w:w="1709" w:type="pct"/>
          </w:tcPr>
          <w:p w14:paraId="5C992842" w14:textId="4CBD8E12" w:rsidR="002E72A7" w:rsidRPr="005C0F7C" w:rsidRDefault="002E72A7" w:rsidP="002E72A7">
            <w:pPr>
              <w:spacing w:line="360" w:lineRule="auto"/>
              <w:jc w:val="both"/>
              <w:rPr>
                <w:rFonts w:ascii="Arial" w:hAnsi="Arial" w:cs="Arial"/>
                <w:bCs/>
                <w:sz w:val="16"/>
                <w:szCs w:val="16"/>
              </w:rPr>
            </w:pPr>
            <w:r w:rsidRPr="005C0F7C">
              <w:rPr>
                <w:rFonts w:ascii="Arial" w:hAnsi="Arial" w:cs="Arial"/>
                <w:sz w:val="16"/>
                <w:szCs w:val="16"/>
                <w:lang w:eastAsia="es-MX"/>
              </w:rPr>
              <w:t>Verificación de la normativa del Instituto</w:t>
            </w:r>
          </w:p>
        </w:tc>
        <w:tc>
          <w:tcPr>
            <w:tcW w:w="1637" w:type="pct"/>
          </w:tcPr>
          <w:p w14:paraId="7AAA5001" w14:textId="664A3158" w:rsidR="002E72A7" w:rsidRPr="005C0F7C" w:rsidRDefault="002E72A7" w:rsidP="002E72A7">
            <w:pPr>
              <w:spacing w:line="360" w:lineRule="auto"/>
              <w:jc w:val="both"/>
              <w:rPr>
                <w:rFonts w:ascii="Arial" w:hAnsi="Arial" w:cs="Arial"/>
                <w:bCs/>
                <w:sz w:val="16"/>
                <w:szCs w:val="16"/>
              </w:rPr>
            </w:pPr>
            <w:r w:rsidRPr="005C0F7C">
              <w:rPr>
                <w:rFonts w:ascii="Arial" w:hAnsi="Arial" w:cs="Arial"/>
                <w:color w:val="000000"/>
                <w:sz w:val="16"/>
                <w:szCs w:val="16"/>
              </w:rPr>
              <w:t>(5A) Falta o insuficiencia de los controles internos en la gestión financiera</w:t>
            </w:r>
          </w:p>
        </w:tc>
        <w:tc>
          <w:tcPr>
            <w:tcW w:w="763" w:type="pct"/>
          </w:tcPr>
          <w:p w14:paraId="72CC2302" w14:textId="299C42BE" w:rsidR="002E72A7" w:rsidRPr="005C0F7C" w:rsidRDefault="002E72A7" w:rsidP="002E72A7">
            <w:pPr>
              <w:spacing w:line="360" w:lineRule="auto"/>
              <w:ind w:left="-168" w:right="-63"/>
              <w:jc w:val="center"/>
              <w:rPr>
                <w:rFonts w:ascii="Arial" w:hAnsi="Arial" w:cs="Arial"/>
                <w:bCs/>
                <w:sz w:val="16"/>
                <w:szCs w:val="16"/>
              </w:rPr>
            </w:pPr>
            <w:r w:rsidRPr="005C0F7C">
              <w:rPr>
                <w:rFonts w:ascii="Arial" w:hAnsi="Arial" w:cs="Arial"/>
                <w:bCs/>
                <w:sz w:val="16"/>
                <w:szCs w:val="16"/>
              </w:rPr>
              <w:t>Recomendación</w:t>
            </w:r>
          </w:p>
        </w:tc>
      </w:tr>
      <w:tr w:rsidR="002E72A7" w:rsidRPr="005C0F7C" w14:paraId="029BDC97" w14:textId="77777777" w:rsidTr="00794B69">
        <w:trPr>
          <w:trHeight w:val="906"/>
        </w:trPr>
        <w:tc>
          <w:tcPr>
            <w:tcW w:w="891" w:type="pct"/>
          </w:tcPr>
          <w:p w14:paraId="132B9CC1" w14:textId="5D0143EF" w:rsidR="005C0F7C" w:rsidRPr="005C0F7C" w:rsidRDefault="002E72A7" w:rsidP="005C0F7C">
            <w:pPr>
              <w:rPr>
                <w:rFonts w:ascii="Arial" w:hAnsi="Arial" w:cs="Arial"/>
                <w:sz w:val="16"/>
                <w:szCs w:val="16"/>
              </w:rPr>
            </w:pPr>
            <w:r w:rsidRPr="005C0F7C">
              <w:rPr>
                <w:rFonts w:ascii="Arial" w:hAnsi="Arial" w:cs="Arial"/>
                <w:sz w:val="16"/>
                <w:szCs w:val="16"/>
                <w:lang w:eastAsia="es-MX"/>
              </w:rPr>
              <w:t xml:space="preserve"> </w:t>
            </w:r>
            <w:r w:rsidR="005C0F7C">
              <w:rPr>
                <w:rFonts w:ascii="Arial" w:hAnsi="Arial" w:cs="Arial"/>
                <w:sz w:val="16"/>
                <w:szCs w:val="16"/>
              </w:rPr>
              <w:t>Resultado:2</w:t>
            </w:r>
          </w:p>
          <w:p w14:paraId="64108329" w14:textId="2D92E876" w:rsidR="002E72A7" w:rsidRPr="005C0F7C" w:rsidRDefault="005C0F7C" w:rsidP="005C0F7C">
            <w:pPr>
              <w:spacing w:line="360" w:lineRule="auto"/>
              <w:jc w:val="both"/>
              <w:rPr>
                <w:rFonts w:ascii="Arial" w:hAnsi="Arial" w:cs="Arial"/>
                <w:bCs/>
                <w:sz w:val="16"/>
                <w:szCs w:val="16"/>
              </w:rPr>
            </w:pPr>
            <w:r w:rsidRPr="005C0F7C">
              <w:rPr>
                <w:rFonts w:ascii="Arial" w:hAnsi="Arial" w:cs="Arial"/>
                <w:sz w:val="16"/>
                <w:szCs w:val="16"/>
              </w:rPr>
              <w:t>Observación</w:t>
            </w:r>
            <w:r>
              <w:rPr>
                <w:rFonts w:ascii="Arial" w:hAnsi="Arial" w:cs="Arial"/>
                <w:sz w:val="16"/>
                <w:szCs w:val="16"/>
              </w:rPr>
              <w:t>:2</w:t>
            </w:r>
          </w:p>
        </w:tc>
        <w:tc>
          <w:tcPr>
            <w:tcW w:w="1709" w:type="pct"/>
          </w:tcPr>
          <w:p w14:paraId="6884A910" w14:textId="2E7A5DF0" w:rsidR="002E72A7" w:rsidRPr="005C0F7C" w:rsidRDefault="002E72A7" w:rsidP="002E72A7">
            <w:pPr>
              <w:spacing w:line="360" w:lineRule="auto"/>
              <w:jc w:val="both"/>
              <w:rPr>
                <w:rFonts w:ascii="Arial" w:hAnsi="Arial" w:cs="Arial"/>
                <w:bCs/>
                <w:sz w:val="16"/>
                <w:szCs w:val="16"/>
              </w:rPr>
            </w:pPr>
            <w:r w:rsidRPr="005C0F7C">
              <w:rPr>
                <w:rFonts w:ascii="Arial" w:hAnsi="Arial" w:cs="Arial"/>
                <w:sz w:val="16"/>
                <w:szCs w:val="16"/>
              </w:rPr>
              <w:t>Análisis de Deudores Diversos</w:t>
            </w:r>
          </w:p>
        </w:tc>
        <w:tc>
          <w:tcPr>
            <w:tcW w:w="1637" w:type="pct"/>
          </w:tcPr>
          <w:p w14:paraId="4456BD9A" w14:textId="6F4475FA" w:rsidR="002E72A7" w:rsidRPr="005C0F7C" w:rsidRDefault="002E72A7" w:rsidP="002E72A7">
            <w:pPr>
              <w:spacing w:line="360" w:lineRule="auto"/>
              <w:jc w:val="both"/>
              <w:rPr>
                <w:rFonts w:ascii="Arial" w:hAnsi="Arial" w:cs="Arial"/>
                <w:bCs/>
                <w:sz w:val="16"/>
                <w:szCs w:val="16"/>
              </w:rPr>
            </w:pPr>
            <w:r w:rsidRPr="005C0F7C">
              <w:rPr>
                <w:rFonts w:ascii="Arial" w:hAnsi="Arial" w:cs="Arial"/>
                <w:color w:val="000000"/>
                <w:sz w:val="16"/>
                <w:szCs w:val="16"/>
                <w:lang w:eastAsia="es-MX"/>
              </w:rPr>
              <w:t>(1</w:t>
            </w:r>
            <w:r w:rsidRPr="005C0F7C">
              <w:rPr>
                <w:rFonts w:ascii="Arial" w:hAnsi="Arial" w:cs="Arial"/>
                <w:sz w:val="16"/>
                <w:szCs w:val="16"/>
                <w:lang w:eastAsia="es-MX"/>
              </w:rPr>
              <w:t>D) Falta de recuperación de anticipos a proveedores, títulos de crédito, garantías, seguros o adeudos.</w:t>
            </w:r>
          </w:p>
        </w:tc>
        <w:tc>
          <w:tcPr>
            <w:tcW w:w="763" w:type="pct"/>
          </w:tcPr>
          <w:p w14:paraId="4EB4A146" w14:textId="10026BBC" w:rsidR="002E72A7" w:rsidRPr="005C0F7C" w:rsidRDefault="00E56B9E" w:rsidP="002E72A7">
            <w:pPr>
              <w:spacing w:line="360" w:lineRule="auto"/>
              <w:jc w:val="center"/>
              <w:rPr>
                <w:rFonts w:ascii="Arial" w:hAnsi="Arial" w:cs="Arial"/>
                <w:bCs/>
                <w:sz w:val="16"/>
                <w:szCs w:val="16"/>
              </w:rPr>
            </w:pPr>
            <w:r w:rsidRPr="005C0F7C">
              <w:rPr>
                <w:rFonts w:ascii="Arial" w:hAnsi="Arial" w:cs="Arial"/>
                <w:bCs/>
                <w:sz w:val="16"/>
                <w:szCs w:val="16"/>
              </w:rPr>
              <w:t>Solventado</w:t>
            </w:r>
          </w:p>
        </w:tc>
      </w:tr>
      <w:tr w:rsidR="002E72A7" w:rsidRPr="005C0F7C" w14:paraId="7C6C264E" w14:textId="77777777" w:rsidTr="00794B69">
        <w:trPr>
          <w:trHeight w:val="1224"/>
        </w:trPr>
        <w:tc>
          <w:tcPr>
            <w:tcW w:w="891" w:type="pct"/>
          </w:tcPr>
          <w:p w14:paraId="40C1F763" w14:textId="5E5D7F62" w:rsidR="005C0F7C" w:rsidRPr="005C0F7C" w:rsidRDefault="005C0F7C" w:rsidP="005C0F7C">
            <w:pPr>
              <w:rPr>
                <w:rFonts w:ascii="Arial" w:hAnsi="Arial" w:cs="Arial"/>
                <w:sz w:val="16"/>
                <w:szCs w:val="16"/>
              </w:rPr>
            </w:pPr>
            <w:r>
              <w:rPr>
                <w:rFonts w:ascii="Arial" w:hAnsi="Arial" w:cs="Arial"/>
                <w:sz w:val="16"/>
                <w:szCs w:val="16"/>
              </w:rPr>
              <w:t>Resultado:2</w:t>
            </w:r>
          </w:p>
          <w:p w14:paraId="76E811EA" w14:textId="40865C62" w:rsidR="002E72A7" w:rsidRPr="005C0F7C" w:rsidRDefault="005C0F7C" w:rsidP="005C0F7C">
            <w:pPr>
              <w:spacing w:line="360" w:lineRule="auto"/>
              <w:jc w:val="both"/>
              <w:rPr>
                <w:rFonts w:ascii="Arial" w:hAnsi="Arial" w:cs="Arial"/>
                <w:bCs/>
                <w:sz w:val="16"/>
                <w:szCs w:val="16"/>
              </w:rPr>
            </w:pPr>
            <w:r w:rsidRPr="005C0F7C">
              <w:rPr>
                <w:rFonts w:ascii="Arial" w:hAnsi="Arial" w:cs="Arial"/>
                <w:sz w:val="16"/>
                <w:szCs w:val="16"/>
              </w:rPr>
              <w:t>Observación</w:t>
            </w:r>
            <w:r>
              <w:rPr>
                <w:rFonts w:ascii="Arial" w:hAnsi="Arial" w:cs="Arial"/>
                <w:sz w:val="16"/>
                <w:szCs w:val="16"/>
              </w:rPr>
              <w:t>:</w:t>
            </w:r>
            <w:r>
              <w:rPr>
                <w:rFonts w:ascii="Arial" w:hAnsi="Arial" w:cs="Arial"/>
                <w:sz w:val="16"/>
                <w:szCs w:val="16"/>
                <w:lang w:eastAsia="es-MX"/>
              </w:rPr>
              <w:t>3</w:t>
            </w:r>
          </w:p>
        </w:tc>
        <w:tc>
          <w:tcPr>
            <w:tcW w:w="1709" w:type="pct"/>
          </w:tcPr>
          <w:p w14:paraId="40042675" w14:textId="5C6DE607" w:rsidR="002E72A7" w:rsidRPr="005C0F7C" w:rsidRDefault="002E72A7" w:rsidP="002E72A7">
            <w:pPr>
              <w:spacing w:line="360" w:lineRule="auto"/>
              <w:jc w:val="both"/>
              <w:rPr>
                <w:rFonts w:ascii="Arial" w:hAnsi="Arial" w:cs="Arial"/>
                <w:bCs/>
                <w:sz w:val="16"/>
                <w:szCs w:val="16"/>
              </w:rPr>
            </w:pPr>
            <w:r w:rsidRPr="005C0F7C">
              <w:rPr>
                <w:rFonts w:ascii="Arial" w:hAnsi="Arial" w:cs="Arial"/>
                <w:sz w:val="16"/>
                <w:szCs w:val="16"/>
              </w:rPr>
              <w:t>Análisis de Deudores Diversos</w:t>
            </w:r>
          </w:p>
        </w:tc>
        <w:tc>
          <w:tcPr>
            <w:tcW w:w="1637" w:type="pct"/>
          </w:tcPr>
          <w:p w14:paraId="52F2B0C4" w14:textId="77777777" w:rsidR="002E72A7" w:rsidRPr="005C0F7C" w:rsidRDefault="002E72A7" w:rsidP="002E72A7">
            <w:pPr>
              <w:spacing w:line="360" w:lineRule="auto"/>
              <w:jc w:val="both"/>
              <w:rPr>
                <w:rFonts w:ascii="Arial" w:hAnsi="Arial" w:cs="Arial"/>
                <w:sz w:val="16"/>
                <w:szCs w:val="16"/>
                <w:lang w:eastAsia="es-MX"/>
              </w:rPr>
            </w:pPr>
            <w:r w:rsidRPr="005C0F7C">
              <w:rPr>
                <w:rFonts w:ascii="Arial" w:hAnsi="Arial" w:cs="Arial"/>
                <w:color w:val="000000"/>
                <w:sz w:val="16"/>
                <w:szCs w:val="16"/>
                <w:lang w:eastAsia="es-MX"/>
              </w:rPr>
              <w:t>(1</w:t>
            </w:r>
            <w:r w:rsidRPr="005C0F7C">
              <w:rPr>
                <w:rFonts w:ascii="Arial" w:hAnsi="Arial" w:cs="Arial"/>
                <w:sz w:val="16"/>
                <w:szCs w:val="16"/>
                <w:lang w:eastAsia="es-MX"/>
              </w:rPr>
              <w:t>D) Falta de recuperación de anticipos a proveedores, títulos de crédito, garantías, seguros o adeudos.</w:t>
            </w:r>
          </w:p>
          <w:p w14:paraId="7A44386F" w14:textId="7F1E92CD" w:rsidR="002E72A7" w:rsidRPr="005C0F7C" w:rsidRDefault="002E72A7" w:rsidP="002E72A7">
            <w:pPr>
              <w:spacing w:line="360" w:lineRule="auto"/>
              <w:jc w:val="both"/>
              <w:rPr>
                <w:rFonts w:ascii="Arial" w:hAnsi="Arial" w:cs="Arial"/>
                <w:bCs/>
                <w:sz w:val="16"/>
                <w:szCs w:val="16"/>
              </w:rPr>
            </w:pPr>
          </w:p>
        </w:tc>
        <w:tc>
          <w:tcPr>
            <w:tcW w:w="763" w:type="pct"/>
          </w:tcPr>
          <w:p w14:paraId="291912AE" w14:textId="09C5287C" w:rsidR="002E72A7" w:rsidRPr="005C0F7C" w:rsidRDefault="002E72A7" w:rsidP="002E72A7">
            <w:pPr>
              <w:spacing w:line="360" w:lineRule="auto"/>
              <w:jc w:val="right"/>
              <w:rPr>
                <w:rFonts w:ascii="Arial" w:hAnsi="Arial" w:cs="Arial"/>
                <w:bCs/>
                <w:sz w:val="16"/>
                <w:szCs w:val="16"/>
              </w:rPr>
            </w:pPr>
            <w:r w:rsidRPr="005C0F7C">
              <w:rPr>
                <w:rFonts w:ascii="Arial" w:hAnsi="Arial" w:cs="Arial"/>
                <w:bCs/>
                <w:sz w:val="16"/>
                <w:szCs w:val="16"/>
              </w:rPr>
              <w:t>$</w:t>
            </w:r>
            <w:r w:rsidRPr="005C0F7C">
              <w:rPr>
                <w:rFonts w:ascii="Arial" w:hAnsi="Arial" w:cs="Arial"/>
                <w:sz w:val="16"/>
                <w:szCs w:val="16"/>
                <w:lang w:eastAsia="es-MX"/>
              </w:rPr>
              <w:t>1,953.93</w:t>
            </w:r>
          </w:p>
          <w:p w14:paraId="0DE2085B" w14:textId="77777777" w:rsidR="002E72A7" w:rsidRDefault="002E72A7" w:rsidP="002E72A7">
            <w:pPr>
              <w:spacing w:line="360" w:lineRule="auto"/>
              <w:jc w:val="center"/>
              <w:rPr>
                <w:rFonts w:ascii="Arial" w:hAnsi="Arial" w:cs="Arial"/>
                <w:bCs/>
                <w:sz w:val="16"/>
                <w:szCs w:val="16"/>
              </w:rPr>
            </w:pPr>
            <w:r w:rsidRPr="005C0F7C">
              <w:rPr>
                <w:rFonts w:ascii="Arial" w:hAnsi="Arial" w:cs="Arial"/>
                <w:bCs/>
                <w:sz w:val="16"/>
                <w:szCs w:val="16"/>
              </w:rPr>
              <w:t>Pliego de Observaciones</w:t>
            </w:r>
          </w:p>
          <w:p w14:paraId="2635E3AD" w14:textId="0250B02D" w:rsidR="00A04115" w:rsidRPr="005C0F7C" w:rsidRDefault="00A04115" w:rsidP="00A04115">
            <w:pPr>
              <w:spacing w:line="360" w:lineRule="auto"/>
              <w:jc w:val="right"/>
              <w:rPr>
                <w:rFonts w:ascii="Arial" w:hAnsi="Arial" w:cs="Arial"/>
                <w:bCs/>
                <w:sz w:val="16"/>
                <w:szCs w:val="16"/>
              </w:rPr>
            </w:pPr>
            <w:r w:rsidRPr="00A04115">
              <w:rPr>
                <w:rFonts w:ascii="Arial" w:hAnsi="Arial" w:cs="Arial"/>
                <w:sz w:val="16"/>
                <w:szCs w:val="18"/>
                <w:lang w:val="es-ES_tradnl"/>
              </w:rPr>
              <w:t>$1,383.24</w:t>
            </w:r>
          </w:p>
        </w:tc>
      </w:tr>
      <w:tr w:rsidR="002E72A7" w:rsidRPr="005C0F7C" w14:paraId="61A54EDB" w14:textId="77777777" w:rsidTr="00794B69">
        <w:trPr>
          <w:trHeight w:val="923"/>
        </w:trPr>
        <w:tc>
          <w:tcPr>
            <w:tcW w:w="891" w:type="pct"/>
          </w:tcPr>
          <w:p w14:paraId="6922EAF5" w14:textId="49F70F19" w:rsidR="005C0F7C" w:rsidRPr="005C0F7C" w:rsidRDefault="005C0F7C" w:rsidP="005C0F7C">
            <w:pPr>
              <w:rPr>
                <w:rFonts w:ascii="Arial" w:hAnsi="Arial" w:cs="Arial"/>
                <w:sz w:val="16"/>
                <w:szCs w:val="16"/>
              </w:rPr>
            </w:pPr>
            <w:r>
              <w:rPr>
                <w:rFonts w:ascii="Arial" w:hAnsi="Arial" w:cs="Arial"/>
                <w:sz w:val="16"/>
                <w:szCs w:val="16"/>
              </w:rPr>
              <w:t>Resultado:3</w:t>
            </w:r>
          </w:p>
          <w:p w14:paraId="05EE86FC" w14:textId="3AC7BB29" w:rsidR="002E72A7" w:rsidRPr="005C0F7C" w:rsidRDefault="005C0F7C" w:rsidP="005C0F7C">
            <w:pPr>
              <w:spacing w:line="360" w:lineRule="auto"/>
              <w:jc w:val="both"/>
              <w:rPr>
                <w:rFonts w:ascii="Arial" w:hAnsi="Arial" w:cs="Arial"/>
                <w:bCs/>
                <w:sz w:val="16"/>
                <w:szCs w:val="16"/>
              </w:rPr>
            </w:pPr>
            <w:r w:rsidRPr="005C0F7C">
              <w:rPr>
                <w:rFonts w:ascii="Arial" w:hAnsi="Arial" w:cs="Arial"/>
                <w:sz w:val="16"/>
                <w:szCs w:val="16"/>
              </w:rPr>
              <w:t>Observación</w:t>
            </w:r>
            <w:r>
              <w:rPr>
                <w:rFonts w:ascii="Arial" w:hAnsi="Arial" w:cs="Arial"/>
                <w:sz w:val="16"/>
                <w:szCs w:val="16"/>
              </w:rPr>
              <w:t>:</w:t>
            </w:r>
            <w:r>
              <w:rPr>
                <w:rFonts w:ascii="Arial" w:hAnsi="Arial" w:cs="Arial"/>
                <w:sz w:val="16"/>
                <w:szCs w:val="16"/>
                <w:lang w:eastAsia="es-MX"/>
              </w:rPr>
              <w:t>4</w:t>
            </w:r>
          </w:p>
        </w:tc>
        <w:tc>
          <w:tcPr>
            <w:tcW w:w="1709" w:type="pct"/>
          </w:tcPr>
          <w:p w14:paraId="2ABD28C5" w14:textId="162EC487" w:rsidR="002E72A7" w:rsidRPr="005C0F7C" w:rsidRDefault="002E72A7" w:rsidP="002E72A7">
            <w:pPr>
              <w:spacing w:line="360" w:lineRule="auto"/>
              <w:jc w:val="both"/>
              <w:rPr>
                <w:rFonts w:ascii="Arial" w:hAnsi="Arial" w:cs="Arial"/>
                <w:bCs/>
                <w:sz w:val="16"/>
                <w:szCs w:val="16"/>
              </w:rPr>
            </w:pPr>
            <w:r w:rsidRPr="005C0F7C">
              <w:rPr>
                <w:rFonts w:ascii="Arial" w:hAnsi="Arial" w:cs="Arial"/>
                <w:sz w:val="16"/>
                <w:szCs w:val="16"/>
              </w:rPr>
              <w:t>Verificación de gastos de operación</w:t>
            </w:r>
            <w:r w:rsidRPr="005C0F7C">
              <w:rPr>
                <w:rFonts w:ascii="Arial" w:hAnsi="Arial" w:cs="Arial"/>
                <w:color w:val="FF0000"/>
                <w:sz w:val="16"/>
                <w:szCs w:val="16"/>
                <w:lang w:eastAsia="es-MX"/>
              </w:rPr>
              <w:t xml:space="preserve"> </w:t>
            </w:r>
          </w:p>
        </w:tc>
        <w:tc>
          <w:tcPr>
            <w:tcW w:w="1637" w:type="pct"/>
          </w:tcPr>
          <w:p w14:paraId="35D1E263" w14:textId="09CB17FB" w:rsidR="002E72A7" w:rsidRPr="005C0F7C" w:rsidRDefault="002E72A7" w:rsidP="002E72A7">
            <w:pPr>
              <w:spacing w:line="360" w:lineRule="auto"/>
              <w:jc w:val="both"/>
              <w:rPr>
                <w:rFonts w:ascii="Arial" w:hAnsi="Arial" w:cs="Arial"/>
                <w:bCs/>
                <w:sz w:val="16"/>
                <w:szCs w:val="16"/>
              </w:rPr>
            </w:pPr>
            <w:r w:rsidRPr="005C0F7C">
              <w:rPr>
                <w:rFonts w:ascii="Arial" w:hAnsi="Arial" w:cs="Arial"/>
                <w:color w:val="000000"/>
                <w:sz w:val="16"/>
                <w:szCs w:val="16"/>
                <w:lang w:eastAsia="es-MX"/>
              </w:rPr>
              <w:t xml:space="preserve">(1B) Falta de documentación comprobatoria de las erogaciones </w:t>
            </w:r>
            <w:r w:rsidRPr="005C0F7C">
              <w:rPr>
                <w:rFonts w:ascii="Arial" w:hAnsi="Arial" w:cs="Arial"/>
                <w:bCs/>
                <w:color w:val="000000"/>
                <w:sz w:val="16"/>
                <w:szCs w:val="16"/>
                <w:lang w:eastAsia="es-MX"/>
              </w:rPr>
              <w:t>o que no reúne requisitos fiscales</w:t>
            </w:r>
          </w:p>
        </w:tc>
        <w:tc>
          <w:tcPr>
            <w:tcW w:w="763" w:type="pct"/>
          </w:tcPr>
          <w:p w14:paraId="5F118D4D" w14:textId="09A41CB0" w:rsidR="002E72A7" w:rsidRPr="005C0F7C" w:rsidRDefault="002E72A7" w:rsidP="002E72A7">
            <w:pPr>
              <w:spacing w:line="360" w:lineRule="auto"/>
              <w:jc w:val="right"/>
              <w:rPr>
                <w:rFonts w:ascii="Arial" w:hAnsi="Arial" w:cs="Arial"/>
                <w:sz w:val="16"/>
                <w:szCs w:val="16"/>
                <w:lang w:eastAsia="es-MX"/>
              </w:rPr>
            </w:pPr>
            <w:r w:rsidRPr="005C0F7C">
              <w:rPr>
                <w:rFonts w:ascii="Arial" w:hAnsi="Arial" w:cs="Arial"/>
                <w:sz w:val="16"/>
                <w:szCs w:val="16"/>
                <w:lang w:eastAsia="es-MX"/>
              </w:rPr>
              <w:t>71, 313.15</w:t>
            </w:r>
          </w:p>
          <w:p w14:paraId="4FE6BB1E" w14:textId="46641332" w:rsidR="002E72A7" w:rsidRPr="005C0F7C" w:rsidRDefault="0018630F" w:rsidP="002E72A7">
            <w:pPr>
              <w:spacing w:line="360" w:lineRule="auto"/>
              <w:jc w:val="center"/>
              <w:rPr>
                <w:rFonts w:ascii="Arial" w:hAnsi="Arial" w:cs="Arial"/>
                <w:bCs/>
                <w:sz w:val="16"/>
                <w:szCs w:val="16"/>
              </w:rPr>
            </w:pPr>
            <w:r w:rsidRPr="005C0F7C">
              <w:rPr>
                <w:rFonts w:ascii="Arial" w:hAnsi="Arial" w:cs="Arial"/>
                <w:bCs/>
                <w:sz w:val="16"/>
                <w:szCs w:val="16"/>
              </w:rPr>
              <w:t>Solventado</w:t>
            </w:r>
          </w:p>
        </w:tc>
      </w:tr>
      <w:tr w:rsidR="002E72A7" w:rsidRPr="005C0F7C" w14:paraId="169F6A54" w14:textId="77777777" w:rsidTr="00794B69">
        <w:trPr>
          <w:trHeight w:val="923"/>
        </w:trPr>
        <w:tc>
          <w:tcPr>
            <w:tcW w:w="891" w:type="pct"/>
          </w:tcPr>
          <w:p w14:paraId="33B4F7B3" w14:textId="1A73DED7" w:rsidR="005C0F7C" w:rsidRPr="005C0F7C" w:rsidRDefault="005C0F7C" w:rsidP="005C0F7C">
            <w:pPr>
              <w:rPr>
                <w:rFonts w:ascii="Arial" w:hAnsi="Arial" w:cs="Arial"/>
                <w:sz w:val="16"/>
                <w:szCs w:val="16"/>
              </w:rPr>
            </w:pPr>
            <w:r>
              <w:rPr>
                <w:rFonts w:ascii="Arial" w:hAnsi="Arial" w:cs="Arial"/>
                <w:sz w:val="16"/>
                <w:szCs w:val="16"/>
              </w:rPr>
              <w:t>Resultado:4</w:t>
            </w:r>
          </w:p>
          <w:p w14:paraId="7B964637" w14:textId="5CB6C9A0" w:rsidR="002E72A7" w:rsidRPr="005C0F7C" w:rsidRDefault="005C0F7C" w:rsidP="005C0F7C">
            <w:pPr>
              <w:rPr>
                <w:rFonts w:ascii="Arial" w:hAnsi="Arial" w:cs="Arial"/>
                <w:sz w:val="16"/>
                <w:szCs w:val="16"/>
              </w:rPr>
            </w:pPr>
            <w:r w:rsidRPr="005C0F7C">
              <w:rPr>
                <w:rFonts w:ascii="Arial" w:hAnsi="Arial" w:cs="Arial"/>
                <w:sz w:val="16"/>
                <w:szCs w:val="16"/>
              </w:rPr>
              <w:t>Observación</w:t>
            </w:r>
            <w:r>
              <w:rPr>
                <w:rFonts w:ascii="Arial" w:hAnsi="Arial" w:cs="Arial"/>
                <w:sz w:val="16"/>
                <w:szCs w:val="16"/>
              </w:rPr>
              <w:t>:5</w:t>
            </w:r>
          </w:p>
        </w:tc>
        <w:tc>
          <w:tcPr>
            <w:tcW w:w="1709" w:type="pct"/>
          </w:tcPr>
          <w:p w14:paraId="4F10AAFC" w14:textId="79C74253" w:rsidR="002E72A7" w:rsidRPr="005C0F7C" w:rsidRDefault="002E72A7" w:rsidP="002E72A7">
            <w:pPr>
              <w:spacing w:line="360" w:lineRule="auto"/>
              <w:jc w:val="both"/>
              <w:rPr>
                <w:rFonts w:ascii="Arial" w:hAnsi="Arial" w:cs="Arial"/>
                <w:sz w:val="16"/>
                <w:szCs w:val="16"/>
              </w:rPr>
            </w:pPr>
            <w:r w:rsidRPr="005C0F7C">
              <w:rPr>
                <w:rFonts w:ascii="Arial" w:hAnsi="Arial" w:cs="Arial"/>
                <w:sz w:val="16"/>
                <w:szCs w:val="16"/>
              </w:rPr>
              <w:t>Verificación del cumplimiento de los servicios establecidos en los contratos de honorarios</w:t>
            </w:r>
          </w:p>
        </w:tc>
        <w:tc>
          <w:tcPr>
            <w:tcW w:w="1637" w:type="pct"/>
          </w:tcPr>
          <w:p w14:paraId="4D7C666E" w14:textId="6C485286" w:rsidR="002E72A7" w:rsidRPr="005C0F7C" w:rsidRDefault="002E72A7" w:rsidP="002E72A7">
            <w:pPr>
              <w:spacing w:line="360" w:lineRule="auto"/>
              <w:jc w:val="both"/>
              <w:rPr>
                <w:rFonts w:ascii="Arial" w:hAnsi="Arial" w:cs="Arial"/>
                <w:sz w:val="16"/>
                <w:szCs w:val="16"/>
                <w:lang w:eastAsia="es-MX"/>
              </w:rPr>
            </w:pPr>
            <w:r w:rsidRPr="005C0F7C">
              <w:rPr>
                <w:rFonts w:ascii="Arial" w:hAnsi="Arial" w:cs="Arial"/>
                <w:color w:val="000000"/>
                <w:sz w:val="16"/>
                <w:szCs w:val="16"/>
                <w:lang w:eastAsia="es-MX"/>
              </w:rPr>
              <w:t xml:space="preserve">(1B) Falta de documentación comprobatoria de las erogaciones </w:t>
            </w:r>
            <w:r w:rsidRPr="005C0F7C">
              <w:rPr>
                <w:rFonts w:ascii="Arial" w:hAnsi="Arial" w:cs="Arial"/>
                <w:bCs/>
                <w:color w:val="000000"/>
                <w:sz w:val="16"/>
                <w:szCs w:val="16"/>
                <w:lang w:eastAsia="es-MX"/>
              </w:rPr>
              <w:t>o que no reúne requisitos fiscales</w:t>
            </w:r>
          </w:p>
        </w:tc>
        <w:tc>
          <w:tcPr>
            <w:tcW w:w="763" w:type="pct"/>
          </w:tcPr>
          <w:p w14:paraId="38725E7B" w14:textId="1BCE6A43" w:rsidR="004D2871" w:rsidRPr="005C0F7C" w:rsidRDefault="002E72A7" w:rsidP="002E72A7">
            <w:pPr>
              <w:spacing w:line="360" w:lineRule="auto"/>
              <w:jc w:val="right"/>
              <w:rPr>
                <w:rFonts w:ascii="Arial" w:hAnsi="Arial" w:cs="Arial"/>
                <w:sz w:val="16"/>
                <w:szCs w:val="16"/>
                <w:lang w:eastAsia="es-MX"/>
              </w:rPr>
            </w:pPr>
            <w:r w:rsidRPr="009738DA">
              <w:rPr>
                <w:rFonts w:ascii="Arial" w:hAnsi="Arial" w:cs="Arial"/>
                <w:sz w:val="16"/>
                <w:szCs w:val="16"/>
                <w:lang w:eastAsia="es-MX"/>
              </w:rPr>
              <w:t>1,273,000.00</w:t>
            </w:r>
          </w:p>
          <w:p w14:paraId="121CF4E5" w14:textId="505330F1" w:rsidR="002E72A7" w:rsidRPr="005C0F7C" w:rsidRDefault="002E489C" w:rsidP="004D2871">
            <w:pPr>
              <w:jc w:val="center"/>
              <w:rPr>
                <w:rFonts w:ascii="Arial" w:hAnsi="Arial" w:cs="Arial"/>
                <w:sz w:val="16"/>
                <w:szCs w:val="16"/>
                <w:lang w:eastAsia="es-MX"/>
              </w:rPr>
            </w:pPr>
            <w:r>
              <w:rPr>
                <w:rFonts w:ascii="Arial" w:hAnsi="Arial" w:cs="Arial"/>
                <w:bCs/>
                <w:sz w:val="16"/>
                <w:szCs w:val="16"/>
              </w:rPr>
              <w:t>Recomendación</w:t>
            </w:r>
          </w:p>
        </w:tc>
      </w:tr>
      <w:tr w:rsidR="006B0CB7" w:rsidRPr="005274CB" w14:paraId="4176FF17" w14:textId="77777777" w:rsidTr="00794B69">
        <w:trPr>
          <w:trHeight w:val="301"/>
        </w:trPr>
        <w:tc>
          <w:tcPr>
            <w:tcW w:w="891" w:type="pct"/>
          </w:tcPr>
          <w:p w14:paraId="1DCF030C" w14:textId="77777777" w:rsidR="006B0CB7" w:rsidRPr="005C0F7C" w:rsidRDefault="006B0CB7" w:rsidP="006B0CB7">
            <w:pPr>
              <w:spacing w:line="360" w:lineRule="auto"/>
              <w:jc w:val="both"/>
              <w:rPr>
                <w:rFonts w:ascii="Arial" w:hAnsi="Arial" w:cs="Arial"/>
                <w:bCs/>
                <w:sz w:val="16"/>
                <w:szCs w:val="16"/>
              </w:rPr>
            </w:pPr>
          </w:p>
        </w:tc>
        <w:tc>
          <w:tcPr>
            <w:tcW w:w="1709" w:type="pct"/>
          </w:tcPr>
          <w:p w14:paraId="29B4B4E2" w14:textId="77777777" w:rsidR="006B0CB7" w:rsidRPr="005C0F7C" w:rsidRDefault="006B0CB7" w:rsidP="006B0CB7">
            <w:pPr>
              <w:spacing w:line="360" w:lineRule="auto"/>
              <w:jc w:val="both"/>
              <w:rPr>
                <w:rFonts w:ascii="Arial" w:hAnsi="Arial" w:cs="Arial"/>
                <w:bCs/>
                <w:sz w:val="16"/>
                <w:szCs w:val="16"/>
              </w:rPr>
            </w:pPr>
          </w:p>
        </w:tc>
        <w:tc>
          <w:tcPr>
            <w:tcW w:w="1637" w:type="pct"/>
          </w:tcPr>
          <w:p w14:paraId="148C0D8F" w14:textId="77777777" w:rsidR="006B0CB7" w:rsidRPr="005C0F7C" w:rsidRDefault="006B0CB7" w:rsidP="006B0CB7">
            <w:pPr>
              <w:spacing w:line="360" w:lineRule="auto"/>
              <w:jc w:val="right"/>
              <w:rPr>
                <w:rFonts w:ascii="Arial" w:hAnsi="Arial" w:cs="Arial"/>
                <w:b/>
                <w:sz w:val="16"/>
                <w:szCs w:val="16"/>
              </w:rPr>
            </w:pPr>
            <w:r w:rsidRPr="005C0F7C">
              <w:rPr>
                <w:rFonts w:ascii="Arial" w:hAnsi="Arial" w:cs="Arial"/>
                <w:b/>
                <w:sz w:val="16"/>
                <w:szCs w:val="16"/>
              </w:rPr>
              <w:t>Total</w:t>
            </w:r>
          </w:p>
        </w:tc>
        <w:tc>
          <w:tcPr>
            <w:tcW w:w="763" w:type="pct"/>
          </w:tcPr>
          <w:p w14:paraId="5BF0D70D" w14:textId="7F9ECD3C" w:rsidR="006B0CB7" w:rsidRPr="005C0F7C" w:rsidRDefault="00E61003" w:rsidP="00E425BE">
            <w:pPr>
              <w:spacing w:line="360" w:lineRule="auto"/>
              <w:jc w:val="right"/>
              <w:rPr>
                <w:rFonts w:ascii="Arial" w:hAnsi="Arial" w:cs="Arial"/>
                <w:b/>
                <w:sz w:val="16"/>
                <w:szCs w:val="16"/>
              </w:rPr>
            </w:pPr>
            <w:r w:rsidRPr="005C0F7C">
              <w:rPr>
                <w:rFonts w:ascii="Arial" w:hAnsi="Arial" w:cs="Arial"/>
                <w:b/>
                <w:sz w:val="16"/>
                <w:szCs w:val="16"/>
              </w:rPr>
              <w:t>$</w:t>
            </w:r>
            <w:r w:rsidR="004D2871" w:rsidRPr="005C0F7C">
              <w:rPr>
                <w:rFonts w:ascii="Arial" w:hAnsi="Arial" w:cs="Arial"/>
                <w:b/>
                <w:sz w:val="16"/>
                <w:szCs w:val="16"/>
              </w:rPr>
              <w:t>1,34</w:t>
            </w:r>
            <w:r w:rsidR="00E425BE">
              <w:rPr>
                <w:rFonts w:ascii="Arial" w:hAnsi="Arial" w:cs="Arial"/>
                <w:b/>
                <w:sz w:val="16"/>
                <w:szCs w:val="16"/>
              </w:rPr>
              <w:t>6</w:t>
            </w:r>
            <w:r w:rsidR="004D2871" w:rsidRPr="005C0F7C">
              <w:rPr>
                <w:rFonts w:ascii="Arial" w:hAnsi="Arial" w:cs="Arial"/>
                <w:b/>
                <w:sz w:val="16"/>
                <w:szCs w:val="16"/>
              </w:rPr>
              <w:t>,</w:t>
            </w:r>
            <w:r w:rsidR="00E425BE">
              <w:rPr>
                <w:rFonts w:ascii="Arial" w:hAnsi="Arial" w:cs="Arial"/>
                <w:b/>
                <w:sz w:val="16"/>
                <w:szCs w:val="16"/>
              </w:rPr>
              <w:t>267</w:t>
            </w:r>
            <w:r w:rsidR="004D2871" w:rsidRPr="005C0F7C">
              <w:rPr>
                <w:rFonts w:ascii="Arial" w:hAnsi="Arial" w:cs="Arial"/>
                <w:b/>
                <w:sz w:val="16"/>
                <w:szCs w:val="16"/>
              </w:rPr>
              <w:t>.</w:t>
            </w:r>
            <w:r w:rsidR="00E425BE">
              <w:rPr>
                <w:rFonts w:ascii="Arial" w:hAnsi="Arial" w:cs="Arial"/>
                <w:b/>
                <w:sz w:val="16"/>
                <w:szCs w:val="16"/>
              </w:rPr>
              <w:t>08</w:t>
            </w:r>
          </w:p>
        </w:tc>
      </w:tr>
    </w:tbl>
    <w:p w14:paraId="6389E96A" w14:textId="221A947A" w:rsidR="00707F2F" w:rsidRPr="00431527" w:rsidRDefault="00707F2F" w:rsidP="0000347D">
      <w:pPr>
        <w:spacing w:line="360" w:lineRule="auto"/>
        <w:ind w:right="190"/>
        <w:jc w:val="both"/>
        <w:rPr>
          <w:rFonts w:ascii="Arial" w:hAnsi="Arial" w:cs="Arial"/>
          <w:b/>
          <w:sz w:val="28"/>
          <w:szCs w:val="28"/>
        </w:rPr>
      </w:pPr>
    </w:p>
    <w:p w14:paraId="7BCBF1CF" w14:textId="696C3181"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Resumen General de Observaciones y Solventaciones en Materia Financiera</w:t>
      </w:r>
    </w:p>
    <w:p w14:paraId="5A088CA1" w14:textId="77777777" w:rsidR="00761FA3" w:rsidRDefault="00761FA3" w:rsidP="0000347D">
      <w:pPr>
        <w:spacing w:line="276" w:lineRule="auto"/>
        <w:ind w:right="190"/>
        <w:jc w:val="both"/>
        <w:rPr>
          <w:rFonts w:ascii="Arial" w:hAnsi="Arial" w:cs="Arial"/>
          <w:b/>
        </w:rPr>
      </w:pPr>
    </w:p>
    <w:p w14:paraId="1507F533" w14:textId="647136E1" w:rsidR="00541C99" w:rsidRP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solventaciones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4" w:name="_Hlk11419841"/>
    </w:p>
    <w:bookmarkEnd w:id="13"/>
    <w:p w14:paraId="5FBD647A" w14:textId="77777777" w:rsidR="00BC2980" w:rsidRDefault="00BC2980" w:rsidP="00761FA3">
      <w:pPr>
        <w:spacing w:line="276" w:lineRule="auto"/>
        <w:jc w:val="both"/>
        <w:rPr>
          <w:rFonts w:ascii="Arial" w:hAnsi="Arial" w:cs="Arial"/>
          <w:b/>
          <w:bCs/>
        </w:rPr>
      </w:pPr>
    </w:p>
    <w:p w14:paraId="6D5670E7" w14:textId="270981DD" w:rsidR="004A7B5F" w:rsidRDefault="00BC2980" w:rsidP="00761FA3">
      <w:pPr>
        <w:spacing w:line="276" w:lineRule="auto"/>
        <w:jc w:val="both"/>
        <w:rPr>
          <w:rFonts w:ascii="Arial" w:hAnsi="Arial" w:cs="Arial"/>
          <w:b/>
          <w:bCs/>
        </w:rPr>
      </w:pPr>
      <w:r w:rsidRPr="00BC2980">
        <w:rPr>
          <w:rFonts w:ascii="Arial" w:hAnsi="Arial" w:cs="Arial"/>
          <w:b/>
          <w:bCs/>
        </w:rPr>
        <w:t>Egresos</w:t>
      </w:r>
    </w:p>
    <w:p w14:paraId="32C7C371" w14:textId="77777777" w:rsidR="00BC2980" w:rsidRPr="00764871" w:rsidRDefault="00BC2980" w:rsidP="00761FA3">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560"/>
        <w:gridCol w:w="1627"/>
        <w:gridCol w:w="1559"/>
        <w:gridCol w:w="1896"/>
        <w:gridCol w:w="8"/>
      </w:tblGrid>
      <w:tr w:rsidR="00761FA3" w:rsidRPr="000D6F22" w14:paraId="44D31EDB" w14:textId="77777777"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0D6F22" w:rsidRDefault="00C30ECD" w:rsidP="00C30ECD">
            <w:pPr>
              <w:spacing w:line="276" w:lineRule="auto"/>
              <w:jc w:val="center"/>
              <w:rPr>
                <w:rFonts w:ascii="Arial" w:hAnsi="Arial" w:cs="Arial"/>
                <w:b/>
                <w:sz w:val="18"/>
                <w:szCs w:val="18"/>
              </w:rPr>
            </w:pPr>
            <w:r w:rsidRPr="000D6F22">
              <w:rPr>
                <w:rFonts w:ascii="Arial" w:hAnsi="Arial" w:cs="Arial"/>
                <w:b/>
                <w:sz w:val="18"/>
                <w:szCs w:val="18"/>
              </w:rPr>
              <w:t>Resumen General de Observaciones y Solventaciones en Materia Financiera</w:t>
            </w:r>
          </w:p>
        </w:tc>
      </w:tr>
      <w:tr w:rsidR="00761FA3" w:rsidRPr="000D6F22" w14:paraId="6031F0E7" w14:textId="77777777" w:rsidTr="004E68BD">
        <w:trPr>
          <w:gridAfter w:val="1"/>
          <w:wAfter w:w="8" w:type="dxa"/>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0D6F22" w:rsidRDefault="00C30ECD" w:rsidP="00C30ECD">
            <w:pPr>
              <w:spacing w:line="276" w:lineRule="auto"/>
              <w:jc w:val="center"/>
              <w:rPr>
                <w:rFonts w:ascii="Arial" w:hAnsi="Arial" w:cs="Arial"/>
                <w:b/>
                <w:sz w:val="18"/>
                <w:szCs w:val="18"/>
              </w:rPr>
            </w:pPr>
            <w:r w:rsidRPr="000D6F22">
              <w:rPr>
                <w:rFonts w:ascii="Arial" w:hAnsi="Arial" w:cs="Arial"/>
                <w:b/>
                <w:sz w:val="18"/>
                <w:szCs w:val="18"/>
              </w:rPr>
              <w:t>Concepto Observado</w:t>
            </w:r>
          </w:p>
        </w:tc>
        <w:tc>
          <w:tcPr>
            <w:tcW w:w="156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6BD58C" w14:textId="77777777" w:rsidR="009A1B42" w:rsidRPr="000D6F22" w:rsidRDefault="009A1B42" w:rsidP="00C30ECD">
            <w:pPr>
              <w:spacing w:line="276" w:lineRule="auto"/>
              <w:jc w:val="center"/>
              <w:rPr>
                <w:rFonts w:ascii="Arial" w:hAnsi="Arial" w:cs="Arial"/>
                <w:b/>
                <w:sz w:val="18"/>
                <w:szCs w:val="18"/>
              </w:rPr>
            </w:pPr>
            <w:r w:rsidRPr="000D6F22">
              <w:rPr>
                <w:rFonts w:ascii="Arial" w:hAnsi="Arial" w:cs="Arial"/>
                <w:b/>
                <w:sz w:val="18"/>
                <w:szCs w:val="18"/>
              </w:rPr>
              <w:t>Monto</w:t>
            </w:r>
          </w:p>
          <w:p w14:paraId="0AF5281E" w14:textId="6D8F8EF2" w:rsidR="00761FA3" w:rsidRPr="000D6F22" w:rsidRDefault="00C30ECD" w:rsidP="00C30ECD">
            <w:pPr>
              <w:spacing w:line="276" w:lineRule="auto"/>
              <w:jc w:val="center"/>
              <w:rPr>
                <w:rFonts w:ascii="Arial" w:hAnsi="Arial" w:cs="Arial"/>
                <w:b/>
                <w:sz w:val="18"/>
                <w:szCs w:val="18"/>
              </w:rPr>
            </w:pPr>
            <w:r w:rsidRPr="000D6F22">
              <w:rPr>
                <w:rFonts w:ascii="Arial" w:hAnsi="Arial" w:cs="Arial"/>
                <w:b/>
                <w:sz w:val="18"/>
                <w:szCs w:val="18"/>
              </w:rPr>
              <w:t xml:space="preserve"> Observado</w:t>
            </w:r>
          </w:p>
        </w:tc>
        <w:tc>
          <w:tcPr>
            <w:tcW w:w="318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0D6F22" w:rsidRDefault="00C30ECD" w:rsidP="00C30ECD">
            <w:pPr>
              <w:spacing w:line="276" w:lineRule="auto"/>
              <w:jc w:val="center"/>
              <w:rPr>
                <w:rFonts w:ascii="Arial" w:hAnsi="Arial" w:cs="Arial"/>
                <w:b/>
                <w:sz w:val="18"/>
                <w:szCs w:val="18"/>
              </w:rPr>
            </w:pPr>
            <w:r w:rsidRPr="000D6F22">
              <w:rPr>
                <w:rFonts w:ascii="Arial" w:hAnsi="Arial" w:cs="Arial"/>
                <w:b/>
                <w:sz w:val="18"/>
                <w:szCs w:val="18"/>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36B5FD7A" w:rsidR="00761FA3" w:rsidRPr="000D6F22" w:rsidRDefault="009A1B42" w:rsidP="00C30ECD">
            <w:pPr>
              <w:spacing w:line="276" w:lineRule="auto"/>
              <w:jc w:val="center"/>
              <w:rPr>
                <w:rFonts w:ascii="Arial" w:hAnsi="Arial" w:cs="Arial"/>
                <w:b/>
                <w:sz w:val="18"/>
                <w:szCs w:val="18"/>
              </w:rPr>
            </w:pPr>
            <w:r w:rsidRPr="000D6F22">
              <w:rPr>
                <w:rFonts w:ascii="Arial" w:hAnsi="Arial" w:cs="Arial"/>
                <w:b/>
                <w:sz w:val="18"/>
                <w:szCs w:val="18"/>
              </w:rPr>
              <w:t xml:space="preserve">Monto </w:t>
            </w:r>
            <w:r w:rsidR="00C30ECD" w:rsidRPr="000D6F22">
              <w:rPr>
                <w:rFonts w:ascii="Arial" w:hAnsi="Arial" w:cs="Arial"/>
                <w:b/>
                <w:sz w:val="18"/>
                <w:szCs w:val="18"/>
              </w:rPr>
              <w:t>Pendiente de Solventar</w:t>
            </w:r>
          </w:p>
        </w:tc>
      </w:tr>
      <w:tr w:rsidR="00761FA3" w:rsidRPr="000D6F22" w14:paraId="3C74268A" w14:textId="77777777" w:rsidTr="004E68BD">
        <w:trPr>
          <w:gridAfter w:val="1"/>
          <w:wAfter w:w="8" w:type="dxa"/>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0D6F22" w:rsidRDefault="00761FA3" w:rsidP="00761FA3">
            <w:pPr>
              <w:spacing w:line="276" w:lineRule="auto"/>
              <w:jc w:val="center"/>
              <w:rPr>
                <w:rFonts w:ascii="Arial" w:hAnsi="Arial" w:cs="Arial"/>
                <w:b/>
                <w:sz w:val="18"/>
                <w:szCs w:val="18"/>
              </w:rPr>
            </w:pPr>
          </w:p>
        </w:tc>
        <w:tc>
          <w:tcPr>
            <w:tcW w:w="156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0D6F22" w:rsidRDefault="00761FA3" w:rsidP="00761FA3">
            <w:pPr>
              <w:spacing w:line="276" w:lineRule="auto"/>
              <w:jc w:val="center"/>
              <w:rPr>
                <w:rFonts w:ascii="Arial" w:hAnsi="Arial" w:cs="Arial"/>
                <w:b/>
                <w:sz w:val="18"/>
                <w:szCs w:val="18"/>
              </w:rPr>
            </w:pPr>
          </w:p>
        </w:tc>
        <w:tc>
          <w:tcPr>
            <w:tcW w:w="16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0D6F22" w:rsidRDefault="00C30ECD" w:rsidP="00761FA3">
            <w:pPr>
              <w:spacing w:line="276" w:lineRule="auto"/>
              <w:jc w:val="center"/>
              <w:rPr>
                <w:rFonts w:ascii="Arial" w:hAnsi="Arial" w:cs="Arial"/>
                <w:b/>
                <w:sz w:val="18"/>
                <w:szCs w:val="18"/>
              </w:rPr>
            </w:pPr>
            <w:r w:rsidRPr="000D6F22">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0D6F22" w:rsidRDefault="00C30ECD" w:rsidP="00761FA3">
            <w:pPr>
              <w:spacing w:line="276" w:lineRule="auto"/>
              <w:jc w:val="center"/>
              <w:rPr>
                <w:rFonts w:ascii="Arial" w:hAnsi="Arial" w:cs="Arial"/>
                <w:b/>
                <w:sz w:val="18"/>
                <w:szCs w:val="18"/>
              </w:rPr>
            </w:pPr>
            <w:r w:rsidRPr="000D6F22">
              <w:rPr>
                <w:rFonts w:ascii="Arial" w:hAnsi="Arial" w:cs="Arial"/>
                <w:b/>
                <w:sz w:val="18"/>
                <w:szCs w:val="18"/>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0D6F22" w:rsidRDefault="00761FA3" w:rsidP="00761FA3">
            <w:pPr>
              <w:spacing w:line="276" w:lineRule="auto"/>
              <w:jc w:val="center"/>
              <w:rPr>
                <w:rFonts w:ascii="Arial" w:hAnsi="Arial" w:cs="Arial"/>
                <w:b/>
                <w:sz w:val="18"/>
                <w:szCs w:val="18"/>
              </w:rPr>
            </w:pPr>
          </w:p>
        </w:tc>
      </w:tr>
      <w:tr w:rsidR="00145908" w:rsidRPr="000D6F22" w14:paraId="48DBC016" w14:textId="77777777" w:rsidTr="0018630F">
        <w:trPr>
          <w:gridAfter w:val="1"/>
          <w:wAfter w:w="8" w:type="dxa"/>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1999CF7" w14:textId="344FC0B4" w:rsidR="00145908" w:rsidRPr="000D6F22" w:rsidRDefault="00145908" w:rsidP="00145908">
            <w:pPr>
              <w:spacing w:line="276" w:lineRule="auto"/>
              <w:jc w:val="both"/>
              <w:rPr>
                <w:rFonts w:ascii="Arial" w:hAnsi="Arial" w:cs="Arial"/>
                <w:sz w:val="18"/>
                <w:szCs w:val="18"/>
                <w:lang w:val="es-ES_tradnl"/>
              </w:rPr>
            </w:pPr>
            <w:r w:rsidRPr="000D6F22">
              <w:rPr>
                <w:rFonts w:ascii="Arial" w:hAnsi="Arial" w:cs="Arial"/>
                <w:color w:val="000000"/>
                <w:sz w:val="18"/>
                <w:szCs w:val="18"/>
                <w:lang w:eastAsia="es-MX"/>
              </w:rPr>
              <w:t xml:space="preserve">(1B) Falta de documentación comprobatoria de las erogaciones </w:t>
            </w:r>
            <w:r w:rsidRPr="000D6F22">
              <w:rPr>
                <w:rFonts w:ascii="Arial" w:hAnsi="Arial" w:cs="Arial"/>
                <w:bCs/>
                <w:color w:val="000000"/>
                <w:sz w:val="18"/>
                <w:szCs w:val="18"/>
                <w:lang w:eastAsia="es-MX"/>
              </w:rPr>
              <w:t>o que no reúne requisitos fiscales</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2A08AD6" w14:textId="600FDAA3" w:rsidR="00145908" w:rsidRPr="000D6F22" w:rsidRDefault="00145908" w:rsidP="00145908">
            <w:pPr>
              <w:spacing w:line="360" w:lineRule="auto"/>
              <w:jc w:val="right"/>
              <w:rPr>
                <w:rFonts w:ascii="Arial" w:hAnsi="Arial" w:cs="Arial"/>
                <w:sz w:val="18"/>
                <w:szCs w:val="18"/>
                <w:lang w:eastAsia="es-MX"/>
              </w:rPr>
            </w:pPr>
            <w:r>
              <w:rPr>
                <w:rFonts w:ascii="Arial" w:hAnsi="Arial" w:cs="Arial"/>
                <w:sz w:val="18"/>
                <w:szCs w:val="18"/>
                <w:lang w:eastAsia="es-MX"/>
              </w:rPr>
              <w:t>$1,344</w:t>
            </w:r>
            <w:r w:rsidRPr="000D6F22">
              <w:rPr>
                <w:rFonts w:ascii="Arial" w:hAnsi="Arial" w:cs="Arial"/>
                <w:sz w:val="18"/>
                <w:szCs w:val="18"/>
                <w:lang w:eastAsia="es-MX"/>
              </w:rPr>
              <w:t>,313.15</w:t>
            </w:r>
          </w:p>
          <w:p w14:paraId="5D27A97D" w14:textId="77777777" w:rsidR="00145908" w:rsidRPr="000D6F22" w:rsidRDefault="00145908" w:rsidP="00145908">
            <w:pPr>
              <w:spacing w:line="276" w:lineRule="auto"/>
              <w:jc w:val="right"/>
              <w:rPr>
                <w:rFonts w:ascii="Arial" w:hAnsi="Arial" w:cs="Arial"/>
                <w:sz w:val="18"/>
                <w:szCs w:val="18"/>
                <w:lang w:val="es-ES_tradnl"/>
              </w:rPr>
            </w:pPr>
          </w:p>
        </w:tc>
        <w:tc>
          <w:tcPr>
            <w:tcW w:w="16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3FB1E98" w14:textId="37239289" w:rsidR="00145908" w:rsidRPr="000D6F22" w:rsidRDefault="00145908" w:rsidP="00145908">
            <w:pPr>
              <w:spacing w:line="360" w:lineRule="auto"/>
              <w:jc w:val="right"/>
              <w:rPr>
                <w:rFonts w:ascii="Arial" w:hAnsi="Arial" w:cs="Arial"/>
                <w:sz w:val="18"/>
                <w:szCs w:val="18"/>
                <w:lang w:eastAsia="es-MX"/>
              </w:rPr>
            </w:pPr>
            <w:r>
              <w:rPr>
                <w:rFonts w:ascii="Arial" w:hAnsi="Arial" w:cs="Arial"/>
                <w:sz w:val="18"/>
                <w:szCs w:val="18"/>
                <w:lang w:eastAsia="es-MX"/>
              </w:rPr>
              <w:t>$1,344</w:t>
            </w:r>
            <w:r w:rsidRPr="000D6F22">
              <w:rPr>
                <w:rFonts w:ascii="Arial" w:hAnsi="Arial" w:cs="Arial"/>
                <w:sz w:val="18"/>
                <w:szCs w:val="18"/>
                <w:lang w:eastAsia="es-MX"/>
              </w:rPr>
              <w:t>,313.15</w:t>
            </w:r>
          </w:p>
          <w:p w14:paraId="559E009E" w14:textId="77777777" w:rsidR="00145908" w:rsidRPr="000D6F22" w:rsidRDefault="00145908" w:rsidP="00145908">
            <w:pPr>
              <w:spacing w:line="276" w:lineRule="auto"/>
              <w:jc w:val="right"/>
              <w:rPr>
                <w:rFonts w:ascii="Arial" w:hAnsi="Arial" w:cs="Arial"/>
                <w:sz w:val="18"/>
                <w:szCs w:val="18"/>
                <w:lang w:val="es-ES_tradnl"/>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98A8FEE" w14:textId="23D16198" w:rsidR="00145908" w:rsidRPr="000D6F22" w:rsidRDefault="00145908" w:rsidP="00145908">
            <w:pPr>
              <w:spacing w:line="276" w:lineRule="auto"/>
              <w:jc w:val="right"/>
              <w:rPr>
                <w:rFonts w:ascii="Arial" w:hAnsi="Arial" w:cs="Arial"/>
                <w:sz w:val="18"/>
                <w:szCs w:val="18"/>
                <w:lang w:val="es-ES_tradnl"/>
              </w:rPr>
            </w:pPr>
            <w:r>
              <w:rPr>
                <w:rFonts w:ascii="Arial" w:hAnsi="Arial" w:cs="Arial"/>
                <w:sz w:val="18"/>
                <w:szCs w:val="18"/>
                <w:lang w:val="es-ES_tradnl"/>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3C071D5" w14:textId="3299DCC9" w:rsidR="00145908" w:rsidRPr="000D6F22" w:rsidRDefault="00145908" w:rsidP="00145908">
            <w:pPr>
              <w:spacing w:line="276" w:lineRule="auto"/>
              <w:jc w:val="right"/>
              <w:rPr>
                <w:rFonts w:ascii="Arial" w:hAnsi="Arial" w:cs="Arial"/>
                <w:sz w:val="18"/>
                <w:szCs w:val="18"/>
                <w:lang w:val="es-ES_tradnl"/>
              </w:rPr>
            </w:pPr>
            <w:r>
              <w:rPr>
                <w:rFonts w:ascii="Arial" w:hAnsi="Arial" w:cs="Arial"/>
                <w:sz w:val="18"/>
                <w:szCs w:val="18"/>
                <w:lang w:val="es-ES_tradnl"/>
              </w:rPr>
              <w:t>0.00</w:t>
            </w:r>
          </w:p>
        </w:tc>
      </w:tr>
      <w:tr w:rsidR="00145908" w:rsidRPr="000D6F22" w14:paraId="0DBDF427" w14:textId="77777777" w:rsidTr="0018630F">
        <w:trPr>
          <w:gridAfter w:val="1"/>
          <w:wAfter w:w="8" w:type="dxa"/>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24E4FDF" w14:textId="74C5B09B" w:rsidR="00145908" w:rsidRPr="000D6F22" w:rsidRDefault="00145908" w:rsidP="00145908">
            <w:pPr>
              <w:spacing w:line="276" w:lineRule="auto"/>
              <w:jc w:val="both"/>
              <w:rPr>
                <w:rFonts w:ascii="Arial" w:hAnsi="Arial" w:cs="Arial"/>
                <w:sz w:val="18"/>
                <w:szCs w:val="18"/>
                <w:highlight w:val="yellow"/>
              </w:rPr>
            </w:pPr>
            <w:r w:rsidRPr="000D6F22">
              <w:rPr>
                <w:rFonts w:ascii="Arial" w:hAnsi="Arial" w:cs="Arial"/>
                <w:sz w:val="18"/>
                <w:szCs w:val="18"/>
                <w:lang w:val="es-ES_tradnl"/>
              </w:rPr>
              <w:t>(1D) Falta de recuperación de anticipos a proveedores, títulos de crédito, garantías, seguros o adeudos</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C2C616E" w14:textId="0B52E567" w:rsidR="00145908" w:rsidRPr="000D6F22" w:rsidRDefault="00145908" w:rsidP="00145908">
            <w:pPr>
              <w:spacing w:line="276" w:lineRule="auto"/>
              <w:jc w:val="right"/>
              <w:rPr>
                <w:rFonts w:ascii="Arial" w:hAnsi="Arial" w:cs="Arial"/>
                <w:sz w:val="18"/>
                <w:szCs w:val="18"/>
                <w:lang w:val="es-ES_tradnl"/>
              </w:rPr>
            </w:pPr>
            <w:r w:rsidRPr="000D6F22">
              <w:rPr>
                <w:rFonts w:ascii="Arial" w:hAnsi="Arial" w:cs="Arial"/>
                <w:sz w:val="18"/>
                <w:szCs w:val="18"/>
                <w:lang w:val="es-ES_tradnl"/>
              </w:rPr>
              <w:t>1,953.93</w:t>
            </w:r>
          </w:p>
          <w:p w14:paraId="6D421A80" w14:textId="45F8FDC6" w:rsidR="00145908" w:rsidRPr="000D6F22" w:rsidRDefault="00145908" w:rsidP="00145908">
            <w:pPr>
              <w:spacing w:line="276" w:lineRule="auto"/>
              <w:jc w:val="right"/>
              <w:rPr>
                <w:rFonts w:ascii="Arial" w:hAnsi="Arial" w:cs="Arial"/>
                <w:b/>
                <w:sz w:val="18"/>
                <w:szCs w:val="18"/>
                <w:lang w:val="es-ES_tradnl"/>
              </w:rPr>
            </w:pPr>
          </w:p>
        </w:tc>
        <w:tc>
          <w:tcPr>
            <w:tcW w:w="16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51A0D52" w14:textId="62DC875C" w:rsidR="00145908" w:rsidRPr="000D6F22" w:rsidRDefault="00145908" w:rsidP="00145908">
            <w:pPr>
              <w:spacing w:line="276" w:lineRule="auto"/>
              <w:jc w:val="right"/>
              <w:rPr>
                <w:rFonts w:ascii="Arial" w:hAnsi="Arial" w:cs="Arial"/>
                <w:sz w:val="18"/>
                <w:szCs w:val="18"/>
                <w:highlight w:val="green"/>
              </w:rPr>
            </w:pPr>
            <w:r w:rsidRPr="000D6F22">
              <w:rPr>
                <w:rFonts w:ascii="Arial" w:hAnsi="Arial" w:cs="Arial"/>
                <w:sz w:val="18"/>
                <w:szCs w:val="18"/>
                <w:lang w:val="es-ES_tradnl"/>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67DF25B" w14:textId="256F30F0" w:rsidR="00145908" w:rsidRPr="000D6F22" w:rsidRDefault="00145908" w:rsidP="00145908">
            <w:pPr>
              <w:spacing w:line="276" w:lineRule="auto"/>
              <w:jc w:val="right"/>
              <w:rPr>
                <w:rFonts w:ascii="Arial" w:hAnsi="Arial" w:cs="Arial"/>
                <w:sz w:val="18"/>
                <w:szCs w:val="18"/>
                <w:highlight w:val="green"/>
              </w:rPr>
            </w:pPr>
            <w:r w:rsidRPr="000D6F22">
              <w:rPr>
                <w:rFonts w:ascii="Arial" w:hAnsi="Arial" w:cs="Arial"/>
                <w:sz w:val="18"/>
                <w:szCs w:val="18"/>
                <w:lang w:val="es-ES_tradnl"/>
              </w:rPr>
              <w:t>$570.69</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0C98346" w14:textId="1946707F" w:rsidR="00145908" w:rsidRPr="000D6F22" w:rsidRDefault="00145908" w:rsidP="00145908">
            <w:pPr>
              <w:spacing w:line="276" w:lineRule="auto"/>
              <w:jc w:val="right"/>
              <w:rPr>
                <w:rFonts w:ascii="Arial" w:hAnsi="Arial" w:cs="Arial"/>
                <w:sz w:val="18"/>
                <w:szCs w:val="18"/>
                <w:highlight w:val="green"/>
              </w:rPr>
            </w:pPr>
            <w:r w:rsidRPr="000D6F22">
              <w:rPr>
                <w:rFonts w:ascii="Arial" w:hAnsi="Arial" w:cs="Arial"/>
                <w:sz w:val="18"/>
                <w:szCs w:val="18"/>
                <w:lang w:val="es-ES_tradnl"/>
              </w:rPr>
              <w:t>$1,383.24</w:t>
            </w:r>
          </w:p>
        </w:tc>
      </w:tr>
      <w:tr w:rsidR="00145908" w:rsidRPr="000D6F22" w14:paraId="50698506" w14:textId="77777777" w:rsidTr="0018630F">
        <w:trPr>
          <w:gridAfter w:val="1"/>
          <w:wAfter w:w="8" w:type="dxa"/>
          <w:trHeight w:val="2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D55EA31" w14:textId="77777777" w:rsidR="00145908" w:rsidRPr="000D6F22" w:rsidRDefault="00145908" w:rsidP="00145908">
            <w:pPr>
              <w:spacing w:line="276" w:lineRule="auto"/>
              <w:jc w:val="right"/>
              <w:rPr>
                <w:rFonts w:ascii="Arial" w:hAnsi="Arial" w:cs="Arial"/>
                <w:b/>
                <w:sz w:val="18"/>
                <w:szCs w:val="18"/>
              </w:rPr>
            </w:pPr>
            <w:r w:rsidRPr="000D6F22">
              <w:rPr>
                <w:rFonts w:ascii="Arial" w:hAnsi="Arial" w:cs="Arial"/>
                <w:b/>
                <w:sz w:val="18"/>
                <w:szCs w:val="18"/>
              </w:rPr>
              <w:t>Totales</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4064A44" w14:textId="609AAAEE" w:rsidR="00145908" w:rsidRPr="000D6F22" w:rsidRDefault="00145908" w:rsidP="00145908">
            <w:pPr>
              <w:spacing w:line="276" w:lineRule="auto"/>
              <w:jc w:val="right"/>
              <w:rPr>
                <w:rFonts w:ascii="Arial" w:hAnsi="Arial" w:cs="Arial"/>
                <w:b/>
                <w:sz w:val="18"/>
                <w:szCs w:val="18"/>
              </w:rPr>
            </w:pPr>
            <w:r w:rsidRPr="000D6F22">
              <w:rPr>
                <w:rFonts w:ascii="Arial" w:hAnsi="Arial" w:cs="Arial"/>
                <w:b/>
                <w:sz w:val="18"/>
                <w:szCs w:val="18"/>
                <w:lang w:val="es-ES_tradnl"/>
              </w:rPr>
              <w:t>$</w:t>
            </w:r>
            <w:r>
              <w:rPr>
                <w:rFonts w:ascii="Arial" w:hAnsi="Arial" w:cs="Arial"/>
                <w:b/>
                <w:sz w:val="18"/>
                <w:szCs w:val="18"/>
                <w:lang w:val="es-ES_tradnl"/>
              </w:rPr>
              <w:t>1,346,267.08</w:t>
            </w:r>
          </w:p>
        </w:tc>
        <w:tc>
          <w:tcPr>
            <w:tcW w:w="16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05C0532" w14:textId="03EC5375" w:rsidR="00145908" w:rsidRPr="000D6F22" w:rsidRDefault="00145908" w:rsidP="00145908">
            <w:pPr>
              <w:spacing w:line="276" w:lineRule="auto"/>
              <w:jc w:val="right"/>
              <w:rPr>
                <w:rFonts w:ascii="Arial" w:hAnsi="Arial" w:cs="Arial"/>
                <w:sz w:val="18"/>
                <w:szCs w:val="18"/>
                <w:highlight w:val="green"/>
              </w:rPr>
            </w:pPr>
            <w:r w:rsidRPr="000D6F22">
              <w:rPr>
                <w:rFonts w:ascii="Arial" w:hAnsi="Arial" w:cs="Arial"/>
                <w:b/>
                <w:sz w:val="18"/>
                <w:szCs w:val="18"/>
                <w:lang w:val="es-ES_tradnl"/>
              </w:rPr>
              <w:t>$</w:t>
            </w:r>
            <w:r>
              <w:rPr>
                <w:rFonts w:ascii="Arial" w:hAnsi="Arial" w:cs="Arial"/>
                <w:b/>
                <w:sz w:val="18"/>
                <w:szCs w:val="18"/>
                <w:lang w:val="es-ES_tradnl"/>
              </w:rPr>
              <w:t>1,344,313.15</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540179E" w14:textId="6837AE61" w:rsidR="00145908" w:rsidRPr="000D6F22" w:rsidRDefault="00145908" w:rsidP="00145908">
            <w:pPr>
              <w:spacing w:line="276" w:lineRule="auto"/>
              <w:jc w:val="right"/>
              <w:rPr>
                <w:rFonts w:ascii="Arial" w:hAnsi="Arial" w:cs="Arial"/>
                <w:b/>
                <w:sz w:val="18"/>
                <w:szCs w:val="18"/>
                <w:highlight w:val="green"/>
              </w:rPr>
            </w:pPr>
            <w:r w:rsidRPr="000D6F22">
              <w:rPr>
                <w:rFonts w:ascii="Arial" w:hAnsi="Arial" w:cs="Arial"/>
                <w:b/>
                <w:sz w:val="18"/>
                <w:szCs w:val="18"/>
                <w:lang w:val="es-ES_tradnl"/>
              </w:rPr>
              <w:t>$570.69</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6D6FB0B" w14:textId="49CD10B3" w:rsidR="00145908" w:rsidRPr="000D6F22" w:rsidRDefault="00145908" w:rsidP="00145908">
            <w:pPr>
              <w:spacing w:line="276" w:lineRule="auto"/>
              <w:jc w:val="right"/>
              <w:rPr>
                <w:rFonts w:ascii="Arial" w:hAnsi="Arial" w:cs="Arial"/>
                <w:sz w:val="18"/>
                <w:szCs w:val="18"/>
                <w:highlight w:val="green"/>
              </w:rPr>
            </w:pPr>
            <w:r w:rsidRPr="000D6F22">
              <w:rPr>
                <w:rFonts w:ascii="Arial" w:hAnsi="Arial" w:cs="Arial"/>
                <w:b/>
                <w:sz w:val="18"/>
                <w:szCs w:val="18"/>
                <w:lang w:val="es-ES_tradnl"/>
              </w:rPr>
              <w:t>$1,383.24</w:t>
            </w:r>
          </w:p>
        </w:tc>
      </w:tr>
    </w:tbl>
    <w:p w14:paraId="75B2433F" w14:textId="2D36EC51" w:rsidR="002F6CA5" w:rsidRDefault="002F6CA5" w:rsidP="00B93F1F">
      <w:pPr>
        <w:tabs>
          <w:tab w:val="left" w:pos="426"/>
        </w:tabs>
        <w:spacing w:line="360" w:lineRule="auto"/>
        <w:rPr>
          <w:rFonts w:ascii="Arial" w:hAnsi="Arial" w:cs="Arial"/>
          <w:b/>
          <w:bCs/>
          <w:szCs w:val="28"/>
        </w:rPr>
      </w:pPr>
    </w:p>
    <w:p w14:paraId="1C43053A" w14:textId="78BBDF77"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A78E1DF" w14:textId="77777777" w:rsidR="00AA77DB" w:rsidRDefault="00AA77DB" w:rsidP="00B93F1F">
      <w:pPr>
        <w:tabs>
          <w:tab w:val="left" w:pos="426"/>
        </w:tabs>
        <w:spacing w:line="360" w:lineRule="auto"/>
        <w:rPr>
          <w:rFonts w:ascii="Arial" w:hAnsi="Arial" w:cs="Arial"/>
          <w:b/>
          <w:bCs/>
          <w:szCs w:val="28"/>
        </w:rPr>
      </w:pPr>
    </w:p>
    <w:p w14:paraId="79D136E9" w14:textId="1ADFE7C5"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D6F22">
        <w:rPr>
          <w:rFonts w:ascii="Arial" w:hAnsi="Arial" w:cs="Arial"/>
          <w:szCs w:val="28"/>
        </w:rPr>
        <w:t>,</w:t>
      </w:r>
      <w:r w:rsidR="002A670F" w:rsidRPr="000D6F22">
        <w:rPr>
          <w:rFonts w:ascii="Arial" w:hAnsi="Arial" w:cs="Arial"/>
          <w:szCs w:val="28"/>
        </w:rPr>
        <w:t xml:space="preserve"> las</w:t>
      </w:r>
      <w:r w:rsidR="0070597C" w:rsidRPr="000D6F22">
        <w:rPr>
          <w:rFonts w:ascii="Arial" w:hAnsi="Arial" w:cs="Arial"/>
          <w:szCs w:val="28"/>
        </w:rPr>
        <w:t xml:space="preserve"> </w:t>
      </w:r>
      <w:r w:rsidR="00F16F5B" w:rsidRPr="000D6F22">
        <w:rPr>
          <w:rFonts w:ascii="Arial" w:hAnsi="Arial" w:cs="Arial"/>
          <w:szCs w:val="28"/>
        </w:rPr>
        <w:t>justificaciones y aclaraciones relacionadas con los conce</w:t>
      </w:r>
      <w:r w:rsidR="00F16F5B" w:rsidRPr="00845B1A">
        <w:rPr>
          <w:rFonts w:ascii="Arial" w:hAnsi="Arial" w:cs="Arial"/>
          <w:szCs w:val="28"/>
        </w:rPr>
        <w:t>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w:t>
      </w:r>
      <w:r w:rsidR="00E876E2">
        <w:rPr>
          <w:rFonts w:ascii="Arial" w:hAnsi="Arial" w:cs="Arial"/>
          <w:szCs w:val="28"/>
        </w:rPr>
        <w:t>Órgano Técnico d</w:t>
      </w:r>
      <w:r w:rsidR="00E876E2" w:rsidRPr="00EE2C44">
        <w:rPr>
          <w:rFonts w:ascii="Arial" w:hAnsi="Arial" w:cs="Arial"/>
          <w:szCs w:val="28"/>
        </w:rPr>
        <w:t xml:space="preserve">e Fiscalización </w:t>
      </w:r>
      <w:r w:rsidR="00EE2C44" w:rsidRPr="00EE2C44">
        <w:rPr>
          <w:rFonts w:ascii="Arial" w:hAnsi="Arial" w:cs="Arial"/>
          <w:szCs w:val="28"/>
        </w:rPr>
        <w:t xml:space="preserve">para efectos de la elaboración definitiva del Informe </w:t>
      </w:r>
      <w:r w:rsidR="00EE2C44">
        <w:rPr>
          <w:rFonts w:ascii="Arial" w:hAnsi="Arial" w:cs="Arial"/>
          <w:szCs w:val="28"/>
        </w:rPr>
        <w:t>Individual de Auditor</w:t>
      </w:r>
      <w:r w:rsidR="00C106EE">
        <w:rPr>
          <w:rFonts w:ascii="Arial" w:hAnsi="Arial" w:cs="Arial"/>
          <w:szCs w:val="28"/>
        </w:rPr>
        <w:t>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39CC9387" w14:textId="77777777" w:rsidR="008B2F23" w:rsidRDefault="008B2F23" w:rsidP="0000347D">
      <w:pPr>
        <w:tabs>
          <w:tab w:val="left" w:pos="426"/>
        </w:tabs>
        <w:spacing w:line="360" w:lineRule="auto"/>
        <w:ind w:right="190"/>
        <w:jc w:val="both"/>
        <w:rPr>
          <w:rFonts w:ascii="Arial" w:hAnsi="Arial" w:cs="Arial"/>
          <w:szCs w:val="28"/>
        </w:rPr>
      </w:pPr>
    </w:p>
    <w:bookmarkEnd w:id="14"/>
    <w:p w14:paraId="6424A28D" w14:textId="7A4E81CA"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B20528">
        <w:rPr>
          <w:rFonts w:ascii="Arial" w:hAnsi="Arial" w:cs="Arial"/>
          <w:b/>
        </w:rPr>
        <w:t>I</w:t>
      </w:r>
      <w:r w:rsidR="00183532">
        <w:rPr>
          <w:rFonts w:ascii="Arial" w:hAnsi="Arial" w:cs="Arial"/>
          <w:b/>
        </w:rPr>
        <w:t xml:space="preserve">. </w:t>
      </w:r>
      <w:r w:rsidR="00BE445E" w:rsidRPr="00B42982">
        <w:rPr>
          <w:rFonts w:ascii="Arial" w:hAnsi="Arial" w:cs="Arial"/>
          <w:b/>
        </w:rPr>
        <w:t>DICTAMEN DEL INFORME INDIVIDUAL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43DC4D56" w:rsidR="00E024A3" w:rsidRPr="0029498D" w:rsidRDefault="00E024A3" w:rsidP="00E024A3">
      <w:pPr>
        <w:spacing w:line="360" w:lineRule="auto"/>
        <w:ind w:right="190"/>
        <w:jc w:val="both"/>
        <w:rPr>
          <w:rFonts w:ascii="Arial" w:hAnsi="Arial" w:cs="Arial"/>
        </w:rPr>
      </w:pPr>
      <w:r w:rsidRPr="00E024A3">
        <w:rPr>
          <w:rFonts w:ascii="Arial" w:hAnsi="Arial" w:cs="Arial"/>
        </w:rPr>
        <w:t xml:space="preserve">El presente dictamen se emite </w:t>
      </w:r>
      <w:r w:rsidRPr="000D6F22">
        <w:rPr>
          <w:rFonts w:ascii="Arial" w:hAnsi="Arial" w:cs="Arial"/>
        </w:rPr>
        <w:t xml:space="preserve">el </w:t>
      </w:r>
      <w:r w:rsidR="0029498D" w:rsidRPr="000D6F22">
        <w:rPr>
          <w:rFonts w:ascii="Arial" w:hAnsi="Arial" w:cs="Arial"/>
        </w:rPr>
        <w:t>2</w:t>
      </w:r>
      <w:r w:rsidR="005C57E3" w:rsidRPr="000D6F22">
        <w:rPr>
          <w:rFonts w:ascii="Arial" w:hAnsi="Arial" w:cs="Arial"/>
        </w:rPr>
        <w:t>6</w:t>
      </w:r>
      <w:r w:rsidR="0029498D" w:rsidRPr="000D6F22">
        <w:rPr>
          <w:rFonts w:ascii="Arial" w:hAnsi="Arial" w:cs="Arial"/>
        </w:rPr>
        <w:t xml:space="preserve"> octubre de 2021</w:t>
      </w:r>
      <w:r w:rsidRPr="000D6F22">
        <w:rPr>
          <w:rFonts w:ascii="Arial" w:hAnsi="Arial" w:cs="Arial"/>
        </w:rPr>
        <w:t>, fecha de conclusión de los trabajos de auditoría, la cual se practicó sobre la información</w:t>
      </w:r>
      <w:r w:rsidRPr="00E024A3">
        <w:rPr>
          <w:rFonts w:ascii="Arial" w:hAnsi="Arial" w:cs="Arial"/>
        </w:rPr>
        <w:t xml:space="preserve"> financiera proporcionada por la entidad fiscalizable, consistente en los estados e informes contables y presupuestarios que integran la Cuenta Pública del ejercicio fiscal </w:t>
      </w:r>
      <w:r w:rsidR="0029498D">
        <w:rPr>
          <w:rFonts w:ascii="Arial" w:hAnsi="Arial" w:cs="Arial"/>
          <w:bCs/>
        </w:rPr>
        <w:t>2020</w:t>
      </w:r>
      <w:r w:rsidRPr="00E024A3">
        <w:rPr>
          <w:rFonts w:ascii="Arial" w:hAnsi="Arial" w:cs="Arial"/>
        </w:rPr>
        <w:t xml:space="preserve">, formulados, integrados y presentados por </w:t>
      </w:r>
      <w:r w:rsidR="0029498D">
        <w:rPr>
          <w:rFonts w:ascii="Arial" w:hAnsi="Arial" w:cs="Arial"/>
        </w:rPr>
        <w:t>el</w:t>
      </w:r>
      <w:r w:rsidRPr="00E024A3">
        <w:rPr>
          <w:rFonts w:ascii="Arial" w:hAnsi="Arial" w:cs="Arial"/>
        </w:rPr>
        <w:t xml:space="preserve"> </w:t>
      </w:r>
      <w:r w:rsidR="0029498D" w:rsidRPr="000D6F22">
        <w:rPr>
          <w:rFonts w:ascii="Arial" w:hAnsi="Arial" w:cs="Arial"/>
          <w:b/>
          <w:bCs/>
        </w:rPr>
        <w:t>Instituto Quintanarroense de la Mujer</w:t>
      </w:r>
      <w:r w:rsidR="0029498D" w:rsidRPr="000D6F22">
        <w:rPr>
          <w:rFonts w:ascii="Arial" w:hAnsi="Arial" w:cs="Arial"/>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694B0C8A" w:rsid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F2CFBF2" w14:textId="77777777" w:rsidR="00506148" w:rsidRPr="00E024A3" w:rsidRDefault="00506148" w:rsidP="00E024A3">
      <w:pPr>
        <w:spacing w:line="360" w:lineRule="auto"/>
        <w:ind w:right="190"/>
        <w:jc w:val="both"/>
        <w:rPr>
          <w:rFonts w:ascii="Arial" w:hAnsi="Arial" w:cs="Arial"/>
        </w:rPr>
      </w:pPr>
    </w:p>
    <w:p w14:paraId="3F39B507" w14:textId="2A846BAE"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3523C6CE" w14:textId="77777777" w:rsidR="00794B69" w:rsidRDefault="00794B69" w:rsidP="00E024A3">
      <w:pPr>
        <w:spacing w:line="360" w:lineRule="auto"/>
        <w:ind w:right="190"/>
        <w:jc w:val="both"/>
        <w:rPr>
          <w:rFonts w:ascii="Arial" w:hAnsi="Arial" w:cs="Arial"/>
        </w:rPr>
      </w:pPr>
    </w:p>
    <w:p w14:paraId="1C4EE215" w14:textId="1E8BE547" w:rsidR="00E024A3" w:rsidRPr="00324482" w:rsidRDefault="006F333E" w:rsidP="00E024A3">
      <w:pPr>
        <w:spacing w:line="360" w:lineRule="auto"/>
        <w:ind w:right="190"/>
        <w:jc w:val="both"/>
        <w:rPr>
          <w:rFonts w:ascii="Arial" w:hAnsi="Arial" w:cs="Arial"/>
        </w:rPr>
      </w:pPr>
      <w:r w:rsidRPr="00B36940">
        <w:rPr>
          <w:rFonts w:ascii="Arial" w:hAnsi="Arial" w:cs="Arial"/>
        </w:rPr>
        <w:t>Con base en los resultados obtenidos en la auditoría practicada</w:t>
      </w:r>
      <w:r w:rsidRPr="00B36940">
        <w:rPr>
          <w:rFonts w:ascii="Arial" w:hAnsi="Arial" w:cs="Arial"/>
          <w:b/>
        </w:rPr>
        <w:t xml:space="preserve"> </w:t>
      </w:r>
      <w:r w:rsidRPr="00B36940">
        <w:rPr>
          <w:rFonts w:ascii="Arial" w:hAnsi="Arial" w:cs="Arial"/>
        </w:rPr>
        <w:t xml:space="preserve">número </w:t>
      </w:r>
      <w:r w:rsidR="00D56D2A" w:rsidRPr="00B36940">
        <w:rPr>
          <w:rFonts w:ascii="Arial" w:hAnsi="Arial" w:cs="Arial"/>
          <w:b/>
          <w:bCs/>
          <w:lang w:val="es-ES"/>
        </w:rPr>
        <w:t>20-AEMF-C-GOB-040-078</w:t>
      </w:r>
      <w:r w:rsidRPr="00B36940">
        <w:rPr>
          <w:rFonts w:ascii="Arial" w:hAnsi="Arial" w:cs="Arial"/>
        </w:rPr>
        <w:t>, denominada “</w:t>
      </w:r>
      <w:r w:rsidR="00D56D2A" w:rsidRPr="00B36940">
        <w:rPr>
          <w:rFonts w:ascii="Arial" w:hAnsi="Arial" w:cs="Arial"/>
          <w:bCs/>
        </w:rPr>
        <w:t>Auditoría de Cumplimiento Financiero de Ingresos y Otros Beneficios; Gastos y Otras Pérdidas</w:t>
      </w:r>
      <w:r w:rsidRPr="00B36940">
        <w:rPr>
          <w:rFonts w:ascii="Arial" w:hAnsi="Arial" w:cs="Arial"/>
        </w:rPr>
        <w:t xml:space="preserve">”, cuyo objetivo fue </w:t>
      </w:r>
      <w:r w:rsidR="00324482" w:rsidRPr="00B36940">
        <w:rPr>
          <w:rFonts w:ascii="Arial" w:hAnsi="Arial" w:cs="Arial"/>
        </w:rPr>
        <w:t>fiscalizar la gestión financiera para verificar la forma y términos en que los ingresos estatales fueron recaudados, obtenidos, captados y administrados durante el ejercicio fiscal 2020, de acuerdo a las disposiciones legales, reglamentarias y administrativas aplicables y que la ejecución de los egresos se realizó de conformidad con los términos y montos aprobados en el Presupuesto de Egresos del Gobierno del Estado de Quintana Roo, para el ejercicio fiscal 2020, revisando que los</w:t>
      </w:r>
      <w:r w:rsidR="00324482" w:rsidRPr="00324482">
        <w:rPr>
          <w:rFonts w:ascii="Arial" w:hAnsi="Arial" w:cs="Arial"/>
        </w:rPr>
        <w:t xml:space="preserve"> gastos se ejercieron en los conceptos y partidas autorizadas, así como que la demás información financiera, contable, patrimonial, presupuestaria y programática hayan cumplido con las disposiciones atribuibles y demás normatividad aplicable</w:t>
      </w:r>
      <w:r w:rsidR="00D56D2A" w:rsidRPr="00324482">
        <w:rPr>
          <w:rFonts w:ascii="Arial" w:hAnsi="Arial" w:cs="Arial"/>
          <w:bCs/>
        </w:rPr>
        <w:t>,</w:t>
      </w:r>
      <w:r w:rsidRPr="00324482">
        <w:rPr>
          <w:rFonts w:ascii="Arial" w:hAnsi="Arial" w:cs="Arial"/>
        </w:rPr>
        <w:t xml:space="preserve"> para </w:t>
      </w:r>
      <w:r w:rsidR="005710B8" w:rsidRPr="00324482">
        <w:rPr>
          <w:rFonts w:ascii="Arial" w:hAnsi="Arial" w:cs="Arial"/>
        </w:rPr>
        <w:t>verificar que el presupuesto asignado</w:t>
      </w:r>
      <w:r w:rsidR="005710B8" w:rsidRPr="00324482">
        <w:rPr>
          <w:rFonts w:ascii="Arial" w:hAnsi="Arial" w:cs="Arial"/>
          <w:b/>
        </w:rPr>
        <w:t>,</w:t>
      </w:r>
      <w:r w:rsidR="005710B8" w:rsidRPr="00324482">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D56D2A" w:rsidRPr="00324482">
        <w:rPr>
          <w:rFonts w:ascii="Arial" w:hAnsi="Arial" w:cs="Arial"/>
        </w:rPr>
        <w:t>el</w:t>
      </w:r>
      <w:r w:rsidR="00E024A3" w:rsidRPr="00324482">
        <w:rPr>
          <w:rFonts w:ascii="Arial" w:hAnsi="Arial" w:cs="Arial"/>
        </w:rPr>
        <w:t xml:space="preserve"> </w:t>
      </w:r>
      <w:r w:rsidR="00D56D2A" w:rsidRPr="00324482">
        <w:rPr>
          <w:rFonts w:ascii="Arial" w:hAnsi="Arial" w:cs="Arial"/>
          <w:b/>
          <w:bCs/>
        </w:rPr>
        <w:t>Instituto Quintanarroense de la Mujer</w:t>
      </w:r>
      <w:r w:rsidR="00E024A3" w:rsidRPr="00324482">
        <w:rPr>
          <w:rFonts w:ascii="Arial" w:hAnsi="Arial" w:cs="Arial"/>
        </w:rPr>
        <w:t xml:space="preserve"> cumplió con las disposiciones legales y normativas que son aplicables en la materia, excepto por </w:t>
      </w:r>
      <w:r w:rsidR="008B2F23">
        <w:rPr>
          <w:rFonts w:ascii="Arial" w:hAnsi="Arial" w:cs="Arial"/>
        </w:rPr>
        <w:t>e</w:t>
      </w:r>
      <w:r w:rsidR="00E024A3" w:rsidRPr="00324482">
        <w:rPr>
          <w:rFonts w:ascii="Arial" w:hAnsi="Arial" w:cs="Arial"/>
        </w:rPr>
        <w:t xml:space="preserve">l </w:t>
      </w:r>
      <w:r w:rsidR="00E024A3" w:rsidRPr="00324482">
        <w:rPr>
          <w:rFonts w:ascii="Arial" w:hAnsi="Arial" w:cs="Arial"/>
          <w:bCs/>
        </w:rPr>
        <w:t>pliego de observaciones</w:t>
      </w:r>
      <w:r w:rsidR="00E024A3" w:rsidRPr="00324482">
        <w:rPr>
          <w:rFonts w:ascii="Arial" w:hAnsi="Arial" w:cs="Arial"/>
          <w:color w:val="FF0000"/>
        </w:rPr>
        <w:t xml:space="preserve"> </w:t>
      </w:r>
      <w:r w:rsidR="00E024A3" w:rsidRPr="00324482">
        <w:rPr>
          <w:rFonts w:ascii="Arial" w:hAnsi="Arial" w:cs="Arial"/>
        </w:rPr>
        <w:t xml:space="preserve">emitido en el punto I.3 apartado </w:t>
      </w:r>
      <w:r w:rsidR="00F87A37" w:rsidRPr="00324482">
        <w:rPr>
          <w:rFonts w:ascii="Arial" w:hAnsi="Arial" w:cs="Arial"/>
        </w:rPr>
        <w:t>A</w:t>
      </w:r>
      <w:r w:rsidR="00E024A3" w:rsidRPr="00324482">
        <w:rPr>
          <w:rFonts w:ascii="Arial" w:hAnsi="Arial" w:cs="Arial"/>
        </w:rPr>
        <w:t>.</w:t>
      </w:r>
    </w:p>
    <w:p w14:paraId="50D89236" w14:textId="77777777" w:rsidR="00E024A3" w:rsidRPr="008B2F23" w:rsidRDefault="00E024A3" w:rsidP="00E024A3">
      <w:pPr>
        <w:spacing w:line="360" w:lineRule="auto"/>
        <w:ind w:right="190"/>
        <w:jc w:val="both"/>
        <w:rPr>
          <w:rFonts w:ascii="Arial" w:hAnsi="Arial" w:cs="Arial"/>
          <w:sz w:val="20"/>
          <w:szCs w:val="20"/>
        </w:rPr>
      </w:pPr>
    </w:p>
    <w:p w14:paraId="2705298D" w14:textId="72C0476B" w:rsidR="00E024A3" w:rsidRDefault="00324482" w:rsidP="00E024A3">
      <w:pPr>
        <w:spacing w:line="360" w:lineRule="auto"/>
        <w:ind w:right="190"/>
        <w:jc w:val="both"/>
        <w:rPr>
          <w:rFonts w:ascii="Arial" w:hAnsi="Arial" w:cs="Arial"/>
        </w:rPr>
      </w:pPr>
      <w:r>
        <w:rPr>
          <w:rFonts w:ascii="Arial" w:hAnsi="Arial" w:cs="Arial"/>
        </w:rPr>
        <w:t>La</w:t>
      </w:r>
      <w:r w:rsidR="00E024A3" w:rsidRPr="00324482">
        <w:rPr>
          <w:rFonts w:ascii="Arial" w:hAnsi="Arial" w:cs="Arial"/>
        </w:rPr>
        <w:t xml:space="preserve"> acci</w:t>
      </w:r>
      <w:r>
        <w:rPr>
          <w:rFonts w:ascii="Arial" w:hAnsi="Arial" w:cs="Arial"/>
        </w:rPr>
        <w:t>ón</w:t>
      </w:r>
      <w:r w:rsidR="00E024A3" w:rsidRPr="00324482">
        <w:rPr>
          <w:rFonts w:ascii="Arial" w:hAnsi="Arial" w:cs="Arial"/>
        </w:rPr>
        <w:t xml:space="preserve"> y recomendaci</w:t>
      </w:r>
      <w:r w:rsidR="00B36940">
        <w:rPr>
          <w:rFonts w:ascii="Arial" w:hAnsi="Arial" w:cs="Arial"/>
        </w:rPr>
        <w:t>ones</w:t>
      </w:r>
      <w:r w:rsidR="00E024A3" w:rsidRPr="00324482">
        <w:rPr>
          <w:rFonts w:ascii="Arial" w:hAnsi="Arial" w:cs="Arial"/>
        </w:rPr>
        <w:t xml:space="preserve"> emitida</w:t>
      </w:r>
      <w:r>
        <w:rPr>
          <w:rFonts w:ascii="Arial" w:hAnsi="Arial" w:cs="Arial"/>
        </w:rPr>
        <w:t>s</w:t>
      </w:r>
      <w:r w:rsidR="00E024A3" w:rsidRPr="00324482">
        <w:rPr>
          <w:rFonts w:ascii="Arial" w:hAnsi="Arial" w:cs="Arial"/>
        </w:rPr>
        <w:t xml:space="preserve"> quedarán formalmente promovidas</w:t>
      </w:r>
      <w:r w:rsidR="00E024A3" w:rsidRPr="00E024A3">
        <w:rPr>
          <w:rFonts w:ascii="Arial" w:hAnsi="Arial" w:cs="Arial"/>
        </w:rPr>
        <w:t xml:space="preserve">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41DDFA31" w14:textId="3D45F631" w:rsidR="00E024A3" w:rsidRDefault="00E024A3" w:rsidP="00E024A3">
      <w:pPr>
        <w:spacing w:line="360" w:lineRule="auto"/>
        <w:ind w:right="190"/>
        <w:jc w:val="both"/>
        <w:rPr>
          <w:rFonts w:ascii="Arial" w:hAnsi="Arial" w:cs="Arial"/>
        </w:rPr>
      </w:pPr>
    </w:p>
    <w:p w14:paraId="1006D778" w14:textId="77777777" w:rsidR="00E024A3" w:rsidRPr="008B2B9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8B2B93" w:rsidRDefault="00E024A3" w:rsidP="00E024A3">
      <w:pPr>
        <w:spacing w:line="360" w:lineRule="auto"/>
        <w:ind w:right="190"/>
        <w:jc w:val="center"/>
        <w:rPr>
          <w:rFonts w:ascii="Arial" w:hAnsi="Arial" w:cs="Arial"/>
          <w:b/>
        </w:rPr>
      </w:pPr>
    </w:p>
    <w:p w14:paraId="18F70DA7" w14:textId="3952A7AD" w:rsidR="00794B69" w:rsidRDefault="00794B69" w:rsidP="00E024A3">
      <w:pPr>
        <w:spacing w:line="360" w:lineRule="auto"/>
        <w:ind w:right="190"/>
        <w:jc w:val="center"/>
        <w:rPr>
          <w:rFonts w:ascii="Arial" w:hAnsi="Arial" w:cs="Arial"/>
          <w:b/>
        </w:rPr>
      </w:pPr>
    </w:p>
    <w:p w14:paraId="32F75E22" w14:textId="77777777" w:rsidR="00E876E2" w:rsidRPr="00E876E2" w:rsidRDefault="00E876E2" w:rsidP="00E024A3">
      <w:pPr>
        <w:spacing w:line="360" w:lineRule="auto"/>
        <w:ind w:right="190"/>
        <w:jc w:val="center"/>
        <w:rPr>
          <w:rFonts w:ascii="Arial" w:hAnsi="Arial" w:cs="Arial"/>
          <w:b/>
          <w:sz w:val="14"/>
        </w:rPr>
      </w:pPr>
      <w:bookmarkStart w:id="15" w:name="_GoBack"/>
      <w:bookmarkEnd w:id="15"/>
    </w:p>
    <w:p w14:paraId="4F9921D0" w14:textId="3FCB959A" w:rsidR="00E11428" w:rsidRPr="00E11428" w:rsidRDefault="00E11428" w:rsidP="00E11428">
      <w:pPr>
        <w:spacing w:line="360" w:lineRule="auto"/>
        <w:ind w:right="190"/>
        <w:jc w:val="center"/>
        <w:rPr>
          <w:rFonts w:ascii="Arial" w:hAnsi="Arial" w:cs="Arial"/>
          <w:b/>
        </w:rPr>
      </w:pPr>
      <w:r>
        <w:rPr>
          <w:rFonts w:ascii="Arial" w:hAnsi="Arial" w:cs="Arial"/>
          <w:b/>
        </w:rPr>
        <w:t>L.C.C. MANUEL PALACIOS HERRERA</w:t>
      </w:r>
    </w:p>
    <w:p w14:paraId="10CF957E" w14:textId="0E4625DE" w:rsidR="00E11428" w:rsidRDefault="00E11428" w:rsidP="00E11428">
      <w:pPr>
        <w:rPr>
          <w:rFonts w:ascii="Arial" w:hAnsi="Arial" w:cs="Arial"/>
        </w:rPr>
      </w:pPr>
    </w:p>
    <w:p w14:paraId="23C27B22" w14:textId="77777777" w:rsidR="00832D42" w:rsidRDefault="00832D42" w:rsidP="00E11428">
      <w:pPr>
        <w:rPr>
          <w:rFonts w:ascii="Arial" w:hAnsi="Arial" w:cs="Arial"/>
        </w:rPr>
        <w:sectPr w:rsidR="00832D42" w:rsidSect="00B37C6B">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cols w:space="708"/>
          <w:titlePg/>
          <w:docGrid w:linePitch="360"/>
        </w:sectPr>
      </w:pPr>
    </w:p>
    <w:p w14:paraId="5E44F273" w14:textId="4B695A85" w:rsidR="00832D42" w:rsidRDefault="00832D42" w:rsidP="00E11428">
      <w:pPr>
        <w:rPr>
          <w:rFonts w:ascii="Arial" w:hAnsi="Arial" w:cs="Arial"/>
        </w:rPr>
        <w:sectPr w:rsidR="00832D42" w:rsidSect="00832D42">
          <w:type w:val="continuous"/>
          <w:pgSz w:w="12240" w:h="15840" w:code="1"/>
          <w:pgMar w:top="851" w:right="1134" w:bottom="851" w:left="1418" w:header="454" w:footer="567" w:gutter="0"/>
          <w:cols w:space="708"/>
          <w:titlePg/>
          <w:docGrid w:linePitch="360"/>
        </w:sectPr>
      </w:pPr>
    </w:p>
    <w:p w14:paraId="0E7EE21E" w14:textId="3689E3D3" w:rsidR="00022147" w:rsidRDefault="00022147" w:rsidP="00832D42">
      <w:pPr>
        <w:spacing w:line="360" w:lineRule="auto"/>
        <w:ind w:right="190"/>
        <w:rPr>
          <w:rFonts w:ascii="Arial" w:hAnsi="Arial" w:cs="Arial"/>
          <w:b/>
        </w:rPr>
      </w:pPr>
    </w:p>
    <w:sectPr w:rsidR="00022147" w:rsidSect="00832D42">
      <w:headerReference w:type="default" r:id="rId13"/>
      <w:footerReference w:type="default" r:id="rId14"/>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74D45" w14:textId="77777777" w:rsidR="001E133F" w:rsidRDefault="001E133F">
      <w:r>
        <w:separator/>
      </w:r>
    </w:p>
  </w:endnote>
  <w:endnote w:type="continuationSeparator" w:id="0">
    <w:p w14:paraId="75541343" w14:textId="77777777" w:rsidR="001E133F" w:rsidRDefault="001E133F">
      <w:r>
        <w:continuationSeparator/>
      </w:r>
    </w:p>
  </w:endnote>
  <w:endnote w:type="continuationNotice" w:id="1">
    <w:p w14:paraId="3D146716" w14:textId="77777777" w:rsidR="001E133F" w:rsidRDefault="001E1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1E133F" w:rsidRDefault="001E133F">
    <w:pPr>
      <w:pStyle w:val="Piedepgina"/>
    </w:pPr>
  </w:p>
  <w:p w14:paraId="48EC363F" w14:textId="77777777" w:rsidR="001E133F" w:rsidRDefault="001E133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6" w:type="dxa"/>
      <w:tblBorders>
        <w:bottom w:val="thickThinSmallGap" w:sz="24" w:space="0" w:color="auto"/>
      </w:tblBorders>
      <w:tblLook w:val="04A0" w:firstRow="1" w:lastRow="0" w:firstColumn="1" w:lastColumn="0" w:noHBand="0" w:noVBand="1"/>
    </w:tblPr>
    <w:tblGrid>
      <w:gridCol w:w="9566"/>
    </w:tblGrid>
    <w:tr w:rsidR="001E133F" w:rsidRPr="00D875E2" w14:paraId="4AB64A37" w14:textId="77777777" w:rsidTr="00814D6F">
      <w:trPr>
        <w:trHeight w:val="453"/>
      </w:trPr>
      <w:tc>
        <w:tcPr>
          <w:tcW w:w="9566" w:type="dxa"/>
          <w:shd w:val="clear" w:color="auto" w:fill="auto"/>
        </w:tcPr>
        <w:p w14:paraId="478B6BE0" w14:textId="77777777" w:rsidR="001E133F" w:rsidRPr="00D875E2" w:rsidRDefault="001E133F" w:rsidP="008532E7">
          <w:pPr>
            <w:rPr>
              <w:rStyle w:val="nfasis"/>
              <w:i w:val="0"/>
              <w:iCs w:val="0"/>
            </w:rPr>
          </w:pPr>
        </w:p>
      </w:tc>
    </w:tr>
  </w:tbl>
  <w:p w14:paraId="4E49F1A7" w14:textId="145F1094" w:rsidR="001E133F" w:rsidRPr="00880D13" w:rsidRDefault="001E133F" w:rsidP="00C40433">
    <w:pPr>
      <w:pStyle w:val="Piedepgina"/>
      <w:tabs>
        <w:tab w:val="left" w:pos="3946"/>
      </w:tabs>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506148">
      <w:rPr>
        <w:rFonts w:ascii="Arial" w:hAnsi="Arial" w:cs="Arial"/>
        <w:b/>
        <w:bCs/>
        <w:noProof/>
        <w:sz w:val="18"/>
        <w:szCs w:val="18"/>
        <w:lang w:val="es-ES"/>
      </w:rPr>
      <w:t>19</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sidR="00046528">
      <w:rPr>
        <w:rFonts w:ascii="Arial" w:hAnsi="Arial" w:cs="Arial"/>
        <w:b/>
        <w:sz w:val="18"/>
        <w:szCs w:val="18"/>
        <w:lang w:val="es-ES"/>
      </w:rPr>
      <w:t>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577263"/>
      <w:docPartObj>
        <w:docPartGallery w:val="Page Numbers (Bottom of Page)"/>
        <w:docPartUnique/>
      </w:docPartObj>
    </w:sdtPr>
    <w:sdtEndPr/>
    <w:sdtContent>
      <w:sdt>
        <w:sdtPr>
          <w:id w:val="-1769616900"/>
          <w:docPartObj>
            <w:docPartGallery w:val="Page Numbers (Top of Page)"/>
            <w:docPartUnique/>
          </w:docPartObj>
        </w:sdtPr>
        <w:sdtEndPr/>
        <w:sdtContent>
          <w:tbl>
            <w:tblPr>
              <w:tblW w:w="9857" w:type="dxa"/>
              <w:tblBorders>
                <w:bottom w:val="thickThinSmallGap" w:sz="24" w:space="0" w:color="auto"/>
              </w:tblBorders>
              <w:tblLook w:val="04A0" w:firstRow="1" w:lastRow="0" w:firstColumn="1" w:lastColumn="0" w:noHBand="0" w:noVBand="1"/>
            </w:tblPr>
            <w:tblGrid>
              <w:gridCol w:w="9857"/>
            </w:tblGrid>
            <w:tr w:rsidR="001E133F" w:rsidRPr="00D875E2" w14:paraId="32904A69" w14:textId="77777777" w:rsidTr="00814D6F">
              <w:trPr>
                <w:trHeight w:val="140"/>
              </w:trPr>
              <w:tc>
                <w:tcPr>
                  <w:tcW w:w="9857" w:type="dxa"/>
                  <w:shd w:val="clear" w:color="auto" w:fill="auto"/>
                </w:tcPr>
                <w:p w14:paraId="3B226BD9" w14:textId="43F26114" w:rsidR="001E133F" w:rsidRPr="00D875E2" w:rsidRDefault="001E133F" w:rsidP="000262EC">
                  <w:pPr>
                    <w:rPr>
                      <w:rStyle w:val="nfasis"/>
                      <w:i w:val="0"/>
                      <w:iCs w:val="0"/>
                    </w:rPr>
                  </w:pPr>
                </w:p>
              </w:tc>
            </w:tr>
          </w:tbl>
          <w:p w14:paraId="11622281" w14:textId="471592F7" w:rsidR="001E133F" w:rsidRPr="00814D6F" w:rsidRDefault="001E133F" w:rsidP="00814D6F">
            <w:pPr>
              <w:pStyle w:val="Piedepgina"/>
              <w:jc w:val="right"/>
              <w:rPr>
                <w:rFonts w:ascii="Arial" w:hAnsi="Arial" w:cs="Arial"/>
                <w:b/>
                <w:bCs/>
                <w:sz w:val="18"/>
                <w:szCs w:val="18"/>
              </w:rPr>
            </w:pPr>
            <w:r w:rsidRPr="00CF317D">
              <w:rPr>
                <w:rFonts w:ascii="Arial" w:hAnsi="Arial" w:cs="Arial"/>
                <w:b/>
                <w:sz w:val="18"/>
                <w:szCs w:val="18"/>
                <w:lang w:val="es-ES"/>
              </w:rPr>
              <w:t xml:space="preserve">Página </w:t>
            </w:r>
            <w:r w:rsidRPr="00CF317D">
              <w:rPr>
                <w:rFonts w:ascii="Arial" w:hAnsi="Arial" w:cs="Arial"/>
                <w:b/>
                <w:bCs/>
                <w:sz w:val="18"/>
                <w:szCs w:val="18"/>
              </w:rPr>
              <w:fldChar w:fldCharType="begin"/>
            </w:r>
            <w:r w:rsidRPr="00CF317D">
              <w:rPr>
                <w:rFonts w:ascii="Arial" w:hAnsi="Arial" w:cs="Arial"/>
                <w:b/>
                <w:bCs/>
                <w:sz w:val="18"/>
                <w:szCs w:val="18"/>
              </w:rPr>
              <w:instrText>PAGE</w:instrText>
            </w:r>
            <w:r w:rsidRPr="00CF317D">
              <w:rPr>
                <w:rFonts w:ascii="Arial" w:hAnsi="Arial" w:cs="Arial"/>
                <w:b/>
                <w:bCs/>
                <w:sz w:val="18"/>
                <w:szCs w:val="18"/>
              </w:rPr>
              <w:fldChar w:fldCharType="separate"/>
            </w:r>
            <w:r w:rsidR="00506148">
              <w:rPr>
                <w:rFonts w:ascii="Arial" w:hAnsi="Arial" w:cs="Arial"/>
                <w:b/>
                <w:bCs/>
                <w:noProof/>
                <w:sz w:val="18"/>
                <w:szCs w:val="18"/>
              </w:rPr>
              <w:t>1</w:t>
            </w:r>
            <w:r w:rsidRPr="00CF317D">
              <w:rPr>
                <w:rFonts w:ascii="Arial" w:hAnsi="Arial" w:cs="Arial"/>
                <w:b/>
                <w:bCs/>
                <w:sz w:val="18"/>
                <w:szCs w:val="18"/>
              </w:rPr>
              <w:fldChar w:fldCharType="end"/>
            </w:r>
            <w:r w:rsidRPr="00CF317D">
              <w:rPr>
                <w:rFonts w:ascii="Arial" w:hAnsi="Arial" w:cs="Arial"/>
                <w:b/>
                <w:sz w:val="18"/>
                <w:szCs w:val="18"/>
                <w:lang w:val="es-ES"/>
              </w:rPr>
              <w:t xml:space="preserve"> de </w:t>
            </w:r>
            <w:r>
              <w:rPr>
                <w:rFonts w:ascii="Arial" w:hAnsi="Arial" w:cs="Arial"/>
                <w:b/>
                <w:bCs/>
                <w:sz w:val="18"/>
                <w:szCs w:val="18"/>
              </w:rPr>
              <w:t>20</w:t>
            </w:r>
          </w:p>
        </w:sdtContent>
      </w:sdt>
    </w:sdtContent>
  </w:sdt>
  <w:p w14:paraId="1CD4D677" w14:textId="3244B861" w:rsidR="001E133F" w:rsidRDefault="001E133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1E133F" w:rsidRPr="00D875E2" w14:paraId="0163069B" w14:textId="77777777" w:rsidTr="00D85C61">
      <w:tc>
        <w:tcPr>
          <w:tcW w:w="10395" w:type="dxa"/>
          <w:shd w:val="clear" w:color="auto" w:fill="auto"/>
        </w:tcPr>
        <w:p w14:paraId="750CA6AC" w14:textId="77777777" w:rsidR="001E133F" w:rsidRPr="00D875E2" w:rsidRDefault="001E133F" w:rsidP="00FD32C2">
          <w:pPr>
            <w:rPr>
              <w:rStyle w:val="nfasis"/>
              <w:i w:val="0"/>
              <w:iCs w:val="0"/>
            </w:rPr>
          </w:pPr>
        </w:p>
      </w:tc>
    </w:tr>
  </w:tbl>
  <w:p w14:paraId="4F010DFF" w14:textId="33185C70" w:rsidR="001E133F" w:rsidRPr="00B516B6" w:rsidRDefault="001E133F">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832D42">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832D42">
      <w:rPr>
        <w:rFonts w:ascii="Arial" w:hAnsi="Arial" w:cs="Arial"/>
        <w:b/>
        <w:bCs/>
        <w:noProof/>
        <w:sz w:val="18"/>
        <w:szCs w:val="18"/>
      </w:rPr>
      <w:t>1</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105E8" w14:textId="77777777" w:rsidR="001E133F" w:rsidRDefault="001E133F">
      <w:r>
        <w:separator/>
      </w:r>
    </w:p>
  </w:footnote>
  <w:footnote w:type="continuationSeparator" w:id="0">
    <w:p w14:paraId="065B48BB" w14:textId="77777777" w:rsidR="001E133F" w:rsidRDefault="001E133F">
      <w:r>
        <w:continuationSeparator/>
      </w:r>
    </w:p>
  </w:footnote>
  <w:footnote w:type="continuationNotice" w:id="1">
    <w:p w14:paraId="201FB493" w14:textId="77777777" w:rsidR="001E133F" w:rsidRDefault="001E13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E133F" w:rsidRPr="006F757C" w14:paraId="1C70C49D" w14:textId="77777777" w:rsidTr="007D48A8">
      <w:tc>
        <w:tcPr>
          <w:tcW w:w="2055" w:type="dxa"/>
          <w:vAlign w:val="center"/>
        </w:tcPr>
        <w:p w14:paraId="0C20FB24" w14:textId="77777777" w:rsidR="001E133F" w:rsidRPr="00CF3DF4" w:rsidRDefault="001E133F"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1E133F" w:rsidRPr="00CF3DF4" w:rsidRDefault="001E133F" w:rsidP="003C2FE7">
          <w:pPr>
            <w:tabs>
              <w:tab w:val="center" w:pos="4419"/>
              <w:tab w:val="right" w:pos="8838"/>
            </w:tabs>
            <w:jc w:val="center"/>
            <w:rPr>
              <w:rFonts w:ascii="Arial" w:hAnsi="Arial" w:cs="Arial"/>
              <w:sz w:val="18"/>
              <w:szCs w:val="18"/>
            </w:rPr>
          </w:pPr>
        </w:p>
      </w:tc>
      <w:tc>
        <w:tcPr>
          <w:tcW w:w="2030" w:type="dxa"/>
          <w:vAlign w:val="center"/>
        </w:tcPr>
        <w:p w14:paraId="427EFB05" w14:textId="0F926427" w:rsidR="001E133F" w:rsidRPr="00207E4F" w:rsidRDefault="001E133F"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1E133F" w:rsidRPr="003316E8" w14:paraId="49BEFB96" w14:textId="77777777" w:rsidTr="007D48A8">
      <w:tc>
        <w:tcPr>
          <w:tcW w:w="2055" w:type="dxa"/>
          <w:vAlign w:val="center"/>
          <w:hideMark/>
        </w:tcPr>
        <w:p w14:paraId="2D336DB0" w14:textId="0B5ECC88" w:rsidR="001E133F" w:rsidRPr="003316E8" w:rsidRDefault="001E133F"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1837BEF" w14:textId="72D61C04" w:rsidR="001E133F" w:rsidRPr="00373686" w:rsidRDefault="001E133F"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1E133F" w:rsidRPr="003316E8" w:rsidRDefault="001E133F"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20" name="Imagen 2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E133F" w:rsidRPr="003316E8" w14:paraId="7D2EED08" w14:textId="77777777" w:rsidTr="007D48A8">
      <w:tc>
        <w:tcPr>
          <w:tcW w:w="2055" w:type="dxa"/>
          <w:tcBorders>
            <w:top w:val="nil"/>
            <w:left w:val="nil"/>
            <w:bottom w:val="thinThickSmallGap" w:sz="24" w:space="0" w:color="auto"/>
            <w:right w:val="nil"/>
          </w:tcBorders>
        </w:tcPr>
        <w:p w14:paraId="3EC69850" w14:textId="77777777" w:rsidR="001E133F" w:rsidRPr="003316E8" w:rsidRDefault="001E133F"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1E133F" w:rsidRPr="003316E8" w:rsidRDefault="001E133F"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1E133F" w:rsidRPr="003316E8" w:rsidRDefault="001E133F" w:rsidP="003C2FE7">
          <w:pPr>
            <w:tabs>
              <w:tab w:val="center" w:pos="4419"/>
              <w:tab w:val="right" w:pos="8838"/>
            </w:tabs>
            <w:rPr>
              <w:sz w:val="10"/>
            </w:rPr>
          </w:pPr>
        </w:p>
      </w:tc>
    </w:tr>
  </w:tbl>
  <w:p w14:paraId="4DA7F2CE" w14:textId="77777777" w:rsidR="001E133F" w:rsidRDefault="001E13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E133F" w:rsidRPr="006F757C" w14:paraId="665C3E17" w14:textId="77777777" w:rsidTr="00B60DC0">
      <w:tc>
        <w:tcPr>
          <w:tcW w:w="2055" w:type="dxa"/>
          <w:vAlign w:val="center"/>
        </w:tcPr>
        <w:p w14:paraId="37880C60" w14:textId="77777777" w:rsidR="001E133F" w:rsidRPr="00CF3DF4" w:rsidRDefault="001E133F"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1E133F" w:rsidRPr="00CF3DF4" w:rsidRDefault="001E133F" w:rsidP="00B37C6B">
          <w:pPr>
            <w:tabs>
              <w:tab w:val="center" w:pos="4419"/>
              <w:tab w:val="right" w:pos="8838"/>
            </w:tabs>
            <w:jc w:val="center"/>
            <w:rPr>
              <w:rFonts w:ascii="Arial" w:hAnsi="Arial" w:cs="Arial"/>
              <w:sz w:val="18"/>
              <w:szCs w:val="18"/>
            </w:rPr>
          </w:pPr>
        </w:p>
      </w:tc>
      <w:tc>
        <w:tcPr>
          <w:tcW w:w="2030" w:type="dxa"/>
          <w:vAlign w:val="center"/>
        </w:tcPr>
        <w:p w14:paraId="7E322FAF" w14:textId="77777777" w:rsidR="001E133F" w:rsidRPr="00207E4F" w:rsidRDefault="001E133F"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1E133F" w:rsidRPr="003316E8" w14:paraId="692039C8" w14:textId="77777777" w:rsidTr="00B60DC0">
      <w:tc>
        <w:tcPr>
          <w:tcW w:w="2055" w:type="dxa"/>
          <w:vAlign w:val="center"/>
          <w:hideMark/>
        </w:tcPr>
        <w:p w14:paraId="7BC6D962" w14:textId="77777777" w:rsidR="001E133F" w:rsidRPr="003316E8" w:rsidRDefault="001E133F" w:rsidP="00B37C6B">
          <w:pPr>
            <w:tabs>
              <w:tab w:val="center" w:pos="4419"/>
              <w:tab w:val="right" w:pos="8838"/>
            </w:tabs>
            <w:jc w:val="center"/>
          </w:pPr>
          <w:r>
            <w:rPr>
              <w:noProof/>
              <w:lang w:eastAsia="es-MX"/>
            </w:rPr>
            <w:drawing>
              <wp:inline distT="0" distB="0" distL="0" distR="0" wp14:anchorId="4F128182" wp14:editId="13FF3464">
                <wp:extent cx="885825" cy="1231240"/>
                <wp:effectExtent l="0" t="0" r="0" b="762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8E8D6C" w14:textId="77777777" w:rsidR="001E133F" w:rsidRPr="00373686" w:rsidRDefault="001E133F"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1E133F" w:rsidRPr="003316E8" w:rsidRDefault="001E133F"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22" name="Imagen 2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E133F" w:rsidRPr="003316E8" w14:paraId="3462D858" w14:textId="77777777" w:rsidTr="00B60DC0">
      <w:tc>
        <w:tcPr>
          <w:tcW w:w="2055" w:type="dxa"/>
          <w:tcBorders>
            <w:top w:val="nil"/>
            <w:left w:val="nil"/>
            <w:bottom w:val="thinThickSmallGap" w:sz="24" w:space="0" w:color="auto"/>
            <w:right w:val="nil"/>
          </w:tcBorders>
        </w:tcPr>
        <w:p w14:paraId="14559EE0" w14:textId="77777777" w:rsidR="001E133F" w:rsidRPr="003316E8" w:rsidRDefault="001E133F"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1E133F" w:rsidRPr="003316E8" w:rsidRDefault="001E133F"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1E133F" w:rsidRPr="003316E8" w:rsidRDefault="001E133F" w:rsidP="00B37C6B">
          <w:pPr>
            <w:tabs>
              <w:tab w:val="center" w:pos="4419"/>
              <w:tab w:val="right" w:pos="8838"/>
            </w:tabs>
            <w:rPr>
              <w:sz w:val="10"/>
            </w:rPr>
          </w:pPr>
        </w:p>
      </w:tc>
    </w:tr>
  </w:tbl>
  <w:p w14:paraId="627B48FE" w14:textId="77777777" w:rsidR="001E133F" w:rsidRDefault="001E133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E133F" w:rsidRPr="006F757C" w14:paraId="761EA949" w14:textId="77777777" w:rsidTr="007D48A8">
      <w:tc>
        <w:tcPr>
          <w:tcW w:w="2055" w:type="dxa"/>
          <w:vAlign w:val="center"/>
        </w:tcPr>
        <w:p w14:paraId="6C193CF8" w14:textId="77777777" w:rsidR="001E133F" w:rsidRPr="00CF3DF4" w:rsidRDefault="001E133F"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1F44EC1C" w14:textId="77777777" w:rsidR="001E133F" w:rsidRPr="00CF3DF4" w:rsidRDefault="001E133F" w:rsidP="003C2FE7">
          <w:pPr>
            <w:tabs>
              <w:tab w:val="center" w:pos="4419"/>
              <w:tab w:val="right" w:pos="8838"/>
            </w:tabs>
            <w:jc w:val="center"/>
            <w:rPr>
              <w:rFonts w:ascii="Arial" w:hAnsi="Arial" w:cs="Arial"/>
              <w:sz w:val="18"/>
              <w:szCs w:val="18"/>
            </w:rPr>
          </w:pPr>
        </w:p>
      </w:tc>
      <w:tc>
        <w:tcPr>
          <w:tcW w:w="2030" w:type="dxa"/>
          <w:vAlign w:val="center"/>
        </w:tcPr>
        <w:p w14:paraId="3222A4F2" w14:textId="77777777" w:rsidR="001E133F" w:rsidRPr="00207E4F" w:rsidRDefault="001E133F"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1E133F" w:rsidRPr="003316E8" w14:paraId="1ACF6D76" w14:textId="77777777" w:rsidTr="007D48A8">
      <w:tc>
        <w:tcPr>
          <w:tcW w:w="2055" w:type="dxa"/>
          <w:vAlign w:val="center"/>
          <w:hideMark/>
        </w:tcPr>
        <w:p w14:paraId="11513967" w14:textId="77777777" w:rsidR="001E133F" w:rsidRPr="003316E8" w:rsidRDefault="001E133F" w:rsidP="003C2FE7">
          <w:pPr>
            <w:tabs>
              <w:tab w:val="center" w:pos="4419"/>
              <w:tab w:val="right" w:pos="8838"/>
            </w:tabs>
            <w:jc w:val="center"/>
          </w:pPr>
          <w:r>
            <w:rPr>
              <w:noProof/>
              <w:lang w:eastAsia="es-MX"/>
            </w:rPr>
            <w:drawing>
              <wp:inline distT="0" distB="0" distL="0" distR="0" wp14:anchorId="3E41E1F9" wp14:editId="0086EFD8">
                <wp:extent cx="885825" cy="1231240"/>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7413DCD6" w14:textId="77777777" w:rsidR="001E133F" w:rsidRPr="00373686" w:rsidRDefault="001E133F"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390BF554" w14:textId="77777777" w:rsidR="001E133F" w:rsidRPr="003316E8" w:rsidRDefault="001E133F"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3ABD18A" wp14:editId="01926B16">
                <wp:extent cx="1200150" cy="1190625"/>
                <wp:effectExtent l="0" t="0" r="0" b="0"/>
                <wp:docPr id="12" name="Imagen 1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E133F" w:rsidRPr="003316E8" w14:paraId="027FB7CF" w14:textId="77777777" w:rsidTr="007D48A8">
      <w:tc>
        <w:tcPr>
          <w:tcW w:w="2055" w:type="dxa"/>
          <w:tcBorders>
            <w:top w:val="nil"/>
            <w:left w:val="nil"/>
            <w:bottom w:val="thinThickSmallGap" w:sz="24" w:space="0" w:color="auto"/>
            <w:right w:val="nil"/>
          </w:tcBorders>
        </w:tcPr>
        <w:p w14:paraId="22A70875" w14:textId="77777777" w:rsidR="001E133F" w:rsidRPr="003316E8" w:rsidRDefault="001E133F"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7CFC3A01" w14:textId="77777777" w:rsidR="001E133F" w:rsidRPr="003316E8" w:rsidRDefault="001E133F"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34A3FD5" w14:textId="77777777" w:rsidR="001E133F" w:rsidRPr="003316E8" w:rsidRDefault="001E133F" w:rsidP="003C2FE7">
          <w:pPr>
            <w:tabs>
              <w:tab w:val="center" w:pos="4419"/>
              <w:tab w:val="right" w:pos="8838"/>
            </w:tabs>
            <w:rPr>
              <w:sz w:val="10"/>
            </w:rPr>
          </w:pPr>
        </w:p>
      </w:tc>
    </w:tr>
  </w:tbl>
  <w:p w14:paraId="78BB2330" w14:textId="77777777" w:rsidR="001E133F" w:rsidRPr="003C2FE7" w:rsidRDefault="001E133F">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24C0D"/>
    <w:multiLevelType w:val="hybridMultilevel"/>
    <w:tmpl w:val="A60C8CAA"/>
    <w:lvl w:ilvl="0" w:tplc="080A000F">
      <w:start w:val="1"/>
      <w:numFmt w:val="decimal"/>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2" w15:restartNumberingAfterBreak="0">
    <w:nsid w:val="06662D96"/>
    <w:multiLevelType w:val="hybridMultilevel"/>
    <w:tmpl w:val="339690F4"/>
    <w:lvl w:ilvl="0" w:tplc="080A000F">
      <w:start w:val="1"/>
      <w:numFmt w:val="decimal"/>
      <w:lvlText w:val="%1."/>
      <w:lvlJc w:val="left"/>
      <w:pPr>
        <w:ind w:left="702" w:hanging="360"/>
      </w:pPr>
    </w:lvl>
    <w:lvl w:ilvl="1" w:tplc="080A0019" w:tentative="1">
      <w:start w:val="1"/>
      <w:numFmt w:val="lowerLetter"/>
      <w:lvlText w:val="%2."/>
      <w:lvlJc w:val="left"/>
      <w:pPr>
        <w:ind w:left="1422" w:hanging="360"/>
      </w:pPr>
    </w:lvl>
    <w:lvl w:ilvl="2" w:tplc="080A001B" w:tentative="1">
      <w:start w:val="1"/>
      <w:numFmt w:val="lowerRoman"/>
      <w:lvlText w:val="%3."/>
      <w:lvlJc w:val="right"/>
      <w:pPr>
        <w:ind w:left="2142" w:hanging="180"/>
      </w:pPr>
    </w:lvl>
    <w:lvl w:ilvl="3" w:tplc="080A000F" w:tentative="1">
      <w:start w:val="1"/>
      <w:numFmt w:val="decimal"/>
      <w:lvlText w:val="%4."/>
      <w:lvlJc w:val="left"/>
      <w:pPr>
        <w:ind w:left="2862" w:hanging="360"/>
      </w:pPr>
    </w:lvl>
    <w:lvl w:ilvl="4" w:tplc="080A0019" w:tentative="1">
      <w:start w:val="1"/>
      <w:numFmt w:val="lowerLetter"/>
      <w:lvlText w:val="%5."/>
      <w:lvlJc w:val="left"/>
      <w:pPr>
        <w:ind w:left="3582" w:hanging="360"/>
      </w:pPr>
    </w:lvl>
    <w:lvl w:ilvl="5" w:tplc="080A001B" w:tentative="1">
      <w:start w:val="1"/>
      <w:numFmt w:val="lowerRoman"/>
      <w:lvlText w:val="%6."/>
      <w:lvlJc w:val="right"/>
      <w:pPr>
        <w:ind w:left="4302" w:hanging="180"/>
      </w:pPr>
    </w:lvl>
    <w:lvl w:ilvl="6" w:tplc="080A000F" w:tentative="1">
      <w:start w:val="1"/>
      <w:numFmt w:val="decimal"/>
      <w:lvlText w:val="%7."/>
      <w:lvlJc w:val="left"/>
      <w:pPr>
        <w:ind w:left="5022" w:hanging="360"/>
      </w:pPr>
    </w:lvl>
    <w:lvl w:ilvl="7" w:tplc="080A0019" w:tentative="1">
      <w:start w:val="1"/>
      <w:numFmt w:val="lowerLetter"/>
      <w:lvlText w:val="%8."/>
      <w:lvlJc w:val="left"/>
      <w:pPr>
        <w:ind w:left="5742" w:hanging="360"/>
      </w:pPr>
    </w:lvl>
    <w:lvl w:ilvl="8" w:tplc="080A001B" w:tentative="1">
      <w:start w:val="1"/>
      <w:numFmt w:val="lowerRoman"/>
      <w:lvlText w:val="%9."/>
      <w:lvlJc w:val="right"/>
      <w:pPr>
        <w:ind w:left="6462" w:hanging="180"/>
      </w:pPr>
    </w:lvl>
  </w:abstractNum>
  <w:abstractNum w:abstractNumId="3"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1B13A3"/>
    <w:multiLevelType w:val="hybridMultilevel"/>
    <w:tmpl w:val="FBE29E20"/>
    <w:lvl w:ilvl="0" w:tplc="080A000F">
      <w:start w:val="1"/>
      <w:numFmt w:val="decimal"/>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5"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275DDB"/>
    <w:multiLevelType w:val="hybridMultilevel"/>
    <w:tmpl w:val="AA8A2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FD5005"/>
    <w:multiLevelType w:val="hybridMultilevel"/>
    <w:tmpl w:val="E94488BC"/>
    <w:lvl w:ilvl="0" w:tplc="080A0001">
      <w:start w:val="1"/>
      <w:numFmt w:val="bullet"/>
      <w:lvlText w:val=""/>
      <w:lvlJc w:val="left"/>
      <w:pPr>
        <w:ind w:left="717" w:hanging="360"/>
      </w:pPr>
      <w:rPr>
        <w:rFonts w:ascii="Symbol" w:hAnsi="Symbol"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9" w15:restartNumberingAfterBreak="0">
    <w:nsid w:val="0EFE527C"/>
    <w:multiLevelType w:val="hybridMultilevel"/>
    <w:tmpl w:val="2A02D674"/>
    <w:lvl w:ilvl="0" w:tplc="080A000F">
      <w:start w:val="1"/>
      <w:numFmt w:val="decimal"/>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0" w15:restartNumberingAfterBreak="0">
    <w:nsid w:val="14E250FE"/>
    <w:multiLevelType w:val="hybridMultilevel"/>
    <w:tmpl w:val="F3C8C994"/>
    <w:lvl w:ilvl="0" w:tplc="080A0001">
      <w:start w:val="1"/>
      <w:numFmt w:val="bullet"/>
      <w:lvlText w:val=""/>
      <w:lvlJc w:val="left"/>
      <w:pPr>
        <w:ind w:left="755" w:hanging="360"/>
      </w:pPr>
      <w:rPr>
        <w:rFonts w:ascii="Symbol" w:hAnsi="Symbol" w:hint="default"/>
      </w:rPr>
    </w:lvl>
    <w:lvl w:ilvl="1" w:tplc="080A0003" w:tentative="1">
      <w:start w:val="1"/>
      <w:numFmt w:val="bullet"/>
      <w:lvlText w:val="o"/>
      <w:lvlJc w:val="left"/>
      <w:pPr>
        <w:ind w:left="1475" w:hanging="360"/>
      </w:pPr>
      <w:rPr>
        <w:rFonts w:ascii="Courier New" w:hAnsi="Courier New" w:cs="Courier New" w:hint="default"/>
      </w:rPr>
    </w:lvl>
    <w:lvl w:ilvl="2" w:tplc="080A0005" w:tentative="1">
      <w:start w:val="1"/>
      <w:numFmt w:val="bullet"/>
      <w:lvlText w:val=""/>
      <w:lvlJc w:val="left"/>
      <w:pPr>
        <w:ind w:left="2195" w:hanging="360"/>
      </w:pPr>
      <w:rPr>
        <w:rFonts w:ascii="Wingdings" w:hAnsi="Wingdings" w:hint="default"/>
      </w:rPr>
    </w:lvl>
    <w:lvl w:ilvl="3" w:tplc="080A0001" w:tentative="1">
      <w:start w:val="1"/>
      <w:numFmt w:val="bullet"/>
      <w:lvlText w:val=""/>
      <w:lvlJc w:val="left"/>
      <w:pPr>
        <w:ind w:left="2915" w:hanging="360"/>
      </w:pPr>
      <w:rPr>
        <w:rFonts w:ascii="Symbol" w:hAnsi="Symbol" w:hint="default"/>
      </w:rPr>
    </w:lvl>
    <w:lvl w:ilvl="4" w:tplc="080A0003" w:tentative="1">
      <w:start w:val="1"/>
      <w:numFmt w:val="bullet"/>
      <w:lvlText w:val="o"/>
      <w:lvlJc w:val="left"/>
      <w:pPr>
        <w:ind w:left="3635" w:hanging="360"/>
      </w:pPr>
      <w:rPr>
        <w:rFonts w:ascii="Courier New" w:hAnsi="Courier New" w:cs="Courier New" w:hint="default"/>
      </w:rPr>
    </w:lvl>
    <w:lvl w:ilvl="5" w:tplc="080A0005" w:tentative="1">
      <w:start w:val="1"/>
      <w:numFmt w:val="bullet"/>
      <w:lvlText w:val=""/>
      <w:lvlJc w:val="left"/>
      <w:pPr>
        <w:ind w:left="4355" w:hanging="360"/>
      </w:pPr>
      <w:rPr>
        <w:rFonts w:ascii="Wingdings" w:hAnsi="Wingdings" w:hint="default"/>
      </w:rPr>
    </w:lvl>
    <w:lvl w:ilvl="6" w:tplc="080A0001" w:tentative="1">
      <w:start w:val="1"/>
      <w:numFmt w:val="bullet"/>
      <w:lvlText w:val=""/>
      <w:lvlJc w:val="left"/>
      <w:pPr>
        <w:ind w:left="5075" w:hanging="360"/>
      </w:pPr>
      <w:rPr>
        <w:rFonts w:ascii="Symbol" w:hAnsi="Symbol" w:hint="default"/>
      </w:rPr>
    </w:lvl>
    <w:lvl w:ilvl="7" w:tplc="080A0003" w:tentative="1">
      <w:start w:val="1"/>
      <w:numFmt w:val="bullet"/>
      <w:lvlText w:val="o"/>
      <w:lvlJc w:val="left"/>
      <w:pPr>
        <w:ind w:left="5795" w:hanging="360"/>
      </w:pPr>
      <w:rPr>
        <w:rFonts w:ascii="Courier New" w:hAnsi="Courier New" w:cs="Courier New" w:hint="default"/>
      </w:rPr>
    </w:lvl>
    <w:lvl w:ilvl="8" w:tplc="080A0005" w:tentative="1">
      <w:start w:val="1"/>
      <w:numFmt w:val="bullet"/>
      <w:lvlText w:val=""/>
      <w:lvlJc w:val="left"/>
      <w:pPr>
        <w:ind w:left="6515" w:hanging="360"/>
      </w:pPr>
      <w:rPr>
        <w:rFonts w:ascii="Wingdings" w:hAnsi="Wingdings" w:hint="default"/>
      </w:rPr>
    </w:lvl>
  </w:abstractNum>
  <w:abstractNum w:abstractNumId="11"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7359A3"/>
    <w:multiLevelType w:val="hybridMultilevel"/>
    <w:tmpl w:val="119282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3B5484"/>
    <w:multiLevelType w:val="hybridMultilevel"/>
    <w:tmpl w:val="2744BD66"/>
    <w:lvl w:ilvl="0" w:tplc="080A000F">
      <w:start w:val="1"/>
      <w:numFmt w:val="decimal"/>
      <w:lvlText w:val="%1."/>
      <w:lvlJc w:val="left"/>
      <w:pPr>
        <w:ind w:left="651" w:hanging="360"/>
      </w:pPr>
    </w:lvl>
    <w:lvl w:ilvl="1" w:tplc="080A0019" w:tentative="1">
      <w:start w:val="1"/>
      <w:numFmt w:val="lowerLetter"/>
      <w:lvlText w:val="%2."/>
      <w:lvlJc w:val="left"/>
      <w:pPr>
        <w:ind w:left="1371" w:hanging="360"/>
      </w:pPr>
    </w:lvl>
    <w:lvl w:ilvl="2" w:tplc="080A001B" w:tentative="1">
      <w:start w:val="1"/>
      <w:numFmt w:val="lowerRoman"/>
      <w:lvlText w:val="%3."/>
      <w:lvlJc w:val="right"/>
      <w:pPr>
        <w:ind w:left="2091" w:hanging="180"/>
      </w:pPr>
    </w:lvl>
    <w:lvl w:ilvl="3" w:tplc="080A000F" w:tentative="1">
      <w:start w:val="1"/>
      <w:numFmt w:val="decimal"/>
      <w:lvlText w:val="%4."/>
      <w:lvlJc w:val="left"/>
      <w:pPr>
        <w:ind w:left="2811" w:hanging="360"/>
      </w:pPr>
    </w:lvl>
    <w:lvl w:ilvl="4" w:tplc="080A0019" w:tentative="1">
      <w:start w:val="1"/>
      <w:numFmt w:val="lowerLetter"/>
      <w:lvlText w:val="%5."/>
      <w:lvlJc w:val="left"/>
      <w:pPr>
        <w:ind w:left="3531" w:hanging="360"/>
      </w:pPr>
    </w:lvl>
    <w:lvl w:ilvl="5" w:tplc="080A001B" w:tentative="1">
      <w:start w:val="1"/>
      <w:numFmt w:val="lowerRoman"/>
      <w:lvlText w:val="%6."/>
      <w:lvlJc w:val="right"/>
      <w:pPr>
        <w:ind w:left="4251" w:hanging="180"/>
      </w:pPr>
    </w:lvl>
    <w:lvl w:ilvl="6" w:tplc="080A000F" w:tentative="1">
      <w:start w:val="1"/>
      <w:numFmt w:val="decimal"/>
      <w:lvlText w:val="%7."/>
      <w:lvlJc w:val="left"/>
      <w:pPr>
        <w:ind w:left="4971" w:hanging="360"/>
      </w:pPr>
    </w:lvl>
    <w:lvl w:ilvl="7" w:tplc="080A0019" w:tentative="1">
      <w:start w:val="1"/>
      <w:numFmt w:val="lowerLetter"/>
      <w:lvlText w:val="%8."/>
      <w:lvlJc w:val="left"/>
      <w:pPr>
        <w:ind w:left="5691" w:hanging="360"/>
      </w:pPr>
    </w:lvl>
    <w:lvl w:ilvl="8" w:tplc="080A001B" w:tentative="1">
      <w:start w:val="1"/>
      <w:numFmt w:val="lowerRoman"/>
      <w:lvlText w:val="%9."/>
      <w:lvlJc w:val="right"/>
      <w:pPr>
        <w:ind w:left="6411" w:hanging="180"/>
      </w:pPr>
    </w:lvl>
  </w:abstractNum>
  <w:abstractNum w:abstractNumId="18" w15:restartNumberingAfterBreak="0">
    <w:nsid w:val="2CB9024C"/>
    <w:multiLevelType w:val="hybridMultilevel"/>
    <w:tmpl w:val="CAA81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3047ED"/>
    <w:multiLevelType w:val="hybridMultilevel"/>
    <w:tmpl w:val="021AE4E4"/>
    <w:lvl w:ilvl="0" w:tplc="080A000F">
      <w:start w:val="1"/>
      <w:numFmt w:val="decimal"/>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2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F24191A"/>
    <w:multiLevelType w:val="hybridMultilevel"/>
    <w:tmpl w:val="ACF6C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0803443"/>
    <w:multiLevelType w:val="hybridMultilevel"/>
    <w:tmpl w:val="6EF8ACF8"/>
    <w:lvl w:ilvl="0" w:tplc="080A000F">
      <w:start w:val="1"/>
      <w:numFmt w:val="decimal"/>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30"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45B331B3"/>
    <w:multiLevelType w:val="hybridMultilevel"/>
    <w:tmpl w:val="CF34ABC4"/>
    <w:lvl w:ilvl="0" w:tplc="080A000F">
      <w:start w:val="1"/>
      <w:numFmt w:val="decimal"/>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32"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F8C7161"/>
    <w:multiLevelType w:val="hybridMultilevel"/>
    <w:tmpl w:val="577813FA"/>
    <w:lvl w:ilvl="0" w:tplc="080A0001">
      <w:start w:val="1"/>
      <w:numFmt w:val="bullet"/>
      <w:lvlText w:val=""/>
      <w:lvlJc w:val="left"/>
      <w:pPr>
        <w:ind w:left="702" w:hanging="360"/>
      </w:pPr>
      <w:rPr>
        <w:rFonts w:ascii="Symbol" w:hAnsi="Symbol" w:hint="default"/>
      </w:rPr>
    </w:lvl>
    <w:lvl w:ilvl="1" w:tplc="080A0019" w:tentative="1">
      <w:start w:val="1"/>
      <w:numFmt w:val="lowerLetter"/>
      <w:lvlText w:val="%2."/>
      <w:lvlJc w:val="left"/>
      <w:pPr>
        <w:ind w:left="1422" w:hanging="360"/>
      </w:pPr>
    </w:lvl>
    <w:lvl w:ilvl="2" w:tplc="080A001B" w:tentative="1">
      <w:start w:val="1"/>
      <w:numFmt w:val="lowerRoman"/>
      <w:lvlText w:val="%3."/>
      <w:lvlJc w:val="right"/>
      <w:pPr>
        <w:ind w:left="2142" w:hanging="180"/>
      </w:pPr>
    </w:lvl>
    <w:lvl w:ilvl="3" w:tplc="080A000F" w:tentative="1">
      <w:start w:val="1"/>
      <w:numFmt w:val="decimal"/>
      <w:lvlText w:val="%4."/>
      <w:lvlJc w:val="left"/>
      <w:pPr>
        <w:ind w:left="2862" w:hanging="360"/>
      </w:pPr>
    </w:lvl>
    <w:lvl w:ilvl="4" w:tplc="080A0019" w:tentative="1">
      <w:start w:val="1"/>
      <w:numFmt w:val="lowerLetter"/>
      <w:lvlText w:val="%5."/>
      <w:lvlJc w:val="left"/>
      <w:pPr>
        <w:ind w:left="3582" w:hanging="360"/>
      </w:pPr>
    </w:lvl>
    <w:lvl w:ilvl="5" w:tplc="080A001B" w:tentative="1">
      <w:start w:val="1"/>
      <w:numFmt w:val="lowerRoman"/>
      <w:lvlText w:val="%6."/>
      <w:lvlJc w:val="right"/>
      <w:pPr>
        <w:ind w:left="4302" w:hanging="180"/>
      </w:pPr>
    </w:lvl>
    <w:lvl w:ilvl="6" w:tplc="080A000F" w:tentative="1">
      <w:start w:val="1"/>
      <w:numFmt w:val="decimal"/>
      <w:lvlText w:val="%7."/>
      <w:lvlJc w:val="left"/>
      <w:pPr>
        <w:ind w:left="5022" w:hanging="360"/>
      </w:pPr>
    </w:lvl>
    <w:lvl w:ilvl="7" w:tplc="080A0019" w:tentative="1">
      <w:start w:val="1"/>
      <w:numFmt w:val="lowerLetter"/>
      <w:lvlText w:val="%8."/>
      <w:lvlJc w:val="left"/>
      <w:pPr>
        <w:ind w:left="5742" w:hanging="360"/>
      </w:pPr>
    </w:lvl>
    <w:lvl w:ilvl="8" w:tplc="080A001B" w:tentative="1">
      <w:start w:val="1"/>
      <w:numFmt w:val="lowerRoman"/>
      <w:lvlText w:val="%9."/>
      <w:lvlJc w:val="right"/>
      <w:pPr>
        <w:ind w:left="6462" w:hanging="180"/>
      </w:pPr>
    </w:lvl>
  </w:abstractNum>
  <w:abstractNum w:abstractNumId="34"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4E51838"/>
    <w:multiLevelType w:val="hybridMultilevel"/>
    <w:tmpl w:val="C0A0718C"/>
    <w:lvl w:ilvl="0" w:tplc="080A000F">
      <w:start w:val="1"/>
      <w:numFmt w:val="decimal"/>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36" w15:restartNumberingAfterBreak="0">
    <w:nsid w:val="56EA1251"/>
    <w:multiLevelType w:val="hybridMultilevel"/>
    <w:tmpl w:val="CB028AA2"/>
    <w:lvl w:ilvl="0" w:tplc="080A000F">
      <w:start w:val="1"/>
      <w:numFmt w:val="decimal"/>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37"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0DA5495"/>
    <w:multiLevelType w:val="hybridMultilevel"/>
    <w:tmpl w:val="3E70BE52"/>
    <w:lvl w:ilvl="0" w:tplc="080A0001">
      <w:start w:val="1"/>
      <w:numFmt w:val="bullet"/>
      <w:lvlText w:val=""/>
      <w:lvlJc w:val="left"/>
      <w:pPr>
        <w:ind w:left="717" w:hanging="360"/>
      </w:pPr>
      <w:rPr>
        <w:rFonts w:ascii="Symbol" w:hAnsi="Symbol"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39" w15:restartNumberingAfterBreak="0">
    <w:nsid w:val="68B41E83"/>
    <w:multiLevelType w:val="hybridMultilevel"/>
    <w:tmpl w:val="686EB0B4"/>
    <w:lvl w:ilvl="0" w:tplc="080A000F">
      <w:start w:val="1"/>
      <w:numFmt w:val="decimal"/>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4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9127433"/>
    <w:multiLevelType w:val="hybridMultilevel"/>
    <w:tmpl w:val="27068F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0113A3"/>
    <w:multiLevelType w:val="hybridMultilevel"/>
    <w:tmpl w:val="104C920C"/>
    <w:lvl w:ilvl="0" w:tplc="080A000F">
      <w:start w:val="1"/>
      <w:numFmt w:val="decimal"/>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48"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5"/>
  </w:num>
  <w:num w:numId="4">
    <w:abstractNumId w:val="24"/>
  </w:num>
  <w:num w:numId="5">
    <w:abstractNumId w:val="41"/>
  </w:num>
  <w:num w:numId="6">
    <w:abstractNumId w:val="21"/>
  </w:num>
  <w:num w:numId="7">
    <w:abstractNumId w:val="40"/>
  </w:num>
  <w:num w:numId="8">
    <w:abstractNumId w:val="23"/>
  </w:num>
  <w:num w:numId="9">
    <w:abstractNumId w:val="44"/>
  </w:num>
  <w:num w:numId="10">
    <w:abstractNumId w:val="11"/>
  </w:num>
  <w:num w:numId="11">
    <w:abstractNumId w:val="45"/>
  </w:num>
  <w:num w:numId="12">
    <w:abstractNumId w:val="6"/>
  </w:num>
  <w:num w:numId="13">
    <w:abstractNumId w:val="12"/>
  </w:num>
  <w:num w:numId="14">
    <w:abstractNumId w:val="22"/>
  </w:num>
  <w:num w:numId="15">
    <w:abstractNumId w:val="26"/>
  </w:num>
  <w:num w:numId="16">
    <w:abstractNumId w:val="25"/>
  </w:num>
  <w:num w:numId="17">
    <w:abstractNumId w:val="30"/>
  </w:num>
  <w:num w:numId="18">
    <w:abstractNumId w:val="28"/>
  </w:num>
  <w:num w:numId="19">
    <w:abstractNumId w:val="16"/>
  </w:num>
  <w:num w:numId="20">
    <w:abstractNumId w:val="34"/>
  </w:num>
  <w:num w:numId="21">
    <w:abstractNumId w:val="46"/>
  </w:num>
  <w:num w:numId="22">
    <w:abstractNumId w:val="42"/>
  </w:num>
  <w:num w:numId="23">
    <w:abstractNumId w:val="37"/>
  </w:num>
  <w:num w:numId="24">
    <w:abstractNumId w:val="43"/>
  </w:num>
  <w:num w:numId="25">
    <w:abstractNumId w:val="0"/>
  </w:num>
  <w:num w:numId="26">
    <w:abstractNumId w:val="48"/>
  </w:num>
  <w:num w:numId="27">
    <w:abstractNumId w:val="32"/>
  </w:num>
  <w:num w:numId="28">
    <w:abstractNumId w:val="19"/>
  </w:num>
  <w:num w:numId="29">
    <w:abstractNumId w:val="3"/>
  </w:num>
  <w:num w:numId="30">
    <w:abstractNumId w:val="7"/>
  </w:num>
  <w:num w:numId="31">
    <w:abstractNumId w:val="18"/>
  </w:num>
  <w:num w:numId="32">
    <w:abstractNumId w:val="17"/>
  </w:num>
  <w:num w:numId="33">
    <w:abstractNumId w:val="2"/>
  </w:num>
  <w:num w:numId="34">
    <w:abstractNumId w:val="33"/>
  </w:num>
  <w:num w:numId="35">
    <w:abstractNumId w:val="47"/>
  </w:num>
  <w:num w:numId="36">
    <w:abstractNumId w:val="38"/>
  </w:num>
  <w:num w:numId="37">
    <w:abstractNumId w:val="13"/>
  </w:num>
  <w:num w:numId="38">
    <w:abstractNumId w:val="29"/>
  </w:num>
  <w:num w:numId="39">
    <w:abstractNumId w:val="20"/>
  </w:num>
  <w:num w:numId="40">
    <w:abstractNumId w:val="35"/>
  </w:num>
  <w:num w:numId="41">
    <w:abstractNumId w:val="8"/>
  </w:num>
  <w:num w:numId="42">
    <w:abstractNumId w:val="27"/>
  </w:num>
  <w:num w:numId="43">
    <w:abstractNumId w:val="9"/>
  </w:num>
  <w:num w:numId="44">
    <w:abstractNumId w:val="4"/>
  </w:num>
  <w:num w:numId="45">
    <w:abstractNumId w:val="31"/>
  </w:num>
  <w:num w:numId="46">
    <w:abstractNumId w:val="39"/>
  </w:num>
  <w:num w:numId="47">
    <w:abstractNumId w:val="1"/>
  </w:num>
  <w:num w:numId="48">
    <w:abstractNumId w:val="36"/>
  </w:num>
  <w:num w:numId="4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56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3FB"/>
    <w:rsid w:val="000167E4"/>
    <w:rsid w:val="00016B06"/>
    <w:rsid w:val="00016B70"/>
    <w:rsid w:val="00016E14"/>
    <w:rsid w:val="00017F67"/>
    <w:rsid w:val="00017FCA"/>
    <w:rsid w:val="00020BA8"/>
    <w:rsid w:val="00020F17"/>
    <w:rsid w:val="000211CA"/>
    <w:rsid w:val="00021508"/>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2EC"/>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3D8"/>
    <w:rsid w:val="000409EC"/>
    <w:rsid w:val="00040E11"/>
    <w:rsid w:val="000410F7"/>
    <w:rsid w:val="00041DBA"/>
    <w:rsid w:val="00042378"/>
    <w:rsid w:val="0004250B"/>
    <w:rsid w:val="00042B78"/>
    <w:rsid w:val="00042D1E"/>
    <w:rsid w:val="0004313E"/>
    <w:rsid w:val="000435C5"/>
    <w:rsid w:val="00043843"/>
    <w:rsid w:val="00043BC8"/>
    <w:rsid w:val="00043F7E"/>
    <w:rsid w:val="0004448C"/>
    <w:rsid w:val="000448BE"/>
    <w:rsid w:val="00045510"/>
    <w:rsid w:val="00045CB2"/>
    <w:rsid w:val="00046001"/>
    <w:rsid w:val="0004615B"/>
    <w:rsid w:val="00046528"/>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1A8"/>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781"/>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6DAA"/>
    <w:rsid w:val="000877E7"/>
    <w:rsid w:val="00087E9E"/>
    <w:rsid w:val="00090887"/>
    <w:rsid w:val="00090A66"/>
    <w:rsid w:val="0009110D"/>
    <w:rsid w:val="0009130B"/>
    <w:rsid w:val="000916DC"/>
    <w:rsid w:val="00092589"/>
    <w:rsid w:val="00093095"/>
    <w:rsid w:val="000940C3"/>
    <w:rsid w:val="00094410"/>
    <w:rsid w:val="00094921"/>
    <w:rsid w:val="00094BA5"/>
    <w:rsid w:val="00095E24"/>
    <w:rsid w:val="000968B9"/>
    <w:rsid w:val="00096C51"/>
    <w:rsid w:val="0009704F"/>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2FCE"/>
    <w:rsid w:val="000B3119"/>
    <w:rsid w:val="000B3A60"/>
    <w:rsid w:val="000B3B23"/>
    <w:rsid w:val="000B43BB"/>
    <w:rsid w:val="000B47E9"/>
    <w:rsid w:val="000B4ACD"/>
    <w:rsid w:val="000B597D"/>
    <w:rsid w:val="000B5BC6"/>
    <w:rsid w:val="000B5D39"/>
    <w:rsid w:val="000B6260"/>
    <w:rsid w:val="000B699C"/>
    <w:rsid w:val="000B6ACF"/>
    <w:rsid w:val="000B7BD4"/>
    <w:rsid w:val="000B7DEE"/>
    <w:rsid w:val="000B7E22"/>
    <w:rsid w:val="000C00B6"/>
    <w:rsid w:val="000C0253"/>
    <w:rsid w:val="000C02B3"/>
    <w:rsid w:val="000C068E"/>
    <w:rsid w:val="000C116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6F22"/>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5FBC"/>
    <w:rsid w:val="000F60F5"/>
    <w:rsid w:val="000F626C"/>
    <w:rsid w:val="000F6372"/>
    <w:rsid w:val="000F6690"/>
    <w:rsid w:val="000F6F70"/>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659"/>
    <w:rsid w:val="001328A5"/>
    <w:rsid w:val="00133431"/>
    <w:rsid w:val="001337A2"/>
    <w:rsid w:val="001337C0"/>
    <w:rsid w:val="00134690"/>
    <w:rsid w:val="00134D2A"/>
    <w:rsid w:val="00134FD5"/>
    <w:rsid w:val="00135F57"/>
    <w:rsid w:val="0013639E"/>
    <w:rsid w:val="00137A42"/>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5908"/>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6C69"/>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5C61"/>
    <w:rsid w:val="001660F3"/>
    <w:rsid w:val="00166734"/>
    <w:rsid w:val="00166BA9"/>
    <w:rsid w:val="0016763E"/>
    <w:rsid w:val="00167EB9"/>
    <w:rsid w:val="00170002"/>
    <w:rsid w:val="0017051E"/>
    <w:rsid w:val="00170795"/>
    <w:rsid w:val="0017109F"/>
    <w:rsid w:val="00171324"/>
    <w:rsid w:val="001715FF"/>
    <w:rsid w:val="0017340F"/>
    <w:rsid w:val="00173A35"/>
    <w:rsid w:val="00173FE4"/>
    <w:rsid w:val="00174072"/>
    <w:rsid w:val="00174176"/>
    <w:rsid w:val="001747A8"/>
    <w:rsid w:val="00174853"/>
    <w:rsid w:val="00174AF9"/>
    <w:rsid w:val="0017545C"/>
    <w:rsid w:val="00175B99"/>
    <w:rsid w:val="00175E39"/>
    <w:rsid w:val="00175F7E"/>
    <w:rsid w:val="00177474"/>
    <w:rsid w:val="001775AF"/>
    <w:rsid w:val="00177D30"/>
    <w:rsid w:val="00177E0A"/>
    <w:rsid w:val="00180BC3"/>
    <w:rsid w:val="00180BE3"/>
    <w:rsid w:val="001815EF"/>
    <w:rsid w:val="0018188A"/>
    <w:rsid w:val="00181915"/>
    <w:rsid w:val="00181F3F"/>
    <w:rsid w:val="00182043"/>
    <w:rsid w:val="0018206D"/>
    <w:rsid w:val="00182121"/>
    <w:rsid w:val="0018235A"/>
    <w:rsid w:val="00182D85"/>
    <w:rsid w:val="00182F12"/>
    <w:rsid w:val="00183532"/>
    <w:rsid w:val="00183903"/>
    <w:rsid w:val="00184643"/>
    <w:rsid w:val="00184B47"/>
    <w:rsid w:val="00185914"/>
    <w:rsid w:val="00185E11"/>
    <w:rsid w:val="001862CD"/>
    <w:rsid w:val="0018630F"/>
    <w:rsid w:val="00186BF8"/>
    <w:rsid w:val="00186DA1"/>
    <w:rsid w:val="001871A5"/>
    <w:rsid w:val="00187716"/>
    <w:rsid w:val="001877E6"/>
    <w:rsid w:val="001901D4"/>
    <w:rsid w:val="001901F7"/>
    <w:rsid w:val="00190D09"/>
    <w:rsid w:val="00190D5D"/>
    <w:rsid w:val="001916A9"/>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2D4"/>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9"/>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77F"/>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427F"/>
    <w:rsid w:val="001D5685"/>
    <w:rsid w:val="001D6289"/>
    <w:rsid w:val="001D64F1"/>
    <w:rsid w:val="001D73B5"/>
    <w:rsid w:val="001D7591"/>
    <w:rsid w:val="001D7968"/>
    <w:rsid w:val="001D7D24"/>
    <w:rsid w:val="001E04AD"/>
    <w:rsid w:val="001E0FFE"/>
    <w:rsid w:val="001E1110"/>
    <w:rsid w:val="001E133F"/>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36D"/>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587"/>
    <w:rsid w:val="00227C96"/>
    <w:rsid w:val="0023007A"/>
    <w:rsid w:val="00230A11"/>
    <w:rsid w:val="00231075"/>
    <w:rsid w:val="002317B8"/>
    <w:rsid w:val="0023204E"/>
    <w:rsid w:val="00232452"/>
    <w:rsid w:val="0023281E"/>
    <w:rsid w:val="00232EA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5995"/>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2B"/>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51C"/>
    <w:rsid w:val="00292F0E"/>
    <w:rsid w:val="002931D2"/>
    <w:rsid w:val="002936F5"/>
    <w:rsid w:val="002942BB"/>
    <w:rsid w:val="00294444"/>
    <w:rsid w:val="0029481E"/>
    <w:rsid w:val="0029484D"/>
    <w:rsid w:val="0029498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71F"/>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36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59B"/>
    <w:rsid w:val="002D2A47"/>
    <w:rsid w:val="002D2C23"/>
    <w:rsid w:val="002D30CE"/>
    <w:rsid w:val="002D33E3"/>
    <w:rsid w:val="002D341E"/>
    <w:rsid w:val="002D3ACE"/>
    <w:rsid w:val="002D3C8E"/>
    <w:rsid w:val="002D3F04"/>
    <w:rsid w:val="002D3F68"/>
    <w:rsid w:val="002D43AB"/>
    <w:rsid w:val="002D4560"/>
    <w:rsid w:val="002D5607"/>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89C"/>
    <w:rsid w:val="002E491C"/>
    <w:rsid w:val="002E4D20"/>
    <w:rsid w:val="002E4FC1"/>
    <w:rsid w:val="002E539F"/>
    <w:rsid w:val="002E5E90"/>
    <w:rsid w:val="002E5F5F"/>
    <w:rsid w:val="002E60A0"/>
    <w:rsid w:val="002E6869"/>
    <w:rsid w:val="002E69B6"/>
    <w:rsid w:val="002E7274"/>
    <w:rsid w:val="002E72A7"/>
    <w:rsid w:val="002E77BD"/>
    <w:rsid w:val="002E7E58"/>
    <w:rsid w:val="002F051C"/>
    <w:rsid w:val="002F07A2"/>
    <w:rsid w:val="002F12E3"/>
    <w:rsid w:val="002F14CA"/>
    <w:rsid w:val="002F165C"/>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4AE"/>
    <w:rsid w:val="003228D3"/>
    <w:rsid w:val="00323257"/>
    <w:rsid w:val="003237D9"/>
    <w:rsid w:val="00324482"/>
    <w:rsid w:val="00324EFC"/>
    <w:rsid w:val="003252B1"/>
    <w:rsid w:val="003256F4"/>
    <w:rsid w:val="003268E1"/>
    <w:rsid w:val="00326B85"/>
    <w:rsid w:val="00326ECA"/>
    <w:rsid w:val="00326F37"/>
    <w:rsid w:val="00327467"/>
    <w:rsid w:val="003278E3"/>
    <w:rsid w:val="00327DFF"/>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6CC"/>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015"/>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4A5"/>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4F5"/>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030"/>
    <w:rsid w:val="004068C4"/>
    <w:rsid w:val="00406B90"/>
    <w:rsid w:val="00406FF6"/>
    <w:rsid w:val="00407EA8"/>
    <w:rsid w:val="00410460"/>
    <w:rsid w:val="00410F76"/>
    <w:rsid w:val="00410F92"/>
    <w:rsid w:val="0041116D"/>
    <w:rsid w:val="00411D25"/>
    <w:rsid w:val="00412055"/>
    <w:rsid w:val="004124B4"/>
    <w:rsid w:val="0041275B"/>
    <w:rsid w:val="00413191"/>
    <w:rsid w:val="004132AD"/>
    <w:rsid w:val="004135C0"/>
    <w:rsid w:val="00413F1B"/>
    <w:rsid w:val="00414BB7"/>
    <w:rsid w:val="00416329"/>
    <w:rsid w:val="0041632B"/>
    <w:rsid w:val="00416461"/>
    <w:rsid w:val="004164EA"/>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813"/>
    <w:rsid w:val="004309AE"/>
    <w:rsid w:val="00431527"/>
    <w:rsid w:val="004319EE"/>
    <w:rsid w:val="00431C03"/>
    <w:rsid w:val="0043203B"/>
    <w:rsid w:val="00432621"/>
    <w:rsid w:val="00432AA4"/>
    <w:rsid w:val="00432E7F"/>
    <w:rsid w:val="00433754"/>
    <w:rsid w:val="004339E3"/>
    <w:rsid w:val="00434A8F"/>
    <w:rsid w:val="00434EA3"/>
    <w:rsid w:val="004350DC"/>
    <w:rsid w:val="00435325"/>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01B"/>
    <w:rsid w:val="004572DE"/>
    <w:rsid w:val="00457401"/>
    <w:rsid w:val="00457518"/>
    <w:rsid w:val="00457829"/>
    <w:rsid w:val="00457920"/>
    <w:rsid w:val="004605FC"/>
    <w:rsid w:val="00460812"/>
    <w:rsid w:val="00460CED"/>
    <w:rsid w:val="0046115C"/>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499C"/>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38"/>
    <w:rsid w:val="004B4874"/>
    <w:rsid w:val="004B4F3B"/>
    <w:rsid w:val="004B4F63"/>
    <w:rsid w:val="004B5F85"/>
    <w:rsid w:val="004B6B4F"/>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9B9"/>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871"/>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8BD"/>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B83"/>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27CF"/>
    <w:rsid w:val="00503873"/>
    <w:rsid w:val="00503BCB"/>
    <w:rsid w:val="00503FB5"/>
    <w:rsid w:val="005043BF"/>
    <w:rsid w:val="00504BC7"/>
    <w:rsid w:val="00504EEE"/>
    <w:rsid w:val="00505151"/>
    <w:rsid w:val="005052DB"/>
    <w:rsid w:val="0050564D"/>
    <w:rsid w:val="0050598A"/>
    <w:rsid w:val="00505D98"/>
    <w:rsid w:val="00505D9A"/>
    <w:rsid w:val="00506148"/>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E01"/>
    <w:rsid w:val="00526F59"/>
    <w:rsid w:val="005270EB"/>
    <w:rsid w:val="005273D2"/>
    <w:rsid w:val="005274CB"/>
    <w:rsid w:val="0052759F"/>
    <w:rsid w:val="00527C61"/>
    <w:rsid w:val="00527D75"/>
    <w:rsid w:val="005301AB"/>
    <w:rsid w:val="0053047E"/>
    <w:rsid w:val="00530527"/>
    <w:rsid w:val="00530980"/>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6A8A"/>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5E1"/>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94F"/>
    <w:rsid w:val="005B7FD6"/>
    <w:rsid w:val="005C006D"/>
    <w:rsid w:val="005C0167"/>
    <w:rsid w:val="005C04C4"/>
    <w:rsid w:val="005C0787"/>
    <w:rsid w:val="005C0DAB"/>
    <w:rsid w:val="005C0EF3"/>
    <w:rsid w:val="005C0F7C"/>
    <w:rsid w:val="005C126A"/>
    <w:rsid w:val="005C1B49"/>
    <w:rsid w:val="005C24FA"/>
    <w:rsid w:val="005C2624"/>
    <w:rsid w:val="005C320C"/>
    <w:rsid w:val="005C3781"/>
    <w:rsid w:val="005C3B11"/>
    <w:rsid w:val="005C3D94"/>
    <w:rsid w:val="005C434B"/>
    <w:rsid w:val="005C48D8"/>
    <w:rsid w:val="005C4B3A"/>
    <w:rsid w:val="005C4CFC"/>
    <w:rsid w:val="005C510B"/>
    <w:rsid w:val="005C57E3"/>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5D0A"/>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FB8"/>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01"/>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1B59"/>
    <w:rsid w:val="006222D6"/>
    <w:rsid w:val="006222F6"/>
    <w:rsid w:val="00622863"/>
    <w:rsid w:val="0062297B"/>
    <w:rsid w:val="00622A16"/>
    <w:rsid w:val="00623795"/>
    <w:rsid w:val="00623874"/>
    <w:rsid w:val="006241FA"/>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2C4F"/>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ED8"/>
    <w:rsid w:val="00682F51"/>
    <w:rsid w:val="00683B19"/>
    <w:rsid w:val="0068403A"/>
    <w:rsid w:val="006840EA"/>
    <w:rsid w:val="00685A4C"/>
    <w:rsid w:val="00685E97"/>
    <w:rsid w:val="006865D0"/>
    <w:rsid w:val="00687192"/>
    <w:rsid w:val="006873AC"/>
    <w:rsid w:val="006875A6"/>
    <w:rsid w:val="00687E11"/>
    <w:rsid w:val="00687ED8"/>
    <w:rsid w:val="00687EE4"/>
    <w:rsid w:val="006900BC"/>
    <w:rsid w:val="006908C1"/>
    <w:rsid w:val="00690DB9"/>
    <w:rsid w:val="00690EE6"/>
    <w:rsid w:val="00691137"/>
    <w:rsid w:val="00691279"/>
    <w:rsid w:val="006919C4"/>
    <w:rsid w:val="00691EE9"/>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3952"/>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4D9"/>
    <w:rsid w:val="006C71CB"/>
    <w:rsid w:val="006C734D"/>
    <w:rsid w:val="006C7D6B"/>
    <w:rsid w:val="006D0EDC"/>
    <w:rsid w:val="006D151A"/>
    <w:rsid w:val="006D1583"/>
    <w:rsid w:val="006D192E"/>
    <w:rsid w:val="006D1DE9"/>
    <w:rsid w:val="006D26F3"/>
    <w:rsid w:val="006D2EA6"/>
    <w:rsid w:val="006D39A0"/>
    <w:rsid w:val="006D4D2A"/>
    <w:rsid w:val="006D514F"/>
    <w:rsid w:val="006D543A"/>
    <w:rsid w:val="006D5BD7"/>
    <w:rsid w:val="006D5EEF"/>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9"/>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288"/>
    <w:rsid w:val="0072337E"/>
    <w:rsid w:val="00723ABD"/>
    <w:rsid w:val="007241DA"/>
    <w:rsid w:val="007241F3"/>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77"/>
    <w:rsid w:val="007510E3"/>
    <w:rsid w:val="00751140"/>
    <w:rsid w:val="00751BCD"/>
    <w:rsid w:val="00752330"/>
    <w:rsid w:val="00753EF5"/>
    <w:rsid w:val="00753FC2"/>
    <w:rsid w:val="00754531"/>
    <w:rsid w:val="00754603"/>
    <w:rsid w:val="007547CB"/>
    <w:rsid w:val="00754A47"/>
    <w:rsid w:val="00754B61"/>
    <w:rsid w:val="00755784"/>
    <w:rsid w:val="0075616A"/>
    <w:rsid w:val="0075628E"/>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A4C"/>
    <w:rsid w:val="00775D71"/>
    <w:rsid w:val="00775EC6"/>
    <w:rsid w:val="0077730A"/>
    <w:rsid w:val="007774AA"/>
    <w:rsid w:val="00777D1F"/>
    <w:rsid w:val="007806B5"/>
    <w:rsid w:val="00781FDE"/>
    <w:rsid w:val="0078216F"/>
    <w:rsid w:val="00782194"/>
    <w:rsid w:val="00782477"/>
    <w:rsid w:val="007827FE"/>
    <w:rsid w:val="0078359B"/>
    <w:rsid w:val="00783B30"/>
    <w:rsid w:val="00784892"/>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69"/>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5FD"/>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80E"/>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4D6F"/>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597"/>
    <w:rsid w:val="0083072A"/>
    <w:rsid w:val="00830ACA"/>
    <w:rsid w:val="00830AFE"/>
    <w:rsid w:val="00830CF6"/>
    <w:rsid w:val="008318D2"/>
    <w:rsid w:val="008320CA"/>
    <w:rsid w:val="00832B74"/>
    <w:rsid w:val="00832D42"/>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9E9"/>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458"/>
    <w:rsid w:val="0086357F"/>
    <w:rsid w:val="0086389C"/>
    <w:rsid w:val="008647A8"/>
    <w:rsid w:val="0086518A"/>
    <w:rsid w:val="00865AC4"/>
    <w:rsid w:val="00865AE7"/>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B93"/>
    <w:rsid w:val="008B2CEC"/>
    <w:rsid w:val="008B2F23"/>
    <w:rsid w:val="008B2F91"/>
    <w:rsid w:val="008B30B2"/>
    <w:rsid w:val="008B3851"/>
    <w:rsid w:val="008B38F6"/>
    <w:rsid w:val="008B3953"/>
    <w:rsid w:val="008B47E9"/>
    <w:rsid w:val="008B4821"/>
    <w:rsid w:val="008B4F70"/>
    <w:rsid w:val="008B5421"/>
    <w:rsid w:val="008B5B56"/>
    <w:rsid w:val="008B5F45"/>
    <w:rsid w:val="008B68AA"/>
    <w:rsid w:val="008B69F3"/>
    <w:rsid w:val="008B7102"/>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C8F"/>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C20"/>
    <w:rsid w:val="009012C8"/>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57F2"/>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8CA"/>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8DA"/>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1DB"/>
    <w:rsid w:val="009879F6"/>
    <w:rsid w:val="00990C53"/>
    <w:rsid w:val="00990CD0"/>
    <w:rsid w:val="00991999"/>
    <w:rsid w:val="00991B62"/>
    <w:rsid w:val="00991E9B"/>
    <w:rsid w:val="00992BB1"/>
    <w:rsid w:val="009931DF"/>
    <w:rsid w:val="0099395A"/>
    <w:rsid w:val="009946EF"/>
    <w:rsid w:val="00994728"/>
    <w:rsid w:val="0099529E"/>
    <w:rsid w:val="00995FB1"/>
    <w:rsid w:val="009960BE"/>
    <w:rsid w:val="009961AD"/>
    <w:rsid w:val="00996A1B"/>
    <w:rsid w:val="0099780E"/>
    <w:rsid w:val="009978A5"/>
    <w:rsid w:val="0099794D"/>
    <w:rsid w:val="009A05A5"/>
    <w:rsid w:val="009A0A98"/>
    <w:rsid w:val="009A1918"/>
    <w:rsid w:val="009A1B42"/>
    <w:rsid w:val="009A1F74"/>
    <w:rsid w:val="009A21B6"/>
    <w:rsid w:val="009A22AE"/>
    <w:rsid w:val="009A2576"/>
    <w:rsid w:val="009A2882"/>
    <w:rsid w:val="009A2D61"/>
    <w:rsid w:val="009A36CD"/>
    <w:rsid w:val="009A394B"/>
    <w:rsid w:val="009A3E0B"/>
    <w:rsid w:val="009A4078"/>
    <w:rsid w:val="009A471E"/>
    <w:rsid w:val="009A491E"/>
    <w:rsid w:val="009A4E4E"/>
    <w:rsid w:val="009A511E"/>
    <w:rsid w:val="009A527B"/>
    <w:rsid w:val="009A59D7"/>
    <w:rsid w:val="009A657F"/>
    <w:rsid w:val="009A69B3"/>
    <w:rsid w:val="009A6EF0"/>
    <w:rsid w:val="009A7DDE"/>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8B6"/>
    <w:rsid w:val="009E10FD"/>
    <w:rsid w:val="009E1B12"/>
    <w:rsid w:val="009E1E8B"/>
    <w:rsid w:val="009E21CF"/>
    <w:rsid w:val="009E254B"/>
    <w:rsid w:val="009E25DD"/>
    <w:rsid w:val="009E2C61"/>
    <w:rsid w:val="009E2EBD"/>
    <w:rsid w:val="009E3674"/>
    <w:rsid w:val="009E37A3"/>
    <w:rsid w:val="009E3AAD"/>
    <w:rsid w:val="009E3B69"/>
    <w:rsid w:val="009E41BD"/>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115"/>
    <w:rsid w:val="00A0475A"/>
    <w:rsid w:val="00A054ED"/>
    <w:rsid w:val="00A05588"/>
    <w:rsid w:val="00A05A49"/>
    <w:rsid w:val="00A061B6"/>
    <w:rsid w:val="00A06D6C"/>
    <w:rsid w:val="00A06E27"/>
    <w:rsid w:val="00A07726"/>
    <w:rsid w:val="00A07AD2"/>
    <w:rsid w:val="00A107B5"/>
    <w:rsid w:val="00A10E85"/>
    <w:rsid w:val="00A10FAB"/>
    <w:rsid w:val="00A11495"/>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29A"/>
    <w:rsid w:val="00A16678"/>
    <w:rsid w:val="00A168E2"/>
    <w:rsid w:val="00A21831"/>
    <w:rsid w:val="00A21FB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27EED"/>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6F99"/>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793"/>
    <w:rsid w:val="00A56E3C"/>
    <w:rsid w:val="00A577E8"/>
    <w:rsid w:val="00A602B5"/>
    <w:rsid w:val="00A6172B"/>
    <w:rsid w:val="00A6175A"/>
    <w:rsid w:val="00A61847"/>
    <w:rsid w:val="00A620A9"/>
    <w:rsid w:val="00A6243A"/>
    <w:rsid w:val="00A6293D"/>
    <w:rsid w:val="00A62AAC"/>
    <w:rsid w:val="00A633C2"/>
    <w:rsid w:val="00A636B9"/>
    <w:rsid w:val="00A63C8E"/>
    <w:rsid w:val="00A63FFE"/>
    <w:rsid w:val="00A6408C"/>
    <w:rsid w:val="00A6472B"/>
    <w:rsid w:val="00A64AC2"/>
    <w:rsid w:val="00A651DB"/>
    <w:rsid w:val="00A653EB"/>
    <w:rsid w:val="00A65A46"/>
    <w:rsid w:val="00A65D4B"/>
    <w:rsid w:val="00A66456"/>
    <w:rsid w:val="00A66BC8"/>
    <w:rsid w:val="00A67A32"/>
    <w:rsid w:val="00A7016B"/>
    <w:rsid w:val="00A70209"/>
    <w:rsid w:val="00A70AD6"/>
    <w:rsid w:val="00A71635"/>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914"/>
    <w:rsid w:val="00A94CD5"/>
    <w:rsid w:val="00A94D1A"/>
    <w:rsid w:val="00A94E5D"/>
    <w:rsid w:val="00A94F27"/>
    <w:rsid w:val="00A950EC"/>
    <w:rsid w:val="00A95788"/>
    <w:rsid w:val="00A9598B"/>
    <w:rsid w:val="00A95B12"/>
    <w:rsid w:val="00A95C66"/>
    <w:rsid w:val="00A95E22"/>
    <w:rsid w:val="00A95F69"/>
    <w:rsid w:val="00A96BE9"/>
    <w:rsid w:val="00A96DC9"/>
    <w:rsid w:val="00A97386"/>
    <w:rsid w:val="00A975A2"/>
    <w:rsid w:val="00A978BB"/>
    <w:rsid w:val="00A979B7"/>
    <w:rsid w:val="00AA046E"/>
    <w:rsid w:val="00AA09A1"/>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7DB"/>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880"/>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2B2"/>
    <w:rsid w:val="00AF65C9"/>
    <w:rsid w:val="00AF6E49"/>
    <w:rsid w:val="00AF6F85"/>
    <w:rsid w:val="00AF769F"/>
    <w:rsid w:val="00B004D2"/>
    <w:rsid w:val="00B00A42"/>
    <w:rsid w:val="00B0165B"/>
    <w:rsid w:val="00B01BB1"/>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2"/>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528"/>
    <w:rsid w:val="00B208BA"/>
    <w:rsid w:val="00B211B4"/>
    <w:rsid w:val="00B21371"/>
    <w:rsid w:val="00B21654"/>
    <w:rsid w:val="00B22223"/>
    <w:rsid w:val="00B22D02"/>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940"/>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0DC0"/>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442"/>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7C6"/>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9"/>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DD8"/>
    <w:rsid w:val="00BC1E04"/>
    <w:rsid w:val="00BC25CB"/>
    <w:rsid w:val="00BC27A9"/>
    <w:rsid w:val="00BC2980"/>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2EF3"/>
    <w:rsid w:val="00BE357F"/>
    <w:rsid w:val="00BE3B7E"/>
    <w:rsid w:val="00BE3F78"/>
    <w:rsid w:val="00BE445E"/>
    <w:rsid w:val="00BE44B2"/>
    <w:rsid w:val="00BE6F17"/>
    <w:rsid w:val="00BE7ABA"/>
    <w:rsid w:val="00BE7AE5"/>
    <w:rsid w:val="00BE7DE2"/>
    <w:rsid w:val="00BF031D"/>
    <w:rsid w:val="00BF0F16"/>
    <w:rsid w:val="00BF22E1"/>
    <w:rsid w:val="00BF29F6"/>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6EE"/>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388"/>
    <w:rsid w:val="00C23452"/>
    <w:rsid w:val="00C235DC"/>
    <w:rsid w:val="00C2366F"/>
    <w:rsid w:val="00C24081"/>
    <w:rsid w:val="00C24345"/>
    <w:rsid w:val="00C243FD"/>
    <w:rsid w:val="00C24AE1"/>
    <w:rsid w:val="00C24E33"/>
    <w:rsid w:val="00C25150"/>
    <w:rsid w:val="00C25931"/>
    <w:rsid w:val="00C25C46"/>
    <w:rsid w:val="00C26A9C"/>
    <w:rsid w:val="00C275BA"/>
    <w:rsid w:val="00C27C66"/>
    <w:rsid w:val="00C300A6"/>
    <w:rsid w:val="00C3071D"/>
    <w:rsid w:val="00C30ECD"/>
    <w:rsid w:val="00C30F7A"/>
    <w:rsid w:val="00C3179D"/>
    <w:rsid w:val="00C323A9"/>
    <w:rsid w:val="00C32D5B"/>
    <w:rsid w:val="00C335B8"/>
    <w:rsid w:val="00C338C4"/>
    <w:rsid w:val="00C33D35"/>
    <w:rsid w:val="00C34BAD"/>
    <w:rsid w:val="00C35CDE"/>
    <w:rsid w:val="00C35F82"/>
    <w:rsid w:val="00C3649B"/>
    <w:rsid w:val="00C36801"/>
    <w:rsid w:val="00C36C2D"/>
    <w:rsid w:val="00C3707B"/>
    <w:rsid w:val="00C37193"/>
    <w:rsid w:val="00C371A8"/>
    <w:rsid w:val="00C37AA7"/>
    <w:rsid w:val="00C37BAF"/>
    <w:rsid w:val="00C37CDD"/>
    <w:rsid w:val="00C40433"/>
    <w:rsid w:val="00C405E0"/>
    <w:rsid w:val="00C40EF7"/>
    <w:rsid w:val="00C40FFE"/>
    <w:rsid w:val="00C412FC"/>
    <w:rsid w:val="00C4132A"/>
    <w:rsid w:val="00C41A2D"/>
    <w:rsid w:val="00C425EF"/>
    <w:rsid w:val="00C42E9C"/>
    <w:rsid w:val="00C4334F"/>
    <w:rsid w:val="00C433B3"/>
    <w:rsid w:val="00C43F8B"/>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81A"/>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DEB"/>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4D2"/>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C9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8D"/>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17D"/>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96F"/>
    <w:rsid w:val="00D01AE2"/>
    <w:rsid w:val="00D01CBD"/>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3690"/>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78B"/>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4D5"/>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641"/>
    <w:rsid w:val="00D52C1B"/>
    <w:rsid w:val="00D53BB5"/>
    <w:rsid w:val="00D540BE"/>
    <w:rsid w:val="00D547D0"/>
    <w:rsid w:val="00D54BA8"/>
    <w:rsid w:val="00D56103"/>
    <w:rsid w:val="00D56343"/>
    <w:rsid w:val="00D5673D"/>
    <w:rsid w:val="00D56773"/>
    <w:rsid w:val="00D56A71"/>
    <w:rsid w:val="00D56D2A"/>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69B"/>
    <w:rsid w:val="00D679A6"/>
    <w:rsid w:val="00D704E6"/>
    <w:rsid w:val="00D70A03"/>
    <w:rsid w:val="00D70F01"/>
    <w:rsid w:val="00D71467"/>
    <w:rsid w:val="00D71545"/>
    <w:rsid w:val="00D720FD"/>
    <w:rsid w:val="00D727E3"/>
    <w:rsid w:val="00D72AA6"/>
    <w:rsid w:val="00D72C7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3D2A"/>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3D0"/>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22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358"/>
    <w:rsid w:val="00DD148E"/>
    <w:rsid w:val="00DD1AF0"/>
    <w:rsid w:val="00DD1C79"/>
    <w:rsid w:val="00DD38C5"/>
    <w:rsid w:val="00DD3D2D"/>
    <w:rsid w:val="00DD3FFC"/>
    <w:rsid w:val="00DD4513"/>
    <w:rsid w:val="00DD4760"/>
    <w:rsid w:val="00DD5042"/>
    <w:rsid w:val="00DD5BF7"/>
    <w:rsid w:val="00DD68F4"/>
    <w:rsid w:val="00DD73DE"/>
    <w:rsid w:val="00DD7913"/>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632D"/>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1428"/>
    <w:rsid w:val="00E120AC"/>
    <w:rsid w:val="00E12A32"/>
    <w:rsid w:val="00E12B67"/>
    <w:rsid w:val="00E13739"/>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5BE"/>
    <w:rsid w:val="00E42812"/>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B9E"/>
    <w:rsid w:val="00E56F34"/>
    <w:rsid w:val="00E572F3"/>
    <w:rsid w:val="00E576A7"/>
    <w:rsid w:val="00E57BDC"/>
    <w:rsid w:val="00E57EFD"/>
    <w:rsid w:val="00E6014F"/>
    <w:rsid w:val="00E6094E"/>
    <w:rsid w:val="00E60F08"/>
    <w:rsid w:val="00E61003"/>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6E2"/>
    <w:rsid w:val="00E877C8"/>
    <w:rsid w:val="00E9047C"/>
    <w:rsid w:val="00E904EF"/>
    <w:rsid w:val="00E90500"/>
    <w:rsid w:val="00E9178B"/>
    <w:rsid w:val="00E91A34"/>
    <w:rsid w:val="00E92765"/>
    <w:rsid w:val="00E927E7"/>
    <w:rsid w:val="00E92CED"/>
    <w:rsid w:val="00E930F5"/>
    <w:rsid w:val="00E93D1D"/>
    <w:rsid w:val="00E9443C"/>
    <w:rsid w:val="00E94491"/>
    <w:rsid w:val="00E945A1"/>
    <w:rsid w:val="00E94E9C"/>
    <w:rsid w:val="00E95869"/>
    <w:rsid w:val="00E95DC3"/>
    <w:rsid w:val="00E95EA9"/>
    <w:rsid w:val="00E96661"/>
    <w:rsid w:val="00E96F69"/>
    <w:rsid w:val="00E9706B"/>
    <w:rsid w:val="00E9732B"/>
    <w:rsid w:val="00E9781A"/>
    <w:rsid w:val="00E97D6D"/>
    <w:rsid w:val="00EA0654"/>
    <w:rsid w:val="00EA0BF7"/>
    <w:rsid w:val="00EA103F"/>
    <w:rsid w:val="00EA1E67"/>
    <w:rsid w:val="00EA2A31"/>
    <w:rsid w:val="00EA2E65"/>
    <w:rsid w:val="00EA35A2"/>
    <w:rsid w:val="00EA3D42"/>
    <w:rsid w:val="00EA41C8"/>
    <w:rsid w:val="00EA471A"/>
    <w:rsid w:val="00EA4819"/>
    <w:rsid w:val="00EA4A04"/>
    <w:rsid w:val="00EA4A87"/>
    <w:rsid w:val="00EA5B11"/>
    <w:rsid w:val="00EA615D"/>
    <w:rsid w:val="00EA6568"/>
    <w:rsid w:val="00EA6DC4"/>
    <w:rsid w:val="00EA7189"/>
    <w:rsid w:val="00EA75CB"/>
    <w:rsid w:val="00EB0A02"/>
    <w:rsid w:val="00EB214D"/>
    <w:rsid w:val="00EB234F"/>
    <w:rsid w:val="00EB2B04"/>
    <w:rsid w:val="00EB2C10"/>
    <w:rsid w:val="00EB36C9"/>
    <w:rsid w:val="00EB3809"/>
    <w:rsid w:val="00EB3B02"/>
    <w:rsid w:val="00EB3B73"/>
    <w:rsid w:val="00EB3FF9"/>
    <w:rsid w:val="00EB4034"/>
    <w:rsid w:val="00EB4A41"/>
    <w:rsid w:val="00EB4AC4"/>
    <w:rsid w:val="00EB4E29"/>
    <w:rsid w:val="00EB5570"/>
    <w:rsid w:val="00EB61BF"/>
    <w:rsid w:val="00EB6767"/>
    <w:rsid w:val="00EB6AFE"/>
    <w:rsid w:val="00EB6FB1"/>
    <w:rsid w:val="00EC00B1"/>
    <w:rsid w:val="00EC0639"/>
    <w:rsid w:val="00EC075F"/>
    <w:rsid w:val="00EC0E3C"/>
    <w:rsid w:val="00EC1F07"/>
    <w:rsid w:val="00EC25C4"/>
    <w:rsid w:val="00EC25C5"/>
    <w:rsid w:val="00EC2E02"/>
    <w:rsid w:val="00EC2E90"/>
    <w:rsid w:val="00EC34EF"/>
    <w:rsid w:val="00EC3573"/>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CC6"/>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4"/>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07ED7"/>
    <w:rsid w:val="00F1036C"/>
    <w:rsid w:val="00F10989"/>
    <w:rsid w:val="00F10C8E"/>
    <w:rsid w:val="00F1143A"/>
    <w:rsid w:val="00F115BE"/>
    <w:rsid w:val="00F11645"/>
    <w:rsid w:val="00F1177C"/>
    <w:rsid w:val="00F135B1"/>
    <w:rsid w:val="00F136DA"/>
    <w:rsid w:val="00F1395D"/>
    <w:rsid w:val="00F13E75"/>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B43"/>
    <w:rsid w:val="00F60C47"/>
    <w:rsid w:val="00F61162"/>
    <w:rsid w:val="00F61D19"/>
    <w:rsid w:val="00F6281B"/>
    <w:rsid w:val="00F62DDE"/>
    <w:rsid w:val="00F630A7"/>
    <w:rsid w:val="00F63175"/>
    <w:rsid w:val="00F6322C"/>
    <w:rsid w:val="00F64487"/>
    <w:rsid w:val="00F644C7"/>
    <w:rsid w:val="00F64F30"/>
    <w:rsid w:val="00F653B0"/>
    <w:rsid w:val="00F656EE"/>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095"/>
    <w:rsid w:val="00F761C9"/>
    <w:rsid w:val="00F76AE4"/>
    <w:rsid w:val="00F76FD0"/>
    <w:rsid w:val="00F77707"/>
    <w:rsid w:val="00F77DB1"/>
    <w:rsid w:val="00F8088D"/>
    <w:rsid w:val="00F80B72"/>
    <w:rsid w:val="00F80D6F"/>
    <w:rsid w:val="00F80FBE"/>
    <w:rsid w:val="00F81A21"/>
    <w:rsid w:val="00F81F19"/>
    <w:rsid w:val="00F81F59"/>
    <w:rsid w:val="00F82972"/>
    <w:rsid w:val="00F829B5"/>
    <w:rsid w:val="00F830AC"/>
    <w:rsid w:val="00F8388E"/>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5FE"/>
    <w:rsid w:val="00F946AD"/>
    <w:rsid w:val="00F948BD"/>
    <w:rsid w:val="00F949A9"/>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EF1"/>
    <w:rsid w:val="00FC7FCB"/>
    <w:rsid w:val="00FD01B4"/>
    <w:rsid w:val="00FD060B"/>
    <w:rsid w:val="00FD0D1D"/>
    <w:rsid w:val="00FD0F92"/>
    <w:rsid w:val="00FD1145"/>
    <w:rsid w:val="00FD1F76"/>
    <w:rsid w:val="00FD250C"/>
    <w:rsid w:val="00FD2BD2"/>
    <w:rsid w:val="00FD32C2"/>
    <w:rsid w:val="00FD43DB"/>
    <w:rsid w:val="00FD4755"/>
    <w:rsid w:val="00FD571D"/>
    <w:rsid w:val="00FD5758"/>
    <w:rsid w:val="00FD5FBE"/>
    <w:rsid w:val="00FD6135"/>
    <w:rsid w:val="00FD672C"/>
    <w:rsid w:val="00FD6A30"/>
    <w:rsid w:val="00FD6C06"/>
    <w:rsid w:val="00FD707A"/>
    <w:rsid w:val="00FD7788"/>
    <w:rsid w:val="00FD79A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E87A26"/>
  <w15:chartTrackingRefBased/>
  <w15:docId w15:val="{4BFE2516-5A83-498A-BEF1-444DC233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EC"/>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TextodegloboCar">
    <w:name w:val="Texto de globo Car"/>
    <w:link w:val="Textodeglobo"/>
    <w:semiHidden/>
    <w:locked/>
    <w:rsid w:val="009871DB"/>
    <w:rPr>
      <w:rFonts w:ascii="Tahoma" w:hAnsi="Tahoma" w:cs="Tahoma"/>
      <w:sz w:val="16"/>
      <w:szCs w:val="16"/>
      <w:lang w:eastAsia="es-ES"/>
    </w:rPr>
  </w:style>
  <w:style w:type="character" w:customStyle="1" w:styleId="EncabezadoCar">
    <w:name w:val="Encabezado Car"/>
    <w:link w:val="Encabezado"/>
    <w:locked/>
    <w:rsid w:val="009871DB"/>
    <w:rPr>
      <w:sz w:val="24"/>
      <w:szCs w:val="24"/>
      <w:lang w:eastAsia="es-ES"/>
    </w:rPr>
  </w:style>
  <w:style w:type="character" w:customStyle="1" w:styleId="TextocomentarioCar">
    <w:name w:val="Texto comentario Car"/>
    <w:basedOn w:val="Fuentedeprrafopredeter"/>
    <w:link w:val="Textocomentario"/>
    <w:rsid w:val="009871DB"/>
    <w:rPr>
      <w:lang w:eastAsia="es-ES"/>
    </w:rPr>
  </w:style>
  <w:style w:type="character" w:customStyle="1" w:styleId="AsuntodelcomentarioCar">
    <w:name w:val="Asunto del comentario Car"/>
    <w:basedOn w:val="TextocomentarioCar"/>
    <w:link w:val="Asuntodelcomentario"/>
    <w:semiHidden/>
    <w:rsid w:val="009871DB"/>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7911045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20203294">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352584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18709220">
      <w:bodyDiv w:val="1"/>
      <w:marLeft w:val="0"/>
      <w:marRight w:val="0"/>
      <w:marTop w:val="0"/>
      <w:marBottom w:val="0"/>
      <w:divBdr>
        <w:top w:val="none" w:sz="0" w:space="0" w:color="auto"/>
        <w:left w:val="none" w:sz="0" w:space="0" w:color="auto"/>
        <w:bottom w:val="none" w:sz="0" w:space="0" w:color="auto"/>
        <w:right w:val="none" w:sz="0" w:space="0" w:color="auto"/>
      </w:divBdr>
    </w:div>
    <w:div w:id="1244726567">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22082651">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651173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9816279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50EA5-1DF3-497A-AD09-1966C334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4126</Words>
  <Characters>23821</Characters>
  <Application>Microsoft Office Word</Application>
  <DocSecurity>8</DocSecurity>
  <Lines>198</Lines>
  <Paragraphs>55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5</cp:revision>
  <cp:lastPrinted>2021-10-28T13:50:00Z</cp:lastPrinted>
  <dcterms:created xsi:type="dcterms:W3CDTF">2021-11-09T19:48:00Z</dcterms:created>
  <dcterms:modified xsi:type="dcterms:W3CDTF">2021-11-09T23:05:00Z</dcterms:modified>
</cp:coreProperties>
</file>